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2339FA01" w:rsidR="005000AA" w:rsidRPr="00F726D3" w:rsidRDefault="005000AA" w:rsidP="005000AA">
      <w:pPr>
        <w:spacing w:before="240" w:after="240" w:line="360" w:lineRule="auto"/>
        <w:jc w:val="both"/>
        <w:rPr>
          <w:rFonts w:ascii="Palatino Linotype" w:hAnsi="Palatino Linotype"/>
          <w:sz w:val="24"/>
          <w:szCs w:val="24"/>
        </w:rPr>
      </w:pPr>
      <w:r w:rsidRPr="00F726D3">
        <w:rPr>
          <w:rFonts w:ascii="Palatino Linotype" w:hAnsi="Palatino Linotype"/>
          <w:sz w:val="24"/>
          <w:szCs w:val="24"/>
        </w:rPr>
        <w:t>Resolución del Pleno del Instituto de Transparencia, Acceso a la Información Pública y Protección de Datos Personales del Estado de México y Municipios, con domicilio e</w:t>
      </w:r>
      <w:r w:rsidR="00124A99" w:rsidRPr="00F726D3">
        <w:rPr>
          <w:rFonts w:ascii="Palatino Linotype" w:hAnsi="Palatino Linotype"/>
          <w:sz w:val="24"/>
          <w:szCs w:val="24"/>
        </w:rPr>
        <w:t xml:space="preserve">n Metepec, </w:t>
      </w:r>
      <w:r w:rsidR="00B9698C" w:rsidRPr="00F726D3">
        <w:rPr>
          <w:rFonts w:ascii="Palatino Linotype" w:hAnsi="Palatino Linotype"/>
          <w:sz w:val="24"/>
          <w:szCs w:val="24"/>
        </w:rPr>
        <w:t>Estado</w:t>
      </w:r>
      <w:r w:rsidR="001A4BA9" w:rsidRPr="00F726D3">
        <w:rPr>
          <w:rFonts w:ascii="Palatino Linotype" w:hAnsi="Palatino Linotype"/>
          <w:sz w:val="24"/>
          <w:szCs w:val="24"/>
        </w:rPr>
        <w:t xml:space="preserve"> de México; de veintisiete</w:t>
      </w:r>
      <w:r w:rsidRPr="00F726D3">
        <w:rPr>
          <w:rFonts w:ascii="Palatino Linotype" w:hAnsi="Palatino Linotype"/>
          <w:sz w:val="24"/>
          <w:szCs w:val="24"/>
        </w:rPr>
        <w:t xml:space="preserve"> (</w:t>
      </w:r>
      <w:bookmarkStart w:id="0" w:name="_GoBack"/>
      <w:bookmarkEnd w:id="0"/>
      <w:r w:rsidR="0015524C" w:rsidRPr="00F726D3">
        <w:rPr>
          <w:rFonts w:ascii="Palatino Linotype" w:hAnsi="Palatino Linotype"/>
          <w:sz w:val="24"/>
          <w:szCs w:val="24"/>
        </w:rPr>
        <w:t>2</w:t>
      </w:r>
      <w:r w:rsidR="001A4BA9" w:rsidRPr="00F726D3">
        <w:rPr>
          <w:rFonts w:ascii="Palatino Linotype" w:hAnsi="Palatino Linotype"/>
          <w:sz w:val="24"/>
          <w:szCs w:val="24"/>
        </w:rPr>
        <w:t>7</w:t>
      </w:r>
      <w:r w:rsidR="00BE6E79" w:rsidRPr="00F726D3">
        <w:rPr>
          <w:rFonts w:ascii="Palatino Linotype" w:hAnsi="Palatino Linotype"/>
          <w:sz w:val="24"/>
          <w:szCs w:val="24"/>
        </w:rPr>
        <w:t xml:space="preserve">) de </w:t>
      </w:r>
      <w:r w:rsidR="00B9698C" w:rsidRPr="00F726D3">
        <w:rPr>
          <w:rFonts w:ascii="Palatino Linotype" w:hAnsi="Palatino Linotype"/>
          <w:sz w:val="24"/>
          <w:szCs w:val="24"/>
        </w:rPr>
        <w:t>septiembre</w:t>
      </w:r>
      <w:r w:rsidRPr="00F726D3">
        <w:rPr>
          <w:rFonts w:ascii="Palatino Linotype" w:hAnsi="Palatino Linotype"/>
          <w:sz w:val="24"/>
          <w:szCs w:val="24"/>
        </w:rPr>
        <w:t xml:space="preserve"> de dos mil veinti</w:t>
      </w:r>
      <w:r w:rsidR="00573C5F" w:rsidRPr="00F726D3">
        <w:rPr>
          <w:rFonts w:ascii="Palatino Linotype" w:hAnsi="Palatino Linotype"/>
          <w:sz w:val="24"/>
          <w:szCs w:val="24"/>
        </w:rPr>
        <w:t>trés</w:t>
      </w:r>
      <w:r w:rsidRPr="00F726D3">
        <w:rPr>
          <w:rFonts w:ascii="Palatino Linotype" w:hAnsi="Palatino Linotype"/>
          <w:sz w:val="24"/>
          <w:szCs w:val="24"/>
        </w:rPr>
        <w:t>.</w:t>
      </w:r>
    </w:p>
    <w:p w14:paraId="4C818016" w14:textId="7B409EB0" w:rsidR="005000AA" w:rsidRPr="00F726D3" w:rsidRDefault="005000AA" w:rsidP="005000AA">
      <w:pPr>
        <w:pStyle w:val="Encabezado"/>
        <w:spacing w:line="360" w:lineRule="auto"/>
        <w:jc w:val="both"/>
        <w:rPr>
          <w:rFonts w:ascii="Palatino Linotype" w:hAnsi="Palatino Linotype"/>
          <w:sz w:val="24"/>
          <w:szCs w:val="24"/>
        </w:rPr>
      </w:pPr>
      <w:r w:rsidRPr="00F726D3">
        <w:rPr>
          <w:rFonts w:ascii="Palatino Linotype" w:hAnsi="Palatino Linotype"/>
          <w:b/>
          <w:sz w:val="24"/>
          <w:szCs w:val="24"/>
        </w:rPr>
        <w:t xml:space="preserve">VISTO </w:t>
      </w:r>
      <w:r w:rsidR="00B13121" w:rsidRPr="00F726D3">
        <w:rPr>
          <w:rFonts w:ascii="Palatino Linotype" w:hAnsi="Palatino Linotype"/>
          <w:b/>
          <w:sz w:val="24"/>
          <w:szCs w:val="24"/>
        </w:rPr>
        <w:t>e</w:t>
      </w:r>
      <w:r w:rsidR="00F714A9" w:rsidRPr="00F726D3">
        <w:rPr>
          <w:rFonts w:ascii="Palatino Linotype" w:hAnsi="Palatino Linotype"/>
          <w:b/>
          <w:sz w:val="24"/>
          <w:szCs w:val="24"/>
        </w:rPr>
        <w:t>l</w:t>
      </w:r>
      <w:r w:rsidRPr="00F726D3">
        <w:rPr>
          <w:rFonts w:ascii="Palatino Linotype" w:hAnsi="Palatino Linotype"/>
          <w:sz w:val="24"/>
          <w:szCs w:val="24"/>
        </w:rPr>
        <w:t xml:space="preserve"> expediente electrónico formado</w:t>
      </w:r>
      <w:r w:rsidR="00B13121" w:rsidRPr="00F726D3">
        <w:rPr>
          <w:rFonts w:ascii="Palatino Linotype" w:hAnsi="Palatino Linotype"/>
          <w:sz w:val="24"/>
          <w:szCs w:val="24"/>
        </w:rPr>
        <w:t xml:space="preserve"> </w:t>
      </w:r>
      <w:r w:rsidRPr="00F726D3">
        <w:rPr>
          <w:rFonts w:ascii="Palatino Linotype" w:hAnsi="Palatino Linotype"/>
          <w:sz w:val="24"/>
          <w:szCs w:val="24"/>
        </w:rPr>
        <w:t>con motivo del</w:t>
      </w:r>
      <w:r w:rsidR="003374B1" w:rsidRPr="00F726D3">
        <w:rPr>
          <w:rFonts w:ascii="Palatino Linotype" w:hAnsi="Palatino Linotype"/>
          <w:sz w:val="24"/>
          <w:szCs w:val="24"/>
        </w:rPr>
        <w:t xml:space="preserve"> recurso de revisión</w:t>
      </w:r>
      <w:r w:rsidR="00B13121" w:rsidRPr="00F726D3">
        <w:rPr>
          <w:rFonts w:ascii="Palatino Linotype" w:hAnsi="Palatino Linotype"/>
          <w:sz w:val="24"/>
          <w:szCs w:val="24"/>
        </w:rPr>
        <w:t xml:space="preserve"> </w:t>
      </w:r>
      <w:r w:rsidR="0015524C" w:rsidRPr="00F726D3">
        <w:rPr>
          <w:rFonts w:ascii="Palatino Linotype" w:eastAsia="Calibri" w:hAnsi="Palatino Linotype" w:cs="Tahoma"/>
          <w:b/>
          <w:sz w:val="24"/>
          <w:lang w:eastAsia="en-US"/>
        </w:rPr>
        <w:t>01743/INFOEM/IP/RR/2023</w:t>
      </w:r>
      <w:r w:rsidR="00174363" w:rsidRPr="00F726D3">
        <w:rPr>
          <w:rFonts w:ascii="Palatino Linotype" w:hAnsi="Palatino Linotype"/>
          <w:b/>
          <w:sz w:val="24"/>
          <w:szCs w:val="24"/>
        </w:rPr>
        <w:t xml:space="preserve">, </w:t>
      </w:r>
      <w:r w:rsidRPr="00F726D3">
        <w:rPr>
          <w:rFonts w:ascii="Palatino Linotype" w:hAnsi="Palatino Linotype"/>
          <w:sz w:val="24"/>
          <w:szCs w:val="24"/>
        </w:rPr>
        <w:t>promovido por</w:t>
      </w:r>
      <w:r w:rsidR="00396CF5" w:rsidRPr="00F726D3">
        <w:rPr>
          <w:rFonts w:ascii="Palatino Linotype" w:hAnsi="Palatino Linotype"/>
          <w:sz w:val="24"/>
          <w:szCs w:val="24"/>
        </w:rPr>
        <w:t xml:space="preserve"> </w:t>
      </w:r>
      <w:r w:rsidR="003E2A66" w:rsidRPr="00F726D3">
        <w:rPr>
          <w:rFonts w:ascii="Palatino Linotype" w:hAnsi="Palatino Linotype"/>
          <w:b/>
          <w:sz w:val="24"/>
          <w:szCs w:val="24"/>
        </w:rPr>
        <w:t>Ricardo Celis Cuevas</w:t>
      </w:r>
      <w:r w:rsidR="00CA3902" w:rsidRPr="00F726D3">
        <w:rPr>
          <w:rFonts w:ascii="Palatino Linotype" w:eastAsia="Calibri" w:hAnsi="Palatino Linotype" w:cs="Tahoma"/>
          <w:b/>
          <w:sz w:val="24"/>
          <w:szCs w:val="22"/>
          <w:lang w:eastAsia="en-US"/>
        </w:rPr>
        <w:t>,</w:t>
      </w:r>
      <w:r w:rsidR="005D09C1" w:rsidRPr="00F726D3">
        <w:rPr>
          <w:rFonts w:ascii="Palatino Linotype" w:hAnsi="Palatino Linotype"/>
          <w:sz w:val="24"/>
          <w:szCs w:val="24"/>
        </w:rPr>
        <w:t xml:space="preserve"> en su calidad de </w:t>
      </w:r>
      <w:r w:rsidRPr="00F726D3">
        <w:rPr>
          <w:rFonts w:ascii="Palatino Linotype" w:hAnsi="Palatino Linotype"/>
          <w:b/>
          <w:sz w:val="24"/>
          <w:szCs w:val="24"/>
        </w:rPr>
        <w:t>RECURRENTE</w:t>
      </w:r>
      <w:r w:rsidRPr="00F726D3">
        <w:rPr>
          <w:rFonts w:ascii="Palatino Linotype" w:hAnsi="Palatino Linotype" w:cs="Arial"/>
          <w:sz w:val="24"/>
          <w:szCs w:val="24"/>
        </w:rPr>
        <w:t>, en contra de la</w:t>
      </w:r>
      <w:r w:rsidR="00C56D1A" w:rsidRPr="00F726D3">
        <w:rPr>
          <w:rFonts w:ascii="Palatino Linotype" w:hAnsi="Palatino Linotype" w:cs="Arial"/>
          <w:sz w:val="24"/>
          <w:szCs w:val="24"/>
        </w:rPr>
        <w:t xml:space="preserve"> </w:t>
      </w:r>
      <w:r w:rsidRPr="00F726D3">
        <w:rPr>
          <w:rFonts w:ascii="Palatino Linotype" w:hAnsi="Palatino Linotype" w:cs="Arial"/>
          <w:sz w:val="24"/>
          <w:szCs w:val="24"/>
        </w:rPr>
        <w:t>respuesta de</w:t>
      </w:r>
      <w:r w:rsidR="0015524C" w:rsidRPr="00F726D3">
        <w:rPr>
          <w:rFonts w:ascii="Palatino Linotype" w:hAnsi="Palatino Linotype" w:cs="Arial"/>
          <w:sz w:val="24"/>
          <w:szCs w:val="24"/>
        </w:rPr>
        <w:t xml:space="preserve"> </w:t>
      </w:r>
      <w:r w:rsidRPr="00F726D3">
        <w:rPr>
          <w:rFonts w:ascii="Palatino Linotype" w:hAnsi="Palatino Linotype" w:cs="Arial"/>
          <w:sz w:val="24"/>
          <w:szCs w:val="24"/>
        </w:rPr>
        <w:t>l</w:t>
      </w:r>
      <w:r w:rsidR="0015524C" w:rsidRPr="00F726D3">
        <w:rPr>
          <w:rFonts w:ascii="Palatino Linotype" w:hAnsi="Palatino Linotype" w:cs="Arial"/>
          <w:sz w:val="24"/>
          <w:szCs w:val="24"/>
        </w:rPr>
        <w:t>a</w:t>
      </w:r>
      <w:r w:rsidRPr="00F726D3">
        <w:rPr>
          <w:rFonts w:ascii="Palatino Linotype" w:hAnsi="Palatino Linotype" w:cs="Arial"/>
          <w:sz w:val="24"/>
          <w:szCs w:val="24"/>
        </w:rPr>
        <w:t xml:space="preserve"> </w:t>
      </w:r>
      <w:r w:rsidR="0015524C" w:rsidRPr="00F726D3">
        <w:rPr>
          <w:rFonts w:ascii="Palatino Linotype" w:eastAsia="Calibri" w:hAnsi="Palatino Linotype" w:cs="Arial"/>
          <w:b/>
          <w:sz w:val="24"/>
        </w:rPr>
        <w:t>Secretaría de Seguridad</w:t>
      </w:r>
      <w:r w:rsidRPr="00F726D3">
        <w:rPr>
          <w:rFonts w:ascii="Palatino Linotype" w:hAnsi="Palatino Linotype" w:cs="Arial"/>
          <w:sz w:val="24"/>
          <w:szCs w:val="24"/>
        </w:rPr>
        <w:t>,</w:t>
      </w:r>
      <w:r w:rsidRPr="00F726D3">
        <w:rPr>
          <w:rFonts w:ascii="Palatino Linotype" w:hAnsi="Palatino Linotype"/>
          <w:b/>
          <w:sz w:val="24"/>
          <w:szCs w:val="24"/>
        </w:rPr>
        <w:t xml:space="preserve"> </w:t>
      </w:r>
      <w:r w:rsidRPr="00F726D3">
        <w:rPr>
          <w:rFonts w:ascii="Palatino Linotype" w:hAnsi="Palatino Linotype"/>
          <w:sz w:val="24"/>
          <w:szCs w:val="24"/>
        </w:rPr>
        <w:t>en lo sucesivo el</w:t>
      </w:r>
      <w:r w:rsidRPr="00F726D3">
        <w:rPr>
          <w:rFonts w:ascii="Palatino Linotype" w:hAnsi="Palatino Linotype"/>
          <w:b/>
          <w:sz w:val="24"/>
          <w:szCs w:val="24"/>
        </w:rPr>
        <w:t xml:space="preserve"> SUJETO OBLIGADO, </w:t>
      </w:r>
      <w:r w:rsidRPr="00F726D3">
        <w:rPr>
          <w:rFonts w:ascii="Palatino Linotype" w:hAnsi="Palatino Linotype"/>
          <w:sz w:val="24"/>
          <w:szCs w:val="24"/>
        </w:rPr>
        <w:t>se procede a dictar la presente resolución, con base en los siguientes:</w:t>
      </w:r>
    </w:p>
    <w:p w14:paraId="1F1BAF80" w14:textId="77777777" w:rsidR="005000AA" w:rsidRPr="00F726D3" w:rsidRDefault="005000AA" w:rsidP="005000AA">
      <w:pPr>
        <w:pStyle w:val="Ttulo1"/>
        <w:jc w:val="center"/>
        <w:rPr>
          <w:rFonts w:ascii="Palatino Linotype" w:hAnsi="Palatino Linotype"/>
          <w:b/>
          <w:color w:val="auto"/>
          <w:sz w:val="24"/>
          <w:szCs w:val="24"/>
        </w:rPr>
      </w:pPr>
      <w:bookmarkStart w:id="1" w:name="_Toc87549671"/>
      <w:r w:rsidRPr="00F726D3">
        <w:rPr>
          <w:rFonts w:ascii="Palatino Linotype" w:hAnsi="Palatino Linotype"/>
          <w:b/>
          <w:color w:val="auto"/>
          <w:sz w:val="24"/>
          <w:szCs w:val="24"/>
        </w:rPr>
        <w:t>ANTECEDENTES</w:t>
      </w:r>
      <w:bookmarkEnd w:id="1"/>
    </w:p>
    <w:p w14:paraId="04287D5F" w14:textId="77777777" w:rsidR="005000AA" w:rsidRPr="00F726D3" w:rsidRDefault="005000AA" w:rsidP="005000AA">
      <w:pPr>
        <w:rPr>
          <w:rFonts w:ascii="Palatino Linotype" w:hAnsi="Palatino Linotype"/>
          <w:sz w:val="24"/>
          <w:szCs w:val="24"/>
          <w:lang w:eastAsia="en-US"/>
        </w:rPr>
      </w:pPr>
    </w:p>
    <w:p w14:paraId="5ED33D9B" w14:textId="1A3055AD" w:rsidR="00A87524" w:rsidRPr="00F726D3"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F726D3">
        <w:rPr>
          <w:rFonts w:ascii="Palatino Linotype" w:eastAsia="Calibri" w:hAnsi="Palatino Linotype" w:cs="Arial"/>
          <w:sz w:val="24"/>
          <w:lang w:val="es-ES"/>
        </w:rPr>
        <w:t xml:space="preserve">El </w:t>
      </w:r>
      <w:r w:rsidR="0015524C" w:rsidRPr="00F726D3">
        <w:rPr>
          <w:rFonts w:ascii="Palatino Linotype" w:eastAsia="Calibri" w:hAnsi="Palatino Linotype" w:cs="Arial"/>
          <w:sz w:val="24"/>
          <w:lang w:val="es-ES"/>
        </w:rPr>
        <w:t>veinticuatro</w:t>
      </w:r>
      <w:r w:rsidR="000904E7" w:rsidRPr="00F726D3">
        <w:rPr>
          <w:rFonts w:ascii="Palatino Linotype" w:eastAsia="Calibri" w:hAnsi="Palatino Linotype" w:cs="Arial"/>
          <w:sz w:val="24"/>
          <w:lang w:val="es-ES"/>
        </w:rPr>
        <w:t xml:space="preserve"> (</w:t>
      </w:r>
      <w:r w:rsidR="0015524C" w:rsidRPr="00F726D3">
        <w:rPr>
          <w:rFonts w:ascii="Palatino Linotype" w:eastAsia="Calibri" w:hAnsi="Palatino Linotype" w:cs="Arial"/>
          <w:sz w:val="24"/>
          <w:lang w:val="es-ES"/>
        </w:rPr>
        <w:t>24</w:t>
      </w:r>
      <w:r w:rsidR="000904E7" w:rsidRPr="00F726D3">
        <w:rPr>
          <w:rFonts w:ascii="Palatino Linotype" w:eastAsia="Calibri" w:hAnsi="Palatino Linotype" w:cs="Arial"/>
          <w:sz w:val="24"/>
          <w:lang w:val="es-ES"/>
        </w:rPr>
        <w:t xml:space="preserve">) </w:t>
      </w:r>
      <w:r w:rsidR="00A87524" w:rsidRPr="00F726D3">
        <w:rPr>
          <w:rFonts w:ascii="Palatino Linotype" w:eastAsia="Calibri" w:hAnsi="Palatino Linotype" w:cs="Arial"/>
          <w:sz w:val="24"/>
          <w:lang w:val="es-ES"/>
        </w:rPr>
        <w:t xml:space="preserve">de </w:t>
      </w:r>
      <w:r w:rsidR="0015524C" w:rsidRPr="00F726D3">
        <w:rPr>
          <w:rFonts w:ascii="Palatino Linotype" w:eastAsia="Calibri" w:hAnsi="Palatino Linotype" w:cs="Arial"/>
          <w:sz w:val="24"/>
          <w:lang w:val="es-ES"/>
        </w:rPr>
        <w:t>marzo</w:t>
      </w:r>
      <w:r w:rsidR="00A526EE" w:rsidRPr="00F726D3">
        <w:rPr>
          <w:rFonts w:ascii="Palatino Linotype" w:eastAsia="Calibri" w:hAnsi="Palatino Linotype"/>
          <w:sz w:val="24"/>
          <w:lang w:val="es-ES"/>
        </w:rPr>
        <w:t xml:space="preserve"> </w:t>
      </w:r>
      <w:r w:rsidR="005000AA" w:rsidRPr="00F726D3">
        <w:rPr>
          <w:rFonts w:ascii="Palatino Linotype" w:eastAsia="Calibri" w:hAnsi="Palatino Linotype"/>
          <w:sz w:val="24"/>
          <w:lang w:val="es-ES"/>
        </w:rPr>
        <w:t>de dos mil veinti</w:t>
      </w:r>
      <w:r w:rsidR="00B9698C" w:rsidRPr="00F726D3">
        <w:rPr>
          <w:rFonts w:ascii="Palatino Linotype" w:eastAsia="Calibri" w:hAnsi="Palatino Linotype"/>
          <w:sz w:val="24"/>
          <w:lang w:val="es-ES"/>
        </w:rPr>
        <w:t>trés</w:t>
      </w:r>
      <w:r w:rsidR="005000AA" w:rsidRPr="00F726D3">
        <w:rPr>
          <w:rFonts w:ascii="Palatino Linotype" w:eastAsia="Calibri" w:hAnsi="Palatino Linotype" w:cs="Arial"/>
          <w:sz w:val="24"/>
          <w:lang w:val="es-ES"/>
        </w:rPr>
        <w:t>,</w:t>
      </w:r>
      <w:r w:rsidR="005000AA" w:rsidRPr="00F726D3">
        <w:rPr>
          <w:rFonts w:ascii="Palatino Linotype" w:eastAsia="Calibri" w:hAnsi="Palatino Linotype"/>
          <w:sz w:val="24"/>
          <w:lang w:val="es-ES"/>
        </w:rPr>
        <w:t xml:space="preserve"> </w:t>
      </w:r>
      <w:r w:rsidR="005000AA" w:rsidRPr="00F726D3">
        <w:rPr>
          <w:rFonts w:ascii="Palatino Linotype" w:eastAsia="Calibri" w:hAnsi="Palatino Linotype"/>
          <w:b/>
          <w:sz w:val="24"/>
          <w:lang w:val="es-ES"/>
        </w:rPr>
        <w:t xml:space="preserve">EL RECURRENTE </w:t>
      </w:r>
      <w:r w:rsidR="005000AA" w:rsidRPr="00F726D3">
        <w:rPr>
          <w:rFonts w:ascii="Palatino Linotype" w:eastAsia="Calibri" w:hAnsi="Palatino Linotype"/>
          <w:bCs/>
          <w:sz w:val="24"/>
          <w:lang w:val="es-ES"/>
        </w:rPr>
        <w:t>presentó</w:t>
      </w:r>
      <w:r w:rsidR="005000AA" w:rsidRPr="00F726D3">
        <w:rPr>
          <w:rFonts w:ascii="Palatino Linotype" w:hAnsi="Palatino Linotype"/>
          <w:b/>
          <w:sz w:val="24"/>
        </w:rPr>
        <w:t>,</w:t>
      </w:r>
      <w:r w:rsidR="005000AA" w:rsidRPr="00F726D3">
        <w:rPr>
          <w:rFonts w:ascii="Palatino Linotype" w:eastAsia="Calibri" w:hAnsi="Palatino Linotype" w:cs="Arial"/>
          <w:sz w:val="24"/>
          <w:lang w:val="es-ES"/>
        </w:rPr>
        <w:t xml:space="preserve"> ante el </w:t>
      </w:r>
      <w:r w:rsidR="005000AA" w:rsidRPr="00F726D3">
        <w:rPr>
          <w:rFonts w:ascii="Palatino Linotype" w:eastAsia="Calibri" w:hAnsi="Palatino Linotype" w:cs="Arial"/>
          <w:b/>
          <w:sz w:val="24"/>
          <w:lang w:val="es-ES"/>
        </w:rPr>
        <w:t>SUJETO OBLIGADO</w:t>
      </w:r>
      <w:r w:rsidR="005000AA" w:rsidRPr="00F726D3">
        <w:rPr>
          <w:rFonts w:ascii="Palatino Linotype" w:eastAsia="Calibri" w:hAnsi="Palatino Linotype" w:cs="Arial"/>
          <w:sz w:val="24"/>
        </w:rPr>
        <w:t xml:space="preserve"> vía </w:t>
      </w:r>
      <w:r w:rsidR="005000AA" w:rsidRPr="00F726D3">
        <w:rPr>
          <w:rFonts w:ascii="Palatino Linotype" w:eastAsia="Calibri" w:hAnsi="Palatino Linotype" w:cs="Arial"/>
          <w:sz w:val="24"/>
          <w:lang w:val="es-ES"/>
        </w:rPr>
        <w:t>Sistema de Acceso a la Información Mexiquense (</w:t>
      </w:r>
      <w:r w:rsidR="005000AA" w:rsidRPr="00F726D3">
        <w:rPr>
          <w:rFonts w:ascii="Palatino Linotype" w:eastAsia="Calibri" w:hAnsi="Palatino Linotype" w:cs="Arial"/>
          <w:b/>
          <w:sz w:val="24"/>
          <w:lang w:val="es-ES"/>
        </w:rPr>
        <w:t>SAIMEX)</w:t>
      </w:r>
      <w:r w:rsidR="005000AA" w:rsidRPr="00F726D3">
        <w:rPr>
          <w:rFonts w:ascii="Palatino Linotype" w:eastAsia="Calibri" w:hAnsi="Palatino Linotype" w:cs="Arial"/>
          <w:sz w:val="24"/>
          <w:lang w:val="es-ES"/>
        </w:rPr>
        <w:t xml:space="preserve">, la solicitud de información pública registrada con el número </w:t>
      </w:r>
      <w:r w:rsidR="006C28CC" w:rsidRPr="00F726D3">
        <w:rPr>
          <w:rFonts w:ascii="Palatino Linotype" w:hAnsi="Palatino Linotype" w:cs="Arial"/>
          <w:b/>
          <w:sz w:val="24"/>
          <w:lang w:val="es-ES"/>
        </w:rPr>
        <w:t>0</w:t>
      </w:r>
      <w:r w:rsidR="00124A99" w:rsidRPr="00F726D3">
        <w:rPr>
          <w:rFonts w:ascii="Palatino Linotype" w:hAnsi="Palatino Linotype" w:cs="Arial"/>
          <w:b/>
          <w:sz w:val="24"/>
          <w:lang w:val="es-ES"/>
        </w:rPr>
        <w:t>0</w:t>
      </w:r>
      <w:r w:rsidR="0015524C" w:rsidRPr="00F726D3">
        <w:rPr>
          <w:rFonts w:ascii="Palatino Linotype" w:hAnsi="Palatino Linotype" w:cs="Arial"/>
          <w:b/>
          <w:sz w:val="24"/>
          <w:lang w:val="es-ES"/>
        </w:rPr>
        <w:t>179</w:t>
      </w:r>
      <w:r w:rsidR="006C28CC" w:rsidRPr="00F726D3">
        <w:rPr>
          <w:rFonts w:ascii="Palatino Linotype" w:hAnsi="Palatino Linotype" w:cs="Arial"/>
          <w:b/>
          <w:sz w:val="24"/>
          <w:lang w:val="es-ES"/>
        </w:rPr>
        <w:t>/</w:t>
      </w:r>
      <w:r w:rsidR="0015524C" w:rsidRPr="00F726D3">
        <w:rPr>
          <w:rFonts w:ascii="Palatino Linotype" w:hAnsi="Palatino Linotype" w:cs="Arial"/>
          <w:b/>
          <w:sz w:val="24"/>
          <w:lang w:val="es-ES"/>
        </w:rPr>
        <w:t>SSEM</w:t>
      </w:r>
      <w:r w:rsidR="00B9698C" w:rsidRPr="00F726D3">
        <w:rPr>
          <w:rFonts w:ascii="Palatino Linotype" w:hAnsi="Palatino Linotype" w:cs="Arial"/>
          <w:b/>
          <w:sz w:val="24"/>
          <w:lang w:val="es-ES"/>
        </w:rPr>
        <w:t>/</w:t>
      </w:r>
      <w:r w:rsidR="00B13121" w:rsidRPr="00F726D3">
        <w:rPr>
          <w:rFonts w:ascii="Palatino Linotype" w:hAnsi="Palatino Linotype" w:cs="Arial"/>
          <w:b/>
          <w:sz w:val="24"/>
          <w:lang w:val="es-ES"/>
        </w:rPr>
        <w:t>IP/202</w:t>
      </w:r>
      <w:r w:rsidR="00124A99" w:rsidRPr="00F726D3">
        <w:rPr>
          <w:rFonts w:ascii="Palatino Linotype" w:hAnsi="Palatino Linotype" w:cs="Arial"/>
          <w:b/>
          <w:sz w:val="24"/>
          <w:lang w:val="es-ES"/>
        </w:rPr>
        <w:t>3</w:t>
      </w:r>
      <w:r w:rsidR="00EB34D4" w:rsidRPr="00F726D3">
        <w:rPr>
          <w:rFonts w:ascii="Palatino Linotype" w:hAnsi="Palatino Linotype" w:cs="Arial"/>
          <w:b/>
          <w:sz w:val="24"/>
          <w:lang w:val="es-ES"/>
        </w:rPr>
        <w:t xml:space="preserve">, </w:t>
      </w:r>
      <w:r w:rsidR="00EB34D4" w:rsidRPr="00F726D3">
        <w:rPr>
          <w:rFonts w:ascii="Palatino Linotype" w:hAnsi="Palatino Linotype" w:cs="Arial"/>
          <w:sz w:val="24"/>
          <w:lang w:val="es-ES"/>
        </w:rPr>
        <w:t xml:space="preserve">en la que se </w:t>
      </w:r>
      <w:r w:rsidR="008A2519" w:rsidRPr="00F726D3">
        <w:rPr>
          <w:rFonts w:ascii="Palatino Linotype" w:eastAsia="Calibri" w:hAnsi="Palatino Linotype" w:cs="Arial"/>
          <w:sz w:val="24"/>
          <w:lang w:val="es-ES"/>
        </w:rPr>
        <w:t>solicitó lo siguiente:</w:t>
      </w:r>
    </w:p>
    <w:p w14:paraId="39EB81E9" w14:textId="77777777" w:rsidR="008A2519" w:rsidRPr="00F726D3" w:rsidRDefault="008A2519" w:rsidP="008A2519">
      <w:pPr>
        <w:pStyle w:val="Prrafodelista"/>
        <w:spacing w:line="360" w:lineRule="auto"/>
        <w:ind w:left="0"/>
        <w:jc w:val="both"/>
        <w:rPr>
          <w:rFonts w:ascii="Palatino Linotype" w:hAnsi="Palatino Linotype" w:cs="Arial"/>
          <w:sz w:val="24"/>
          <w:lang w:val="es-ES"/>
        </w:rPr>
      </w:pPr>
    </w:p>
    <w:p w14:paraId="34D96AAB" w14:textId="295305F5" w:rsidR="00AF085A" w:rsidRPr="00F726D3" w:rsidRDefault="00124A99" w:rsidP="00124A99">
      <w:pPr>
        <w:pStyle w:val="Prrafodelista"/>
        <w:spacing w:line="360" w:lineRule="auto"/>
        <w:ind w:left="567"/>
        <w:jc w:val="both"/>
        <w:rPr>
          <w:rFonts w:ascii="Palatino Linotype" w:hAnsi="Palatino Linotype"/>
          <w:i/>
          <w:sz w:val="24"/>
        </w:rPr>
      </w:pPr>
      <w:r w:rsidRPr="00F726D3">
        <w:rPr>
          <w:rFonts w:ascii="Palatino Linotype" w:hAnsi="Palatino Linotype"/>
          <w:i/>
          <w:sz w:val="24"/>
        </w:rPr>
        <w:t>“</w:t>
      </w:r>
      <w:r w:rsidR="0015524C" w:rsidRPr="00F726D3">
        <w:rPr>
          <w:rFonts w:ascii="Palatino Linotype" w:hAnsi="Palatino Linotype"/>
          <w:i/>
          <w:sz w:val="24"/>
        </w:rPr>
        <w:t xml:space="preserve">Solicito la relación anualizada para los ejercicios 2021 y 2022 del total de infracciones de tránsito emitidas por la autoridad responsable de la función de tránsito y vialidad, señalando por cada una de ellas: 1. El motivo de la infracción, 2. La sanción aplicada, 3. El tipo de vehículo implicado, 4. El uso del vehículo implicado, 5. El tipo de vialidad en la que se cometió la infracción, 6. La ubicación de dónde se cometió la infracción (calles, colonia, municipio y /o demarcación territorial de la Ciudad de México), 7. La fecha de comisión de la infracción, 8. La hora de comisión de la infracción, 9. Si la zona de </w:t>
      </w:r>
      <w:r w:rsidR="0015524C" w:rsidRPr="00F726D3">
        <w:rPr>
          <w:rFonts w:ascii="Palatino Linotype" w:hAnsi="Palatino Linotype"/>
          <w:i/>
          <w:sz w:val="24"/>
        </w:rPr>
        <w:lastRenderedPageBreak/>
        <w:t xml:space="preserve">ocurrencia de la infracción es urbana o rural, 10, La características de las personas que cometieron la infracción incluyendo a) sexo, b) edad, c) nacionalidad, d) estado civil, e) escolaridad, f) ocupación, g) situación de discapacidad, y h) situación de pertenencia a algún pueblo indígena o afro mexicano. </w:t>
      </w:r>
      <w:proofErr w:type="gramStart"/>
      <w:r w:rsidR="0015524C" w:rsidRPr="00F726D3">
        <w:rPr>
          <w:rFonts w:ascii="Palatino Linotype" w:hAnsi="Palatino Linotype"/>
          <w:i/>
          <w:sz w:val="24"/>
        </w:rPr>
        <w:t>y</w:t>
      </w:r>
      <w:proofErr w:type="gramEnd"/>
      <w:r w:rsidR="0015524C" w:rsidRPr="00F726D3">
        <w:rPr>
          <w:rFonts w:ascii="Palatino Linotype" w:hAnsi="Palatino Linotype"/>
          <w:i/>
          <w:sz w:val="24"/>
        </w:rPr>
        <w:t xml:space="preserve"> 11. Si se recogió algún documento o placa vehicular para garantizar el pago de la multa impuesta.</w:t>
      </w:r>
      <w:r w:rsidRPr="00F726D3">
        <w:rPr>
          <w:rFonts w:ascii="Palatino Linotype" w:hAnsi="Palatino Linotype"/>
          <w:i/>
          <w:sz w:val="24"/>
        </w:rPr>
        <w:t>”</w:t>
      </w:r>
    </w:p>
    <w:p w14:paraId="32AFC1B0" w14:textId="77777777" w:rsidR="00124A99" w:rsidRPr="00F726D3" w:rsidRDefault="00124A99" w:rsidP="00124A99">
      <w:pPr>
        <w:pStyle w:val="Prrafodelista"/>
        <w:spacing w:line="360" w:lineRule="auto"/>
        <w:ind w:left="567"/>
        <w:jc w:val="both"/>
        <w:rPr>
          <w:rFonts w:ascii="Palatino Linotype" w:hAnsi="Palatino Linotype"/>
          <w:i/>
        </w:rPr>
      </w:pPr>
    </w:p>
    <w:p w14:paraId="10A9E574" w14:textId="70D62F0C" w:rsidR="00573C5F" w:rsidRPr="00F726D3"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F726D3">
        <w:rPr>
          <w:rFonts w:ascii="Palatino Linotype" w:hAnsi="Palatino Linotype" w:cs="Arial"/>
          <w:sz w:val="24"/>
          <w:lang w:val="es-ES"/>
        </w:rPr>
        <w:t>Señaló como modalidad de entrega</w:t>
      </w:r>
      <w:r w:rsidR="006C28CC" w:rsidRPr="00F726D3">
        <w:rPr>
          <w:rFonts w:ascii="Palatino Linotype" w:hAnsi="Palatino Linotype" w:cs="Arial"/>
          <w:sz w:val="24"/>
          <w:lang w:val="es-ES"/>
        </w:rPr>
        <w:t xml:space="preserve"> de la información a través de</w:t>
      </w:r>
      <w:r w:rsidR="00573C5F" w:rsidRPr="00F726D3">
        <w:rPr>
          <w:rFonts w:ascii="Palatino Linotype" w:hAnsi="Palatino Linotype" w:cs="Arial"/>
          <w:sz w:val="24"/>
          <w:lang w:val="es-ES"/>
        </w:rPr>
        <w:t>l</w:t>
      </w:r>
      <w:r w:rsidR="006C28CC" w:rsidRPr="00F726D3">
        <w:rPr>
          <w:rFonts w:ascii="Palatino Linotype" w:hAnsi="Palatino Linotype" w:cs="Arial"/>
          <w:sz w:val="24"/>
          <w:lang w:val="es-ES"/>
        </w:rPr>
        <w:t xml:space="preserve"> </w:t>
      </w:r>
      <w:r w:rsidR="008B6D50" w:rsidRPr="00F726D3">
        <w:rPr>
          <w:rFonts w:ascii="Palatino Linotype" w:hAnsi="Palatino Linotype" w:cs="Arial"/>
          <w:b/>
          <w:sz w:val="24"/>
          <w:lang w:val="es-ES"/>
        </w:rPr>
        <w:t>SAIMEX y correo electrónico.</w:t>
      </w:r>
    </w:p>
    <w:p w14:paraId="49A61894" w14:textId="77777777" w:rsidR="00573C5F" w:rsidRPr="00F726D3" w:rsidRDefault="00573C5F" w:rsidP="00573C5F">
      <w:pPr>
        <w:pStyle w:val="Prrafodelista"/>
        <w:spacing w:line="360" w:lineRule="auto"/>
        <w:ind w:left="0"/>
        <w:jc w:val="both"/>
        <w:rPr>
          <w:rFonts w:ascii="Palatino Linotype" w:hAnsi="Palatino Linotype" w:cs="Arial"/>
          <w:sz w:val="24"/>
          <w:lang w:val="es-ES"/>
        </w:rPr>
      </w:pPr>
    </w:p>
    <w:p w14:paraId="5349976C" w14:textId="042062B9" w:rsidR="006B46C8" w:rsidRPr="00F726D3" w:rsidRDefault="006B46C8" w:rsidP="00573C5F">
      <w:pPr>
        <w:pStyle w:val="Prrafodelista"/>
        <w:numPr>
          <w:ilvl w:val="0"/>
          <w:numId w:val="3"/>
        </w:numPr>
        <w:spacing w:line="360" w:lineRule="auto"/>
        <w:ind w:left="0" w:firstLine="0"/>
        <w:jc w:val="both"/>
        <w:rPr>
          <w:rFonts w:ascii="Palatino Linotype" w:hAnsi="Palatino Linotype" w:cs="Arial"/>
          <w:sz w:val="24"/>
          <w:lang w:val="es-ES"/>
        </w:rPr>
      </w:pPr>
      <w:r w:rsidRPr="00F726D3">
        <w:rPr>
          <w:rFonts w:ascii="Palatino Linotype" w:hAnsi="Palatino Linotype" w:cs="Arial"/>
          <w:sz w:val="24"/>
          <w:lang w:val="es-ES"/>
        </w:rPr>
        <w:t xml:space="preserve">El </w:t>
      </w:r>
      <w:r w:rsidR="003E2A66" w:rsidRPr="00F726D3">
        <w:rPr>
          <w:rFonts w:ascii="Palatino Linotype" w:hAnsi="Palatino Linotype" w:cs="Arial"/>
          <w:sz w:val="24"/>
          <w:lang w:val="es-ES"/>
        </w:rPr>
        <w:t>veintinueve</w:t>
      </w:r>
      <w:r w:rsidR="00DD03A8" w:rsidRPr="00F726D3">
        <w:rPr>
          <w:rFonts w:ascii="Palatino Linotype" w:hAnsi="Palatino Linotype" w:cs="Arial"/>
          <w:sz w:val="24"/>
          <w:lang w:val="es-ES"/>
        </w:rPr>
        <w:t xml:space="preserve"> (</w:t>
      </w:r>
      <w:r w:rsidR="003E2A66" w:rsidRPr="00F726D3">
        <w:rPr>
          <w:rFonts w:ascii="Palatino Linotype" w:hAnsi="Palatino Linotype" w:cs="Arial"/>
          <w:sz w:val="24"/>
          <w:lang w:val="es-ES"/>
        </w:rPr>
        <w:t>29</w:t>
      </w:r>
      <w:r w:rsidR="00DD03A8" w:rsidRPr="00F726D3">
        <w:rPr>
          <w:rFonts w:ascii="Palatino Linotype" w:hAnsi="Palatino Linotype" w:cs="Arial"/>
          <w:sz w:val="24"/>
          <w:lang w:val="es-ES"/>
        </w:rPr>
        <w:t xml:space="preserve">) de </w:t>
      </w:r>
      <w:r w:rsidR="003E2A66" w:rsidRPr="00F726D3">
        <w:rPr>
          <w:rFonts w:ascii="Palatino Linotype" w:hAnsi="Palatino Linotype" w:cs="Arial"/>
          <w:sz w:val="24"/>
          <w:lang w:val="es-ES"/>
        </w:rPr>
        <w:t>marzo</w:t>
      </w:r>
      <w:r w:rsidR="00DD03A8" w:rsidRPr="00F726D3">
        <w:rPr>
          <w:rFonts w:ascii="Palatino Linotype" w:hAnsi="Palatino Linotype" w:cs="Arial"/>
          <w:sz w:val="24"/>
          <w:lang w:val="es-ES"/>
        </w:rPr>
        <w:t xml:space="preserve"> de dos mil veintitrés, el </w:t>
      </w:r>
      <w:r w:rsidRPr="00F726D3">
        <w:rPr>
          <w:rFonts w:ascii="Palatino Linotype" w:hAnsi="Palatino Linotype" w:cs="Arial"/>
          <w:sz w:val="24"/>
          <w:lang w:val="es-ES"/>
        </w:rPr>
        <w:t xml:space="preserve">Sujeto Obligado </w:t>
      </w:r>
      <w:r w:rsidR="003E2A66" w:rsidRPr="00F726D3">
        <w:rPr>
          <w:rFonts w:ascii="Palatino Linotype" w:hAnsi="Palatino Linotype" w:cs="Arial"/>
          <w:sz w:val="24"/>
          <w:lang w:val="es-ES"/>
        </w:rPr>
        <w:t>dio respuesta a la solicitud de acceso a la información, en los siguientes términos:</w:t>
      </w:r>
    </w:p>
    <w:p w14:paraId="1B2C24CB" w14:textId="77777777" w:rsidR="006B46C8" w:rsidRPr="00F726D3" w:rsidRDefault="006B46C8" w:rsidP="00DD03A8">
      <w:pPr>
        <w:rPr>
          <w:rFonts w:ascii="Palatino Linotype" w:hAnsi="Palatino Linotype" w:cs="Arial"/>
          <w:sz w:val="24"/>
          <w:lang w:val="es-ES"/>
        </w:rPr>
      </w:pPr>
    </w:p>
    <w:p w14:paraId="5EF79691" w14:textId="77777777" w:rsidR="003E2A66" w:rsidRPr="00F726D3" w:rsidRDefault="00DD03A8" w:rsidP="003E2A66">
      <w:pPr>
        <w:spacing w:line="360" w:lineRule="auto"/>
        <w:ind w:left="567" w:right="822"/>
        <w:jc w:val="both"/>
        <w:rPr>
          <w:rFonts w:ascii="Palatino Linotype" w:hAnsi="Palatino Linotype" w:cs="Arial"/>
          <w:i/>
          <w:sz w:val="22"/>
          <w:lang w:val="es-ES"/>
        </w:rPr>
      </w:pPr>
      <w:r w:rsidRPr="00F726D3">
        <w:rPr>
          <w:rFonts w:ascii="Palatino Linotype" w:hAnsi="Palatino Linotype" w:cs="Arial"/>
          <w:i/>
          <w:sz w:val="22"/>
          <w:lang w:val="es-ES"/>
        </w:rPr>
        <w:t>“</w:t>
      </w:r>
      <w:r w:rsidR="003E2A66" w:rsidRPr="00F726D3">
        <w:rPr>
          <w:rFonts w:ascii="Palatino Linotype" w:hAnsi="Palatino Linotype" w:cs="Arial"/>
          <w:i/>
          <w:sz w:val="22"/>
          <w:lang w:val="es-ES"/>
        </w:rPr>
        <w:t>SE ANEXA ACUERDO DE INCOMPETENCIA EN FORMATO PDF, EN CASO DE PRESENTAR PROBLEMAS CON LA RECEPCIÓN DEL MISMO, LE PEDIMOS SE COMUNIQUE A LA UNIDAD DE TRANSPARENCIA DE LA SECRETARÍA DE SEGURIDAD DEL ESTADO DE MÉXICO, AL TELÉFONO 722 2 79 62 00 EXT. 4158, DE LUNES A VIERNES, EN UN HORARIO DE 9:00 A 18:00 HRS.</w:t>
      </w:r>
    </w:p>
    <w:p w14:paraId="5B581822" w14:textId="77777777" w:rsidR="003E2A66" w:rsidRPr="00F726D3" w:rsidRDefault="003E2A66" w:rsidP="003E2A66">
      <w:pPr>
        <w:spacing w:line="360" w:lineRule="auto"/>
        <w:ind w:left="567" w:right="822"/>
        <w:jc w:val="both"/>
        <w:rPr>
          <w:rFonts w:ascii="Palatino Linotype" w:hAnsi="Palatino Linotype" w:cs="Arial"/>
          <w:i/>
          <w:sz w:val="22"/>
          <w:lang w:val="es-ES"/>
        </w:rPr>
      </w:pPr>
      <w:r w:rsidRPr="00F726D3">
        <w:rPr>
          <w:rFonts w:ascii="Palatino Linotype" w:hAnsi="Palatino Linotype" w:cs="Arial"/>
          <w:i/>
          <w:sz w:val="22"/>
          <w:lang w:val="es-ES"/>
        </w:rPr>
        <w:t>ATENTAMENTE</w:t>
      </w:r>
    </w:p>
    <w:p w14:paraId="37575B92" w14:textId="5DA2B9ED" w:rsidR="00DD03A8" w:rsidRPr="00F726D3" w:rsidRDefault="003E2A66" w:rsidP="003E2A66">
      <w:pPr>
        <w:spacing w:line="360" w:lineRule="auto"/>
        <w:ind w:left="567" w:right="822"/>
        <w:jc w:val="both"/>
        <w:rPr>
          <w:rFonts w:ascii="Palatino Linotype" w:hAnsi="Palatino Linotype" w:cs="Arial"/>
          <w:i/>
          <w:sz w:val="22"/>
          <w:lang w:val="es-ES"/>
        </w:rPr>
      </w:pPr>
      <w:r w:rsidRPr="00F726D3">
        <w:rPr>
          <w:rFonts w:ascii="Palatino Linotype" w:hAnsi="Palatino Linotype" w:cs="Arial"/>
          <w:i/>
          <w:sz w:val="22"/>
          <w:lang w:val="es-ES"/>
        </w:rPr>
        <w:t>Mtra. Larissa León Arce</w:t>
      </w:r>
      <w:r w:rsidR="00DD03A8" w:rsidRPr="00F726D3">
        <w:rPr>
          <w:rFonts w:ascii="Palatino Linotype" w:hAnsi="Palatino Linotype" w:cs="Arial"/>
          <w:i/>
          <w:sz w:val="22"/>
          <w:lang w:val="es-ES"/>
        </w:rPr>
        <w:t xml:space="preserve">” (sic) </w:t>
      </w:r>
    </w:p>
    <w:p w14:paraId="742A7089" w14:textId="77777777" w:rsidR="006B46C8" w:rsidRPr="00F726D3" w:rsidRDefault="006B46C8" w:rsidP="006B46C8">
      <w:pPr>
        <w:pStyle w:val="Prrafodelista"/>
        <w:spacing w:line="360" w:lineRule="auto"/>
        <w:ind w:left="0"/>
        <w:jc w:val="both"/>
        <w:rPr>
          <w:rFonts w:ascii="Palatino Linotype" w:hAnsi="Palatino Linotype" w:cs="Arial"/>
          <w:sz w:val="24"/>
          <w:lang w:val="es-ES"/>
        </w:rPr>
      </w:pPr>
    </w:p>
    <w:p w14:paraId="49875AEA" w14:textId="3001B5A9" w:rsidR="00B762EE" w:rsidRPr="00F726D3" w:rsidRDefault="00B762EE"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F726D3">
        <w:rPr>
          <w:rFonts w:ascii="Palatino Linotype" w:hAnsi="Palatino Linotype" w:cs="Arial"/>
          <w:sz w:val="24"/>
        </w:rPr>
        <w:t>Adjunto a la respues</w:t>
      </w:r>
      <w:r w:rsidR="00670CBE" w:rsidRPr="00F726D3">
        <w:rPr>
          <w:rFonts w:ascii="Palatino Linotype" w:hAnsi="Palatino Linotype" w:cs="Arial"/>
          <w:sz w:val="24"/>
        </w:rPr>
        <w:t>ta, el Sujet</w:t>
      </w:r>
      <w:r w:rsidR="00DD03A8" w:rsidRPr="00F726D3">
        <w:rPr>
          <w:rFonts w:ascii="Palatino Linotype" w:hAnsi="Palatino Linotype" w:cs="Arial"/>
          <w:sz w:val="24"/>
        </w:rPr>
        <w:t>o Obligado remitió el siguiente</w:t>
      </w:r>
      <w:r w:rsidR="00670CBE" w:rsidRPr="00F726D3">
        <w:rPr>
          <w:rFonts w:ascii="Palatino Linotype" w:hAnsi="Palatino Linotype" w:cs="Arial"/>
          <w:sz w:val="24"/>
        </w:rPr>
        <w:t xml:space="preserve"> documento</w:t>
      </w:r>
      <w:r w:rsidRPr="00F726D3">
        <w:rPr>
          <w:rFonts w:ascii="Palatino Linotype" w:hAnsi="Palatino Linotype" w:cs="Arial"/>
          <w:sz w:val="24"/>
        </w:rPr>
        <w:t xml:space="preserve"> electrónico:</w:t>
      </w:r>
    </w:p>
    <w:p w14:paraId="7EAC6F52" w14:textId="307F0326" w:rsidR="003E2A66" w:rsidRPr="00F726D3" w:rsidRDefault="003E2A66" w:rsidP="00B9698C">
      <w:pPr>
        <w:pStyle w:val="Prrafodelista"/>
        <w:numPr>
          <w:ilvl w:val="0"/>
          <w:numId w:val="35"/>
        </w:numPr>
        <w:spacing w:before="240" w:after="240" w:line="360" w:lineRule="auto"/>
        <w:ind w:left="567"/>
        <w:jc w:val="both"/>
        <w:rPr>
          <w:rFonts w:ascii="Palatino Linotype" w:hAnsi="Palatino Linotype" w:cs="Arial"/>
          <w:b/>
        </w:rPr>
      </w:pPr>
      <w:r w:rsidRPr="00F726D3">
        <w:rPr>
          <w:rFonts w:ascii="Palatino Linotype" w:hAnsi="Palatino Linotype" w:cs="Arial"/>
          <w:b/>
          <w:bCs/>
        </w:rPr>
        <w:lastRenderedPageBreak/>
        <w:t>Incompetencia 179.pdf:</w:t>
      </w:r>
      <w:r w:rsidR="00B9698C" w:rsidRPr="00F726D3">
        <w:rPr>
          <w:rFonts w:ascii="Palatino Linotype" w:hAnsi="Palatino Linotype" w:cs="Arial"/>
          <w:b/>
          <w:bCs/>
        </w:rPr>
        <w:t xml:space="preserve"> </w:t>
      </w:r>
      <w:r w:rsidRPr="00F726D3">
        <w:rPr>
          <w:rFonts w:ascii="Palatino Linotype" w:hAnsi="Palatino Linotype" w:cs="Arial"/>
          <w:bCs/>
        </w:rPr>
        <w:t>Documento sin número de oficio suscrito por la Titular de la Unidad de Transparencia, mediante el cual refiere medularmente que el particular debe dirigir su solicitud ante la Secretaría de Seguridad Ciudadana de la Ciudad de México.</w:t>
      </w:r>
    </w:p>
    <w:p w14:paraId="2D649D0B" w14:textId="77777777" w:rsidR="00B9698C" w:rsidRPr="00F726D3" w:rsidRDefault="00B9698C" w:rsidP="00B9698C">
      <w:pPr>
        <w:pStyle w:val="Prrafodelista"/>
        <w:spacing w:before="240" w:after="240" w:line="360" w:lineRule="auto"/>
        <w:ind w:left="567"/>
        <w:jc w:val="both"/>
        <w:rPr>
          <w:rStyle w:val="Hipervnculo"/>
          <w:rFonts w:ascii="Palatino Linotype" w:hAnsi="Palatino Linotype" w:cs="Arial"/>
          <w:color w:val="auto"/>
          <w:sz w:val="24"/>
          <w:u w:val="none"/>
        </w:rPr>
      </w:pPr>
    </w:p>
    <w:p w14:paraId="518CDCD9" w14:textId="0F64B914" w:rsidR="005000AA" w:rsidRPr="00F726D3"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F726D3">
        <w:rPr>
          <w:rFonts w:ascii="Palatino Linotype" w:eastAsia="Calibri" w:hAnsi="Palatino Linotype" w:cs="Arial"/>
          <w:sz w:val="24"/>
          <w:lang w:val="es-AR"/>
        </w:rPr>
        <w:t xml:space="preserve">El </w:t>
      </w:r>
      <w:r w:rsidR="003E2A66" w:rsidRPr="00F726D3">
        <w:rPr>
          <w:rFonts w:ascii="Palatino Linotype" w:eastAsia="Calibri" w:hAnsi="Palatino Linotype" w:cs="Arial"/>
          <w:sz w:val="24"/>
          <w:lang w:val="es-AR"/>
        </w:rPr>
        <w:t>treinta</w:t>
      </w:r>
      <w:r w:rsidR="00A871C4" w:rsidRPr="00F726D3">
        <w:rPr>
          <w:rFonts w:ascii="Palatino Linotype" w:eastAsia="Calibri" w:hAnsi="Palatino Linotype" w:cs="Arial"/>
          <w:sz w:val="24"/>
          <w:lang w:val="es-AR"/>
        </w:rPr>
        <w:t xml:space="preserve"> </w:t>
      </w:r>
      <w:r w:rsidR="00D74DC2" w:rsidRPr="00F726D3">
        <w:rPr>
          <w:rFonts w:ascii="Palatino Linotype" w:eastAsia="Calibri" w:hAnsi="Palatino Linotype" w:cs="Arial"/>
          <w:sz w:val="24"/>
          <w:lang w:val="es-AR"/>
        </w:rPr>
        <w:t>(</w:t>
      </w:r>
      <w:r w:rsidR="003E2A66" w:rsidRPr="00F726D3">
        <w:rPr>
          <w:rFonts w:ascii="Palatino Linotype" w:eastAsia="Calibri" w:hAnsi="Palatino Linotype" w:cs="Arial"/>
          <w:sz w:val="24"/>
          <w:lang w:val="es-AR"/>
        </w:rPr>
        <w:t>30</w:t>
      </w:r>
      <w:r w:rsidR="00D74DC2" w:rsidRPr="00F726D3">
        <w:rPr>
          <w:rFonts w:ascii="Palatino Linotype" w:eastAsia="Calibri" w:hAnsi="Palatino Linotype" w:cs="Arial"/>
          <w:sz w:val="24"/>
          <w:lang w:val="es-AR"/>
        </w:rPr>
        <w:t>)</w:t>
      </w:r>
      <w:r w:rsidR="005000AA" w:rsidRPr="00F726D3">
        <w:rPr>
          <w:rFonts w:ascii="Palatino Linotype" w:eastAsia="Calibri" w:hAnsi="Palatino Linotype" w:cs="Arial"/>
          <w:sz w:val="24"/>
          <w:lang w:val="es-AR"/>
        </w:rPr>
        <w:t xml:space="preserve"> </w:t>
      </w:r>
      <w:r w:rsidR="00A871C4" w:rsidRPr="00F726D3">
        <w:rPr>
          <w:rFonts w:ascii="Palatino Linotype" w:eastAsia="Calibri" w:hAnsi="Palatino Linotype" w:cs="Arial"/>
          <w:sz w:val="24"/>
          <w:lang w:val="es-AR"/>
        </w:rPr>
        <w:t xml:space="preserve">de </w:t>
      </w:r>
      <w:r w:rsidR="00DD03A8" w:rsidRPr="00F726D3">
        <w:rPr>
          <w:rFonts w:ascii="Palatino Linotype" w:eastAsia="Calibri" w:hAnsi="Palatino Linotype" w:cs="Arial"/>
          <w:sz w:val="24"/>
          <w:lang w:val="es-AR"/>
        </w:rPr>
        <w:t>marzo</w:t>
      </w:r>
      <w:r w:rsidR="00C30A56" w:rsidRPr="00F726D3">
        <w:rPr>
          <w:rFonts w:ascii="Palatino Linotype" w:eastAsia="Calibri" w:hAnsi="Palatino Linotype" w:cs="Arial"/>
          <w:sz w:val="24"/>
          <w:lang w:val="es-AR"/>
        </w:rPr>
        <w:t xml:space="preserve"> </w:t>
      </w:r>
      <w:r w:rsidR="005000AA" w:rsidRPr="00F726D3">
        <w:rPr>
          <w:rFonts w:ascii="Palatino Linotype" w:eastAsia="Calibri" w:hAnsi="Palatino Linotype" w:cs="Arial"/>
          <w:sz w:val="24"/>
          <w:lang w:val="es-AR"/>
        </w:rPr>
        <w:t>de</w:t>
      </w:r>
      <w:r w:rsidR="005000AA" w:rsidRPr="00F726D3">
        <w:rPr>
          <w:rFonts w:ascii="Palatino Linotype" w:hAnsi="Palatino Linotype" w:cs="Arial"/>
          <w:sz w:val="24"/>
          <w:lang w:val="es-ES"/>
        </w:rPr>
        <w:t xml:space="preserve"> dos mil veinti</w:t>
      </w:r>
      <w:r w:rsidR="00637120" w:rsidRPr="00F726D3">
        <w:rPr>
          <w:rFonts w:ascii="Palatino Linotype" w:hAnsi="Palatino Linotype" w:cs="Arial"/>
          <w:sz w:val="24"/>
          <w:lang w:val="es-ES"/>
        </w:rPr>
        <w:t>trés</w:t>
      </w:r>
      <w:r w:rsidR="005000AA" w:rsidRPr="00F726D3">
        <w:rPr>
          <w:rFonts w:ascii="Palatino Linotype" w:hAnsi="Palatino Linotype" w:cs="Arial"/>
          <w:sz w:val="24"/>
          <w:lang w:val="es-ES"/>
        </w:rPr>
        <w:t xml:space="preserve">, </w:t>
      </w:r>
      <w:r w:rsidR="005000AA" w:rsidRPr="00F726D3">
        <w:rPr>
          <w:rFonts w:ascii="Palatino Linotype" w:hAnsi="Palatino Linotype"/>
          <w:b/>
          <w:sz w:val="24"/>
        </w:rPr>
        <w:t>EL RECURRENTE</w:t>
      </w:r>
      <w:r w:rsidR="005000AA" w:rsidRPr="00F726D3">
        <w:rPr>
          <w:rFonts w:ascii="Palatino Linotype" w:hAnsi="Palatino Linotype" w:cs="Arial"/>
          <w:sz w:val="24"/>
          <w:lang w:val="es-ES"/>
        </w:rPr>
        <w:t xml:space="preserve"> interpuso </w:t>
      </w:r>
      <w:r w:rsidR="00411CE7" w:rsidRPr="00F726D3">
        <w:rPr>
          <w:rFonts w:ascii="Palatino Linotype" w:hAnsi="Palatino Linotype" w:cs="Arial"/>
          <w:sz w:val="24"/>
          <w:lang w:val="es-ES"/>
        </w:rPr>
        <w:t>el</w:t>
      </w:r>
      <w:r w:rsidR="005000AA" w:rsidRPr="00F726D3">
        <w:rPr>
          <w:rFonts w:ascii="Palatino Linotype" w:hAnsi="Palatino Linotype" w:cs="Arial"/>
          <w:sz w:val="24"/>
          <w:lang w:val="es-ES"/>
        </w:rPr>
        <w:t xml:space="preserve"> recurso de revisión, en contra de la respuesta</w:t>
      </w:r>
      <w:r w:rsidR="00411CE7" w:rsidRPr="00F726D3">
        <w:rPr>
          <w:rFonts w:ascii="Palatino Linotype" w:hAnsi="Palatino Linotype" w:cs="Arial"/>
          <w:sz w:val="24"/>
          <w:lang w:val="es-ES"/>
        </w:rPr>
        <w:t xml:space="preserve"> y</w:t>
      </w:r>
      <w:r w:rsidR="005000AA" w:rsidRPr="00F726D3">
        <w:rPr>
          <w:rFonts w:ascii="Palatino Linotype" w:hAnsi="Palatino Linotype" w:cs="Arial"/>
          <w:sz w:val="24"/>
          <w:lang w:val="es-ES"/>
        </w:rPr>
        <w:t xml:space="preserve"> señaló</w:t>
      </w:r>
      <w:r w:rsidR="00411CE7" w:rsidRPr="00F726D3">
        <w:rPr>
          <w:rFonts w:ascii="Palatino Linotype" w:hAnsi="Palatino Linotype" w:cs="Arial"/>
          <w:sz w:val="24"/>
          <w:lang w:val="es-ES"/>
        </w:rPr>
        <w:t xml:space="preserve"> </w:t>
      </w:r>
      <w:r w:rsidR="005000AA" w:rsidRPr="00F726D3">
        <w:rPr>
          <w:rFonts w:ascii="Palatino Linotype" w:hAnsi="Palatino Linotype" w:cs="Arial"/>
          <w:sz w:val="24"/>
          <w:lang w:val="es-ES"/>
        </w:rPr>
        <w:t>como:</w:t>
      </w:r>
      <w:bookmarkStart w:id="2" w:name="_Toc462307683"/>
      <w:bookmarkStart w:id="3" w:name="_Toc472427085"/>
      <w:bookmarkStart w:id="4" w:name="_Toc472500652"/>
    </w:p>
    <w:p w14:paraId="4BAC304F" w14:textId="77777777" w:rsidR="00F714A9" w:rsidRPr="00F726D3" w:rsidRDefault="00F714A9" w:rsidP="005000AA">
      <w:pPr>
        <w:pStyle w:val="Prrafodelista"/>
        <w:rPr>
          <w:rFonts w:ascii="Palatino Linotype" w:eastAsia="Calibri" w:hAnsi="Palatino Linotype" w:cs="Tahoma"/>
          <w:b/>
          <w:szCs w:val="22"/>
          <w:lang w:eastAsia="en-US"/>
        </w:rPr>
      </w:pPr>
    </w:p>
    <w:p w14:paraId="137ACA93" w14:textId="6E7C1DF4" w:rsidR="00F714A9" w:rsidRPr="00F726D3" w:rsidRDefault="00F714A9" w:rsidP="00F714A9">
      <w:pPr>
        <w:pStyle w:val="Prrafodelista"/>
        <w:spacing w:line="360" w:lineRule="auto"/>
        <w:jc w:val="both"/>
        <w:rPr>
          <w:rFonts w:ascii="Palatino Linotype" w:hAnsi="Palatino Linotype"/>
          <w:bCs/>
          <w:i/>
          <w:iCs/>
          <w:szCs w:val="22"/>
        </w:rPr>
      </w:pPr>
      <w:r w:rsidRPr="00F726D3">
        <w:rPr>
          <w:rFonts w:ascii="Palatino Linotype" w:hAnsi="Palatino Linotype"/>
          <w:b/>
          <w:szCs w:val="22"/>
        </w:rPr>
        <w:t xml:space="preserve">Acto impugnado: </w:t>
      </w:r>
      <w:r w:rsidRPr="00F726D3">
        <w:rPr>
          <w:rFonts w:ascii="Palatino Linotype" w:hAnsi="Palatino Linotype"/>
          <w:bCs/>
          <w:i/>
          <w:iCs/>
          <w:szCs w:val="22"/>
        </w:rPr>
        <w:t>“</w:t>
      </w:r>
      <w:r w:rsidR="003E2A66" w:rsidRPr="00F726D3">
        <w:rPr>
          <w:rFonts w:ascii="Palatino Linotype" w:hAnsi="Palatino Linotype"/>
          <w:bCs/>
          <w:i/>
          <w:iCs/>
          <w:szCs w:val="22"/>
        </w:rPr>
        <w:t>Respuesta solicitud de información pública 00179/SSEM/IP/2023</w:t>
      </w:r>
      <w:r w:rsidRPr="00F726D3">
        <w:rPr>
          <w:rFonts w:ascii="Palatino Linotype" w:hAnsi="Palatino Linotype"/>
          <w:bCs/>
          <w:i/>
          <w:iCs/>
          <w:szCs w:val="22"/>
        </w:rPr>
        <w:t>”</w:t>
      </w:r>
      <w:r w:rsidR="00B83EE1" w:rsidRPr="00F726D3">
        <w:rPr>
          <w:rFonts w:ascii="Palatino Linotype" w:hAnsi="Palatino Linotype"/>
          <w:bCs/>
          <w:i/>
          <w:iCs/>
          <w:szCs w:val="22"/>
        </w:rPr>
        <w:t xml:space="preserve"> (sic)</w:t>
      </w:r>
    </w:p>
    <w:p w14:paraId="0F38B6A1" w14:textId="2D14DDB8" w:rsidR="001A0283" w:rsidRPr="00F726D3" w:rsidRDefault="00ED737F" w:rsidP="00ED737F">
      <w:pPr>
        <w:pStyle w:val="Prrafodelista"/>
        <w:spacing w:line="360" w:lineRule="auto"/>
        <w:jc w:val="both"/>
        <w:rPr>
          <w:rFonts w:ascii="Palatino Linotype" w:hAnsi="Palatino Linotype"/>
          <w:b/>
          <w:szCs w:val="22"/>
        </w:rPr>
      </w:pPr>
      <w:r w:rsidRPr="00F726D3">
        <w:rPr>
          <w:rFonts w:ascii="Palatino Linotype" w:hAnsi="Palatino Linotype"/>
          <w:b/>
          <w:szCs w:val="22"/>
        </w:rPr>
        <w:t>Motivos o razones de inconformidad</w:t>
      </w:r>
      <w:r w:rsidR="001A0283" w:rsidRPr="00F726D3">
        <w:rPr>
          <w:rFonts w:ascii="Palatino Linotype" w:hAnsi="Palatino Linotype"/>
          <w:b/>
          <w:szCs w:val="22"/>
        </w:rPr>
        <w:t>: “</w:t>
      </w:r>
      <w:r w:rsidR="003E2A66" w:rsidRPr="00F726D3">
        <w:rPr>
          <w:rFonts w:ascii="Palatino Linotype" w:hAnsi="Palatino Linotype"/>
          <w:bCs/>
          <w:i/>
          <w:iCs/>
          <w:szCs w:val="22"/>
        </w:rPr>
        <w:t xml:space="preserve">La respuesta entregada a la solicitud de información pública </w:t>
      </w:r>
      <w:proofErr w:type="spellStart"/>
      <w:r w:rsidR="003E2A66" w:rsidRPr="00F726D3">
        <w:rPr>
          <w:rFonts w:ascii="Palatino Linotype" w:hAnsi="Palatino Linotype"/>
          <w:bCs/>
          <w:i/>
          <w:iCs/>
          <w:szCs w:val="22"/>
        </w:rPr>
        <w:t>numero</w:t>
      </w:r>
      <w:proofErr w:type="spellEnd"/>
      <w:r w:rsidR="003E2A66" w:rsidRPr="00F726D3">
        <w:rPr>
          <w:rFonts w:ascii="Palatino Linotype" w:hAnsi="Palatino Linotype"/>
          <w:bCs/>
          <w:i/>
          <w:iCs/>
          <w:szCs w:val="22"/>
        </w:rPr>
        <w:t xml:space="preserve"> de folio 00179/SSEM/IP/2023 por el sujeto obligado Secretaría de Seguridad del Estado de México, no me satisface pues considero que no corresponde con la solicitud realizada, ya que el cuerpo de la solicitud hace referencia a información generada bajo su competencia territorial. Parece que el sujeto obligado alude a una porción de la solicitud de mérito, me refiero al numeral 6 en el que se solicita: " 6. La ubicación de dónde se cometió la infracción (calles, colonia, municipio y /o demarcación territorial de la Ciudad de México)," misma que hace referencia a municipios o demarcaciones territoriales de la Ciudad de México, aludiendo al nombre genérico de estas unidades político administrativas existentes en México y no se hace para aludir a que la información solicitada es de la Ciudad de México, situación que se denota en la respuesta del Sujeto Obligado al referir que la información es Competencia de la Secretaría de Seguridad Ciudadana de la Ciudad de México.</w:t>
      </w:r>
      <w:r w:rsidR="001A0283" w:rsidRPr="00F726D3">
        <w:rPr>
          <w:rFonts w:ascii="Palatino Linotype" w:hAnsi="Palatino Linotype" w:cstheme="minorBidi"/>
          <w:bCs/>
          <w:i/>
          <w:iCs/>
          <w:szCs w:val="22"/>
        </w:rPr>
        <w:t>” (</w:t>
      </w:r>
      <w:proofErr w:type="gramStart"/>
      <w:r w:rsidR="001A0283" w:rsidRPr="00F726D3">
        <w:rPr>
          <w:rFonts w:ascii="Palatino Linotype" w:hAnsi="Palatino Linotype" w:cstheme="minorBidi"/>
          <w:bCs/>
          <w:i/>
          <w:iCs/>
          <w:szCs w:val="22"/>
        </w:rPr>
        <w:t>sic</w:t>
      </w:r>
      <w:proofErr w:type="gramEnd"/>
      <w:r w:rsidR="001A0283" w:rsidRPr="00F726D3">
        <w:rPr>
          <w:rFonts w:ascii="Palatino Linotype" w:hAnsi="Palatino Linotype" w:cstheme="minorBidi"/>
          <w:bCs/>
          <w:i/>
          <w:iCs/>
          <w:szCs w:val="22"/>
        </w:rPr>
        <w:t>)</w:t>
      </w:r>
    </w:p>
    <w:p w14:paraId="7CE208EC" w14:textId="77777777" w:rsidR="001A0283" w:rsidRPr="00F726D3" w:rsidRDefault="001A0283" w:rsidP="00F714A9">
      <w:pPr>
        <w:pStyle w:val="Prrafodelista"/>
        <w:spacing w:line="360" w:lineRule="auto"/>
        <w:jc w:val="both"/>
        <w:rPr>
          <w:rFonts w:ascii="Palatino Linotype" w:hAnsi="Palatino Linotype" w:cstheme="minorBidi"/>
          <w:bCs/>
          <w:i/>
          <w:iCs/>
          <w:sz w:val="24"/>
        </w:rPr>
      </w:pPr>
    </w:p>
    <w:bookmarkEnd w:id="2"/>
    <w:bookmarkEnd w:id="3"/>
    <w:bookmarkEnd w:id="4"/>
    <w:p w14:paraId="7F22D981" w14:textId="1206743A" w:rsidR="003E2A66" w:rsidRPr="00F726D3" w:rsidRDefault="003E2A66"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F726D3">
        <w:rPr>
          <w:rFonts w:ascii="Palatino Linotype" w:eastAsia="Calibri" w:hAnsi="Palatino Linotype" w:cs="Arial"/>
          <w:sz w:val="24"/>
          <w:lang w:val="es-AR"/>
        </w:rPr>
        <w:t xml:space="preserve">El particular adjuntó a su escrito </w:t>
      </w:r>
      <w:proofErr w:type="spellStart"/>
      <w:r w:rsidRPr="00F726D3">
        <w:rPr>
          <w:rFonts w:ascii="Palatino Linotype" w:eastAsia="Calibri" w:hAnsi="Palatino Linotype" w:cs="Arial"/>
          <w:sz w:val="24"/>
          <w:lang w:val="es-AR"/>
        </w:rPr>
        <w:t>recursal</w:t>
      </w:r>
      <w:proofErr w:type="spellEnd"/>
      <w:r w:rsidRPr="00F726D3">
        <w:rPr>
          <w:rFonts w:ascii="Palatino Linotype" w:eastAsia="Calibri" w:hAnsi="Palatino Linotype" w:cs="Arial"/>
          <w:sz w:val="24"/>
          <w:lang w:val="es-AR"/>
        </w:rPr>
        <w:t xml:space="preserve"> el documento electrónico denominado 00179SSEM/IP2023_SSP_EDOMEX_INCOMPETENCIA.pdf, el cual contiene la respuesta que dio el Sujeto Obligado.</w:t>
      </w:r>
    </w:p>
    <w:p w14:paraId="5BE2AC11" w14:textId="5D78601E" w:rsidR="005000AA" w:rsidRPr="00F726D3"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F726D3">
        <w:rPr>
          <w:rFonts w:ascii="Palatino Linotype" w:hAnsi="Palatino Linotype" w:cs="Arial"/>
          <w:sz w:val="24"/>
          <w:lang w:val="es-ES"/>
        </w:rPr>
        <w:lastRenderedPageBreak/>
        <w:t>Se regist</w:t>
      </w:r>
      <w:r w:rsidR="00043374" w:rsidRPr="00F726D3">
        <w:rPr>
          <w:rFonts w:ascii="Palatino Linotype" w:hAnsi="Palatino Linotype" w:cs="Arial"/>
          <w:sz w:val="24"/>
          <w:lang w:val="es-ES"/>
        </w:rPr>
        <w:t>raron</w:t>
      </w:r>
      <w:r w:rsidRPr="00F726D3">
        <w:rPr>
          <w:rFonts w:ascii="Palatino Linotype" w:hAnsi="Palatino Linotype" w:cs="Arial"/>
          <w:sz w:val="24"/>
          <w:lang w:val="es-ES"/>
        </w:rPr>
        <w:t xml:space="preserve"> </w:t>
      </w:r>
      <w:r w:rsidR="00043374" w:rsidRPr="00F726D3">
        <w:rPr>
          <w:rFonts w:ascii="Palatino Linotype" w:hAnsi="Palatino Linotype" w:cs="Arial"/>
          <w:sz w:val="24"/>
          <w:lang w:val="es-ES"/>
        </w:rPr>
        <w:t>los</w:t>
      </w:r>
      <w:r w:rsidRPr="00F726D3">
        <w:rPr>
          <w:rFonts w:ascii="Palatino Linotype" w:hAnsi="Palatino Linotype" w:cs="Arial"/>
          <w:sz w:val="24"/>
          <w:lang w:val="es-ES"/>
        </w:rPr>
        <w:t xml:space="preserve"> recurso</w:t>
      </w:r>
      <w:r w:rsidR="00043374" w:rsidRPr="00F726D3">
        <w:rPr>
          <w:rFonts w:ascii="Palatino Linotype" w:hAnsi="Palatino Linotype" w:cs="Arial"/>
          <w:sz w:val="24"/>
          <w:lang w:val="es-ES"/>
        </w:rPr>
        <w:t>s</w:t>
      </w:r>
      <w:r w:rsidRPr="00F726D3">
        <w:rPr>
          <w:rFonts w:ascii="Palatino Linotype" w:hAnsi="Palatino Linotype" w:cs="Arial"/>
          <w:sz w:val="24"/>
          <w:lang w:val="es-ES"/>
        </w:rPr>
        <w:t xml:space="preserve"> de revisión bajo </w:t>
      </w:r>
      <w:r w:rsidR="00043374" w:rsidRPr="00F726D3">
        <w:rPr>
          <w:rFonts w:ascii="Palatino Linotype" w:hAnsi="Palatino Linotype" w:cs="Arial"/>
          <w:sz w:val="24"/>
          <w:lang w:val="es-ES"/>
        </w:rPr>
        <w:t>los</w:t>
      </w:r>
      <w:r w:rsidRPr="00F726D3">
        <w:rPr>
          <w:rFonts w:ascii="Palatino Linotype" w:hAnsi="Palatino Linotype" w:cs="Arial"/>
          <w:sz w:val="24"/>
          <w:lang w:val="es-ES"/>
        </w:rPr>
        <w:t xml:space="preserve"> número</w:t>
      </w:r>
      <w:r w:rsidR="00043374" w:rsidRPr="00F726D3">
        <w:rPr>
          <w:rFonts w:ascii="Palatino Linotype" w:hAnsi="Palatino Linotype" w:cs="Arial"/>
          <w:sz w:val="24"/>
          <w:lang w:val="es-ES"/>
        </w:rPr>
        <w:t>s</w:t>
      </w:r>
      <w:r w:rsidRPr="00F726D3">
        <w:rPr>
          <w:rFonts w:ascii="Palatino Linotype" w:hAnsi="Palatino Linotype" w:cs="Arial"/>
          <w:sz w:val="24"/>
          <w:lang w:val="es-ES"/>
        </w:rPr>
        <w:t xml:space="preserve"> de expediente </w:t>
      </w:r>
      <w:r w:rsidRPr="00F726D3">
        <w:rPr>
          <w:rFonts w:ascii="Palatino Linotype" w:hAnsi="Palatino Linotype" w:cs="Arial"/>
          <w:bCs/>
          <w:sz w:val="24"/>
        </w:rPr>
        <w:t>al rubro indicado</w:t>
      </w:r>
      <w:r w:rsidR="00043374" w:rsidRPr="00F726D3">
        <w:rPr>
          <w:rFonts w:ascii="Palatino Linotype" w:hAnsi="Palatino Linotype" w:cs="Arial"/>
          <w:bCs/>
          <w:sz w:val="24"/>
        </w:rPr>
        <w:t>s</w:t>
      </w:r>
      <w:r w:rsidRPr="00F726D3">
        <w:rPr>
          <w:rFonts w:ascii="Palatino Linotype" w:hAnsi="Palatino Linotype" w:cs="Arial"/>
          <w:bCs/>
          <w:sz w:val="24"/>
        </w:rPr>
        <w:t xml:space="preserve">, asimismo con fundamento en lo dispuesto por el </w:t>
      </w:r>
      <w:r w:rsidRPr="00F726D3">
        <w:rPr>
          <w:rFonts w:ascii="Palatino Linotype" w:eastAsia="Calibri" w:hAnsi="Palatino Linotype" w:cs="Arial"/>
          <w:sz w:val="24"/>
          <w:lang w:val="es-ES"/>
        </w:rPr>
        <w:t xml:space="preserve">artículo 185 fracción I de la </w:t>
      </w:r>
      <w:r w:rsidRPr="00F726D3">
        <w:rPr>
          <w:rFonts w:ascii="Palatino Linotype" w:eastAsia="Calibri" w:hAnsi="Palatino Linotype" w:cs="Arial"/>
          <w:b/>
          <w:sz w:val="24"/>
          <w:lang w:val="es-ES"/>
        </w:rPr>
        <w:t xml:space="preserve">Ley de Transparencia y Acceso a la Información Pública del Estado de México y Municipios </w:t>
      </w:r>
      <w:r w:rsidR="00D31521" w:rsidRPr="00F726D3">
        <w:rPr>
          <w:rFonts w:ascii="Palatino Linotype" w:hAnsi="Palatino Linotype" w:cs="Arial"/>
          <w:sz w:val="24"/>
          <w:lang w:val="es-ES"/>
        </w:rPr>
        <w:t>se turnó a</w:t>
      </w:r>
      <w:r w:rsidR="00F942BD" w:rsidRPr="00F726D3">
        <w:rPr>
          <w:rFonts w:ascii="Palatino Linotype" w:hAnsi="Palatino Linotype" w:cs="Arial"/>
          <w:sz w:val="24"/>
          <w:lang w:val="es-ES"/>
        </w:rPr>
        <w:t xml:space="preserve"> </w:t>
      </w:r>
      <w:r w:rsidRPr="00F726D3">
        <w:rPr>
          <w:rFonts w:ascii="Palatino Linotype" w:hAnsi="Palatino Linotype" w:cs="Arial"/>
          <w:sz w:val="24"/>
          <w:lang w:val="es-ES"/>
        </w:rPr>
        <w:t>l</w:t>
      </w:r>
      <w:r w:rsidR="00F942BD" w:rsidRPr="00F726D3">
        <w:rPr>
          <w:rFonts w:ascii="Palatino Linotype" w:hAnsi="Palatino Linotype" w:cs="Arial"/>
          <w:sz w:val="24"/>
          <w:lang w:val="es-ES"/>
        </w:rPr>
        <w:t>a</w:t>
      </w:r>
      <w:r w:rsidRPr="00F726D3">
        <w:rPr>
          <w:rFonts w:ascii="Palatino Linotype" w:hAnsi="Palatino Linotype" w:cs="Arial"/>
          <w:sz w:val="24"/>
          <w:lang w:val="es-ES"/>
        </w:rPr>
        <w:t xml:space="preserve"> </w:t>
      </w:r>
      <w:r w:rsidR="00F942BD" w:rsidRPr="00F726D3">
        <w:rPr>
          <w:rFonts w:ascii="Palatino Linotype" w:hAnsi="Palatino Linotype" w:cs="Arial"/>
          <w:b/>
          <w:sz w:val="24"/>
          <w:lang w:val="es-ES"/>
        </w:rPr>
        <w:t>Comisionada</w:t>
      </w:r>
      <w:r w:rsidRPr="00F726D3">
        <w:rPr>
          <w:rFonts w:ascii="Palatino Linotype" w:hAnsi="Palatino Linotype" w:cs="Arial"/>
          <w:b/>
          <w:sz w:val="24"/>
          <w:lang w:val="es-ES"/>
        </w:rPr>
        <w:t xml:space="preserve"> </w:t>
      </w:r>
      <w:r w:rsidR="00F942BD" w:rsidRPr="00F726D3">
        <w:rPr>
          <w:rFonts w:ascii="Palatino Linotype" w:hAnsi="Palatino Linotype" w:cs="Arial"/>
          <w:b/>
          <w:sz w:val="24"/>
          <w:lang w:val="es-ES"/>
        </w:rPr>
        <w:t>María del Rosario Mejía Ayala</w:t>
      </w:r>
      <w:r w:rsidRPr="00F726D3">
        <w:rPr>
          <w:rFonts w:ascii="Palatino Linotype" w:hAnsi="Palatino Linotype" w:cs="Arial"/>
          <w:b/>
          <w:sz w:val="24"/>
          <w:lang w:val="es-ES"/>
        </w:rPr>
        <w:t xml:space="preserve">, </w:t>
      </w:r>
      <w:r w:rsidR="00EB34D4" w:rsidRPr="00F726D3">
        <w:rPr>
          <w:rFonts w:ascii="Palatino Linotype" w:hAnsi="Palatino Linotype" w:cs="Arial"/>
          <w:sz w:val="24"/>
          <w:lang w:val="es-ES"/>
        </w:rPr>
        <w:t>para</w:t>
      </w:r>
      <w:r w:rsidRPr="00F726D3">
        <w:rPr>
          <w:rFonts w:ascii="Palatino Linotype" w:hAnsi="Palatino Linotype" w:cs="Arial"/>
          <w:sz w:val="24"/>
          <w:lang w:val="es-ES"/>
        </w:rPr>
        <w:t xml:space="preserve"> </w:t>
      </w:r>
      <w:r w:rsidRPr="00F726D3">
        <w:rPr>
          <w:rFonts w:ascii="Palatino Linotype" w:hAnsi="Palatino Linotype" w:cs="Arial"/>
          <w:sz w:val="24"/>
        </w:rPr>
        <w:t>su análisis.</w:t>
      </w:r>
    </w:p>
    <w:p w14:paraId="21EFF6B2" w14:textId="77777777" w:rsidR="005000AA" w:rsidRPr="00F726D3"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7FD166AB" w:rsidR="005000AA" w:rsidRPr="00F726D3"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F726D3">
        <w:rPr>
          <w:rFonts w:ascii="Palatino Linotype" w:eastAsia="Calibri" w:hAnsi="Palatino Linotype" w:cs="Arial"/>
          <w:sz w:val="24"/>
          <w:lang w:val="es-ES"/>
        </w:rPr>
        <w:t>La Comisionada</w:t>
      </w:r>
      <w:r w:rsidR="005000AA" w:rsidRPr="00F726D3">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sidRPr="00F726D3">
        <w:rPr>
          <w:rFonts w:ascii="Palatino Linotype" w:eastAsia="Calibri" w:hAnsi="Palatino Linotype" w:cs="Arial"/>
          <w:sz w:val="24"/>
          <w:lang w:val="es-ES"/>
        </w:rPr>
        <w:t xml:space="preserve"> </w:t>
      </w:r>
      <w:r w:rsidR="003E2A66" w:rsidRPr="00F726D3">
        <w:rPr>
          <w:rFonts w:ascii="Palatino Linotype" w:eastAsia="Calibri" w:hAnsi="Palatino Linotype" w:cs="Arial"/>
          <w:sz w:val="24"/>
          <w:lang w:val="es-ES"/>
        </w:rPr>
        <w:t>trece</w:t>
      </w:r>
      <w:r w:rsidR="00ED737F" w:rsidRPr="00F726D3">
        <w:rPr>
          <w:rFonts w:ascii="Palatino Linotype" w:eastAsia="Calibri" w:hAnsi="Palatino Linotype" w:cs="Arial"/>
          <w:sz w:val="24"/>
          <w:lang w:val="es-ES"/>
        </w:rPr>
        <w:t xml:space="preserve"> (</w:t>
      </w:r>
      <w:r w:rsidR="003E2A66" w:rsidRPr="00F726D3">
        <w:rPr>
          <w:rFonts w:ascii="Palatino Linotype" w:eastAsia="Calibri" w:hAnsi="Palatino Linotype" w:cs="Arial"/>
          <w:sz w:val="24"/>
          <w:lang w:val="es-ES"/>
        </w:rPr>
        <w:t>13</w:t>
      </w:r>
      <w:r w:rsidR="00ED737F" w:rsidRPr="00F726D3">
        <w:rPr>
          <w:rFonts w:ascii="Palatino Linotype" w:eastAsia="Calibri" w:hAnsi="Palatino Linotype" w:cs="Arial"/>
          <w:sz w:val="24"/>
          <w:lang w:val="es-ES"/>
        </w:rPr>
        <w:t xml:space="preserve">) </w:t>
      </w:r>
      <w:r w:rsidR="004B6D60" w:rsidRPr="00F726D3">
        <w:rPr>
          <w:rFonts w:ascii="Palatino Linotype" w:eastAsia="Calibri" w:hAnsi="Palatino Linotype" w:cs="Arial"/>
          <w:sz w:val="24"/>
          <w:lang w:val="es-ES"/>
        </w:rPr>
        <w:t xml:space="preserve">de </w:t>
      </w:r>
      <w:r w:rsidR="003E2A66" w:rsidRPr="00F726D3">
        <w:rPr>
          <w:rFonts w:ascii="Palatino Linotype" w:eastAsia="Calibri" w:hAnsi="Palatino Linotype" w:cs="Arial"/>
          <w:sz w:val="24"/>
          <w:lang w:val="es-ES"/>
        </w:rPr>
        <w:t>abril</w:t>
      </w:r>
      <w:r w:rsidR="005000AA" w:rsidRPr="00F726D3">
        <w:rPr>
          <w:rFonts w:ascii="Palatino Linotype" w:eastAsia="Calibri" w:hAnsi="Palatino Linotype" w:cs="Arial"/>
          <w:sz w:val="24"/>
          <w:lang w:val="es-ES"/>
        </w:rPr>
        <w:t xml:space="preserve"> de dos mil veinti</w:t>
      </w:r>
      <w:r w:rsidR="006C47C8" w:rsidRPr="00F726D3">
        <w:rPr>
          <w:rFonts w:ascii="Palatino Linotype" w:eastAsia="Calibri" w:hAnsi="Palatino Linotype" w:cs="Arial"/>
          <w:sz w:val="24"/>
          <w:lang w:val="es-ES"/>
        </w:rPr>
        <w:t>trés</w:t>
      </w:r>
      <w:r w:rsidR="005000AA" w:rsidRPr="00F726D3">
        <w:rPr>
          <w:rFonts w:ascii="Palatino Linotype" w:eastAsia="Calibri" w:hAnsi="Palatino Linotype" w:cs="Arial"/>
          <w:sz w:val="24"/>
          <w:lang w:val="es-ES"/>
        </w:rPr>
        <w:t xml:space="preserve">, puso a disposición de las partes el expediente electrónico </w:t>
      </w:r>
      <w:r w:rsidR="005000AA" w:rsidRPr="00F726D3">
        <w:rPr>
          <w:rFonts w:ascii="Palatino Linotype" w:eastAsia="Calibri" w:hAnsi="Palatino Linotype" w:cs="Arial"/>
          <w:sz w:val="24"/>
        </w:rPr>
        <w:t xml:space="preserve">vía </w:t>
      </w:r>
      <w:r w:rsidR="005000AA" w:rsidRPr="00F726D3">
        <w:rPr>
          <w:rFonts w:ascii="Palatino Linotype" w:eastAsia="Calibri" w:hAnsi="Palatino Linotype" w:cs="Arial"/>
          <w:b/>
          <w:sz w:val="24"/>
          <w:lang w:val="es-ES"/>
        </w:rPr>
        <w:t xml:space="preserve">SAIMEX </w:t>
      </w:r>
      <w:r w:rsidR="005000AA" w:rsidRPr="00F726D3">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F726D3">
        <w:rPr>
          <w:rFonts w:ascii="Palatino Linotype" w:eastAsia="Calibri" w:hAnsi="Palatino Linotype" w:cs="Arial"/>
          <w:b/>
          <w:sz w:val="24"/>
          <w:lang w:val="es-ES"/>
        </w:rPr>
        <w:t>SUJETO OBLIGADO</w:t>
      </w:r>
      <w:r w:rsidR="005000AA" w:rsidRPr="00F726D3">
        <w:rPr>
          <w:rFonts w:ascii="Palatino Linotype" w:eastAsia="Calibri" w:hAnsi="Palatino Linotype" w:cs="Arial"/>
          <w:sz w:val="24"/>
          <w:lang w:val="es-ES"/>
        </w:rPr>
        <w:t xml:space="preserve"> presentara el informe justificado procedente.</w:t>
      </w:r>
    </w:p>
    <w:p w14:paraId="51336F6A" w14:textId="77777777" w:rsidR="00043374" w:rsidRPr="00F726D3" w:rsidRDefault="00043374" w:rsidP="00043374">
      <w:pPr>
        <w:pStyle w:val="Prrafodelista"/>
        <w:rPr>
          <w:rFonts w:ascii="Palatino Linotype" w:eastAsiaTheme="minorEastAsia" w:hAnsi="Palatino Linotype" w:cstheme="minorBidi"/>
          <w:i/>
          <w:color w:val="000000"/>
          <w:sz w:val="24"/>
          <w:lang w:val="es-ES_tradnl"/>
        </w:rPr>
      </w:pPr>
    </w:p>
    <w:p w14:paraId="74EB1F4E" w14:textId="3BB52A4B" w:rsidR="0085093B" w:rsidRPr="00F726D3" w:rsidRDefault="006C47C8" w:rsidP="006C47C8">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lang w:val="es-ES_tradnl"/>
        </w:rPr>
      </w:pPr>
      <w:r w:rsidRPr="00F726D3">
        <w:rPr>
          <w:rFonts w:ascii="Palatino Linotype" w:hAnsi="Palatino Linotype"/>
          <w:color w:val="000000"/>
          <w:sz w:val="24"/>
          <w:lang w:val="es-ES_tradnl"/>
        </w:rPr>
        <w:t xml:space="preserve">El </w:t>
      </w:r>
      <w:r w:rsidR="0085093B" w:rsidRPr="00F726D3">
        <w:rPr>
          <w:rFonts w:ascii="Palatino Linotype" w:hAnsi="Palatino Linotype"/>
          <w:b/>
          <w:color w:val="000000"/>
          <w:sz w:val="24"/>
          <w:lang w:val="es-ES_tradnl"/>
        </w:rPr>
        <w:t xml:space="preserve">SUJETO OBLIGADO, </w:t>
      </w:r>
      <w:r w:rsidR="0085093B" w:rsidRPr="00F726D3">
        <w:rPr>
          <w:rFonts w:ascii="Palatino Linotype" w:hAnsi="Palatino Linotype"/>
          <w:color w:val="000000"/>
          <w:sz w:val="24"/>
          <w:lang w:val="es-ES_tradnl"/>
        </w:rPr>
        <w:t xml:space="preserve">el </w:t>
      </w:r>
      <w:r w:rsidR="003E2A66" w:rsidRPr="00F726D3">
        <w:rPr>
          <w:rFonts w:ascii="Palatino Linotype" w:hAnsi="Palatino Linotype"/>
          <w:color w:val="000000"/>
          <w:sz w:val="24"/>
          <w:lang w:val="es-ES_tradnl"/>
        </w:rPr>
        <w:t xml:space="preserve">veinticuatro </w:t>
      </w:r>
      <w:r w:rsidR="0085093B" w:rsidRPr="00F726D3">
        <w:rPr>
          <w:rFonts w:ascii="Palatino Linotype" w:hAnsi="Palatino Linotype"/>
          <w:color w:val="000000"/>
          <w:sz w:val="24"/>
          <w:lang w:val="es-ES_tradnl"/>
        </w:rPr>
        <w:t>(</w:t>
      </w:r>
      <w:r w:rsidR="003E2A66" w:rsidRPr="00F726D3">
        <w:rPr>
          <w:rFonts w:ascii="Palatino Linotype" w:hAnsi="Palatino Linotype"/>
          <w:color w:val="000000"/>
          <w:sz w:val="24"/>
          <w:lang w:val="es-ES_tradnl"/>
        </w:rPr>
        <w:t>24</w:t>
      </w:r>
      <w:r w:rsidR="0085093B" w:rsidRPr="00F726D3">
        <w:rPr>
          <w:rFonts w:ascii="Palatino Linotype" w:hAnsi="Palatino Linotype"/>
          <w:color w:val="000000"/>
          <w:sz w:val="24"/>
          <w:lang w:val="es-ES_tradnl"/>
        </w:rPr>
        <w:t xml:space="preserve">) de abril de dos mil veintitrés, rindió su informe justificado a través de </w:t>
      </w:r>
      <w:r w:rsidR="003E2A66" w:rsidRPr="00F726D3">
        <w:rPr>
          <w:rFonts w:ascii="Palatino Linotype" w:hAnsi="Palatino Linotype"/>
          <w:color w:val="000000"/>
          <w:sz w:val="24"/>
          <w:lang w:val="es-ES_tradnl"/>
        </w:rPr>
        <w:t xml:space="preserve">los documentos electrónicos denominados </w:t>
      </w:r>
      <w:r w:rsidR="003E2A66" w:rsidRPr="00F726D3">
        <w:rPr>
          <w:rFonts w:ascii="Palatino Linotype" w:hAnsi="Palatino Linotype"/>
          <w:b/>
          <w:color w:val="000000"/>
          <w:sz w:val="24"/>
          <w:lang w:val="es-ES_tradnl"/>
        </w:rPr>
        <w:t>RR01743.pdf; y anexo 01743.xlsx</w:t>
      </w:r>
      <w:r w:rsidR="0085093B" w:rsidRPr="00F726D3">
        <w:rPr>
          <w:rFonts w:ascii="Palatino Linotype" w:hAnsi="Palatino Linotype"/>
          <w:b/>
          <w:color w:val="000000"/>
          <w:sz w:val="24"/>
          <w:lang w:val="es-ES_tradnl"/>
        </w:rPr>
        <w:t>,</w:t>
      </w:r>
      <w:r w:rsidR="0085093B" w:rsidRPr="00F726D3">
        <w:rPr>
          <w:rFonts w:ascii="Palatino Linotype" w:hAnsi="Palatino Linotype"/>
          <w:color w:val="000000"/>
          <w:sz w:val="24"/>
          <w:lang w:val="es-ES_tradnl"/>
        </w:rPr>
        <w:t xml:space="preserve"> los cu</w:t>
      </w:r>
      <w:r w:rsidR="003E2A66" w:rsidRPr="00F726D3">
        <w:rPr>
          <w:rFonts w:ascii="Palatino Linotype" w:hAnsi="Palatino Linotype"/>
          <w:color w:val="000000"/>
          <w:sz w:val="24"/>
          <w:lang w:val="es-ES_tradnl"/>
        </w:rPr>
        <w:t xml:space="preserve">ales se pusieron a la vista el veinticinco </w:t>
      </w:r>
      <w:r w:rsidR="0085093B" w:rsidRPr="00F726D3">
        <w:rPr>
          <w:rFonts w:ascii="Palatino Linotype" w:hAnsi="Palatino Linotype"/>
          <w:color w:val="000000"/>
          <w:sz w:val="24"/>
          <w:lang w:val="es-ES_tradnl"/>
        </w:rPr>
        <w:t>(</w:t>
      </w:r>
      <w:r w:rsidR="003E2A66" w:rsidRPr="00F726D3">
        <w:rPr>
          <w:rFonts w:ascii="Palatino Linotype" w:hAnsi="Palatino Linotype"/>
          <w:color w:val="000000"/>
          <w:sz w:val="24"/>
          <w:lang w:val="es-ES_tradnl"/>
        </w:rPr>
        <w:t>25</w:t>
      </w:r>
      <w:r w:rsidR="0085093B" w:rsidRPr="00F726D3">
        <w:rPr>
          <w:rFonts w:ascii="Palatino Linotype" w:hAnsi="Palatino Linotype"/>
          <w:color w:val="000000"/>
          <w:sz w:val="24"/>
          <w:lang w:val="es-ES_tradnl"/>
        </w:rPr>
        <w:t xml:space="preserve">) de </w:t>
      </w:r>
      <w:r w:rsidR="003E2A66" w:rsidRPr="00F726D3">
        <w:rPr>
          <w:rFonts w:ascii="Palatino Linotype" w:hAnsi="Palatino Linotype"/>
          <w:color w:val="000000"/>
          <w:sz w:val="24"/>
          <w:lang w:val="es-ES_tradnl"/>
        </w:rPr>
        <w:t>mayo</w:t>
      </w:r>
      <w:r w:rsidR="0085093B" w:rsidRPr="00F726D3">
        <w:rPr>
          <w:rFonts w:ascii="Palatino Linotype" w:hAnsi="Palatino Linotype"/>
          <w:color w:val="000000"/>
          <w:sz w:val="24"/>
          <w:lang w:val="es-ES_tradnl"/>
        </w:rPr>
        <w:t xml:space="preserve"> de la misma anualidad; sin embargo, se procede a describir su contenido medular, siendo el siguiente</w:t>
      </w:r>
      <w:r w:rsidR="0085093B" w:rsidRPr="00F726D3">
        <w:rPr>
          <w:rFonts w:ascii="Palatino Linotype" w:hAnsi="Palatino Linotype"/>
          <w:b/>
          <w:color w:val="000000"/>
          <w:sz w:val="24"/>
          <w:lang w:val="es-ES_tradnl"/>
        </w:rPr>
        <w:t>:</w:t>
      </w:r>
    </w:p>
    <w:p w14:paraId="0203B4C9" w14:textId="7791B4C1" w:rsidR="003E2A66" w:rsidRPr="00F726D3" w:rsidRDefault="003E2A66" w:rsidP="003E2A66">
      <w:pPr>
        <w:pStyle w:val="Prrafodelista"/>
        <w:numPr>
          <w:ilvl w:val="0"/>
          <w:numId w:val="35"/>
        </w:numPr>
        <w:tabs>
          <w:tab w:val="left" w:pos="284"/>
        </w:tabs>
        <w:spacing w:before="240" w:after="240" w:line="360" w:lineRule="auto"/>
        <w:jc w:val="both"/>
        <w:rPr>
          <w:rFonts w:ascii="Palatino Linotype" w:hAnsi="Palatino Linotype"/>
          <w:b/>
          <w:color w:val="000000"/>
          <w:lang w:val="es-ES_tradnl"/>
        </w:rPr>
      </w:pPr>
      <w:r w:rsidRPr="00F726D3">
        <w:rPr>
          <w:rFonts w:ascii="Palatino Linotype" w:hAnsi="Palatino Linotype"/>
          <w:b/>
          <w:color w:val="000000"/>
          <w:lang w:val="es-ES_tradnl"/>
        </w:rPr>
        <w:t xml:space="preserve">RR01743.pdf: </w:t>
      </w:r>
      <w:r w:rsidRPr="00F726D3">
        <w:rPr>
          <w:rFonts w:ascii="Palatino Linotype" w:hAnsi="Palatino Linotype"/>
          <w:color w:val="000000"/>
          <w:lang w:val="es-ES_tradnl"/>
        </w:rPr>
        <w:t>Oficio 20600007000000S/UIPPE/0727/2023</w:t>
      </w:r>
      <w:r w:rsidR="00E86976" w:rsidRPr="00F726D3">
        <w:rPr>
          <w:rFonts w:ascii="Palatino Linotype" w:hAnsi="Palatino Linotype"/>
          <w:color w:val="000000"/>
          <w:lang w:val="es-ES_tradnl"/>
        </w:rPr>
        <w:t xml:space="preserve"> mediante el cual refiere que, en inició de cuentas, se declaró incompetencia porque el particular solicitó información </w:t>
      </w:r>
      <w:r w:rsidR="00E86976" w:rsidRPr="00F726D3">
        <w:rPr>
          <w:rFonts w:ascii="Palatino Linotype" w:hAnsi="Palatino Linotype"/>
          <w:color w:val="000000"/>
          <w:lang w:val="es-ES_tradnl"/>
        </w:rPr>
        <w:lastRenderedPageBreak/>
        <w:t>de la delimitación territorial de la Ciudad de M</w:t>
      </w:r>
      <w:r w:rsidR="00C55009" w:rsidRPr="00F726D3">
        <w:rPr>
          <w:rFonts w:ascii="Palatino Linotype" w:hAnsi="Palatino Linotype"/>
          <w:color w:val="000000"/>
          <w:lang w:val="es-ES_tradnl"/>
        </w:rPr>
        <w:t>éxico; sin embargo, en apego al principio de máxima publicidad se solicitó la información a la Subsecretaría de Policía Estatal. Asimismo, refiere que entrega en formato Excel el registro de las infracciones cometidas en el Estado de México de los años 2021 y 2022.</w:t>
      </w:r>
    </w:p>
    <w:p w14:paraId="7868FDFE" w14:textId="77777777" w:rsidR="00C55009" w:rsidRPr="00F726D3" w:rsidRDefault="003E2A66" w:rsidP="00C55009">
      <w:pPr>
        <w:pStyle w:val="Prrafodelista"/>
        <w:numPr>
          <w:ilvl w:val="0"/>
          <w:numId w:val="35"/>
        </w:numPr>
        <w:tabs>
          <w:tab w:val="left" w:pos="284"/>
        </w:tabs>
        <w:spacing w:before="240" w:after="240" w:line="360" w:lineRule="auto"/>
        <w:jc w:val="both"/>
        <w:rPr>
          <w:rFonts w:ascii="Palatino Linotype" w:hAnsi="Palatino Linotype"/>
          <w:b/>
          <w:color w:val="000000"/>
          <w:lang w:val="es-ES_tradnl"/>
        </w:rPr>
      </w:pPr>
      <w:r w:rsidRPr="00F726D3">
        <w:rPr>
          <w:rFonts w:ascii="Palatino Linotype" w:hAnsi="Palatino Linotype"/>
          <w:b/>
          <w:color w:val="000000"/>
          <w:lang w:val="es-ES_tradnl"/>
        </w:rPr>
        <w:t xml:space="preserve">anexo 01743.xlsx: </w:t>
      </w:r>
      <w:r w:rsidR="00C55009" w:rsidRPr="00F726D3">
        <w:rPr>
          <w:rFonts w:ascii="Palatino Linotype" w:hAnsi="Palatino Linotype"/>
          <w:color w:val="000000"/>
          <w:lang w:val="es-ES_tradnl"/>
        </w:rPr>
        <w:t>Contiene en formato Excel el registro de las infracciones cometidas en el Estado de México de los años 2021 y 2022.</w:t>
      </w:r>
    </w:p>
    <w:p w14:paraId="6A5B3467" w14:textId="0CE522D3" w:rsidR="00736A30" w:rsidRPr="00F726D3" w:rsidRDefault="00736A30" w:rsidP="00736A30">
      <w:pPr>
        <w:numPr>
          <w:ilvl w:val="0"/>
          <w:numId w:val="2"/>
        </w:numPr>
        <w:tabs>
          <w:tab w:val="left" w:pos="284"/>
        </w:tabs>
        <w:spacing w:before="240" w:after="240" w:line="360" w:lineRule="auto"/>
        <w:ind w:left="0" w:firstLine="0"/>
        <w:contextualSpacing/>
        <w:jc w:val="both"/>
        <w:rPr>
          <w:rFonts w:ascii="Palatino Linotype" w:hAnsi="Palatino Linotype" w:cs="Arial"/>
          <w:b/>
          <w:bCs/>
          <w:sz w:val="24"/>
          <w:lang w:eastAsia="es-MX"/>
        </w:rPr>
      </w:pPr>
      <w:r w:rsidRPr="00F726D3">
        <w:rPr>
          <w:rFonts w:ascii="Palatino Linotype" w:hAnsi="Palatino Linotype"/>
          <w:color w:val="000000"/>
          <w:sz w:val="24"/>
          <w:lang w:val="es-ES_tradnl"/>
        </w:rPr>
        <w:t>Por su parte, el Recurrente fue omiso en presentar manifestaciones, alegatos o pruebas que a su derecho convengan.</w:t>
      </w:r>
    </w:p>
    <w:p w14:paraId="11A6120C" w14:textId="787964CA" w:rsidR="00736A30" w:rsidRPr="00F726D3" w:rsidRDefault="00DD7DC3" w:rsidP="00FF2A7C">
      <w:pPr>
        <w:pStyle w:val="Prrafodelista"/>
        <w:numPr>
          <w:ilvl w:val="0"/>
          <w:numId w:val="3"/>
        </w:numPr>
        <w:spacing w:line="360" w:lineRule="auto"/>
        <w:ind w:left="0" w:firstLine="0"/>
        <w:jc w:val="both"/>
        <w:rPr>
          <w:rFonts w:ascii="Palatino Linotype" w:hAnsi="Palatino Linotype" w:cs="Tahoma"/>
          <w:sz w:val="24"/>
        </w:rPr>
      </w:pPr>
      <w:r w:rsidRPr="00F726D3">
        <w:rPr>
          <w:rFonts w:ascii="Palatino Linotype" w:eastAsia="Calibri" w:hAnsi="Palatino Linotype" w:cs="Arial"/>
          <w:sz w:val="24"/>
          <w:lang w:val="es-ES"/>
        </w:rPr>
        <w:t xml:space="preserve">El </w:t>
      </w:r>
      <w:r w:rsidR="00736A30" w:rsidRPr="00F726D3">
        <w:rPr>
          <w:rFonts w:ascii="Palatino Linotype" w:eastAsia="Calibri" w:hAnsi="Palatino Linotype" w:cs="Arial"/>
          <w:sz w:val="24"/>
          <w:lang w:val="es-ES"/>
        </w:rPr>
        <w:t>veinticinco (25) de mayo de dos mil veintitrés, la Comisionada Ponente notificó el acuerdo mediante el cual se amplió el plazo para emitir resolución por un términos de quince (15) días hábiles.</w:t>
      </w:r>
    </w:p>
    <w:p w14:paraId="7949FBCF" w14:textId="77777777" w:rsidR="00736A30" w:rsidRPr="00F726D3" w:rsidRDefault="00736A30" w:rsidP="00736A30">
      <w:pPr>
        <w:pStyle w:val="Prrafodelista"/>
        <w:spacing w:line="360" w:lineRule="auto"/>
        <w:ind w:left="0"/>
        <w:jc w:val="both"/>
        <w:rPr>
          <w:rFonts w:ascii="Palatino Linotype" w:hAnsi="Palatino Linotype" w:cs="Tahoma"/>
          <w:sz w:val="24"/>
        </w:rPr>
      </w:pPr>
    </w:p>
    <w:p w14:paraId="04016115" w14:textId="74EF9B7F" w:rsidR="00BC6FDD" w:rsidRPr="00F726D3" w:rsidRDefault="00736A30" w:rsidP="00FF2A7C">
      <w:pPr>
        <w:pStyle w:val="Prrafodelista"/>
        <w:numPr>
          <w:ilvl w:val="0"/>
          <w:numId w:val="3"/>
        </w:numPr>
        <w:spacing w:line="360" w:lineRule="auto"/>
        <w:ind w:left="0" w:firstLine="0"/>
        <w:jc w:val="both"/>
        <w:rPr>
          <w:rFonts w:ascii="Palatino Linotype" w:hAnsi="Palatino Linotype" w:cs="Tahoma"/>
          <w:sz w:val="24"/>
        </w:rPr>
      </w:pPr>
      <w:r w:rsidRPr="00F726D3">
        <w:rPr>
          <w:rFonts w:ascii="Palatino Linotype" w:eastAsia="Calibri" w:hAnsi="Palatino Linotype" w:cs="Arial"/>
          <w:sz w:val="24"/>
          <w:lang w:val="es-ES"/>
        </w:rPr>
        <w:t xml:space="preserve">El </w:t>
      </w:r>
      <w:r w:rsidR="00C55009" w:rsidRPr="00F726D3">
        <w:rPr>
          <w:rFonts w:ascii="Palatino Linotype" w:eastAsia="Calibri" w:hAnsi="Palatino Linotype" w:cs="Arial"/>
          <w:sz w:val="24"/>
          <w:lang w:val="es-ES"/>
        </w:rPr>
        <w:t xml:space="preserve">treinta y uno </w:t>
      </w:r>
      <w:r w:rsidR="004F1E2D" w:rsidRPr="00F726D3">
        <w:rPr>
          <w:rFonts w:ascii="Palatino Linotype" w:eastAsia="Calibri" w:hAnsi="Palatino Linotype" w:cs="Arial"/>
          <w:sz w:val="24"/>
          <w:lang w:val="es-ES"/>
        </w:rPr>
        <w:t>(</w:t>
      </w:r>
      <w:r w:rsidR="00C55009" w:rsidRPr="00F726D3">
        <w:rPr>
          <w:rFonts w:ascii="Palatino Linotype" w:eastAsia="Calibri" w:hAnsi="Palatino Linotype" w:cs="Arial"/>
          <w:sz w:val="24"/>
          <w:lang w:val="es-ES"/>
        </w:rPr>
        <w:t>31</w:t>
      </w:r>
      <w:r w:rsidR="004F1E2D" w:rsidRPr="00F726D3">
        <w:rPr>
          <w:rFonts w:ascii="Palatino Linotype" w:eastAsia="Calibri" w:hAnsi="Palatino Linotype" w:cs="Arial"/>
          <w:sz w:val="24"/>
          <w:lang w:val="es-ES"/>
        </w:rPr>
        <w:t xml:space="preserve">) </w:t>
      </w:r>
      <w:r w:rsidR="0012305A" w:rsidRPr="00F726D3">
        <w:rPr>
          <w:rFonts w:ascii="Palatino Linotype" w:eastAsia="Calibri" w:hAnsi="Palatino Linotype" w:cs="Arial"/>
          <w:sz w:val="24"/>
          <w:lang w:val="es-ES"/>
        </w:rPr>
        <w:t xml:space="preserve">de </w:t>
      </w:r>
      <w:r w:rsidR="00C55009" w:rsidRPr="00F726D3">
        <w:rPr>
          <w:rFonts w:ascii="Palatino Linotype" w:eastAsia="Calibri" w:hAnsi="Palatino Linotype" w:cs="Arial"/>
          <w:sz w:val="24"/>
          <w:lang w:val="es-ES"/>
        </w:rPr>
        <w:t>agosto</w:t>
      </w:r>
      <w:r w:rsidR="001A0283" w:rsidRPr="00F726D3">
        <w:rPr>
          <w:rFonts w:ascii="Palatino Linotype" w:eastAsia="Calibri" w:hAnsi="Palatino Linotype" w:cs="Arial"/>
          <w:sz w:val="24"/>
          <w:lang w:val="es-ES"/>
        </w:rPr>
        <w:t xml:space="preserve"> de dos mil veintitrés</w:t>
      </w:r>
      <w:r w:rsidR="00D73603" w:rsidRPr="00F726D3">
        <w:rPr>
          <w:rFonts w:ascii="Palatino Linotype" w:eastAsia="Calibri" w:hAnsi="Palatino Linotype" w:cs="Arial"/>
          <w:sz w:val="24"/>
          <w:lang w:val="es-ES"/>
        </w:rPr>
        <w:t>, la</w:t>
      </w:r>
      <w:r w:rsidR="005000AA" w:rsidRPr="00F726D3">
        <w:rPr>
          <w:rFonts w:ascii="Palatino Linotype" w:hAnsi="Palatino Linotype"/>
          <w:sz w:val="24"/>
        </w:rPr>
        <w:t xml:space="preserve"> Comisionad</w:t>
      </w:r>
      <w:r w:rsidR="00D73603" w:rsidRPr="00F726D3">
        <w:rPr>
          <w:rFonts w:ascii="Palatino Linotype" w:hAnsi="Palatino Linotype"/>
          <w:sz w:val="24"/>
        </w:rPr>
        <w:t>a</w:t>
      </w:r>
      <w:r w:rsidR="005000AA" w:rsidRPr="00F726D3">
        <w:rPr>
          <w:rFonts w:ascii="Palatino Linotype" w:hAnsi="Palatino Linotype"/>
          <w:sz w:val="24"/>
        </w:rPr>
        <w:t xml:space="preserve"> Ponente decretó el cierre de instrucción</w:t>
      </w:r>
      <w:r w:rsidR="00FF2A7C" w:rsidRPr="00F726D3">
        <w:rPr>
          <w:rFonts w:ascii="Palatino Linotype" w:hAnsi="Palatino Linotype"/>
          <w:sz w:val="24"/>
        </w:rPr>
        <w:t xml:space="preserve">, </w:t>
      </w:r>
      <w:r w:rsidR="00B83EE1" w:rsidRPr="00F726D3">
        <w:rPr>
          <w:rFonts w:ascii="Palatino Linotype" w:hAnsi="Palatino Linotype" w:cs="Arial"/>
          <w:sz w:val="24"/>
        </w:rPr>
        <w:t>p</w:t>
      </w:r>
      <w:r w:rsidR="003C497F" w:rsidRPr="00F726D3">
        <w:rPr>
          <w:rFonts w:ascii="Palatino Linotype" w:hAnsi="Palatino Linotype" w:cs="Tahoma"/>
          <w:sz w:val="24"/>
        </w:rPr>
        <w:t xml:space="preserve">or lo que turnó la presente resolución </w:t>
      </w:r>
      <w:r w:rsidR="003C5753" w:rsidRPr="00F726D3">
        <w:rPr>
          <w:rFonts w:ascii="Palatino Linotype" w:hAnsi="Palatino Linotype" w:cs="Tahoma"/>
          <w:sz w:val="24"/>
        </w:rPr>
        <w:t>para su aprobación.</w:t>
      </w:r>
    </w:p>
    <w:p w14:paraId="66457831" w14:textId="77777777" w:rsidR="00EB34D4" w:rsidRPr="00F726D3" w:rsidRDefault="00EB34D4" w:rsidP="00EB34D4">
      <w:pPr>
        <w:pStyle w:val="Prrafodelista"/>
        <w:rPr>
          <w:rFonts w:ascii="Palatino Linotype" w:hAnsi="Palatino Linotype" w:cs="Tahoma"/>
          <w:sz w:val="24"/>
        </w:rPr>
      </w:pPr>
    </w:p>
    <w:p w14:paraId="6E0C3B22" w14:textId="77777777" w:rsidR="00EB34D4" w:rsidRPr="00F726D3" w:rsidRDefault="00EB34D4" w:rsidP="00EB34D4">
      <w:pPr>
        <w:spacing w:line="360" w:lineRule="auto"/>
        <w:jc w:val="both"/>
        <w:rPr>
          <w:rFonts w:ascii="Palatino Linotype" w:hAnsi="Palatino Linotype" w:cs="Tahoma"/>
          <w:sz w:val="24"/>
        </w:rPr>
      </w:pPr>
    </w:p>
    <w:p w14:paraId="094A6D31" w14:textId="77777777" w:rsidR="00734D59" w:rsidRPr="00F726D3" w:rsidRDefault="00734D59" w:rsidP="00734D59">
      <w:pPr>
        <w:pStyle w:val="Prrafodelista"/>
        <w:numPr>
          <w:ilvl w:val="0"/>
          <w:numId w:val="2"/>
        </w:numPr>
        <w:spacing w:before="240" w:after="240" w:line="360" w:lineRule="auto"/>
        <w:ind w:left="0" w:hanging="11"/>
        <w:jc w:val="both"/>
        <w:rPr>
          <w:rFonts w:ascii="Palatino Linotype" w:hAnsi="Palatino Linotype"/>
          <w:b/>
          <w:sz w:val="36"/>
          <w:u w:val="single"/>
        </w:rPr>
      </w:pPr>
      <w:r w:rsidRPr="00F726D3">
        <w:rPr>
          <w:rFonts w:ascii="Palatino Linotype" w:hAnsi="Palatino Linotype"/>
          <w:sz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w:t>
      </w:r>
      <w:r w:rsidRPr="00F726D3">
        <w:rPr>
          <w:rFonts w:ascii="Palatino Linotype" w:hAnsi="Palatino Linotype"/>
          <w:sz w:val="24"/>
        </w:rPr>
        <w:lastRenderedPageBreak/>
        <w:t>incrementado aproximadamente un 400%, circunstancia atípica que ha rebasado las capacidades técnicas y humanas del personal encargado de la proyección de las resoluciones a dichos medios de impugnación.</w:t>
      </w:r>
    </w:p>
    <w:p w14:paraId="074BA089" w14:textId="77777777" w:rsidR="00734D59" w:rsidRPr="00F726D3" w:rsidRDefault="00734D59" w:rsidP="00734D59">
      <w:pPr>
        <w:pStyle w:val="Prrafodelista"/>
        <w:rPr>
          <w:rFonts w:ascii="Palatino Linotype" w:hAnsi="Palatino Linotype"/>
          <w:sz w:val="24"/>
        </w:rPr>
      </w:pPr>
    </w:p>
    <w:p w14:paraId="7B5A4FEE" w14:textId="77777777" w:rsidR="00734D59" w:rsidRPr="00F726D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F726D3">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2B94516" w14:textId="77777777" w:rsidR="00734D59" w:rsidRPr="00F726D3" w:rsidRDefault="00734D59" w:rsidP="00734D59">
      <w:pPr>
        <w:pStyle w:val="Prrafodelista"/>
        <w:spacing w:before="240" w:after="240" w:line="360" w:lineRule="auto"/>
        <w:ind w:left="0"/>
        <w:jc w:val="both"/>
        <w:rPr>
          <w:rFonts w:ascii="Palatino Linotype" w:hAnsi="Palatino Linotype"/>
          <w:sz w:val="24"/>
        </w:rPr>
      </w:pPr>
    </w:p>
    <w:p w14:paraId="289C3EED" w14:textId="77777777" w:rsidR="00734D59" w:rsidRPr="00F726D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F726D3">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6CD16" w14:textId="77777777" w:rsidR="00734D59" w:rsidRPr="00F726D3" w:rsidRDefault="00734D59" w:rsidP="00734D59">
      <w:pPr>
        <w:pStyle w:val="Prrafodelista"/>
        <w:rPr>
          <w:rFonts w:ascii="Palatino Linotype" w:hAnsi="Palatino Linotype"/>
          <w:sz w:val="24"/>
        </w:rPr>
      </w:pPr>
    </w:p>
    <w:p w14:paraId="2496874E" w14:textId="77777777" w:rsidR="00734D59" w:rsidRPr="00F726D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F726D3">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D18BA9" w14:textId="77777777" w:rsidR="00734D59" w:rsidRPr="00F726D3" w:rsidRDefault="00734D59" w:rsidP="00734D59">
      <w:pPr>
        <w:pStyle w:val="Prrafodelista"/>
        <w:spacing w:before="240" w:after="240" w:line="360" w:lineRule="auto"/>
        <w:ind w:left="0"/>
        <w:jc w:val="both"/>
        <w:rPr>
          <w:rFonts w:ascii="Palatino Linotype" w:hAnsi="Palatino Linotype"/>
          <w:sz w:val="24"/>
        </w:rPr>
      </w:pPr>
    </w:p>
    <w:p w14:paraId="2AE7A172" w14:textId="77777777" w:rsidR="00734D59" w:rsidRPr="00F726D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F726D3">
        <w:rPr>
          <w:rFonts w:ascii="Palatino Linotype" w:hAnsi="Palatino Linotype"/>
          <w:sz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3295E18" w14:textId="77777777" w:rsidR="00734D59" w:rsidRPr="00F726D3" w:rsidRDefault="00734D59" w:rsidP="00734D59">
      <w:pPr>
        <w:pStyle w:val="Prrafodelista"/>
        <w:spacing w:before="240" w:after="240" w:line="360" w:lineRule="auto"/>
        <w:ind w:left="0"/>
        <w:jc w:val="both"/>
        <w:rPr>
          <w:rFonts w:ascii="Palatino Linotype" w:hAnsi="Palatino Linotype"/>
        </w:rPr>
      </w:pPr>
    </w:p>
    <w:p w14:paraId="350B83BB" w14:textId="2BA7250C" w:rsidR="00734D59" w:rsidRPr="00F726D3" w:rsidRDefault="00EB34D4" w:rsidP="00734D59">
      <w:pPr>
        <w:pStyle w:val="Prrafodelista"/>
        <w:spacing w:before="240" w:after="240" w:line="360" w:lineRule="auto"/>
        <w:ind w:left="284"/>
        <w:jc w:val="both"/>
        <w:rPr>
          <w:rFonts w:ascii="Palatino Linotype" w:hAnsi="Palatino Linotype"/>
        </w:rPr>
      </w:pPr>
      <w:r w:rsidRPr="00F726D3">
        <w:rPr>
          <w:rFonts w:ascii="Palatino Linotype" w:hAnsi="Palatino Linotype"/>
        </w:rPr>
        <w:t xml:space="preserve">a)  </w:t>
      </w:r>
      <w:r w:rsidR="00734D59" w:rsidRPr="00F726D3">
        <w:rPr>
          <w:rFonts w:ascii="Palatino Linotype" w:hAnsi="Palatino Linotype"/>
        </w:rPr>
        <w:t>Complejidad del asunto: La complejidad de la prueba, la pluralidad de sujetos procesales, el tiempo transcurrido, las características y contexto del recurso.</w:t>
      </w:r>
    </w:p>
    <w:p w14:paraId="15C95B94" w14:textId="46450EE2" w:rsidR="00734D59" w:rsidRPr="00F726D3" w:rsidRDefault="00734D59" w:rsidP="00734D59">
      <w:pPr>
        <w:pStyle w:val="Prrafodelista"/>
        <w:spacing w:before="240" w:after="240" w:line="360" w:lineRule="auto"/>
        <w:ind w:left="284"/>
        <w:jc w:val="both"/>
        <w:rPr>
          <w:rFonts w:ascii="Palatino Linotype" w:hAnsi="Palatino Linotype"/>
        </w:rPr>
      </w:pPr>
      <w:r w:rsidRPr="00F726D3">
        <w:rPr>
          <w:rFonts w:ascii="Palatino Linotype" w:hAnsi="Palatino Linotype"/>
        </w:rPr>
        <w:t>b)    Actividad Procesal del interesado: Acciones u omisiones del interesado.</w:t>
      </w:r>
    </w:p>
    <w:p w14:paraId="68CAEA8B" w14:textId="01B9810F" w:rsidR="00734D59" w:rsidRPr="00F726D3" w:rsidRDefault="00734D59" w:rsidP="00734D59">
      <w:pPr>
        <w:pStyle w:val="Prrafodelista"/>
        <w:spacing w:before="240" w:after="240" w:line="360" w:lineRule="auto"/>
        <w:ind w:left="284"/>
        <w:jc w:val="both"/>
        <w:rPr>
          <w:rFonts w:ascii="Palatino Linotype" w:hAnsi="Palatino Linotype"/>
        </w:rPr>
      </w:pPr>
      <w:r w:rsidRPr="00F726D3">
        <w:rPr>
          <w:rFonts w:ascii="Palatino Linotype" w:hAnsi="Palatino Linotype"/>
        </w:rPr>
        <w:t>c)    Conducta de la Autoridad: Las Acciones u omisiones realizadas en el procedimiento. Así como si la autoridad actuó con la debida diligencia.</w:t>
      </w:r>
    </w:p>
    <w:p w14:paraId="4B94D606" w14:textId="4498C117" w:rsidR="00734D59" w:rsidRPr="00F726D3" w:rsidRDefault="00734D59" w:rsidP="00734D59">
      <w:pPr>
        <w:pStyle w:val="Prrafodelista"/>
        <w:spacing w:before="240" w:after="240" w:line="360" w:lineRule="auto"/>
        <w:ind w:left="284"/>
        <w:jc w:val="both"/>
        <w:rPr>
          <w:rFonts w:ascii="Palatino Linotype" w:hAnsi="Palatino Linotype"/>
        </w:rPr>
      </w:pPr>
      <w:r w:rsidRPr="00F726D3">
        <w:rPr>
          <w:rFonts w:ascii="Palatino Linotype" w:hAnsi="Palatino Linotype"/>
        </w:rPr>
        <w:t xml:space="preserve">d) </w:t>
      </w:r>
      <w:r w:rsidR="00EB34D4" w:rsidRPr="00F726D3">
        <w:rPr>
          <w:rFonts w:ascii="Palatino Linotype" w:hAnsi="Palatino Linotype"/>
        </w:rPr>
        <w:t xml:space="preserve">   </w:t>
      </w:r>
      <w:r w:rsidRPr="00F726D3">
        <w:rPr>
          <w:rFonts w:ascii="Palatino Linotype" w:hAnsi="Palatino Linotype"/>
        </w:rPr>
        <w:t>La afectación generada en la situación jurídica de la persona involucrada en el proceso: Violación a sus derechos humanos.</w:t>
      </w:r>
    </w:p>
    <w:p w14:paraId="27E383DD" w14:textId="77777777" w:rsidR="00734D59" w:rsidRPr="00F726D3" w:rsidRDefault="00734D59" w:rsidP="00734D59">
      <w:pPr>
        <w:pStyle w:val="Prrafodelista"/>
        <w:spacing w:before="240" w:after="240" w:line="360" w:lineRule="auto"/>
        <w:ind w:left="0"/>
        <w:jc w:val="both"/>
        <w:rPr>
          <w:rFonts w:ascii="Palatino Linotype" w:hAnsi="Palatino Linotype"/>
        </w:rPr>
      </w:pPr>
    </w:p>
    <w:p w14:paraId="5E468D66" w14:textId="77777777" w:rsidR="00734D59" w:rsidRPr="00F726D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F726D3">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AB7345" w14:textId="77777777" w:rsidR="00734D59" w:rsidRPr="00F726D3" w:rsidRDefault="00734D59" w:rsidP="00734D59">
      <w:pPr>
        <w:pStyle w:val="Prrafodelista"/>
        <w:spacing w:before="240" w:after="240" w:line="360" w:lineRule="auto"/>
        <w:ind w:left="0"/>
        <w:jc w:val="both"/>
        <w:rPr>
          <w:rFonts w:ascii="Palatino Linotype" w:hAnsi="Palatino Linotype"/>
          <w:sz w:val="24"/>
        </w:rPr>
      </w:pPr>
    </w:p>
    <w:p w14:paraId="73720983" w14:textId="77777777" w:rsidR="00734D59" w:rsidRPr="00F726D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F726D3">
        <w:rPr>
          <w:rFonts w:ascii="Palatino Linotype" w:hAnsi="Palatino Linotype"/>
          <w:sz w:val="24"/>
        </w:rPr>
        <w:t>Argumento que encuentra sustento en la jurisprudencia P</w:t>
      </w:r>
      <w:proofErr w:type="gramStart"/>
      <w:r w:rsidRPr="00F726D3">
        <w:rPr>
          <w:rFonts w:ascii="Palatino Linotype" w:hAnsi="Palatino Linotype"/>
          <w:sz w:val="24"/>
        </w:rPr>
        <w:t>./</w:t>
      </w:r>
      <w:proofErr w:type="gramEnd"/>
      <w:r w:rsidRPr="00F726D3">
        <w:rPr>
          <w:rFonts w:ascii="Palatino Linotype" w:hAnsi="Palatino Linotype"/>
          <w:sz w:val="24"/>
        </w:rPr>
        <w:t xml:space="preserve">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F726D3">
        <w:rPr>
          <w:rFonts w:ascii="Palatino Linotype" w:hAnsi="Palatino Linotype"/>
          <w:sz w:val="24"/>
        </w:rPr>
        <w:lastRenderedPageBreak/>
        <w:t>CARACTERÍSTICAS DEL CASO.”, visible en la Gaceta del Seminario Judicial de la Federación con el registro digital 205635.</w:t>
      </w:r>
    </w:p>
    <w:p w14:paraId="78E3D28F" w14:textId="77777777" w:rsidR="00734D59" w:rsidRPr="00F726D3" w:rsidRDefault="00734D59" w:rsidP="00734D59">
      <w:pPr>
        <w:pStyle w:val="Prrafodelista"/>
        <w:rPr>
          <w:rFonts w:ascii="Palatino Linotype" w:hAnsi="Palatino Linotype"/>
          <w:sz w:val="24"/>
        </w:rPr>
      </w:pPr>
    </w:p>
    <w:p w14:paraId="5711AE69" w14:textId="77777777" w:rsidR="00734D59" w:rsidRPr="00F726D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F726D3">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5CD2BA" w14:textId="77777777" w:rsidR="00734D59" w:rsidRPr="00F726D3" w:rsidRDefault="00734D59" w:rsidP="00734D59">
      <w:pPr>
        <w:pStyle w:val="Prrafodelista"/>
        <w:spacing w:before="240" w:after="240" w:line="360" w:lineRule="auto"/>
        <w:ind w:left="0"/>
        <w:jc w:val="both"/>
        <w:rPr>
          <w:rFonts w:ascii="Palatino Linotype" w:hAnsi="Palatino Linotype"/>
          <w:sz w:val="24"/>
        </w:rPr>
      </w:pPr>
    </w:p>
    <w:p w14:paraId="700D0894" w14:textId="77777777" w:rsidR="00734D59" w:rsidRPr="00F726D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F726D3">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3F0EFBE5" w14:textId="77777777" w:rsidR="00734D59" w:rsidRPr="00F726D3" w:rsidRDefault="00734D59" w:rsidP="00734D59">
      <w:pPr>
        <w:pStyle w:val="Prrafodelista"/>
        <w:rPr>
          <w:rFonts w:ascii="Palatino Linotype" w:hAnsi="Palatino Linotype"/>
        </w:rPr>
      </w:pPr>
    </w:p>
    <w:p w14:paraId="3CE249D9" w14:textId="77777777" w:rsidR="00734D59" w:rsidRPr="00F726D3" w:rsidRDefault="00734D59" w:rsidP="00734D59">
      <w:pPr>
        <w:pStyle w:val="Prrafodelista"/>
        <w:spacing w:before="240" w:after="240" w:line="360" w:lineRule="auto"/>
        <w:ind w:left="567"/>
        <w:jc w:val="both"/>
        <w:rPr>
          <w:rFonts w:ascii="Palatino Linotype" w:hAnsi="Palatino Linotype"/>
        </w:rPr>
      </w:pPr>
      <w:r w:rsidRPr="00F726D3">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037D283" w14:textId="77777777" w:rsidR="00734D59" w:rsidRPr="00F726D3" w:rsidRDefault="00734D59" w:rsidP="00734D59">
      <w:pPr>
        <w:pStyle w:val="Prrafodelista"/>
        <w:spacing w:before="240" w:after="240" w:line="360" w:lineRule="auto"/>
        <w:ind w:left="567"/>
        <w:jc w:val="both"/>
        <w:rPr>
          <w:rFonts w:ascii="Palatino Linotype" w:hAnsi="Palatino Linotype"/>
        </w:rPr>
      </w:pPr>
      <w:r w:rsidRPr="00F726D3">
        <w:rPr>
          <w:rFonts w:ascii="Palatino Linotype" w:hAnsi="Palatino Linotype"/>
        </w:rPr>
        <w:t xml:space="preserve">“PLAZO RAZONABLE PARA RESOLVER. CONCEPTO Y ELEMENTOS QUE LO INTEGRAN A LA LUZ DEL DERECHO INTERNACIONAL DE LOS DERECHOS </w:t>
      </w:r>
      <w:r w:rsidRPr="00F726D3">
        <w:rPr>
          <w:rFonts w:ascii="Palatino Linotype" w:hAnsi="Palatino Linotype"/>
        </w:rPr>
        <w:lastRenderedPageBreak/>
        <w:t>HUMANOS.”, visible en el Seminario Judicial de la Federación y su gaceta, con el registro digital 2002350.</w:t>
      </w:r>
    </w:p>
    <w:p w14:paraId="0893CCC7" w14:textId="77777777" w:rsidR="00734D59" w:rsidRPr="00F726D3" w:rsidRDefault="00734D59" w:rsidP="00734D59">
      <w:pPr>
        <w:pStyle w:val="Prrafodelista"/>
        <w:spacing w:before="240" w:after="240" w:line="360" w:lineRule="auto"/>
        <w:ind w:left="708"/>
        <w:jc w:val="both"/>
        <w:rPr>
          <w:rFonts w:ascii="Palatino Linotype" w:hAnsi="Palatino Linotype"/>
        </w:rPr>
      </w:pPr>
    </w:p>
    <w:p w14:paraId="292391F6" w14:textId="77777777" w:rsidR="00734D59" w:rsidRPr="00F726D3" w:rsidRDefault="00734D59" w:rsidP="00734D59">
      <w:pPr>
        <w:pStyle w:val="Prrafodelista"/>
        <w:numPr>
          <w:ilvl w:val="0"/>
          <w:numId w:val="2"/>
        </w:numPr>
        <w:spacing w:line="360" w:lineRule="auto"/>
        <w:ind w:left="0" w:firstLine="0"/>
        <w:jc w:val="both"/>
        <w:rPr>
          <w:rFonts w:ascii="Palatino Linotype" w:hAnsi="Palatino Linotype" w:cs="Tahoma"/>
          <w:sz w:val="28"/>
        </w:rPr>
      </w:pPr>
      <w:r w:rsidRPr="00F726D3">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F726D3" w:rsidRDefault="005000AA" w:rsidP="005000AA">
      <w:pPr>
        <w:pStyle w:val="Ttulo1"/>
        <w:jc w:val="center"/>
        <w:rPr>
          <w:rFonts w:ascii="Palatino Linotype" w:hAnsi="Palatino Linotype"/>
          <w:b/>
          <w:color w:val="auto"/>
          <w:sz w:val="24"/>
          <w:szCs w:val="24"/>
        </w:rPr>
      </w:pPr>
      <w:bookmarkStart w:id="5" w:name="_Toc87549672"/>
      <w:r w:rsidRPr="00F726D3">
        <w:rPr>
          <w:rFonts w:ascii="Palatino Linotype" w:hAnsi="Palatino Linotype"/>
          <w:b/>
          <w:color w:val="auto"/>
          <w:sz w:val="24"/>
          <w:szCs w:val="24"/>
        </w:rPr>
        <w:t>CONSIDERANDO</w:t>
      </w:r>
      <w:bookmarkEnd w:id="5"/>
      <w:r w:rsidRPr="00F726D3">
        <w:rPr>
          <w:rFonts w:ascii="Palatino Linotype" w:hAnsi="Palatino Linotype"/>
          <w:b/>
          <w:color w:val="auto"/>
          <w:sz w:val="24"/>
          <w:szCs w:val="24"/>
        </w:rPr>
        <w:t xml:space="preserve"> </w:t>
      </w:r>
    </w:p>
    <w:p w14:paraId="5A808AC6" w14:textId="77777777" w:rsidR="005000AA" w:rsidRPr="00F726D3" w:rsidRDefault="005000AA" w:rsidP="005000AA">
      <w:pPr>
        <w:rPr>
          <w:rFonts w:ascii="Palatino Linotype" w:hAnsi="Palatino Linotype"/>
          <w:sz w:val="24"/>
          <w:szCs w:val="24"/>
          <w:lang w:eastAsia="en-US"/>
        </w:rPr>
      </w:pPr>
    </w:p>
    <w:p w14:paraId="1058C60B" w14:textId="77777777" w:rsidR="005000AA" w:rsidRPr="00F726D3" w:rsidRDefault="005000AA" w:rsidP="005000AA">
      <w:pPr>
        <w:pStyle w:val="Ttulo2"/>
        <w:rPr>
          <w:rFonts w:ascii="Palatino Linotype" w:hAnsi="Palatino Linotype"/>
          <w:b/>
          <w:bCs/>
          <w:color w:val="auto"/>
          <w:spacing w:val="60"/>
          <w:sz w:val="24"/>
          <w:szCs w:val="24"/>
          <w:lang w:eastAsia="en-US"/>
        </w:rPr>
      </w:pPr>
      <w:bookmarkStart w:id="6" w:name="_Toc87549673"/>
      <w:r w:rsidRPr="00F726D3">
        <w:rPr>
          <w:rFonts w:ascii="Palatino Linotype" w:hAnsi="Palatino Linotype"/>
          <w:b/>
          <w:color w:val="auto"/>
          <w:sz w:val="24"/>
          <w:szCs w:val="24"/>
        </w:rPr>
        <w:t>PRIMERO. De la competencia</w:t>
      </w:r>
      <w:bookmarkEnd w:id="6"/>
    </w:p>
    <w:p w14:paraId="38B24DFE" w14:textId="3BFE7192" w:rsidR="005000AA" w:rsidRPr="00F726D3"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F726D3">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726D3">
        <w:rPr>
          <w:rFonts w:ascii="Palatino Linotype" w:eastAsia="Calibri" w:hAnsi="Palatino Linotype"/>
          <w:b/>
          <w:sz w:val="24"/>
          <w:lang w:val="es-ES"/>
        </w:rPr>
        <w:t>Constitución Política de los Estados Unidos Mexicanos</w:t>
      </w:r>
      <w:r w:rsidRPr="00F726D3">
        <w:rPr>
          <w:rFonts w:ascii="Palatino Linotype" w:eastAsia="Calibri" w:hAnsi="Palatino Linotype"/>
          <w:sz w:val="24"/>
          <w:lang w:val="es-ES"/>
        </w:rPr>
        <w:t xml:space="preserve">; 5, párrafos </w:t>
      </w:r>
      <w:r w:rsidRPr="00F726D3">
        <w:rPr>
          <w:rFonts w:ascii="Palatino Linotype" w:hAnsi="Palatino Linotype" w:cs="Arial"/>
          <w:bCs/>
          <w:color w:val="222222"/>
          <w:sz w:val="24"/>
          <w:lang w:val="es-ES"/>
        </w:rPr>
        <w:t>trigésimo y trigésimo primero fracciones</w:t>
      </w:r>
      <w:r w:rsidRPr="00F726D3">
        <w:rPr>
          <w:rFonts w:ascii="Palatino Linotype" w:eastAsia="Calibri" w:hAnsi="Palatino Linotype"/>
          <w:sz w:val="24"/>
          <w:lang w:val="es-ES"/>
        </w:rPr>
        <w:t xml:space="preserve"> IV y V de la </w:t>
      </w:r>
      <w:r w:rsidRPr="00F726D3">
        <w:rPr>
          <w:rFonts w:ascii="Palatino Linotype" w:eastAsia="Calibri" w:hAnsi="Palatino Linotype"/>
          <w:b/>
          <w:sz w:val="24"/>
          <w:lang w:val="es-ES"/>
        </w:rPr>
        <w:t>Constitución Política del Estado Libre y Soberano de México</w:t>
      </w:r>
      <w:r w:rsidRPr="00F726D3">
        <w:rPr>
          <w:rFonts w:ascii="Palatino Linotype" w:eastAsia="Calibri" w:hAnsi="Palatino Linotype"/>
          <w:sz w:val="24"/>
          <w:lang w:val="es-ES"/>
        </w:rPr>
        <w:t xml:space="preserve">; artículos 1, 2 fracción II, 13, 29, 36 fracciones I y II, 176, 178, 179, 181 párrafo tercero y 185 </w:t>
      </w:r>
      <w:r w:rsidRPr="00F726D3">
        <w:rPr>
          <w:rFonts w:ascii="Palatino Linotype" w:eastAsia="Calibri" w:hAnsi="Palatino Linotype" w:cs="Arial"/>
          <w:sz w:val="24"/>
          <w:lang w:val="es-ES"/>
        </w:rPr>
        <w:t xml:space="preserve">de la </w:t>
      </w:r>
      <w:r w:rsidRPr="00F726D3">
        <w:rPr>
          <w:rFonts w:ascii="Palatino Linotype" w:eastAsia="Calibri" w:hAnsi="Palatino Linotype" w:cs="Arial"/>
          <w:b/>
          <w:sz w:val="24"/>
          <w:lang w:val="es-ES"/>
        </w:rPr>
        <w:t>Ley de Transparencia y Acceso a la Información Pública del Estado de México y Municipios</w:t>
      </w:r>
      <w:r w:rsidRPr="00F726D3">
        <w:rPr>
          <w:rFonts w:ascii="Palatino Linotype" w:eastAsia="Calibri" w:hAnsi="Palatino Linotype" w:cs="Arial"/>
          <w:sz w:val="24"/>
          <w:lang w:val="es-ES"/>
        </w:rPr>
        <w:t xml:space="preserve">; y 7, 9 fracciones I y XXIV, y 11 del </w:t>
      </w:r>
      <w:r w:rsidRPr="00F726D3">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F726D3">
        <w:rPr>
          <w:rFonts w:ascii="Palatino Linotype" w:hAnsi="Palatino Linotype"/>
          <w:sz w:val="24"/>
        </w:rPr>
        <w:t>.</w:t>
      </w:r>
    </w:p>
    <w:p w14:paraId="6D296A9A" w14:textId="77777777" w:rsidR="005000AA" w:rsidRPr="00F726D3" w:rsidRDefault="005000AA" w:rsidP="005000AA">
      <w:pPr>
        <w:pStyle w:val="Ttulo2"/>
        <w:rPr>
          <w:rFonts w:ascii="Palatino Linotype" w:hAnsi="Palatino Linotype"/>
          <w:b/>
          <w:color w:val="auto"/>
          <w:sz w:val="24"/>
          <w:szCs w:val="24"/>
        </w:rPr>
      </w:pPr>
      <w:bookmarkStart w:id="7" w:name="_Toc87549674"/>
      <w:r w:rsidRPr="00F726D3">
        <w:rPr>
          <w:rFonts w:ascii="Palatino Linotype" w:hAnsi="Palatino Linotype"/>
          <w:b/>
          <w:color w:val="auto"/>
          <w:sz w:val="24"/>
          <w:szCs w:val="24"/>
        </w:rPr>
        <w:t>SEGUNDO. De la oportunidad y procedencia.</w:t>
      </w:r>
      <w:bookmarkEnd w:id="7"/>
    </w:p>
    <w:p w14:paraId="34A6A51D" w14:textId="77777777" w:rsidR="00DA420D" w:rsidRPr="00F726D3" w:rsidRDefault="00DA420D" w:rsidP="00DA420D">
      <w:pPr>
        <w:rPr>
          <w:rFonts w:ascii="Palatino Linotype" w:hAnsi="Palatino Linotype"/>
        </w:rPr>
      </w:pPr>
    </w:p>
    <w:p w14:paraId="7736B178" w14:textId="703A7B47" w:rsidR="00D604FD" w:rsidRPr="00F726D3"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8" w:name="_Toc87549675"/>
      <w:r w:rsidRPr="00F726D3">
        <w:rPr>
          <w:rFonts w:ascii="Palatino Linotype" w:eastAsia="Calibri" w:hAnsi="Palatino Linotype" w:cs="Arial"/>
          <w:color w:val="000000" w:themeColor="text1"/>
          <w:sz w:val="24"/>
        </w:rPr>
        <w:lastRenderedPageBreak/>
        <w:t xml:space="preserve">El medio de impugnación fue presentado a través del </w:t>
      </w:r>
      <w:r w:rsidRPr="00F726D3">
        <w:rPr>
          <w:rFonts w:ascii="Palatino Linotype" w:eastAsia="Calibri" w:hAnsi="Palatino Linotype" w:cs="Arial"/>
          <w:bCs/>
          <w:iCs/>
          <w:color w:val="000000" w:themeColor="text1"/>
          <w:sz w:val="24"/>
        </w:rPr>
        <w:t>SAIMEX</w:t>
      </w:r>
      <w:r w:rsidRPr="00F726D3">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F726D3">
        <w:rPr>
          <w:rFonts w:ascii="Palatino Linotype" w:eastAsia="Calibri" w:hAnsi="Palatino Linotype" w:cs="Arial"/>
          <w:b/>
          <w:color w:val="000000" w:themeColor="text1"/>
          <w:sz w:val="24"/>
        </w:rPr>
        <w:t>SUJETO OBLIGADO</w:t>
      </w:r>
      <w:r w:rsidRPr="00F726D3">
        <w:rPr>
          <w:rFonts w:ascii="Palatino Linotype" w:eastAsia="Calibri" w:hAnsi="Palatino Linotype" w:cs="Arial"/>
          <w:color w:val="000000" w:themeColor="text1"/>
          <w:sz w:val="24"/>
        </w:rPr>
        <w:t xml:space="preserve"> entregó respuesta el </w:t>
      </w:r>
      <w:r w:rsidR="00C55009" w:rsidRPr="00F726D3">
        <w:rPr>
          <w:rFonts w:ascii="Palatino Linotype" w:eastAsia="Calibri" w:hAnsi="Palatino Linotype" w:cs="Arial"/>
          <w:color w:val="000000" w:themeColor="text1"/>
          <w:sz w:val="24"/>
        </w:rPr>
        <w:t>veintinueve</w:t>
      </w:r>
      <w:r w:rsidRPr="00F726D3">
        <w:rPr>
          <w:rFonts w:ascii="Palatino Linotype" w:eastAsia="Calibri" w:hAnsi="Palatino Linotype" w:cs="Arial"/>
          <w:color w:val="000000" w:themeColor="text1"/>
          <w:sz w:val="24"/>
        </w:rPr>
        <w:t xml:space="preserve"> (</w:t>
      </w:r>
      <w:r w:rsidR="00C55009" w:rsidRPr="00F726D3">
        <w:rPr>
          <w:rFonts w:ascii="Palatino Linotype" w:eastAsia="Calibri" w:hAnsi="Palatino Linotype" w:cs="Arial"/>
          <w:color w:val="000000" w:themeColor="text1"/>
          <w:sz w:val="24"/>
        </w:rPr>
        <w:t>29)</w:t>
      </w:r>
      <w:r w:rsidRPr="00F726D3">
        <w:rPr>
          <w:rFonts w:ascii="Palatino Linotype" w:eastAsia="Calibri" w:hAnsi="Palatino Linotype" w:cs="Arial"/>
          <w:color w:val="000000" w:themeColor="text1"/>
          <w:sz w:val="24"/>
        </w:rPr>
        <w:t xml:space="preserve"> de </w:t>
      </w:r>
      <w:r w:rsidR="00736A30" w:rsidRPr="00F726D3">
        <w:rPr>
          <w:rFonts w:ascii="Palatino Linotype" w:eastAsia="Calibri" w:hAnsi="Palatino Linotype" w:cs="Arial"/>
          <w:color w:val="000000" w:themeColor="text1"/>
          <w:sz w:val="24"/>
        </w:rPr>
        <w:t xml:space="preserve">marzo </w:t>
      </w:r>
      <w:r w:rsidRPr="00F726D3">
        <w:rPr>
          <w:rFonts w:ascii="Palatino Linotype" w:eastAsia="Calibri" w:hAnsi="Palatino Linotype" w:cs="Arial"/>
          <w:color w:val="000000" w:themeColor="text1"/>
          <w:sz w:val="24"/>
        </w:rPr>
        <w:t>de dos mil veinti</w:t>
      </w:r>
      <w:r w:rsidR="006C47C8" w:rsidRPr="00F726D3">
        <w:rPr>
          <w:rFonts w:ascii="Palatino Linotype" w:eastAsia="Calibri" w:hAnsi="Palatino Linotype" w:cs="Arial"/>
          <w:color w:val="000000" w:themeColor="text1"/>
          <w:sz w:val="24"/>
        </w:rPr>
        <w:t>trés</w:t>
      </w:r>
      <w:r w:rsidRPr="00F726D3">
        <w:rPr>
          <w:rFonts w:ascii="Palatino Linotype" w:eastAsia="Calibri" w:hAnsi="Palatino Linotype" w:cs="Arial"/>
          <w:color w:val="000000" w:themeColor="text1"/>
          <w:sz w:val="24"/>
        </w:rPr>
        <w:t xml:space="preserve">, de tal forma que el plazo para interponer el recurso de revisión transcurrió del </w:t>
      </w:r>
      <w:r w:rsidR="00C55009" w:rsidRPr="00F726D3">
        <w:rPr>
          <w:rFonts w:ascii="Palatino Linotype" w:eastAsia="Calibri" w:hAnsi="Palatino Linotype" w:cs="Arial"/>
          <w:color w:val="000000" w:themeColor="text1"/>
          <w:sz w:val="24"/>
        </w:rPr>
        <w:t>treinta</w:t>
      </w:r>
      <w:r w:rsidRPr="00F726D3">
        <w:rPr>
          <w:rFonts w:ascii="Palatino Linotype" w:eastAsia="Calibri" w:hAnsi="Palatino Linotype" w:cs="Arial"/>
          <w:color w:val="000000" w:themeColor="text1"/>
          <w:sz w:val="24"/>
        </w:rPr>
        <w:t xml:space="preserve"> (</w:t>
      </w:r>
      <w:r w:rsidR="00C55009" w:rsidRPr="00F726D3">
        <w:rPr>
          <w:rFonts w:ascii="Palatino Linotype" w:eastAsia="Calibri" w:hAnsi="Palatino Linotype" w:cs="Arial"/>
          <w:color w:val="000000" w:themeColor="text1"/>
          <w:sz w:val="24"/>
        </w:rPr>
        <w:t>30</w:t>
      </w:r>
      <w:r w:rsidRPr="00F726D3">
        <w:rPr>
          <w:rFonts w:ascii="Palatino Linotype" w:eastAsia="Calibri" w:hAnsi="Palatino Linotype" w:cs="Arial"/>
          <w:color w:val="000000" w:themeColor="text1"/>
          <w:sz w:val="24"/>
        </w:rPr>
        <w:t xml:space="preserve">) </w:t>
      </w:r>
      <w:r w:rsidR="00C55009" w:rsidRPr="00F726D3">
        <w:rPr>
          <w:rFonts w:ascii="Palatino Linotype" w:eastAsia="Calibri" w:hAnsi="Palatino Linotype" w:cs="Arial"/>
          <w:color w:val="000000" w:themeColor="text1"/>
          <w:sz w:val="24"/>
        </w:rPr>
        <w:t>de marzo al</w:t>
      </w:r>
      <w:r w:rsidR="00736A30" w:rsidRPr="00F726D3">
        <w:rPr>
          <w:rFonts w:ascii="Palatino Linotype" w:eastAsia="Calibri" w:hAnsi="Palatino Linotype" w:cs="Arial"/>
          <w:color w:val="000000" w:themeColor="text1"/>
          <w:sz w:val="24"/>
        </w:rPr>
        <w:t xml:space="preserve"> </w:t>
      </w:r>
      <w:r w:rsidR="00C55009" w:rsidRPr="00F726D3">
        <w:rPr>
          <w:rFonts w:ascii="Palatino Linotype" w:eastAsia="Calibri" w:hAnsi="Palatino Linotype" w:cs="Arial"/>
          <w:color w:val="000000" w:themeColor="text1"/>
          <w:sz w:val="24"/>
        </w:rPr>
        <w:t>veintiséis</w:t>
      </w:r>
      <w:r w:rsidR="00734D59" w:rsidRPr="00F726D3">
        <w:rPr>
          <w:rFonts w:ascii="Palatino Linotype" w:eastAsia="Calibri" w:hAnsi="Palatino Linotype" w:cs="Arial"/>
          <w:color w:val="000000" w:themeColor="text1"/>
          <w:sz w:val="24"/>
        </w:rPr>
        <w:t xml:space="preserve"> </w:t>
      </w:r>
      <w:r w:rsidRPr="00F726D3">
        <w:rPr>
          <w:rFonts w:ascii="Palatino Linotype" w:eastAsia="Calibri" w:hAnsi="Palatino Linotype" w:cs="Arial"/>
          <w:color w:val="000000" w:themeColor="text1"/>
          <w:sz w:val="24"/>
        </w:rPr>
        <w:t>(</w:t>
      </w:r>
      <w:r w:rsidR="00C55009" w:rsidRPr="00F726D3">
        <w:rPr>
          <w:rFonts w:ascii="Palatino Linotype" w:eastAsia="Calibri" w:hAnsi="Palatino Linotype" w:cs="Arial"/>
          <w:color w:val="000000" w:themeColor="text1"/>
          <w:sz w:val="24"/>
        </w:rPr>
        <w:t>26</w:t>
      </w:r>
      <w:r w:rsidRPr="00F726D3">
        <w:rPr>
          <w:rFonts w:ascii="Palatino Linotype" w:eastAsia="Calibri" w:hAnsi="Palatino Linotype" w:cs="Arial"/>
          <w:color w:val="000000" w:themeColor="text1"/>
          <w:sz w:val="24"/>
        </w:rPr>
        <w:t>)</w:t>
      </w:r>
      <w:r w:rsidR="00736A30" w:rsidRPr="00F726D3">
        <w:rPr>
          <w:rFonts w:ascii="Palatino Linotype" w:eastAsia="Calibri" w:hAnsi="Palatino Linotype" w:cs="Arial"/>
          <w:color w:val="000000" w:themeColor="text1"/>
          <w:sz w:val="24"/>
        </w:rPr>
        <w:t xml:space="preserve"> de </w:t>
      </w:r>
      <w:r w:rsidR="00C55009" w:rsidRPr="00F726D3">
        <w:rPr>
          <w:rFonts w:ascii="Palatino Linotype" w:eastAsia="Calibri" w:hAnsi="Palatino Linotype" w:cs="Arial"/>
          <w:color w:val="000000" w:themeColor="text1"/>
          <w:sz w:val="24"/>
        </w:rPr>
        <w:t>abril</w:t>
      </w:r>
      <w:r w:rsidRPr="00F726D3">
        <w:rPr>
          <w:rFonts w:ascii="Palatino Linotype" w:eastAsia="Calibri" w:hAnsi="Palatino Linotype" w:cs="Arial"/>
          <w:color w:val="000000" w:themeColor="text1"/>
          <w:sz w:val="24"/>
        </w:rPr>
        <w:t xml:space="preserve"> de dos mil veinti</w:t>
      </w:r>
      <w:r w:rsidR="006C47C8" w:rsidRPr="00F726D3">
        <w:rPr>
          <w:rFonts w:ascii="Palatino Linotype" w:eastAsia="Calibri" w:hAnsi="Palatino Linotype" w:cs="Arial"/>
          <w:color w:val="000000" w:themeColor="text1"/>
          <w:sz w:val="24"/>
        </w:rPr>
        <w:t>trés</w:t>
      </w:r>
      <w:r w:rsidRPr="00F726D3">
        <w:rPr>
          <w:rFonts w:ascii="Palatino Linotype" w:eastAsia="Calibri" w:hAnsi="Palatino Linotype" w:cs="Arial"/>
          <w:color w:val="000000" w:themeColor="text1"/>
          <w:sz w:val="24"/>
        </w:rPr>
        <w:t xml:space="preserve">, el recurso de revisión </w:t>
      </w:r>
      <w:r w:rsidRPr="00F726D3">
        <w:rPr>
          <w:rFonts w:ascii="Palatino Linotype" w:hAnsi="Palatino Linotype"/>
          <w:color w:val="000000" w:themeColor="text1"/>
          <w:sz w:val="24"/>
        </w:rPr>
        <w:t xml:space="preserve">fue interpuesto el </w:t>
      </w:r>
      <w:r w:rsidR="00C55009" w:rsidRPr="00F726D3">
        <w:rPr>
          <w:rFonts w:ascii="Palatino Linotype" w:hAnsi="Palatino Linotype"/>
          <w:color w:val="000000" w:themeColor="text1"/>
          <w:sz w:val="24"/>
        </w:rPr>
        <w:t>treinta</w:t>
      </w:r>
      <w:r w:rsidRPr="00F726D3">
        <w:rPr>
          <w:rFonts w:ascii="Palatino Linotype" w:hAnsi="Palatino Linotype"/>
          <w:color w:val="000000" w:themeColor="text1"/>
          <w:sz w:val="24"/>
        </w:rPr>
        <w:t xml:space="preserve"> (</w:t>
      </w:r>
      <w:r w:rsidR="00C55009" w:rsidRPr="00F726D3">
        <w:rPr>
          <w:rFonts w:ascii="Palatino Linotype" w:hAnsi="Palatino Linotype"/>
          <w:color w:val="000000" w:themeColor="text1"/>
          <w:sz w:val="24"/>
        </w:rPr>
        <w:t>30</w:t>
      </w:r>
      <w:r w:rsidRPr="00F726D3">
        <w:rPr>
          <w:rFonts w:ascii="Palatino Linotype" w:hAnsi="Palatino Linotype"/>
          <w:color w:val="000000" w:themeColor="text1"/>
          <w:sz w:val="24"/>
        </w:rPr>
        <w:t xml:space="preserve">) de </w:t>
      </w:r>
      <w:r w:rsidR="006C2FED" w:rsidRPr="00F726D3">
        <w:rPr>
          <w:rFonts w:ascii="Palatino Linotype" w:hAnsi="Palatino Linotype"/>
          <w:color w:val="000000" w:themeColor="text1"/>
          <w:sz w:val="24"/>
        </w:rPr>
        <w:t>marzo</w:t>
      </w:r>
      <w:r w:rsidR="006C47C8" w:rsidRPr="00F726D3">
        <w:rPr>
          <w:rFonts w:ascii="Palatino Linotype" w:hAnsi="Palatino Linotype"/>
          <w:color w:val="000000" w:themeColor="text1"/>
          <w:sz w:val="24"/>
        </w:rPr>
        <w:t xml:space="preserve"> de</w:t>
      </w:r>
      <w:r w:rsidRPr="00F726D3">
        <w:rPr>
          <w:rFonts w:ascii="Palatino Linotype" w:hAnsi="Palatino Linotype"/>
          <w:color w:val="000000" w:themeColor="text1"/>
          <w:sz w:val="24"/>
        </w:rPr>
        <w:t xml:space="preserve"> dos mil veinti</w:t>
      </w:r>
      <w:r w:rsidR="006C47C8" w:rsidRPr="00F726D3">
        <w:rPr>
          <w:rFonts w:ascii="Palatino Linotype" w:hAnsi="Palatino Linotype"/>
          <w:color w:val="000000" w:themeColor="text1"/>
          <w:sz w:val="24"/>
        </w:rPr>
        <w:t>trés</w:t>
      </w:r>
      <w:r w:rsidRPr="00F726D3">
        <w:rPr>
          <w:rFonts w:ascii="Palatino Linotype" w:hAnsi="Palatino Linotype"/>
          <w:color w:val="000000" w:themeColor="text1"/>
          <w:sz w:val="24"/>
        </w:rPr>
        <w:t>, éste</w:t>
      </w:r>
      <w:r w:rsidRPr="00F726D3">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F726D3">
        <w:rPr>
          <w:rFonts w:ascii="Palatino Linotype" w:hAnsi="Palatino Linotype" w:cs="Arial"/>
          <w:b/>
          <w:color w:val="000000" w:themeColor="text1"/>
          <w:sz w:val="24"/>
        </w:rPr>
        <w:t xml:space="preserve"> </w:t>
      </w:r>
      <w:r w:rsidRPr="00F726D3">
        <w:rPr>
          <w:rFonts w:ascii="Palatino Linotype" w:hAnsi="Palatino Linotype" w:cs="Arial"/>
          <w:color w:val="000000" w:themeColor="text1"/>
          <w:sz w:val="24"/>
        </w:rPr>
        <w:t xml:space="preserve">vigente. </w:t>
      </w:r>
    </w:p>
    <w:p w14:paraId="08433B63" w14:textId="77777777" w:rsidR="00D604FD" w:rsidRPr="00F726D3"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77777777" w:rsidR="00D604FD" w:rsidRPr="00F726D3"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F726D3">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0F4105DC" w:rsidR="005000AA" w:rsidRPr="00F726D3" w:rsidRDefault="006C2FED" w:rsidP="005000AA">
      <w:pPr>
        <w:pStyle w:val="Ttulo1"/>
        <w:rPr>
          <w:rFonts w:ascii="Palatino Linotype" w:eastAsia="MS Mincho" w:hAnsi="Palatino Linotype" w:cs="Times New Roman"/>
          <w:b/>
          <w:color w:val="auto"/>
          <w:sz w:val="24"/>
          <w:szCs w:val="24"/>
        </w:rPr>
      </w:pPr>
      <w:r w:rsidRPr="00F726D3">
        <w:rPr>
          <w:rFonts w:ascii="Palatino Linotype" w:hAnsi="Palatino Linotype"/>
          <w:b/>
          <w:color w:val="auto"/>
          <w:sz w:val="24"/>
          <w:szCs w:val="24"/>
        </w:rPr>
        <w:t>TERCERO. De las causales del sobreseimiento</w:t>
      </w:r>
      <w:bookmarkEnd w:id="8"/>
      <w:r w:rsidR="005000AA" w:rsidRPr="00F726D3">
        <w:rPr>
          <w:rFonts w:ascii="Palatino Linotype" w:hAnsi="Palatino Linotype"/>
          <w:b/>
          <w:color w:val="auto"/>
          <w:sz w:val="24"/>
          <w:szCs w:val="24"/>
        </w:rPr>
        <w:t xml:space="preserve"> </w:t>
      </w:r>
    </w:p>
    <w:p w14:paraId="2F059F0C" w14:textId="1CFDE37C" w:rsidR="00601054" w:rsidRPr="00F726D3"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F726D3">
        <w:rPr>
          <w:rFonts w:ascii="Palatino Linotype" w:hAnsi="Palatino Linotype"/>
          <w:bCs/>
          <w:sz w:val="24"/>
        </w:rPr>
        <w:t>El recurrente solicitó</w:t>
      </w:r>
      <w:r w:rsidR="00A77AED" w:rsidRPr="00F726D3">
        <w:rPr>
          <w:rFonts w:ascii="Palatino Linotype" w:hAnsi="Palatino Linotype"/>
          <w:bCs/>
          <w:sz w:val="24"/>
        </w:rPr>
        <w:t xml:space="preserve"> </w:t>
      </w:r>
      <w:r w:rsidR="00601054" w:rsidRPr="00F726D3">
        <w:rPr>
          <w:rFonts w:ascii="Palatino Linotype" w:hAnsi="Palatino Linotype"/>
          <w:bCs/>
          <w:sz w:val="24"/>
        </w:rPr>
        <w:t>l</w:t>
      </w:r>
      <w:r w:rsidR="00C55009" w:rsidRPr="00F726D3">
        <w:rPr>
          <w:rFonts w:ascii="Palatino Linotype" w:hAnsi="Palatino Linotype"/>
          <w:bCs/>
          <w:sz w:val="24"/>
        </w:rPr>
        <w:t>a</w:t>
      </w:r>
      <w:r w:rsidR="00601054" w:rsidRPr="00F726D3">
        <w:rPr>
          <w:rFonts w:ascii="Palatino Linotype" w:hAnsi="Palatino Linotype"/>
          <w:bCs/>
          <w:sz w:val="24"/>
        </w:rPr>
        <w:t xml:space="preserve"> siguiente</w:t>
      </w:r>
      <w:r w:rsidR="00C55009" w:rsidRPr="00F726D3">
        <w:rPr>
          <w:rFonts w:ascii="Palatino Linotype" w:hAnsi="Palatino Linotype"/>
          <w:bCs/>
          <w:sz w:val="24"/>
        </w:rPr>
        <w:t xml:space="preserve"> información de las infracciones cometidas en el 2021 y 2022</w:t>
      </w:r>
      <w:r w:rsidR="00601054" w:rsidRPr="00F726D3">
        <w:rPr>
          <w:rFonts w:ascii="Palatino Linotype" w:hAnsi="Palatino Linotype"/>
          <w:bCs/>
          <w:sz w:val="24"/>
        </w:rPr>
        <w:t>:</w:t>
      </w:r>
    </w:p>
    <w:p w14:paraId="700A28C6" w14:textId="77777777" w:rsidR="00BB531C" w:rsidRPr="00F726D3" w:rsidRDefault="00BB531C" w:rsidP="00BB531C">
      <w:pPr>
        <w:pStyle w:val="Prrafodelista"/>
        <w:spacing w:before="240" w:after="240" w:line="360" w:lineRule="auto"/>
        <w:ind w:left="0" w:right="49"/>
        <w:jc w:val="both"/>
        <w:rPr>
          <w:rFonts w:ascii="Palatino Linotype" w:hAnsi="Palatino Linotype"/>
          <w:i/>
          <w:sz w:val="24"/>
          <w:lang w:eastAsia="es-MX"/>
        </w:rPr>
      </w:pPr>
    </w:p>
    <w:p w14:paraId="0F0F5E12" w14:textId="77777777" w:rsidR="00C55009" w:rsidRPr="00F726D3" w:rsidRDefault="00C55009" w:rsidP="00C55009">
      <w:pPr>
        <w:pStyle w:val="Prrafodelista"/>
        <w:spacing w:line="360" w:lineRule="auto"/>
        <w:jc w:val="both"/>
        <w:rPr>
          <w:rFonts w:ascii="Palatino Linotype" w:hAnsi="Palatino Linotype"/>
        </w:rPr>
      </w:pPr>
      <w:r w:rsidRPr="00F726D3">
        <w:rPr>
          <w:rFonts w:ascii="Palatino Linotype" w:hAnsi="Palatino Linotype"/>
        </w:rPr>
        <w:t>1. El motivo de la infracción;</w:t>
      </w:r>
    </w:p>
    <w:p w14:paraId="6C1B0CD9" w14:textId="77777777" w:rsidR="00C55009" w:rsidRPr="00F726D3" w:rsidRDefault="00C55009" w:rsidP="00C55009">
      <w:pPr>
        <w:pStyle w:val="Prrafodelista"/>
        <w:spacing w:line="360" w:lineRule="auto"/>
        <w:jc w:val="both"/>
        <w:rPr>
          <w:rFonts w:ascii="Palatino Linotype" w:hAnsi="Palatino Linotype"/>
        </w:rPr>
      </w:pPr>
      <w:r w:rsidRPr="00F726D3">
        <w:rPr>
          <w:rFonts w:ascii="Palatino Linotype" w:hAnsi="Palatino Linotype"/>
        </w:rPr>
        <w:lastRenderedPageBreak/>
        <w:t>2. La sanción aplicada;</w:t>
      </w:r>
    </w:p>
    <w:p w14:paraId="0CE6683E" w14:textId="77777777" w:rsidR="00C55009" w:rsidRPr="00F726D3" w:rsidRDefault="00C55009" w:rsidP="00C55009">
      <w:pPr>
        <w:pStyle w:val="Prrafodelista"/>
        <w:spacing w:line="360" w:lineRule="auto"/>
        <w:jc w:val="both"/>
        <w:rPr>
          <w:rFonts w:ascii="Palatino Linotype" w:hAnsi="Palatino Linotype"/>
        </w:rPr>
      </w:pPr>
      <w:r w:rsidRPr="00F726D3">
        <w:rPr>
          <w:rFonts w:ascii="Palatino Linotype" w:hAnsi="Palatino Linotype"/>
        </w:rPr>
        <w:t>3. El tipo de vehículo implicado;</w:t>
      </w:r>
    </w:p>
    <w:p w14:paraId="51155221" w14:textId="77777777" w:rsidR="00C55009" w:rsidRPr="00F726D3" w:rsidRDefault="00C55009" w:rsidP="00C55009">
      <w:pPr>
        <w:pStyle w:val="Prrafodelista"/>
        <w:spacing w:line="360" w:lineRule="auto"/>
        <w:jc w:val="both"/>
        <w:rPr>
          <w:rFonts w:ascii="Palatino Linotype" w:hAnsi="Palatino Linotype"/>
        </w:rPr>
      </w:pPr>
      <w:r w:rsidRPr="00F726D3">
        <w:rPr>
          <w:rFonts w:ascii="Palatino Linotype" w:hAnsi="Palatino Linotype"/>
        </w:rPr>
        <w:t>4. El uso del vehículo implicado;</w:t>
      </w:r>
    </w:p>
    <w:p w14:paraId="40B592CC" w14:textId="77777777" w:rsidR="00C55009" w:rsidRPr="00F726D3" w:rsidRDefault="00C55009" w:rsidP="00C55009">
      <w:pPr>
        <w:pStyle w:val="Prrafodelista"/>
        <w:spacing w:line="360" w:lineRule="auto"/>
        <w:jc w:val="both"/>
        <w:rPr>
          <w:rFonts w:ascii="Palatino Linotype" w:hAnsi="Palatino Linotype"/>
        </w:rPr>
      </w:pPr>
      <w:r w:rsidRPr="00F726D3">
        <w:rPr>
          <w:rFonts w:ascii="Palatino Linotype" w:hAnsi="Palatino Linotype"/>
        </w:rPr>
        <w:t>5. El tipo de vialidad en la que se cometió la infracción;</w:t>
      </w:r>
    </w:p>
    <w:p w14:paraId="1B975A5C" w14:textId="77777777" w:rsidR="00C55009" w:rsidRPr="00F726D3" w:rsidRDefault="00C55009" w:rsidP="00C55009">
      <w:pPr>
        <w:pStyle w:val="Prrafodelista"/>
        <w:spacing w:line="360" w:lineRule="auto"/>
        <w:jc w:val="both"/>
        <w:rPr>
          <w:rFonts w:ascii="Palatino Linotype" w:hAnsi="Palatino Linotype"/>
        </w:rPr>
      </w:pPr>
      <w:r w:rsidRPr="00F726D3">
        <w:rPr>
          <w:rFonts w:ascii="Palatino Linotype" w:hAnsi="Palatino Linotype"/>
        </w:rPr>
        <w:t>6. La ubicación de dónde se cometió la infracción (calles, colonia, municipio y /o demarcación territorial de la Ciudad de México);</w:t>
      </w:r>
    </w:p>
    <w:p w14:paraId="333A2B40" w14:textId="77777777" w:rsidR="00C55009" w:rsidRPr="00F726D3" w:rsidRDefault="00C55009" w:rsidP="00C55009">
      <w:pPr>
        <w:pStyle w:val="Prrafodelista"/>
        <w:spacing w:line="360" w:lineRule="auto"/>
        <w:jc w:val="both"/>
        <w:rPr>
          <w:rFonts w:ascii="Palatino Linotype" w:hAnsi="Palatino Linotype"/>
        </w:rPr>
      </w:pPr>
      <w:r w:rsidRPr="00F726D3">
        <w:rPr>
          <w:rFonts w:ascii="Palatino Linotype" w:hAnsi="Palatino Linotype"/>
        </w:rPr>
        <w:t>7. La fecha de comisión de la infracción;</w:t>
      </w:r>
    </w:p>
    <w:p w14:paraId="7E14BA73" w14:textId="77777777" w:rsidR="00C55009" w:rsidRPr="00F726D3" w:rsidRDefault="00C55009" w:rsidP="00C55009">
      <w:pPr>
        <w:pStyle w:val="Prrafodelista"/>
        <w:spacing w:line="360" w:lineRule="auto"/>
        <w:jc w:val="both"/>
        <w:rPr>
          <w:rFonts w:ascii="Palatino Linotype" w:hAnsi="Palatino Linotype"/>
        </w:rPr>
      </w:pPr>
      <w:r w:rsidRPr="00F726D3">
        <w:rPr>
          <w:rFonts w:ascii="Palatino Linotype" w:hAnsi="Palatino Linotype"/>
        </w:rPr>
        <w:t>8. La hora de comisión de la infracción;</w:t>
      </w:r>
    </w:p>
    <w:p w14:paraId="64C8E7BB" w14:textId="77777777" w:rsidR="00C55009" w:rsidRPr="00F726D3" w:rsidRDefault="00C55009" w:rsidP="00C55009">
      <w:pPr>
        <w:pStyle w:val="Prrafodelista"/>
        <w:spacing w:line="360" w:lineRule="auto"/>
        <w:jc w:val="both"/>
        <w:rPr>
          <w:rFonts w:ascii="Palatino Linotype" w:hAnsi="Palatino Linotype"/>
        </w:rPr>
      </w:pPr>
      <w:r w:rsidRPr="00F726D3">
        <w:rPr>
          <w:rFonts w:ascii="Palatino Linotype" w:hAnsi="Palatino Linotype"/>
        </w:rPr>
        <w:t>9. Si la zona de ocurrencia de la infracción es urbana o rural;</w:t>
      </w:r>
    </w:p>
    <w:p w14:paraId="711C950A" w14:textId="77777777" w:rsidR="00C55009" w:rsidRPr="00F726D3" w:rsidRDefault="00C55009" w:rsidP="00C55009">
      <w:pPr>
        <w:pStyle w:val="Prrafodelista"/>
        <w:spacing w:line="360" w:lineRule="auto"/>
        <w:jc w:val="both"/>
        <w:rPr>
          <w:rFonts w:ascii="Palatino Linotype" w:hAnsi="Palatino Linotype"/>
        </w:rPr>
      </w:pPr>
      <w:r w:rsidRPr="00F726D3">
        <w:rPr>
          <w:rFonts w:ascii="Palatino Linotype" w:hAnsi="Palatino Linotype"/>
        </w:rPr>
        <w:t>10, La características de las personas que cometieron la infracción incluyendo:</w:t>
      </w:r>
    </w:p>
    <w:p w14:paraId="5A2374B7" w14:textId="77777777" w:rsidR="00C55009" w:rsidRPr="00F726D3" w:rsidRDefault="00C55009" w:rsidP="00C55009">
      <w:pPr>
        <w:pStyle w:val="Prrafodelista"/>
        <w:spacing w:line="360" w:lineRule="auto"/>
        <w:ind w:left="1134"/>
        <w:jc w:val="both"/>
        <w:rPr>
          <w:rFonts w:ascii="Palatino Linotype" w:hAnsi="Palatino Linotype"/>
        </w:rPr>
      </w:pPr>
      <w:r w:rsidRPr="00F726D3">
        <w:rPr>
          <w:rFonts w:ascii="Palatino Linotype" w:hAnsi="Palatino Linotype"/>
        </w:rPr>
        <w:t xml:space="preserve">a) sexo, </w:t>
      </w:r>
    </w:p>
    <w:p w14:paraId="7192DDB8" w14:textId="77777777" w:rsidR="00C55009" w:rsidRPr="00F726D3" w:rsidRDefault="00C55009" w:rsidP="00C55009">
      <w:pPr>
        <w:pStyle w:val="Prrafodelista"/>
        <w:spacing w:line="360" w:lineRule="auto"/>
        <w:ind w:left="1134"/>
        <w:jc w:val="both"/>
        <w:rPr>
          <w:rFonts w:ascii="Palatino Linotype" w:hAnsi="Palatino Linotype"/>
        </w:rPr>
      </w:pPr>
      <w:r w:rsidRPr="00F726D3">
        <w:rPr>
          <w:rFonts w:ascii="Palatino Linotype" w:hAnsi="Palatino Linotype"/>
        </w:rPr>
        <w:t xml:space="preserve">b) edad, </w:t>
      </w:r>
    </w:p>
    <w:p w14:paraId="7681BEDE" w14:textId="77777777" w:rsidR="00C55009" w:rsidRPr="00F726D3" w:rsidRDefault="00C55009" w:rsidP="00C55009">
      <w:pPr>
        <w:pStyle w:val="Prrafodelista"/>
        <w:spacing w:line="360" w:lineRule="auto"/>
        <w:ind w:left="1134"/>
        <w:jc w:val="both"/>
        <w:rPr>
          <w:rFonts w:ascii="Palatino Linotype" w:hAnsi="Palatino Linotype"/>
        </w:rPr>
      </w:pPr>
      <w:r w:rsidRPr="00F726D3">
        <w:rPr>
          <w:rFonts w:ascii="Palatino Linotype" w:hAnsi="Palatino Linotype"/>
        </w:rPr>
        <w:t xml:space="preserve">c) nacionalidad, </w:t>
      </w:r>
    </w:p>
    <w:p w14:paraId="70357F25" w14:textId="77777777" w:rsidR="00C55009" w:rsidRPr="00F726D3" w:rsidRDefault="00C55009" w:rsidP="00C55009">
      <w:pPr>
        <w:pStyle w:val="Prrafodelista"/>
        <w:spacing w:line="360" w:lineRule="auto"/>
        <w:ind w:left="1134"/>
        <w:jc w:val="both"/>
        <w:rPr>
          <w:rFonts w:ascii="Palatino Linotype" w:hAnsi="Palatino Linotype"/>
        </w:rPr>
      </w:pPr>
      <w:r w:rsidRPr="00F726D3">
        <w:rPr>
          <w:rFonts w:ascii="Palatino Linotype" w:hAnsi="Palatino Linotype"/>
        </w:rPr>
        <w:t xml:space="preserve">d) estado civil, </w:t>
      </w:r>
    </w:p>
    <w:p w14:paraId="082B8597" w14:textId="77777777" w:rsidR="00C55009" w:rsidRPr="00F726D3" w:rsidRDefault="00C55009" w:rsidP="00C55009">
      <w:pPr>
        <w:pStyle w:val="Prrafodelista"/>
        <w:spacing w:line="360" w:lineRule="auto"/>
        <w:ind w:left="1134"/>
        <w:jc w:val="both"/>
        <w:rPr>
          <w:rFonts w:ascii="Palatino Linotype" w:hAnsi="Palatino Linotype"/>
        </w:rPr>
      </w:pPr>
      <w:r w:rsidRPr="00F726D3">
        <w:rPr>
          <w:rFonts w:ascii="Palatino Linotype" w:hAnsi="Palatino Linotype"/>
        </w:rPr>
        <w:t xml:space="preserve">e) escolaridad, </w:t>
      </w:r>
    </w:p>
    <w:p w14:paraId="7C61986F" w14:textId="77777777" w:rsidR="00C55009" w:rsidRPr="00F726D3" w:rsidRDefault="00C55009" w:rsidP="00C55009">
      <w:pPr>
        <w:pStyle w:val="Prrafodelista"/>
        <w:spacing w:line="360" w:lineRule="auto"/>
        <w:ind w:left="1134"/>
        <w:jc w:val="both"/>
        <w:rPr>
          <w:rFonts w:ascii="Palatino Linotype" w:hAnsi="Palatino Linotype"/>
        </w:rPr>
      </w:pPr>
      <w:r w:rsidRPr="00F726D3">
        <w:rPr>
          <w:rFonts w:ascii="Palatino Linotype" w:hAnsi="Palatino Linotype"/>
        </w:rPr>
        <w:t xml:space="preserve">f) ocupación, </w:t>
      </w:r>
    </w:p>
    <w:p w14:paraId="793F1969" w14:textId="77777777" w:rsidR="00C55009" w:rsidRPr="00F726D3" w:rsidRDefault="00C55009" w:rsidP="00C55009">
      <w:pPr>
        <w:pStyle w:val="Prrafodelista"/>
        <w:spacing w:line="360" w:lineRule="auto"/>
        <w:ind w:left="1134"/>
        <w:jc w:val="both"/>
        <w:rPr>
          <w:rFonts w:ascii="Palatino Linotype" w:hAnsi="Palatino Linotype"/>
        </w:rPr>
      </w:pPr>
      <w:r w:rsidRPr="00F726D3">
        <w:rPr>
          <w:rFonts w:ascii="Palatino Linotype" w:hAnsi="Palatino Linotype"/>
        </w:rPr>
        <w:t xml:space="preserve">g) situación de discapacidad, y </w:t>
      </w:r>
    </w:p>
    <w:p w14:paraId="250DD0B4" w14:textId="0FD35045" w:rsidR="00C55009" w:rsidRPr="00F726D3" w:rsidRDefault="00C55009" w:rsidP="00C55009">
      <w:pPr>
        <w:pStyle w:val="Prrafodelista"/>
        <w:spacing w:line="360" w:lineRule="auto"/>
        <w:ind w:left="1134"/>
        <w:jc w:val="both"/>
        <w:rPr>
          <w:rFonts w:ascii="Palatino Linotype" w:hAnsi="Palatino Linotype"/>
        </w:rPr>
      </w:pPr>
      <w:r w:rsidRPr="00F726D3">
        <w:rPr>
          <w:rFonts w:ascii="Palatino Linotype" w:hAnsi="Palatino Linotype"/>
        </w:rPr>
        <w:t>h) situación de pertenencia a algún pueblo indígena o afro mexicano.</w:t>
      </w:r>
    </w:p>
    <w:p w14:paraId="4969EE56" w14:textId="1E0C45C9" w:rsidR="00C55009" w:rsidRPr="00F726D3" w:rsidRDefault="00C55009" w:rsidP="00C55009">
      <w:pPr>
        <w:pStyle w:val="Prrafodelista"/>
        <w:spacing w:line="360" w:lineRule="auto"/>
        <w:jc w:val="both"/>
        <w:rPr>
          <w:rFonts w:ascii="Palatino Linotype" w:hAnsi="Palatino Linotype"/>
        </w:rPr>
      </w:pPr>
      <w:r w:rsidRPr="00F726D3">
        <w:rPr>
          <w:rFonts w:ascii="Palatino Linotype" w:hAnsi="Palatino Linotype"/>
        </w:rPr>
        <w:t>11. Si se recogió algún documento o placa vehicular para garantizar el pago de la multa impuesta.</w:t>
      </w:r>
    </w:p>
    <w:p w14:paraId="7FE937CC" w14:textId="77777777" w:rsidR="00C55009" w:rsidRPr="00F726D3" w:rsidRDefault="00C55009" w:rsidP="00C55009">
      <w:pPr>
        <w:pStyle w:val="Prrafodelista"/>
        <w:spacing w:line="360" w:lineRule="auto"/>
        <w:jc w:val="both"/>
        <w:rPr>
          <w:rFonts w:ascii="Palatino Linotype" w:hAnsi="Palatino Linotype"/>
          <w:sz w:val="24"/>
        </w:rPr>
      </w:pPr>
    </w:p>
    <w:p w14:paraId="200021D8" w14:textId="33346261" w:rsidR="00A77AED" w:rsidRPr="00F726D3" w:rsidRDefault="00030C87" w:rsidP="00A77AED">
      <w:pPr>
        <w:pStyle w:val="Prrafodelista"/>
        <w:numPr>
          <w:ilvl w:val="0"/>
          <w:numId w:val="2"/>
        </w:numPr>
        <w:tabs>
          <w:tab w:val="left" w:pos="284"/>
        </w:tabs>
        <w:spacing w:before="240" w:after="240" w:line="360" w:lineRule="auto"/>
        <w:ind w:left="0" w:firstLine="0"/>
        <w:jc w:val="both"/>
        <w:rPr>
          <w:rStyle w:val="Hipervnculo"/>
          <w:rFonts w:ascii="Palatino Linotype" w:eastAsiaTheme="minorEastAsia" w:hAnsi="Palatino Linotype"/>
          <w:iCs/>
          <w:color w:val="auto"/>
          <w:sz w:val="24"/>
          <w:u w:val="none"/>
          <w:lang w:val="es-ES_tradnl"/>
        </w:rPr>
      </w:pPr>
      <w:r w:rsidRPr="00F726D3">
        <w:rPr>
          <w:rFonts w:ascii="Palatino Linotype" w:eastAsiaTheme="minorEastAsia" w:hAnsi="Palatino Linotype"/>
          <w:iCs/>
          <w:sz w:val="24"/>
          <w:lang w:val="es-ES_tradnl"/>
        </w:rPr>
        <w:t>El Sujeto Obligado</w:t>
      </w:r>
      <w:r w:rsidR="00EB34D4" w:rsidRPr="00F726D3">
        <w:rPr>
          <w:rFonts w:ascii="Palatino Linotype" w:eastAsiaTheme="minorEastAsia" w:hAnsi="Palatino Linotype"/>
          <w:iCs/>
          <w:sz w:val="24"/>
          <w:lang w:val="es-ES_tradnl"/>
        </w:rPr>
        <w:t>,</w:t>
      </w:r>
      <w:r w:rsidR="001E3272" w:rsidRPr="00F726D3">
        <w:rPr>
          <w:rFonts w:ascii="Palatino Linotype" w:eastAsiaTheme="minorEastAsia" w:hAnsi="Palatino Linotype"/>
          <w:iCs/>
          <w:sz w:val="24"/>
          <w:lang w:val="es-ES_tradnl"/>
        </w:rPr>
        <w:t xml:space="preserve"> </w:t>
      </w:r>
      <w:r w:rsidR="00E01FD9" w:rsidRPr="00F726D3">
        <w:rPr>
          <w:rFonts w:ascii="Palatino Linotype" w:eastAsiaTheme="minorEastAsia" w:hAnsi="Palatino Linotype"/>
          <w:iCs/>
          <w:sz w:val="24"/>
          <w:lang w:val="es-ES_tradnl"/>
        </w:rPr>
        <w:t>declaró incompetencia para contar con la información, por corresponder a la Secretaría de Seguridad de la Ciudad de México.</w:t>
      </w:r>
    </w:p>
    <w:p w14:paraId="66764A63" w14:textId="2BC56B78" w:rsidR="00A77AED" w:rsidRPr="00F726D3" w:rsidRDefault="006B3FD4"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F726D3">
        <w:rPr>
          <w:rFonts w:ascii="Palatino Linotype" w:eastAsiaTheme="minorEastAsia" w:hAnsi="Palatino Linotype"/>
          <w:sz w:val="24"/>
          <w:szCs w:val="24"/>
          <w:lang w:val="es-ES_tradnl"/>
        </w:rPr>
        <w:lastRenderedPageBreak/>
        <w:t>El Rec</w:t>
      </w:r>
      <w:r w:rsidR="00A77AED" w:rsidRPr="00F726D3">
        <w:rPr>
          <w:rFonts w:ascii="Palatino Linotype" w:eastAsiaTheme="minorEastAsia" w:hAnsi="Palatino Linotype"/>
          <w:sz w:val="24"/>
          <w:szCs w:val="24"/>
          <w:lang w:val="es-ES_tradnl"/>
        </w:rPr>
        <w:t>urrente se inconformó por</w:t>
      </w:r>
      <w:r w:rsidR="00E01FD9" w:rsidRPr="00F726D3">
        <w:rPr>
          <w:rFonts w:ascii="Palatino Linotype" w:eastAsiaTheme="minorEastAsia" w:hAnsi="Palatino Linotype"/>
          <w:sz w:val="24"/>
          <w:szCs w:val="24"/>
          <w:lang w:val="es-ES_tradnl"/>
        </w:rPr>
        <w:t xml:space="preserve"> la declaración de incompetencia.</w:t>
      </w:r>
    </w:p>
    <w:p w14:paraId="693EAF47" w14:textId="77777777" w:rsidR="006C2FED" w:rsidRPr="00F726D3" w:rsidRDefault="006C2FED" w:rsidP="006C2FED">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46653142" w14:textId="64835451" w:rsidR="00B30557" w:rsidRPr="00F726D3" w:rsidRDefault="00B30557" w:rsidP="002B597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F726D3">
        <w:rPr>
          <w:rFonts w:ascii="Palatino Linotype" w:eastAsiaTheme="minorEastAsia" w:hAnsi="Palatino Linotype" w:cs="Arial"/>
          <w:sz w:val="24"/>
          <w:szCs w:val="24"/>
          <w:lang w:val="es-ES_tradnl"/>
        </w:rPr>
        <w:t xml:space="preserve">Por lo tanto, el presente recurso de revisión se circunscribe en determinar si se </w:t>
      </w:r>
      <w:r w:rsidRPr="00F726D3">
        <w:rPr>
          <w:rFonts w:ascii="Palatino Linotype" w:hAnsi="Palatino Linotype"/>
          <w:sz w:val="24"/>
          <w:szCs w:val="24"/>
          <w:lang w:val="es-ES_tradnl"/>
        </w:rPr>
        <w:t>actualiza las causales de procedencia</w:t>
      </w:r>
      <w:r w:rsidRPr="00F726D3">
        <w:rPr>
          <w:rFonts w:ascii="Palatino Linotype" w:hAnsi="Palatino Linotype"/>
          <w:b/>
          <w:sz w:val="24"/>
          <w:szCs w:val="24"/>
          <w:lang w:val="es-ES_tradnl"/>
        </w:rPr>
        <w:t xml:space="preserve"> </w:t>
      </w:r>
      <w:r w:rsidRPr="00F726D3">
        <w:rPr>
          <w:rFonts w:ascii="Palatino Linotype" w:hAnsi="Palatino Linotype" w:cs="Arial"/>
          <w:sz w:val="24"/>
          <w:szCs w:val="24"/>
          <w:lang w:val="es-ES_tradnl" w:eastAsia="es-MX"/>
        </w:rPr>
        <w:t xml:space="preserve">contenidas en </w:t>
      </w:r>
      <w:r w:rsidRPr="00F726D3">
        <w:rPr>
          <w:rFonts w:ascii="Palatino Linotype" w:hAnsi="Palatino Linotype" w:cs="Arial"/>
          <w:sz w:val="24"/>
          <w:szCs w:val="24"/>
          <w:lang w:val="es-ES" w:eastAsia="es-MX"/>
        </w:rPr>
        <w:t xml:space="preserve">el artículo 179 fracciones </w:t>
      </w:r>
      <w:r w:rsidR="00E01FD9" w:rsidRPr="00F726D3">
        <w:rPr>
          <w:rFonts w:ascii="Palatino Linotype" w:hAnsi="Palatino Linotype" w:cs="Arial"/>
          <w:sz w:val="24"/>
          <w:szCs w:val="24"/>
          <w:lang w:val="es-ES" w:eastAsia="es-MX"/>
        </w:rPr>
        <w:t>IV</w:t>
      </w:r>
      <w:r w:rsidR="00B35B3B" w:rsidRPr="00F726D3">
        <w:rPr>
          <w:rFonts w:ascii="Palatino Linotype" w:hAnsi="Palatino Linotype" w:cs="Arial"/>
          <w:sz w:val="24"/>
          <w:szCs w:val="24"/>
          <w:lang w:val="es-ES" w:eastAsia="es-MX"/>
        </w:rPr>
        <w:t xml:space="preserve">, relativo a la </w:t>
      </w:r>
      <w:r w:rsidR="00E01FD9" w:rsidRPr="00F726D3">
        <w:rPr>
          <w:rFonts w:ascii="Palatino Linotype" w:hAnsi="Palatino Linotype" w:cs="Arial"/>
          <w:sz w:val="24"/>
          <w:szCs w:val="24"/>
          <w:lang w:val="es-ES" w:eastAsia="es-MX"/>
        </w:rPr>
        <w:t>declaración de incompetencia</w:t>
      </w:r>
      <w:r w:rsidR="00B35B3B" w:rsidRPr="00F726D3">
        <w:rPr>
          <w:rFonts w:ascii="Palatino Linotype" w:hAnsi="Palatino Linotype" w:cs="Arial"/>
          <w:sz w:val="24"/>
          <w:szCs w:val="24"/>
          <w:lang w:val="es-ES" w:eastAsia="es-MX"/>
        </w:rPr>
        <w:t>,</w:t>
      </w:r>
      <w:r w:rsidRPr="00F726D3">
        <w:rPr>
          <w:rFonts w:ascii="Palatino Linotype" w:hAnsi="Palatino Linotype" w:cs="Arial"/>
          <w:sz w:val="24"/>
          <w:szCs w:val="24"/>
          <w:lang w:val="es-ES" w:eastAsia="es-MX"/>
        </w:rPr>
        <w:t xml:space="preserve"> de la </w:t>
      </w:r>
      <w:r w:rsidRPr="00F726D3">
        <w:rPr>
          <w:rFonts w:ascii="Palatino Linotype" w:eastAsia="Calibri" w:hAnsi="Palatino Linotype" w:cs="Arial"/>
          <w:b/>
          <w:sz w:val="24"/>
          <w:szCs w:val="24"/>
          <w:lang w:val="es-ES"/>
        </w:rPr>
        <w:t>Ley de Transparencia y Acceso a la Información Pública del Estado de México y Municipios</w:t>
      </w:r>
      <w:r w:rsidRPr="00F726D3">
        <w:rPr>
          <w:rFonts w:ascii="Palatino Linotype" w:hAnsi="Palatino Linotype" w:cs="Arial"/>
          <w:sz w:val="24"/>
          <w:szCs w:val="24"/>
          <w:lang w:val="es-ES" w:eastAsia="es-MX"/>
        </w:rPr>
        <w:t>.</w:t>
      </w:r>
    </w:p>
    <w:p w14:paraId="671F21BF" w14:textId="77777777" w:rsidR="00030C87" w:rsidRPr="00F726D3"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9" w:name="_Toc87456490"/>
      <w:bookmarkStart w:id="10" w:name="_Toc34911390"/>
      <w:r w:rsidRPr="00F726D3">
        <w:rPr>
          <w:rFonts w:ascii="Palatino Linotype" w:hAnsi="Palatino Linotype"/>
          <w:b/>
          <w:bCs/>
          <w:color w:val="000000" w:themeColor="text1"/>
          <w:sz w:val="24"/>
        </w:rPr>
        <w:t>I. De la atención a la solicitud de información.</w:t>
      </w:r>
      <w:bookmarkEnd w:id="9"/>
    </w:p>
    <w:p w14:paraId="305E77F3" w14:textId="77777777" w:rsidR="00030C87" w:rsidRPr="00F726D3"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F726D3">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F726D3" w:rsidRDefault="00030C87" w:rsidP="00030C87">
      <w:pPr>
        <w:rPr>
          <w:rFonts w:ascii="Palatino Linotype" w:hAnsi="Palatino Linotype"/>
          <w:sz w:val="24"/>
          <w:szCs w:val="24"/>
          <w:lang w:val="es-ES"/>
        </w:rPr>
      </w:pPr>
    </w:p>
    <w:p w14:paraId="4CE1B5E6" w14:textId="77777777" w:rsidR="00030C87" w:rsidRPr="00F726D3"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F726D3">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F726D3">
        <w:rPr>
          <w:rFonts w:ascii="Palatino Linotype" w:hAnsi="Palatino Linotype" w:cs="Arial"/>
          <w:color w:val="000000"/>
          <w:sz w:val="24"/>
          <w:szCs w:val="24"/>
        </w:rPr>
        <w:t xml:space="preserve"> </w:t>
      </w:r>
      <w:r w:rsidRPr="00F726D3">
        <w:rPr>
          <w:rFonts w:ascii="Palatino Linotype" w:hAnsi="Palatino Linotype" w:cs="Arial"/>
          <w:b/>
          <w:color w:val="000000"/>
          <w:sz w:val="24"/>
          <w:szCs w:val="24"/>
        </w:rPr>
        <w:t>SUJETO OBLIGADO</w:t>
      </w:r>
      <w:r w:rsidRPr="00F726D3">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726D3">
        <w:rPr>
          <w:rFonts w:ascii="Palatino Linotype" w:hAnsi="Palatino Linotype" w:cs="Arial"/>
          <w:b/>
          <w:color w:val="000000"/>
          <w:sz w:val="24"/>
          <w:szCs w:val="24"/>
        </w:rPr>
        <w:t xml:space="preserve">Constitución Política de los Estados Unidos Mexicanos </w:t>
      </w:r>
      <w:r w:rsidRPr="00F726D3">
        <w:rPr>
          <w:rFonts w:ascii="Palatino Linotype" w:hAnsi="Palatino Linotype" w:cs="Arial"/>
          <w:color w:val="000000"/>
          <w:sz w:val="24"/>
          <w:szCs w:val="24"/>
        </w:rPr>
        <w:t xml:space="preserve">al señalar la obligación de “promover, </w:t>
      </w:r>
      <w:r w:rsidRPr="00F726D3">
        <w:rPr>
          <w:rFonts w:ascii="Palatino Linotype" w:hAnsi="Palatino Linotype" w:cs="Arial"/>
          <w:b/>
          <w:color w:val="000000"/>
          <w:sz w:val="24"/>
          <w:szCs w:val="24"/>
        </w:rPr>
        <w:t>respetar</w:t>
      </w:r>
      <w:r w:rsidRPr="00F726D3">
        <w:rPr>
          <w:rFonts w:ascii="Palatino Linotype" w:hAnsi="Palatino Linotype" w:cs="Arial"/>
          <w:color w:val="000000"/>
          <w:sz w:val="24"/>
          <w:szCs w:val="24"/>
        </w:rPr>
        <w:t xml:space="preserve">, proteger y </w:t>
      </w:r>
      <w:r w:rsidRPr="00F726D3">
        <w:rPr>
          <w:rFonts w:ascii="Palatino Linotype" w:hAnsi="Palatino Linotype" w:cs="Arial"/>
          <w:b/>
          <w:color w:val="000000"/>
          <w:sz w:val="24"/>
          <w:szCs w:val="24"/>
        </w:rPr>
        <w:t>garantizar</w:t>
      </w:r>
      <w:r w:rsidRPr="00F726D3">
        <w:rPr>
          <w:rFonts w:ascii="Palatino Linotype" w:hAnsi="Palatino Linotype" w:cs="Arial"/>
          <w:color w:val="000000"/>
          <w:sz w:val="24"/>
          <w:szCs w:val="24"/>
        </w:rPr>
        <w:t xml:space="preserve"> los derechos humanos”, entre los cuales se encuentra dicho derecho. </w:t>
      </w:r>
    </w:p>
    <w:p w14:paraId="0A0C0F66" w14:textId="77777777" w:rsidR="00030C87" w:rsidRPr="00F726D3"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F726D3"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F726D3">
        <w:rPr>
          <w:rFonts w:ascii="Palatino Linotype" w:hAnsi="Palatino Linotype"/>
          <w:sz w:val="24"/>
          <w:szCs w:val="24"/>
        </w:rPr>
        <w:lastRenderedPageBreak/>
        <w:t xml:space="preserve">Definiendo el Derecho de Acceso a la Información Pública como: </w:t>
      </w:r>
      <w:r w:rsidRPr="00F726D3">
        <w:rPr>
          <w:rFonts w:ascii="Palatino Linotype" w:hAnsi="Palatino Linotype"/>
          <w:i/>
          <w:color w:val="000000"/>
          <w:sz w:val="24"/>
          <w:szCs w:val="24"/>
        </w:rPr>
        <w:t>La igualdad de oportunidades para recibir, buscar e impartir información</w:t>
      </w:r>
      <w:r w:rsidRPr="00F726D3">
        <w:rPr>
          <w:rFonts w:ascii="Palatino Linotype" w:hAnsi="Palatino Linotype"/>
          <w:i/>
          <w:color w:val="000000"/>
          <w:sz w:val="24"/>
          <w:szCs w:val="24"/>
          <w:vertAlign w:val="superscript"/>
        </w:rPr>
        <w:footnoteReference w:id="1"/>
      </w:r>
      <w:r w:rsidRPr="00F726D3">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726D3">
        <w:rPr>
          <w:rFonts w:ascii="Palatino Linotype" w:hAnsi="Palatino Linotype"/>
          <w:i/>
          <w:color w:val="000000"/>
          <w:sz w:val="24"/>
          <w:szCs w:val="24"/>
          <w:vertAlign w:val="superscript"/>
        </w:rPr>
        <w:footnoteReference w:id="2"/>
      </w:r>
      <w:r w:rsidRPr="00F726D3">
        <w:rPr>
          <w:rFonts w:ascii="Palatino Linotype" w:hAnsi="Palatino Linotype"/>
          <w:color w:val="000000"/>
          <w:sz w:val="24"/>
          <w:szCs w:val="24"/>
        </w:rPr>
        <w:t>que se constituye como una herramienta fundamental para ejercer</w:t>
      </w:r>
      <w:r w:rsidRPr="00F726D3">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F726D3">
        <w:rPr>
          <w:rFonts w:ascii="Palatino Linotype" w:hAnsi="Palatino Linotype"/>
          <w:i/>
          <w:color w:val="000000"/>
          <w:sz w:val="24"/>
          <w:szCs w:val="24"/>
          <w:vertAlign w:val="superscript"/>
        </w:rPr>
        <w:footnoteReference w:id="3"/>
      </w:r>
      <w:r w:rsidRPr="00F726D3">
        <w:rPr>
          <w:rFonts w:ascii="Palatino Linotype" w:hAnsi="Palatino Linotype"/>
          <w:color w:val="000000"/>
          <w:sz w:val="24"/>
          <w:szCs w:val="24"/>
        </w:rPr>
        <w:t>fomentando</w:t>
      </w:r>
      <w:r w:rsidRPr="00F726D3">
        <w:rPr>
          <w:rFonts w:ascii="Palatino Linotype" w:hAnsi="Palatino Linotype"/>
          <w:i/>
          <w:color w:val="000000"/>
          <w:sz w:val="24"/>
          <w:szCs w:val="24"/>
        </w:rPr>
        <w:t xml:space="preserve"> la transparencia de las actividades estatales y </w:t>
      </w:r>
      <w:r w:rsidRPr="00F726D3">
        <w:rPr>
          <w:rFonts w:ascii="Palatino Linotype" w:hAnsi="Palatino Linotype"/>
          <w:color w:val="000000"/>
          <w:sz w:val="24"/>
          <w:szCs w:val="24"/>
        </w:rPr>
        <w:t>promoviendo</w:t>
      </w:r>
      <w:r w:rsidRPr="00F726D3">
        <w:rPr>
          <w:rFonts w:ascii="Palatino Linotype" w:hAnsi="Palatino Linotype"/>
          <w:i/>
          <w:color w:val="000000"/>
          <w:sz w:val="24"/>
          <w:szCs w:val="24"/>
        </w:rPr>
        <w:t xml:space="preserve"> la responsabilidad de los funcionarios sobre su gestión pública,</w:t>
      </w:r>
      <w:r w:rsidRPr="00F726D3">
        <w:rPr>
          <w:rFonts w:ascii="Palatino Linotype" w:hAnsi="Palatino Linotype"/>
          <w:i/>
          <w:color w:val="000000"/>
          <w:sz w:val="24"/>
          <w:szCs w:val="24"/>
          <w:vertAlign w:val="superscript"/>
        </w:rPr>
        <w:footnoteReference w:id="4"/>
      </w:r>
      <w:r w:rsidRPr="00F726D3">
        <w:rPr>
          <w:rFonts w:ascii="Palatino Linotype" w:hAnsi="Palatino Linotype"/>
          <w:color w:val="000000"/>
          <w:sz w:val="24"/>
          <w:szCs w:val="24"/>
        </w:rPr>
        <w:t>que permite</w:t>
      </w:r>
      <w:r w:rsidRPr="00F726D3">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F726D3" w:rsidRDefault="00030C87" w:rsidP="00030C87">
      <w:pPr>
        <w:tabs>
          <w:tab w:val="left" w:pos="284"/>
        </w:tabs>
        <w:contextualSpacing/>
        <w:rPr>
          <w:rFonts w:ascii="Palatino Linotype" w:hAnsi="Palatino Linotype"/>
          <w:sz w:val="24"/>
          <w:szCs w:val="24"/>
        </w:rPr>
      </w:pPr>
    </w:p>
    <w:p w14:paraId="581AF776" w14:textId="77777777" w:rsidR="00030C87" w:rsidRPr="00F726D3"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F726D3">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F726D3" w:rsidRDefault="00030C87" w:rsidP="00030C87">
      <w:pPr>
        <w:tabs>
          <w:tab w:val="left" w:pos="284"/>
        </w:tabs>
        <w:spacing w:before="240" w:after="240" w:line="360" w:lineRule="auto"/>
        <w:contextualSpacing/>
        <w:jc w:val="both"/>
        <w:rPr>
          <w:rFonts w:ascii="Palatino Linotype" w:hAnsi="Palatino Linotype"/>
          <w:i/>
          <w:sz w:val="24"/>
          <w:szCs w:val="24"/>
        </w:rPr>
      </w:pPr>
      <w:r w:rsidRPr="00F726D3">
        <w:rPr>
          <w:rFonts w:ascii="Palatino Linotype" w:hAnsi="Palatino Linotype"/>
          <w:i/>
          <w:sz w:val="24"/>
          <w:szCs w:val="24"/>
        </w:rPr>
        <w:t xml:space="preserve"> </w:t>
      </w:r>
    </w:p>
    <w:p w14:paraId="5DB6B440" w14:textId="77777777" w:rsidR="00030C87" w:rsidRPr="00F726D3"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F726D3">
        <w:rPr>
          <w:rFonts w:ascii="Palatino Linotype" w:hAnsi="Palatino Linotype" w:cs="Arial"/>
          <w:sz w:val="24"/>
          <w:szCs w:val="24"/>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F726D3">
        <w:rPr>
          <w:rFonts w:ascii="Palatino Linotype" w:hAnsi="Palatino Linotype" w:cs="Arial"/>
          <w:i/>
          <w:sz w:val="24"/>
          <w:szCs w:val="24"/>
        </w:rPr>
        <w:t>por los principios de simplicidad, rapidez gratuidad del procedimiento, auxilio y orientación a los particulares</w:t>
      </w:r>
      <w:r w:rsidRPr="00F726D3">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F726D3"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F726D3"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F726D3">
        <w:rPr>
          <w:rFonts w:ascii="Palatino Linotype" w:hAnsi="Palatino Linotype"/>
          <w:sz w:val="24"/>
          <w:szCs w:val="24"/>
        </w:rPr>
        <w:t xml:space="preserve">Es así que la </w:t>
      </w:r>
      <w:r w:rsidRPr="00F726D3">
        <w:rPr>
          <w:rFonts w:ascii="Palatino Linotype" w:hAnsi="Palatino Linotype"/>
          <w:b/>
          <w:sz w:val="24"/>
          <w:szCs w:val="24"/>
        </w:rPr>
        <w:t xml:space="preserve">Ley de Transparencia y Acceso a la Información Pública del Estado de México y Municipios, </w:t>
      </w:r>
      <w:r w:rsidRPr="00F726D3">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F726D3">
        <w:rPr>
          <w:rFonts w:ascii="Palatino Linotype" w:hAnsi="Palatino Linotype"/>
          <w:b/>
          <w:sz w:val="24"/>
          <w:szCs w:val="24"/>
        </w:rPr>
        <w:t xml:space="preserve"> </w:t>
      </w:r>
      <w:r w:rsidRPr="00F726D3">
        <w:rPr>
          <w:rFonts w:ascii="Palatino Linotype" w:hAnsi="Palatino Linotype"/>
          <w:sz w:val="24"/>
          <w:szCs w:val="24"/>
        </w:rPr>
        <w:t xml:space="preserve">establece que </w:t>
      </w:r>
      <w:r w:rsidRPr="00F726D3">
        <w:rPr>
          <w:rFonts w:ascii="Palatino Linotype" w:hAnsi="Palatino Linotype"/>
          <w:b/>
          <w:i/>
          <w:sz w:val="24"/>
          <w:szCs w:val="24"/>
          <w:u w:val="single"/>
        </w:rPr>
        <w:t>el recurso de revisión es la garantía secundaria</w:t>
      </w:r>
      <w:r w:rsidRPr="00F726D3">
        <w:rPr>
          <w:rFonts w:ascii="Palatino Linotype" w:hAnsi="Palatino Linotype"/>
          <w:b/>
          <w:i/>
          <w:sz w:val="24"/>
          <w:szCs w:val="24"/>
        </w:rPr>
        <w:t xml:space="preserve"> mediante la cual se pretende reparar cualquier posible afectación al derecho de acceso a la información pública</w:t>
      </w:r>
      <w:r w:rsidRPr="00F726D3">
        <w:rPr>
          <w:rFonts w:ascii="Palatino Linotype" w:hAnsi="Palatino Linotype"/>
          <w:b/>
          <w:sz w:val="24"/>
          <w:szCs w:val="24"/>
        </w:rPr>
        <w:t>, s</w:t>
      </w:r>
      <w:r w:rsidRPr="00F726D3">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F726D3" w:rsidRDefault="00030C87" w:rsidP="00030C87">
      <w:pPr>
        <w:tabs>
          <w:tab w:val="left" w:pos="284"/>
        </w:tabs>
        <w:rPr>
          <w:rFonts w:ascii="Palatino Linotype" w:eastAsia="MS Mincho" w:hAnsi="Palatino Linotype" w:cs="Arial"/>
          <w:sz w:val="24"/>
          <w:szCs w:val="24"/>
        </w:rPr>
      </w:pPr>
    </w:p>
    <w:p w14:paraId="39AE54FA" w14:textId="77777777" w:rsidR="00030C87" w:rsidRPr="00F726D3"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F726D3">
        <w:rPr>
          <w:rFonts w:ascii="Palatino Linotype" w:eastAsia="Calibri" w:hAnsi="Palatino Linotype"/>
          <w:sz w:val="24"/>
          <w:szCs w:val="24"/>
        </w:rPr>
        <w:t xml:space="preserve">Establecido lo anterior, resulta evidente que las razones o motivos de inconformidad hechos valer en el recurso de revisión resultan </w:t>
      </w:r>
      <w:r w:rsidRPr="00F726D3">
        <w:rPr>
          <w:rFonts w:ascii="Palatino Linotype" w:eastAsia="Calibri" w:hAnsi="Palatino Linotype"/>
          <w:b/>
          <w:sz w:val="24"/>
          <w:szCs w:val="24"/>
        </w:rPr>
        <w:t>fundadas y procedentes</w:t>
      </w:r>
      <w:r w:rsidRPr="00F726D3">
        <w:rPr>
          <w:rFonts w:ascii="Palatino Linotype" w:eastAsia="Calibri" w:hAnsi="Palatino Linotype"/>
          <w:sz w:val="24"/>
          <w:szCs w:val="24"/>
        </w:rPr>
        <w:t xml:space="preserve">, debido a que el </w:t>
      </w:r>
      <w:r w:rsidRPr="00F726D3">
        <w:rPr>
          <w:rFonts w:ascii="Palatino Linotype" w:eastAsia="Calibri" w:hAnsi="Palatino Linotype"/>
          <w:b/>
          <w:sz w:val="24"/>
          <w:szCs w:val="24"/>
        </w:rPr>
        <w:t>SUJETO OBLIGADO</w:t>
      </w:r>
      <w:r w:rsidRPr="00F726D3">
        <w:rPr>
          <w:rFonts w:ascii="Palatino Linotype" w:eastAsia="Calibri" w:hAnsi="Palatino Linotype"/>
          <w:sz w:val="24"/>
          <w:szCs w:val="24"/>
        </w:rPr>
        <w:t xml:space="preserve"> proporcionó información que no corresponde con lo solicitado.</w:t>
      </w:r>
    </w:p>
    <w:p w14:paraId="6FFECD04" w14:textId="77777777" w:rsidR="00030C87" w:rsidRPr="00F726D3"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F726D3">
        <w:rPr>
          <w:rFonts w:ascii="Palatino Linotype" w:hAnsi="Palatino Linotype" w:cs="Arial"/>
          <w:sz w:val="24"/>
        </w:rPr>
        <w:lastRenderedPageBreak/>
        <w:t xml:space="preserve">Ahora bien, para entender los alcances de la información pública se considera importante citar el criterio </w:t>
      </w:r>
      <w:r w:rsidRPr="00F726D3">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F726D3">
        <w:rPr>
          <w:rFonts w:ascii="Palatino Linotype" w:hAnsi="Palatino Linotype" w:cs="Arial"/>
          <w:sz w:val="24"/>
        </w:rPr>
        <w:t>cuyo rubro y texto dispone:</w:t>
      </w:r>
    </w:p>
    <w:p w14:paraId="1D0BF643" w14:textId="77777777" w:rsidR="00030C87" w:rsidRPr="00F726D3"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F726D3"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F726D3">
        <w:rPr>
          <w:rFonts w:ascii="Palatino Linotype" w:hAnsi="Palatino Linotype" w:cs="Arial"/>
          <w:b/>
          <w:i/>
          <w:sz w:val="22"/>
          <w:szCs w:val="24"/>
          <w:lang w:eastAsia="es-MX"/>
        </w:rPr>
        <w:t>“CRITERIO 0002-11</w:t>
      </w:r>
    </w:p>
    <w:p w14:paraId="7F2E7637" w14:textId="77777777" w:rsidR="00030C87" w:rsidRPr="00F726D3"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F726D3">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F726D3">
        <w:rPr>
          <w:rFonts w:ascii="Palatino Linotype" w:hAnsi="Palatino Linotype" w:cs="Arial"/>
          <w:b/>
          <w:bCs/>
          <w:i/>
          <w:sz w:val="22"/>
          <w:szCs w:val="24"/>
          <w:lang w:eastAsia="es-MX"/>
        </w:rPr>
        <w:t xml:space="preserve">V, XV, Y XVI, </w:t>
      </w:r>
      <w:r w:rsidRPr="00F726D3">
        <w:rPr>
          <w:rFonts w:ascii="Palatino Linotype" w:hAnsi="Palatino Linotype" w:cs="Arial"/>
          <w:b/>
          <w:i/>
          <w:sz w:val="22"/>
          <w:szCs w:val="24"/>
          <w:lang w:eastAsia="es-MX"/>
        </w:rPr>
        <w:t>3, 4,11 Y 41.</w:t>
      </w:r>
      <w:r w:rsidRPr="00F726D3">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F726D3"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F726D3">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F726D3"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F726D3">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F726D3"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F726D3">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F726D3" w:rsidRDefault="00030C87" w:rsidP="00030C87">
      <w:pPr>
        <w:ind w:left="567" w:right="567"/>
        <w:jc w:val="both"/>
        <w:rPr>
          <w:rFonts w:ascii="Palatino Linotype" w:hAnsi="Palatino Linotype" w:cs="Arial"/>
          <w:i/>
          <w:color w:val="000000" w:themeColor="text1"/>
          <w:sz w:val="22"/>
          <w:szCs w:val="24"/>
        </w:rPr>
      </w:pPr>
      <w:r w:rsidRPr="00F726D3">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F726D3"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F726D3"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F726D3">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F726D3" w:rsidRDefault="00030C87" w:rsidP="00030C87">
      <w:pPr>
        <w:autoSpaceDE w:val="0"/>
        <w:autoSpaceDN w:val="0"/>
        <w:adjustRightInd w:val="0"/>
        <w:ind w:left="567" w:right="567"/>
        <w:jc w:val="both"/>
        <w:rPr>
          <w:rFonts w:ascii="Palatino Linotype" w:hAnsi="Palatino Linotype"/>
          <w:i/>
          <w:sz w:val="22"/>
          <w:szCs w:val="24"/>
          <w:lang w:val="es-ES"/>
        </w:rPr>
      </w:pPr>
      <w:r w:rsidRPr="00F726D3">
        <w:rPr>
          <w:rFonts w:ascii="Palatino Linotype" w:eastAsiaTheme="minorHAnsi" w:hAnsi="Palatino Linotype" w:cs="Bookman Old Style,Bold"/>
          <w:b/>
          <w:bCs/>
          <w:i/>
          <w:sz w:val="22"/>
          <w:szCs w:val="24"/>
          <w:lang w:eastAsia="en-US"/>
        </w:rPr>
        <w:lastRenderedPageBreak/>
        <w:t xml:space="preserve">XI. Documento: </w:t>
      </w:r>
      <w:r w:rsidRPr="00F726D3">
        <w:rPr>
          <w:rFonts w:ascii="Palatino Linotype" w:eastAsiaTheme="minorHAnsi" w:hAnsi="Palatino Linotype" w:cs="Bookman Old Style"/>
          <w:i/>
          <w:sz w:val="22"/>
          <w:szCs w:val="24"/>
          <w:lang w:eastAsia="en-US"/>
        </w:rPr>
        <w:t xml:space="preserve">Los expedientes, reportes, estudios, actas, resoluciones, </w:t>
      </w:r>
      <w:r w:rsidRPr="00F726D3">
        <w:rPr>
          <w:rFonts w:ascii="Palatino Linotype" w:eastAsiaTheme="minorHAnsi" w:hAnsi="Palatino Linotype" w:cs="Bookman Old Style"/>
          <w:b/>
          <w:i/>
          <w:sz w:val="22"/>
          <w:szCs w:val="24"/>
          <w:lang w:eastAsia="en-US"/>
        </w:rPr>
        <w:t>oficios,</w:t>
      </w:r>
      <w:r w:rsidRPr="00F726D3">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F726D3">
        <w:rPr>
          <w:rFonts w:ascii="Palatino Linotype" w:eastAsiaTheme="minorHAnsi" w:hAnsi="Palatino Linotype" w:cs="Bookman Old Style"/>
          <w:b/>
          <w:i/>
          <w:sz w:val="22"/>
          <w:szCs w:val="24"/>
          <w:lang w:eastAsia="en-US"/>
        </w:rPr>
        <w:t>cualquier otro registro</w:t>
      </w:r>
      <w:r w:rsidRPr="00F726D3">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F726D3"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F726D3"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F726D3">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F726D3"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F726D3"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F726D3">
        <w:rPr>
          <w:rFonts w:ascii="Palatino Linotype" w:hAnsi="Palatino Linotype"/>
          <w:color w:val="000000" w:themeColor="text1"/>
          <w:sz w:val="24"/>
        </w:rPr>
        <w:t xml:space="preserve">Resulta necesario referir que, el </w:t>
      </w:r>
      <w:r w:rsidRPr="00F726D3">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F726D3">
        <w:rPr>
          <w:rFonts w:ascii="Palatino Linotype" w:eastAsia="Calibri" w:hAnsi="Palatino Linotype" w:cs="Arial"/>
          <w:b/>
          <w:sz w:val="24"/>
        </w:rPr>
        <w:t>los Sujetos Obligados deberán documentar todo acto que se derive del ejercicio de sus facultades, competencias o funciones,</w:t>
      </w:r>
      <w:r w:rsidRPr="00F726D3">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F726D3" w:rsidRDefault="00030C87" w:rsidP="00030C87">
      <w:pPr>
        <w:pStyle w:val="Prrafodelista"/>
        <w:rPr>
          <w:rFonts w:ascii="Palatino Linotype" w:eastAsia="Calibri" w:hAnsi="Palatino Linotype" w:cs="Arial"/>
          <w:sz w:val="24"/>
        </w:rPr>
      </w:pPr>
    </w:p>
    <w:p w14:paraId="05E2B4E9" w14:textId="77777777" w:rsidR="00030C87" w:rsidRPr="00F726D3"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F726D3">
        <w:rPr>
          <w:rFonts w:ascii="Palatino Linotype" w:hAnsi="Palatino Linotype" w:cs="Arial"/>
          <w:color w:val="000000"/>
          <w:sz w:val="24"/>
        </w:rPr>
        <w:lastRenderedPageBreak/>
        <w:t>Además, debemos tomar en cuenta los artículos 4 y 12, de la Ley de Transparencia y Acceso a la Información Pública del Estado de México y Municipios, los cuales establecen lo siguiente:</w:t>
      </w:r>
    </w:p>
    <w:p w14:paraId="6542FFB8" w14:textId="77777777" w:rsidR="00030C87" w:rsidRPr="00F726D3" w:rsidRDefault="00030C87" w:rsidP="00030C87">
      <w:pPr>
        <w:pStyle w:val="Prrafodelista"/>
        <w:spacing w:line="360" w:lineRule="auto"/>
        <w:rPr>
          <w:rFonts w:ascii="Palatino Linotype" w:hAnsi="Palatino Linotype" w:cs="Arial"/>
          <w:color w:val="000000"/>
          <w:sz w:val="24"/>
        </w:rPr>
      </w:pPr>
    </w:p>
    <w:p w14:paraId="56593512" w14:textId="77777777" w:rsidR="00030C87" w:rsidRPr="00F726D3" w:rsidRDefault="00030C87" w:rsidP="00030C87">
      <w:pPr>
        <w:autoSpaceDE w:val="0"/>
        <w:autoSpaceDN w:val="0"/>
        <w:adjustRightInd w:val="0"/>
        <w:ind w:left="567" w:right="567"/>
        <w:jc w:val="both"/>
        <w:rPr>
          <w:rFonts w:ascii="Palatino Linotype" w:hAnsi="Palatino Linotype" w:cs="Bookman Old Style"/>
          <w:i/>
          <w:sz w:val="22"/>
          <w:szCs w:val="24"/>
        </w:rPr>
      </w:pPr>
      <w:r w:rsidRPr="00F726D3">
        <w:rPr>
          <w:rFonts w:ascii="Palatino Linotype" w:hAnsi="Palatino Linotype" w:cs="Bookman Old Style,Bold"/>
          <w:b/>
          <w:bCs/>
          <w:i/>
          <w:sz w:val="22"/>
          <w:szCs w:val="24"/>
        </w:rPr>
        <w:t xml:space="preserve">Artículo 4. </w:t>
      </w:r>
      <w:r w:rsidRPr="00F726D3">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F726D3"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F726D3" w:rsidRDefault="00030C87" w:rsidP="00030C87">
      <w:pPr>
        <w:autoSpaceDE w:val="0"/>
        <w:autoSpaceDN w:val="0"/>
        <w:adjustRightInd w:val="0"/>
        <w:ind w:left="567" w:right="567"/>
        <w:jc w:val="both"/>
        <w:rPr>
          <w:rFonts w:ascii="Palatino Linotype" w:hAnsi="Palatino Linotype" w:cs="Bookman Old Style"/>
          <w:i/>
          <w:sz w:val="22"/>
          <w:szCs w:val="24"/>
        </w:rPr>
      </w:pPr>
      <w:r w:rsidRPr="00F726D3">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F726D3"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F726D3" w:rsidRDefault="00030C87" w:rsidP="00030C87">
      <w:pPr>
        <w:autoSpaceDE w:val="0"/>
        <w:autoSpaceDN w:val="0"/>
        <w:adjustRightInd w:val="0"/>
        <w:ind w:left="567" w:right="567"/>
        <w:jc w:val="both"/>
        <w:rPr>
          <w:rFonts w:ascii="Palatino Linotype" w:hAnsi="Palatino Linotype" w:cs="Bookman Old Style"/>
          <w:i/>
          <w:sz w:val="22"/>
          <w:szCs w:val="24"/>
        </w:rPr>
      </w:pPr>
      <w:r w:rsidRPr="00F726D3">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F726D3"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F726D3" w:rsidRDefault="00030C87" w:rsidP="00030C87">
      <w:pPr>
        <w:autoSpaceDE w:val="0"/>
        <w:autoSpaceDN w:val="0"/>
        <w:adjustRightInd w:val="0"/>
        <w:ind w:left="567" w:right="567"/>
        <w:jc w:val="both"/>
        <w:rPr>
          <w:rFonts w:ascii="Palatino Linotype" w:hAnsi="Palatino Linotype" w:cs="Bookman Old Style"/>
          <w:i/>
          <w:sz w:val="22"/>
          <w:szCs w:val="24"/>
        </w:rPr>
      </w:pPr>
      <w:r w:rsidRPr="00F726D3">
        <w:rPr>
          <w:rFonts w:ascii="Palatino Linotype" w:hAnsi="Palatino Linotype" w:cs="Bookman Old Style,Bold"/>
          <w:b/>
          <w:bCs/>
          <w:i/>
          <w:sz w:val="22"/>
          <w:szCs w:val="24"/>
        </w:rPr>
        <w:t xml:space="preserve">Artículo 12. </w:t>
      </w:r>
      <w:r w:rsidRPr="00F726D3">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F726D3"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F726D3" w:rsidRDefault="00030C87" w:rsidP="00030C87">
      <w:pPr>
        <w:autoSpaceDE w:val="0"/>
        <w:autoSpaceDN w:val="0"/>
        <w:adjustRightInd w:val="0"/>
        <w:ind w:left="567" w:right="567"/>
        <w:jc w:val="both"/>
        <w:rPr>
          <w:rFonts w:ascii="Palatino Linotype" w:hAnsi="Palatino Linotype" w:cs="Bookman Old Style"/>
          <w:b/>
          <w:i/>
          <w:sz w:val="22"/>
          <w:szCs w:val="24"/>
        </w:rPr>
      </w:pPr>
      <w:r w:rsidRPr="00F726D3">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F726D3">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F726D3"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F726D3"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F726D3">
        <w:rPr>
          <w:rFonts w:ascii="Palatino Linotype" w:hAnsi="Palatino Linotype"/>
          <w:sz w:val="24"/>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F726D3">
        <w:rPr>
          <w:rStyle w:val="Refdenotaalpie"/>
          <w:rFonts w:ascii="Palatino Linotype" w:hAnsi="Palatino Linotype"/>
          <w:sz w:val="24"/>
        </w:rPr>
        <w:footnoteReference w:id="5"/>
      </w:r>
      <w:r w:rsidRPr="00F726D3">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F726D3"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F726D3"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F726D3">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F726D3" w:rsidRDefault="00030C87" w:rsidP="00030C87">
      <w:pPr>
        <w:pStyle w:val="Prrafodelista"/>
        <w:spacing w:line="360" w:lineRule="auto"/>
        <w:rPr>
          <w:rFonts w:ascii="Palatino Linotype" w:hAnsi="Palatino Linotype"/>
          <w:sz w:val="24"/>
          <w:lang w:val="es-ES"/>
        </w:rPr>
      </w:pPr>
    </w:p>
    <w:p w14:paraId="61DA40C6" w14:textId="77777777" w:rsidR="00030C87" w:rsidRPr="00F726D3" w:rsidRDefault="00030C87" w:rsidP="00030C87">
      <w:pPr>
        <w:pStyle w:val="Prrafodelista"/>
        <w:tabs>
          <w:tab w:val="left" w:pos="851"/>
        </w:tabs>
        <w:ind w:left="567" w:right="567"/>
        <w:jc w:val="both"/>
        <w:rPr>
          <w:rFonts w:ascii="Palatino Linotype" w:hAnsi="Palatino Linotype"/>
          <w:i/>
        </w:rPr>
      </w:pPr>
      <w:r w:rsidRPr="00F726D3">
        <w:rPr>
          <w:rFonts w:ascii="Palatino Linotype" w:hAnsi="Palatino Linotype"/>
          <w:b/>
          <w:i/>
        </w:rPr>
        <w:t>ACCESO A LA INFORMACIÓN. IMPLICACIÓN DEL PRINCIPIO DE MÁXIMA PUBLICIDAD EN EL DERECHO FUNDAMENTAL RELATIVO.</w:t>
      </w:r>
      <w:r w:rsidRPr="00F726D3">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w:t>
      </w:r>
      <w:r w:rsidRPr="00F726D3">
        <w:rPr>
          <w:rFonts w:ascii="Palatino Linotype" w:hAnsi="Palatino Linotype"/>
          <w:i/>
        </w:rPr>
        <w:lastRenderedPageBreak/>
        <w:t xml:space="preserve">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F726D3"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F726D3" w:rsidRDefault="00030C87" w:rsidP="00030C87">
      <w:pPr>
        <w:pStyle w:val="Prrafodelista"/>
        <w:tabs>
          <w:tab w:val="left" w:pos="851"/>
        </w:tabs>
        <w:ind w:left="567" w:right="567"/>
        <w:jc w:val="both"/>
        <w:rPr>
          <w:rFonts w:ascii="Palatino Linotype" w:hAnsi="Palatino Linotype"/>
          <w:i/>
        </w:rPr>
      </w:pPr>
      <w:r w:rsidRPr="00F726D3">
        <w:rPr>
          <w:rFonts w:ascii="Palatino Linotype" w:hAnsi="Palatino Linotype"/>
          <w:i/>
        </w:rPr>
        <w:t xml:space="preserve">CUARTO TRIBUNAL COLEGIADO EN MATERIA ADMINISTRATIVA DEL PRIMER CIRCUITO. </w:t>
      </w:r>
    </w:p>
    <w:p w14:paraId="009F6F6E" w14:textId="77777777" w:rsidR="00030C87" w:rsidRPr="00F726D3"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F726D3" w:rsidRDefault="00030C87" w:rsidP="00030C87">
      <w:pPr>
        <w:pStyle w:val="Prrafodelista"/>
        <w:tabs>
          <w:tab w:val="left" w:pos="851"/>
        </w:tabs>
        <w:ind w:left="567" w:right="567"/>
        <w:jc w:val="both"/>
        <w:rPr>
          <w:rFonts w:ascii="Palatino Linotype" w:hAnsi="Palatino Linotype"/>
          <w:i/>
        </w:rPr>
      </w:pPr>
      <w:r w:rsidRPr="00F726D3">
        <w:rPr>
          <w:rFonts w:ascii="Palatino Linotype" w:hAnsi="Palatino Linotype"/>
          <w:i/>
        </w:rPr>
        <w:t xml:space="preserve">Amparo en revisión 257/2012. Ruth Corona Muñoz. 6 de diciembre de 2012. Unanimidad de votos. Ponente: Jean Claude </w:t>
      </w:r>
      <w:proofErr w:type="spellStart"/>
      <w:r w:rsidRPr="00F726D3">
        <w:rPr>
          <w:rFonts w:ascii="Palatino Linotype" w:hAnsi="Palatino Linotype"/>
          <w:i/>
        </w:rPr>
        <w:t>Tron</w:t>
      </w:r>
      <w:proofErr w:type="spellEnd"/>
      <w:r w:rsidRPr="00F726D3">
        <w:rPr>
          <w:rFonts w:ascii="Palatino Linotype" w:hAnsi="Palatino Linotype"/>
          <w:i/>
        </w:rPr>
        <w:t xml:space="preserve"> </w:t>
      </w:r>
      <w:proofErr w:type="spellStart"/>
      <w:r w:rsidRPr="00F726D3">
        <w:rPr>
          <w:rFonts w:ascii="Palatino Linotype" w:hAnsi="Palatino Linotype"/>
          <w:i/>
        </w:rPr>
        <w:t>Petit</w:t>
      </w:r>
      <w:proofErr w:type="spellEnd"/>
      <w:r w:rsidRPr="00F726D3">
        <w:rPr>
          <w:rFonts w:ascii="Palatino Linotype" w:hAnsi="Palatino Linotype"/>
          <w:i/>
        </w:rPr>
        <w:t>. Secretaria: Mayra Susana Martínez López.</w:t>
      </w:r>
    </w:p>
    <w:p w14:paraId="4E3D0411" w14:textId="77777777" w:rsidR="00030C87" w:rsidRPr="00F726D3"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F726D3"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F726D3">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F726D3"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F726D3"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F726D3">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F726D3" w:rsidRDefault="00F05CCB" w:rsidP="00F05CCB">
      <w:pPr>
        <w:pStyle w:val="Prrafodelista"/>
        <w:rPr>
          <w:rFonts w:ascii="Palatino Linotype" w:hAnsi="Palatino Linotype" w:cs="Arial"/>
          <w:sz w:val="24"/>
          <w:lang w:eastAsia="es-MX"/>
        </w:rPr>
      </w:pPr>
    </w:p>
    <w:p w14:paraId="77562420" w14:textId="77777777" w:rsidR="00030C87" w:rsidRPr="00F726D3" w:rsidRDefault="00030C87" w:rsidP="00030C87">
      <w:pPr>
        <w:ind w:left="567" w:right="567"/>
        <w:jc w:val="both"/>
        <w:rPr>
          <w:rFonts w:ascii="Palatino Linotype" w:hAnsi="Palatino Linotype" w:cs="Arial"/>
          <w:i/>
          <w:sz w:val="22"/>
          <w:szCs w:val="24"/>
        </w:rPr>
      </w:pPr>
      <w:r w:rsidRPr="00F726D3">
        <w:rPr>
          <w:rFonts w:ascii="Palatino Linotype" w:hAnsi="Palatino Linotype" w:cs="Arial"/>
          <w:b/>
          <w:i/>
          <w:sz w:val="22"/>
          <w:szCs w:val="24"/>
        </w:rPr>
        <w:t>“Artículo 6o.</w:t>
      </w:r>
      <w:r w:rsidRPr="00F726D3">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w:t>
      </w:r>
      <w:r w:rsidRPr="00F726D3">
        <w:rPr>
          <w:rFonts w:ascii="Palatino Linotype" w:hAnsi="Palatino Linotype" w:cs="Arial"/>
          <w:i/>
          <w:sz w:val="22"/>
          <w:szCs w:val="24"/>
        </w:rPr>
        <w:lastRenderedPageBreak/>
        <w:t xml:space="preserve">terceros, provoque algún delito, o perturbe el orden público; el derecho de réplica será ejercido en los términos dispuestos por la ley. </w:t>
      </w:r>
      <w:r w:rsidRPr="00F726D3">
        <w:rPr>
          <w:rFonts w:ascii="Palatino Linotype" w:hAnsi="Palatino Linotype" w:cs="Arial"/>
          <w:b/>
          <w:i/>
          <w:sz w:val="22"/>
          <w:szCs w:val="24"/>
        </w:rPr>
        <w:t>El derecho a la información será garantizado por el Estado.</w:t>
      </w:r>
      <w:r w:rsidRPr="00F726D3">
        <w:rPr>
          <w:rFonts w:ascii="Palatino Linotype" w:hAnsi="Palatino Linotype" w:cs="Arial"/>
          <w:i/>
          <w:sz w:val="22"/>
          <w:szCs w:val="24"/>
        </w:rPr>
        <w:t xml:space="preserve"> </w:t>
      </w:r>
    </w:p>
    <w:p w14:paraId="3EB4E778" w14:textId="77777777" w:rsidR="00030C87" w:rsidRPr="00F726D3" w:rsidRDefault="00030C87" w:rsidP="00030C87">
      <w:pPr>
        <w:ind w:left="567" w:right="567"/>
        <w:jc w:val="both"/>
        <w:rPr>
          <w:rFonts w:ascii="Palatino Linotype" w:hAnsi="Palatino Linotype" w:cs="Arial"/>
          <w:i/>
          <w:sz w:val="22"/>
          <w:szCs w:val="24"/>
        </w:rPr>
      </w:pPr>
    </w:p>
    <w:p w14:paraId="3D20CC92" w14:textId="77777777" w:rsidR="00030C87" w:rsidRPr="00F726D3" w:rsidRDefault="00030C87" w:rsidP="00030C87">
      <w:pPr>
        <w:ind w:left="567" w:right="567"/>
        <w:jc w:val="both"/>
        <w:rPr>
          <w:rFonts w:ascii="Palatino Linotype" w:hAnsi="Palatino Linotype" w:cs="Arial"/>
          <w:i/>
          <w:sz w:val="22"/>
          <w:szCs w:val="24"/>
        </w:rPr>
      </w:pPr>
      <w:r w:rsidRPr="00F726D3">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F726D3" w:rsidRDefault="00030C87" w:rsidP="00030C87">
      <w:pPr>
        <w:ind w:left="567" w:right="567"/>
        <w:jc w:val="both"/>
        <w:rPr>
          <w:rFonts w:ascii="Palatino Linotype" w:hAnsi="Palatino Linotype" w:cs="Arial"/>
          <w:i/>
          <w:sz w:val="22"/>
          <w:szCs w:val="24"/>
        </w:rPr>
      </w:pPr>
    </w:p>
    <w:p w14:paraId="08FD9951" w14:textId="77777777" w:rsidR="00030C87" w:rsidRPr="00F726D3" w:rsidRDefault="00030C87" w:rsidP="00030C87">
      <w:pPr>
        <w:ind w:left="567" w:right="567"/>
        <w:jc w:val="both"/>
        <w:rPr>
          <w:rFonts w:ascii="Palatino Linotype" w:hAnsi="Palatino Linotype" w:cs="Arial"/>
          <w:i/>
          <w:sz w:val="22"/>
          <w:szCs w:val="24"/>
        </w:rPr>
      </w:pPr>
      <w:r w:rsidRPr="00F726D3">
        <w:rPr>
          <w:rFonts w:ascii="Palatino Linotype" w:hAnsi="Palatino Linotype" w:cs="Arial"/>
          <w:i/>
          <w:sz w:val="22"/>
          <w:szCs w:val="24"/>
        </w:rPr>
        <w:t>Para efectos de lo dispuesto en el presente artículo se observará lo siguiente:</w:t>
      </w:r>
    </w:p>
    <w:p w14:paraId="03EF769F" w14:textId="77777777" w:rsidR="00030C87" w:rsidRPr="00F726D3" w:rsidRDefault="00030C87" w:rsidP="00030C87">
      <w:pPr>
        <w:ind w:left="567" w:right="567"/>
        <w:jc w:val="both"/>
        <w:rPr>
          <w:rFonts w:ascii="Palatino Linotype" w:hAnsi="Palatino Linotype" w:cs="Arial"/>
          <w:i/>
          <w:sz w:val="22"/>
          <w:szCs w:val="24"/>
        </w:rPr>
      </w:pPr>
    </w:p>
    <w:p w14:paraId="14A65C19" w14:textId="77777777" w:rsidR="00030C87" w:rsidRPr="00F726D3" w:rsidRDefault="00030C87" w:rsidP="00030C87">
      <w:pPr>
        <w:ind w:left="567" w:right="567"/>
        <w:jc w:val="both"/>
        <w:rPr>
          <w:rFonts w:ascii="Palatino Linotype" w:hAnsi="Palatino Linotype" w:cs="Arial"/>
          <w:i/>
          <w:sz w:val="22"/>
          <w:szCs w:val="24"/>
        </w:rPr>
      </w:pPr>
      <w:r w:rsidRPr="00F726D3">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F726D3" w:rsidRDefault="00030C87" w:rsidP="00030C87">
      <w:pPr>
        <w:ind w:left="567" w:right="567"/>
        <w:jc w:val="both"/>
        <w:rPr>
          <w:rFonts w:ascii="Palatino Linotype" w:hAnsi="Palatino Linotype" w:cs="Arial"/>
          <w:b/>
          <w:i/>
          <w:sz w:val="22"/>
          <w:szCs w:val="24"/>
        </w:rPr>
      </w:pPr>
    </w:p>
    <w:p w14:paraId="112C9C1C" w14:textId="77777777" w:rsidR="00030C87" w:rsidRPr="00F726D3" w:rsidRDefault="00030C87" w:rsidP="00030C87">
      <w:pPr>
        <w:ind w:left="567" w:right="567"/>
        <w:jc w:val="both"/>
        <w:rPr>
          <w:rFonts w:ascii="Palatino Linotype" w:hAnsi="Palatino Linotype" w:cs="Arial"/>
          <w:i/>
          <w:sz w:val="22"/>
          <w:szCs w:val="24"/>
        </w:rPr>
      </w:pPr>
      <w:r w:rsidRPr="00F726D3">
        <w:rPr>
          <w:rFonts w:ascii="Palatino Linotype" w:hAnsi="Palatino Linotype" w:cs="Arial"/>
          <w:b/>
          <w:i/>
          <w:sz w:val="22"/>
          <w:szCs w:val="24"/>
        </w:rPr>
        <w:t>I. Toda la información en posesión de</w:t>
      </w:r>
      <w:r w:rsidRPr="00F726D3">
        <w:rPr>
          <w:rFonts w:ascii="Palatino Linotype" w:hAnsi="Palatino Linotype" w:cs="Arial"/>
          <w:i/>
          <w:sz w:val="22"/>
          <w:szCs w:val="24"/>
        </w:rPr>
        <w:t xml:space="preserve"> </w:t>
      </w:r>
      <w:r w:rsidRPr="00F726D3">
        <w:rPr>
          <w:rFonts w:ascii="Palatino Linotype" w:hAnsi="Palatino Linotype" w:cs="Arial"/>
          <w:b/>
          <w:i/>
          <w:sz w:val="22"/>
          <w:szCs w:val="24"/>
        </w:rPr>
        <w:t>cualquier autoridad</w:t>
      </w:r>
      <w:r w:rsidRPr="00F726D3">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F726D3">
        <w:rPr>
          <w:rFonts w:ascii="Palatino Linotype" w:hAnsi="Palatino Linotype" w:cs="Arial"/>
          <w:b/>
          <w:i/>
          <w:sz w:val="22"/>
          <w:szCs w:val="24"/>
        </w:rPr>
        <w:t>es pública</w:t>
      </w:r>
      <w:r w:rsidRPr="00F726D3">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F726D3">
        <w:rPr>
          <w:rFonts w:ascii="Palatino Linotype" w:hAnsi="Palatino Linotype" w:cs="Arial"/>
          <w:b/>
          <w:i/>
          <w:sz w:val="22"/>
          <w:szCs w:val="24"/>
        </w:rPr>
        <w:t>Los sujetos obligados deberán documentar todo acto que derive del ejercicio de sus facultades, competencias o funciones</w:t>
      </w:r>
      <w:r w:rsidRPr="00F726D3">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F726D3" w:rsidRDefault="00030C87" w:rsidP="00030C87">
      <w:pPr>
        <w:ind w:left="567" w:right="567"/>
        <w:jc w:val="both"/>
        <w:rPr>
          <w:rFonts w:ascii="Palatino Linotype" w:hAnsi="Palatino Linotype" w:cs="Arial"/>
          <w:i/>
          <w:sz w:val="22"/>
          <w:szCs w:val="24"/>
        </w:rPr>
      </w:pPr>
    </w:p>
    <w:p w14:paraId="4461DD7B" w14:textId="77777777" w:rsidR="00030C87" w:rsidRPr="00F726D3" w:rsidRDefault="00030C87" w:rsidP="00030C87">
      <w:pPr>
        <w:ind w:left="567" w:right="567"/>
        <w:jc w:val="both"/>
        <w:rPr>
          <w:rFonts w:ascii="Palatino Linotype" w:hAnsi="Palatino Linotype" w:cs="Arial"/>
          <w:i/>
          <w:sz w:val="22"/>
          <w:szCs w:val="24"/>
        </w:rPr>
      </w:pPr>
      <w:r w:rsidRPr="00F726D3">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F726D3" w:rsidRDefault="00030C87" w:rsidP="00030C87">
      <w:pPr>
        <w:ind w:left="567" w:right="567"/>
        <w:jc w:val="both"/>
        <w:rPr>
          <w:rFonts w:ascii="Palatino Linotype" w:hAnsi="Palatino Linotype" w:cs="Arial"/>
          <w:i/>
          <w:sz w:val="22"/>
          <w:szCs w:val="24"/>
        </w:rPr>
      </w:pPr>
    </w:p>
    <w:p w14:paraId="6F24C83A" w14:textId="77777777" w:rsidR="00030C87" w:rsidRPr="00F726D3" w:rsidRDefault="00030C87" w:rsidP="00030C87">
      <w:pPr>
        <w:ind w:left="567" w:right="567"/>
        <w:jc w:val="both"/>
        <w:rPr>
          <w:rFonts w:ascii="Palatino Linotype" w:hAnsi="Palatino Linotype" w:cs="Arial"/>
          <w:i/>
          <w:sz w:val="22"/>
          <w:szCs w:val="24"/>
        </w:rPr>
      </w:pPr>
      <w:r w:rsidRPr="00F726D3">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F726D3" w:rsidRDefault="00030C87" w:rsidP="00030C87">
      <w:pPr>
        <w:ind w:left="567" w:right="567"/>
        <w:jc w:val="both"/>
        <w:rPr>
          <w:rFonts w:ascii="Palatino Linotype" w:hAnsi="Palatino Linotype" w:cs="Arial"/>
          <w:i/>
          <w:sz w:val="22"/>
          <w:szCs w:val="24"/>
        </w:rPr>
      </w:pPr>
    </w:p>
    <w:p w14:paraId="4C57B4BB" w14:textId="77777777" w:rsidR="00030C87" w:rsidRPr="00F726D3" w:rsidRDefault="00030C87" w:rsidP="00030C87">
      <w:pPr>
        <w:ind w:left="567" w:right="567"/>
        <w:jc w:val="both"/>
        <w:rPr>
          <w:rFonts w:ascii="Palatino Linotype" w:hAnsi="Palatino Linotype" w:cs="Arial"/>
          <w:i/>
          <w:sz w:val="22"/>
          <w:szCs w:val="24"/>
        </w:rPr>
      </w:pPr>
      <w:r w:rsidRPr="00F726D3">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F726D3" w:rsidRDefault="00030C87" w:rsidP="00030C87">
      <w:pPr>
        <w:ind w:left="567" w:right="567"/>
        <w:jc w:val="both"/>
        <w:rPr>
          <w:rFonts w:ascii="Palatino Linotype" w:hAnsi="Palatino Linotype" w:cs="Arial"/>
          <w:b/>
          <w:i/>
          <w:sz w:val="22"/>
          <w:szCs w:val="24"/>
        </w:rPr>
      </w:pPr>
    </w:p>
    <w:p w14:paraId="066AD9C7" w14:textId="77777777" w:rsidR="00030C87" w:rsidRPr="00F726D3" w:rsidRDefault="00030C87" w:rsidP="00030C87">
      <w:pPr>
        <w:ind w:left="567" w:right="567"/>
        <w:jc w:val="both"/>
        <w:rPr>
          <w:rFonts w:ascii="Palatino Linotype" w:hAnsi="Palatino Linotype" w:cs="Arial"/>
          <w:i/>
          <w:sz w:val="22"/>
          <w:szCs w:val="24"/>
        </w:rPr>
      </w:pPr>
      <w:r w:rsidRPr="00F726D3">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F726D3">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F726D3" w:rsidRDefault="00030C87" w:rsidP="00030C87">
      <w:pPr>
        <w:ind w:left="567" w:right="567"/>
        <w:jc w:val="both"/>
        <w:rPr>
          <w:rFonts w:ascii="Palatino Linotype" w:hAnsi="Palatino Linotype" w:cs="Arial"/>
          <w:i/>
          <w:sz w:val="22"/>
          <w:szCs w:val="24"/>
        </w:rPr>
      </w:pPr>
    </w:p>
    <w:p w14:paraId="1E17B65C" w14:textId="77777777" w:rsidR="00030C87" w:rsidRPr="00F726D3" w:rsidRDefault="00030C87" w:rsidP="00030C87">
      <w:pPr>
        <w:ind w:left="567" w:right="567"/>
        <w:jc w:val="both"/>
        <w:rPr>
          <w:rFonts w:ascii="Palatino Linotype" w:hAnsi="Palatino Linotype" w:cs="Arial"/>
          <w:i/>
          <w:sz w:val="22"/>
          <w:szCs w:val="24"/>
        </w:rPr>
      </w:pPr>
      <w:r w:rsidRPr="00F726D3">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F726D3" w:rsidRDefault="00030C87" w:rsidP="00030C87">
      <w:pPr>
        <w:ind w:left="567" w:right="567"/>
        <w:jc w:val="both"/>
        <w:rPr>
          <w:rFonts w:ascii="Palatino Linotype" w:hAnsi="Palatino Linotype" w:cs="Arial"/>
          <w:i/>
          <w:sz w:val="22"/>
          <w:szCs w:val="24"/>
        </w:rPr>
      </w:pPr>
    </w:p>
    <w:p w14:paraId="4FF2A70D" w14:textId="77777777" w:rsidR="00030C87" w:rsidRPr="00F726D3" w:rsidRDefault="00030C87" w:rsidP="00030C87">
      <w:pPr>
        <w:ind w:left="567" w:right="567"/>
        <w:jc w:val="both"/>
        <w:rPr>
          <w:rFonts w:ascii="Palatino Linotype" w:hAnsi="Palatino Linotype" w:cs="Arial"/>
          <w:i/>
          <w:sz w:val="22"/>
          <w:szCs w:val="24"/>
        </w:rPr>
      </w:pPr>
      <w:r w:rsidRPr="00F726D3">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F726D3" w:rsidRDefault="00030C87" w:rsidP="00030C87">
      <w:pPr>
        <w:ind w:left="567" w:right="567"/>
        <w:jc w:val="both"/>
        <w:rPr>
          <w:rFonts w:ascii="Palatino Linotype" w:hAnsi="Palatino Linotype" w:cs="Arial"/>
          <w:i/>
          <w:sz w:val="22"/>
          <w:szCs w:val="24"/>
        </w:rPr>
      </w:pPr>
    </w:p>
    <w:p w14:paraId="26EDD1BA" w14:textId="77777777" w:rsidR="00030C87" w:rsidRPr="00F726D3" w:rsidRDefault="00030C87" w:rsidP="00030C87">
      <w:pPr>
        <w:ind w:left="567" w:right="567"/>
        <w:jc w:val="both"/>
        <w:rPr>
          <w:rFonts w:ascii="Palatino Linotype" w:hAnsi="Palatino Linotype" w:cs="Arial"/>
          <w:i/>
          <w:sz w:val="22"/>
          <w:szCs w:val="24"/>
        </w:rPr>
      </w:pPr>
      <w:r w:rsidRPr="00F726D3">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F726D3" w:rsidRDefault="00030C87" w:rsidP="00030C87">
      <w:pPr>
        <w:ind w:left="567" w:right="567"/>
        <w:jc w:val="both"/>
        <w:rPr>
          <w:rFonts w:ascii="Palatino Linotype" w:hAnsi="Palatino Linotype" w:cs="Arial"/>
          <w:i/>
          <w:sz w:val="22"/>
          <w:szCs w:val="24"/>
        </w:rPr>
      </w:pPr>
      <w:r w:rsidRPr="00F726D3">
        <w:rPr>
          <w:rFonts w:ascii="Palatino Linotype" w:hAnsi="Palatino Linotype" w:cs="Arial"/>
          <w:i/>
          <w:sz w:val="22"/>
          <w:szCs w:val="24"/>
        </w:rPr>
        <w:t>…</w:t>
      </w:r>
    </w:p>
    <w:p w14:paraId="13700958" w14:textId="77777777" w:rsidR="00030C87" w:rsidRPr="00F726D3" w:rsidRDefault="00030C87" w:rsidP="00030C87">
      <w:pPr>
        <w:ind w:left="567" w:right="567"/>
        <w:jc w:val="both"/>
        <w:rPr>
          <w:rFonts w:ascii="Palatino Linotype" w:hAnsi="Palatino Linotype" w:cs="Arial"/>
          <w:i/>
          <w:sz w:val="22"/>
          <w:szCs w:val="24"/>
        </w:rPr>
      </w:pPr>
      <w:r w:rsidRPr="00F726D3">
        <w:rPr>
          <w:rFonts w:ascii="Palatino Linotype" w:hAnsi="Palatino Linotype" w:cs="Arial"/>
          <w:i/>
          <w:sz w:val="22"/>
          <w:szCs w:val="24"/>
        </w:rPr>
        <w:t>La ley establecerá aquella información que se considere reservada o confidencial.”</w:t>
      </w:r>
    </w:p>
    <w:p w14:paraId="4C2320CD" w14:textId="77777777" w:rsidR="00030C87" w:rsidRPr="00F726D3" w:rsidRDefault="00030C87" w:rsidP="00030C87">
      <w:pPr>
        <w:ind w:left="567" w:right="567"/>
        <w:jc w:val="both"/>
        <w:rPr>
          <w:rFonts w:ascii="Palatino Linotype" w:hAnsi="Palatino Linotype"/>
          <w:i/>
          <w:sz w:val="22"/>
          <w:szCs w:val="24"/>
        </w:rPr>
      </w:pPr>
    </w:p>
    <w:p w14:paraId="7AAE3C46" w14:textId="77777777" w:rsidR="00030C87" w:rsidRPr="00F726D3" w:rsidRDefault="00030C87" w:rsidP="00030C87">
      <w:pPr>
        <w:ind w:left="567" w:right="567"/>
        <w:jc w:val="both"/>
        <w:rPr>
          <w:rFonts w:ascii="Palatino Linotype" w:hAnsi="Palatino Linotype"/>
          <w:i/>
          <w:sz w:val="22"/>
          <w:szCs w:val="24"/>
        </w:rPr>
      </w:pPr>
      <w:r w:rsidRPr="00F726D3">
        <w:rPr>
          <w:rFonts w:ascii="Palatino Linotype" w:hAnsi="Palatino Linotype"/>
          <w:i/>
          <w:sz w:val="22"/>
          <w:szCs w:val="24"/>
        </w:rPr>
        <w:t>(Énfasis añadido)</w:t>
      </w:r>
    </w:p>
    <w:p w14:paraId="094B478A" w14:textId="77777777" w:rsidR="00030C87" w:rsidRPr="00F726D3" w:rsidRDefault="00030C87" w:rsidP="00030C87">
      <w:pPr>
        <w:spacing w:line="360" w:lineRule="auto"/>
        <w:ind w:left="709" w:right="757"/>
        <w:jc w:val="both"/>
        <w:rPr>
          <w:rFonts w:ascii="Palatino Linotype" w:hAnsi="Palatino Linotype"/>
          <w:sz w:val="24"/>
          <w:szCs w:val="24"/>
        </w:rPr>
      </w:pPr>
    </w:p>
    <w:p w14:paraId="28042139" w14:textId="77777777" w:rsidR="00030C87" w:rsidRPr="00F726D3"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F726D3">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F726D3" w:rsidRDefault="00030C87" w:rsidP="00030C87">
      <w:pPr>
        <w:ind w:left="567" w:right="567"/>
        <w:jc w:val="both"/>
        <w:rPr>
          <w:rFonts w:ascii="Palatino Linotype" w:hAnsi="Palatino Linotype" w:cs="Arial"/>
          <w:b/>
          <w:i/>
          <w:sz w:val="22"/>
          <w:szCs w:val="24"/>
        </w:rPr>
      </w:pPr>
      <w:r w:rsidRPr="00F726D3">
        <w:rPr>
          <w:rFonts w:ascii="Palatino Linotype" w:hAnsi="Palatino Linotype" w:cs="Arial"/>
          <w:b/>
          <w:i/>
          <w:sz w:val="22"/>
          <w:szCs w:val="24"/>
        </w:rPr>
        <w:t xml:space="preserve">“Artículo 5. … </w:t>
      </w:r>
    </w:p>
    <w:p w14:paraId="00605BD5" w14:textId="77777777" w:rsidR="00030C87" w:rsidRPr="00F726D3" w:rsidRDefault="00030C87" w:rsidP="00030C87">
      <w:pPr>
        <w:ind w:left="567" w:right="567"/>
        <w:jc w:val="both"/>
        <w:rPr>
          <w:rFonts w:ascii="Palatino Linotype" w:hAnsi="Palatino Linotype"/>
          <w:i/>
          <w:sz w:val="22"/>
          <w:szCs w:val="24"/>
        </w:rPr>
      </w:pPr>
      <w:r w:rsidRPr="00F726D3">
        <w:rPr>
          <w:rFonts w:ascii="Palatino Linotype" w:hAnsi="Palatino Linotype"/>
          <w:b/>
          <w:i/>
          <w:sz w:val="22"/>
          <w:szCs w:val="24"/>
        </w:rPr>
        <w:t>El derecho a la información será garantizado por el Estado</w:t>
      </w:r>
      <w:r w:rsidRPr="00F726D3">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F726D3" w:rsidRDefault="00030C87" w:rsidP="00030C87">
      <w:pPr>
        <w:ind w:left="567" w:right="567"/>
        <w:jc w:val="both"/>
        <w:rPr>
          <w:rFonts w:ascii="Palatino Linotype" w:hAnsi="Palatino Linotype"/>
          <w:i/>
          <w:sz w:val="22"/>
          <w:szCs w:val="24"/>
        </w:rPr>
      </w:pPr>
      <w:r w:rsidRPr="00F726D3">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F726D3" w:rsidRDefault="00030C87" w:rsidP="00030C87">
      <w:pPr>
        <w:ind w:left="567" w:right="567"/>
        <w:jc w:val="both"/>
        <w:rPr>
          <w:rFonts w:ascii="Palatino Linotype" w:hAnsi="Palatino Linotype"/>
          <w:i/>
          <w:sz w:val="22"/>
          <w:szCs w:val="24"/>
        </w:rPr>
      </w:pPr>
    </w:p>
    <w:p w14:paraId="61341A61" w14:textId="77777777" w:rsidR="00030C87" w:rsidRPr="00F726D3" w:rsidRDefault="00030C87" w:rsidP="00030C87">
      <w:pPr>
        <w:ind w:left="567" w:right="567"/>
        <w:jc w:val="both"/>
        <w:rPr>
          <w:rFonts w:ascii="Palatino Linotype" w:hAnsi="Palatino Linotype"/>
          <w:i/>
          <w:sz w:val="22"/>
          <w:szCs w:val="24"/>
        </w:rPr>
      </w:pPr>
      <w:r w:rsidRPr="00F726D3">
        <w:rPr>
          <w:rFonts w:ascii="Palatino Linotype" w:hAnsi="Palatino Linotype"/>
          <w:i/>
          <w:sz w:val="22"/>
          <w:szCs w:val="24"/>
        </w:rPr>
        <w:lastRenderedPageBreak/>
        <w:t>Este derecho se regirá por los principios y bases siguientes:</w:t>
      </w:r>
    </w:p>
    <w:p w14:paraId="346A6AF4" w14:textId="77777777" w:rsidR="00030C87" w:rsidRPr="00F726D3" w:rsidRDefault="00030C87" w:rsidP="00030C87">
      <w:pPr>
        <w:ind w:left="567" w:right="567"/>
        <w:jc w:val="both"/>
        <w:rPr>
          <w:rFonts w:ascii="Palatino Linotype" w:hAnsi="Palatino Linotype"/>
          <w:i/>
          <w:sz w:val="22"/>
          <w:szCs w:val="24"/>
        </w:rPr>
      </w:pPr>
      <w:r w:rsidRPr="00F726D3">
        <w:rPr>
          <w:rFonts w:ascii="Palatino Linotype" w:hAnsi="Palatino Linotype"/>
          <w:b/>
          <w:i/>
          <w:sz w:val="22"/>
          <w:szCs w:val="24"/>
        </w:rPr>
        <w:t xml:space="preserve">I. Toda la información en posesión </w:t>
      </w:r>
      <w:r w:rsidRPr="00F726D3">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F726D3">
        <w:rPr>
          <w:rFonts w:ascii="Palatino Linotype" w:hAnsi="Palatino Linotype"/>
          <w:b/>
          <w:i/>
          <w:sz w:val="22"/>
          <w:szCs w:val="24"/>
        </w:rPr>
        <w:t>del gobierno y de la administración pública municipal y sus organismos descentralizados</w:t>
      </w:r>
      <w:r w:rsidRPr="00F726D3">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F726D3">
        <w:rPr>
          <w:rFonts w:ascii="Palatino Linotype" w:hAnsi="Palatino Linotype"/>
          <w:b/>
          <w:i/>
          <w:sz w:val="22"/>
          <w:szCs w:val="24"/>
        </w:rPr>
        <w:t>es pública</w:t>
      </w:r>
      <w:r w:rsidRPr="00F726D3">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F726D3" w:rsidRDefault="00030C87" w:rsidP="00030C87">
      <w:pPr>
        <w:ind w:left="567" w:right="567"/>
        <w:jc w:val="both"/>
        <w:rPr>
          <w:rFonts w:ascii="Palatino Linotype" w:hAnsi="Palatino Linotype"/>
          <w:i/>
          <w:sz w:val="22"/>
          <w:szCs w:val="24"/>
        </w:rPr>
      </w:pPr>
    </w:p>
    <w:p w14:paraId="20B1EFF1" w14:textId="77777777" w:rsidR="00030C87" w:rsidRPr="00F726D3" w:rsidRDefault="00030C87" w:rsidP="00030C87">
      <w:pPr>
        <w:ind w:left="567" w:right="567"/>
        <w:jc w:val="both"/>
        <w:rPr>
          <w:rFonts w:ascii="Palatino Linotype" w:hAnsi="Palatino Linotype"/>
          <w:i/>
          <w:sz w:val="22"/>
          <w:szCs w:val="24"/>
        </w:rPr>
      </w:pPr>
      <w:r w:rsidRPr="00F726D3">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F726D3" w:rsidRDefault="00030C87" w:rsidP="00030C87">
      <w:pPr>
        <w:ind w:left="567" w:right="567"/>
        <w:jc w:val="both"/>
        <w:rPr>
          <w:rFonts w:ascii="Palatino Linotype" w:hAnsi="Palatino Linotype"/>
          <w:i/>
          <w:sz w:val="22"/>
          <w:szCs w:val="24"/>
        </w:rPr>
      </w:pPr>
    </w:p>
    <w:p w14:paraId="18DFC536" w14:textId="77777777" w:rsidR="00030C87" w:rsidRPr="00F726D3" w:rsidRDefault="00030C87" w:rsidP="00030C87">
      <w:pPr>
        <w:ind w:left="567" w:right="567"/>
        <w:jc w:val="both"/>
        <w:rPr>
          <w:rFonts w:ascii="Palatino Linotype" w:hAnsi="Palatino Linotype"/>
          <w:i/>
          <w:sz w:val="22"/>
          <w:szCs w:val="24"/>
        </w:rPr>
      </w:pPr>
      <w:r w:rsidRPr="00F726D3">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F726D3" w:rsidRDefault="00030C87" w:rsidP="00030C87">
      <w:pPr>
        <w:ind w:left="567" w:right="567"/>
        <w:jc w:val="both"/>
        <w:rPr>
          <w:rFonts w:ascii="Palatino Linotype" w:hAnsi="Palatino Linotype"/>
          <w:i/>
          <w:sz w:val="22"/>
          <w:szCs w:val="24"/>
        </w:rPr>
      </w:pPr>
    </w:p>
    <w:p w14:paraId="425DEE4D" w14:textId="77777777" w:rsidR="00030C87" w:rsidRPr="00F726D3" w:rsidRDefault="00030C87" w:rsidP="00030C87">
      <w:pPr>
        <w:ind w:left="567" w:right="567"/>
        <w:jc w:val="both"/>
        <w:rPr>
          <w:rFonts w:ascii="Palatino Linotype" w:hAnsi="Palatino Linotype"/>
          <w:i/>
          <w:sz w:val="22"/>
          <w:szCs w:val="24"/>
        </w:rPr>
      </w:pPr>
      <w:r w:rsidRPr="00F726D3">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F726D3" w:rsidRDefault="00030C87" w:rsidP="00030C87">
      <w:pPr>
        <w:ind w:left="567" w:right="567"/>
        <w:jc w:val="both"/>
        <w:rPr>
          <w:rFonts w:ascii="Palatino Linotype" w:hAnsi="Palatino Linotype"/>
          <w:i/>
          <w:sz w:val="22"/>
          <w:szCs w:val="24"/>
        </w:rPr>
      </w:pPr>
    </w:p>
    <w:p w14:paraId="1663E6EE" w14:textId="77777777" w:rsidR="00030C87" w:rsidRPr="00F726D3" w:rsidRDefault="00030C87" w:rsidP="00030C87">
      <w:pPr>
        <w:ind w:left="567" w:right="567"/>
        <w:jc w:val="both"/>
        <w:rPr>
          <w:rFonts w:ascii="Palatino Linotype" w:hAnsi="Palatino Linotype"/>
          <w:i/>
          <w:sz w:val="22"/>
          <w:szCs w:val="24"/>
        </w:rPr>
      </w:pPr>
      <w:r w:rsidRPr="00F726D3">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F726D3" w:rsidRDefault="00030C87" w:rsidP="00030C87">
      <w:pPr>
        <w:ind w:left="567" w:right="567"/>
        <w:jc w:val="both"/>
        <w:rPr>
          <w:rFonts w:ascii="Palatino Linotype" w:hAnsi="Palatino Linotype"/>
          <w:b/>
          <w:i/>
          <w:sz w:val="22"/>
          <w:szCs w:val="24"/>
        </w:rPr>
      </w:pPr>
    </w:p>
    <w:p w14:paraId="19D0DC39" w14:textId="77777777" w:rsidR="00030C87" w:rsidRPr="00F726D3" w:rsidRDefault="00030C87" w:rsidP="00030C87">
      <w:pPr>
        <w:ind w:left="567" w:right="567"/>
        <w:jc w:val="both"/>
        <w:rPr>
          <w:rFonts w:ascii="Palatino Linotype" w:hAnsi="Palatino Linotype"/>
          <w:i/>
          <w:sz w:val="22"/>
          <w:szCs w:val="24"/>
        </w:rPr>
      </w:pPr>
      <w:r w:rsidRPr="00F726D3">
        <w:rPr>
          <w:rFonts w:ascii="Palatino Linotype" w:hAnsi="Palatino Linotype"/>
          <w:b/>
          <w:i/>
          <w:sz w:val="22"/>
          <w:szCs w:val="24"/>
        </w:rPr>
        <w:t xml:space="preserve">VI. Los sujetos obligados deberán preservar sus documentos en archivos administrativos actualizados y publicarán, a través de los medios electrónicos </w:t>
      </w:r>
      <w:r w:rsidRPr="00F726D3">
        <w:rPr>
          <w:rFonts w:ascii="Palatino Linotype" w:hAnsi="Palatino Linotype"/>
          <w:b/>
          <w:i/>
          <w:sz w:val="22"/>
          <w:szCs w:val="24"/>
        </w:rPr>
        <w:lastRenderedPageBreak/>
        <w:t>disponibles, la información completa y actualizada sobre el ejercicio de los recursos públicos</w:t>
      </w:r>
      <w:r w:rsidRPr="00F726D3">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F726D3" w:rsidRDefault="00030C87" w:rsidP="00030C87">
      <w:pPr>
        <w:ind w:left="567" w:right="567"/>
        <w:jc w:val="both"/>
        <w:rPr>
          <w:rFonts w:ascii="Palatino Linotype" w:hAnsi="Palatino Linotype"/>
          <w:i/>
          <w:sz w:val="22"/>
          <w:szCs w:val="24"/>
        </w:rPr>
      </w:pPr>
    </w:p>
    <w:p w14:paraId="363F898A" w14:textId="77777777" w:rsidR="00030C87" w:rsidRPr="00F726D3" w:rsidRDefault="00030C87" w:rsidP="00030C87">
      <w:pPr>
        <w:ind w:left="567" w:right="567"/>
        <w:jc w:val="both"/>
        <w:rPr>
          <w:rFonts w:ascii="Palatino Linotype" w:hAnsi="Palatino Linotype" w:cs="Arial"/>
          <w:i/>
          <w:sz w:val="22"/>
          <w:szCs w:val="24"/>
        </w:rPr>
      </w:pPr>
      <w:r w:rsidRPr="00F726D3">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F726D3" w:rsidRDefault="00030C87" w:rsidP="00030C87">
      <w:pPr>
        <w:ind w:left="567" w:right="567"/>
        <w:jc w:val="both"/>
        <w:rPr>
          <w:rFonts w:ascii="Palatino Linotype" w:hAnsi="Palatino Linotype"/>
          <w:sz w:val="22"/>
          <w:szCs w:val="24"/>
        </w:rPr>
      </w:pPr>
    </w:p>
    <w:p w14:paraId="23D9E784" w14:textId="77777777" w:rsidR="00030C87" w:rsidRPr="00F726D3" w:rsidRDefault="00030C87" w:rsidP="00030C87">
      <w:pPr>
        <w:ind w:left="567" w:right="567"/>
        <w:jc w:val="both"/>
        <w:rPr>
          <w:rFonts w:ascii="Palatino Linotype" w:hAnsi="Palatino Linotype"/>
          <w:sz w:val="22"/>
          <w:szCs w:val="24"/>
        </w:rPr>
      </w:pPr>
      <w:r w:rsidRPr="00F726D3">
        <w:rPr>
          <w:rFonts w:ascii="Palatino Linotype" w:hAnsi="Palatino Linotype"/>
          <w:sz w:val="22"/>
          <w:szCs w:val="24"/>
        </w:rPr>
        <w:t>(Énfasis añadido)</w:t>
      </w:r>
    </w:p>
    <w:p w14:paraId="7993745D" w14:textId="77777777" w:rsidR="00030C87" w:rsidRPr="00F726D3" w:rsidRDefault="00030C87" w:rsidP="00030C87">
      <w:pPr>
        <w:spacing w:line="360" w:lineRule="auto"/>
        <w:ind w:left="567" w:right="567"/>
        <w:jc w:val="both"/>
        <w:rPr>
          <w:rFonts w:ascii="Palatino Linotype" w:hAnsi="Palatino Linotype"/>
          <w:sz w:val="24"/>
          <w:szCs w:val="24"/>
        </w:rPr>
      </w:pPr>
    </w:p>
    <w:p w14:paraId="28E40394" w14:textId="77777777" w:rsidR="00030C87" w:rsidRPr="00F726D3"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F726D3">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F726D3" w:rsidRDefault="00030C87" w:rsidP="00030C87">
      <w:pPr>
        <w:spacing w:line="360" w:lineRule="auto"/>
        <w:jc w:val="both"/>
        <w:rPr>
          <w:rFonts w:ascii="Palatino Linotype" w:hAnsi="Palatino Linotype" w:cs="Arial"/>
          <w:sz w:val="24"/>
          <w:szCs w:val="24"/>
        </w:rPr>
      </w:pPr>
    </w:p>
    <w:p w14:paraId="58307176" w14:textId="77777777" w:rsidR="00030C87" w:rsidRPr="00F726D3" w:rsidRDefault="00030C87" w:rsidP="00030C87">
      <w:pPr>
        <w:ind w:left="567" w:right="822"/>
        <w:jc w:val="both"/>
        <w:rPr>
          <w:rFonts w:ascii="Palatino Linotype" w:eastAsia="MS Mincho" w:hAnsi="Palatino Linotype" w:cs="Arial"/>
          <w:i/>
          <w:sz w:val="22"/>
          <w:szCs w:val="24"/>
        </w:rPr>
      </w:pPr>
      <w:r w:rsidRPr="00F726D3">
        <w:rPr>
          <w:rFonts w:ascii="Palatino Linotype" w:eastAsia="MS Mincho" w:hAnsi="Palatino Linotype" w:cs="Arial"/>
          <w:b/>
          <w:i/>
          <w:sz w:val="22"/>
          <w:szCs w:val="24"/>
        </w:rPr>
        <w:t xml:space="preserve">“Artículo 23. Son sujetos obligados a transparentar y permitir el acceso a su información y </w:t>
      </w:r>
      <w:r w:rsidRPr="00F726D3">
        <w:rPr>
          <w:rFonts w:ascii="Palatino Linotype" w:eastAsia="MS Mincho" w:hAnsi="Palatino Linotype"/>
          <w:b/>
          <w:i/>
          <w:sz w:val="22"/>
          <w:szCs w:val="24"/>
        </w:rPr>
        <w:t>proteger</w:t>
      </w:r>
      <w:r w:rsidRPr="00F726D3">
        <w:rPr>
          <w:rFonts w:ascii="Palatino Linotype" w:eastAsia="MS Mincho" w:hAnsi="Palatino Linotype" w:cs="Arial"/>
          <w:b/>
          <w:i/>
          <w:sz w:val="22"/>
          <w:szCs w:val="24"/>
        </w:rPr>
        <w:t xml:space="preserve"> los datos personales que obren en su poder</w:t>
      </w:r>
      <w:r w:rsidRPr="00F726D3">
        <w:rPr>
          <w:rFonts w:ascii="Palatino Linotype" w:eastAsia="MS Mincho" w:hAnsi="Palatino Linotype" w:cs="Arial"/>
          <w:i/>
          <w:sz w:val="22"/>
          <w:szCs w:val="24"/>
        </w:rPr>
        <w:t>:</w:t>
      </w:r>
    </w:p>
    <w:p w14:paraId="557DAB22" w14:textId="77777777" w:rsidR="00030C87" w:rsidRPr="00F726D3" w:rsidRDefault="00030C87" w:rsidP="00030C87">
      <w:pPr>
        <w:ind w:left="567" w:right="822"/>
        <w:jc w:val="both"/>
        <w:rPr>
          <w:rFonts w:ascii="Palatino Linotype" w:eastAsia="MS Mincho" w:hAnsi="Palatino Linotype" w:cs="Arial"/>
          <w:i/>
          <w:sz w:val="22"/>
          <w:szCs w:val="24"/>
        </w:rPr>
      </w:pPr>
      <w:r w:rsidRPr="00F726D3">
        <w:rPr>
          <w:rFonts w:ascii="Palatino Linotype" w:eastAsia="MS Mincho" w:hAnsi="Palatino Linotype" w:cs="Arial"/>
          <w:i/>
          <w:sz w:val="22"/>
          <w:szCs w:val="24"/>
        </w:rPr>
        <w:t>…</w:t>
      </w:r>
    </w:p>
    <w:p w14:paraId="1D468E01" w14:textId="2ECAE9B1" w:rsidR="00E01FD9" w:rsidRPr="00F726D3" w:rsidRDefault="00E01FD9" w:rsidP="00030C87">
      <w:pPr>
        <w:ind w:left="567" w:right="822"/>
        <w:jc w:val="both"/>
        <w:rPr>
          <w:rFonts w:ascii="Palatino Linotype" w:hAnsi="Palatino Linotype"/>
          <w:i/>
          <w:iCs/>
          <w:sz w:val="24"/>
          <w:szCs w:val="24"/>
        </w:rPr>
      </w:pPr>
      <w:r w:rsidRPr="00F726D3">
        <w:rPr>
          <w:rFonts w:ascii="Palatino Linotype" w:hAnsi="Palatino Linotype"/>
          <w:i/>
          <w:sz w:val="22"/>
        </w:rPr>
        <w:t>I. El Poder Ejecutivo del Estado de México, las dependencias, organismos auxiliares, órganos, entidades, fideicomisos y fondos públicos, así como la Fiscalía General de Justicia del Estado de México;</w:t>
      </w:r>
    </w:p>
    <w:p w14:paraId="1AAB05B8" w14:textId="77777777" w:rsidR="00030C87" w:rsidRPr="00F726D3" w:rsidRDefault="00030C87" w:rsidP="00030C87">
      <w:pPr>
        <w:ind w:left="567" w:right="822"/>
        <w:jc w:val="both"/>
        <w:rPr>
          <w:rFonts w:ascii="Palatino Linotype" w:eastAsia="MS Mincho" w:hAnsi="Palatino Linotype" w:cs="Arial"/>
          <w:b/>
          <w:i/>
          <w:sz w:val="22"/>
          <w:szCs w:val="24"/>
        </w:rPr>
      </w:pPr>
      <w:r w:rsidRPr="00F726D3">
        <w:rPr>
          <w:rFonts w:ascii="Palatino Linotype" w:eastAsia="MS Mincho" w:hAnsi="Palatino Linotype" w:cs="Arial"/>
          <w:b/>
          <w:i/>
          <w:sz w:val="22"/>
          <w:szCs w:val="24"/>
        </w:rPr>
        <w:t>…</w:t>
      </w:r>
    </w:p>
    <w:p w14:paraId="2E072A21" w14:textId="77777777" w:rsidR="00030C87" w:rsidRPr="00F726D3" w:rsidRDefault="00030C87" w:rsidP="00030C87">
      <w:pPr>
        <w:ind w:left="567" w:right="822"/>
        <w:jc w:val="both"/>
        <w:rPr>
          <w:rFonts w:ascii="Palatino Linotype" w:eastAsia="MS Mincho" w:hAnsi="Palatino Linotype"/>
          <w:b/>
          <w:i/>
          <w:sz w:val="22"/>
          <w:szCs w:val="24"/>
        </w:rPr>
      </w:pPr>
      <w:r w:rsidRPr="00F726D3">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F726D3">
        <w:rPr>
          <w:rFonts w:ascii="Palatino Linotype" w:eastAsia="MS Mincho" w:hAnsi="Palatino Linotype"/>
          <w:i/>
          <w:sz w:val="22"/>
          <w:szCs w:val="24"/>
        </w:rPr>
        <w:t xml:space="preserve">, </w:t>
      </w:r>
      <w:r w:rsidRPr="00F726D3">
        <w:rPr>
          <w:rFonts w:ascii="Palatino Linotype" w:eastAsia="MS Mincho" w:hAnsi="Palatino Linotype"/>
          <w:b/>
          <w:i/>
          <w:sz w:val="22"/>
          <w:szCs w:val="24"/>
        </w:rPr>
        <w:t>así como</w:t>
      </w:r>
      <w:r w:rsidRPr="00F726D3">
        <w:rPr>
          <w:rFonts w:ascii="Palatino Linotype" w:eastAsia="MS Mincho" w:hAnsi="Palatino Linotype"/>
          <w:i/>
          <w:sz w:val="22"/>
          <w:szCs w:val="24"/>
        </w:rPr>
        <w:t xml:space="preserve"> </w:t>
      </w:r>
      <w:r w:rsidRPr="00F726D3">
        <w:rPr>
          <w:rFonts w:ascii="Palatino Linotype" w:eastAsia="MS Mincho" w:hAnsi="Palatino Linotype"/>
          <w:b/>
          <w:i/>
          <w:sz w:val="22"/>
          <w:szCs w:val="24"/>
        </w:rPr>
        <w:t>los informes que dichas personas les entreguen sobre el uso y destino de dichos recursos.</w:t>
      </w:r>
    </w:p>
    <w:p w14:paraId="63E7F600" w14:textId="77777777" w:rsidR="00030C87" w:rsidRPr="00F726D3" w:rsidRDefault="00030C87" w:rsidP="00030C87">
      <w:pPr>
        <w:ind w:left="567" w:right="822"/>
        <w:jc w:val="both"/>
        <w:rPr>
          <w:rFonts w:ascii="Palatino Linotype" w:eastAsia="MS Mincho" w:hAnsi="Palatino Linotype"/>
          <w:b/>
          <w:i/>
          <w:sz w:val="22"/>
          <w:szCs w:val="24"/>
        </w:rPr>
      </w:pPr>
    </w:p>
    <w:p w14:paraId="54D538D0" w14:textId="77777777" w:rsidR="00030C87" w:rsidRPr="00F726D3" w:rsidRDefault="00030C87" w:rsidP="00030C87">
      <w:pPr>
        <w:ind w:left="567" w:right="822"/>
        <w:jc w:val="both"/>
        <w:rPr>
          <w:rFonts w:ascii="Palatino Linotype" w:eastAsia="MS Mincho" w:hAnsi="Palatino Linotype" w:cs="Arial"/>
          <w:i/>
          <w:sz w:val="22"/>
          <w:szCs w:val="24"/>
        </w:rPr>
      </w:pPr>
      <w:r w:rsidRPr="00F726D3">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F726D3" w:rsidRDefault="00030C87" w:rsidP="00030C87">
      <w:pPr>
        <w:ind w:left="567" w:right="822"/>
        <w:jc w:val="both"/>
        <w:rPr>
          <w:rFonts w:ascii="Palatino Linotype" w:eastAsia="MS Mincho" w:hAnsi="Palatino Linotype" w:cs="Arial"/>
          <w:i/>
          <w:sz w:val="22"/>
          <w:szCs w:val="24"/>
        </w:rPr>
      </w:pPr>
      <w:r w:rsidRPr="00F726D3">
        <w:rPr>
          <w:rFonts w:ascii="Palatino Linotype" w:eastAsia="MS Mincho" w:hAnsi="Palatino Linotype" w:cs="Arial"/>
          <w:i/>
          <w:sz w:val="22"/>
          <w:szCs w:val="24"/>
        </w:rPr>
        <w:t>(Énfasis añadido)</w:t>
      </w:r>
    </w:p>
    <w:p w14:paraId="51738043" w14:textId="77777777" w:rsidR="00030C87" w:rsidRPr="00F726D3" w:rsidRDefault="00030C87" w:rsidP="00030C87">
      <w:pPr>
        <w:spacing w:line="360" w:lineRule="auto"/>
        <w:jc w:val="both"/>
        <w:rPr>
          <w:rFonts w:ascii="Palatino Linotype" w:hAnsi="Palatino Linotype" w:cs="Arial"/>
          <w:sz w:val="24"/>
          <w:szCs w:val="24"/>
        </w:rPr>
      </w:pPr>
    </w:p>
    <w:p w14:paraId="570C5D6F" w14:textId="77777777" w:rsidR="00030C87" w:rsidRPr="00F726D3"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F726D3">
        <w:rPr>
          <w:rFonts w:ascii="Palatino Linotype" w:hAnsi="Palatino Linotype" w:cs="Arial"/>
          <w:sz w:val="24"/>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F726D3" w:rsidRDefault="00030C87" w:rsidP="00030C87">
      <w:pPr>
        <w:pStyle w:val="Prrafodelista"/>
        <w:spacing w:line="360" w:lineRule="auto"/>
        <w:ind w:left="0"/>
        <w:jc w:val="both"/>
        <w:rPr>
          <w:rFonts w:ascii="Palatino Linotype" w:hAnsi="Palatino Linotype" w:cs="Arial"/>
          <w:sz w:val="24"/>
        </w:rPr>
      </w:pPr>
    </w:p>
    <w:p w14:paraId="3415F0D5" w14:textId="025DE362" w:rsidR="00030C87" w:rsidRPr="00F726D3"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F726D3">
        <w:rPr>
          <w:rFonts w:ascii="Palatino Linotype" w:hAnsi="Palatino Linotype" w:cs="Arial"/>
          <w:sz w:val="24"/>
        </w:rPr>
        <w:t>Por</w:t>
      </w:r>
      <w:r w:rsidR="00EB34D4" w:rsidRPr="00F726D3">
        <w:rPr>
          <w:rFonts w:ascii="Palatino Linotype" w:hAnsi="Palatino Linotype" w:cs="Arial"/>
          <w:sz w:val="24"/>
        </w:rPr>
        <w:t xml:space="preserve"> lo anterior, es de referir que</w:t>
      </w:r>
      <w:r w:rsidR="00E01FD9" w:rsidRPr="00F726D3">
        <w:rPr>
          <w:rFonts w:ascii="Palatino Linotype" w:hAnsi="Palatino Linotype" w:cs="Arial"/>
          <w:b/>
          <w:sz w:val="24"/>
        </w:rPr>
        <w:t xml:space="preserve"> la</w:t>
      </w:r>
      <w:r w:rsidRPr="00F726D3">
        <w:rPr>
          <w:rFonts w:ascii="Palatino Linotype" w:hAnsi="Palatino Linotype"/>
          <w:b/>
          <w:bCs/>
          <w:sz w:val="24"/>
        </w:rPr>
        <w:t xml:space="preserve"> </w:t>
      </w:r>
      <w:r w:rsidR="0015524C" w:rsidRPr="00F726D3">
        <w:rPr>
          <w:rFonts w:ascii="Palatino Linotype" w:eastAsia="Calibri" w:hAnsi="Palatino Linotype" w:cs="Arial"/>
          <w:b/>
          <w:sz w:val="24"/>
        </w:rPr>
        <w:t>Secretaría de Seguridad</w:t>
      </w:r>
      <w:r w:rsidRPr="00F726D3">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F726D3" w:rsidRDefault="00B30557" w:rsidP="00B30557">
      <w:pPr>
        <w:pStyle w:val="Prrafodelista"/>
        <w:rPr>
          <w:rFonts w:ascii="Palatino Linotype" w:hAnsi="Palatino Linotype" w:cs="Arial"/>
          <w:sz w:val="24"/>
        </w:rPr>
      </w:pPr>
    </w:p>
    <w:p w14:paraId="4653FD44" w14:textId="4DA4875F" w:rsidR="00085010" w:rsidRPr="00F726D3"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F726D3">
        <w:rPr>
          <w:rFonts w:ascii="Palatino Linotype" w:hAnsi="Palatino Linotype"/>
          <w:b/>
          <w:color w:val="000000" w:themeColor="text1"/>
          <w:sz w:val="24"/>
        </w:rPr>
        <w:t xml:space="preserve">II. </w:t>
      </w:r>
      <w:bookmarkEnd w:id="16"/>
      <w:r w:rsidR="00E01FD9" w:rsidRPr="00F726D3">
        <w:rPr>
          <w:rFonts w:ascii="Palatino Linotype" w:hAnsi="Palatino Linotype"/>
          <w:b/>
          <w:color w:val="000000" w:themeColor="text1"/>
          <w:sz w:val="24"/>
        </w:rPr>
        <w:t>De la declaración de incompetencia</w:t>
      </w:r>
      <w:r w:rsidR="00AE265F" w:rsidRPr="00F726D3">
        <w:rPr>
          <w:rFonts w:ascii="Palatino Linotype" w:hAnsi="Palatino Linotype"/>
          <w:b/>
          <w:color w:val="000000" w:themeColor="text1"/>
          <w:sz w:val="24"/>
        </w:rPr>
        <w:t>.</w:t>
      </w:r>
    </w:p>
    <w:p w14:paraId="1F27F711" w14:textId="77777777" w:rsidR="00085010" w:rsidRPr="00F726D3" w:rsidRDefault="00085010" w:rsidP="00085010">
      <w:pPr>
        <w:pStyle w:val="Prrafodelista"/>
        <w:spacing w:line="360" w:lineRule="auto"/>
        <w:ind w:left="0"/>
        <w:jc w:val="both"/>
        <w:rPr>
          <w:rFonts w:ascii="Palatino Linotype" w:eastAsia="MS Mincho" w:hAnsi="Palatino Linotype"/>
        </w:rPr>
      </w:pPr>
    </w:p>
    <w:p w14:paraId="2C35A145" w14:textId="77777777" w:rsidR="00F8745F" w:rsidRPr="00F726D3" w:rsidRDefault="00F8745F" w:rsidP="00F8745F">
      <w:pPr>
        <w:pStyle w:val="Prrafodelista"/>
        <w:numPr>
          <w:ilvl w:val="0"/>
          <w:numId w:val="2"/>
        </w:numPr>
        <w:spacing w:line="360" w:lineRule="auto"/>
        <w:ind w:left="0" w:firstLine="0"/>
        <w:jc w:val="both"/>
        <w:rPr>
          <w:rFonts w:ascii="Palatino Linotype" w:eastAsia="MS Mincho" w:hAnsi="Palatino Linotype"/>
          <w:sz w:val="24"/>
        </w:rPr>
      </w:pPr>
      <w:r w:rsidRPr="00F726D3">
        <w:rPr>
          <w:rFonts w:ascii="Palatino Linotype" w:eastAsia="MS Mincho" w:hAnsi="Palatino Linotype"/>
          <w:sz w:val="24"/>
        </w:rPr>
        <w:t xml:space="preserve">Es necesario mencionar que el acceso a la información es un derecho humano constitucional y convencionalmente reconocido y para tal efecto </w:t>
      </w:r>
      <w:r w:rsidRPr="00F726D3">
        <w:rPr>
          <w:rFonts w:ascii="Palatino Linotype" w:eastAsia="Calibri" w:hAnsi="Palatino Linotype"/>
          <w:sz w:val="24"/>
          <w:lang w:val="es-ES"/>
        </w:rPr>
        <w:t xml:space="preserve">el párrafo tercero del artículo primero de la Constitución Política de los Estados Unidos Mexicanos establece que el deber de todas las autoridades, </w:t>
      </w:r>
      <w:r w:rsidRPr="00F726D3">
        <w:rPr>
          <w:rFonts w:ascii="Palatino Linotype" w:eastAsia="Calibri" w:hAnsi="Palatino Linotype"/>
          <w:i/>
          <w:sz w:val="24"/>
          <w:lang w:val="es-ES"/>
        </w:rPr>
        <w:t xml:space="preserve">en el ámbito de sus atribuciones, de promover, respetar, proteger y </w:t>
      </w:r>
      <w:r w:rsidRPr="00F726D3">
        <w:rPr>
          <w:rFonts w:ascii="Palatino Linotype" w:eastAsia="Calibri" w:hAnsi="Palatino Linotype"/>
          <w:b/>
          <w:i/>
          <w:sz w:val="24"/>
          <w:lang w:val="es-ES"/>
        </w:rPr>
        <w:t>garantizar</w:t>
      </w:r>
      <w:r w:rsidRPr="00F726D3">
        <w:rPr>
          <w:rFonts w:ascii="Palatino Linotype" w:eastAsia="Calibri" w:hAnsi="Palatino Linotype"/>
          <w:i/>
          <w:sz w:val="24"/>
          <w:lang w:val="es-ES"/>
        </w:rPr>
        <w:t xml:space="preserve"> los derechos humanos. </w:t>
      </w:r>
      <w:r w:rsidRPr="00F726D3">
        <w:rPr>
          <w:rFonts w:ascii="Palatino Linotype" w:eastAsia="Calibri" w:hAnsi="Palatino Linotype"/>
          <w:b/>
          <w:i/>
          <w:sz w:val="24"/>
          <w:lang w:val="es-ES"/>
        </w:rPr>
        <w:t>En cuanto al derecho de acceso a la información, la Ley de Transparencia y Acceso a la Información Pública del Estado de México y Municipios prevé establece que e</w:t>
      </w:r>
      <w:r w:rsidRPr="00F726D3">
        <w:rPr>
          <w:rFonts w:ascii="Palatino Linotype" w:hAnsi="Palatino Linotype"/>
          <w:i/>
          <w:sz w:val="24"/>
        </w:rPr>
        <w:t xml:space="preserve">l procedimiento de acceso a la información es la garantía primaria del derecho en cuestión y se rige por los principios de simplicidad, rapidez </w:t>
      </w:r>
      <w:r w:rsidRPr="00F726D3">
        <w:rPr>
          <w:rFonts w:ascii="Palatino Linotype" w:hAnsi="Palatino Linotype"/>
          <w:i/>
          <w:sz w:val="24"/>
        </w:rPr>
        <w:lastRenderedPageBreak/>
        <w:t>y gratuidad del procedimiento, auxilio y orientación a los particulares</w:t>
      </w:r>
      <w:r w:rsidRPr="00F726D3">
        <w:rPr>
          <w:rStyle w:val="Refdenotaalpie"/>
          <w:rFonts w:ascii="Palatino Linotype" w:hAnsi="Palatino Linotype"/>
          <w:i/>
          <w:sz w:val="24"/>
        </w:rPr>
        <w:footnoteReference w:id="6"/>
      </w:r>
      <w:r w:rsidRPr="00F726D3">
        <w:rPr>
          <w:rFonts w:ascii="Palatino Linotype" w:hAnsi="Palatino Linotype"/>
          <w:i/>
          <w:sz w:val="24"/>
        </w:rPr>
        <w:t xml:space="preserve">, </w:t>
      </w:r>
      <w:r w:rsidRPr="00F726D3">
        <w:rPr>
          <w:rFonts w:ascii="Palatino Linotype" w:hAnsi="Palatino Linotype"/>
          <w:sz w:val="24"/>
        </w:rPr>
        <w:t>asimismo establece</w:t>
      </w:r>
      <w:r w:rsidRPr="00F726D3">
        <w:rPr>
          <w:rFonts w:ascii="Palatino Linotype" w:hAnsi="Palatino Linotype"/>
          <w:i/>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20788CF0" w14:textId="77777777" w:rsidR="00F8745F" w:rsidRPr="00F726D3" w:rsidRDefault="00F8745F" w:rsidP="00F8745F">
      <w:pPr>
        <w:pStyle w:val="Prrafodelista"/>
        <w:rPr>
          <w:rFonts w:ascii="Palatino Linotype" w:eastAsia="Calibri" w:hAnsi="Palatino Linotype" w:cs="Arial"/>
          <w:sz w:val="24"/>
        </w:rPr>
      </w:pPr>
    </w:p>
    <w:p w14:paraId="4BC3A7DB" w14:textId="77777777" w:rsidR="00F8745F" w:rsidRPr="00F726D3" w:rsidRDefault="00F8745F" w:rsidP="00F8745F">
      <w:pPr>
        <w:pStyle w:val="Prrafodelista"/>
        <w:numPr>
          <w:ilvl w:val="0"/>
          <w:numId w:val="2"/>
        </w:numPr>
        <w:spacing w:line="360" w:lineRule="auto"/>
        <w:ind w:left="0" w:firstLine="0"/>
        <w:jc w:val="both"/>
        <w:rPr>
          <w:rFonts w:ascii="Palatino Linotype" w:eastAsia="Calibri" w:hAnsi="Palatino Linotype" w:cs="Arial"/>
          <w:sz w:val="24"/>
        </w:rPr>
      </w:pPr>
      <w:r w:rsidRPr="00F726D3">
        <w:rPr>
          <w:rFonts w:ascii="Palatino Linotype" w:hAnsi="Palatino Linotype"/>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2C0B6024" w14:textId="77777777" w:rsidR="00F8745F" w:rsidRPr="00F726D3" w:rsidRDefault="00F8745F" w:rsidP="00F8745F">
      <w:pPr>
        <w:pStyle w:val="Prrafodelista"/>
        <w:rPr>
          <w:rFonts w:ascii="Palatino Linotype" w:hAnsi="Palatino Linotype"/>
          <w:sz w:val="24"/>
        </w:rPr>
      </w:pPr>
    </w:p>
    <w:p w14:paraId="4B7407EA" w14:textId="77777777" w:rsidR="00F8745F" w:rsidRPr="00F726D3" w:rsidRDefault="00F8745F" w:rsidP="00F8745F">
      <w:pPr>
        <w:pStyle w:val="Prrafodelista"/>
        <w:numPr>
          <w:ilvl w:val="0"/>
          <w:numId w:val="2"/>
        </w:numPr>
        <w:spacing w:line="360" w:lineRule="auto"/>
        <w:ind w:left="0" w:firstLine="0"/>
        <w:jc w:val="both"/>
        <w:rPr>
          <w:rFonts w:ascii="Palatino Linotype" w:eastAsia="Calibri" w:hAnsi="Palatino Linotype" w:cs="Arial"/>
          <w:sz w:val="24"/>
        </w:rPr>
      </w:pPr>
      <w:r w:rsidRPr="00F726D3">
        <w:rPr>
          <w:rFonts w:ascii="Palatino Linotype" w:hAnsi="Palatino Linotype"/>
          <w:sz w:val="24"/>
        </w:rPr>
        <w:t xml:space="preserve">Es así que, su obligación es </w:t>
      </w:r>
      <w:r w:rsidRPr="00F726D3">
        <w:rPr>
          <w:rFonts w:ascii="Palatino Linotype" w:hAnsi="Palatino Linotype"/>
          <w:i/>
          <w:sz w:val="24"/>
        </w:rPr>
        <w:t>realizar, con efectividad, los trámites internos necesarios para la atención de las solicitudes de información</w:t>
      </w:r>
      <w:r w:rsidRPr="00F726D3">
        <w:rPr>
          <w:rStyle w:val="Refdenotaalpie"/>
          <w:rFonts w:ascii="Palatino Linotype" w:hAnsi="Palatino Linotype"/>
          <w:sz w:val="24"/>
        </w:rPr>
        <w:footnoteReference w:id="7"/>
      </w:r>
      <w:r w:rsidRPr="00F726D3">
        <w:rPr>
          <w:rFonts w:ascii="Palatino Linotype" w:hAnsi="Palatino Linotype"/>
          <w:sz w:val="24"/>
        </w:rPr>
        <w:t>, es decir, deben otorgar respuestas concisas, contundentes y sobre todo que den la certeza de los actos que realizan.</w:t>
      </w:r>
    </w:p>
    <w:p w14:paraId="3D6076BF" w14:textId="77777777" w:rsidR="00F8745F" w:rsidRPr="00F726D3" w:rsidRDefault="00F8745F" w:rsidP="00F8745F">
      <w:pPr>
        <w:pStyle w:val="Prrafodelista"/>
        <w:spacing w:line="360" w:lineRule="auto"/>
        <w:ind w:left="0"/>
        <w:jc w:val="both"/>
        <w:rPr>
          <w:rFonts w:ascii="Palatino Linotype" w:eastAsia="Calibri" w:hAnsi="Palatino Linotype" w:cs="Arial"/>
          <w:sz w:val="24"/>
        </w:rPr>
      </w:pPr>
    </w:p>
    <w:p w14:paraId="38B855F4" w14:textId="77777777" w:rsidR="00F8745F" w:rsidRPr="00F726D3" w:rsidRDefault="00F8745F" w:rsidP="00F8745F">
      <w:pPr>
        <w:pStyle w:val="Prrafodelista"/>
        <w:numPr>
          <w:ilvl w:val="0"/>
          <w:numId w:val="2"/>
        </w:numPr>
        <w:spacing w:line="360" w:lineRule="auto"/>
        <w:ind w:left="0" w:firstLine="0"/>
        <w:jc w:val="both"/>
        <w:rPr>
          <w:rFonts w:ascii="Palatino Linotype" w:eastAsia="Calibri" w:hAnsi="Palatino Linotype" w:cs="Arial"/>
          <w:sz w:val="24"/>
        </w:rPr>
      </w:pPr>
      <w:r w:rsidRPr="00F726D3">
        <w:rPr>
          <w:rFonts w:ascii="Palatino Linotype" w:hAnsi="Palatino Linotype" w:cs="Arial"/>
          <w:bCs/>
          <w:sz w:val="24"/>
        </w:rPr>
        <w:lastRenderedPageBreak/>
        <w:t>Dicho lo anterior, es necesario traer a colación el artículo 167 de la Ley de Transparencia y Acceso a la Información Pública del Estado de México y Municipios, el cual establece lo siguiente:</w:t>
      </w:r>
    </w:p>
    <w:p w14:paraId="12C63FF2" w14:textId="77777777" w:rsidR="00F8745F" w:rsidRPr="00F726D3" w:rsidRDefault="00F8745F" w:rsidP="00F8745F">
      <w:pPr>
        <w:pStyle w:val="Prrafodelista"/>
        <w:spacing w:line="360" w:lineRule="auto"/>
        <w:ind w:left="0"/>
        <w:jc w:val="both"/>
        <w:rPr>
          <w:rFonts w:ascii="Palatino Linotype" w:eastAsia="Calibri" w:hAnsi="Palatino Linotype" w:cs="Arial"/>
        </w:rPr>
      </w:pPr>
    </w:p>
    <w:p w14:paraId="5A8FD345" w14:textId="77777777" w:rsidR="00F8745F" w:rsidRPr="00F726D3" w:rsidRDefault="00F8745F" w:rsidP="00F8745F">
      <w:pPr>
        <w:autoSpaceDE w:val="0"/>
        <w:autoSpaceDN w:val="0"/>
        <w:adjustRightInd w:val="0"/>
        <w:spacing w:line="360" w:lineRule="auto"/>
        <w:ind w:left="567" w:right="567"/>
        <w:jc w:val="both"/>
        <w:rPr>
          <w:rFonts w:ascii="Palatino Linotype" w:hAnsi="Palatino Linotype" w:cs="Bookman Old Style"/>
          <w:i/>
          <w:sz w:val="22"/>
        </w:rPr>
      </w:pPr>
      <w:r w:rsidRPr="00F726D3">
        <w:rPr>
          <w:rFonts w:ascii="Palatino Linotype" w:hAnsi="Palatino Linotype" w:cs="Bookman Old Style,Bold"/>
          <w:b/>
          <w:bCs/>
          <w:i/>
          <w:sz w:val="22"/>
        </w:rPr>
        <w:t xml:space="preserve">Artículo 167. </w:t>
      </w:r>
      <w:r w:rsidRPr="00F726D3">
        <w:rPr>
          <w:rFonts w:ascii="Palatino Linotype" w:hAnsi="Palatino Linotype" w:cs="Bookman Old Style"/>
          <w:i/>
          <w:sz w:val="22"/>
        </w:rPr>
        <w:t xml:space="preserve">Cuando las </w:t>
      </w:r>
      <w:r w:rsidRPr="00F726D3">
        <w:rPr>
          <w:rFonts w:ascii="Palatino Linotype" w:hAnsi="Palatino Linotype" w:cs="Bookman Old Style"/>
          <w:b/>
          <w:i/>
          <w:sz w:val="22"/>
        </w:rPr>
        <w:t>unidades de transparencia determinen la notoria incompetencia por parte de los sujetos obligado</w:t>
      </w:r>
      <w:r w:rsidRPr="00F726D3">
        <w:rPr>
          <w:rFonts w:ascii="Palatino Linotype" w:hAnsi="Palatino Linotype" w:cs="Bookman Old Style"/>
          <w:i/>
          <w:sz w:val="22"/>
        </w:rPr>
        <w:t xml:space="preserve">s, dentro del ámbito de aplicación, para atender la solicitud de acceso a la información, deberán comunicarlo al solicitante, dentro de los </w:t>
      </w:r>
      <w:r w:rsidRPr="00F726D3">
        <w:rPr>
          <w:rFonts w:ascii="Palatino Linotype" w:hAnsi="Palatino Linotype" w:cs="Bookman Old Style"/>
          <w:b/>
          <w:i/>
          <w:sz w:val="22"/>
          <w:u w:val="single"/>
        </w:rPr>
        <w:t>tres días hábiles posteriores a la recepción de la solicitud</w:t>
      </w:r>
      <w:r w:rsidRPr="00F726D3">
        <w:rPr>
          <w:rFonts w:ascii="Palatino Linotype" w:hAnsi="Palatino Linotype" w:cs="Bookman Old Style"/>
          <w:i/>
          <w:sz w:val="22"/>
        </w:rPr>
        <w:t xml:space="preserve"> y, en su caso orientar al solicitante, el o los sujetos obligados competentes. </w:t>
      </w:r>
    </w:p>
    <w:p w14:paraId="5AA8EC49" w14:textId="77777777" w:rsidR="00F8745F" w:rsidRPr="00F726D3" w:rsidRDefault="00F8745F" w:rsidP="00F8745F">
      <w:pPr>
        <w:pStyle w:val="Prrafodelista"/>
        <w:spacing w:line="360" w:lineRule="auto"/>
        <w:ind w:left="0"/>
        <w:jc w:val="both"/>
        <w:rPr>
          <w:rFonts w:ascii="Palatino Linotype" w:eastAsia="Calibri" w:hAnsi="Palatino Linotype" w:cs="Arial"/>
        </w:rPr>
      </w:pPr>
    </w:p>
    <w:p w14:paraId="1D7D8DC7" w14:textId="77777777" w:rsidR="00F8745F" w:rsidRPr="00F726D3" w:rsidRDefault="00F8745F" w:rsidP="00F8745F">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F726D3">
        <w:rPr>
          <w:rFonts w:ascii="Palatino Linotype" w:eastAsia="Calibri" w:hAnsi="Palatino Linotype" w:cs="Arial"/>
          <w:sz w:val="24"/>
        </w:rPr>
        <w:t xml:space="preserve">Tal y como se aprecia, los Sujetos Obligados al detectar qué una solicitud de acceso a la información </w:t>
      </w:r>
      <w:r w:rsidRPr="00F726D3">
        <w:rPr>
          <w:rFonts w:ascii="Palatino Linotype" w:eastAsia="Calibri" w:hAnsi="Palatino Linotype" w:cs="Arial"/>
          <w:b/>
          <w:sz w:val="24"/>
        </w:rPr>
        <w:t>NO</w:t>
      </w:r>
      <w:r w:rsidRPr="00F726D3">
        <w:rPr>
          <w:rFonts w:ascii="Palatino Linotype" w:eastAsia="Calibri" w:hAnsi="Palatino Linotype" w:cs="Arial"/>
          <w:sz w:val="24"/>
        </w:rPr>
        <w:t xml:space="preserve"> es de su competencia, dentro de los 3 días posteriores a su recepción, deberán de comunicar tal situación al recurrente </w:t>
      </w:r>
      <w:r w:rsidRPr="00F726D3">
        <w:rPr>
          <w:rFonts w:ascii="Palatino Linotype" w:eastAsia="Calibri" w:hAnsi="Palatino Linotype" w:cs="Arial"/>
          <w:sz w:val="24"/>
          <w:u w:val="single"/>
        </w:rPr>
        <w:t>y, en su caso</w:t>
      </w:r>
      <w:r w:rsidRPr="00F726D3">
        <w:rPr>
          <w:rFonts w:ascii="Palatino Linotype" w:eastAsia="Calibri" w:hAnsi="Palatino Linotype" w:cs="Arial"/>
          <w:sz w:val="24"/>
        </w:rPr>
        <w:t xml:space="preserve"> orientarlo al Sujeto Obligado correspondiente.</w:t>
      </w:r>
    </w:p>
    <w:p w14:paraId="74B4DC4A" w14:textId="77777777" w:rsidR="00F8745F" w:rsidRPr="00F726D3" w:rsidRDefault="00F8745F" w:rsidP="00F8745F">
      <w:pPr>
        <w:pStyle w:val="Prrafodelista"/>
        <w:spacing w:before="100" w:beforeAutospacing="1" w:after="100" w:afterAutospacing="1" w:line="360" w:lineRule="auto"/>
        <w:ind w:left="0"/>
        <w:jc w:val="both"/>
        <w:rPr>
          <w:rFonts w:ascii="Palatino Linotype" w:eastAsia="Calibri" w:hAnsi="Palatino Linotype" w:cs="Arial"/>
          <w:sz w:val="24"/>
        </w:rPr>
      </w:pPr>
    </w:p>
    <w:p w14:paraId="5E914D56" w14:textId="77777777" w:rsidR="00F8745F" w:rsidRPr="00F726D3" w:rsidRDefault="00F8745F" w:rsidP="00F8745F">
      <w:pPr>
        <w:pStyle w:val="Prrafodelista"/>
        <w:numPr>
          <w:ilvl w:val="0"/>
          <w:numId w:val="2"/>
        </w:numPr>
        <w:spacing w:line="360" w:lineRule="auto"/>
        <w:ind w:left="0" w:firstLine="0"/>
        <w:jc w:val="both"/>
        <w:rPr>
          <w:rFonts w:ascii="Palatino Linotype" w:eastAsia="Calibri" w:hAnsi="Palatino Linotype" w:cs="Arial"/>
          <w:sz w:val="32"/>
        </w:rPr>
      </w:pPr>
      <w:r w:rsidRPr="00F726D3">
        <w:rPr>
          <w:rFonts w:ascii="Palatino Linotype" w:eastAsia="Calibri" w:hAnsi="Palatino Linotype" w:cs="Arial"/>
          <w:sz w:val="24"/>
        </w:rPr>
        <w:t xml:space="preserve">Sin embargo, que sea procedente una declaración de incompetencia, esta debe contar con dos elementos de suma importancia que son de tiempo y forma, tal y como se ha señalado, la declaración de incompetencia se realizó fuera del plazo establecido por la legislación; además,  no es procedente en razón de que no cumplió con las </w:t>
      </w:r>
      <w:r w:rsidRPr="00F726D3">
        <w:rPr>
          <w:rFonts w:ascii="Palatino Linotype" w:eastAsia="Calibri" w:hAnsi="Palatino Linotype" w:cs="Arial"/>
          <w:b/>
          <w:sz w:val="24"/>
        </w:rPr>
        <w:t>formalidades</w:t>
      </w:r>
      <w:r w:rsidRPr="00F726D3">
        <w:rPr>
          <w:rFonts w:ascii="Palatino Linotype" w:eastAsia="Calibri" w:hAnsi="Palatino Linotype" w:cs="Arial"/>
          <w:sz w:val="24"/>
        </w:rPr>
        <w:t xml:space="preserve"> necesarias, incumpliendo con una primordial, que es </w:t>
      </w:r>
      <w:r w:rsidRPr="00F726D3">
        <w:rPr>
          <w:rFonts w:ascii="Palatino Linotype" w:hAnsi="Palatino Linotype" w:cs="Arial"/>
          <w:sz w:val="24"/>
        </w:rPr>
        <w:t>brindar certeza</w:t>
      </w:r>
      <w:r w:rsidRPr="00F726D3">
        <w:rPr>
          <w:rStyle w:val="Refdenotaalpie"/>
          <w:rFonts w:ascii="Palatino Linotype" w:hAnsi="Palatino Linotype" w:cs="Arial"/>
          <w:sz w:val="24"/>
        </w:rPr>
        <w:footnoteReference w:id="8"/>
      </w:r>
      <w:r w:rsidRPr="00F726D3">
        <w:rPr>
          <w:rFonts w:ascii="Palatino Linotype" w:hAnsi="Palatino Linotype" w:cs="Arial"/>
          <w:sz w:val="24"/>
        </w:rPr>
        <w:t xml:space="preserve"> </w:t>
      </w:r>
      <w:r w:rsidRPr="00F726D3">
        <w:rPr>
          <w:rFonts w:ascii="Palatino Linotype" w:hAnsi="Palatino Linotype" w:cs="Arial"/>
          <w:sz w:val="24"/>
        </w:rPr>
        <w:lastRenderedPageBreak/>
        <w:t>en las acciones tomadas en el tratamiento de la solicitud. Las declinaciones de competencia que realicen los Sujetos Obligados deben estar apegadas al artículo 49 fracciones I y II de la Ley de Transparencia y Acceso a la Información Pública del Estado de México y Municipios que dispone los siguiente:</w:t>
      </w:r>
    </w:p>
    <w:p w14:paraId="41123685" w14:textId="77777777" w:rsidR="00F8745F" w:rsidRPr="00F726D3" w:rsidRDefault="00F8745F" w:rsidP="00F8745F">
      <w:pPr>
        <w:spacing w:line="360" w:lineRule="auto"/>
        <w:ind w:left="567" w:right="757"/>
        <w:jc w:val="both"/>
        <w:rPr>
          <w:rFonts w:ascii="Palatino Linotype" w:eastAsia="Calibri" w:hAnsi="Palatino Linotype" w:cs="Arial"/>
          <w:i/>
          <w:sz w:val="22"/>
        </w:rPr>
      </w:pPr>
      <w:r w:rsidRPr="00F726D3">
        <w:rPr>
          <w:rFonts w:ascii="Palatino Linotype" w:eastAsia="Calibri" w:hAnsi="Palatino Linotype" w:cs="Arial"/>
          <w:b/>
          <w:i/>
          <w:sz w:val="22"/>
        </w:rPr>
        <w:t>Artículo 49</w:t>
      </w:r>
      <w:r w:rsidRPr="00F726D3">
        <w:rPr>
          <w:rFonts w:ascii="Palatino Linotype" w:eastAsia="Calibri" w:hAnsi="Palatino Linotype" w:cs="Arial"/>
          <w:i/>
          <w:sz w:val="22"/>
        </w:rPr>
        <w:t>. Los Comités de Transparencia tendrán las siguientes atribuciones:</w:t>
      </w:r>
    </w:p>
    <w:p w14:paraId="72C27656" w14:textId="77777777" w:rsidR="00F8745F" w:rsidRPr="00F726D3" w:rsidRDefault="00F8745F" w:rsidP="00F8745F">
      <w:pPr>
        <w:spacing w:line="360" w:lineRule="auto"/>
        <w:ind w:left="567" w:right="757"/>
        <w:jc w:val="both"/>
        <w:rPr>
          <w:rFonts w:ascii="Palatino Linotype" w:eastAsia="Calibri" w:hAnsi="Palatino Linotype" w:cs="Arial"/>
          <w:i/>
          <w:sz w:val="22"/>
        </w:rPr>
      </w:pPr>
      <w:r w:rsidRPr="00F726D3">
        <w:rPr>
          <w:rFonts w:ascii="Palatino Linotype" w:eastAsia="Calibri" w:hAnsi="Palatino Linotype" w:cs="Arial"/>
          <w:b/>
          <w:i/>
          <w:sz w:val="22"/>
        </w:rPr>
        <w:t>…</w:t>
      </w:r>
    </w:p>
    <w:p w14:paraId="2942C245" w14:textId="77777777" w:rsidR="00F8745F" w:rsidRPr="00F726D3" w:rsidRDefault="00F8745F" w:rsidP="00F8745F">
      <w:pPr>
        <w:spacing w:line="360" w:lineRule="auto"/>
        <w:ind w:left="567" w:right="757"/>
        <w:jc w:val="both"/>
        <w:rPr>
          <w:rFonts w:ascii="Palatino Linotype" w:eastAsia="Calibri" w:hAnsi="Palatino Linotype" w:cs="Arial"/>
          <w:b/>
          <w:i/>
          <w:sz w:val="22"/>
        </w:rPr>
      </w:pPr>
      <w:r w:rsidRPr="00F726D3">
        <w:rPr>
          <w:rFonts w:ascii="Palatino Linotype" w:eastAsia="Calibri" w:hAnsi="Palatino Linotype" w:cs="Arial"/>
          <w:b/>
          <w:i/>
          <w:sz w:val="22"/>
        </w:rPr>
        <w:t>II</w:t>
      </w:r>
      <w:r w:rsidRPr="00F726D3">
        <w:rPr>
          <w:rFonts w:ascii="Palatino Linotype" w:eastAsia="Calibri" w:hAnsi="Palatino Linotype" w:cs="Arial"/>
          <w:i/>
          <w:sz w:val="22"/>
        </w:rPr>
        <w:t xml:space="preserve">. </w:t>
      </w:r>
      <w:r w:rsidRPr="00F726D3">
        <w:rPr>
          <w:rFonts w:ascii="Palatino Linotype" w:eastAsia="Calibri" w:hAnsi="Palatino Linotype" w:cs="Arial"/>
          <w:b/>
          <w:i/>
          <w:sz w:val="22"/>
        </w:rPr>
        <w:t>Confirmar,</w:t>
      </w:r>
      <w:r w:rsidRPr="00F726D3">
        <w:rPr>
          <w:rFonts w:ascii="Palatino Linotype" w:eastAsia="Calibri" w:hAnsi="Palatino Linotype" w:cs="Arial"/>
          <w:i/>
          <w:sz w:val="22"/>
        </w:rPr>
        <w:t xml:space="preserve"> modificar o revocar </w:t>
      </w:r>
      <w:r w:rsidRPr="00F726D3">
        <w:rPr>
          <w:rFonts w:ascii="Palatino Linotype" w:eastAsia="Calibri" w:hAnsi="Palatino Linotype" w:cs="Arial"/>
          <w:b/>
          <w:i/>
          <w:sz w:val="22"/>
        </w:rPr>
        <w:t>las determinaciones que en materia</w:t>
      </w:r>
      <w:r w:rsidRPr="00F726D3">
        <w:rPr>
          <w:rFonts w:ascii="Palatino Linotype" w:eastAsia="Calibri" w:hAnsi="Palatino Linotype" w:cs="Arial"/>
          <w:i/>
          <w:sz w:val="22"/>
        </w:rPr>
        <w:t xml:space="preserve"> de ampliación del plazo de respuesta, clasificación de la información y declaración de inexistencia o de </w:t>
      </w:r>
      <w:r w:rsidRPr="00F726D3">
        <w:rPr>
          <w:rFonts w:ascii="Palatino Linotype" w:eastAsia="Calibri" w:hAnsi="Palatino Linotype" w:cs="Arial"/>
          <w:b/>
          <w:i/>
          <w:sz w:val="22"/>
        </w:rPr>
        <w:t>incompetencia realicen los titulares de las áreas de los sujetos obligados;</w:t>
      </w:r>
    </w:p>
    <w:p w14:paraId="0123A2D1" w14:textId="77777777" w:rsidR="00F8745F" w:rsidRPr="00F726D3" w:rsidRDefault="00F8745F" w:rsidP="00F8745F">
      <w:pPr>
        <w:spacing w:line="360" w:lineRule="auto"/>
        <w:ind w:left="567" w:right="757"/>
        <w:jc w:val="both"/>
        <w:rPr>
          <w:rFonts w:ascii="Palatino Linotype" w:eastAsia="Calibri" w:hAnsi="Palatino Linotype" w:cs="Arial"/>
          <w:i/>
        </w:rPr>
      </w:pPr>
      <w:r w:rsidRPr="00F726D3">
        <w:rPr>
          <w:rFonts w:ascii="Palatino Linotype" w:eastAsia="Calibri" w:hAnsi="Palatino Linotype" w:cs="Arial"/>
          <w:i/>
          <w:sz w:val="22"/>
        </w:rPr>
        <w:t>…</w:t>
      </w:r>
    </w:p>
    <w:p w14:paraId="4F29E5EB" w14:textId="77777777" w:rsidR="00F8745F" w:rsidRPr="00F726D3" w:rsidRDefault="00F8745F" w:rsidP="00F8745F">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F726D3">
        <w:rPr>
          <w:rFonts w:ascii="Palatino Linotype" w:eastAsia="Calibri" w:hAnsi="Palatino Linotype" w:cs="Arial"/>
          <w:sz w:val="24"/>
        </w:rPr>
        <w:t>En efecto, si bien el</w:t>
      </w:r>
      <w:r w:rsidRPr="00F726D3">
        <w:rPr>
          <w:rFonts w:ascii="Palatino Linotype" w:eastAsia="Calibri" w:hAnsi="Palatino Linotype" w:cs="Arial"/>
          <w:b/>
          <w:sz w:val="24"/>
        </w:rPr>
        <w:t xml:space="preserve"> </w:t>
      </w:r>
      <w:r w:rsidRPr="00F726D3">
        <w:rPr>
          <w:rFonts w:ascii="Palatino Linotype" w:eastAsia="Calibri" w:hAnsi="Palatino Linotype" w:cs="Arial"/>
          <w:sz w:val="24"/>
        </w:rPr>
        <w:t>Sujeto Obligado</w:t>
      </w:r>
      <w:r w:rsidRPr="00F726D3">
        <w:rPr>
          <w:rFonts w:ascii="Palatino Linotype" w:eastAsia="Calibri" w:hAnsi="Palatino Linotype" w:cs="Arial"/>
          <w:b/>
          <w:sz w:val="24"/>
        </w:rPr>
        <w:t xml:space="preserve"> </w:t>
      </w:r>
      <w:r w:rsidRPr="00F726D3">
        <w:rPr>
          <w:rFonts w:ascii="Palatino Linotype" w:eastAsia="Calibri" w:hAnsi="Palatino Linotype" w:cs="Arial"/>
          <w:sz w:val="24"/>
        </w:rPr>
        <w:t>no tiene competencia para administrar, generar o poseer la información solicitada en el presente asunto, dicha incompetencia debió haber sido confirmada, modificada o revocada por el Comité de Transparencia en términos del precepto legal referido.</w:t>
      </w:r>
    </w:p>
    <w:p w14:paraId="156658D8" w14:textId="77777777" w:rsidR="00F8745F" w:rsidRPr="00F726D3" w:rsidRDefault="00F8745F" w:rsidP="00F8745F">
      <w:pPr>
        <w:pStyle w:val="Prrafodelista"/>
        <w:spacing w:before="100" w:beforeAutospacing="1" w:after="100" w:afterAutospacing="1" w:line="360" w:lineRule="auto"/>
        <w:ind w:left="0"/>
        <w:jc w:val="both"/>
        <w:rPr>
          <w:rFonts w:ascii="Palatino Linotype" w:eastAsia="Calibri" w:hAnsi="Palatino Linotype" w:cs="Arial"/>
          <w:sz w:val="24"/>
        </w:rPr>
      </w:pPr>
    </w:p>
    <w:p w14:paraId="126B07B3" w14:textId="77777777" w:rsidR="00F8745F" w:rsidRPr="00F726D3" w:rsidRDefault="00F8745F" w:rsidP="00F8745F">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F726D3">
        <w:rPr>
          <w:rFonts w:ascii="Palatino Linotype" w:eastAsia="Calibri" w:hAnsi="Palatino Linotype" w:cs="Arial"/>
          <w:sz w:val="24"/>
        </w:rPr>
        <w:t xml:space="preserve">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que la información no se </w:t>
      </w:r>
      <w:r w:rsidRPr="00F726D3">
        <w:rPr>
          <w:rFonts w:ascii="Palatino Linotype" w:eastAsia="Calibri" w:hAnsi="Palatino Linotype" w:cs="Arial"/>
          <w:sz w:val="24"/>
        </w:rPr>
        <w:lastRenderedPageBreak/>
        <w:t>encuentra en sus archivos por el motivo que no se cuenta con normatividad que lo disponga.</w:t>
      </w:r>
    </w:p>
    <w:p w14:paraId="2F131E78" w14:textId="77777777" w:rsidR="00F8745F" w:rsidRPr="00F726D3" w:rsidRDefault="00F8745F" w:rsidP="00F8745F">
      <w:pPr>
        <w:pStyle w:val="Prrafodelista"/>
        <w:rPr>
          <w:rFonts w:ascii="Palatino Linotype" w:eastAsia="Calibri" w:hAnsi="Palatino Linotype" w:cs="Arial"/>
          <w:sz w:val="24"/>
        </w:rPr>
      </w:pPr>
    </w:p>
    <w:p w14:paraId="6684775E" w14:textId="21DCA795" w:rsidR="00F8745F" w:rsidRPr="00F726D3" w:rsidRDefault="00F8745F" w:rsidP="00F8745F">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F726D3">
        <w:rPr>
          <w:rFonts w:ascii="Palatino Linotype" w:eastAsia="Calibri" w:hAnsi="Palatino Linotype" w:cs="Arial"/>
          <w:sz w:val="24"/>
        </w:rPr>
        <w:t>En el presente asunto en particular, el Sujeto Obligado se declaró incompetente, porque, a su dicho, el particular requirió información de la Ciudad de México. Sin embargo, mediante el informe justificado entregó en formato Excel</w:t>
      </w:r>
      <w:r w:rsidR="007D7BE1" w:rsidRPr="00F726D3">
        <w:rPr>
          <w:rFonts w:ascii="Palatino Linotype" w:eastAsia="Calibri" w:hAnsi="Palatino Linotype" w:cs="Arial"/>
          <w:sz w:val="24"/>
        </w:rPr>
        <w:t>, una relación anualizada para los ejercicios 2021 y 2022 con los siguientes registros: Fecha y hora, motivo, sanción, tipo de vehículo, uso del vehículo, Municipio, Zona urbana o rural; se muestra imagen de referencia:</w:t>
      </w:r>
    </w:p>
    <w:p w14:paraId="402F98F5" w14:textId="77777777" w:rsidR="007D7BE1" w:rsidRPr="00F726D3" w:rsidRDefault="007D7BE1" w:rsidP="007D7BE1">
      <w:pPr>
        <w:pStyle w:val="Prrafodelista"/>
        <w:rPr>
          <w:rFonts w:ascii="Palatino Linotype" w:eastAsia="Calibri" w:hAnsi="Palatino Linotype" w:cs="Arial"/>
          <w:sz w:val="24"/>
        </w:rPr>
      </w:pPr>
    </w:p>
    <w:p w14:paraId="2915B0E2" w14:textId="24A377FA" w:rsidR="007D7BE1" w:rsidRPr="00F726D3" w:rsidRDefault="007D7BE1" w:rsidP="007D7BE1">
      <w:pPr>
        <w:pStyle w:val="Prrafodelista"/>
        <w:spacing w:before="100" w:beforeAutospacing="1" w:after="100" w:afterAutospacing="1" w:line="360" w:lineRule="auto"/>
        <w:ind w:left="0"/>
        <w:jc w:val="both"/>
        <w:rPr>
          <w:rFonts w:ascii="Palatino Linotype" w:eastAsia="Calibri" w:hAnsi="Palatino Linotype" w:cs="Arial"/>
          <w:sz w:val="24"/>
        </w:rPr>
      </w:pPr>
      <w:r w:rsidRPr="00F726D3">
        <w:rPr>
          <w:rFonts w:ascii="Palatino Linotype" w:eastAsia="Calibri" w:hAnsi="Palatino Linotype" w:cs="Arial"/>
          <w:noProof/>
          <w:sz w:val="24"/>
          <w:lang w:eastAsia="es-MX"/>
        </w:rPr>
        <w:drawing>
          <wp:inline distT="0" distB="0" distL="0" distR="0" wp14:anchorId="2E3E763B" wp14:editId="4584B723">
            <wp:extent cx="5742940" cy="303403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3034030"/>
                    </a:xfrm>
                    <a:prstGeom prst="rect">
                      <a:avLst/>
                    </a:prstGeom>
                  </pic:spPr>
                </pic:pic>
              </a:graphicData>
            </a:graphic>
          </wp:inline>
        </w:drawing>
      </w:r>
    </w:p>
    <w:p w14:paraId="02E44D75" w14:textId="77777777" w:rsidR="00F8745F" w:rsidRPr="00F726D3" w:rsidRDefault="00F8745F" w:rsidP="00F8745F">
      <w:pPr>
        <w:pStyle w:val="Prrafodelista"/>
        <w:rPr>
          <w:rFonts w:ascii="Palatino Linotype" w:eastAsia="Calibri" w:hAnsi="Palatino Linotype" w:cs="Arial"/>
          <w:sz w:val="24"/>
        </w:rPr>
      </w:pPr>
    </w:p>
    <w:p w14:paraId="32A71C0F" w14:textId="77777777" w:rsidR="007D7BE1" w:rsidRPr="00F726D3" w:rsidRDefault="007D7BE1" w:rsidP="007D7BE1">
      <w:pPr>
        <w:pStyle w:val="Prrafodelista"/>
        <w:numPr>
          <w:ilvl w:val="0"/>
          <w:numId w:val="2"/>
        </w:numPr>
        <w:tabs>
          <w:tab w:val="left" w:pos="567"/>
        </w:tabs>
        <w:spacing w:before="100" w:beforeAutospacing="1" w:after="100" w:afterAutospacing="1" w:line="360" w:lineRule="auto"/>
        <w:ind w:left="0" w:firstLine="0"/>
        <w:jc w:val="both"/>
        <w:rPr>
          <w:rFonts w:ascii="Palatino Linotype" w:eastAsia="Calibri" w:hAnsi="Palatino Linotype" w:cs="Arial"/>
        </w:rPr>
      </w:pPr>
      <w:r w:rsidRPr="00F726D3">
        <w:rPr>
          <w:rFonts w:ascii="Palatino Linotype" w:eastAsia="Calibri" w:hAnsi="Palatino Linotype" w:cs="Arial"/>
        </w:rPr>
        <w:t xml:space="preserve">El artículo 4 y 12 de la Ley de </w:t>
      </w:r>
      <w:r w:rsidRPr="00F726D3">
        <w:rPr>
          <w:rFonts w:ascii="Palatino Linotype" w:hAnsi="Palatino Linotype"/>
          <w:color w:val="000000" w:themeColor="text1"/>
        </w:rPr>
        <w:t xml:space="preserve">Transparencia y Acceso a la Información Pública del Estado de México y Municipios, establece que </w:t>
      </w:r>
      <w:r w:rsidRPr="00F726D3">
        <w:rPr>
          <w:rFonts w:ascii="Palatino Linotype" w:hAnsi="Palatino Linotype"/>
          <w:bCs/>
          <w:color w:val="000000" w:themeColor="text1"/>
        </w:rPr>
        <w:t xml:space="preserve">los Sujetos Obligados sólo proporcionarán la </w:t>
      </w:r>
      <w:r w:rsidRPr="00F726D3">
        <w:rPr>
          <w:rFonts w:ascii="Palatino Linotype" w:hAnsi="Palatino Linotype"/>
          <w:bCs/>
          <w:color w:val="000000" w:themeColor="text1"/>
        </w:rPr>
        <w:lastRenderedPageBreak/>
        <w:t>información pública que se les requiera y que obre en sus archivos y en el estado en que ésta se encuentre. La obligación de proporcionar información no comprende el procesamiento de la misma, ni el presentarla conforme al interés del solicitante</w:t>
      </w:r>
      <w:r w:rsidRPr="00F726D3">
        <w:rPr>
          <w:rFonts w:ascii="Palatino Linotype" w:hAnsi="Palatino Linotype"/>
          <w:color w:val="000000" w:themeColor="text1"/>
        </w:rPr>
        <w:t>; no estarán obligados a generarla, resumirla, efectuar cálculos o practicar investigaciones.</w:t>
      </w:r>
    </w:p>
    <w:p w14:paraId="4FEC3EFE" w14:textId="77777777" w:rsidR="007D7BE1" w:rsidRPr="00F726D3" w:rsidRDefault="007D7BE1" w:rsidP="007D7BE1">
      <w:pPr>
        <w:pStyle w:val="Prrafodelista"/>
        <w:tabs>
          <w:tab w:val="left" w:pos="426"/>
        </w:tabs>
        <w:spacing w:before="240" w:after="240" w:line="360" w:lineRule="auto"/>
        <w:ind w:left="0" w:right="51"/>
        <w:jc w:val="both"/>
        <w:rPr>
          <w:rFonts w:ascii="Palatino Linotype" w:hAnsi="Palatino Linotype"/>
          <w:color w:val="000000" w:themeColor="text1"/>
        </w:rPr>
      </w:pPr>
    </w:p>
    <w:p w14:paraId="7AE01503" w14:textId="77777777" w:rsidR="007D7BE1" w:rsidRPr="00F726D3" w:rsidRDefault="007D7BE1" w:rsidP="007D7BE1">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rPr>
      </w:pPr>
      <w:r w:rsidRPr="00F726D3">
        <w:rPr>
          <w:rFonts w:ascii="Palatino Linotype" w:hAnsi="Palatino Linotype"/>
          <w:color w:val="000000" w:themeColor="text1"/>
        </w:rPr>
        <w:t>Robustece lo anterior el Criterio de Interpretación 03-17 emitido por el Órgano Garante Nacional, cuyo rubro y texto son los siguientes:</w:t>
      </w:r>
    </w:p>
    <w:p w14:paraId="0192FB1F" w14:textId="77777777" w:rsidR="007D7BE1" w:rsidRPr="00F726D3" w:rsidRDefault="007D7BE1" w:rsidP="007D7BE1">
      <w:pPr>
        <w:pStyle w:val="Prrafodelista"/>
        <w:tabs>
          <w:tab w:val="left" w:pos="426"/>
        </w:tabs>
        <w:spacing w:before="240" w:line="360" w:lineRule="auto"/>
        <w:ind w:left="0" w:right="51"/>
        <w:jc w:val="both"/>
        <w:rPr>
          <w:rFonts w:ascii="Palatino Linotype" w:hAnsi="Palatino Linotype"/>
          <w:color w:val="000000" w:themeColor="text1"/>
        </w:rPr>
      </w:pPr>
    </w:p>
    <w:p w14:paraId="7EB87E71" w14:textId="77777777" w:rsidR="007D7BE1" w:rsidRPr="00F726D3" w:rsidRDefault="007D7BE1" w:rsidP="007D7BE1">
      <w:pPr>
        <w:spacing w:before="73" w:line="276" w:lineRule="auto"/>
        <w:ind w:left="567" w:right="567"/>
        <w:jc w:val="both"/>
        <w:rPr>
          <w:rFonts w:ascii="Palatino Linotype" w:eastAsia="Arial" w:hAnsi="Palatino Linotype" w:cs="Arial"/>
          <w:i/>
          <w:iCs/>
          <w:sz w:val="22"/>
          <w:szCs w:val="22"/>
        </w:rPr>
      </w:pPr>
      <w:r w:rsidRPr="00F726D3">
        <w:rPr>
          <w:rFonts w:ascii="Palatino Linotype" w:eastAsia="Arial" w:hAnsi="Palatino Linotype" w:cs="Arial"/>
          <w:b/>
          <w:i/>
          <w:iCs/>
          <w:sz w:val="22"/>
          <w:szCs w:val="22"/>
        </w:rPr>
        <w:t xml:space="preserve">No existe obligación de elaborar </w:t>
      </w:r>
      <w:r w:rsidRPr="00F726D3">
        <w:rPr>
          <w:rFonts w:ascii="Palatino Linotype" w:eastAsia="Arial" w:hAnsi="Palatino Linotype" w:cs="Arial"/>
          <w:b/>
          <w:i/>
          <w:iCs/>
          <w:spacing w:val="-3"/>
          <w:sz w:val="22"/>
          <w:szCs w:val="22"/>
        </w:rPr>
        <w:t>d</w:t>
      </w:r>
      <w:r w:rsidRPr="00F726D3">
        <w:rPr>
          <w:rFonts w:ascii="Palatino Linotype" w:eastAsia="Arial" w:hAnsi="Palatino Linotype" w:cs="Arial"/>
          <w:b/>
          <w:i/>
          <w:iCs/>
          <w:sz w:val="22"/>
          <w:szCs w:val="22"/>
        </w:rPr>
        <w:t>ocum</w:t>
      </w:r>
      <w:r w:rsidRPr="00F726D3">
        <w:rPr>
          <w:rFonts w:ascii="Palatino Linotype" w:eastAsia="Arial" w:hAnsi="Palatino Linotype" w:cs="Arial"/>
          <w:b/>
          <w:i/>
          <w:iCs/>
          <w:spacing w:val="1"/>
          <w:sz w:val="22"/>
          <w:szCs w:val="22"/>
        </w:rPr>
        <w:t>e</w:t>
      </w:r>
      <w:r w:rsidRPr="00F726D3">
        <w:rPr>
          <w:rFonts w:ascii="Palatino Linotype" w:eastAsia="Arial" w:hAnsi="Palatino Linotype" w:cs="Arial"/>
          <w:b/>
          <w:i/>
          <w:iCs/>
          <w:sz w:val="22"/>
          <w:szCs w:val="22"/>
        </w:rPr>
        <w:t>n</w:t>
      </w:r>
      <w:r w:rsidRPr="00F726D3">
        <w:rPr>
          <w:rFonts w:ascii="Palatino Linotype" w:eastAsia="Arial" w:hAnsi="Palatino Linotype" w:cs="Arial"/>
          <w:b/>
          <w:i/>
          <w:iCs/>
          <w:spacing w:val="-1"/>
          <w:sz w:val="22"/>
          <w:szCs w:val="22"/>
        </w:rPr>
        <w:t>t</w:t>
      </w:r>
      <w:r w:rsidRPr="00F726D3">
        <w:rPr>
          <w:rFonts w:ascii="Palatino Linotype" w:eastAsia="Arial" w:hAnsi="Palatino Linotype" w:cs="Arial"/>
          <w:b/>
          <w:i/>
          <w:iCs/>
          <w:sz w:val="22"/>
          <w:szCs w:val="22"/>
        </w:rPr>
        <w:t>os</w:t>
      </w:r>
      <w:r w:rsidRPr="00F726D3">
        <w:rPr>
          <w:rFonts w:ascii="Palatino Linotype" w:eastAsia="Arial" w:hAnsi="Palatino Linotype" w:cs="Arial"/>
          <w:b/>
          <w:i/>
          <w:iCs/>
          <w:spacing w:val="14"/>
          <w:sz w:val="22"/>
          <w:szCs w:val="22"/>
        </w:rPr>
        <w:t xml:space="preserve"> </w:t>
      </w:r>
      <w:r w:rsidRPr="00F726D3">
        <w:rPr>
          <w:rFonts w:ascii="Palatino Linotype" w:eastAsia="Arial" w:hAnsi="Palatino Linotype" w:cs="Arial"/>
          <w:b/>
          <w:i/>
          <w:iCs/>
          <w:spacing w:val="-1"/>
          <w:sz w:val="22"/>
          <w:szCs w:val="22"/>
        </w:rPr>
        <w:t xml:space="preserve">ad </w:t>
      </w:r>
      <w:r w:rsidRPr="00F726D3">
        <w:rPr>
          <w:rFonts w:ascii="Palatino Linotype" w:eastAsia="Arial" w:hAnsi="Palatino Linotype" w:cs="Arial"/>
          <w:b/>
          <w:i/>
          <w:iCs/>
          <w:sz w:val="22"/>
          <w:szCs w:val="22"/>
        </w:rPr>
        <w:t>hoc</w:t>
      </w:r>
      <w:r w:rsidRPr="00F726D3">
        <w:rPr>
          <w:rFonts w:ascii="Palatino Linotype" w:eastAsia="Arial" w:hAnsi="Palatino Linotype" w:cs="Arial"/>
          <w:b/>
          <w:i/>
          <w:iCs/>
          <w:spacing w:val="11"/>
          <w:sz w:val="22"/>
          <w:szCs w:val="22"/>
        </w:rPr>
        <w:t xml:space="preserve"> </w:t>
      </w:r>
      <w:r w:rsidRPr="00F726D3">
        <w:rPr>
          <w:rFonts w:ascii="Palatino Linotype" w:eastAsia="Arial" w:hAnsi="Palatino Linotype" w:cs="Arial"/>
          <w:b/>
          <w:i/>
          <w:iCs/>
          <w:sz w:val="22"/>
          <w:szCs w:val="22"/>
        </w:rPr>
        <w:t>para</w:t>
      </w:r>
      <w:r w:rsidRPr="00F726D3">
        <w:rPr>
          <w:rFonts w:ascii="Palatino Linotype" w:eastAsia="Arial" w:hAnsi="Palatino Linotype" w:cs="Arial"/>
          <w:b/>
          <w:i/>
          <w:iCs/>
          <w:spacing w:val="10"/>
          <w:sz w:val="22"/>
          <w:szCs w:val="22"/>
        </w:rPr>
        <w:t xml:space="preserve"> </w:t>
      </w:r>
      <w:r w:rsidRPr="00F726D3">
        <w:rPr>
          <w:rFonts w:ascii="Palatino Linotype" w:eastAsia="Arial" w:hAnsi="Palatino Linotype" w:cs="Arial"/>
          <w:b/>
          <w:i/>
          <w:iCs/>
          <w:sz w:val="22"/>
          <w:szCs w:val="22"/>
        </w:rPr>
        <w:t>atender las sol</w:t>
      </w:r>
      <w:r w:rsidRPr="00F726D3">
        <w:rPr>
          <w:rFonts w:ascii="Palatino Linotype" w:eastAsia="Arial" w:hAnsi="Palatino Linotype" w:cs="Arial"/>
          <w:b/>
          <w:i/>
          <w:iCs/>
          <w:spacing w:val="-2"/>
          <w:sz w:val="22"/>
          <w:szCs w:val="22"/>
        </w:rPr>
        <w:t>i</w:t>
      </w:r>
      <w:r w:rsidRPr="00F726D3">
        <w:rPr>
          <w:rFonts w:ascii="Palatino Linotype" w:eastAsia="Arial" w:hAnsi="Palatino Linotype" w:cs="Arial"/>
          <w:b/>
          <w:i/>
          <w:iCs/>
          <w:spacing w:val="1"/>
          <w:sz w:val="22"/>
          <w:szCs w:val="22"/>
        </w:rPr>
        <w:t>c</w:t>
      </w:r>
      <w:r w:rsidRPr="00F726D3">
        <w:rPr>
          <w:rFonts w:ascii="Palatino Linotype" w:eastAsia="Arial" w:hAnsi="Palatino Linotype" w:cs="Arial"/>
          <w:b/>
          <w:i/>
          <w:iCs/>
          <w:sz w:val="22"/>
          <w:szCs w:val="22"/>
        </w:rPr>
        <w:t>itudes</w:t>
      </w:r>
      <w:r w:rsidRPr="00F726D3">
        <w:rPr>
          <w:rFonts w:ascii="Palatino Linotype" w:eastAsia="Arial" w:hAnsi="Palatino Linotype" w:cs="Arial"/>
          <w:b/>
          <w:i/>
          <w:iCs/>
          <w:spacing w:val="10"/>
          <w:sz w:val="22"/>
          <w:szCs w:val="22"/>
        </w:rPr>
        <w:t xml:space="preserve"> </w:t>
      </w:r>
      <w:r w:rsidRPr="00F726D3">
        <w:rPr>
          <w:rFonts w:ascii="Palatino Linotype" w:eastAsia="Arial" w:hAnsi="Palatino Linotype" w:cs="Arial"/>
          <w:b/>
          <w:i/>
          <w:iCs/>
          <w:sz w:val="22"/>
          <w:szCs w:val="22"/>
        </w:rPr>
        <w:t>de</w:t>
      </w:r>
      <w:r w:rsidRPr="00F726D3">
        <w:rPr>
          <w:rFonts w:ascii="Palatino Linotype" w:eastAsia="Arial" w:hAnsi="Palatino Linotype" w:cs="Arial"/>
          <w:b/>
          <w:i/>
          <w:iCs/>
          <w:spacing w:val="9"/>
          <w:sz w:val="22"/>
          <w:szCs w:val="22"/>
        </w:rPr>
        <w:t xml:space="preserve"> </w:t>
      </w:r>
      <w:r w:rsidRPr="00F726D3">
        <w:rPr>
          <w:rFonts w:ascii="Palatino Linotype" w:eastAsia="Arial" w:hAnsi="Palatino Linotype" w:cs="Arial"/>
          <w:b/>
          <w:i/>
          <w:iCs/>
          <w:spacing w:val="1"/>
          <w:sz w:val="22"/>
          <w:szCs w:val="22"/>
        </w:rPr>
        <w:t>ac</w:t>
      </w:r>
      <w:r w:rsidRPr="00F726D3">
        <w:rPr>
          <w:rFonts w:ascii="Palatino Linotype" w:eastAsia="Arial" w:hAnsi="Palatino Linotype" w:cs="Arial"/>
          <w:b/>
          <w:i/>
          <w:iCs/>
          <w:spacing w:val="-1"/>
          <w:sz w:val="22"/>
          <w:szCs w:val="22"/>
        </w:rPr>
        <w:t>c</w:t>
      </w:r>
      <w:r w:rsidRPr="00F726D3">
        <w:rPr>
          <w:rFonts w:ascii="Palatino Linotype" w:eastAsia="Arial" w:hAnsi="Palatino Linotype" w:cs="Arial"/>
          <w:b/>
          <w:i/>
          <w:iCs/>
          <w:spacing w:val="1"/>
          <w:sz w:val="22"/>
          <w:szCs w:val="22"/>
        </w:rPr>
        <w:t>es</w:t>
      </w:r>
      <w:r w:rsidRPr="00F726D3">
        <w:rPr>
          <w:rFonts w:ascii="Palatino Linotype" w:eastAsia="Arial" w:hAnsi="Palatino Linotype" w:cs="Arial"/>
          <w:b/>
          <w:i/>
          <w:iCs/>
          <w:sz w:val="22"/>
          <w:szCs w:val="22"/>
        </w:rPr>
        <w:t>o</w:t>
      </w:r>
      <w:r w:rsidRPr="00F726D3">
        <w:rPr>
          <w:rFonts w:ascii="Palatino Linotype" w:eastAsia="Arial" w:hAnsi="Palatino Linotype" w:cs="Arial"/>
          <w:b/>
          <w:i/>
          <w:iCs/>
          <w:spacing w:val="11"/>
          <w:sz w:val="22"/>
          <w:szCs w:val="22"/>
        </w:rPr>
        <w:t xml:space="preserve"> </w:t>
      </w:r>
      <w:r w:rsidRPr="00F726D3">
        <w:rPr>
          <w:rFonts w:ascii="Palatino Linotype" w:eastAsia="Arial" w:hAnsi="Palatino Linotype" w:cs="Arial"/>
          <w:b/>
          <w:i/>
          <w:iCs/>
          <w:sz w:val="22"/>
          <w:szCs w:val="22"/>
        </w:rPr>
        <w:t>a</w:t>
      </w:r>
      <w:r w:rsidRPr="00F726D3">
        <w:rPr>
          <w:rFonts w:ascii="Palatino Linotype" w:eastAsia="Arial" w:hAnsi="Palatino Linotype" w:cs="Arial"/>
          <w:b/>
          <w:i/>
          <w:iCs/>
          <w:spacing w:val="9"/>
          <w:sz w:val="22"/>
          <w:szCs w:val="22"/>
        </w:rPr>
        <w:t xml:space="preserve"> </w:t>
      </w:r>
      <w:r w:rsidRPr="00F726D3">
        <w:rPr>
          <w:rFonts w:ascii="Palatino Linotype" w:eastAsia="Arial" w:hAnsi="Palatino Linotype" w:cs="Arial"/>
          <w:b/>
          <w:i/>
          <w:iCs/>
          <w:sz w:val="22"/>
          <w:szCs w:val="22"/>
        </w:rPr>
        <w:t>la</w:t>
      </w:r>
      <w:r w:rsidRPr="00F726D3">
        <w:rPr>
          <w:rFonts w:ascii="Palatino Linotype" w:eastAsia="Arial" w:hAnsi="Palatino Linotype" w:cs="Arial"/>
          <w:b/>
          <w:i/>
          <w:iCs/>
          <w:spacing w:val="10"/>
          <w:sz w:val="22"/>
          <w:szCs w:val="22"/>
        </w:rPr>
        <w:t xml:space="preserve"> </w:t>
      </w:r>
      <w:r w:rsidRPr="00F726D3">
        <w:rPr>
          <w:rFonts w:ascii="Palatino Linotype" w:eastAsia="Arial" w:hAnsi="Palatino Linotype" w:cs="Arial"/>
          <w:b/>
          <w:i/>
          <w:iCs/>
          <w:sz w:val="22"/>
          <w:szCs w:val="22"/>
        </w:rPr>
        <w:t>informa</w:t>
      </w:r>
      <w:r w:rsidRPr="00F726D3">
        <w:rPr>
          <w:rFonts w:ascii="Palatino Linotype" w:eastAsia="Arial" w:hAnsi="Palatino Linotype" w:cs="Arial"/>
          <w:b/>
          <w:i/>
          <w:iCs/>
          <w:spacing w:val="1"/>
          <w:sz w:val="22"/>
          <w:szCs w:val="22"/>
        </w:rPr>
        <w:t>c</w:t>
      </w:r>
      <w:r w:rsidRPr="00F726D3">
        <w:rPr>
          <w:rFonts w:ascii="Palatino Linotype" w:eastAsia="Arial" w:hAnsi="Palatino Linotype" w:cs="Arial"/>
          <w:b/>
          <w:i/>
          <w:iCs/>
          <w:sz w:val="22"/>
          <w:szCs w:val="22"/>
        </w:rPr>
        <w:t>ió</w:t>
      </w:r>
      <w:r w:rsidRPr="00F726D3">
        <w:rPr>
          <w:rFonts w:ascii="Palatino Linotype" w:eastAsia="Arial" w:hAnsi="Palatino Linotype" w:cs="Arial"/>
          <w:b/>
          <w:i/>
          <w:iCs/>
          <w:spacing w:val="-2"/>
          <w:sz w:val="22"/>
          <w:szCs w:val="22"/>
        </w:rPr>
        <w:t>n</w:t>
      </w:r>
      <w:r w:rsidRPr="00F726D3">
        <w:rPr>
          <w:rFonts w:ascii="Palatino Linotype" w:eastAsia="Arial" w:hAnsi="Palatino Linotype" w:cs="Arial"/>
          <w:b/>
          <w:i/>
          <w:iCs/>
          <w:sz w:val="22"/>
          <w:szCs w:val="22"/>
        </w:rPr>
        <w:t>.</w:t>
      </w:r>
      <w:r w:rsidRPr="00F726D3">
        <w:rPr>
          <w:rFonts w:ascii="Palatino Linotype" w:eastAsia="Arial" w:hAnsi="Palatino Linotype" w:cs="Arial"/>
          <w:b/>
          <w:i/>
          <w:iCs/>
          <w:spacing w:val="18"/>
          <w:sz w:val="22"/>
          <w:szCs w:val="22"/>
        </w:rPr>
        <w:t xml:space="preserve"> “</w:t>
      </w:r>
      <w:r w:rsidRPr="00F726D3">
        <w:rPr>
          <w:rFonts w:ascii="Palatino Linotype" w:eastAsia="Arial" w:hAnsi="Palatino Linotype" w:cs="Arial"/>
          <w:i/>
          <w:iCs/>
          <w:spacing w:val="18"/>
          <w:sz w:val="22"/>
          <w:szCs w:val="22"/>
        </w:rPr>
        <w:t>L</w:t>
      </w:r>
      <w:r w:rsidRPr="00F726D3">
        <w:rPr>
          <w:rFonts w:ascii="Palatino Linotype" w:eastAsia="Arial" w:hAnsi="Palatino Linotype" w:cs="Arial"/>
          <w:i/>
          <w:iCs/>
          <w:spacing w:val="-1"/>
          <w:sz w:val="22"/>
          <w:szCs w:val="22"/>
        </w:rPr>
        <w:t xml:space="preserve">os </w:t>
      </w:r>
      <w:r w:rsidRPr="00F726D3">
        <w:rPr>
          <w:rFonts w:ascii="Palatino Linotype" w:eastAsia="Arial" w:hAnsi="Palatino Linotype" w:cs="Arial"/>
          <w:i/>
          <w:iCs/>
          <w:spacing w:val="1"/>
          <w:sz w:val="22"/>
          <w:szCs w:val="22"/>
        </w:rPr>
        <w:t>a</w:t>
      </w:r>
      <w:r w:rsidRPr="00F726D3">
        <w:rPr>
          <w:rFonts w:ascii="Palatino Linotype" w:eastAsia="Arial" w:hAnsi="Palatino Linotype" w:cs="Arial"/>
          <w:i/>
          <w:iCs/>
          <w:sz w:val="22"/>
          <w:szCs w:val="22"/>
        </w:rPr>
        <w:t>rt</w:t>
      </w:r>
      <w:r w:rsidRPr="00F726D3">
        <w:rPr>
          <w:rFonts w:ascii="Palatino Linotype" w:eastAsia="Arial" w:hAnsi="Palatino Linotype" w:cs="Arial"/>
          <w:i/>
          <w:iCs/>
          <w:spacing w:val="-2"/>
          <w:sz w:val="22"/>
          <w:szCs w:val="22"/>
        </w:rPr>
        <w:t>í</w:t>
      </w:r>
      <w:r w:rsidRPr="00F726D3">
        <w:rPr>
          <w:rFonts w:ascii="Palatino Linotype" w:eastAsia="Arial" w:hAnsi="Palatino Linotype" w:cs="Arial"/>
          <w:i/>
          <w:iCs/>
          <w:sz w:val="22"/>
          <w:szCs w:val="22"/>
        </w:rPr>
        <w:t>c</w:t>
      </w:r>
      <w:r w:rsidRPr="00F726D3">
        <w:rPr>
          <w:rFonts w:ascii="Palatino Linotype" w:eastAsia="Arial" w:hAnsi="Palatino Linotype" w:cs="Arial"/>
          <w:i/>
          <w:iCs/>
          <w:spacing w:val="1"/>
          <w:sz w:val="22"/>
          <w:szCs w:val="22"/>
        </w:rPr>
        <w:t>u</w:t>
      </w:r>
      <w:r w:rsidRPr="00F726D3">
        <w:rPr>
          <w:rFonts w:ascii="Palatino Linotype" w:eastAsia="Arial" w:hAnsi="Palatino Linotype" w:cs="Arial"/>
          <w:i/>
          <w:iCs/>
          <w:sz w:val="22"/>
          <w:szCs w:val="22"/>
        </w:rPr>
        <w:t>los</w:t>
      </w:r>
      <w:r w:rsidRPr="00F726D3">
        <w:rPr>
          <w:rFonts w:ascii="Palatino Linotype" w:eastAsia="Arial" w:hAnsi="Palatino Linotype" w:cs="Arial"/>
          <w:i/>
          <w:iCs/>
          <w:spacing w:val="8"/>
          <w:sz w:val="22"/>
          <w:szCs w:val="22"/>
        </w:rPr>
        <w:t xml:space="preserve"> 129 </w:t>
      </w:r>
      <w:r w:rsidRPr="00F726D3">
        <w:rPr>
          <w:rFonts w:ascii="Palatino Linotype" w:eastAsia="Arial" w:hAnsi="Palatino Linotype" w:cs="Arial"/>
          <w:i/>
          <w:iCs/>
          <w:spacing w:val="1"/>
          <w:sz w:val="22"/>
          <w:szCs w:val="22"/>
        </w:rPr>
        <w:t>d</w:t>
      </w:r>
      <w:r w:rsidRPr="00F726D3">
        <w:rPr>
          <w:rFonts w:ascii="Palatino Linotype" w:eastAsia="Arial" w:hAnsi="Palatino Linotype" w:cs="Arial"/>
          <w:i/>
          <w:iCs/>
          <w:sz w:val="22"/>
          <w:szCs w:val="22"/>
        </w:rPr>
        <w:t>e</w:t>
      </w:r>
      <w:r w:rsidRPr="00F726D3">
        <w:rPr>
          <w:rFonts w:ascii="Palatino Linotype" w:eastAsia="Arial" w:hAnsi="Palatino Linotype" w:cs="Arial"/>
          <w:i/>
          <w:iCs/>
          <w:spacing w:val="9"/>
          <w:sz w:val="22"/>
          <w:szCs w:val="22"/>
        </w:rPr>
        <w:t xml:space="preserve"> </w:t>
      </w:r>
      <w:r w:rsidRPr="00F726D3">
        <w:rPr>
          <w:rFonts w:ascii="Palatino Linotype" w:eastAsia="Arial" w:hAnsi="Palatino Linotype" w:cs="Arial"/>
          <w:i/>
          <w:iCs/>
          <w:sz w:val="22"/>
          <w:szCs w:val="22"/>
        </w:rPr>
        <w:t>la</w:t>
      </w:r>
      <w:r w:rsidRPr="00F726D3">
        <w:rPr>
          <w:rFonts w:ascii="Palatino Linotype" w:eastAsia="Arial" w:hAnsi="Palatino Linotype" w:cs="Arial"/>
          <w:i/>
          <w:iCs/>
          <w:spacing w:val="10"/>
          <w:sz w:val="22"/>
          <w:szCs w:val="22"/>
        </w:rPr>
        <w:t xml:space="preserve"> </w:t>
      </w:r>
      <w:r w:rsidRPr="00F726D3">
        <w:rPr>
          <w:rFonts w:ascii="Palatino Linotype" w:eastAsia="Arial" w:hAnsi="Palatino Linotype" w:cs="Arial"/>
          <w:i/>
          <w:iCs/>
          <w:spacing w:val="-1"/>
          <w:sz w:val="22"/>
          <w:szCs w:val="22"/>
        </w:rPr>
        <w:t>L</w:t>
      </w:r>
      <w:r w:rsidRPr="00F726D3">
        <w:rPr>
          <w:rFonts w:ascii="Palatino Linotype" w:eastAsia="Arial" w:hAnsi="Palatino Linotype" w:cs="Arial"/>
          <w:i/>
          <w:iCs/>
          <w:spacing w:val="1"/>
          <w:sz w:val="22"/>
          <w:szCs w:val="22"/>
        </w:rPr>
        <w:t>e</w:t>
      </w:r>
      <w:r w:rsidRPr="00F726D3">
        <w:rPr>
          <w:rFonts w:ascii="Palatino Linotype" w:eastAsia="Arial" w:hAnsi="Palatino Linotype" w:cs="Arial"/>
          <w:i/>
          <w:iCs/>
          <w:sz w:val="22"/>
          <w:szCs w:val="22"/>
        </w:rPr>
        <w:t>y</w:t>
      </w:r>
      <w:r w:rsidRPr="00F726D3">
        <w:rPr>
          <w:rFonts w:ascii="Palatino Linotype" w:eastAsia="Arial" w:hAnsi="Palatino Linotype" w:cs="Arial"/>
          <w:i/>
          <w:iCs/>
          <w:spacing w:val="8"/>
          <w:sz w:val="22"/>
          <w:szCs w:val="22"/>
        </w:rPr>
        <w:t xml:space="preserve"> </w:t>
      </w:r>
      <w:r w:rsidRPr="00F726D3">
        <w:rPr>
          <w:rFonts w:ascii="Palatino Linotype" w:eastAsia="Arial" w:hAnsi="Palatino Linotype" w:cs="Arial"/>
          <w:i/>
          <w:iCs/>
          <w:sz w:val="22"/>
          <w:szCs w:val="22"/>
        </w:rPr>
        <w:t>General</w:t>
      </w:r>
      <w:r w:rsidRPr="00F726D3">
        <w:rPr>
          <w:rFonts w:ascii="Palatino Linotype" w:eastAsia="Arial" w:hAnsi="Palatino Linotype" w:cs="Arial"/>
          <w:i/>
          <w:iCs/>
          <w:spacing w:val="10"/>
          <w:sz w:val="22"/>
          <w:szCs w:val="22"/>
        </w:rPr>
        <w:t xml:space="preserve"> </w:t>
      </w:r>
      <w:r w:rsidRPr="00F726D3">
        <w:rPr>
          <w:rFonts w:ascii="Palatino Linotype" w:eastAsia="Arial" w:hAnsi="Palatino Linotype" w:cs="Arial"/>
          <w:i/>
          <w:iCs/>
          <w:spacing w:val="-1"/>
          <w:sz w:val="22"/>
          <w:szCs w:val="22"/>
        </w:rPr>
        <w:t>d</w:t>
      </w:r>
      <w:r w:rsidRPr="00F726D3">
        <w:rPr>
          <w:rFonts w:ascii="Palatino Linotype" w:eastAsia="Arial" w:hAnsi="Palatino Linotype" w:cs="Arial"/>
          <w:i/>
          <w:iCs/>
          <w:sz w:val="22"/>
          <w:szCs w:val="22"/>
        </w:rPr>
        <w:t>e</w:t>
      </w:r>
      <w:r w:rsidRPr="00F726D3">
        <w:rPr>
          <w:rFonts w:ascii="Palatino Linotype" w:eastAsia="Arial" w:hAnsi="Palatino Linotype" w:cs="Arial"/>
          <w:i/>
          <w:iCs/>
          <w:spacing w:val="9"/>
          <w:sz w:val="22"/>
          <w:szCs w:val="22"/>
        </w:rPr>
        <w:t xml:space="preserve"> </w:t>
      </w:r>
      <w:r w:rsidRPr="00F726D3">
        <w:rPr>
          <w:rFonts w:ascii="Palatino Linotype" w:eastAsia="Arial" w:hAnsi="Palatino Linotype" w:cs="Arial"/>
          <w:i/>
          <w:iCs/>
          <w:spacing w:val="2"/>
          <w:sz w:val="22"/>
          <w:szCs w:val="22"/>
        </w:rPr>
        <w:t>T</w:t>
      </w:r>
      <w:r w:rsidRPr="00F726D3">
        <w:rPr>
          <w:rFonts w:ascii="Palatino Linotype" w:eastAsia="Arial" w:hAnsi="Palatino Linotype" w:cs="Arial"/>
          <w:i/>
          <w:iCs/>
          <w:sz w:val="22"/>
          <w:szCs w:val="22"/>
        </w:rPr>
        <w:t>r</w:t>
      </w:r>
      <w:r w:rsidRPr="00F726D3">
        <w:rPr>
          <w:rFonts w:ascii="Palatino Linotype" w:eastAsia="Arial" w:hAnsi="Palatino Linotype" w:cs="Arial"/>
          <w:i/>
          <w:iCs/>
          <w:spacing w:val="-2"/>
          <w:sz w:val="22"/>
          <w:szCs w:val="22"/>
        </w:rPr>
        <w:t>a</w:t>
      </w:r>
      <w:r w:rsidRPr="00F726D3">
        <w:rPr>
          <w:rFonts w:ascii="Palatino Linotype" w:eastAsia="Arial" w:hAnsi="Palatino Linotype" w:cs="Arial"/>
          <w:i/>
          <w:iCs/>
          <w:spacing w:val="1"/>
          <w:sz w:val="22"/>
          <w:szCs w:val="22"/>
        </w:rPr>
        <w:t>n</w:t>
      </w:r>
      <w:r w:rsidRPr="00F726D3">
        <w:rPr>
          <w:rFonts w:ascii="Palatino Linotype" w:eastAsia="Arial" w:hAnsi="Palatino Linotype" w:cs="Arial"/>
          <w:i/>
          <w:iCs/>
          <w:sz w:val="22"/>
          <w:szCs w:val="22"/>
        </w:rPr>
        <w:t>s</w:t>
      </w:r>
      <w:r w:rsidRPr="00F726D3">
        <w:rPr>
          <w:rFonts w:ascii="Palatino Linotype" w:eastAsia="Arial" w:hAnsi="Palatino Linotype" w:cs="Arial"/>
          <w:i/>
          <w:iCs/>
          <w:spacing w:val="1"/>
          <w:sz w:val="22"/>
          <w:szCs w:val="22"/>
        </w:rPr>
        <w:t>pa</w:t>
      </w:r>
      <w:r w:rsidRPr="00F726D3">
        <w:rPr>
          <w:rFonts w:ascii="Palatino Linotype" w:eastAsia="Arial" w:hAnsi="Palatino Linotype" w:cs="Arial"/>
          <w:i/>
          <w:iCs/>
          <w:sz w:val="22"/>
          <w:szCs w:val="22"/>
        </w:rPr>
        <w:t>r</w:t>
      </w:r>
      <w:r w:rsidRPr="00F726D3">
        <w:rPr>
          <w:rFonts w:ascii="Palatino Linotype" w:eastAsia="Arial" w:hAnsi="Palatino Linotype" w:cs="Arial"/>
          <w:i/>
          <w:iCs/>
          <w:spacing w:val="-2"/>
          <w:sz w:val="22"/>
          <w:szCs w:val="22"/>
        </w:rPr>
        <w:t>e</w:t>
      </w:r>
      <w:r w:rsidRPr="00F726D3">
        <w:rPr>
          <w:rFonts w:ascii="Palatino Linotype" w:eastAsia="Arial" w:hAnsi="Palatino Linotype" w:cs="Arial"/>
          <w:i/>
          <w:iCs/>
          <w:spacing w:val="1"/>
          <w:sz w:val="22"/>
          <w:szCs w:val="22"/>
        </w:rPr>
        <w:t>n</w:t>
      </w:r>
      <w:r w:rsidRPr="00F726D3">
        <w:rPr>
          <w:rFonts w:ascii="Palatino Linotype" w:eastAsia="Arial" w:hAnsi="Palatino Linotype" w:cs="Arial"/>
          <w:i/>
          <w:iCs/>
          <w:sz w:val="22"/>
          <w:szCs w:val="22"/>
        </w:rPr>
        <w:t>cia y Acc</w:t>
      </w:r>
      <w:r w:rsidRPr="00F726D3">
        <w:rPr>
          <w:rFonts w:ascii="Palatino Linotype" w:eastAsia="Arial" w:hAnsi="Palatino Linotype" w:cs="Arial"/>
          <w:i/>
          <w:iCs/>
          <w:spacing w:val="1"/>
          <w:sz w:val="22"/>
          <w:szCs w:val="22"/>
        </w:rPr>
        <w:t>e</w:t>
      </w:r>
      <w:r w:rsidRPr="00F726D3">
        <w:rPr>
          <w:rFonts w:ascii="Palatino Linotype" w:eastAsia="Arial" w:hAnsi="Palatino Linotype" w:cs="Arial"/>
          <w:i/>
          <w:iCs/>
          <w:sz w:val="22"/>
          <w:szCs w:val="22"/>
        </w:rPr>
        <w:t>so</w:t>
      </w:r>
      <w:r w:rsidRPr="00F726D3">
        <w:rPr>
          <w:rFonts w:ascii="Palatino Linotype" w:eastAsia="Arial" w:hAnsi="Palatino Linotype" w:cs="Arial"/>
          <w:i/>
          <w:iCs/>
          <w:spacing w:val="3"/>
          <w:sz w:val="22"/>
          <w:szCs w:val="22"/>
        </w:rPr>
        <w:t xml:space="preserve"> </w:t>
      </w:r>
      <w:r w:rsidRPr="00F726D3">
        <w:rPr>
          <w:rFonts w:ascii="Palatino Linotype" w:eastAsia="Arial" w:hAnsi="Palatino Linotype" w:cs="Arial"/>
          <w:i/>
          <w:iCs/>
          <w:sz w:val="22"/>
          <w:szCs w:val="22"/>
        </w:rPr>
        <w:t>a</w:t>
      </w:r>
      <w:r w:rsidRPr="00F726D3">
        <w:rPr>
          <w:rFonts w:ascii="Palatino Linotype" w:eastAsia="Arial" w:hAnsi="Palatino Linotype" w:cs="Arial"/>
          <w:i/>
          <w:iCs/>
          <w:spacing w:val="1"/>
          <w:sz w:val="22"/>
          <w:szCs w:val="22"/>
        </w:rPr>
        <w:t xml:space="preserve"> </w:t>
      </w:r>
      <w:r w:rsidRPr="00F726D3">
        <w:rPr>
          <w:rFonts w:ascii="Palatino Linotype" w:eastAsia="Arial" w:hAnsi="Palatino Linotype" w:cs="Arial"/>
          <w:i/>
          <w:iCs/>
          <w:sz w:val="22"/>
          <w:szCs w:val="22"/>
        </w:rPr>
        <w:t>la I</w:t>
      </w:r>
      <w:r w:rsidRPr="00F726D3">
        <w:rPr>
          <w:rFonts w:ascii="Palatino Linotype" w:eastAsia="Arial" w:hAnsi="Palatino Linotype" w:cs="Arial"/>
          <w:i/>
          <w:iCs/>
          <w:spacing w:val="-1"/>
          <w:sz w:val="22"/>
          <w:szCs w:val="22"/>
        </w:rPr>
        <w:t>n</w:t>
      </w:r>
      <w:r w:rsidRPr="00F726D3">
        <w:rPr>
          <w:rFonts w:ascii="Palatino Linotype" w:eastAsia="Arial" w:hAnsi="Palatino Linotype" w:cs="Arial"/>
          <w:i/>
          <w:iCs/>
          <w:sz w:val="22"/>
          <w:szCs w:val="22"/>
        </w:rPr>
        <w:t>f</w:t>
      </w:r>
      <w:r w:rsidRPr="00F726D3">
        <w:rPr>
          <w:rFonts w:ascii="Palatino Linotype" w:eastAsia="Arial" w:hAnsi="Palatino Linotype" w:cs="Arial"/>
          <w:i/>
          <w:iCs/>
          <w:spacing w:val="1"/>
          <w:sz w:val="22"/>
          <w:szCs w:val="22"/>
        </w:rPr>
        <w:t>o</w:t>
      </w:r>
      <w:r w:rsidRPr="00F726D3">
        <w:rPr>
          <w:rFonts w:ascii="Palatino Linotype" w:eastAsia="Arial" w:hAnsi="Palatino Linotype" w:cs="Arial"/>
          <w:i/>
          <w:iCs/>
          <w:spacing w:val="-3"/>
          <w:sz w:val="22"/>
          <w:szCs w:val="22"/>
        </w:rPr>
        <w:t>r</w:t>
      </w:r>
      <w:r w:rsidRPr="00F726D3">
        <w:rPr>
          <w:rFonts w:ascii="Palatino Linotype" w:eastAsia="Arial" w:hAnsi="Palatino Linotype" w:cs="Arial"/>
          <w:i/>
          <w:iCs/>
          <w:spacing w:val="1"/>
          <w:sz w:val="22"/>
          <w:szCs w:val="22"/>
        </w:rPr>
        <w:t>ma</w:t>
      </w:r>
      <w:r w:rsidRPr="00F726D3">
        <w:rPr>
          <w:rFonts w:ascii="Palatino Linotype" w:eastAsia="Arial" w:hAnsi="Palatino Linotype" w:cs="Arial"/>
          <w:i/>
          <w:iCs/>
          <w:sz w:val="22"/>
          <w:szCs w:val="22"/>
        </w:rPr>
        <w:t>ci</w:t>
      </w:r>
      <w:r w:rsidRPr="00F726D3">
        <w:rPr>
          <w:rFonts w:ascii="Palatino Linotype" w:eastAsia="Arial" w:hAnsi="Palatino Linotype" w:cs="Arial"/>
          <w:i/>
          <w:iCs/>
          <w:spacing w:val="-2"/>
          <w:sz w:val="22"/>
          <w:szCs w:val="22"/>
        </w:rPr>
        <w:t>ó</w:t>
      </w:r>
      <w:r w:rsidRPr="00F726D3">
        <w:rPr>
          <w:rFonts w:ascii="Palatino Linotype" w:eastAsia="Arial" w:hAnsi="Palatino Linotype" w:cs="Arial"/>
          <w:i/>
          <w:iCs/>
          <w:sz w:val="22"/>
          <w:szCs w:val="22"/>
        </w:rPr>
        <w:t>n</w:t>
      </w:r>
      <w:r w:rsidRPr="00F726D3">
        <w:rPr>
          <w:rFonts w:ascii="Palatino Linotype" w:eastAsia="Arial" w:hAnsi="Palatino Linotype" w:cs="Arial"/>
          <w:i/>
          <w:iCs/>
          <w:spacing w:val="6"/>
          <w:sz w:val="22"/>
          <w:szCs w:val="22"/>
        </w:rPr>
        <w:t xml:space="preserve"> </w:t>
      </w:r>
      <w:r w:rsidRPr="00F726D3">
        <w:rPr>
          <w:rFonts w:ascii="Palatino Linotype" w:eastAsia="Arial" w:hAnsi="Palatino Linotype" w:cs="Arial"/>
          <w:i/>
          <w:iCs/>
          <w:spacing w:val="-2"/>
          <w:sz w:val="22"/>
          <w:szCs w:val="22"/>
        </w:rPr>
        <w:t>P</w:t>
      </w:r>
      <w:r w:rsidRPr="00F726D3">
        <w:rPr>
          <w:rFonts w:ascii="Palatino Linotype" w:eastAsia="Arial" w:hAnsi="Palatino Linotype" w:cs="Arial"/>
          <w:i/>
          <w:iCs/>
          <w:spacing w:val="1"/>
          <w:sz w:val="22"/>
          <w:szCs w:val="22"/>
        </w:rPr>
        <w:t>úb</w:t>
      </w:r>
      <w:r w:rsidRPr="00F726D3">
        <w:rPr>
          <w:rFonts w:ascii="Palatino Linotype" w:eastAsia="Arial" w:hAnsi="Palatino Linotype" w:cs="Arial"/>
          <w:i/>
          <w:iCs/>
          <w:sz w:val="22"/>
          <w:szCs w:val="22"/>
        </w:rPr>
        <w:t>l</w:t>
      </w:r>
      <w:r w:rsidRPr="00F726D3">
        <w:rPr>
          <w:rFonts w:ascii="Palatino Linotype" w:eastAsia="Arial" w:hAnsi="Palatino Linotype" w:cs="Arial"/>
          <w:i/>
          <w:iCs/>
          <w:spacing w:val="-1"/>
          <w:sz w:val="22"/>
          <w:szCs w:val="22"/>
        </w:rPr>
        <w:t>i</w:t>
      </w:r>
      <w:r w:rsidRPr="00F726D3">
        <w:rPr>
          <w:rFonts w:ascii="Palatino Linotype" w:eastAsia="Arial" w:hAnsi="Palatino Linotype" w:cs="Arial"/>
          <w:i/>
          <w:iCs/>
          <w:sz w:val="22"/>
          <w:szCs w:val="22"/>
        </w:rPr>
        <w:t xml:space="preserve">ca y </w:t>
      </w:r>
      <w:r w:rsidRPr="00F726D3">
        <w:rPr>
          <w:rFonts w:ascii="Palatino Linotype" w:eastAsia="Arial" w:hAnsi="Palatino Linotype" w:cs="Arial"/>
          <w:i/>
          <w:iCs/>
          <w:spacing w:val="8"/>
          <w:sz w:val="22"/>
          <w:szCs w:val="22"/>
        </w:rPr>
        <w:t xml:space="preserve">130, párrafo cuarto, </w:t>
      </w:r>
      <w:r w:rsidRPr="00F726D3">
        <w:rPr>
          <w:rFonts w:ascii="Palatino Linotype" w:eastAsia="Arial" w:hAnsi="Palatino Linotype" w:cs="Arial"/>
          <w:i/>
          <w:iCs/>
          <w:spacing w:val="1"/>
          <w:sz w:val="22"/>
          <w:szCs w:val="22"/>
        </w:rPr>
        <w:t>d</w:t>
      </w:r>
      <w:r w:rsidRPr="00F726D3">
        <w:rPr>
          <w:rFonts w:ascii="Palatino Linotype" w:eastAsia="Arial" w:hAnsi="Palatino Linotype" w:cs="Arial"/>
          <w:i/>
          <w:iCs/>
          <w:sz w:val="22"/>
          <w:szCs w:val="22"/>
        </w:rPr>
        <w:t>e</w:t>
      </w:r>
      <w:r w:rsidRPr="00F726D3">
        <w:rPr>
          <w:rFonts w:ascii="Palatino Linotype" w:eastAsia="Arial" w:hAnsi="Palatino Linotype" w:cs="Arial"/>
          <w:i/>
          <w:iCs/>
          <w:spacing w:val="9"/>
          <w:sz w:val="22"/>
          <w:szCs w:val="22"/>
        </w:rPr>
        <w:t xml:space="preserve"> </w:t>
      </w:r>
      <w:r w:rsidRPr="00F726D3">
        <w:rPr>
          <w:rFonts w:ascii="Palatino Linotype" w:eastAsia="Arial" w:hAnsi="Palatino Linotype" w:cs="Arial"/>
          <w:i/>
          <w:iCs/>
          <w:sz w:val="22"/>
          <w:szCs w:val="22"/>
        </w:rPr>
        <w:t>la</w:t>
      </w:r>
      <w:r w:rsidRPr="00F726D3">
        <w:rPr>
          <w:rFonts w:ascii="Palatino Linotype" w:eastAsia="Arial" w:hAnsi="Palatino Linotype" w:cs="Arial"/>
          <w:i/>
          <w:iCs/>
          <w:spacing w:val="10"/>
          <w:sz w:val="22"/>
          <w:szCs w:val="22"/>
        </w:rPr>
        <w:t xml:space="preserve"> </w:t>
      </w:r>
      <w:r w:rsidRPr="00F726D3">
        <w:rPr>
          <w:rFonts w:ascii="Palatino Linotype" w:eastAsia="Arial" w:hAnsi="Palatino Linotype" w:cs="Arial"/>
          <w:i/>
          <w:iCs/>
          <w:spacing w:val="-1"/>
          <w:sz w:val="22"/>
          <w:szCs w:val="22"/>
        </w:rPr>
        <w:t>L</w:t>
      </w:r>
      <w:r w:rsidRPr="00F726D3">
        <w:rPr>
          <w:rFonts w:ascii="Palatino Linotype" w:eastAsia="Arial" w:hAnsi="Palatino Linotype" w:cs="Arial"/>
          <w:i/>
          <w:iCs/>
          <w:spacing w:val="1"/>
          <w:sz w:val="22"/>
          <w:szCs w:val="22"/>
        </w:rPr>
        <w:t>e</w:t>
      </w:r>
      <w:r w:rsidRPr="00F726D3">
        <w:rPr>
          <w:rFonts w:ascii="Palatino Linotype" w:eastAsia="Arial" w:hAnsi="Palatino Linotype" w:cs="Arial"/>
          <w:i/>
          <w:iCs/>
          <w:sz w:val="22"/>
          <w:szCs w:val="22"/>
        </w:rPr>
        <w:t>y</w:t>
      </w:r>
      <w:r w:rsidRPr="00F726D3">
        <w:rPr>
          <w:rFonts w:ascii="Palatino Linotype" w:eastAsia="Arial" w:hAnsi="Palatino Linotype" w:cs="Arial"/>
          <w:i/>
          <w:iCs/>
          <w:spacing w:val="8"/>
          <w:sz w:val="22"/>
          <w:szCs w:val="22"/>
        </w:rPr>
        <w:t xml:space="preserve"> </w:t>
      </w:r>
      <w:r w:rsidRPr="00F726D3">
        <w:rPr>
          <w:rFonts w:ascii="Palatino Linotype" w:eastAsia="Arial" w:hAnsi="Palatino Linotype" w:cs="Arial"/>
          <w:i/>
          <w:iCs/>
          <w:sz w:val="22"/>
          <w:szCs w:val="22"/>
        </w:rPr>
        <w:t>Fe</w:t>
      </w:r>
      <w:r w:rsidRPr="00F726D3">
        <w:rPr>
          <w:rFonts w:ascii="Palatino Linotype" w:eastAsia="Arial" w:hAnsi="Palatino Linotype" w:cs="Arial"/>
          <w:i/>
          <w:iCs/>
          <w:spacing w:val="1"/>
          <w:sz w:val="22"/>
          <w:szCs w:val="22"/>
        </w:rPr>
        <w:t>de</w:t>
      </w:r>
      <w:r w:rsidRPr="00F726D3">
        <w:rPr>
          <w:rFonts w:ascii="Palatino Linotype" w:eastAsia="Arial" w:hAnsi="Palatino Linotype" w:cs="Arial"/>
          <w:i/>
          <w:iCs/>
          <w:sz w:val="22"/>
          <w:szCs w:val="22"/>
        </w:rPr>
        <w:t>ral</w:t>
      </w:r>
      <w:r w:rsidRPr="00F726D3">
        <w:rPr>
          <w:rFonts w:ascii="Palatino Linotype" w:eastAsia="Arial" w:hAnsi="Palatino Linotype" w:cs="Arial"/>
          <w:i/>
          <w:iCs/>
          <w:spacing w:val="10"/>
          <w:sz w:val="22"/>
          <w:szCs w:val="22"/>
        </w:rPr>
        <w:t xml:space="preserve"> </w:t>
      </w:r>
      <w:r w:rsidRPr="00F726D3">
        <w:rPr>
          <w:rFonts w:ascii="Palatino Linotype" w:eastAsia="Arial" w:hAnsi="Palatino Linotype" w:cs="Arial"/>
          <w:i/>
          <w:iCs/>
          <w:spacing w:val="-1"/>
          <w:sz w:val="22"/>
          <w:szCs w:val="22"/>
        </w:rPr>
        <w:t>d</w:t>
      </w:r>
      <w:r w:rsidRPr="00F726D3">
        <w:rPr>
          <w:rFonts w:ascii="Palatino Linotype" w:eastAsia="Arial" w:hAnsi="Palatino Linotype" w:cs="Arial"/>
          <w:i/>
          <w:iCs/>
          <w:sz w:val="22"/>
          <w:szCs w:val="22"/>
        </w:rPr>
        <w:t>e</w:t>
      </w:r>
      <w:r w:rsidRPr="00F726D3">
        <w:rPr>
          <w:rFonts w:ascii="Palatino Linotype" w:eastAsia="Arial" w:hAnsi="Palatino Linotype" w:cs="Arial"/>
          <w:i/>
          <w:iCs/>
          <w:spacing w:val="9"/>
          <w:sz w:val="22"/>
          <w:szCs w:val="22"/>
        </w:rPr>
        <w:t xml:space="preserve"> </w:t>
      </w:r>
      <w:r w:rsidRPr="00F726D3">
        <w:rPr>
          <w:rFonts w:ascii="Palatino Linotype" w:eastAsia="Arial" w:hAnsi="Palatino Linotype" w:cs="Arial"/>
          <w:i/>
          <w:iCs/>
          <w:spacing w:val="2"/>
          <w:sz w:val="22"/>
          <w:szCs w:val="22"/>
        </w:rPr>
        <w:t>T</w:t>
      </w:r>
      <w:r w:rsidRPr="00F726D3">
        <w:rPr>
          <w:rFonts w:ascii="Palatino Linotype" w:eastAsia="Arial" w:hAnsi="Palatino Linotype" w:cs="Arial"/>
          <w:i/>
          <w:iCs/>
          <w:sz w:val="22"/>
          <w:szCs w:val="22"/>
        </w:rPr>
        <w:t>r</w:t>
      </w:r>
      <w:r w:rsidRPr="00F726D3">
        <w:rPr>
          <w:rFonts w:ascii="Palatino Linotype" w:eastAsia="Arial" w:hAnsi="Palatino Linotype" w:cs="Arial"/>
          <w:i/>
          <w:iCs/>
          <w:spacing w:val="-2"/>
          <w:sz w:val="22"/>
          <w:szCs w:val="22"/>
        </w:rPr>
        <w:t>a</w:t>
      </w:r>
      <w:r w:rsidRPr="00F726D3">
        <w:rPr>
          <w:rFonts w:ascii="Palatino Linotype" w:eastAsia="Arial" w:hAnsi="Palatino Linotype" w:cs="Arial"/>
          <w:i/>
          <w:iCs/>
          <w:spacing w:val="1"/>
          <w:sz w:val="22"/>
          <w:szCs w:val="22"/>
        </w:rPr>
        <w:t>n</w:t>
      </w:r>
      <w:r w:rsidRPr="00F726D3">
        <w:rPr>
          <w:rFonts w:ascii="Palatino Linotype" w:eastAsia="Arial" w:hAnsi="Palatino Linotype" w:cs="Arial"/>
          <w:i/>
          <w:iCs/>
          <w:sz w:val="22"/>
          <w:szCs w:val="22"/>
        </w:rPr>
        <w:t>s</w:t>
      </w:r>
      <w:r w:rsidRPr="00F726D3">
        <w:rPr>
          <w:rFonts w:ascii="Palatino Linotype" w:eastAsia="Arial" w:hAnsi="Palatino Linotype" w:cs="Arial"/>
          <w:i/>
          <w:iCs/>
          <w:spacing w:val="1"/>
          <w:sz w:val="22"/>
          <w:szCs w:val="22"/>
        </w:rPr>
        <w:t>pa</w:t>
      </w:r>
      <w:r w:rsidRPr="00F726D3">
        <w:rPr>
          <w:rFonts w:ascii="Palatino Linotype" w:eastAsia="Arial" w:hAnsi="Palatino Linotype" w:cs="Arial"/>
          <w:i/>
          <w:iCs/>
          <w:sz w:val="22"/>
          <w:szCs w:val="22"/>
        </w:rPr>
        <w:t>r</w:t>
      </w:r>
      <w:r w:rsidRPr="00F726D3">
        <w:rPr>
          <w:rFonts w:ascii="Palatino Linotype" w:eastAsia="Arial" w:hAnsi="Palatino Linotype" w:cs="Arial"/>
          <w:i/>
          <w:iCs/>
          <w:spacing w:val="-2"/>
          <w:sz w:val="22"/>
          <w:szCs w:val="22"/>
        </w:rPr>
        <w:t>e</w:t>
      </w:r>
      <w:r w:rsidRPr="00F726D3">
        <w:rPr>
          <w:rFonts w:ascii="Palatino Linotype" w:eastAsia="Arial" w:hAnsi="Palatino Linotype" w:cs="Arial"/>
          <w:i/>
          <w:iCs/>
          <w:spacing w:val="1"/>
          <w:sz w:val="22"/>
          <w:szCs w:val="22"/>
        </w:rPr>
        <w:t>n</w:t>
      </w:r>
      <w:r w:rsidRPr="00F726D3">
        <w:rPr>
          <w:rFonts w:ascii="Palatino Linotype" w:eastAsia="Arial" w:hAnsi="Palatino Linotype" w:cs="Arial"/>
          <w:i/>
          <w:iCs/>
          <w:sz w:val="22"/>
          <w:szCs w:val="22"/>
        </w:rPr>
        <w:t>cia y Acc</w:t>
      </w:r>
      <w:r w:rsidRPr="00F726D3">
        <w:rPr>
          <w:rFonts w:ascii="Palatino Linotype" w:eastAsia="Arial" w:hAnsi="Palatino Linotype" w:cs="Arial"/>
          <w:i/>
          <w:iCs/>
          <w:spacing w:val="1"/>
          <w:sz w:val="22"/>
          <w:szCs w:val="22"/>
        </w:rPr>
        <w:t>e</w:t>
      </w:r>
      <w:r w:rsidRPr="00F726D3">
        <w:rPr>
          <w:rFonts w:ascii="Palatino Linotype" w:eastAsia="Arial" w:hAnsi="Palatino Linotype" w:cs="Arial"/>
          <w:i/>
          <w:iCs/>
          <w:sz w:val="22"/>
          <w:szCs w:val="22"/>
        </w:rPr>
        <w:t>so</w:t>
      </w:r>
      <w:r w:rsidRPr="00F726D3">
        <w:rPr>
          <w:rFonts w:ascii="Palatino Linotype" w:eastAsia="Arial" w:hAnsi="Palatino Linotype" w:cs="Arial"/>
          <w:i/>
          <w:iCs/>
          <w:spacing w:val="3"/>
          <w:sz w:val="22"/>
          <w:szCs w:val="22"/>
        </w:rPr>
        <w:t xml:space="preserve"> </w:t>
      </w:r>
      <w:r w:rsidRPr="00F726D3">
        <w:rPr>
          <w:rFonts w:ascii="Palatino Linotype" w:eastAsia="Arial" w:hAnsi="Palatino Linotype" w:cs="Arial"/>
          <w:i/>
          <w:iCs/>
          <w:sz w:val="22"/>
          <w:szCs w:val="22"/>
        </w:rPr>
        <w:t>a</w:t>
      </w:r>
      <w:r w:rsidRPr="00F726D3">
        <w:rPr>
          <w:rFonts w:ascii="Palatino Linotype" w:eastAsia="Arial" w:hAnsi="Palatino Linotype" w:cs="Arial"/>
          <w:i/>
          <w:iCs/>
          <w:spacing w:val="1"/>
          <w:sz w:val="22"/>
          <w:szCs w:val="22"/>
        </w:rPr>
        <w:t xml:space="preserve"> </w:t>
      </w:r>
      <w:r w:rsidRPr="00F726D3">
        <w:rPr>
          <w:rFonts w:ascii="Palatino Linotype" w:eastAsia="Arial" w:hAnsi="Palatino Linotype" w:cs="Arial"/>
          <w:i/>
          <w:iCs/>
          <w:sz w:val="22"/>
          <w:szCs w:val="22"/>
        </w:rPr>
        <w:t>la I</w:t>
      </w:r>
      <w:r w:rsidRPr="00F726D3">
        <w:rPr>
          <w:rFonts w:ascii="Palatino Linotype" w:eastAsia="Arial" w:hAnsi="Palatino Linotype" w:cs="Arial"/>
          <w:i/>
          <w:iCs/>
          <w:spacing w:val="-1"/>
          <w:sz w:val="22"/>
          <w:szCs w:val="22"/>
        </w:rPr>
        <w:t>n</w:t>
      </w:r>
      <w:r w:rsidRPr="00F726D3">
        <w:rPr>
          <w:rFonts w:ascii="Palatino Linotype" w:eastAsia="Arial" w:hAnsi="Palatino Linotype" w:cs="Arial"/>
          <w:i/>
          <w:iCs/>
          <w:sz w:val="22"/>
          <w:szCs w:val="22"/>
        </w:rPr>
        <w:t>f</w:t>
      </w:r>
      <w:r w:rsidRPr="00F726D3">
        <w:rPr>
          <w:rFonts w:ascii="Palatino Linotype" w:eastAsia="Arial" w:hAnsi="Palatino Linotype" w:cs="Arial"/>
          <w:i/>
          <w:iCs/>
          <w:spacing w:val="1"/>
          <w:sz w:val="22"/>
          <w:szCs w:val="22"/>
        </w:rPr>
        <w:t>o</w:t>
      </w:r>
      <w:r w:rsidRPr="00F726D3">
        <w:rPr>
          <w:rFonts w:ascii="Palatino Linotype" w:eastAsia="Arial" w:hAnsi="Palatino Linotype" w:cs="Arial"/>
          <w:i/>
          <w:iCs/>
          <w:spacing w:val="-3"/>
          <w:sz w:val="22"/>
          <w:szCs w:val="22"/>
        </w:rPr>
        <w:t>r</w:t>
      </w:r>
      <w:r w:rsidRPr="00F726D3">
        <w:rPr>
          <w:rFonts w:ascii="Palatino Linotype" w:eastAsia="Arial" w:hAnsi="Palatino Linotype" w:cs="Arial"/>
          <w:i/>
          <w:iCs/>
          <w:spacing w:val="1"/>
          <w:sz w:val="22"/>
          <w:szCs w:val="22"/>
        </w:rPr>
        <w:t>ma</w:t>
      </w:r>
      <w:r w:rsidRPr="00F726D3">
        <w:rPr>
          <w:rFonts w:ascii="Palatino Linotype" w:eastAsia="Arial" w:hAnsi="Palatino Linotype" w:cs="Arial"/>
          <w:i/>
          <w:iCs/>
          <w:sz w:val="22"/>
          <w:szCs w:val="22"/>
        </w:rPr>
        <w:t>ci</w:t>
      </w:r>
      <w:r w:rsidRPr="00F726D3">
        <w:rPr>
          <w:rFonts w:ascii="Palatino Linotype" w:eastAsia="Arial" w:hAnsi="Palatino Linotype" w:cs="Arial"/>
          <w:i/>
          <w:iCs/>
          <w:spacing w:val="-2"/>
          <w:sz w:val="22"/>
          <w:szCs w:val="22"/>
        </w:rPr>
        <w:t>ó</w:t>
      </w:r>
      <w:r w:rsidRPr="00F726D3">
        <w:rPr>
          <w:rFonts w:ascii="Palatino Linotype" w:eastAsia="Arial" w:hAnsi="Palatino Linotype" w:cs="Arial"/>
          <w:i/>
          <w:iCs/>
          <w:sz w:val="22"/>
          <w:szCs w:val="22"/>
        </w:rPr>
        <w:t>n</w:t>
      </w:r>
      <w:r w:rsidRPr="00F726D3">
        <w:rPr>
          <w:rFonts w:ascii="Palatino Linotype" w:eastAsia="Arial" w:hAnsi="Palatino Linotype" w:cs="Arial"/>
          <w:i/>
          <w:iCs/>
          <w:spacing w:val="6"/>
          <w:sz w:val="22"/>
          <w:szCs w:val="22"/>
        </w:rPr>
        <w:t xml:space="preserve"> </w:t>
      </w:r>
      <w:r w:rsidRPr="00F726D3">
        <w:rPr>
          <w:rFonts w:ascii="Palatino Linotype" w:eastAsia="Arial" w:hAnsi="Palatino Linotype" w:cs="Arial"/>
          <w:i/>
          <w:iCs/>
          <w:spacing w:val="-2"/>
          <w:sz w:val="22"/>
          <w:szCs w:val="22"/>
        </w:rPr>
        <w:t>P</w:t>
      </w:r>
      <w:r w:rsidRPr="00F726D3">
        <w:rPr>
          <w:rFonts w:ascii="Palatino Linotype" w:eastAsia="Arial" w:hAnsi="Palatino Linotype" w:cs="Arial"/>
          <w:i/>
          <w:iCs/>
          <w:spacing w:val="1"/>
          <w:sz w:val="22"/>
          <w:szCs w:val="22"/>
        </w:rPr>
        <w:t>úb</w:t>
      </w:r>
      <w:r w:rsidRPr="00F726D3">
        <w:rPr>
          <w:rFonts w:ascii="Palatino Linotype" w:eastAsia="Arial" w:hAnsi="Palatino Linotype" w:cs="Arial"/>
          <w:i/>
          <w:iCs/>
          <w:sz w:val="22"/>
          <w:szCs w:val="22"/>
        </w:rPr>
        <w:t>l</w:t>
      </w:r>
      <w:r w:rsidRPr="00F726D3">
        <w:rPr>
          <w:rFonts w:ascii="Palatino Linotype" w:eastAsia="Arial" w:hAnsi="Palatino Linotype" w:cs="Arial"/>
          <w:i/>
          <w:iCs/>
          <w:spacing w:val="-1"/>
          <w:sz w:val="22"/>
          <w:szCs w:val="22"/>
        </w:rPr>
        <w:t>i</w:t>
      </w:r>
      <w:r w:rsidRPr="00F726D3">
        <w:rPr>
          <w:rFonts w:ascii="Palatino Linotype" w:eastAsia="Arial" w:hAnsi="Palatino Linotype" w:cs="Arial"/>
          <w:i/>
          <w:iCs/>
          <w:sz w:val="22"/>
          <w:szCs w:val="22"/>
        </w:rPr>
        <w:t xml:space="preserve">ca, </w:t>
      </w:r>
      <w:r w:rsidRPr="00F726D3">
        <w:rPr>
          <w:rFonts w:ascii="Palatino Linotype" w:eastAsia="Arial" w:hAnsi="Palatino Linotype" w:cs="Arial"/>
          <w:i/>
          <w:iCs/>
          <w:spacing w:val="-1"/>
          <w:sz w:val="22"/>
          <w:szCs w:val="22"/>
        </w:rPr>
        <w:t>señalan</w:t>
      </w:r>
      <w:r w:rsidRPr="00F726D3">
        <w:rPr>
          <w:rFonts w:ascii="Palatino Linotype" w:eastAsia="Arial" w:hAnsi="Palatino Linotype" w:cs="Arial"/>
          <w:i/>
          <w:iCs/>
          <w:spacing w:val="1"/>
          <w:sz w:val="22"/>
          <w:szCs w:val="22"/>
        </w:rPr>
        <w:t xml:space="preserve"> </w:t>
      </w:r>
      <w:r w:rsidRPr="00F726D3">
        <w:rPr>
          <w:rFonts w:ascii="Palatino Linotype" w:eastAsia="Arial" w:hAnsi="Palatino Linotype" w:cs="Arial"/>
          <w:i/>
          <w:iCs/>
          <w:spacing w:val="-1"/>
          <w:sz w:val="22"/>
          <w:szCs w:val="22"/>
        </w:rPr>
        <w:t>q</w:t>
      </w:r>
      <w:r w:rsidRPr="00F726D3">
        <w:rPr>
          <w:rFonts w:ascii="Palatino Linotype" w:eastAsia="Arial" w:hAnsi="Palatino Linotype" w:cs="Arial"/>
          <w:i/>
          <w:iCs/>
          <w:spacing w:val="1"/>
          <w:sz w:val="22"/>
          <w:szCs w:val="22"/>
        </w:rPr>
        <w:t>u</w:t>
      </w:r>
      <w:r w:rsidRPr="00F726D3">
        <w:rPr>
          <w:rFonts w:ascii="Palatino Linotype" w:eastAsia="Arial" w:hAnsi="Palatino Linotype" w:cs="Arial"/>
          <w:i/>
          <w:iCs/>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F726D3">
        <w:rPr>
          <w:rFonts w:ascii="Palatino Linotype" w:eastAsia="Arial" w:hAnsi="Palatino Linotype" w:cs="Arial"/>
          <w:i/>
          <w:iCs/>
          <w:spacing w:val="-1"/>
          <w:sz w:val="22"/>
          <w:szCs w:val="22"/>
        </w:rPr>
        <w:t xml:space="preserve"> sin necesidad de</w:t>
      </w:r>
      <w:r w:rsidRPr="00F726D3">
        <w:rPr>
          <w:rFonts w:ascii="Palatino Linotype" w:eastAsia="Arial" w:hAnsi="Palatino Linotype" w:cs="Arial"/>
          <w:i/>
          <w:iCs/>
          <w:spacing w:val="1"/>
          <w:sz w:val="22"/>
          <w:szCs w:val="22"/>
        </w:rPr>
        <w:t xml:space="preserve"> e</w:t>
      </w:r>
      <w:r w:rsidRPr="00F726D3">
        <w:rPr>
          <w:rFonts w:ascii="Palatino Linotype" w:eastAsia="Arial" w:hAnsi="Palatino Linotype" w:cs="Arial"/>
          <w:i/>
          <w:iCs/>
          <w:sz w:val="22"/>
          <w:szCs w:val="22"/>
        </w:rPr>
        <w:t>la</w:t>
      </w:r>
      <w:r w:rsidRPr="00F726D3">
        <w:rPr>
          <w:rFonts w:ascii="Palatino Linotype" w:eastAsia="Arial" w:hAnsi="Palatino Linotype" w:cs="Arial"/>
          <w:i/>
          <w:iCs/>
          <w:spacing w:val="1"/>
          <w:sz w:val="22"/>
          <w:szCs w:val="22"/>
        </w:rPr>
        <w:t>bo</w:t>
      </w:r>
      <w:r w:rsidRPr="00F726D3">
        <w:rPr>
          <w:rFonts w:ascii="Palatino Linotype" w:eastAsia="Arial" w:hAnsi="Palatino Linotype" w:cs="Arial"/>
          <w:i/>
          <w:iCs/>
          <w:sz w:val="22"/>
          <w:szCs w:val="22"/>
        </w:rPr>
        <w:t xml:space="preserve">rar </w:t>
      </w:r>
      <w:r w:rsidRPr="00F726D3">
        <w:rPr>
          <w:rFonts w:ascii="Palatino Linotype" w:eastAsia="Arial" w:hAnsi="Palatino Linotype" w:cs="Arial"/>
          <w:i/>
          <w:iCs/>
          <w:spacing w:val="1"/>
          <w:sz w:val="22"/>
          <w:szCs w:val="22"/>
        </w:rPr>
        <w:t>do</w:t>
      </w:r>
      <w:r w:rsidRPr="00F726D3">
        <w:rPr>
          <w:rFonts w:ascii="Palatino Linotype" w:eastAsia="Arial" w:hAnsi="Palatino Linotype" w:cs="Arial"/>
          <w:i/>
          <w:iCs/>
          <w:spacing w:val="-2"/>
          <w:sz w:val="22"/>
          <w:szCs w:val="22"/>
        </w:rPr>
        <w:t>c</w:t>
      </w:r>
      <w:r w:rsidRPr="00F726D3">
        <w:rPr>
          <w:rFonts w:ascii="Palatino Linotype" w:eastAsia="Arial" w:hAnsi="Palatino Linotype" w:cs="Arial"/>
          <w:i/>
          <w:iCs/>
          <w:spacing w:val="1"/>
          <w:sz w:val="22"/>
          <w:szCs w:val="22"/>
        </w:rPr>
        <w:t>u</w:t>
      </w:r>
      <w:r w:rsidRPr="00F726D3">
        <w:rPr>
          <w:rFonts w:ascii="Palatino Linotype" w:eastAsia="Arial" w:hAnsi="Palatino Linotype" w:cs="Arial"/>
          <w:i/>
          <w:iCs/>
          <w:spacing w:val="-1"/>
          <w:sz w:val="22"/>
          <w:szCs w:val="22"/>
        </w:rPr>
        <w:t>m</w:t>
      </w:r>
      <w:r w:rsidRPr="00F726D3">
        <w:rPr>
          <w:rFonts w:ascii="Palatino Linotype" w:eastAsia="Arial" w:hAnsi="Palatino Linotype" w:cs="Arial"/>
          <w:i/>
          <w:iCs/>
          <w:spacing w:val="1"/>
          <w:sz w:val="22"/>
          <w:szCs w:val="22"/>
        </w:rPr>
        <w:t>en</w:t>
      </w:r>
      <w:r w:rsidRPr="00F726D3">
        <w:rPr>
          <w:rFonts w:ascii="Palatino Linotype" w:eastAsia="Arial" w:hAnsi="Palatino Linotype" w:cs="Arial"/>
          <w:i/>
          <w:iCs/>
          <w:spacing w:val="-2"/>
          <w:sz w:val="22"/>
          <w:szCs w:val="22"/>
        </w:rPr>
        <w:t>t</w:t>
      </w:r>
      <w:r w:rsidRPr="00F726D3">
        <w:rPr>
          <w:rFonts w:ascii="Palatino Linotype" w:eastAsia="Arial" w:hAnsi="Palatino Linotype" w:cs="Arial"/>
          <w:i/>
          <w:iCs/>
          <w:spacing w:val="1"/>
          <w:sz w:val="22"/>
          <w:szCs w:val="22"/>
        </w:rPr>
        <w:t>o</w:t>
      </w:r>
      <w:r w:rsidRPr="00F726D3">
        <w:rPr>
          <w:rFonts w:ascii="Palatino Linotype" w:eastAsia="Arial" w:hAnsi="Palatino Linotype" w:cs="Arial"/>
          <w:i/>
          <w:iCs/>
          <w:sz w:val="22"/>
          <w:szCs w:val="22"/>
        </w:rPr>
        <w:t>s</w:t>
      </w:r>
      <w:r w:rsidRPr="00F726D3">
        <w:rPr>
          <w:rFonts w:ascii="Palatino Linotype" w:eastAsia="Arial" w:hAnsi="Palatino Linotype" w:cs="Arial"/>
          <w:i/>
          <w:iCs/>
          <w:spacing w:val="3"/>
          <w:sz w:val="22"/>
          <w:szCs w:val="22"/>
        </w:rPr>
        <w:t xml:space="preserve"> </w:t>
      </w:r>
      <w:r w:rsidRPr="00F726D3">
        <w:rPr>
          <w:rFonts w:ascii="Palatino Linotype" w:eastAsia="Arial" w:hAnsi="Palatino Linotype" w:cs="Arial"/>
          <w:i/>
          <w:iCs/>
          <w:spacing w:val="1"/>
          <w:sz w:val="22"/>
          <w:szCs w:val="22"/>
        </w:rPr>
        <w:t>a</w:t>
      </w:r>
      <w:r w:rsidRPr="00F726D3">
        <w:rPr>
          <w:rFonts w:ascii="Palatino Linotype" w:eastAsia="Arial" w:hAnsi="Palatino Linotype" w:cs="Arial"/>
          <w:i/>
          <w:iCs/>
          <w:sz w:val="22"/>
          <w:szCs w:val="22"/>
        </w:rPr>
        <w:t>d</w:t>
      </w:r>
      <w:r w:rsidRPr="00F726D3">
        <w:rPr>
          <w:rFonts w:ascii="Palatino Linotype" w:eastAsia="Arial" w:hAnsi="Palatino Linotype" w:cs="Arial"/>
          <w:i/>
          <w:iCs/>
          <w:spacing w:val="1"/>
          <w:sz w:val="22"/>
          <w:szCs w:val="22"/>
        </w:rPr>
        <w:t xml:space="preserve"> ho</w:t>
      </w:r>
      <w:r w:rsidRPr="00F726D3">
        <w:rPr>
          <w:rFonts w:ascii="Palatino Linotype" w:eastAsia="Arial" w:hAnsi="Palatino Linotype" w:cs="Arial"/>
          <w:i/>
          <w:iCs/>
          <w:sz w:val="22"/>
          <w:szCs w:val="22"/>
        </w:rPr>
        <w:t>c</w:t>
      </w:r>
      <w:r w:rsidRPr="00F726D3">
        <w:rPr>
          <w:rFonts w:ascii="Palatino Linotype" w:eastAsia="Arial" w:hAnsi="Palatino Linotype" w:cs="Arial"/>
          <w:i/>
          <w:iCs/>
          <w:spacing w:val="2"/>
          <w:sz w:val="22"/>
          <w:szCs w:val="22"/>
        </w:rPr>
        <w:t xml:space="preserve"> </w:t>
      </w:r>
      <w:r w:rsidRPr="00F726D3">
        <w:rPr>
          <w:rFonts w:ascii="Palatino Linotype" w:eastAsia="Arial" w:hAnsi="Palatino Linotype" w:cs="Arial"/>
          <w:i/>
          <w:iCs/>
          <w:spacing w:val="1"/>
          <w:sz w:val="22"/>
          <w:szCs w:val="22"/>
        </w:rPr>
        <w:t>pa</w:t>
      </w:r>
      <w:r w:rsidRPr="00F726D3">
        <w:rPr>
          <w:rFonts w:ascii="Palatino Linotype" w:eastAsia="Arial" w:hAnsi="Palatino Linotype" w:cs="Arial"/>
          <w:i/>
          <w:iCs/>
          <w:sz w:val="22"/>
          <w:szCs w:val="22"/>
        </w:rPr>
        <w:t xml:space="preserve">ra </w:t>
      </w:r>
      <w:r w:rsidRPr="00F726D3">
        <w:rPr>
          <w:rFonts w:ascii="Palatino Linotype" w:eastAsia="Arial" w:hAnsi="Palatino Linotype" w:cs="Arial"/>
          <w:i/>
          <w:iCs/>
          <w:spacing w:val="1"/>
          <w:sz w:val="22"/>
          <w:szCs w:val="22"/>
        </w:rPr>
        <w:t>a</w:t>
      </w:r>
      <w:r w:rsidRPr="00F726D3">
        <w:rPr>
          <w:rFonts w:ascii="Palatino Linotype" w:eastAsia="Arial" w:hAnsi="Palatino Linotype" w:cs="Arial"/>
          <w:i/>
          <w:iCs/>
          <w:sz w:val="22"/>
          <w:szCs w:val="22"/>
        </w:rPr>
        <w:t>t</w:t>
      </w:r>
      <w:r w:rsidRPr="00F726D3">
        <w:rPr>
          <w:rFonts w:ascii="Palatino Linotype" w:eastAsia="Arial" w:hAnsi="Palatino Linotype" w:cs="Arial"/>
          <w:i/>
          <w:iCs/>
          <w:spacing w:val="-1"/>
          <w:sz w:val="22"/>
          <w:szCs w:val="22"/>
        </w:rPr>
        <w:t>e</w:t>
      </w:r>
      <w:r w:rsidRPr="00F726D3">
        <w:rPr>
          <w:rFonts w:ascii="Palatino Linotype" w:eastAsia="Arial" w:hAnsi="Palatino Linotype" w:cs="Arial"/>
          <w:i/>
          <w:iCs/>
          <w:spacing w:val="1"/>
          <w:sz w:val="22"/>
          <w:szCs w:val="22"/>
        </w:rPr>
        <w:t>n</w:t>
      </w:r>
      <w:r w:rsidRPr="00F726D3">
        <w:rPr>
          <w:rFonts w:ascii="Palatino Linotype" w:eastAsia="Arial" w:hAnsi="Palatino Linotype" w:cs="Arial"/>
          <w:i/>
          <w:iCs/>
          <w:spacing w:val="-1"/>
          <w:sz w:val="22"/>
          <w:szCs w:val="22"/>
        </w:rPr>
        <w:t>d</w:t>
      </w:r>
      <w:r w:rsidRPr="00F726D3">
        <w:rPr>
          <w:rFonts w:ascii="Palatino Linotype" w:eastAsia="Arial" w:hAnsi="Palatino Linotype" w:cs="Arial"/>
          <w:i/>
          <w:iCs/>
          <w:spacing w:val="1"/>
          <w:sz w:val="22"/>
          <w:szCs w:val="22"/>
        </w:rPr>
        <w:t>e</w:t>
      </w:r>
      <w:r w:rsidRPr="00F726D3">
        <w:rPr>
          <w:rFonts w:ascii="Palatino Linotype" w:eastAsia="Arial" w:hAnsi="Palatino Linotype" w:cs="Arial"/>
          <w:i/>
          <w:iCs/>
          <w:sz w:val="22"/>
          <w:szCs w:val="22"/>
        </w:rPr>
        <w:t>r</w:t>
      </w:r>
      <w:r w:rsidRPr="00F726D3">
        <w:rPr>
          <w:rFonts w:ascii="Palatino Linotype" w:eastAsia="Arial" w:hAnsi="Palatino Linotype" w:cs="Arial"/>
          <w:i/>
          <w:iCs/>
          <w:spacing w:val="2"/>
          <w:sz w:val="22"/>
          <w:szCs w:val="22"/>
        </w:rPr>
        <w:t xml:space="preserve"> </w:t>
      </w:r>
      <w:r w:rsidRPr="00F726D3">
        <w:rPr>
          <w:rFonts w:ascii="Palatino Linotype" w:eastAsia="Arial" w:hAnsi="Palatino Linotype" w:cs="Arial"/>
          <w:i/>
          <w:iCs/>
          <w:sz w:val="22"/>
          <w:szCs w:val="22"/>
        </w:rPr>
        <w:t>l</w:t>
      </w:r>
      <w:r w:rsidRPr="00F726D3">
        <w:rPr>
          <w:rFonts w:ascii="Palatino Linotype" w:eastAsia="Arial" w:hAnsi="Palatino Linotype" w:cs="Arial"/>
          <w:i/>
          <w:iCs/>
          <w:spacing w:val="-2"/>
          <w:sz w:val="22"/>
          <w:szCs w:val="22"/>
        </w:rPr>
        <w:t>a</w:t>
      </w:r>
      <w:r w:rsidRPr="00F726D3">
        <w:rPr>
          <w:rFonts w:ascii="Palatino Linotype" w:eastAsia="Arial" w:hAnsi="Palatino Linotype" w:cs="Arial"/>
          <w:i/>
          <w:iCs/>
          <w:sz w:val="22"/>
          <w:szCs w:val="22"/>
        </w:rPr>
        <w:t>s</w:t>
      </w:r>
      <w:r w:rsidRPr="00F726D3">
        <w:rPr>
          <w:rFonts w:ascii="Palatino Linotype" w:eastAsia="Arial" w:hAnsi="Palatino Linotype" w:cs="Arial"/>
          <w:i/>
          <w:iCs/>
          <w:spacing w:val="2"/>
          <w:sz w:val="22"/>
          <w:szCs w:val="22"/>
        </w:rPr>
        <w:t xml:space="preserve"> </w:t>
      </w:r>
      <w:r w:rsidRPr="00F726D3">
        <w:rPr>
          <w:rFonts w:ascii="Palatino Linotype" w:eastAsia="Arial" w:hAnsi="Palatino Linotype" w:cs="Arial"/>
          <w:i/>
          <w:iCs/>
          <w:sz w:val="22"/>
          <w:szCs w:val="22"/>
        </w:rPr>
        <w:t>s</w:t>
      </w:r>
      <w:r w:rsidRPr="00F726D3">
        <w:rPr>
          <w:rFonts w:ascii="Palatino Linotype" w:eastAsia="Arial" w:hAnsi="Palatino Linotype" w:cs="Arial"/>
          <w:i/>
          <w:iCs/>
          <w:spacing w:val="1"/>
          <w:sz w:val="22"/>
          <w:szCs w:val="22"/>
        </w:rPr>
        <w:t>o</w:t>
      </w:r>
      <w:r w:rsidRPr="00F726D3">
        <w:rPr>
          <w:rFonts w:ascii="Palatino Linotype" w:eastAsia="Arial" w:hAnsi="Palatino Linotype" w:cs="Arial"/>
          <w:i/>
          <w:iCs/>
          <w:sz w:val="22"/>
          <w:szCs w:val="22"/>
        </w:rPr>
        <w:t>l</w:t>
      </w:r>
      <w:r w:rsidRPr="00F726D3">
        <w:rPr>
          <w:rFonts w:ascii="Palatino Linotype" w:eastAsia="Arial" w:hAnsi="Palatino Linotype" w:cs="Arial"/>
          <w:i/>
          <w:iCs/>
          <w:spacing w:val="-1"/>
          <w:sz w:val="22"/>
          <w:szCs w:val="22"/>
        </w:rPr>
        <w:t>i</w:t>
      </w:r>
      <w:r w:rsidRPr="00F726D3">
        <w:rPr>
          <w:rFonts w:ascii="Palatino Linotype" w:eastAsia="Arial" w:hAnsi="Palatino Linotype" w:cs="Arial"/>
          <w:i/>
          <w:iCs/>
          <w:sz w:val="22"/>
          <w:szCs w:val="22"/>
        </w:rPr>
        <w:t>cit</w:t>
      </w:r>
      <w:r w:rsidRPr="00F726D3">
        <w:rPr>
          <w:rFonts w:ascii="Palatino Linotype" w:eastAsia="Arial" w:hAnsi="Palatino Linotype" w:cs="Arial"/>
          <w:i/>
          <w:iCs/>
          <w:spacing w:val="1"/>
          <w:sz w:val="22"/>
          <w:szCs w:val="22"/>
        </w:rPr>
        <w:t>ude</w:t>
      </w:r>
      <w:r w:rsidRPr="00F726D3">
        <w:rPr>
          <w:rFonts w:ascii="Palatino Linotype" w:eastAsia="Arial" w:hAnsi="Palatino Linotype" w:cs="Arial"/>
          <w:i/>
          <w:iCs/>
          <w:sz w:val="22"/>
          <w:szCs w:val="22"/>
        </w:rPr>
        <w:t>s</w:t>
      </w:r>
      <w:r w:rsidRPr="00F726D3">
        <w:rPr>
          <w:rFonts w:ascii="Palatino Linotype" w:eastAsia="Arial" w:hAnsi="Palatino Linotype" w:cs="Arial"/>
          <w:i/>
          <w:iCs/>
          <w:spacing w:val="4"/>
          <w:sz w:val="22"/>
          <w:szCs w:val="22"/>
        </w:rPr>
        <w:t xml:space="preserve"> </w:t>
      </w:r>
      <w:r w:rsidRPr="00F726D3">
        <w:rPr>
          <w:rFonts w:ascii="Palatino Linotype" w:eastAsia="Arial" w:hAnsi="Palatino Linotype" w:cs="Arial"/>
          <w:i/>
          <w:iCs/>
          <w:spacing w:val="-1"/>
          <w:sz w:val="22"/>
          <w:szCs w:val="22"/>
        </w:rPr>
        <w:t>d</w:t>
      </w:r>
      <w:r w:rsidRPr="00F726D3">
        <w:rPr>
          <w:rFonts w:ascii="Palatino Linotype" w:eastAsia="Arial" w:hAnsi="Palatino Linotype" w:cs="Arial"/>
          <w:i/>
          <w:iCs/>
          <w:sz w:val="22"/>
          <w:szCs w:val="22"/>
        </w:rPr>
        <w:t>e</w:t>
      </w:r>
      <w:r w:rsidRPr="00F726D3">
        <w:rPr>
          <w:rFonts w:ascii="Palatino Linotype" w:eastAsia="Arial" w:hAnsi="Palatino Linotype" w:cs="Arial"/>
          <w:i/>
          <w:iCs/>
          <w:spacing w:val="3"/>
          <w:sz w:val="22"/>
          <w:szCs w:val="22"/>
        </w:rPr>
        <w:t xml:space="preserve"> </w:t>
      </w:r>
      <w:r w:rsidRPr="00F726D3">
        <w:rPr>
          <w:rFonts w:ascii="Palatino Linotype" w:eastAsia="Arial" w:hAnsi="Palatino Linotype" w:cs="Arial"/>
          <w:i/>
          <w:iCs/>
          <w:sz w:val="22"/>
          <w:szCs w:val="22"/>
        </w:rPr>
        <w:t>i</w:t>
      </w:r>
      <w:r w:rsidRPr="00F726D3">
        <w:rPr>
          <w:rFonts w:ascii="Palatino Linotype" w:eastAsia="Arial" w:hAnsi="Palatino Linotype" w:cs="Arial"/>
          <w:i/>
          <w:iCs/>
          <w:spacing w:val="-2"/>
          <w:sz w:val="22"/>
          <w:szCs w:val="22"/>
        </w:rPr>
        <w:t>n</w:t>
      </w:r>
      <w:r w:rsidRPr="00F726D3">
        <w:rPr>
          <w:rFonts w:ascii="Palatino Linotype" w:eastAsia="Arial" w:hAnsi="Palatino Linotype" w:cs="Arial"/>
          <w:i/>
          <w:iCs/>
          <w:sz w:val="22"/>
          <w:szCs w:val="22"/>
        </w:rPr>
        <w:t>f</w:t>
      </w:r>
      <w:r w:rsidRPr="00F726D3">
        <w:rPr>
          <w:rFonts w:ascii="Palatino Linotype" w:eastAsia="Arial" w:hAnsi="Palatino Linotype" w:cs="Arial"/>
          <w:i/>
          <w:iCs/>
          <w:spacing w:val="1"/>
          <w:sz w:val="22"/>
          <w:szCs w:val="22"/>
        </w:rPr>
        <w:t>o</w:t>
      </w:r>
      <w:r w:rsidRPr="00F726D3">
        <w:rPr>
          <w:rFonts w:ascii="Palatino Linotype" w:eastAsia="Arial" w:hAnsi="Palatino Linotype" w:cs="Arial"/>
          <w:i/>
          <w:iCs/>
          <w:sz w:val="22"/>
          <w:szCs w:val="22"/>
        </w:rPr>
        <w:t>r</w:t>
      </w:r>
      <w:r w:rsidRPr="00F726D3">
        <w:rPr>
          <w:rFonts w:ascii="Palatino Linotype" w:eastAsia="Arial" w:hAnsi="Palatino Linotype" w:cs="Arial"/>
          <w:i/>
          <w:iCs/>
          <w:spacing w:val="-1"/>
          <w:sz w:val="22"/>
          <w:szCs w:val="22"/>
        </w:rPr>
        <w:t>m</w:t>
      </w:r>
      <w:r w:rsidRPr="00F726D3">
        <w:rPr>
          <w:rFonts w:ascii="Palatino Linotype" w:eastAsia="Arial" w:hAnsi="Palatino Linotype" w:cs="Arial"/>
          <w:i/>
          <w:iCs/>
          <w:spacing w:val="1"/>
          <w:sz w:val="22"/>
          <w:szCs w:val="22"/>
        </w:rPr>
        <w:t>a</w:t>
      </w:r>
      <w:r w:rsidRPr="00F726D3">
        <w:rPr>
          <w:rFonts w:ascii="Palatino Linotype" w:eastAsia="Arial" w:hAnsi="Palatino Linotype" w:cs="Arial"/>
          <w:i/>
          <w:iCs/>
          <w:sz w:val="22"/>
          <w:szCs w:val="22"/>
        </w:rPr>
        <w:t>ció</w:t>
      </w:r>
      <w:r w:rsidRPr="00F726D3">
        <w:rPr>
          <w:rFonts w:ascii="Palatino Linotype" w:eastAsia="Arial" w:hAnsi="Palatino Linotype" w:cs="Arial"/>
          <w:i/>
          <w:iCs/>
          <w:spacing w:val="1"/>
          <w:sz w:val="22"/>
          <w:szCs w:val="22"/>
        </w:rPr>
        <w:t>n</w:t>
      </w:r>
      <w:r w:rsidRPr="00F726D3">
        <w:rPr>
          <w:rFonts w:ascii="Palatino Linotype" w:eastAsia="Arial" w:hAnsi="Palatino Linotype" w:cs="Arial"/>
          <w:i/>
          <w:iCs/>
          <w:sz w:val="22"/>
          <w:szCs w:val="22"/>
        </w:rPr>
        <w:t>.”</w:t>
      </w:r>
    </w:p>
    <w:p w14:paraId="06D7BF60" w14:textId="77777777" w:rsidR="007D7BE1" w:rsidRPr="00F726D3" w:rsidRDefault="007D7BE1" w:rsidP="007D7BE1">
      <w:pPr>
        <w:pStyle w:val="Prrafodelista"/>
        <w:tabs>
          <w:tab w:val="left" w:pos="567"/>
        </w:tabs>
        <w:spacing w:line="360" w:lineRule="auto"/>
        <w:ind w:left="0"/>
        <w:jc w:val="both"/>
        <w:rPr>
          <w:rFonts w:ascii="Palatino Linotype" w:eastAsia="Calibri" w:hAnsi="Palatino Linotype" w:cs="Arial"/>
        </w:rPr>
      </w:pPr>
    </w:p>
    <w:p w14:paraId="1DD56A5E" w14:textId="57F8092B" w:rsidR="007D7BE1" w:rsidRPr="00F726D3" w:rsidRDefault="007D7BE1" w:rsidP="007D7BE1">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F726D3">
        <w:rPr>
          <w:rFonts w:ascii="Palatino Linotype" w:eastAsia="Calibri" w:hAnsi="Palatino Linotype" w:cs="Arial"/>
          <w:sz w:val="24"/>
        </w:rPr>
        <w:t xml:space="preserve">Lo antes expuesto precisa que los Sujetos Obligados no tienen la obligación de elaborar documentos ad hoc para dar atención a las solicitudes de acceso a la información pública </w:t>
      </w:r>
      <w:r w:rsidRPr="00F726D3">
        <w:rPr>
          <w:rFonts w:ascii="Palatino Linotype" w:eastAsia="Calibri" w:hAnsi="Palatino Linotype" w:cs="Arial"/>
          <w:i/>
          <w:sz w:val="24"/>
        </w:rPr>
        <w:t xml:space="preserve">–a contrario sensu- </w:t>
      </w:r>
      <w:r w:rsidRPr="00F726D3">
        <w:rPr>
          <w:rFonts w:ascii="Palatino Linotype" w:eastAsia="Calibri" w:hAnsi="Palatino Linotype" w:cs="Arial"/>
          <w:sz w:val="24"/>
        </w:rPr>
        <w:t xml:space="preserve">la normatividad tampoco lo establece como una prohibición, por tal motivo, si los sujetos obligados consideran la elaboración de documentos para la atención de solicitudes, pueden hacerlo, siempre que se colmen </w:t>
      </w:r>
      <w:r w:rsidRPr="00F726D3">
        <w:rPr>
          <w:rFonts w:ascii="Palatino Linotype" w:eastAsia="Calibri" w:hAnsi="Palatino Linotype" w:cs="Arial"/>
          <w:sz w:val="24"/>
        </w:rPr>
        <w:lastRenderedPageBreak/>
        <w:t xml:space="preserve">los requerimientos de los particulares, tal y como sucedió en el presente asunto en particular. </w:t>
      </w:r>
    </w:p>
    <w:p w14:paraId="66E8D3A2" w14:textId="77777777" w:rsidR="00EB34D4" w:rsidRPr="00F726D3" w:rsidRDefault="00EB34D4" w:rsidP="00EB34D4">
      <w:pPr>
        <w:tabs>
          <w:tab w:val="left" w:pos="567"/>
        </w:tabs>
        <w:spacing w:line="360" w:lineRule="auto"/>
        <w:jc w:val="both"/>
        <w:rPr>
          <w:rFonts w:ascii="Palatino Linotype" w:eastAsia="Calibri" w:hAnsi="Palatino Linotype" w:cs="Arial"/>
          <w:sz w:val="24"/>
        </w:rPr>
      </w:pPr>
    </w:p>
    <w:p w14:paraId="6184963A" w14:textId="4A069722" w:rsidR="007D7BE1" w:rsidRPr="00F726D3" w:rsidRDefault="007D7BE1" w:rsidP="007D7BE1">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F726D3">
        <w:rPr>
          <w:rFonts w:ascii="Palatino Linotype" w:eastAsia="Calibri" w:hAnsi="Palatino Linotype" w:cs="Arial"/>
          <w:sz w:val="24"/>
        </w:rPr>
        <w:t>Además, el Sujeto Obligado a través del informe justificado precisó que es la única información que se dispone en la base de satos, sin contar con otro tipo de registro.</w:t>
      </w:r>
    </w:p>
    <w:p w14:paraId="776C0CD1" w14:textId="77777777" w:rsidR="00823980" w:rsidRPr="00F726D3" w:rsidRDefault="00823980" w:rsidP="00823980">
      <w:pPr>
        <w:pStyle w:val="Prrafodelista"/>
        <w:tabs>
          <w:tab w:val="left" w:pos="567"/>
        </w:tabs>
        <w:spacing w:line="360" w:lineRule="auto"/>
        <w:ind w:left="0"/>
        <w:jc w:val="both"/>
        <w:rPr>
          <w:rFonts w:ascii="Palatino Linotype" w:eastAsia="Calibri" w:hAnsi="Palatino Linotype" w:cs="Arial"/>
        </w:rPr>
      </w:pPr>
    </w:p>
    <w:p w14:paraId="07349541" w14:textId="77777777" w:rsidR="00823980" w:rsidRPr="00F726D3" w:rsidRDefault="00823980" w:rsidP="00823980">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F726D3">
        <w:rPr>
          <w:rFonts w:ascii="Palatino Linotype" w:eastAsia="MS Gothic" w:hAnsi="Palatino Linotype"/>
          <w:sz w:val="24"/>
        </w:rPr>
        <w:t xml:space="preserve">Entonces, al </w:t>
      </w:r>
      <w:r w:rsidRPr="00F726D3">
        <w:rPr>
          <w:rFonts w:ascii="Palatino Linotype" w:hAnsi="Palatino Linotype"/>
          <w:sz w:val="24"/>
        </w:rPr>
        <w:t xml:space="preserve">haber existido un pronunciamiento </w:t>
      </w:r>
      <w:r w:rsidRPr="00F726D3">
        <w:rPr>
          <w:rFonts w:ascii="Palatino Linotype" w:eastAsia="MS Gothic" w:hAnsi="Palatino Linotype"/>
          <w:sz w:val="24"/>
        </w:rPr>
        <w:t xml:space="preserve">por parte del Sujeto Obligado en sentido de que se declaró incompetente para atender la solicitud, </w:t>
      </w:r>
      <w:r w:rsidRPr="00F726D3">
        <w:rPr>
          <w:rFonts w:ascii="Palatino Linotype" w:hAnsi="Palatino Linotype"/>
          <w:sz w:val="24"/>
          <w:lang w:eastAsia="en-US"/>
        </w:rPr>
        <w:t xml:space="preserve">es que </w:t>
      </w:r>
      <w:r w:rsidRPr="00F726D3">
        <w:rPr>
          <w:rFonts w:ascii="Palatino Linotype" w:hAnsi="Palatino Linotype"/>
          <w:sz w:val="24"/>
          <w:lang w:val="es-ES"/>
        </w:rPr>
        <w:t>debemos</w:t>
      </w:r>
      <w:r w:rsidRPr="00F726D3">
        <w:rPr>
          <w:rFonts w:ascii="Palatino Linotype" w:hAnsi="Palatino Linotype"/>
          <w:i/>
          <w:sz w:val="24"/>
          <w:lang w:val="es-ES"/>
        </w:rPr>
        <w:t xml:space="preserve"> </w:t>
      </w:r>
      <w:r w:rsidRPr="00F726D3">
        <w:rPr>
          <w:rFonts w:ascii="Palatino Linotype" w:hAnsi="Palatino Linotype" w:cs="Arial"/>
          <w:sz w:val="24"/>
        </w:rPr>
        <w:t>hacer referencia a l</w:t>
      </w:r>
      <w:r w:rsidRPr="00F726D3">
        <w:rPr>
          <w:rFonts w:ascii="Palatino Linotype" w:hAnsi="Palatino Linotype"/>
          <w:sz w:val="24"/>
        </w:rPr>
        <w:t>a presunción de veracidad</w:t>
      </w:r>
      <w:r w:rsidRPr="00F726D3">
        <w:rPr>
          <w:rStyle w:val="Refdenotaalpie"/>
          <w:rFonts w:ascii="Palatino Linotype" w:hAnsi="Palatino Linotype"/>
          <w:sz w:val="24"/>
        </w:rPr>
        <w:footnoteReference w:id="9"/>
      </w:r>
      <w:r w:rsidRPr="00F726D3">
        <w:rPr>
          <w:rFonts w:ascii="Palatino Linotype" w:hAnsi="Palatino Linotype"/>
          <w:sz w:val="24"/>
        </w:rPr>
        <w:t xml:space="preserve"> supone una declaración </w:t>
      </w:r>
      <w:proofErr w:type="spellStart"/>
      <w:r w:rsidRPr="00F726D3">
        <w:rPr>
          <w:rFonts w:ascii="Palatino Linotype" w:hAnsi="Palatino Linotype"/>
          <w:i/>
          <w:sz w:val="24"/>
        </w:rPr>
        <w:t>iurus</w:t>
      </w:r>
      <w:proofErr w:type="spellEnd"/>
      <w:r w:rsidRPr="00F726D3">
        <w:rPr>
          <w:rFonts w:ascii="Palatino Linotype" w:hAnsi="Palatino Linotype"/>
          <w:i/>
          <w:sz w:val="24"/>
        </w:rPr>
        <w:t xml:space="preserve"> tantum</w:t>
      </w:r>
      <w:r w:rsidRPr="00F726D3">
        <w:rPr>
          <w:rFonts w:ascii="Palatino Linotype" w:hAnsi="Palatino Linotype"/>
          <w:sz w:val="24"/>
        </w:rPr>
        <w:t xml:space="preserve"> ya que admite prueba en contra, por lo que este Órgano no está facultado para pronunciarse sobre la veracidad de la información entregada.</w:t>
      </w:r>
      <w:r w:rsidRPr="00F726D3">
        <w:rPr>
          <w:rFonts w:ascii="Palatino Linotype" w:eastAsia="Calibri" w:hAnsi="Palatino Linotype" w:cs="Arial"/>
          <w:sz w:val="24"/>
        </w:rPr>
        <w:t xml:space="preserve"> </w:t>
      </w:r>
      <w:r w:rsidRPr="00F726D3">
        <w:rPr>
          <w:rFonts w:ascii="Palatino Linotype" w:hAnsi="Palatino Linotype"/>
          <w:sz w:val="24"/>
        </w:rPr>
        <w:t>Sirve de apoyo a lo anterior por analogía el criterio 31-10 emitido por el entonces Instituto Federal de Acceso a la Información y Protección de Datos, que a la letra dice:</w:t>
      </w:r>
    </w:p>
    <w:p w14:paraId="074EA4AD" w14:textId="77777777" w:rsidR="00823980" w:rsidRPr="00F726D3" w:rsidRDefault="00823980" w:rsidP="00823980">
      <w:pPr>
        <w:pStyle w:val="Prrafodelista"/>
        <w:rPr>
          <w:rFonts w:ascii="Palatino Linotype" w:hAnsi="Palatino Linotype"/>
        </w:rPr>
      </w:pPr>
    </w:p>
    <w:p w14:paraId="6F102DF4" w14:textId="77777777" w:rsidR="00823980" w:rsidRPr="00F726D3" w:rsidRDefault="00823980" w:rsidP="00823980">
      <w:pPr>
        <w:autoSpaceDE w:val="0"/>
        <w:autoSpaceDN w:val="0"/>
        <w:adjustRightInd w:val="0"/>
        <w:spacing w:line="360" w:lineRule="auto"/>
        <w:ind w:left="567" w:right="567"/>
        <w:jc w:val="both"/>
        <w:rPr>
          <w:rFonts w:ascii="Palatino Linotype" w:hAnsi="Palatino Linotype"/>
          <w:i/>
          <w:iCs/>
          <w:sz w:val="22"/>
        </w:rPr>
      </w:pPr>
      <w:r w:rsidRPr="00F726D3">
        <w:rPr>
          <w:rFonts w:ascii="Palatino Linotype" w:hAnsi="Palatino Linotype"/>
          <w:b/>
          <w:i/>
          <w:iCs/>
          <w:sz w:val="22"/>
        </w:rPr>
        <w:t>El Instituto Federal de Acceso a la Información y Protección de Datos </w:t>
      </w:r>
      <w:r w:rsidRPr="00F726D3">
        <w:rPr>
          <w:rFonts w:ascii="Palatino Linotype" w:hAnsi="Palatino Linotype"/>
          <w:b/>
          <w:bCs/>
          <w:i/>
          <w:iCs/>
          <w:sz w:val="22"/>
        </w:rPr>
        <w:t>no cuenta con facultades para pronunciarse respecto de la veracidad de los documentos proporcionados por los sujetos obligados.</w:t>
      </w:r>
      <w:r w:rsidRPr="00F726D3">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w:t>
      </w:r>
      <w:r w:rsidRPr="00F726D3">
        <w:rPr>
          <w:rFonts w:ascii="Palatino Linotype" w:hAnsi="Palatino Linotype"/>
          <w:i/>
          <w:iCs/>
          <w:sz w:val="22"/>
        </w:rPr>
        <w:lastRenderedPageBreak/>
        <w:t>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0E37047" w14:textId="77777777" w:rsidR="00823980" w:rsidRPr="00F726D3" w:rsidRDefault="00823980" w:rsidP="00823980">
      <w:pPr>
        <w:pStyle w:val="Prrafodelista"/>
        <w:spacing w:line="360" w:lineRule="auto"/>
        <w:ind w:left="0"/>
        <w:jc w:val="both"/>
        <w:rPr>
          <w:rFonts w:ascii="Palatino Linotype" w:hAnsi="Palatino Linotype"/>
          <w:color w:val="000000"/>
          <w:sz w:val="24"/>
          <w:szCs w:val="22"/>
        </w:rPr>
      </w:pPr>
    </w:p>
    <w:p w14:paraId="615D481B" w14:textId="77777777" w:rsidR="00823980" w:rsidRPr="00F726D3" w:rsidRDefault="00823980" w:rsidP="00823980">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rPr>
      </w:pPr>
      <w:r w:rsidRPr="00F726D3">
        <w:rPr>
          <w:rFonts w:ascii="Palatino Linotype" w:hAnsi="Palatino Linotype" w:cs="Arial"/>
          <w:color w:val="000000"/>
          <w:sz w:val="24"/>
        </w:rPr>
        <w:t>Este Órgano Garante carece de facultades para dudar de la veracidad sobre la información proporcionada por el Sujeto Obligado, en consecuencia, debe declararse atendido dicho requerimiento, en términos del artículo 166 de la Ley de Transparencia y Acceso a la Información Pública del Estado de México y Municipios:</w:t>
      </w:r>
    </w:p>
    <w:p w14:paraId="52A41271" w14:textId="77777777" w:rsidR="00823980" w:rsidRPr="00F726D3" w:rsidRDefault="00823980" w:rsidP="00823980">
      <w:pPr>
        <w:pStyle w:val="Prrafodelista"/>
        <w:shd w:val="clear" w:color="auto" w:fill="FFFFFF"/>
        <w:spacing w:before="240" w:after="240" w:line="360" w:lineRule="auto"/>
        <w:ind w:left="0"/>
        <w:jc w:val="both"/>
        <w:rPr>
          <w:rFonts w:ascii="Palatino Linotype" w:hAnsi="Palatino Linotype" w:cs="Arial"/>
        </w:rPr>
      </w:pPr>
    </w:p>
    <w:p w14:paraId="7B6462B2" w14:textId="77777777" w:rsidR="00823980" w:rsidRPr="00F726D3" w:rsidRDefault="00823980" w:rsidP="00823980">
      <w:pPr>
        <w:pStyle w:val="Prrafodelista"/>
        <w:tabs>
          <w:tab w:val="left" w:pos="567"/>
        </w:tabs>
        <w:spacing w:line="360" w:lineRule="auto"/>
        <w:ind w:left="567" w:right="616"/>
        <w:jc w:val="both"/>
        <w:rPr>
          <w:rFonts w:ascii="Palatino Linotype" w:hAnsi="Palatino Linotype"/>
          <w:i/>
        </w:rPr>
      </w:pPr>
      <w:r w:rsidRPr="00F726D3">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14:paraId="552B4B36" w14:textId="77777777" w:rsidR="00823980" w:rsidRPr="00F726D3" w:rsidRDefault="00823980" w:rsidP="00823980">
      <w:pPr>
        <w:tabs>
          <w:tab w:val="left" w:pos="567"/>
        </w:tabs>
        <w:spacing w:line="360" w:lineRule="auto"/>
        <w:ind w:right="616"/>
        <w:jc w:val="both"/>
        <w:rPr>
          <w:rFonts w:ascii="Palatino Linotype" w:hAnsi="Palatino Linotype"/>
          <w:i/>
        </w:rPr>
      </w:pPr>
    </w:p>
    <w:p w14:paraId="78F13CE4" w14:textId="77777777" w:rsidR="00823980" w:rsidRPr="00F726D3" w:rsidRDefault="00823980" w:rsidP="00823980">
      <w:pPr>
        <w:pStyle w:val="Prrafodelista"/>
        <w:numPr>
          <w:ilvl w:val="0"/>
          <w:numId w:val="2"/>
        </w:numPr>
        <w:tabs>
          <w:tab w:val="left" w:pos="567"/>
        </w:tabs>
        <w:spacing w:line="360" w:lineRule="auto"/>
        <w:ind w:left="0" w:right="616" w:firstLine="0"/>
        <w:jc w:val="both"/>
        <w:rPr>
          <w:rFonts w:ascii="Palatino Linotype" w:hAnsi="Palatino Linotype"/>
        </w:rPr>
      </w:pPr>
      <w:r w:rsidRPr="00F726D3">
        <w:rPr>
          <w:rFonts w:ascii="Palatino Linotype" w:hAnsi="Palatino Linotype"/>
        </w:rPr>
        <w:t>Es así que en este caso en particular, el derecho de acceso a la información del particular se tiene atendido, toda vez que el Sujeto Obligado proporcionó la información que obra en sus archivos en el estado en el que se encuentra.</w:t>
      </w:r>
    </w:p>
    <w:p w14:paraId="73460C93" w14:textId="77777777" w:rsidR="00823980" w:rsidRPr="00F726D3" w:rsidRDefault="00823980" w:rsidP="00823980">
      <w:pPr>
        <w:pStyle w:val="Prrafodelista"/>
        <w:spacing w:line="360" w:lineRule="auto"/>
        <w:ind w:left="0"/>
        <w:jc w:val="both"/>
        <w:rPr>
          <w:rFonts w:ascii="Palatino Linotype" w:hAnsi="Palatino Linotype"/>
          <w:color w:val="000000"/>
          <w:sz w:val="24"/>
          <w:szCs w:val="22"/>
        </w:rPr>
      </w:pPr>
    </w:p>
    <w:p w14:paraId="2AF60CB9" w14:textId="0F66A979" w:rsidR="00823980" w:rsidRPr="00F726D3" w:rsidRDefault="00823980" w:rsidP="00823980">
      <w:pPr>
        <w:pStyle w:val="Prrafodelista"/>
        <w:spacing w:line="360" w:lineRule="auto"/>
        <w:ind w:left="426"/>
        <w:jc w:val="both"/>
        <w:rPr>
          <w:rFonts w:ascii="Palatino Linotype" w:hAnsi="Palatino Linotype"/>
          <w:b/>
          <w:color w:val="000000"/>
          <w:sz w:val="24"/>
          <w:szCs w:val="22"/>
        </w:rPr>
      </w:pPr>
      <w:r w:rsidRPr="00F726D3">
        <w:rPr>
          <w:rFonts w:ascii="Palatino Linotype" w:hAnsi="Palatino Linotype"/>
          <w:b/>
          <w:color w:val="000000"/>
          <w:sz w:val="24"/>
          <w:szCs w:val="22"/>
        </w:rPr>
        <w:t>III. Actualización del sobreseimiento</w:t>
      </w:r>
    </w:p>
    <w:p w14:paraId="3C52F0D8" w14:textId="77777777" w:rsidR="00823980" w:rsidRPr="00F726D3" w:rsidRDefault="00823980" w:rsidP="00823980">
      <w:pPr>
        <w:pStyle w:val="Prrafodelista"/>
        <w:rPr>
          <w:rFonts w:ascii="Palatino Linotype" w:hAnsi="Palatino Linotype"/>
          <w:color w:val="000000"/>
          <w:sz w:val="24"/>
          <w:szCs w:val="22"/>
        </w:rPr>
      </w:pPr>
    </w:p>
    <w:p w14:paraId="2857CBD9" w14:textId="77777777" w:rsidR="00823980" w:rsidRPr="00F726D3" w:rsidRDefault="00823980" w:rsidP="00823980">
      <w:pPr>
        <w:pStyle w:val="Prrafodelista"/>
        <w:numPr>
          <w:ilvl w:val="0"/>
          <w:numId w:val="2"/>
        </w:numPr>
        <w:spacing w:before="240" w:after="240" w:line="360" w:lineRule="auto"/>
        <w:ind w:left="0" w:firstLine="0"/>
        <w:jc w:val="both"/>
        <w:rPr>
          <w:rFonts w:ascii="Palatino Linotype" w:hAnsi="Palatino Linotype" w:cs="Arial"/>
          <w:sz w:val="24"/>
        </w:rPr>
      </w:pPr>
      <w:r w:rsidRPr="00F726D3">
        <w:rPr>
          <w:rFonts w:ascii="Palatino Linotype" w:hAnsi="Palatino Linotype" w:cs="Arial"/>
          <w:sz w:val="24"/>
        </w:rPr>
        <w:t>El presente asunto en particular actualiza el supuesto que contempla el artículo 192 fracción III de la Ley de Transparencia y Acceso a la Información Pública del Estado de México y Municipios, el cual refiere los siguiente:</w:t>
      </w:r>
    </w:p>
    <w:p w14:paraId="4B341D99" w14:textId="77777777" w:rsidR="00823980" w:rsidRPr="00F726D3" w:rsidRDefault="00823980" w:rsidP="00823980">
      <w:pPr>
        <w:autoSpaceDE w:val="0"/>
        <w:autoSpaceDN w:val="0"/>
        <w:adjustRightInd w:val="0"/>
        <w:ind w:left="567" w:right="567"/>
        <w:jc w:val="both"/>
        <w:rPr>
          <w:rFonts w:ascii="Palatino Linotype" w:eastAsiaTheme="minorHAnsi" w:hAnsi="Palatino Linotype" w:cs="Bookman Old Style"/>
          <w:i/>
          <w:sz w:val="22"/>
          <w:lang w:eastAsia="en-US"/>
        </w:rPr>
      </w:pPr>
      <w:r w:rsidRPr="00F726D3">
        <w:rPr>
          <w:rFonts w:ascii="Palatino Linotype" w:eastAsiaTheme="minorHAnsi" w:hAnsi="Palatino Linotype" w:cs="Bookman Old Style,Bold"/>
          <w:b/>
          <w:bCs/>
          <w:i/>
          <w:sz w:val="22"/>
          <w:lang w:eastAsia="en-US"/>
        </w:rPr>
        <w:t xml:space="preserve">Artículo 192. </w:t>
      </w:r>
      <w:r w:rsidRPr="00F726D3">
        <w:rPr>
          <w:rFonts w:ascii="Palatino Linotype" w:eastAsiaTheme="minorHAnsi" w:hAnsi="Palatino Linotype" w:cs="Bookman Old Style"/>
          <w:i/>
          <w:sz w:val="22"/>
          <w:lang w:eastAsia="en-US"/>
        </w:rPr>
        <w:t>El recurso será sobreseído, en todo o en parte, cuando una vez admitido, se actualicen alguno de los siguientes supuestos:</w:t>
      </w:r>
    </w:p>
    <w:p w14:paraId="2960414A" w14:textId="77777777" w:rsidR="00823980" w:rsidRPr="00F726D3" w:rsidRDefault="00823980" w:rsidP="00823980">
      <w:pPr>
        <w:autoSpaceDE w:val="0"/>
        <w:autoSpaceDN w:val="0"/>
        <w:adjustRightInd w:val="0"/>
        <w:ind w:left="567" w:right="567"/>
        <w:jc w:val="both"/>
        <w:rPr>
          <w:rFonts w:ascii="Palatino Linotype" w:eastAsiaTheme="minorHAnsi" w:hAnsi="Palatino Linotype" w:cs="Bookman Old Style"/>
          <w:i/>
          <w:sz w:val="22"/>
          <w:lang w:eastAsia="en-US"/>
        </w:rPr>
      </w:pPr>
      <w:r w:rsidRPr="00F726D3">
        <w:rPr>
          <w:rFonts w:ascii="Palatino Linotype" w:eastAsiaTheme="minorHAnsi" w:hAnsi="Palatino Linotype" w:cs="Bookman Old Style"/>
          <w:i/>
          <w:sz w:val="22"/>
          <w:lang w:eastAsia="en-US"/>
        </w:rPr>
        <w:t>…</w:t>
      </w:r>
    </w:p>
    <w:p w14:paraId="6CB56B07" w14:textId="77777777" w:rsidR="00823980" w:rsidRPr="00F726D3" w:rsidRDefault="00823980" w:rsidP="00823980">
      <w:pPr>
        <w:autoSpaceDE w:val="0"/>
        <w:autoSpaceDN w:val="0"/>
        <w:adjustRightInd w:val="0"/>
        <w:ind w:left="567" w:right="567"/>
        <w:jc w:val="both"/>
        <w:rPr>
          <w:rFonts w:ascii="Palatino Linotype" w:eastAsiaTheme="minorHAnsi" w:hAnsi="Palatino Linotype" w:cs="Bookman Old Style"/>
          <w:i/>
          <w:sz w:val="22"/>
          <w:lang w:eastAsia="en-US"/>
        </w:rPr>
      </w:pPr>
      <w:r w:rsidRPr="00F726D3">
        <w:rPr>
          <w:rFonts w:ascii="Palatino Linotype" w:eastAsiaTheme="minorHAnsi" w:hAnsi="Palatino Linotype" w:cs="Bookman Old Style,Bold"/>
          <w:b/>
          <w:bCs/>
          <w:i/>
          <w:sz w:val="22"/>
          <w:lang w:eastAsia="en-US"/>
        </w:rPr>
        <w:t xml:space="preserve">III. </w:t>
      </w:r>
      <w:r w:rsidRPr="00F726D3">
        <w:rPr>
          <w:rFonts w:ascii="Palatino Linotype" w:eastAsiaTheme="minorHAnsi" w:hAnsi="Palatino Linotype" w:cs="Bookman Old Style"/>
          <w:i/>
          <w:sz w:val="22"/>
          <w:lang w:eastAsia="en-US"/>
        </w:rPr>
        <w:t>El sujeto obligado responsable del acto lo modifique o revoque de tal manera que el recurso de revisión quede sin materia;</w:t>
      </w:r>
    </w:p>
    <w:p w14:paraId="06D7DFC3" w14:textId="77777777" w:rsidR="00823980" w:rsidRPr="00F726D3" w:rsidRDefault="00823980" w:rsidP="00823980">
      <w:pPr>
        <w:autoSpaceDE w:val="0"/>
        <w:autoSpaceDN w:val="0"/>
        <w:adjustRightInd w:val="0"/>
        <w:ind w:left="567" w:right="567"/>
        <w:jc w:val="both"/>
        <w:rPr>
          <w:rFonts w:ascii="Palatino Linotype" w:eastAsiaTheme="minorHAnsi" w:hAnsi="Palatino Linotype" w:cs="Bookman Old Style"/>
          <w:i/>
          <w:sz w:val="22"/>
          <w:lang w:eastAsia="en-US"/>
        </w:rPr>
      </w:pPr>
      <w:r w:rsidRPr="00F726D3">
        <w:rPr>
          <w:rFonts w:ascii="Palatino Linotype" w:eastAsiaTheme="minorHAnsi" w:hAnsi="Palatino Linotype" w:cs="Bookman Old Style,Bold"/>
          <w:b/>
          <w:bCs/>
          <w:i/>
          <w:sz w:val="22"/>
          <w:lang w:eastAsia="en-US"/>
        </w:rPr>
        <w:t>…</w:t>
      </w:r>
    </w:p>
    <w:p w14:paraId="22AFE4D4" w14:textId="77777777" w:rsidR="00823980" w:rsidRPr="00F726D3" w:rsidRDefault="00823980" w:rsidP="00823980">
      <w:pPr>
        <w:pStyle w:val="Prrafodelista"/>
        <w:numPr>
          <w:ilvl w:val="0"/>
          <w:numId w:val="2"/>
        </w:numPr>
        <w:spacing w:before="240" w:after="240" w:line="360" w:lineRule="auto"/>
        <w:ind w:left="0" w:firstLine="0"/>
        <w:jc w:val="both"/>
        <w:rPr>
          <w:rFonts w:ascii="Palatino Linotype" w:eastAsia="Calibri" w:hAnsi="Palatino Linotype" w:cs="Arial"/>
          <w:sz w:val="24"/>
          <w:lang w:val="es-ES"/>
        </w:rPr>
      </w:pPr>
      <w:r w:rsidRPr="00F726D3">
        <w:rPr>
          <w:rFonts w:ascii="Palatino Linotype" w:hAnsi="Palatino Linotype" w:cs="Arial"/>
          <w:sz w:val="24"/>
        </w:rPr>
        <w:t xml:space="preserve">Para los efectos de esta resolución, es oportuno precisar los alcances jurídicos de la fracción III de la disposición legal transcrita. Así, procede el sobreseimiento del recurso de revisión cuando el </w:t>
      </w:r>
      <w:r w:rsidRPr="00F726D3">
        <w:rPr>
          <w:rFonts w:ascii="Palatino Linotype" w:hAnsi="Palatino Linotype" w:cs="Arial"/>
          <w:b/>
          <w:sz w:val="24"/>
        </w:rPr>
        <w:t>SUJETO OBLIGADO</w:t>
      </w:r>
      <w:r w:rsidRPr="00F726D3">
        <w:rPr>
          <w:rFonts w:ascii="Palatino Linotype" w:hAnsi="Palatino Linotype" w:cs="Arial"/>
          <w:sz w:val="24"/>
        </w:rPr>
        <w:t>:</w:t>
      </w:r>
    </w:p>
    <w:p w14:paraId="50EA5A34" w14:textId="77777777" w:rsidR="00823980" w:rsidRPr="00F726D3" w:rsidRDefault="00823980" w:rsidP="00823980">
      <w:pPr>
        <w:pStyle w:val="Prrafodelista"/>
        <w:spacing w:before="240" w:after="240" w:line="360" w:lineRule="auto"/>
        <w:ind w:left="0"/>
        <w:jc w:val="both"/>
        <w:rPr>
          <w:rFonts w:ascii="Palatino Linotype" w:eastAsia="Calibri" w:hAnsi="Palatino Linotype" w:cs="Arial"/>
          <w:lang w:val="es-ES"/>
        </w:rPr>
      </w:pPr>
    </w:p>
    <w:p w14:paraId="499357C7" w14:textId="77777777" w:rsidR="00823980" w:rsidRPr="00F726D3" w:rsidRDefault="00823980" w:rsidP="00823980">
      <w:pPr>
        <w:pStyle w:val="Prrafodelista"/>
        <w:numPr>
          <w:ilvl w:val="0"/>
          <w:numId w:val="42"/>
        </w:numPr>
        <w:spacing w:before="240" w:after="240" w:line="360" w:lineRule="auto"/>
        <w:ind w:left="567" w:right="567" w:firstLine="0"/>
        <w:jc w:val="both"/>
        <w:rPr>
          <w:rFonts w:ascii="Palatino Linotype" w:hAnsi="Palatino Linotype" w:cs="Arial"/>
        </w:rPr>
      </w:pPr>
      <w:r w:rsidRPr="00F726D3">
        <w:rPr>
          <w:rFonts w:ascii="Palatino Linotype" w:hAnsi="Palatino Linotype" w:cs="Arial"/>
          <w:b/>
        </w:rPr>
        <w:t>Modifique el acto impugnado:</w:t>
      </w:r>
      <w:r w:rsidRPr="00F726D3">
        <w:rPr>
          <w:rFonts w:ascii="Palatino Linotype" w:hAnsi="Palatino Linotype" w:cs="Arial"/>
        </w:rPr>
        <w:t xml:space="preserve"> Se actualiza cuando el </w:t>
      </w:r>
      <w:r w:rsidRPr="00F726D3">
        <w:rPr>
          <w:rFonts w:ascii="Palatino Linotype" w:hAnsi="Palatino Linotype" w:cs="Arial"/>
          <w:b/>
        </w:rPr>
        <w:t>SUJETO OBLIGADO</w:t>
      </w:r>
      <w:r w:rsidRPr="00F726D3">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349B53CC" w14:textId="77777777" w:rsidR="00823980" w:rsidRPr="00F726D3" w:rsidRDefault="00823980" w:rsidP="00823980">
      <w:pPr>
        <w:pStyle w:val="Prrafodelista"/>
        <w:numPr>
          <w:ilvl w:val="0"/>
          <w:numId w:val="42"/>
        </w:numPr>
        <w:spacing w:before="240" w:after="240" w:line="360" w:lineRule="auto"/>
        <w:ind w:left="567" w:right="616" w:firstLine="0"/>
        <w:jc w:val="both"/>
        <w:rPr>
          <w:rFonts w:ascii="Palatino Linotype" w:hAnsi="Palatino Linotype" w:cs="Arial"/>
        </w:rPr>
      </w:pPr>
      <w:r w:rsidRPr="00F726D3">
        <w:rPr>
          <w:rFonts w:ascii="Palatino Linotype" w:hAnsi="Palatino Linotype" w:cs="Arial"/>
          <w:b/>
        </w:rPr>
        <w:t>Revoque el acto impugnado:</w:t>
      </w:r>
      <w:r w:rsidRPr="00F726D3">
        <w:rPr>
          <w:rFonts w:ascii="Palatino Linotype" w:hAnsi="Palatino Linotype" w:cs="Arial"/>
        </w:rPr>
        <w:t xml:space="preserve"> En este supuesto, el </w:t>
      </w:r>
      <w:r w:rsidRPr="00F726D3">
        <w:rPr>
          <w:rFonts w:ascii="Palatino Linotype" w:hAnsi="Palatino Linotype" w:cs="Arial"/>
          <w:b/>
        </w:rPr>
        <w:t>SUJETO OBLIGADO</w:t>
      </w:r>
      <w:r w:rsidRPr="00F726D3">
        <w:rPr>
          <w:rFonts w:ascii="Palatino Linotype" w:hAnsi="Palatino Linotype" w:cs="Arial"/>
        </w:rPr>
        <w:t xml:space="preserve"> deja sin efectos la primera respuesta y en su lugar emite otra que satisfaga lo solicitado por el particular en un primer momento.</w:t>
      </w:r>
    </w:p>
    <w:p w14:paraId="45EA7F2B" w14:textId="77777777" w:rsidR="00823980" w:rsidRPr="00F726D3" w:rsidRDefault="00823980" w:rsidP="00823980">
      <w:pPr>
        <w:pStyle w:val="Prrafodelista"/>
        <w:spacing w:before="240" w:after="240" w:line="360" w:lineRule="auto"/>
        <w:ind w:left="567" w:right="616"/>
        <w:jc w:val="both"/>
        <w:rPr>
          <w:rFonts w:ascii="Palatino Linotype" w:hAnsi="Palatino Linotype" w:cs="Arial"/>
        </w:rPr>
      </w:pPr>
    </w:p>
    <w:p w14:paraId="501D6817" w14:textId="77777777" w:rsidR="00823980" w:rsidRPr="00F726D3" w:rsidRDefault="00823980" w:rsidP="00823980">
      <w:pPr>
        <w:pStyle w:val="Prrafodelista"/>
        <w:numPr>
          <w:ilvl w:val="0"/>
          <w:numId w:val="2"/>
        </w:numPr>
        <w:spacing w:before="240" w:after="240" w:line="360" w:lineRule="auto"/>
        <w:ind w:left="0" w:right="49" w:firstLine="0"/>
        <w:jc w:val="both"/>
        <w:rPr>
          <w:rFonts w:ascii="Palatino Linotype" w:hAnsi="Palatino Linotype"/>
          <w:sz w:val="24"/>
        </w:rPr>
      </w:pPr>
      <w:r w:rsidRPr="00F726D3">
        <w:rPr>
          <w:rFonts w:ascii="Palatino Linotype" w:hAnsi="Palatino Linotype" w:cs="Arial"/>
          <w:sz w:val="24"/>
        </w:rPr>
        <w:t>Las consecuencias jurídicas de esta modificación o revocación es que el recurso de revisión interpuesto quede sin efectos o sin materia.</w:t>
      </w:r>
    </w:p>
    <w:p w14:paraId="132F2189" w14:textId="77777777" w:rsidR="00823980" w:rsidRPr="00F726D3" w:rsidRDefault="00823980" w:rsidP="00823980">
      <w:pPr>
        <w:pStyle w:val="Prrafodelista"/>
        <w:spacing w:before="240" w:after="240" w:line="360" w:lineRule="auto"/>
        <w:ind w:left="0" w:right="49"/>
        <w:jc w:val="both"/>
        <w:rPr>
          <w:rFonts w:ascii="Palatino Linotype" w:hAnsi="Palatino Linotype"/>
          <w:sz w:val="24"/>
        </w:rPr>
      </w:pPr>
    </w:p>
    <w:p w14:paraId="12263CD2" w14:textId="77777777" w:rsidR="00823980" w:rsidRPr="00F726D3" w:rsidRDefault="00823980" w:rsidP="00823980">
      <w:pPr>
        <w:pStyle w:val="Prrafodelista"/>
        <w:numPr>
          <w:ilvl w:val="0"/>
          <w:numId w:val="2"/>
        </w:numPr>
        <w:spacing w:before="240" w:after="240" w:line="360" w:lineRule="auto"/>
        <w:ind w:left="0" w:right="49" w:firstLine="0"/>
        <w:jc w:val="both"/>
        <w:rPr>
          <w:rFonts w:ascii="Palatino Linotype" w:hAnsi="Palatino Linotype"/>
          <w:sz w:val="24"/>
        </w:rPr>
      </w:pPr>
      <w:r w:rsidRPr="00F726D3">
        <w:rPr>
          <w:rFonts w:ascii="Palatino Linotype" w:hAnsi="Palatino Linotype" w:cs="Arial"/>
          <w:sz w:val="24"/>
        </w:rPr>
        <w:t xml:space="preserve">En el presente asunto, con la información enviada a través del informe de justificación, </w:t>
      </w:r>
      <w:r w:rsidRPr="00F726D3">
        <w:rPr>
          <w:rFonts w:ascii="Palatino Linotype" w:hAnsi="Palatino Linotype" w:cs="Arial"/>
          <w:b/>
          <w:sz w:val="24"/>
        </w:rPr>
        <w:t>modificó</w:t>
      </w:r>
      <w:r w:rsidRPr="00F726D3">
        <w:rPr>
          <w:rFonts w:ascii="Palatino Linotype" w:hAnsi="Palatino Linotype" w:cs="Arial"/>
          <w:sz w:val="24"/>
        </w:rPr>
        <w:t xml:space="preserve"> el acto que le dio origen al recurso de revisión, lo que trae como consecuencia que el mismo quede sin materia, actualizándose de este modo, la hipótesis jurídica contenida en la fracción III del citado artículo.</w:t>
      </w:r>
    </w:p>
    <w:p w14:paraId="5FF7F2AB" w14:textId="77777777" w:rsidR="00823980" w:rsidRPr="00F726D3" w:rsidRDefault="00823980" w:rsidP="00823980">
      <w:pPr>
        <w:pStyle w:val="Prrafodelista"/>
        <w:rPr>
          <w:rFonts w:ascii="Palatino Linotype" w:hAnsi="Palatino Linotype"/>
          <w:sz w:val="24"/>
        </w:rPr>
      </w:pPr>
    </w:p>
    <w:p w14:paraId="462574AB" w14:textId="3C445B32" w:rsidR="00823980" w:rsidRPr="00F726D3" w:rsidRDefault="00823980" w:rsidP="00823980">
      <w:pPr>
        <w:pStyle w:val="Prrafodelista"/>
        <w:numPr>
          <w:ilvl w:val="0"/>
          <w:numId w:val="2"/>
        </w:numPr>
        <w:spacing w:before="240" w:after="240" w:line="360" w:lineRule="auto"/>
        <w:ind w:left="0" w:right="49" w:firstLine="0"/>
        <w:jc w:val="both"/>
        <w:rPr>
          <w:rFonts w:ascii="Palatino Linotype" w:hAnsi="Palatino Linotype"/>
          <w:sz w:val="24"/>
        </w:rPr>
      </w:pPr>
      <w:r w:rsidRPr="00F726D3">
        <w:rPr>
          <w:rFonts w:ascii="Palatino Linotype" w:hAnsi="Palatino Linotype"/>
          <w:sz w:val="24"/>
        </w:rPr>
        <w:t xml:space="preserve">Es decir, el recurrente se inconformó porque no se le entregó información requerida, lo cual se subsana a través del informe justificado, ya que se le entregó </w:t>
      </w:r>
      <w:r w:rsidR="007D7BE1" w:rsidRPr="00F726D3">
        <w:rPr>
          <w:rFonts w:ascii="Palatino Linotype" w:hAnsi="Palatino Linotype"/>
          <w:sz w:val="24"/>
        </w:rPr>
        <w:t>la relación de las infracciones del año 2021 y 2022.</w:t>
      </w:r>
    </w:p>
    <w:p w14:paraId="25F9A934" w14:textId="77777777" w:rsidR="00823980" w:rsidRPr="00F726D3" w:rsidRDefault="00823980" w:rsidP="00823980">
      <w:pPr>
        <w:pStyle w:val="Prrafodelista"/>
        <w:rPr>
          <w:rFonts w:ascii="Palatino Linotype" w:hAnsi="Palatino Linotype"/>
          <w:sz w:val="24"/>
        </w:rPr>
      </w:pPr>
    </w:p>
    <w:p w14:paraId="75DCE4A3" w14:textId="77777777" w:rsidR="00823980" w:rsidRPr="00F726D3" w:rsidRDefault="00823980" w:rsidP="00823980">
      <w:pPr>
        <w:pStyle w:val="Prrafodelista"/>
        <w:numPr>
          <w:ilvl w:val="0"/>
          <w:numId w:val="2"/>
        </w:numPr>
        <w:spacing w:before="240" w:after="240" w:line="360" w:lineRule="auto"/>
        <w:ind w:left="0" w:right="49" w:firstLine="0"/>
        <w:jc w:val="both"/>
        <w:rPr>
          <w:rFonts w:ascii="Palatino Linotype" w:hAnsi="Palatino Linotype"/>
          <w:sz w:val="24"/>
        </w:rPr>
      </w:pPr>
      <w:r w:rsidRPr="00F726D3">
        <w:rPr>
          <w:rFonts w:ascii="Palatino Linotype" w:hAnsi="Palatino Linotype"/>
          <w:sz w:val="24"/>
        </w:rPr>
        <w:t>De lo anterior, se aprecia que el documento que remitió el Sujeto Obligado a través de su informe justificado, atiende los motivos o razones de inconformidad que hizo valer el recurrente en su recurso de revisión.</w:t>
      </w:r>
    </w:p>
    <w:p w14:paraId="363C3C9F" w14:textId="77777777" w:rsidR="00823980" w:rsidRPr="00F726D3" w:rsidRDefault="00823980" w:rsidP="00823980">
      <w:pPr>
        <w:pStyle w:val="Prrafodelista"/>
        <w:rPr>
          <w:rFonts w:ascii="Palatino Linotype" w:hAnsi="Palatino Linotype"/>
          <w:sz w:val="24"/>
        </w:rPr>
      </w:pPr>
    </w:p>
    <w:p w14:paraId="3FEE7FE5" w14:textId="77777777" w:rsidR="00823980" w:rsidRPr="00F726D3" w:rsidRDefault="00823980" w:rsidP="00823980">
      <w:pPr>
        <w:pStyle w:val="Prrafodelista"/>
        <w:numPr>
          <w:ilvl w:val="0"/>
          <w:numId w:val="2"/>
        </w:numPr>
        <w:spacing w:before="240" w:after="240" w:line="360" w:lineRule="auto"/>
        <w:ind w:left="0" w:right="49" w:firstLine="0"/>
        <w:jc w:val="both"/>
        <w:rPr>
          <w:rFonts w:ascii="Palatino Linotype" w:hAnsi="Palatino Linotype"/>
          <w:sz w:val="24"/>
        </w:rPr>
      </w:pPr>
      <w:r w:rsidRPr="00F726D3">
        <w:rPr>
          <w:rFonts w:ascii="Palatino Linotype" w:hAnsi="Palatino Linotype" w:cs="Arial"/>
          <w:sz w:val="24"/>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F726D3">
        <w:rPr>
          <w:rFonts w:ascii="Palatino Linotype" w:hAnsi="Palatino Linotype" w:cs="Arial"/>
          <w:b/>
          <w:sz w:val="24"/>
        </w:rPr>
        <w:t>Sujetos Obligados</w:t>
      </w:r>
      <w:r w:rsidRPr="00F726D3">
        <w:rPr>
          <w:rFonts w:ascii="Palatino Linotype" w:hAnsi="Palatino Linotype" w:cs="Arial"/>
          <w:sz w:val="24"/>
        </w:rPr>
        <w:t xml:space="preserve"> o la negativa de entrega de la misma, derivada de la solicitud de información pública.</w:t>
      </w:r>
    </w:p>
    <w:p w14:paraId="3BAD4FC1" w14:textId="77777777" w:rsidR="00823980" w:rsidRPr="00F726D3" w:rsidRDefault="00823980" w:rsidP="00823980">
      <w:pPr>
        <w:pStyle w:val="Prrafodelista"/>
        <w:spacing w:before="240" w:after="240" w:line="360" w:lineRule="auto"/>
        <w:ind w:left="0" w:right="49"/>
        <w:jc w:val="both"/>
        <w:rPr>
          <w:rFonts w:ascii="Palatino Linotype" w:hAnsi="Palatino Linotype"/>
          <w:sz w:val="24"/>
        </w:rPr>
      </w:pPr>
    </w:p>
    <w:p w14:paraId="02D9779C" w14:textId="77777777" w:rsidR="00823980" w:rsidRPr="00F726D3" w:rsidRDefault="00823980" w:rsidP="00823980">
      <w:pPr>
        <w:pStyle w:val="Prrafodelista"/>
        <w:numPr>
          <w:ilvl w:val="0"/>
          <w:numId w:val="2"/>
        </w:numPr>
        <w:spacing w:before="240" w:after="240" w:line="360" w:lineRule="auto"/>
        <w:ind w:left="0" w:right="49" w:firstLine="0"/>
        <w:jc w:val="both"/>
        <w:rPr>
          <w:rFonts w:ascii="Palatino Linotype" w:hAnsi="Palatino Linotype"/>
          <w:sz w:val="24"/>
        </w:rPr>
      </w:pPr>
      <w:r w:rsidRPr="00F726D3">
        <w:rPr>
          <w:rFonts w:ascii="Palatino Linotype" w:hAnsi="Palatino Linotype" w:cs="Arial"/>
          <w:sz w:val="24"/>
        </w:rPr>
        <w:t>De este modo, p</w:t>
      </w:r>
      <w:r w:rsidRPr="00F726D3">
        <w:rPr>
          <w:rFonts w:ascii="Palatino Linotype" w:hAnsi="Palatino Linotype"/>
          <w:sz w:val="24"/>
        </w:rPr>
        <w:t xml:space="preserve">ara que se actualice el sobreseimiento de un recurso de revisión, el </w:t>
      </w:r>
      <w:r w:rsidRPr="00F726D3">
        <w:rPr>
          <w:rFonts w:ascii="Palatino Linotype" w:hAnsi="Palatino Linotype"/>
          <w:b/>
          <w:sz w:val="24"/>
        </w:rPr>
        <w:t>SUJETO OBLIGADO</w:t>
      </w:r>
      <w:r w:rsidRPr="00F726D3">
        <w:rPr>
          <w:rFonts w:ascii="Palatino Linotype" w:hAnsi="Palatino Linotype"/>
          <w:sz w:val="24"/>
        </w:rPr>
        <w:t xml:space="preserve"> puede entregar o completar la información al </w:t>
      </w:r>
      <w:r w:rsidRPr="00F726D3">
        <w:rPr>
          <w:rFonts w:ascii="Palatino Linotype" w:hAnsi="Palatino Linotype"/>
          <w:sz w:val="24"/>
        </w:rPr>
        <w:lastRenderedPageBreak/>
        <w:t>momento de rendir su informe justificado o dentro de los siete días previstos para manifestar lo que a su derecho convenga, con la finalidad de que se sea resarcido el derecho de acceso a la información pública de la persona y haciendo cesar toda controversia</w:t>
      </w:r>
    </w:p>
    <w:p w14:paraId="228C97DC" w14:textId="77777777" w:rsidR="007D7BE1" w:rsidRPr="00F726D3" w:rsidRDefault="007D7BE1" w:rsidP="007D7BE1">
      <w:pPr>
        <w:pStyle w:val="Prrafodelista"/>
        <w:rPr>
          <w:rFonts w:ascii="Palatino Linotype" w:hAnsi="Palatino Linotype"/>
          <w:sz w:val="24"/>
        </w:rPr>
      </w:pPr>
    </w:p>
    <w:p w14:paraId="61F9366C" w14:textId="77777777" w:rsidR="00823980" w:rsidRPr="00F726D3" w:rsidRDefault="00823980" w:rsidP="00823980">
      <w:pPr>
        <w:pStyle w:val="Prrafodelista"/>
        <w:numPr>
          <w:ilvl w:val="0"/>
          <w:numId w:val="2"/>
        </w:numPr>
        <w:spacing w:before="240" w:after="240" w:line="360" w:lineRule="auto"/>
        <w:ind w:left="0" w:right="49" w:firstLine="0"/>
        <w:jc w:val="both"/>
        <w:rPr>
          <w:rFonts w:ascii="Palatino Linotype" w:hAnsi="Palatino Linotype"/>
          <w:sz w:val="24"/>
        </w:rPr>
      </w:pPr>
      <w:r w:rsidRPr="00F726D3">
        <w:rPr>
          <w:rFonts w:ascii="Palatino Linotype" w:hAnsi="Palatino Linotype" w:cs="Arial"/>
          <w:sz w:val="24"/>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30A9ABB8" w14:textId="77777777" w:rsidR="00823980" w:rsidRPr="00F726D3" w:rsidRDefault="00823980" w:rsidP="00823980">
      <w:pPr>
        <w:spacing w:line="360" w:lineRule="auto"/>
        <w:ind w:left="567" w:right="567"/>
        <w:jc w:val="both"/>
        <w:rPr>
          <w:rFonts w:ascii="Palatino Linotype" w:hAnsi="Palatino Linotype" w:cs="Arial"/>
          <w:i/>
          <w:sz w:val="22"/>
        </w:rPr>
      </w:pPr>
      <w:r w:rsidRPr="00F726D3">
        <w:rPr>
          <w:rFonts w:ascii="Palatino Linotype" w:hAnsi="Palatino Linotype" w:cs="Arial"/>
          <w:b/>
          <w:i/>
          <w:sz w:val="22"/>
        </w:rPr>
        <w:t>SOBRESEIMIENTO EN EL JUICIO DE AMPARO DIRECTO. IMPIDE EL ESTUDIO DE LAS VIOLACIONES PROCESALES PLANTEADAS EN LOS CONCEPTOS DE VIOLACIÓN.</w:t>
      </w:r>
      <w:r w:rsidRPr="00F726D3">
        <w:rPr>
          <w:rFonts w:ascii="Palatino Linotype" w:hAnsi="Palatino Linotype" w:cs="Arial"/>
          <w:i/>
          <w:sz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782D8D8E" w14:textId="77777777" w:rsidR="00823980" w:rsidRPr="00F726D3" w:rsidRDefault="00823980" w:rsidP="00823980">
      <w:pPr>
        <w:spacing w:line="360" w:lineRule="auto"/>
        <w:ind w:left="567" w:right="567"/>
        <w:jc w:val="both"/>
        <w:rPr>
          <w:rFonts w:ascii="Palatino Linotype" w:hAnsi="Palatino Linotype" w:cs="Arial"/>
          <w:i/>
          <w:sz w:val="22"/>
        </w:rPr>
      </w:pPr>
      <w:r w:rsidRPr="00F726D3">
        <w:rPr>
          <w:rFonts w:ascii="Palatino Linotype" w:hAnsi="Palatino Linotype" w:cs="Arial"/>
          <w:i/>
          <w:sz w:val="22"/>
        </w:rPr>
        <w:t>SEPTIMO TRIBUNAL COLEGIADO EN MATERIA CIVIL DEL PRIMER CIRCUITO</w:t>
      </w:r>
    </w:p>
    <w:p w14:paraId="069C6704" w14:textId="77777777" w:rsidR="00823980" w:rsidRPr="00F726D3" w:rsidRDefault="00823980" w:rsidP="00823980">
      <w:pPr>
        <w:spacing w:line="360" w:lineRule="auto"/>
        <w:ind w:left="567" w:right="567"/>
        <w:jc w:val="both"/>
        <w:rPr>
          <w:rFonts w:ascii="Palatino Linotype" w:hAnsi="Palatino Linotype" w:cs="Arial"/>
          <w:i/>
        </w:rPr>
      </w:pPr>
      <w:r w:rsidRPr="00F726D3">
        <w:rPr>
          <w:rFonts w:ascii="Palatino Linotype" w:hAnsi="Palatino Linotype" w:cs="Arial"/>
          <w:i/>
          <w:sz w:val="22"/>
        </w:rPr>
        <w:lastRenderedPageBreak/>
        <w:t xml:space="preserve">Amparo directo 699/2008. Mariana Leticia González </w:t>
      </w:r>
      <w:proofErr w:type="spellStart"/>
      <w:r w:rsidRPr="00F726D3">
        <w:rPr>
          <w:rFonts w:ascii="Palatino Linotype" w:hAnsi="Palatino Linotype" w:cs="Arial"/>
          <w:i/>
          <w:sz w:val="22"/>
        </w:rPr>
        <w:t>Steele</w:t>
      </w:r>
      <w:proofErr w:type="spellEnd"/>
      <w:r w:rsidRPr="00F726D3">
        <w:rPr>
          <w:rFonts w:ascii="Palatino Linotype" w:hAnsi="Palatino Linotype" w:cs="Arial"/>
          <w:i/>
          <w:sz w:val="22"/>
        </w:rPr>
        <w:t>. 13 de noviembre de 2008. Unanimidad de votos. Ponente: Sara Judith Montalvo Trejo. Secretario: Arnulfo Mateos García.”</w:t>
      </w:r>
    </w:p>
    <w:p w14:paraId="6BE562F5" w14:textId="77777777" w:rsidR="00823980" w:rsidRPr="00F726D3" w:rsidRDefault="00823980" w:rsidP="00823980">
      <w:pPr>
        <w:pStyle w:val="Prrafodelista"/>
        <w:numPr>
          <w:ilvl w:val="0"/>
          <w:numId w:val="2"/>
        </w:numPr>
        <w:spacing w:line="360" w:lineRule="auto"/>
        <w:ind w:left="0" w:firstLine="0"/>
        <w:jc w:val="both"/>
        <w:rPr>
          <w:rFonts w:ascii="Palatino Linotype" w:hAnsi="Palatino Linotype" w:cs="Palatino Linotype"/>
          <w:sz w:val="24"/>
        </w:rPr>
      </w:pPr>
      <w:r w:rsidRPr="00F726D3">
        <w:rPr>
          <w:rFonts w:ascii="Palatino Linotype" w:hAnsi="Palatino Linotype" w:cs="Arial"/>
          <w:sz w:val="24"/>
        </w:rPr>
        <w:t xml:space="preserve">Bajo esas consideraciones, se afirma que en el recurso de revisión sujeto a estudio se actualiza la hipótesis jurídica citada, toda vez que quedó probado que el </w:t>
      </w:r>
      <w:r w:rsidRPr="00F726D3">
        <w:rPr>
          <w:rFonts w:ascii="Palatino Linotype" w:hAnsi="Palatino Linotype" w:cs="Arial"/>
          <w:b/>
          <w:sz w:val="24"/>
        </w:rPr>
        <w:t>SUJETO OBLIGADO</w:t>
      </w:r>
      <w:r w:rsidRPr="00F726D3">
        <w:rPr>
          <w:rFonts w:ascii="Palatino Linotype" w:hAnsi="Palatino Linotype" w:cs="Arial"/>
          <w:sz w:val="24"/>
        </w:rPr>
        <w:t xml:space="preserve"> mediante un acto posterior como lo es el Informe justificado proporcionó la información necesaria para dejar sin materia el recurso de revisión.</w:t>
      </w:r>
    </w:p>
    <w:p w14:paraId="5A1233AF" w14:textId="77777777" w:rsidR="00823980" w:rsidRPr="00F726D3" w:rsidRDefault="00823980" w:rsidP="00823980">
      <w:pPr>
        <w:pStyle w:val="Prrafodelista"/>
        <w:shd w:val="clear" w:color="auto" w:fill="FFFFFF"/>
        <w:spacing w:before="240" w:after="240" w:line="360" w:lineRule="auto"/>
        <w:ind w:left="0"/>
        <w:jc w:val="both"/>
        <w:rPr>
          <w:rFonts w:ascii="Palatino Linotype" w:hAnsi="Palatino Linotype" w:cs="Arial"/>
        </w:rPr>
      </w:pPr>
    </w:p>
    <w:p w14:paraId="0755A2F5" w14:textId="77777777" w:rsidR="00823980" w:rsidRPr="00F726D3" w:rsidRDefault="00823980" w:rsidP="00823980">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F726D3">
        <w:rPr>
          <w:rFonts w:ascii="Palatino Linotype" w:hAnsi="Palatino Linotype" w:cs="Arial"/>
          <w:color w:val="222222"/>
          <w:sz w:val="24"/>
          <w:lang w:eastAsia="es-MX"/>
        </w:rPr>
        <w:t xml:space="preserve">Por lo anteriormente expuesto y fundado, este </w:t>
      </w:r>
      <w:r w:rsidRPr="00F726D3">
        <w:rPr>
          <w:rFonts w:ascii="Palatino Linotype" w:hAnsi="Palatino Linotype" w:cs="Arial"/>
          <w:b/>
          <w:bCs/>
          <w:color w:val="222222"/>
          <w:sz w:val="24"/>
          <w:lang w:eastAsia="es-MX"/>
        </w:rPr>
        <w:t>ÓRGANO GARANTE</w:t>
      </w:r>
      <w:r w:rsidRPr="00F726D3">
        <w:rPr>
          <w:rFonts w:ascii="Palatino Linotype" w:hAnsi="Palatino Linotype" w:cs="Arial"/>
          <w:color w:val="222222"/>
          <w:sz w:val="24"/>
          <w:lang w:eastAsia="es-MX"/>
        </w:rPr>
        <w:t xml:space="preserve"> emite los siguientes:</w:t>
      </w:r>
    </w:p>
    <w:p w14:paraId="15F72B0A" w14:textId="77777777" w:rsidR="005000AA" w:rsidRPr="00F726D3" w:rsidRDefault="005000AA" w:rsidP="00DB2180">
      <w:pPr>
        <w:pStyle w:val="Ttulo1"/>
        <w:jc w:val="center"/>
        <w:rPr>
          <w:rFonts w:ascii="Palatino Linotype" w:hAnsi="Palatino Linotype"/>
          <w:b/>
          <w:color w:val="auto"/>
          <w:sz w:val="24"/>
          <w:szCs w:val="24"/>
        </w:rPr>
      </w:pPr>
      <w:bookmarkStart w:id="17" w:name="_Toc4061692"/>
      <w:bookmarkStart w:id="18" w:name="_Toc486525261"/>
      <w:bookmarkStart w:id="19" w:name="_Toc445745148"/>
      <w:bookmarkStart w:id="20" w:name="_Toc447699324"/>
      <w:bookmarkStart w:id="21" w:name="_Toc87549684"/>
      <w:bookmarkEnd w:id="10"/>
      <w:r w:rsidRPr="00F726D3">
        <w:rPr>
          <w:rFonts w:ascii="Palatino Linotype" w:hAnsi="Palatino Linotype"/>
          <w:b/>
          <w:color w:val="auto"/>
          <w:sz w:val="24"/>
          <w:szCs w:val="24"/>
        </w:rPr>
        <w:t>R E S O L U T I V O S</w:t>
      </w:r>
      <w:bookmarkEnd w:id="17"/>
      <w:bookmarkEnd w:id="18"/>
      <w:bookmarkEnd w:id="19"/>
      <w:bookmarkEnd w:id="20"/>
      <w:bookmarkEnd w:id="21"/>
    </w:p>
    <w:p w14:paraId="463AEB82" w14:textId="77777777" w:rsidR="005000AA" w:rsidRPr="00F726D3" w:rsidRDefault="005000AA" w:rsidP="005000AA">
      <w:pPr>
        <w:keepNext/>
        <w:keepLines/>
        <w:spacing w:line="360" w:lineRule="auto"/>
        <w:jc w:val="center"/>
        <w:outlineLvl w:val="0"/>
        <w:rPr>
          <w:rFonts w:ascii="Palatino Linotype" w:hAnsi="Palatino Linotype" w:cstheme="majorBidi"/>
          <w:b/>
          <w:bCs/>
          <w:sz w:val="24"/>
          <w:szCs w:val="24"/>
        </w:rPr>
      </w:pPr>
    </w:p>
    <w:p w14:paraId="49F668C4" w14:textId="33E534DD" w:rsidR="00A257DC" w:rsidRPr="00F726D3" w:rsidRDefault="00A257DC" w:rsidP="00A257DC">
      <w:pPr>
        <w:spacing w:line="360" w:lineRule="auto"/>
        <w:jc w:val="both"/>
        <w:rPr>
          <w:rFonts w:ascii="Palatino Linotype" w:eastAsiaTheme="minorEastAsia" w:hAnsi="Palatino Linotype" w:cstheme="minorBidi"/>
          <w:sz w:val="24"/>
        </w:rPr>
      </w:pPr>
      <w:r w:rsidRPr="00F726D3">
        <w:rPr>
          <w:rFonts w:ascii="Palatino Linotype" w:eastAsiaTheme="minorEastAsia" w:hAnsi="Palatino Linotype" w:cstheme="minorBidi"/>
          <w:b/>
          <w:sz w:val="24"/>
          <w:lang w:val="es-ES_tradnl"/>
        </w:rPr>
        <w:t xml:space="preserve">PRIMERO. </w:t>
      </w:r>
      <w:r w:rsidRPr="00F726D3">
        <w:rPr>
          <w:rFonts w:ascii="Palatino Linotype" w:eastAsiaTheme="minorEastAsia" w:hAnsi="Palatino Linotype" w:cstheme="minorBidi"/>
          <w:sz w:val="24"/>
        </w:rPr>
        <w:t xml:space="preserve">Se </w:t>
      </w:r>
      <w:r w:rsidRPr="00F726D3">
        <w:rPr>
          <w:rFonts w:ascii="Palatino Linotype" w:eastAsiaTheme="minorEastAsia" w:hAnsi="Palatino Linotype" w:cstheme="minorBidi"/>
          <w:b/>
          <w:sz w:val="24"/>
        </w:rPr>
        <w:t>SOBRESEE</w:t>
      </w:r>
      <w:r w:rsidRPr="00F726D3">
        <w:rPr>
          <w:rFonts w:ascii="Palatino Linotype" w:eastAsiaTheme="minorEastAsia" w:hAnsi="Palatino Linotype" w:cstheme="minorBidi"/>
          <w:sz w:val="24"/>
        </w:rPr>
        <w:t xml:space="preserve"> el recurso de revisión número </w:t>
      </w:r>
      <w:r w:rsidR="0015524C" w:rsidRPr="00F726D3">
        <w:rPr>
          <w:rFonts w:ascii="Palatino Linotype" w:eastAsia="Calibri" w:hAnsi="Palatino Linotype" w:cs="Tahoma"/>
          <w:b/>
          <w:sz w:val="24"/>
          <w:lang w:eastAsia="en-US"/>
        </w:rPr>
        <w:t>01743/INFOEM/IP/RR/2023</w:t>
      </w:r>
      <w:r w:rsidR="00EB34D4" w:rsidRPr="00F726D3">
        <w:rPr>
          <w:rFonts w:ascii="Palatino Linotype" w:eastAsia="Calibri" w:hAnsi="Palatino Linotype" w:cs="Tahoma"/>
          <w:b/>
          <w:sz w:val="24"/>
          <w:lang w:eastAsia="en-US"/>
        </w:rPr>
        <w:t>,</w:t>
      </w:r>
      <w:r w:rsidRPr="00F726D3">
        <w:rPr>
          <w:rFonts w:ascii="Palatino Linotype" w:eastAsiaTheme="minorEastAsia" w:hAnsi="Palatino Linotype" w:cstheme="minorBidi"/>
          <w:sz w:val="24"/>
        </w:rPr>
        <w:t xml:space="preserve"> porque al modificar la respuesta a través del informe justificado, el recurso de revisión quedó sin materia, conforme la fracción III del artículo 192 de la Ley de Transparencia y Acceso a la Información Pública del Estado de México y Municipios, en términos del </w:t>
      </w:r>
      <w:r w:rsidR="00EB34D4" w:rsidRPr="00F726D3">
        <w:rPr>
          <w:rFonts w:ascii="Palatino Linotype" w:eastAsiaTheme="minorEastAsia" w:hAnsi="Palatino Linotype" w:cstheme="minorBidi"/>
          <w:sz w:val="24"/>
        </w:rPr>
        <w:t>c</w:t>
      </w:r>
      <w:r w:rsidRPr="00F726D3">
        <w:rPr>
          <w:rFonts w:ascii="Palatino Linotype" w:eastAsiaTheme="minorEastAsia" w:hAnsi="Palatino Linotype" w:cstheme="minorBidi"/>
          <w:b/>
          <w:sz w:val="24"/>
        </w:rPr>
        <w:t>onsiderando TERCERO</w:t>
      </w:r>
      <w:r w:rsidRPr="00F726D3">
        <w:rPr>
          <w:rFonts w:ascii="Palatino Linotype" w:eastAsiaTheme="minorEastAsia" w:hAnsi="Palatino Linotype" w:cstheme="minorBidi"/>
          <w:sz w:val="24"/>
        </w:rPr>
        <w:t xml:space="preserve"> de la presente resolución.</w:t>
      </w:r>
    </w:p>
    <w:p w14:paraId="0D1E0790" w14:textId="77777777" w:rsidR="00A257DC" w:rsidRPr="00F726D3" w:rsidRDefault="00A257DC" w:rsidP="00A257DC">
      <w:pPr>
        <w:spacing w:line="360" w:lineRule="auto"/>
        <w:jc w:val="both"/>
        <w:rPr>
          <w:rFonts w:ascii="Palatino Linotype" w:eastAsiaTheme="minorEastAsia" w:hAnsi="Palatino Linotype" w:cstheme="minorBidi"/>
          <w:sz w:val="24"/>
          <w:lang w:val="es-ES_tradnl"/>
        </w:rPr>
      </w:pPr>
    </w:p>
    <w:p w14:paraId="5414E96A" w14:textId="77777777" w:rsidR="00A257DC" w:rsidRPr="00F726D3" w:rsidRDefault="00A257DC" w:rsidP="00A257DC">
      <w:pPr>
        <w:spacing w:line="360" w:lineRule="auto"/>
        <w:jc w:val="both"/>
        <w:rPr>
          <w:rFonts w:ascii="Palatino Linotype" w:eastAsia="Calibri" w:hAnsi="Palatino Linotype" w:cs="Arial"/>
          <w:b/>
          <w:bCs/>
          <w:sz w:val="24"/>
        </w:rPr>
      </w:pPr>
      <w:r w:rsidRPr="00F726D3">
        <w:rPr>
          <w:rFonts w:ascii="Palatino Linotype" w:eastAsia="Calibri" w:hAnsi="Palatino Linotype" w:cs="Arial"/>
          <w:b/>
          <w:bCs/>
          <w:sz w:val="24"/>
        </w:rPr>
        <w:t xml:space="preserve">SEGUNDO. Notifíquese </w:t>
      </w:r>
      <w:r w:rsidRPr="00F726D3">
        <w:rPr>
          <w:rFonts w:ascii="Palatino Linotype" w:eastAsia="Calibri" w:hAnsi="Palatino Linotype" w:cs="Arial"/>
          <w:bCs/>
          <w:sz w:val="24"/>
        </w:rPr>
        <w:t xml:space="preserve">a través del Sistema de Acceso a la Información Mexiquense </w:t>
      </w:r>
      <w:r w:rsidRPr="00F726D3">
        <w:rPr>
          <w:rFonts w:ascii="Palatino Linotype" w:eastAsia="Calibri" w:hAnsi="Palatino Linotype" w:cs="Arial"/>
          <w:b/>
          <w:bCs/>
          <w:sz w:val="24"/>
        </w:rPr>
        <w:t xml:space="preserve">(SAIMEX) </w:t>
      </w:r>
      <w:r w:rsidRPr="00F726D3">
        <w:rPr>
          <w:rFonts w:ascii="Palatino Linotype" w:eastAsia="Calibri" w:hAnsi="Palatino Linotype" w:cs="Arial"/>
          <w:bCs/>
          <w:sz w:val="24"/>
        </w:rPr>
        <w:t>la presente resolución a la Titular de la Unidad de Transparencia del</w:t>
      </w:r>
      <w:r w:rsidRPr="00F726D3">
        <w:rPr>
          <w:rFonts w:ascii="Palatino Linotype" w:eastAsia="Calibri" w:hAnsi="Palatino Linotype" w:cs="Arial"/>
          <w:b/>
          <w:bCs/>
          <w:sz w:val="24"/>
        </w:rPr>
        <w:t xml:space="preserve"> SUJETO OBLIGADO. </w:t>
      </w:r>
    </w:p>
    <w:p w14:paraId="414B7A00" w14:textId="77777777" w:rsidR="00A257DC" w:rsidRPr="00F726D3" w:rsidRDefault="00A257DC" w:rsidP="00A257DC">
      <w:pPr>
        <w:spacing w:line="360" w:lineRule="auto"/>
        <w:jc w:val="both"/>
        <w:rPr>
          <w:rFonts w:ascii="Palatino Linotype" w:eastAsia="Calibri" w:hAnsi="Palatino Linotype" w:cs="Arial"/>
          <w:b/>
          <w:bCs/>
          <w:sz w:val="24"/>
        </w:rPr>
      </w:pPr>
    </w:p>
    <w:p w14:paraId="07941A76" w14:textId="691A0E74" w:rsidR="00A257DC" w:rsidRPr="00F726D3" w:rsidRDefault="00A257DC" w:rsidP="00A257DC">
      <w:pPr>
        <w:spacing w:line="360" w:lineRule="auto"/>
        <w:jc w:val="both"/>
        <w:rPr>
          <w:rFonts w:ascii="Palatino Linotype" w:hAnsi="Palatino Linotype"/>
          <w:color w:val="222222"/>
          <w:sz w:val="24"/>
          <w:lang w:eastAsia="es-MX"/>
        </w:rPr>
      </w:pPr>
      <w:r w:rsidRPr="00F726D3">
        <w:rPr>
          <w:rFonts w:ascii="Palatino Linotype" w:hAnsi="Palatino Linotype" w:cs="Arial"/>
          <w:b/>
          <w:sz w:val="24"/>
          <w:lang w:val="es-ES_tradnl"/>
        </w:rPr>
        <w:lastRenderedPageBreak/>
        <w:t xml:space="preserve">TERCERO. </w:t>
      </w:r>
      <w:r w:rsidRPr="00F726D3">
        <w:rPr>
          <w:rFonts w:ascii="Palatino Linotype" w:hAnsi="Palatino Linotype"/>
          <w:b/>
          <w:bCs/>
          <w:color w:val="222222"/>
          <w:sz w:val="24"/>
        </w:rPr>
        <w:t xml:space="preserve">Notifíquese </w:t>
      </w:r>
      <w:r w:rsidRPr="00F726D3">
        <w:rPr>
          <w:rFonts w:ascii="Palatino Linotype" w:hAnsi="Palatino Linotype"/>
          <w:bCs/>
          <w:color w:val="222222"/>
          <w:sz w:val="24"/>
        </w:rPr>
        <w:t xml:space="preserve">al </w:t>
      </w:r>
      <w:r w:rsidRPr="00F726D3">
        <w:rPr>
          <w:rFonts w:ascii="Palatino Linotype" w:eastAsiaTheme="minorEastAsia" w:hAnsi="Palatino Linotype" w:cstheme="minorBidi"/>
          <w:b/>
          <w:sz w:val="24"/>
          <w:lang w:val="es-ES_tradnl"/>
        </w:rPr>
        <w:t xml:space="preserve">RECURRENTE </w:t>
      </w:r>
      <w:r w:rsidRPr="00F726D3">
        <w:rPr>
          <w:rFonts w:ascii="Palatino Linotype" w:eastAsia="Calibri" w:hAnsi="Palatino Linotype" w:cs="Arial"/>
          <w:bCs/>
          <w:sz w:val="24"/>
        </w:rPr>
        <w:t xml:space="preserve">a través del Sistema de Acceso a la Información Mexiquense </w:t>
      </w:r>
      <w:r w:rsidRPr="00F726D3">
        <w:rPr>
          <w:rFonts w:ascii="Palatino Linotype" w:eastAsia="Calibri" w:hAnsi="Palatino Linotype" w:cs="Arial"/>
          <w:b/>
          <w:bCs/>
          <w:sz w:val="24"/>
        </w:rPr>
        <w:t>(SAIMEX)</w:t>
      </w:r>
      <w:r w:rsidR="00813725" w:rsidRPr="00F726D3">
        <w:rPr>
          <w:rFonts w:ascii="Palatino Linotype" w:eastAsia="Calibri" w:hAnsi="Palatino Linotype" w:cs="Arial"/>
          <w:b/>
          <w:bCs/>
          <w:sz w:val="24"/>
        </w:rPr>
        <w:t xml:space="preserve"> y correo electrónico</w:t>
      </w:r>
      <w:r w:rsidRPr="00F726D3">
        <w:rPr>
          <w:rFonts w:ascii="Palatino Linotype" w:eastAsia="Calibri" w:hAnsi="Palatino Linotype" w:cs="Arial"/>
          <w:b/>
          <w:bCs/>
          <w:sz w:val="24"/>
        </w:rPr>
        <w:t xml:space="preserve"> </w:t>
      </w:r>
      <w:r w:rsidR="00813725" w:rsidRPr="00F726D3">
        <w:rPr>
          <w:rFonts w:ascii="Palatino Linotype" w:hAnsi="Palatino Linotype"/>
          <w:color w:val="222222"/>
          <w:sz w:val="24"/>
          <w:lang w:eastAsia="es-MX"/>
        </w:rPr>
        <w:t>la presente resolución.</w:t>
      </w:r>
    </w:p>
    <w:p w14:paraId="57C7C6C8" w14:textId="77777777" w:rsidR="00A257DC" w:rsidRPr="00F726D3" w:rsidRDefault="00A257DC" w:rsidP="00A257DC">
      <w:pPr>
        <w:spacing w:line="360" w:lineRule="auto"/>
        <w:jc w:val="both"/>
        <w:rPr>
          <w:rFonts w:ascii="Palatino Linotype" w:hAnsi="Palatino Linotype"/>
          <w:color w:val="222222"/>
          <w:sz w:val="24"/>
          <w:lang w:eastAsia="es-MX"/>
        </w:rPr>
      </w:pPr>
    </w:p>
    <w:p w14:paraId="2621BD0D" w14:textId="77777777" w:rsidR="00A257DC" w:rsidRPr="00F726D3" w:rsidRDefault="00A257DC" w:rsidP="00A257DC">
      <w:pPr>
        <w:spacing w:line="360" w:lineRule="auto"/>
        <w:contextualSpacing/>
        <w:jc w:val="both"/>
        <w:rPr>
          <w:rFonts w:ascii="Palatino Linotype" w:eastAsia="MS Mincho" w:hAnsi="Palatino Linotype"/>
          <w:sz w:val="24"/>
        </w:rPr>
      </w:pPr>
      <w:r w:rsidRPr="00F726D3">
        <w:rPr>
          <w:rFonts w:ascii="Palatino Linotype" w:eastAsia="MS Mincho" w:hAnsi="Palatino Linotype"/>
          <w:b/>
          <w:sz w:val="24"/>
        </w:rPr>
        <w:t>CUARTO.</w:t>
      </w:r>
      <w:r w:rsidRPr="00F726D3">
        <w:rPr>
          <w:rFonts w:ascii="Palatino Linotype" w:eastAsia="MS Mincho" w:hAnsi="Palatino Linotype"/>
          <w:sz w:val="24"/>
        </w:rPr>
        <w:t xml:space="preserve"> Se hace del conocimiento del </w:t>
      </w:r>
      <w:r w:rsidRPr="00F726D3">
        <w:rPr>
          <w:rFonts w:ascii="Palatino Linotype" w:eastAsiaTheme="minorEastAsia" w:hAnsi="Palatino Linotype" w:cstheme="minorBidi"/>
          <w:b/>
          <w:sz w:val="24"/>
          <w:lang w:val="es-ES_tradnl"/>
        </w:rPr>
        <w:t xml:space="preserve">RECURRENTE </w:t>
      </w:r>
      <w:r w:rsidRPr="00F726D3">
        <w:rPr>
          <w:rFonts w:ascii="Palatino Linotype" w:eastAsia="MS Mincho" w:hAnsi="Palatino Linotype"/>
          <w:sz w:val="24"/>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F726D3">
        <w:rPr>
          <w:rFonts w:ascii="Palatino Linotype" w:eastAsia="MS Mincho" w:hAnsi="Palatino Linotype"/>
          <w:bCs/>
          <w:sz w:val="24"/>
        </w:rPr>
        <w:t xml:space="preserve">vía juicio de amparo </w:t>
      </w:r>
      <w:r w:rsidRPr="00F726D3">
        <w:rPr>
          <w:rFonts w:ascii="Palatino Linotype" w:eastAsia="MS Mincho" w:hAnsi="Palatino Linotype"/>
          <w:sz w:val="24"/>
        </w:rPr>
        <w:t>en los términos de las leyes aplicables.</w:t>
      </w:r>
    </w:p>
    <w:bookmarkStart w:id="22" w:name="_Hlk129792997"/>
    <w:p w14:paraId="0238B7FB" w14:textId="2EE6F242" w:rsidR="001A4BA9" w:rsidRPr="001A4BA9" w:rsidRDefault="001F4759" w:rsidP="001A4BA9">
      <w:pPr>
        <w:spacing w:before="240" w:after="240" w:line="360" w:lineRule="auto"/>
        <w:ind w:firstLine="1"/>
        <w:jc w:val="both"/>
        <w:rPr>
          <w:rFonts w:ascii="Palatino Linotype" w:hAnsi="Palatino Linotype"/>
          <w:smallCaps/>
        </w:rPr>
      </w:pPr>
      <w:r w:rsidRPr="00F726D3">
        <w:rPr>
          <w:rFonts w:ascii="Palatino Linotype" w:hAnsi="Palatino Linotype"/>
          <w:smallCaps/>
          <w:noProof/>
          <w:sz w:val="24"/>
          <w:lang w:eastAsia="es-MX"/>
        </w:rPr>
        <mc:AlternateContent>
          <mc:Choice Requires="wps">
            <w:drawing>
              <wp:anchor distT="0" distB="0" distL="114300" distR="114300" simplePos="0" relativeHeight="251659264" behindDoc="0" locked="0" layoutInCell="1" allowOverlap="1" wp14:anchorId="529B0CE8" wp14:editId="74C87292">
                <wp:simplePos x="0" y="0"/>
                <wp:positionH relativeFrom="column">
                  <wp:posOffset>39369</wp:posOffset>
                </wp:positionH>
                <wp:positionV relativeFrom="paragraph">
                  <wp:posOffset>2880995</wp:posOffset>
                </wp:positionV>
                <wp:extent cx="5648325" cy="24765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648325" cy="2476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978A4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pt,226.85pt" to="447.85pt,4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" strokecolor="#4472c4 [3204]" strokeweight=".5pt">
                <v:stroke joinstyle="miter"/>
              </v:line>
            </w:pict>
          </mc:Fallback>
        </mc:AlternateContent>
      </w:r>
      <w:r w:rsidR="001A4BA9" w:rsidRPr="00F726D3">
        <w:rPr>
          <w:rStyle w:val="Referenciasutil"/>
          <w:rFonts w:ascii="Palatino Linotype" w:hAnsi="Palatino Linotype"/>
          <w:color w:val="auto"/>
          <w:sz w:val="24"/>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F726D3" w:rsidRPr="00F726D3">
        <w:rPr>
          <w:rStyle w:val="Referenciasutil"/>
          <w:rFonts w:ascii="Palatino Linotype" w:hAnsi="Palatino Linotype"/>
          <w:color w:val="auto"/>
          <w:sz w:val="24"/>
        </w:rPr>
        <w:t xml:space="preserve"> (AUSENCIA JUSTIFICADA)</w:t>
      </w:r>
      <w:r w:rsidR="001A4BA9" w:rsidRPr="00F726D3">
        <w:rPr>
          <w:rStyle w:val="Referenciasutil"/>
          <w:rFonts w:ascii="Palatino Linotype" w:hAnsi="Palatino Linotype"/>
          <w:color w:val="auto"/>
          <w:sz w:val="24"/>
        </w:rPr>
        <w:t xml:space="preserve">; EN LA TRIGÉSIMA QUINTA SESIÓN ORDINARIA CELEBRADA EL </w:t>
      </w:r>
      <w:r w:rsidR="001A4BA9" w:rsidRPr="00F726D3">
        <w:rPr>
          <w:rStyle w:val="Referenciasutil"/>
          <w:rFonts w:ascii="Palatino Linotype" w:hAnsi="Palatino Linotype"/>
          <w:color w:val="auto"/>
          <w:sz w:val="24"/>
          <w:szCs w:val="24"/>
        </w:rPr>
        <w:t>VEINTISIETE (27)</w:t>
      </w:r>
      <w:r w:rsidR="001A4BA9" w:rsidRPr="00F726D3">
        <w:rPr>
          <w:rStyle w:val="Referenciasutil"/>
          <w:rFonts w:ascii="Palatino Linotype" w:hAnsi="Palatino Linotype"/>
          <w:color w:val="auto"/>
          <w:sz w:val="24"/>
        </w:rPr>
        <w:t xml:space="preserve"> DE SEPTIEMBRE DE DOS MIL VEINTITRÉS, ANTE EL SECRETARIO TÉCNICO DEL PLENO ALEXIS TAPIA RAMÍREZ.</w:t>
      </w:r>
      <w:r w:rsidR="001A4BA9" w:rsidRPr="001A4BA9">
        <w:rPr>
          <w:rStyle w:val="Referenciasutil"/>
          <w:rFonts w:ascii="Palatino Linotype" w:hAnsi="Palatino Linotype"/>
          <w:color w:val="auto"/>
          <w:sz w:val="24"/>
        </w:rPr>
        <w:t xml:space="preserve"> </w:t>
      </w:r>
      <w:bookmarkEnd w:id="22"/>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844FB" w14:textId="77777777" w:rsidR="00D65737" w:rsidRDefault="00D65737">
      <w:r>
        <w:separator/>
      </w:r>
    </w:p>
  </w:endnote>
  <w:endnote w:type="continuationSeparator" w:id="0">
    <w:p w14:paraId="3530485E" w14:textId="77777777" w:rsidR="00D65737" w:rsidRDefault="00D6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C55009" w:rsidRDefault="00C55009">
            <w:pPr>
              <w:pStyle w:val="Piedepgina"/>
              <w:jc w:val="right"/>
            </w:pPr>
          </w:p>
          <w:p w14:paraId="1F7A191C" w14:textId="2A69F491" w:rsidR="00C55009" w:rsidRDefault="00C5500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77191">
              <w:rPr>
                <w:b/>
                <w:bCs/>
                <w:noProof/>
              </w:rPr>
              <w:t>37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77191">
              <w:rPr>
                <w:b/>
                <w:bCs/>
                <w:noProof/>
              </w:rPr>
              <w:t>37</w:t>
            </w:r>
            <w:r>
              <w:rPr>
                <w:b/>
                <w:bCs/>
                <w:sz w:val="24"/>
                <w:szCs w:val="24"/>
              </w:rPr>
              <w:fldChar w:fldCharType="end"/>
            </w:r>
          </w:p>
        </w:sdtContent>
      </w:sdt>
    </w:sdtContent>
  </w:sdt>
  <w:p w14:paraId="2A221972" w14:textId="77777777" w:rsidR="00C55009" w:rsidRDefault="00C55009">
    <w:pPr>
      <w:pStyle w:val="Piedepgina"/>
    </w:pPr>
  </w:p>
  <w:p w14:paraId="1D6FF208" w14:textId="77777777" w:rsidR="00C55009" w:rsidRDefault="00C55009"/>
  <w:p w14:paraId="70055CD7" w14:textId="77777777" w:rsidR="00C55009" w:rsidRDefault="00C55009"/>
  <w:p w14:paraId="5452645F" w14:textId="77777777" w:rsidR="00C55009" w:rsidRDefault="00C5500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C55009" w:rsidRDefault="00C5500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7719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77191">
              <w:rPr>
                <w:b/>
                <w:bCs/>
                <w:noProof/>
              </w:rPr>
              <w:t>37</w:t>
            </w:r>
            <w:r>
              <w:rPr>
                <w:b/>
                <w:bCs/>
                <w:sz w:val="24"/>
                <w:szCs w:val="24"/>
              </w:rPr>
              <w:fldChar w:fldCharType="end"/>
            </w:r>
          </w:p>
        </w:sdtContent>
      </w:sdt>
    </w:sdtContent>
  </w:sdt>
  <w:p w14:paraId="2D12AEB2" w14:textId="77777777" w:rsidR="00C55009" w:rsidRDefault="00C55009">
    <w:pPr>
      <w:pStyle w:val="Piedepgina"/>
    </w:pPr>
  </w:p>
  <w:p w14:paraId="54227169" w14:textId="77777777" w:rsidR="00C55009" w:rsidRDefault="00C55009"/>
  <w:p w14:paraId="7DE40FB1" w14:textId="77777777" w:rsidR="00C55009" w:rsidRDefault="00C55009"/>
  <w:p w14:paraId="33755E87" w14:textId="77777777" w:rsidR="00C55009" w:rsidRDefault="00C550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C5510" w14:textId="77777777" w:rsidR="00D65737" w:rsidRDefault="00D65737">
      <w:r>
        <w:separator/>
      </w:r>
    </w:p>
  </w:footnote>
  <w:footnote w:type="continuationSeparator" w:id="0">
    <w:p w14:paraId="15265828" w14:textId="77777777" w:rsidR="00D65737" w:rsidRDefault="00D65737">
      <w:r>
        <w:continuationSeparator/>
      </w:r>
    </w:p>
  </w:footnote>
  <w:footnote w:id="1">
    <w:p w14:paraId="625BCC19" w14:textId="77777777" w:rsidR="00C55009" w:rsidRDefault="00C55009" w:rsidP="00030C87">
      <w:pPr>
        <w:pStyle w:val="Textonotapie"/>
      </w:pPr>
      <w:r>
        <w:rPr>
          <w:rStyle w:val="Refdenotaalpie"/>
        </w:rPr>
        <w:footnoteRef/>
      </w:r>
      <w:r>
        <w:t xml:space="preserve"> Convención Americana sobre Derechos Humanos. Artículo 13.</w:t>
      </w:r>
    </w:p>
  </w:footnote>
  <w:footnote w:id="2">
    <w:p w14:paraId="76B1CB8C" w14:textId="77777777" w:rsidR="00C55009" w:rsidRDefault="00C55009"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C55009" w:rsidRDefault="00C55009"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C55009" w:rsidRDefault="00C55009" w:rsidP="00030C87">
      <w:pPr>
        <w:pStyle w:val="Textonotapie"/>
      </w:pPr>
      <w:r>
        <w:rPr>
          <w:rStyle w:val="Refdenotaalpie"/>
        </w:rPr>
        <w:footnoteRef/>
      </w:r>
      <w:r>
        <w:t xml:space="preserve"> Ibídem. </w:t>
      </w:r>
      <w:proofErr w:type="spellStart"/>
      <w:r>
        <w:t>Parr</w:t>
      </w:r>
      <w:proofErr w:type="spellEnd"/>
      <w:r>
        <w:t>. 87.</w:t>
      </w:r>
    </w:p>
  </w:footnote>
  <w:footnote w:id="5">
    <w:p w14:paraId="0F88C173" w14:textId="77777777" w:rsidR="00C55009" w:rsidRDefault="00C55009"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C55009" w:rsidRDefault="00C55009" w:rsidP="00030C87">
      <w:pPr>
        <w:pStyle w:val="Textonotapie"/>
      </w:pPr>
      <w:r>
        <w:t>II. Eficacia: Obligación del Instituto para tutelar, de manera efectiva, el derecho de acceso a la información;</w:t>
      </w:r>
    </w:p>
    <w:p w14:paraId="0DC8B13D" w14:textId="77777777" w:rsidR="00C55009" w:rsidRDefault="00C55009" w:rsidP="00030C87">
      <w:pPr>
        <w:pStyle w:val="Textonotapie"/>
      </w:pPr>
      <w:r>
        <w:t xml:space="preserve">… </w:t>
      </w:r>
    </w:p>
  </w:footnote>
  <w:footnote w:id="6">
    <w:p w14:paraId="798E173E" w14:textId="77777777" w:rsidR="00F8745F" w:rsidRDefault="00F8745F" w:rsidP="00F8745F">
      <w:pPr>
        <w:pStyle w:val="Textonotapie"/>
      </w:pPr>
      <w:r>
        <w:rPr>
          <w:rStyle w:val="Refdenotaalpie"/>
        </w:rPr>
        <w:footnoteRef/>
      </w:r>
      <w:r>
        <w:t xml:space="preserve"> Artículo 150. Ley de Transparencia y Acceso a la Información Pública del Estado de México y Municipios.</w:t>
      </w:r>
    </w:p>
    <w:p w14:paraId="5B1E8E32" w14:textId="77777777" w:rsidR="00F8745F" w:rsidRDefault="00F8745F" w:rsidP="00F8745F">
      <w:pPr>
        <w:pStyle w:val="Textonotapie"/>
      </w:pPr>
      <w:r>
        <w:t>Artículo 151. Ibídem.</w:t>
      </w:r>
    </w:p>
  </w:footnote>
  <w:footnote w:id="7">
    <w:p w14:paraId="3E420AED" w14:textId="77777777" w:rsidR="00F8745F" w:rsidRDefault="00F8745F" w:rsidP="00F8745F">
      <w:pPr>
        <w:pStyle w:val="Textonotapie"/>
      </w:pPr>
      <w:r>
        <w:rPr>
          <w:rStyle w:val="Refdenotaalpie"/>
        </w:rPr>
        <w:footnoteRef/>
      </w:r>
      <w:r>
        <w:t xml:space="preserve"> Fracción IV. Artículo 53. Ibídem.</w:t>
      </w:r>
    </w:p>
  </w:footnote>
  <w:footnote w:id="8">
    <w:p w14:paraId="06A9FC1F" w14:textId="77777777" w:rsidR="00F8745F" w:rsidRPr="007E4F02" w:rsidRDefault="00F8745F" w:rsidP="00F8745F">
      <w:pPr>
        <w:autoSpaceDE w:val="0"/>
        <w:autoSpaceDN w:val="0"/>
        <w:adjustRightInd w:val="0"/>
        <w:jc w:val="both"/>
      </w:pPr>
      <w:r>
        <w:rPr>
          <w:rStyle w:val="Refdenotaalpie"/>
        </w:rPr>
        <w:footnoteRef/>
      </w:r>
      <w:r>
        <w:t xml:space="preserve"> </w:t>
      </w:r>
      <w:r w:rsidRPr="007E4F02">
        <w:t xml:space="preserve">Ley de Transparencia y Acceso a la Información Pública del Estado de México y Municipios, artículo 9, fracción </w:t>
      </w:r>
      <w:r w:rsidRPr="007E4F02">
        <w:rPr>
          <w:b/>
        </w:rPr>
        <w:t>I. Certeza:</w:t>
      </w:r>
      <w:r>
        <w:t xml:space="preserve"> </w:t>
      </w:r>
      <w:r w:rsidRPr="007E4F02">
        <w:rPr>
          <w:rFonts w:cs="Bookman Old Style"/>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 w:id="9">
    <w:p w14:paraId="0BBAC06A" w14:textId="77777777" w:rsidR="00C55009" w:rsidRPr="00952F10" w:rsidRDefault="00C55009" w:rsidP="00823980">
      <w:pPr>
        <w:jc w:val="both"/>
        <w:rPr>
          <w:i/>
        </w:rPr>
      </w:pPr>
      <w:r>
        <w:rPr>
          <w:rStyle w:val="Refdenotaalpie"/>
        </w:rPr>
        <w:footnoteRef/>
      </w:r>
      <w:r>
        <w:t xml:space="preserve"> </w:t>
      </w:r>
      <w:r w:rsidRPr="00854225">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167457DC" w14:textId="77777777" w:rsidR="00C55009" w:rsidRDefault="00C55009" w:rsidP="0082398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C55009" w:rsidRDefault="00D65737">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C55009" w:rsidRDefault="00C55009"/>
  <w:p w14:paraId="77B719CE" w14:textId="77777777" w:rsidR="00C55009" w:rsidRDefault="00C55009"/>
  <w:p w14:paraId="50A3AAAA" w14:textId="77777777" w:rsidR="00C55009" w:rsidRDefault="00C5500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C55009" w14:paraId="6255E3A4" w14:textId="77777777" w:rsidTr="00814079">
      <w:trPr>
        <w:trHeight w:val="1435"/>
      </w:trPr>
      <w:tc>
        <w:tcPr>
          <w:tcW w:w="1843" w:type="dxa"/>
          <w:shd w:val="clear" w:color="auto" w:fill="auto"/>
        </w:tcPr>
        <w:p w14:paraId="3E05202F" w14:textId="4A7C9DF8" w:rsidR="00C55009" w:rsidRDefault="00C55009">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C55009" w:rsidRDefault="00C55009"/>
        <w:tbl>
          <w:tblPr>
            <w:tblStyle w:val="Tablaconcuadrcula"/>
            <w:tblW w:w="5670" w:type="dxa"/>
            <w:tblInd w:w="1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119"/>
          </w:tblGrid>
          <w:tr w:rsidR="00C55009" w14:paraId="727F90BF" w14:textId="77777777" w:rsidTr="006B46C8">
            <w:trPr>
              <w:trHeight w:val="338"/>
            </w:trPr>
            <w:tc>
              <w:tcPr>
                <w:tcW w:w="2551" w:type="dxa"/>
              </w:tcPr>
              <w:p w14:paraId="410A3741" w14:textId="535C9D39" w:rsidR="00C55009" w:rsidRDefault="00C55009">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3119" w:type="dxa"/>
              </w:tcPr>
              <w:p w14:paraId="3FF69A05" w14:textId="1ECDCA1C" w:rsidR="00C55009" w:rsidRDefault="00C55009" w:rsidP="00B13121">
                <w:pPr>
                  <w:tabs>
                    <w:tab w:val="right" w:pos="8838"/>
                  </w:tabs>
                  <w:ind w:right="-105" w:hanging="101"/>
                  <w:jc w:val="both"/>
                  <w:rPr>
                    <w:rFonts w:ascii="Palatino Linotype" w:eastAsia="Calibri" w:hAnsi="Palatino Linotype" w:cs="Tahoma"/>
                    <w:bCs/>
                    <w:sz w:val="22"/>
                    <w:szCs w:val="22"/>
                    <w:lang w:eastAsia="en-US"/>
                  </w:rPr>
                </w:pPr>
                <w:r w:rsidRPr="006B46C8">
                  <w:rPr>
                    <w:rFonts w:ascii="Palatino Linotype" w:eastAsia="Calibri" w:hAnsi="Palatino Linotype" w:cs="Tahoma"/>
                    <w:sz w:val="22"/>
                    <w:lang w:eastAsia="en-US"/>
                  </w:rPr>
                  <w:t>0</w:t>
                </w:r>
                <w:r>
                  <w:rPr>
                    <w:rFonts w:ascii="Palatino Linotype" w:eastAsia="Calibri" w:hAnsi="Palatino Linotype" w:cs="Tahoma"/>
                    <w:sz w:val="22"/>
                    <w:lang w:eastAsia="en-US"/>
                  </w:rPr>
                  <w:t>1743</w:t>
                </w:r>
                <w:r w:rsidRPr="006B46C8">
                  <w:rPr>
                    <w:rFonts w:ascii="Palatino Linotype" w:eastAsia="Calibri" w:hAnsi="Palatino Linotype" w:cs="Tahoma"/>
                    <w:sz w:val="22"/>
                    <w:lang w:eastAsia="en-US"/>
                  </w:rPr>
                  <w:t>/INFOEM/IP/RR/2023</w:t>
                </w:r>
              </w:p>
            </w:tc>
          </w:tr>
          <w:tr w:rsidR="00C55009" w14:paraId="1389436A" w14:textId="128385F2" w:rsidTr="006B46C8">
            <w:trPr>
              <w:trHeight w:val="283"/>
            </w:trPr>
            <w:tc>
              <w:tcPr>
                <w:tcW w:w="2551" w:type="dxa"/>
              </w:tcPr>
              <w:p w14:paraId="22E0F4E9" w14:textId="77777777" w:rsidR="00C55009" w:rsidRDefault="00C55009">
                <w:pPr>
                  <w:tabs>
                    <w:tab w:val="right" w:pos="8838"/>
                  </w:tabs>
                  <w:ind w:right="-105"/>
                  <w:rPr>
                    <w:rFonts w:ascii="Palatino Linotype" w:eastAsia="Calibri" w:hAnsi="Palatino Linotype" w:cs="Tahoma"/>
                    <w:b/>
                    <w:sz w:val="22"/>
                    <w:szCs w:val="22"/>
                    <w:lang w:eastAsia="en-US"/>
                  </w:rPr>
                </w:pPr>
                <w:bookmarkStart w:id="23" w:name="_Hlk33010189"/>
                <w:r>
                  <w:rPr>
                    <w:rFonts w:ascii="Palatino Linotype" w:eastAsia="Calibri" w:hAnsi="Palatino Linotype" w:cs="Tahoma"/>
                    <w:b/>
                    <w:sz w:val="22"/>
                    <w:szCs w:val="22"/>
                    <w:lang w:eastAsia="en-US"/>
                  </w:rPr>
                  <w:t>Sujeto Obligado:</w:t>
                </w:r>
              </w:p>
            </w:tc>
            <w:tc>
              <w:tcPr>
                <w:tcW w:w="3119" w:type="dxa"/>
              </w:tcPr>
              <w:p w14:paraId="2B205C7F" w14:textId="5FC79A27" w:rsidR="00C55009" w:rsidRPr="00964EAA" w:rsidRDefault="00C55009" w:rsidP="007451C1">
                <w:pPr>
                  <w:tabs>
                    <w:tab w:val="left" w:pos="2834"/>
                    <w:tab w:val="right" w:pos="8838"/>
                  </w:tabs>
                  <w:ind w:left="-113" w:right="-107"/>
                  <w:jc w:val="both"/>
                  <w:rPr>
                    <w:rFonts w:ascii="Palatino Linotype" w:eastAsia="Calibri" w:hAnsi="Palatino Linotype" w:cs="Tahoma"/>
                    <w:sz w:val="22"/>
                    <w:szCs w:val="22"/>
                    <w:lang w:eastAsia="en-US"/>
                  </w:rPr>
                </w:pPr>
                <w:r>
                  <w:rPr>
                    <w:rFonts w:ascii="Palatino Linotype" w:eastAsia="Calibri" w:hAnsi="Palatino Linotype" w:cs="Arial"/>
                    <w:sz w:val="22"/>
                  </w:rPr>
                  <w:t>Secretaría de Seguridad</w:t>
                </w:r>
              </w:p>
            </w:tc>
          </w:tr>
          <w:bookmarkEnd w:id="23"/>
          <w:tr w:rsidR="00C55009" w14:paraId="28CCE4E5" w14:textId="77777777" w:rsidTr="006B46C8">
            <w:trPr>
              <w:trHeight w:val="283"/>
            </w:trPr>
            <w:tc>
              <w:tcPr>
                <w:tcW w:w="2551" w:type="dxa"/>
              </w:tcPr>
              <w:p w14:paraId="13EBF3BB" w14:textId="6E4ECE4B" w:rsidR="00C55009" w:rsidRDefault="00C55009">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119" w:type="dxa"/>
              </w:tcPr>
              <w:p w14:paraId="5DF20594" w14:textId="1A6CDEA4" w:rsidR="00C55009" w:rsidRDefault="00C55009"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C55009" w:rsidRDefault="00C55009">
          <w:pPr>
            <w:tabs>
              <w:tab w:val="right" w:pos="8838"/>
            </w:tabs>
            <w:ind w:left="-28"/>
            <w:jc w:val="both"/>
            <w:rPr>
              <w:rFonts w:ascii="Arial" w:eastAsia="Calibri" w:hAnsi="Arial" w:cs="Arial"/>
              <w:b/>
              <w:sz w:val="22"/>
              <w:szCs w:val="22"/>
              <w:lang w:eastAsia="en-US"/>
            </w:rPr>
          </w:pPr>
        </w:p>
      </w:tc>
    </w:tr>
  </w:tbl>
  <w:p w14:paraId="07EF2D29" w14:textId="1620A8B4" w:rsidR="00C55009" w:rsidRDefault="00D65737"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C55009" w:rsidRDefault="00C55009"/>
  <w:p w14:paraId="104386EF" w14:textId="77777777" w:rsidR="00C55009" w:rsidRDefault="00C55009"/>
  <w:p w14:paraId="60A3E393" w14:textId="77777777" w:rsidR="00C55009" w:rsidRDefault="00C5500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C55009" w14:paraId="61517A1D" w14:textId="77777777" w:rsidTr="003A6126">
      <w:trPr>
        <w:trHeight w:val="1435"/>
      </w:trPr>
      <w:tc>
        <w:tcPr>
          <w:tcW w:w="1560" w:type="dxa"/>
          <w:shd w:val="clear" w:color="auto" w:fill="auto"/>
        </w:tcPr>
        <w:p w14:paraId="4B74E846" w14:textId="1E0D62B9" w:rsidR="00C55009" w:rsidRDefault="00C55009">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9072" w:type="dxa"/>
            <w:tblInd w:w="1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226"/>
            <w:gridCol w:w="3402"/>
          </w:tblGrid>
          <w:tr w:rsidR="00C55009" w14:paraId="7F59E1EF" w14:textId="77777777" w:rsidTr="006B46C8">
            <w:trPr>
              <w:trHeight w:val="144"/>
            </w:trPr>
            <w:tc>
              <w:tcPr>
                <w:tcW w:w="2444" w:type="dxa"/>
              </w:tcPr>
              <w:p w14:paraId="5EFF942E" w14:textId="77777777" w:rsidR="00C55009" w:rsidRDefault="00C55009" w:rsidP="000D485D">
                <w:pPr>
                  <w:tabs>
                    <w:tab w:val="right" w:pos="8838"/>
                  </w:tabs>
                  <w:ind w:left="-74" w:right="-105"/>
                  <w:rPr>
                    <w:rFonts w:ascii="Palatino Linotype" w:eastAsia="Calibri" w:hAnsi="Palatino Linotype" w:cs="Tahoma"/>
                    <w:b/>
                    <w:sz w:val="22"/>
                    <w:szCs w:val="22"/>
                    <w:lang w:eastAsia="en-US"/>
                  </w:rPr>
                </w:pPr>
                <w:bookmarkStart w:id="24" w:name="_Hlk12526980"/>
                <w:r>
                  <w:rPr>
                    <w:rFonts w:ascii="Palatino Linotype" w:eastAsia="Calibri" w:hAnsi="Palatino Linotype" w:cs="Tahoma"/>
                    <w:b/>
                    <w:sz w:val="22"/>
                    <w:szCs w:val="22"/>
                    <w:lang w:eastAsia="en-US"/>
                  </w:rPr>
                  <w:t>Recurso de Revisión:</w:t>
                </w:r>
              </w:p>
            </w:tc>
            <w:tc>
              <w:tcPr>
                <w:tcW w:w="3226" w:type="dxa"/>
              </w:tcPr>
              <w:p w14:paraId="0DE47EE2" w14:textId="657BEA84" w:rsidR="00C55009" w:rsidRPr="006B46C8" w:rsidRDefault="00C55009" w:rsidP="0015524C">
                <w:pPr>
                  <w:tabs>
                    <w:tab w:val="right" w:pos="8838"/>
                  </w:tabs>
                  <w:ind w:left="-3" w:right="-105"/>
                  <w:jc w:val="both"/>
                  <w:rPr>
                    <w:rFonts w:ascii="Palatino Linotype" w:eastAsia="Calibri" w:hAnsi="Palatino Linotype" w:cs="Tahoma"/>
                    <w:sz w:val="22"/>
                    <w:szCs w:val="22"/>
                    <w:lang w:eastAsia="en-US"/>
                  </w:rPr>
                </w:pPr>
                <w:r w:rsidRPr="006B46C8">
                  <w:rPr>
                    <w:rFonts w:ascii="Palatino Linotype" w:eastAsia="Calibri" w:hAnsi="Palatino Linotype" w:cs="Tahoma"/>
                    <w:sz w:val="22"/>
                    <w:lang w:eastAsia="en-US"/>
                  </w:rPr>
                  <w:t>0</w:t>
                </w:r>
                <w:r>
                  <w:rPr>
                    <w:rFonts w:ascii="Palatino Linotype" w:eastAsia="Calibri" w:hAnsi="Palatino Linotype" w:cs="Tahoma"/>
                    <w:sz w:val="22"/>
                    <w:lang w:eastAsia="en-US"/>
                  </w:rPr>
                  <w:t>1743</w:t>
                </w:r>
                <w:r w:rsidRPr="006B46C8">
                  <w:rPr>
                    <w:rFonts w:ascii="Palatino Linotype" w:eastAsia="Calibri" w:hAnsi="Palatino Linotype" w:cs="Tahoma"/>
                    <w:sz w:val="22"/>
                    <w:lang w:eastAsia="en-US"/>
                  </w:rPr>
                  <w:t>/INFOEM/IP/RR/2023</w:t>
                </w:r>
                <w:r w:rsidRPr="006B46C8">
                  <w:rPr>
                    <w:rFonts w:ascii="Palatino Linotype" w:eastAsia="Calibri" w:hAnsi="Palatino Linotype" w:cs="Tahoma"/>
                    <w:sz w:val="16"/>
                    <w:lang w:eastAsia="en-US"/>
                  </w:rPr>
                  <w:t xml:space="preserve"> </w:t>
                </w:r>
              </w:p>
            </w:tc>
            <w:tc>
              <w:tcPr>
                <w:tcW w:w="3402" w:type="dxa"/>
              </w:tcPr>
              <w:p w14:paraId="11E4533C" w14:textId="3B21362A" w:rsidR="00C55009" w:rsidRDefault="00C55009">
                <w:pPr>
                  <w:tabs>
                    <w:tab w:val="right" w:pos="8838"/>
                  </w:tabs>
                  <w:ind w:left="-74" w:right="-105"/>
                  <w:jc w:val="both"/>
                  <w:rPr>
                    <w:rFonts w:ascii="Palatino Linotype" w:eastAsia="Calibri" w:hAnsi="Palatino Linotype" w:cs="Tahoma"/>
                    <w:bCs/>
                    <w:sz w:val="22"/>
                    <w:szCs w:val="22"/>
                    <w:lang w:eastAsia="en-US"/>
                  </w:rPr>
                </w:pPr>
              </w:p>
            </w:tc>
          </w:tr>
          <w:tr w:rsidR="00C55009" w14:paraId="3FC4FA7D" w14:textId="77777777" w:rsidTr="006B46C8">
            <w:trPr>
              <w:trHeight w:val="144"/>
            </w:trPr>
            <w:tc>
              <w:tcPr>
                <w:tcW w:w="2444" w:type="dxa"/>
              </w:tcPr>
              <w:p w14:paraId="363D966B" w14:textId="77777777" w:rsidR="00C55009" w:rsidRDefault="00C55009" w:rsidP="000D485D">
                <w:pPr>
                  <w:tabs>
                    <w:tab w:val="right" w:pos="8838"/>
                  </w:tabs>
                  <w:ind w:left="-74" w:right="-105"/>
                  <w:rPr>
                    <w:rFonts w:ascii="Palatino Linotype" w:eastAsia="Calibri" w:hAnsi="Palatino Linotype" w:cs="Tahoma"/>
                    <w:b/>
                    <w:sz w:val="22"/>
                    <w:szCs w:val="22"/>
                    <w:lang w:eastAsia="en-US"/>
                  </w:rPr>
                </w:pPr>
                <w:bookmarkStart w:id="25" w:name="_Hlk10641523"/>
                <w:bookmarkEnd w:id="24"/>
                <w:r>
                  <w:rPr>
                    <w:rFonts w:ascii="Palatino Linotype" w:eastAsia="Calibri" w:hAnsi="Palatino Linotype" w:cs="Tahoma"/>
                    <w:b/>
                    <w:sz w:val="22"/>
                    <w:szCs w:val="22"/>
                    <w:lang w:eastAsia="en-US"/>
                  </w:rPr>
                  <w:t>Recurrente:</w:t>
                </w:r>
              </w:p>
            </w:tc>
            <w:tc>
              <w:tcPr>
                <w:tcW w:w="3226" w:type="dxa"/>
              </w:tcPr>
              <w:p w14:paraId="73C065CD" w14:textId="46D3F789" w:rsidR="00C55009" w:rsidRPr="00B9698C" w:rsidRDefault="00977191" w:rsidP="00B9698C">
                <w:pPr>
                  <w:tabs>
                    <w:tab w:val="left" w:pos="3122"/>
                    <w:tab w:val="right" w:pos="8838"/>
                  </w:tabs>
                  <w:ind w:right="74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XXX </w:t>
                </w:r>
                <w:proofErr w:type="spellStart"/>
                <w:r>
                  <w:rPr>
                    <w:rFonts w:ascii="Palatino Linotype" w:eastAsia="Calibri" w:hAnsi="Palatino Linotype" w:cs="Tahoma"/>
                    <w:sz w:val="22"/>
                    <w:szCs w:val="22"/>
                    <w:lang w:eastAsia="en-US"/>
                  </w:rPr>
                  <w:t>XXX</w:t>
                </w:r>
                <w:proofErr w:type="spellEnd"/>
                <w:r>
                  <w:rPr>
                    <w:rFonts w:ascii="Palatino Linotype" w:eastAsia="Calibri" w:hAnsi="Palatino Linotype" w:cs="Tahoma"/>
                    <w:sz w:val="22"/>
                    <w:szCs w:val="22"/>
                    <w:lang w:eastAsia="en-US"/>
                  </w:rPr>
                  <w:t xml:space="preserve"> </w:t>
                </w:r>
                <w:proofErr w:type="spellStart"/>
                <w:r>
                  <w:rPr>
                    <w:rFonts w:ascii="Palatino Linotype" w:eastAsia="Calibri" w:hAnsi="Palatino Linotype" w:cs="Tahoma"/>
                    <w:sz w:val="22"/>
                    <w:szCs w:val="22"/>
                    <w:lang w:eastAsia="en-US"/>
                  </w:rPr>
                  <w:t>XXX</w:t>
                </w:r>
                <w:proofErr w:type="spellEnd"/>
              </w:p>
            </w:tc>
            <w:tc>
              <w:tcPr>
                <w:tcW w:w="3402" w:type="dxa"/>
              </w:tcPr>
              <w:p w14:paraId="370E6EFF" w14:textId="4050217D" w:rsidR="00C55009" w:rsidRDefault="00C55009" w:rsidP="003037E1">
                <w:pPr>
                  <w:tabs>
                    <w:tab w:val="left" w:pos="3122"/>
                    <w:tab w:val="right" w:pos="8838"/>
                  </w:tabs>
                  <w:ind w:right="-105"/>
                  <w:jc w:val="both"/>
                  <w:rPr>
                    <w:rFonts w:ascii="Palatino Linotype" w:eastAsia="Calibri" w:hAnsi="Palatino Linotype" w:cs="Tahoma"/>
                    <w:sz w:val="22"/>
                    <w:szCs w:val="22"/>
                    <w:lang w:eastAsia="en-US"/>
                  </w:rPr>
                </w:pPr>
              </w:p>
            </w:tc>
          </w:tr>
          <w:bookmarkEnd w:id="25"/>
          <w:tr w:rsidR="00C55009" w14:paraId="4D832A43" w14:textId="77777777" w:rsidTr="006B46C8">
            <w:trPr>
              <w:trHeight w:val="283"/>
            </w:trPr>
            <w:tc>
              <w:tcPr>
                <w:tcW w:w="2444" w:type="dxa"/>
              </w:tcPr>
              <w:p w14:paraId="02CA5CB0" w14:textId="77777777" w:rsidR="00C55009" w:rsidRDefault="00C55009"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226" w:type="dxa"/>
              </w:tcPr>
              <w:p w14:paraId="28528629" w14:textId="424EF9EC" w:rsidR="00C55009" w:rsidRPr="00396CF5" w:rsidRDefault="00C55009" w:rsidP="0015524C">
                <w:pPr>
                  <w:tabs>
                    <w:tab w:val="left" w:pos="2834"/>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Arial"/>
                    <w:sz w:val="22"/>
                  </w:rPr>
                  <w:t>Secretaría de Seguridad</w:t>
                </w:r>
              </w:p>
            </w:tc>
            <w:tc>
              <w:tcPr>
                <w:tcW w:w="3402" w:type="dxa"/>
              </w:tcPr>
              <w:p w14:paraId="00F18B8C" w14:textId="77777777" w:rsidR="00C55009" w:rsidRDefault="00C55009">
                <w:pPr>
                  <w:tabs>
                    <w:tab w:val="left" w:pos="2834"/>
                    <w:tab w:val="right" w:pos="8838"/>
                  </w:tabs>
                  <w:ind w:left="-74" w:right="-105"/>
                  <w:jc w:val="both"/>
                  <w:rPr>
                    <w:rFonts w:ascii="Palatino Linotype" w:eastAsia="Calibri" w:hAnsi="Palatino Linotype" w:cs="Tahoma"/>
                    <w:sz w:val="22"/>
                    <w:szCs w:val="22"/>
                    <w:lang w:eastAsia="en-US"/>
                  </w:rPr>
                </w:pPr>
              </w:p>
            </w:tc>
          </w:tr>
          <w:tr w:rsidR="00C55009" w14:paraId="7BC74D7A" w14:textId="77777777" w:rsidTr="006B46C8">
            <w:trPr>
              <w:trHeight w:val="283"/>
            </w:trPr>
            <w:tc>
              <w:tcPr>
                <w:tcW w:w="2444" w:type="dxa"/>
              </w:tcPr>
              <w:p w14:paraId="3BF93338" w14:textId="01E84F2D" w:rsidR="00C55009" w:rsidRDefault="00C55009"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226" w:type="dxa"/>
              </w:tcPr>
              <w:p w14:paraId="3589422E" w14:textId="64278750" w:rsidR="00C55009" w:rsidRPr="003037E1" w:rsidRDefault="00C55009"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C55009" w:rsidRDefault="00C55009">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C55009" w:rsidRDefault="00C55009">
          <w:pPr>
            <w:tabs>
              <w:tab w:val="right" w:pos="8838"/>
            </w:tabs>
            <w:ind w:left="-28"/>
            <w:jc w:val="both"/>
            <w:rPr>
              <w:rFonts w:ascii="Arial" w:eastAsia="Calibri" w:hAnsi="Arial" w:cs="Arial"/>
              <w:b/>
              <w:sz w:val="22"/>
              <w:szCs w:val="22"/>
              <w:lang w:eastAsia="en-US"/>
            </w:rPr>
          </w:pPr>
        </w:p>
      </w:tc>
    </w:tr>
  </w:tbl>
  <w:p w14:paraId="5F654A99" w14:textId="6CB7D4AE" w:rsidR="00C55009" w:rsidRDefault="00D65737"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C55009" w:rsidRDefault="00C55009"/>
  <w:p w14:paraId="69AC6122" w14:textId="77777777" w:rsidR="00C55009" w:rsidRDefault="00C550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1A4428"/>
    <w:multiLevelType w:val="hybridMultilevel"/>
    <w:tmpl w:val="597EA7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strike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5370FF"/>
    <w:multiLevelType w:val="hybridMultilevel"/>
    <w:tmpl w:val="82602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7832F4"/>
    <w:multiLevelType w:val="hybridMultilevel"/>
    <w:tmpl w:val="EA347E7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0F52D1"/>
    <w:multiLevelType w:val="hybridMultilevel"/>
    <w:tmpl w:val="B396F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6366F5"/>
    <w:multiLevelType w:val="hybridMultilevel"/>
    <w:tmpl w:val="227A17D2"/>
    <w:lvl w:ilvl="0" w:tplc="0060CA2A">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91D3E08"/>
    <w:multiLevelType w:val="hybridMultilevel"/>
    <w:tmpl w:val="6F8CD4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9A64DFE"/>
    <w:multiLevelType w:val="hybridMultilevel"/>
    <w:tmpl w:val="8AC06A8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1"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8AD49D1"/>
    <w:multiLevelType w:val="hybridMultilevel"/>
    <w:tmpl w:val="F8103B92"/>
    <w:lvl w:ilvl="0" w:tplc="FFFFFFFF">
      <w:start w:val="1"/>
      <w:numFmt w:val="decimal"/>
      <w:lvlText w:val="%1."/>
      <w:lvlJc w:val="left"/>
      <w:pPr>
        <w:ind w:left="0" w:firstLine="0"/>
      </w:pPr>
      <w:rPr>
        <w:rFonts w:ascii="Palatino Linotype" w:hAnsi="Palatino Linotype" w:hint="default"/>
        <w:b/>
        <w:i w:val="0"/>
        <w:sz w:val="24"/>
      </w:rPr>
    </w:lvl>
    <w:lvl w:ilvl="1" w:tplc="C69033A8">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F1A3589"/>
    <w:multiLevelType w:val="hybridMultilevel"/>
    <w:tmpl w:val="01567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0"/>
  </w:num>
  <w:num w:numId="2">
    <w:abstractNumId w:val="13"/>
  </w:num>
  <w:num w:numId="3">
    <w:abstractNumId w:val="1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2"/>
  </w:num>
  <w:num w:numId="6">
    <w:abstractNumId w:val="1"/>
  </w:num>
  <w:num w:numId="7">
    <w:abstractNumId w:val="3"/>
  </w:num>
  <w:num w:numId="8">
    <w:abstractNumId w:val="32"/>
  </w:num>
  <w:num w:numId="9">
    <w:abstractNumId w:val="36"/>
  </w:num>
  <w:num w:numId="10">
    <w:abstractNumId w:val="31"/>
  </w:num>
  <w:num w:numId="11">
    <w:abstractNumId w:val="4"/>
  </w:num>
  <w:num w:numId="12">
    <w:abstractNumId w:val="20"/>
  </w:num>
  <w:num w:numId="13">
    <w:abstractNumId w:val="38"/>
  </w:num>
  <w:num w:numId="14">
    <w:abstractNumId w:val="2"/>
  </w:num>
  <w:num w:numId="15">
    <w:abstractNumId w:val="23"/>
  </w:num>
  <w:num w:numId="16">
    <w:abstractNumId w:val="21"/>
  </w:num>
  <w:num w:numId="17">
    <w:abstractNumId w:val="28"/>
  </w:num>
  <w:num w:numId="18">
    <w:abstractNumId w:val="27"/>
  </w:num>
  <w:num w:numId="19">
    <w:abstractNumId w:val="22"/>
  </w:num>
  <w:num w:numId="20">
    <w:abstractNumId w:val="9"/>
  </w:num>
  <w:num w:numId="21">
    <w:abstractNumId w:val="14"/>
  </w:num>
  <w:num w:numId="22">
    <w:abstractNumId w:val="37"/>
  </w:num>
  <w:num w:numId="23">
    <w:abstractNumId w:val="25"/>
  </w:num>
  <w:num w:numId="24">
    <w:abstractNumId w:val="29"/>
  </w:num>
  <w:num w:numId="25">
    <w:abstractNumId w:val="35"/>
  </w:num>
  <w:num w:numId="26">
    <w:abstractNumId w:val="33"/>
  </w:num>
  <w:num w:numId="27">
    <w:abstractNumId w:val="39"/>
  </w:num>
  <w:num w:numId="28">
    <w:abstractNumId w:val="30"/>
  </w:num>
  <w:num w:numId="29">
    <w:abstractNumId w:val="7"/>
  </w:num>
  <w:num w:numId="30">
    <w:abstractNumId w:val="8"/>
  </w:num>
  <w:num w:numId="31">
    <w:abstractNumId w:val="26"/>
  </w:num>
  <w:num w:numId="32">
    <w:abstractNumId w:val="15"/>
  </w:num>
  <w:num w:numId="33">
    <w:abstractNumId w:val="18"/>
  </w:num>
  <w:num w:numId="34">
    <w:abstractNumId w:val="16"/>
  </w:num>
  <w:num w:numId="35">
    <w:abstractNumId w:val="34"/>
  </w:num>
  <w:num w:numId="36">
    <w:abstractNumId w:val="10"/>
  </w:num>
  <w:num w:numId="37">
    <w:abstractNumId w:val="19"/>
  </w:num>
  <w:num w:numId="38">
    <w:abstractNumId w:val="24"/>
  </w:num>
  <w:num w:numId="39">
    <w:abstractNumId w:val="5"/>
  </w:num>
  <w:num w:numId="40">
    <w:abstractNumId w:val="17"/>
  </w:num>
  <w:num w:numId="41">
    <w:abstractNumId w:val="11"/>
  </w:num>
  <w:num w:numId="42">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AF6"/>
    <w:rsid w:val="000016AA"/>
    <w:rsid w:val="00001EA7"/>
    <w:rsid w:val="00002485"/>
    <w:rsid w:val="000027EB"/>
    <w:rsid w:val="00002B33"/>
    <w:rsid w:val="0000485A"/>
    <w:rsid w:val="000048DD"/>
    <w:rsid w:val="00006543"/>
    <w:rsid w:val="00006EB8"/>
    <w:rsid w:val="000077E8"/>
    <w:rsid w:val="00010B0D"/>
    <w:rsid w:val="00012CD0"/>
    <w:rsid w:val="00013639"/>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0643"/>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4A20"/>
    <w:rsid w:val="000C59CB"/>
    <w:rsid w:val="000C649D"/>
    <w:rsid w:val="000C782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8BE"/>
    <w:rsid w:val="00150E21"/>
    <w:rsid w:val="00151053"/>
    <w:rsid w:val="001519CC"/>
    <w:rsid w:val="00151DCA"/>
    <w:rsid w:val="00151FBB"/>
    <w:rsid w:val="00153143"/>
    <w:rsid w:val="0015381E"/>
    <w:rsid w:val="0015524C"/>
    <w:rsid w:val="00155F96"/>
    <w:rsid w:val="001561CB"/>
    <w:rsid w:val="00156408"/>
    <w:rsid w:val="00156A6B"/>
    <w:rsid w:val="00156B34"/>
    <w:rsid w:val="00156BFA"/>
    <w:rsid w:val="001573DF"/>
    <w:rsid w:val="001605E6"/>
    <w:rsid w:val="00160677"/>
    <w:rsid w:val="00161C05"/>
    <w:rsid w:val="00161DF9"/>
    <w:rsid w:val="00162383"/>
    <w:rsid w:val="00162CCE"/>
    <w:rsid w:val="0016457B"/>
    <w:rsid w:val="00165221"/>
    <w:rsid w:val="00165253"/>
    <w:rsid w:val="00165891"/>
    <w:rsid w:val="00166286"/>
    <w:rsid w:val="00167567"/>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1CD0"/>
    <w:rsid w:val="00182D6C"/>
    <w:rsid w:val="00182DCE"/>
    <w:rsid w:val="00182F0F"/>
    <w:rsid w:val="0018331B"/>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4BA9"/>
    <w:rsid w:val="001A6DA3"/>
    <w:rsid w:val="001A7FD2"/>
    <w:rsid w:val="001B0041"/>
    <w:rsid w:val="001B01AD"/>
    <w:rsid w:val="001B107D"/>
    <w:rsid w:val="001B1108"/>
    <w:rsid w:val="001B1E95"/>
    <w:rsid w:val="001B20A8"/>
    <w:rsid w:val="001B260A"/>
    <w:rsid w:val="001B2CD9"/>
    <w:rsid w:val="001B2CE2"/>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1B74"/>
    <w:rsid w:val="001E2A4D"/>
    <w:rsid w:val="001E3272"/>
    <w:rsid w:val="001E53C2"/>
    <w:rsid w:val="001E57C1"/>
    <w:rsid w:val="001E6927"/>
    <w:rsid w:val="001E6CF0"/>
    <w:rsid w:val="001E6FC5"/>
    <w:rsid w:val="001E756F"/>
    <w:rsid w:val="001F0E9C"/>
    <w:rsid w:val="001F0EB8"/>
    <w:rsid w:val="001F1540"/>
    <w:rsid w:val="001F176D"/>
    <w:rsid w:val="001F2768"/>
    <w:rsid w:val="001F2DB2"/>
    <w:rsid w:val="001F2FF9"/>
    <w:rsid w:val="001F3D1A"/>
    <w:rsid w:val="001F4759"/>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123"/>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0067"/>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5977"/>
    <w:rsid w:val="002B61C0"/>
    <w:rsid w:val="002B6533"/>
    <w:rsid w:val="002B68BD"/>
    <w:rsid w:val="002C02B9"/>
    <w:rsid w:val="002C0440"/>
    <w:rsid w:val="002C06E4"/>
    <w:rsid w:val="002C0DC2"/>
    <w:rsid w:val="002C255D"/>
    <w:rsid w:val="002C2EA7"/>
    <w:rsid w:val="002C33B4"/>
    <w:rsid w:val="002C4046"/>
    <w:rsid w:val="002C458A"/>
    <w:rsid w:val="002C4881"/>
    <w:rsid w:val="002C51B6"/>
    <w:rsid w:val="002C711A"/>
    <w:rsid w:val="002C7F7E"/>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2F7B29"/>
    <w:rsid w:val="0030032A"/>
    <w:rsid w:val="003005D5"/>
    <w:rsid w:val="003007B1"/>
    <w:rsid w:val="00300A0B"/>
    <w:rsid w:val="003014A1"/>
    <w:rsid w:val="00301AF8"/>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E1A"/>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5C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134"/>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2A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802"/>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673F"/>
    <w:rsid w:val="00447F7D"/>
    <w:rsid w:val="00451065"/>
    <w:rsid w:val="0045504F"/>
    <w:rsid w:val="00456223"/>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773"/>
    <w:rsid w:val="00495DAC"/>
    <w:rsid w:val="00496768"/>
    <w:rsid w:val="00497C24"/>
    <w:rsid w:val="004A071D"/>
    <w:rsid w:val="004A0A7B"/>
    <w:rsid w:val="004A0A93"/>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50"/>
    <w:rsid w:val="004B7DB2"/>
    <w:rsid w:val="004C14AC"/>
    <w:rsid w:val="004C201C"/>
    <w:rsid w:val="004C3224"/>
    <w:rsid w:val="004C36E5"/>
    <w:rsid w:val="004C4ACC"/>
    <w:rsid w:val="004C531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AB5"/>
    <w:rsid w:val="004D7B0B"/>
    <w:rsid w:val="004E1DCE"/>
    <w:rsid w:val="004E2126"/>
    <w:rsid w:val="004E24D9"/>
    <w:rsid w:val="004E345F"/>
    <w:rsid w:val="004E3B47"/>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6BB7"/>
    <w:rsid w:val="004F7B6E"/>
    <w:rsid w:val="005000AA"/>
    <w:rsid w:val="005034EE"/>
    <w:rsid w:val="00506429"/>
    <w:rsid w:val="00506E71"/>
    <w:rsid w:val="005070C3"/>
    <w:rsid w:val="00507A11"/>
    <w:rsid w:val="00507C00"/>
    <w:rsid w:val="00510AB7"/>
    <w:rsid w:val="0051276F"/>
    <w:rsid w:val="00512D06"/>
    <w:rsid w:val="005130AC"/>
    <w:rsid w:val="005130CC"/>
    <w:rsid w:val="0051676E"/>
    <w:rsid w:val="005167AB"/>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77C65"/>
    <w:rsid w:val="005802BD"/>
    <w:rsid w:val="00580BBC"/>
    <w:rsid w:val="00581A10"/>
    <w:rsid w:val="00581ABD"/>
    <w:rsid w:val="005825D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D93"/>
    <w:rsid w:val="005B0E86"/>
    <w:rsid w:val="005B1914"/>
    <w:rsid w:val="005B1ADD"/>
    <w:rsid w:val="005B2307"/>
    <w:rsid w:val="005B290B"/>
    <w:rsid w:val="005B3306"/>
    <w:rsid w:val="005B34BE"/>
    <w:rsid w:val="005B5CB1"/>
    <w:rsid w:val="005B5CC4"/>
    <w:rsid w:val="005B6157"/>
    <w:rsid w:val="005B6585"/>
    <w:rsid w:val="005B6854"/>
    <w:rsid w:val="005B6BC8"/>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402"/>
    <w:rsid w:val="005E4B8C"/>
    <w:rsid w:val="005E50A8"/>
    <w:rsid w:val="005E512C"/>
    <w:rsid w:val="005E750A"/>
    <w:rsid w:val="005F001D"/>
    <w:rsid w:val="005F03DB"/>
    <w:rsid w:val="005F2C8A"/>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27EB3"/>
    <w:rsid w:val="00630438"/>
    <w:rsid w:val="006318F7"/>
    <w:rsid w:val="00631A09"/>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0CBE"/>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490F"/>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3FD4"/>
    <w:rsid w:val="006B46C8"/>
    <w:rsid w:val="006B490F"/>
    <w:rsid w:val="006B49BC"/>
    <w:rsid w:val="006B4CDA"/>
    <w:rsid w:val="006B5493"/>
    <w:rsid w:val="006B580F"/>
    <w:rsid w:val="006B72E4"/>
    <w:rsid w:val="006B7584"/>
    <w:rsid w:val="006B77E2"/>
    <w:rsid w:val="006C10C0"/>
    <w:rsid w:val="006C1136"/>
    <w:rsid w:val="006C1B1D"/>
    <w:rsid w:val="006C28CC"/>
    <w:rsid w:val="006C2FED"/>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C3A"/>
    <w:rsid w:val="006F1F3A"/>
    <w:rsid w:val="006F20CD"/>
    <w:rsid w:val="006F260B"/>
    <w:rsid w:val="006F3C5E"/>
    <w:rsid w:val="006F61D7"/>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3CD1"/>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4D59"/>
    <w:rsid w:val="00735915"/>
    <w:rsid w:val="00735C21"/>
    <w:rsid w:val="0073614A"/>
    <w:rsid w:val="00736158"/>
    <w:rsid w:val="007365D5"/>
    <w:rsid w:val="00736A30"/>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6473"/>
    <w:rsid w:val="007D710E"/>
    <w:rsid w:val="007D7952"/>
    <w:rsid w:val="007D7BE1"/>
    <w:rsid w:val="007D7E3A"/>
    <w:rsid w:val="007E1177"/>
    <w:rsid w:val="007E1CCA"/>
    <w:rsid w:val="007E21DA"/>
    <w:rsid w:val="007E22E7"/>
    <w:rsid w:val="007E2893"/>
    <w:rsid w:val="007E3507"/>
    <w:rsid w:val="007E4078"/>
    <w:rsid w:val="007E4232"/>
    <w:rsid w:val="007E43A0"/>
    <w:rsid w:val="007E5C74"/>
    <w:rsid w:val="007E5F16"/>
    <w:rsid w:val="007E69BB"/>
    <w:rsid w:val="007E6AB8"/>
    <w:rsid w:val="007E6B23"/>
    <w:rsid w:val="007E7E96"/>
    <w:rsid w:val="007F0DF4"/>
    <w:rsid w:val="007F0F93"/>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2CD7"/>
    <w:rsid w:val="00813194"/>
    <w:rsid w:val="00813257"/>
    <w:rsid w:val="0081347B"/>
    <w:rsid w:val="00813725"/>
    <w:rsid w:val="008139F1"/>
    <w:rsid w:val="00814079"/>
    <w:rsid w:val="0081480A"/>
    <w:rsid w:val="00814EAD"/>
    <w:rsid w:val="008169C5"/>
    <w:rsid w:val="00817774"/>
    <w:rsid w:val="008202EB"/>
    <w:rsid w:val="008205C0"/>
    <w:rsid w:val="00820F86"/>
    <w:rsid w:val="00821199"/>
    <w:rsid w:val="008233F6"/>
    <w:rsid w:val="00823980"/>
    <w:rsid w:val="00824238"/>
    <w:rsid w:val="008242C5"/>
    <w:rsid w:val="00824600"/>
    <w:rsid w:val="0082664E"/>
    <w:rsid w:val="00827AEB"/>
    <w:rsid w:val="00827F88"/>
    <w:rsid w:val="008315CE"/>
    <w:rsid w:val="0083185A"/>
    <w:rsid w:val="008336A5"/>
    <w:rsid w:val="00833DE9"/>
    <w:rsid w:val="00835474"/>
    <w:rsid w:val="00836DF1"/>
    <w:rsid w:val="008373C0"/>
    <w:rsid w:val="0084105A"/>
    <w:rsid w:val="0084145F"/>
    <w:rsid w:val="00841DA2"/>
    <w:rsid w:val="00843026"/>
    <w:rsid w:val="00843890"/>
    <w:rsid w:val="00844AE0"/>
    <w:rsid w:val="00844CB5"/>
    <w:rsid w:val="00844F78"/>
    <w:rsid w:val="008450BE"/>
    <w:rsid w:val="008458F6"/>
    <w:rsid w:val="00845AED"/>
    <w:rsid w:val="0084708E"/>
    <w:rsid w:val="0085093B"/>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615F"/>
    <w:rsid w:val="0089048E"/>
    <w:rsid w:val="0089173B"/>
    <w:rsid w:val="00891E76"/>
    <w:rsid w:val="0089220F"/>
    <w:rsid w:val="008924C1"/>
    <w:rsid w:val="008935AA"/>
    <w:rsid w:val="0089384F"/>
    <w:rsid w:val="00894E66"/>
    <w:rsid w:val="008951CA"/>
    <w:rsid w:val="00895C4B"/>
    <w:rsid w:val="008963F0"/>
    <w:rsid w:val="00896BD5"/>
    <w:rsid w:val="00897444"/>
    <w:rsid w:val="008978CF"/>
    <w:rsid w:val="0089799E"/>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4826"/>
    <w:rsid w:val="008B5AB3"/>
    <w:rsid w:val="008B5CCB"/>
    <w:rsid w:val="008B61AD"/>
    <w:rsid w:val="008B666C"/>
    <w:rsid w:val="008B6765"/>
    <w:rsid w:val="008B6848"/>
    <w:rsid w:val="008B6D50"/>
    <w:rsid w:val="008B7265"/>
    <w:rsid w:val="008C11CB"/>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7EC5"/>
    <w:rsid w:val="00937EE1"/>
    <w:rsid w:val="00940C2D"/>
    <w:rsid w:val="00943BCE"/>
    <w:rsid w:val="00944EB0"/>
    <w:rsid w:val="00945902"/>
    <w:rsid w:val="00945B7E"/>
    <w:rsid w:val="00945DBE"/>
    <w:rsid w:val="00946F7F"/>
    <w:rsid w:val="009508A0"/>
    <w:rsid w:val="00953EDC"/>
    <w:rsid w:val="00953FF0"/>
    <w:rsid w:val="00954950"/>
    <w:rsid w:val="00955432"/>
    <w:rsid w:val="009566A5"/>
    <w:rsid w:val="00957702"/>
    <w:rsid w:val="00960346"/>
    <w:rsid w:val="009617D3"/>
    <w:rsid w:val="009628E9"/>
    <w:rsid w:val="009629BE"/>
    <w:rsid w:val="00962C63"/>
    <w:rsid w:val="00964061"/>
    <w:rsid w:val="0096463B"/>
    <w:rsid w:val="00964EAA"/>
    <w:rsid w:val="00967869"/>
    <w:rsid w:val="0096796E"/>
    <w:rsid w:val="00967DA5"/>
    <w:rsid w:val="00971A46"/>
    <w:rsid w:val="00971BF7"/>
    <w:rsid w:val="00971F24"/>
    <w:rsid w:val="00971F54"/>
    <w:rsid w:val="009725C5"/>
    <w:rsid w:val="00972AEA"/>
    <w:rsid w:val="00972B4E"/>
    <w:rsid w:val="00973F40"/>
    <w:rsid w:val="00976F59"/>
    <w:rsid w:val="00977191"/>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663C"/>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7D1"/>
    <w:rsid w:val="009B3DD8"/>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57DC"/>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77AED"/>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0CBB"/>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65EB"/>
    <w:rsid w:val="00AE7132"/>
    <w:rsid w:val="00AF085A"/>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03F"/>
    <w:rsid w:val="00B01191"/>
    <w:rsid w:val="00B01BB6"/>
    <w:rsid w:val="00B02445"/>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62EE"/>
    <w:rsid w:val="00B7795B"/>
    <w:rsid w:val="00B779F7"/>
    <w:rsid w:val="00B80C3D"/>
    <w:rsid w:val="00B80E90"/>
    <w:rsid w:val="00B82F2D"/>
    <w:rsid w:val="00B83E2A"/>
    <w:rsid w:val="00B83E38"/>
    <w:rsid w:val="00B83EE1"/>
    <w:rsid w:val="00B8408A"/>
    <w:rsid w:val="00B84F85"/>
    <w:rsid w:val="00B85DF3"/>
    <w:rsid w:val="00B86101"/>
    <w:rsid w:val="00B867DC"/>
    <w:rsid w:val="00B86C19"/>
    <w:rsid w:val="00B87167"/>
    <w:rsid w:val="00B90737"/>
    <w:rsid w:val="00B90F3B"/>
    <w:rsid w:val="00B9113E"/>
    <w:rsid w:val="00B91CE1"/>
    <w:rsid w:val="00B929E9"/>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98C"/>
    <w:rsid w:val="00B96F60"/>
    <w:rsid w:val="00B97BD4"/>
    <w:rsid w:val="00BA0D0B"/>
    <w:rsid w:val="00BA0D3C"/>
    <w:rsid w:val="00BA1099"/>
    <w:rsid w:val="00BA10DC"/>
    <w:rsid w:val="00BA1732"/>
    <w:rsid w:val="00BA1D50"/>
    <w:rsid w:val="00BA206A"/>
    <w:rsid w:val="00BA4CE5"/>
    <w:rsid w:val="00BA688A"/>
    <w:rsid w:val="00BA6D03"/>
    <w:rsid w:val="00BB18B8"/>
    <w:rsid w:val="00BB1B3C"/>
    <w:rsid w:val="00BB2848"/>
    <w:rsid w:val="00BB375D"/>
    <w:rsid w:val="00BB391B"/>
    <w:rsid w:val="00BB3D85"/>
    <w:rsid w:val="00BB40A3"/>
    <w:rsid w:val="00BB49A0"/>
    <w:rsid w:val="00BB515F"/>
    <w:rsid w:val="00BB531C"/>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594"/>
    <w:rsid w:val="00BF28E7"/>
    <w:rsid w:val="00BF3381"/>
    <w:rsid w:val="00BF3AEA"/>
    <w:rsid w:val="00BF45F2"/>
    <w:rsid w:val="00BF475C"/>
    <w:rsid w:val="00BF48AB"/>
    <w:rsid w:val="00BF4FA4"/>
    <w:rsid w:val="00BF5322"/>
    <w:rsid w:val="00BF667D"/>
    <w:rsid w:val="00BF75D9"/>
    <w:rsid w:val="00BF799D"/>
    <w:rsid w:val="00C004B6"/>
    <w:rsid w:val="00C01579"/>
    <w:rsid w:val="00C03922"/>
    <w:rsid w:val="00C03AA9"/>
    <w:rsid w:val="00C04EE0"/>
    <w:rsid w:val="00C06AEE"/>
    <w:rsid w:val="00C076CE"/>
    <w:rsid w:val="00C103DA"/>
    <w:rsid w:val="00C10FCF"/>
    <w:rsid w:val="00C12810"/>
    <w:rsid w:val="00C13112"/>
    <w:rsid w:val="00C145CF"/>
    <w:rsid w:val="00C14B76"/>
    <w:rsid w:val="00C14EE1"/>
    <w:rsid w:val="00C1588B"/>
    <w:rsid w:val="00C15903"/>
    <w:rsid w:val="00C16B4B"/>
    <w:rsid w:val="00C16D1C"/>
    <w:rsid w:val="00C16E51"/>
    <w:rsid w:val="00C17427"/>
    <w:rsid w:val="00C20337"/>
    <w:rsid w:val="00C20A16"/>
    <w:rsid w:val="00C20C00"/>
    <w:rsid w:val="00C210FD"/>
    <w:rsid w:val="00C21A0D"/>
    <w:rsid w:val="00C22183"/>
    <w:rsid w:val="00C22901"/>
    <w:rsid w:val="00C25238"/>
    <w:rsid w:val="00C2689C"/>
    <w:rsid w:val="00C26B6F"/>
    <w:rsid w:val="00C2734F"/>
    <w:rsid w:val="00C305F2"/>
    <w:rsid w:val="00C30A56"/>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026"/>
    <w:rsid w:val="00C443B2"/>
    <w:rsid w:val="00C44666"/>
    <w:rsid w:val="00C44A1F"/>
    <w:rsid w:val="00C459A9"/>
    <w:rsid w:val="00C4752A"/>
    <w:rsid w:val="00C477E7"/>
    <w:rsid w:val="00C502A5"/>
    <w:rsid w:val="00C521F7"/>
    <w:rsid w:val="00C53008"/>
    <w:rsid w:val="00C5413A"/>
    <w:rsid w:val="00C54600"/>
    <w:rsid w:val="00C55009"/>
    <w:rsid w:val="00C5509C"/>
    <w:rsid w:val="00C55151"/>
    <w:rsid w:val="00C5575D"/>
    <w:rsid w:val="00C558FF"/>
    <w:rsid w:val="00C55B3A"/>
    <w:rsid w:val="00C560FA"/>
    <w:rsid w:val="00C56772"/>
    <w:rsid w:val="00C56D1A"/>
    <w:rsid w:val="00C56E0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2FB7"/>
    <w:rsid w:val="00C8362F"/>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0C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5BB1"/>
    <w:rsid w:val="00D575F0"/>
    <w:rsid w:val="00D575F1"/>
    <w:rsid w:val="00D57A95"/>
    <w:rsid w:val="00D603BA"/>
    <w:rsid w:val="00D604FD"/>
    <w:rsid w:val="00D60578"/>
    <w:rsid w:val="00D61A0E"/>
    <w:rsid w:val="00D62751"/>
    <w:rsid w:val="00D62B63"/>
    <w:rsid w:val="00D634BD"/>
    <w:rsid w:val="00D63FD4"/>
    <w:rsid w:val="00D64F30"/>
    <w:rsid w:val="00D65737"/>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68E"/>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676C"/>
    <w:rsid w:val="00DB7E5F"/>
    <w:rsid w:val="00DC10B0"/>
    <w:rsid w:val="00DC1246"/>
    <w:rsid w:val="00DC1594"/>
    <w:rsid w:val="00DC2884"/>
    <w:rsid w:val="00DC2B02"/>
    <w:rsid w:val="00DC4770"/>
    <w:rsid w:val="00DC4BCD"/>
    <w:rsid w:val="00DC4C30"/>
    <w:rsid w:val="00DC6770"/>
    <w:rsid w:val="00DC68D6"/>
    <w:rsid w:val="00DC770A"/>
    <w:rsid w:val="00DC7ECE"/>
    <w:rsid w:val="00DD03A8"/>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29E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1FD9"/>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0E02"/>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3FA6"/>
    <w:rsid w:val="00E64BD9"/>
    <w:rsid w:val="00E6519C"/>
    <w:rsid w:val="00E65B7C"/>
    <w:rsid w:val="00E660AA"/>
    <w:rsid w:val="00E661F3"/>
    <w:rsid w:val="00E67E50"/>
    <w:rsid w:val="00E705B4"/>
    <w:rsid w:val="00E71C8B"/>
    <w:rsid w:val="00E7233D"/>
    <w:rsid w:val="00E72967"/>
    <w:rsid w:val="00E75472"/>
    <w:rsid w:val="00E75AF7"/>
    <w:rsid w:val="00E75E8F"/>
    <w:rsid w:val="00E773B4"/>
    <w:rsid w:val="00E77E5E"/>
    <w:rsid w:val="00E80DA7"/>
    <w:rsid w:val="00E8155D"/>
    <w:rsid w:val="00E816C6"/>
    <w:rsid w:val="00E82615"/>
    <w:rsid w:val="00E82F06"/>
    <w:rsid w:val="00E84132"/>
    <w:rsid w:val="00E84A66"/>
    <w:rsid w:val="00E84AD7"/>
    <w:rsid w:val="00E85CC0"/>
    <w:rsid w:val="00E861B4"/>
    <w:rsid w:val="00E86976"/>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5E3"/>
    <w:rsid w:val="00EB266C"/>
    <w:rsid w:val="00EB3337"/>
    <w:rsid w:val="00EB34D4"/>
    <w:rsid w:val="00EB36EC"/>
    <w:rsid w:val="00EB3B88"/>
    <w:rsid w:val="00EB3BB1"/>
    <w:rsid w:val="00EB4A02"/>
    <w:rsid w:val="00EB5718"/>
    <w:rsid w:val="00EB628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26D3"/>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8745F"/>
    <w:rsid w:val="00F9173A"/>
    <w:rsid w:val="00F91800"/>
    <w:rsid w:val="00F93469"/>
    <w:rsid w:val="00F93AF9"/>
    <w:rsid w:val="00F942BD"/>
    <w:rsid w:val="00F94E99"/>
    <w:rsid w:val="00F9540C"/>
    <w:rsid w:val="00F960D5"/>
    <w:rsid w:val="00F9650A"/>
    <w:rsid w:val="00F967C7"/>
    <w:rsid w:val="00F97985"/>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753"/>
    <w:rsid w:val="00FD3C34"/>
    <w:rsid w:val="00FD49A2"/>
    <w:rsid w:val="00FD4FA5"/>
    <w:rsid w:val="00FD5166"/>
    <w:rsid w:val="00FD6CDE"/>
    <w:rsid w:val="00FD758C"/>
    <w:rsid w:val="00FE19D5"/>
    <w:rsid w:val="00FE3D58"/>
    <w:rsid w:val="00FE5BA4"/>
    <w:rsid w:val="00FE62DC"/>
    <w:rsid w:val="00FE731D"/>
    <w:rsid w:val="00FF05B9"/>
    <w:rsid w:val="00FF0EB1"/>
    <w:rsid w:val="00FF2A7C"/>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 w:type="character" w:styleId="Referenciasutil">
    <w:name w:val="Subtle Reference"/>
    <w:basedOn w:val="Fuentedeprrafopredeter"/>
    <w:uiPriority w:val="31"/>
    <w:qFormat/>
    <w:rsid w:val="00EB34D4"/>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728">
      <w:bodyDiv w:val="1"/>
      <w:marLeft w:val="0"/>
      <w:marRight w:val="0"/>
      <w:marTop w:val="0"/>
      <w:marBottom w:val="0"/>
      <w:divBdr>
        <w:top w:val="none" w:sz="0" w:space="0" w:color="auto"/>
        <w:left w:val="none" w:sz="0" w:space="0" w:color="auto"/>
        <w:bottom w:val="none" w:sz="0" w:space="0" w:color="auto"/>
        <w:right w:val="none" w:sz="0" w:space="0" w:color="auto"/>
      </w:divBdr>
    </w:div>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83304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4378831">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57628336">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45196532">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543414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1611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4848225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57352946">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7954049">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68975837">
      <w:bodyDiv w:val="1"/>
      <w:marLeft w:val="0"/>
      <w:marRight w:val="0"/>
      <w:marTop w:val="0"/>
      <w:marBottom w:val="0"/>
      <w:divBdr>
        <w:top w:val="none" w:sz="0" w:space="0" w:color="auto"/>
        <w:left w:val="none" w:sz="0" w:space="0" w:color="auto"/>
        <w:bottom w:val="none" w:sz="0" w:space="0" w:color="auto"/>
        <w:right w:val="none" w:sz="0" w:space="0" w:color="auto"/>
      </w:divBdr>
    </w:div>
    <w:div w:id="969750083">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37243512">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112244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51673000">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1510596">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031616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5770988">
      <w:bodyDiv w:val="1"/>
      <w:marLeft w:val="0"/>
      <w:marRight w:val="0"/>
      <w:marTop w:val="0"/>
      <w:marBottom w:val="0"/>
      <w:divBdr>
        <w:top w:val="none" w:sz="0" w:space="0" w:color="auto"/>
        <w:left w:val="none" w:sz="0" w:space="0" w:color="auto"/>
        <w:bottom w:val="none" w:sz="0" w:space="0" w:color="auto"/>
        <w:right w:val="none" w:sz="0" w:space="0" w:color="auto"/>
      </w:divBdr>
    </w:div>
    <w:div w:id="153742788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82638573">
      <w:bodyDiv w:val="1"/>
      <w:marLeft w:val="0"/>
      <w:marRight w:val="0"/>
      <w:marTop w:val="0"/>
      <w:marBottom w:val="0"/>
      <w:divBdr>
        <w:top w:val="none" w:sz="0" w:space="0" w:color="auto"/>
        <w:left w:val="none" w:sz="0" w:space="0" w:color="auto"/>
        <w:bottom w:val="none" w:sz="0" w:space="0" w:color="auto"/>
        <w:right w:val="none" w:sz="0" w:space="0" w:color="auto"/>
      </w:divBdr>
    </w:div>
    <w:div w:id="1589578481">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1465373">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4331751">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0417265">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4080291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120D22-87E9-4D5D-82E6-30A34003A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37</Pages>
  <Words>7983</Words>
  <Characters>43910</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10</cp:revision>
  <cp:lastPrinted>2023-09-28T01:39:00Z</cp:lastPrinted>
  <dcterms:created xsi:type="dcterms:W3CDTF">2023-09-13T16:34:00Z</dcterms:created>
  <dcterms:modified xsi:type="dcterms:W3CDTF">2023-10-03T16:49:00Z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