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7DC" w:rsidRPr="0066327E" w:rsidRDefault="00A537DC" w:rsidP="00A537DC">
      <w:pPr>
        <w:spacing w:line="360" w:lineRule="auto"/>
        <w:jc w:val="both"/>
        <w:rPr>
          <w:rFonts w:ascii="Palatino Linotype" w:hAnsi="Palatino Linotype"/>
        </w:rPr>
      </w:pPr>
      <w:r w:rsidRPr="0066327E">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C86A6E" w:rsidRPr="0066327E">
        <w:rPr>
          <w:rFonts w:ascii="Palatino Linotype" w:hAnsi="Palatino Linotype"/>
        </w:rPr>
        <w:t xml:space="preserve">veintisiete </w:t>
      </w:r>
      <w:r w:rsidRPr="0066327E">
        <w:rPr>
          <w:rFonts w:ascii="Palatino Linotype" w:hAnsi="Palatino Linotype"/>
        </w:rPr>
        <w:t>de septiembre de dos mil veintitrés.</w:t>
      </w:r>
    </w:p>
    <w:p w:rsidR="00A537DC" w:rsidRPr="0066327E" w:rsidRDefault="00A537DC" w:rsidP="00A537DC">
      <w:pPr>
        <w:spacing w:line="360" w:lineRule="auto"/>
        <w:jc w:val="both"/>
        <w:rPr>
          <w:rFonts w:ascii="Palatino Linotype" w:hAnsi="Palatino Linotype"/>
        </w:rPr>
      </w:pPr>
    </w:p>
    <w:p w:rsidR="00A537DC" w:rsidRPr="0066327E" w:rsidRDefault="00A537DC" w:rsidP="00A537DC">
      <w:pPr>
        <w:spacing w:line="360" w:lineRule="auto"/>
        <w:jc w:val="both"/>
        <w:rPr>
          <w:rFonts w:ascii="Palatino Linotype" w:hAnsi="Palatino Linotype"/>
        </w:rPr>
      </w:pPr>
      <w:r w:rsidRPr="0066327E">
        <w:rPr>
          <w:rFonts w:ascii="Palatino Linotype" w:hAnsi="Palatino Linotype"/>
        </w:rPr>
        <w:t xml:space="preserve">VISTO el expediente formado con motivo del recurso de revisión </w:t>
      </w:r>
      <w:r w:rsidRPr="0066327E">
        <w:rPr>
          <w:rFonts w:ascii="Palatino Linotype" w:hAnsi="Palatino Linotype"/>
          <w:b/>
        </w:rPr>
        <w:t xml:space="preserve">03395/INFOEM/IP/RR/2023 </w:t>
      </w:r>
      <w:r w:rsidRPr="0066327E">
        <w:rPr>
          <w:rFonts w:ascii="Palatino Linotype" w:hAnsi="Palatino Linotype"/>
        </w:rPr>
        <w:t xml:space="preserve">promovido por </w:t>
      </w:r>
      <w:r w:rsidR="00C43E27" w:rsidRPr="0066327E">
        <w:rPr>
          <w:rFonts w:ascii="Palatino Linotype" w:hAnsi="Palatino Linotype"/>
          <w:b/>
        </w:rPr>
        <w:t>XXXXXXXXXXXXXXXX</w:t>
      </w:r>
      <w:r w:rsidRPr="0066327E">
        <w:rPr>
          <w:rFonts w:ascii="Palatino Linotype" w:hAnsi="Palatino Linotype"/>
        </w:rPr>
        <w:t xml:space="preserve">, quien en lo sucesivo y para efectos prácticos se le denominara como la parte </w:t>
      </w:r>
      <w:r w:rsidRPr="0066327E">
        <w:rPr>
          <w:rFonts w:ascii="Palatino Linotype" w:hAnsi="Palatino Linotype"/>
          <w:b/>
        </w:rPr>
        <w:t>Recurrente</w:t>
      </w:r>
      <w:r w:rsidRPr="0066327E">
        <w:rPr>
          <w:rFonts w:ascii="Palatino Linotype" w:hAnsi="Palatino Linotype"/>
        </w:rPr>
        <w:t xml:space="preserve">, en contra de la respuesta proporcionada por el </w:t>
      </w:r>
      <w:r w:rsidRPr="0066327E">
        <w:rPr>
          <w:rFonts w:ascii="Palatino Linotype" w:hAnsi="Palatino Linotype"/>
          <w:b/>
        </w:rPr>
        <w:t>Ayuntamiento de Atizapán de Zaragoza</w:t>
      </w:r>
      <w:r w:rsidRPr="0066327E">
        <w:rPr>
          <w:rFonts w:ascii="Palatino Linotype" w:hAnsi="Palatino Linotype"/>
        </w:rPr>
        <w:t xml:space="preserve">, en lo sucesivo </w:t>
      </w:r>
      <w:r w:rsidRPr="0066327E">
        <w:rPr>
          <w:rFonts w:ascii="Palatino Linotype" w:hAnsi="Palatino Linotype"/>
          <w:b/>
        </w:rPr>
        <w:t>el Sujeto Obligado</w:t>
      </w:r>
      <w:r w:rsidRPr="0066327E">
        <w:rPr>
          <w:rFonts w:ascii="Palatino Linotype" w:hAnsi="Palatino Linotype"/>
        </w:rPr>
        <w:t xml:space="preserve">, se procede a dictar la presente resolución con base en lo siguiente: </w:t>
      </w:r>
    </w:p>
    <w:p w:rsidR="00A537DC" w:rsidRPr="0066327E" w:rsidRDefault="00A537DC" w:rsidP="00A537DC">
      <w:pPr>
        <w:spacing w:line="360" w:lineRule="auto"/>
        <w:jc w:val="center"/>
        <w:rPr>
          <w:rFonts w:ascii="Palatino Linotype" w:hAnsi="Palatino Linotype"/>
          <w:b/>
          <w:bCs/>
          <w:spacing w:val="60"/>
          <w:lang w:val="es-ES_tradnl"/>
        </w:rPr>
      </w:pPr>
    </w:p>
    <w:p w:rsidR="00A537DC" w:rsidRPr="0066327E" w:rsidRDefault="00A537DC" w:rsidP="00A537DC">
      <w:pPr>
        <w:spacing w:line="360" w:lineRule="auto"/>
        <w:jc w:val="center"/>
        <w:rPr>
          <w:rFonts w:ascii="Palatino Linotype" w:hAnsi="Palatino Linotype"/>
          <w:b/>
          <w:bCs/>
          <w:spacing w:val="60"/>
          <w:sz w:val="28"/>
          <w:lang w:val="es-ES_tradnl"/>
        </w:rPr>
      </w:pPr>
      <w:r w:rsidRPr="0066327E">
        <w:rPr>
          <w:rFonts w:ascii="Palatino Linotype" w:hAnsi="Palatino Linotype"/>
          <w:b/>
          <w:bCs/>
          <w:spacing w:val="60"/>
          <w:sz w:val="28"/>
          <w:lang w:val="es-ES_tradnl"/>
        </w:rPr>
        <w:t>RESULTANDO</w:t>
      </w:r>
    </w:p>
    <w:p w:rsidR="00A537DC" w:rsidRPr="0066327E" w:rsidRDefault="00A537DC" w:rsidP="00A537DC">
      <w:pPr>
        <w:spacing w:line="360" w:lineRule="auto"/>
        <w:jc w:val="center"/>
        <w:rPr>
          <w:rFonts w:ascii="Palatino Linotype" w:hAnsi="Palatino Linotype"/>
          <w:b/>
          <w:bCs/>
          <w:spacing w:val="60"/>
          <w:lang w:val="es-ES_tradnl"/>
        </w:rPr>
      </w:pPr>
    </w:p>
    <w:p w:rsidR="00A537DC" w:rsidRPr="0066327E" w:rsidRDefault="00A537DC" w:rsidP="00A537DC">
      <w:pPr>
        <w:spacing w:line="360" w:lineRule="auto"/>
        <w:jc w:val="both"/>
        <w:rPr>
          <w:rFonts w:ascii="Palatino Linotype" w:hAnsi="Palatino Linotype"/>
        </w:rPr>
      </w:pPr>
      <w:r w:rsidRPr="0066327E">
        <w:rPr>
          <w:rFonts w:ascii="Palatino Linotype" w:hAnsi="Palatino Linotype"/>
          <w:b/>
          <w:sz w:val="28"/>
          <w:szCs w:val="28"/>
        </w:rPr>
        <w:t xml:space="preserve">PRIMERO. </w:t>
      </w:r>
      <w:r w:rsidRPr="0066327E">
        <w:rPr>
          <w:rFonts w:ascii="Palatino Linotype" w:hAnsi="Palatino Linotype"/>
        </w:rPr>
        <w:t>En fecha 17 (diecisiete) de mayo de 2023 (dos mil veintitrés), la parte</w:t>
      </w:r>
      <w:r w:rsidRPr="0066327E">
        <w:rPr>
          <w:rFonts w:ascii="Palatino Linotype" w:hAnsi="Palatino Linotype"/>
          <w:b/>
        </w:rPr>
        <w:t xml:space="preserve"> Recurrente</w:t>
      </w:r>
      <w:r w:rsidRPr="0066327E">
        <w:rPr>
          <w:rFonts w:ascii="Palatino Linotype" w:hAnsi="Palatino Linotype"/>
        </w:rPr>
        <w:t xml:space="preserve"> presentó a través del Sistema de Acceso a la Información Mexiquense, en lo subsecuente </w:t>
      </w:r>
      <w:r w:rsidRPr="0066327E">
        <w:rPr>
          <w:rFonts w:ascii="Palatino Linotype" w:hAnsi="Palatino Linotype"/>
          <w:b/>
        </w:rPr>
        <w:t>el SAIMEX</w:t>
      </w:r>
      <w:r w:rsidRPr="0066327E">
        <w:rPr>
          <w:rFonts w:ascii="Palatino Linotype" w:hAnsi="Palatino Linotype"/>
        </w:rPr>
        <w:t>, ante el</w:t>
      </w:r>
      <w:r w:rsidRPr="0066327E">
        <w:rPr>
          <w:rFonts w:ascii="Palatino Linotype" w:hAnsi="Palatino Linotype"/>
          <w:b/>
        </w:rPr>
        <w:t xml:space="preserve"> Sujeto Obligado</w:t>
      </w:r>
      <w:r w:rsidRPr="0066327E">
        <w:rPr>
          <w:rFonts w:ascii="Palatino Linotype" w:hAnsi="Palatino Linotype"/>
        </w:rPr>
        <w:t xml:space="preserve">, solicitud de acceso a la información pública, a la que se les asignó el número de expediente </w:t>
      </w:r>
      <w:r w:rsidRPr="0066327E">
        <w:rPr>
          <w:rFonts w:ascii="Palatino Linotype" w:hAnsi="Palatino Linotype"/>
          <w:b/>
          <w:bCs/>
        </w:rPr>
        <w:t>00308/ATIZARA/IP/2023</w:t>
      </w:r>
      <w:r w:rsidRPr="0066327E">
        <w:rPr>
          <w:rFonts w:ascii="Palatino Linotype" w:hAnsi="Palatino Linotype"/>
          <w:bCs/>
        </w:rPr>
        <w:t xml:space="preserve"> </w:t>
      </w:r>
      <w:r w:rsidRPr="0066327E">
        <w:rPr>
          <w:rFonts w:ascii="Palatino Linotype" w:hAnsi="Palatino Linotype"/>
        </w:rPr>
        <w:t xml:space="preserve">mediante la cual solicitó, vía </w:t>
      </w:r>
      <w:r w:rsidRPr="0066327E">
        <w:rPr>
          <w:rFonts w:ascii="Palatino Linotype" w:hAnsi="Palatino Linotype"/>
          <w:b/>
        </w:rPr>
        <w:t>SAIMEX</w:t>
      </w:r>
      <w:r w:rsidRPr="0066327E">
        <w:rPr>
          <w:rFonts w:ascii="Palatino Linotype" w:hAnsi="Palatino Linotype"/>
        </w:rPr>
        <w:t>, lo siguiente:</w:t>
      </w:r>
    </w:p>
    <w:p w:rsidR="00A537DC" w:rsidRPr="0066327E" w:rsidRDefault="00A537DC" w:rsidP="00A537DC">
      <w:pPr>
        <w:spacing w:line="360" w:lineRule="auto"/>
        <w:jc w:val="both"/>
        <w:rPr>
          <w:rFonts w:ascii="Palatino Linotype" w:hAnsi="Palatino Linotype" w:cs="Arial"/>
        </w:rPr>
      </w:pPr>
    </w:p>
    <w:p w:rsidR="00A537DC" w:rsidRPr="0066327E" w:rsidRDefault="00A537DC" w:rsidP="00A537DC">
      <w:pPr>
        <w:ind w:left="567" w:right="616"/>
        <w:jc w:val="both"/>
        <w:rPr>
          <w:rFonts w:ascii="Palatino Linotype" w:hAnsi="Palatino Linotype"/>
          <w:bCs/>
          <w:sz w:val="22"/>
        </w:rPr>
      </w:pPr>
      <w:r w:rsidRPr="0066327E">
        <w:rPr>
          <w:rFonts w:ascii="Palatino Linotype" w:hAnsi="Palatino Linotype"/>
          <w:bCs/>
          <w:i/>
          <w:sz w:val="22"/>
        </w:rPr>
        <w:t xml:space="preserve">“Solicito los expedientes cerrados donde involucren a Mariamnee Vega Blancarte en la Contraloría Interna” </w:t>
      </w:r>
      <w:r w:rsidRPr="0066327E">
        <w:rPr>
          <w:rFonts w:ascii="Palatino Linotype" w:hAnsi="Palatino Linotype"/>
          <w:bCs/>
          <w:sz w:val="22"/>
        </w:rPr>
        <w:t>(Sic)</w:t>
      </w:r>
    </w:p>
    <w:p w:rsidR="00A537DC" w:rsidRPr="0066327E" w:rsidRDefault="00A537DC" w:rsidP="00A537DC">
      <w:pPr>
        <w:spacing w:line="360" w:lineRule="auto"/>
        <w:ind w:left="567" w:right="616"/>
        <w:jc w:val="both"/>
        <w:rPr>
          <w:rFonts w:ascii="Palatino Linotype" w:hAnsi="Palatino Linotype"/>
          <w:bCs/>
        </w:rPr>
      </w:pPr>
    </w:p>
    <w:p w:rsidR="00A537DC" w:rsidRPr="0066327E" w:rsidRDefault="00A537DC" w:rsidP="00A537DC">
      <w:pPr>
        <w:spacing w:line="360" w:lineRule="auto"/>
        <w:jc w:val="both"/>
        <w:rPr>
          <w:rFonts w:ascii="Palatino Linotype" w:hAnsi="Palatino Linotype"/>
          <w:szCs w:val="28"/>
          <w:lang w:val="es-MX"/>
        </w:rPr>
      </w:pPr>
      <w:r w:rsidRPr="0066327E">
        <w:rPr>
          <w:rFonts w:ascii="Palatino Linotype" w:hAnsi="Palatino Linotype"/>
          <w:szCs w:val="28"/>
          <w:lang w:val="es-MX"/>
        </w:rPr>
        <w:t>Modalidad de entrega:</w:t>
      </w:r>
      <w:r w:rsidRPr="0066327E">
        <w:rPr>
          <w:rFonts w:ascii="Palatino Linotype" w:hAnsi="Palatino Linotype"/>
          <w:b/>
          <w:i/>
          <w:szCs w:val="28"/>
          <w:lang w:val="es-MX"/>
        </w:rPr>
        <w:t xml:space="preserve"> a través del SAIMEX</w:t>
      </w:r>
    </w:p>
    <w:p w:rsidR="00A537DC" w:rsidRPr="0066327E" w:rsidRDefault="00A537DC" w:rsidP="00A537DC">
      <w:pPr>
        <w:spacing w:line="360" w:lineRule="auto"/>
        <w:jc w:val="both"/>
        <w:rPr>
          <w:rFonts w:ascii="Palatino Linotype" w:hAnsi="Palatino Linotype"/>
          <w:szCs w:val="28"/>
          <w:lang w:val="es-MX"/>
        </w:rPr>
      </w:pPr>
    </w:p>
    <w:p w:rsidR="00A537DC" w:rsidRPr="0066327E" w:rsidRDefault="00A537DC" w:rsidP="00A537DC">
      <w:pPr>
        <w:spacing w:line="360" w:lineRule="auto"/>
        <w:jc w:val="both"/>
        <w:rPr>
          <w:rFonts w:ascii="Palatino Linotype" w:hAnsi="Palatino Linotype"/>
        </w:rPr>
      </w:pPr>
      <w:r w:rsidRPr="0066327E">
        <w:rPr>
          <w:rFonts w:ascii="Palatino Linotype" w:hAnsi="Palatino Linotype"/>
          <w:b/>
          <w:sz w:val="28"/>
          <w:szCs w:val="28"/>
          <w:lang w:val="es-MX"/>
        </w:rPr>
        <w:lastRenderedPageBreak/>
        <w:t>SEGUNDO.</w:t>
      </w:r>
      <w:r w:rsidRPr="0066327E">
        <w:rPr>
          <w:rFonts w:ascii="Palatino Linotype" w:hAnsi="Palatino Linotype"/>
          <w:sz w:val="28"/>
          <w:szCs w:val="28"/>
          <w:lang w:val="es-MX"/>
        </w:rPr>
        <w:t xml:space="preserve"> </w:t>
      </w:r>
      <w:r w:rsidRPr="0066327E">
        <w:rPr>
          <w:rFonts w:ascii="Palatino Linotype" w:hAnsi="Palatino Linotype"/>
        </w:rPr>
        <w:t>De las constancias que obran en el expediente electrónico, aperturado con motivo del ingreso de la solicitud de información, se advierte que el</w:t>
      </w:r>
      <w:r w:rsidRPr="0066327E">
        <w:rPr>
          <w:rFonts w:ascii="Palatino Linotype" w:hAnsi="Palatino Linotype"/>
          <w:b/>
        </w:rPr>
        <w:t xml:space="preserve"> Sujeto Obligado </w:t>
      </w:r>
      <w:r w:rsidRPr="0066327E">
        <w:rPr>
          <w:rFonts w:ascii="Palatino Linotype" w:hAnsi="Palatino Linotype"/>
        </w:rPr>
        <w:t>emitió respuesta el día 07 (siete) de junio de 2023 (dos mil veintitrés), en los términos siguientes:</w:t>
      </w:r>
    </w:p>
    <w:p w:rsidR="00A537DC" w:rsidRPr="0066327E" w:rsidRDefault="00A537DC" w:rsidP="00A537DC">
      <w:pPr>
        <w:spacing w:line="360" w:lineRule="auto"/>
        <w:jc w:val="both"/>
        <w:rPr>
          <w:rFonts w:ascii="Palatino Linotype" w:hAnsi="Palatino Linotype"/>
        </w:rPr>
      </w:pPr>
    </w:p>
    <w:p w:rsidR="00A537DC" w:rsidRPr="0066327E" w:rsidRDefault="00A537DC" w:rsidP="00A537DC">
      <w:pPr>
        <w:ind w:left="567" w:right="616"/>
        <w:jc w:val="both"/>
        <w:rPr>
          <w:rFonts w:ascii="Palatino Linotype" w:hAnsi="Palatino Linotype"/>
          <w:bCs/>
          <w:i/>
          <w:sz w:val="22"/>
        </w:rPr>
      </w:pPr>
      <w:r w:rsidRPr="0066327E">
        <w:rPr>
          <w:rFonts w:ascii="Palatino Linotype" w:hAnsi="Palatino Linotype"/>
          <w:bCs/>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537DC" w:rsidRPr="0066327E" w:rsidRDefault="00A537DC" w:rsidP="00A537DC">
      <w:pPr>
        <w:ind w:left="567" w:right="616"/>
        <w:jc w:val="both"/>
        <w:rPr>
          <w:rFonts w:ascii="Palatino Linotype" w:hAnsi="Palatino Linotype"/>
          <w:bCs/>
          <w:i/>
          <w:sz w:val="22"/>
        </w:rPr>
      </w:pPr>
    </w:p>
    <w:p w:rsidR="00A537DC" w:rsidRPr="0066327E" w:rsidRDefault="00A537DC" w:rsidP="00A537DC">
      <w:pPr>
        <w:ind w:left="567" w:right="616"/>
        <w:jc w:val="both"/>
        <w:rPr>
          <w:rFonts w:ascii="Palatino Linotype" w:hAnsi="Palatino Linotype"/>
          <w:bCs/>
          <w:i/>
          <w:sz w:val="22"/>
        </w:rPr>
      </w:pPr>
      <w:r w:rsidRPr="0066327E">
        <w:rPr>
          <w:rFonts w:ascii="Palatino Linotype" w:hAnsi="Palatino Linotype"/>
          <w:bCs/>
          <w:i/>
          <w:sz w:val="22"/>
        </w:rPr>
        <w:t>Se atendió y brindo la respuesta a la solicitud.”</w:t>
      </w:r>
    </w:p>
    <w:p w:rsidR="00A537DC" w:rsidRPr="0066327E" w:rsidRDefault="00A537DC" w:rsidP="00A537DC">
      <w:pPr>
        <w:spacing w:line="360" w:lineRule="auto"/>
        <w:ind w:right="616"/>
        <w:jc w:val="both"/>
        <w:rPr>
          <w:rFonts w:ascii="Palatino Linotype" w:hAnsi="Palatino Linotype"/>
          <w:bCs/>
        </w:rPr>
      </w:pPr>
    </w:p>
    <w:p w:rsidR="00A537DC" w:rsidRPr="0066327E" w:rsidRDefault="00A537DC" w:rsidP="00A537DC">
      <w:pPr>
        <w:spacing w:line="360" w:lineRule="auto"/>
        <w:ind w:right="49"/>
        <w:jc w:val="both"/>
        <w:rPr>
          <w:rFonts w:ascii="Palatino Linotype" w:hAnsi="Palatino Linotype"/>
          <w:bCs/>
        </w:rPr>
      </w:pPr>
      <w:r w:rsidRPr="0066327E">
        <w:rPr>
          <w:rFonts w:ascii="Palatino Linotype" w:hAnsi="Palatino Linotype"/>
          <w:bCs/>
        </w:rPr>
        <w:t>Anexando a su respuesta el archivo electrónico “</w:t>
      </w:r>
      <w:r w:rsidRPr="0066327E">
        <w:rPr>
          <w:rFonts w:ascii="Palatino Linotype" w:hAnsi="Palatino Linotype"/>
          <w:b/>
          <w:bCs/>
          <w:i/>
        </w:rPr>
        <w:t>20230602182937956.pdf</w:t>
      </w:r>
      <w:r w:rsidRPr="0066327E">
        <w:rPr>
          <w:rFonts w:ascii="Palatino Linotype" w:hAnsi="Palatino Linotype"/>
          <w:bCs/>
        </w:rPr>
        <w:t>”, que al ser del conocimiento de las partes no se inserta en este apartado, en obvio de repeticiones innecesarias, máxime que será objeto de estudio en párrafos posteriores.</w:t>
      </w:r>
    </w:p>
    <w:p w:rsidR="00A537DC" w:rsidRPr="0066327E" w:rsidRDefault="00A537DC" w:rsidP="00A537DC">
      <w:pPr>
        <w:spacing w:line="360" w:lineRule="auto"/>
        <w:ind w:right="616"/>
        <w:jc w:val="both"/>
        <w:rPr>
          <w:rFonts w:ascii="Palatino Linotype" w:hAnsi="Palatino Linotype"/>
          <w:bCs/>
        </w:rPr>
      </w:pPr>
    </w:p>
    <w:p w:rsidR="00A537DC" w:rsidRPr="0066327E" w:rsidRDefault="00A537DC" w:rsidP="00A537DC">
      <w:pPr>
        <w:spacing w:line="360" w:lineRule="auto"/>
        <w:ind w:right="51"/>
        <w:jc w:val="both"/>
        <w:rPr>
          <w:rFonts w:ascii="Palatino Linotype" w:hAnsi="Palatino Linotype" w:cs="Arial"/>
        </w:rPr>
      </w:pPr>
      <w:r w:rsidRPr="0066327E">
        <w:rPr>
          <w:rFonts w:ascii="Palatino Linotype" w:hAnsi="Palatino Linotype" w:cs="Arial"/>
          <w:b/>
          <w:sz w:val="28"/>
          <w:szCs w:val="28"/>
        </w:rPr>
        <w:t>TERCERO.</w:t>
      </w:r>
      <w:r w:rsidRPr="0066327E">
        <w:rPr>
          <w:rFonts w:ascii="Palatino Linotype" w:hAnsi="Palatino Linotype" w:cs="Arial"/>
          <w:b/>
          <w:sz w:val="28"/>
        </w:rPr>
        <w:t xml:space="preserve"> </w:t>
      </w:r>
      <w:r w:rsidRPr="0066327E">
        <w:rPr>
          <w:rFonts w:ascii="Palatino Linotype" w:hAnsi="Palatino Linotype" w:cs="Arial"/>
        </w:rPr>
        <w:t xml:space="preserve">Inconforme ante la respuesta emitida por parte del </w:t>
      </w:r>
      <w:r w:rsidRPr="0066327E">
        <w:rPr>
          <w:rFonts w:ascii="Palatino Linotype" w:hAnsi="Palatino Linotype" w:cs="Arial"/>
          <w:b/>
        </w:rPr>
        <w:t>Sujeto Obligado</w:t>
      </w:r>
      <w:r w:rsidRPr="0066327E">
        <w:rPr>
          <w:rFonts w:ascii="Palatino Linotype" w:hAnsi="Palatino Linotype" w:cs="Arial"/>
        </w:rPr>
        <w:t xml:space="preserve">, el día 14 (catorce) de junio de </w:t>
      </w:r>
      <w:r w:rsidRPr="0066327E">
        <w:rPr>
          <w:rFonts w:ascii="Palatino Linotype" w:hAnsi="Palatino Linotype"/>
        </w:rPr>
        <w:t>2023 (dos mil veintitrés),</w:t>
      </w:r>
      <w:r w:rsidRPr="0066327E">
        <w:rPr>
          <w:rFonts w:ascii="Palatino Linotype" w:hAnsi="Palatino Linotype" w:cs="Arial"/>
        </w:rPr>
        <w:t xml:space="preserve"> la parte</w:t>
      </w:r>
      <w:r w:rsidRPr="0066327E">
        <w:rPr>
          <w:rFonts w:ascii="Palatino Linotype" w:hAnsi="Palatino Linotype" w:cs="Arial"/>
          <w:color w:val="000000"/>
        </w:rPr>
        <w:t xml:space="preserve"> </w:t>
      </w:r>
      <w:r w:rsidRPr="0066327E">
        <w:rPr>
          <w:rFonts w:ascii="Palatino Linotype" w:hAnsi="Palatino Linotype" w:cs="Arial"/>
          <w:b/>
          <w:color w:val="000000"/>
        </w:rPr>
        <w:t>Recurrente</w:t>
      </w:r>
      <w:r w:rsidRPr="0066327E">
        <w:rPr>
          <w:rFonts w:ascii="Palatino Linotype" w:hAnsi="Palatino Linotype" w:cs="Arial"/>
          <w:color w:val="000000"/>
        </w:rPr>
        <w:t xml:space="preserve"> </w:t>
      </w:r>
      <w:r w:rsidRPr="0066327E">
        <w:rPr>
          <w:rFonts w:ascii="Palatino Linotype" w:hAnsi="Palatino Linotype" w:cs="Arial"/>
        </w:rPr>
        <w:t>interpuso el presente recurso de revisión, quedando registrado en el</w:t>
      </w:r>
      <w:r w:rsidRPr="0066327E">
        <w:rPr>
          <w:rFonts w:ascii="Palatino Linotype" w:eastAsia="Arial Unicode MS" w:hAnsi="Palatino Linotype" w:cs="Arial"/>
          <w:b/>
        </w:rPr>
        <w:t xml:space="preserve"> SAIMEX</w:t>
      </w:r>
      <w:r w:rsidRPr="0066327E">
        <w:rPr>
          <w:rFonts w:ascii="Palatino Linotype" w:eastAsia="Arial Unicode MS" w:hAnsi="Palatino Linotype" w:cs="Arial"/>
        </w:rPr>
        <w:t xml:space="preserve"> con el número de recurso </w:t>
      </w:r>
      <w:r w:rsidRPr="0066327E">
        <w:rPr>
          <w:rFonts w:ascii="Palatino Linotype" w:hAnsi="Palatino Linotype"/>
          <w:b/>
        </w:rPr>
        <w:t xml:space="preserve">035595/INFOEM/IP/RR/2023, </w:t>
      </w:r>
      <w:r w:rsidRPr="0066327E">
        <w:rPr>
          <w:rFonts w:ascii="Palatino Linotype" w:hAnsi="Palatino Linotype" w:cs="Arial"/>
        </w:rPr>
        <w:t xml:space="preserve">en el que expresó como </w:t>
      </w:r>
      <w:r w:rsidRPr="0066327E">
        <w:rPr>
          <w:rFonts w:ascii="Palatino Linotype" w:hAnsi="Palatino Linotype" w:cs="Arial"/>
          <w:b/>
        </w:rPr>
        <w:t>acto impugnado</w:t>
      </w:r>
      <w:r w:rsidRPr="0066327E">
        <w:rPr>
          <w:rFonts w:ascii="Palatino Linotype" w:hAnsi="Palatino Linotype" w:cs="Arial"/>
        </w:rPr>
        <w:t xml:space="preserve">, y </w:t>
      </w:r>
      <w:r w:rsidRPr="0066327E">
        <w:rPr>
          <w:rFonts w:ascii="Palatino Linotype" w:hAnsi="Palatino Linotype" w:cs="Arial"/>
          <w:b/>
        </w:rPr>
        <w:t>motivos o razones de inconformidad</w:t>
      </w:r>
      <w:r w:rsidRPr="0066327E">
        <w:rPr>
          <w:rFonts w:ascii="Palatino Linotype" w:hAnsi="Palatino Linotype" w:cs="Arial"/>
        </w:rPr>
        <w:t xml:space="preserve"> los siguientes:</w:t>
      </w:r>
    </w:p>
    <w:p w:rsidR="00A537DC" w:rsidRPr="0066327E" w:rsidRDefault="00A537DC" w:rsidP="00A537DC">
      <w:pPr>
        <w:spacing w:line="276" w:lineRule="auto"/>
        <w:ind w:right="616"/>
        <w:jc w:val="both"/>
        <w:rPr>
          <w:rFonts w:ascii="Palatino Linotype" w:hAnsi="Palatino Linotype"/>
          <w:b/>
        </w:rPr>
      </w:pPr>
    </w:p>
    <w:p w:rsidR="00A537DC" w:rsidRPr="0066327E" w:rsidRDefault="00A537DC" w:rsidP="00A537DC">
      <w:pPr>
        <w:pStyle w:val="Prrafodelista"/>
        <w:numPr>
          <w:ilvl w:val="0"/>
          <w:numId w:val="3"/>
        </w:numPr>
        <w:spacing w:line="276" w:lineRule="auto"/>
        <w:ind w:right="616"/>
        <w:jc w:val="both"/>
        <w:rPr>
          <w:rFonts w:ascii="Palatino Linotype" w:hAnsi="Palatino Linotype"/>
          <w:b/>
        </w:rPr>
      </w:pPr>
      <w:r w:rsidRPr="0066327E">
        <w:rPr>
          <w:rFonts w:ascii="Palatino Linotype" w:hAnsi="Palatino Linotype"/>
          <w:b/>
        </w:rPr>
        <w:t>Acto impugnado:</w:t>
      </w:r>
    </w:p>
    <w:p w:rsidR="00A537DC" w:rsidRPr="0066327E" w:rsidRDefault="00A537DC" w:rsidP="00A537DC">
      <w:pPr>
        <w:spacing w:line="276" w:lineRule="auto"/>
        <w:ind w:right="616"/>
        <w:jc w:val="both"/>
        <w:rPr>
          <w:rFonts w:ascii="Palatino Linotype" w:hAnsi="Palatino Linotype"/>
          <w:b/>
        </w:rPr>
      </w:pPr>
    </w:p>
    <w:p w:rsidR="00A537DC" w:rsidRPr="0066327E" w:rsidRDefault="00A537DC" w:rsidP="00A537DC">
      <w:pPr>
        <w:spacing w:line="276" w:lineRule="auto"/>
        <w:ind w:left="567" w:right="616"/>
        <w:jc w:val="both"/>
        <w:rPr>
          <w:rFonts w:ascii="Palatino Linotype" w:hAnsi="Palatino Linotype"/>
        </w:rPr>
      </w:pPr>
      <w:r w:rsidRPr="0066327E">
        <w:rPr>
          <w:rFonts w:ascii="Palatino Linotype" w:hAnsi="Palatino Linotype"/>
          <w:i/>
          <w:sz w:val="22"/>
        </w:rPr>
        <w:t>“Respuesta” (sic)</w:t>
      </w:r>
    </w:p>
    <w:p w:rsidR="00A537DC" w:rsidRPr="0066327E" w:rsidRDefault="00A537DC" w:rsidP="00A537DC">
      <w:pPr>
        <w:spacing w:line="360" w:lineRule="auto"/>
        <w:ind w:right="616"/>
        <w:jc w:val="both"/>
        <w:rPr>
          <w:rFonts w:ascii="Palatino Linotype" w:hAnsi="Palatino Linotype"/>
        </w:rPr>
      </w:pPr>
    </w:p>
    <w:p w:rsidR="00A537DC" w:rsidRPr="0066327E" w:rsidRDefault="00A537DC" w:rsidP="00A537DC">
      <w:pPr>
        <w:pStyle w:val="Prrafodelista"/>
        <w:numPr>
          <w:ilvl w:val="0"/>
          <w:numId w:val="3"/>
        </w:numPr>
        <w:spacing w:line="360" w:lineRule="auto"/>
        <w:ind w:right="51"/>
        <w:jc w:val="both"/>
        <w:rPr>
          <w:rFonts w:ascii="Palatino Linotype" w:hAnsi="Palatino Linotype"/>
          <w:b/>
        </w:rPr>
      </w:pPr>
      <w:r w:rsidRPr="0066327E">
        <w:rPr>
          <w:rFonts w:ascii="Palatino Linotype" w:hAnsi="Palatino Linotype"/>
          <w:b/>
        </w:rPr>
        <w:t>Razones o motivos de inconformidad:</w:t>
      </w:r>
    </w:p>
    <w:p w:rsidR="00A537DC" w:rsidRPr="0066327E" w:rsidRDefault="00A537DC" w:rsidP="00A537DC">
      <w:pPr>
        <w:spacing w:line="360" w:lineRule="auto"/>
        <w:ind w:right="51"/>
        <w:jc w:val="both"/>
        <w:rPr>
          <w:rFonts w:ascii="Palatino Linotype" w:hAnsi="Palatino Linotype"/>
        </w:rPr>
      </w:pPr>
    </w:p>
    <w:p w:rsidR="00A537DC" w:rsidRPr="0066327E" w:rsidRDefault="00A537DC" w:rsidP="00A537DC">
      <w:pPr>
        <w:ind w:left="567" w:right="616"/>
        <w:jc w:val="both"/>
        <w:rPr>
          <w:rFonts w:ascii="Palatino Linotype" w:hAnsi="Palatino Linotype"/>
          <w:i/>
          <w:sz w:val="22"/>
        </w:rPr>
      </w:pPr>
      <w:r w:rsidRPr="0066327E">
        <w:rPr>
          <w:rFonts w:ascii="Palatino Linotype" w:hAnsi="Palatino Linotype"/>
          <w:i/>
          <w:sz w:val="22"/>
        </w:rPr>
        <w:t>“No dan acuerdo de reserva”</w:t>
      </w:r>
    </w:p>
    <w:p w:rsidR="00A537DC" w:rsidRPr="0066327E" w:rsidRDefault="00835CDB" w:rsidP="00A537DC">
      <w:pPr>
        <w:spacing w:line="360" w:lineRule="auto"/>
        <w:ind w:right="49"/>
        <w:jc w:val="both"/>
        <w:rPr>
          <w:rFonts w:ascii="Palatino Linotype" w:hAnsi="Palatino Linotype" w:cs="Arial"/>
          <w:lang w:val="es-ES_tradnl"/>
        </w:rPr>
      </w:pPr>
      <w:r w:rsidRPr="0066327E">
        <w:rPr>
          <w:rFonts w:ascii="Palatino Linotype" w:hAnsi="Palatino Linotype" w:cs="Arial"/>
          <w:lang w:val="es-ES_tradnl"/>
        </w:rPr>
        <w:lastRenderedPageBreak/>
        <w:t>R</w:t>
      </w:r>
      <w:r w:rsidR="00A537DC" w:rsidRPr="0066327E">
        <w:rPr>
          <w:rFonts w:ascii="Palatino Linotype" w:hAnsi="Palatino Linotype" w:cs="Arial"/>
          <w:lang w:val="es-ES_tradnl"/>
        </w:rPr>
        <w:t xml:space="preserve">ecurso </w:t>
      </w:r>
      <w:r w:rsidRPr="0066327E">
        <w:rPr>
          <w:rFonts w:ascii="Palatino Linotype" w:hAnsi="Palatino Linotype" w:cs="Arial"/>
          <w:lang w:val="es-ES_tradnl"/>
        </w:rPr>
        <w:t xml:space="preserve">de revisión </w:t>
      </w:r>
      <w:r w:rsidR="00A537DC" w:rsidRPr="0066327E">
        <w:rPr>
          <w:rFonts w:ascii="Palatino Linotype" w:hAnsi="Palatino Linotype" w:cs="Arial"/>
          <w:lang w:val="es-ES_tradnl"/>
        </w:rPr>
        <w:t>que</w:t>
      </w:r>
      <w:r w:rsidR="00A537DC" w:rsidRPr="0066327E">
        <w:rPr>
          <w:rFonts w:ascii="Palatino Linotype" w:hAnsi="Palatino Linotype" w:cs="Arial"/>
        </w:rPr>
        <w:t xml:space="preserve"> se</w:t>
      </w:r>
      <w:r w:rsidR="00A537DC" w:rsidRPr="0066327E">
        <w:rPr>
          <w:rFonts w:ascii="Palatino Linotype" w:hAnsi="Palatino Linotype" w:cs="Arial"/>
          <w:lang w:val="es-ES_tradnl"/>
        </w:rPr>
        <w:t xml:space="preserve"> envió electrónicamente al Instituto de </w:t>
      </w:r>
      <w:r w:rsidR="00A537DC" w:rsidRPr="0066327E">
        <w:rPr>
          <w:rFonts w:ascii="Palatino Linotype" w:eastAsia="Arial Unicode MS" w:hAnsi="Palatino Linotype" w:cs="Arial"/>
        </w:rPr>
        <w:t>Transparencia</w:t>
      </w:r>
      <w:r w:rsidR="00A537DC" w:rsidRPr="0066327E">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00A537DC" w:rsidRPr="0066327E">
        <w:rPr>
          <w:rFonts w:ascii="Palatino Linotype" w:hAnsi="Palatino Linotype"/>
        </w:rPr>
        <w:t>Ley de Transparencia y Acceso a la Información Pública del Estado de México y Municipios</w:t>
      </w:r>
      <w:r w:rsidR="00A537DC" w:rsidRPr="0066327E">
        <w:rPr>
          <w:rFonts w:ascii="Palatino Linotype" w:hAnsi="Palatino Linotype" w:cs="Arial"/>
          <w:lang w:val="es-ES_tradnl"/>
        </w:rPr>
        <w:t>, se turnó a través del</w:t>
      </w:r>
      <w:r w:rsidR="00A537DC" w:rsidRPr="0066327E">
        <w:rPr>
          <w:rFonts w:ascii="Palatino Linotype" w:eastAsia="Arial Unicode MS" w:hAnsi="Palatino Linotype" w:cs="Arial"/>
          <w:lang w:val="es-ES_tradnl"/>
        </w:rPr>
        <w:t xml:space="preserve"> </w:t>
      </w:r>
      <w:r w:rsidR="00A537DC" w:rsidRPr="0066327E">
        <w:rPr>
          <w:rFonts w:ascii="Palatino Linotype" w:eastAsia="Arial Unicode MS" w:hAnsi="Palatino Linotype" w:cs="Arial"/>
          <w:b/>
          <w:lang w:val="es-ES_tradnl"/>
        </w:rPr>
        <w:t>SAIMEX</w:t>
      </w:r>
      <w:r w:rsidR="00A537DC" w:rsidRPr="0066327E">
        <w:rPr>
          <w:rFonts w:ascii="Palatino Linotype" w:hAnsi="Palatino Linotype"/>
        </w:rPr>
        <w:t xml:space="preserve">, al </w:t>
      </w:r>
      <w:r w:rsidR="00A537DC" w:rsidRPr="0066327E">
        <w:rPr>
          <w:rFonts w:ascii="Palatino Linotype" w:hAnsi="Palatino Linotype" w:cs="Arial"/>
          <w:lang w:val="es-ES_tradnl"/>
        </w:rPr>
        <w:t>Comisionado</w:t>
      </w:r>
      <w:r w:rsidRPr="0066327E">
        <w:rPr>
          <w:rFonts w:ascii="Palatino Linotype" w:hAnsi="Palatino Linotype" w:cs="Arial"/>
          <w:lang w:val="es-ES_tradnl"/>
        </w:rPr>
        <w:t xml:space="preserve"> Presidente</w:t>
      </w:r>
      <w:r w:rsidR="00A537DC" w:rsidRPr="0066327E">
        <w:rPr>
          <w:rFonts w:ascii="Palatino Linotype" w:hAnsi="Palatino Linotype" w:cs="Arial"/>
          <w:lang w:val="es-ES_tradnl"/>
        </w:rPr>
        <w:t xml:space="preserve"> </w:t>
      </w:r>
      <w:r w:rsidR="00A537DC" w:rsidRPr="0066327E">
        <w:rPr>
          <w:rFonts w:ascii="Palatino Linotype" w:hAnsi="Palatino Linotype" w:cs="Arial"/>
          <w:b/>
          <w:lang w:val="es-ES_tradnl"/>
        </w:rPr>
        <w:t>JOSÉ MARTÍNEZ VILCHIS,</w:t>
      </w:r>
      <w:r w:rsidR="00A537DC" w:rsidRPr="0066327E">
        <w:rPr>
          <w:rFonts w:ascii="Palatino Linotype" w:hAnsi="Palatino Linotype" w:cs="Arial"/>
          <w:lang w:val="es-ES_tradnl"/>
        </w:rPr>
        <w:t xml:space="preserve"> a efecto de que decretara su admisión o desechamiento.</w:t>
      </w:r>
    </w:p>
    <w:p w:rsidR="00A537DC" w:rsidRPr="0066327E" w:rsidRDefault="00A537DC" w:rsidP="00A537DC">
      <w:pPr>
        <w:spacing w:line="360" w:lineRule="auto"/>
        <w:ind w:right="49"/>
        <w:jc w:val="both"/>
        <w:rPr>
          <w:rFonts w:ascii="Palatino Linotype" w:hAnsi="Palatino Linotype" w:cs="Arial"/>
          <w:lang w:val="es-ES_tradnl"/>
        </w:rPr>
      </w:pPr>
    </w:p>
    <w:p w:rsidR="00A537DC" w:rsidRPr="0066327E" w:rsidRDefault="00835CDB" w:rsidP="00A537DC">
      <w:pPr>
        <w:spacing w:line="360" w:lineRule="auto"/>
        <w:ind w:right="49"/>
        <w:jc w:val="both"/>
        <w:rPr>
          <w:rFonts w:ascii="Palatino Linotype" w:hAnsi="Palatino Linotype" w:cs="Arial"/>
        </w:rPr>
      </w:pPr>
      <w:r w:rsidRPr="0066327E">
        <w:rPr>
          <w:rFonts w:ascii="Palatino Linotype" w:hAnsi="Palatino Linotype" w:cs="Arial"/>
          <w:b/>
          <w:sz w:val="28"/>
          <w:szCs w:val="28"/>
          <w:lang w:val="es-ES_tradnl"/>
        </w:rPr>
        <w:t>CUARTO</w:t>
      </w:r>
      <w:r w:rsidR="00A537DC" w:rsidRPr="0066327E">
        <w:rPr>
          <w:rFonts w:ascii="Palatino Linotype" w:hAnsi="Palatino Linotype" w:cs="Arial"/>
          <w:b/>
          <w:lang w:val="es-ES_tradnl"/>
        </w:rPr>
        <w:t>.</w:t>
      </w:r>
      <w:r w:rsidR="00A537DC" w:rsidRPr="0066327E">
        <w:rPr>
          <w:rFonts w:ascii="Palatino Linotype" w:hAnsi="Palatino Linotype" w:cs="Arial"/>
          <w:lang w:val="es-ES_tradnl"/>
        </w:rPr>
        <w:t xml:space="preserve"> E</w:t>
      </w:r>
      <w:r w:rsidR="00A537DC" w:rsidRPr="0066327E">
        <w:rPr>
          <w:rFonts w:ascii="Palatino Linotype" w:hAnsi="Palatino Linotype" w:cs="Arial"/>
        </w:rPr>
        <w:t>n fecha 1</w:t>
      </w:r>
      <w:r w:rsidRPr="0066327E">
        <w:rPr>
          <w:rFonts w:ascii="Palatino Linotype" w:hAnsi="Palatino Linotype" w:cs="Arial"/>
        </w:rPr>
        <w:t>9</w:t>
      </w:r>
      <w:r w:rsidR="00A537DC" w:rsidRPr="0066327E">
        <w:rPr>
          <w:rFonts w:ascii="Palatino Linotype" w:hAnsi="Palatino Linotype" w:cs="Arial"/>
        </w:rPr>
        <w:t xml:space="preserve"> (dieci</w:t>
      </w:r>
      <w:r w:rsidRPr="0066327E">
        <w:rPr>
          <w:rFonts w:ascii="Palatino Linotype" w:hAnsi="Palatino Linotype" w:cs="Arial"/>
        </w:rPr>
        <w:t>nueve</w:t>
      </w:r>
      <w:r w:rsidR="00A537DC" w:rsidRPr="0066327E">
        <w:rPr>
          <w:rFonts w:ascii="Palatino Linotype" w:hAnsi="Palatino Linotype" w:cs="Arial"/>
        </w:rPr>
        <w:t xml:space="preserve">) de </w:t>
      </w:r>
      <w:r w:rsidRPr="0066327E">
        <w:rPr>
          <w:rFonts w:ascii="Palatino Linotype" w:hAnsi="Palatino Linotype" w:cs="Arial"/>
        </w:rPr>
        <w:t>junio</w:t>
      </w:r>
      <w:r w:rsidR="00A537DC" w:rsidRPr="0066327E">
        <w:rPr>
          <w:rFonts w:ascii="Palatino Linotype" w:hAnsi="Palatino Linotype" w:cs="Arial"/>
        </w:rPr>
        <w:t xml:space="preserve"> de 202</w:t>
      </w:r>
      <w:r w:rsidRPr="0066327E">
        <w:rPr>
          <w:rFonts w:ascii="Palatino Linotype" w:hAnsi="Palatino Linotype" w:cs="Arial"/>
        </w:rPr>
        <w:t>3</w:t>
      </w:r>
      <w:r w:rsidR="00A537DC" w:rsidRPr="0066327E">
        <w:rPr>
          <w:rFonts w:ascii="Palatino Linotype" w:hAnsi="Palatino Linotype" w:cs="Arial"/>
        </w:rPr>
        <w:t xml:space="preserve"> (dos mil </w:t>
      </w:r>
      <w:r w:rsidRPr="0066327E">
        <w:rPr>
          <w:rFonts w:ascii="Palatino Linotype" w:hAnsi="Palatino Linotype" w:cs="Arial"/>
        </w:rPr>
        <w:t>veintitrés</w:t>
      </w:r>
      <w:r w:rsidR="00A537DC" w:rsidRPr="0066327E">
        <w:rPr>
          <w:rFonts w:ascii="Palatino Linotype" w:hAnsi="Palatino Linotype" w:cs="Arial"/>
        </w:rPr>
        <w:t xml:space="preserve">), atento a lo dispuesto en el </w:t>
      </w:r>
      <w:r w:rsidR="00A537DC" w:rsidRPr="0066327E">
        <w:rPr>
          <w:rFonts w:ascii="Palatino Linotype" w:hAnsi="Palatino Linotype" w:cs="Arial"/>
          <w:lang w:val="es-ES_tradnl"/>
        </w:rPr>
        <w:t>artículo</w:t>
      </w:r>
      <w:r w:rsidR="00A537DC" w:rsidRPr="0066327E">
        <w:rPr>
          <w:rFonts w:ascii="Palatino Linotype" w:hAnsi="Palatino Linotype" w:cs="Arial"/>
        </w:rPr>
        <w:t xml:space="preserve"> 185 fracciones I, II y IV </w:t>
      </w:r>
      <w:r w:rsidR="00A537DC" w:rsidRPr="0066327E">
        <w:rPr>
          <w:rFonts w:ascii="Palatino Linotype" w:hAnsi="Palatino Linotype" w:cs="Arial"/>
          <w:lang w:val="es-ES_tradnl"/>
        </w:rPr>
        <w:t xml:space="preserve">de la </w:t>
      </w:r>
      <w:r w:rsidR="00A537DC" w:rsidRPr="0066327E">
        <w:rPr>
          <w:rFonts w:ascii="Palatino Linotype" w:hAnsi="Palatino Linotype"/>
        </w:rPr>
        <w:t>Ley de Transparencia y Acceso a la Información Pública del Estado de México y Municipios, se a</w:t>
      </w:r>
      <w:r w:rsidR="00A537DC" w:rsidRPr="0066327E">
        <w:rPr>
          <w:rFonts w:ascii="Palatino Linotype" w:hAnsi="Palatino Linotype" w:cs="Arial"/>
        </w:rPr>
        <w:t>cordó la admisión a trámite del referido recurso de revisión, así como la integración del expediente respectivo, mismo que se puso a disposición de las partes, para que en un plazo máximo de siete días hábiles, realizarán manifestaciones y ofrecieran las pruebas y alegatos que a su derecho conviniera o exhibieran el informe justificado, según fuera el caso.</w:t>
      </w:r>
    </w:p>
    <w:p w:rsidR="00A537DC" w:rsidRPr="0066327E" w:rsidRDefault="00A537DC" w:rsidP="00A537DC">
      <w:pPr>
        <w:spacing w:line="360" w:lineRule="auto"/>
        <w:ind w:right="49"/>
        <w:jc w:val="both"/>
        <w:rPr>
          <w:rFonts w:ascii="Palatino Linotype" w:hAnsi="Palatino Linotype" w:cs="Arial"/>
        </w:rPr>
      </w:pPr>
    </w:p>
    <w:p w:rsidR="00A537DC" w:rsidRPr="0066327E" w:rsidRDefault="00835CDB" w:rsidP="00A537DC">
      <w:pPr>
        <w:spacing w:line="360" w:lineRule="auto"/>
        <w:jc w:val="both"/>
        <w:rPr>
          <w:rFonts w:ascii="Palatino Linotype" w:hAnsi="Palatino Linotype" w:cs="Arial"/>
          <w:lang w:val="es-ES_tradnl"/>
        </w:rPr>
      </w:pPr>
      <w:r w:rsidRPr="0066327E">
        <w:rPr>
          <w:rFonts w:ascii="Palatino Linotype" w:eastAsia="Arial Unicode MS" w:hAnsi="Palatino Linotype" w:cs="Arial"/>
          <w:b/>
          <w:sz w:val="28"/>
          <w:szCs w:val="28"/>
        </w:rPr>
        <w:t>QUINTO</w:t>
      </w:r>
      <w:r w:rsidR="00A537DC" w:rsidRPr="0066327E">
        <w:rPr>
          <w:rFonts w:ascii="Palatino Linotype" w:eastAsia="Arial Unicode MS" w:hAnsi="Palatino Linotype" w:cs="Arial"/>
          <w:b/>
          <w:sz w:val="28"/>
          <w:szCs w:val="28"/>
        </w:rPr>
        <w:t xml:space="preserve">. </w:t>
      </w:r>
      <w:r w:rsidR="00A537DC" w:rsidRPr="0066327E">
        <w:rPr>
          <w:rFonts w:ascii="Palatino Linotype" w:hAnsi="Palatino Linotype" w:cs="Arial"/>
        </w:rPr>
        <w:t>De</w:t>
      </w:r>
      <w:r w:rsidR="00A537DC" w:rsidRPr="0066327E">
        <w:rPr>
          <w:rFonts w:ascii="Palatino Linotype" w:hAnsi="Palatino Linotype" w:cs="Arial"/>
          <w:lang w:val="es-ES_tradnl"/>
        </w:rPr>
        <w:t xml:space="preserve"> las </w:t>
      </w:r>
      <w:r w:rsidR="00A537DC" w:rsidRPr="0066327E">
        <w:rPr>
          <w:rFonts w:ascii="Palatino Linotype" w:hAnsi="Palatino Linotype" w:cs="Arial"/>
        </w:rPr>
        <w:t>constancias</w:t>
      </w:r>
      <w:r w:rsidR="00A537DC" w:rsidRPr="0066327E">
        <w:rPr>
          <w:rFonts w:ascii="Palatino Linotype" w:hAnsi="Palatino Linotype" w:cs="Arial"/>
          <w:lang w:val="es-ES_tradnl"/>
        </w:rPr>
        <w:t xml:space="preserve"> que obran en el </w:t>
      </w:r>
      <w:r w:rsidR="00A537DC" w:rsidRPr="0066327E">
        <w:rPr>
          <w:rFonts w:ascii="Palatino Linotype" w:hAnsi="Palatino Linotype" w:cs="Arial"/>
          <w:b/>
          <w:lang w:val="es-ES_tradnl"/>
        </w:rPr>
        <w:t>SAIMEX</w:t>
      </w:r>
      <w:r w:rsidR="00A537DC" w:rsidRPr="0066327E">
        <w:rPr>
          <w:rFonts w:ascii="Palatino Linotype" w:hAnsi="Palatino Linotype" w:cs="Arial"/>
          <w:lang w:val="es-ES_tradnl"/>
        </w:rPr>
        <w:t>, se advierte que el</w:t>
      </w:r>
      <w:r w:rsidR="00A537DC" w:rsidRPr="0066327E">
        <w:rPr>
          <w:rFonts w:ascii="Palatino Linotype" w:hAnsi="Palatino Linotype" w:cs="Arial"/>
          <w:b/>
          <w:lang w:val="es-ES_tradnl"/>
        </w:rPr>
        <w:t xml:space="preserve"> Sujeto Obligado</w:t>
      </w:r>
      <w:r w:rsidR="00A537DC" w:rsidRPr="0066327E">
        <w:rPr>
          <w:rFonts w:ascii="Palatino Linotype" w:hAnsi="Palatino Linotype" w:cs="Arial"/>
          <w:lang w:val="es-ES_tradnl"/>
        </w:rPr>
        <w:t xml:space="preserve"> </w:t>
      </w:r>
      <w:r w:rsidRPr="0066327E">
        <w:rPr>
          <w:rFonts w:ascii="Palatino Linotype" w:hAnsi="Palatino Linotype" w:cs="Arial"/>
          <w:lang w:val="es-ES_tradnl"/>
        </w:rPr>
        <w:t xml:space="preserve">rindió su informe justificado, a través de los documentos electrónicos </w:t>
      </w:r>
      <w:r w:rsidRPr="0066327E">
        <w:rPr>
          <w:rFonts w:ascii="Palatino Linotype" w:hAnsi="Palatino Linotype" w:cs="Arial"/>
          <w:i/>
          <w:lang w:val="es-ES_tradnl"/>
        </w:rPr>
        <w:t>“</w:t>
      </w:r>
      <w:r w:rsidRPr="0066327E">
        <w:rPr>
          <w:rFonts w:ascii="Palatino Linotype" w:hAnsi="Palatino Linotype" w:cs="Arial"/>
          <w:b/>
          <w:i/>
          <w:lang w:val="es-ES_tradnl"/>
        </w:rPr>
        <w:t>PMA.UTI.1617.2023.pdf</w:t>
      </w:r>
      <w:r w:rsidRPr="0066327E">
        <w:rPr>
          <w:rFonts w:ascii="Palatino Linotype" w:hAnsi="Palatino Linotype" w:cs="Arial"/>
          <w:lang w:val="es-ES_tradnl"/>
        </w:rPr>
        <w:t xml:space="preserve"> y </w:t>
      </w:r>
      <w:r w:rsidRPr="0066327E">
        <w:rPr>
          <w:rFonts w:ascii="Palatino Linotype" w:hAnsi="Palatino Linotype" w:cs="Arial"/>
          <w:b/>
          <w:i/>
          <w:lang w:val="es-ES_tradnl"/>
        </w:rPr>
        <w:t>20230620142818670</w:t>
      </w:r>
      <w:r w:rsidRPr="0066327E">
        <w:rPr>
          <w:rFonts w:ascii="Palatino Linotype" w:hAnsi="Palatino Linotype" w:cs="Arial"/>
          <w:lang w:val="es-ES_tradnl"/>
        </w:rPr>
        <w:t xml:space="preserve">.pdf”, los cuales fueron puestos a la vista de la parte </w:t>
      </w:r>
      <w:r w:rsidR="00A537DC" w:rsidRPr="0066327E">
        <w:rPr>
          <w:rFonts w:ascii="Palatino Linotype" w:hAnsi="Palatino Linotype" w:cs="Arial"/>
          <w:b/>
          <w:lang w:val="es-ES_tradnl"/>
        </w:rPr>
        <w:t>Recurrente</w:t>
      </w:r>
      <w:r w:rsidRPr="0066327E">
        <w:rPr>
          <w:rFonts w:ascii="Palatino Linotype" w:hAnsi="Palatino Linotype" w:cs="Arial"/>
          <w:lang w:val="es-ES_tradnl"/>
        </w:rPr>
        <w:t xml:space="preserve"> a efecto que presentara las </w:t>
      </w:r>
      <w:r w:rsidR="00A537DC" w:rsidRPr="0066327E">
        <w:rPr>
          <w:rFonts w:ascii="Palatino Linotype" w:hAnsi="Palatino Linotype" w:cs="Arial"/>
          <w:lang w:val="es-ES_tradnl"/>
        </w:rPr>
        <w:t xml:space="preserve">manifestaciones que a sus intereses convinieran, </w:t>
      </w:r>
      <w:r w:rsidRPr="0066327E">
        <w:rPr>
          <w:rFonts w:ascii="Palatino Linotype" w:hAnsi="Palatino Linotype" w:cs="Arial"/>
          <w:lang w:val="es-ES_tradnl"/>
        </w:rPr>
        <w:t>sin que obre constancia de haber desahogado dicha vista</w:t>
      </w:r>
      <w:r w:rsidR="00A537DC" w:rsidRPr="0066327E">
        <w:rPr>
          <w:rFonts w:ascii="Palatino Linotype" w:hAnsi="Palatino Linotype" w:cs="Arial"/>
          <w:lang w:val="es-ES_tradnl"/>
        </w:rPr>
        <w:t xml:space="preserve">, dentro del término de Ley que les fue otorgado, por lo que al no existir prueba alguna o diligencia que desahogar en el expediente citado al rubro, </w:t>
      </w:r>
      <w:r w:rsidR="0012504A" w:rsidRPr="0066327E">
        <w:rPr>
          <w:rFonts w:ascii="Palatino Linotype" w:hAnsi="Palatino Linotype" w:cs="Arial"/>
          <w:lang w:val="es-ES_tradnl"/>
        </w:rPr>
        <w:t xml:space="preserve">en fecha 04 (cuatro) de julio de 2023 (dos mil veintitrés), </w:t>
      </w:r>
      <w:r w:rsidR="00CB4AD7" w:rsidRPr="0066327E">
        <w:rPr>
          <w:rFonts w:ascii="Palatino Linotype" w:hAnsi="Palatino Linotype" w:cs="Arial"/>
        </w:rPr>
        <w:t>se</w:t>
      </w:r>
      <w:r w:rsidR="00A537DC" w:rsidRPr="0066327E">
        <w:rPr>
          <w:rFonts w:ascii="Palatino Linotype" w:hAnsi="Palatino Linotype" w:cs="Arial"/>
        </w:rPr>
        <w:t xml:space="preserve"> acordó el cierre de instrucción, así como la remisión del mismo a efecto </w:t>
      </w:r>
      <w:r w:rsidR="00A537DC" w:rsidRPr="0066327E">
        <w:rPr>
          <w:rFonts w:ascii="Palatino Linotype" w:hAnsi="Palatino Linotype" w:cs="Arial"/>
          <w:lang w:val="es-ES_tradnl"/>
        </w:rPr>
        <w:t>de</w:t>
      </w:r>
      <w:r w:rsidR="00A537DC" w:rsidRPr="0066327E">
        <w:rPr>
          <w:rFonts w:ascii="Palatino Linotype" w:hAnsi="Palatino Linotype" w:cs="Arial"/>
        </w:rPr>
        <w:t xml:space="preserve"> ser resuelto, de conformidad con lo establecido en el artículo 185 </w:t>
      </w:r>
      <w:r w:rsidR="00A537DC" w:rsidRPr="0066327E">
        <w:rPr>
          <w:rFonts w:ascii="Palatino Linotype" w:hAnsi="Palatino Linotype" w:cs="Arial"/>
        </w:rPr>
        <w:lastRenderedPageBreak/>
        <w:t>fracciones VI y VIII de la Ley de Transparencia y Acceso a la Información Pública del Estado de México y Municipios</w:t>
      </w:r>
      <w:r w:rsidR="00A537DC" w:rsidRPr="0066327E">
        <w:rPr>
          <w:rFonts w:ascii="Palatino Linotype" w:hAnsi="Palatino Linotype" w:cs="Arial"/>
          <w:lang w:val="es-ES_tradnl"/>
        </w:rPr>
        <w:t xml:space="preserve">; </w:t>
      </w:r>
    </w:p>
    <w:p w:rsidR="00A537DC" w:rsidRPr="0066327E" w:rsidRDefault="00A537DC" w:rsidP="00A537DC">
      <w:pPr>
        <w:spacing w:line="360" w:lineRule="auto"/>
        <w:jc w:val="both"/>
        <w:rPr>
          <w:rFonts w:ascii="Palatino Linotype" w:hAnsi="Palatino Linotype" w:cs="Arial"/>
          <w:lang w:val="es-ES_tradnl"/>
        </w:rPr>
      </w:pPr>
    </w:p>
    <w:p w:rsidR="0012504A" w:rsidRPr="0066327E" w:rsidRDefault="0012504A" w:rsidP="0012504A">
      <w:pPr>
        <w:spacing w:line="360" w:lineRule="auto"/>
        <w:jc w:val="both"/>
        <w:rPr>
          <w:rFonts w:ascii="Palatino Linotype" w:hAnsi="Palatino Linotype" w:cs="Arial"/>
        </w:rPr>
      </w:pPr>
      <w:r w:rsidRPr="0066327E">
        <w:rPr>
          <w:rFonts w:ascii="Palatino Linotype" w:hAnsi="Palatino Linotype" w:cs="Arial"/>
          <w:b/>
          <w:sz w:val="28"/>
          <w:lang w:val="es-ES_tradnl"/>
        </w:rPr>
        <w:t>SEXTO</w:t>
      </w:r>
      <w:r w:rsidR="00A537DC" w:rsidRPr="0066327E">
        <w:rPr>
          <w:rFonts w:ascii="Palatino Linotype" w:hAnsi="Palatino Linotype" w:cs="Arial"/>
          <w:b/>
          <w:lang w:val="es-ES_tradnl"/>
        </w:rPr>
        <w:t xml:space="preserve">. </w:t>
      </w:r>
      <w:r w:rsidRPr="0066327E">
        <w:rPr>
          <w:rFonts w:ascii="Palatino Linotype" w:hAnsi="Palatino Linotype" w:cs="Arial"/>
        </w:rPr>
        <w:t>De las constancias que integran el expediente electrónico , se advierte que ha transcurrido el término de Ley, para la emisión de la resolución en el presente recurso de revisión, por lo que en fecha 10 (diez) de agosto de 2023 (dos mil veintitrés),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12504A" w:rsidRPr="0066327E" w:rsidRDefault="0012504A" w:rsidP="0012504A">
      <w:pPr>
        <w:spacing w:line="360" w:lineRule="auto"/>
        <w:jc w:val="both"/>
        <w:rPr>
          <w:rFonts w:ascii="Palatino Linotype" w:hAnsi="Palatino Linotype" w:cs="Arial"/>
        </w:rPr>
      </w:pPr>
    </w:p>
    <w:p w:rsidR="0012504A" w:rsidRPr="0066327E" w:rsidRDefault="0012504A" w:rsidP="0012504A">
      <w:pPr>
        <w:spacing w:line="360" w:lineRule="auto"/>
        <w:ind w:right="49"/>
        <w:jc w:val="both"/>
        <w:rPr>
          <w:rFonts w:ascii="Palatino Linotype" w:hAnsi="Palatino Linotype" w:cs="Arial"/>
        </w:rPr>
      </w:pPr>
      <w:r w:rsidRPr="0066327E">
        <w:rPr>
          <w:rFonts w:ascii="Palatino Linotype"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12504A" w:rsidRPr="0066327E" w:rsidRDefault="0012504A" w:rsidP="0012504A">
      <w:pPr>
        <w:spacing w:line="360" w:lineRule="auto"/>
        <w:ind w:right="49"/>
        <w:jc w:val="both"/>
        <w:rPr>
          <w:rFonts w:ascii="Palatino Linotype" w:hAnsi="Palatino Linotype" w:cs="Arial"/>
        </w:rPr>
      </w:pPr>
    </w:p>
    <w:p w:rsidR="0012504A" w:rsidRPr="0066327E" w:rsidRDefault="0012504A" w:rsidP="0012504A">
      <w:pPr>
        <w:spacing w:line="360" w:lineRule="auto"/>
        <w:ind w:right="49"/>
        <w:jc w:val="both"/>
        <w:rPr>
          <w:rFonts w:ascii="Palatino Linotype" w:hAnsi="Palatino Linotype" w:cs="Arial"/>
        </w:rPr>
      </w:pPr>
      <w:r w:rsidRPr="0066327E">
        <w:rPr>
          <w:rFonts w:ascii="Palatino Linotype"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12504A" w:rsidRPr="0066327E" w:rsidRDefault="0012504A" w:rsidP="0012504A">
      <w:pPr>
        <w:spacing w:line="360" w:lineRule="auto"/>
        <w:ind w:right="49"/>
        <w:jc w:val="both"/>
        <w:rPr>
          <w:rFonts w:ascii="Palatino Linotype" w:hAnsi="Palatino Linotype" w:cs="Arial"/>
        </w:rPr>
      </w:pPr>
      <w:r w:rsidRPr="0066327E">
        <w:rPr>
          <w:rFonts w:ascii="Palatino Linotype" w:hAnsi="Palatino Linotype" w:cs="Arial"/>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12504A" w:rsidRPr="0066327E" w:rsidRDefault="0012504A" w:rsidP="0012504A">
      <w:pPr>
        <w:spacing w:line="360" w:lineRule="auto"/>
        <w:ind w:right="49"/>
        <w:jc w:val="both"/>
        <w:rPr>
          <w:rFonts w:ascii="Palatino Linotype" w:hAnsi="Palatino Linotype" w:cs="Arial"/>
        </w:rPr>
      </w:pPr>
      <w:r w:rsidRPr="0066327E">
        <w:rPr>
          <w:rFonts w:ascii="Palatino Linotype" w:hAnsi="Palatino Linotype" w:cs="Arial"/>
        </w:rPr>
        <w:t xml:space="preserve"> </w:t>
      </w:r>
    </w:p>
    <w:p w:rsidR="0012504A" w:rsidRPr="0066327E" w:rsidRDefault="0012504A" w:rsidP="0012504A">
      <w:pPr>
        <w:spacing w:line="360" w:lineRule="auto"/>
        <w:ind w:right="49"/>
        <w:jc w:val="both"/>
        <w:rPr>
          <w:rFonts w:ascii="Palatino Linotype" w:hAnsi="Palatino Linotype" w:cs="Arial"/>
        </w:rPr>
      </w:pPr>
      <w:r w:rsidRPr="0066327E">
        <w:rPr>
          <w:rFonts w:ascii="Palatino Linotype"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12504A" w:rsidRPr="0066327E" w:rsidRDefault="0012504A" w:rsidP="0012504A">
      <w:pPr>
        <w:spacing w:line="360" w:lineRule="auto"/>
        <w:ind w:right="49"/>
        <w:jc w:val="both"/>
        <w:rPr>
          <w:rFonts w:ascii="Palatino Linotype" w:hAnsi="Palatino Linotype" w:cs="Arial"/>
        </w:rPr>
      </w:pPr>
    </w:p>
    <w:p w:rsidR="0012504A" w:rsidRPr="0066327E" w:rsidRDefault="0012504A" w:rsidP="0012504A">
      <w:pPr>
        <w:spacing w:line="360" w:lineRule="auto"/>
        <w:ind w:right="49"/>
        <w:jc w:val="both"/>
        <w:rPr>
          <w:rFonts w:ascii="Palatino Linotype" w:hAnsi="Palatino Linotype" w:cs="Arial"/>
        </w:rPr>
      </w:pPr>
      <w:r w:rsidRPr="0066327E">
        <w:rPr>
          <w:rFonts w:ascii="Palatino Linotype"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rsidR="0012504A" w:rsidRPr="0066327E" w:rsidRDefault="0012504A" w:rsidP="0012504A">
      <w:pPr>
        <w:spacing w:line="360" w:lineRule="auto"/>
        <w:ind w:right="49"/>
        <w:jc w:val="both"/>
        <w:rPr>
          <w:rFonts w:ascii="Palatino Linotype" w:hAnsi="Palatino Linotype" w:cs="Arial"/>
        </w:rPr>
      </w:pPr>
      <w:r w:rsidRPr="0066327E">
        <w:rPr>
          <w:rFonts w:ascii="Palatino Linotype" w:hAnsi="Palatino Linotype" w:cs="Arial"/>
        </w:rPr>
        <w:t xml:space="preserve"> </w:t>
      </w:r>
    </w:p>
    <w:p w:rsidR="0012504A" w:rsidRPr="0066327E" w:rsidRDefault="0012504A" w:rsidP="0012504A">
      <w:pPr>
        <w:spacing w:line="360" w:lineRule="auto"/>
        <w:ind w:left="993" w:right="49" w:hanging="426"/>
        <w:jc w:val="both"/>
        <w:rPr>
          <w:rFonts w:ascii="Palatino Linotype" w:hAnsi="Palatino Linotype" w:cs="Arial"/>
        </w:rPr>
      </w:pPr>
      <w:r w:rsidRPr="0066327E">
        <w:rPr>
          <w:rFonts w:ascii="Palatino Linotype" w:hAnsi="Palatino Linotype" w:cs="Arial"/>
          <w:b/>
        </w:rPr>
        <w:t xml:space="preserve">a) </w:t>
      </w:r>
      <w:r w:rsidRPr="0066327E">
        <w:rPr>
          <w:rFonts w:ascii="Palatino Linotype" w:hAnsi="Palatino Linotype" w:cs="Arial"/>
          <w:b/>
        </w:rPr>
        <w:tab/>
        <w:t>Complejidad del asunto:</w:t>
      </w:r>
      <w:r w:rsidRPr="0066327E">
        <w:rPr>
          <w:rFonts w:ascii="Palatino Linotype" w:hAnsi="Palatino Linotype" w:cs="Arial"/>
        </w:rPr>
        <w:t xml:space="preserve"> La complejidad de la prueba, la pluralidad de sujetos procesales, el tiempo transcurrido, las características y contexto del recurso.</w:t>
      </w:r>
    </w:p>
    <w:p w:rsidR="0012504A" w:rsidRPr="0066327E" w:rsidRDefault="0012504A" w:rsidP="0012504A">
      <w:pPr>
        <w:spacing w:line="360" w:lineRule="auto"/>
        <w:ind w:left="993" w:right="49" w:hanging="426"/>
        <w:jc w:val="both"/>
        <w:rPr>
          <w:rFonts w:ascii="Palatino Linotype" w:hAnsi="Palatino Linotype" w:cs="Arial"/>
        </w:rPr>
      </w:pPr>
      <w:r w:rsidRPr="0066327E">
        <w:rPr>
          <w:rFonts w:ascii="Palatino Linotype" w:hAnsi="Palatino Linotype" w:cs="Arial"/>
          <w:b/>
        </w:rPr>
        <w:t xml:space="preserve">b) </w:t>
      </w:r>
      <w:r w:rsidRPr="0066327E">
        <w:rPr>
          <w:rFonts w:ascii="Palatino Linotype" w:hAnsi="Palatino Linotype" w:cs="Arial"/>
          <w:b/>
        </w:rPr>
        <w:tab/>
        <w:t>Actividad Procesal del interesado:</w:t>
      </w:r>
      <w:r w:rsidRPr="0066327E">
        <w:rPr>
          <w:rFonts w:ascii="Palatino Linotype" w:hAnsi="Palatino Linotype" w:cs="Arial"/>
        </w:rPr>
        <w:t xml:space="preserve"> Acciones u omisiones del interesado.</w:t>
      </w:r>
    </w:p>
    <w:p w:rsidR="0012504A" w:rsidRPr="0066327E" w:rsidRDefault="0012504A" w:rsidP="0012504A">
      <w:pPr>
        <w:spacing w:line="360" w:lineRule="auto"/>
        <w:ind w:left="993" w:right="49" w:hanging="426"/>
        <w:jc w:val="both"/>
        <w:rPr>
          <w:rFonts w:ascii="Palatino Linotype" w:hAnsi="Palatino Linotype" w:cs="Arial"/>
        </w:rPr>
      </w:pPr>
      <w:r w:rsidRPr="0066327E">
        <w:rPr>
          <w:rFonts w:ascii="Palatino Linotype" w:hAnsi="Palatino Linotype" w:cs="Arial"/>
          <w:b/>
        </w:rPr>
        <w:t xml:space="preserve">c) </w:t>
      </w:r>
      <w:r w:rsidRPr="0066327E">
        <w:rPr>
          <w:rFonts w:ascii="Palatino Linotype" w:hAnsi="Palatino Linotype" w:cs="Arial"/>
          <w:b/>
        </w:rPr>
        <w:tab/>
        <w:t>Conducta de la Autoridad:</w:t>
      </w:r>
      <w:r w:rsidRPr="0066327E">
        <w:rPr>
          <w:rFonts w:ascii="Palatino Linotype" w:hAnsi="Palatino Linotype" w:cs="Arial"/>
        </w:rPr>
        <w:t xml:space="preserve"> Las Acciones u omisiones realizadas en el procedimiento. Así como si la autoridad actuó con la debida diligencia.</w:t>
      </w:r>
    </w:p>
    <w:p w:rsidR="0012504A" w:rsidRPr="0066327E" w:rsidRDefault="0012504A" w:rsidP="0012504A">
      <w:pPr>
        <w:spacing w:line="360" w:lineRule="auto"/>
        <w:ind w:left="993" w:right="49" w:hanging="426"/>
        <w:jc w:val="both"/>
        <w:rPr>
          <w:rFonts w:ascii="Palatino Linotype" w:hAnsi="Palatino Linotype" w:cs="Arial"/>
        </w:rPr>
      </w:pPr>
      <w:r w:rsidRPr="0066327E">
        <w:rPr>
          <w:rFonts w:ascii="Palatino Linotype" w:hAnsi="Palatino Linotype" w:cs="Arial"/>
          <w:b/>
        </w:rPr>
        <w:t xml:space="preserve">d) </w:t>
      </w:r>
      <w:r w:rsidRPr="0066327E">
        <w:rPr>
          <w:rFonts w:ascii="Palatino Linotype" w:hAnsi="Palatino Linotype" w:cs="Arial"/>
          <w:b/>
        </w:rPr>
        <w:tab/>
        <w:t>La afectación generada en la situación jurídica de la persona involucrada en el proceso:</w:t>
      </w:r>
      <w:r w:rsidRPr="0066327E">
        <w:rPr>
          <w:rFonts w:ascii="Palatino Linotype" w:hAnsi="Palatino Linotype" w:cs="Arial"/>
        </w:rPr>
        <w:t xml:space="preserve"> Violación a sus derechos humanos.</w:t>
      </w:r>
    </w:p>
    <w:p w:rsidR="0012504A" w:rsidRPr="0066327E" w:rsidRDefault="0012504A" w:rsidP="0012504A">
      <w:pPr>
        <w:spacing w:line="360" w:lineRule="auto"/>
        <w:ind w:right="49"/>
        <w:jc w:val="both"/>
        <w:rPr>
          <w:rFonts w:ascii="Palatino Linotype" w:hAnsi="Palatino Linotype" w:cs="Arial"/>
        </w:rPr>
      </w:pPr>
    </w:p>
    <w:p w:rsidR="0012504A" w:rsidRPr="0066327E" w:rsidRDefault="0012504A" w:rsidP="0012504A">
      <w:pPr>
        <w:spacing w:line="360" w:lineRule="auto"/>
        <w:ind w:right="49"/>
        <w:jc w:val="both"/>
        <w:rPr>
          <w:rFonts w:ascii="Palatino Linotype" w:hAnsi="Palatino Linotype" w:cs="Arial"/>
        </w:rPr>
      </w:pPr>
      <w:r w:rsidRPr="0066327E">
        <w:rPr>
          <w:rFonts w:ascii="Palatino Linotype" w:hAnsi="Palatino Linotype" w:cs="Arial"/>
        </w:rPr>
        <w:t xml:space="preserve">De modo que, cuando se trate de un asunto excepcional, por alguna o todas las características mencionadas o bien, cuando el ingreso de asuntos al órgano </w:t>
      </w:r>
      <w:r w:rsidRPr="0066327E">
        <w:rPr>
          <w:rFonts w:ascii="Palatino Linotype" w:hAnsi="Palatino Linotype" w:cs="Arial"/>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rsidR="0012504A" w:rsidRPr="0066327E" w:rsidRDefault="0012504A" w:rsidP="0012504A">
      <w:pPr>
        <w:spacing w:line="360" w:lineRule="auto"/>
        <w:ind w:right="49"/>
        <w:jc w:val="both"/>
        <w:rPr>
          <w:rFonts w:ascii="Palatino Linotype" w:hAnsi="Palatino Linotype" w:cs="Arial"/>
        </w:rPr>
      </w:pPr>
    </w:p>
    <w:p w:rsidR="0012504A" w:rsidRPr="0066327E" w:rsidRDefault="0012504A" w:rsidP="0012504A">
      <w:pPr>
        <w:spacing w:line="360" w:lineRule="auto"/>
        <w:ind w:right="49"/>
        <w:jc w:val="both"/>
        <w:rPr>
          <w:rFonts w:ascii="Palatino Linotype" w:hAnsi="Palatino Linotype" w:cs="Arial"/>
        </w:rPr>
      </w:pPr>
      <w:r w:rsidRPr="0066327E">
        <w:rPr>
          <w:rFonts w:ascii="Palatino Linotype" w:hAnsi="Palatino Linotype" w:cs="Aria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12504A" w:rsidRPr="0066327E" w:rsidRDefault="0012504A" w:rsidP="0012504A">
      <w:pPr>
        <w:spacing w:line="360" w:lineRule="auto"/>
        <w:ind w:right="49"/>
        <w:jc w:val="both"/>
        <w:rPr>
          <w:rFonts w:ascii="Palatino Linotype" w:hAnsi="Palatino Linotype" w:cs="Arial"/>
        </w:rPr>
      </w:pPr>
    </w:p>
    <w:p w:rsidR="0012504A" w:rsidRPr="0066327E" w:rsidRDefault="0012504A" w:rsidP="0012504A">
      <w:pPr>
        <w:spacing w:line="360" w:lineRule="auto"/>
        <w:ind w:right="49"/>
        <w:jc w:val="both"/>
        <w:rPr>
          <w:rFonts w:ascii="Palatino Linotype" w:hAnsi="Palatino Linotype" w:cs="Arial"/>
        </w:rPr>
      </w:pPr>
      <w:r w:rsidRPr="0066327E">
        <w:rPr>
          <w:rFonts w:ascii="Palatino Linotype" w:hAnsi="Palatino Linotype"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12504A" w:rsidRPr="0066327E" w:rsidRDefault="0012504A" w:rsidP="0012504A">
      <w:pPr>
        <w:spacing w:line="360" w:lineRule="auto"/>
        <w:ind w:right="49"/>
        <w:jc w:val="both"/>
        <w:rPr>
          <w:rFonts w:ascii="Palatino Linotype" w:hAnsi="Palatino Linotype" w:cs="Arial"/>
        </w:rPr>
      </w:pPr>
    </w:p>
    <w:p w:rsidR="0012504A" w:rsidRPr="0066327E" w:rsidRDefault="0012504A" w:rsidP="0012504A">
      <w:pPr>
        <w:spacing w:line="360" w:lineRule="auto"/>
        <w:ind w:right="49"/>
        <w:jc w:val="both"/>
        <w:rPr>
          <w:rFonts w:ascii="Palatino Linotype" w:hAnsi="Palatino Linotype" w:cs="Arial"/>
        </w:rPr>
      </w:pPr>
      <w:r w:rsidRPr="0066327E">
        <w:rPr>
          <w:rFonts w:ascii="Palatino Linotype" w:hAnsi="Palatino Linotype" w:cs="Arial"/>
        </w:rPr>
        <w:lastRenderedPageBreak/>
        <w:t>Al respecto, también son de considerar los criterios sostenidos por el Cuarto Tribunal Colegiado en Materia Administrativa del Primer Circuito, cuyos rubros y datos de identificación son los siguientes:</w:t>
      </w:r>
    </w:p>
    <w:p w:rsidR="0012504A" w:rsidRPr="0066327E" w:rsidRDefault="0012504A" w:rsidP="0012504A">
      <w:pPr>
        <w:spacing w:line="360" w:lineRule="auto"/>
        <w:ind w:right="49"/>
        <w:jc w:val="both"/>
        <w:rPr>
          <w:rFonts w:ascii="Palatino Linotype" w:hAnsi="Palatino Linotype" w:cs="Arial"/>
        </w:rPr>
      </w:pPr>
    </w:p>
    <w:p w:rsidR="0012504A" w:rsidRPr="0066327E" w:rsidRDefault="0012504A" w:rsidP="0012504A">
      <w:pPr>
        <w:spacing w:line="360" w:lineRule="auto"/>
        <w:ind w:right="49"/>
        <w:jc w:val="both"/>
        <w:rPr>
          <w:rFonts w:ascii="Palatino Linotype" w:hAnsi="Palatino Linotype" w:cs="Arial"/>
        </w:rPr>
      </w:pPr>
      <w:r w:rsidRPr="0066327E">
        <w:rPr>
          <w:rFonts w:ascii="Palatino Linotype" w:hAnsi="Palatino Linotype" w:cs="Arial"/>
        </w:rPr>
        <w:t>“PLAZO RAZONABLE PARA RESOLVER. DIMENSIÓN Y EFECTOS DE ESTE CONCEPTO CUANDO SE ADUCE EXCESIVA CARGA DE TRABAJO.” consultable en el Seminario Judicial de la Federación y su gaceta, con el registro digital 2002351.</w:t>
      </w:r>
    </w:p>
    <w:p w:rsidR="0012504A" w:rsidRPr="0066327E" w:rsidRDefault="0012504A" w:rsidP="0012504A">
      <w:pPr>
        <w:spacing w:line="360" w:lineRule="auto"/>
        <w:ind w:right="49"/>
        <w:jc w:val="both"/>
        <w:rPr>
          <w:rFonts w:ascii="Palatino Linotype" w:hAnsi="Palatino Linotype" w:cs="Arial"/>
        </w:rPr>
      </w:pPr>
      <w:r w:rsidRPr="0066327E">
        <w:rPr>
          <w:rFonts w:ascii="Palatino Linotype" w:hAnsi="Palatino Linotype" w:cs="Arial"/>
        </w:rPr>
        <w:t xml:space="preserve"> </w:t>
      </w:r>
    </w:p>
    <w:p w:rsidR="0012504A" w:rsidRPr="0066327E" w:rsidRDefault="0012504A" w:rsidP="0012504A">
      <w:pPr>
        <w:spacing w:line="360" w:lineRule="auto"/>
        <w:ind w:right="49"/>
        <w:jc w:val="both"/>
        <w:rPr>
          <w:rFonts w:ascii="Palatino Linotype" w:hAnsi="Palatino Linotype" w:cs="Arial"/>
        </w:rPr>
      </w:pPr>
      <w:r w:rsidRPr="0066327E">
        <w:rPr>
          <w:rFonts w:ascii="Palatino Linotype" w:hAnsi="Palatino Linotype" w:cs="Arial"/>
        </w:rPr>
        <w:t>“PLAZO RAZONABLE PARA RESOLVER. CONCEPTO Y ELEMENTOS QUE LO INTEGRAN A LA LUZ DEL DERECHO INTERNACIONAL DE LOS DERECHOS HUMANOS.”, visible en el Seminario Judicial de la Federación y su gaceta, con el registro digital 2002350.</w:t>
      </w:r>
    </w:p>
    <w:p w:rsidR="0012504A" w:rsidRPr="0066327E" w:rsidRDefault="0012504A" w:rsidP="0012504A">
      <w:pPr>
        <w:spacing w:line="360" w:lineRule="auto"/>
        <w:ind w:right="49"/>
        <w:jc w:val="both"/>
        <w:rPr>
          <w:rFonts w:ascii="Palatino Linotype" w:hAnsi="Palatino Linotype" w:cs="Arial"/>
        </w:rPr>
      </w:pPr>
    </w:p>
    <w:p w:rsidR="0012504A" w:rsidRPr="0066327E" w:rsidRDefault="0012504A" w:rsidP="0012504A">
      <w:pPr>
        <w:spacing w:line="360" w:lineRule="auto"/>
        <w:ind w:right="49"/>
        <w:jc w:val="both"/>
        <w:rPr>
          <w:rFonts w:ascii="Palatino Linotype" w:hAnsi="Palatino Linotype" w:cs="Arial"/>
        </w:rPr>
      </w:pPr>
      <w:r w:rsidRPr="0066327E">
        <w:rPr>
          <w:rFonts w:ascii="Palatino Linotype" w:hAnsi="Palatino Linotype" w:cs="Arial"/>
        </w:rPr>
        <w:t>Por ello, este organismo garante comprometido con la tutela de los derechos humanos confiados, señala que este exceso del plazo legal para resolver el presente asunto, resulta de carácter excepcional.</w:t>
      </w:r>
    </w:p>
    <w:p w:rsidR="00A537DC" w:rsidRPr="0066327E" w:rsidRDefault="00A537DC" w:rsidP="00A537DC">
      <w:pPr>
        <w:pStyle w:val="Prrafodelista"/>
        <w:spacing w:line="360" w:lineRule="auto"/>
        <w:ind w:left="0"/>
        <w:jc w:val="both"/>
        <w:rPr>
          <w:rFonts w:ascii="Palatino Linotype" w:eastAsiaTheme="minorHAnsi" w:hAnsi="Palatino Linotype" w:cs="Arial"/>
          <w:lang w:eastAsia="en-US"/>
        </w:rPr>
      </w:pPr>
    </w:p>
    <w:p w:rsidR="00A537DC" w:rsidRPr="0066327E" w:rsidRDefault="00A537DC" w:rsidP="00A537DC">
      <w:pPr>
        <w:spacing w:line="360" w:lineRule="auto"/>
        <w:jc w:val="center"/>
        <w:rPr>
          <w:rFonts w:ascii="Palatino Linotype" w:hAnsi="Palatino Linotype"/>
          <w:b/>
          <w:bCs/>
          <w:spacing w:val="60"/>
          <w:sz w:val="28"/>
          <w:lang w:val="es-ES_tradnl"/>
        </w:rPr>
      </w:pPr>
      <w:r w:rsidRPr="0066327E">
        <w:rPr>
          <w:rFonts w:ascii="Palatino Linotype" w:hAnsi="Palatino Linotype"/>
          <w:b/>
          <w:bCs/>
          <w:spacing w:val="60"/>
          <w:sz w:val="28"/>
          <w:lang w:val="es-ES_tradnl"/>
        </w:rPr>
        <w:t>CONSIDERANDO</w:t>
      </w:r>
    </w:p>
    <w:p w:rsidR="00A537DC" w:rsidRPr="0066327E" w:rsidRDefault="00A537DC" w:rsidP="00A537DC">
      <w:pPr>
        <w:spacing w:line="360" w:lineRule="auto"/>
        <w:ind w:right="49"/>
        <w:jc w:val="both"/>
        <w:rPr>
          <w:rFonts w:ascii="Palatino Linotype" w:hAnsi="Palatino Linotype"/>
          <w:szCs w:val="28"/>
        </w:rPr>
      </w:pPr>
    </w:p>
    <w:p w:rsidR="00A537DC" w:rsidRPr="0066327E" w:rsidRDefault="00A537DC" w:rsidP="00A537DC">
      <w:pPr>
        <w:spacing w:line="360" w:lineRule="auto"/>
        <w:ind w:right="49"/>
        <w:jc w:val="both"/>
        <w:rPr>
          <w:rFonts w:ascii="Palatino Linotype" w:hAnsi="Palatino Linotype"/>
          <w:b/>
          <w:sz w:val="28"/>
          <w:szCs w:val="28"/>
        </w:rPr>
      </w:pPr>
      <w:r w:rsidRPr="0066327E">
        <w:rPr>
          <w:rFonts w:ascii="Palatino Linotype" w:hAnsi="Palatino Linotype"/>
          <w:b/>
          <w:sz w:val="28"/>
          <w:szCs w:val="28"/>
        </w:rPr>
        <w:t>PRIMERO.</w:t>
      </w:r>
      <w:r w:rsidRPr="0066327E">
        <w:rPr>
          <w:rFonts w:ascii="Palatino Linotype" w:hAnsi="Palatino Linotype"/>
          <w:sz w:val="28"/>
          <w:szCs w:val="28"/>
        </w:rPr>
        <w:t xml:space="preserve"> </w:t>
      </w:r>
      <w:r w:rsidRPr="0066327E">
        <w:rPr>
          <w:rFonts w:ascii="Palatino Linotype" w:hAnsi="Palatino Linotype"/>
          <w:b/>
          <w:sz w:val="28"/>
          <w:szCs w:val="28"/>
        </w:rPr>
        <w:t xml:space="preserve">Competencia. </w:t>
      </w:r>
    </w:p>
    <w:p w:rsidR="00A537DC" w:rsidRPr="0066327E" w:rsidRDefault="00A537DC" w:rsidP="00A537DC">
      <w:pPr>
        <w:spacing w:line="360" w:lineRule="auto"/>
        <w:jc w:val="both"/>
        <w:rPr>
          <w:rFonts w:ascii="Palatino Linotype" w:hAnsi="Palatino Linotype" w:cs="Arial"/>
        </w:rPr>
      </w:pPr>
      <w:r w:rsidRPr="0066327E">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el ahora </w:t>
      </w:r>
      <w:r w:rsidRPr="0066327E">
        <w:rPr>
          <w:rFonts w:ascii="Palatino Linotype" w:hAnsi="Palatino Linotype" w:cs="Arial"/>
          <w:b/>
        </w:rPr>
        <w:t>Recurrente</w:t>
      </w:r>
      <w:r w:rsidRPr="0066327E">
        <w:rPr>
          <w:rFonts w:ascii="Palatino Linotype" w:hAnsi="Palatino Linotype" w:cs="Arial"/>
        </w:rPr>
        <w:t>,</w:t>
      </w:r>
      <w:r w:rsidRPr="0066327E">
        <w:rPr>
          <w:rFonts w:ascii="Palatino Linotype" w:hAnsi="Palatino Linotype" w:cs="Arial"/>
          <w:b/>
        </w:rPr>
        <w:t xml:space="preserve"> </w:t>
      </w:r>
      <w:r w:rsidRPr="0066327E">
        <w:rPr>
          <w:rFonts w:ascii="Palatino Linotype" w:hAnsi="Palatino Linotype" w:cs="Arial"/>
        </w:rPr>
        <w:t xml:space="preserve">conforme a lo dispuesto en los artículos 6, apartado A, fracción IV de la Constitución Política de los Estados Unidos Mexicanos; 5, párrafos trigésimo </w:t>
      </w:r>
      <w:r w:rsidR="0012504A" w:rsidRPr="0066327E">
        <w:rPr>
          <w:rFonts w:ascii="Palatino Linotype" w:hAnsi="Palatino Linotype" w:cs="Arial"/>
        </w:rPr>
        <w:t xml:space="preserve">segundo </w:t>
      </w:r>
      <w:r w:rsidRPr="0066327E">
        <w:rPr>
          <w:rFonts w:ascii="Palatino Linotype" w:hAnsi="Palatino Linotype" w:cs="Arial"/>
        </w:rPr>
        <w:t xml:space="preserve">y trigésimo </w:t>
      </w:r>
      <w:r w:rsidR="0012504A" w:rsidRPr="0066327E">
        <w:rPr>
          <w:rFonts w:ascii="Palatino Linotype" w:hAnsi="Palatino Linotype" w:cs="Arial"/>
        </w:rPr>
        <w:t>tercero</w:t>
      </w:r>
      <w:r w:rsidRPr="0066327E">
        <w:rPr>
          <w:rFonts w:ascii="Palatino Linotype" w:hAnsi="Palatino Linotype" w:cs="Arial"/>
        </w:rPr>
        <w:t xml:space="preserve">, </w:t>
      </w:r>
      <w:r w:rsidRPr="0066327E">
        <w:rPr>
          <w:rFonts w:ascii="Palatino Linotype" w:hAnsi="Palatino Linotype" w:cs="Arial"/>
        </w:rPr>
        <w:lastRenderedPageBreak/>
        <w:t>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A537DC" w:rsidRPr="0066327E" w:rsidRDefault="00A537DC" w:rsidP="00A537DC">
      <w:pPr>
        <w:spacing w:line="360" w:lineRule="auto"/>
        <w:jc w:val="both"/>
        <w:rPr>
          <w:rFonts w:ascii="Palatino Linotype" w:hAnsi="Palatino Linotype" w:cs="Arial"/>
        </w:rPr>
      </w:pPr>
    </w:p>
    <w:p w:rsidR="00A537DC" w:rsidRPr="0066327E" w:rsidRDefault="00A537DC" w:rsidP="00A537DC">
      <w:pPr>
        <w:autoSpaceDE w:val="0"/>
        <w:autoSpaceDN w:val="0"/>
        <w:adjustRightInd w:val="0"/>
        <w:spacing w:line="360" w:lineRule="auto"/>
        <w:jc w:val="both"/>
        <w:rPr>
          <w:rFonts w:ascii="Palatino Linotype" w:eastAsiaTheme="minorHAnsi" w:hAnsi="Palatino Linotype" w:cs="Arial"/>
          <w:b/>
          <w:sz w:val="28"/>
          <w:szCs w:val="28"/>
          <w:lang w:val="es-MX" w:eastAsia="en-US"/>
        </w:rPr>
      </w:pPr>
      <w:r w:rsidRPr="0066327E">
        <w:rPr>
          <w:rFonts w:ascii="Palatino Linotype" w:eastAsiaTheme="minorHAnsi" w:hAnsi="Palatino Linotype" w:cs="Arial"/>
          <w:b/>
          <w:sz w:val="28"/>
          <w:szCs w:val="28"/>
          <w:lang w:val="es-MX" w:eastAsia="en-US"/>
        </w:rPr>
        <w:t xml:space="preserve">SEGUNDO. </w:t>
      </w:r>
      <w:r w:rsidRPr="0066327E">
        <w:rPr>
          <w:rFonts w:ascii="Palatino Linotype" w:eastAsiaTheme="minorHAnsi" w:hAnsi="Palatino Linotype" w:cs="Arial"/>
          <w:b/>
          <w:sz w:val="26"/>
          <w:szCs w:val="26"/>
          <w:lang w:val="es-MX" w:eastAsia="en-US"/>
        </w:rPr>
        <w:t>Alcances del recurso de revisión.</w:t>
      </w:r>
      <w:r w:rsidRPr="0066327E">
        <w:rPr>
          <w:rFonts w:ascii="Palatino Linotype" w:eastAsiaTheme="minorHAnsi" w:hAnsi="Palatino Linotype" w:cs="Arial"/>
          <w:b/>
          <w:sz w:val="28"/>
          <w:szCs w:val="28"/>
          <w:lang w:val="es-MX" w:eastAsia="en-US"/>
        </w:rPr>
        <w:t xml:space="preserve"> </w:t>
      </w:r>
    </w:p>
    <w:p w:rsidR="00A537DC" w:rsidRPr="0066327E" w:rsidRDefault="00A537DC" w:rsidP="00A537DC">
      <w:pPr>
        <w:autoSpaceDE w:val="0"/>
        <w:autoSpaceDN w:val="0"/>
        <w:adjustRightInd w:val="0"/>
        <w:spacing w:line="360" w:lineRule="auto"/>
        <w:jc w:val="both"/>
        <w:rPr>
          <w:rFonts w:ascii="Palatino Linotype" w:hAnsi="Palatino Linotype" w:cs="Arial"/>
        </w:rPr>
      </w:pPr>
      <w:r w:rsidRPr="0066327E">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537DC" w:rsidRPr="0066327E" w:rsidRDefault="00A537DC" w:rsidP="00A537DC">
      <w:pPr>
        <w:autoSpaceDE w:val="0"/>
        <w:autoSpaceDN w:val="0"/>
        <w:adjustRightInd w:val="0"/>
        <w:spacing w:line="360" w:lineRule="auto"/>
        <w:jc w:val="both"/>
        <w:rPr>
          <w:rFonts w:ascii="Palatino Linotype" w:hAnsi="Palatino Linotype" w:cs="Arial"/>
        </w:rPr>
      </w:pPr>
    </w:p>
    <w:p w:rsidR="00A537DC" w:rsidRPr="0066327E" w:rsidRDefault="00A537DC" w:rsidP="00A537DC">
      <w:pPr>
        <w:autoSpaceDE w:val="0"/>
        <w:autoSpaceDN w:val="0"/>
        <w:adjustRightInd w:val="0"/>
        <w:spacing w:line="360" w:lineRule="auto"/>
        <w:jc w:val="both"/>
        <w:rPr>
          <w:rFonts w:ascii="Palatino Linotype" w:eastAsiaTheme="minorHAnsi" w:hAnsi="Palatino Linotype" w:cs="Arial"/>
          <w:lang w:val="es-MX" w:eastAsia="en-US"/>
        </w:rPr>
      </w:pPr>
      <w:r w:rsidRPr="0066327E">
        <w:rPr>
          <w:rFonts w:ascii="Palatino Linotype" w:eastAsiaTheme="minorHAnsi" w:hAnsi="Palatino Linotype" w:cs="Arial"/>
          <w:lang w:val="es-MX" w:eastAsia="en-US"/>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A537DC" w:rsidRPr="0066327E" w:rsidRDefault="00A537DC" w:rsidP="00A537DC">
      <w:pPr>
        <w:autoSpaceDE w:val="0"/>
        <w:autoSpaceDN w:val="0"/>
        <w:adjustRightInd w:val="0"/>
        <w:spacing w:line="360" w:lineRule="auto"/>
        <w:jc w:val="both"/>
        <w:rPr>
          <w:rFonts w:ascii="Palatino Linotype" w:eastAsiaTheme="minorHAnsi" w:hAnsi="Palatino Linotype" w:cs="Arial"/>
          <w:lang w:val="es-MX" w:eastAsia="en-US"/>
        </w:rPr>
      </w:pPr>
    </w:p>
    <w:p w:rsidR="00A537DC" w:rsidRPr="0066327E" w:rsidRDefault="00A537DC" w:rsidP="00A537DC">
      <w:pPr>
        <w:autoSpaceDE w:val="0"/>
        <w:autoSpaceDN w:val="0"/>
        <w:adjustRightInd w:val="0"/>
        <w:ind w:left="567" w:right="567"/>
        <w:jc w:val="both"/>
        <w:rPr>
          <w:rFonts w:ascii="Palatino Linotype" w:eastAsiaTheme="minorHAnsi" w:hAnsi="Palatino Linotype" w:cs="Arial"/>
          <w:i/>
          <w:sz w:val="22"/>
          <w:lang w:val="es-MX" w:eastAsia="en-US"/>
        </w:rPr>
      </w:pPr>
      <w:r w:rsidRPr="0066327E">
        <w:rPr>
          <w:rFonts w:ascii="Palatino Linotype" w:eastAsiaTheme="minorHAnsi" w:hAnsi="Palatino Linotype" w:cs="Arial"/>
          <w:i/>
          <w:sz w:val="22"/>
          <w:lang w:val="es-MX" w:eastAsia="en-US"/>
        </w:rPr>
        <w:t>“</w:t>
      </w:r>
      <w:r w:rsidRPr="0066327E">
        <w:rPr>
          <w:rFonts w:ascii="Palatino Linotype" w:eastAsiaTheme="minorHAnsi" w:hAnsi="Palatino Linotype" w:cs="Arial"/>
          <w:b/>
          <w:i/>
          <w:sz w:val="22"/>
          <w:lang w:val="es-MX" w:eastAsia="en-US"/>
        </w:rPr>
        <w:t>Artículo 180</w:t>
      </w:r>
      <w:r w:rsidRPr="0066327E">
        <w:rPr>
          <w:rFonts w:ascii="Palatino Linotype" w:eastAsiaTheme="minorHAnsi" w:hAnsi="Palatino Linotype" w:cs="Arial"/>
          <w:i/>
          <w:sz w:val="22"/>
          <w:lang w:val="es-MX" w:eastAsia="en-US"/>
        </w:rPr>
        <w:t xml:space="preserve">. El recurso de revisión contendrá: </w:t>
      </w:r>
    </w:p>
    <w:p w:rsidR="00A537DC" w:rsidRPr="0066327E" w:rsidRDefault="00A537DC" w:rsidP="00A537DC">
      <w:pPr>
        <w:autoSpaceDE w:val="0"/>
        <w:autoSpaceDN w:val="0"/>
        <w:adjustRightInd w:val="0"/>
        <w:ind w:left="567" w:right="567"/>
        <w:jc w:val="both"/>
        <w:rPr>
          <w:rFonts w:ascii="Palatino Linotype" w:eastAsiaTheme="minorHAnsi" w:hAnsi="Palatino Linotype" w:cs="Arial"/>
          <w:i/>
          <w:sz w:val="22"/>
          <w:lang w:val="es-MX" w:eastAsia="en-US"/>
        </w:rPr>
      </w:pPr>
      <w:r w:rsidRPr="0066327E">
        <w:rPr>
          <w:rFonts w:ascii="Palatino Linotype" w:eastAsiaTheme="minorHAnsi" w:hAnsi="Palatino Linotype" w:cs="Arial"/>
          <w:b/>
          <w:i/>
          <w:sz w:val="22"/>
          <w:lang w:val="es-MX" w:eastAsia="en-US"/>
        </w:rPr>
        <w:t>I</w:t>
      </w:r>
      <w:r w:rsidRPr="0066327E">
        <w:rPr>
          <w:rFonts w:ascii="Palatino Linotype" w:eastAsiaTheme="minorHAnsi" w:hAnsi="Palatino Linotype" w:cs="Arial"/>
          <w:i/>
          <w:sz w:val="22"/>
          <w:lang w:val="es-MX" w:eastAsia="en-US"/>
        </w:rPr>
        <w:t xml:space="preserve">. El Sujeto Obligado ante la cual se presentó la solicitud; </w:t>
      </w:r>
    </w:p>
    <w:p w:rsidR="00A537DC" w:rsidRPr="0066327E" w:rsidRDefault="00A537DC" w:rsidP="00A537DC">
      <w:pPr>
        <w:autoSpaceDE w:val="0"/>
        <w:autoSpaceDN w:val="0"/>
        <w:adjustRightInd w:val="0"/>
        <w:ind w:left="567" w:right="567"/>
        <w:jc w:val="both"/>
        <w:rPr>
          <w:rFonts w:ascii="Palatino Linotype" w:eastAsiaTheme="minorHAnsi" w:hAnsi="Palatino Linotype" w:cs="Arial"/>
          <w:i/>
          <w:sz w:val="22"/>
          <w:lang w:val="es-MX" w:eastAsia="en-US"/>
        </w:rPr>
      </w:pPr>
      <w:r w:rsidRPr="0066327E">
        <w:rPr>
          <w:rFonts w:ascii="Palatino Linotype" w:eastAsiaTheme="minorHAnsi" w:hAnsi="Palatino Linotype" w:cs="Arial"/>
          <w:b/>
          <w:i/>
          <w:sz w:val="22"/>
          <w:lang w:val="es-MX" w:eastAsia="en-US"/>
        </w:rPr>
        <w:t>II</w:t>
      </w:r>
      <w:r w:rsidRPr="0066327E">
        <w:rPr>
          <w:rFonts w:ascii="Palatino Linotype" w:eastAsiaTheme="minorHAnsi" w:hAnsi="Palatino Linotype" w:cs="Arial"/>
          <w:i/>
          <w:sz w:val="22"/>
          <w:lang w:val="es-MX" w:eastAsia="en-US"/>
        </w:rPr>
        <w:t xml:space="preserve">. </w:t>
      </w:r>
      <w:r w:rsidRPr="0066327E">
        <w:rPr>
          <w:rFonts w:ascii="Palatino Linotype" w:eastAsiaTheme="minorHAnsi" w:hAnsi="Palatino Linotype" w:cs="Arial"/>
          <w:i/>
          <w:sz w:val="22"/>
          <w:u w:val="single"/>
          <w:lang w:val="es-MX" w:eastAsia="en-US"/>
        </w:rPr>
        <w:t>El nombre del solicitante</w:t>
      </w:r>
      <w:r w:rsidRPr="0066327E">
        <w:rPr>
          <w:rFonts w:ascii="Palatino Linotype" w:eastAsiaTheme="minorHAnsi" w:hAnsi="Palatino Linotype" w:cs="Arial"/>
          <w:i/>
          <w:sz w:val="22"/>
          <w:lang w:val="es-MX" w:eastAsia="en-US"/>
        </w:rPr>
        <w:t xml:space="preserve"> que recurre o de su representante y, en su caso, del tercero interesado, así como la dirección o medio que señale para recibir notificaciones; </w:t>
      </w:r>
    </w:p>
    <w:p w:rsidR="00A537DC" w:rsidRPr="0066327E" w:rsidRDefault="00A537DC" w:rsidP="00A537DC">
      <w:pPr>
        <w:autoSpaceDE w:val="0"/>
        <w:autoSpaceDN w:val="0"/>
        <w:adjustRightInd w:val="0"/>
        <w:ind w:left="567" w:right="567"/>
        <w:jc w:val="both"/>
        <w:rPr>
          <w:rFonts w:ascii="Palatino Linotype" w:eastAsiaTheme="minorHAnsi" w:hAnsi="Palatino Linotype" w:cs="Arial"/>
          <w:i/>
          <w:sz w:val="22"/>
          <w:lang w:val="es-MX" w:eastAsia="en-US"/>
        </w:rPr>
      </w:pPr>
      <w:r w:rsidRPr="0066327E">
        <w:rPr>
          <w:rFonts w:ascii="Palatino Linotype" w:eastAsiaTheme="minorHAnsi" w:hAnsi="Palatino Linotype" w:cs="Arial"/>
          <w:b/>
          <w:i/>
          <w:sz w:val="22"/>
          <w:lang w:val="es-MX" w:eastAsia="en-US"/>
        </w:rPr>
        <w:t>III</w:t>
      </w:r>
      <w:r w:rsidRPr="0066327E">
        <w:rPr>
          <w:rFonts w:ascii="Palatino Linotype" w:eastAsiaTheme="minorHAnsi" w:hAnsi="Palatino Linotype" w:cs="Arial"/>
          <w:i/>
          <w:sz w:val="22"/>
          <w:lang w:val="es-MX" w:eastAsia="en-US"/>
        </w:rPr>
        <w:t xml:space="preserve">. El número de folio de respuesta de la solicitud de acceso; </w:t>
      </w:r>
    </w:p>
    <w:p w:rsidR="00A537DC" w:rsidRPr="0066327E" w:rsidRDefault="00A537DC" w:rsidP="00A537DC">
      <w:pPr>
        <w:autoSpaceDE w:val="0"/>
        <w:autoSpaceDN w:val="0"/>
        <w:adjustRightInd w:val="0"/>
        <w:ind w:left="567" w:right="567"/>
        <w:jc w:val="both"/>
        <w:rPr>
          <w:rFonts w:ascii="Palatino Linotype" w:eastAsiaTheme="minorHAnsi" w:hAnsi="Palatino Linotype" w:cs="Arial"/>
          <w:i/>
          <w:sz w:val="22"/>
          <w:lang w:val="es-MX" w:eastAsia="en-US"/>
        </w:rPr>
      </w:pPr>
      <w:r w:rsidRPr="0066327E">
        <w:rPr>
          <w:rFonts w:ascii="Palatino Linotype" w:eastAsiaTheme="minorHAnsi" w:hAnsi="Palatino Linotype" w:cs="Arial"/>
          <w:b/>
          <w:i/>
          <w:sz w:val="22"/>
          <w:lang w:val="es-MX" w:eastAsia="en-US"/>
        </w:rPr>
        <w:t>IV</w:t>
      </w:r>
      <w:r w:rsidRPr="0066327E">
        <w:rPr>
          <w:rFonts w:ascii="Palatino Linotype" w:eastAsiaTheme="minorHAnsi" w:hAnsi="Palatino Linotype" w:cs="Arial"/>
          <w:i/>
          <w:sz w:val="22"/>
          <w:lang w:val="es-MX" w:eastAsia="en-US"/>
        </w:rPr>
        <w:t xml:space="preserve">. La fecha en que fue notificada la respuesta al solicitante o tuvo conocimiento del acto reclamado, o de presentación de la solicitud, en caso de falta de respuesta; </w:t>
      </w:r>
    </w:p>
    <w:p w:rsidR="00A537DC" w:rsidRPr="0066327E" w:rsidRDefault="00A537DC" w:rsidP="00A537DC">
      <w:pPr>
        <w:autoSpaceDE w:val="0"/>
        <w:autoSpaceDN w:val="0"/>
        <w:adjustRightInd w:val="0"/>
        <w:ind w:left="567" w:right="567"/>
        <w:jc w:val="both"/>
        <w:rPr>
          <w:rFonts w:ascii="Palatino Linotype" w:eastAsiaTheme="minorHAnsi" w:hAnsi="Palatino Linotype" w:cs="Arial"/>
          <w:i/>
          <w:sz w:val="22"/>
          <w:lang w:val="es-MX" w:eastAsia="en-US"/>
        </w:rPr>
      </w:pPr>
      <w:r w:rsidRPr="0066327E">
        <w:rPr>
          <w:rFonts w:ascii="Palatino Linotype" w:eastAsiaTheme="minorHAnsi" w:hAnsi="Palatino Linotype" w:cs="Arial"/>
          <w:b/>
          <w:i/>
          <w:sz w:val="22"/>
          <w:lang w:val="es-MX" w:eastAsia="en-US"/>
        </w:rPr>
        <w:lastRenderedPageBreak/>
        <w:t>V</w:t>
      </w:r>
      <w:r w:rsidRPr="0066327E">
        <w:rPr>
          <w:rFonts w:ascii="Palatino Linotype" w:eastAsiaTheme="minorHAnsi" w:hAnsi="Palatino Linotype" w:cs="Arial"/>
          <w:i/>
          <w:sz w:val="22"/>
          <w:lang w:val="es-MX" w:eastAsia="en-US"/>
        </w:rPr>
        <w:t xml:space="preserve">. El acto que se recurre; </w:t>
      </w:r>
    </w:p>
    <w:p w:rsidR="00A537DC" w:rsidRPr="0066327E" w:rsidRDefault="00A537DC" w:rsidP="00A537DC">
      <w:pPr>
        <w:autoSpaceDE w:val="0"/>
        <w:autoSpaceDN w:val="0"/>
        <w:adjustRightInd w:val="0"/>
        <w:ind w:left="567" w:right="567"/>
        <w:jc w:val="both"/>
        <w:rPr>
          <w:rFonts w:ascii="Palatino Linotype" w:eastAsiaTheme="minorHAnsi" w:hAnsi="Palatino Linotype" w:cs="Arial"/>
          <w:i/>
          <w:sz w:val="22"/>
          <w:lang w:val="es-MX" w:eastAsia="en-US"/>
        </w:rPr>
      </w:pPr>
      <w:r w:rsidRPr="0066327E">
        <w:rPr>
          <w:rFonts w:ascii="Palatino Linotype" w:eastAsiaTheme="minorHAnsi" w:hAnsi="Palatino Linotype" w:cs="Arial"/>
          <w:b/>
          <w:i/>
          <w:sz w:val="22"/>
          <w:lang w:val="es-MX" w:eastAsia="en-US"/>
        </w:rPr>
        <w:t>VI</w:t>
      </w:r>
      <w:r w:rsidRPr="0066327E">
        <w:rPr>
          <w:rFonts w:ascii="Palatino Linotype" w:eastAsiaTheme="minorHAnsi" w:hAnsi="Palatino Linotype" w:cs="Arial"/>
          <w:i/>
          <w:sz w:val="22"/>
          <w:lang w:val="es-MX" w:eastAsia="en-US"/>
        </w:rPr>
        <w:t xml:space="preserve">. Las razones o motivos de inconformidad; </w:t>
      </w:r>
    </w:p>
    <w:p w:rsidR="00A537DC" w:rsidRPr="0066327E" w:rsidRDefault="00A537DC" w:rsidP="00A537DC">
      <w:pPr>
        <w:autoSpaceDE w:val="0"/>
        <w:autoSpaceDN w:val="0"/>
        <w:adjustRightInd w:val="0"/>
        <w:ind w:left="567" w:right="567"/>
        <w:jc w:val="both"/>
        <w:rPr>
          <w:rFonts w:ascii="Palatino Linotype" w:eastAsiaTheme="minorHAnsi" w:hAnsi="Palatino Linotype" w:cs="Arial"/>
          <w:i/>
          <w:sz w:val="22"/>
          <w:lang w:val="es-MX" w:eastAsia="en-US"/>
        </w:rPr>
      </w:pPr>
      <w:r w:rsidRPr="0066327E">
        <w:rPr>
          <w:rFonts w:ascii="Palatino Linotype" w:eastAsiaTheme="minorHAnsi" w:hAnsi="Palatino Linotype" w:cs="Arial"/>
          <w:b/>
          <w:i/>
          <w:sz w:val="22"/>
          <w:lang w:val="es-MX" w:eastAsia="en-US"/>
        </w:rPr>
        <w:t>VII</w:t>
      </w:r>
      <w:r w:rsidRPr="0066327E">
        <w:rPr>
          <w:rFonts w:ascii="Palatino Linotype" w:eastAsiaTheme="minorHAnsi" w:hAnsi="Palatino Linotype" w:cs="Arial"/>
          <w:i/>
          <w:sz w:val="22"/>
          <w:lang w:val="es-MX" w:eastAsia="en-US"/>
        </w:rPr>
        <w:t xml:space="preserve">. La copia de la respuesta que se impugna y, en su caso, de la notificación correspondiente, en el caso de respuesta de la solicitud; y </w:t>
      </w:r>
    </w:p>
    <w:p w:rsidR="00A537DC" w:rsidRPr="0066327E" w:rsidRDefault="00A537DC" w:rsidP="00A537DC">
      <w:pPr>
        <w:autoSpaceDE w:val="0"/>
        <w:autoSpaceDN w:val="0"/>
        <w:adjustRightInd w:val="0"/>
        <w:ind w:left="567" w:right="567"/>
        <w:jc w:val="both"/>
        <w:rPr>
          <w:rFonts w:ascii="Palatino Linotype" w:eastAsiaTheme="minorHAnsi" w:hAnsi="Palatino Linotype" w:cs="Arial"/>
          <w:i/>
          <w:sz w:val="22"/>
          <w:lang w:val="es-MX" w:eastAsia="en-US"/>
        </w:rPr>
      </w:pPr>
      <w:r w:rsidRPr="0066327E">
        <w:rPr>
          <w:rFonts w:ascii="Palatino Linotype" w:eastAsiaTheme="minorHAnsi" w:hAnsi="Palatino Linotype" w:cs="Arial"/>
          <w:b/>
          <w:i/>
          <w:sz w:val="22"/>
          <w:lang w:val="es-MX" w:eastAsia="en-US"/>
        </w:rPr>
        <w:t>VIII</w:t>
      </w:r>
      <w:r w:rsidRPr="0066327E">
        <w:rPr>
          <w:rFonts w:ascii="Palatino Linotype" w:eastAsiaTheme="minorHAnsi" w:hAnsi="Palatino Linotype" w:cs="Arial"/>
          <w:i/>
          <w:sz w:val="22"/>
          <w:lang w:val="es-MX" w:eastAsia="en-US"/>
        </w:rPr>
        <w:t xml:space="preserve">. Firma del Recurrente, en su caso, cuando se presente por escrito, requisito sin el cual se dará trámite al recurso. </w:t>
      </w:r>
    </w:p>
    <w:p w:rsidR="00A537DC" w:rsidRPr="0066327E" w:rsidRDefault="00A537DC" w:rsidP="00A537DC">
      <w:pPr>
        <w:autoSpaceDE w:val="0"/>
        <w:autoSpaceDN w:val="0"/>
        <w:adjustRightInd w:val="0"/>
        <w:ind w:left="567" w:right="567"/>
        <w:jc w:val="both"/>
        <w:rPr>
          <w:rFonts w:ascii="Palatino Linotype" w:eastAsiaTheme="minorHAnsi" w:hAnsi="Palatino Linotype" w:cs="Arial"/>
          <w:i/>
          <w:sz w:val="22"/>
          <w:lang w:val="es-MX" w:eastAsia="en-US"/>
        </w:rPr>
      </w:pPr>
      <w:r w:rsidRPr="0066327E">
        <w:rPr>
          <w:rFonts w:ascii="Palatino Linotype" w:eastAsiaTheme="minorHAnsi" w:hAnsi="Palatino Linotype" w:cs="Arial"/>
          <w:i/>
          <w:sz w:val="22"/>
          <w:lang w:val="es-MX" w:eastAsia="en-US"/>
        </w:rPr>
        <w:t xml:space="preserve">Adicionalmente, se podrán anexar las pruebas y demás elementos que considere procedentes someter a juicio del Instituto. </w:t>
      </w:r>
    </w:p>
    <w:p w:rsidR="00A537DC" w:rsidRPr="0066327E" w:rsidRDefault="00A537DC" w:rsidP="00A537DC">
      <w:pPr>
        <w:autoSpaceDE w:val="0"/>
        <w:autoSpaceDN w:val="0"/>
        <w:adjustRightInd w:val="0"/>
        <w:ind w:left="567" w:right="567"/>
        <w:jc w:val="both"/>
        <w:rPr>
          <w:rFonts w:ascii="Palatino Linotype" w:eastAsiaTheme="minorHAnsi" w:hAnsi="Palatino Linotype" w:cs="Arial"/>
          <w:i/>
          <w:sz w:val="22"/>
          <w:lang w:val="es-MX" w:eastAsia="en-US"/>
        </w:rPr>
      </w:pPr>
      <w:r w:rsidRPr="0066327E">
        <w:rPr>
          <w:rFonts w:ascii="Palatino Linotype" w:eastAsiaTheme="minorHAnsi" w:hAnsi="Palatino Linotype" w:cs="Arial"/>
          <w:i/>
          <w:sz w:val="22"/>
          <w:lang w:val="es-MX" w:eastAsia="en-US"/>
        </w:rPr>
        <w:t xml:space="preserve">En ningún caso será necesario que el particular ratifique el recurso de revisión interpuesto. </w:t>
      </w:r>
    </w:p>
    <w:p w:rsidR="00A537DC" w:rsidRPr="0066327E" w:rsidRDefault="00A537DC" w:rsidP="00A537DC">
      <w:pPr>
        <w:autoSpaceDE w:val="0"/>
        <w:autoSpaceDN w:val="0"/>
        <w:adjustRightInd w:val="0"/>
        <w:ind w:left="567" w:right="567"/>
        <w:jc w:val="both"/>
        <w:rPr>
          <w:rFonts w:ascii="Palatino Linotype" w:eastAsiaTheme="minorHAnsi" w:hAnsi="Palatino Linotype" w:cs="Arial"/>
          <w:i/>
          <w:sz w:val="22"/>
          <w:u w:val="single"/>
          <w:lang w:val="es-MX" w:eastAsia="en-US"/>
        </w:rPr>
      </w:pPr>
      <w:r w:rsidRPr="0066327E">
        <w:rPr>
          <w:rFonts w:ascii="Palatino Linotype" w:eastAsiaTheme="minorHAnsi" w:hAnsi="Palatino Linotype" w:cs="Arial"/>
          <w:i/>
          <w:sz w:val="22"/>
          <w:u w:val="single"/>
          <w:lang w:val="es-MX" w:eastAsia="en-US"/>
        </w:rPr>
        <w:t>En caso de que el recurso se interponga de manera electrónica no será indispensable que contengan los requisitos establecidos en las fracciones II, IV, VII y VIII.”</w:t>
      </w:r>
    </w:p>
    <w:p w:rsidR="00A537DC" w:rsidRPr="0066327E" w:rsidRDefault="00A537DC" w:rsidP="00A537DC">
      <w:pPr>
        <w:autoSpaceDE w:val="0"/>
        <w:autoSpaceDN w:val="0"/>
        <w:adjustRightInd w:val="0"/>
        <w:ind w:left="567" w:right="567"/>
        <w:jc w:val="both"/>
        <w:rPr>
          <w:rFonts w:ascii="Palatino Linotype" w:eastAsiaTheme="minorHAnsi" w:hAnsi="Palatino Linotype" w:cs="Arial"/>
          <w:i/>
          <w:sz w:val="22"/>
          <w:lang w:val="es-MX" w:eastAsia="en-US"/>
        </w:rPr>
      </w:pPr>
    </w:p>
    <w:p w:rsidR="00A537DC" w:rsidRPr="0066327E" w:rsidRDefault="00A537DC" w:rsidP="00A537DC">
      <w:pPr>
        <w:autoSpaceDE w:val="0"/>
        <w:autoSpaceDN w:val="0"/>
        <w:adjustRightInd w:val="0"/>
        <w:ind w:left="567" w:right="567"/>
        <w:jc w:val="right"/>
        <w:rPr>
          <w:rFonts w:ascii="Palatino Linotype" w:eastAsiaTheme="minorHAnsi" w:hAnsi="Palatino Linotype" w:cs="Arial"/>
          <w:sz w:val="22"/>
          <w:lang w:val="es-MX" w:eastAsia="en-US"/>
        </w:rPr>
      </w:pPr>
      <w:r w:rsidRPr="0066327E">
        <w:rPr>
          <w:rFonts w:ascii="Palatino Linotype" w:eastAsiaTheme="minorHAnsi" w:hAnsi="Palatino Linotype" w:cs="Arial"/>
          <w:sz w:val="22"/>
          <w:lang w:val="es-MX" w:eastAsia="en-US"/>
        </w:rPr>
        <w:t>(Énfasis añadido)</w:t>
      </w:r>
    </w:p>
    <w:p w:rsidR="00A537DC" w:rsidRPr="0066327E" w:rsidRDefault="00A537DC" w:rsidP="00A537DC">
      <w:pPr>
        <w:autoSpaceDE w:val="0"/>
        <w:autoSpaceDN w:val="0"/>
        <w:adjustRightInd w:val="0"/>
        <w:spacing w:line="360" w:lineRule="auto"/>
        <w:jc w:val="both"/>
        <w:rPr>
          <w:rFonts w:ascii="Palatino Linotype" w:eastAsiaTheme="minorHAnsi" w:hAnsi="Palatino Linotype" w:cs="Arial"/>
          <w:lang w:val="es-MX" w:eastAsia="en-US"/>
        </w:rPr>
      </w:pPr>
    </w:p>
    <w:p w:rsidR="00A537DC" w:rsidRPr="0066327E" w:rsidRDefault="00A537DC" w:rsidP="00A537DC">
      <w:pPr>
        <w:autoSpaceDE w:val="0"/>
        <w:autoSpaceDN w:val="0"/>
        <w:adjustRightInd w:val="0"/>
        <w:spacing w:line="360" w:lineRule="auto"/>
        <w:jc w:val="both"/>
        <w:rPr>
          <w:rFonts w:ascii="Palatino Linotype" w:eastAsiaTheme="minorHAnsi" w:hAnsi="Palatino Linotype" w:cs="Arial"/>
          <w:lang w:val="es-MX" w:eastAsia="en-US"/>
        </w:rPr>
      </w:pPr>
      <w:r w:rsidRPr="0066327E">
        <w:rPr>
          <w:rFonts w:ascii="Palatino Linotype" w:eastAsiaTheme="minorHAnsi" w:hAnsi="Palatino Linotype" w:cs="Arial"/>
          <w:lang w:val="es-MX" w:eastAsia="en-US"/>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en el apartado de “DATOS DEL SOLICITANTE”, señalo</w:t>
      </w:r>
      <w:r w:rsidR="0012504A" w:rsidRPr="0066327E">
        <w:rPr>
          <w:rFonts w:ascii="Palatino Linotype" w:eastAsiaTheme="minorHAnsi" w:hAnsi="Palatino Linotype" w:cs="Arial"/>
          <w:lang w:val="es-MX" w:eastAsia="en-US"/>
        </w:rPr>
        <w:t xml:space="preserve"> como </w:t>
      </w:r>
      <w:r w:rsidRPr="0066327E">
        <w:rPr>
          <w:rFonts w:ascii="Palatino Linotype" w:eastAsiaTheme="minorHAnsi" w:hAnsi="Palatino Linotype" w:cs="Arial"/>
          <w:lang w:val="es-MX" w:eastAsia="en-US"/>
        </w:rPr>
        <w:t>nombre o seudónimo con el cual desee identificarse</w:t>
      </w:r>
      <w:r w:rsidR="0012504A" w:rsidRPr="0066327E">
        <w:rPr>
          <w:rFonts w:ascii="Palatino Linotype" w:eastAsiaTheme="minorHAnsi" w:hAnsi="Palatino Linotype" w:cs="Arial"/>
          <w:lang w:val="es-MX" w:eastAsia="en-US"/>
        </w:rPr>
        <w:t xml:space="preserve"> el de “</w:t>
      </w:r>
      <w:r w:rsidR="00C43E27" w:rsidRPr="0066327E">
        <w:rPr>
          <w:rFonts w:ascii="Palatino Linotype" w:eastAsiaTheme="minorHAnsi" w:hAnsi="Palatino Linotype" w:cs="Arial"/>
          <w:b/>
          <w:lang w:val="es-MX" w:eastAsia="en-US"/>
        </w:rPr>
        <w:t>XXXXXXXXXXXX</w:t>
      </w:r>
      <w:r w:rsidR="0012504A" w:rsidRPr="0066327E">
        <w:rPr>
          <w:rFonts w:ascii="Palatino Linotype" w:eastAsiaTheme="minorHAnsi" w:hAnsi="Palatino Linotype" w:cs="Arial"/>
          <w:lang w:val="es-MX" w:eastAsia="en-US"/>
        </w:rPr>
        <w:t xml:space="preserve">” </w:t>
      </w:r>
      <w:r w:rsidRPr="0066327E">
        <w:rPr>
          <w:rFonts w:ascii="Palatino Linotype" w:eastAsiaTheme="minorHAnsi" w:hAnsi="Palatino Linotype" w:cs="Arial"/>
          <w:lang w:val="es-MX" w:eastAsia="en-US"/>
        </w:rPr>
        <w:t>, por lo que no tiene certeza sobre su identidad, lo que en estricto sentido, no se colmarían los requisitos establecidos en el citado artículo 180 de la Ley de Transparencia.</w:t>
      </w:r>
    </w:p>
    <w:p w:rsidR="00F614F2" w:rsidRPr="0066327E" w:rsidRDefault="00F614F2" w:rsidP="00A537DC">
      <w:pPr>
        <w:autoSpaceDE w:val="0"/>
        <w:autoSpaceDN w:val="0"/>
        <w:adjustRightInd w:val="0"/>
        <w:spacing w:line="360" w:lineRule="auto"/>
        <w:jc w:val="both"/>
        <w:rPr>
          <w:rFonts w:ascii="Palatino Linotype" w:eastAsiaTheme="minorHAnsi" w:hAnsi="Palatino Linotype" w:cs="Arial"/>
          <w:lang w:val="es-MX" w:eastAsia="en-US"/>
        </w:rPr>
      </w:pPr>
    </w:p>
    <w:p w:rsidR="00A537DC" w:rsidRPr="0066327E" w:rsidRDefault="00A537DC" w:rsidP="00A537DC">
      <w:pPr>
        <w:autoSpaceDE w:val="0"/>
        <w:autoSpaceDN w:val="0"/>
        <w:adjustRightInd w:val="0"/>
        <w:spacing w:line="360" w:lineRule="auto"/>
        <w:jc w:val="both"/>
        <w:rPr>
          <w:rFonts w:ascii="Palatino Linotype" w:eastAsiaTheme="minorHAnsi" w:hAnsi="Palatino Linotype" w:cs="Arial"/>
          <w:lang w:val="es-MX" w:eastAsia="en-US"/>
        </w:rPr>
      </w:pPr>
      <w:r w:rsidRPr="0066327E">
        <w:rPr>
          <w:rFonts w:ascii="Palatino Linotype" w:eastAsiaTheme="minorHAnsi" w:hAnsi="Palatino Linotype" w:cs="Arial"/>
          <w:lang w:val="es-MX" w:eastAsia="en-US"/>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66327E">
        <w:rPr>
          <w:rFonts w:ascii="Palatino Linotype" w:eastAsiaTheme="minorHAnsi" w:hAnsi="Palatino Linotype" w:cs="Arial"/>
          <w:i/>
          <w:lang w:val="es-MX" w:eastAsia="en-US"/>
        </w:rPr>
        <w:t>sine qua non</w:t>
      </w:r>
      <w:r w:rsidRPr="0066327E">
        <w:rPr>
          <w:rFonts w:ascii="Palatino Linotype" w:eastAsiaTheme="minorHAnsi" w:hAnsi="Palatino Linotype" w:cs="Arial"/>
          <w:lang w:val="es-MX" w:eastAsia="en-US"/>
        </w:rPr>
        <w:t xml:space="preserve"> que los particulares y, en su caso, los Recurrentes deban señalar, por el contrario la Ley de Transparencia </w:t>
      </w:r>
      <w:r w:rsidRPr="0066327E">
        <w:rPr>
          <w:rFonts w:ascii="Palatino Linotype" w:eastAsiaTheme="minorHAnsi" w:hAnsi="Palatino Linotype" w:cs="Arial"/>
          <w:lang w:val="es-MX" w:eastAsia="en-US"/>
        </w:rPr>
        <w:lastRenderedPageBreak/>
        <w:t>prevé en su artículo 155, párrafo segundo la posibilidad de que las solicitudes de información sean anónimas, con nombre incompleto o seudónimo.</w:t>
      </w:r>
    </w:p>
    <w:p w:rsidR="0012504A" w:rsidRPr="0066327E" w:rsidRDefault="0012504A" w:rsidP="00A537DC">
      <w:pPr>
        <w:autoSpaceDE w:val="0"/>
        <w:autoSpaceDN w:val="0"/>
        <w:adjustRightInd w:val="0"/>
        <w:spacing w:line="360" w:lineRule="auto"/>
        <w:jc w:val="both"/>
        <w:rPr>
          <w:rFonts w:ascii="Palatino Linotype" w:eastAsiaTheme="minorHAnsi" w:hAnsi="Palatino Linotype" w:cs="Arial"/>
          <w:lang w:val="es-MX" w:eastAsia="en-US"/>
        </w:rPr>
      </w:pPr>
    </w:p>
    <w:p w:rsidR="00A537DC" w:rsidRPr="0066327E" w:rsidRDefault="00A537DC" w:rsidP="00A537DC">
      <w:pPr>
        <w:autoSpaceDE w:val="0"/>
        <w:autoSpaceDN w:val="0"/>
        <w:adjustRightInd w:val="0"/>
        <w:spacing w:line="360" w:lineRule="auto"/>
        <w:jc w:val="both"/>
        <w:rPr>
          <w:rFonts w:ascii="Palatino Linotype" w:eastAsiaTheme="minorHAnsi" w:hAnsi="Palatino Linotype" w:cs="Arial"/>
          <w:lang w:val="es-MX" w:eastAsia="en-US"/>
        </w:rPr>
      </w:pPr>
      <w:r w:rsidRPr="0066327E">
        <w:rPr>
          <w:rFonts w:ascii="Palatino Linotype" w:eastAsiaTheme="minorHAnsi" w:hAnsi="Palatino Linotype" w:cs="Arial"/>
          <w:lang w:val="es-MX" w:eastAsia="en-US"/>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A537DC" w:rsidRPr="0066327E" w:rsidRDefault="00A537DC" w:rsidP="00A537DC">
      <w:pPr>
        <w:autoSpaceDE w:val="0"/>
        <w:autoSpaceDN w:val="0"/>
        <w:adjustRightInd w:val="0"/>
        <w:spacing w:line="360" w:lineRule="auto"/>
        <w:jc w:val="both"/>
        <w:rPr>
          <w:rFonts w:ascii="Palatino Linotype" w:eastAsiaTheme="minorHAnsi" w:hAnsi="Palatino Linotype" w:cs="Arial"/>
          <w:lang w:val="es-MX" w:eastAsia="en-US"/>
        </w:rPr>
      </w:pPr>
    </w:p>
    <w:p w:rsidR="00A537DC" w:rsidRPr="0066327E" w:rsidRDefault="00A537DC" w:rsidP="00A537DC">
      <w:pPr>
        <w:autoSpaceDE w:val="0"/>
        <w:autoSpaceDN w:val="0"/>
        <w:adjustRightInd w:val="0"/>
        <w:jc w:val="center"/>
        <w:rPr>
          <w:rFonts w:ascii="Palatino Linotype" w:eastAsiaTheme="minorHAnsi" w:hAnsi="Palatino Linotype" w:cs="Arial"/>
          <w:b/>
          <w:i/>
          <w:sz w:val="22"/>
          <w:szCs w:val="22"/>
          <w:lang w:val="es-MX" w:eastAsia="en-US"/>
        </w:rPr>
      </w:pPr>
      <w:r w:rsidRPr="0066327E">
        <w:rPr>
          <w:rFonts w:ascii="Palatino Linotype" w:eastAsiaTheme="minorHAnsi" w:hAnsi="Palatino Linotype" w:cs="Arial"/>
          <w:b/>
          <w:i/>
          <w:sz w:val="22"/>
          <w:szCs w:val="22"/>
          <w:lang w:val="es-MX" w:eastAsia="en-US"/>
        </w:rPr>
        <w:t>Constitución Política de los Estados Unidos Mexicanos</w:t>
      </w:r>
    </w:p>
    <w:p w:rsidR="00A537DC" w:rsidRPr="0066327E" w:rsidRDefault="00A537DC" w:rsidP="00A537DC">
      <w:pPr>
        <w:autoSpaceDE w:val="0"/>
        <w:autoSpaceDN w:val="0"/>
        <w:adjustRightInd w:val="0"/>
        <w:jc w:val="both"/>
        <w:rPr>
          <w:rFonts w:ascii="Palatino Linotype" w:eastAsiaTheme="minorHAnsi" w:hAnsi="Palatino Linotype" w:cs="Arial"/>
          <w:sz w:val="22"/>
          <w:szCs w:val="22"/>
          <w:lang w:val="es-MX" w:eastAsia="en-US"/>
        </w:rPr>
      </w:pPr>
    </w:p>
    <w:p w:rsidR="00A537DC" w:rsidRPr="0066327E" w:rsidRDefault="00A537DC" w:rsidP="00A537DC">
      <w:pPr>
        <w:autoSpaceDE w:val="0"/>
        <w:autoSpaceDN w:val="0"/>
        <w:adjustRightInd w:val="0"/>
        <w:ind w:left="567" w:right="567"/>
        <w:jc w:val="both"/>
        <w:rPr>
          <w:rFonts w:ascii="Palatino Linotype" w:eastAsiaTheme="minorHAnsi" w:hAnsi="Palatino Linotype" w:cs="Arial"/>
          <w:i/>
          <w:sz w:val="22"/>
          <w:szCs w:val="22"/>
          <w:lang w:val="es-MX" w:eastAsia="en-US"/>
        </w:rPr>
      </w:pPr>
      <w:r w:rsidRPr="0066327E">
        <w:rPr>
          <w:rFonts w:ascii="Palatino Linotype" w:eastAsiaTheme="minorHAnsi" w:hAnsi="Palatino Linotype" w:cs="Arial"/>
          <w:i/>
          <w:sz w:val="22"/>
          <w:szCs w:val="22"/>
          <w:lang w:val="es-MX" w:eastAsia="en-US"/>
        </w:rPr>
        <w:t>“</w:t>
      </w:r>
      <w:r w:rsidRPr="0066327E">
        <w:rPr>
          <w:rFonts w:ascii="Palatino Linotype" w:eastAsiaTheme="minorHAnsi" w:hAnsi="Palatino Linotype" w:cs="Arial"/>
          <w:b/>
          <w:i/>
          <w:sz w:val="22"/>
          <w:szCs w:val="22"/>
          <w:lang w:val="es-MX" w:eastAsia="en-US"/>
        </w:rPr>
        <w:t>Artículo 6o</w:t>
      </w:r>
      <w:r w:rsidRPr="0066327E">
        <w:rPr>
          <w:rFonts w:ascii="Palatino Linotype" w:eastAsiaTheme="minorHAnsi" w:hAnsi="Palatino Linotype" w:cs="Arial"/>
          <w:i/>
          <w:sz w:val="22"/>
          <w:szCs w:val="22"/>
          <w:lang w:val="es-MX"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A537DC" w:rsidRPr="0066327E" w:rsidRDefault="00A537DC" w:rsidP="00A537DC">
      <w:pPr>
        <w:autoSpaceDE w:val="0"/>
        <w:autoSpaceDN w:val="0"/>
        <w:adjustRightInd w:val="0"/>
        <w:ind w:left="567" w:right="567"/>
        <w:jc w:val="both"/>
        <w:rPr>
          <w:rFonts w:ascii="Palatino Linotype" w:eastAsiaTheme="minorHAnsi" w:hAnsi="Palatino Linotype" w:cs="Arial"/>
          <w:i/>
          <w:sz w:val="22"/>
          <w:lang w:val="es-MX" w:eastAsia="en-US"/>
        </w:rPr>
      </w:pPr>
      <w:r w:rsidRPr="0066327E">
        <w:rPr>
          <w:rFonts w:ascii="Palatino Linotype" w:eastAsiaTheme="minorHAnsi" w:hAnsi="Palatino Linotype" w:cs="Arial"/>
          <w:i/>
          <w:sz w:val="22"/>
          <w:lang w:val="es-MX" w:eastAsia="en-US"/>
        </w:rPr>
        <w:t>Toda persona tiene derecho al libre acceso a información plural y oportuna, así como a buscar, recibir y difundir información e ideas de toda índole por cualquier medio de expresión.</w:t>
      </w:r>
    </w:p>
    <w:p w:rsidR="00A537DC" w:rsidRPr="0066327E" w:rsidRDefault="00A537DC" w:rsidP="00A537DC">
      <w:pPr>
        <w:autoSpaceDE w:val="0"/>
        <w:autoSpaceDN w:val="0"/>
        <w:adjustRightInd w:val="0"/>
        <w:ind w:left="567" w:right="567"/>
        <w:jc w:val="both"/>
        <w:rPr>
          <w:rFonts w:ascii="Palatino Linotype" w:eastAsiaTheme="minorHAnsi" w:hAnsi="Palatino Linotype" w:cs="Arial"/>
          <w:i/>
          <w:sz w:val="22"/>
          <w:lang w:val="es-MX" w:eastAsia="en-US"/>
        </w:rPr>
      </w:pPr>
      <w:r w:rsidRPr="0066327E">
        <w:rPr>
          <w:rFonts w:ascii="Palatino Linotype" w:eastAsiaTheme="minorHAnsi" w:hAnsi="Palatino Linotype" w:cs="Arial"/>
          <w:i/>
          <w:sz w:val="22"/>
          <w:lang w:val="es-MX" w:eastAsia="en-US"/>
        </w:rPr>
        <w:t>Para efectos de lo dispuesto en el presente artículo se observará lo siguiente:</w:t>
      </w:r>
    </w:p>
    <w:p w:rsidR="00A537DC" w:rsidRPr="0066327E" w:rsidRDefault="00A537DC" w:rsidP="00A537DC">
      <w:pPr>
        <w:autoSpaceDE w:val="0"/>
        <w:autoSpaceDN w:val="0"/>
        <w:adjustRightInd w:val="0"/>
        <w:ind w:left="567" w:right="567"/>
        <w:jc w:val="both"/>
        <w:rPr>
          <w:rFonts w:ascii="Palatino Linotype" w:eastAsiaTheme="minorHAnsi" w:hAnsi="Palatino Linotype" w:cs="Arial"/>
          <w:i/>
          <w:sz w:val="22"/>
          <w:lang w:val="es-MX" w:eastAsia="en-US"/>
        </w:rPr>
      </w:pPr>
      <w:r w:rsidRPr="0066327E">
        <w:rPr>
          <w:rFonts w:ascii="Palatino Linotype" w:eastAsiaTheme="minorHAnsi" w:hAnsi="Palatino Linotype" w:cs="Arial"/>
          <w:b/>
          <w:i/>
          <w:sz w:val="22"/>
          <w:lang w:val="es-MX" w:eastAsia="en-US"/>
        </w:rPr>
        <w:t>A</w:t>
      </w:r>
      <w:r w:rsidRPr="0066327E">
        <w:rPr>
          <w:rFonts w:ascii="Palatino Linotype" w:eastAsiaTheme="minorHAnsi" w:hAnsi="Palatino Linotype" w:cs="Arial"/>
          <w:i/>
          <w:sz w:val="22"/>
          <w:lang w:val="es-MX" w:eastAsia="en-US"/>
        </w:rPr>
        <w:t>. Para el ejercicio del derecho de acceso a la información, la Federación, los Estados y el Distrito Federal, en el ámbito de sus respectivas competencias, se regirán por los siguientes principios y bases:</w:t>
      </w:r>
    </w:p>
    <w:p w:rsidR="00A537DC" w:rsidRPr="0066327E" w:rsidRDefault="00A537DC" w:rsidP="00A537DC">
      <w:pPr>
        <w:autoSpaceDE w:val="0"/>
        <w:autoSpaceDN w:val="0"/>
        <w:adjustRightInd w:val="0"/>
        <w:ind w:left="567" w:right="567"/>
        <w:jc w:val="both"/>
        <w:rPr>
          <w:rFonts w:ascii="Palatino Linotype" w:eastAsiaTheme="minorHAnsi" w:hAnsi="Palatino Linotype" w:cs="Arial"/>
          <w:i/>
          <w:sz w:val="22"/>
          <w:lang w:val="es-MX" w:eastAsia="en-US"/>
        </w:rPr>
      </w:pPr>
      <w:r w:rsidRPr="0066327E">
        <w:rPr>
          <w:rFonts w:ascii="Palatino Linotype" w:eastAsiaTheme="minorHAnsi" w:hAnsi="Palatino Linotype" w:cs="Arial"/>
          <w:b/>
          <w:i/>
          <w:sz w:val="22"/>
          <w:lang w:val="es-MX" w:eastAsia="en-US"/>
        </w:rPr>
        <w:t>I</w:t>
      </w:r>
      <w:r w:rsidRPr="0066327E">
        <w:rPr>
          <w:rFonts w:ascii="Palatino Linotype" w:eastAsiaTheme="minorHAnsi" w:hAnsi="Palatino Linotype" w:cs="Arial"/>
          <w:i/>
          <w:sz w:val="22"/>
          <w:lang w:val="es-MX" w:eastAsia="en-US"/>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w:t>
      </w:r>
      <w:r w:rsidRPr="0066327E">
        <w:rPr>
          <w:rFonts w:ascii="Palatino Linotype" w:eastAsiaTheme="minorHAnsi" w:hAnsi="Palatino Linotype" w:cs="Arial"/>
          <w:i/>
          <w:sz w:val="22"/>
          <w:lang w:val="es-MX" w:eastAsia="en-US"/>
        </w:rPr>
        <w:lastRenderedPageBreak/>
        <w:t>la ley determinará los supuestos específicos bajo los cuales procederá la declaración de inexistencia de la información.</w:t>
      </w:r>
    </w:p>
    <w:p w:rsidR="00A537DC" w:rsidRPr="0066327E" w:rsidRDefault="00A537DC" w:rsidP="00A537DC">
      <w:pPr>
        <w:autoSpaceDE w:val="0"/>
        <w:autoSpaceDN w:val="0"/>
        <w:adjustRightInd w:val="0"/>
        <w:ind w:left="567" w:right="567"/>
        <w:jc w:val="both"/>
        <w:rPr>
          <w:rFonts w:ascii="Palatino Linotype" w:eastAsiaTheme="minorHAnsi" w:hAnsi="Palatino Linotype" w:cs="Arial"/>
          <w:i/>
          <w:sz w:val="22"/>
          <w:lang w:val="es-MX" w:eastAsia="en-US"/>
        </w:rPr>
      </w:pPr>
      <w:r w:rsidRPr="0066327E">
        <w:rPr>
          <w:rFonts w:ascii="Palatino Linotype" w:eastAsiaTheme="minorHAnsi" w:hAnsi="Palatino Linotype" w:cs="Arial"/>
          <w:i/>
          <w:sz w:val="22"/>
          <w:lang w:val="es-MX" w:eastAsia="en-US"/>
        </w:rPr>
        <w:t>…</w:t>
      </w:r>
    </w:p>
    <w:p w:rsidR="00A537DC" w:rsidRPr="0066327E" w:rsidRDefault="00A537DC" w:rsidP="00A537DC">
      <w:pPr>
        <w:autoSpaceDE w:val="0"/>
        <w:autoSpaceDN w:val="0"/>
        <w:adjustRightInd w:val="0"/>
        <w:ind w:left="567" w:right="567"/>
        <w:jc w:val="both"/>
        <w:rPr>
          <w:rFonts w:ascii="Palatino Linotype" w:eastAsiaTheme="minorHAnsi" w:hAnsi="Palatino Linotype" w:cs="Arial"/>
          <w:i/>
          <w:sz w:val="22"/>
          <w:lang w:val="es-MX" w:eastAsia="en-US"/>
        </w:rPr>
      </w:pPr>
      <w:r w:rsidRPr="0066327E">
        <w:rPr>
          <w:rFonts w:ascii="Palatino Linotype" w:eastAsiaTheme="minorHAnsi" w:hAnsi="Palatino Linotype" w:cs="Arial"/>
          <w:b/>
          <w:i/>
          <w:sz w:val="22"/>
          <w:lang w:val="es-MX" w:eastAsia="en-US"/>
        </w:rPr>
        <w:t>III.</w:t>
      </w:r>
      <w:r w:rsidRPr="0066327E">
        <w:rPr>
          <w:rFonts w:ascii="Palatino Linotype" w:eastAsiaTheme="minorHAnsi" w:hAnsi="Palatino Linotype" w:cs="Arial"/>
          <w:i/>
          <w:sz w:val="22"/>
          <w:lang w:val="es-MX" w:eastAsia="en-US"/>
        </w:rPr>
        <w:t xml:space="preserve"> Toda persona, sin necesidad de acreditar interés alguno o justificar su utilización, tendrá acceso gratuito a la información pública, a sus datos personales o a la rectificación de éstos.</w:t>
      </w:r>
    </w:p>
    <w:p w:rsidR="00A537DC" w:rsidRPr="0066327E" w:rsidRDefault="00A537DC" w:rsidP="00A537DC">
      <w:pPr>
        <w:autoSpaceDE w:val="0"/>
        <w:autoSpaceDN w:val="0"/>
        <w:adjustRightInd w:val="0"/>
        <w:ind w:left="567" w:right="567"/>
        <w:jc w:val="both"/>
        <w:rPr>
          <w:rFonts w:ascii="Palatino Linotype" w:eastAsiaTheme="minorHAnsi" w:hAnsi="Palatino Linotype" w:cs="Arial"/>
          <w:i/>
          <w:sz w:val="22"/>
          <w:lang w:val="es-MX" w:eastAsia="en-US"/>
        </w:rPr>
      </w:pPr>
      <w:r w:rsidRPr="0066327E">
        <w:rPr>
          <w:rFonts w:ascii="Palatino Linotype" w:eastAsiaTheme="minorHAnsi" w:hAnsi="Palatino Linotype" w:cs="Arial"/>
          <w:i/>
          <w:sz w:val="22"/>
          <w:lang w:val="es-MX" w:eastAsia="en-US"/>
        </w:rPr>
        <w:t>…</w:t>
      </w:r>
    </w:p>
    <w:p w:rsidR="00A537DC" w:rsidRPr="0066327E" w:rsidRDefault="00A537DC" w:rsidP="00A537DC">
      <w:pPr>
        <w:autoSpaceDE w:val="0"/>
        <w:autoSpaceDN w:val="0"/>
        <w:adjustRightInd w:val="0"/>
        <w:ind w:left="567" w:right="567"/>
        <w:jc w:val="both"/>
        <w:rPr>
          <w:rFonts w:ascii="Palatino Linotype" w:eastAsiaTheme="minorHAnsi" w:hAnsi="Palatino Linotype" w:cs="Arial"/>
          <w:i/>
          <w:sz w:val="22"/>
          <w:lang w:val="es-MX" w:eastAsia="en-US"/>
        </w:rPr>
      </w:pPr>
      <w:r w:rsidRPr="0066327E">
        <w:rPr>
          <w:rFonts w:ascii="Palatino Linotype" w:eastAsiaTheme="minorHAnsi" w:hAnsi="Palatino Linotype" w:cs="Arial"/>
          <w:b/>
          <w:i/>
          <w:sz w:val="22"/>
          <w:lang w:val="es-MX" w:eastAsia="en-US"/>
        </w:rPr>
        <w:t>V</w:t>
      </w:r>
      <w:r w:rsidRPr="0066327E">
        <w:rPr>
          <w:rFonts w:ascii="Palatino Linotype" w:eastAsiaTheme="minorHAnsi" w:hAnsi="Palatino Linotype" w:cs="Arial"/>
          <w:i/>
          <w:sz w:val="22"/>
          <w:lang w:val="es-MX" w:eastAsia="en-US"/>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A537DC" w:rsidRPr="0066327E" w:rsidRDefault="00A537DC" w:rsidP="00A537DC">
      <w:pPr>
        <w:autoSpaceDE w:val="0"/>
        <w:autoSpaceDN w:val="0"/>
        <w:adjustRightInd w:val="0"/>
        <w:ind w:left="567" w:right="567"/>
        <w:jc w:val="both"/>
        <w:rPr>
          <w:rFonts w:ascii="Palatino Linotype" w:eastAsiaTheme="minorHAnsi" w:hAnsi="Palatino Linotype" w:cs="Arial"/>
          <w:i/>
          <w:sz w:val="22"/>
          <w:lang w:val="es-MX" w:eastAsia="en-US"/>
        </w:rPr>
      </w:pPr>
      <w:r w:rsidRPr="0066327E">
        <w:rPr>
          <w:rFonts w:ascii="Palatino Linotype" w:eastAsiaTheme="minorHAnsi" w:hAnsi="Palatino Linotype" w:cs="Arial"/>
          <w:b/>
          <w:i/>
          <w:sz w:val="22"/>
          <w:lang w:val="es-MX" w:eastAsia="en-US"/>
        </w:rPr>
        <w:t>VI.</w:t>
      </w:r>
      <w:r w:rsidRPr="0066327E">
        <w:rPr>
          <w:rFonts w:ascii="Palatino Linotype" w:eastAsiaTheme="minorHAnsi" w:hAnsi="Palatino Linotype" w:cs="Arial"/>
          <w:i/>
          <w:sz w:val="22"/>
          <w:lang w:val="es-MX" w:eastAsia="en-US"/>
        </w:rPr>
        <w:t xml:space="preserve"> Las leyes determinarán la manera en que los sujetos obligados deberán hacer pública la información relativa a los recursos públicos que entreguen a personas físicas o morales.”</w:t>
      </w:r>
    </w:p>
    <w:p w:rsidR="00A537DC" w:rsidRPr="0066327E" w:rsidRDefault="00A537DC" w:rsidP="00A537DC">
      <w:pPr>
        <w:autoSpaceDE w:val="0"/>
        <w:autoSpaceDN w:val="0"/>
        <w:adjustRightInd w:val="0"/>
        <w:ind w:left="567" w:right="567"/>
        <w:jc w:val="both"/>
        <w:rPr>
          <w:rFonts w:ascii="Palatino Linotype" w:eastAsiaTheme="minorHAnsi" w:hAnsi="Palatino Linotype" w:cs="Arial"/>
          <w:i/>
          <w:sz w:val="22"/>
          <w:lang w:val="es-MX" w:eastAsia="en-US"/>
        </w:rPr>
      </w:pPr>
      <w:r w:rsidRPr="0066327E">
        <w:rPr>
          <w:rFonts w:ascii="Palatino Linotype" w:eastAsiaTheme="minorHAnsi" w:hAnsi="Palatino Linotype" w:cs="Arial"/>
          <w:i/>
          <w:sz w:val="22"/>
          <w:lang w:val="es-MX" w:eastAsia="en-US"/>
        </w:rPr>
        <w:t>…</w:t>
      </w:r>
    </w:p>
    <w:p w:rsidR="00A537DC" w:rsidRPr="0066327E" w:rsidRDefault="00A537DC" w:rsidP="00A537DC">
      <w:pPr>
        <w:autoSpaceDE w:val="0"/>
        <w:autoSpaceDN w:val="0"/>
        <w:adjustRightInd w:val="0"/>
        <w:ind w:left="567" w:right="567"/>
        <w:jc w:val="both"/>
        <w:rPr>
          <w:rFonts w:ascii="Palatino Linotype" w:eastAsiaTheme="minorHAnsi" w:hAnsi="Palatino Linotype" w:cs="Arial"/>
          <w:i/>
          <w:sz w:val="22"/>
          <w:lang w:val="es-MX" w:eastAsia="en-US"/>
        </w:rPr>
      </w:pPr>
      <w:r w:rsidRPr="0066327E">
        <w:rPr>
          <w:rFonts w:ascii="Palatino Linotype" w:eastAsiaTheme="minorHAnsi" w:hAnsi="Palatino Linotype" w:cs="Arial"/>
          <w:i/>
          <w:sz w:val="22"/>
          <w:lang w:val="es-MX" w:eastAsia="en-US"/>
        </w:rPr>
        <w:t>La ley establecerá aquella información que se considere reservada o confidencial.</w:t>
      </w:r>
    </w:p>
    <w:p w:rsidR="00A537DC" w:rsidRPr="0066327E" w:rsidRDefault="00A537DC" w:rsidP="00A537DC">
      <w:pPr>
        <w:autoSpaceDE w:val="0"/>
        <w:autoSpaceDN w:val="0"/>
        <w:adjustRightInd w:val="0"/>
        <w:ind w:left="567" w:right="567"/>
        <w:jc w:val="both"/>
        <w:rPr>
          <w:rFonts w:ascii="Palatino Linotype" w:eastAsiaTheme="minorHAnsi" w:hAnsi="Palatino Linotype" w:cs="Arial"/>
          <w:i/>
          <w:sz w:val="22"/>
          <w:lang w:val="es-MX" w:eastAsia="en-US"/>
        </w:rPr>
      </w:pPr>
    </w:p>
    <w:p w:rsidR="00A537DC" w:rsidRPr="0066327E" w:rsidRDefault="00A537DC" w:rsidP="00A537DC">
      <w:pPr>
        <w:autoSpaceDE w:val="0"/>
        <w:autoSpaceDN w:val="0"/>
        <w:adjustRightInd w:val="0"/>
        <w:ind w:left="567" w:right="567"/>
        <w:jc w:val="both"/>
        <w:rPr>
          <w:rFonts w:ascii="Palatino Linotype" w:eastAsiaTheme="minorHAnsi" w:hAnsi="Palatino Linotype" w:cs="Arial"/>
          <w:i/>
          <w:sz w:val="22"/>
          <w:lang w:val="es-MX" w:eastAsia="en-US"/>
        </w:rPr>
      </w:pPr>
    </w:p>
    <w:p w:rsidR="00A537DC" w:rsidRPr="0066327E" w:rsidRDefault="00A537DC" w:rsidP="00A537DC">
      <w:pPr>
        <w:autoSpaceDE w:val="0"/>
        <w:autoSpaceDN w:val="0"/>
        <w:adjustRightInd w:val="0"/>
        <w:ind w:left="567" w:right="567"/>
        <w:jc w:val="center"/>
        <w:rPr>
          <w:rFonts w:ascii="Palatino Linotype" w:eastAsiaTheme="minorHAnsi" w:hAnsi="Palatino Linotype" w:cs="Arial"/>
          <w:b/>
          <w:i/>
          <w:sz w:val="22"/>
          <w:lang w:val="es-MX" w:eastAsia="en-US"/>
        </w:rPr>
      </w:pPr>
      <w:r w:rsidRPr="0066327E">
        <w:rPr>
          <w:rFonts w:ascii="Palatino Linotype" w:eastAsiaTheme="minorHAnsi" w:hAnsi="Palatino Linotype" w:cs="Arial"/>
          <w:b/>
          <w:i/>
          <w:sz w:val="22"/>
          <w:lang w:val="es-MX" w:eastAsia="en-US"/>
        </w:rPr>
        <w:t>Constitución Política del Estado Libre y Soberano de México</w:t>
      </w:r>
    </w:p>
    <w:p w:rsidR="00A537DC" w:rsidRPr="0066327E" w:rsidRDefault="00A537DC" w:rsidP="00A537DC">
      <w:pPr>
        <w:autoSpaceDE w:val="0"/>
        <w:autoSpaceDN w:val="0"/>
        <w:adjustRightInd w:val="0"/>
        <w:ind w:left="567" w:right="567"/>
        <w:jc w:val="both"/>
        <w:rPr>
          <w:rFonts w:ascii="Palatino Linotype" w:eastAsiaTheme="minorHAnsi" w:hAnsi="Palatino Linotype" w:cs="Arial"/>
          <w:i/>
          <w:sz w:val="22"/>
          <w:lang w:val="es-MX" w:eastAsia="en-US"/>
        </w:rPr>
      </w:pPr>
    </w:p>
    <w:p w:rsidR="00A537DC" w:rsidRPr="0066327E" w:rsidRDefault="00A537DC" w:rsidP="00A537DC">
      <w:pPr>
        <w:autoSpaceDE w:val="0"/>
        <w:autoSpaceDN w:val="0"/>
        <w:adjustRightInd w:val="0"/>
        <w:ind w:left="567" w:right="567"/>
        <w:jc w:val="both"/>
        <w:rPr>
          <w:rFonts w:ascii="Palatino Linotype" w:eastAsiaTheme="minorHAnsi" w:hAnsi="Palatino Linotype" w:cs="Arial"/>
          <w:i/>
          <w:sz w:val="22"/>
          <w:lang w:val="es-MX" w:eastAsia="en-US"/>
        </w:rPr>
      </w:pPr>
      <w:r w:rsidRPr="0066327E">
        <w:rPr>
          <w:rFonts w:ascii="Palatino Linotype" w:eastAsiaTheme="minorHAnsi" w:hAnsi="Palatino Linotype" w:cs="Arial"/>
          <w:i/>
          <w:sz w:val="22"/>
          <w:lang w:val="es-MX" w:eastAsia="en-US"/>
        </w:rPr>
        <w:t>“</w:t>
      </w:r>
      <w:r w:rsidRPr="0066327E">
        <w:rPr>
          <w:rFonts w:ascii="Palatino Linotype" w:eastAsiaTheme="minorHAnsi" w:hAnsi="Palatino Linotype" w:cs="Arial"/>
          <w:b/>
          <w:i/>
          <w:sz w:val="22"/>
          <w:lang w:val="es-MX" w:eastAsia="en-US"/>
        </w:rPr>
        <w:t>Artículo 5</w:t>
      </w:r>
      <w:r w:rsidRPr="0066327E">
        <w:rPr>
          <w:rFonts w:ascii="Palatino Linotype" w:eastAsiaTheme="minorHAnsi" w:hAnsi="Palatino Linotype" w:cs="Arial"/>
          <w:i/>
          <w:sz w:val="22"/>
          <w:lang w:val="es-MX" w:eastAsia="en-US"/>
        </w:rPr>
        <w:t xml:space="preserve">. … </w:t>
      </w:r>
    </w:p>
    <w:p w:rsidR="00A537DC" w:rsidRPr="0066327E" w:rsidRDefault="00A537DC" w:rsidP="00A537DC">
      <w:pPr>
        <w:autoSpaceDE w:val="0"/>
        <w:autoSpaceDN w:val="0"/>
        <w:adjustRightInd w:val="0"/>
        <w:ind w:left="567" w:right="567"/>
        <w:jc w:val="both"/>
        <w:rPr>
          <w:rFonts w:ascii="Palatino Linotype" w:eastAsiaTheme="minorHAnsi" w:hAnsi="Palatino Linotype" w:cs="Arial"/>
          <w:i/>
          <w:sz w:val="22"/>
          <w:lang w:val="es-MX" w:eastAsia="en-US"/>
        </w:rPr>
      </w:pPr>
      <w:r w:rsidRPr="0066327E">
        <w:rPr>
          <w:rFonts w:ascii="Palatino Linotype" w:eastAsiaTheme="minorHAnsi" w:hAnsi="Palatino Linotype" w:cs="Arial"/>
          <w:i/>
          <w:sz w:val="22"/>
          <w:lang w:val="es-MX" w:eastAsia="en-US"/>
        </w:rPr>
        <w:t>…</w:t>
      </w:r>
    </w:p>
    <w:p w:rsidR="00A537DC" w:rsidRPr="0066327E" w:rsidRDefault="00A537DC" w:rsidP="00A537DC">
      <w:pPr>
        <w:autoSpaceDE w:val="0"/>
        <w:autoSpaceDN w:val="0"/>
        <w:adjustRightInd w:val="0"/>
        <w:ind w:left="567" w:right="567"/>
        <w:jc w:val="both"/>
        <w:rPr>
          <w:rFonts w:ascii="Palatino Linotype" w:eastAsiaTheme="minorHAnsi" w:hAnsi="Palatino Linotype" w:cs="Arial"/>
          <w:i/>
          <w:sz w:val="22"/>
          <w:lang w:val="es-MX" w:eastAsia="en-US"/>
        </w:rPr>
      </w:pPr>
      <w:r w:rsidRPr="0066327E">
        <w:rPr>
          <w:rFonts w:ascii="Palatino Linotype" w:eastAsiaTheme="minorHAnsi" w:hAnsi="Palatino Linotype" w:cs="Arial"/>
          <w:i/>
          <w:sz w:val="22"/>
          <w:lang w:val="es-MX" w:eastAsia="en-US"/>
        </w:rPr>
        <w:t>El derecho a la información será garantizado por el Estado. La ley establecerá las previsiones que permitan asegurar la protección, el respeto y la difusión de este derecho.</w:t>
      </w:r>
    </w:p>
    <w:p w:rsidR="00A537DC" w:rsidRPr="0066327E" w:rsidRDefault="00A537DC" w:rsidP="00A537DC">
      <w:pPr>
        <w:autoSpaceDE w:val="0"/>
        <w:autoSpaceDN w:val="0"/>
        <w:adjustRightInd w:val="0"/>
        <w:ind w:left="567" w:right="567"/>
        <w:jc w:val="both"/>
        <w:rPr>
          <w:rFonts w:ascii="Palatino Linotype" w:eastAsiaTheme="minorHAnsi" w:hAnsi="Palatino Linotype" w:cs="Arial"/>
          <w:i/>
          <w:sz w:val="22"/>
          <w:lang w:val="es-MX" w:eastAsia="en-US"/>
        </w:rPr>
      </w:pPr>
      <w:r w:rsidRPr="0066327E">
        <w:rPr>
          <w:rFonts w:ascii="Palatino Linotype" w:eastAsiaTheme="minorHAnsi" w:hAnsi="Palatino Linotype" w:cs="Arial"/>
          <w:i/>
          <w:sz w:val="22"/>
          <w:lang w:val="es-MX" w:eastAsia="en-U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A537DC" w:rsidRPr="0066327E" w:rsidRDefault="00A537DC" w:rsidP="00A537DC">
      <w:pPr>
        <w:autoSpaceDE w:val="0"/>
        <w:autoSpaceDN w:val="0"/>
        <w:adjustRightInd w:val="0"/>
        <w:ind w:left="567" w:right="567"/>
        <w:jc w:val="both"/>
        <w:rPr>
          <w:rFonts w:ascii="Palatino Linotype" w:eastAsiaTheme="minorHAnsi" w:hAnsi="Palatino Linotype" w:cs="Arial"/>
          <w:i/>
          <w:sz w:val="22"/>
          <w:lang w:val="es-MX" w:eastAsia="en-US"/>
        </w:rPr>
      </w:pPr>
      <w:r w:rsidRPr="0066327E">
        <w:rPr>
          <w:rFonts w:ascii="Palatino Linotype" w:eastAsiaTheme="minorHAnsi" w:hAnsi="Palatino Linotype" w:cs="Arial"/>
          <w:i/>
          <w:sz w:val="22"/>
          <w:lang w:val="es-MX" w:eastAsia="en-US"/>
        </w:rPr>
        <w:t>Este derecho se regirá por los principios y bases siguientes:</w:t>
      </w:r>
    </w:p>
    <w:p w:rsidR="00A537DC" w:rsidRPr="0066327E" w:rsidRDefault="00A537DC" w:rsidP="00A537DC">
      <w:pPr>
        <w:autoSpaceDE w:val="0"/>
        <w:autoSpaceDN w:val="0"/>
        <w:adjustRightInd w:val="0"/>
        <w:ind w:left="567" w:right="567"/>
        <w:jc w:val="both"/>
        <w:rPr>
          <w:rFonts w:ascii="Palatino Linotype" w:eastAsiaTheme="minorHAnsi" w:hAnsi="Palatino Linotype" w:cs="Arial"/>
          <w:i/>
          <w:sz w:val="22"/>
          <w:lang w:val="es-MX" w:eastAsia="en-US"/>
        </w:rPr>
      </w:pPr>
      <w:r w:rsidRPr="0066327E">
        <w:rPr>
          <w:rFonts w:ascii="Palatino Linotype" w:eastAsiaTheme="minorHAnsi" w:hAnsi="Palatino Linotype" w:cs="Arial"/>
          <w:b/>
          <w:i/>
          <w:sz w:val="22"/>
          <w:lang w:val="es-MX" w:eastAsia="en-US"/>
        </w:rPr>
        <w:t>I</w:t>
      </w:r>
      <w:r w:rsidRPr="0066327E">
        <w:rPr>
          <w:rFonts w:ascii="Palatino Linotype" w:eastAsiaTheme="minorHAnsi" w:hAnsi="Palatino Linotype" w:cs="Arial"/>
          <w:i/>
          <w:sz w:val="22"/>
          <w:lang w:val="es-MX" w:eastAsia="en-US"/>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537DC" w:rsidRPr="0066327E" w:rsidRDefault="00A537DC" w:rsidP="00A537DC">
      <w:pPr>
        <w:autoSpaceDE w:val="0"/>
        <w:autoSpaceDN w:val="0"/>
        <w:adjustRightInd w:val="0"/>
        <w:ind w:left="567" w:right="567"/>
        <w:jc w:val="both"/>
        <w:rPr>
          <w:rFonts w:ascii="Palatino Linotype" w:eastAsiaTheme="minorHAnsi" w:hAnsi="Palatino Linotype" w:cs="Arial"/>
          <w:i/>
          <w:sz w:val="22"/>
          <w:lang w:val="es-MX" w:eastAsia="en-US"/>
        </w:rPr>
      </w:pPr>
      <w:r w:rsidRPr="0066327E">
        <w:rPr>
          <w:rFonts w:ascii="Palatino Linotype" w:eastAsiaTheme="minorHAnsi" w:hAnsi="Palatino Linotype" w:cs="Arial"/>
          <w:i/>
          <w:sz w:val="22"/>
          <w:lang w:val="es-MX" w:eastAsia="en-US"/>
        </w:rPr>
        <w:t>…</w:t>
      </w:r>
    </w:p>
    <w:p w:rsidR="00A537DC" w:rsidRPr="0066327E" w:rsidRDefault="00A537DC" w:rsidP="00A537DC">
      <w:pPr>
        <w:autoSpaceDE w:val="0"/>
        <w:autoSpaceDN w:val="0"/>
        <w:adjustRightInd w:val="0"/>
        <w:ind w:left="567" w:right="567"/>
        <w:jc w:val="both"/>
        <w:rPr>
          <w:rFonts w:ascii="Palatino Linotype" w:eastAsiaTheme="minorHAnsi" w:hAnsi="Palatino Linotype" w:cs="Arial"/>
          <w:i/>
          <w:sz w:val="22"/>
          <w:lang w:val="es-MX" w:eastAsia="en-US"/>
        </w:rPr>
      </w:pPr>
      <w:r w:rsidRPr="0066327E">
        <w:rPr>
          <w:rFonts w:ascii="Palatino Linotype" w:eastAsiaTheme="minorHAnsi" w:hAnsi="Palatino Linotype" w:cs="Arial"/>
          <w:b/>
          <w:i/>
          <w:sz w:val="22"/>
          <w:lang w:val="es-MX" w:eastAsia="en-US"/>
        </w:rPr>
        <w:lastRenderedPageBreak/>
        <w:t>III</w:t>
      </w:r>
      <w:r w:rsidRPr="0066327E">
        <w:rPr>
          <w:rFonts w:ascii="Palatino Linotype" w:eastAsiaTheme="minorHAnsi" w:hAnsi="Palatino Linotype" w:cs="Arial"/>
          <w:i/>
          <w:sz w:val="22"/>
          <w:lang w:val="es-MX" w:eastAsia="en-US"/>
        </w:rPr>
        <w:t>. Toda persona, sin necesidad de acreditar interés alguno o justificar su utilización, tendrá acceso gratuito a la información pública, a sus datos personales o a la rectificación de éstos.”</w:t>
      </w:r>
    </w:p>
    <w:p w:rsidR="00A537DC" w:rsidRPr="0066327E" w:rsidRDefault="00A537DC" w:rsidP="00A537DC">
      <w:pPr>
        <w:autoSpaceDE w:val="0"/>
        <w:autoSpaceDN w:val="0"/>
        <w:adjustRightInd w:val="0"/>
        <w:ind w:left="567" w:right="567"/>
        <w:jc w:val="right"/>
        <w:rPr>
          <w:rFonts w:ascii="Palatino Linotype" w:eastAsiaTheme="minorHAnsi" w:hAnsi="Palatino Linotype" w:cs="Arial"/>
          <w:i/>
          <w:sz w:val="22"/>
          <w:lang w:val="es-MX" w:eastAsia="en-US"/>
        </w:rPr>
      </w:pPr>
      <w:r w:rsidRPr="0066327E">
        <w:rPr>
          <w:rFonts w:ascii="Palatino Linotype" w:eastAsiaTheme="minorHAnsi" w:hAnsi="Palatino Linotype" w:cs="Arial"/>
          <w:i/>
          <w:sz w:val="22"/>
          <w:lang w:val="es-MX" w:eastAsia="en-US"/>
        </w:rPr>
        <w:t>(Énfasis añadido)</w:t>
      </w:r>
    </w:p>
    <w:p w:rsidR="00A537DC" w:rsidRPr="0066327E" w:rsidRDefault="00A537DC" w:rsidP="00A537DC">
      <w:pPr>
        <w:autoSpaceDE w:val="0"/>
        <w:autoSpaceDN w:val="0"/>
        <w:adjustRightInd w:val="0"/>
        <w:spacing w:line="360" w:lineRule="auto"/>
        <w:jc w:val="both"/>
        <w:rPr>
          <w:rFonts w:ascii="Palatino Linotype" w:eastAsiaTheme="minorHAnsi" w:hAnsi="Palatino Linotype" w:cs="Arial"/>
          <w:lang w:val="es-MX" w:eastAsia="en-US"/>
        </w:rPr>
      </w:pPr>
    </w:p>
    <w:p w:rsidR="00A537DC" w:rsidRPr="0066327E" w:rsidRDefault="00A537DC" w:rsidP="00A537DC">
      <w:pPr>
        <w:autoSpaceDE w:val="0"/>
        <w:autoSpaceDN w:val="0"/>
        <w:adjustRightInd w:val="0"/>
        <w:spacing w:line="360" w:lineRule="auto"/>
        <w:jc w:val="both"/>
        <w:rPr>
          <w:rFonts w:ascii="Palatino Linotype" w:eastAsiaTheme="minorHAnsi" w:hAnsi="Palatino Linotype" w:cs="Arial"/>
          <w:lang w:val="es-MX" w:eastAsia="en-US"/>
        </w:rPr>
      </w:pPr>
      <w:r w:rsidRPr="0066327E">
        <w:rPr>
          <w:rFonts w:ascii="Palatino Linotype" w:eastAsiaTheme="minorHAnsi" w:hAnsi="Palatino Linotype" w:cs="Arial"/>
          <w:lang w:val="es-MX" w:eastAsia="en-US"/>
        </w:rPr>
        <w:t>Por otra parte, del contenido del artículo 1 de la Constitución Política de los Estados Unidos Mexicanos, se destaca lo siguiente:</w:t>
      </w:r>
    </w:p>
    <w:p w:rsidR="00A537DC" w:rsidRPr="0066327E" w:rsidRDefault="00A537DC" w:rsidP="00A537DC">
      <w:pPr>
        <w:autoSpaceDE w:val="0"/>
        <w:autoSpaceDN w:val="0"/>
        <w:adjustRightInd w:val="0"/>
        <w:spacing w:line="360" w:lineRule="auto"/>
        <w:jc w:val="both"/>
        <w:rPr>
          <w:rFonts w:ascii="Palatino Linotype" w:eastAsiaTheme="minorHAnsi" w:hAnsi="Palatino Linotype" w:cs="Arial"/>
          <w:lang w:val="es-MX" w:eastAsia="en-US"/>
        </w:rPr>
      </w:pPr>
    </w:p>
    <w:p w:rsidR="00A537DC" w:rsidRPr="0066327E" w:rsidRDefault="00A537DC" w:rsidP="00A537DC">
      <w:pPr>
        <w:autoSpaceDE w:val="0"/>
        <w:autoSpaceDN w:val="0"/>
        <w:adjustRightInd w:val="0"/>
        <w:ind w:left="567" w:right="567"/>
        <w:jc w:val="both"/>
        <w:rPr>
          <w:rFonts w:ascii="Palatino Linotype" w:eastAsiaTheme="minorHAnsi" w:hAnsi="Palatino Linotype" w:cs="Arial"/>
          <w:i/>
          <w:sz w:val="22"/>
          <w:lang w:val="es-MX" w:eastAsia="en-US"/>
        </w:rPr>
      </w:pPr>
      <w:r w:rsidRPr="0066327E">
        <w:rPr>
          <w:rFonts w:ascii="Palatino Linotype" w:eastAsiaTheme="minorHAnsi" w:hAnsi="Palatino Linotype" w:cs="Arial"/>
          <w:i/>
          <w:sz w:val="22"/>
          <w:lang w:val="es-MX" w:eastAsia="en-US"/>
        </w:rPr>
        <w:t>“</w:t>
      </w:r>
      <w:r w:rsidRPr="0066327E">
        <w:rPr>
          <w:rFonts w:ascii="Palatino Linotype" w:eastAsiaTheme="minorHAnsi" w:hAnsi="Palatino Linotype" w:cs="Arial"/>
          <w:b/>
          <w:i/>
          <w:sz w:val="22"/>
          <w:lang w:val="es-MX" w:eastAsia="en-US"/>
        </w:rPr>
        <w:t>Artículo 1o.</w:t>
      </w:r>
      <w:r w:rsidRPr="0066327E">
        <w:rPr>
          <w:rFonts w:ascii="Palatino Linotype" w:eastAsiaTheme="minorHAnsi" w:hAnsi="Palatino Linotype" w:cs="Arial"/>
          <w:i/>
          <w:sz w:val="22"/>
          <w:lang w:val="es-MX" w:eastAsia="en-U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A537DC" w:rsidRPr="0066327E" w:rsidRDefault="00A537DC" w:rsidP="00A537DC">
      <w:pPr>
        <w:autoSpaceDE w:val="0"/>
        <w:autoSpaceDN w:val="0"/>
        <w:adjustRightInd w:val="0"/>
        <w:ind w:left="567" w:right="567"/>
        <w:jc w:val="both"/>
        <w:rPr>
          <w:rFonts w:ascii="Palatino Linotype" w:eastAsiaTheme="minorHAnsi" w:hAnsi="Palatino Linotype" w:cs="Arial"/>
          <w:i/>
          <w:sz w:val="22"/>
          <w:lang w:val="es-MX" w:eastAsia="en-US"/>
        </w:rPr>
      </w:pPr>
      <w:r w:rsidRPr="0066327E">
        <w:rPr>
          <w:rFonts w:ascii="Palatino Linotype" w:eastAsiaTheme="minorHAnsi" w:hAnsi="Palatino Linotype" w:cs="Arial"/>
          <w:i/>
          <w:sz w:val="22"/>
          <w:lang w:val="es-MX" w:eastAsia="en-US"/>
        </w:rPr>
        <w:t>Las normas relativas a los derechos humanos se interpretarán de conformidad con esta Constitución y con los tratados internacionales de la materia favoreciendo en todo tiempo a las personas la protección más amplia.</w:t>
      </w:r>
    </w:p>
    <w:p w:rsidR="00A537DC" w:rsidRPr="0066327E" w:rsidRDefault="00A537DC" w:rsidP="00A537DC">
      <w:pPr>
        <w:autoSpaceDE w:val="0"/>
        <w:autoSpaceDN w:val="0"/>
        <w:adjustRightInd w:val="0"/>
        <w:ind w:left="567" w:right="567"/>
        <w:jc w:val="both"/>
        <w:rPr>
          <w:rFonts w:ascii="Palatino Linotype" w:eastAsiaTheme="minorHAnsi" w:hAnsi="Palatino Linotype" w:cs="Arial"/>
          <w:i/>
          <w:sz w:val="22"/>
          <w:lang w:val="es-MX" w:eastAsia="en-US"/>
        </w:rPr>
      </w:pPr>
      <w:r w:rsidRPr="0066327E">
        <w:rPr>
          <w:rFonts w:ascii="Palatino Linotype" w:eastAsiaTheme="minorHAnsi" w:hAnsi="Palatino Linotype" w:cs="Arial"/>
          <w:i/>
          <w:sz w:val="22"/>
          <w:lang w:val="es-MX" w:eastAsia="en-U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A537DC" w:rsidRPr="0066327E" w:rsidRDefault="00A537DC" w:rsidP="00A537DC">
      <w:pPr>
        <w:autoSpaceDE w:val="0"/>
        <w:autoSpaceDN w:val="0"/>
        <w:adjustRightInd w:val="0"/>
        <w:spacing w:line="360" w:lineRule="auto"/>
        <w:jc w:val="both"/>
        <w:rPr>
          <w:rFonts w:ascii="Palatino Linotype" w:eastAsiaTheme="minorHAnsi" w:hAnsi="Palatino Linotype" w:cs="Arial"/>
          <w:lang w:val="es-MX" w:eastAsia="en-US"/>
        </w:rPr>
      </w:pPr>
    </w:p>
    <w:p w:rsidR="00A537DC" w:rsidRPr="0066327E" w:rsidRDefault="00A537DC" w:rsidP="00A537DC">
      <w:pPr>
        <w:autoSpaceDE w:val="0"/>
        <w:autoSpaceDN w:val="0"/>
        <w:adjustRightInd w:val="0"/>
        <w:spacing w:line="360" w:lineRule="auto"/>
        <w:jc w:val="both"/>
        <w:rPr>
          <w:rFonts w:ascii="Palatino Linotype" w:eastAsiaTheme="minorHAnsi" w:hAnsi="Palatino Linotype" w:cs="Arial"/>
          <w:lang w:val="es-MX" w:eastAsia="en-US"/>
        </w:rPr>
      </w:pPr>
      <w:r w:rsidRPr="0066327E">
        <w:rPr>
          <w:rFonts w:ascii="Palatino Linotype" w:eastAsiaTheme="minorHAnsi" w:hAnsi="Palatino Linotype" w:cs="Arial"/>
          <w:lang w:val="es-MX" w:eastAsia="en-U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A537DC" w:rsidRPr="0066327E" w:rsidRDefault="00A537DC" w:rsidP="00A537DC">
      <w:pPr>
        <w:autoSpaceDE w:val="0"/>
        <w:autoSpaceDN w:val="0"/>
        <w:adjustRightInd w:val="0"/>
        <w:spacing w:line="360" w:lineRule="auto"/>
        <w:jc w:val="both"/>
        <w:rPr>
          <w:rFonts w:ascii="Palatino Linotype" w:eastAsiaTheme="minorHAnsi" w:hAnsi="Palatino Linotype" w:cs="Arial"/>
          <w:lang w:val="es-MX" w:eastAsia="en-US"/>
        </w:rPr>
      </w:pPr>
    </w:p>
    <w:p w:rsidR="00A537DC" w:rsidRPr="0066327E" w:rsidRDefault="00A537DC" w:rsidP="00A537DC">
      <w:pPr>
        <w:autoSpaceDE w:val="0"/>
        <w:autoSpaceDN w:val="0"/>
        <w:adjustRightInd w:val="0"/>
        <w:spacing w:line="360" w:lineRule="auto"/>
        <w:jc w:val="both"/>
        <w:rPr>
          <w:rFonts w:ascii="Palatino Linotype" w:eastAsiaTheme="minorHAnsi" w:hAnsi="Palatino Linotype" w:cs="Arial"/>
          <w:lang w:val="es-MX" w:eastAsia="en-US"/>
        </w:rPr>
      </w:pPr>
      <w:r w:rsidRPr="0066327E">
        <w:rPr>
          <w:rFonts w:ascii="Palatino Linotype" w:eastAsiaTheme="minorHAnsi" w:hAnsi="Palatino Linotype" w:cs="Arial"/>
          <w:lang w:val="es-MX" w:eastAsia="en-US"/>
        </w:rPr>
        <w:lastRenderedPageBreak/>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A537DC" w:rsidRPr="0066327E" w:rsidRDefault="00A537DC" w:rsidP="00A537DC">
      <w:pPr>
        <w:autoSpaceDE w:val="0"/>
        <w:autoSpaceDN w:val="0"/>
        <w:adjustRightInd w:val="0"/>
        <w:spacing w:line="360" w:lineRule="auto"/>
        <w:jc w:val="both"/>
        <w:rPr>
          <w:rFonts w:ascii="Palatino Linotype" w:eastAsiaTheme="minorHAnsi" w:hAnsi="Palatino Linotype" w:cs="Arial"/>
          <w:lang w:val="es-MX" w:eastAsia="en-US"/>
        </w:rPr>
      </w:pPr>
    </w:p>
    <w:p w:rsidR="00A537DC" w:rsidRPr="0066327E" w:rsidRDefault="00A537DC" w:rsidP="00A537DC">
      <w:pPr>
        <w:autoSpaceDE w:val="0"/>
        <w:autoSpaceDN w:val="0"/>
        <w:adjustRightInd w:val="0"/>
        <w:ind w:left="567" w:right="567"/>
        <w:jc w:val="both"/>
        <w:rPr>
          <w:rFonts w:ascii="Palatino Linotype" w:eastAsiaTheme="minorHAnsi" w:hAnsi="Palatino Linotype" w:cs="Arial"/>
          <w:i/>
          <w:sz w:val="22"/>
          <w:lang w:val="es-MX" w:eastAsia="en-US"/>
        </w:rPr>
      </w:pPr>
      <w:r w:rsidRPr="0066327E">
        <w:rPr>
          <w:rFonts w:ascii="Palatino Linotype" w:eastAsiaTheme="minorHAnsi" w:hAnsi="Palatino Linotype" w:cs="Arial"/>
          <w:i/>
          <w:sz w:val="22"/>
          <w:lang w:val="es-MX" w:eastAsia="en-US"/>
        </w:rPr>
        <w:t>“</w:t>
      </w:r>
      <w:r w:rsidRPr="0066327E">
        <w:rPr>
          <w:rFonts w:ascii="Palatino Linotype" w:eastAsiaTheme="minorHAnsi" w:hAnsi="Palatino Linotype" w:cs="Arial"/>
          <w:b/>
          <w:i/>
          <w:sz w:val="22"/>
          <w:lang w:val="es-MX" w:eastAsia="en-US"/>
        </w:rPr>
        <w:t>Acceso a información gubernamental. No debe condicionarse a que el solicitante acredite su personalidad, demuestre interés alguno o justifique su utilización.</w:t>
      </w:r>
      <w:r w:rsidRPr="0066327E">
        <w:rPr>
          <w:rFonts w:ascii="Palatino Linotype" w:eastAsiaTheme="minorHAnsi" w:hAnsi="Palatino Linotype" w:cs="Arial"/>
          <w:i/>
          <w:sz w:val="22"/>
          <w:lang w:val="es-MX" w:eastAsia="en-U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A537DC" w:rsidRPr="0066327E" w:rsidRDefault="00A537DC" w:rsidP="00A537DC">
      <w:pPr>
        <w:autoSpaceDE w:val="0"/>
        <w:autoSpaceDN w:val="0"/>
        <w:adjustRightInd w:val="0"/>
        <w:ind w:left="567" w:right="567"/>
        <w:jc w:val="both"/>
        <w:rPr>
          <w:rFonts w:ascii="Palatino Linotype" w:eastAsiaTheme="minorHAnsi" w:hAnsi="Palatino Linotype" w:cs="Arial"/>
          <w:i/>
          <w:sz w:val="22"/>
          <w:lang w:val="es-MX" w:eastAsia="en-US"/>
        </w:rPr>
      </w:pPr>
    </w:p>
    <w:p w:rsidR="00A537DC" w:rsidRPr="0066327E" w:rsidRDefault="00A537DC" w:rsidP="00A537DC">
      <w:pPr>
        <w:autoSpaceDE w:val="0"/>
        <w:autoSpaceDN w:val="0"/>
        <w:adjustRightInd w:val="0"/>
        <w:ind w:left="567" w:right="567"/>
        <w:jc w:val="both"/>
        <w:rPr>
          <w:rFonts w:ascii="Palatino Linotype" w:eastAsiaTheme="minorHAnsi" w:hAnsi="Palatino Linotype" w:cs="Arial"/>
          <w:b/>
          <w:i/>
          <w:sz w:val="20"/>
          <w:lang w:val="es-MX" w:eastAsia="en-US"/>
        </w:rPr>
      </w:pPr>
      <w:r w:rsidRPr="0066327E">
        <w:rPr>
          <w:rFonts w:ascii="Palatino Linotype" w:eastAsiaTheme="minorHAnsi" w:hAnsi="Palatino Linotype" w:cs="Arial"/>
          <w:b/>
          <w:i/>
          <w:sz w:val="20"/>
          <w:lang w:val="es-MX" w:eastAsia="en-US"/>
        </w:rPr>
        <w:t>Resoluciones</w:t>
      </w:r>
    </w:p>
    <w:p w:rsidR="00A537DC" w:rsidRPr="0066327E" w:rsidRDefault="00A537DC" w:rsidP="00A537DC">
      <w:pPr>
        <w:autoSpaceDE w:val="0"/>
        <w:autoSpaceDN w:val="0"/>
        <w:adjustRightInd w:val="0"/>
        <w:ind w:left="567" w:right="567"/>
        <w:jc w:val="both"/>
        <w:rPr>
          <w:rFonts w:ascii="Palatino Linotype" w:eastAsiaTheme="minorHAnsi" w:hAnsi="Palatino Linotype" w:cs="Arial"/>
          <w:i/>
          <w:sz w:val="20"/>
          <w:lang w:val="es-MX" w:eastAsia="en-US"/>
        </w:rPr>
      </w:pPr>
      <w:r w:rsidRPr="0066327E">
        <w:rPr>
          <w:rFonts w:ascii="Palatino Linotype" w:eastAsiaTheme="minorHAnsi" w:hAnsi="Palatino Linotype" w:cs="Arial"/>
          <w:b/>
          <w:i/>
          <w:sz w:val="20"/>
          <w:lang w:val="es-MX" w:eastAsia="en-US"/>
        </w:rPr>
        <w:t>• RDA 5275/13.</w:t>
      </w:r>
      <w:r w:rsidRPr="0066327E">
        <w:rPr>
          <w:rFonts w:ascii="Palatino Linotype" w:eastAsiaTheme="minorHAnsi" w:hAnsi="Palatino Linotype" w:cs="Arial"/>
          <w:i/>
          <w:sz w:val="20"/>
          <w:lang w:val="es-MX" w:eastAsia="en-US"/>
        </w:rPr>
        <w:t xml:space="preserve"> Interpuesto en contra de la Secretaría de la Defensa Nacional. Comisionado Ponente Ángel Trinidad Zaldívar.</w:t>
      </w:r>
    </w:p>
    <w:p w:rsidR="00A537DC" w:rsidRPr="0066327E" w:rsidRDefault="00A537DC" w:rsidP="00A537DC">
      <w:pPr>
        <w:autoSpaceDE w:val="0"/>
        <w:autoSpaceDN w:val="0"/>
        <w:adjustRightInd w:val="0"/>
        <w:ind w:left="567" w:right="567"/>
        <w:jc w:val="both"/>
        <w:rPr>
          <w:rFonts w:ascii="Palatino Linotype" w:eastAsiaTheme="minorHAnsi" w:hAnsi="Palatino Linotype" w:cs="Arial"/>
          <w:i/>
          <w:sz w:val="20"/>
          <w:lang w:val="es-MX" w:eastAsia="en-US"/>
        </w:rPr>
      </w:pPr>
      <w:r w:rsidRPr="0066327E">
        <w:rPr>
          <w:rFonts w:ascii="Palatino Linotype" w:eastAsiaTheme="minorHAnsi" w:hAnsi="Palatino Linotype" w:cs="Arial"/>
          <w:b/>
          <w:i/>
          <w:sz w:val="20"/>
          <w:lang w:val="es-MX" w:eastAsia="en-US"/>
        </w:rPr>
        <w:t>• RDA 2937/13.</w:t>
      </w:r>
      <w:r w:rsidRPr="0066327E">
        <w:rPr>
          <w:rFonts w:ascii="Palatino Linotype" w:eastAsiaTheme="minorHAnsi" w:hAnsi="Palatino Linotype" w:cs="Arial"/>
          <w:i/>
          <w:sz w:val="20"/>
          <w:lang w:val="es-MX" w:eastAsia="en-US"/>
        </w:rPr>
        <w:t xml:space="preserve"> Interpuesto en contra de LICONSA, S.A. de C.V. Comisionado. Ponente Gerardo Laveaga Rendón.</w:t>
      </w:r>
    </w:p>
    <w:p w:rsidR="00A537DC" w:rsidRPr="0066327E" w:rsidRDefault="00A537DC" w:rsidP="00A537DC">
      <w:pPr>
        <w:autoSpaceDE w:val="0"/>
        <w:autoSpaceDN w:val="0"/>
        <w:adjustRightInd w:val="0"/>
        <w:ind w:left="567" w:right="567"/>
        <w:jc w:val="both"/>
        <w:rPr>
          <w:rFonts w:ascii="Palatino Linotype" w:eastAsiaTheme="minorHAnsi" w:hAnsi="Palatino Linotype" w:cs="Arial"/>
          <w:i/>
          <w:sz w:val="20"/>
          <w:lang w:val="es-MX" w:eastAsia="en-US"/>
        </w:rPr>
      </w:pPr>
      <w:r w:rsidRPr="0066327E">
        <w:rPr>
          <w:rFonts w:ascii="Palatino Linotype" w:eastAsiaTheme="minorHAnsi" w:hAnsi="Palatino Linotype" w:cs="Arial"/>
          <w:b/>
          <w:i/>
          <w:sz w:val="20"/>
          <w:lang w:val="es-MX" w:eastAsia="en-US"/>
        </w:rPr>
        <w:t>• RDA 3609/12.</w:t>
      </w:r>
      <w:r w:rsidRPr="0066327E">
        <w:rPr>
          <w:rFonts w:ascii="Palatino Linotype" w:eastAsiaTheme="minorHAnsi" w:hAnsi="Palatino Linotype" w:cs="Arial"/>
          <w:i/>
          <w:sz w:val="20"/>
          <w:lang w:val="es-MX" w:eastAsia="en-US"/>
        </w:rPr>
        <w:t xml:space="preserve"> Interpuesto en contra de la Secretaría de Educación Pública. Comisionada Ponente Sigrid Arzt Colunga.</w:t>
      </w:r>
    </w:p>
    <w:p w:rsidR="00A537DC" w:rsidRPr="0066327E" w:rsidRDefault="00A537DC" w:rsidP="00A537DC">
      <w:pPr>
        <w:autoSpaceDE w:val="0"/>
        <w:autoSpaceDN w:val="0"/>
        <w:adjustRightInd w:val="0"/>
        <w:ind w:left="567" w:right="567"/>
        <w:jc w:val="both"/>
        <w:rPr>
          <w:rFonts w:ascii="Palatino Linotype" w:eastAsiaTheme="minorHAnsi" w:hAnsi="Palatino Linotype" w:cs="Arial"/>
          <w:i/>
          <w:sz w:val="20"/>
          <w:lang w:val="es-MX" w:eastAsia="en-US"/>
        </w:rPr>
      </w:pPr>
      <w:r w:rsidRPr="0066327E">
        <w:rPr>
          <w:rFonts w:ascii="Palatino Linotype" w:eastAsiaTheme="minorHAnsi" w:hAnsi="Palatino Linotype" w:cs="Arial"/>
          <w:b/>
          <w:i/>
          <w:sz w:val="20"/>
          <w:lang w:val="es-MX" w:eastAsia="en-US"/>
        </w:rPr>
        <w:t>• RDA 3361/12.</w:t>
      </w:r>
      <w:r w:rsidRPr="0066327E">
        <w:rPr>
          <w:rFonts w:ascii="Palatino Linotype" w:eastAsiaTheme="minorHAnsi" w:hAnsi="Palatino Linotype" w:cs="Arial"/>
          <w:i/>
          <w:sz w:val="20"/>
          <w:lang w:val="es-MX" w:eastAsia="en-US"/>
        </w:rPr>
        <w:t xml:space="preserve"> Interpuesto en contra del Servicio de Administración Tributaria. Comisionada Ponente María Elena Pérez-Jaén Zermeño.</w:t>
      </w:r>
    </w:p>
    <w:p w:rsidR="00A537DC" w:rsidRPr="0066327E" w:rsidRDefault="00A537DC" w:rsidP="00A537DC">
      <w:pPr>
        <w:autoSpaceDE w:val="0"/>
        <w:autoSpaceDN w:val="0"/>
        <w:adjustRightInd w:val="0"/>
        <w:ind w:left="567" w:right="567"/>
        <w:jc w:val="both"/>
        <w:rPr>
          <w:rFonts w:ascii="Palatino Linotype" w:eastAsiaTheme="minorHAnsi" w:hAnsi="Palatino Linotype" w:cs="Arial"/>
          <w:i/>
          <w:sz w:val="20"/>
          <w:lang w:val="es-MX" w:eastAsia="en-US"/>
        </w:rPr>
      </w:pPr>
      <w:r w:rsidRPr="0066327E">
        <w:rPr>
          <w:rFonts w:ascii="Palatino Linotype" w:eastAsiaTheme="minorHAnsi" w:hAnsi="Palatino Linotype" w:cs="Arial"/>
          <w:b/>
          <w:i/>
          <w:sz w:val="20"/>
          <w:lang w:val="es-MX" w:eastAsia="en-US"/>
        </w:rPr>
        <w:t>• RDA 0563/12.</w:t>
      </w:r>
      <w:r w:rsidRPr="0066327E">
        <w:rPr>
          <w:rFonts w:ascii="Palatino Linotype" w:eastAsiaTheme="minorHAnsi" w:hAnsi="Palatino Linotype" w:cs="Arial"/>
          <w:i/>
          <w:sz w:val="20"/>
          <w:lang w:val="es-MX" w:eastAsia="en-US"/>
        </w:rPr>
        <w:t xml:space="preserve"> Interpuesto en contra de la Secretaría de la Función Pública. Comisionada Ponente Jacqueline Peschard Mariscal.”</w:t>
      </w:r>
    </w:p>
    <w:p w:rsidR="00A537DC" w:rsidRPr="0066327E" w:rsidRDefault="00A537DC" w:rsidP="00A537DC">
      <w:pPr>
        <w:autoSpaceDE w:val="0"/>
        <w:autoSpaceDN w:val="0"/>
        <w:adjustRightInd w:val="0"/>
        <w:spacing w:line="360" w:lineRule="auto"/>
        <w:jc w:val="both"/>
        <w:rPr>
          <w:rFonts w:ascii="Palatino Linotype" w:eastAsiaTheme="minorHAnsi" w:hAnsi="Palatino Linotype" w:cs="Arial"/>
          <w:lang w:val="es-MX" w:eastAsia="en-US"/>
        </w:rPr>
      </w:pPr>
    </w:p>
    <w:p w:rsidR="00A537DC" w:rsidRPr="0066327E" w:rsidRDefault="00A537DC" w:rsidP="00A537DC">
      <w:pPr>
        <w:autoSpaceDE w:val="0"/>
        <w:autoSpaceDN w:val="0"/>
        <w:adjustRightInd w:val="0"/>
        <w:spacing w:line="360" w:lineRule="auto"/>
        <w:jc w:val="both"/>
        <w:rPr>
          <w:rFonts w:ascii="Palatino Linotype" w:eastAsiaTheme="minorHAnsi" w:hAnsi="Palatino Linotype" w:cs="Arial"/>
          <w:lang w:val="es-MX" w:eastAsia="en-US"/>
        </w:rPr>
      </w:pPr>
      <w:r w:rsidRPr="0066327E">
        <w:rPr>
          <w:rFonts w:ascii="Palatino Linotype" w:eastAsiaTheme="minorHAnsi" w:hAnsi="Palatino Linotype" w:cs="Arial"/>
          <w:lang w:val="es-MX" w:eastAsia="en-US"/>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A537DC" w:rsidRPr="0066327E" w:rsidRDefault="00A537DC" w:rsidP="00A537DC">
      <w:pPr>
        <w:autoSpaceDE w:val="0"/>
        <w:autoSpaceDN w:val="0"/>
        <w:adjustRightInd w:val="0"/>
        <w:spacing w:line="360" w:lineRule="auto"/>
        <w:jc w:val="both"/>
        <w:rPr>
          <w:rFonts w:ascii="Palatino Linotype" w:eastAsiaTheme="minorHAnsi" w:hAnsi="Palatino Linotype" w:cs="Arial"/>
          <w:lang w:val="es-MX" w:eastAsia="en-US"/>
        </w:rPr>
      </w:pPr>
      <w:r w:rsidRPr="0066327E">
        <w:rPr>
          <w:rFonts w:ascii="Palatino Linotype" w:eastAsiaTheme="minorHAnsi" w:hAnsi="Palatino Linotype" w:cs="Arial"/>
          <w:lang w:val="es-MX" w:eastAsia="en-US"/>
        </w:rPr>
        <w:lastRenderedPageBreak/>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A537DC" w:rsidRPr="0066327E" w:rsidRDefault="00A537DC" w:rsidP="00A537DC">
      <w:pPr>
        <w:autoSpaceDE w:val="0"/>
        <w:autoSpaceDN w:val="0"/>
        <w:adjustRightInd w:val="0"/>
        <w:spacing w:line="360" w:lineRule="auto"/>
        <w:jc w:val="both"/>
        <w:rPr>
          <w:rFonts w:ascii="Palatino Linotype" w:eastAsiaTheme="minorHAnsi" w:hAnsi="Palatino Linotype" w:cs="Arial"/>
          <w:lang w:val="es-MX" w:eastAsia="en-US"/>
        </w:rPr>
      </w:pPr>
    </w:p>
    <w:p w:rsidR="00A537DC" w:rsidRPr="0066327E" w:rsidRDefault="00A537DC" w:rsidP="00A537DC">
      <w:pPr>
        <w:autoSpaceDE w:val="0"/>
        <w:autoSpaceDN w:val="0"/>
        <w:adjustRightInd w:val="0"/>
        <w:spacing w:line="360" w:lineRule="auto"/>
        <w:jc w:val="both"/>
        <w:rPr>
          <w:rFonts w:ascii="Palatino Linotype" w:eastAsiaTheme="minorHAnsi" w:hAnsi="Palatino Linotype" w:cs="Arial"/>
          <w:lang w:val="es-MX" w:eastAsia="en-US"/>
        </w:rPr>
      </w:pPr>
      <w:r w:rsidRPr="0066327E">
        <w:rPr>
          <w:rFonts w:ascii="Palatino Linotype" w:eastAsiaTheme="minorHAnsi" w:hAnsi="Palatino Linotype" w:cs="Arial"/>
          <w:lang w:val="es-MX" w:eastAsia="en-US"/>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A537DC" w:rsidRPr="0066327E" w:rsidRDefault="00A537DC" w:rsidP="00A537DC">
      <w:pPr>
        <w:autoSpaceDE w:val="0"/>
        <w:autoSpaceDN w:val="0"/>
        <w:adjustRightInd w:val="0"/>
        <w:spacing w:line="360" w:lineRule="auto"/>
        <w:jc w:val="both"/>
        <w:rPr>
          <w:rFonts w:ascii="Palatino Linotype" w:eastAsiaTheme="minorHAnsi" w:hAnsi="Palatino Linotype" w:cs="Arial"/>
          <w:lang w:val="es-MX" w:eastAsia="en-US"/>
        </w:rPr>
      </w:pPr>
    </w:p>
    <w:p w:rsidR="00A537DC" w:rsidRPr="0066327E" w:rsidRDefault="00A537DC" w:rsidP="00A537DC">
      <w:pPr>
        <w:autoSpaceDE w:val="0"/>
        <w:autoSpaceDN w:val="0"/>
        <w:adjustRightInd w:val="0"/>
        <w:spacing w:line="360" w:lineRule="auto"/>
        <w:jc w:val="both"/>
        <w:rPr>
          <w:rFonts w:ascii="Palatino Linotype" w:eastAsiaTheme="minorHAnsi" w:hAnsi="Palatino Linotype" w:cs="Arial"/>
          <w:lang w:val="es-MX" w:eastAsia="en-US"/>
        </w:rPr>
      </w:pPr>
      <w:r w:rsidRPr="0066327E">
        <w:rPr>
          <w:rFonts w:ascii="Palatino Linotype" w:eastAsiaTheme="minorHAnsi" w:hAnsi="Palatino Linotype" w:cs="Arial"/>
          <w:lang w:val="es-MX" w:eastAsia="en-US"/>
        </w:rPr>
        <w:t xml:space="preserve">De igual manera, el propio artículo 180 de la Ley de Transparencia local, en su último párrafo establece que cuando el recurso se interponga de manera electrónica, no será indispensable que contenga determinados requisitos, entre ellos, el nombre del </w:t>
      </w:r>
      <w:r w:rsidRPr="0066327E">
        <w:rPr>
          <w:rFonts w:ascii="Palatino Linotype" w:eastAsiaTheme="minorHAnsi" w:hAnsi="Palatino Linotype" w:cs="Arial"/>
          <w:lang w:val="es-MX" w:eastAsia="en-US"/>
        </w:rPr>
        <w:lastRenderedPageBreak/>
        <w:t>Recurrente, por lo que en el presente caso, al haber sido presentado el recurso de revisión vía SAIMEX, dicho requisito resulta innecesario.</w:t>
      </w:r>
    </w:p>
    <w:p w:rsidR="00A537DC" w:rsidRPr="0066327E" w:rsidRDefault="00A537DC" w:rsidP="00A537DC">
      <w:pPr>
        <w:spacing w:line="360" w:lineRule="auto"/>
        <w:ind w:right="49"/>
        <w:jc w:val="both"/>
        <w:rPr>
          <w:rFonts w:ascii="Palatino Linotype" w:hAnsi="Palatino Linotype" w:cs="Arial"/>
        </w:rPr>
      </w:pPr>
    </w:p>
    <w:p w:rsidR="00A537DC" w:rsidRPr="0066327E" w:rsidRDefault="00A537DC" w:rsidP="00A537DC">
      <w:pPr>
        <w:spacing w:line="360" w:lineRule="auto"/>
        <w:jc w:val="both"/>
        <w:rPr>
          <w:rFonts w:ascii="Palatino Linotype" w:eastAsiaTheme="minorEastAsia" w:hAnsi="Palatino Linotype" w:cs="Arial"/>
          <w:b/>
          <w:sz w:val="28"/>
          <w:szCs w:val="28"/>
          <w:lang w:val="es-ES_tradnl"/>
        </w:rPr>
      </w:pPr>
      <w:r w:rsidRPr="0066327E">
        <w:rPr>
          <w:rFonts w:ascii="Palatino Linotype" w:eastAsiaTheme="minorEastAsia" w:hAnsi="Palatino Linotype" w:cs="Arial"/>
          <w:b/>
          <w:sz w:val="28"/>
          <w:szCs w:val="28"/>
          <w:lang w:val="es-ES_tradnl"/>
        </w:rPr>
        <w:t>TERCERO. Del estudio de las causas de improcedencia y sobreseimiento.</w:t>
      </w:r>
    </w:p>
    <w:p w:rsidR="00A537DC" w:rsidRPr="0066327E" w:rsidRDefault="00A537DC" w:rsidP="00A537DC">
      <w:pPr>
        <w:autoSpaceDE w:val="0"/>
        <w:autoSpaceDN w:val="0"/>
        <w:adjustRightInd w:val="0"/>
        <w:spacing w:line="360" w:lineRule="auto"/>
        <w:contextualSpacing/>
        <w:jc w:val="both"/>
        <w:rPr>
          <w:rFonts w:ascii="Palatino Linotype" w:eastAsiaTheme="minorEastAsia" w:hAnsi="Palatino Linotype" w:cs="Arial"/>
          <w:lang w:val="es-ES_tradnl"/>
        </w:rPr>
      </w:pPr>
      <w:r w:rsidRPr="0066327E">
        <w:rPr>
          <w:rFonts w:ascii="Palatino Linotype" w:eastAsiaTheme="minorEastAsia" w:hAnsi="Palatino Linotype" w:cs="Arial"/>
          <w:lang w:val="es-ES_tradn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A537DC" w:rsidRPr="0066327E" w:rsidRDefault="00A537DC" w:rsidP="00A537DC">
      <w:pPr>
        <w:autoSpaceDE w:val="0"/>
        <w:autoSpaceDN w:val="0"/>
        <w:adjustRightInd w:val="0"/>
        <w:spacing w:line="360" w:lineRule="auto"/>
        <w:contextualSpacing/>
        <w:jc w:val="both"/>
        <w:rPr>
          <w:rFonts w:ascii="Palatino Linotype" w:eastAsiaTheme="minorEastAsia" w:hAnsi="Palatino Linotype" w:cs="Arial"/>
          <w:lang w:val="es-ES_tradnl"/>
        </w:rPr>
      </w:pPr>
    </w:p>
    <w:p w:rsidR="00A537DC" w:rsidRPr="0066327E" w:rsidRDefault="00A537DC" w:rsidP="00A537DC">
      <w:pPr>
        <w:autoSpaceDE w:val="0"/>
        <w:autoSpaceDN w:val="0"/>
        <w:adjustRightInd w:val="0"/>
        <w:spacing w:line="360" w:lineRule="auto"/>
        <w:contextualSpacing/>
        <w:jc w:val="both"/>
        <w:rPr>
          <w:rFonts w:ascii="Palatino Linotype" w:eastAsiaTheme="minorEastAsia" w:hAnsi="Palatino Linotype" w:cs="Arial"/>
          <w:lang w:val="es-ES_tradnl"/>
        </w:rPr>
      </w:pPr>
      <w:r w:rsidRPr="0066327E">
        <w:rPr>
          <w:rFonts w:ascii="Palatino Linotype" w:eastAsiaTheme="minorEastAsia" w:hAnsi="Palatino Linotype" w:cs="Arial"/>
          <w:lang w:val="es-ES_tradn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r w:rsidRPr="0066327E">
        <w:rPr>
          <w:rFonts w:ascii="Palatino Linotype" w:eastAsiaTheme="minorEastAsia" w:hAnsi="Palatino Linotype" w:cs="Arial"/>
          <w:vertAlign w:val="superscript"/>
          <w:lang w:val="es-ES_tradnl"/>
        </w:rPr>
        <w:footnoteReference w:id="1"/>
      </w:r>
      <w:r w:rsidRPr="0066327E">
        <w:rPr>
          <w:rFonts w:ascii="Palatino Linotype" w:eastAsiaTheme="minorEastAsia" w:hAnsi="Palatino Linotype" w:cs="Arial"/>
          <w:lang w:val="es-ES_tradnl"/>
        </w:rPr>
        <w:t>.</w:t>
      </w:r>
    </w:p>
    <w:p w:rsidR="00A537DC" w:rsidRPr="0066327E" w:rsidRDefault="00A537DC" w:rsidP="00A537DC">
      <w:pPr>
        <w:autoSpaceDE w:val="0"/>
        <w:autoSpaceDN w:val="0"/>
        <w:adjustRightInd w:val="0"/>
        <w:spacing w:line="360" w:lineRule="auto"/>
        <w:jc w:val="both"/>
        <w:rPr>
          <w:rFonts w:ascii="Palatino Linotype" w:eastAsiaTheme="minorEastAsia" w:hAnsi="Palatino Linotype" w:cs="Arial"/>
          <w:lang w:val="es-ES_tradnl"/>
        </w:rPr>
      </w:pPr>
      <w:r w:rsidRPr="0066327E">
        <w:rPr>
          <w:rFonts w:ascii="Palatino Linotype" w:eastAsiaTheme="minorEastAsia" w:hAnsi="Palatino Linotype" w:cs="Arial"/>
          <w:lang w:val="es-ES_tradnl"/>
        </w:rPr>
        <w:lastRenderedPageBreak/>
        <w:t xml:space="preserve">En primer término es necesario hacer alusión a la solicitud de información ya que de ella deriva por un lado al procedimiento de acceso a la información ante el </w:t>
      </w:r>
      <w:r w:rsidRPr="0066327E">
        <w:rPr>
          <w:rFonts w:ascii="Palatino Linotype" w:eastAsiaTheme="minorEastAsia" w:hAnsi="Palatino Linotype" w:cs="Arial"/>
          <w:b/>
          <w:lang w:val="es-ES_tradnl"/>
        </w:rPr>
        <w:t>Sujeto Obligado</w:t>
      </w:r>
      <w:r w:rsidRPr="0066327E">
        <w:rPr>
          <w:rFonts w:ascii="Palatino Linotype" w:eastAsiaTheme="minorEastAsia" w:hAnsi="Palatino Linotype" w:cs="Arial"/>
          <w:lang w:val="es-ES_tradnl"/>
        </w:rPr>
        <w:t xml:space="preserve">,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w:t>
      </w:r>
      <w:r w:rsidRPr="0066327E">
        <w:rPr>
          <w:rFonts w:ascii="Palatino Linotype" w:eastAsiaTheme="minorEastAsia" w:hAnsi="Palatino Linotype" w:cs="Arial"/>
          <w:b/>
          <w:lang w:val="es-ES_tradnl"/>
        </w:rPr>
        <w:t>Sujeto Obligado</w:t>
      </w:r>
      <w:r w:rsidRPr="0066327E">
        <w:rPr>
          <w:rFonts w:ascii="Palatino Linotype" w:eastAsiaTheme="minorEastAsia" w:hAnsi="Palatino Linotype" w:cs="Arial"/>
          <w:lang w:val="es-ES_tradnl"/>
        </w:rPr>
        <w:t xml:space="preserve"> puede considerar una circunstancia en particular diversa a la que el particular objetivamente requiere.</w:t>
      </w:r>
    </w:p>
    <w:p w:rsidR="00A537DC" w:rsidRPr="0066327E" w:rsidRDefault="00A537DC" w:rsidP="00A537DC">
      <w:pPr>
        <w:autoSpaceDE w:val="0"/>
        <w:autoSpaceDN w:val="0"/>
        <w:adjustRightInd w:val="0"/>
        <w:spacing w:line="360" w:lineRule="auto"/>
        <w:jc w:val="both"/>
        <w:rPr>
          <w:rFonts w:ascii="Palatino Linotype" w:eastAsiaTheme="minorEastAsia" w:hAnsi="Palatino Linotype" w:cs="Arial"/>
          <w:lang w:val="es-ES_tradnl"/>
        </w:rPr>
      </w:pPr>
      <w:r w:rsidRPr="0066327E">
        <w:rPr>
          <w:rFonts w:ascii="Palatino Linotype" w:eastAsiaTheme="minorEastAsia" w:hAnsi="Palatino Linotype" w:cs="Arial"/>
          <w:lang w:val="es-ES_tradnl"/>
        </w:rPr>
        <w:t xml:space="preserve">Ya que el planteamiento del problema es de toral importancia, a efecto de determinar la intención o voluntad del </w:t>
      </w:r>
      <w:r w:rsidRPr="0066327E">
        <w:rPr>
          <w:rFonts w:ascii="Palatino Linotype" w:eastAsiaTheme="minorEastAsia" w:hAnsi="Palatino Linotype" w:cs="Arial"/>
          <w:b/>
          <w:lang w:val="es-ES_tradnl"/>
        </w:rPr>
        <w:t>Recurrente</w:t>
      </w:r>
      <w:r w:rsidRPr="0066327E">
        <w:rPr>
          <w:rFonts w:ascii="Palatino Linotype" w:eastAsiaTheme="minorEastAsia" w:hAnsi="Palatino Linotype" w:cs="Arial"/>
          <w:lang w:val="es-ES_tradnl"/>
        </w:rPr>
        <w:t xml:space="preserve"> a la luz de la interpretación de la solicitud de información, y que puede generar de forma objetiva y material el </w:t>
      </w:r>
      <w:r w:rsidRPr="0066327E">
        <w:rPr>
          <w:rFonts w:ascii="Palatino Linotype" w:eastAsiaTheme="minorEastAsia" w:hAnsi="Palatino Linotype" w:cs="Arial"/>
          <w:b/>
          <w:lang w:val="es-ES_tradnl"/>
        </w:rPr>
        <w:t>Sujeto Obligado</w:t>
      </w:r>
      <w:r w:rsidRPr="0066327E">
        <w:rPr>
          <w:rFonts w:ascii="Palatino Linotype" w:eastAsiaTheme="minorEastAsia" w:hAnsi="Palatino Linotype" w:cs="Arial"/>
          <w:lang w:val="es-ES_tradnl"/>
        </w:rPr>
        <w:t xml:space="preserve"> que se relacione con esa intención, respecto del presente asunto se realiza a continuación.</w:t>
      </w:r>
    </w:p>
    <w:p w:rsidR="00A537DC" w:rsidRPr="0066327E" w:rsidRDefault="00A537DC" w:rsidP="00A537DC">
      <w:pPr>
        <w:pStyle w:val="Prrafodelista"/>
        <w:spacing w:line="360" w:lineRule="auto"/>
        <w:ind w:left="0" w:right="49"/>
        <w:jc w:val="both"/>
        <w:rPr>
          <w:rFonts w:ascii="Palatino Linotype" w:hAnsi="Palatino Linotype"/>
          <w:bCs/>
          <w:lang w:val="es-ES_tradnl"/>
        </w:rPr>
      </w:pPr>
    </w:p>
    <w:p w:rsidR="00A537DC" w:rsidRPr="0066327E" w:rsidRDefault="0012504A" w:rsidP="00A537DC">
      <w:pPr>
        <w:pStyle w:val="Prrafodelista"/>
        <w:spacing w:line="360" w:lineRule="auto"/>
        <w:ind w:left="0" w:right="49"/>
        <w:jc w:val="both"/>
        <w:rPr>
          <w:rFonts w:ascii="Palatino Linotype" w:hAnsi="Palatino Linotype" w:cs="Arial"/>
          <w:color w:val="000000" w:themeColor="text1"/>
        </w:rPr>
      </w:pPr>
      <w:r w:rsidRPr="0066327E">
        <w:rPr>
          <w:rFonts w:ascii="Palatino Linotype" w:hAnsi="Palatino Linotype"/>
          <w:bCs/>
        </w:rPr>
        <w:t>S</w:t>
      </w:r>
      <w:r w:rsidR="00A537DC" w:rsidRPr="0066327E">
        <w:rPr>
          <w:rFonts w:ascii="Palatino Linotype" w:hAnsi="Palatino Linotype"/>
          <w:bCs/>
        </w:rPr>
        <w:t xml:space="preserve">e advierte del contenido de la solicitud de información el </w:t>
      </w:r>
      <w:r w:rsidR="00A537DC" w:rsidRPr="0066327E">
        <w:rPr>
          <w:rFonts w:ascii="Palatino Linotype" w:hAnsi="Palatino Linotype"/>
          <w:b/>
          <w:bCs/>
        </w:rPr>
        <w:t xml:space="preserve">Recurrente </w:t>
      </w:r>
      <w:r w:rsidR="00A537DC" w:rsidRPr="0066327E">
        <w:rPr>
          <w:rFonts w:ascii="Palatino Linotype" w:hAnsi="Palatino Linotype"/>
          <w:bCs/>
        </w:rPr>
        <w:t xml:space="preserve">peticiona </w:t>
      </w:r>
      <w:r w:rsidRPr="0066327E">
        <w:rPr>
          <w:rFonts w:ascii="Palatino Linotype" w:hAnsi="Palatino Linotype"/>
          <w:bCs/>
        </w:rPr>
        <w:t xml:space="preserve">de la Contraloría Interna del Sujeto Obligado, </w:t>
      </w:r>
      <w:r w:rsidR="00A537DC" w:rsidRPr="0066327E">
        <w:rPr>
          <w:rFonts w:ascii="Palatino Linotype" w:hAnsi="Palatino Linotype"/>
          <w:bCs/>
        </w:rPr>
        <w:t>lo siguiente:</w:t>
      </w:r>
    </w:p>
    <w:p w:rsidR="00A537DC" w:rsidRPr="0066327E" w:rsidRDefault="00A537DC" w:rsidP="00A537DC">
      <w:pPr>
        <w:pStyle w:val="Prrafodelista"/>
        <w:spacing w:line="360" w:lineRule="auto"/>
        <w:ind w:left="0" w:right="49"/>
        <w:jc w:val="both"/>
        <w:rPr>
          <w:rFonts w:ascii="Palatino Linotype" w:hAnsi="Palatino Linotype" w:cs="Arial"/>
          <w:color w:val="000000" w:themeColor="text1"/>
        </w:rPr>
      </w:pPr>
    </w:p>
    <w:p w:rsidR="00A537DC" w:rsidRPr="0066327E" w:rsidRDefault="0012504A" w:rsidP="0012504A">
      <w:pPr>
        <w:pStyle w:val="Prrafodelista"/>
        <w:numPr>
          <w:ilvl w:val="0"/>
          <w:numId w:val="2"/>
        </w:numPr>
        <w:spacing w:line="360" w:lineRule="auto"/>
        <w:ind w:right="49"/>
        <w:jc w:val="both"/>
        <w:rPr>
          <w:rFonts w:ascii="Palatino Linotype" w:hAnsi="Palatino Linotype" w:cs="Arial"/>
          <w:color w:val="000000" w:themeColor="text1"/>
        </w:rPr>
      </w:pPr>
      <w:r w:rsidRPr="0066327E">
        <w:rPr>
          <w:rFonts w:ascii="Palatino Linotype" w:hAnsi="Palatino Linotype" w:cs="Arial"/>
          <w:color w:val="000000" w:themeColor="text1"/>
        </w:rPr>
        <w:lastRenderedPageBreak/>
        <w:t>Los expedientes cerrados donde involucren a Mariamnee Vega Blancarte.</w:t>
      </w:r>
    </w:p>
    <w:p w:rsidR="00A537DC" w:rsidRPr="0066327E" w:rsidRDefault="00A537DC" w:rsidP="00A537DC">
      <w:pPr>
        <w:spacing w:line="360" w:lineRule="auto"/>
        <w:jc w:val="both"/>
        <w:rPr>
          <w:rFonts w:ascii="Palatino Linotype" w:hAnsi="Palatino Linotype" w:cs="Arial"/>
          <w:color w:val="000000" w:themeColor="text1"/>
        </w:rPr>
      </w:pPr>
    </w:p>
    <w:p w:rsidR="00020122" w:rsidRPr="0066327E" w:rsidRDefault="00A537DC" w:rsidP="00A537DC">
      <w:pPr>
        <w:spacing w:line="360" w:lineRule="auto"/>
        <w:jc w:val="both"/>
        <w:rPr>
          <w:rFonts w:ascii="Palatino Linotype" w:hAnsi="Palatino Linotype"/>
          <w:bCs/>
        </w:rPr>
      </w:pPr>
      <w:r w:rsidRPr="0066327E">
        <w:rPr>
          <w:rFonts w:ascii="Palatino Linotype" w:hAnsi="Palatino Linotype" w:cs="Arial"/>
          <w:color w:val="000000" w:themeColor="text1"/>
        </w:rPr>
        <w:t xml:space="preserve">De las constancias que integran el expediente, se observa que el </w:t>
      </w:r>
      <w:r w:rsidRPr="0066327E">
        <w:rPr>
          <w:rFonts w:ascii="Palatino Linotype" w:hAnsi="Palatino Linotype" w:cs="Arial"/>
          <w:b/>
          <w:color w:val="000000" w:themeColor="text1"/>
        </w:rPr>
        <w:t>Sujeto Obligado</w:t>
      </w:r>
      <w:r w:rsidRPr="0066327E">
        <w:rPr>
          <w:rFonts w:ascii="Palatino Linotype" w:hAnsi="Palatino Linotype" w:cs="Arial"/>
          <w:color w:val="000000" w:themeColor="text1"/>
        </w:rPr>
        <w:t xml:space="preserve"> emitió respuesta por medio del archivo </w:t>
      </w:r>
      <w:r w:rsidRPr="0066327E">
        <w:rPr>
          <w:rFonts w:ascii="Palatino Linotype" w:hAnsi="Palatino Linotype"/>
          <w:bCs/>
        </w:rPr>
        <w:t>“</w:t>
      </w:r>
      <w:r w:rsidR="0012504A" w:rsidRPr="0066327E">
        <w:rPr>
          <w:rFonts w:ascii="Palatino Linotype" w:hAnsi="Palatino Linotype"/>
          <w:b/>
          <w:bCs/>
        </w:rPr>
        <w:t>20230602182937956.pdf</w:t>
      </w:r>
      <w:r w:rsidR="00020122" w:rsidRPr="0066327E">
        <w:rPr>
          <w:rFonts w:ascii="Palatino Linotype" w:hAnsi="Palatino Linotype"/>
          <w:bCs/>
        </w:rPr>
        <w:t>”. Archivo del que se desprenden contenidos los documentos siguientes:</w:t>
      </w:r>
    </w:p>
    <w:p w:rsidR="00020122" w:rsidRPr="0066327E" w:rsidRDefault="00020122" w:rsidP="00A537DC">
      <w:pPr>
        <w:spacing w:line="360" w:lineRule="auto"/>
        <w:jc w:val="both"/>
        <w:rPr>
          <w:rFonts w:ascii="Palatino Linotype" w:hAnsi="Palatino Linotype"/>
          <w:bCs/>
        </w:rPr>
      </w:pPr>
    </w:p>
    <w:p w:rsidR="00A537DC" w:rsidRPr="0066327E" w:rsidRDefault="00020122" w:rsidP="00020122">
      <w:pPr>
        <w:pStyle w:val="Prrafodelista"/>
        <w:numPr>
          <w:ilvl w:val="0"/>
          <w:numId w:val="3"/>
        </w:numPr>
        <w:spacing w:line="360" w:lineRule="auto"/>
        <w:jc w:val="both"/>
        <w:rPr>
          <w:rFonts w:ascii="Palatino Linotype" w:hAnsi="Palatino Linotype"/>
          <w:bCs/>
        </w:rPr>
      </w:pPr>
      <w:r w:rsidRPr="0066327E">
        <w:rPr>
          <w:rFonts w:ascii="Palatino Linotype" w:hAnsi="Palatino Linotype"/>
          <w:bCs/>
        </w:rPr>
        <w:t>O</w:t>
      </w:r>
      <w:r w:rsidR="0012504A" w:rsidRPr="0066327E">
        <w:rPr>
          <w:rFonts w:ascii="Palatino Linotype" w:hAnsi="Palatino Linotype"/>
          <w:bCs/>
        </w:rPr>
        <w:t xml:space="preserve">ficio número AZCM/SCCYE/1559/2023 de fecha 02 (dos) de junio de 2023 (dos mil veintitrés), remitido por el Contralor Interno Municipal al Titular de la Unidad de Transparencia y Acceso a la Información, ambos del Sujeto Obligado, a través del cual </w:t>
      </w:r>
      <w:r w:rsidRPr="0066327E">
        <w:rPr>
          <w:rFonts w:ascii="Palatino Linotype" w:hAnsi="Palatino Linotype"/>
          <w:bCs/>
        </w:rPr>
        <w:t>manifiesta hacer envío del memorándum SSyR/033/2023, emitido por la Subdirección Substanciadora y Resolutora.</w:t>
      </w:r>
    </w:p>
    <w:p w:rsidR="00A537DC" w:rsidRPr="0066327E" w:rsidRDefault="00A537DC" w:rsidP="00A537DC">
      <w:pPr>
        <w:spacing w:line="360" w:lineRule="auto"/>
        <w:jc w:val="both"/>
        <w:rPr>
          <w:rFonts w:ascii="Palatino Linotype" w:hAnsi="Palatino Linotype"/>
          <w:bCs/>
        </w:rPr>
      </w:pPr>
    </w:p>
    <w:p w:rsidR="00A537DC" w:rsidRPr="0066327E" w:rsidRDefault="00020122" w:rsidP="00A537DC">
      <w:pPr>
        <w:pStyle w:val="Prrafodelista"/>
        <w:numPr>
          <w:ilvl w:val="0"/>
          <w:numId w:val="1"/>
        </w:numPr>
        <w:spacing w:line="360" w:lineRule="auto"/>
        <w:jc w:val="both"/>
        <w:rPr>
          <w:rFonts w:ascii="Palatino Linotype" w:hAnsi="Palatino Linotype"/>
          <w:bCs/>
        </w:rPr>
      </w:pPr>
      <w:r w:rsidRPr="0066327E">
        <w:rPr>
          <w:rFonts w:ascii="Palatino Linotype" w:hAnsi="Palatino Linotype"/>
          <w:bCs/>
        </w:rPr>
        <w:t xml:space="preserve">Memorándum SSyR/033/2023, de fecha 22 (veintidós) de mayo de 2023 (dos mil veintitrés) emitido por la Subdirección Substanciadora y Resolutora, del que sustancialmente se desprende el contenido </w:t>
      </w:r>
      <w:r w:rsidR="00A537DC" w:rsidRPr="0066327E">
        <w:rPr>
          <w:rFonts w:ascii="Palatino Linotype" w:hAnsi="Palatino Linotype"/>
          <w:bCs/>
        </w:rPr>
        <w:t>siguiente:</w:t>
      </w:r>
    </w:p>
    <w:p w:rsidR="00A537DC" w:rsidRPr="0066327E" w:rsidRDefault="00A537DC" w:rsidP="00A537DC">
      <w:pPr>
        <w:pStyle w:val="Prrafodelista"/>
        <w:spacing w:line="360" w:lineRule="auto"/>
        <w:ind w:left="720"/>
        <w:jc w:val="both"/>
        <w:rPr>
          <w:rFonts w:ascii="Palatino Linotype" w:hAnsi="Palatino Linotype"/>
          <w:bCs/>
        </w:rPr>
      </w:pPr>
    </w:p>
    <w:p w:rsidR="00A537DC" w:rsidRPr="0066327E" w:rsidRDefault="00A537DC" w:rsidP="00A537DC">
      <w:pPr>
        <w:pStyle w:val="Prrafodelista"/>
        <w:ind w:left="720"/>
        <w:jc w:val="both"/>
        <w:rPr>
          <w:rFonts w:ascii="Palatino Linotype" w:hAnsi="Palatino Linotype"/>
          <w:bCs/>
        </w:rPr>
      </w:pPr>
      <w:r w:rsidRPr="0066327E">
        <w:rPr>
          <w:rFonts w:ascii="Palatino Linotype" w:hAnsi="Palatino Linotype"/>
          <w:bCs/>
          <w:i/>
        </w:rPr>
        <w:t xml:space="preserve">“… </w:t>
      </w:r>
      <w:r w:rsidR="00020122" w:rsidRPr="0066327E">
        <w:rPr>
          <w:rFonts w:ascii="Palatino Linotype" w:hAnsi="Palatino Linotype"/>
          <w:bCs/>
          <w:i/>
        </w:rPr>
        <w:t>después de realizar una búsqueda minuciosa y exhaustiva en los archivos físicos y digitales de esta Subdirección Substanciadora y Resolutora de la Contraloría Interna Municipal de Atizapán de Zaragoza, se advierte que no se identificaron expedientes cerrados relacionados con la C…”</w:t>
      </w:r>
    </w:p>
    <w:p w:rsidR="00A537DC" w:rsidRPr="0066327E" w:rsidRDefault="00A537DC" w:rsidP="00A537DC">
      <w:pPr>
        <w:spacing w:line="360" w:lineRule="auto"/>
        <w:jc w:val="both"/>
        <w:rPr>
          <w:rFonts w:ascii="Palatino Linotype" w:hAnsi="Palatino Linotype"/>
        </w:rPr>
      </w:pPr>
    </w:p>
    <w:p w:rsidR="002258C3" w:rsidRPr="0066327E" w:rsidRDefault="00A537DC" w:rsidP="002258C3">
      <w:pPr>
        <w:spacing w:line="360" w:lineRule="auto"/>
        <w:jc w:val="both"/>
        <w:rPr>
          <w:rFonts w:ascii="Palatino Linotype" w:hAnsi="Palatino Linotype" w:cs="Arial"/>
        </w:rPr>
      </w:pPr>
      <w:r w:rsidRPr="0066327E">
        <w:rPr>
          <w:rFonts w:ascii="Palatino Linotype" w:hAnsi="Palatino Linotype"/>
        </w:rPr>
        <w:t xml:space="preserve">Respuesta que se traduce </w:t>
      </w:r>
      <w:r w:rsidR="002258C3" w:rsidRPr="0066327E">
        <w:rPr>
          <w:rFonts w:ascii="Palatino Linotype" w:hAnsi="Palatino Linotype"/>
        </w:rPr>
        <w:t xml:space="preserve">en un hecho negativo, </w:t>
      </w:r>
      <w:r w:rsidR="002258C3" w:rsidRPr="0066327E">
        <w:rPr>
          <w:rFonts w:ascii="Palatino Linotype" w:hAnsi="Palatino Linotype" w:cs="Arial"/>
        </w:rPr>
        <w:t xml:space="preserve">el cual se considera en el sentido, que si bien se cuentan con atribuciones para poseer la información, el hecho no fue realizado y por lo tanto no puede obrar en los archivos del </w:t>
      </w:r>
      <w:r w:rsidR="002258C3" w:rsidRPr="0066327E">
        <w:rPr>
          <w:rFonts w:ascii="Palatino Linotype" w:hAnsi="Palatino Linotype" w:cs="Arial"/>
          <w:b/>
        </w:rPr>
        <w:t>Sujeto Obligado</w:t>
      </w:r>
      <w:r w:rsidR="002258C3" w:rsidRPr="0066327E">
        <w:rPr>
          <w:rFonts w:ascii="Palatino Linotype" w:hAnsi="Palatino Linotype" w:cs="Arial"/>
        </w:rPr>
        <w:t xml:space="preserve">, ya que no puede probarse por ser lógica y materialmente imposible. Asimismo, no se trata de un caso por el cual la negación del hecho implique la afirmación del mismo, simplemente </w:t>
      </w:r>
      <w:r w:rsidR="002258C3" w:rsidRPr="0066327E">
        <w:rPr>
          <w:rFonts w:ascii="Palatino Linotype" w:hAnsi="Palatino Linotype" w:cs="Arial"/>
        </w:rPr>
        <w:lastRenderedPageBreak/>
        <w:t>se está ante una notoria y evidente inexistencia de un acto, respecto de la información solicitada.</w:t>
      </w:r>
    </w:p>
    <w:p w:rsidR="002258C3" w:rsidRPr="0066327E" w:rsidRDefault="002258C3" w:rsidP="002258C3">
      <w:pPr>
        <w:spacing w:line="360" w:lineRule="auto"/>
        <w:ind w:right="51"/>
        <w:jc w:val="both"/>
        <w:rPr>
          <w:rFonts w:ascii="Palatino Linotype" w:hAnsi="Palatino Linotype" w:cs="Arial"/>
        </w:rPr>
      </w:pPr>
    </w:p>
    <w:p w:rsidR="002258C3" w:rsidRPr="0066327E" w:rsidRDefault="002258C3" w:rsidP="002258C3">
      <w:pPr>
        <w:spacing w:line="360" w:lineRule="auto"/>
        <w:ind w:right="51"/>
        <w:jc w:val="both"/>
        <w:rPr>
          <w:rFonts w:ascii="Palatino Linotype" w:hAnsi="Palatino Linotype" w:cs="Arial"/>
        </w:rPr>
      </w:pPr>
      <w:r w:rsidRPr="0066327E">
        <w:rPr>
          <w:rFonts w:ascii="Palatino Linotype" w:hAnsi="Palatino Linotype" w:cs="Arial"/>
        </w:rPr>
        <w:t>Por lo que, se debe destacar entonces que el Pleno de este Organismo Garante, ha sostenido que ante presencia de un hecho negativo, resultaría innecesaria una declaratoria de inexistencia en términos de 19, 169 y 170 de la Ley de Transparencia y Acceso a la Información Pública del Estado de México y Municipios, y ante una hecho negativo resultan aplicables las siguientes tesis:</w:t>
      </w:r>
    </w:p>
    <w:p w:rsidR="002258C3" w:rsidRPr="0066327E" w:rsidRDefault="002258C3" w:rsidP="002258C3">
      <w:pPr>
        <w:spacing w:line="360" w:lineRule="auto"/>
        <w:ind w:right="51"/>
        <w:jc w:val="both"/>
        <w:rPr>
          <w:rFonts w:ascii="Palatino Linotype" w:hAnsi="Palatino Linotype" w:cs="Arial"/>
        </w:rPr>
      </w:pPr>
    </w:p>
    <w:p w:rsidR="002258C3" w:rsidRPr="0066327E" w:rsidRDefault="002258C3" w:rsidP="002258C3">
      <w:pPr>
        <w:ind w:left="567" w:right="616"/>
        <w:jc w:val="both"/>
        <w:rPr>
          <w:rFonts w:ascii="Palatino Linotype" w:hAnsi="Palatino Linotype" w:cs="Arial"/>
          <w:i/>
          <w:sz w:val="22"/>
        </w:rPr>
      </w:pPr>
      <w:r w:rsidRPr="0066327E">
        <w:rPr>
          <w:rFonts w:ascii="Palatino Linotype" w:hAnsi="Palatino Linotype" w:cs="Arial"/>
          <w:i/>
          <w:sz w:val="22"/>
        </w:rPr>
        <w:t>“</w:t>
      </w:r>
      <w:r w:rsidRPr="0066327E">
        <w:rPr>
          <w:rFonts w:ascii="Palatino Linotype" w:hAnsi="Palatino Linotype" w:cs="Arial"/>
          <w:b/>
          <w:i/>
          <w:sz w:val="22"/>
        </w:rPr>
        <w:t>HECHOS NEGATIVOS, NO SON SUSCEPTIBLES DE DEMOSTRACIÓN</w:t>
      </w:r>
      <w:r w:rsidRPr="0066327E">
        <w:rPr>
          <w:rFonts w:ascii="Palatino Linotype" w:hAnsi="Palatino Linotype" w:cs="Arial"/>
          <w:i/>
          <w:sz w:val="22"/>
        </w:rPr>
        <w:t>. Tratándose de un hecho negativo, el Juez no tiene por que invocar prueba alguna de la que se desprenda, ya que es bien sabido que esta clase de hechos no son susceptibles de demostración.</w:t>
      </w:r>
    </w:p>
    <w:p w:rsidR="002258C3" w:rsidRPr="0066327E" w:rsidRDefault="002258C3" w:rsidP="002258C3">
      <w:pPr>
        <w:ind w:left="567" w:right="616"/>
        <w:jc w:val="both"/>
        <w:rPr>
          <w:rFonts w:ascii="Palatino Linotype" w:hAnsi="Palatino Linotype" w:cs="Arial"/>
          <w:i/>
          <w:sz w:val="22"/>
        </w:rPr>
      </w:pPr>
      <w:r w:rsidRPr="0066327E">
        <w:rPr>
          <w:rFonts w:ascii="Palatino Linotype" w:hAnsi="Palatino Linotype" w:cs="Arial"/>
          <w:i/>
          <w:sz w:val="22"/>
        </w:rPr>
        <w:t>Amparo en revisión 2022/61. José García Florín (Menor). 9 de octubre de 1961. Cinco votos. Ponente: José Rivera Pérez Campos.”</w:t>
      </w:r>
    </w:p>
    <w:p w:rsidR="002258C3" w:rsidRPr="0066327E" w:rsidRDefault="002258C3" w:rsidP="002258C3">
      <w:pPr>
        <w:spacing w:line="360" w:lineRule="auto"/>
        <w:ind w:right="51"/>
        <w:jc w:val="both"/>
        <w:rPr>
          <w:rFonts w:ascii="Palatino Linotype" w:hAnsi="Palatino Linotype" w:cs="Arial"/>
        </w:rPr>
      </w:pPr>
    </w:p>
    <w:p w:rsidR="002258C3" w:rsidRPr="0066327E" w:rsidRDefault="002258C3" w:rsidP="002258C3">
      <w:pPr>
        <w:spacing w:line="360" w:lineRule="auto"/>
        <w:jc w:val="both"/>
        <w:rPr>
          <w:rFonts w:ascii="Palatino Linotype" w:eastAsiaTheme="minorHAnsi" w:hAnsi="Palatino Linotype" w:cs="Arial"/>
          <w:color w:val="000000" w:themeColor="text1"/>
          <w:lang w:val="es-MX" w:eastAsia="en-US"/>
        </w:rPr>
      </w:pPr>
      <w:r w:rsidRPr="0066327E">
        <w:rPr>
          <w:rFonts w:ascii="Palatino Linotype" w:eastAsiaTheme="minorHAnsi" w:hAnsi="Palatino Linotype" w:cs="Arial"/>
          <w:lang w:val="es-MX" w:eastAsia="en-US"/>
        </w:rPr>
        <w:t xml:space="preserve">En este apartado, es necesario precisar que este Órgano Garante no cuenta con atribuciones para dudar de la veracidad </w:t>
      </w:r>
      <w:r w:rsidRPr="0066327E">
        <w:rPr>
          <w:rFonts w:ascii="Palatino Linotype" w:eastAsiaTheme="minorHAnsi" w:hAnsi="Palatino Linotype" w:cs="Arial"/>
          <w:color w:val="000000" w:themeColor="text1"/>
          <w:lang w:val="es-MX" w:eastAsia="en-US"/>
        </w:rPr>
        <w:t>de la información remitida por los sujetos obligados, conforme al artículo 36 que otorga la Ley de la Materia. Sirve de sustento a lo anterior, el criterio 31/10 emitido por el entonces Instituto Federal de Acceso a la Información y Protección de Datos, ahora Instituto Nacional de Acceso a la Información y Protección de Datos, que enuncia lo siguiente:</w:t>
      </w:r>
    </w:p>
    <w:p w:rsidR="002258C3" w:rsidRPr="0066327E" w:rsidRDefault="002258C3" w:rsidP="002258C3">
      <w:pPr>
        <w:autoSpaceDE w:val="0"/>
        <w:autoSpaceDN w:val="0"/>
        <w:adjustRightInd w:val="0"/>
        <w:spacing w:line="360" w:lineRule="auto"/>
        <w:jc w:val="both"/>
        <w:rPr>
          <w:rFonts w:ascii="Palatino Linotype" w:eastAsiaTheme="minorHAnsi" w:hAnsi="Palatino Linotype" w:cs="Arial"/>
          <w:color w:val="000000" w:themeColor="text1"/>
          <w:lang w:val="es-MX" w:eastAsia="en-US"/>
        </w:rPr>
      </w:pPr>
    </w:p>
    <w:p w:rsidR="002258C3" w:rsidRPr="0066327E" w:rsidRDefault="002258C3" w:rsidP="002258C3">
      <w:pPr>
        <w:autoSpaceDE w:val="0"/>
        <w:autoSpaceDN w:val="0"/>
        <w:adjustRightInd w:val="0"/>
        <w:ind w:left="567" w:right="567"/>
        <w:jc w:val="both"/>
        <w:rPr>
          <w:rFonts w:ascii="Palatino Linotype" w:eastAsiaTheme="minorHAnsi" w:hAnsi="Palatino Linotype" w:cs="Arial"/>
          <w:color w:val="000000" w:themeColor="text1"/>
          <w:sz w:val="22"/>
          <w:szCs w:val="22"/>
          <w:lang w:val="es-MX" w:eastAsia="en-US"/>
        </w:rPr>
      </w:pPr>
      <w:r w:rsidRPr="0066327E">
        <w:rPr>
          <w:rFonts w:ascii="Palatino Linotype" w:eastAsiaTheme="minorHAnsi" w:hAnsi="Palatino Linotype" w:cs="Arial"/>
          <w:b/>
          <w:i/>
          <w:color w:val="000000" w:themeColor="text1"/>
          <w:sz w:val="22"/>
          <w:szCs w:val="22"/>
          <w:lang w:val="es-MX" w:eastAsia="en-US"/>
        </w:rPr>
        <w:t>“El Instituto Federal de Acceso a la Información y Protección de Datos no cuenta con facultades para pronunciarse respecto de la veracidad de los documentos proporcionados por los sujetos obligados.</w:t>
      </w:r>
      <w:r w:rsidRPr="0066327E">
        <w:rPr>
          <w:rFonts w:ascii="Palatino Linotype" w:eastAsiaTheme="minorHAnsi" w:hAnsi="Palatino Linotype" w:cs="Arial"/>
          <w:i/>
          <w:color w:val="000000" w:themeColor="text1"/>
          <w:sz w:val="22"/>
          <w:szCs w:val="22"/>
          <w:lang w:val="es-MX" w:eastAsia="en-U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66327E">
        <w:rPr>
          <w:rFonts w:ascii="Palatino Linotype" w:eastAsiaTheme="minorHAnsi" w:hAnsi="Palatino Linotype" w:cs="Arial"/>
          <w:i/>
          <w:color w:val="000000" w:themeColor="text1"/>
          <w:sz w:val="22"/>
          <w:szCs w:val="22"/>
          <w:u w:val="single"/>
          <w:lang w:val="es-MX" w:eastAsia="en-US"/>
        </w:rPr>
        <w:t xml:space="preserve">no está facultado para pronunciarse sobre la veracidad de la </w:t>
      </w:r>
      <w:r w:rsidRPr="0066327E">
        <w:rPr>
          <w:rFonts w:ascii="Palatino Linotype" w:eastAsiaTheme="minorHAnsi" w:hAnsi="Palatino Linotype" w:cs="Arial"/>
          <w:i/>
          <w:color w:val="000000" w:themeColor="text1"/>
          <w:sz w:val="22"/>
          <w:szCs w:val="22"/>
          <w:u w:val="single"/>
          <w:lang w:val="es-MX" w:eastAsia="en-US"/>
        </w:rPr>
        <w:lastRenderedPageBreak/>
        <w:t>información proporcionada por las autoridades en respuesta a las solicitudes de información</w:t>
      </w:r>
      <w:r w:rsidRPr="0066327E">
        <w:rPr>
          <w:rFonts w:ascii="Palatino Linotype" w:eastAsiaTheme="minorHAnsi" w:hAnsi="Palatino Linotype" w:cs="Arial"/>
          <w:i/>
          <w:color w:val="000000" w:themeColor="text1"/>
          <w:sz w:val="22"/>
          <w:szCs w:val="22"/>
          <w:lang w:val="es-MX" w:eastAsia="en-US"/>
        </w:rPr>
        <w:t xml:space="preserve">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w:t>
      </w:r>
    </w:p>
    <w:p w:rsidR="002258C3" w:rsidRPr="0066327E" w:rsidRDefault="002258C3" w:rsidP="002258C3">
      <w:pPr>
        <w:autoSpaceDE w:val="0"/>
        <w:autoSpaceDN w:val="0"/>
        <w:adjustRightInd w:val="0"/>
        <w:ind w:left="567" w:right="567"/>
        <w:jc w:val="right"/>
        <w:rPr>
          <w:rFonts w:ascii="Palatino Linotype" w:eastAsiaTheme="minorHAnsi" w:hAnsi="Palatino Linotype" w:cs="Arial"/>
          <w:sz w:val="22"/>
          <w:szCs w:val="22"/>
          <w:lang w:val="es-MX" w:eastAsia="en-US"/>
        </w:rPr>
      </w:pPr>
      <w:r w:rsidRPr="0066327E">
        <w:rPr>
          <w:rFonts w:ascii="Palatino Linotype" w:eastAsiaTheme="minorHAnsi" w:hAnsi="Palatino Linotype" w:cs="Arial"/>
          <w:color w:val="000000" w:themeColor="text1"/>
          <w:sz w:val="22"/>
          <w:szCs w:val="22"/>
          <w:lang w:val="es-MX" w:eastAsia="en-US"/>
        </w:rPr>
        <w:t>(Énfasis añadido)</w:t>
      </w:r>
    </w:p>
    <w:p w:rsidR="002258C3" w:rsidRPr="0066327E" w:rsidRDefault="002258C3" w:rsidP="002258C3">
      <w:pPr>
        <w:spacing w:line="360" w:lineRule="auto"/>
        <w:jc w:val="both"/>
        <w:rPr>
          <w:rFonts w:ascii="Palatino Linotype" w:hAnsi="Palatino Linotype" w:cs="Arial"/>
          <w:lang w:val="es-ES_tradnl"/>
        </w:rPr>
      </w:pPr>
    </w:p>
    <w:p w:rsidR="00A537DC" w:rsidRPr="0066327E" w:rsidRDefault="00A537DC" w:rsidP="00A537DC">
      <w:pPr>
        <w:spacing w:line="360" w:lineRule="auto"/>
        <w:jc w:val="both"/>
        <w:rPr>
          <w:rFonts w:ascii="Palatino Linotype" w:hAnsi="Palatino Linotype"/>
          <w:bCs/>
        </w:rPr>
      </w:pPr>
      <w:r w:rsidRPr="0066327E">
        <w:rPr>
          <w:rFonts w:ascii="Palatino Linotype" w:hAnsi="Palatino Linotype"/>
        </w:rPr>
        <w:t xml:space="preserve">En ese orden de ideas, </w:t>
      </w:r>
      <w:r w:rsidRPr="0066327E">
        <w:rPr>
          <w:rFonts w:ascii="Palatino Linotype" w:hAnsi="Palatino Linotype"/>
          <w:bCs/>
        </w:rPr>
        <w:t>cabe recordar que los artículos 12 y 24 último párrafo de la Ley de Transparencia y Acceso a la Información Pública del Estado de México y Municipios</w:t>
      </w:r>
      <w:r w:rsidRPr="0066327E">
        <w:rPr>
          <w:rStyle w:val="Refdenotaalpie"/>
          <w:rFonts w:ascii="Palatino Linotype" w:hAnsi="Palatino Linotype"/>
          <w:bCs/>
        </w:rPr>
        <w:footnoteReference w:id="2"/>
      </w:r>
      <w:r w:rsidRPr="0066327E">
        <w:rPr>
          <w:rFonts w:ascii="Palatino Linotype" w:hAnsi="Palatino Linotype"/>
          <w:bCs/>
        </w:rPr>
        <w:t>, consagran la obligación de los Sujetos Obligados de hacer entrega de la información que en ejercicio de sus facultades, funciones y atribuciones, recopile, genere, o administre</w:t>
      </w:r>
      <w:r w:rsidR="002258C3" w:rsidRPr="0066327E">
        <w:rPr>
          <w:rFonts w:ascii="Palatino Linotype" w:hAnsi="Palatino Linotype"/>
          <w:bCs/>
        </w:rPr>
        <w:t xml:space="preserve">. </w:t>
      </w:r>
    </w:p>
    <w:p w:rsidR="00A537DC" w:rsidRPr="0066327E" w:rsidRDefault="00A537DC" w:rsidP="00A537DC">
      <w:pPr>
        <w:spacing w:line="360" w:lineRule="auto"/>
        <w:jc w:val="both"/>
        <w:rPr>
          <w:rFonts w:ascii="Palatino Linotype" w:hAnsi="Palatino Linotype"/>
          <w:bCs/>
        </w:rPr>
      </w:pPr>
    </w:p>
    <w:p w:rsidR="00A537DC" w:rsidRPr="0066327E" w:rsidRDefault="00A537DC" w:rsidP="00A537DC">
      <w:pPr>
        <w:spacing w:line="360" w:lineRule="auto"/>
        <w:jc w:val="both"/>
        <w:rPr>
          <w:rFonts w:ascii="Palatino Linotype" w:hAnsi="Palatino Linotype"/>
          <w:bCs/>
        </w:rPr>
      </w:pPr>
      <w:r w:rsidRPr="0066327E">
        <w:rPr>
          <w:rFonts w:ascii="Palatino Linotype" w:hAnsi="Palatino Linotype"/>
          <w:bCs/>
          <w:lang w:val="es-MX"/>
        </w:rPr>
        <w:t xml:space="preserve">Ahora bien, </w:t>
      </w:r>
      <w:r w:rsidRPr="0066327E">
        <w:rPr>
          <w:rFonts w:ascii="Palatino Linotype" w:hAnsi="Palatino Linotype"/>
          <w:bCs/>
        </w:rPr>
        <w:t xml:space="preserve">inconforme con la respuesta proporcionada, </w:t>
      </w:r>
      <w:r w:rsidR="002258C3" w:rsidRPr="0066327E">
        <w:rPr>
          <w:rFonts w:ascii="Palatino Linotype" w:hAnsi="Palatino Linotype"/>
          <w:bCs/>
        </w:rPr>
        <w:t>la parte</w:t>
      </w:r>
      <w:r w:rsidRPr="0066327E">
        <w:rPr>
          <w:rFonts w:ascii="Palatino Linotype" w:hAnsi="Palatino Linotype"/>
          <w:bCs/>
        </w:rPr>
        <w:t xml:space="preserve"> </w:t>
      </w:r>
      <w:r w:rsidRPr="0066327E">
        <w:rPr>
          <w:rFonts w:ascii="Palatino Linotype" w:hAnsi="Palatino Linotype"/>
          <w:b/>
          <w:bCs/>
        </w:rPr>
        <w:t>Recurrente</w:t>
      </w:r>
      <w:r w:rsidRPr="0066327E">
        <w:rPr>
          <w:rFonts w:ascii="Palatino Linotype" w:hAnsi="Palatino Linotype"/>
          <w:bCs/>
        </w:rPr>
        <w:t xml:space="preserve"> interp</w:t>
      </w:r>
      <w:r w:rsidR="002258C3" w:rsidRPr="0066327E">
        <w:rPr>
          <w:rFonts w:ascii="Palatino Linotype" w:hAnsi="Palatino Linotype"/>
          <w:bCs/>
        </w:rPr>
        <w:t xml:space="preserve">uso </w:t>
      </w:r>
      <w:r w:rsidRPr="0066327E">
        <w:rPr>
          <w:rFonts w:ascii="Palatino Linotype" w:hAnsi="Palatino Linotype"/>
          <w:bCs/>
        </w:rPr>
        <w:t xml:space="preserve">el presente recurso de revisión, señalando como razones o motivos de inconformidad: </w:t>
      </w:r>
      <w:r w:rsidRPr="0066327E">
        <w:rPr>
          <w:rFonts w:ascii="Palatino Linotype" w:hAnsi="Palatino Linotype"/>
          <w:bCs/>
          <w:i/>
        </w:rPr>
        <w:t>“</w:t>
      </w:r>
      <w:r w:rsidR="002258C3" w:rsidRPr="0066327E">
        <w:rPr>
          <w:rFonts w:ascii="Palatino Linotype" w:hAnsi="Palatino Linotype"/>
          <w:bCs/>
          <w:i/>
        </w:rPr>
        <w:t>No dan acuerdo de reserva</w:t>
      </w:r>
      <w:r w:rsidRPr="0066327E">
        <w:rPr>
          <w:rFonts w:ascii="Palatino Linotype" w:hAnsi="Palatino Linotype"/>
          <w:bCs/>
          <w:i/>
        </w:rPr>
        <w:t>”</w:t>
      </w:r>
      <w:r w:rsidRPr="0066327E">
        <w:rPr>
          <w:rFonts w:ascii="Palatino Linotype" w:hAnsi="Palatino Linotype"/>
          <w:bCs/>
        </w:rPr>
        <w:t xml:space="preserve"> (sic), razones o motivos de inconformidad que encuadran en lo establecido en la fracción V del artículo 179 de la Ley de Transparencia y Acceso </w:t>
      </w:r>
      <w:r w:rsidRPr="0066327E">
        <w:rPr>
          <w:rFonts w:ascii="Palatino Linotype" w:hAnsi="Palatino Linotype"/>
          <w:bCs/>
        </w:rPr>
        <w:lastRenderedPageBreak/>
        <w:t>a la Información Pública del Estado de México y Municipios, los cuales establecen lo siguiente:</w:t>
      </w:r>
    </w:p>
    <w:p w:rsidR="00A537DC" w:rsidRPr="0066327E" w:rsidRDefault="00A537DC" w:rsidP="00A537DC">
      <w:pPr>
        <w:spacing w:line="360" w:lineRule="auto"/>
        <w:jc w:val="both"/>
        <w:rPr>
          <w:rFonts w:ascii="Palatino Linotype" w:hAnsi="Palatino Linotype"/>
          <w:bCs/>
        </w:rPr>
      </w:pPr>
    </w:p>
    <w:p w:rsidR="00A537DC" w:rsidRPr="0066327E" w:rsidRDefault="00A537DC" w:rsidP="00A537DC">
      <w:pPr>
        <w:ind w:left="567" w:right="616"/>
        <w:jc w:val="both"/>
        <w:rPr>
          <w:rFonts w:ascii="Palatino Linotype" w:hAnsi="Palatino Linotype"/>
          <w:bCs/>
          <w:i/>
          <w:sz w:val="22"/>
        </w:rPr>
      </w:pPr>
      <w:r w:rsidRPr="0066327E">
        <w:rPr>
          <w:rFonts w:ascii="Palatino Linotype" w:hAnsi="Palatino Linotype"/>
          <w:bCs/>
          <w:i/>
          <w:sz w:val="22"/>
        </w:rPr>
        <w:t>“</w:t>
      </w:r>
      <w:r w:rsidRPr="0066327E">
        <w:rPr>
          <w:rFonts w:ascii="Palatino Linotype" w:hAnsi="Palatino Linotype"/>
          <w:b/>
          <w:bCs/>
          <w:i/>
          <w:sz w:val="22"/>
        </w:rPr>
        <w:t>Artículo 179.</w:t>
      </w:r>
      <w:r w:rsidRPr="0066327E">
        <w:rPr>
          <w:rFonts w:ascii="Palatino Linotype" w:hAnsi="Palatino Linotype"/>
          <w:bCs/>
          <w:i/>
          <w:sz w:val="22"/>
        </w:rPr>
        <w:t xml:space="preserve"> El recurso de revisión es un medio de protección que la Ley otorga a los particulares, para hacer valer su derecho de acceso a la información pública, y procederá en contra de las siguientes causas:</w:t>
      </w:r>
    </w:p>
    <w:p w:rsidR="00A537DC" w:rsidRPr="0066327E" w:rsidRDefault="00A537DC" w:rsidP="00A537DC">
      <w:pPr>
        <w:ind w:left="567" w:right="616"/>
        <w:jc w:val="both"/>
        <w:rPr>
          <w:rFonts w:ascii="Palatino Linotype" w:hAnsi="Palatino Linotype"/>
          <w:bCs/>
          <w:i/>
          <w:sz w:val="22"/>
        </w:rPr>
      </w:pPr>
      <w:r w:rsidRPr="0066327E">
        <w:rPr>
          <w:rFonts w:ascii="Palatino Linotype" w:hAnsi="Palatino Linotype"/>
          <w:bCs/>
          <w:i/>
          <w:sz w:val="22"/>
        </w:rPr>
        <w:t>(…)</w:t>
      </w:r>
    </w:p>
    <w:p w:rsidR="00A537DC" w:rsidRPr="0066327E" w:rsidRDefault="00A537DC" w:rsidP="00A537DC">
      <w:pPr>
        <w:ind w:left="567" w:right="616"/>
        <w:jc w:val="both"/>
        <w:rPr>
          <w:rFonts w:ascii="Palatino Linotype" w:hAnsi="Palatino Linotype"/>
          <w:bCs/>
          <w:i/>
          <w:sz w:val="22"/>
        </w:rPr>
      </w:pPr>
      <w:r w:rsidRPr="0066327E">
        <w:rPr>
          <w:rFonts w:ascii="Palatino Linotype" w:hAnsi="Palatino Linotype"/>
          <w:b/>
          <w:bCs/>
          <w:i/>
          <w:sz w:val="22"/>
        </w:rPr>
        <w:t xml:space="preserve">II. </w:t>
      </w:r>
      <w:r w:rsidRPr="0066327E">
        <w:rPr>
          <w:rFonts w:ascii="Palatino Linotype" w:hAnsi="Palatino Linotype"/>
          <w:bCs/>
          <w:i/>
          <w:sz w:val="22"/>
        </w:rPr>
        <w:t>La clasificación de la información;</w:t>
      </w:r>
      <w:r w:rsidRPr="0066327E">
        <w:rPr>
          <w:rFonts w:ascii="Palatino Linotype" w:hAnsi="Palatino Linotype"/>
          <w:bCs/>
          <w:i/>
          <w:sz w:val="22"/>
        </w:rPr>
        <w:cr/>
        <w:t>(…)</w:t>
      </w:r>
    </w:p>
    <w:p w:rsidR="00A537DC" w:rsidRPr="0066327E" w:rsidRDefault="00A537DC" w:rsidP="00A537DC">
      <w:pPr>
        <w:spacing w:line="360" w:lineRule="auto"/>
        <w:jc w:val="both"/>
        <w:rPr>
          <w:rFonts w:ascii="Palatino Linotype" w:hAnsi="Palatino Linotype"/>
          <w:bCs/>
        </w:rPr>
      </w:pPr>
    </w:p>
    <w:p w:rsidR="00A537DC" w:rsidRPr="0066327E" w:rsidRDefault="00A537DC" w:rsidP="00A537DC">
      <w:pPr>
        <w:spacing w:line="360" w:lineRule="auto"/>
        <w:jc w:val="both"/>
        <w:rPr>
          <w:rFonts w:ascii="Palatino Linotype" w:hAnsi="Palatino Linotype"/>
          <w:bCs/>
        </w:rPr>
      </w:pPr>
      <w:r w:rsidRPr="0066327E">
        <w:rPr>
          <w:rFonts w:ascii="Palatino Linotype" w:hAnsi="Palatino Linotype"/>
          <w:bCs/>
        </w:rPr>
        <w:t>Atentos a las razones do motivos de inconformidad, resulta necesario señalar que se entiende por la clasificación de la información, por lo que se traen a colación los artículos 3 fracciones XX, XXI y XLV; 91, 122, 125, 128, 129, 132, 137, 140 y 143 de la Ley de Transparencia y Acceso a la Información Pública del Estado de México y Municipios, que consagran:</w:t>
      </w:r>
    </w:p>
    <w:p w:rsidR="00A537DC" w:rsidRPr="0066327E" w:rsidRDefault="00A537DC" w:rsidP="00A537DC">
      <w:pPr>
        <w:spacing w:line="360" w:lineRule="auto"/>
        <w:jc w:val="both"/>
        <w:rPr>
          <w:rFonts w:ascii="Palatino Linotype" w:hAnsi="Palatino Linotype"/>
          <w:bCs/>
        </w:rPr>
      </w:pPr>
    </w:p>
    <w:p w:rsidR="00A537DC" w:rsidRPr="0066327E" w:rsidRDefault="00A537DC" w:rsidP="00A537DC">
      <w:pPr>
        <w:ind w:left="567" w:right="616"/>
        <w:jc w:val="both"/>
        <w:rPr>
          <w:rFonts w:ascii="Palatino Linotype" w:hAnsi="Palatino Linotype"/>
          <w:bCs/>
          <w:i/>
          <w:sz w:val="22"/>
        </w:rPr>
      </w:pPr>
      <w:r w:rsidRPr="0066327E">
        <w:rPr>
          <w:rFonts w:ascii="Palatino Linotype" w:hAnsi="Palatino Linotype"/>
          <w:bCs/>
          <w:i/>
          <w:sz w:val="22"/>
        </w:rPr>
        <w:t>“</w:t>
      </w:r>
      <w:r w:rsidRPr="0066327E">
        <w:rPr>
          <w:rFonts w:ascii="Palatino Linotype" w:hAnsi="Palatino Linotype"/>
          <w:b/>
          <w:bCs/>
          <w:i/>
          <w:sz w:val="22"/>
        </w:rPr>
        <w:t xml:space="preserve">Artículo 3. </w:t>
      </w:r>
      <w:r w:rsidRPr="0066327E">
        <w:rPr>
          <w:rFonts w:ascii="Palatino Linotype" w:hAnsi="Palatino Linotype"/>
          <w:bCs/>
          <w:i/>
          <w:sz w:val="22"/>
        </w:rPr>
        <w:t>Para los efectos de la presente Ley se entenderá por:</w:t>
      </w:r>
      <w:r w:rsidRPr="0066327E">
        <w:rPr>
          <w:rFonts w:ascii="Palatino Linotype" w:hAnsi="Palatino Linotype"/>
          <w:bCs/>
          <w:i/>
          <w:sz w:val="22"/>
        </w:rPr>
        <w:cr/>
        <w:t>(…)</w:t>
      </w:r>
    </w:p>
    <w:p w:rsidR="00A537DC" w:rsidRPr="0066327E" w:rsidRDefault="00A537DC" w:rsidP="00A537DC">
      <w:pPr>
        <w:ind w:left="567" w:right="616"/>
        <w:jc w:val="both"/>
        <w:rPr>
          <w:rFonts w:ascii="Palatino Linotype" w:hAnsi="Palatino Linotype"/>
          <w:bCs/>
          <w:i/>
          <w:sz w:val="22"/>
        </w:rPr>
      </w:pPr>
      <w:r w:rsidRPr="0066327E">
        <w:rPr>
          <w:rFonts w:ascii="Palatino Linotype" w:hAnsi="Palatino Linotype"/>
          <w:b/>
          <w:bCs/>
          <w:i/>
          <w:sz w:val="22"/>
        </w:rPr>
        <w:t>XX. Información clasificada:</w:t>
      </w:r>
      <w:r w:rsidRPr="0066327E">
        <w:rPr>
          <w:rFonts w:ascii="Palatino Linotype" w:hAnsi="Palatino Linotype"/>
          <w:bCs/>
          <w:i/>
          <w:sz w:val="22"/>
        </w:rPr>
        <w:t xml:space="preserve"> Aquella considerada por la presente Ley como reservada o confidencial;</w:t>
      </w:r>
    </w:p>
    <w:p w:rsidR="00A537DC" w:rsidRPr="0066327E" w:rsidRDefault="00A537DC" w:rsidP="00A537DC">
      <w:pPr>
        <w:ind w:left="567" w:right="616"/>
        <w:jc w:val="both"/>
        <w:rPr>
          <w:rFonts w:ascii="Palatino Linotype" w:hAnsi="Palatino Linotype"/>
          <w:bCs/>
          <w:i/>
          <w:sz w:val="22"/>
        </w:rPr>
      </w:pPr>
      <w:r w:rsidRPr="0066327E">
        <w:rPr>
          <w:rFonts w:ascii="Palatino Linotype" w:hAnsi="Palatino Linotype"/>
          <w:b/>
          <w:bCs/>
          <w:i/>
          <w:sz w:val="22"/>
        </w:rPr>
        <w:t>XXI. Información confidencial:</w:t>
      </w:r>
      <w:r w:rsidRPr="0066327E">
        <w:rPr>
          <w:rFonts w:ascii="Palatino Linotype" w:hAnsi="Palatino Linotype"/>
          <w:bCs/>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A537DC" w:rsidRPr="0066327E" w:rsidRDefault="00A537DC" w:rsidP="00A537DC">
      <w:pPr>
        <w:ind w:left="567" w:right="616"/>
        <w:jc w:val="both"/>
        <w:rPr>
          <w:rFonts w:ascii="Palatino Linotype" w:hAnsi="Palatino Linotype"/>
          <w:bCs/>
          <w:i/>
          <w:sz w:val="22"/>
        </w:rPr>
      </w:pPr>
      <w:r w:rsidRPr="0066327E">
        <w:rPr>
          <w:rFonts w:ascii="Palatino Linotype" w:hAnsi="Palatino Linotype"/>
          <w:bCs/>
          <w:i/>
          <w:sz w:val="22"/>
        </w:rPr>
        <w:t>(…)</w:t>
      </w:r>
    </w:p>
    <w:p w:rsidR="00A537DC" w:rsidRPr="0066327E" w:rsidRDefault="00A537DC" w:rsidP="00A537DC">
      <w:pPr>
        <w:ind w:left="567" w:right="616"/>
        <w:jc w:val="both"/>
        <w:rPr>
          <w:rFonts w:ascii="Palatino Linotype" w:hAnsi="Palatino Linotype"/>
          <w:bCs/>
          <w:i/>
          <w:sz w:val="22"/>
        </w:rPr>
      </w:pPr>
      <w:r w:rsidRPr="0066327E">
        <w:rPr>
          <w:rFonts w:ascii="Palatino Linotype" w:hAnsi="Palatino Linotype"/>
          <w:b/>
          <w:bCs/>
          <w:i/>
          <w:sz w:val="22"/>
        </w:rPr>
        <w:t>XLV. Versión pública:</w:t>
      </w:r>
      <w:r w:rsidRPr="0066327E">
        <w:rPr>
          <w:rFonts w:ascii="Palatino Linotype" w:hAnsi="Palatino Linotype"/>
          <w:bCs/>
          <w:i/>
          <w:sz w:val="22"/>
        </w:rPr>
        <w:t xml:space="preserve"> Documento en el que se elimine, suprime o borra la información clasificada como reservada o confidencial para permitir su acceso.</w:t>
      </w:r>
    </w:p>
    <w:p w:rsidR="00A537DC" w:rsidRPr="0066327E" w:rsidRDefault="00A537DC" w:rsidP="00A537DC">
      <w:pPr>
        <w:ind w:left="567" w:right="616"/>
        <w:jc w:val="both"/>
        <w:rPr>
          <w:rFonts w:ascii="Palatino Linotype" w:hAnsi="Palatino Linotype"/>
          <w:bCs/>
          <w:i/>
          <w:sz w:val="22"/>
        </w:rPr>
      </w:pPr>
    </w:p>
    <w:p w:rsidR="00A537DC" w:rsidRPr="0066327E" w:rsidRDefault="00A537DC" w:rsidP="00A537DC">
      <w:pPr>
        <w:ind w:left="567" w:right="616"/>
        <w:jc w:val="both"/>
        <w:rPr>
          <w:rFonts w:ascii="Palatino Linotype" w:hAnsi="Palatino Linotype"/>
          <w:bCs/>
          <w:i/>
          <w:sz w:val="22"/>
        </w:rPr>
      </w:pPr>
      <w:r w:rsidRPr="0066327E">
        <w:rPr>
          <w:rFonts w:ascii="Palatino Linotype" w:hAnsi="Palatino Linotype"/>
          <w:b/>
          <w:bCs/>
          <w:i/>
          <w:sz w:val="22"/>
        </w:rPr>
        <w:t>Artículo 91.</w:t>
      </w:r>
      <w:r w:rsidRPr="0066327E">
        <w:rPr>
          <w:rFonts w:ascii="Palatino Linotype" w:hAnsi="Palatino Linotype"/>
          <w:bCs/>
          <w:i/>
          <w:sz w:val="22"/>
        </w:rPr>
        <w:t xml:space="preserve"> El acceso a la información pública será restringido excepcionalmente, cuando ésta sea clasificada como reservada o confidencial.</w:t>
      </w:r>
    </w:p>
    <w:p w:rsidR="00A537DC" w:rsidRPr="0066327E" w:rsidRDefault="00A537DC" w:rsidP="00A537DC">
      <w:pPr>
        <w:ind w:left="567" w:right="616"/>
        <w:jc w:val="both"/>
        <w:rPr>
          <w:rFonts w:ascii="Palatino Linotype" w:hAnsi="Palatino Linotype"/>
          <w:bCs/>
          <w:i/>
          <w:sz w:val="22"/>
        </w:rPr>
      </w:pPr>
    </w:p>
    <w:p w:rsidR="00A537DC" w:rsidRPr="0066327E" w:rsidRDefault="00A537DC" w:rsidP="00A537DC">
      <w:pPr>
        <w:ind w:left="567" w:right="616"/>
        <w:jc w:val="both"/>
        <w:rPr>
          <w:rFonts w:ascii="Palatino Linotype" w:hAnsi="Palatino Linotype"/>
          <w:bCs/>
          <w:i/>
          <w:sz w:val="22"/>
        </w:rPr>
      </w:pPr>
      <w:r w:rsidRPr="0066327E">
        <w:rPr>
          <w:rFonts w:ascii="Palatino Linotype" w:hAnsi="Palatino Linotype"/>
          <w:b/>
          <w:bCs/>
          <w:i/>
          <w:sz w:val="22"/>
        </w:rPr>
        <w:t>Artículo 122.</w:t>
      </w:r>
      <w:r w:rsidRPr="0066327E">
        <w:rPr>
          <w:rFonts w:ascii="Palatino Linotype" w:hAnsi="Palatino Linotype"/>
          <w:bCs/>
          <w:i/>
          <w:sz w:val="22"/>
        </w:rPr>
        <w:t xml:space="preserve"> La clasificación es el proceso mediante el cual el sujeto obligado determina que la información en su poder actualiza alguno de los supuestos de reserva o confidencialidad, de conformidad con lo dispuesto en el presente título.</w:t>
      </w:r>
    </w:p>
    <w:p w:rsidR="00A537DC" w:rsidRPr="0066327E" w:rsidRDefault="00A537DC" w:rsidP="00A537DC">
      <w:pPr>
        <w:ind w:left="567" w:right="616"/>
        <w:jc w:val="both"/>
        <w:rPr>
          <w:rFonts w:ascii="Palatino Linotype" w:hAnsi="Palatino Linotype"/>
          <w:bCs/>
          <w:i/>
          <w:sz w:val="22"/>
        </w:rPr>
      </w:pPr>
      <w:r w:rsidRPr="0066327E">
        <w:rPr>
          <w:rFonts w:ascii="Palatino Linotype" w:hAnsi="Palatino Linotype"/>
          <w:bCs/>
          <w:i/>
          <w:sz w:val="22"/>
        </w:rPr>
        <w:lastRenderedPageBreak/>
        <w:t>Los supuestos de reserva o confidencialidad previstos en las leyes deberán ser acordes con las bases, principios y disposiciones establecidos en la Ley General y, en ningún caso, podrán contravenirla.</w:t>
      </w:r>
    </w:p>
    <w:p w:rsidR="00A537DC" w:rsidRPr="0066327E" w:rsidRDefault="00A537DC" w:rsidP="00A537DC">
      <w:pPr>
        <w:ind w:left="567" w:right="616"/>
        <w:jc w:val="both"/>
        <w:rPr>
          <w:rFonts w:ascii="Palatino Linotype" w:hAnsi="Palatino Linotype"/>
          <w:bCs/>
          <w:i/>
          <w:sz w:val="22"/>
        </w:rPr>
      </w:pPr>
      <w:r w:rsidRPr="0066327E">
        <w:rPr>
          <w:rFonts w:ascii="Palatino Linotype" w:hAnsi="Palatino Linotype"/>
          <w:bCs/>
          <w:i/>
          <w:sz w:val="22"/>
        </w:rPr>
        <w:t>Los titulares de las áreas de los sujetos obligados serán los responsables de clasificar la información, de conformidad con lo dispuesto en la presente Ley y demás disposiciones jurídicas aplicables.</w:t>
      </w:r>
      <w:r w:rsidRPr="0066327E">
        <w:rPr>
          <w:rFonts w:ascii="Palatino Linotype" w:hAnsi="Palatino Linotype"/>
          <w:bCs/>
          <w:i/>
          <w:sz w:val="22"/>
        </w:rPr>
        <w:cr/>
      </w:r>
    </w:p>
    <w:p w:rsidR="00A537DC" w:rsidRPr="0066327E" w:rsidRDefault="00A537DC" w:rsidP="00A537DC">
      <w:pPr>
        <w:ind w:left="567" w:right="616"/>
        <w:jc w:val="both"/>
        <w:rPr>
          <w:rFonts w:ascii="Palatino Linotype" w:hAnsi="Palatino Linotype"/>
          <w:bCs/>
          <w:i/>
          <w:sz w:val="22"/>
        </w:rPr>
      </w:pPr>
      <w:r w:rsidRPr="0066327E">
        <w:rPr>
          <w:rFonts w:ascii="Palatino Linotype" w:hAnsi="Palatino Linotype"/>
          <w:b/>
          <w:bCs/>
          <w:i/>
          <w:sz w:val="22"/>
        </w:rPr>
        <w:t>Artículo 125.</w:t>
      </w:r>
      <w:r w:rsidRPr="0066327E">
        <w:rPr>
          <w:rFonts w:ascii="Palatino Linotype" w:hAnsi="Palatino Linotype"/>
          <w:bCs/>
          <w:i/>
          <w:sz w:val="22"/>
        </w:rPr>
        <w:t xml:space="preserve"> 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su reserva.</w:t>
      </w:r>
    </w:p>
    <w:p w:rsidR="00A537DC" w:rsidRPr="0066327E" w:rsidRDefault="00A537DC" w:rsidP="00A537DC">
      <w:pPr>
        <w:ind w:left="567" w:right="616"/>
        <w:jc w:val="both"/>
        <w:rPr>
          <w:rFonts w:ascii="Palatino Linotype" w:hAnsi="Palatino Linotype"/>
          <w:bCs/>
          <w:i/>
          <w:sz w:val="22"/>
        </w:rPr>
      </w:pPr>
      <w:r w:rsidRPr="0066327E">
        <w:rPr>
          <w:rFonts w:ascii="Palatino Linotype" w:hAnsi="Palatino Linotype"/>
          <w:bCs/>
          <w:i/>
          <w:sz w:val="22"/>
        </w:rPr>
        <w:t>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A537DC" w:rsidRPr="0066327E" w:rsidRDefault="00A537DC" w:rsidP="00A537DC">
      <w:pPr>
        <w:ind w:left="567" w:right="616"/>
        <w:jc w:val="both"/>
        <w:rPr>
          <w:rFonts w:ascii="Palatino Linotype" w:hAnsi="Palatino Linotype"/>
          <w:bCs/>
          <w:i/>
          <w:sz w:val="22"/>
        </w:rPr>
      </w:pPr>
      <w:r w:rsidRPr="0066327E">
        <w:rPr>
          <w:rFonts w:ascii="Palatino Linotype" w:hAnsi="Palatino Linotype"/>
          <w:bCs/>
          <w:i/>
          <w:sz w:val="22"/>
        </w:rPr>
        <w:t>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w:t>
      </w:r>
    </w:p>
    <w:p w:rsidR="00A537DC" w:rsidRPr="0066327E" w:rsidRDefault="00A537DC" w:rsidP="00A537DC">
      <w:pPr>
        <w:ind w:left="567" w:right="616"/>
        <w:jc w:val="both"/>
        <w:rPr>
          <w:rFonts w:ascii="Palatino Linotype" w:hAnsi="Palatino Linotype"/>
          <w:bCs/>
          <w:i/>
          <w:sz w:val="22"/>
        </w:rPr>
      </w:pPr>
      <w:r w:rsidRPr="0066327E">
        <w:rPr>
          <w:rFonts w:ascii="Palatino Linotype" w:hAnsi="Palatino Linotype"/>
          <w:bCs/>
          <w:i/>
          <w:sz w:val="22"/>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A537DC" w:rsidRPr="0066327E" w:rsidRDefault="00A537DC" w:rsidP="00A537DC">
      <w:pPr>
        <w:ind w:left="567" w:right="616"/>
        <w:jc w:val="both"/>
        <w:rPr>
          <w:rFonts w:ascii="Palatino Linotype" w:hAnsi="Palatino Linotype"/>
          <w:bCs/>
          <w:i/>
          <w:sz w:val="22"/>
        </w:rPr>
      </w:pPr>
      <w:r w:rsidRPr="0066327E">
        <w:rPr>
          <w:rFonts w:ascii="Palatino Linotype" w:hAnsi="Palatino Linotype"/>
          <w:b/>
          <w:bCs/>
          <w:i/>
          <w:sz w:val="22"/>
        </w:rPr>
        <w:t>Artículo 128.</w:t>
      </w:r>
      <w:r w:rsidRPr="0066327E">
        <w:rPr>
          <w:rFonts w:ascii="Palatino Linotype" w:hAnsi="Palatino Linotype"/>
          <w:bCs/>
          <w:i/>
          <w:sz w:val="22"/>
        </w:rPr>
        <w:t xml:space="preserve"> En los casos en que se niegue el acceso a la información, por actualizarse alguno de los supuestos de clasificación, el Comité de Transparencia deberá confirmar, modificar o revocar la decisión.</w:t>
      </w:r>
    </w:p>
    <w:p w:rsidR="00A537DC" w:rsidRPr="0066327E" w:rsidRDefault="00A537DC" w:rsidP="00A537DC">
      <w:pPr>
        <w:ind w:left="567" w:right="616"/>
        <w:jc w:val="both"/>
        <w:rPr>
          <w:rFonts w:ascii="Palatino Linotype" w:hAnsi="Palatino Linotype"/>
          <w:bCs/>
          <w:i/>
          <w:sz w:val="22"/>
        </w:rPr>
      </w:pPr>
      <w:r w:rsidRPr="0066327E">
        <w:rPr>
          <w:rFonts w:ascii="Palatino Linotype" w:hAnsi="Palatino Linotype"/>
          <w:bCs/>
          <w:i/>
          <w:sz w:val="22"/>
        </w:rPr>
        <w:t>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w:t>
      </w:r>
    </w:p>
    <w:p w:rsidR="00A537DC" w:rsidRPr="0066327E" w:rsidRDefault="00A537DC" w:rsidP="00A537DC">
      <w:pPr>
        <w:ind w:left="567" w:right="616"/>
        <w:jc w:val="both"/>
        <w:rPr>
          <w:rFonts w:ascii="Palatino Linotype" w:hAnsi="Palatino Linotype"/>
          <w:bCs/>
          <w:i/>
          <w:sz w:val="22"/>
        </w:rPr>
      </w:pPr>
      <w:r w:rsidRPr="0066327E">
        <w:rPr>
          <w:rFonts w:ascii="Palatino Linotype" w:hAnsi="Palatino Linotype"/>
          <w:bCs/>
          <w:i/>
          <w:sz w:val="22"/>
        </w:rPr>
        <w:t>Tratándose de aquélla información que actualice los supuestos de clasificación, deberá señalarse el plazo al que estará sujeto la reserva.</w:t>
      </w:r>
    </w:p>
    <w:p w:rsidR="00A537DC" w:rsidRPr="0066327E" w:rsidRDefault="00A537DC" w:rsidP="00A537DC">
      <w:pPr>
        <w:ind w:left="567" w:right="616"/>
        <w:jc w:val="both"/>
        <w:rPr>
          <w:rFonts w:ascii="Palatino Linotype" w:hAnsi="Palatino Linotype"/>
          <w:bCs/>
          <w:i/>
          <w:sz w:val="22"/>
        </w:rPr>
      </w:pPr>
    </w:p>
    <w:p w:rsidR="00A537DC" w:rsidRPr="0066327E" w:rsidRDefault="00A537DC" w:rsidP="00A537DC">
      <w:pPr>
        <w:ind w:left="567" w:right="616"/>
        <w:jc w:val="both"/>
        <w:rPr>
          <w:rFonts w:ascii="Palatino Linotype" w:hAnsi="Palatino Linotype"/>
          <w:bCs/>
          <w:i/>
          <w:sz w:val="22"/>
        </w:rPr>
      </w:pPr>
      <w:r w:rsidRPr="0066327E">
        <w:rPr>
          <w:rFonts w:ascii="Palatino Linotype" w:hAnsi="Palatino Linotype"/>
          <w:b/>
          <w:bCs/>
          <w:i/>
          <w:sz w:val="22"/>
        </w:rPr>
        <w:t>Artículo 129.</w:t>
      </w:r>
      <w:r w:rsidRPr="0066327E">
        <w:rPr>
          <w:rFonts w:ascii="Palatino Linotype" w:hAnsi="Palatino Linotype"/>
          <w:bCs/>
          <w:i/>
          <w:sz w:val="22"/>
        </w:rPr>
        <w:t xml:space="preserve"> En la aplicación de la prueba de daño, el sujeto obligado deberá precisar las razones objetivas por las que la apertura de la información generaría una afectación, justificando que:</w:t>
      </w:r>
    </w:p>
    <w:p w:rsidR="00A537DC" w:rsidRPr="0066327E" w:rsidRDefault="00A537DC" w:rsidP="00A537DC">
      <w:pPr>
        <w:ind w:left="567" w:right="616"/>
        <w:jc w:val="both"/>
        <w:rPr>
          <w:rFonts w:ascii="Palatino Linotype" w:hAnsi="Palatino Linotype"/>
          <w:bCs/>
          <w:i/>
          <w:sz w:val="22"/>
        </w:rPr>
      </w:pPr>
      <w:r w:rsidRPr="0066327E">
        <w:rPr>
          <w:rFonts w:ascii="Palatino Linotype" w:hAnsi="Palatino Linotype"/>
          <w:bCs/>
          <w:i/>
          <w:sz w:val="22"/>
        </w:rPr>
        <w:lastRenderedPageBreak/>
        <w:t>I. La divulgación de la información representa un riesgo real, demostrable e identificable del perjuicio significativo al interés público o a la seguridad pública;</w:t>
      </w:r>
    </w:p>
    <w:p w:rsidR="00A537DC" w:rsidRPr="0066327E" w:rsidRDefault="00A537DC" w:rsidP="00A537DC">
      <w:pPr>
        <w:ind w:left="567" w:right="616"/>
        <w:jc w:val="both"/>
        <w:rPr>
          <w:rFonts w:ascii="Palatino Linotype" w:hAnsi="Palatino Linotype"/>
          <w:bCs/>
          <w:i/>
          <w:sz w:val="22"/>
        </w:rPr>
      </w:pPr>
      <w:r w:rsidRPr="0066327E">
        <w:rPr>
          <w:rFonts w:ascii="Palatino Linotype" w:hAnsi="Palatino Linotype"/>
          <w:bCs/>
          <w:i/>
          <w:sz w:val="22"/>
        </w:rPr>
        <w:t>II. El riesgo de perjuicio que supondría la divulgación supera el interés público general de que se difunda; y</w:t>
      </w:r>
    </w:p>
    <w:p w:rsidR="00A537DC" w:rsidRPr="0066327E" w:rsidRDefault="00A537DC" w:rsidP="00A537DC">
      <w:pPr>
        <w:ind w:left="567" w:right="616"/>
        <w:jc w:val="both"/>
        <w:rPr>
          <w:rFonts w:ascii="Palatino Linotype" w:hAnsi="Palatino Linotype"/>
          <w:bCs/>
          <w:i/>
          <w:sz w:val="22"/>
        </w:rPr>
      </w:pPr>
      <w:r w:rsidRPr="0066327E">
        <w:rPr>
          <w:rFonts w:ascii="Palatino Linotype" w:hAnsi="Palatino Linotype"/>
          <w:bCs/>
          <w:i/>
          <w:sz w:val="22"/>
        </w:rPr>
        <w:t>III. La limitación se adecua al principio de proporcionalidad y representa el medio menos restrictivo disponible representa el medio menos restrictivo disponible para evitar el perjuicio.</w:t>
      </w:r>
    </w:p>
    <w:p w:rsidR="00A537DC" w:rsidRPr="0066327E" w:rsidRDefault="00A537DC" w:rsidP="00A537DC">
      <w:pPr>
        <w:ind w:left="567" w:right="616"/>
        <w:jc w:val="both"/>
        <w:rPr>
          <w:rFonts w:ascii="Palatino Linotype" w:hAnsi="Palatino Linotype"/>
          <w:bCs/>
          <w:i/>
          <w:sz w:val="22"/>
        </w:rPr>
      </w:pPr>
    </w:p>
    <w:p w:rsidR="00A537DC" w:rsidRPr="0066327E" w:rsidRDefault="00A537DC" w:rsidP="00A537DC">
      <w:pPr>
        <w:ind w:left="567" w:right="616"/>
        <w:jc w:val="both"/>
        <w:rPr>
          <w:rFonts w:ascii="Palatino Linotype" w:hAnsi="Palatino Linotype"/>
          <w:bCs/>
          <w:i/>
          <w:sz w:val="22"/>
        </w:rPr>
      </w:pPr>
      <w:r w:rsidRPr="0066327E">
        <w:rPr>
          <w:rFonts w:ascii="Palatino Linotype" w:hAnsi="Palatino Linotype"/>
          <w:b/>
          <w:bCs/>
          <w:i/>
          <w:sz w:val="22"/>
        </w:rPr>
        <w:t>Artículo 132.</w:t>
      </w:r>
      <w:r w:rsidRPr="0066327E">
        <w:rPr>
          <w:rFonts w:ascii="Palatino Linotype" w:hAnsi="Palatino Linotype"/>
          <w:bCs/>
          <w:i/>
          <w:sz w:val="22"/>
        </w:rPr>
        <w:t xml:space="preserve"> La clasificación de la información se llevará a cabo en el momento en que:</w:t>
      </w:r>
    </w:p>
    <w:p w:rsidR="00A537DC" w:rsidRPr="0066327E" w:rsidRDefault="00A537DC" w:rsidP="00A537DC">
      <w:pPr>
        <w:ind w:left="567" w:right="616"/>
        <w:jc w:val="both"/>
        <w:rPr>
          <w:rFonts w:ascii="Palatino Linotype" w:hAnsi="Palatino Linotype"/>
          <w:bCs/>
          <w:i/>
          <w:sz w:val="22"/>
        </w:rPr>
      </w:pPr>
      <w:r w:rsidRPr="0066327E">
        <w:rPr>
          <w:rFonts w:ascii="Palatino Linotype" w:hAnsi="Palatino Linotype"/>
          <w:bCs/>
          <w:i/>
          <w:sz w:val="22"/>
        </w:rPr>
        <w:t>I. Se reciba una solicitud de acceso a la información;</w:t>
      </w:r>
    </w:p>
    <w:p w:rsidR="00A537DC" w:rsidRPr="0066327E" w:rsidRDefault="00A537DC" w:rsidP="00A537DC">
      <w:pPr>
        <w:ind w:left="567" w:right="616"/>
        <w:jc w:val="both"/>
        <w:rPr>
          <w:rFonts w:ascii="Palatino Linotype" w:hAnsi="Palatino Linotype"/>
          <w:bCs/>
          <w:i/>
          <w:sz w:val="22"/>
        </w:rPr>
      </w:pPr>
      <w:r w:rsidRPr="0066327E">
        <w:rPr>
          <w:rFonts w:ascii="Palatino Linotype" w:hAnsi="Palatino Linotype"/>
          <w:bCs/>
          <w:i/>
          <w:sz w:val="22"/>
        </w:rPr>
        <w:t>II. Se determine mediante resolución de autoridad competente; o</w:t>
      </w:r>
    </w:p>
    <w:p w:rsidR="00A537DC" w:rsidRPr="0066327E" w:rsidRDefault="00A537DC" w:rsidP="00A537DC">
      <w:pPr>
        <w:ind w:left="567" w:right="616"/>
        <w:jc w:val="both"/>
        <w:rPr>
          <w:rFonts w:ascii="Palatino Linotype" w:hAnsi="Palatino Linotype"/>
          <w:bCs/>
          <w:i/>
          <w:sz w:val="22"/>
        </w:rPr>
      </w:pPr>
      <w:r w:rsidRPr="0066327E">
        <w:rPr>
          <w:rFonts w:ascii="Palatino Linotype" w:hAnsi="Palatino Linotype"/>
          <w:bCs/>
          <w:i/>
          <w:sz w:val="22"/>
        </w:rPr>
        <w:t>III. Se generen versiones públicas para dar cumplimiento a las obligaciones de transparencia previstas en esta Ley.</w:t>
      </w:r>
    </w:p>
    <w:p w:rsidR="00A537DC" w:rsidRPr="0066327E" w:rsidRDefault="00A537DC" w:rsidP="00A537DC">
      <w:pPr>
        <w:ind w:left="567" w:right="616"/>
        <w:jc w:val="both"/>
        <w:rPr>
          <w:rFonts w:ascii="Palatino Linotype" w:hAnsi="Palatino Linotype"/>
          <w:bCs/>
          <w:i/>
          <w:sz w:val="22"/>
        </w:rPr>
      </w:pPr>
      <w:r w:rsidRPr="0066327E">
        <w:rPr>
          <w:rFonts w:ascii="Palatino Linotype" w:hAnsi="Palatino Linotype"/>
          <w:bCs/>
          <w:i/>
          <w:sz w:val="22"/>
        </w:rPr>
        <w:t>Tratándose de información reservada, los titulares de las áreas deberán revisar la clasificación al momento de la recepción de una solicitud, para verificar si subsisten las causas que le dieron origen.</w:t>
      </w:r>
      <w:r w:rsidRPr="0066327E">
        <w:rPr>
          <w:rFonts w:ascii="Palatino Linotype" w:hAnsi="Palatino Linotype"/>
          <w:bCs/>
          <w:i/>
          <w:sz w:val="22"/>
        </w:rPr>
        <w:cr/>
      </w:r>
    </w:p>
    <w:p w:rsidR="00A537DC" w:rsidRPr="0066327E" w:rsidRDefault="00A537DC" w:rsidP="00A537DC">
      <w:pPr>
        <w:ind w:left="567" w:right="616"/>
        <w:jc w:val="both"/>
        <w:rPr>
          <w:rFonts w:ascii="Palatino Linotype" w:hAnsi="Palatino Linotype"/>
          <w:bCs/>
          <w:i/>
          <w:sz w:val="22"/>
        </w:rPr>
      </w:pPr>
      <w:r w:rsidRPr="0066327E">
        <w:rPr>
          <w:rFonts w:ascii="Palatino Linotype" w:hAnsi="Palatino Linotype"/>
          <w:b/>
          <w:bCs/>
          <w:i/>
          <w:sz w:val="22"/>
        </w:rPr>
        <w:t>Artículo 137.</w:t>
      </w:r>
      <w:r w:rsidRPr="0066327E">
        <w:rPr>
          <w:rFonts w:ascii="Palatino Linotype" w:hAnsi="Palatino Linotype"/>
          <w:bCs/>
          <w:i/>
          <w:sz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A537DC" w:rsidRPr="0066327E" w:rsidRDefault="00A537DC" w:rsidP="00A537DC">
      <w:pPr>
        <w:ind w:left="567" w:right="616"/>
        <w:jc w:val="both"/>
        <w:rPr>
          <w:rFonts w:ascii="Palatino Linotype" w:hAnsi="Palatino Linotype"/>
          <w:bCs/>
          <w:i/>
          <w:sz w:val="22"/>
        </w:rPr>
      </w:pPr>
    </w:p>
    <w:p w:rsidR="00A537DC" w:rsidRPr="0066327E" w:rsidRDefault="00A537DC" w:rsidP="00A537DC">
      <w:pPr>
        <w:ind w:left="567" w:right="616"/>
        <w:jc w:val="center"/>
        <w:rPr>
          <w:rFonts w:ascii="Palatino Linotype" w:hAnsi="Palatino Linotype"/>
          <w:b/>
          <w:bCs/>
          <w:i/>
          <w:sz w:val="22"/>
        </w:rPr>
      </w:pPr>
      <w:r w:rsidRPr="0066327E">
        <w:rPr>
          <w:rFonts w:ascii="Palatino Linotype" w:hAnsi="Palatino Linotype"/>
          <w:b/>
          <w:bCs/>
          <w:i/>
          <w:sz w:val="22"/>
        </w:rPr>
        <w:t>Capítulo II</w:t>
      </w:r>
    </w:p>
    <w:p w:rsidR="00A537DC" w:rsidRPr="0066327E" w:rsidRDefault="00A537DC" w:rsidP="00A537DC">
      <w:pPr>
        <w:ind w:left="567" w:right="616"/>
        <w:jc w:val="center"/>
        <w:rPr>
          <w:rFonts w:ascii="Palatino Linotype" w:hAnsi="Palatino Linotype"/>
          <w:b/>
          <w:bCs/>
          <w:i/>
          <w:sz w:val="22"/>
        </w:rPr>
      </w:pPr>
      <w:r w:rsidRPr="0066327E">
        <w:rPr>
          <w:rFonts w:ascii="Palatino Linotype" w:hAnsi="Palatino Linotype"/>
          <w:b/>
          <w:bCs/>
          <w:i/>
          <w:sz w:val="22"/>
        </w:rPr>
        <w:t>De la Información Reservada</w:t>
      </w:r>
    </w:p>
    <w:p w:rsidR="00A537DC" w:rsidRPr="0066327E" w:rsidRDefault="00A537DC" w:rsidP="00A537DC">
      <w:pPr>
        <w:ind w:left="567" w:right="616"/>
        <w:jc w:val="both"/>
        <w:rPr>
          <w:rFonts w:ascii="Palatino Linotype" w:hAnsi="Palatino Linotype"/>
          <w:bCs/>
          <w:i/>
          <w:sz w:val="22"/>
        </w:rPr>
      </w:pPr>
    </w:p>
    <w:p w:rsidR="00A537DC" w:rsidRPr="0066327E" w:rsidRDefault="00A537DC" w:rsidP="00A537DC">
      <w:pPr>
        <w:ind w:left="567" w:right="616"/>
        <w:jc w:val="both"/>
        <w:rPr>
          <w:rFonts w:ascii="Palatino Linotype" w:hAnsi="Palatino Linotype"/>
          <w:bCs/>
          <w:i/>
          <w:sz w:val="22"/>
        </w:rPr>
      </w:pPr>
      <w:r w:rsidRPr="0066327E">
        <w:rPr>
          <w:rFonts w:ascii="Palatino Linotype" w:hAnsi="Palatino Linotype"/>
          <w:b/>
          <w:bCs/>
          <w:i/>
          <w:sz w:val="22"/>
        </w:rPr>
        <w:t>Artículo 140.</w:t>
      </w:r>
      <w:r w:rsidRPr="0066327E">
        <w:rPr>
          <w:rFonts w:ascii="Palatino Linotype" w:hAnsi="Palatino Linotype"/>
          <w:bCs/>
          <w:i/>
          <w:sz w:val="22"/>
        </w:rPr>
        <w:t xml:space="preserve"> El acceso a la información pública será restringido excepcionalmente, cuando por razones de interés público, ésta sea clasificada como reservada, conforme a los criterios siguientes:</w:t>
      </w:r>
    </w:p>
    <w:p w:rsidR="00A537DC" w:rsidRPr="0066327E" w:rsidRDefault="00A537DC" w:rsidP="00A537DC">
      <w:pPr>
        <w:ind w:left="567" w:right="616"/>
        <w:jc w:val="both"/>
        <w:rPr>
          <w:rFonts w:ascii="Palatino Linotype" w:hAnsi="Palatino Linotype"/>
          <w:bCs/>
          <w:i/>
          <w:sz w:val="22"/>
        </w:rPr>
      </w:pPr>
      <w:r w:rsidRPr="0066327E">
        <w:rPr>
          <w:rFonts w:ascii="Palatino Linotype" w:hAnsi="Palatino Linotype"/>
          <w:bCs/>
          <w:i/>
          <w:sz w:val="22"/>
        </w:rPr>
        <w:t>I. Comprometa la seguridad pública y cuente con un propósito genuino y un efecto demostrable;</w:t>
      </w:r>
    </w:p>
    <w:p w:rsidR="00A537DC" w:rsidRPr="0066327E" w:rsidRDefault="00A537DC" w:rsidP="00A537DC">
      <w:pPr>
        <w:ind w:left="567" w:right="616"/>
        <w:jc w:val="both"/>
        <w:rPr>
          <w:rFonts w:ascii="Palatino Linotype" w:hAnsi="Palatino Linotype"/>
          <w:bCs/>
          <w:i/>
          <w:sz w:val="22"/>
        </w:rPr>
      </w:pPr>
      <w:r w:rsidRPr="0066327E">
        <w:rPr>
          <w:rFonts w:ascii="Palatino Linotype" w:hAnsi="Palatino Linotype"/>
          <w:bCs/>
          <w:i/>
          <w:sz w:val="22"/>
        </w:rPr>
        <w:t>II. Pueda menoscabar la conducción de las negociaciones y relaciones internacionales;</w:t>
      </w:r>
    </w:p>
    <w:p w:rsidR="00A537DC" w:rsidRPr="0066327E" w:rsidRDefault="00A537DC" w:rsidP="00A537DC">
      <w:pPr>
        <w:ind w:left="567" w:right="616"/>
        <w:jc w:val="both"/>
        <w:rPr>
          <w:rFonts w:ascii="Palatino Linotype" w:hAnsi="Palatino Linotype"/>
          <w:bCs/>
          <w:i/>
          <w:sz w:val="22"/>
        </w:rPr>
      </w:pPr>
      <w:r w:rsidRPr="0066327E">
        <w:rPr>
          <w:rFonts w:ascii="Palatino Linotype" w:hAnsi="Palatino Linotype"/>
          <w:bCs/>
          <w:i/>
          <w:sz w:val="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A537DC" w:rsidRPr="0066327E" w:rsidRDefault="00A537DC" w:rsidP="00A537DC">
      <w:pPr>
        <w:ind w:left="567" w:right="616"/>
        <w:jc w:val="both"/>
        <w:rPr>
          <w:rFonts w:ascii="Palatino Linotype" w:hAnsi="Palatino Linotype"/>
          <w:bCs/>
          <w:i/>
          <w:sz w:val="22"/>
        </w:rPr>
      </w:pPr>
      <w:r w:rsidRPr="0066327E">
        <w:rPr>
          <w:rFonts w:ascii="Palatino Linotype" w:hAnsi="Palatino Linotype"/>
          <w:bCs/>
          <w:i/>
          <w:sz w:val="22"/>
        </w:rPr>
        <w:t>IV. Ponga en riesgo la vida, la seguridad o la salud de una persona física;</w:t>
      </w:r>
    </w:p>
    <w:p w:rsidR="00A537DC" w:rsidRPr="0066327E" w:rsidRDefault="00A537DC" w:rsidP="00A537DC">
      <w:pPr>
        <w:ind w:left="567" w:right="616"/>
        <w:jc w:val="both"/>
        <w:rPr>
          <w:rFonts w:ascii="Palatino Linotype" w:hAnsi="Palatino Linotype"/>
          <w:bCs/>
          <w:i/>
          <w:sz w:val="22"/>
        </w:rPr>
      </w:pPr>
      <w:r w:rsidRPr="0066327E">
        <w:rPr>
          <w:rFonts w:ascii="Palatino Linotype" w:hAnsi="Palatino Linotype"/>
          <w:bCs/>
          <w:i/>
          <w:sz w:val="22"/>
        </w:rPr>
        <w:t>V. Aquella cuya divulgación obstruya o pueda causar un serio perjuicio a:</w:t>
      </w:r>
    </w:p>
    <w:p w:rsidR="00A537DC" w:rsidRPr="0066327E" w:rsidRDefault="00A537DC" w:rsidP="00A537DC">
      <w:pPr>
        <w:ind w:left="993" w:right="616"/>
        <w:jc w:val="both"/>
        <w:rPr>
          <w:rFonts w:ascii="Palatino Linotype" w:hAnsi="Palatino Linotype"/>
          <w:bCs/>
          <w:i/>
          <w:sz w:val="22"/>
        </w:rPr>
      </w:pPr>
      <w:r w:rsidRPr="0066327E">
        <w:rPr>
          <w:rFonts w:ascii="Palatino Linotype" w:hAnsi="Palatino Linotype"/>
          <w:bCs/>
          <w:i/>
          <w:sz w:val="22"/>
        </w:rPr>
        <w:t>1. Las actividades de fiscalización, verificación, inspección, comprobación y auditoría sobre el cumplimiento de las Leyes; o</w:t>
      </w:r>
    </w:p>
    <w:p w:rsidR="00A537DC" w:rsidRPr="0066327E" w:rsidRDefault="00A537DC" w:rsidP="00A537DC">
      <w:pPr>
        <w:ind w:left="993" w:right="616"/>
        <w:jc w:val="both"/>
        <w:rPr>
          <w:rFonts w:ascii="Palatino Linotype" w:hAnsi="Palatino Linotype"/>
          <w:bCs/>
          <w:i/>
          <w:sz w:val="22"/>
        </w:rPr>
      </w:pPr>
      <w:r w:rsidRPr="0066327E">
        <w:rPr>
          <w:rFonts w:ascii="Palatino Linotype" w:hAnsi="Palatino Linotype"/>
          <w:bCs/>
          <w:i/>
          <w:sz w:val="22"/>
        </w:rPr>
        <w:t>2. La recaudación de las contribuciones.</w:t>
      </w:r>
    </w:p>
    <w:p w:rsidR="00A537DC" w:rsidRPr="0066327E" w:rsidRDefault="00A537DC" w:rsidP="00A537DC">
      <w:pPr>
        <w:ind w:left="567" w:right="616"/>
        <w:jc w:val="both"/>
        <w:rPr>
          <w:rFonts w:ascii="Palatino Linotype" w:hAnsi="Palatino Linotype"/>
          <w:bCs/>
          <w:i/>
          <w:sz w:val="22"/>
        </w:rPr>
      </w:pPr>
      <w:r w:rsidRPr="0066327E">
        <w:rPr>
          <w:rFonts w:ascii="Palatino Linotype" w:hAnsi="Palatino Linotype"/>
          <w:bCs/>
          <w:i/>
          <w:sz w:val="22"/>
        </w:rPr>
        <w:lastRenderedPageBreak/>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A537DC" w:rsidRPr="0066327E" w:rsidRDefault="00A537DC" w:rsidP="00A537DC">
      <w:pPr>
        <w:ind w:left="567" w:right="616"/>
        <w:jc w:val="both"/>
        <w:rPr>
          <w:rFonts w:ascii="Palatino Linotype" w:hAnsi="Palatino Linotype"/>
          <w:bCs/>
          <w:i/>
          <w:sz w:val="22"/>
        </w:rPr>
      </w:pPr>
      <w:r w:rsidRPr="0066327E">
        <w:rPr>
          <w:rFonts w:ascii="Palatino Linotype" w:hAnsi="Palatino Linotype"/>
          <w:bCs/>
          <w:i/>
          <w:sz w:val="22"/>
        </w:rPr>
        <w:t>VII. La que contengan las opiniones, recomendaciones o puntos de vista que formen parte del proceso deliberativo de los servidores públicos, hasta en tanto sea adoptada la decisión definitiva, la cual deberá estar documentada;</w:t>
      </w:r>
    </w:p>
    <w:p w:rsidR="00A537DC" w:rsidRPr="0066327E" w:rsidRDefault="00A537DC" w:rsidP="00A537DC">
      <w:pPr>
        <w:ind w:left="567" w:right="616"/>
        <w:jc w:val="both"/>
        <w:rPr>
          <w:rFonts w:ascii="Palatino Linotype" w:hAnsi="Palatino Linotype"/>
          <w:bCs/>
          <w:i/>
          <w:sz w:val="22"/>
        </w:rPr>
      </w:pPr>
      <w:r w:rsidRPr="0066327E">
        <w:rPr>
          <w:rFonts w:ascii="Palatino Linotype" w:hAnsi="Palatino Linotype"/>
          <w:bCs/>
          <w:i/>
          <w:sz w:val="22"/>
        </w:rPr>
        <w:t>VIII. Vulnere la conducción de los expedientes judiciales o de los procedimientos administrativos seguidos en forma de juicio, en tanto no hayan quedado firmes;</w:t>
      </w:r>
    </w:p>
    <w:p w:rsidR="00A537DC" w:rsidRPr="0066327E" w:rsidRDefault="00A537DC" w:rsidP="00A537DC">
      <w:pPr>
        <w:ind w:left="567" w:right="616"/>
        <w:jc w:val="both"/>
        <w:rPr>
          <w:rFonts w:ascii="Palatino Linotype" w:hAnsi="Palatino Linotype"/>
          <w:bCs/>
          <w:i/>
          <w:sz w:val="22"/>
        </w:rPr>
      </w:pPr>
      <w:r w:rsidRPr="0066327E">
        <w:rPr>
          <w:rFonts w:ascii="Palatino Linotype" w:hAnsi="Palatino Linotype"/>
          <w:bCs/>
          <w:i/>
          <w:sz w:val="22"/>
        </w:rPr>
        <w:t>IX. Se encuentre contenida dentro de las investigaciones de hechos que la Ley señale como delitos y se tramiten ante el Ministerio Público;</w:t>
      </w:r>
    </w:p>
    <w:p w:rsidR="00A537DC" w:rsidRPr="0066327E" w:rsidRDefault="00A537DC" w:rsidP="00A537DC">
      <w:pPr>
        <w:ind w:left="567" w:right="616"/>
        <w:jc w:val="both"/>
        <w:rPr>
          <w:rFonts w:ascii="Palatino Linotype" w:hAnsi="Palatino Linotype"/>
          <w:bCs/>
          <w:i/>
          <w:sz w:val="22"/>
        </w:rPr>
      </w:pPr>
      <w:r w:rsidRPr="0066327E">
        <w:rPr>
          <w:rFonts w:ascii="Palatino Linotype" w:hAnsi="Palatino Linotype"/>
          <w:bCs/>
          <w:i/>
          <w:sz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A537DC" w:rsidRPr="0066327E" w:rsidRDefault="00A537DC" w:rsidP="00A537DC">
      <w:pPr>
        <w:ind w:left="567" w:right="616"/>
        <w:jc w:val="both"/>
        <w:rPr>
          <w:rFonts w:ascii="Palatino Linotype" w:hAnsi="Palatino Linotype"/>
          <w:bCs/>
          <w:i/>
          <w:sz w:val="22"/>
        </w:rPr>
      </w:pPr>
      <w:r w:rsidRPr="0066327E">
        <w:rPr>
          <w:rFonts w:ascii="Palatino Linotype" w:hAnsi="Palatino Linotype"/>
          <w:bCs/>
          <w:i/>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A537DC" w:rsidRPr="0066327E" w:rsidRDefault="00A537DC" w:rsidP="00A537DC">
      <w:pPr>
        <w:ind w:left="567" w:right="616"/>
        <w:jc w:val="both"/>
        <w:rPr>
          <w:rFonts w:ascii="Palatino Linotype" w:hAnsi="Palatino Linotype"/>
          <w:bCs/>
          <w:i/>
          <w:sz w:val="22"/>
        </w:rPr>
      </w:pPr>
      <w:r w:rsidRPr="0066327E">
        <w:rPr>
          <w:rFonts w:ascii="Palatino Linotype" w:hAnsi="Palatino Linotype"/>
          <w:bCs/>
          <w:i/>
          <w:sz w:val="22"/>
        </w:rPr>
        <w:t>XI. Las que por disposición expresa de una ley tengan tal carácter, siempre que sean acordes con las bases, principios y disposiciones establecidos en esta Ley y no la contravengan; así como las previstas en tratados internacionales</w:t>
      </w:r>
    </w:p>
    <w:p w:rsidR="00A537DC" w:rsidRPr="0066327E" w:rsidRDefault="00A537DC" w:rsidP="00A537DC">
      <w:pPr>
        <w:ind w:left="567" w:right="616"/>
        <w:jc w:val="both"/>
        <w:rPr>
          <w:rFonts w:ascii="Palatino Linotype" w:hAnsi="Palatino Linotype"/>
          <w:bCs/>
          <w:i/>
          <w:sz w:val="22"/>
        </w:rPr>
      </w:pPr>
    </w:p>
    <w:p w:rsidR="00A537DC" w:rsidRPr="0066327E" w:rsidRDefault="00A537DC" w:rsidP="00A537DC">
      <w:pPr>
        <w:ind w:left="567" w:right="616"/>
        <w:jc w:val="center"/>
        <w:rPr>
          <w:rFonts w:ascii="Palatino Linotype" w:hAnsi="Palatino Linotype"/>
          <w:b/>
          <w:bCs/>
          <w:i/>
          <w:sz w:val="22"/>
        </w:rPr>
      </w:pPr>
      <w:r w:rsidRPr="0066327E">
        <w:rPr>
          <w:rFonts w:ascii="Palatino Linotype" w:hAnsi="Palatino Linotype"/>
          <w:b/>
          <w:bCs/>
          <w:i/>
          <w:sz w:val="22"/>
        </w:rPr>
        <w:t>Capítulo III</w:t>
      </w:r>
    </w:p>
    <w:p w:rsidR="00A537DC" w:rsidRPr="0066327E" w:rsidRDefault="00A537DC" w:rsidP="00A537DC">
      <w:pPr>
        <w:ind w:left="567" w:right="616"/>
        <w:jc w:val="center"/>
        <w:rPr>
          <w:rFonts w:ascii="Palatino Linotype" w:hAnsi="Palatino Linotype"/>
          <w:b/>
          <w:bCs/>
          <w:i/>
          <w:sz w:val="22"/>
        </w:rPr>
      </w:pPr>
      <w:r w:rsidRPr="0066327E">
        <w:rPr>
          <w:rFonts w:ascii="Palatino Linotype" w:hAnsi="Palatino Linotype"/>
          <w:b/>
          <w:bCs/>
          <w:i/>
          <w:sz w:val="22"/>
        </w:rPr>
        <w:t>De la Información Confidencial</w:t>
      </w:r>
    </w:p>
    <w:p w:rsidR="00A537DC" w:rsidRPr="0066327E" w:rsidRDefault="00A537DC" w:rsidP="00A537DC">
      <w:pPr>
        <w:ind w:left="567" w:right="616"/>
        <w:jc w:val="both"/>
        <w:rPr>
          <w:rFonts w:ascii="Palatino Linotype" w:hAnsi="Palatino Linotype"/>
          <w:bCs/>
          <w:i/>
          <w:sz w:val="22"/>
        </w:rPr>
      </w:pPr>
      <w:r w:rsidRPr="0066327E">
        <w:rPr>
          <w:rFonts w:ascii="Palatino Linotype" w:hAnsi="Palatino Linotype"/>
          <w:b/>
          <w:bCs/>
          <w:i/>
          <w:sz w:val="22"/>
        </w:rPr>
        <w:t>Artículo 143.</w:t>
      </w:r>
      <w:r w:rsidRPr="0066327E">
        <w:rPr>
          <w:rFonts w:ascii="Palatino Linotype" w:hAnsi="Palatino Linotype"/>
          <w:bCs/>
          <w:i/>
          <w:sz w:val="22"/>
        </w:rPr>
        <w:t xml:space="preserve"> Para los efectos de esta Ley se considera información confidencial, la clasificada como tal, de manera permanente, por su naturaleza, cuando:</w:t>
      </w:r>
    </w:p>
    <w:p w:rsidR="00A537DC" w:rsidRPr="0066327E" w:rsidRDefault="00A537DC" w:rsidP="00A537DC">
      <w:pPr>
        <w:ind w:left="567" w:right="616"/>
        <w:jc w:val="both"/>
        <w:rPr>
          <w:rFonts w:ascii="Palatino Linotype" w:hAnsi="Palatino Linotype"/>
          <w:bCs/>
          <w:i/>
          <w:sz w:val="22"/>
        </w:rPr>
      </w:pPr>
      <w:r w:rsidRPr="0066327E">
        <w:rPr>
          <w:rFonts w:ascii="Palatino Linotype" w:hAnsi="Palatino Linotype"/>
          <w:bCs/>
          <w:i/>
          <w:sz w:val="22"/>
        </w:rPr>
        <w:t>I. Se refiera a la información privada y los datos personales concernientes a una persona física o jurídico colectiva identificada o identificable;</w:t>
      </w:r>
    </w:p>
    <w:p w:rsidR="00A537DC" w:rsidRPr="0066327E" w:rsidRDefault="00A537DC" w:rsidP="00A537DC">
      <w:pPr>
        <w:ind w:left="567" w:right="616"/>
        <w:jc w:val="both"/>
        <w:rPr>
          <w:rFonts w:ascii="Palatino Linotype" w:hAnsi="Palatino Linotype"/>
          <w:bCs/>
          <w:i/>
          <w:sz w:val="22"/>
        </w:rPr>
      </w:pPr>
      <w:r w:rsidRPr="0066327E">
        <w:rPr>
          <w:rFonts w:ascii="Palatino Linotype" w:hAnsi="Palatino Linotype"/>
          <w:bCs/>
          <w:i/>
          <w:sz w:val="22"/>
        </w:rPr>
        <w:t>II. Los secretos bancario, fiduciario, industrial, comercial, fiscal, bursátil y postal, cuya titularidad corresponda a particulares, sujetos de derecho internacional o a sujetos obligados cuando no involucren el ejercicio de recursos públicos; y</w:t>
      </w:r>
    </w:p>
    <w:p w:rsidR="00A537DC" w:rsidRPr="0066327E" w:rsidRDefault="00A537DC" w:rsidP="00A537DC">
      <w:pPr>
        <w:ind w:left="567" w:right="616"/>
        <w:jc w:val="both"/>
        <w:rPr>
          <w:rFonts w:ascii="Palatino Linotype" w:hAnsi="Palatino Linotype"/>
          <w:bCs/>
          <w:i/>
          <w:sz w:val="22"/>
        </w:rPr>
      </w:pPr>
      <w:r w:rsidRPr="0066327E">
        <w:rPr>
          <w:rFonts w:ascii="Palatino Linotype" w:hAnsi="Palatino Linotype"/>
          <w:bCs/>
          <w:i/>
          <w:sz w:val="22"/>
        </w:rPr>
        <w:t>III. La que presenten los particulares a los sujetos obligados, de conformidad con lo dispuesto por las leyes o los tratados internacionales.</w:t>
      </w:r>
    </w:p>
    <w:p w:rsidR="00A537DC" w:rsidRPr="0066327E" w:rsidRDefault="00A537DC" w:rsidP="00A537DC">
      <w:pPr>
        <w:ind w:left="567" w:right="616"/>
        <w:jc w:val="both"/>
        <w:rPr>
          <w:rFonts w:ascii="Palatino Linotype" w:hAnsi="Palatino Linotype"/>
          <w:bCs/>
          <w:i/>
          <w:sz w:val="22"/>
        </w:rPr>
      </w:pPr>
      <w:r w:rsidRPr="0066327E">
        <w:rPr>
          <w:rFonts w:ascii="Palatino Linotype" w:hAnsi="Palatino Linotype"/>
          <w:bCs/>
          <w:i/>
          <w:sz w:val="22"/>
        </w:rPr>
        <w:t>La información confidencial no estará sujeta a temporalidad alguna y sólo podrán tener acceso a ella los titulares de la misma, sus representantes y los servidores públicos facultados para ello.</w:t>
      </w:r>
    </w:p>
    <w:p w:rsidR="00A537DC" w:rsidRPr="0066327E" w:rsidRDefault="00A537DC" w:rsidP="00A537DC">
      <w:pPr>
        <w:ind w:left="567" w:right="616"/>
        <w:jc w:val="both"/>
        <w:rPr>
          <w:rFonts w:ascii="Palatino Linotype" w:hAnsi="Palatino Linotype"/>
          <w:bCs/>
          <w:i/>
          <w:sz w:val="22"/>
        </w:rPr>
      </w:pPr>
      <w:r w:rsidRPr="0066327E">
        <w:rPr>
          <w:rFonts w:ascii="Palatino Linotype" w:hAnsi="Palatino Linotype"/>
          <w:bCs/>
          <w:i/>
          <w:sz w:val="22"/>
        </w:rPr>
        <w:lastRenderedPageBreak/>
        <w:t>No se considerará confidencial la información que se encuentre en los registros públicos o en fuentes de acceso público, ni tampoco la que sea considerada por la presente ley como información pública.”</w:t>
      </w:r>
    </w:p>
    <w:p w:rsidR="00A537DC" w:rsidRPr="0066327E" w:rsidRDefault="00A537DC" w:rsidP="00A537DC">
      <w:pPr>
        <w:spacing w:line="360" w:lineRule="auto"/>
        <w:jc w:val="both"/>
        <w:rPr>
          <w:rFonts w:ascii="Palatino Linotype" w:hAnsi="Palatino Linotype"/>
          <w:bCs/>
        </w:rPr>
      </w:pPr>
    </w:p>
    <w:p w:rsidR="00A537DC" w:rsidRPr="0066327E" w:rsidRDefault="00A537DC" w:rsidP="00A537DC">
      <w:pPr>
        <w:spacing w:line="360" w:lineRule="auto"/>
        <w:jc w:val="both"/>
        <w:rPr>
          <w:rFonts w:ascii="Palatino Linotype" w:hAnsi="Palatino Linotype"/>
          <w:bCs/>
        </w:rPr>
      </w:pPr>
      <w:r w:rsidRPr="0066327E">
        <w:rPr>
          <w:rFonts w:ascii="Palatino Linotype" w:hAnsi="Palatino Linotype"/>
          <w:bCs/>
        </w:rPr>
        <w:t>Ordenamientos normativos que establecen, que el derecho de acceso a la información no es absoluto, se encuentra restringido excepcionalmente, en lo que respecta a la publicidad de la información que encuadre en algún supuesto de clasificación como reservada o confidencial, la primera de ellas cuando la publicidad represente un riesgo real, demostrable o identificable del perjuicio significativo al interés público o a la seguridad pública; y la clasificación confidencial, relativa a la información privada y los datos personales concernientes a una persona física o jurídico colectiva identificada o identificable.</w:t>
      </w:r>
    </w:p>
    <w:p w:rsidR="00A537DC" w:rsidRPr="0066327E" w:rsidRDefault="00A537DC" w:rsidP="00A537DC">
      <w:pPr>
        <w:spacing w:line="360" w:lineRule="auto"/>
        <w:jc w:val="both"/>
        <w:rPr>
          <w:rFonts w:ascii="Palatino Linotype" w:hAnsi="Palatino Linotype"/>
          <w:bCs/>
        </w:rPr>
      </w:pPr>
    </w:p>
    <w:p w:rsidR="00A537DC" w:rsidRPr="0066327E" w:rsidRDefault="00A537DC" w:rsidP="00A537DC">
      <w:pPr>
        <w:spacing w:line="360" w:lineRule="auto"/>
        <w:jc w:val="both"/>
        <w:rPr>
          <w:rFonts w:ascii="Palatino Linotype" w:hAnsi="Palatino Linotype"/>
          <w:bCs/>
        </w:rPr>
      </w:pPr>
      <w:r w:rsidRPr="0066327E">
        <w:rPr>
          <w:rFonts w:ascii="Palatino Linotype" w:hAnsi="Palatino Linotype"/>
          <w:bCs/>
        </w:rPr>
        <w:t xml:space="preserve">En este punto es toral dejar establecido que en la respuesta del </w:t>
      </w:r>
      <w:r w:rsidRPr="0066327E">
        <w:rPr>
          <w:rFonts w:ascii="Palatino Linotype" w:hAnsi="Palatino Linotype"/>
          <w:b/>
          <w:bCs/>
        </w:rPr>
        <w:t>Sujeto Obligado</w:t>
      </w:r>
      <w:r w:rsidRPr="0066327E">
        <w:rPr>
          <w:rFonts w:ascii="Palatino Linotype" w:hAnsi="Palatino Linotype"/>
          <w:bCs/>
        </w:rPr>
        <w:t xml:space="preserve"> no se advierte en ningún momento un intento de clasificar la información solicitada, puesto que, se reitera, lo expresado por la autoridad consistió en decretar </w:t>
      </w:r>
      <w:r w:rsidR="002258C3" w:rsidRPr="0066327E">
        <w:rPr>
          <w:rFonts w:ascii="Palatino Linotype" w:hAnsi="Palatino Linotype"/>
          <w:bCs/>
        </w:rPr>
        <w:t xml:space="preserve">no </w:t>
      </w:r>
      <w:r w:rsidRPr="0066327E">
        <w:rPr>
          <w:rFonts w:ascii="Palatino Linotype" w:hAnsi="Palatino Linotype"/>
          <w:bCs/>
        </w:rPr>
        <w:t>tener en sus archivos la información peticionada, al no</w:t>
      </w:r>
      <w:r w:rsidR="002258C3" w:rsidRPr="0066327E">
        <w:rPr>
          <w:rFonts w:ascii="Palatino Linotype" w:hAnsi="Palatino Linotype"/>
          <w:bCs/>
        </w:rPr>
        <w:t xml:space="preserve"> darse el supuesto peticionado, es decir procedimientos cerrados (concluidos)</w:t>
      </w:r>
      <w:r w:rsidRPr="0066327E">
        <w:rPr>
          <w:rFonts w:ascii="Palatino Linotype" w:hAnsi="Palatino Linotype"/>
          <w:bCs/>
        </w:rPr>
        <w:t>.</w:t>
      </w:r>
    </w:p>
    <w:p w:rsidR="00A537DC" w:rsidRPr="0066327E" w:rsidRDefault="00A537DC" w:rsidP="00A537DC">
      <w:pPr>
        <w:spacing w:line="360" w:lineRule="auto"/>
        <w:jc w:val="both"/>
        <w:rPr>
          <w:rFonts w:ascii="Palatino Linotype" w:hAnsi="Palatino Linotype"/>
          <w:bCs/>
        </w:rPr>
      </w:pPr>
    </w:p>
    <w:p w:rsidR="00A537DC" w:rsidRPr="0066327E" w:rsidRDefault="00A537DC" w:rsidP="00A537DC">
      <w:pPr>
        <w:spacing w:line="360" w:lineRule="auto"/>
        <w:jc w:val="both"/>
        <w:rPr>
          <w:rFonts w:ascii="Palatino Linotype" w:hAnsi="Palatino Linotype"/>
          <w:bCs/>
        </w:rPr>
      </w:pPr>
      <w:r w:rsidRPr="0066327E">
        <w:rPr>
          <w:rFonts w:ascii="Palatino Linotype" w:hAnsi="Palatino Linotype"/>
          <w:bCs/>
        </w:rPr>
        <w:t xml:space="preserve">Así, ya que el particular no identificó específicamente la acción del </w:t>
      </w:r>
      <w:r w:rsidRPr="0066327E">
        <w:rPr>
          <w:rFonts w:ascii="Palatino Linotype" w:hAnsi="Palatino Linotype"/>
          <w:b/>
          <w:bCs/>
        </w:rPr>
        <w:t>Sujeto Obligado</w:t>
      </w:r>
      <w:r w:rsidRPr="0066327E">
        <w:rPr>
          <w:rFonts w:ascii="Palatino Linotype" w:hAnsi="Palatino Linotype"/>
          <w:bCs/>
        </w:rPr>
        <w:t xml:space="preserve"> que vulneró su derecho de acceso a la información pública, sus motivos de inconformidad devienen </w:t>
      </w:r>
      <w:r w:rsidR="002258C3" w:rsidRPr="0066327E">
        <w:rPr>
          <w:rFonts w:ascii="Palatino Linotype" w:hAnsi="Palatino Linotype"/>
          <w:bCs/>
        </w:rPr>
        <w:t>infundados (</w:t>
      </w:r>
      <w:r w:rsidRPr="0066327E">
        <w:rPr>
          <w:rFonts w:ascii="Palatino Linotype" w:hAnsi="Palatino Linotype"/>
          <w:bCs/>
        </w:rPr>
        <w:t>inoperantes</w:t>
      </w:r>
      <w:r w:rsidR="002258C3" w:rsidRPr="0066327E">
        <w:rPr>
          <w:rFonts w:ascii="Palatino Linotype" w:hAnsi="Palatino Linotype"/>
          <w:bCs/>
        </w:rPr>
        <w:t>)</w:t>
      </w:r>
      <w:r w:rsidRPr="0066327E">
        <w:rPr>
          <w:rFonts w:ascii="Palatino Linotype" w:hAnsi="Palatino Linotype"/>
          <w:bCs/>
        </w:rPr>
        <w:t xml:space="preserve">, porque al no tener relación alguna con la respuesta del </w:t>
      </w:r>
      <w:r w:rsidRPr="0066327E">
        <w:rPr>
          <w:rFonts w:ascii="Palatino Linotype" w:hAnsi="Palatino Linotype"/>
          <w:b/>
          <w:bCs/>
        </w:rPr>
        <w:t>Sujeto Obligado</w:t>
      </w:r>
      <w:r w:rsidRPr="0066327E">
        <w:rPr>
          <w:rFonts w:ascii="Palatino Linotype" w:hAnsi="Palatino Linotype"/>
          <w:bCs/>
        </w:rPr>
        <w:t xml:space="preserve"> se califican de ambiguos.</w:t>
      </w:r>
    </w:p>
    <w:p w:rsidR="00A537DC" w:rsidRPr="0066327E" w:rsidRDefault="00A537DC" w:rsidP="00A537DC">
      <w:pPr>
        <w:spacing w:line="360" w:lineRule="auto"/>
        <w:jc w:val="both"/>
        <w:rPr>
          <w:rFonts w:ascii="Palatino Linotype" w:hAnsi="Palatino Linotype"/>
          <w:bCs/>
        </w:rPr>
      </w:pPr>
    </w:p>
    <w:p w:rsidR="00A537DC" w:rsidRPr="0066327E" w:rsidRDefault="00A537DC" w:rsidP="00A537DC">
      <w:pPr>
        <w:spacing w:line="360" w:lineRule="auto"/>
        <w:jc w:val="both"/>
        <w:rPr>
          <w:rFonts w:ascii="Palatino Linotype" w:hAnsi="Palatino Linotype"/>
          <w:bCs/>
        </w:rPr>
      </w:pPr>
      <w:r w:rsidRPr="0066327E">
        <w:rPr>
          <w:rFonts w:ascii="Palatino Linotype" w:hAnsi="Palatino Linotype"/>
          <w:bCs/>
        </w:rPr>
        <w:t xml:space="preserve">Por lo anterior, dado que no se expresaron razonamientos concretos que permitieran a analizar si, efectivamente, el </w:t>
      </w:r>
      <w:r w:rsidRPr="0066327E">
        <w:rPr>
          <w:rFonts w:ascii="Palatino Linotype" w:hAnsi="Palatino Linotype"/>
          <w:b/>
          <w:bCs/>
        </w:rPr>
        <w:t>Sujeto Obligado</w:t>
      </w:r>
      <w:r w:rsidRPr="0066327E">
        <w:rPr>
          <w:rFonts w:ascii="Palatino Linotype" w:hAnsi="Palatino Linotype"/>
          <w:bCs/>
        </w:rPr>
        <w:t xml:space="preserve"> violentó el derecho de acceso a la información del particular, resulta aplicable la jurisprudencia con número de registro </w:t>
      </w:r>
      <w:r w:rsidRPr="0066327E">
        <w:rPr>
          <w:rFonts w:ascii="Palatino Linotype" w:hAnsi="Palatino Linotype"/>
          <w:bCs/>
        </w:rPr>
        <w:lastRenderedPageBreak/>
        <w:t>digital 173593 de la Novena Época, visible en el Semanario Judicial de la Federación y su Gaceta Tomo XXV, de enero de 2007, tesis I.4o.A. j/48 en materia común, en la que se establece lo siguiente:</w:t>
      </w:r>
    </w:p>
    <w:p w:rsidR="00A537DC" w:rsidRPr="0066327E" w:rsidRDefault="00A537DC" w:rsidP="00A537DC">
      <w:pPr>
        <w:spacing w:line="360" w:lineRule="auto"/>
        <w:jc w:val="both"/>
        <w:rPr>
          <w:rFonts w:ascii="Palatino Linotype" w:hAnsi="Palatino Linotype"/>
          <w:bCs/>
        </w:rPr>
      </w:pPr>
    </w:p>
    <w:p w:rsidR="00A537DC" w:rsidRPr="0066327E" w:rsidRDefault="00A537DC" w:rsidP="002258C3">
      <w:pPr>
        <w:ind w:left="567" w:right="616"/>
        <w:jc w:val="both"/>
        <w:rPr>
          <w:rFonts w:ascii="Palatino Linotype" w:hAnsi="Palatino Linotype"/>
          <w:b/>
          <w:bCs/>
          <w:i/>
          <w:sz w:val="22"/>
        </w:rPr>
      </w:pPr>
      <w:r w:rsidRPr="0066327E">
        <w:rPr>
          <w:rFonts w:ascii="Palatino Linotype" w:hAnsi="Palatino Linotype"/>
          <w:b/>
          <w:bCs/>
          <w:i/>
          <w:sz w:val="22"/>
        </w:rPr>
        <w:t>CONCEPTOS DE VIOLACIÓN O AGRAVIOS. SON INOPERANTES CUANDO LOS ARGUMENTOS EXPUESTOS POR EL QUEJOSO O EL RECURRENTE SON AMBIGUOS Y SUPERFICIALES.</w:t>
      </w:r>
    </w:p>
    <w:p w:rsidR="00A537DC" w:rsidRPr="0066327E" w:rsidRDefault="00A537DC" w:rsidP="002258C3">
      <w:pPr>
        <w:ind w:left="567" w:right="616"/>
        <w:jc w:val="both"/>
        <w:rPr>
          <w:rFonts w:ascii="Palatino Linotype" w:hAnsi="Palatino Linotype"/>
          <w:bCs/>
          <w:sz w:val="22"/>
        </w:rPr>
      </w:pPr>
      <w:r w:rsidRPr="0066327E">
        <w:rPr>
          <w:rFonts w:ascii="Palatino Linotype" w:hAnsi="Palatino Linotype"/>
          <w:bCs/>
          <w:i/>
          <w:sz w:val="22"/>
        </w:rPr>
        <w:t xml:space="preserve">Los actos de autoridad y las sentencias están investidos de una presunción de validez que debe ser destruida. Por tanto, </w:t>
      </w:r>
      <w:r w:rsidRPr="0066327E">
        <w:rPr>
          <w:rFonts w:ascii="Palatino Linotype" w:hAnsi="Palatino Linotype"/>
          <w:bCs/>
          <w:i/>
          <w:sz w:val="22"/>
          <w:u w:val="single"/>
        </w:rPr>
        <w:t>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w:t>
      </w:r>
      <w:r w:rsidRPr="0066327E">
        <w:rPr>
          <w:rFonts w:ascii="Palatino Linotype" w:hAnsi="Palatino Linotype"/>
          <w:bCs/>
          <w:i/>
          <w:sz w:val="22"/>
        </w:rPr>
        <w:t xml:space="preserve"> Así, tal deficiencia revela una falta de pertinencia entre lo pretendido y las razones aportadas que, por ende, no son idóneas ni justificadas para colegir y concluir lo pedido. Por consiguiente, </w:t>
      </w:r>
      <w:r w:rsidRPr="0066327E">
        <w:rPr>
          <w:rFonts w:ascii="Palatino Linotype" w:hAnsi="Palatino Linotype"/>
          <w:bCs/>
          <w:i/>
          <w:sz w:val="22"/>
          <w:u w:val="single"/>
        </w:rPr>
        <w:t>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w:t>
      </w:r>
      <w:r w:rsidRPr="0066327E">
        <w:rPr>
          <w:rFonts w:ascii="Palatino Linotype" w:hAnsi="Palatino Linotype"/>
          <w:bCs/>
          <w:i/>
          <w:sz w:val="22"/>
        </w:rPr>
        <w:t>, ya que se está ante argumentos non sequitur para obtener</w:t>
      </w:r>
      <w:r w:rsidR="002258C3" w:rsidRPr="0066327E">
        <w:rPr>
          <w:rFonts w:ascii="Palatino Linotype" w:hAnsi="Palatino Linotype"/>
          <w:bCs/>
          <w:i/>
          <w:sz w:val="22"/>
        </w:rPr>
        <w:t xml:space="preserve"> una declaratoria de invalidez.”</w:t>
      </w:r>
    </w:p>
    <w:p w:rsidR="002258C3" w:rsidRPr="0066327E" w:rsidRDefault="002258C3" w:rsidP="002258C3">
      <w:pPr>
        <w:ind w:left="567" w:right="616"/>
        <w:jc w:val="right"/>
        <w:rPr>
          <w:rFonts w:ascii="Palatino Linotype" w:hAnsi="Palatino Linotype"/>
          <w:bCs/>
          <w:sz w:val="22"/>
        </w:rPr>
      </w:pPr>
      <w:r w:rsidRPr="0066327E">
        <w:rPr>
          <w:rFonts w:ascii="Palatino Linotype" w:hAnsi="Palatino Linotype"/>
          <w:bCs/>
          <w:sz w:val="22"/>
        </w:rPr>
        <w:t>(Énfasis añadido)</w:t>
      </w:r>
    </w:p>
    <w:p w:rsidR="00A537DC" w:rsidRPr="0066327E" w:rsidRDefault="00A537DC" w:rsidP="00A537DC">
      <w:pPr>
        <w:spacing w:line="360" w:lineRule="auto"/>
        <w:jc w:val="both"/>
        <w:rPr>
          <w:rFonts w:ascii="Palatino Linotype" w:hAnsi="Palatino Linotype"/>
          <w:bCs/>
        </w:rPr>
      </w:pPr>
    </w:p>
    <w:p w:rsidR="00A537DC" w:rsidRPr="0066327E" w:rsidRDefault="00A537DC" w:rsidP="00A537DC">
      <w:pPr>
        <w:spacing w:line="360" w:lineRule="auto"/>
        <w:jc w:val="both"/>
        <w:rPr>
          <w:rFonts w:ascii="Palatino Linotype" w:hAnsi="Palatino Linotype"/>
          <w:bCs/>
        </w:rPr>
      </w:pPr>
      <w:r w:rsidRPr="0066327E">
        <w:rPr>
          <w:rFonts w:ascii="Palatino Linotype" w:hAnsi="Palatino Linotype"/>
          <w:bCs/>
        </w:rPr>
        <w:t xml:space="preserve">En esa virtud, si bien las razones o motivos de inconformidad se encuentran fundados para la procedencia de la interposición del recurso de revisión, al encuadrar en la hipótesis normativa de la fracción II del artículo 179 de la Ley de Transparencia Local, para la interposición del recurso de revisión, cuando se impugne la clasificación de la información; también lo es que los mismos resultan inoperantes en el caso particular, toda vez que como quedó acreditado en párrafos anteriores, de la respuesta del </w:t>
      </w:r>
      <w:r w:rsidRPr="0066327E">
        <w:rPr>
          <w:rFonts w:ascii="Palatino Linotype" w:hAnsi="Palatino Linotype"/>
          <w:b/>
          <w:bCs/>
        </w:rPr>
        <w:t>Sujeto Obligado</w:t>
      </w:r>
      <w:r w:rsidRPr="0066327E">
        <w:rPr>
          <w:rFonts w:ascii="Palatino Linotype" w:hAnsi="Palatino Linotype"/>
          <w:bCs/>
        </w:rPr>
        <w:t xml:space="preserve">, no se advierte que pretenda clasificar la información como confidencial o reservada. En ese orden de ideas, podemos llegar a la conclusión de la inexistencia del acto reclamado, al acreditarse con las constancias que integran el expediente, que el </w:t>
      </w:r>
      <w:r w:rsidRPr="0066327E">
        <w:rPr>
          <w:rFonts w:ascii="Palatino Linotype" w:hAnsi="Palatino Linotype"/>
          <w:b/>
          <w:bCs/>
        </w:rPr>
        <w:lastRenderedPageBreak/>
        <w:t>Sujeto Obligado</w:t>
      </w:r>
      <w:r w:rsidRPr="0066327E">
        <w:rPr>
          <w:rFonts w:ascii="Palatino Linotype" w:hAnsi="Palatino Linotype"/>
          <w:bCs/>
        </w:rPr>
        <w:t xml:space="preserve"> no pretende clasificar la información, quedando sin materia el presente asunto. </w:t>
      </w:r>
    </w:p>
    <w:p w:rsidR="00A537DC" w:rsidRPr="0066327E" w:rsidRDefault="00A537DC" w:rsidP="00A537DC">
      <w:pPr>
        <w:spacing w:line="360" w:lineRule="auto"/>
        <w:jc w:val="both"/>
        <w:rPr>
          <w:rFonts w:ascii="Palatino Linotype" w:hAnsi="Palatino Linotype"/>
          <w:bCs/>
        </w:rPr>
      </w:pPr>
    </w:p>
    <w:p w:rsidR="00A537DC" w:rsidRPr="0066327E" w:rsidRDefault="00A537DC" w:rsidP="00A537DC">
      <w:pPr>
        <w:spacing w:line="360" w:lineRule="auto"/>
        <w:jc w:val="both"/>
        <w:rPr>
          <w:rFonts w:ascii="Palatino Linotype" w:hAnsi="Palatino Linotype"/>
          <w:bCs/>
        </w:rPr>
      </w:pPr>
      <w:r w:rsidRPr="0066327E">
        <w:rPr>
          <w:rFonts w:ascii="Palatino Linotype" w:hAnsi="Palatino Linotype"/>
          <w:bCs/>
        </w:rPr>
        <w:t xml:space="preserve">Por consiguiente, en estricto derecho la alegación del </w:t>
      </w:r>
      <w:r w:rsidRPr="0066327E">
        <w:rPr>
          <w:rFonts w:ascii="Palatino Linotype" w:hAnsi="Palatino Linotype"/>
          <w:b/>
          <w:bCs/>
        </w:rPr>
        <w:t>Recurrente</w:t>
      </w:r>
      <w:r w:rsidRPr="0066327E">
        <w:rPr>
          <w:rFonts w:ascii="Palatino Linotype" w:hAnsi="Palatino Linotype"/>
          <w:bCs/>
        </w:rPr>
        <w:t xml:space="preserve"> se limita a realizar manifestaciones sin sustento, las cuales han quedado demostradas como falsas, por ello se califican de inoperantes; quedando sin materia el presente recurso de revisión, resultando necesario traer a colación la Tesis Aislada con número de registro 2017549 de rubro “INEXISTENCIA DE LOS ACTOS RECLAMADOS EN EL AMPARO. NO ES UN MOTIVO MANIFIESTO E INDUDABLE DE IMPROCEDENCIA QUE DÉ LUGAR AL DESECHAMIENTO DE LA DEMANDA, SINO QUE CONSTITUYE UNA CAUSAL DE SOBRESEIMIENTO EN EL JUICIO.”</w:t>
      </w:r>
      <w:r w:rsidRPr="0066327E">
        <w:rPr>
          <w:rFonts w:ascii="Palatino Linotype" w:hAnsi="Palatino Linotype"/>
          <w:bCs/>
          <w:vertAlign w:val="superscript"/>
        </w:rPr>
        <w:footnoteReference w:id="3"/>
      </w:r>
      <w:r w:rsidRPr="0066327E">
        <w:rPr>
          <w:rFonts w:ascii="Palatino Linotype" w:hAnsi="Palatino Linotype"/>
          <w:bCs/>
        </w:rPr>
        <w:t>, la cual constituye un criterio orientador para este Órgano Garante, que pone en aptitudes de poder sobreseer el presente recurso de revisión, lo que en el caso particular, se tiene por acreditada la inexistencia del acto reclamado, quedando sin materia el presente asunto.</w:t>
      </w:r>
    </w:p>
    <w:p w:rsidR="00A537DC" w:rsidRPr="0066327E" w:rsidRDefault="00A537DC" w:rsidP="00A537DC">
      <w:pPr>
        <w:spacing w:line="360" w:lineRule="auto"/>
        <w:jc w:val="both"/>
        <w:rPr>
          <w:rFonts w:ascii="Palatino Linotype" w:hAnsi="Palatino Linotype"/>
          <w:bCs/>
        </w:rPr>
      </w:pPr>
    </w:p>
    <w:p w:rsidR="00A537DC" w:rsidRPr="0066327E" w:rsidRDefault="00A537DC" w:rsidP="00A537DC">
      <w:pPr>
        <w:spacing w:line="360" w:lineRule="auto"/>
        <w:jc w:val="both"/>
        <w:rPr>
          <w:rFonts w:ascii="Palatino Linotype" w:hAnsi="Palatino Linotype"/>
          <w:bCs/>
        </w:rPr>
      </w:pPr>
      <w:r w:rsidRPr="0066327E">
        <w:rPr>
          <w:rFonts w:ascii="Palatino Linotype" w:hAnsi="Palatino Linotype"/>
          <w:bCs/>
        </w:rPr>
        <w:t xml:space="preserve">Con base en las consideraciones de hecho y de derecho precisadas en líneas anteriores, podemos concluir entonces, que se actualiza la causal de sobreseimiento prevista en la </w:t>
      </w:r>
      <w:r w:rsidRPr="0066327E">
        <w:rPr>
          <w:rFonts w:ascii="Palatino Linotype" w:hAnsi="Palatino Linotype"/>
          <w:bCs/>
        </w:rPr>
        <w:lastRenderedPageBreak/>
        <w:t>fracción V del artículo 192, de la Ley de Transparencia y Acceso a información Pública del Estado de México y Municipios, que disponen lo siguiente:</w:t>
      </w:r>
    </w:p>
    <w:p w:rsidR="00A537DC" w:rsidRPr="0066327E" w:rsidRDefault="00A537DC" w:rsidP="00A537DC">
      <w:pPr>
        <w:spacing w:line="360" w:lineRule="auto"/>
        <w:jc w:val="both"/>
        <w:rPr>
          <w:rFonts w:ascii="Palatino Linotype" w:hAnsi="Palatino Linotype"/>
          <w:bCs/>
        </w:rPr>
      </w:pPr>
    </w:p>
    <w:p w:rsidR="00A537DC" w:rsidRPr="0066327E" w:rsidRDefault="00A537DC" w:rsidP="00A537DC">
      <w:pPr>
        <w:ind w:left="567" w:right="616"/>
        <w:jc w:val="both"/>
        <w:rPr>
          <w:rFonts w:ascii="Palatino Linotype" w:hAnsi="Palatino Linotype"/>
          <w:bCs/>
          <w:i/>
          <w:sz w:val="22"/>
        </w:rPr>
      </w:pPr>
      <w:r w:rsidRPr="0066327E">
        <w:rPr>
          <w:rFonts w:ascii="Palatino Linotype" w:hAnsi="Palatino Linotype"/>
          <w:bCs/>
          <w:i/>
          <w:sz w:val="22"/>
        </w:rPr>
        <w:t>“</w:t>
      </w:r>
      <w:r w:rsidRPr="0066327E">
        <w:rPr>
          <w:rFonts w:ascii="Palatino Linotype" w:hAnsi="Palatino Linotype"/>
          <w:b/>
          <w:bCs/>
          <w:i/>
          <w:sz w:val="22"/>
        </w:rPr>
        <w:t>Artículo 192.</w:t>
      </w:r>
      <w:r w:rsidRPr="0066327E">
        <w:rPr>
          <w:rFonts w:ascii="Palatino Linotype" w:hAnsi="Palatino Linotype"/>
          <w:bCs/>
          <w:i/>
          <w:sz w:val="22"/>
        </w:rPr>
        <w:t xml:space="preserve"> El recurso será </w:t>
      </w:r>
      <w:r w:rsidRPr="0066327E">
        <w:rPr>
          <w:rFonts w:ascii="Palatino Linotype" w:hAnsi="Palatino Linotype"/>
          <w:bCs/>
          <w:i/>
          <w:sz w:val="22"/>
          <w:u w:val="single"/>
        </w:rPr>
        <w:t>sobreseído</w:t>
      </w:r>
      <w:r w:rsidRPr="0066327E">
        <w:rPr>
          <w:rFonts w:ascii="Palatino Linotype" w:hAnsi="Palatino Linotype"/>
          <w:bCs/>
          <w:i/>
          <w:sz w:val="22"/>
        </w:rPr>
        <w:t>, en todo o en parte, cuando una vez admitido, se actualicen alguno de los siguientes supuestos:</w:t>
      </w:r>
    </w:p>
    <w:p w:rsidR="00A537DC" w:rsidRPr="0066327E" w:rsidRDefault="00A537DC" w:rsidP="00A537DC">
      <w:pPr>
        <w:ind w:left="567" w:right="616"/>
        <w:jc w:val="both"/>
        <w:rPr>
          <w:rFonts w:ascii="Palatino Linotype" w:hAnsi="Palatino Linotype"/>
          <w:bCs/>
          <w:i/>
          <w:sz w:val="22"/>
        </w:rPr>
      </w:pPr>
      <w:r w:rsidRPr="0066327E">
        <w:rPr>
          <w:rFonts w:ascii="Palatino Linotype" w:hAnsi="Palatino Linotype"/>
          <w:bCs/>
          <w:i/>
          <w:sz w:val="22"/>
        </w:rPr>
        <w:t>(…)</w:t>
      </w:r>
    </w:p>
    <w:p w:rsidR="00A537DC" w:rsidRPr="0066327E" w:rsidRDefault="00A537DC" w:rsidP="00A537DC">
      <w:pPr>
        <w:ind w:left="567" w:right="616"/>
        <w:jc w:val="both"/>
        <w:rPr>
          <w:rFonts w:ascii="Palatino Linotype" w:hAnsi="Palatino Linotype"/>
          <w:bCs/>
          <w:sz w:val="22"/>
        </w:rPr>
      </w:pPr>
      <w:r w:rsidRPr="0066327E">
        <w:rPr>
          <w:rFonts w:ascii="Palatino Linotype" w:hAnsi="Palatino Linotype"/>
          <w:b/>
          <w:bCs/>
          <w:i/>
          <w:sz w:val="22"/>
        </w:rPr>
        <w:t>V.</w:t>
      </w:r>
      <w:r w:rsidRPr="0066327E">
        <w:rPr>
          <w:rFonts w:ascii="Palatino Linotype" w:hAnsi="Palatino Linotype"/>
          <w:bCs/>
          <w:i/>
          <w:sz w:val="22"/>
        </w:rPr>
        <w:t xml:space="preserve"> Cuando por cualquier motivo quede sin materia el recurso.</w:t>
      </w:r>
      <w:r w:rsidRPr="0066327E">
        <w:rPr>
          <w:rFonts w:ascii="Palatino Linotype" w:hAnsi="Palatino Linotype"/>
          <w:bCs/>
          <w:i/>
          <w:sz w:val="22"/>
        </w:rPr>
        <w:cr/>
        <w:t>(…)”</w:t>
      </w:r>
    </w:p>
    <w:p w:rsidR="00A537DC" w:rsidRPr="0066327E" w:rsidRDefault="00A537DC" w:rsidP="00A537DC">
      <w:pPr>
        <w:ind w:left="567" w:right="616"/>
        <w:jc w:val="right"/>
        <w:rPr>
          <w:rFonts w:ascii="Palatino Linotype" w:hAnsi="Palatino Linotype"/>
          <w:bCs/>
          <w:sz w:val="22"/>
        </w:rPr>
      </w:pPr>
      <w:r w:rsidRPr="0066327E">
        <w:rPr>
          <w:rFonts w:ascii="Palatino Linotype" w:hAnsi="Palatino Linotype"/>
          <w:bCs/>
          <w:sz w:val="22"/>
        </w:rPr>
        <w:t>(Énfasis añadido)</w:t>
      </w:r>
    </w:p>
    <w:p w:rsidR="00A537DC" w:rsidRPr="0066327E" w:rsidRDefault="00A537DC" w:rsidP="00A537DC">
      <w:pPr>
        <w:spacing w:line="360" w:lineRule="auto"/>
        <w:jc w:val="both"/>
        <w:rPr>
          <w:rFonts w:ascii="Palatino Linotype" w:hAnsi="Palatino Linotype"/>
          <w:bCs/>
        </w:rPr>
      </w:pPr>
    </w:p>
    <w:p w:rsidR="00A537DC" w:rsidRPr="0066327E" w:rsidRDefault="00A537DC" w:rsidP="00A537DC">
      <w:pPr>
        <w:spacing w:line="360" w:lineRule="auto"/>
        <w:jc w:val="both"/>
        <w:rPr>
          <w:rFonts w:ascii="Palatino Linotype" w:hAnsi="Palatino Linotype"/>
          <w:bCs/>
        </w:rPr>
      </w:pPr>
      <w:r w:rsidRPr="0066327E">
        <w:rPr>
          <w:rFonts w:ascii="Palatino Linotype" w:hAnsi="Palatino Linotype"/>
          <w:bCs/>
        </w:rPr>
        <w:t xml:space="preserve">Ello es así, atendiendo que si bien </w:t>
      </w:r>
      <w:r w:rsidR="002A61A5" w:rsidRPr="0066327E">
        <w:rPr>
          <w:rFonts w:ascii="Palatino Linotype" w:hAnsi="Palatino Linotype"/>
          <w:bCs/>
        </w:rPr>
        <w:t>son</w:t>
      </w:r>
      <w:r w:rsidRPr="0066327E">
        <w:rPr>
          <w:rFonts w:ascii="Palatino Linotype" w:hAnsi="Palatino Linotype"/>
          <w:bCs/>
        </w:rPr>
        <w:t xml:space="preserve"> cierto las razones o motivos de inconformidad resultan fundadas para la interposición del recurso de revisión, se acreditó posteriormente que resultan </w:t>
      </w:r>
      <w:r w:rsidR="002A61A5" w:rsidRPr="0066327E">
        <w:rPr>
          <w:rFonts w:ascii="Palatino Linotype" w:hAnsi="Palatino Linotype"/>
          <w:bCs/>
        </w:rPr>
        <w:t>infundadas (</w:t>
      </w:r>
      <w:r w:rsidRPr="0066327E">
        <w:rPr>
          <w:rFonts w:ascii="Palatino Linotype" w:hAnsi="Palatino Linotype"/>
          <w:bCs/>
        </w:rPr>
        <w:t>inoperantes</w:t>
      </w:r>
      <w:r w:rsidR="002A61A5" w:rsidRPr="0066327E">
        <w:rPr>
          <w:rFonts w:ascii="Palatino Linotype" w:hAnsi="Palatino Linotype"/>
          <w:bCs/>
        </w:rPr>
        <w:t>)</w:t>
      </w:r>
      <w:r w:rsidRPr="0066327E">
        <w:rPr>
          <w:rFonts w:ascii="Palatino Linotype" w:hAnsi="Palatino Linotype"/>
          <w:bCs/>
        </w:rPr>
        <w:t xml:space="preserve"> en el caso particular, al no advertirse que el </w:t>
      </w:r>
      <w:r w:rsidRPr="0066327E">
        <w:rPr>
          <w:rFonts w:ascii="Palatino Linotype" w:hAnsi="Palatino Linotype"/>
          <w:b/>
          <w:bCs/>
        </w:rPr>
        <w:t xml:space="preserve">Sujeto Obligado </w:t>
      </w:r>
      <w:r w:rsidRPr="0066327E">
        <w:rPr>
          <w:rFonts w:ascii="Palatino Linotype" w:hAnsi="Palatino Linotype"/>
          <w:bCs/>
        </w:rPr>
        <w:t xml:space="preserve">pretenda clasificar como reservada o confidencial la información, aunando que la misma no </w:t>
      </w:r>
      <w:r w:rsidR="002A61A5" w:rsidRPr="0066327E">
        <w:rPr>
          <w:rFonts w:ascii="Palatino Linotype" w:hAnsi="Palatino Linotype"/>
          <w:bCs/>
        </w:rPr>
        <w:t>encuadra en el supuesto peticionado</w:t>
      </w:r>
      <w:r w:rsidRPr="0066327E">
        <w:rPr>
          <w:rFonts w:ascii="Palatino Linotype" w:hAnsi="Palatino Linotype"/>
          <w:bCs/>
        </w:rPr>
        <w:t>.</w:t>
      </w:r>
    </w:p>
    <w:p w:rsidR="00A537DC" w:rsidRPr="0066327E" w:rsidRDefault="00A537DC" w:rsidP="00A537DC">
      <w:pPr>
        <w:spacing w:line="360" w:lineRule="auto"/>
        <w:jc w:val="both"/>
        <w:rPr>
          <w:rFonts w:ascii="Palatino Linotype" w:hAnsi="Palatino Linotype"/>
          <w:bCs/>
        </w:rPr>
      </w:pPr>
    </w:p>
    <w:p w:rsidR="00A537DC" w:rsidRPr="0066327E" w:rsidRDefault="00A537DC" w:rsidP="00A537DC">
      <w:pPr>
        <w:spacing w:line="360" w:lineRule="auto"/>
        <w:jc w:val="both"/>
        <w:rPr>
          <w:rFonts w:ascii="Palatino Linotype" w:eastAsiaTheme="minorEastAsia" w:hAnsi="Palatino Linotype"/>
          <w:lang w:val="es-ES_tradnl"/>
        </w:rPr>
      </w:pPr>
      <w:r w:rsidRPr="0066327E">
        <w:rPr>
          <w:rFonts w:ascii="Palatino Linotype" w:hAnsi="Palatino Linotype"/>
          <w:bCs/>
        </w:rPr>
        <w:t xml:space="preserve">Por lo que </w:t>
      </w:r>
      <w:r w:rsidRPr="0066327E">
        <w:rPr>
          <w:rFonts w:ascii="Palatino Linotype" w:eastAsiaTheme="minorEastAsia" w:hAnsi="Palatino Linotype" w:cs="Arial"/>
          <w:b/>
          <w:lang w:val="es-ES_tradnl"/>
        </w:rPr>
        <w:t xml:space="preserve">con fundamento en la segunda hipótesis de la fracción I del artículo 186, </w:t>
      </w:r>
      <w:r w:rsidRPr="0066327E">
        <w:rPr>
          <w:rFonts w:ascii="Palatino Linotype" w:eastAsiaTheme="minorEastAsia" w:hAnsi="Palatino Linotype" w:cs="Arial"/>
          <w:lang w:val="es-ES_tradnl"/>
        </w:rPr>
        <w:t xml:space="preserve">de la Ley de Transparencia y Acceso a la Información Pública del Estado de México y Municipios, se </w:t>
      </w:r>
      <w:r w:rsidRPr="0066327E">
        <w:rPr>
          <w:rFonts w:ascii="Palatino Linotype" w:eastAsiaTheme="minorEastAsia" w:hAnsi="Palatino Linotype" w:cs="Arial"/>
          <w:b/>
          <w:lang w:val="es-ES_tradnl"/>
        </w:rPr>
        <w:t xml:space="preserve">SOBRESEE </w:t>
      </w:r>
      <w:r w:rsidRPr="0066327E">
        <w:rPr>
          <w:rFonts w:ascii="Palatino Linotype" w:eastAsiaTheme="minorEastAsia" w:hAnsi="Palatino Linotype" w:cs="Arial"/>
          <w:lang w:val="es-ES_tradnl"/>
        </w:rPr>
        <w:t xml:space="preserve">el recurso de revisión </w:t>
      </w:r>
      <w:r w:rsidRPr="0066327E">
        <w:rPr>
          <w:rFonts w:ascii="Palatino Linotype" w:hAnsi="Palatino Linotype"/>
          <w:b/>
          <w:bCs/>
        </w:rPr>
        <w:t>03395/INFOEM/IP/RR/2023</w:t>
      </w:r>
      <w:r w:rsidRPr="0066327E">
        <w:rPr>
          <w:rFonts w:ascii="Palatino Linotype" w:eastAsiaTheme="minorEastAsia" w:hAnsi="Palatino Linotype" w:cs="Arial"/>
          <w:lang w:val="es-ES_tradnl"/>
        </w:rPr>
        <w:t>,</w:t>
      </w:r>
      <w:r w:rsidRPr="0066327E">
        <w:rPr>
          <w:rFonts w:ascii="Palatino Linotype" w:eastAsiaTheme="minorEastAsia" w:hAnsi="Palatino Linotype"/>
          <w:lang w:val="es-ES_tradnl"/>
        </w:rPr>
        <w:t xml:space="preserve"> que ha sido materia del presente fallo.</w:t>
      </w:r>
    </w:p>
    <w:p w:rsidR="00A537DC" w:rsidRPr="0066327E" w:rsidRDefault="00A537DC" w:rsidP="00A537DC">
      <w:pPr>
        <w:spacing w:line="360" w:lineRule="auto"/>
        <w:jc w:val="both"/>
        <w:rPr>
          <w:rFonts w:ascii="Palatino Linotype" w:hAnsi="Palatino Linotype"/>
          <w:lang w:val="es-ES_tradnl"/>
        </w:rPr>
      </w:pPr>
    </w:p>
    <w:p w:rsidR="00A537DC" w:rsidRPr="0066327E" w:rsidRDefault="00A537DC" w:rsidP="00A537DC">
      <w:pPr>
        <w:spacing w:line="360" w:lineRule="auto"/>
        <w:jc w:val="both"/>
        <w:rPr>
          <w:rFonts w:ascii="Palatino Linotype" w:hAnsi="Palatino Linotype"/>
        </w:rPr>
      </w:pPr>
      <w:r w:rsidRPr="0066327E">
        <w:rPr>
          <w:rFonts w:ascii="Palatino Linotype" w:hAnsi="Palatino Linotype"/>
        </w:rPr>
        <w:t>Por lo antes expuesto y fundado es de resolverse y,</w:t>
      </w:r>
    </w:p>
    <w:p w:rsidR="00A537DC" w:rsidRPr="0066327E" w:rsidRDefault="00A537DC" w:rsidP="00A537DC">
      <w:pPr>
        <w:spacing w:line="360" w:lineRule="auto"/>
        <w:jc w:val="both"/>
        <w:rPr>
          <w:rFonts w:ascii="Palatino Linotype" w:hAnsi="Palatino Linotype"/>
        </w:rPr>
      </w:pPr>
    </w:p>
    <w:p w:rsidR="00A537DC" w:rsidRPr="0066327E" w:rsidRDefault="00A537DC" w:rsidP="00A537DC">
      <w:pPr>
        <w:spacing w:line="360" w:lineRule="auto"/>
        <w:jc w:val="center"/>
        <w:rPr>
          <w:rFonts w:ascii="Palatino Linotype" w:hAnsi="Palatino Linotype"/>
          <w:bCs/>
          <w:spacing w:val="60"/>
          <w:lang w:val="es-ES_tradnl"/>
        </w:rPr>
      </w:pPr>
      <w:r w:rsidRPr="0066327E">
        <w:rPr>
          <w:rFonts w:ascii="Palatino Linotype" w:hAnsi="Palatino Linotype"/>
          <w:b/>
          <w:bCs/>
          <w:spacing w:val="60"/>
          <w:sz w:val="28"/>
          <w:lang w:val="es-ES_tradnl"/>
        </w:rPr>
        <w:t>SE    RESUELVE</w:t>
      </w:r>
    </w:p>
    <w:p w:rsidR="00A537DC" w:rsidRPr="0066327E" w:rsidRDefault="00A537DC" w:rsidP="00A537DC">
      <w:pPr>
        <w:spacing w:line="360" w:lineRule="auto"/>
        <w:jc w:val="center"/>
        <w:rPr>
          <w:rFonts w:ascii="Palatino Linotype" w:hAnsi="Palatino Linotype"/>
          <w:bCs/>
          <w:spacing w:val="60"/>
          <w:lang w:val="es-ES_tradnl"/>
        </w:rPr>
      </w:pPr>
    </w:p>
    <w:p w:rsidR="00A537DC" w:rsidRPr="0066327E" w:rsidRDefault="00A537DC" w:rsidP="00A537DC">
      <w:pPr>
        <w:tabs>
          <w:tab w:val="left" w:pos="8647"/>
        </w:tabs>
        <w:spacing w:line="360" w:lineRule="auto"/>
        <w:ind w:right="51"/>
        <w:jc w:val="both"/>
        <w:rPr>
          <w:rFonts w:ascii="Palatino Linotype" w:eastAsiaTheme="minorEastAsia" w:hAnsi="Palatino Linotype" w:cs="Arial"/>
          <w:lang w:val="es-ES_tradnl"/>
        </w:rPr>
      </w:pPr>
      <w:r w:rsidRPr="0066327E">
        <w:rPr>
          <w:rFonts w:ascii="Palatino Linotype" w:eastAsiaTheme="minorEastAsia" w:hAnsi="Palatino Linotype" w:cs="Arial"/>
          <w:b/>
          <w:sz w:val="28"/>
          <w:lang w:val="es-ES_tradnl"/>
        </w:rPr>
        <w:t>PRIMERO.</w:t>
      </w:r>
      <w:r w:rsidRPr="0066327E">
        <w:rPr>
          <w:rFonts w:ascii="Palatino Linotype" w:eastAsiaTheme="minorEastAsia" w:hAnsi="Palatino Linotype" w:cs="Arial"/>
          <w:lang w:val="es-ES_tradnl"/>
        </w:rPr>
        <w:t xml:space="preserve"> Se </w:t>
      </w:r>
      <w:r w:rsidRPr="0066327E">
        <w:rPr>
          <w:rFonts w:ascii="Palatino Linotype" w:eastAsiaTheme="minorEastAsia" w:hAnsi="Palatino Linotype" w:cs="Arial"/>
          <w:b/>
          <w:lang w:val="es-ES_tradnl"/>
        </w:rPr>
        <w:t>SOBRESEE</w:t>
      </w:r>
      <w:r w:rsidRPr="0066327E">
        <w:rPr>
          <w:rFonts w:ascii="Palatino Linotype" w:eastAsiaTheme="minorEastAsia" w:hAnsi="Palatino Linotype" w:cs="Arial"/>
          <w:lang w:val="es-ES_tradnl"/>
        </w:rPr>
        <w:t xml:space="preserve"> el recurso de revisión </w:t>
      </w:r>
      <w:r w:rsidRPr="0066327E">
        <w:rPr>
          <w:rFonts w:ascii="Palatino Linotype" w:eastAsiaTheme="minorEastAsia" w:hAnsi="Palatino Linotype" w:cs="Arial"/>
          <w:b/>
          <w:lang w:val="es-ES_tradnl"/>
        </w:rPr>
        <w:t>03395/INFOEM/IP/RR/2023</w:t>
      </w:r>
      <w:r w:rsidRPr="0066327E">
        <w:rPr>
          <w:rFonts w:ascii="Palatino Linotype" w:eastAsiaTheme="minorEastAsia" w:hAnsi="Palatino Linotype" w:cs="Arial"/>
          <w:lang w:val="es-ES_tradnl"/>
        </w:rPr>
        <w:t xml:space="preserve">, por quedarse sin materia, en términos de lo expuesto en el Considerando </w:t>
      </w:r>
      <w:r w:rsidRPr="0066327E">
        <w:rPr>
          <w:rFonts w:ascii="Palatino Linotype" w:eastAsiaTheme="minorEastAsia" w:hAnsi="Palatino Linotype" w:cs="Arial"/>
          <w:b/>
          <w:lang w:val="es-ES_tradnl"/>
        </w:rPr>
        <w:t>Tercero</w:t>
      </w:r>
      <w:r w:rsidR="002A61A5" w:rsidRPr="0066327E">
        <w:rPr>
          <w:rFonts w:ascii="Palatino Linotype" w:eastAsiaTheme="minorEastAsia" w:hAnsi="Palatino Linotype" w:cs="Arial"/>
          <w:lang w:val="es-ES_tradnl"/>
        </w:rPr>
        <w:t xml:space="preserve"> de la </w:t>
      </w:r>
      <w:r w:rsidR="002A61A5" w:rsidRPr="0066327E">
        <w:rPr>
          <w:rFonts w:ascii="Palatino Linotype" w:eastAsiaTheme="minorEastAsia" w:hAnsi="Palatino Linotype" w:cs="Arial"/>
          <w:lang w:val="es-ES_tradnl"/>
        </w:rPr>
        <w:lastRenderedPageBreak/>
        <w:t xml:space="preserve">presente resolución, en términos del artículo 192 fracción V de la </w:t>
      </w:r>
      <w:r w:rsidR="002A61A5" w:rsidRPr="0066327E">
        <w:rPr>
          <w:rFonts w:ascii="Palatino Linotype" w:hAnsi="Palatino Linotype" w:cs="Arial"/>
        </w:rPr>
        <w:t>Ley de Transparencia y Acceso a la Información Pública del Estado de México y Municipios.</w:t>
      </w:r>
    </w:p>
    <w:p w:rsidR="00A537DC" w:rsidRPr="0066327E" w:rsidRDefault="00A537DC" w:rsidP="00A537DC">
      <w:pPr>
        <w:tabs>
          <w:tab w:val="left" w:pos="8647"/>
        </w:tabs>
        <w:spacing w:line="360" w:lineRule="auto"/>
        <w:ind w:right="51"/>
        <w:jc w:val="both"/>
        <w:rPr>
          <w:rFonts w:ascii="Palatino Linotype" w:eastAsiaTheme="minorEastAsia" w:hAnsi="Palatino Linotype" w:cs="Arial"/>
          <w:lang w:val="es-ES_tradnl"/>
        </w:rPr>
      </w:pPr>
    </w:p>
    <w:p w:rsidR="00A537DC" w:rsidRPr="0066327E" w:rsidRDefault="00A537DC" w:rsidP="00A537DC">
      <w:pPr>
        <w:tabs>
          <w:tab w:val="left" w:pos="8647"/>
        </w:tabs>
        <w:spacing w:line="360" w:lineRule="auto"/>
        <w:ind w:right="51"/>
        <w:jc w:val="both"/>
        <w:rPr>
          <w:rFonts w:ascii="Palatino Linotype" w:eastAsiaTheme="minorEastAsia" w:hAnsi="Palatino Linotype" w:cs="Arial"/>
          <w:lang w:val="es-ES_tradnl"/>
        </w:rPr>
      </w:pPr>
      <w:r w:rsidRPr="0066327E">
        <w:rPr>
          <w:rFonts w:ascii="Palatino Linotype" w:eastAsiaTheme="minorEastAsia" w:hAnsi="Palatino Linotype" w:cs="Arial"/>
          <w:b/>
          <w:sz w:val="28"/>
          <w:lang w:val="es-ES_tradnl"/>
        </w:rPr>
        <w:t>SEGUNDO</w:t>
      </w:r>
      <w:r w:rsidRPr="0066327E">
        <w:rPr>
          <w:rFonts w:ascii="Palatino Linotype" w:eastAsiaTheme="minorEastAsia" w:hAnsi="Palatino Linotype" w:cs="Arial"/>
          <w:b/>
          <w:lang w:val="es-ES_tradnl"/>
        </w:rPr>
        <w:t>.</w:t>
      </w:r>
      <w:r w:rsidRPr="0066327E">
        <w:rPr>
          <w:rFonts w:ascii="Palatino Linotype" w:eastAsiaTheme="minorEastAsia" w:hAnsi="Palatino Linotype" w:cs="Arial"/>
          <w:lang w:val="es-ES_tradnl"/>
        </w:rPr>
        <w:t xml:space="preserve"> </w:t>
      </w:r>
      <w:r w:rsidRPr="0066327E">
        <w:rPr>
          <w:rFonts w:ascii="Palatino Linotype" w:eastAsiaTheme="minorEastAsia" w:hAnsi="Palatino Linotype" w:cs="Arial"/>
          <w:b/>
          <w:lang w:val="es-ES_tradnl"/>
        </w:rPr>
        <w:t>Notifíquese</w:t>
      </w:r>
      <w:r w:rsidRPr="0066327E">
        <w:rPr>
          <w:rFonts w:ascii="Palatino Linotype" w:eastAsiaTheme="minorEastAsia" w:hAnsi="Palatino Linotype" w:cs="Arial"/>
          <w:lang w:val="es-ES_tradnl"/>
        </w:rPr>
        <w:t xml:space="preserve"> vía SAIMEX la presente resolución al Titular de la Unidad de Transparencia del </w:t>
      </w:r>
      <w:r w:rsidRPr="0066327E">
        <w:rPr>
          <w:rFonts w:ascii="Palatino Linotype" w:eastAsiaTheme="minorEastAsia" w:hAnsi="Palatino Linotype" w:cs="Arial"/>
          <w:b/>
          <w:lang w:val="es-ES_tradnl"/>
        </w:rPr>
        <w:t>Sujeto Obligado</w:t>
      </w:r>
      <w:r w:rsidRPr="0066327E">
        <w:rPr>
          <w:rFonts w:ascii="Palatino Linotype" w:eastAsiaTheme="minorEastAsia" w:hAnsi="Palatino Linotype" w:cs="Arial"/>
          <w:lang w:val="es-ES_tradnl"/>
        </w:rPr>
        <w:t>.</w:t>
      </w:r>
    </w:p>
    <w:p w:rsidR="00A537DC" w:rsidRPr="0066327E" w:rsidRDefault="00A537DC" w:rsidP="00A537DC">
      <w:pPr>
        <w:spacing w:line="360" w:lineRule="auto"/>
        <w:jc w:val="both"/>
        <w:rPr>
          <w:rFonts w:ascii="Palatino Linotype" w:eastAsia="Batang" w:hAnsi="Palatino Linotype" w:cs="Arial"/>
        </w:rPr>
      </w:pPr>
    </w:p>
    <w:p w:rsidR="00A537DC" w:rsidRPr="0066327E" w:rsidRDefault="00A537DC" w:rsidP="00A537DC">
      <w:pPr>
        <w:spacing w:line="360" w:lineRule="auto"/>
        <w:jc w:val="both"/>
        <w:rPr>
          <w:rFonts w:ascii="Palatino Linotype" w:hAnsi="Palatino Linotype" w:cs="Arial"/>
        </w:rPr>
      </w:pPr>
      <w:r w:rsidRPr="0066327E">
        <w:rPr>
          <w:rFonts w:ascii="Palatino Linotype" w:hAnsi="Palatino Linotype" w:cs="Arial"/>
          <w:b/>
          <w:sz w:val="28"/>
        </w:rPr>
        <w:t>TERCERO</w:t>
      </w:r>
      <w:r w:rsidRPr="0066327E">
        <w:rPr>
          <w:rFonts w:ascii="Palatino Linotype" w:hAnsi="Palatino Linotype" w:cs="Arial"/>
          <w:b/>
        </w:rPr>
        <w:t>.</w:t>
      </w:r>
      <w:r w:rsidRPr="0066327E">
        <w:rPr>
          <w:rFonts w:ascii="Palatino Linotype" w:hAnsi="Palatino Linotype" w:cs="Arial"/>
        </w:rPr>
        <w:t xml:space="preserve"> </w:t>
      </w:r>
      <w:r w:rsidRPr="0066327E">
        <w:rPr>
          <w:rFonts w:ascii="Palatino Linotype" w:hAnsi="Palatino Linotype" w:cs="Arial"/>
          <w:b/>
        </w:rPr>
        <w:t>NOTIFÍQUESE</w:t>
      </w:r>
      <w:r w:rsidRPr="0066327E">
        <w:rPr>
          <w:rFonts w:ascii="Palatino Linotype" w:hAnsi="Palatino Linotype" w:cs="Arial"/>
        </w:rPr>
        <w:t xml:space="preserve"> a través del</w:t>
      </w:r>
      <w:r w:rsidRPr="0066327E">
        <w:rPr>
          <w:rFonts w:ascii="Palatino Linotype" w:hAnsi="Palatino Linotype"/>
        </w:rPr>
        <w:t xml:space="preserve"> Sistema de Acceso a la Información Mexiquense (SAIMEX)</w:t>
      </w:r>
      <w:r w:rsidRPr="0066327E">
        <w:rPr>
          <w:rFonts w:ascii="Palatino Linotype" w:hAnsi="Palatino Linotype" w:cs="Arial"/>
        </w:rPr>
        <w:t xml:space="preserve">, al </w:t>
      </w:r>
      <w:r w:rsidRPr="0066327E">
        <w:rPr>
          <w:rFonts w:ascii="Palatino Linotype" w:hAnsi="Palatino Linotype" w:cs="Arial"/>
          <w:b/>
        </w:rPr>
        <w:t xml:space="preserve">Recurrente </w:t>
      </w:r>
      <w:r w:rsidRPr="0066327E">
        <w:rPr>
          <w:rFonts w:ascii="Palatino Linotype" w:hAnsi="Palatino Linotype" w:cs="Arial"/>
        </w:rPr>
        <w:t>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A537DC" w:rsidRPr="0066327E" w:rsidRDefault="00A537DC" w:rsidP="00A537DC">
      <w:pPr>
        <w:spacing w:line="360" w:lineRule="auto"/>
        <w:jc w:val="both"/>
        <w:rPr>
          <w:rFonts w:ascii="Palatino Linotype" w:eastAsiaTheme="minorHAnsi" w:hAnsi="Palatino Linotype" w:cstheme="minorBidi"/>
          <w:lang w:val="es-MX" w:eastAsia="es-ES_tradnl"/>
        </w:rPr>
      </w:pPr>
    </w:p>
    <w:p w:rsidR="002A61A5" w:rsidRPr="0066327E" w:rsidRDefault="002A61A5" w:rsidP="00A537DC">
      <w:pPr>
        <w:spacing w:line="360" w:lineRule="auto"/>
        <w:jc w:val="both"/>
        <w:rPr>
          <w:rFonts w:ascii="Palatino Linotype" w:eastAsiaTheme="minorHAnsi" w:hAnsi="Palatino Linotype" w:cstheme="minorBidi"/>
          <w:lang w:val="es-MX" w:eastAsia="es-ES_tradnl"/>
        </w:rPr>
      </w:pPr>
    </w:p>
    <w:p w:rsidR="00A537DC" w:rsidRPr="0066327E" w:rsidRDefault="00A537DC" w:rsidP="00A537DC">
      <w:pPr>
        <w:spacing w:line="360" w:lineRule="auto"/>
        <w:jc w:val="both"/>
        <w:rPr>
          <w:rFonts w:ascii="Palatino Linotype" w:hAnsi="Palatino Linotype" w:cs="Arial"/>
        </w:rPr>
      </w:pPr>
      <w:r w:rsidRPr="0066327E">
        <w:rPr>
          <w:rFonts w:ascii="Palatino Linotype" w:eastAsiaTheme="minorHAnsi" w:hAnsi="Palatino Linotype" w:cs="Arial"/>
          <w:lang w:val="es-MX" w:eastAsia="en-U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7E78C5" w:rsidRPr="0066327E">
        <w:rPr>
          <w:rFonts w:ascii="Palatino Linotype" w:eastAsiaTheme="minorHAnsi" w:hAnsi="Palatino Linotype" w:cs="Arial"/>
          <w:lang w:val="es-MX" w:eastAsia="en-US"/>
        </w:rPr>
        <w:t xml:space="preserve"> (AUSENCIA JUSTIFICADA)</w:t>
      </w:r>
      <w:r w:rsidRPr="0066327E">
        <w:rPr>
          <w:rFonts w:ascii="Palatino Linotype" w:eastAsiaTheme="minorHAnsi" w:hAnsi="Palatino Linotype" w:cs="Arial"/>
          <w:lang w:val="es-MX" w:eastAsia="en-US"/>
        </w:rPr>
        <w:t xml:space="preserve">; EN LA </w:t>
      </w:r>
      <w:r w:rsidR="002A61A5" w:rsidRPr="0066327E">
        <w:rPr>
          <w:rFonts w:ascii="Palatino Linotype" w:eastAsiaTheme="minorHAnsi" w:hAnsi="Palatino Linotype" w:cs="Arial"/>
          <w:lang w:val="es-MX" w:eastAsia="en-US"/>
        </w:rPr>
        <w:t xml:space="preserve">TRIGÉSIMA </w:t>
      </w:r>
      <w:r w:rsidR="00C86A6E" w:rsidRPr="0066327E">
        <w:rPr>
          <w:rFonts w:ascii="Palatino Linotype" w:eastAsiaTheme="minorHAnsi" w:hAnsi="Palatino Linotype" w:cs="Arial"/>
          <w:lang w:val="es-MX" w:eastAsia="en-US"/>
        </w:rPr>
        <w:t>QUINTA</w:t>
      </w:r>
      <w:r w:rsidRPr="0066327E">
        <w:rPr>
          <w:rFonts w:ascii="Palatino Linotype" w:eastAsiaTheme="minorHAnsi" w:hAnsi="Palatino Linotype" w:cs="Arial"/>
          <w:lang w:val="es-MX" w:eastAsia="en-US"/>
        </w:rPr>
        <w:t xml:space="preserve"> SESIÓN ORDINARIA, CELEBRADA EL </w:t>
      </w:r>
      <w:r w:rsidR="00C86A6E" w:rsidRPr="0066327E">
        <w:rPr>
          <w:rFonts w:ascii="Palatino Linotype" w:eastAsiaTheme="minorHAnsi" w:hAnsi="Palatino Linotype" w:cs="Arial"/>
          <w:lang w:val="es-MX" w:eastAsia="en-US"/>
        </w:rPr>
        <w:t xml:space="preserve">VEINTISIETE </w:t>
      </w:r>
      <w:r w:rsidRPr="0066327E">
        <w:rPr>
          <w:rFonts w:ascii="Palatino Linotype" w:eastAsiaTheme="minorHAnsi" w:hAnsi="Palatino Linotype" w:cs="Arial"/>
          <w:lang w:val="es-MX" w:eastAsia="en-US"/>
        </w:rPr>
        <w:t xml:space="preserve">DE </w:t>
      </w:r>
      <w:r w:rsidR="002A61A5" w:rsidRPr="0066327E">
        <w:rPr>
          <w:rFonts w:ascii="Palatino Linotype" w:eastAsiaTheme="minorHAnsi" w:hAnsi="Palatino Linotype" w:cs="Arial"/>
          <w:lang w:val="es-MX" w:eastAsia="en-US"/>
        </w:rPr>
        <w:t>SEPTIEMBRE</w:t>
      </w:r>
      <w:r w:rsidRPr="0066327E">
        <w:rPr>
          <w:rFonts w:ascii="Palatino Linotype" w:eastAsiaTheme="minorHAnsi" w:hAnsi="Palatino Linotype" w:cs="Arial"/>
          <w:lang w:val="es-MX" w:eastAsia="en-US"/>
        </w:rPr>
        <w:t xml:space="preserve"> DE DOS MIL VEINTI</w:t>
      </w:r>
      <w:r w:rsidR="002A61A5" w:rsidRPr="0066327E">
        <w:rPr>
          <w:rFonts w:ascii="Palatino Linotype" w:eastAsiaTheme="minorHAnsi" w:hAnsi="Palatino Linotype" w:cs="Arial"/>
          <w:lang w:val="es-MX" w:eastAsia="en-US"/>
        </w:rPr>
        <w:t>TRÉS</w:t>
      </w:r>
      <w:r w:rsidRPr="0066327E">
        <w:rPr>
          <w:rFonts w:ascii="Palatino Linotype" w:eastAsiaTheme="minorHAnsi" w:hAnsi="Palatino Linotype" w:cs="Arial"/>
          <w:lang w:val="es-MX" w:eastAsia="en-US"/>
        </w:rPr>
        <w:t>, ANTE EL SECRETARIO TÉCNICO DEL PLENO ALEXIS TAPIA RAMÍREZ</w:t>
      </w:r>
      <w:r w:rsidRPr="0066327E">
        <w:rPr>
          <w:rFonts w:ascii="Palatino Linotype" w:hAnsi="Palatino Linotype" w:cs="Arial"/>
        </w:rPr>
        <w:t>. -------------------------</w:t>
      </w:r>
    </w:p>
    <w:p w:rsidR="00A537DC" w:rsidRPr="0066327E" w:rsidRDefault="00A537DC" w:rsidP="00A537DC">
      <w:pPr>
        <w:spacing w:line="360" w:lineRule="auto"/>
        <w:jc w:val="both"/>
        <w:rPr>
          <w:rFonts w:ascii="Palatino Linotype" w:hAnsi="Palatino Linotype" w:cs="Arial"/>
        </w:rPr>
      </w:pPr>
      <w:r w:rsidRPr="0066327E">
        <w:rPr>
          <w:rFonts w:ascii="Palatino Linotype" w:hAnsi="Palatino Linotype" w:cs="Arial"/>
        </w:rPr>
        <w:t>------------------------------------------------------------------------------------------------------------------</w:t>
      </w:r>
    </w:p>
    <w:p w:rsidR="00A537DC" w:rsidRPr="00DE4568" w:rsidRDefault="00A537DC" w:rsidP="00A537DC">
      <w:pPr>
        <w:spacing w:line="360" w:lineRule="auto"/>
        <w:jc w:val="both"/>
        <w:rPr>
          <w:rFonts w:ascii="Palatino Linotype" w:hAnsi="Palatino Linotype" w:cs="Arial"/>
          <w:sz w:val="20"/>
        </w:rPr>
      </w:pPr>
      <w:r w:rsidRPr="0066327E">
        <w:rPr>
          <w:rFonts w:ascii="Palatino Linotype" w:hAnsi="Palatino Linotype" w:cs="Arial"/>
          <w:sz w:val="20"/>
        </w:rPr>
        <w:t>CCR/</w:t>
      </w:r>
      <w:r w:rsidR="00C86A6E" w:rsidRPr="0066327E">
        <w:rPr>
          <w:rFonts w:ascii="Palatino Linotype" w:hAnsi="Palatino Linotype" w:cs="Arial"/>
          <w:sz w:val="20"/>
        </w:rPr>
        <w:t>*</w:t>
      </w:r>
      <w:bookmarkStart w:id="0" w:name="_GoBack"/>
      <w:bookmarkEnd w:id="0"/>
    </w:p>
    <w:p w:rsidR="00A537DC" w:rsidRDefault="00A537DC" w:rsidP="00A537DC">
      <w:pPr>
        <w:spacing w:line="360" w:lineRule="auto"/>
        <w:jc w:val="both"/>
        <w:rPr>
          <w:rFonts w:ascii="Palatino Linotype" w:hAnsi="Palatino Linotype" w:cs="Arial"/>
        </w:rPr>
      </w:pPr>
    </w:p>
    <w:p w:rsidR="00A537DC" w:rsidRDefault="00A537DC" w:rsidP="00A537DC">
      <w:pPr>
        <w:spacing w:line="360" w:lineRule="auto"/>
        <w:jc w:val="both"/>
        <w:rPr>
          <w:rFonts w:ascii="Palatino Linotype" w:hAnsi="Palatino Linotype" w:cs="Arial"/>
        </w:rPr>
      </w:pPr>
    </w:p>
    <w:p w:rsidR="00A537DC" w:rsidRDefault="00A537DC" w:rsidP="00A537DC">
      <w:pPr>
        <w:spacing w:line="360" w:lineRule="auto"/>
        <w:jc w:val="both"/>
        <w:rPr>
          <w:rFonts w:ascii="Palatino Linotype" w:hAnsi="Palatino Linotype" w:cs="Arial"/>
        </w:rPr>
      </w:pPr>
    </w:p>
    <w:p w:rsidR="00A537DC" w:rsidRDefault="00A537DC" w:rsidP="00A537DC"/>
    <w:p w:rsidR="00A537DC" w:rsidRDefault="00A537DC" w:rsidP="00A537DC"/>
    <w:p w:rsidR="00A537DC" w:rsidRDefault="00A537DC" w:rsidP="00A537DC"/>
    <w:p w:rsidR="00A537DC" w:rsidRDefault="00A537DC" w:rsidP="00A537DC"/>
    <w:p w:rsidR="00A537DC" w:rsidRDefault="00A537DC" w:rsidP="00A537DC"/>
    <w:p w:rsidR="00A537DC" w:rsidRDefault="00A537DC" w:rsidP="00A537DC"/>
    <w:p w:rsidR="00A537DC" w:rsidRDefault="00A537DC" w:rsidP="00A537DC"/>
    <w:p w:rsidR="00A537DC" w:rsidRDefault="00A537DC" w:rsidP="00A537DC"/>
    <w:p w:rsidR="002258C3" w:rsidRDefault="002258C3"/>
    <w:sectPr w:rsidR="002258C3" w:rsidSect="002258C3">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EC9" w:rsidRDefault="001A3EC9" w:rsidP="00A537DC">
      <w:r>
        <w:separator/>
      </w:r>
    </w:p>
  </w:endnote>
  <w:endnote w:type="continuationSeparator" w:id="0">
    <w:p w:rsidR="001A3EC9" w:rsidRDefault="001A3EC9" w:rsidP="00A5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8C3" w:rsidRPr="00A2780F" w:rsidRDefault="002258C3" w:rsidP="002258C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6327E">
      <w:rPr>
        <w:rFonts w:ascii="Arial" w:hAnsi="Arial" w:cs="Arial"/>
        <w:b/>
        <w:bCs/>
        <w:noProof/>
        <w:sz w:val="20"/>
        <w:szCs w:val="20"/>
      </w:rPr>
      <w:t>4</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6327E">
      <w:rPr>
        <w:rFonts w:ascii="Arial" w:hAnsi="Arial" w:cs="Arial"/>
        <w:b/>
        <w:bCs/>
        <w:noProof/>
        <w:sz w:val="20"/>
        <w:szCs w:val="20"/>
      </w:rPr>
      <w:t>29</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8C3" w:rsidRPr="00070856" w:rsidRDefault="002258C3" w:rsidP="002258C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6327E">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6327E">
      <w:rPr>
        <w:rFonts w:ascii="Arial" w:hAnsi="Arial" w:cs="Arial"/>
        <w:b/>
        <w:bCs/>
        <w:noProof/>
        <w:sz w:val="20"/>
        <w:szCs w:val="20"/>
      </w:rPr>
      <w:t>29</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EC9" w:rsidRDefault="001A3EC9" w:rsidP="00A537DC">
      <w:r>
        <w:separator/>
      </w:r>
    </w:p>
  </w:footnote>
  <w:footnote w:type="continuationSeparator" w:id="0">
    <w:p w:rsidR="001A3EC9" w:rsidRDefault="001A3EC9" w:rsidP="00A537DC">
      <w:r>
        <w:continuationSeparator/>
      </w:r>
    </w:p>
  </w:footnote>
  <w:footnote w:id="1">
    <w:p w:rsidR="002258C3" w:rsidRPr="009535FD" w:rsidRDefault="002258C3" w:rsidP="00A537DC">
      <w:pPr>
        <w:jc w:val="both"/>
        <w:rPr>
          <w:rFonts w:ascii="Palatino Linotype" w:hAnsi="Palatino Linotype"/>
          <w:b/>
          <w:bCs/>
          <w:i/>
          <w:sz w:val="18"/>
          <w:szCs w:val="18"/>
          <w:lang w:eastAsia="es-MX"/>
        </w:rPr>
      </w:pPr>
      <w:r w:rsidRPr="009535FD">
        <w:rPr>
          <w:rStyle w:val="Refdenotaalpie"/>
          <w:sz w:val="18"/>
          <w:szCs w:val="18"/>
        </w:rPr>
        <w:footnoteRef/>
      </w:r>
      <w:r w:rsidRPr="009535FD">
        <w:rPr>
          <w:sz w:val="18"/>
          <w:szCs w:val="18"/>
        </w:rPr>
        <w:t xml:space="preserve"> </w:t>
      </w:r>
      <w:r w:rsidRPr="009535FD">
        <w:rPr>
          <w:rFonts w:ascii="Palatino Linotype" w:hAnsi="Palatino Linotype"/>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rsidR="002258C3" w:rsidRPr="009535FD" w:rsidRDefault="002258C3" w:rsidP="00A537DC">
      <w:pPr>
        <w:jc w:val="both"/>
        <w:rPr>
          <w:rFonts w:ascii="Palatino Linotype" w:hAnsi="Palatino Linotype"/>
          <w:i/>
          <w:sz w:val="18"/>
          <w:szCs w:val="18"/>
        </w:rPr>
      </w:pPr>
      <w:r w:rsidRPr="009535FD">
        <w:rPr>
          <w:rFonts w:ascii="Palatino Linotype" w:hAnsi="Palatino Linotype"/>
          <w:i/>
          <w:sz w:val="18"/>
          <w:szCs w:val="18"/>
        </w:rPr>
        <w:t xml:space="preserve">Del examen de compatibilidad de los artículos </w:t>
      </w:r>
      <w:hyperlink r:id="rId1" w:history="1">
        <w:r w:rsidRPr="009535FD">
          <w:rPr>
            <w:rStyle w:val="Hipervnculo"/>
            <w:rFonts w:ascii="Palatino Linotype" w:hAnsi="Palatino Linotype"/>
            <w:i/>
            <w:sz w:val="18"/>
            <w:szCs w:val="18"/>
          </w:rPr>
          <w:t>73 y 74 de la Ley de Amparo</w:t>
        </w:r>
      </w:hyperlink>
      <w:r w:rsidRPr="009535FD">
        <w:rPr>
          <w:rStyle w:val="apple-converted-space"/>
          <w:rFonts w:ascii="Palatino Linotype" w:hAnsi="Palatino Linotype"/>
          <w:i/>
          <w:sz w:val="18"/>
          <w:szCs w:val="18"/>
        </w:rPr>
        <w:t xml:space="preserve"> </w:t>
      </w:r>
      <w:r w:rsidRPr="009535FD">
        <w:rPr>
          <w:rFonts w:ascii="Palatino Linotype" w:hAnsi="Palatino Linotype"/>
          <w:i/>
          <w:sz w:val="18"/>
          <w:szCs w:val="18"/>
        </w:rPr>
        <w:t xml:space="preserve">con el artículo </w:t>
      </w:r>
      <w:hyperlink r:id="rId2" w:history="1">
        <w:r w:rsidRPr="009535FD">
          <w:rPr>
            <w:rStyle w:val="Hipervnculo"/>
            <w:rFonts w:ascii="Palatino Linotype" w:hAnsi="Palatino Linotype"/>
            <w:i/>
            <w:sz w:val="18"/>
            <w:szCs w:val="18"/>
          </w:rPr>
          <w:t>25.1 de la Convención Americana sobre Derechos Humanos</w:t>
        </w:r>
      </w:hyperlink>
      <w:r w:rsidRPr="009535FD">
        <w:rPr>
          <w:rStyle w:val="Hipervnculo"/>
          <w:rFonts w:ascii="Palatino Linotype" w:hAnsi="Palatino Linotype"/>
          <w:i/>
          <w:sz w:val="18"/>
          <w:szCs w:val="18"/>
        </w:rPr>
        <w:t xml:space="preserve"> </w:t>
      </w:r>
      <w:r w:rsidRPr="009535FD">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535FD">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2258C3" w:rsidRPr="00686134" w:rsidRDefault="002258C3" w:rsidP="00A537DC">
      <w:pPr>
        <w:pStyle w:val="Textonotapie"/>
        <w:jc w:val="both"/>
        <w:rPr>
          <w:rFonts w:ascii="Palatino Linotype" w:hAnsi="Palatino Linotype"/>
          <w:i/>
        </w:rPr>
      </w:pPr>
      <w:r>
        <w:rPr>
          <w:rStyle w:val="Refdenotaalpie"/>
        </w:rPr>
        <w:footnoteRef/>
      </w:r>
      <w:r>
        <w:t xml:space="preserve"> </w:t>
      </w:r>
      <w:r w:rsidRPr="00686134">
        <w:rPr>
          <w:rFonts w:ascii="Palatino Linotype" w:hAnsi="Palatino Linotype"/>
          <w:b/>
          <w:i/>
        </w:rPr>
        <w:t>Artículo 12</w:t>
      </w:r>
      <w:r w:rsidRPr="00686134">
        <w:rPr>
          <w:rFonts w:ascii="Palatino Linotype" w:hAnsi="Palatino Linotype"/>
          <w:i/>
        </w:rPr>
        <w:t>. Quienes generen, recopilen, administren, manejen, procesen, archiven o conserven información pública serán responsables de la misma en los términos de las disposiciones jurídicas aplicables.</w:t>
      </w:r>
    </w:p>
    <w:p w:rsidR="002258C3" w:rsidRDefault="002258C3" w:rsidP="00A537DC">
      <w:pPr>
        <w:pStyle w:val="Textonotapie"/>
        <w:jc w:val="both"/>
        <w:rPr>
          <w:rFonts w:ascii="Palatino Linotype" w:hAnsi="Palatino Linotype"/>
          <w:i/>
        </w:rPr>
      </w:pPr>
      <w:r w:rsidRPr="00686134">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2258C3" w:rsidRDefault="002258C3" w:rsidP="00A537DC">
      <w:pPr>
        <w:pStyle w:val="Textonotapie"/>
        <w:jc w:val="both"/>
        <w:rPr>
          <w:rFonts w:ascii="Palatino Linotype" w:hAnsi="Palatino Linotype"/>
          <w:i/>
        </w:rPr>
      </w:pPr>
    </w:p>
    <w:p w:rsidR="002258C3" w:rsidRDefault="002258C3" w:rsidP="00A537DC">
      <w:pPr>
        <w:pStyle w:val="Textonotapie"/>
        <w:jc w:val="both"/>
        <w:rPr>
          <w:rFonts w:ascii="Palatino Linotype" w:hAnsi="Palatino Linotype"/>
          <w:i/>
        </w:rPr>
      </w:pPr>
      <w:r w:rsidRPr="00686134">
        <w:rPr>
          <w:rFonts w:ascii="Palatino Linotype" w:hAnsi="Palatino Linotype"/>
          <w:b/>
          <w:i/>
        </w:rPr>
        <w:t>Artículo 24.</w:t>
      </w:r>
      <w:r w:rsidRPr="00686134">
        <w:rPr>
          <w:rFonts w:ascii="Palatino Linotype" w:hAnsi="Palatino Linotype"/>
          <w:i/>
        </w:rPr>
        <w:t xml:space="preserve"> Para el cumplimiento de los objetivos de esta Ley, los sujetos obligados deberán cumplir</w:t>
      </w:r>
      <w:r>
        <w:rPr>
          <w:rFonts w:ascii="Palatino Linotype" w:hAnsi="Palatino Linotype"/>
          <w:i/>
        </w:rPr>
        <w:t xml:space="preserve"> </w:t>
      </w:r>
      <w:r w:rsidRPr="00686134">
        <w:rPr>
          <w:rFonts w:ascii="Palatino Linotype" w:hAnsi="Palatino Linotype"/>
          <w:i/>
        </w:rPr>
        <w:t>con las siguientes obligaciones, según corresponda, de acuerdo a su naturaleza:</w:t>
      </w:r>
    </w:p>
    <w:p w:rsidR="002258C3" w:rsidRDefault="002258C3" w:rsidP="00A537DC">
      <w:pPr>
        <w:pStyle w:val="Textonotapie"/>
        <w:jc w:val="both"/>
        <w:rPr>
          <w:rFonts w:ascii="Palatino Linotype" w:hAnsi="Palatino Linotype"/>
          <w:i/>
        </w:rPr>
      </w:pPr>
      <w:r>
        <w:rPr>
          <w:rFonts w:ascii="Palatino Linotype" w:hAnsi="Palatino Linotype"/>
          <w:i/>
        </w:rPr>
        <w:t>(…)</w:t>
      </w:r>
    </w:p>
    <w:p w:rsidR="002258C3" w:rsidRDefault="002258C3" w:rsidP="00A537DC">
      <w:pPr>
        <w:pStyle w:val="Textonotapie"/>
        <w:jc w:val="both"/>
        <w:rPr>
          <w:rFonts w:ascii="Palatino Linotype" w:hAnsi="Palatino Linotype"/>
          <w:i/>
        </w:rPr>
      </w:pPr>
      <w:r w:rsidRPr="00686134">
        <w:rPr>
          <w:rFonts w:ascii="Palatino Linotype" w:hAnsi="Palatino Linotype"/>
          <w:i/>
        </w:rPr>
        <w:t>Los sujetos obligados solo proporcionarán la información pública que generen, administren o posean</w:t>
      </w:r>
      <w:r>
        <w:rPr>
          <w:rFonts w:ascii="Palatino Linotype" w:hAnsi="Palatino Linotype"/>
          <w:i/>
        </w:rPr>
        <w:t xml:space="preserve"> </w:t>
      </w:r>
      <w:r w:rsidRPr="00686134">
        <w:rPr>
          <w:rFonts w:ascii="Palatino Linotype" w:hAnsi="Palatino Linotype"/>
          <w:i/>
        </w:rPr>
        <w:t>en el ejercicio de sus atribuciones.</w:t>
      </w:r>
    </w:p>
    <w:p w:rsidR="002258C3" w:rsidRPr="00686134" w:rsidRDefault="002258C3" w:rsidP="00A537DC">
      <w:pPr>
        <w:pStyle w:val="Textonotapie"/>
        <w:jc w:val="both"/>
        <w:rPr>
          <w:lang w:val="es-MX"/>
        </w:rPr>
      </w:pPr>
    </w:p>
  </w:footnote>
  <w:footnote w:id="3">
    <w:p w:rsidR="002258C3" w:rsidRPr="009640FB" w:rsidRDefault="002258C3" w:rsidP="00A537DC">
      <w:pPr>
        <w:pStyle w:val="Textonotapie"/>
        <w:jc w:val="both"/>
        <w:rPr>
          <w:rFonts w:ascii="Palatino Linotype" w:hAnsi="Palatino Linotype"/>
        </w:rPr>
      </w:pPr>
      <w:r>
        <w:rPr>
          <w:rStyle w:val="Refdenotaalpie"/>
        </w:rPr>
        <w:footnoteRef/>
      </w:r>
      <w:r>
        <w:t xml:space="preserve"> </w:t>
      </w:r>
      <w:r w:rsidRPr="009640FB">
        <w:rPr>
          <w:rFonts w:ascii="Palatino Linotype" w:hAnsi="Palatino Linotype"/>
          <w:b/>
        </w:rPr>
        <w:t xml:space="preserve">INEXISTENCIA DE LOS ACTOS RECLAMADOS EN EL AMPARO. NO ES UN MOTIVO MANIFIESTO E INDUDABLE DE IMPROCEDENCIA QUE DÉ LUGAR AL DESECHAMIENTO DE LA DEMANDA, SINO QUE CONSTITUYE UNA CAUSAL DE SOBRESEIMIENTO EN EL JUICIO. </w:t>
      </w:r>
      <w:r w:rsidRPr="009640FB">
        <w:rPr>
          <w:rFonts w:ascii="Palatino Linotype" w:hAnsi="Palatino Linotype"/>
        </w:rPr>
        <w:t>Conforme al artículo 63, fracción IV, de la Ley de Amparo, la inexistencia de los actos reclamados es una causal de sobreseimiento, pero no de improcedencia del juicio de amparo; por ende, no puede ser un motivo manifiesto e indudable que dé lugar al desechamiento de la demanda con sustento en el diverso precepto 113 de ese ordenamiento, pues el pronunciamiento relativo necesariamente debe efectuarse hasta la sentencia, al no haberse demostrado su existencia en la audiencia constitucional.</w:t>
      </w:r>
    </w:p>
    <w:p w:rsidR="002258C3" w:rsidRPr="009640FB" w:rsidRDefault="002258C3" w:rsidP="00A537DC">
      <w:pPr>
        <w:pStyle w:val="Textonotapie"/>
        <w:jc w:val="both"/>
        <w:rPr>
          <w:rFonts w:ascii="Palatino Linotype" w:hAnsi="Palatino Linotype"/>
        </w:rPr>
      </w:pPr>
    </w:p>
    <w:p w:rsidR="002258C3" w:rsidRPr="009640FB" w:rsidRDefault="002258C3" w:rsidP="00A537DC">
      <w:pPr>
        <w:pStyle w:val="Textonotapie"/>
        <w:jc w:val="both"/>
        <w:rPr>
          <w:rFonts w:ascii="Palatino Linotype" w:hAnsi="Palatino Linotype"/>
        </w:rPr>
      </w:pPr>
      <w:r w:rsidRPr="009640FB">
        <w:rPr>
          <w:rFonts w:ascii="Palatino Linotype" w:hAnsi="Palatino Linotype"/>
        </w:rPr>
        <w:t>PRIMER TRIBUNAL COLEGIADO EN MATERIA ADMINISTRATIVA DEL PRIMER CIRCUITO.</w:t>
      </w:r>
    </w:p>
    <w:p w:rsidR="002258C3" w:rsidRPr="009640FB" w:rsidRDefault="002258C3" w:rsidP="00A537DC">
      <w:pPr>
        <w:pStyle w:val="Textonotapie"/>
        <w:jc w:val="both"/>
        <w:rPr>
          <w:rFonts w:ascii="Palatino Linotype" w:hAnsi="Palatino Linotype"/>
        </w:rPr>
      </w:pPr>
    </w:p>
    <w:p w:rsidR="002258C3" w:rsidRPr="009640FB" w:rsidRDefault="002258C3" w:rsidP="00A537DC">
      <w:pPr>
        <w:pStyle w:val="Textonotapie"/>
        <w:jc w:val="both"/>
        <w:rPr>
          <w:lang w:val="es-MX"/>
        </w:rPr>
      </w:pPr>
      <w:r w:rsidRPr="009640FB">
        <w:rPr>
          <w:rFonts w:ascii="Palatino Linotype" w:hAnsi="Palatino Linotype"/>
        </w:rPr>
        <w:t>Queja 20/2018. Máxima Vallas y Unipolares, S.A. de C.V. 22 de febrero de 2018. Unanimidad de votos. Ponente: Joel Carranco Zúñiga. Secretaria: Liliana Delgado González.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2258C3" w:rsidRPr="008F2CCC" w:rsidTr="002258C3">
      <w:tc>
        <w:tcPr>
          <w:tcW w:w="3620" w:type="dxa"/>
          <w:shd w:val="clear" w:color="auto" w:fill="auto"/>
        </w:tcPr>
        <w:p w:rsidR="002258C3" w:rsidRPr="007E5FC4" w:rsidRDefault="002258C3" w:rsidP="002258C3">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2258C3" w:rsidRPr="00664658" w:rsidRDefault="002258C3" w:rsidP="00A537DC">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3395/INFOEM/IP/RR/2023</w:t>
          </w:r>
        </w:p>
      </w:tc>
    </w:tr>
    <w:tr w:rsidR="002258C3" w:rsidRPr="008F2CCC" w:rsidTr="002258C3">
      <w:tc>
        <w:tcPr>
          <w:tcW w:w="3620" w:type="dxa"/>
          <w:shd w:val="clear" w:color="auto" w:fill="auto"/>
        </w:tcPr>
        <w:p w:rsidR="002258C3" w:rsidRPr="007E5FC4" w:rsidRDefault="002258C3" w:rsidP="002258C3">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2258C3" w:rsidRPr="00664658" w:rsidRDefault="002258C3" w:rsidP="002258C3">
          <w:pPr>
            <w:spacing w:line="276" w:lineRule="auto"/>
            <w:jc w:val="right"/>
            <w:rPr>
              <w:rFonts w:ascii="Palatino Linotype" w:hAnsi="Palatino Linotype"/>
              <w:b/>
              <w:sz w:val="22"/>
              <w:szCs w:val="22"/>
              <w:lang w:val="es-ES_tradnl"/>
            </w:rPr>
          </w:pPr>
          <w:r>
            <w:rPr>
              <w:rFonts w:ascii="Palatino Linotype" w:hAnsi="Palatino Linotype"/>
              <w:b/>
              <w:sz w:val="22"/>
              <w:szCs w:val="22"/>
            </w:rPr>
            <w:t>Ayuntamiento de Atizapán de Zaragoza</w:t>
          </w:r>
        </w:p>
      </w:tc>
    </w:tr>
    <w:tr w:rsidR="002258C3" w:rsidRPr="008F2CCC" w:rsidTr="002258C3">
      <w:trPr>
        <w:trHeight w:val="228"/>
      </w:trPr>
      <w:tc>
        <w:tcPr>
          <w:tcW w:w="3620" w:type="dxa"/>
          <w:shd w:val="clear" w:color="auto" w:fill="auto"/>
        </w:tcPr>
        <w:p w:rsidR="002258C3" w:rsidRPr="007E5FC4" w:rsidRDefault="002258C3" w:rsidP="002258C3">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2258C3" w:rsidRPr="00664658" w:rsidRDefault="002258C3" w:rsidP="002258C3">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2258C3" w:rsidRPr="001779E0" w:rsidRDefault="002258C3" w:rsidP="002258C3">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BAC2267" wp14:editId="45B0CB7E">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2258C3" w:rsidRPr="008F2CCC" w:rsidTr="002258C3">
      <w:tc>
        <w:tcPr>
          <w:tcW w:w="2977" w:type="dxa"/>
          <w:shd w:val="clear" w:color="auto" w:fill="auto"/>
        </w:tcPr>
        <w:p w:rsidR="002258C3" w:rsidRPr="007E5FC4" w:rsidRDefault="002258C3" w:rsidP="002258C3">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2258C3" w:rsidRPr="008F2CCC" w:rsidRDefault="002258C3" w:rsidP="002258C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03395/INFOEM/IP/RR/2023</w:t>
          </w:r>
        </w:p>
      </w:tc>
    </w:tr>
    <w:tr w:rsidR="002258C3" w:rsidRPr="008F2CCC" w:rsidTr="002258C3">
      <w:tc>
        <w:tcPr>
          <w:tcW w:w="2977" w:type="dxa"/>
          <w:shd w:val="clear" w:color="auto" w:fill="auto"/>
          <w:vAlign w:val="center"/>
        </w:tcPr>
        <w:p w:rsidR="002258C3" w:rsidRPr="007E5FC4" w:rsidRDefault="002258C3" w:rsidP="002258C3">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2258C3" w:rsidRPr="008F2CCC" w:rsidRDefault="00C43E27" w:rsidP="002258C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w:t>
          </w:r>
        </w:p>
      </w:tc>
    </w:tr>
    <w:tr w:rsidR="002258C3" w:rsidRPr="008F2CCC" w:rsidTr="002258C3">
      <w:trPr>
        <w:trHeight w:val="228"/>
      </w:trPr>
      <w:tc>
        <w:tcPr>
          <w:tcW w:w="2977" w:type="dxa"/>
          <w:shd w:val="clear" w:color="auto" w:fill="auto"/>
        </w:tcPr>
        <w:p w:rsidR="002258C3" w:rsidRPr="007E5FC4" w:rsidRDefault="002258C3" w:rsidP="002258C3">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2258C3" w:rsidRPr="00DC41C8" w:rsidRDefault="002258C3" w:rsidP="002258C3">
          <w:pPr>
            <w:spacing w:line="360" w:lineRule="auto"/>
            <w:jc w:val="right"/>
            <w:rPr>
              <w:rFonts w:ascii="Palatino Linotype" w:hAnsi="Palatino Linotype"/>
              <w:b/>
              <w:sz w:val="22"/>
              <w:szCs w:val="22"/>
            </w:rPr>
          </w:pPr>
          <w:r>
            <w:rPr>
              <w:rFonts w:ascii="Palatino Linotype" w:hAnsi="Palatino Linotype"/>
              <w:b/>
              <w:sz w:val="22"/>
              <w:szCs w:val="22"/>
            </w:rPr>
            <w:t>Ayuntamiento de Atizapán de Zaragoza</w:t>
          </w:r>
        </w:p>
      </w:tc>
    </w:tr>
    <w:tr w:rsidR="002258C3" w:rsidRPr="008F2CCC" w:rsidTr="002258C3">
      <w:tc>
        <w:tcPr>
          <w:tcW w:w="2977" w:type="dxa"/>
          <w:shd w:val="clear" w:color="auto" w:fill="auto"/>
        </w:tcPr>
        <w:p w:rsidR="002258C3" w:rsidRPr="007E5FC4" w:rsidRDefault="002258C3" w:rsidP="002258C3">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2258C3" w:rsidRPr="008F2CCC" w:rsidRDefault="002258C3" w:rsidP="002258C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2258C3" w:rsidRPr="009F1AB6" w:rsidRDefault="002258C3">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7B8734" wp14:editId="5FFE94FB">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F2394"/>
    <w:multiLevelType w:val="hybridMultilevel"/>
    <w:tmpl w:val="53F2F2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BB45ADA"/>
    <w:multiLevelType w:val="hybridMultilevel"/>
    <w:tmpl w:val="541ACA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243357A"/>
    <w:multiLevelType w:val="hybridMultilevel"/>
    <w:tmpl w:val="FFFC14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7DC"/>
    <w:rsid w:val="00020122"/>
    <w:rsid w:val="0012504A"/>
    <w:rsid w:val="001A3EC9"/>
    <w:rsid w:val="002258C3"/>
    <w:rsid w:val="002A61A5"/>
    <w:rsid w:val="00334773"/>
    <w:rsid w:val="00541DAD"/>
    <w:rsid w:val="0066327E"/>
    <w:rsid w:val="006D735B"/>
    <w:rsid w:val="007E2BAA"/>
    <w:rsid w:val="007E78C5"/>
    <w:rsid w:val="00830B55"/>
    <w:rsid w:val="00835CDB"/>
    <w:rsid w:val="009D3512"/>
    <w:rsid w:val="00A4057A"/>
    <w:rsid w:val="00A40687"/>
    <w:rsid w:val="00A525F6"/>
    <w:rsid w:val="00A537DC"/>
    <w:rsid w:val="00C43E27"/>
    <w:rsid w:val="00C467F2"/>
    <w:rsid w:val="00C86A6E"/>
    <w:rsid w:val="00CB4AD7"/>
    <w:rsid w:val="00CC3A7B"/>
    <w:rsid w:val="00E87C3A"/>
    <w:rsid w:val="00F614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35B53E-C41F-416A-B4D0-A1FED9188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7D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37D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37DC"/>
    <w:rPr>
      <w:rFonts w:eastAsiaTheme="minorEastAsia"/>
      <w:sz w:val="24"/>
      <w:szCs w:val="24"/>
      <w:lang w:val="es-ES_tradnl" w:eastAsia="es-ES"/>
    </w:rPr>
  </w:style>
  <w:style w:type="paragraph" w:styleId="Piedepgina">
    <w:name w:val="footer"/>
    <w:basedOn w:val="Normal"/>
    <w:link w:val="PiedepginaCar"/>
    <w:uiPriority w:val="99"/>
    <w:unhideWhenUsed/>
    <w:rsid w:val="00A537D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37DC"/>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537DC"/>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37DC"/>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A537DC"/>
    <w:rPr>
      <w:vertAlign w:val="superscript"/>
    </w:rPr>
  </w:style>
  <w:style w:type="character" w:customStyle="1" w:styleId="apple-converted-space">
    <w:name w:val="apple-converted-space"/>
    <w:basedOn w:val="Fuentedeprrafopredeter"/>
    <w:rsid w:val="00A537DC"/>
  </w:style>
  <w:style w:type="character" w:styleId="Hipervnculo">
    <w:name w:val="Hyperlink"/>
    <w:basedOn w:val="Fuentedeprrafopredeter"/>
    <w:uiPriority w:val="99"/>
    <w:unhideWhenUsed/>
    <w:rsid w:val="00A537DC"/>
    <w:rPr>
      <w:color w:val="0563C1" w:themeColor="hyperlink"/>
      <w:u w:val="single"/>
    </w:rPr>
  </w:style>
  <w:style w:type="paragraph" w:styleId="Textonotapie">
    <w:name w:val="footnote text"/>
    <w:basedOn w:val="Normal"/>
    <w:link w:val="TextonotapieCar"/>
    <w:uiPriority w:val="99"/>
    <w:semiHidden/>
    <w:unhideWhenUsed/>
    <w:rsid w:val="00A537DC"/>
    <w:rPr>
      <w:sz w:val="20"/>
      <w:szCs w:val="20"/>
    </w:rPr>
  </w:style>
  <w:style w:type="character" w:customStyle="1" w:styleId="TextonotapieCar">
    <w:name w:val="Texto nota pie Car"/>
    <w:basedOn w:val="Fuentedeprrafopredeter"/>
    <w:link w:val="Textonotapie"/>
    <w:uiPriority w:val="99"/>
    <w:semiHidden/>
    <w:rsid w:val="00A537DC"/>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29</Pages>
  <Words>7834</Words>
  <Characters>43092</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USUARIO</cp:lastModifiedBy>
  <cp:revision>8</cp:revision>
  <dcterms:created xsi:type="dcterms:W3CDTF">2023-09-04T18:16:00Z</dcterms:created>
  <dcterms:modified xsi:type="dcterms:W3CDTF">2023-10-10T21:00:00Z</dcterms:modified>
</cp:coreProperties>
</file>