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4F" w:rsidRPr="00644D13" w:rsidRDefault="0029071C" w:rsidP="004309A2">
      <w:pPr>
        <w:shd w:val="clear" w:color="auto" w:fill="FFFFFF"/>
        <w:spacing w:line="360" w:lineRule="auto"/>
        <w:jc w:val="both"/>
        <w:rPr>
          <w:rFonts w:ascii="Palatino Linotype" w:hAnsi="Palatino Linotype" w:cs="Arial"/>
          <w:color w:val="000000"/>
          <w:lang w:val="es-MX" w:eastAsia="es-MX"/>
        </w:rPr>
      </w:pPr>
      <w:r w:rsidRPr="00644D1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55031" w:rsidRPr="00644D13">
        <w:rPr>
          <w:rFonts w:ascii="Palatino Linotype" w:hAnsi="Palatino Linotype" w:cs="Arial"/>
          <w:color w:val="000000"/>
          <w:lang w:val="es-MX" w:eastAsia="es-MX"/>
        </w:rPr>
        <w:t>veinti</w:t>
      </w:r>
      <w:r w:rsidR="00761AC9" w:rsidRPr="00644D13">
        <w:rPr>
          <w:rFonts w:ascii="Palatino Linotype" w:hAnsi="Palatino Linotype" w:cs="Arial"/>
          <w:color w:val="000000"/>
          <w:lang w:val="es-MX" w:eastAsia="es-MX"/>
        </w:rPr>
        <w:t>cuatro de mayo</w:t>
      </w:r>
      <w:r w:rsidR="007237B8" w:rsidRPr="00644D13">
        <w:rPr>
          <w:rFonts w:ascii="Palatino Linotype" w:hAnsi="Palatino Linotype" w:cs="Arial"/>
          <w:color w:val="000000"/>
          <w:lang w:val="es-MX" w:eastAsia="es-MX"/>
        </w:rPr>
        <w:t xml:space="preserve"> dos mil veintitrés</w:t>
      </w:r>
      <w:r w:rsidRPr="00644D13">
        <w:rPr>
          <w:rFonts w:ascii="Palatino Linotype" w:hAnsi="Palatino Linotype" w:cs="Arial"/>
          <w:color w:val="000000"/>
          <w:lang w:val="es-MX" w:eastAsia="es-MX"/>
        </w:rPr>
        <w:t>.</w:t>
      </w:r>
    </w:p>
    <w:p w:rsidR="004309A2" w:rsidRPr="00644D13" w:rsidRDefault="004309A2" w:rsidP="004309A2">
      <w:pPr>
        <w:shd w:val="clear" w:color="auto" w:fill="FFFFFF"/>
        <w:spacing w:line="360" w:lineRule="auto"/>
        <w:jc w:val="both"/>
        <w:rPr>
          <w:rFonts w:ascii="Palatino Linotype" w:hAnsi="Palatino Linotype" w:cs="Arial"/>
          <w:color w:val="000000"/>
          <w:lang w:val="es-MX" w:eastAsia="es-MX"/>
        </w:rPr>
      </w:pPr>
    </w:p>
    <w:p w:rsidR="009E0E89" w:rsidRPr="00644D13" w:rsidRDefault="0029071C" w:rsidP="00C753C2">
      <w:pPr>
        <w:tabs>
          <w:tab w:val="left" w:pos="1701"/>
        </w:tabs>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b/>
          <w:lang w:val="es-MX" w:eastAsia="en-US"/>
        </w:rPr>
        <w:t>VISTO</w:t>
      </w:r>
      <w:r w:rsidRPr="00644D13">
        <w:rPr>
          <w:rFonts w:ascii="Palatino Linotype" w:eastAsiaTheme="minorHAnsi" w:hAnsi="Palatino Linotype" w:cs="Arial"/>
          <w:lang w:val="es-MX" w:eastAsia="en-US"/>
        </w:rPr>
        <w:t xml:space="preserve"> el expediente electrónico formado con motivo del recurso de revisión número </w:t>
      </w:r>
      <w:r w:rsidR="00E250C8" w:rsidRPr="00644D13">
        <w:rPr>
          <w:rFonts w:ascii="Palatino Linotype" w:eastAsiaTheme="minorHAnsi" w:hAnsi="Palatino Linotype" w:cs="Arial"/>
          <w:b/>
          <w:lang w:val="es-MX" w:eastAsia="en-US"/>
        </w:rPr>
        <w:t>00</w:t>
      </w:r>
      <w:r w:rsidR="00676631" w:rsidRPr="00644D13">
        <w:rPr>
          <w:rFonts w:ascii="Palatino Linotype" w:eastAsiaTheme="minorHAnsi" w:hAnsi="Palatino Linotype" w:cs="Arial"/>
          <w:b/>
          <w:lang w:val="es-MX" w:eastAsia="en-US"/>
        </w:rPr>
        <w:t>700</w:t>
      </w:r>
      <w:r w:rsidRPr="00644D13">
        <w:rPr>
          <w:rFonts w:ascii="Palatino Linotype" w:eastAsiaTheme="minorHAnsi" w:hAnsi="Palatino Linotype" w:cs="Arial"/>
          <w:b/>
          <w:bCs/>
          <w:lang w:val="es-MX" w:eastAsia="es-MX"/>
        </w:rPr>
        <w:t>/INFOEM/IP/RR/202</w:t>
      </w:r>
      <w:r w:rsidR="00E250C8" w:rsidRPr="00644D13">
        <w:rPr>
          <w:rFonts w:ascii="Palatino Linotype" w:eastAsiaTheme="minorHAnsi" w:hAnsi="Palatino Linotype" w:cs="Arial"/>
          <w:b/>
          <w:bCs/>
          <w:lang w:val="es-MX" w:eastAsia="es-MX"/>
        </w:rPr>
        <w:t>3</w:t>
      </w:r>
      <w:r w:rsidRPr="00644D13">
        <w:rPr>
          <w:rFonts w:ascii="Palatino Linotype" w:eastAsiaTheme="minorHAnsi" w:hAnsi="Palatino Linotype" w:cs="Arial"/>
          <w:lang w:val="es-MX" w:eastAsia="en-US"/>
        </w:rPr>
        <w:t xml:space="preserve">, </w:t>
      </w:r>
      <w:r w:rsidR="005F1F89" w:rsidRPr="00644D13">
        <w:rPr>
          <w:rFonts w:ascii="Palatino Linotype" w:hAnsi="Palatino Linotype" w:cs="Arial"/>
        </w:rPr>
        <w:t xml:space="preserve">interpuesto por </w:t>
      </w:r>
      <w:r w:rsidR="00E250C8" w:rsidRPr="00644D13">
        <w:rPr>
          <w:rFonts w:ascii="Palatino Linotype" w:hAnsi="Palatino Linotype" w:cs="Arial"/>
        </w:rPr>
        <w:t>el</w:t>
      </w:r>
      <w:r w:rsidR="00CC0B81" w:rsidRPr="00644D13">
        <w:rPr>
          <w:rFonts w:ascii="Palatino Linotype" w:hAnsi="Palatino Linotype" w:cs="Arial"/>
        </w:rPr>
        <w:t xml:space="preserve"> </w:t>
      </w:r>
      <w:r w:rsidR="00CC0B81" w:rsidRPr="00644D13">
        <w:rPr>
          <w:rFonts w:ascii="Palatino Linotype" w:hAnsi="Palatino Linotype" w:cs="Arial"/>
          <w:b/>
        </w:rPr>
        <w:t xml:space="preserve">C. </w:t>
      </w:r>
      <w:r w:rsidR="00AD6A47">
        <w:rPr>
          <w:rFonts w:ascii="Palatino Linotype" w:hAnsi="Palatino Linotype" w:cs="Arial"/>
          <w:b/>
        </w:rPr>
        <w:t>XXXXXXXXXXXXXXXXXX</w:t>
      </w:r>
      <w:r w:rsidR="005F1F89" w:rsidRPr="00644D13">
        <w:rPr>
          <w:rFonts w:ascii="Palatino Linotype" w:hAnsi="Palatino Linotype" w:cs="Arial"/>
        </w:rPr>
        <w:t>,</w:t>
      </w:r>
      <w:r w:rsidR="005F1F89" w:rsidRPr="00644D13">
        <w:rPr>
          <w:rFonts w:ascii="Palatino Linotype" w:hAnsi="Palatino Linotype" w:cs="Arial"/>
          <w:b/>
        </w:rPr>
        <w:t xml:space="preserve"> </w:t>
      </w:r>
      <w:r w:rsidR="005F1F89" w:rsidRPr="00644D13">
        <w:rPr>
          <w:rFonts w:ascii="Palatino Linotype" w:hAnsi="Palatino Linotype" w:cs="Arial"/>
        </w:rPr>
        <w:t xml:space="preserve">en lo sucesivo </w:t>
      </w:r>
      <w:r w:rsidR="00E250C8" w:rsidRPr="00644D13">
        <w:rPr>
          <w:rFonts w:ascii="Palatino Linotype" w:hAnsi="Palatino Linotype" w:cs="Arial"/>
          <w:b/>
        </w:rPr>
        <w:t>El</w:t>
      </w:r>
      <w:r w:rsidR="005F1F89" w:rsidRPr="00644D13">
        <w:rPr>
          <w:rFonts w:ascii="Palatino Linotype" w:hAnsi="Palatino Linotype" w:cs="Arial"/>
          <w:b/>
        </w:rPr>
        <w:t xml:space="preserve"> Recurrente</w:t>
      </w:r>
      <w:r w:rsidRPr="00644D13">
        <w:rPr>
          <w:rFonts w:ascii="Palatino Linotype" w:eastAsiaTheme="minorHAnsi" w:hAnsi="Palatino Linotype" w:cs="Arial"/>
          <w:lang w:val="es-MX" w:eastAsia="en-US"/>
        </w:rPr>
        <w:t>, en contra de la respuesta de</w:t>
      </w:r>
      <w:r w:rsidR="00B20C2B" w:rsidRPr="00644D13">
        <w:rPr>
          <w:rFonts w:ascii="Palatino Linotype" w:eastAsiaTheme="minorHAnsi" w:hAnsi="Palatino Linotype" w:cs="Arial"/>
          <w:lang w:val="es-MX" w:eastAsia="en-US"/>
        </w:rPr>
        <w:t>l</w:t>
      </w:r>
      <w:r w:rsidRPr="00644D13">
        <w:rPr>
          <w:rFonts w:ascii="Palatino Linotype" w:eastAsiaTheme="minorHAnsi" w:hAnsi="Palatino Linotype" w:cs="Arial"/>
          <w:lang w:val="es-MX" w:eastAsia="en-US"/>
        </w:rPr>
        <w:t xml:space="preserve"> </w:t>
      </w:r>
      <w:r w:rsidR="00BA27FC" w:rsidRPr="00644D13">
        <w:rPr>
          <w:rFonts w:ascii="Palatino Linotype" w:eastAsiaTheme="minorHAnsi" w:hAnsi="Palatino Linotype" w:cs="Arial"/>
          <w:b/>
          <w:lang w:val="es-MX" w:eastAsia="en-US"/>
        </w:rPr>
        <w:t xml:space="preserve">Ayuntamiento de </w:t>
      </w:r>
      <w:r w:rsidR="00CC0B81" w:rsidRPr="00644D13">
        <w:rPr>
          <w:rFonts w:ascii="Palatino Linotype" w:eastAsiaTheme="minorHAnsi" w:hAnsi="Palatino Linotype" w:cs="Arial"/>
          <w:b/>
          <w:lang w:val="es-MX" w:eastAsia="en-US"/>
        </w:rPr>
        <w:t>Toluca</w:t>
      </w:r>
      <w:r w:rsidRPr="00644D13">
        <w:rPr>
          <w:rFonts w:ascii="Palatino Linotype" w:eastAsiaTheme="minorHAnsi" w:hAnsi="Palatino Linotype" w:cs="Arial"/>
          <w:lang w:val="es-MX" w:eastAsia="en-US"/>
        </w:rPr>
        <w:t>,</w:t>
      </w:r>
      <w:r w:rsidRPr="00644D13">
        <w:rPr>
          <w:rFonts w:ascii="Palatino Linotype" w:eastAsiaTheme="minorHAnsi" w:hAnsi="Palatino Linotype" w:cs="Arial"/>
          <w:b/>
          <w:lang w:val="es-MX" w:eastAsia="en-US"/>
        </w:rPr>
        <w:t xml:space="preserve"> </w:t>
      </w:r>
      <w:r w:rsidRPr="00644D13">
        <w:rPr>
          <w:rFonts w:ascii="Palatino Linotype" w:eastAsiaTheme="minorHAnsi" w:hAnsi="Palatino Linotype" w:cs="Arial"/>
          <w:lang w:val="es-MX" w:eastAsia="en-US"/>
        </w:rPr>
        <w:t>en lo subsecuente</w:t>
      </w:r>
      <w:r w:rsidRPr="00644D13">
        <w:rPr>
          <w:rFonts w:ascii="Palatino Linotype" w:eastAsiaTheme="minorHAnsi" w:hAnsi="Palatino Linotype" w:cs="Arial"/>
          <w:b/>
          <w:lang w:val="es-MX" w:eastAsia="en-US"/>
        </w:rPr>
        <w:t xml:space="preserve"> El Sujeto Obligado, </w:t>
      </w:r>
      <w:r w:rsidRPr="00644D13">
        <w:rPr>
          <w:rFonts w:ascii="Palatino Linotype" w:eastAsiaTheme="minorHAnsi" w:hAnsi="Palatino Linotype" w:cs="Arial"/>
          <w:lang w:val="es-MX" w:eastAsia="en-US"/>
        </w:rPr>
        <w:t>se procede a dictar la presente resolución.</w:t>
      </w:r>
    </w:p>
    <w:p w:rsidR="00C753C2" w:rsidRPr="00644D13" w:rsidRDefault="00C753C2" w:rsidP="00C753C2">
      <w:pPr>
        <w:tabs>
          <w:tab w:val="left" w:pos="1701"/>
        </w:tabs>
        <w:spacing w:line="360" w:lineRule="auto"/>
        <w:jc w:val="both"/>
        <w:rPr>
          <w:rFonts w:ascii="Palatino Linotype" w:eastAsiaTheme="minorHAnsi" w:hAnsi="Palatino Linotype" w:cs="Arial"/>
          <w:b/>
          <w:sz w:val="20"/>
          <w:lang w:val="es-MX" w:eastAsia="en-US"/>
        </w:rPr>
      </w:pPr>
    </w:p>
    <w:p w:rsidR="009E0E89" w:rsidRPr="00644D13" w:rsidRDefault="0029071C" w:rsidP="00C753C2">
      <w:pPr>
        <w:spacing w:line="360" w:lineRule="auto"/>
        <w:jc w:val="center"/>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A N T E C E D E N T E S</w:t>
      </w:r>
    </w:p>
    <w:p w:rsidR="00C753C2" w:rsidRPr="00644D13" w:rsidRDefault="00C753C2" w:rsidP="00C753C2">
      <w:pPr>
        <w:spacing w:line="360" w:lineRule="auto"/>
        <w:jc w:val="center"/>
        <w:rPr>
          <w:rFonts w:ascii="Palatino Linotype" w:eastAsiaTheme="minorHAnsi" w:hAnsi="Palatino Linotype" w:cs="Arial"/>
          <w:b/>
          <w:sz w:val="14"/>
          <w:lang w:val="es-MX" w:eastAsia="en-US"/>
        </w:rPr>
      </w:pPr>
    </w:p>
    <w:p w:rsidR="0029071C" w:rsidRPr="00644D13" w:rsidRDefault="0029071C" w:rsidP="0029071C">
      <w:pPr>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PRIMERO. De la solicitud de información.</w:t>
      </w:r>
    </w:p>
    <w:p w:rsidR="004309A2" w:rsidRPr="00644D13" w:rsidRDefault="0029071C" w:rsidP="00676631">
      <w:pPr>
        <w:spacing w:line="360" w:lineRule="auto"/>
        <w:jc w:val="both"/>
        <w:rPr>
          <w:rFonts w:ascii="Palatino Linotype" w:eastAsiaTheme="minorHAnsi" w:hAnsi="Palatino Linotype" w:cs="Arial"/>
          <w:szCs w:val="22"/>
          <w:lang w:val="es-MX" w:eastAsia="en-US"/>
        </w:rPr>
      </w:pPr>
      <w:r w:rsidRPr="00644D13">
        <w:rPr>
          <w:rFonts w:ascii="Palatino Linotype" w:eastAsiaTheme="minorHAnsi" w:hAnsi="Palatino Linotype" w:cs="Arial"/>
          <w:szCs w:val="22"/>
          <w:lang w:val="es-MX" w:eastAsia="en-US"/>
        </w:rPr>
        <w:t xml:space="preserve">En fecha </w:t>
      </w:r>
      <w:r w:rsidR="00676631" w:rsidRPr="00644D13">
        <w:rPr>
          <w:rFonts w:ascii="Palatino Linotype" w:eastAsiaTheme="minorHAnsi" w:hAnsi="Palatino Linotype" w:cs="Arial"/>
          <w:szCs w:val="22"/>
          <w:lang w:val="es-MX" w:eastAsia="en-US"/>
        </w:rPr>
        <w:t>dieciocho de enero de dos mil veintitrés</w:t>
      </w:r>
      <w:r w:rsidRPr="00644D13">
        <w:rPr>
          <w:rFonts w:ascii="Palatino Linotype" w:eastAsiaTheme="minorHAnsi" w:hAnsi="Palatino Linotype" w:cs="Arial"/>
          <w:szCs w:val="22"/>
          <w:lang w:val="es-MX" w:eastAsia="en-US"/>
        </w:rPr>
        <w:t xml:space="preserve">, </w:t>
      </w:r>
      <w:r w:rsidR="00E250C8" w:rsidRPr="00644D13">
        <w:rPr>
          <w:rFonts w:ascii="Palatino Linotype" w:eastAsiaTheme="minorHAnsi" w:hAnsi="Palatino Linotype" w:cs="Arial"/>
          <w:szCs w:val="22"/>
          <w:lang w:val="es-MX" w:eastAsia="en-US"/>
        </w:rPr>
        <w:t>el</w:t>
      </w:r>
      <w:r w:rsidRPr="00644D13">
        <w:rPr>
          <w:rFonts w:ascii="Palatino Linotype" w:eastAsiaTheme="minorHAnsi" w:hAnsi="Palatino Linotype" w:cs="Arial"/>
          <w:szCs w:val="22"/>
          <w:lang w:val="es-MX" w:eastAsia="en-US"/>
        </w:rPr>
        <w:t xml:space="preserve"> </w:t>
      </w:r>
      <w:r w:rsidRPr="00644D13">
        <w:rPr>
          <w:rFonts w:ascii="Palatino Linotype" w:eastAsiaTheme="minorHAnsi" w:hAnsi="Palatino Linotype" w:cs="Arial"/>
          <w:b/>
          <w:szCs w:val="22"/>
          <w:lang w:val="es-MX" w:eastAsia="en-US"/>
        </w:rPr>
        <w:t>Recurrente</w:t>
      </w:r>
      <w:r w:rsidRPr="00644D13">
        <w:rPr>
          <w:rFonts w:ascii="Palatino Linotype" w:eastAsiaTheme="minorHAnsi" w:hAnsi="Palatino Linotype" w:cs="Arial"/>
          <w:szCs w:val="22"/>
          <w:lang w:val="es-MX" w:eastAsia="en-US"/>
        </w:rPr>
        <w:t xml:space="preserve">, presentó a través del Sistema de Acceso a la Información Mexiquense </w:t>
      </w:r>
      <w:r w:rsidRPr="00644D13">
        <w:rPr>
          <w:rFonts w:ascii="Palatino Linotype" w:eastAsiaTheme="minorHAnsi" w:hAnsi="Palatino Linotype" w:cs="Arial"/>
          <w:b/>
          <w:szCs w:val="22"/>
          <w:lang w:val="es-MX" w:eastAsia="en-US"/>
        </w:rPr>
        <w:t>(SAIMEX),</w:t>
      </w:r>
      <w:r w:rsidRPr="00644D13">
        <w:rPr>
          <w:rFonts w:ascii="Palatino Linotype" w:eastAsiaTheme="minorHAnsi" w:hAnsi="Palatino Linotype" w:cs="Arial"/>
          <w:szCs w:val="22"/>
          <w:lang w:val="es-MX" w:eastAsia="en-US"/>
        </w:rPr>
        <w:t xml:space="preserve"> ante el </w:t>
      </w:r>
      <w:r w:rsidRPr="00644D13">
        <w:rPr>
          <w:rFonts w:ascii="Palatino Linotype" w:eastAsiaTheme="minorHAnsi" w:hAnsi="Palatino Linotype" w:cs="Arial"/>
          <w:b/>
          <w:szCs w:val="22"/>
          <w:lang w:val="es-MX" w:eastAsia="en-US"/>
        </w:rPr>
        <w:t>Sujeto Obligado</w:t>
      </w:r>
      <w:r w:rsidRPr="00644D13">
        <w:rPr>
          <w:rFonts w:ascii="Palatino Linotype" w:eastAsiaTheme="minorHAnsi" w:hAnsi="Palatino Linotype" w:cs="Arial"/>
          <w:szCs w:val="22"/>
          <w:lang w:val="es-MX" w:eastAsia="en-US"/>
        </w:rPr>
        <w:t xml:space="preserve">, </w:t>
      </w:r>
      <w:proofErr w:type="gramStart"/>
      <w:r w:rsidRPr="00644D13">
        <w:rPr>
          <w:rFonts w:ascii="Palatino Linotype" w:eastAsiaTheme="minorHAnsi" w:hAnsi="Palatino Linotype" w:cs="Arial"/>
          <w:szCs w:val="22"/>
          <w:lang w:val="es-MX" w:eastAsia="en-US"/>
        </w:rPr>
        <w:t>la</w:t>
      </w:r>
      <w:proofErr w:type="gramEnd"/>
      <w:r w:rsidRPr="00644D13">
        <w:rPr>
          <w:rFonts w:ascii="Palatino Linotype" w:eastAsiaTheme="minorHAnsi" w:hAnsi="Palatino Linotype" w:cs="Arial"/>
          <w:szCs w:val="22"/>
          <w:lang w:val="es-MX" w:eastAsia="en-US"/>
        </w:rPr>
        <w:t xml:space="preserve"> solicitud de acceso a la información pública, a la que se le</w:t>
      </w:r>
      <w:r w:rsidR="00C753C2" w:rsidRPr="00644D13">
        <w:rPr>
          <w:rFonts w:ascii="Palatino Linotype" w:eastAsiaTheme="minorHAnsi" w:hAnsi="Palatino Linotype" w:cs="Arial"/>
          <w:szCs w:val="22"/>
          <w:lang w:val="es-MX" w:eastAsia="en-US"/>
        </w:rPr>
        <w:t xml:space="preserve"> asignó el número de expediente </w:t>
      </w:r>
      <w:r w:rsidR="00676631" w:rsidRPr="00644D13">
        <w:rPr>
          <w:rFonts w:ascii="Palatino Linotype" w:eastAsiaTheme="minorHAnsi" w:hAnsi="Palatino Linotype" w:cs="Arial"/>
          <w:b/>
          <w:szCs w:val="22"/>
          <w:lang w:val="es-MX" w:eastAsia="en-US"/>
        </w:rPr>
        <w:t>00151/TOLUCA/IP/2023</w:t>
      </w:r>
      <w:r w:rsidRPr="00644D13">
        <w:rPr>
          <w:rFonts w:ascii="Palatino Linotype" w:eastAsiaTheme="minorHAnsi" w:hAnsi="Palatino Linotype" w:cs="Arial"/>
          <w:szCs w:val="22"/>
          <w:lang w:val="es-MX" w:eastAsia="en-US"/>
        </w:rPr>
        <w:t>, mediant</w:t>
      </w:r>
      <w:r w:rsidR="00676631" w:rsidRPr="00644D13">
        <w:rPr>
          <w:rFonts w:ascii="Palatino Linotype" w:eastAsiaTheme="minorHAnsi" w:hAnsi="Palatino Linotype" w:cs="Arial"/>
          <w:szCs w:val="22"/>
          <w:lang w:val="es-MX" w:eastAsia="en-US"/>
        </w:rPr>
        <w:t>e la cual solicitó lo siguiente:</w:t>
      </w:r>
    </w:p>
    <w:p w:rsidR="00676631" w:rsidRPr="00644D13" w:rsidRDefault="00676631" w:rsidP="00676631">
      <w:pPr>
        <w:spacing w:line="360" w:lineRule="auto"/>
        <w:jc w:val="both"/>
        <w:rPr>
          <w:rFonts w:ascii="Palatino Linotype" w:eastAsiaTheme="minorHAnsi" w:hAnsi="Palatino Linotype" w:cs="Arial"/>
          <w:szCs w:val="22"/>
          <w:lang w:val="es-MX" w:eastAsia="en-US"/>
        </w:rPr>
      </w:pPr>
    </w:p>
    <w:p w:rsidR="004309A2" w:rsidRPr="00644D13" w:rsidRDefault="0029071C" w:rsidP="00676631">
      <w:pPr>
        <w:spacing w:line="360" w:lineRule="auto"/>
        <w:ind w:left="284" w:right="332"/>
        <w:jc w:val="both"/>
        <w:rPr>
          <w:rFonts w:ascii="Palatino Linotype" w:hAnsi="Palatino Linotype"/>
          <w:i/>
          <w:sz w:val="22"/>
          <w:szCs w:val="22"/>
          <w:lang w:val="es-ES_tradnl"/>
        </w:rPr>
      </w:pPr>
      <w:r w:rsidRPr="00644D13">
        <w:rPr>
          <w:rFonts w:ascii="Palatino Linotype" w:hAnsi="Palatino Linotype"/>
          <w:i/>
          <w:sz w:val="22"/>
          <w:szCs w:val="22"/>
          <w:lang w:val="es-MX"/>
        </w:rPr>
        <w:t>“</w:t>
      </w:r>
      <w:r w:rsidR="00676631" w:rsidRPr="00644D13">
        <w:rPr>
          <w:rFonts w:ascii="Palatino Linotype" w:hAnsi="Palatino Linotype"/>
          <w:i/>
          <w:sz w:val="22"/>
          <w:szCs w:val="22"/>
          <w:lang w:val="es-MX" w:eastAsia="es-MX"/>
        </w:rPr>
        <w:t xml:space="preserve">solicito la lista de asistencia, el oficio de </w:t>
      </w:r>
      <w:proofErr w:type="spellStart"/>
      <w:r w:rsidR="00676631" w:rsidRPr="00644D13">
        <w:rPr>
          <w:rFonts w:ascii="Palatino Linotype" w:hAnsi="Palatino Linotype"/>
          <w:i/>
          <w:sz w:val="22"/>
          <w:szCs w:val="22"/>
          <w:lang w:val="es-MX" w:eastAsia="es-MX"/>
        </w:rPr>
        <w:t>comision</w:t>
      </w:r>
      <w:proofErr w:type="spellEnd"/>
      <w:r w:rsidR="00676631" w:rsidRPr="00644D13">
        <w:rPr>
          <w:rFonts w:ascii="Palatino Linotype" w:hAnsi="Palatino Linotype"/>
          <w:i/>
          <w:sz w:val="22"/>
          <w:szCs w:val="22"/>
          <w:lang w:val="es-MX" w:eastAsia="es-MX"/>
        </w:rPr>
        <w:t xml:space="preserve"> o el permiso que le dio el jefe inmediato de </w:t>
      </w:r>
      <w:r w:rsidR="009C44BE">
        <w:rPr>
          <w:rFonts w:ascii="Palatino Linotype" w:hAnsi="Palatino Linotype"/>
          <w:i/>
          <w:sz w:val="22"/>
          <w:szCs w:val="22"/>
          <w:lang w:val="es-MX" w:eastAsia="es-MX"/>
        </w:rPr>
        <w:t>XXXXXXXXXXXXXXXXXXXXXX</w:t>
      </w:r>
      <w:r w:rsidR="00676631" w:rsidRPr="00644D13">
        <w:rPr>
          <w:rFonts w:ascii="Palatino Linotype" w:hAnsi="Palatino Linotype"/>
          <w:i/>
          <w:sz w:val="22"/>
          <w:szCs w:val="22"/>
          <w:lang w:val="es-MX" w:eastAsia="es-MX"/>
        </w:rPr>
        <w:t xml:space="preserve"> para hacer labores de partido en horario laboral o la </w:t>
      </w:r>
      <w:proofErr w:type="spellStart"/>
      <w:r w:rsidR="00676631" w:rsidRPr="00644D13">
        <w:rPr>
          <w:rFonts w:ascii="Palatino Linotype" w:hAnsi="Palatino Linotype"/>
          <w:i/>
          <w:sz w:val="22"/>
          <w:szCs w:val="22"/>
          <w:lang w:val="es-MX" w:eastAsia="es-MX"/>
        </w:rPr>
        <w:t>sancion</w:t>
      </w:r>
      <w:proofErr w:type="spellEnd"/>
      <w:r w:rsidR="00676631" w:rsidRPr="00644D13">
        <w:rPr>
          <w:rFonts w:ascii="Palatino Linotype" w:hAnsi="Palatino Linotype"/>
          <w:i/>
          <w:sz w:val="22"/>
          <w:szCs w:val="22"/>
          <w:lang w:val="es-MX" w:eastAsia="es-MX"/>
        </w:rPr>
        <w:t xml:space="preserve"> que </w:t>
      </w:r>
      <w:proofErr w:type="spellStart"/>
      <w:r w:rsidR="00676631" w:rsidRPr="00644D13">
        <w:rPr>
          <w:rFonts w:ascii="Palatino Linotype" w:hAnsi="Palatino Linotype"/>
          <w:i/>
          <w:sz w:val="22"/>
          <w:szCs w:val="22"/>
          <w:lang w:val="es-MX" w:eastAsia="es-MX"/>
        </w:rPr>
        <w:t>tendra</w:t>
      </w:r>
      <w:proofErr w:type="spellEnd"/>
      <w:r w:rsidR="00676631" w:rsidRPr="00644D13">
        <w:rPr>
          <w:rFonts w:ascii="Palatino Linotype" w:hAnsi="Palatino Linotype"/>
          <w:i/>
          <w:sz w:val="22"/>
          <w:szCs w:val="22"/>
          <w:lang w:val="es-MX" w:eastAsia="es-MX"/>
        </w:rPr>
        <w:t xml:space="preserve"> en su caso, </w:t>
      </w:r>
      <w:proofErr w:type="spellStart"/>
      <w:r w:rsidR="00676631" w:rsidRPr="00644D13">
        <w:rPr>
          <w:rFonts w:ascii="Palatino Linotype" w:hAnsi="Palatino Linotype"/>
          <w:i/>
          <w:sz w:val="22"/>
          <w:szCs w:val="22"/>
          <w:lang w:val="es-MX" w:eastAsia="es-MX"/>
        </w:rPr>
        <w:t>asi</w:t>
      </w:r>
      <w:proofErr w:type="spellEnd"/>
      <w:r w:rsidR="00676631" w:rsidRPr="00644D13">
        <w:rPr>
          <w:rFonts w:ascii="Palatino Linotype" w:hAnsi="Palatino Linotype"/>
          <w:i/>
          <w:sz w:val="22"/>
          <w:szCs w:val="22"/>
          <w:lang w:val="es-MX" w:eastAsia="es-MX"/>
        </w:rPr>
        <w:t xml:space="preserve"> como todos los oficios elaborados los </w:t>
      </w:r>
      <w:proofErr w:type="spellStart"/>
      <w:r w:rsidR="00676631" w:rsidRPr="00644D13">
        <w:rPr>
          <w:rFonts w:ascii="Palatino Linotype" w:hAnsi="Palatino Linotype"/>
          <w:i/>
          <w:sz w:val="22"/>
          <w:szCs w:val="22"/>
          <w:lang w:val="es-MX" w:eastAsia="es-MX"/>
        </w:rPr>
        <w:t>dias</w:t>
      </w:r>
      <w:proofErr w:type="spellEnd"/>
      <w:r w:rsidR="00676631" w:rsidRPr="00644D13">
        <w:rPr>
          <w:rFonts w:ascii="Palatino Linotype" w:hAnsi="Palatino Linotype"/>
          <w:i/>
          <w:sz w:val="22"/>
          <w:szCs w:val="22"/>
          <w:lang w:val="es-MX" w:eastAsia="es-MX"/>
        </w:rPr>
        <w:t xml:space="preserve"> 17 y 16 de enero de 2023 de la dirección de seguridad en su versión pública</w:t>
      </w:r>
      <w:r w:rsidRPr="00644D13">
        <w:rPr>
          <w:rFonts w:ascii="Palatino Linotype" w:hAnsi="Palatino Linotype"/>
          <w:i/>
          <w:sz w:val="22"/>
          <w:szCs w:val="22"/>
          <w:lang w:val="es-MX"/>
        </w:rPr>
        <w:t>”</w:t>
      </w:r>
      <w:r w:rsidRPr="00644D13">
        <w:rPr>
          <w:rFonts w:ascii="Palatino Linotype" w:hAnsi="Palatino Linotype"/>
          <w:i/>
          <w:sz w:val="22"/>
          <w:szCs w:val="22"/>
          <w:lang w:val="es-ES_tradnl"/>
        </w:rPr>
        <w:t xml:space="preserve"> (Sic).</w:t>
      </w:r>
    </w:p>
    <w:p w:rsidR="00676631" w:rsidRPr="00644D13" w:rsidRDefault="00676631" w:rsidP="00676631">
      <w:pPr>
        <w:spacing w:line="360" w:lineRule="auto"/>
        <w:ind w:left="284" w:right="332"/>
        <w:jc w:val="both"/>
        <w:rPr>
          <w:rFonts w:ascii="Palatino Linotype" w:hAnsi="Palatino Linotype"/>
          <w:i/>
          <w:sz w:val="22"/>
          <w:szCs w:val="22"/>
          <w:lang w:val="es-ES_tradnl"/>
        </w:rPr>
      </w:pPr>
    </w:p>
    <w:p w:rsidR="00386D38" w:rsidRPr="00644D13"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644D13">
        <w:rPr>
          <w:rFonts w:ascii="Palatino Linotype" w:hAnsi="Palatino Linotype"/>
          <w:b/>
          <w:lang w:val="es-ES_tradnl"/>
        </w:rPr>
        <w:t>MODALIDAD DE ENTREGA:</w:t>
      </w:r>
      <w:r w:rsidRPr="00644D13">
        <w:rPr>
          <w:rFonts w:ascii="Palatino Linotype" w:hAnsi="Palatino Linotype"/>
          <w:lang w:val="es-ES_tradnl"/>
        </w:rPr>
        <w:t xml:space="preserve"> </w:t>
      </w:r>
      <w:r w:rsidRPr="00644D13">
        <w:rPr>
          <w:rFonts w:ascii="Palatino Linotype" w:eastAsiaTheme="minorHAnsi" w:hAnsi="Palatino Linotype" w:cstheme="minorBidi"/>
          <w:color w:val="000000"/>
          <w:lang w:val="es-MX" w:eastAsia="en-US"/>
        </w:rPr>
        <w:t xml:space="preserve">A través del </w:t>
      </w:r>
      <w:r w:rsidRPr="00644D13">
        <w:rPr>
          <w:rFonts w:ascii="Palatino Linotype" w:eastAsiaTheme="minorHAnsi" w:hAnsi="Palatino Linotype" w:cstheme="minorBidi"/>
          <w:b/>
          <w:color w:val="000000"/>
          <w:lang w:val="es-MX" w:eastAsia="en-US"/>
        </w:rPr>
        <w:t>SAIMEX</w:t>
      </w:r>
      <w:r w:rsidRPr="00644D13">
        <w:rPr>
          <w:rFonts w:ascii="Palatino Linotype" w:eastAsiaTheme="minorHAnsi" w:hAnsi="Palatino Linotype" w:cstheme="minorBidi"/>
          <w:color w:val="000000"/>
          <w:lang w:val="es-MX" w:eastAsia="en-US"/>
        </w:rPr>
        <w:t>.</w:t>
      </w:r>
    </w:p>
    <w:p w:rsidR="004309A2" w:rsidRPr="00644D13" w:rsidRDefault="004309A2" w:rsidP="0029071C">
      <w:pPr>
        <w:spacing w:line="360" w:lineRule="auto"/>
        <w:jc w:val="both"/>
        <w:rPr>
          <w:rFonts w:ascii="Palatino Linotype" w:eastAsiaTheme="minorHAnsi" w:hAnsi="Palatino Linotype" w:cs="Arial"/>
          <w:b/>
          <w:sz w:val="20"/>
          <w:lang w:val="es-MX" w:eastAsia="en-US"/>
        </w:rPr>
      </w:pPr>
    </w:p>
    <w:p w:rsidR="00E250C8" w:rsidRPr="00644D13" w:rsidRDefault="00E250C8" w:rsidP="0029071C">
      <w:pPr>
        <w:spacing w:line="360" w:lineRule="auto"/>
        <w:jc w:val="both"/>
        <w:rPr>
          <w:rFonts w:ascii="Palatino Linotype" w:eastAsiaTheme="minorHAnsi" w:hAnsi="Palatino Linotype" w:cs="Arial"/>
          <w:b/>
          <w:sz w:val="28"/>
          <w:lang w:val="es-MX" w:eastAsia="en-US"/>
        </w:rPr>
      </w:pPr>
    </w:p>
    <w:p w:rsidR="0029071C" w:rsidRPr="00644D13" w:rsidRDefault="00676631" w:rsidP="0029071C">
      <w:pPr>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lastRenderedPageBreak/>
        <w:t>SEGUND</w:t>
      </w:r>
      <w:r w:rsidR="00E250C8" w:rsidRPr="00644D13">
        <w:rPr>
          <w:rFonts w:ascii="Palatino Linotype" w:eastAsiaTheme="minorHAnsi" w:hAnsi="Palatino Linotype" w:cs="Arial"/>
          <w:b/>
          <w:sz w:val="28"/>
          <w:lang w:val="es-MX" w:eastAsia="en-US"/>
        </w:rPr>
        <w:t>O</w:t>
      </w:r>
      <w:r w:rsidR="0029071C" w:rsidRPr="00644D13">
        <w:rPr>
          <w:rFonts w:ascii="Palatino Linotype" w:eastAsiaTheme="minorHAnsi" w:hAnsi="Palatino Linotype" w:cs="Arial"/>
          <w:b/>
          <w:sz w:val="28"/>
          <w:lang w:val="es-MX" w:eastAsia="en-US"/>
        </w:rPr>
        <w:t xml:space="preserve">. De la respuesta del Sujeto Obligado. </w:t>
      </w:r>
    </w:p>
    <w:p w:rsidR="0029071C" w:rsidRPr="00644D13" w:rsidRDefault="0029071C" w:rsidP="0029071C">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 xml:space="preserve">De las constancias que obran en el sistema SAIMEX, se advierte que en fecha </w:t>
      </w:r>
      <w:r w:rsidR="00676631" w:rsidRPr="00644D13">
        <w:rPr>
          <w:rFonts w:ascii="Palatino Linotype" w:eastAsiaTheme="minorHAnsi" w:hAnsi="Palatino Linotype" w:cs="Arial"/>
          <w:lang w:val="es-MX" w:eastAsia="en-US"/>
        </w:rPr>
        <w:t>nueve de febrero</w:t>
      </w:r>
      <w:r w:rsidR="00E250C8" w:rsidRPr="00644D13">
        <w:rPr>
          <w:rFonts w:ascii="Palatino Linotype" w:eastAsiaTheme="minorHAnsi" w:hAnsi="Palatino Linotype" w:cs="Arial"/>
          <w:lang w:val="es-MX" w:eastAsia="en-US"/>
        </w:rPr>
        <w:t xml:space="preserve"> de dos mil veintitrés</w:t>
      </w:r>
      <w:r w:rsidRPr="00644D13">
        <w:rPr>
          <w:rFonts w:ascii="Palatino Linotype" w:eastAsiaTheme="minorHAnsi" w:hAnsi="Palatino Linotype" w:cs="Arial"/>
          <w:lang w:val="es-MX" w:eastAsia="en-US"/>
        </w:rPr>
        <w:t xml:space="preserve">, </w:t>
      </w:r>
      <w:r w:rsidRPr="00644D13">
        <w:rPr>
          <w:rFonts w:ascii="Palatino Linotype" w:eastAsiaTheme="minorHAnsi" w:hAnsi="Palatino Linotype" w:cs="Arial"/>
          <w:b/>
          <w:lang w:val="es-MX" w:eastAsia="en-US"/>
        </w:rPr>
        <w:t>El Sujeto Obligado</w:t>
      </w:r>
      <w:r w:rsidRPr="00644D13">
        <w:rPr>
          <w:rFonts w:ascii="Palatino Linotype" w:eastAsiaTheme="minorHAnsi" w:hAnsi="Palatino Linotype" w:cs="Arial"/>
          <w:lang w:val="es-MX" w:eastAsia="en-US"/>
        </w:rPr>
        <w:t xml:space="preserve"> emitió la respuesta en los siguientes términos:</w:t>
      </w:r>
    </w:p>
    <w:p w:rsidR="0029071C" w:rsidRPr="00644D13" w:rsidRDefault="0029071C" w:rsidP="0029071C">
      <w:pPr>
        <w:rPr>
          <w:lang w:val="es-MX"/>
        </w:rPr>
      </w:pPr>
    </w:p>
    <w:p w:rsidR="00676631" w:rsidRPr="00644D13" w:rsidRDefault="0029071C" w:rsidP="00676631">
      <w:pPr>
        <w:spacing w:line="276" w:lineRule="auto"/>
        <w:ind w:left="567" w:right="567"/>
        <w:jc w:val="both"/>
        <w:rPr>
          <w:rFonts w:ascii="Palatino Linotype" w:hAnsi="Palatino Linotype"/>
          <w:i/>
          <w:sz w:val="22"/>
          <w:szCs w:val="22"/>
          <w:lang w:val="es-MX" w:eastAsia="es-MX"/>
        </w:rPr>
      </w:pPr>
      <w:r w:rsidRPr="00644D13">
        <w:rPr>
          <w:rFonts w:ascii="Palatino Linotype" w:hAnsi="Palatino Linotype"/>
          <w:i/>
          <w:sz w:val="22"/>
          <w:szCs w:val="22"/>
          <w:lang w:val="es-MX" w:eastAsia="es-MX"/>
        </w:rPr>
        <w:t>“</w:t>
      </w:r>
      <w:r w:rsidR="00676631" w:rsidRPr="00644D13">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76631" w:rsidRPr="00644D13" w:rsidRDefault="00676631" w:rsidP="00676631">
      <w:pPr>
        <w:spacing w:line="276" w:lineRule="auto"/>
        <w:ind w:left="567" w:right="567"/>
        <w:jc w:val="both"/>
        <w:rPr>
          <w:rFonts w:ascii="Palatino Linotype" w:hAnsi="Palatino Linotype"/>
          <w:i/>
          <w:sz w:val="22"/>
          <w:szCs w:val="22"/>
          <w:lang w:val="es-MX" w:eastAsia="es-MX"/>
        </w:rPr>
      </w:pPr>
    </w:p>
    <w:p w:rsidR="00676631" w:rsidRPr="00644D13" w:rsidRDefault="00676631" w:rsidP="00676631">
      <w:pPr>
        <w:spacing w:line="276" w:lineRule="auto"/>
        <w:ind w:left="567" w:right="567"/>
        <w:jc w:val="both"/>
        <w:rPr>
          <w:rFonts w:ascii="Palatino Linotype" w:hAnsi="Palatino Linotype"/>
          <w:i/>
          <w:sz w:val="22"/>
          <w:szCs w:val="22"/>
          <w:lang w:val="es-MX" w:eastAsia="es-MX"/>
        </w:rPr>
      </w:pPr>
      <w:r w:rsidRPr="00644D13">
        <w:rPr>
          <w:rFonts w:ascii="Palatino Linotype" w:hAnsi="Palatino Linotype"/>
          <w:i/>
          <w:sz w:val="22"/>
          <w:szCs w:val="22"/>
          <w:lang w:val="es-MX" w:eastAsia="es-MX"/>
        </w:rPr>
        <w:t>En atención a la solicitud de información número 00151/TOLUCA/IP/2023, me permito adjuntar al presente la respuesta correspondiente y anexos. Sin más por el momento, le envío un cordial saludo.</w:t>
      </w:r>
    </w:p>
    <w:p w:rsidR="00676631" w:rsidRPr="00644D13" w:rsidRDefault="00676631" w:rsidP="00676631">
      <w:pPr>
        <w:spacing w:line="276" w:lineRule="auto"/>
        <w:ind w:left="567" w:right="567"/>
        <w:jc w:val="both"/>
        <w:rPr>
          <w:rFonts w:ascii="Palatino Linotype" w:hAnsi="Palatino Linotype"/>
          <w:i/>
          <w:sz w:val="22"/>
          <w:szCs w:val="22"/>
          <w:lang w:val="es-MX" w:eastAsia="es-MX"/>
        </w:rPr>
      </w:pPr>
    </w:p>
    <w:p w:rsidR="00676631" w:rsidRPr="00644D13" w:rsidRDefault="00676631" w:rsidP="00676631">
      <w:pPr>
        <w:spacing w:line="276" w:lineRule="auto"/>
        <w:ind w:left="567" w:right="567"/>
        <w:jc w:val="both"/>
        <w:rPr>
          <w:rFonts w:ascii="Palatino Linotype" w:hAnsi="Palatino Linotype"/>
          <w:i/>
          <w:sz w:val="22"/>
          <w:szCs w:val="22"/>
          <w:lang w:val="es-MX" w:eastAsia="es-MX"/>
        </w:rPr>
      </w:pPr>
      <w:r w:rsidRPr="00644D13">
        <w:rPr>
          <w:rFonts w:ascii="Palatino Linotype" w:hAnsi="Palatino Linotype"/>
          <w:i/>
          <w:sz w:val="22"/>
          <w:szCs w:val="22"/>
          <w:lang w:val="es-MX" w:eastAsia="es-MX"/>
        </w:rPr>
        <w:t>ATENTAMENTE</w:t>
      </w:r>
    </w:p>
    <w:p w:rsidR="0029071C" w:rsidRPr="00644D13" w:rsidRDefault="00676631" w:rsidP="00676631">
      <w:pPr>
        <w:spacing w:line="276" w:lineRule="auto"/>
        <w:ind w:left="567" w:right="567"/>
        <w:jc w:val="both"/>
        <w:rPr>
          <w:rFonts w:ascii="Palatino Linotype" w:hAnsi="Palatino Linotype"/>
          <w:i/>
          <w:sz w:val="22"/>
          <w:szCs w:val="22"/>
          <w:lang w:val="es-MX" w:eastAsia="es-MX"/>
        </w:rPr>
      </w:pPr>
      <w:r w:rsidRPr="00644D13">
        <w:rPr>
          <w:rFonts w:ascii="Palatino Linotype" w:hAnsi="Palatino Linotype"/>
          <w:i/>
          <w:sz w:val="22"/>
          <w:szCs w:val="22"/>
          <w:lang w:val="es-MX" w:eastAsia="es-MX"/>
        </w:rPr>
        <w:t>Lic. Norma Sofía Pérez Martínez</w:t>
      </w:r>
      <w:r w:rsidR="00E74701" w:rsidRPr="00644D13">
        <w:rPr>
          <w:rFonts w:ascii="Palatino Linotype" w:hAnsi="Palatino Linotype"/>
          <w:i/>
          <w:sz w:val="22"/>
          <w:szCs w:val="22"/>
          <w:lang w:val="es-MX" w:eastAsia="es-MX"/>
        </w:rPr>
        <w:t>” (Sic).</w:t>
      </w:r>
    </w:p>
    <w:p w:rsidR="00DC1583" w:rsidRPr="00644D13" w:rsidRDefault="00DC1583" w:rsidP="00DC1583">
      <w:pPr>
        <w:ind w:right="567"/>
        <w:jc w:val="both"/>
        <w:rPr>
          <w:rFonts w:ascii="Palatino Linotype" w:hAnsi="Palatino Linotype"/>
          <w:i/>
          <w:sz w:val="14"/>
          <w:szCs w:val="22"/>
          <w:lang w:val="es-MX" w:eastAsia="es-MX"/>
        </w:rPr>
      </w:pPr>
    </w:p>
    <w:p w:rsidR="00B250D7" w:rsidRPr="00644D13" w:rsidRDefault="00B250D7" w:rsidP="00B250D7">
      <w:pPr>
        <w:pStyle w:val="Sinespaciado"/>
        <w:rPr>
          <w:lang w:eastAsia="es-MX"/>
        </w:rPr>
      </w:pPr>
    </w:p>
    <w:p w:rsidR="004B2314" w:rsidRPr="00644D13" w:rsidRDefault="00CF1DF5" w:rsidP="004309A2">
      <w:pPr>
        <w:spacing w:line="360" w:lineRule="auto"/>
        <w:jc w:val="both"/>
        <w:rPr>
          <w:rFonts w:ascii="Palatino Linotype" w:hAnsi="Palatino Linotype"/>
          <w:i/>
          <w:sz w:val="22"/>
          <w:szCs w:val="22"/>
          <w:lang w:val="es-MX" w:eastAsia="es-MX"/>
        </w:rPr>
      </w:pPr>
      <w:r w:rsidRPr="00644D13">
        <w:rPr>
          <w:rFonts w:ascii="Palatino Linotype" w:eastAsiaTheme="minorHAnsi" w:hAnsi="Palatino Linotype" w:cs="Arial"/>
          <w:lang w:val="es-MX" w:eastAsia="en-US"/>
        </w:rPr>
        <w:t xml:space="preserve">El </w:t>
      </w:r>
      <w:r w:rsidRPr="00644D13">
        <w:rPr>
          <w:rFonts w:ascii="Palatino Linotype" w:eastAsiaTheme="minorHAnsi" w:hAnsi="Palatino Linotype" w:cs="Arial"/>
          <w:b/>
          <w:lang w:val="es-MX" w:eastAsia="en-US"/>
        </w:rPr>
        <w:t>Sujeto Obligado</w:t>
      </w:r>
      <w:r w:rsidRPr="00644D13">
        <w:rPr>
          <w:rFonts w:ascii="Palatino Linotype" w:eastAsiaTheme="minorHAnsi" w:hAnsi="Palatino Linotype" w:cs="Arial"/>
          <w:lang w:val="es-MX" w:eastAsia="en-US"/>
        </w:rPr>
        <w:t xml:space="preserve"> adjuntó</w:t>
      </w:r>
      <w:r w:rsidR="005F1F89" w:rsidRPr="00644D13">
        <w:rPr>
          <w:rFonts w:ascii="Palatino Linotype" w:eastAsiaTheme="minorHAnsi" w:hAnsi="Palatino Linotype" w:cs="Arial"/>
          <w:lang w:val="es-MX" w:eastAsia="en-US"/>
        </w:rPr>
        <w:t xml:space="preserve"> a su respuesta</w:t>
      </w:r>
      <w:r w:rsidR="00DC1583" w:rsidRPr="00644D13">
        <w:rPr>
          <w:rFonts w:ascii="Palatino Linotype" w:eastAsiaTheme="minorHAnsi" w:hAnsi="Palatino Linotype" w:cs="Arial"/>
          <w:lang w:val="es-MX" w:eastAsia="en-US"/>
        </w:rPr>
        <w:t xml:space="preserve">, </w:t>
      </w:r>
      <w:r w:rsidR="00184176" w:rsidRPr="00644D13">
        <w:rPr>
          <w:rFonts w:ascii="Palatino Linotype" w:eastAsiaTheme="minorHAnsi" w:hAnsi="Palatino Linotype" w:cs="Arial"/>
          <w:lang w:val="es-MX" w:eastAsia="en-US"/>
        </w:rPr>
        <w:t>los</w:t>
      </w:r>
      <w:r w:rsidR="001D2DE0" w:rsidRPr="00644D13">
        <w:rPr>
          <w:rFonts w:ascii="Palatino Linotype" w:eastAsiaTheme="minorHAnsi" w:hAnsi="Palatino Linotype" w:cs="Arial"/>
          <w:lang w:val="es-MX" w:eastAsia="en-US"/>
        </w:rPr>
        <w:t xml:space="preserve"> archivo</w:t>
      </w:r>
      <w:r w:rsidR="00184176" w:rsidRPr="00644D13">
        <w:rPr>
          <w:rFonts w:ascii="Palatino Linotype" w:eastAsiaTheme="minorHAnsi" w:hAnsi="Palatino Linotype" w:cs="Arial"/>
          <w:lang w:val="es-MX" w:eastAsia="en-US"/>
        </w:rPr>
        <w:t>s</w:t>
      </w:r>
      <w:r w:rsidR="001D2DE0" w:rsidRPr="00644D13">
        <w:rPr>
          <w:rFonts w:ascii="Palatino Linotype" w:eastAsiaTheme="minorHAnsi" w:hAnsi="Palatino Linotype" w:cs="Arial"/>
          <w:lang w:val="es-MX" w:eastAsia="en-US"/>
        </w:rPr>
        <w:t xml:space="preserve"> electrónico</w:t>
      </w:r>
      <w:r w:rsidR="00184176" w:rsidRPr="00644D13">
        <w:rPr>
          <w:rFonts w:ascii="Palatino Linotype" w:eastAsiaTheme="minorHAnsi" w:hAnsi="Palatino Linotype" w:cs="Arial"/>
          <w:lang w:val="es-MX" w:eastAsia="en-US"/>
        </w:rPr>
        <w:t>s</w:t>
      </w:r>
      <w:r w:rsidR="001D2DE0" w:rsidRPr="00644D13">
        <w:rPr>
          <w:rFonts w:ascii="Palatino Linotype" w:eastAsiaTheme="minorHAnsi" w:hAnsi="Palatino Linotype" w:cs="Arial"/>
          <w:lang w:val="es-MX" w:eastAsia="en-US"/>
        </w:rPr>
        <w:t xml:space="preserve"> denominado</w:t>
      </w:r>
      <w:r w:rsidR="00184176" w:rsidRPr="00644D13">
        <w:rPr>
          <w:rFonts w:ascii="Palatino Linotype" w:eastAsiaTheme="minorHAnsi" w:hAnsi="Palatino Linotype" w:cs="Arial"/>
          <w:lang w:val="es-MX" w:eastAsia="en-US"/>
        </w:rPr>
        <w:t>s</w:t>
      </w:r>
      <w:r w:rsidR="004309A2" w:rsidRPr="00644D13">
        <w:rPr>
          <w:rFonts w:ascii="Palatino Linotype" w:eastAsiaTheme="minorHAnsi" w:hAnsi="Palatino Linotype" w:cs="Arial"/>
          <w:lang w:val="es-MX" w:eastAsia="en-US"/>
        </w:rPr>
        <w:t xml:space="preserve"> </w:t>
      </w:r>
      <w:r w:rsidR="00184176" w:rsidRPr="00644D13">
        <w:rPr>
          <w:rFonts w:ascii="Palatino Linotype" w:eastAsiaTheme="minorHAnsi" w:hAnsi="Palatino Linotype" w:cs="Arial"/>
          <w:i/>
          <w:lang w:val="es-MX" w:eastAsia="en-US"/>
        </w:rPr>
        <w:t>“</w:t>
      </w:r>
      <w:r w:rsidR="00676631" w:rsidRPr="00644D13">
        <w:rPr>
          <w:rFonts w:ascii="Palatino Linotype" w:eastAsiaTheme="minorHAnsi" w:hAnsi="Palatino Linotype" w:cs="Arial"/>
          <w:i/>
          <w:lang w:val="es-MX" w:eastAsia="en-US"/>
        </w:rPr>
        <w:t>00151 SAIMEX-CLASIFICADA.pdf”</w:t>
      </w:r>
      <w:r w:rsidR="00676631" w:rsidRPr="00644D13">
        <w:rPr>
          <w:rFonts w:ascii="Palatino Linotype" w:eastAsiaTheme="minorHAnsi" w:hAnsi="Palatino Linotype" w:cs="Arial"/>
          <w:lang w:val="es-MX" w:eastAsia="en-US"/>
        </w:rPr>
        <w:t>,</w:t>
      </w:r>
      <w:r w:rsidR="00676631" w:rsidRPr="00644D13">
        <w:rPr>
          <w:rFonts w:ascii="Palatino Linotype" w:eastAsiaTheme="minorHAnsi" w:hAnsi="Palatino Linotype" w:cs="Arial"/>
          <w:i/>
          <w:lang w:val="es-MX" w:eastAsia="en-US"/>
        </w:rPr>
        <w:t xml:space="preserve"> “Respuesta 151.pdf” </w:t>
      </w:r>
      <w:r w:rsidR="00184176" w:rsidRPr="00644D13">
        <w:rPr>
          <w:rFonts w:ascii="Palatino Linotype" w:eastAsiaTheme="minorHAnsi" w:hAnsi="Palatino Linotype" w:cs="Arial"/>
          <w:lang w:val="es-MX" w:eastAsia="en-US"/>
        </w:rPr>
        <w:t>y</w:t>
      </w:r>
      <w:r w:rsidR="00184176" w:rsidRPr="00644D13">
        <w:rPr>
          <w:rFonts w:ascii="Palatino Linotype" w:eastAsiaTheme="minorHAnsi" w:hAnsi="Palatino Linotype" w:cs="Arial"/>
          <w:i/>
          <w:lang w:val="es-MX" w:eastAsia="en-US"/>
        </w:rPr>
        <w:t xml:space="preserve"> “</w:t>
      </w:r>
      <w:r w:rsidR="00676631" w:rsidRPr="00644D13">
        <w:rPr>
          <w:rFonts w:ascii="Palatino Linotype" w:eastAsiaTheme="minorHAnsi" w:hAnsi="Palatino Linotype" w:cs="Arial"/>
          <w:i/>
          <w:lang w:val="es-MX" w:eastAsia="en-US"/>
        </w:rPr>
        <w:t>SAIMEX 00151-OFICIOS.pdf</w:t>
      </w:r>
      <w:r w:rsidR="00184176" w:rsidRPr="00644D13">
        <w:rPr>
          <w:rFonts w:ascii="Palatino Linotype" w:eastAsiaTheme="minorHAnsi" w:hAnsi="Palatino Linotype" w:cs="Arial"/>
          <w:i/>
          <w:lang w:val="es-MX" w:eastAsia="en-US"/>
        </w:rPr>
        <w:t>”</w:t>
      </w:r>
      <w:r w:rsidR="00DC1583" w:rsidRPr="00644D13">
        <w:rPr>
          <w:rFonts w:ascii="Palatino Linotype" w:eastAsiaTheme="minorHAnsi" w:hAnsi="Palatino Linotype" w:cs="Arial"/>
          <w:i/>
          <w:lang w:val="es-MX" w:eastAsia="en-US"/>
        </w:rPr>
        <w:t>;</w:t>
      </w:r>
      <w:r w:rsidR="00DC1583" w:rsidRPr="00644D13">
        <w:rPr>
          <w:rFonts w:ascii="Palatino Linotype" w:eastAsiaTheme="minorHAnsi" w:hAnsi="Palatino Linotype" w:cs="Arial"/>
          <w:lang w:val="es-MX" w:eastAsia="en-US"/>
        </w:rPr>
        <w:t xml:space="preserve"> cuyo contenido no se inserta por ser del conocim</w:t>
      </w:r>
      <w:r w:rsidR="001D2DE0" w:rsidRPr="00644D13">
        <w:rPr>
          <w:rFonts w:ascii="Palatino Linotype" w:eastAsiaTheme="minorHAnsi" w:hAnsi="Palatino Linotype" w:cs="Arial"/>
          <w:lang w:val="es-MX" w:eastAsia="en-US"/>
        </w:rPr>
        <w:t>iento de las partes, sin embargo, será</w:t>
      </w:r>
      <w:r w:rsidR="005F1F89" w:rsidRPr="00644D13">
        <w:rPr>
          <w:rFonts w:ascii="Palatino Linotype" w:eastAsiaTheme="minorHAnsi" w:hAnsi="Palatino Linotype" w:cs="Arial"/>
          <w:lang w:val="es-MX" w:eastAsia="en-US"/>
        </w:rPr>
        <w:t>n</w:t>
      </w:r>
      <w:r w:rsidR="00DC1583" w:rsidRPr="00644D13">
        <w:rPr>
          <w:rFonts w:ascii="Palatino Linotype" w:eastAsiaTheme="minorHAnsi" w:hAnsi="Palatino Linotype" w:cs="Arial"/>
          <w:lang w:val="es-MX" w:eastAsia="en-US"/>
        </w:rPr>
        <w:t xml:space="preserve"> motivo de estudio en el Considerado respectivo. </w:t>
      </w:r>
    </w:p>
    <w:p w:rsidR="004309A2" w:rsidRPr="00644D13" w:rsidRDefault="004309A2" w:rsidP="004309A2">
      <w:pPr>
        <w:spacing w:line="360" w:lineRule="auto"/>
        <w:jc w:val="both"/>
        <w:rPr>
          <w:rFonts w:ascii="Palatino Linotype" w:hAnsi="Palatino Linotype"/>
          <w:szCs w:val="22"/>
          <w:lang w:val="es-MX" w:eastAsia="es-MX"/>
        </w:rPr>
      </w:pPr>
    </w:p>
    <w:p w:rsidR="0029071C" w:rsidRPr="00644D13" w:rsidRDefault="00676631" w:rsidP="0029071C">
      <w:pPr>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TERCER</w:t>
      </w:r>
      <w:r w:rsidR="0029071C" w:rsidRPr="00644D13">
        <w:rPr>
          <w:rFonts w:ascii="Palatino Linotype" w:eastAsiaTheme="minorHAnsi" w:hAnsi="Palatino Linotype" w:cs="Arial"/>
          <w:b/>
          <w:sz w:val="28"/>
          <w:lang w:val="es-MX" w:eastAsia="en-US"/>
        </w:rPr>
        <w:t>O. Del recurso de revisión.</w:t>
      </w:r>
    </w:p>
    <w:p w:rsidR="00CC0B81" w:rsidRPr="00644D13" w:rsidRDefault="0029071C" w:rsidP="00CC0B81">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 xml:space="preserve">Inconforme con la respuesta por parte del </w:t>
      </w:r>
      <w:r w:rsidRPr="00644D13">
        <w:rPr>
          <w:rFonts w:ascii="Palatino Linotype" w:eastAsiaTheme="minorHAnsi" w:hAnsi="Palatino Linotype" w:cs="Arial"/>
          <w:b/>
          <w:lang w:val="es-MX" w:eastAsia="en-US"/>
        </w:rPr>
        <w:t>Sujeto Obligado</w:t>
      </w:r>
      <w:r w:rsidRPr="00644D13">
        <w:rPr>
          <w:rFonts w:ascii="Palatino Linotype" w:eastAsiaTheme="minorHAnsi" w:hAnsi="Palatino Linotype" w:cs="Arial"/>
          <w:lang w:val="es-MX" w:eastAsia="en-US"/>
        </w:rPr>
        <w:t xml:space="preserve">, </w:t>
      </w:r>
      <w:r w:rsidR="00E250C8" w:rsidRPr="00644D13">
        <w:rPr>
          <w:rFonts w:ascii="Palatino Linotype" w:eastAsiaTheme="minorHAnsi" w:hAnsi="Palatino Linotype" w:cs="Arial"/>
          <w:lang w:val="es-MX" w:eastAsia="en-US"/>
        </w:rPr>
        <w:t>el</w:t>
      </w:r>
      <w:r w:rsidRPr="00644D13">
        <w:rPr>
          <w:rFonts w:ascii="Palatino Linotype" w:eastAsiaTheme="minorHAnsi" w:hAnsi="Palatino Linotype" w:cs="Arial"/>
          <w:lang w:val="es-MX" w:eastAsia="en-US"/>
        </w:rPr>
        <w:t xml:space="preserve"> ahora </w:t>
      </w:r>
      <w:r w:rsidRPr="00644D13">
        <w:rPr>
          <w:rFonts w:ascii="Palatino Linotype" w:eastAsiaTheme="minorHAnsi" w:hAnsi="Palatino Linotype" w:cs="Arial"/>
          <w:b/>
          <w:lang w:val="es-MX" w:eastAsia="en-US"/>
        </w:rPr>
        <w:t>Recurrente</w:t>
      </w:r>
      <w:r w:rsidRPr="00644D13">
        <w:rPr>
          <w:rFonts w:ascii="Palatino Linotype" w:eastAsiaTheme="minorHAnsi" w:hAnsi="Palatino Linotype" w:cs="Arial"/>
          <w:lang w:val="es-MX" w:eastAsia="en-US"/>
        </w:rPr>
        <w:t xml:space="preserve"> interpuso el presente recurso de revisión en fecha </w:t>
      </w:r>
      <w:r w:rsidR="00676631" w:rsidRPr="00644D13">
        <w:rPr>
          <w:rFonts w:ascii="Palatino Linotype" w:eastAsiaTheme="minorHAnsi" w:hAnsi="Palatino Linotype" w:cs="Arial"/>
          <w:lang w:val="es-MX" w:eastAsia="en-US"/>
        </w:rPr>
        <w:t>diez de febrero</w:t>
      </w:r>
      <w:r w:rsidR="0003609F" w:rsidRPr="00644D13">
        <w:rPr>
          <w:rFonts w:ascii="Palatino Linotype" w:eastAsiaTheme="minorHAnsi" w:hAnsi="Palatino Linotype" w:cs="Arial"/>
          <w:lang w:val="es-MX" w:eastAsia="en-US"/>
        </w:rPr>
        <w:t xml:space="preserve"> de dos mil veintitrés</w:t>
      </w:r>
      <w:r w:rsidRPr="00644D13">
        <w:rPr>
          <w:rFonts w:ascii="Palatino Linotype" w:eastAsiaTheme="minorHAnsi" w:hAnsi="Palatino Linotype" w:cs="Arial"/>
          <w:lang w:val="es-MX" w:eastAsia="en-US"/>
        </w:rPr>
        <w:t>, el cual fue registrado</w:t>
      </w:r>
      <w:r w:rsidRPr="00644D13">
        <w:rPr>
          <w:rFonts w:ascii="Palatino Linotype" w:eastAsiaTheme="minorHAnsi" w:hAnsi="Palatino Linotype" w:cs="Arial"/>
          <w:b/>
          <w:lang w:val="es-MX" w:eastAsia="en-US"/>
        </w:rPr>
        <w:t xml:space="preserve"> </w:t>
      </w:r>
      <w:r w:rsidRPr="00644D13">
        <w:rPr>
          <w:rFonts w:ascii="Palatino Linotype" w:eastAsiaTheme="minorHAnsi" w:hAnsi="Palatino Linotype" w:cs="Arial"/>
          <w:lang w:val="es-MX" w:eastAsia="en-US"/>
        </w:rPr>
        <w:t xml:space="preserve">en el sistema electrónico con el expediente número </w:t>
      </w:r>
      <w:r w:rsidR="0003609F" w:rsidRPr="00644D13">
        <w:rPr>
          <w:rFonts w:ascii="Palatino Linotype" w:eastAsiaTheme="minorHAnsi" w:hAnsi="Palatino Linotype" w:cs="Arial"/>
          <w:b/>
          <w:bCs/>
          <w:lang w:val="es-MX" w:eastAsia="es-MX"/>
        </w:rPr>
        <w:t>00</w:t>
      </w:r>
      <w:r w:rsidR="00676631" w:rsidRPr="00644D13">
        <w:rPr>
          <w:rFonts w:ascii="Palatino Linotype" w:eastAsiaTheme="minorHAnsi" w:hAnsi="Palatino Linotype" w:cs="Arial"/>
          <w:b/>
          <w:bCs/>
          <w:lang w:val="es-MX" w:eastAsia="es-MX"/>
        </w:rPr>
        <w:t>700</w:t>
      </w:r>
      <w:r w:rsidR="00B250D7" w:rsidRPr="00644D13">
        <w:rPr>
          <w:rFonts w:ascii="Palatino Linotype" w:eastAsiaTheme="minorHAnsi" w:hAnsi="Palatino Linotype" w:cs="Arial"/>
          <w:b/>
          <w:bCs/>
          <w:lang w:val="es-MX" w:eastAsia="es-MX"/>
        </w:rPr>
        <w:t>/INFOEM/IP/RR/202</w:t>
      </w:r>
      <w:r w:rsidR="0003609F" w:rsidRPr="00644D13">
        <w:rPr>
          <w:rFonts w:ascii="Palatino Linotype" w:eastAsiaTheme="minorHAnsi" w:hAnsi="Palatino Linotype" w:cs="Arial"/>
          <w:b/>
          <w:bCs/>
          <w:lang w:val="es-MX" w:eastAsia="es-MX"/>
        </w:rPr>
        <w:t>3</w:t>
      </w:r>
      <w:r w:rsidRPr="00644D13">
        <w:rPr>
          <w:rFonts w:ascii="Palatino Linotype" w:eastAsiaTheme="minorHAnsi" w:hAnsi="Palatino Linotype" w:cs="Arial"/>
          <w:lang w:val="es-MX" w:eastAsia="en-US"/>
        </w:rPr>
        <w:t>, en el cual aduce, las siguientes manifestaciones:</w:t>
      </w:r>
    </w:p>
    <w:p w:rsidR="00676631" w:rsidRPr="00644D13" w:rsidRDefault="00676631" w:rsidP="00CC0B81">
      <w:pPr>
        <w:spacing w:line="360" w:lineRule="auto"/>
        <w:jc w:val="both"/>
        <w:rPr>
          <w:rFonts w:ascii="Palatino Linotype" w:eastAsiaTheme="minorHAnsi" w:hAnsi="Palatino Linotype" w:cs="Arial"/>
          <w:lang w:val="es-MX" w:eastAsia="en-US"/>
        </w:rPr>
      </w:pPr>
    </w:p>
    <w:p w:rsidR="00CC0B81" w:rsidRPr="00644D13" w:rsidRDefault="0029071C" w:rsidP="00676631">
      <w:pPr>
        <w:numPr>
          <w:ilvl w:val="0"/>
          <w:numId w:val="1"/>
        </w:numPr>
        <w:spacing w:line="259" w:lineRule="auto"/>
        <w:jc w:val="both"/>
        <w:rPr>
          <w:rFonts w:ascii="Palatino Linotype" w:hAnsi="Palatino Linotype" w:cs="Arial"/>
          <w:b/>
          <w:sz w:val="26"/>
          <w:szCs w:val="26"/>
        </w:rPr>
      </w:pPr>
      <w:r w:rsidRPr="00644D13">
        <w:rPr>
          <w:rFonts w:ascii="Palatino Linotype" w:hAnsi="Palatino Linotype" w:cs="Arial"/>
          <w:b/>
          <w:sz w:val="26"/>
          <w:szCs w:val="26"/>
        </w:rPr>
        <w:t>Acto Impugnado:</w:t>
      </w:r>
      <w:r w:rsidR="0003609F" w:rsidRPr="00644D13">
        <w:rPr>
          <w:rFonts w:ascii="Palatino Linotype" w:hAnsi="Palatino Linotype" w:cs="Arial"/>
          <w:b/>
          <w:sz w:val="26"/>
          <w:szCs w:val="26"/>
        </w:rPr>
        <w:t xml:space="preserve"> </w:t>
      </w:r>
      <w:r w:rsidRPr="00644D13">
        <w:rPr>
          <w:rFonts w:ascii="Palatino Linotype" w:eastAsiaTheme="minorHAnsi" w:hAnsi="Palatino Linotype" w:cstheme="minorBidi"/>
          <w:i/>
          <w:color w:val="000000"/>
          <w:sz w:val="22"/>
          <w:szCs w:val="22"/>
          <w:lang w:val="es-MX" w:eastAsia="en-US"/>
        </w:rPr>
        <w:t>“</w:t>
      </w:r>
      <w:r w:rsidR="00676631" w:rsidRPr="00644D13">
        <w:rPr>
          <w:rFonts w:ascii="Palatino Linotype" w:eastAsiaTheme="minorHAnsi" w:hAnsi="Palatino Linotype" w:cstheme="minorBidi"/>
          <w:i/>
          <w:color w:val="000000"/>
          <w:sz w:val="22"/>
          <w:szCs w:val="22"/>
          <w:lang w:val="es-MX" w:eastAsia="en-US"/>
        </w:rPr>
        <w:t>la respuesta</w:t>
      </w:r>
      <w:r w:rsidRPr="00644D13">
        <w:rPr>
          <w:rFonts w:ascii="Palatino Linotype" w:eastAsiaTheme="minorHAnsi" w:hAnsi="Palatino Linotype" w:cstheme="minorBidi"/>
          <w:i/>
          <w:color w:val="000000"/>
          <w:sz w:val="22"/>
          <w:szCs w:val="22"/>
          <w:lang w:val="es-MX" w:eastAsia="en-US"/>
        </w:rPr>
        <w:t>” (Sic).</w:t>
      </w:r>
    </w:p>
    <w:p w:rsidR="004309A2" w:rsidRPr="00644D13"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rsidR="00E74701" w:rsidRPr="00644D13" w:rsidRDefault="0029071C" w:rsidP="00676631">
      <w:pPr>
        <w:pStyle w:val="Prrafodelista"/>
        <w:numPr>
          <w:ilvl w:val="0"/>
          <w:numId w:val="1"/>
        </w:numPr>
        <w:jc w:val="both"/>
        <w:rPr>
          <w:rFonts w:ascii="Palatino Linotype" w:hAnsi="Palatino Linotype"/>
          <w:i/>
          <w:sz w:val="26"/>
          <w:szCs w:val="26"/>
          <w:lang w:val="es-MX" w:eastAsia="es-MX"/>
        </w:rPr>
      </w:pPr>
      <w:r w:rsidRPr="00644D13">
        <w:rPr>
          <w:rFonts w:ascii="Palatino Linotype" w:hAnsi="Palatino Linotype" w:cs="Arial"/>
          <w:b/>
          <w:sz w:val="26"/>
          <w:szCs w:val="26"/>
        </w:rPr>
        <w:lastRenderedPageBreak/>
        <w:t>Razones o Motivos de Inconformidad</w:t>
      </w:r>
      <w:r w:rsidR="0003609F" w:rsidRPr="00644D13">
        <w:rPr>
          <w:rFonts w:ascii="Palatino Linotype" w:hAnsi="Palatino Linotype" w:cs="Arial"/>
          <w:sz w:val="26"/>
          <w:szCs w:val="26"/>
        </w:rPr>
        <w:t xml:space="preserve">: </w:t>
      </w:r>
      <w:r w:rsidRPr="00644D13">
        <w:rPr>
          <w:rFonts w:ascii="Palatino Linotype" w:eastAsiaTheme="minorHAnsi" w:hAnsi="Palatino Linotype" w:cs="Arial"/>
          <w:i/>
          <w:sz w:val="22"/>
          <w:szCs w:val="22"/>
          <w:lang w:val="es-MX" w:eastAsia="en-US"/>
        </w:rPr>
        <w:t>“</w:t>
      </w:r>
      <w:r w:rsidR="00676631" w:rsidRPr="00644D13">
        <w:rPr>
          <w:rFonts w:ascii="Palatino Linotype" w:eastAsiaTheme="minorHAnsi" w:hAnsi="Palatino Linotype" w:cstheme="minorBidi"/>
          <w:i/>
          <w:color w:val="000000"/>
          <w:sz w:val="22"/>
          <w:szCs w:val="22"/>
          <w:lang w:val="es-MX" w:eastAsia="en-US"/>
        </w:rPr>
        <w:t>lo entregado no coincide con la respuesta</w:t>
      </w:r>
      <w:r w:rsidRPr="00644D13">
        <w:rPr>
          <w:rFonts w:ascii="Palatino Linotype" w:eastAsiaTheme="minorHAnsi" w:hAnsi="Palatino Linotype" w:cstheme="minorBidi"/>
          <w:i/>
          <w:color w:val="000000"/>
          <w:sz w:val="22"/>
          <w:szCs w:val="22"/>
          <w:lang w:val="es-MX" w:eastAsia="en-US"/>
        </w:rPr>
        <w:t>” (Sic)</w:t>
      </w:r>
    </w:p>
    <w:p w:rsidR="004309A2" w:rsidRPr="00644D13" w:rsidRDefault="004309A2" w:rsidP="0029071C">
      <w:pPr>
        <w:spacing w:line="360" w:lineRule="auto"/>
        <w:jc w:val="both"/>
        <w:rPr>
          <w:rFonts w:ascii="Palatino Linotype" w:eastAsiaTheme="minorHAnsi" w:hAnsi="Palatino Linotype" w:cs="Arial"/>
          <w:b/>
          <w:lang w:val="es-MX" w:eastAsia="en-US"/>
        </w:rPr>
      </w:pPr>
    </w:p>
    <w:p w:rsidR="0029071C" w:rsidRPr="00644D13" w:rsidRDefault="00676631" w:rsidP="0029071C">
      <w:pPr>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CUAR</w:t>
      </w:r>
      <w:r w:rsidR="00B250D7" w:rsidRPr="00644D13">
        <w:rPr>
          <w:rFonts w:ascii="Palatino Linotype" w:eastAsiaTheme="minorHAnsi" w:hAnsi="Palatino Linotype" w:cs="Arial"/>
          <w:b/>
          <w:sz w:val="28"/>
          <w:lang w:val="es-MX" w:eastAsia="en-US"/>
        </w:rPr>
        <w:t>T</w:t>
      </w:r>
      <w:r w:rsidR="0029071C" w:rsidRPr="00644D13">
        <w:rPr>
          <w:rFonts w:ascii="Palatino Linotype" w:eastAsiaTheme="minorHAnsi" w:hAnsi="Palatino Linotype" w:cs="Arial"/>
          <w:b/>
          <w:sz w:val="28"/>
          <w:lang w:val="es-MX" w:eastAsia="en-US"/>
        </w:rPr>
        <w:t>O. Del turno del recurso de revisión.</w:t>
      </w:r>
    </w:p>
    <w:p w:rsidR="00B250D7" w:rsidRPr="00644D13" w:rsidRDefault="0029071C" w:rsidP="00DC1583">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 xml:space="preserve">Medio de impugnación </w:t>
      </w:r>
      <w:r w:rsidR="00E74701" w:rsidRPr="00644D13">
        <w:rPr>
          <w:rFonts w:ascii="Palatino Linotype" w:eastAsiaTheme="minorHAnsi" w:hAnsi="Palatino Linotype" w:cs="Arial"/>
          <w:lang w:val="es-MX" w:eastAsia="en-US"/>
        </w:rPr>
        <w:t>que le fue turnado al</w:t>
      </w:r>
      <w:r w:rsidRPr="00644D13">
        <w:rPr>
          <w:rFonts w:ascii="Palatino Linotype" w:eastAsiaTheme="minorHAnsi" w:hAnsi="Palatino Linotype" w:cs="Arial"/>
          <w:lang w:val="es-MX" w:eastAsia="en-US"/>
        </w:rPr>
        <w:t xml:space="preserve"> </w:t>
      </w:r>
      <w:r w:rsidR="00E74701" w:rsidRPr="00644D13">
        <w:rPr>
          <w:rFonts w:ascii="Palatino Linotype" w:eastAsiaTheme="minorHAnsi" w:hAnsi="Palatino Linotype" w:cs="Arial"/>
          <w:lang w:val="es-MX" w:eastAsia="en-US"/>
        </w:rPr>
        <w:t>Comisionado Presidente</w:t>
      </w:r>
      <w:r w:rsidRPr="00644D13">
        <w:rPr>
          <w:rFonts w:ascii="Palatino Linotype" w:eastAsiaTheme="minorHAnsi" w:hAnsi="Palatino Linotype" w:cs="Arial"/>
          <w:lang w:val="es-MX" w:eastAsia="en-US"/>
        </w:rPr>
        <w:t xml:space="preserve"> </w:t>
      </w:r>
      <w:r w:rsidR="00E74701" w:rsidRPr="00644D13">
        <w:rPr>
          <w:rFonts w:ascii="Palatino Linotype" w:eastAsiaTheme="minorHAnsi" w:hAnsi="Palatino Linotype" w:cs="Arial"/>
          <w:b/>
          <w:lang w:val="es-MX" w:eastAsia="en-US"/>
        </w:rPr>
        <w:t>José Martínez Vilchis</w:t>
      </w:r>
      <w:r w:rsidRPr="00644D1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76631" w:rsidRPr="00644D13">
        <w:rPr>
          <w:rFonts w:ascii="Palatino Linotype" w:eastAsiaTheme="minorHAnsi" w:hAnsi="Palatino Linotype" w:cs="Arial"/>
          <w:lang w:val="es-MX" w:eastAsia="en-US"/>
        </w:rPr>
        <w:t>dieciséis</w:t>
      </w:r>
      <w:r w:rsidR="0003609F" w:rsidRPr="00644D13">
        <w:rPr>
          <w:rFonts w:ascii="Palatino Linotype" w:eastAsiaTheme="minorHAnsi" w:hAnsi="Palatino Linotype" w:cs="Arial"/>
          <w:lang w:val="es-MX" w:eastAsia="en-US"/>
        </w:rPr>
        <w:t xml:space="preserve"> de febrero</w:t>
      </w:r>
      <w:r w:rsidR="00BA27FC" w:rsidRPr="00644D13">
        <w:rPr>
          <w:rFonts w:ascii="Palatino Linotype" w:eastAsiaTheme="minorHAnsi" w:hAnsi="Palatino Linotype" w:cs="Arial"/>
          <w:lang w:val="es-MX" w:eastAsia="en-US"/>
        </w:rPr>
        <w:t xml:space="preserve"> de</w:t>
      </w:r>
      <w:r w:rsidRPr="00644D13">
        <w:rPr>
          <w:rFonts w:ascii="Palatino Linotype" w:eastAsiaTheme="minorHAnsi" w:hAnsi="Palatino Linotype" w:cs="Arial"/>
          <w:lang w:val="es-MX" w:eastAsia="en-US"/>
        </w:rPr>
        <w:t xml:space="preserve"> </w:t>
      </w:r>
      <w:r w:rsidR="0003609F" w:rsidRPr="00644D13">
        <w:rPr>
          <w:rFonts w:ascii="Palatino Linotype" w:eastAsiaTheme="minorHAnsi" w:hAnsi="Palatino Linotype" w:cs="Arial"/>
          <w:lang w:val="es-MX" w:eastAsia="en-US"/>
        </w:rPr>
        <w:t>dos mil veintitrés</w:t>
      </w:r>
      <w:r w:rsidRPr="00644D1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644D13" w:rsidRDefault="00BA27FC" w:rsidP="00DC1583">
      <w:pPr>
        <w:spacing w:line="360" w:lineRule="auto"/>
        <w:jc w:val="both"/>
        <w:rPr>
          <w:rFonts w:ascii="Palatino Linotype" w:eastAsiaTheme="minorHAnsi" w:hAnsi="Palatino Linotype" w:cs="Arial"/>
          <w:lang w:val="es-MX" w:eastAsia="en-US"/>
        </w:rPr>
      </w:pPr>
    </w:p>
    <w:p w:rsidR="0029071C" w:rsidRPr="00644D13" w:rsidRDefault="00676631" w:rsidP="0029071C">
      <w:pPr>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QUIN</w:t>
      </w:r>
      <w:r w:rsidR="00B250D7" w:rsidRPr="00644D13">
        <w:rPr>
          <w:rFonts w:ascii="Palatino Linotype" w:eastAsiaTheme="minorHAnsi" w:hAnsi="Palatino Linotype" w:cs="Arial"/>
          <w:b/>
          <w:sz w:val="28"/>
          <w:lang w:val="es-MX" w:eastAsia="en-US"/>
        </w:rPr>
        <w:t>T</w:t>
      </w:r>
      <w:r w:rsidR="0029071C" w:rsidRPr="00644D13">
        <w:rPr>
          <w:rFonts w:ascii="Palatino Linotype" w:eastAsiaTheme="minorHAnsi" w:hAnsi="Palatino Linotype" w:cs="Arial"/>
          <w:b/>
          <w:sz w:val="28"/>
          <w:lang w:val="es-MX" w:eastAsia="en-US"/>
        </w:rPr>
        <w:t>O. De la etapa de manifestaciones y/o alegatos.</w:t>
      </w:r>
    </w:p>
    <w:p w:rsidR="00A26BD8" w:rsidRPr="00644D13" w:rsidRDefault="00CF1DF5" w:rsidP="00574FDC">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U</w:t>
      </w:r>
      <w:r w:rsidR="0029071C" w:rsidRPr="00644D13">
        <w:rPr>
          <w:rFonts w:ascii="Palatino Linotype" w:eastAsiaTheme="minorHAnsi" w:hAnsi="Palatino Linotype" w:cs="Arial"/>
          <w:lang w:val="es-MX" w:eastAsia="en-US"/>
        </w:rPr>
        <w:t>na vez transcurrido el término legal referido se destaca que</w:t>
      </w:r>
      <w:r w:rsidR="00267458" w:rsidRPr="00644D13">
        <w:rPr>
          <w:rFonts w:ascii="Palatino Linotype" w:eastAsiaTheme="minorHAnsi" w:hAnsi="Palatino Linotype" w:cs="Arial"/>
          <w:lang w:val="es-MX" w:eastAsia="en-US"/>
        </w:rPr>
        <w:t>,</w:t>
      </w:r>
      <w:r w:rsidR="004309A2" w:rsidRPr="00644D13">
        <w:rPr>
          <w:rFonts w:ascii="Palatino Linotype" w:eastAsiaTheme="minorHAnsi" w:hAnsi="Palatino Linotype" w:cs="Arial"/>
          <w:lang w:val="es-MX" w:eastAsia="en-US"/>
        </w:rPr>
        <w:t xml:space="preserve"> en fecha </w:t>
      </w:r>
      <w:r w:rsidR="00676631" w:rsidRPr="00644D13">
        <w:rPr>
          <w:rFonts w:ascii="Palatino Linotype" w:eastAsiaTheme="minorHAnsi" w:hAnsi="Palatino Linotype" w:cs="Arial"/>
          <w:lang w:val="es-MX" w:eastAsia="en-US"/>
        </w:rPr>
        <w:t>veintisiete</w:t>
      </w:r>
      <w:r w:rsidR="0003609F" w:rsidRPr="00644D13">
        <w:rPr>
          <w:rFonts w:ascii="Palatino Linotype" w:eastAsiaTheme="minorHAnsi" w:hAnsi="Palatino Linotype" w:cs="Arial"/>
          <w:lang w:val="es-MX" w:eastAsia="en-US"/>
        </w:rPr>
        <w:t xml:space="preserve"> de febrero de dos mil veintitrés</w:t>
      </w:r>
      <w:r w:rsidR="004309A2" w:rsidRPr="00644D13">
        <w:rPr>
          <w:rFonts w:ascii="Palatino Linotype" w:eastAsiaTheme="minorHAnsi" w:hAnsi="Palatino Linotype" w:cs="Arial"/>
          <w:lang w:val="es-MX" w:eastAsia="en-US"/>
        </w:rPr>
        <w:t>,</w:t>
      </w:r>
      <w:r w:rsidR="0029071C" w:rsidRPr="00644D13">
        <w:rPr>
          <w:rFonts w:ascii="Palatino Linotype" w:eastAsiaTheme="minorHAnsi" w:hAnsi="Palatino Linotype" w:cs="Arial"/>
          <w:lang w:val="es-MX" w:eastAsia="en-US"/>
        </w:rPr>
        <w:t xml:space="preserve"> </w:t>
      </w:r>
      <w:r w:rsidR="0029071C" w:rsidRPr="00644D13">
        <w:rPr>
          <w:rFonts w:ascii="Palatino Linotype" w:eastAsiaTheme="minorHAnsi" w:hAnsi="Palatino Linotype" w:cs="Arial"/>
          <w:b/>
          <w:lang w:val="es-MX" w:eastAsia="en-US"/>
        </w:rPr>
        <w:t>El Sujeto Obligado</w:t>
      </w:r>
      <w:r w:rsidR="0029071C" w:rsidRPr="00644D13">
        <w:rPr>
          <w:rFonts w:ascii="Palatino Linotype" w:eastAsiaTheme="minorHAnsi" w:hAnsi="Palatino Linotype" w:cs="Arial"/>
          <w:lang w:val="es-MX" w:eastAsia="en-US"/>
        </w:rPr>
        <w:t xml:space="preserve"> </w:t>
      </w:r>
      <w:r w:rsidR="004309A2" w:rsidRPr="00644D13">
        <w:rPr>
          <w:rFonts w:ascii="Palatino Linotype" w:eastAsiaTheme="minorHAnsi" w:hAnsi="Palatino Linotype" w:cs="Arial"/>
          <w:lang w:val="es-MX" w:eastAsia="en-US"/>
        </w:rPr>
        <w:t>rindió</w:t>
      </w:r>
      <w:r w:rsidR="00386D38" w:rsidRPr="00644D13">
        <w:rPr>
          <w:rFonts w:ascii="Palatino Linotype" w:eastAsiaTheme="minorHAnsi" w:hAnsi="Palatino Linotype" w:cs="Arial"/>
          <w:lang w:val="es-MX" w:eastAsia="en-US"/>
        </w:rPr>
        <w:t xml:space="preserve"> </w:t>
      </w:r>
      <w:r w:rsidR="00267458" w:rsidRPr="00644D13">
        <w:rPr>
          <w:rFonts w:ascii="Palatino Linotype" w:eastAsiaTheme="minorHAnsi" w:hAnsi="Palatino Linotype" w:cs="Arial"/>
          <w:lang w:val="es-MX" w:eastAsia="en-US"/>
        </w:rPr>
        <w:t xml:space="preserve">su </w:t>
      </w:r>
      <w:r w:rsidR="00BA27FC" w:rsidRPr="00644D13">
        <w:rPr>
          <w:rFonts w:ascii="Palatino Linotype" w:eastAsiaTheme="minorHAnsi" w:hAnsi="Palatino Linotype" w:cs="Arial"/>
          <w:lang w:val="es-MX" w:eastAsia="en-US"/>
        </w:rPr>
        <w:t>informe justificado</w:t>
      </w:r>
      <w:r w:rsidR="004309A2" w:rsidRPr="00644D13">
        <w:rPr>
          <w:rFonts w:ascii="Palatino Linotype" w:eastAsiaTheme="minorHAnsi" w:hAnsi="Palatino Linotype" w:cs="Arial"/>
          <w:lang w:val="es-MX" w:eastAsia="en-US"/>
        </w:rPr>
        <w:t xml:space="preserve"> mediante </w:t>
      </w:r>
      <w:r w:rsidR="00676631" w:rsidRPr="00644D13">
        <w:rPr>
          <w:rFonts w:ascii="Palatino Linotype" w:eastAsiaTheme="minorHAnsi" w:hAnsi="Palatino Linotype" w:cs="Arial"/>
          <w:lang w:val="es-MX" w:eastAsia="en-US"/>
        </w:rPr>
        <w:t>los</w:t>
      </w:r>
      <w:r w:rsidR="004309A2" w:rsidRPr="00644D13">
        <w:rPr>
          <w:rFonts w:ascii="Palatino Linotype" w:eastAsiaTheme="minorHAnsi" w:hAnsi="Palatino Linotype" w:cs="Arial"/>
          <w:lang w:val="es-MX" w:eastAsia="en-US"/>
        </w:rPr>
        <w:t xml:space="preserve"> archivo</w:t>
      </w:r>
      <w:r w:rsidR="00676631" w:rsidRPr="00644D13">
        <w:rPr>
          <w:rFonts w:ascii="Palatino Linotype" w:eastAsiaTheme="minorHAnsi" w:hAnsi="Palatino Linotype" w:cs="Arial"/>
          <w:lang w:val="es-MX" w:eastAsia="en-US"/>
        </w:rPr>
        <w:t>s</w:t>
      </w:r>
      <w:r w:rsidR="004309A2" w:rsidRPr="00644D13">
        <w:rPr>
          <w:rFonts w:ascii="Palatino Linotype" w:eastAsiaTheme="minorHAnsi" w:hAnsi="Palatino Linotype" w:cs="Arial"/>
          <w:lang w:val="es-MX" w:eastAsia="en-US"/>
        </w:rPr>
        <w:t xml:space="preserve"> electrónico</w:t>
      </w:r>
      <w:r w:rsidR="00676631" w:rsidRPr="00644D13">
        <w:rPr>
          <w:rFonts w:ascii="Palatino Linotype" w:eastAsiaTheme="minorHAnsi" w:hAnsi="Palatino Linotype" w:cs="Arial"/>
          <w:lang w:val="es-MX" w:eastAsia="en-US"/>
        </w:rPr>
        <w:t>s</w:t>
      </w:r>
      <w:r w:rsidR="004309A2" w:rsidRPr="00644D13">
        <w:rPr>
          <w:rFonts w:ascii="Palatino Linotype" w:eastAsiaTheme="minorHAnsi" w:hAnsi="Palatino Linotype" w:cs="Arial"/>
          <w:lang w:val="es-MX" w:eastAsia="en-US"/>
        </w:rPr>
        <w:t xml:space="preserve"> denominado</w:t>
      </w:r>
      <w:r w:rsidR="00676631" w:rsidRPr="00644D13">
        <w:rPr>
          <w:rFonts w:ascii="Palatino Linotype" w:eastAsiaTheme="minorHAnsi" w:hAnsi="Palatino Linotype" w:cs="Arial"/>
          <w:lang w:val="es-MX" w:eastAsia="en-US"/>
        </w:rPr>
        <w:t>s</w:t>
      </w:r>
      <w:r w:rsidR="004309A2" w:rsidRPr="00644D13">
        <w:rPr>
          <w:rFonts w:ascii="Palatino Linotype" w:eastAsiaTheme="minorHAnsi" w:hAnsi="Palatino Linotype" w:cs="Arial"/>
          <w:lang w:val="es-MX" w:eastAsia="en-US"/>
        </w:rPr>
        <w:t xml:space="preserve"> </w:t>
      </w:r>
      <w:r w:rsidR="004309A2" w:rsidRPr="00644D13">
        <w:rPr>
          <w:rFonts w:ascii="Palatino Linotype" w:eastAsiaTheme="minorHAnsi" w:hAnsi="Palatino Linotype" w:cs="Arial"/>
          <w:i/>
          <w:lang w:val="es-MX" w:eastAsia="en-US"/>
        </w:rPr>
        <w:t>“</w:t>
      </w:r>
      <w:r w:rsidR="0003609F" w:rsidRPr="00644D13">
        <w:rPr>
          <w:rFonts w:ascii="Palatino Linotype" w:eastAsiaTheme="minorHAnsi" w:hAnsi="Palatino Linotype" w:cs="Arial"/>
          <w:i/>
          <w:lang w:val="es-MX" w:eastAsia="en-US"/>
        </w:rPr>
        <w:t>RR465.pdf</w:t>
      </w:r>
      <w:r w:rsidR="004309A2" w:rsidRPr="00644D13">
        <w:rPr>
          <w:rFonts w:ascii="Palatino Linotype" w:eastAsiaTheme="minorHAnsi" w:hAnsi="Palatino Linotype" w:cs="Arial"/>
          <w:i/>
          <w:lang w:val="es-MX" w:eastAsia="en-US"/>
        </w:rPr>
        <w:t>”</w:t>
      </w:r>
      <w:r w:rsidR="00676631" w:rsidRPr="00644D13">
        <w:rPr>
          <w:rFonts w:ascii="Palatino Linotype" w:eastAsiaTheme="minorHAnsi" w:hAnsi="Palatino Linotype" w:cs="Arial"/>
          <w:i/>
          <w:lang w:val="es-MX" w:eastAsia="en-US"/>
        </w:rPr>
        <w:t xml:space="preserve"> </w:t>
      </w:r>
      <w:r w:rsidR="00676631" w:rsidRPr="00644D13">
        <w:rPr>
          <w:rFonts w:ascii="Palatino Linotype" w:eastAsiaTheme="minorHAnsi" w:hAnsi="Palatino Linotype" w:cs="Arial"/>
          <w:lang w:val="es-MX" w:eastAsia="en-US"/>
        </w:rPr>
        <w:t>y</w:t>
      </w:r>
      <w:r w:rsidR="00676631" w:rsidRPr="00644D13">
        <w:rPr>
          <w:rFonts w:ascii="Palatino Linotype" w:eastAsiaTheme="minorHAnsi" w:hAnsi="Palatino Linotype" w:cs="Arial"/>
          <w:i/>
          <w:lang w:val="es-MX" w:eastAsia="en-US"/>
        </w:rPr>
        <w:t xml:space="preserve"> “”</w:t>
      </w:r>
      <w:r w:rsidR="00574FDC" w:rsidRPr="00644D13">
        <w:rPr>
          <w:rFonts w:ascii="Palatino Linotype" w:eastAsiaTheme="minorHAnsi" w:hAnsi="Palatino Linotype" w:cs="Arial"/>
          <w:lang w:val="es-MX" w:eastAsia="en-US"/>
        </w:rPr>
        <w:t>,</w:t>
      </w:r>
      <w:r w:rsidR="004309A2" w:rsidRPr="00644D13">
        <w:rPr>
          <w:rFonts w:ascii="Palatino Linotype" w:eastAsiaTheme="minorHAnsi" w:hAnsi="Palatino Linotype" w:cs="Arial"/>
          <w:lang w:val="es-MX" w:eastAsia="en-US"/>
        </w:rPr>
        <w:t xml:space="preserve"> mismo</w:t>
      </w:r>
      <w:r w:rsidR="00676631" w:rsidRPr="00644D13">
        <w:rPr>
          <w:rFonts w:ascii="Palatino Linotype" w:eastAsiaTheme="minorHAnsi" w:hAnsi="Palatino Linotype" w:cs="Arial"/>
          <w:lang w:val="es-MX" w:eastAsia="en-US"/>
        </w:rPr>
        <w:t>s</w:t>
      </w:r>
      <w:r w:rsidR="004309A2" w:rsidRPr="00644D13">
        <w:rPr>
          <w:rFonts w:ascii="Palatino Linotype" w:eastAsiaTheme="minorHAnsi" w:hAnsi="Palatino Linotype" w:cs="Arial"/>
          <w:lang w:val="es-MX" w:eastAsia="en-US"/>
        </w:rPr>
        <w:t xml:space="preserve"> que fue puesto</w:t>
      </w:r>
      <w:r w:rsidR="00676631" w:rsidRPr="00644D13">
        <w:rPr>
          <w:rFonts w:ascii="Palatino Linotype" w:eastAsiaTheme="minorHAnsi" w:hAnsi="Palatino Linotype" w:cs="Arial"/>
          <w:lang w:val="es-MX" w:eastAsia="en-US"/>
        </w:rPr>
        <w:t>s</w:t>
      </w:r>
      <w:r w:rsidR="004309A2" w:rsidRPr="00644D13">
        <w:rPr>
          <w:rFonts w:ascii="Palatino Linotype" w:eastAsiaTheme="minorHAnsi" w:hAnsi="Palatino Linotype" w:cs="Arial"/>
          <w:lang w:val="es-MX" w:eastAsia="en-US"/>
        </w:rPr>
        <w:t xml:space="preserve"> a la vista del particular mediante Acuerdo de fecha </w:t>
      </w:r>
      <w:r w:rsidR="00676631" w:rsidRPr="00644D13">
        <w:rPr>
          <w:rFonts w:ascii="Palatino Linotype" w:eastAsiaTheme="minorHAnsi" w:hAnsi="Palatino Linotype" w:cs="Arial"/>
          <w:lang w:val="es-MX" w:eastAsia="en-US"/>
        </w:rPr>
        <w:t>veintiocho</w:t>
      </w:r>
      <w:r w:rsidR="00574FDC" w:rsidRPr="00644D13">
        <w:rPr>
          <w:rFonts w:ascii="Palatino Linotype" w:eastAsiaTheme="minorHAnsi" w:hAnsi="Palatino Linotype" w:cs="Arial"/>
          <w:lang w:val="es-MX" w:eastAsia="en-US"/>
        </w:rPr>
        <w:t xml:space="preserve"> del mismo mes y año;</w:t>
      </w:r>
      <w:r w:rsidR="00AE78CA" w:rsidRPr="00644D13">
        <w:rPr>
          <w:rFonts w:ascii="Palatino Linotype" w:eastAsiaTheme="minorHAnsi" w:hAnsi="Palatino Linotype" w:cs="Arial"/>
          <w:lang w:val="es-MX" w:eastAsia="en-US"/>
        </w:rPr>
        <w:t xml:space="preserve"> </w:t>
      </w:r>
      <w:r w:rsidR="002D6E4B" w:rsidRPr="00644D13">
        <w:rPr>
          <w:rFonts w:ascii="Palatino Linotype" w:eastAsiaTheme="minorHAnsi" w:hAnsi="Palatino Linotype" w:cs="Arial"/>
          <w:lang w:val="es-MX" w:eastAsia="en-US"/>
        </w:rPr>
        <w:t>asimismo</w:t>
      </w:r>
      <w:r w:rsidR="00267458" w:rsidRPr="00644D13">
        <w:rPr>
          <w:rFonts w:ascii="Palatino Linotype" w:eastAsiaTheme="minorHAnsi" w:hAnsi="Palatino Linotype" w:cs="Arial"/>
          <w:lang w:val="es-MX" w:eastAsia="en-US"/>
        </w:rPr>
        <w:t>,</w:t>
      </w:r>
      <w:r w:rsidR="00B96A17" w:rsidRPr="00644D13">
        <w:rPr>
          <w:rFonts w:ascii="Palatino Linotype" w:eastAsiaTheme="minorHAnsi" w:hAnsi="Palatino Linotype" w:cs="Arial"/>
          <w:lang w:val="es-MX" w:eastAsia="en-US"/>
        </w:rPr>
        <w:t xml:space="preserve"> se aprecia que</w:t>
      </w:r>
      <w:r w:rsidR="002D6E4B" w:rsidRPr="00644D13">
        <w:rPr>
          <w:rFonts w:ascii="Palatino Linotype" w:eastAsiaTheme="minorHAnsi" w:hAnsi="Palatino Linotype" w:cs="Arial"/>
          <w:lang w:val="es-MX" w:eastAsia="en-US"/>
        </w:rPr>
        <w:t xml:space="preserve"> la </w:t>
      </w:r>
      <w:r w:rsidR="0029071C" w:rsidRPr="00644D13">
        <w:rPr>
          <w:rFonts w:ascii="Palatino Linotype" w:eastAsiaTheme="minorHAnsi" w:hAnsi="Palatino Linotype" w:cs="Arial"/>
          <w:lang w:val="es-MX" w:eastAsia="en-US"/>
        </w:rPr>
        <w:t xml:space="preserve">parte </w:t>
      </w:r>
      <w:r w:rsidR="0029071C" w:rsidRPr="00644D13">
        <w:rPr>
          <w:rFonts w:ascii="Palatino Linotype" w:eastAsiaTheme="minorHAnsi" w:hAnsi="Palatino Linotype" w:cs="Arial"/>
          <w:b/>
          <w:lang w:val="es-MX" w:eastAsia="en-US"/>
        </w:rPr>
        <w:t>Recurrente</w:t>
      </w:r>
      <w:r w:rsidR="0029071C" w:rsidRPr="00644D13">
        <w:rPr>
          <w:rFonts w:ascii="Palatino Linotype" w:eastAsiaTheme="minorHAnsi" w:hAnsi="Palatino Linotype" w:cs="Arial"/>
          <w:lang w:val="es-MX" w:eastAsia="en-US"/>
        </w:rPr>
        <w:t xml:space="preserve"> </w:t>
      </w:r>
      <w:r w:rsidR="00574FDC" w:rsidRPr="00644D13">
        <w:rPr>
          <w:rFonts w:ascii="Palatino Linotype" w:eastAsiaTheme="minorHAnsi" w:hAnsi="Palatino Linotype" w:cs="Arial"/>
          <w:lang w:val="es-MX" w:eastAsia="en-US"/>
        </w:rPr>
        <w:t>no</w:t>
      </w:r>
      <w:r w:rsidR="002D6E4B" w:rsidRPr="00644D13">
        <w:rPr>
          <w:rFonts w:ascii="Palatino Linotype" w:eastAsiaTheme="minorHAnsi" w:hAnsi="Palatino Linotype" w:cs="Arial"/>
          <w:lang w:val="es-MX" w:eastAsia="en-US"/>
        </w:rPr>
        <w:t xml:space="preserve"> </w:t>
      </w:r>
      <w:r w:rsidR="00DC1583" w:rsidRPr="00644D13">
        <w:rPr>
          <w:rFonts w:ascii="Palatino Linotype" w:eastAsiaTheme="minorHAnsi" w:hAnsi="Palatino Linotype" w:cs="Arial"/>
          <w:lang w:val="es-MX" w:eastAsia="en-US"/>
        </w:rPr>
        <w:t>realizó</w:t>
      </w:r>
      <w:r w:rsidR="0029071C" w:rsidRPr="00644D13">
        <w:rPr>
          <w:rFonts w:ascii="Palatino Linotype" w:eastAsiaTheme="minorHAnsi" w:hAnsi="Palatino Linotype" w:cs="Arial"/>
          <w:lang w:val="es-MX" w:eastAsia="en-US"/>
        </w:rPr>
        <w:t xml:space="preserve"> alegatos, </w:t>
      </w:r>
      <w:r w:rsidR="00267458" w:rsidRPr="00644D13">
        <w:rPr>
          <w:rFonts w:ascii="Palatino Linotype" w:eastAsiaTheme="minorHAnsi" w:hAnsi="Palatino Linotype" w:cs="Arial"/>
          <w:lang w:val="es-MX" w:eastAsia="en-US"/>
        </w:rPr>
        <w:t xml:space="preserve">ni ofreció </w:t>
      </w:r>
      <w:r w:rsidR="0029071C" w:rsidRPr="00644D13">
        <w:rPr>
          <w:rFonts w:ascii="Palatino Linotype" w:eastAsiaTheme="minorHAnsi" w:hAnsi="Palatino Linotype" w:cs="Arial"/>
          <w:lang w:val="es-MX" w:eastAsia="en-US"/>
        </w:rPr>
        <w:t>pruebas o manifestaciones, lo anterior de conformidad con la siguiente imagen</w:t>
      </w:r>
      <w:r w:rsidR="00E74701" w:rsidRPr="00644D13">
        <w:rPr>
          <w:rFonts w:ascii="Palatino Linotype" w:eastAsiaTheme="minorHAnsi" w:hAnsi="Palatino Linotype" w:cs="Arial"/>
          <w:lang w:val="es-MX" w:eastAsia="en-US"/>
        </w:rPr>
        <w:t>:</w:t>
      </w:r>
    </w:p>
    <w:p w:rsidR="00574FDC" w:rsidRPr="00644D13" w:rsidRDefault="00676631" w:rsidP="00E250C8">
      <w:pPr>
        <w:spacing w:line="360" w:lineRule="auto"/>
        <w:jc w:val="both"/>
        <w:rPr>
          <w:rFonts w:ascii="Palatino Linotype" w:eastAsiaTheme="minorHAnsi" w:hAnsi="Palatino Linotype" w:cs="Arial"/>
          <w:noProof/>
          <w:lang w:val="es-MX" w:eastAsia="es-MX"/>
        </w:rPr>
      </w:pPr>
      <w:r w:rsidRPr="00644D13">
        <w:rPr>
          <w:rFonts w:ascii="Palatino Linotype" w:eastAsiaTheme="minorHAnsi" w:hAnsi="Palatino Linotype" w:cs="Arial"/>
          <w:noProof/>
          <w:lang w:val="es-MX" w:eastAsia="es-MX"/>
        </w:rPr>
        <w:drawing>
          <wp:inline distT="0" distB="0" distL="0" distR="0">
            <wp:extent cx="5780405" cy="2003425"/>
            <wp:effectExtent l="190500" t="190500" r="182245" b="1873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003425"/>
                    </a:xfrm>
                    <a:prstGeom prst="rect">
                      <a:avLst/>
                    </a:prstGeom>
                    <a:ln>
                      <a:noFill/>
                    </a:ln>
                    <a:effectLst>
                      <a:outerShdw blurRad="190500" algn="tl" rotWithShape="0">
                        <a:srgbClr val="000000">
                          <a:alpha val="70000"/>
                        </a:srgbClr>
                      </a:outerShdw>
                    </a:effectLst>
                  </pic:spPr>
                </pic:pic>
              </a:graphicData>
            </a:graphic>
          </wp:inline>
        </w:drawing>
      </w:r>
    </w:p>
    <w:p w:rsidR="0029071C" w:rsidRPr="00644D1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lastRenderedPageBreak/>
        <w:t>SEXT</w:t>
      </w:r>
      <w:r w:rsidR="0029071C" w:rsidRPr="00644D13">
        <w:rPr>
          <w:rFonts w:ascii="Palatino Linotype" w:eastAsiaTheme="minorHAnsi" w:hAnsi="Palatino Linotype" w:cs="Arial"/>
          <w:b/>
          <w:sz w:val="28"/>
          <w:lang w:val="es-MX" w:eastAsia="en-US"/>
        </w:rPr>
        <w:t>O. Del cierre de instrucción.</w:t>
      </w:r>
      <w:r w:rsidR="0029071C" w:rsidRPr="00644D13">
        <w:rPr>
          <w:rFonts w:ascii="Palatino Linotype" w:eastAsiaTheme="minorHAnsi" w:hAnsi="Palatino Linotype" w:cs="Arial"/>
          <w:b/>
          <w:sz w:val="28"/>
          <w:lang w:val="es-MX" w:eastAsia="en-US"/>
        </w:rPr>
        <w:tab/>
      </w:r>
    </w:p>
    <w:p w:rsidR="0029071C" w:rsidRPr="00644D13" w:rsidRDefault="0029071C" w:rsidP="0029071C">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 xml:space="preserve">Así, una vez transcurrido el término legal, </w:t>
      </w:r>
      <w:r w:rsidR="00DC1583" w:rsidRPr="00644D13">
        <w:rPr>
          <w:rFonts w:ascii="Palatino Linotype" w:eastAsiaTheme="minorHAnsi" w:hAnsi="Palatino Linotype" w:cs="Arial"/>
          <w:lang w:val="es-MX" w:eastAsia="en-US"/>
        </w:rPr>
        <w:t>permitió decretarse</w:t>
      </w:r>
      <w:r w:rsidRPr="00644D13">
        <w:rPr>
          <w:rFonts w:ascii="Palatino Linotype" w:eastAsiaTheme="minorHAnsi" w:hAnsi="Palatino Linotype" w:cs="Arial"/>
          <w:lang w:val="es-MX" w:eastAsia="en-US"/>
        </w:rPr>
        <w:t xml:space="preserve"> el cierre de instrucción en fecha </w:t>
      </w:r>
      <w:r w:rsidR="00676631" w:rsidRPr="00644D13">
        <w:rPr>
          <w:rFonts w:ascii="Palatino Linotype" w:eastAsiaTheme="minorHAnsi" w:hAnsi="Palatino Linotype" w:cs="Arial"/>
          <w:lang w:val="es-MX" w:eastAsia="en-US"/>
        </w:rPr>
        <w:t>quince de marzo</w:t>
      </w:r>
      <w:r w:rsidR="0003609F" w:rsidRPr="00644D13">
        <w:rPr>
          <w:rFonts w:ascii="Palatino Linotype" w:eastAsiaTheme="minorHAnsi" w:hAnsi="Palatino Linotype" w:cs="Arial"/>
          <w:lang w:val="es-MX" w:eastAsia="en-US"/>
        </w:rPr>
        <w:t xml:space="preserve"> de dos mil veintitrés</w:t>
      </w:r>
      <w:r w:rsidRPr="00644D1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rsidR="00676631" w:rsidRPr="00644D13" w:rsidRDefault="00676631" w:rsidP="0029071C">
      <w:pPr>
        <w:spacing w:line="360" w:lineRule="auto"/>
        <w:jc w:val="both"/>
        <w:rPr>
          <w:rFonts w:ascii="Palatino Linotype" w:eastAsiaTheme="minorHAnsi" w:hAnsi="Palatino Linotype" w:cs="Arial"/>
          <w:lang w:val="es-MX" w:eastAsia="en-US"/>
        </w:rPr>
      </w:pPr>
    </w:p>
    <w:p w:rsidR="00676631" w:rsidRPr="00644D13" w:rsidRDefault="00676631" w:rsidP="00676631">
      <w:pPr>
        <w:spacing w:line="360" w:lineRule="auto"/>
        <w:jc w:val="both"/>
        <w:rPr>
          <w:rFonts w:ascii="Palatino Linotype" w:hAnsi="Palatino Linotype" w:cs="Arial"/>
          <w:b/>
        </w:rPr>
      </w:pPr>
      <w:r w:rsidRPr="00644D13">
        <w:rPr>
          <w:rFonts w:ascii="Palatino Linotype" w:hAnsi="Palatino Linotype" w:cs="Arial"/>
          <w:b/>
          <w:sz w:val="28"/>
        </w:rPr>
        <w:t>SÉPTIMO</w:t>
      </w:r>
      <w:r w:rsidRPr="00644D13">
        <w:rPr>
          <w:rFonts w:ascii="Palatino Linotype" w:hAnsi="Palatino Linotype" w:cs="Arial"/>
          <w:b/>
        </w:rPr>
        <w:t xml:space="preserve">. </w:t>
      </w:r>
      <w:r w:rsidRPr="00644D13">
        <w:rPr>
          <w:rFonts w:ascii="Palatino Linotype" w:hAnsi="Palatino Linotype" w:cs="Arial"/>
          <w:b/>
          <w:sz w:val="28"/>
          <w:szCs w:val="28"/>
        </w:rPr>
        <w:t>De la ampliación de plazo para resolver.</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cs="Arial"/>
          <w:lang w:val="es-MX"/>
        </w:rPr>
        <w:t>E</w:t>
      </w:r>
      <w:r w:rsidRPr="00644D13">
        <w:rPr>
          <w:rFonts w:ascii="Palatino Linotype" w:hAnsi="Palatino Linotype"/>
          <w:lang w:val="es-MX"/>
        </w:rPr>
        <w:t>n fecha catorce de abril 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676631" w:rsidRPr="00644D13" w:rsidRDefault="00676631" w:rsidP="00676631">
      <w:pPr>
        <w:spacing w:line="360" w:lineRule="auto"/>
        <w:jc w:val="both"/>
        <w:rPr>
          <w:rFonts w:ascii="Palatino Linotype" w:hAnsi="Palatino Linotype"/>
          <w:lang w:val="es-MX"/>
        </w:rPr>
      </w:pP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Este organismo garante no pasa por alto justificar, </w:t>
      </w:r>
      <w:r w:rsidRPr="00644D13">
        <w:rPr>
          <w:rFonts w:ascii="Palatino Linotype" w:hAnsi="Palatino Linotype"/>
          <w:bCs/>
          <w:lang w:val="es-MX"/>
        </w:rPr>
        <w:t xml:space="preserve">que el plazo para emitir resolución en el presente asunto </w:t>
      </w:r>
      <w:r w:rsidRPr="00644D13">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676631" w:rsidRPr="00644D13" w:rsidRDefault="00676631" w:rsidP="00676631">
      <w:pPr>
        <w:spacing w:line="360" w:lineRule="auto"/>
        <w:jc w:val="both"/>
        <w:rPr>
          <w:rFonts w:ascii="Palatino Linotype" w:hAnsi="Palatino Linotype"/>
          <w:lang w:val="es-MX"/>
        </w:rPr>
      </w:pP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Por ello, es menester precisar que si bien se ha excedido el plazo para resolver el presente medio de impugnación, de conformidad con la ley de la materia, </w:t>
      </w:r>
      <w:r w:rsidRPr="00644D13">
        <w:rPr>
          <w:rFonts w:ascii="Palatino Linotype" w:hAnsi="Palatino Linotype"/>
          <w:bCs/>
          <w:lang w:val="es-MX"/>
        </w:rPr>
        <w:t>el plazo para emitir resolución</w:t>
      </w:r>
      <w:r w:rsidRPr="00644D13">
        <w:rPr>
          <w:rFonts w:ascii="Palatino Linotype" w:hAnsi="Palatino Linotype"/>
          <w:lang w:val="es-MX"/>
        </w:rPr>
        <w:t xml:space="preserve"> se encuentra justificado en los elementos para medir su razonabilidad de asuntos conforme a los parámetros establecidos por diversos órganos </w:t>
      </w:r>
      <w:r w:rsidRPr="00644D13">
        <w:rPr>
          <w:rFonts w:ascii="Palatino Linotype" w:hAnsi="Palatino Linotype"/>
          <w:lang w:val="es-MX"/>
        </w:rPr>
        <w:lastRenderedPageBreak/>
        <w:t>jurisdiccionales federales, aplicables también en procedimientos análogos, como el que nos ocupa.</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a)      Complejidad del asunto: La complejidad de la prueba, la pluralidad de sujetos procesales, el tiempo transcurrido, las características y contexto del recurso.</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b)     Actividad Procesal del interesado: Acciones u omisiones del interesado.</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c)  Conducta de la Autoridad: Las Acciones u omisiones realizadas en el procedimiento. Así como si la autoridad actuó con la debida diligencia.</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d) La afectación generada en la situación jurídica de la persona involucrada en el proceso: Violación a sus derechos humanos.</w:t>
      </w:r>
    </w:p>
    <w:p w:rsidR="00676631" w:rsidRPr="00644D13" w:rsidRDefault="00676631" w:rsidP="00676631">
      <w:pPr>
        <w:spacing w:line="360" w:lineRule="auto"/>
        <w:jc w:val="both"/>
        <w:rPr>
          <w:rFonts w:ascii="Palatino Linotype" w:hAnsi="Palatino Linotype"/>
          <w:lang w:val="es-MX"/>
        </w:rPr>
      </w:pP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Argumento que encuentra sustento en la jurisprudencia P</w:t>
      </w:r>
      <w:proofErr w:type="gramStart"/>
      <w:r w:rsidRPr="00644D13">
        <w:rPr>
          <w:rFonts w:ascii="Palatino Linotype" w:hAnsi="Palatino Linotype"/>
          <w:lang w:val="es-MX"/>
        </w:rPr>
        <w:t>./</w:t>
      </w:r>
      <w:proofErr w:type="gramEnd"/>
      <w:r w:rsidRPr="00644D13">
        <w:rPr>
          <w:rFonts w:ascii="Palatino Linotype" w:hAnsi="Palatino Linotype"/>
          <w:lang w:val="es-MX"/>
        </w:rPr>
        <w:t xml:space="preserve">J. 32/92 emitida por el Pleno de la Suprema Corte de Justicia de la Nación de rubro </w:t>
      </w:r>
      <w:r w:rsidRPr="00644D1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644D13">
        <w:rPr>
          <w:rFonts w:ascii="Palatino Linotype" w:hAnsi="Palatino Linotype"/>
          <w:lang w:val="es-MX"/>
        </w:rPr>
        <w:t>, visible en la Gaceta del Seminario Judicial de la Federación con el registro digital 205635.</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76631" w:rsidRPr="00644D13" w:rsidRDefault="00676631" w:rsidP="00676631">
      <w:pPr>
        <w:spacing w:line="360" w:lineRule="auto"/>
        <w:jc w:val="both"/>
        <w:rPr>
          <w:rFonts w:ascii="Palatino Linotype" w:hAnsi="Palatino Linotype"/>
          <w:lang w:val="es-MX"/>
        </w:rPr>
      </w:pP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r w:rsidRPr="00644D13">
        <w:rPr>
          <w:rFonts w:ascii="Palatino Linotype" w:hAnsi="Palatino Linotype"/>
          <w:b/>
          <w:i/>
          <w:lang w:val="es-MX"/>
        </w:rPr>
        <w:t>“PLAZO RAZONABLE PARA RESOLVER. DIMENSIÓN Y EFECTOS DE ESTE CONCEPTO CUANDO SE ADUCE EXCESIVA CARGA DE TRABAJO.”</w:t>
      </w:r>
      <w:r w:rsidRPr="00644D13">
        <w:rPr>
          <w:rFonts w:ascii="Palatino Linotype" w:hAnsi="Palatino Linotype"/>
          <w:lang w:val="es-MX"/>
        </w:rPr>
        <w:t xml:space="preserve"> consultable en el Seminario Judicial de la Federación y su gaceta, con el registro digital 2002351.</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lang w:val="es-MX"/>
        </w:rPr>
        <w:t xml:space="preserve"> </w:t>
      </w: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b/>
          <w:i/>
          <w:lang w:val="es-MX"/>
        </w:rPr>
        <w:t>“PLAZO RAZONABLE PARA RESOLVER. CONCEPTO Y ELEMENTOS QUE LO INTEGRAN A LA LUZ DEL DERECHO INTERNACIONAL DE LOS DERECHOS HUMANOS.”</w:t>
      </w:r>
      <w:r w:rsidRPr="00644D13">
        <w:rPr>
          <w:rFonts w:ascii="Palatino Linotype" w:hAnsi="Palatino Linotype"/>
          <w:lang w:val="es-MX"/>
        </w:rPr>
        <w:t>, visible en el Seminario Judicial de la Federación y su gaceta, con el registro digital 2002350.</w:t>
      </w:r>
    </w:p>
    <w:p w:rsidR="00676631" w:rsidRPr="00644D13" w:rsidRDefault="00676631" w:rsidP="00676631">
      <w:pPr>
        <w:spacing w:line="360" w:lineRule="auto"/>
        <w:jc w:val="both"/>
        <w:rPr>
          <w:rFonts w:ascii="Palatino Linotype" w:hAnsi="Palatino Linotype"/>
          <w:lang w:val="es-MX"/>
        </w:rPr>
      </w:pPr>
    </w:p>
    <w:p w:rsidR="00676631" w:rsidRPr="00644D13" w:rsidRDefault="00676631" w:rsidP="00676631">
      <w:pPr>
        <w:spacing w:line="360" w:lineRule="auto"/>
        <w:jc w:val="both"/>
        <w:rPr>
          <w:rFonts w:ascii="Palatino Linotype" w:hAnsi="Palatino Linotype"/>
          <w:lang w:val="es-MX"/>
        </w:rPr>
      </w:pPr>
      <w:r w:rsidRPr="00644D1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CC0B81" w:rsidRPr="00644D13" w:rsidRDefault="00CC0B81" w:rsidP="00B96A17">
      <w:pPr>
        <w:spacing w:line="360" w:lineRule="auto"/>
        <w:jc w:val="both"/>
        <w:rPr>
          <w:rFonts w:ascii="Palatino Linotype" w:hAnsi="Palatino Linotype"/>
          <w:lang w:val="es-MX"/>
        </w:rPr>
      </w:pPr>
    </w:p>
    <w:p w:rsidR="00E74701" w:rsidRPr="00644D13" w:rsidRDefault="00E74701" w:rsidP="00D57F74">
      <w:pPr>
        <w:spacing w:line="360" w:lineRule="auto"/>
        <w:jc w:val="center"/>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C O N S I D E R A N</w:t>
      </w:r>
      <w:r w:rsidR="00D57F74" w:rsidRPr="00644D13">
        <w:rPr>
          <w:rFonts w:ascii="Palatino Linotype" w:eastAsiaTheme="minorHAnsi" w:hAnsi="Palatino Linotype" w:cs="Arial"/>
          <w:b/>
          <w:sz w:val="28"/>
          <w:lang w:val="es-MX" w:eastAsia="en-US"/>
        </w:rPr>
        <w:t xml:space="preserve"> D O </w:t>
      </w:r>
    </w:p>
    <w:p w:rsidR="00D57F74" w:rsidRPr="00644D13" w:rsidRDefault="00D57F74" w:rsidP="00D57F74">
      <w:pPr>
        <w:spacing w:line="360" w:lineRule="auto"/>
        <w:jc w:val="center"/>
        <w:rPr>
          <w:rFonts w:ascii="Palatino Linotype" w:eastAsiaTheme="minorHAnsi" w:hAnsi="Palatino Linotype" w:cs="Arial"/>
          <w:b/>
          <w:sz w:val="6"/>
          <w:lang w:val="es-MX" w:eastAsia="en-US"/>
        </w:rPr>
      </w:pPr>
    </w:p>
    <w:p w:rsidR="0029071C" w:rsidRPr="00644D13" w:rsidRDefault="0029071C" w:rsidP="0029071C">
      <w:pPr>
        <w:spacing w:line="360" w:lineRule="auto"/>
        <w:jc w:val="both"/>
        <w:rPr>
          <w:rFonts w:ascii="Palatino Linotype" w:eastAsiaTheme="minorHAnsi" w:hAnsi="Palatino Linotype" w:cs="Arial"/>
          <w:sz w:val="28"/>
          <w:lang w:val="es-MX" w:eastAsia="en-US"/>
        </w:rPr>
      </w:pPr>
      <w:r w:rsidRPr="00644D13">
        <w:rPr>
          <w:rFonts w:ascii="Palatino Linotype" w:eastAsiaTheme="minorHAnsi" w:hAnsi="Palatino Linotype" w:cs="Arial"/>
          <w:b/>
          <w:sz w:val="28"/>
          <w:lang w:val="es-MX" w:eastAsia="en-US"/>
        </w:rPr>
        <w:t>PRIMERO. De la competencia</w:t>
      </w:r>
      <w:r w:rsidRPr="00644D13">
        <w:rPr>
          <w:rFonts w:ascii="Palatino Linotype" w:eastAsiaTheme="minorHAnsi" w:hAnsi="Palatino Linotype" w:cs="Arial"/>
          <w:sz w:val="28"/>
          <w:lang w:val="es-MX" w:eastAsia="en-US"/>
        </w:rPr>
        <w:t>.</w:t>
      </w:r>
    </w:p>
    <w:p w:rsidR="00CC0B81" w:rsidRPr="00644D13" w:rsidRDefault="00761AC9" w:rsidP="00CC0B81">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w:t>
      </w:r>
      <w:r w:rsidRPr="00644D13">
        <w:rPr>
          <w:rFonts w:ascii="Palatino Linotype" w:eastAsiaTheme="minorHAnsi" w:hAnsi="Palatino Linotype" w:cs="Arial"/>
          <w:lang w:val="es-MX" w:eastAsia="en-US"/>
        </w:rPr>
        <w:lastRenderedPageBreak/>
        <w:t>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761AC9" w:rsidRPr="00644D13" w:rsidRDefault="00761AC9" w:rsidP="00CC0B81">
      <w:pPr>
        <w:spacing w:line="360" w:lineRule="auto"/>
        <w:jc w:val="both"/>
        <w:rPr>
          <w:rFonts w:ascii="Palatino Linotype" w:eastAsiaTheme="minorHAnsi" w:hAnsi="Palatino Linotype" w:cs="Arial"/>
          <w:lang w:val="es-MX" w:eastAsia="en-US"/>
        </w:rPr>
      </w:pPr>
    </w:p>
    <w:p w:rsidR="0029071C" w:rsidRPr="00644D1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644D13">
        <w:rPr>
          <w:rFonts w:ascii="Palatino Linotype" w:eastAsiaTheme="minorHAnsi" w:hAnsi="Palatino Linotype" w:cs="Arial"/>
          <w:b/>
          <w:sz w:val="28"/>
          <w:lang w:val="es-MX" w:eastAsia="en-US"/>
        </w:rPr>
        <w:t xml:space="preserve">SEGUNDO. De los alcances del Recurso de Revisión. </w:t>
      </w:r>
    </w:p>
    <w:p w:rsidR="0029071C" w:rsidRPr="00644D1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761AC9" w:rsidRPr="00644D1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b/>
          <w:sz w:val="28"/>
        </w:rPr>
      </w:pPr>
      <w:r w:rsidRPr="00644D13">
        <w:rPr>
          <w:rFonts w:ascii="Palatino Linotype" w:hAnsi="Palatino Linotype" w:cs="Arial"/>
          <w:b/>
          <w:sz w:val="28"/>
        </w:rPr>
        <w:t>TERCERO. Del estudio de las causas de improcedencia y sobreseimiento.</w:t>
      </w: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644D13">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644D13">
        <w:rPr>
          <w:rFonts w:ascii="Palatino Linotype" w:hAnsi="Palatino Linotype" w:cs="Arial"/>
        </w:rPr>
        <w:lastRenderedPageBreak/>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644D13">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644D13">
        <w:rPr>
          <w:rStyle w:val="Refdenotaalpie"/>
          <w:rFonts w:ascii="Palatino Linotype" w:hAnsi="Palatino Linotype" w:cs="Arial"/>
        </w:rPr>
        <w:footnoteReference w:id="1"/>
      </w:r>
      <w:r w:rsidRPr="00644D13">
        <w:rPr>
          <w:rFonts w:ascii="Palatino Linotype" w:hAnsi="Palatino Linotype" w:cs="Arial"/>
        </w:rPr>
        <w:t>.</w:t>
      </w:r>
    </w:p>
    <w:p w:rsidR="00761AC9" w:rsidRPr="00644D13" w:rsidRDefault="00761AC9" w:rsidP="00761AC9">
      <w:pPr>
        <w:autoSpaceDE w:val="0"/>
        <w:autoSpaceDN w:val="0"/>
        <w:adjustRightInd w:val="0"/>
        <w:spacing w:line="360" w:lineRule="auto"/>
        <w:jc w:val="both"/>
        <w:rPr>
          <w:rFonts w:ascii="Palatino Linotype" w:hAnsi="Palatino Linotype" w:cs="Arial"/>
        </w:rPr>
      </w:pPr>
    </w:p>
    <w:p w:rsidR="00761AC9" w:rsidRPr="00644D13" w:rsidRDefault="00761AC9" w:rsidP="00761AC9">
      <w:pPr>
        <w:autoSpaceDE w:val="0"/>
        <w:autoSpaceDN w:val="0"/>
        <w:adjustRightInd w:val="0"/>
        <w:spacing w:line="360" w:lineRule="auto"/>
        <w:jc w:val="both"/>
        <w:rPr>
          <w:rFonts w:ascii="Palatino Linotype" w:hAnsi="Palatino Linotype" w:cs="Arial"/>
        </w:rPr>
      </w:pPr>
      <w:r w:rsidRPr="00644D13">
        <w:rPr>
          <w:rFonts w:ascii="Palatino Linotype" w:hAnsi="Palatino Linotype" w:cs="Arial"/>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w:t>
      </w:r>
      <w:r w:rsidRPr="00644D13">
        <w:rPr>
          <w:rFonts w:ascii="Palatino Linotype" w:hAnsi="Palatino Linotype" w:cs="Arial"/>
        </w:rPr>
        <w:lastRenderedPageBreak/>
        <w:t>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644D13">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761AC9" w:rsidRPr="00644D1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644D13" w:rsidRDefault="00761AC9" w:rsidP="00761AC9">
      <w:pPr>
        <w:tabs>
          <w:tab w:val="left" w:pos="709"/>
        </w:tabs>
        <w:spacing w:line="360" w:lineRule="auto"/>
        <w:jc w:val="both"/>
        <w:rPr>
          <w:rFonts w:ascii="Palatino Linotype" w:hAnsi="Palatino Linotype" w:cs="Arial"/>
        </w:rPr>
      </w:pPr>
      <w:r w:rsidRPr="00644D13">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rsidR="00761AC9" w:rsidRPr="00644D13" w:rsidRDefault="00761AC9" w:rsidP="00761AC9">
      <w:pPr>
        <w:tabs>
          <w:tab w:val="left" w:pos="709"/>
        </w:tabs>
        <w:spacing w:line="360" w:lineRule="auto"/>
        <w:jc w:val="both"/>
        <w:rPr>
          <w:rFonts w:ascii="Palatino Linotype" w:hAnsi="Palatino Linotype" w:cs="Arial"/>
        </w:rPr>
      </w:pPr>
    </w:p>
    <w:p w:rsidR="0029071C" w:rsidRPr="00644D13" w:rsidRDefault="00761AC9" w:rsidP="00761AC9">
      <w:pPr>
        <w:tabs>
          <w:tab w:val="left" w:pos="709"/>
        </w:tabs>
        <w:spacing w:line="360" w:lineRule="auto"/>
        <w:jc w:val="both"/>
        <w:rPr>
          <w:rFonts w:ascii="Palatino Linotype" w:hAnsi="Palatino Linotype" w:cs="Arial"/>
        </w:rPr>
      </w:pPr>
      <w:r w:rsidRPr="00644D13">
        <w:rPr>
          <w:rFonts w:ascii="Palatino Linotype" w:hAnsi="Palatino Linotype" w:cs="Arial"/>
        </w:rPr>
        <w:t xml:space="preserve">Bajo esa línea, con la finalidad de determinar si se modificó o revocó el acto u omisión del </w:t>
      </w:r>
      <w:r w:rsidRPr="00644D13">
        <w:rPr>
          <w:rFonts w:ascii="Palatino Linotype" w:hAnsi="Palatino Linotype" w:cs="Arial"/>
          <w:b/>
        </w:rPr>
        <w:t>Sujeto Obligado</w:t>
      </w:r>
      <w:r w:rsidRPr="00644D13">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574FDC" w:rsidRPr="00644D13" w:rsidRDefault="0029071C" w:rsidP="0029071C">
      <w:pPr>
        <w:spacing w:line="360" w:lineRule="auto"/>
        <w:ind w:right="141"/>
        <w:jc w:val="both"/>
        <w:rPr>
          <w:rFonts w:ascii="Palatino Linotype" w:eastAsiaTheme="minorHAnsi" w:hAnsi="Palatino Linotype" w:cstheme="minorBidi"/>
          <w:lang w:val="es-MX" w:eastAsia="es-MX"/>
        </w:rPr>
      </w:pPr>
      <w:r w:rsidRPr="00644D13">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644D13">
        <w:rPr>
          <w:rFonts w:ascii="Palatino Linotype" w:eastAsiaTheme="minorHAnsi" w:hAnsi="Palatino Linotype" w:cstheme="minorBidi"/>
          <w:b/>
          <w:lang w:val="es-MX" w:eastAsia="es-MX"/>
        </w:rPr>
        <w:t xml:space="preserve"> </w:t>
      </w:r>
      <w:r w:rsidRPr="00644D13">
        <w:rPr>
          <w:rFonts w:ascii="Palatino Linotype" w:eastAsiaTheme="minorHAnsi" w:hAnsi="Palatino Linotype" w:cstheme="minorBidi"/>
          <w:lang w:val="es-MX" w:eastAsia="es-MX"/>
        </w:rPr>
        <w:t>parte</w:t>
      </w:r>
      <w:r w:rsidR="001D2DE0" w:rsidRPr="00644D13">
        <w:rPr>
          <w:rFonts w:ascii="Palatino Linotype" w:eastAsiaTheme="minorHAnsi" w:hAnsi="Palatino Linotype" w:cstheme="minorBidi"/>
          <w:b/>
          <w:lang w:val="es-MX" w:eastAsia="es-MX"/>
        </w:rPr>
        <w:t xml:space="preserve"> </w:t>
      </w:r>
      <w:r w:rsidRPr="00644D13">
        <w:rPr>
          <w:rFonts w:ascii="Palatino Linotype" w:eastAsiaTheme="minorHAnsi" w:hAnsi="Palatino Linotype" w:cstheme="minorBidi"/>
          <w:b/>
          <w:lang w:val="es-MX" w:eastAsia="es-MX"/>
        </w:rPr>
        <w:t>Recurrente</w:t>
      </w:r>
      <w:r w:rsidRPr="00644D13">
        <w:rPr>
          <w:rFonts w:ascii="Palatino Linotype" w:eastAsiaTheme="minorHAnsi" w:hAnsi="Palatino Linotype" w:cstheme="minorBidi"/>
          <w:lang w:val="es-MX" w:eastAsia="es-MX"/>
        </w:rPr>
        <w:t xml:space="preserve">, para ello analizaremos lo solicitado </w:t>
      </w:r>
      <w:r w:rsidR="00574FDC" w:rsidRPr="00644D13">
        <w:rPr>
          <w:rFonts w:ascii="Palatino Linotype" w:eastAsiaTheme="minorHAnsi" w:hAnsi="Palatino Linotype" w:cstheme="minorBidi"/>
          <w:lang w:val="es-MX" w:eastAsia="es-MX"/>
        </w:rPr>
        <w:t>y la información proporcionada.</w:t>
      </w:r>
    </w:p>
    <w:p w:rsidR="00814FA1" w:rsidRPr="00644D13" w:rsidRDefault="00814FA1" w:rsidP="0029071C">
      <w:pPr>
        <w:spacing w:line="360" w:lineRule="auto"/>
        <w:ind w:right="141"/>
        <w:jc w:val="both"/>
        <w:rPr>
          <w:rFonts w:ascii="Palatino Linotype" w:eastAsiaTheme="minorHAnsi" w:hAnsi="Palatino Linotype" w:cstheme="minorBidi"/>
          <w:lang w:val="es-MX" w:eastAsia="es-MX"/>
        </w:rPr>
      </w:pPr>
    </w:p>
    <w:p w:rsidR="0029071C" w:rsidRPr="00644D13" w:rsidRDefault="0029071C" w:rsidP="00E74701">
      <w:pPr>
        <w:spacing w:line="360" w:lineRule="auto"/>
        <w:ind w:right="141"/>
        <w:jc w:val="both"/>
        <w:rPr>
          <w:rFonts w:ascii="Palatino Linotype" w:eastAsiaTheme="minorHAnsi" w:hAnsi="Palatino Linotype" w:cstheme="minorBidi"/>
          <w:b/>
          <w:szCs w:val="22"/>
          <w:lang w:val="es-MX" w:eastAsia="es-MX"/>
        </w:rPr>
      </w:pPr>
      <w:r w:rsidRPr="00644D13">
        <w:rPr>
          <w:rFonts w:ascii="Palatino Linotype" w:eastAsiaTheme="minorHAnsi" w:hAnsi="Palatino Linotype" w:cstheme="minorBidi"/>
          <w:b/>
          <w:szCs w:val="22"/>
          <w:lang w:val="es-MX" w:eastAsia="es-MX"/>
        </w:rPr>
        <w:t>REQUERIMIENTOS SOLICITADOS:</w:t>
      </w:r>
      <w:r w:rsidR="00A26BD8" w:rsidRPr="00644D13">
        <w:rPr>
          <w:rFonts w:ascii="Palatino Linotype" w:eastAsiaTheme="minorHAnsi" w:hAnsi="Palatino Linotype" w:cstheme="minorBidi"/>
          <w:b/>
          <w:szCs w:val="22"/>
          <w:lang w:val="es-MX" w:eastAsia="es-MX"/>
        </w:rPr>
        <w:t xml:space="preserve"> </w:t>
      </w:r>
    </w:p>
    <w:p w:rsidR="00E74701" w:rsidRPr="00644D13" w:rsidRDefault="00E74701" w:rsidP="00E74701">
      <w:pPr>
        <w:pStyle w:val="Sinespaciado"/>
        <w:rPr>
          <w:rFonts w:eastAsiaTheme="minorHAnsi"/>
          <w:sz w:val="18"/>
          <w:lang w:eastAsia="es-MX"/>
        </w:rPr>
      </w:pPr>
    </w:p>
    <w:p w:rsidR="00814FA1" w:rsidRPr="00644D13" w:rsidRDefault="00814FA1" w:rsidP="00814FA1">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644D13">
        <w:rPr>
          <w:rFonts w:ascii="Palatino Linotype" w:eastAsiaTheme="minorHAnsi" w:hAnsi="Palatino Linotype"/>
          <w:lang w:eastAsia="es-MX"/>
        </w:rPr>
        <w:t xml:space="preserve">Lista de asistencia de </w:t>
      </w:r>
      <w:r w:rsidR="009C44BE">
        <w:rPr>
          <w:rFonts w:ascii="Palatino Linotype" w:eastAsiaTheme="minorHAnsi" w:hAnsi="Palatino Linotype"/>
          <w:lang w:eastAsia="es-MX"/>
        </w:rPr>
        <w:t>XXXXXXXXXXXXXXXXXXX</w:t>
      </w:r>
      <w:r w:rsidRPr="00644D13">
        <w:rPr>
          <w:rFonts w:ascii="Palatino Linotype" w:eastAsiaTheme="minorHAnsi" w:hAnsi="Palatino Linotype"/>
          <w:lang w:eastAsia="es-MX"/>
        </w:rPr>
        <w:t xml:space="preserve">. </w:t>
      </w:r>
    </w:p>
    <w:p w:rsidR="00814FA1" w:rsidRPr="00644D13" w:rsidRDefault="00814FA1" w:rsidP="00814FA1">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644D13">
        <w:rPr>
          <w:rFonts w:ascii="Palatino Linotype" w:eastAsiaTheme="minorHAnsi" w:hAnsi="Palatino Linotype"/>
          <w:lang w:eastAsia="es-MX"/>
        </w:rPr>
        <w:t xml:space="preserve">Oficio de comisión o el permiso que le dio el jefe inmediato de </w:t>
      </w:r>
      <w:r w:rsidR="009C44BE">
        <w:rPr>
          <w:rFonts w:ascii="Palatino Linotype" w:eastAsiaTheme="minorHAnsi" w:hAnsi="Palatino Linotype"/>
          <w:lang w:eastAsia="es-MX"/>
        </w:rPr>
        <w:t>XXXXXXX</w:t>
      </w:r>
      <w:r w:rsidRPr="00644D13">
        <w:rPr>
          <w:rFonts w:ascii="Palatino Linotype" w:eastAsiaTheme="minorHAnsi" w:hAnsi="Palatino Linotype"/>
          <w:lang w:eastAsia="es-MX"/>
        </w:rPr>
        <w:t xml:space="preserve"> </w:t>
      </w:r>
      <w:r w:rsidR="009C44BE">
        <w:rPr>
          <w:rFonts w:ascii="Palatino Linotype" w:eastAsiaTheme="minorHAnsi" w:hAnsi="Palatino Linotype"/>
          <w:lang w:eastAsia="es-MX"/>
        </w:rPr>
        <w:t>XXXXXXXXXXXX</w:t>
      </w:r>
      <w:r w:rsidR="00500A83" w:rsidRPr="00644D13">
        <w:rPr>
          <w:rFonts w:ascii="Palatino Linotype" w:eastAsiaTheme="minorHAnsi" w:hAnsi="Palatino Linotype"/>
          <w:lang w:eastAsia="es-MX"/>
        </w:rPr>
        <w:t>,</w:t>
      </w:r>
      <w:r w:rsidRPr="00644D13">
        <w:rPr>
          <w:rFonts w:ascii="Palatino Linotype" w:eastAsiaTheme="minorHAnsi" w:hAnsi="Palatino Linotype"/>
          <w:lang w:eastAsia="es-MX"/>
        </w:rPr>
        <w:t xml:space="preserve"> para hacer labores de partido en horario laboral o la sanción que tendrá en su caso. </w:t>
      </w:r>
    </w:p>
    <w:p w:rsidR="001E2F3D" w:rsidRPr="00644D13" w:rsidRDefault="00814FA1" w:rsidP="00814FA1">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644D13">
        <w:rPr>
          <w:rFonts w:ascii="Palatino Linotype" w:eastAsiaTheme="minorHAnsi" w:hAnsi="Palatino Linotype"/>
          <w:lang w:eastAsia="es-MX"/>
        </w:rPr>
        <w:t>Los oficios elaborados los días 17 y 16 de enero de 2023, de la Dirección de Seguridad en su versión pública.</w:t>
      </w:r>
    </w:p>
    <w:p w:rsidR="001E2F3D" w:rsidRPr="00644D13" w:rsidRDefault="001E2F3D" w:rsidP="00EE2FB1">
      <w:pPr>
        <w:spacing w:line="360" w:lineRule="auto"/>
        <w:ind w:right="49"/>
        <w:jc w:val="both"/>
        <w:rPr>
          <w:rFonts w:ascii="Palatino Linotype" w:eastAsiaTheme="minorHAnsi" w:hAnsi="Palatino Linotype" w:cstheme="minorBidi"/>
          <w:sz w:val="12"/>
          <w:lang w:val="es-MX" w:eastAsia="es-MX"/>
        </w:rPr>
      </w:pPr>
    </w:p>
    <w:p w:rsidR="001D5495" w:rsidRPr="00644D13" w:rsidRDefault="0029071C" w:rsidP="00EE2FB1">
      <w:pPr>
        <w:spacing w:line="360" w:lineRule="auto"/>
        <w:ind w:right="49"/>
        <w:jc w:val="both"/>
        <w:rPr>
          <w:rFonts w:ascii="Palatino Linotype" w:hAnsi="Palatino Linotype" w:cs="Arial"/>
        </w:rPr>
      </w:pPr>
      <w:r w:rsidRPr="00644D13">
        <w:rPr>
          <w:rFonts w:ascii="Palatino Linotype" w:eastAsiaTheme="minorHAnsi" w:hAnsi="Palatino Linotype" w:cstheme="minorBidi"/>
          <w:lang w:val="es-MX" w:eastAsia="es-MX"/>
        </w:rPr>
        <w:t xml:space="preserve">Atento a la solicitud de información </w:t>
      </w:r>
      <w:r w:rsidRPr="00644D13">
        <w:rPr>
          <w:rFonts w:ascii="Palatino Linotype" w:eastAsiaTheme="minorHAnsi" w:hAnsi="Palatino Linotype" w:cstheme="minorBidi"/>
          <w:b/>
          <w:lang w:val="es-MX" w:eastAsia="es-MX"/>
        </w:rPr>
        <w:t>El Sujeto Obligado</w:t>
      </w:r>
      <w:r w:rsidRPr="00644D13">
        <w:rPr>
          <w:rFonts w:ascii="Palatino Linotype" w:eastAsiaTheme="minorHAnsi" w:hAnsi="Palatino Linotype" w:cstheme="minorBidi"/>
          <w:lang w:val="es-MX" w:eastAsia="es-MX"/>
        </w:rPr>
        <w:t xml:space="preserve">, emitió su respuesta en donde </w:t>
      </w:r>
      <w:r w:rsidR="001D5495" w:rsidRPr="00644D13">
        <w:rPr>
          <w:rFonts w:ascii="Palatino Linotype" w:hAnsi="Palatino Linotype" w:cs="Arial"/>
        </w:rPr>
        <w:t xml:space="preserve">se </w:t>
      </w:r>
      <w:r w:rsidR="00D57F74" w:rsidRPr="00644D13">
        <w:rPr>
          <w:rFonts w:ascii="Palatino Linotype" w:hAnsi="Palatino Linotype" w:cs="Arial"/>
        </w:rPr>
        <w:t>advierte</w:t>
      </w:r>
      <w:r w:rsidR="001D5495" w:rsidRPr="00644D13">
        <w:rPr>
          <w:rFonts w:ascii="Palatino Linotype" w:hAnsi="Palatino Linotype" w:cs="Arial"/>
        </w:rPr>
        <w:t xml:space="preserve"> </w:t>
      </w:r>
      <w:r w:rsidR="001D2DE0" w:rsidRPr="00644D13">
        <w:rPr>
          <w:rFonts w:ascii="Palatino Linotype" w:hAnsi="Palatino Linotype" w:cs="Arial"/>
        </w:rPr>
        <w:t>lo siguiente</w:t>
      </w:r>
      <w:r w:rsidR="001D5495" w:rsidRPr="00644D13">
        <w:rPr>
          <w:rFonts w:ascii="Palatino Linotype" w:hAnsi="Palatino Linotype" w:cs="Arial"/>
        </w:rPr>
        <w:t>:</w:t>
      </w:r>
    </w:p>
    <w:p w:rsidR="00597D71" w:rsidRPr="00644D13" w:rsidRDefault="00597D71" w:rsidP="00574FDC">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11"/>
        <w:gridCol w:w="5206"/>
        <w:gridCol w:w="1744"/>
      </w:tblGrid>
      <w:tr w:rsidR="004E5628" w:rsidRPr="00644D13" w:rsidTr="00761AC9">
        <w:trPr>
          <w:tblHeader/>
        </w:trPr>
        <w:tc>
          <w:tcPr>
            <w:tcW w:w="2112" w:type="dxa"/>
            <w:shd w:val="clear" w:color="auto" w:fill="D9D9D9" w:themeFill="background1" w:themeFillShade="D9"/>
            <w:vAlign w:val="center"/>
          </w:tcPr>
          <w:p w:rsidR="00597D71" w:rsidRPr="00644D13" w:rsidRDefault="00597D71" w:rsidP="00597D71">
            <w:pPr>
              <w:ind w:right="49"/>
              <w:jc w:val="center"/>
              <w:rPr>
                <w:rFonts w:ascii="Palatino Linotype" w:eastAsiaTheme="minorHAnsi" w:hAnsi="Palatino Linotype" w:cstheme="minorBidi"/>
                <w:b/>
                <w:sz w:val="22"/>
                <w:lang w:val="es-MX" w:eastAsia="es-MX"/>
              </w:rPr>
            </w:pPr>
            <w:r w:rsidRPr="00644D13">
              <w:rPr>
                <w:rFonts w:ascii="Palatino Linotype" w:eastAsiaTheme="minorHAnsi" w:hAnsi="Palatino Linotype" w:cstheme="minorBidi"/>
                <w:b/>
                <w:sz w:val="22"/>
                <w:lang w:val="es-MX" w:eastAsia="es-MX"/>
              </w:rPr>
              <w:t>Solicitud de Información</w:t>
            </w:r>
          </w:p>
        </w:tc>
        <w:tc>
          <w:tcPr>
            <w:tcW w:w="5235" w:type="dxa"/>
            <w:shd w:val="clear" w:color="auto" w:fill="D9D9D9" w:themeFill="background1" w:themeFillShade="D9"/>
            <w:vAlign w:val="center"/>
          </w:tcPr>
          <w:p w:rsidR="00597D71" w:rsidRPr="00644D13" w:rsidRDefault="00597D71" w:rsidP="00597D71">
            <w:pPr>
              <w:ind w:right="49"/>
              <w:jc w:val="center"/>
              <w:rPr>
                <w:rFonts w:ascii="Palatino Linotype" w:eastAsiaTheme="minorHAnsi" w:hAnsi="Palatino Linotype" w:cstheme="minorBidi"/>
                <w:b/>
                <w:sz w:val="22"/>
                <w:lang w:val="es-MX" w:eastAsia="es-MX"/>
              </w:rPr>
            </w:pPr>
            <w:r w:rsidRPr="00644D13">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rsidR="00597D71" w:rsidRPr="00644D13" w:rsidRDefault="00597D71" w:rsidP="00597D71">
            <w:pPr>
              <w:ind w:right="49"/>
              <w:jc w:val="center"/>
              <w:rPr>
                <w:rFonts w:ascii="Palatino Linotype" w:eastAsiaTheme="minorHAnsi" w:hAnsi="Palatino Linotype" w:cstheme="minorBidi"/>
                <w:b/>
                <w:sz w:val="22"/>
                <w:lang w:val="es-MX" w:eastAsia="es-MX"/>
              </w:rPr>
            </w:pPr>
            <w:r w:rsidRPr="00644D13">
              <w:rPr>
                <w:rFonts w:ascii="Palatino Linotype" w:eastAsiaTheme="minorHAnsi" w:hAnsi="Palatino Linotype" w:cstheme="minorBidi"/>
                <w:b/>
                <w:sz w:val="22"/>
                <w:lang w:val="es-MX" w:eastAsia="es-MX"/>
              </w:rPr>
              <w:t>Cumplimiento</w:t>
            </w:r>
          </w:p>
        </w:tc>
      </w:tr>
      <w:tr w:rsidR="00761AC9" w:rsidRPr="00644D13" w:rsidTr="00761AC9">
        <w:trPr>
          <w:trHeight w:val="483"/>
        </w:trPr>
        <w:tc>
          <w:tcPr>
            <w:tcW w:w="2112" w:type="dxa"/>
            <w:vAlign w:val="center"/>
          </w:tcPr>
          <w:p w:rsidR="00761AC9" w:rsidRPr="00644D13" w:rsidRDefault="00761AC9" w:rsidP="009C44BE">
            <w:pPr>
              <w:ind w:right="49"/>
              <w:jc w:val="both"/>
              <w:rPr>
                <w:rFonts w:ascii="Palatino Linotype" w:eastAsiaTheme="minorHAnsi" w:hAnsi="Palatino Linotype"/>
                <w:sz w:val="20"/>
                <w:lang w:eastAsia="es-MX"/>
              </w:rPr>
            </w:pPr>
            <w:r w:rsidRPr="00644D13">
              <w:rPr>
                <w:rFonts w:ascii="Palatino Linotype" w:eastAsiaTheme="minorHAnsi" w:hAnsi="Palatino Linotype"/>
                <w:sz w:val="20"/>
                <w:lang w:eastAsia="es-MX"/>
              </w:rPr>
              <w:t xml:space="preserve">Lista de asistencia de </w:t>
            </w:r>
            <w:r w:rsidR="009C44BE">
              <w:rPr>
                <w:rFonts w:ascii="Palatino Linotype" w:eastAsiaTheme="minorHAnsi" w:hAnsi="Palatino Linotype"/>
                <w:sz w:val="20"/>
                <w:lang w:eastAsia="es-MX"/>
              </w:rPr>
              <w:t>XXXXXXXXXXXXX</w:t>
            </w:r>
            <w:r w:rsidRPr="00644D13">
              <w:rPr>
                <w:rFonts w:ascii="Palatino Linotype" w:eastAsiaTheme="minorHAnsi" w:hAnsi="Palatino Linotype"/>
                <w:sz w:val="20"/>
                <w:lang w:eastAsia="es-MX"/>
              </w:rPr>
              <w:t xml:space="preserve"> </w:t>
            </w:r>
            <w:r w:rsidR="009C44BE">
              <w:rPr>
                <w:rFonts w:ascii="Palatino Linotype" w:eastAsiaTheme="minorHAnsi" w:hAnsi="Palatino Linotype"/>
                <w:sz w:val="20"/>
                <w:lang w:eastAsia="es-MX"/>
              </w:rPr>
              <w:t>XXXXXX</w:t>
            </w:r>
            <w:r w:rsidRPr="00644D13">
              <w:rPr>
                <w:rFonts w:ascii="Palatino Linotype" w:eastAsiaTheme="minorHAnsi" w:hAnsi="Palatino Linotype"/>
                <w:sz w:val="20"/>
                <w:lang w:eastAsia="es-MX"/>
              </w:rPr>
              <w:t>.</w:t>
            </w:r>
          </w:p>
        </w:tc>
        <w:tc>
          <w:tcPr>
            <w:tcW w:w="5235" w:type="dxa"/>
            <w:vAlign w:val="center"/>
          </w:tcPr>
          <w:p w:rsidR="00761AC9" w:rsidRPr="00644D13" w:rsidRDefault="00761AC9" w:rsidP="00D72E75">
            <w:pPr>
              <w:spacing w:line="276" w:lineRule="auto"/>
              <w:jc w:val="both"/>
              <w:rPr>
                <w:rFonts w:ascii="Palatino Linotype" w:eastAsiaTheme="minorHAnsi" w:hAnsi="Palatino Linotype" w:cstheme="minorBidi"/>
                <w:sz w:val="22"/>
                <w:szCs w:val="22"/>
                <w:lang w:val="es-MX" w:eastAsia="es-MX"/>
              </w:rPr>
            </w:pPr>
            <w:r w:rsidRPr="00644D13">
              <w:rPr>
                <w:rFonts w:ascii="Palatino Linotype" w:eastAsiaTheme="minorHAnsi" w:hAnsi="Palatino Linotype" w:cstheme="minorBidi"/>
                <w:sz w:val="22"/>
                <w:szCs w:val="22"/>
                <w:lang w:val="es-MX" w:eastAsia="es-MX"/>
              </w:rPr>
              <w:t>La Titular de la Unidad de Transparencia, mediante oficio de fecha 09 de febrero de 2023, informó que, el Servidor Público Habilitado de la Dirección General de Seguridad y Protección, remitió las listas de asistencia de los días 16 y 17 de enero de 2023.</w:t>
            </w:r>
          </w:p>
        </w:tc>
        <w:tc>
          <w:tcPr>
            <w:tcW w:w="1744" w:type="dxa"/>
            <w:vMerge w:val="restart"/>
            <w:vAlign w:val="center"/>
          </w:tcPr>
          <w:p w:rsidR="00761AC9" w:rsidRPr="00644D13" w:rsidRDefault="00761AC9" w:rsidP="00574FDC">
            <w:pPr>
              <w:ind w:right="49"/>
              <w:jc w:val="center"/>
              <w:rPr>
                <w:rFonts w:ascii="Palatino Linotype" w:eastAsiaTheme="minorHAnsi" w:hAnsi="Palatino Linotype" w:cstheme="minorBidi"/>
                <w:b/>
                <w:sz w:val="22"/>
                <w:lang w:val="es-MX" w:eastAsia="es-MX"/>
              </w:rPr>
            </w:pPr>
            <w:r w:rsidRPr="00644D13">
              <w:rPr>
                <w:rFonts w:ascii="Palatino Linotype" w:eastAsiaTheme="minorHAnsi" w:hAnsi="Palatino Linotype" w:cstheme="minorBidi"/>
                <w:b/>
                <w:sz w:val="22"/>
                <w:lang w:val="es-MX" w:eastAsia="es-MX"/>
              </w:rPr>
              <w:t>Parcialmente</w:t>
            </w:r>
          </w:p>
          <w:p w:rsidR="00761AC9" w:rsidRPr="00644D13" w:rsidRDefault="00761AC9" w:rsidP="00574FDC">
            <w:pPr>
              <w:ind w:right="49"/>
              <w:jc w:val="center"/>
              <w:rPr>
                <w:rFonts w:ascii="Palatino Linotype" w:eastAsiaTheme="minorHAnsi" w:hAnsi="Palatino Linotype" w:cstheme="minorBidi"/>
                <w:b/>
                <w:sz w:val="22"/>
                <w:lang w:val="es-MX" w:eastAsia="es-MX"/>
              </w:rPr>
            </w:pPr>
          </w:p>
          <w:p w:rsidR="00761AC9" w:rsidRPr="00644D13" w:rsidRDefault="00761AC9" w:rsidP="00D72E75">
            <w:pPr>
              <w:ind w:right="49"/>
              <w:jc w:val="both"/>
              <w:rPr>
                <w:rFonts w:ascii="Palatino Linotype" w:eastAsiaTheme="minorHAnsi" w:hAnsi="Palatino Linotype" w:cstheme="minorBidi"/>
                <w:i/>
                <w:lang w:val="es-MX" w:eastAsia="es-MX"/>
              </w:rPr>
            </w:pPr>
            <w:r w:rsidRPr="00644D13">
              <w:rPr>
                <w:rFonts w:ascii="Palatino Linotype" w:eastAsiaTheme="minorHAnsi" w:hAnsi="Palatino Linotype" w:cstheme="minorBidi"/>
                <w:i/>
                <w:sz w:val="20"/>
                <w:lang w:val="es-MX" w:eastAsia="es-MX"/>
              </w:rPr>
              <w:t xml:space="preserve">(Se debió emitir el Acuerdo de </w:t>
            </w:r>
            <w:r w:rsidRPr="00644D13">
              <w:rPr>
                <w:rFonts w:ascii="Palatino Linotype" w:eastAsiaTheme="minorHAnsi" w:hAnsi="Palatino Linotype" w:cstheme="minorBidi"/>
                <w:b/>
                <w:i/>
                <w:sz w:val="20"/>
                <w:lang w:val="es-MX" w:eastAsia="es-MX"/>
              </w:rPr>
              <w:t>RESERVA</w:t>
            </w:r>
            <w:r w:rsidRPr="00644D13">
              <w:rPr>
                <w:rFonts w:ascii="Palatino Linotype" w:eastAsiaTheme="minorHAnsi" w:hAnsi="Palatino Linotype" w:cstheme="minorBidi"/>
                <w:i/>
                <w:sz w:val="20"/>
                <w:lang w:val="es-MX" w:eastAsia="es-MX"/>
              </w:rPr>
              <w:t xml:space="preserve"> de la información, por tratarse de personal adscrito a la Dirección General de Seguridad y Protección)</w:t>
            </w:r>
          </w:p>
          <w:p w:rsidR="00761AC9" w:rsidRPr="00644D13" w:rsidRDefault="00761AC9" w:rsidP="00574FDC">
            <w:pPr>
              <w:ind w:right="49"/>
              <w:jc w:val="center"/>
              <w:rPr>
                <w:rFonts w:ascii="Palatino Linotype" w:eastAsiaTheme="minorHAnsi" w:hAnsi="Palatino Linotype" w:cstheme="minorBidi"/>
                <w:i/>
                <w:lang w:val="es-MX" w:eastAsia="es-MX"/>
              </w:rPr>
            </w:pPr>
          </w:p>
        </w:tc>
      </w:tr>
      <w:tr w:rsidR="00761AC9" w:rsidRPr="00644D13" w:rsidTr="00761AC9">
        <w:trPr>
          <w:trHeight w:val="483"/>
        </w:trPr>
        <w:tc>
          <w:tcPr>
            <w:tcW w:w="2112" w:type="dxa"/>
            <w:vAlign w:val="center"/>
          </w:tcPr>
          <w:p w:rsidR="00761AC9" w:rsidRPr="00644D13" w:rsidRDefault="00761AC9" w:rsidP="009C44BE">
            <w:pPr>
              <w:ind w:right="49"/>
              <w:jc w:val="both"/>
              <w:rPr>
                <w:rFonts w:ascii="Palatino Linotype" w:eastAsiaTheme="minorHAnsi" w:hAnsi="Palatino Linotype"/>
                <w:sz w:val="20"/>
                <w:lang w:eastAsia="es-MX"/>
              </w:rPr>
            </w:pPr>
            <w:r w:rsidRPr="00644D13">
              <w:rPr>
                <w:rFonts w:ascii="Palatino Linotype" w:eastAsiaTheme="minorHAnsi" w:hAnsi="Palatino Linotype"/>
                <w:sz w:val="20"/>
                <w:lang w:eastAsia="es-MX"/>
              </w:rPr>
              <w:t xml:space="preserve">Oficio de comisión o el permiso que le dio el jefe inmediato de </w:t>
            </w:r>
            <w:r w:rsidR="009C44BE">
              <w:rPr>
                <w:rFonts w:ascii="Palatino Linotype" w:eastAsiaTheme="minorHAnsi" w:hAnsi="Palatino Linotype"/>
                <w:sz w:val="20"/>
                <w:lang w:eastAsia="es-MX"/>
              </w:rPr>
              <w:t>XXXXXXXXXXXXX</w:t>
            </w:r>
            <w:r w:rsidRPr="00644D13">
              <w:rPr>
                <w:rFonts w:ascii="Palatino Linotype" w:eastAsiaTheme="minorHAnsi" w:hAnsi="Palatino Linotype"/>
                <w:sz w:val="20"/>
                <w:lang w:eastAsia="es-MX"/>
              </w:rPr>
              <w:t xml:space="preserve"> </w:t>
            </w:r>
            <w:r w:rsidR="009C44BE">
              <w:rPr>
                <w:rFonts w:ascii="Palatino Linotype" w:eastAsiaTheme="minorHAnsi" w:hAnsi="Palatino Linotype"/>
                <w:sz w:val="20"/>
                <w:lang w:eastAsia="es-MX"/>
              </w:rPr>
              <w:t>XXXXXX</w:t>
            </w:r>
            <w:r w:rsidRPr="00644D13">
              <w:rPr>
                <w:rFonts w:ascii="Palatino Linotype" w:eastAsiaTheme="minorHAnsi" w:hAnsi="Palatino Linotype"/>
                <w:sz w:val="20"/>
                <w:lang w:eastAsia="es-MX"/>
              </w:rPr>
              <w:t xml:space="preserve"> para hacer labores de partido en horario laboral o la sanción que tendrá en su caso.</w:t>
            </w:r>
          </w:p>
        </w:tc>
        <w:tc>
          <w:tcPr>
            <w:tcW w:w="5235" w:type="dxa"/>
            <w:vAlign w:val="center"/>
          </w:tcPr>
          <w:p w:rsidR="00761AC9" w:rsidRPr="00644D13" w:rsidRDefault="00761AC9" w:rsidP="00352879">
            <w:pPr>
              <w:spacing w:line="276" w:lineRule="auto"/>
              <w:jc w:val="both"/>
              <w:rPr>
                <w:rFonts w:ascii="Palatino Linotype" w:eastAsiaTheme="minorHAnsi" w:hAnsi="Palatino Linotype" w:cstheme="minorBidi"/>
                <w:sz w:val="22"/>
                <w:szCs w:val="22"/>
                <w:lang w:val="es-MX" w:eastAsia="es-MX"/>
              </w:rPr>
            </w:pPr>
            <w:r w:rsidRPr="00644D13">
              <w:rPr>
                <w:rFonts w:ascii="Palatino Linotype" w:eastAsiaTheme="minorHAnsi" w:hAnsi="Palatino Linotype" w:cstheme="minorBidi"/>
                <w:sz w:val="22"/>
                <w:szCs w:val="22"/>
                <w:lang w:val="es-MX" w:eastAsia="es-MX"/>
              </w:rPr>
              <w:t xml:space="preserve">El </w:t>
            </w:r>
            <w:r w:rsidRPr="00644D13">
              <w:rPr>
                <w:rFonts w:ascii="Palatino Linotype" w:eastAsiaTheme="minorHAnsi" w:hAnsi="Palatino Linotype" w:cstheme="minorBidi"/>
                <w:b/>
                <w:sz w:val="22"/>
                <w:szCs w:val="22"/>
                <w:lang w:val="es-MX" w:eastAsia="es-MX"/>
              </w:rPr>
              <w:t>Sujeto Obligado</w:t>
            </w:r>
            <w:r w:rsidRPr="00644D13">
              <w:rPr>
                <w:rFonts w:ascii="Palatino Linotype" w:eastAsiaTheme="minorHAnsi" w:hAnsi="Palatino Linotype" w:cstheme="minorBidi"/>
                <w:sz w:val="22"/>
                <w:szCs w:val="22"/>
                <w:lang w:val="es-MX" w:eastAsia="es-MX"/>
              </w:rPr>
              <w:t xml:space="preserve"> remitió el oficio de fecha 17 de enero de 2023, firmado por la Coordinadora Administrativa de la Dirección General de Seguridad y Protección y dirigido a la Servidora Pública referida en la solicitud de información, mediante el cual, autorizó la ausencia de sus labores </w:t>
            </w:r>
            <w:r w:rsidRPr="00644D13">
              <w:rPr>
                <w:rFonts w:ascii="Palatino Linotype" w:eastAsiaTheme="minorHAnsi" w:hAnsi="Palatino Linotype" w:cstheme="minorBidi"/>
                <w:sz w:val="22"/>
                <w:szCs w:val="22"/>
                <w:lang w:val="es-MX" w:eastAsia="es-MX"/>
              </w:rPr>
              <w:lastRenderedPageBreak/>
              <w:t>en un horario de 10:00 am a 13:00 horas, para atender asuntos de índole personal.</w:t>
            </w:r>
          </w:p>
        </w:tc>
        <w:tc>
          <w:tcPr>
            <w:tcW w:w="1744" w:type="dxa"/>
            <w:vMerge/>
            <w:vAlign w:val="center"/>
          </w:tcPr>
          <w:p w:rsidR="00761AC9" w:rsidRPr="00644D13" w:rsidRDefault="00761AC9" w:rsidP="00574FDC">
            <w:pPr>
              <w:ind w:right="49"/>
              <w:jc w:val="center"/>
              <w:rPr>
                <w:rFonts w:ascii="Palatino Linotype" w:eastAsiaTheme="minorHAnsi" w:hAnsi="Palatino Linotype" w:cstheme="minorBidi"/>
                <w:b/>
                <w:lang w:val="es-MX" w:eastAsia="es-MX"/>
              </w:rPr>
            </w:pPr>
          </w:p>
        </w:tc>
      </w:tr>
      <w:tr w:rsidR="0003609F" w:rsidRPr="00644D13" w:rsidTr="00761AC9">
        <w:trPr>
          <w:trHeight w:val="483"/>
        </w:trPr>
        <w:tc>
          <w:tcPr>
            <w:tcW w:w="2112" w:type="dxa"/>
            <w:vAlign w:val="center"/>
          </w:tcPr>
          <w:p w:rsidR="0003609F" w:rsidRPr="00644D13" w:rsidRDefault="00814FA1" w:rsidP="00E9680B">
            <w:pPr>
              <w:ind w:right="49"/>
              <w:jc w:val="both"/>
              <w:rPr>
                <w:rFonts w:ascii="Palatino Linotype" w:eastAsiaTheme="minorHAnsi" w:hAnsi="Palatino Linotype"/>
                <w:sz w:val="20"/>
                <w:lang w:eastAsia="es-MX"/>
              </w:rPr>
            </w:pPr>
            <w:r w:rsidRPr="00644D13">
              <w:rPr>
                <w:rFonts w:ascii="Palatino Linotype" w:eastAsiaTheme="minorHAnsi" w:hAnsi="Palatino Linotype"/>
                <w:sz w:val="20"/>
                <w:lang w:eastAsia="es-MX"/>
              </w:rPr>
              <w:t>Los oficios elaborados los días 17 y 16 de enero de 2023, de la Dirección de Seguridad en su versión pública.</w:t>
            </w:r>
          </w:p>
        </w:tc>
        <w:tc>
          <w:tcPr>
            <w:tcW w:w="5235" w:type="dxa"/>
            <w:vAlign w:val="center"/>
          </w:tcPr>
          <w:p w:rsidR="008F0627" w:rsidRPr="00644D13" w:rsidRDefault="00500A83" w:rsidP="008F0627">
            <w:pPr>
              <w:spacing w:line="276" w:lineRule="auto"/>
              <w:jc w:val="both"/>
              <w:rPr>
                <w:rFonts w:ascii="Palatino Linotype" w:eastAsiaTheme="minorHAnsi" w:hAnsi="Palatino Linotype" w:cstheme="minorBidi"/>
                <w:sz w:val="22"/>
                <w:szCs w:val="22"/>
                <w:lang w:val="es-MX" w:eastAsia="es-MX"/>
              </w:rPr>
            </w:pPr>
            <w:r w:rsidRPr="00644D13">
              <w:rPr>
                <w:rFonts w:ascii="Palatino Linotype" w:eastAsiaTheme="minorHAnsi" w:hAnsi="Palatino Linotype" w:cstheme="minorBidi"/>
                <w:sz w:val="22"/>
                <w:szCs w:val="22"/>
                <w:lang w:val="es-MX" w:eastAsia="es-MX"/>
              </w:rPr>
              <w:t xml:space="preserve">Manifestó que en los días referidos, no se tiene ningún oficio elaborado por parte de la Dirección de Seguridad, por lo que se encuentra impedido para remitir la información solicitada. </w:t>
            </w:r>
          </w:p>
        </w:tc>
        <w:tc>
          <w:tcPr>
            <w:tcW w:w="1744" w:type="dxa"/>
            <w:vAlign w:val="center"/>
          </w:tcPr>
          <w:p w:rsidR="00500A83" w:rsidRPr="00644D13" w:rsidRDefault="00761AC9" w:rsidP="00761AC9">
            <w:pPr>
              <w:ind w:right="49"/>
              <w:jc w:val="center"/>
              <w:rPr>
                <w:rFonts w:ascii="Palatino Linotype" w:eastAsiaTheme="minorHAnsi" w:hAnsi="Palatino Linotype" w:cstheme="minorBidi"/>
                <w:b/>
                <w:lang w:val="es-MX" w:eastAsia="es-MX"/>
              </w:rPr>
            </w:pPr>
            <w:r w:rsidRPr="00644D13">
              <w:rPr>
                <w:rFonts w:ascii="Palatino Linotype" w:eastAsiaTheme="minorHAnsi" w:hAnsi="Palatino Linotype" w:cstheme="minorBidi"/>
                <w:b/>
                <w:lang w:val="es-MX" w:eastAsia="es-MX"/>
              </w:rPr>
              <w:t>Sí</w:t>
            </w:r>
          </w:p>
          <w:p w:rsidR="00761AC9" w:rsidRPr="00644D13" w:rsidRDefault="00761AC9" w:rsidP="00761AC9">
            <w:pPr>
              <w:ind w:right="49"/>
              <w:jc w:val="center"/>
              <w:rPr>
                <w:rFonts w:ascii="Palatino Linotype" w:eastAsiaTheme="minorHAnsi" w:hAnsi="Palatino Linotype" w:cstheme="minorBidi"/>
                <w:b/>
                <w:lang w:val="es-MX" w:eastAsia="es-MX"/>
              </w:rPr>
            </w:pPr>
          </w:p>
          <w:p w:rsidR="00761AC9" w:rsidRPr="00644D13" w:rsidRDefault="00761AC9" w:rsidP="00761AC9">
            <w:pPr>
              <w:ind w:right="49"/>
              <w:jc w:val="center"/>
              <w:rPr>
                <w:rFonts w:ascii="Palatino Linotype" w:eastAsiaTheme="minorHAnsi" w:hAnsi="Palatino Linotype" w:cstheme="minorBidi"/>
                <w:i/>
                <w:lang w:val="es-MX" w:eastAsia="es-MX"/>
              </w:rPr>
            </w:pPr>
            <w:r w:rsidRPr="00644D13">
              <w:rPr>
                <w:rFonts w:ascii="Palatino Linotype" w:eastAsiaTheme="minorHAnsi" w:hAnsi="Palatino Linotype" w:cstheme="minorBidi"/>
                <w:i/>
                <w:sz w:val="22"/>
                <w:lang w:val="es-MX" w:eastAsia="es-MX"/>
              </w:rPr>
              <w:t>(Hechos Negativos)</w:t>
            </w:r>
          </w:p>
        </w:tc>
      </w:tr>
    </w:tbl>
    <w:p w:rsidR="0003609F" w:rsidRPr="00644D13" w:rsidRDefault="0003609F" w:rsidP="00D57AED">
      <w:pPr>
        <w:shd w:val="clear" w:color="auto" w:fill="FFFFFF"/>
        <w:spacing w:line="360" w:lineRule="auto"/>
        <w:jc w:val="both"/>
        <w:rPr>
          <w:rFonts w:ascii="Palatino Linotype" w:hAnsi="Palatino Linotype"/>
          <w:color w:val="222222"/>
        </w:rPr>
      </w:pPr>
    </w:p>
    <w:p w:rsidR="00D57AED" w:rsidRPr="00644D13" w:rsidRDefault="00D57AED" w:rsidP="00D57AED">
      <w:pPr>
        <w:shd w:val="clear" w:color="auto" w:fill="FFFFFF"/>
        <w:spacing w:line="360" w:lineRule="auto"/>
        <w:jc w:val="both"/>
        <w:rPr>
          <w:rFonts w:ascii="Palatino Linotype" w:hAnsi="Palatino Linotype"/>
          <w:color w:val="222222"/>
        </w:rPr>
      </w:pPr>
      <w:r w:rsidRPr="00644D13">
        <w:rPr>
          <w:rFonts w:ascii="Palatino Linotype" w:hAnsi="Palatino Linotype"/>
          <w:color w:val="222222"/>
        </w:rPr>
        <w:t>En este sentido, debe dejarse claro que al haber existido un pronunciamiento por parte del </w:t>
      </w:r>
      <w:r w:rsidRPr="00644D13">
        <w:rPr>
          <w:rFonts w:ascii="Palatino Linotype" w:hAnsi="Palatino Linotype"/>
          <w:b/>
          <w:bCs/>
          <w:color w:val="222222"/>
        </w:rPr>
        <w:t>Sujeto Obligado</w:t>
      </w:r>
      <w:r w:rsidRPr="00644D13">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644D13" w:rsidRDefault="00D57AED" w:rsidP="00D57AED">
      <w:pPr>
        <w:pStyle w:val="Sinespaciado"/>
      </w:pPr>
    </w:p>
    <w:p w:rsidR="00D57AED" w:rsidRPr="00644D13" w:rsidRDefault="00D57AED" w:rsidP="00182EDF">
      <w:pPr>
        <w:shd w:val="clear" w:color="auto" w:fill="FFFFFF"/>
        <w:spacing w:line="221" w:lineRule="atLeast"/>
        <w:ind w:left="567" w:right="616"/>
        <w:jc w:val="both"/>
        <w:rPr>
          <w:color w:val="222222"/>
          <w:sz w:val="22"/>
        </w:rPr>
      </w:pPr>
      <w:r w:rsidRPr="00644D13">
        <w:rPr>
          <w:rFonts w:ascii="Palatino Linotype" w:hAnsi="Palatino Linotype"/>
          <w:i/>
          <w:iCs/>
          <w:color w:val="222222"/>
          <w:sz w:val="22"/>
        </w:rPr>
        <w:t>“</w:t>
      </w:r>
      <w:r w:rsidRPr="00644D13">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644D13">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644D13" w:rsidRDefault="00D57AED" w:rsidP="00E11B18">
      <w:pPr>
        <w:spacing w:line="360" w:lineRule="auto"/>
        <w:ind w:right="141"/>
        <w:jc w:val="both"/>
        <w:rPr>
          <w:rFonts w:ascii="Palatino Linotype" w:eastAsiaTheme="minorHAnsi" w:hAnsi="Palatino Linotype" w:cs="Arial"/>
          <w:bCs/>
          <w:lang w:val="es-MX" w:eastAsia="en-US"/>
        </w:rPr>
      </w:pPr>
    </w:p>
    <w:p w:rsidR="00F30C1D" w:rsidRPr="00644D13" w:rsidRDefault="00E11B18" w:rsidP="001C054C">
      <w:pPr>
        <w:spacing w:line="360" w:lineRule="auto"/>
        <w:ind w:right="141"/>
        <w:jc w:val="both"/>
        <w:rPr>
          <w:rFonts w:ascii="Palatino Linotype" w:eastAsiaTheme="minorHAnsi" w:hAnsi="Palatino Linotype" w:cs="Arial"/>
          <w:bCs/>
          <w:i/>
          <w:lang w:val="es-MX" w:eastAsia="en-US"/>
        </w:rPr>
      </w:pPr>
      <w:r w:rsidRPr="00644D13">
        <w:rPr>
          <w:rFonts w:ascii="Palatino Linotype" w:eastAsiaTheme="minorHAnsi" w:hAnsi="Palatino Linotype" w:cs="Arial"/>
          <w:bCs/>
          <w:lang w:val="es-MX" w:eastAsia="en-US"/>
        </w:rPr>
        <w:t xml:space="preserve">Es así que derivado de la respuesta emitida por </w:t>
      </w:r>
      <w:r w:rsidRPr="00644D13">
        <w:rPr>
          <w:rFonts w:ascii="Palatino Linotype" w:eastAsiaTheme="minorHAnsi" w:hAnsi="Palatino Linotype" w:cs="Arial"/>
          <w:b/>
          <w:bCs/>
          <w:lang w:val="es-MX" w:eastAsia="en-US"/>
        </w:rPr>
        <w:t>El Sujeto Obligado</w:t>
      </w:r>
      <w:r w:rsidRPr="00644D13">
        <w:rPr>
          <w:rFonts w:ascii="Palatino Linotype" w:eastAsiaTheme="minorHAnsi" w:hAnsi="Palatino Linotype" w:cs="Arial"/>
          <w:bCs/>
          <w:lang w:val="es-MX" w:eastAsia="en-US"/>
        </w:rPr>
        <w:t xml:space="preserve">, </w:t>
      </w:r>
      <w:r w:rsidRPr="00644D13">
        <w:rPr>
          <w:rFonts w:ascii="Palatino Linotype" w:eastAsiaTheme="minorHAnsi" w:hAnsi="Palatino Linotype" w:cs="Arial"/>
          <w:b/>
          <w:bCs/>
          <w:lang w:val="es-MX" w:eastAsia="en-US"/>
        </w:rPr>
        <w:t>El Recurrente</w:t>
      </w:r>
      <w:r w:rsidRPr="00644D13">
        <w:rPr>
          <w:rFonts w:ascii="Palatino Linotype" w:eastAsiaTheme="minorHAnsi" w:hAnsi="Palatino Linotype" w:cs="Arial"/>
          <w:bCs/>
          <w:lang w:val="es-MX" w:eastAsia="en-US"/>
        </w:rPr>
        <w:t xml:space="preserve">, interpuso el presente recurso de revisión, señalando sustancialmente como sus </w:t>
      </w:r>
      <w:r w:rsidRPr="00644D13">
        <w:rPr>
          <w:rFonts w:ascii="Palatino Linotype" w:eastAsiaTheme="minorHAnsi" w:hAnsi="Palatino Linotype" w:cs="Arial"/>
          <w:bCs/>
          <w:lang w:val="es-MX" w:eastAsia="en-US"/>
        </w:rPr>
        <w:lastRenderedPageBreak/>
        <w:t>razones o motivos de inconformidad, lo siguiente:</w:t>
      </w:r>
      <w:r w:rsidR="00E9680B" w:rsidRPr="00644D13">
        <w:rPr>
          <w:rFonts w:ascii="Palatino Linotype" w:eastAsiaTheme="minorHAnsi" w:hAnsi="Palatino Linotype" w:cs="Arial"/>
          <w:bCs/>
          <w:lang w:val="es-MX" w:eastAsia="en-US"/>
        </w:rPr>
        <w:t xml:space="preserve"> </w:t>
      </w:r>
      <w:r w:rsidRPr="00644D13">
        <w:rPr>
          <w:rFonts w:ascii="Palatino Linotype" w:eastAsiaTheme="minorHAnsi" w:hAnsi="Palatino Linotype" w:cs="Arial"/>
          <w:bCs/>
          <w:i/>
          <w:lang w:val="es-MX" w:eastAsia="en-US"/>
        </w:rPr>
        <w:t>“</w:t>
      </w:r>
      <w:r w:rsidR="00AA1194" w:rsidRPr="00644D13">
        <w:rPr>
          <w:rFonts w:ascii="Palatino Linotype" w:eastAsiaTheme="minorHAnsi" w:hAnsi="Palatino Linotype" w:cs="Arial"/>
          <w:b/>
          <w:bCs/>
          <w:i/>
          <w:u w:val="single"/>
          <w:lang w:val="es-MX" w:eastAsia="en-US"/>
        </w:rPr>
        <w:t>lo entregado no coincide con la respuesta</w:t>
      </w:r>
      <w:r w:rsidRPr="00644D13">
        <w:rPr>
          <w:rFonts w:ascii="Palatino Linotype" w:eastAsiaTheme="minorHAnsi" w:hAnsi="Palatino Linotype" w:cs="Arial"/>
          <w:bCs/>
          <w:i/>
          <w:lang w:val="es-MX" w:eastAsia="en-US"/>
        </w:rPr>
        <w:t>” (Sic).</w:t>
      </w:r>
    </w:p>
    <w:p w:rsidR="00581DC8" w:rsidRPr="00644D13" w:rsidRDefault="00581DC8" w:rsidP="001C054C">
      <w:pPr>
        <w:spacing w:line="360" w:lineRule="auto"/>
        <w:ind w:right="141"/>
        <w:jc w:val="both"/>
        <w:rPr>
          <w:rFonts w:ascii="Palatino Linotype" w:eastAsiaTheme="minorHAnsi" w:hAnsi="Palatino Linotype" w:cs="Arial"/>
          <w:bCs/>
          <w:lang w:val="es-MX" w:eastAsia="en-US"/>
        </w:rPr>
      </w:pPr>
    </w:p>
    <w:p w:rsidR="006E527A" w:rsidRPr="00644D13" w:rsidRDefault="00581DC8" w:rsidP="001C054C">
      <w:pPr>
        <w:spacing w:line="360" w:lineRule="auto"/>
        <w:ind w:right="141"/>
        <w:jc w:val="both"/>
        <w:rPr>
          <w:rFonts w:ascii="Palatino Linotype" w:eastAsiaTheme="minorHAnsi" w:hAnsi="Palatino Linotype" w:cs="Arial"/>
          <w:bCs/>
          <w:lang w:val="es-MX" w:eastAsia="en-US"/>
        </w:rPr>
      </w:pPr>
      <w:r w:rsidRPr="00644D13">
        <w:rPr>
          <w:rFonts w:ascii="Palatino Linotype" w:eastAsiaTheme="minorHAnsi" w:hAnsi="Palatino Linotype" w:cs="Arial"/>
          <w:bCs/>
          <w:lang w:val="es-MX" w:eastAsia="en-US"/>
        </w:rPr>
        <w:t xml:space="preserve">Por lo que el </w:t>
      </w:r>
      <w:r w:rsidRPr="00644D13">
        <w:rPr>
          <w:rFonts w:ascii="Palatino Linotype" w:eastAsiaTheme="minorHAnsi" w:hAnsi="Palatino Linotype" w:cs="Arial"/>
          <w:b/>
          <w:bCs/>
          <w:lang w:val="es-MX" w:eastAsia="en-US"/>
        </w:rPr>
        <w:t>Sujeto Obligado</w:t>
      </w:r>
      <w:r w:rsidRPr="00644D13">
        <w:rPr>
          <w:rFonts w:ascii="Palatino Linotype" w:eastAsiaTheme="minorHAnsi" w:hAnsi="Palatino Linotype" w:cs="Arial"/>
          <w:bCs/>
          <w:lang w:val="es-MX" w:eastAsia="en-US"/>
        </w:rPr>
        <w:t xml:space="preserve"> a través del oficio número </w:t>
      </w:r>
      <w:r w:rsidRPr="00644D13">
        <w:rPr>
          <w:rFonts w:ascii="Palatino Linotype" w:eastAsiaTheme="minorHAnsi" w:hAnsi="Palatino Linotype" w:cs="Arial"/>
          <w:b/>
          <w:bCs/>
          <w:lang w:val="es-MX" w:eastAsia="en-US"/>
        </w:rPr>
        <w:t>2010A4000/UT/RR/0</w:t>
      </w:r>
      <w:r w:rsidR="00471919" w:rsidRPr="00644D13">
        <w:rPr>
          <w:rFonts w:ascii="Palatino Linotype" w:eastAsiaTheme="minorHAnsi" w:hAnsi="Palatino Linotype" w:cs="Arial"/>
          <w:b/>
          <w:bCs/>
          <w:lang w:val="es-MX" w:eastAsia="en-US"/>
        </w:rPr>
        <w:t>1</w:t>
      </w:r>
      <w:r w:rsidR="00182EDF" w:rsidRPr="00644D13">
        <w:rPr>
          <w:rFonts w:ascii="Palatino Linotype" w:eastAsiaTheme="minorHAnsi" w:hAnsi="Palatino Linotype" w:cs="Arial"/>
          <w:b/>
          <w:bCs/>
          <w:lang w:val="es-MX" w:eastAsia="en-US"/>
        </w:rPr>
        <w:t>5</w:t>
      </w:r>
      <w:r w:rsidR="00471919" w:rsidRPr="00644D13">
        <w:rPr>
          <w:rFonts w:ascii="Palatino Linotype" w:eastAsiaTheme="minorHAnsi" w:hAnsi="Palatino Linotype" w:cs="Arial"/>
          <w:b/>
          <w:bCs/>
          <w:lang w:val="es-MX" w:eastAsia="en-US"/>
        </w:rPr>
        <w:t>8/2023</w:t>
      </w:r>
      <w:r w:rsidRPr="00644D13">
        <w:rPr>
          <w:rFonts w:ascii="Palatino Linotype" w:eastAsiaTheme="minorHAnsi" w:hAnsi="Palatino Linotype" w:cs="Arial"/>
          <w:bCs/>
          <w:lang w:val="es-MX" w:eastAsia="en-US"/>
        </w:rPr>
        <w:t>, remitido en informe justi</w:t>
      </w:r>
      <w:r w:rsidR="006E527A" w:rsidRPr="00644D13">
        <w:rPr>
          <w:rFonts w:ascii="Palatino Linotype" w:eastAsiaTheme="minorHAnsi" w:hAnsi="Palatino Linotype" w:cs="Arial"/>
          <w:bCs/>
          <w:lang w:val="es-MX" w:eastAsia="en-US"/>
        </w:rPr>
        <w:t xml:space="preserve">ficado mediante el cual, adjuntó el Acta de la Centésima Octava Sesión Extraordinaria de fecha 31 de enero de 2023, en la que el Comité de Transparencia aprobó la clasificación de la información como </w:t>
      </w:r>
      <w:r w:rsidR="006E527A" w:rsidRPr="00644D13">
        <w:rPr>
          <w:rFonts w:ascii="Palatino Linotype" w:eastAsiaTheme="minorHAnsi" w:hAnsi="Palatino Linotype" w:cs="Arial"/>
          <w:b/>
          <w:bCs/>
          <w:lang w:val="es-MX" w:eastAsia="en-US"/>
        </w:rPr>
        <w:t>RESERVADA</w:t>
      </w:r>
      <w:r w:rsidR="006E527A" w:rsidRPr="00644D13">
        <w:rPr>
          <w:rFonts w:ascii="Palatino Linotype" w:eastAsiaTheme="minorHAnsi" w:hAnsi="Palatino Linotype" w:cs="Arial"/>
          <w:bCs/>
          <w:lang w:val="es-MX" w:eastAsia="en-US"/>
        </w:rPr>
        <w:t xml:space="preserve"> de manera parcial, por un periodo de dos años, de la información referente a los nombres, números de empleado y firma de las listas de asistencia de los días 16 y 17 de enero de 2023, para dar respuesta a la solicitud de información.</w:t>
      </w:r>
    </w:p>
    <w:p w:rsidR="004612A5" w:rsidRPr="00644D13" w:rsidRDefault="004612A5" w:rsidP="001C054C">
      <w:pPr>
        <w:spacing w:line="360" w:lineRule="auto"/>
        <w:ind w:right="141"/>
        <w:jc w:val="both"/>
        <w:rPr>
          <w:rFonts w:ascii="Palatino Linotype" w:eastAsiaTheme="minorHAnsi" w:hAnsi="Palatino Linotype" w:cs="Arial"/>
          <w:bCs/>
          <w:lang w:val="es-MX" w:eastAsia="en-US"/>
        </w:rPr>
      </w:pPr>
    </w:p>
    <w:p w:rsidR="008A12CF" w:rsidRPr="00644D13" w:rsidRDefault="00E9680B" w:rsidP="008A12CF">
      <w:pPr>
        <w:tabs>
          <w:tab w:val="left" w:pos="709"/>
        </w:tabs>
        <w:spacing w:line="360" w:lineRule="auto"/>
        <w:contextualSpacing/>
        <w:jc w:val="both"/>
        <w:rPr>
          <w:rFonts w:ascii="Palatino Linotype" w:hAnsi="Palatino Linotype" w:cs="Arial"/>
        </w:rPr>
      </w:pPr>
      <w:r w:rsidRPr="00644D13">
        <w:rPr>
          <w:rFonts w:ascii="Palatino Linotype" w:hAnsi="Palatino Linotype" w:cs="Arial"/>
          <w:lang w:val="es-ES_tradnl"/>
        </w:rPr>
        <w:t>Ante ello</w:t>
      </w:r>
      <w:r w:rsidR="008A12CF" w:rsidRPr="00644D13">
        <w:rPr>
          <w:rFonts w:ascii="Palatino Linotype" w:hAnsi="Palatino Linotype" w:cs="Arial"/>
          <w:lang w:val="es-ES_tradnl"/>
        </w:rPr>
        <w:t xml:space="preserve">, es de </w:t>
      </w:r>
      <w:r w:rsidR="008A12CF" w:rsidRPr="00644D13">
        <w:rPr>
          <w:rFonts w:ascii="Palatino Linotype" w:hAnsi="Palatino Linotype" w:cs="Arial"/>
        </w:rPr>
        <w:t>señalar que el artículo 4, párrafo segundo de la Ley de Transparencia y Acceso a la Información Pública del Estado de México y Municipios, dispone:</w:t>
      </w:r>
    </w:p>
    <w:p w:rsidR="008A12CF" w:rsidRPr="00644D13" w:rsidRDefault="008A12CF" w:rsidP="008A12CF">
      <w:pPr>
        <w:pStyle w:val="Sinespaciado"/>
      </w:pPr>
    </w:p>
    <w:p w:rsidR="008A12CF" w:rsidRPr="00644D13" w:rsidRDefault="008A12CF" w:rsidP="008A12CF">
      <w:pPr>
        <w:ind w:left="851" w:right="901"/>
        <w:jc w:val="both"/>
        <w:rPr>
          <w:rFonts w:ascii="Palatino Linotype" w:hAnsi="Palatino Linotype" w:cs="Arial"/>
          <w:i/>
          <w:sz w:val="22"/>
        </w:rPr>
      </w:pPr>
      <w:r w:rsidRPr="00644D13">
        <w:rPr>
          <w:rFonts w:ascii="Palatino Linotype" w:hAnsi="Palatino Linotype" w:cs="Arial"/>
          <w:i/>
          <w:sz w:val="22"/>
        </w:rPr>
        <w:t>“</w:t>
      </w:r>
      <w:r w:rsidRPr="00644D13">
        <w:rPr>
          <w:rFonts w:ascii="Palatino Linotype" w:hAnsi="Palatino Linotype" w:cs="Arial"/>
          <w:b/>
          <w:i/>
          <w:sz w:val="22"/>
        </w:rPr>
        <w:t xml:space="preserve">Artículo 4. </w:t>
      </w:r>
      <w:r w:rsidRPr="00644D13">
        <w:rPr>
          <w:rFonts w:ascii="Palatino Linotype" w:hAnsi="Palatino Linotype" w:cs="Arial"/>
          <w:i/>
          <w:sz w:val="22"/>
        </w:rPr>
        <w:t xml:space="preserve">… </w:t>
      </w:r>
    </w:p>
    <w:p w:rsidR="008A12CF" w:rsidRPr="00644D13" w:rsidRDefault="008A12CF" w:rsidP="00FC1FC5">
      <w:pPr>
        <w:ind w:left="851" w:right="901"/>
        <w:jc w:val="both"/>
        <w:rPr>
          <w:rFonts w:ascii="Palatino Linotype" w:hAnsi="Palatino Linotype" w:cs="Arial"/>
          <w:i/>
          <w:sz w:val="22"/>
        </w:rPr>
      </w:pPr>
      <w:r w:rsidRPr="00644D1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644D13">
        <w:rPr>
          <w:rFonts w:ascii="Palatino Linotype" w:hAnsi="Palatino Linotype" w:cs="Arial"/>
          <w:i/>
          <w:sz w:val="22"/>
        </w:rPr>
        <w:t>evistas por esta Ley.</w:t>
      </w:r>
      <w:r w:rsidRPr="00644D13">
        <w:rPr>
          <w:rFonts w:ascii="Palatino Linotype" w:hAnsi="Palatino Linotype" w:cs="Arial"/>
          <w:i/>
          <w:sz w:val="22"/>
        </w:rPr>
        <w:t>”</w:t>
      </w:r>
    </w:p>
    <w:p w:rsidR="00E9680B" w:rsidRPr="00644D13" w:rsidRDefault="00E9680B" w:rsidP="008A12CF">
      <w:pPr>
        <w:tabs>
          <w:tab w:val="left" w:pos="709"/>
        </w:tabs>
        <w:spacing w:line="360" w:lineRule="auto"/>
        <w:contextualSpacing/>
        <w:jc w:val="both"/>
        <w:rPr>
          <w:rFonts w:ascii="Palatino Linotype" w:hAnsi="Palatino Linotype" w:cs="Arial"/>
          <w:lang w:val="es-ES_tradnl"/>
        </w:rPr>
      </w:pPr>
    </w:p>
    <w:p w:rsidR="008A12CF" w:rsidRPr="00644D13" w:rsidRDefault="008A12CF" w:rsidP="008A12CF">
      <w:pPr>
        <w:tabs>
          <w:tab w:val="left" w:pos="709"/>
        </w:tabs>
        <w:spacing w:line="360" w:lineRule="auto"/>
        <w:contextualSpacing/>
        <w:jc w:val="both"/>
        <w:rPr>
          <w:rFonts w:ascii="Palatino Linotype" w:hAnsi="Palatino Linotype" w:cs="Arial"/>
          <w:lang w:val="es-ES_tradnl"/>
        </w:rPr>
      </w:pPr>
      <w:r w:rsidRPr="00644D1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644D13" w:rsidRDefault="008A12CF" w:rsidP="008A12CF">
      <w:pPr>
        <w:tabs>
          <w:tab w:val="left" w:pos="709"/>
        </w:tabs>
        <w:spacing w:line="360" w:lineRule="auto"/>
        <w:contextualSpacing/>
        <w:jc w:val="both"/>
        <w:rPr>
          <w:rFonts w:ascii="Palatino Linotype" w:hAnsi="Palatino Linotype" w:cs="Arial"/>
        </w:rPr>
      </w:pPr>
    </w:p>
    <w:p w:rsidR="008A12CF" w:rsidRPr="00644D13" w:rsidRDefault="008A12CF" w:rsidP="008A12CF">
      <w:pPr>
        <w:tabs>
          <w:tab w:val="left" w:pos="709"/>
        </w:tabs>
        <w:spacing w:line="360" w:lineRule="auto"/>
        <w:contextualSpacing/>
        <w:jc w:val="both"/>
        <w:rPr>
          <w:rFonts w:ascii="Palatino Linotype" w:hAnsi="Palatino Linotype" w:cs="Arial"/>
        </w:rPr>
      </w:pPr>
      <w:r w:rsidRPr="00644D13">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644D13" w:rsidRDefault="008A12CF" w:rsidP="008A12CF">
      <w:pPr>
        <w:pStyle w:val="Sinespaciado"/>
      </w:pPr>
    </w:p>
    <w:p w:rsidR="008A12CF" w:rsidRPr="00644D13" w:rsidRDefault="008A12CF" w:rsidP="008A12CF">
      <w:pPr>
        <w:pStyle w:val="Sinespaciado"/>
        <w:rPr>
          <w:sz w:val="16"/>
          <w:lang w:val="es-ES_tradnl"/>
        </w:rPr>
      </w:pPr>
    </w:p>
    <w:p w:rsidR="008A12CF" w:rsidRPr="00644D13" w:rsidRDefault="008A12CF" w:rsidP="00E9680B">
      <w:pPr>
        <w:ind w:left="567" w:right="616"/>
        <w:jc w:val="both"/>
        <w:rPr>
          <w:rFonts w:ascii="Palatino Linotype" w:hAnsi="Palatino Linotype" w:cs="Arial"/>
          <w:i/>
          <w:sz w:val="22"/>
        </w:rPr>
      </w:pPr>
      <w:r w:rsidRPr="00644D13">
        <w:rPr>
          <w:rFonts w:ascii="Palatino Linotype" w:hAnsi="Palatino Linotype" w:cs="Arial"/>
          <w:i/>
          <w:sz w:val="22"/>
        </w:rPr>
        <w:t>“</w:t>
      </w:r>
      <w:r w:rsidRPr="00644D13">
        <w:rPr>
          <w:rFonts w:ascii="Palatino Linotype" w:hAnsi="Palatino Linotype" w:cs="Arial"/>
          <w:b/>
          <w:i/>
          <w:sz w:val="22"/>
        </w:rPr>
        <w:t>Artículo 12.</w:t>
      </w:r>
      <w:r w:rsidRPr="00644D1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644D13" w:rsidRDefault="008A12CF" w:rsidP="00E9680B">
      <w:pPr>
        <w:ind w:left="567" w:right="616"/>
        <w:jc w:val="both"/>
        <w:rPr>
          <w:rFonts w:ascii="Palatino Linotype" w:hAnsi="Palatino Linotype" w:cs="Arial"/>
          <w:i/>
          <w:sz w:val="22"/>
        </w:rPr>
      </w:pPr>
    </w:p>
    <w:p w:rsidR="00CC0B81" w:rsidRPr="00644D13" w:rsidRDefault="008A12CF" w:rsidP="00581DC8">
      <w:pPr>
        <w:ind w:left="567" w:right="616"/>
        <w:jc w:val="both"/>
        <w:rPr>
          <w:rFonts w:ascii="Palatino Linotype" w:hAnsi="Palatino Linotype" w:cs="Arial"/>
          <w:i/>
          <w:sz w:val="22"/>
        </w:rPr>
      </w:pPr>
      <w:r w:rsidRPr="00644D1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C2630" w:rsidRPr="00644D13" w:rsidRDefault="00CC2630" w:rsidP="008A12CF">
      <w:pPr>
        <w:tabs>
          <w:tab w:val="left" w:pos="709"/>
        </w:tabs>
        <w:spacing w:line="360" w:lineRule="auto"/>
        <w:contextualSpacing/>
        <w:jc w:val="both"/>
        <w:rPr>
          <w:rFonts w:ascii="Palatino Linotype" w:hAnsi="Palatino Linotype" w:cs="Arial"/>
        </w:rPr>
      </w:pPr>
    </w:p>
    <w:p w:rsidR="008A12CF" w:rsidRPr="00644D13" w:rsidRDefault="008A12CF" w:rsidP="008A12CF">
      <w:pPr>
        <w:tabs>
          <w:tab w:val="left" w:pos="709"/>
        </w:tabs>
        <w:spacing w:line="360" w:lineRule="auto"/>
        <w:contextualSpacing/>
        <w:jc w:val="both"/>
        <w:rPr>
          <w:rFonts w:ascii="Palatino Linotype" w:hAnsi="Palatino Linotype" w:cs="Arial"/>
        </w:rPr>
      </w:pPr>
      <w:r w:rsidRPr="00644D1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644D13" w:rsidRDefault="008A12CF" w:rsidP="008A12CF">
      <w:pPr>
        <w:tabs>
          <w:tab w:val="left" w:pos="709"/>
        </w:tabs>
        <w:spacing w:line="360" w:lineRule="auto"/>
        <w:contextualSpacing/>
        <w:jc w:val="both"/>
        <w:rPr>
          <w:rFonts w:ascii="Palatino Linotype" w:hAnsi="Palatino Linotype" w:cs="Arial"/>
        </w:rPr>
      </w:pPr>
    </w:p>
    <w:p w:rsidR="008A12CF" w:rsidRPr="00644D13" w:rsidRDefault="008A12CF" w:rsidP="008A12CF">
      <w:pPr>
        <w:tabs>
          <w:tab w:val="left" w:pos="709"/>
        </w:tabs>
        <w:spacing w:line="360" w:lineRule="auto"/>
        <w:contextualSpacing/>
        <w:jc w:val="both"/>
        <w:rPr>
          <w:rFonts w:ascii="Palatino Linotype" w:hAnsi="Palatino Linotype" w:cs="Arial"/>
        </w:rPr>
      </w:pPr>
      <w:r w:rsidRPr="00644D1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44D13">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644D13">
        <w:rPr>
          <w:rFonts w:ascii="Palatino Linotype" w:hAnsi="Palatino Linotype" w:cs="Arial"/>
          <w:b/>
          <w:u w:val="single"/>
        </w:rPr>
        <w:lastRenderedPageBreak/>
        <w:t>de las facultades, funciones y competencias</w:t>
      </w:r>
      <w:r w:rsidRPr="00644D1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644D13" w:rsidRDefault="008A12CF" w:rsidP="008A12CF">
      <w:pPr>
        <w:pStyle w:val="Sinespaciado"/>
      </w:pPr>
    </w:p>
    <w:p w:rsidR="008A12CF" w:rsidRPr="00644D13" w:rsidRDefault="008A12CF" w:rsidP="004612A5">
      <w:pPr>
        <w:ind w:left="567" w:right="616"/>
        <w:jc w:val="both"/>
        <w:rPr>
          <w:rFonts w:ascii="Palatino Linotype" w:hAnsi="Palatino Linotype" w:cs="Arial"/>
          <w:i/>
          <w:sz w:val="22"/>
        </w:rPr>
      </w:pPr>
      <w:r w:rsidRPr="00644D13">
        <w:rPr>
          <w:rFonts w:ascii="Palatino Linotype" w:hAnsi="Palatino Linotype" w:cs="Arial"/>
          <w:i/>
          <w:sz w:val="22"/>
        </w:rPr>
        <w:t>“</w:t>
      </w:r>
      <w:r w:rsidRPr="00644D13">
        <w:rPr>
          <w:rFonts w:ascii="Palatino Linotype" w:hAnsi="Palatino Linotype" w:cs="Arial"/>
          <w:b/>
          <w:i/>
          <w:sz w:val="22"/>
        </w:rPr>
        <w:t xml:space="preserve">Artículo 3. </w:t>
      </w:r>
      <w:r w:rsidRPr="00644D13">
        <w:rPr>
          <w:rFonts w:ascii="Palatino Linotype" w:hAnsi="Palatino Linotype" w:cs="Arial"/>
          <w:i/>
          <w:sz w:val="22"/>
        </w:rPr>
        <w:t>Para los efectos de la presente Ley se entenderá por:</w:t>
      </w:r>
    </w:p>
    <w:p w:rsidR="008A12CF" w:rsidRPr="00644D13" w:rsidRDefault="008A12CF" w:rsidP="004612A5">
      <w:pPr>
        <w:ind w:left="567" w:right="616"/>
        <w:jc w:val="both"/>
        <w:rPr>
          <w:rFonts w:ascii="Palatino Linotype" w:hAnsi="Palatino Linotype" w:cs="Arial"/>
          <w:i/>
          <w:sz w:val="22"/>
        </w:rPr>
      </w:pPr>
      <w:r w:rsidRPr="00644D13">
        <w:rPr>
          <w:rFonts w:ascii="Palatino Linotype" w:hAnsi="Palatino Linotype" w:cs="Arial"/>
          <w:i/>
          <w:sz w:val="22"/>
        </w:rPr>
        <w:t>(…)</w:t>
      </w:r>
    </w:p>
    <w:p w:rsidR="008A12CF" w:rsidRPr="00644D13" w:rsidRDefault="008A12CF" w:rsidP="004612A5">
      <w:pPr>
        <w:ind w:left="567" w:right="616"/>
        <w:jc w:val="both"/>
        <w:rPr>
          <w:rFonts w:ascii="Palatino Linotype" w:hAnsi="Palatino Linotype" w:cs="Arial"/>
          <w:i/>
          <w:sz w:val="22"/>
        </w:rPr>
      </w:pPr>
      <w:r w:rsidRPr="00644D13">
        <w:rPr>
          <w:rFonts w:ascii="Palatino Linotype" w:hAnsi="Palatino Linotype" w:cs="Arial"/>
          <w:b/>
          <w:i/>
          <w:sz w:val="22"/>
        </w:rPr>
        <w:t>XI. Documento:</w:t>
      </w:r>
      <w:r w:rsidRPr="00644D1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44D13">
        <w:rPr>
          <w:rFonts w:ascii="Palatino Linotype" w:hAnsi="Palatino Linotype" w:cs="Arial"/>
          <w:b/>
          <w:i/>
          <w:sz w:val="22"/>
          <w:u w:val="single"/>
        </w:rPr>
        <w:t>registro que documente el ejercicio de las facultades, funciones y competencias de los sujetos obligados</w:t>
      </w:r>
      <w:r w:rsidRPr="00644D13">
        <w:rPr>
          <w:rFonts w:ascii="Palatino Linotype" w:hAnsi="Palatino Linotype" w:cs="Arial"/>
          <w:i/>
          <w:sz w:val="22"/>
          <w:u w:val="single"/>
        </w:rPr>
        <w:t>,</w:t>
      </w:r>
      <w:r w:rsidRPr="00644D13">
        <w:rPr>
          <w:rFonts w:ascii="Palatino Linotype" w:hAnsi="Palatino Linotype" w:cs="Arial"/>
          <w:i/>
          <w:sz w:val="22"/>
        </w:rPr>
        <w:t xml:space="preserve"> sus servidores públicos e integrantes, </w:t>
      </w:r>
      <w:r w:rsidRPr="00644D13">
        <w:rPr>
          <w:rFonts w:ascii="Palatino Linotype" w:hAnsi="Palatino Linotype" w:cs="Arial"/>
          <w:b/>
          <w:i/>
          <w:sz w:val="22"/>
          <w:u w:val="single"/>
        </w:rPr>
        <w:t>sin importar su fuente o fecha de elaboración.</w:t>
      </w:r>
      <w:r w:rsidRPr="00644D13">
        <w:rPr>
          <w:rFonts w:ascii="Palatino Linotype" w:hAnsi="Palatino Linotype" w:cs="Arial"/>
          <w:i/>
          <w:sz w:val="22"/>
        </w:rPr>
        <w:t xml:space="preserve"> Los documentos podrán estar en cualquier medio, sea escrito, impreso, sonoro, visual, electrónico, informático u holográfico;</w:t>
      </w:r>
    </w:p>
    <w:p w:rsidR="008A12CF" w:rsidRPr="00644D13" w:rsidRDefault="008A12CF" w:rsidP="004612A5">
      <w:pPr>
        <w:ind w:left="567" w:right="616"/>
        <w:jc w:val="both"/>
        <w:rPr>
          <w:rFonts w:ascii="Palatino Linotype" w:hAnsi="Palatino Linotype" w:cs="Arial"/>
          <w:i/>
          <w:sz w:val="22"/>
        </w:rPr>
      </w:pPr>
      <w:r w:rsidRPr="00644D13">
        <w:rPr>
          <w:rFonts w:ascii="Palatino Linotype" w:hAnsi="Palatino Linotype" w:cs="Arial"/>
          <w:i/>
          <w:sz w:val="22"/>
        </w:rPr>
        <w:t>(…)”</w:t>
      </w:r>
    </w:p>
    <w:p w:rsidR="008A12CF" w:rsidRPr="00644D13" w:rsidRDefault="008A12CF" w:rsidP="008A12CF">
      <w:pPr>
        <w:rPr>
          <w:sz w:val="14"/>
        </w:rPr>
      </w:pPr>
    </w:p>
    <w:p w:rsidR="008A12CF" w:rsidRPr="00644D13" w:rsidRDefault="008A12CF" w:rsidP="008A12CF"/>
    <w:p w:rsidR="008A12CF" w:rsidRPr="00644D13" w:rsidRDefault="008A12CF" w:rsidP="008A12CF">
      <w:pPr>
        <w:spacing w:before="240" w:after="240" w:line="360" w:lineRule="auto"/>
        <w:ind w:right="49"/>
        <w:contextualSpacing/>
        <w:jc w:val="both"/>
        <w:rPr>
          <w:rFonts w:ascii="Palatino Linotype" w:hAnsi="Palatino Linotype" w:cs="Arial"/>
          <w:lang w:eastAsia="es-MX"/>
        </w:rPr>
      </w:pPr>
      <w:r w:rsidRPr="00644D13">
        <w:rPr>
          <w:rFonts w:ascii="Palatino Linotype" w:hAnsi="Palatino Linotype" w:cs="Arial"/>
        </w:rPr>
        <w:t xml:space="preserve">Además, </w:t>
      </w:r>
      <w:r w:rsidRPr="00644D1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644D13" w:rsidRDefault="008A12CF" w:rsidP="008A12CF">
      <w:pPr>
        <w:spacing w:before="240" w:after="240" w:line="360" w:lineRule="auto"/>
        <w:ind w:right="49"/>
        <w:contextualSpacing/>
        <w:jc w:val="both"/>
        <w:rPr>
          <w:rFonts w:ascii="Palatino Linotype" w:hAnsi="Palatino Linotype" w:cs="Arial"/>
          <w:lang w:eastAsia="es-MX"/>
        </w:rPr>
      </w:pPr>
    </w:p>
    <w:p w:rsidR="008A12CF" w:rsidRPr="00644D13" w:rsidRDefault="008A12CF" w:rsidP="008A12CF">
      <w:pPr>
        <w:spacing w:before="240" w:after="240" w:line="360" w:lineRule="auto"/>
        <w:ind w:right="49"/>
        <w:contextualSpacing/>
        <w:jc w:val="both"/>
        <w:rPr>
          <w:rFonts w:ascii="Palatino Linotype" w:eastAsia="MS Mincho" w:hAnsi="Palatino Linotype" w:cs="Tahoma"/>
        </w:rPr>
      </w:pPr>
      <w:r w:rsidRPr="00644D13">
        <w:rPr>
          <w:rFonts w:ascii="Palatino Linotype" w:hAnsi="Palatino Linotype" w:cs="Arial"/>
          <w:lang w:eastAsia="es-MX"/>
        </w:rPr>
        <w:t xml:space="preserve">De la misma forma, </w:t>
      </w:r>
      <w:r w:rsidRPr="00644D13">
        <w:rPr>
          <w:rFonts w:ascii="Palatino Linotype" w:eastAsia="MS Mincho" w:hAnsi="Palatino Linotype"/>
        </w:rPr>
        <w:t>de acuerdo al contenido del artículo 160,</w:t>
      </w:r>
      <w:r w:rsidRPr="00644D13">
        <w:rPr>
          <w:rFonts w:ascii="Palatino Linotype" w:hAnsi="Palatino Linotype" w:cs="Arial"/>
        </w:rPr>
        <w:t xml:space="preserve"> de la Ley </w:t>
      </w:r>
      <w:r w:rsidRPr="00644D13">
        <w:rPr>
          <w:rFonts w:ascii="Palatino Linotype" w:eastAsia="MS Mincho" w:hAnsi="Palatino Linotype" w:cs="Tahoma"/>
        </w:rPr>
        <w:t>General de Transparencia y Acceso a la Información Pública que a la letra dispone:</w:t>
      </w:r>
    </w:p>
    <w:p w:rsidR="008A12CF" w:rsidRPr="00644D13" w:rsidRDefault="008A12CF" w:rsidP="008A12CF"/>
    <w:p w:rsidR="008A12CF" w:rsidRPr="00644D13" w:rsidRDefault="008A12CF" w:rsidP="004612A5">
      <w:pPr>
        <w:ind w:left="567" w:right="616"/>
        <w:contextualSpacing/>
        <w:jc w:val="both"/>
        <w:rPr>
          <w:rFonts w:ascii="Palatino Linotype" w:hAnsi="Palatino Linotype" w:cs="Arial"/>
          <w:i/>
          <w:sz w:val="22"/>
          <w:lang w:eastAsia="gl-ES"/>
        </w:rPr>
      </w:pPr>
      <w:r w:rsidRPr="00644D13">
        <w:rPr>
          <w:rFonts w:ascii="Palatino Linotype" w:hAnsi="Palatino Linotype" w:cs="Arial"/>
          <w:b/>
          <w:i/>
          <w:sz w:val="22"/>
          <w:lang w:eastAsia="gl-ES"/>
        </w:rPr>
        <w:t>Artículo 160</w:t>
      </w:r>
      <w:r w:rsidRPr="00644D1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644D13" w:rsidRDefault="008A12CF" w:rsidP="008A12CF">
      <w:pPr>
        <w:ind w:left="851" w:right="616"/>
        <w:contextualSpacing/>
        <w:jc w:val="both"/>
        <w:rPr>
          <w:rFonts w:ascii="Palatino Linotype" w:hAnsi="Palatino Linotype" w:cs="Arial"/>
          <w:i/>
          <w:sz w:val="22"/>
          <w:lang w:eastAsia="gl-ES"/>
        </w:rPr>
      </w:pPr>
    </w:p>
    <w:p w:rsidR="008A12CF" w:rsidRPr="00644D13" w:rsidRDefault="008A12CF" w:rsidP="008A12CF">
      <w:pPr>
        <w:ind w:left="851" w:right="616"/>
        <w:contextualSpacing/>
        <w:jc w:val="both"/>
        <w:rPr>
          <w:rFonts w:ascii="Palatino Linotype" w:hAnsi="Palatino Linotype" w:cs="Arial"/>
          <w:i/>
          <w:sz w:val="14"/>
          <w:lang w:eastAsia="gl-ES"/>
        </w:rPr>
      </w:pPr>
    </w:p>
    <w:p w:rsidR="008A12CF" w:rsidRPr="00644D13" w:rsidRDefault="008A12CF" w:rsidP="00FC1FC5">
      <w:pPr>
        <w:spacing w:line="360" w:lineRule="auto"/>
        <w:jc w:val="both"/>
        <w:rPr>
          <w:rFonts w:ascii="Palatino Linotype" w:hAnsi="Palatino Linotype" w:cs="Arial"/>
          <w:color w:val="222222"/>
          <w:szCs w:val="19"/>
          <w:lang w:eastAsia="es-MX"/>
        </w:rPr>
      </w:pPr>
      <w:r w:rsidRPr="00644D13">
        <w:rPr>
          <w:rFonts w:ascii="Palatino Linotype" w:hAnsi="Palatino Linotype"/>
          <w:color w:val="000000"/>
        </w:rPr>
        <w:t xml:space="preserve">Sirve como apoyo </w:t>
      </w:r>
      <w:r w:rsidRPr="00644D1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644D13" w:rsidRDefault="008A12CF" w:rsidP="008A12CF">
      <w:pPr>
        <w:pStyle w:val="Sinespaciado"/>
        <w:rPr>
          <w:lang w:eastAsia="es-MX"/>
        </w:rPr>
      </w:pPr>
    </w:p>
    <w:p w:rsidR="008A12CF" w:rsidRPr="00644D1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644D1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44D1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644D13" w:rsidRDefault="008A12CF" w:rsidP="008A12CF">
      <w:pPr>
        <w:pStyle w:val="Sinespaciado"/>
      </w:pPr>
    </w:p>
    <w:p w:rsidR="008A12CF" w:rsidRPr="00644D13" w:rsidRDefault="008A12CF" w:rsidP="008A12CF">
      <w:pPr>
        <w:pStyle w:val="Sinespaciado"/>
      </w:pPr>
    </w:p>
    <w:p w:rsidR="008A12CF" w:rsidRPr="00644D13" w:rsidRDefault="008A12CF" w:rsidP="008A12CF">
      <w:pPr>
        <w:spacing w:line="360" w:lineRule="auto"/>
        <w:contextualSpacing/>
        <w:jc w:val="both"/>
        <w:rPr>
          <w:rFonts w:ascii="Palatino Linotype" w:hAnsi="Palatino Linotype" w:cs="Arial"/>
        </w:rPr>
      </w:pPr>
      <w:r w:rsidRPr="00644D13">
        <w:rPr>
          <w:rFonts w:ascii="Palatino Linotype" w:hAnsi="Palatino Linotype" w:cs="Arial"/>
          <w:bCs/>
        </w:rPr>
        <w:t xml:space="preserve">Además, </w:t>
      </w:r>
      <w:r w:rsidRPr="00644D1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581DC8" w:rsidRPr="00644D13" w:rsidRDefault="00581DC8" w:rsidP="00581DC8">
      <w:pPr>
        <w:pStyle w:val="Sinespaciado"/>
      </w:pPr>
    </w:p>
    <w:p w:rsidR="00581DC8" w:rsidRPr="00644D13" w:rsidRDefault="00581DC8" w:rsidP="00581DC8">
      <w:pPr>
        <w:ind w:left="567" w:right="616"/>
        <w:contextualSpacing/>
        <w:jc w:val="both"/>
        <w:rPr>
          <w:rFonts w:ascii="Palatino Linotype" w:hAnsi="Palatino Linotype" w:cs="Arial"/>
          <w:i/>
          <w:sz w:val="22"/>
        </w:rPr>
      </w:pPr>
      <w:r w:rsidRPr="00644D13">
        <w:rPr>
          <w:rFonts w:ascii="Palatino Linotype" w:hAnsi="Palatino Linotype" w:cs="Arial"/>
          <w:b/>
          <w:i/>
          <w:sz w:val="22"/>
        </w:rPr>
        <w:t>Artículo 23.</w:t>
      </w:r>
      <w:r w:rsidRPr="00644D13">
        <w:rPr>
          <w:rFonts w:ascii="Palatino Linotype" w:hAnsi="Palatino Linotype" w:cs="Arial"/>
          <w:i/>
          <w:sz w:val="22"/>
        </w:rPr>
        <w:t xml:space="preserve"> Son sujetos obligados a transparentar y permitir el acceso a su información y proteger los datos personales que obren en su poder:</w:t>
      </w:r>
    </w:p>
    <w:p w:rsidR="00581DC8" w:rsidRPr="00644D13" w:rsidRDefault="00581DC8" w:rsidP="00581DC8">
      <w:pPr>
        <w:ind w:left="567" w:right="616"/>
        <w:contextualSpacing/>
        <w:jc w:val="both"/>
        <w:rPr>
          <w:rFonts w:ascii="Palatino Linotype" w:hAnsi="Palatino Linotype" w:cs="Arial"/>
          <w:i/>
          <w:sz w:val="22"/>
        </w:rPr>
      </w:pPr>
      <w:r w:rsidRPr="00644D13">
        <w:rPr>
          <w:rFonts w:ascii="Palatino Linotype" w:hAnsi="Palatino Linotype" w:cs="Arial"/>
          <w:i/>
          <w:sz w:val="22"/>
        </w:rPr>
        <w:t>(…)</w:t>
      </w:r>
    </w:p>
    <w:p w:rsidR="00E9680B" w:rsidRPr="00644D13" w:rsidRDefault="008A12CF" w:rsidP="00581DC8">
      <w:pPr>
        <w:ind w:left="567" w:right="616"/>
        <w:contextualSpacing/>
        <w:jc w:val="both"/>
        <w:rPr>
          <w:rFonts w:ascii="Palatino Linotype" w:hAnsi="Palatino Linotype" w:cs="Arial"/>
          <w:i/>
          <w:sz w:val="22"/>
        </w:rPr>
      </w:pPr>
      <w:r w:rsidRPr="00644D13">
        <w:rPr>
          <w:rFonts w:ascii="Palatino Linotype" w:hAnsi="Palatino Linotype" w:cs="Arial"/>
          <w:b/>
          <w:i/>
          <w:sz w:val="22"/>
        </w:rPr>
        <w:t xml:space="preserve">IV.- </w:t>
      </w:r>
      <w:r w:rsidRPr="00644D13">
        <w:rPr>
          <w:rFonts w:ascii="Palatino Linotype" w:hAnsi="Palatino Linotype" w:cs="Arial"/>
          <w:i/>
          <w:sz w:val="22"/>
        </w:rPr>
        <w:t>Los ayuntamientos y las dependencias, organismos, órganos y entidades de la administración municipal;</w:t>
      </w:r>
    </w:p>
    <w:p w:rsidR="00031EFF" w:rsidRPr="00644D13" w:rsidRDefault="00031EFF" w:rsidP="0050130E">
      <w:pPr>
        <w:spacing w:line="360" w:lineRule="auto"/>
        <w:jc w:val="both"/>
        <w:rPr>
          <w:rFonts w:ascii="Palatino Linotype" w:hAnsi="Palatino Linotype" w:cs="Arial"/>
        </w:rPr>
      </w:pPr>
    </w:p>
    <w:p w:rsidR="00087797" w:rsidRPr="00644D13" w:rsidRDefault="008A12CF" w:rsidP="00F30C1D">
      <w:pPr>
        <w:spacing w:line="360" w:lineRule="auto"/>
        <w:jc w:val="both"/>
        <w:rPr>
          <w:rFonts w:ascii="Palatino Linotype" w:hAnsi="Palatino Linotype" w:cs="Arial"/>
        </w:rPr>
      </w:pPr>
      <w:r w:rsidRPr="00644D13">
        <w:rPr>
          <w:rFonts w:ascii="Palatino Linotype" w:hAnsi="Palatino Linotype" w:cs="Arial"/>
        </w:rPr>
        <w:t xml:space="preserve">Por lo que, de la respuesta emitida por parte de la  Unidad de Transparencia del </w:t>
      </w:r>
      <w:r w:rsidRPr="00644D13">
        <w:rPr>
          <w:rFonts w:ascii="Palatino Linotype" w:hAnsi="Palatino Linotype" w:cs="Arial"/>
          <w:b/>
        </w:rPr>
        <w:t>Sujeto Obligado</w:t>
      </w:r>
      <w:r w:rsidRPr="00644D13">
        <w:rPr>
          <w:rFonts w:ascii="Palatino Linotype" w:hAnsi="Palatino Linotype" w:cs="Arial"/>
        </w:rPr>
        <w:t xml:space="preserve"> generó, se enuncia cada una de las respuestas proporcionadas, con la </w:t>
      </w:r>
      <w:r w:rsidRPr="00644D13">
        <w:rPr>
          <w:rFonts w:ascii="Palatino Linotype" w:hAnsi="Palatino Linotype" w:cs="Arial"/>
        </w:rPr>
        <w:lastRenderedPageBreak/>
        <w:t>finalidad de saber si se da cumplimiento a todos los requerimientos y si lo motivos de inconformidad resultan procedentes, de conformidad con lo siguiente:</w:t>
      </w:r>
    </w:p>
    <w:p w:rsidR="00F30C1D" w:rsidRPr="00644D13" w:rsidRDefault="00F30C1D" w:rsidP="00F30C1D">
      <w:pPr>
        <w:spacing w:line="360" w:lineRule="auto"/>
        <w:jc w:val="both"/>
        <w:rPr>
          <w:rFonts w:ascii="Palatino Linotype" w:hAnsi="Palatino Linotype" w:cs="Arial"/>
        </w:rPr>
      </w:pPr>
    </w:p>
    <w:p w:rsidR="00F30C1D" w:rsidRPr="00644D13" w:rsidRDefault="00F30C1D" w:rsidP="00F30C1D">
      <w:pPr>
        <w:spacing w:line="360" w:lineRule="auto"/>
        <w:jc w:val="both"/>
        <w:rPr>
          <w:rFonts w:ascii="Palatino Linotype" w:eastAsiaTheme="minorHAnsi" w:hAnsi="Palatino Linotype" w:cs="Arial"/>
          <w:szCs w:val="22"/>
          <w:lang w:val="es-MX" w:eastAsia="en-US"/>
        </w:rPr>
      </w:pPr>
      <w:r w:rsidRPr="00644D1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644D13">
        <w:rPr>
          <w:rFonts w:ascii="Palatino Linotype" w:eastAsiaTheme="minorHAnsi" w:hAnsi="Palatino Linotype" w:cs="Arial"/>
          <w:b/>
          <w:szCs w:val="22"/>
          <w:lang w:val="es-MX" w:eastAsia="en-US"/>
        </w:rPr>
        <w:t>SAIMEX</w:t>
      </w:r>
      <w:r w:rsidRPr="00644D13">
        <w:rPr>
          <w:rFonts w:ascii="Palatino Linotype" w:eastAsiaTheme="minorHAnsi" w:hAnsi="Palatino Linotype" w:cs="Arial"/>
          <w:szCs w:val="22"/>
          <w:lang w:val="es-MX" w:eastAsia="en-US"/>
        </w:rPr>
        <w:t xml:space="preserve">, a efecto de determinar si con la información remitida por </w:t>
      </w:r>
      <w:r w:rsidRPr="00644D13">
        <w:rPr>
          <w:rFonts w:ascii="Palatino Linotype" w:eastAsiaTheme="minorHAnsi" w:hAnsi="Palatino Linotype" w:cs="Arial"/>
          <w:b/>
          <w:szCs w:val="22"/>
          <w:lang w:val="es-MX" w:eastAsia="en-US"/>
        </w:rPr>
        <w:t>El Sujeto Obligado</w:t>
      </w:r>
      <w:r w:rsidRPr="00644D13">
        <w:rPr>
          <w:rFonts w:ascii="Palatino Linotype" w:eastAsiaTheme="minorHAnsi" w:hAnsi="Palatino Linotype" w:cs="Arial"/>
          <w:szCs w:val="22"/>
          <w:lang w:val="es-MX" w:eastAsia="en-US"/>
        </w:rPr>
        <w:t xml:space="preserve"> a través de su respuesta se colma lo requerido en dicha solicitud. </w:t>
      </w:r>
    </w:p>
    <w:p w:rsidR="00CC2630" w:rsidRPr="00644D13" w:rsidRDefault="00CC2630" w:rsidP="00F30C1D">
      <w:pPr>
        <w:spacing w:line="360" w:lineRule="auto"/>
        <w:jc w:val="both"/>
        <w:rPr>
          <w:rFonts w:ascii="Palatino Linotype" w:eastAsiaTheme="minorHAnsi" w:hAnsi="Palatino Linotype" w:cs="Arial"/>
          <w:szCs w:val="22"/>
          <w:lang w:val="es-MX" w:eastAsia="en-US"/>
        </w:rPr>
      </w:pPr>
    </w:p>
    <w:p w:rsidR="003E1CB6" w:rsidRPr="00644D13" w:rsidRDefault="00CC2630" w:rsidP="00F30C1D">
      <w:pPr>
        <w:spacing w:line="360" w:lineRule="auto"/>
        <w:jc w:val="both"/>
        <w:rPr>
          <w:rFonts w:ascii="Palatino Linotype" w:eastAsiaTheme="minorHAnsi" w:hAnsi="Palatino Linotype" w:cstheme="minorBidi"/>
          <w:lang w:val="es-MX" w:eastAsia="es-MX"/>
        </w:rPr>
      </w:pPr>
      <w:r w:rsidRPr="00644D13">
        <w:rPr>
          <w:rFonts w:ascii="Palatino Linotype" w:eastAsiaTheme="minorHAnsi" w:hAnsi="Palatino Linotype" w:cs="Arial"/>
          <w:lang w:val="es-MX" w:eastAsia="en-US"/>
        </w:rPr>
        <w:t xml:space="preserve">Por lo que, </w:t>
      </w:r>
      <w:r w:rsidR="003E1CB6" w:rsidRPr="00644D13">
        <w:rPr>
          <w:rFonts w:ascii="Palatino Linotype" w:eastAsiaTheme="minorHAnsi" w:hAnsi="Palatino Linotype" w:cs="Arial"/>
          <w:lang w:val="es-MX" w:eastAsia="en-US"/>
        </w:rPr>
        <w:t>referente a</w:t>
      </w:r>
      <w:r w:rsidR="00124934" w:rsidRPr="00644D13">
        <w:rPr>
          <w:rFonts w:ascii="Palatino Linotype" w:eastAsiaTheme="minorHAnsi" w:hAnsi="Palatino Linotype" w:cs="Arial"/>
          <w:lang w:val="es-MX" w:eastAsia="en-US"/>
        </w:rPr>
        <w:t xml:space="preserve">l </w:t>
      </w:r>
      <w:r w:rsidR="003E1CB6" w:rsidRPr="00644D13">
        <w:rPr>
          <w:rFonts w:ascii="Palatino Linotype" w:eastAsiaTheme="minorHAnsi" w:hAnsi="Palatino Linotype" w:cs="Arial"/>
          <w:b/>
          <w:lang w:val="es-MX" w:eastAsia="en-US"/>
        </w:rPr>
        <w:t>punto 1)</w:t>
      </w:r>
      <w:r w:rsidR="003E1CB6" w:rsidRPr="00644D13">
        <w:rPr>
          <w:rFonts w:ascii="Palatino Linotype" w:eastAsiaTheme="minorHAnsi" w:hAnsi="Palatino Linotype" w:cs="Arial"/>
          <w:lang w:val="es-MX" w:eastAsia="en-US"/>
        </w:rPr>
        <w:t xml:space="preserve">, tocante a la </w:t>
      </w:r>
      <w:r w:rsidR="003E1CB6" w:rsidRPr="00644D13">
        <w:rPr>
          <w:rFonts w:ascii="Palatino Linotype" w:eastAsiaTheme="minorHAnsi" w:hAnsi="Palatino Linotype" w:cs="Arial"/>
          <w:b/>
          <w:u w:val="single"/>
          <w:lang w:val="es-MX" w:eastAsia="en-US"/>
        </w:rPr>
        <w:t xml:space="preserve">lista de asistencia de </w:t>
      </w:r>
      <w:r w:rsidR="009C44BE">
        <w:rPr>
          <w:rFonts w:ascii="Palatino Linotype" w:eastAsiaTheme="minorHAnsi" w:hAnsi="Palatino Linotype" w:cs="Arial"/>
          <w:b/>
          <w:u w:val="single"/>
          <w:lang w:val="es-MX" w:eastAsia="en-US"/>
        </w:rPr>
        <w:t>XXXXXXXXXXXXX</w:t>
      </w:r>
      <w:r w:rsidR="003E1CB6" w:rsidRPr="00644D13">
        <w:rPr>
          <w:rFonts w:ascii="Palatino Linotype" w:eastAsiaTheme="minorHAnsi" w:hAnsi="Palatino Linotype" w:cs="Arial"/>
          <w:b/>
          <w:u w:val="single"/>
          <w:lang w:val="es-MX" w:eastAsia="en-US"/>
        </w:rPr>
        <w:t xml:space="preserve"> </w:t>
      </w:r>
      <w:r w:rsidR="009C44BE">
        <w:rPr>
          <w:rFonts w:ascii="Palatino Linotype" w:eastAsiaTheme="minorHAnsi" w:hAnsi="Palatino Linotype" w:cs="Arial"/>
          <w:b/>
          <w:u w:val="single"/>
          <w:lang w:val="es-MX" w:eastAsia="en-US"/>
        </w:rPr>
        <w:t>XXXXXX</w:t>
      </w:r>
      <w:r w:rsidR="003E1CB6" w:rsidRPr="00644D13">
        <w:rPr>
          <w:rFonts w:ascii="Palatino Linotype" w:eastAsiaTheme="minorHAnsi" w:hAnsi="Palatino Linotype" w:cs="Arial"/>
          <w:lang w:val="es-MX" w:eastAsia="en-US"/>
        </w:rPr>
        <w:t xml:space="preserve">; recordemos que la </w:t>
      </w:r>
      <w:r w:rsidR="003E1CB6" w:rsidRPr="00644D13">
        <w:rPr>
          <w:rFonts w:ascii="Palatino Linotype" w:eastAsiaTheme="minorHAnsi" w:hAnsi="Palatino Linotype" w:cstheme="minorBidi"/>
          <w:lang w:val="es-MX" w:eastAsia="es-MX"/>
        </w:rPr>
        <w:t xml:space="preserve">Titular de la Unidad de Transparencia, mediante oficio de fecha 09 de febrero de 2023, informó </w:t>
      </w:r>
      <w:bookmarkStart w:id="0" w:name="_GoBack"/>
      <w:bookmarkEnd w:id="0"/>
      <w:r w:rsidR="003E1CB6" w:rsidRPr="00644D13">
        <w:rPr>
          <w:rFonts w:ascii="Palatino Linotype" w:eastAsiaTheme="minorHAnsi" w:hAnsi="Palatino Linotype" w:cstheme="minorBidi"/>
          <w:lang w:val="es-MX" w:eastAsia="es-MX"/>
        </w:rPr>
        <w:t>que, el Servidor Público Habilitado de la Dirección General de Seguridad y Protección, remitió las listas de asistencia de los</w:t>
      </w:r>
      <w:r w:rsidR="00A70575" w:rsidRPr="00644D13">
        <w:rPr>
          <w:rFonts w:ascii="Palatino Linotype" w:eastAsiaTheme="minorHAnsi" w:hAnsi="Palatino Linotype" w:cstheme="minorBidi"/>
          <w:lang w:val="es-MX" w:eastAsia="es-MX"/>
        </w:rPr>
        <w:t xml:space="preserve"> días 16 y 17 de enero de 2023.</w:t>
      </w:r>
    </w:p>
    <w:p w:rsidR="003E1CB6" w:rsidRPr="00644D13" w:rsidRDefault="003E1CB6" w:rsidP="00C172FE">
      <w:pPr>
        <w:spacing w:line="360" w:lineRule="auto"/>
        <w:rPr>
          <w:rFonts w:ascii="Palatino Linotype" w:eastAsiaTheme="minorHAnsi" w:hAnsi="Palatino Linotype" w:cs="Arial"/>
          <w:lang w:val="es-MX" w:eastAsia="en-US"/>
        </w:rPr>
      </w:pPr>
    </w:p>
    <w:p w:rsidR="00C172FE" w:rsidRPr="00644D13" w:rsidRDefault="00C172FE" w:rsidP="00C172FE">
      <w:pPr>
        <w:spacing w:line="360" w:lineRule="auto"/>
        <w:jc w:val="both"/>
        <w:rPr>
          <w:rFonts w:ascii="Palatino Linotype" w:eastAsiaTheme="minorHAnsi" w:hAnsi="Palatino Linotype" w:cs="Arial"/>
          <w:bCs/>
          <w:lang w:val="es-MX" w:eastAsia="en-US"/>
        </w:rPr>
      </w:pPr>
      <w:r w:rsidRPr="00644D13">
        <w:rPr>
          <w:rFonts w:ascii="Palatino Linotype" w:eastAsiaTheme="minorHAnsi" w:hAnsi="Palatino Linotype"/>
          <w:lang w:val="es-MX" w:eastAsia="es-MX"/>
        </w:rPr>
        <w:t xml:space="preserve">No obstante, en informe justificado, el </w:t>
      </w:r>
      <w:r w:rsidRPr="00644D13">
        <w:rPr>
          <w:rFonts w:ascii="Palatino Linotype" w:eastAsiaTheme="minorHAnsi" w:hAnsi="Palatino Linotype"/>
          <w:b/>
          <w:lang w:val="es-MX" w:eastAsia="es-MX"/>
        </w:rPr>
        <w:t>Sujeto Obligado</w:t>
      </w:r>
      <w:r w:rsidRPr="00644D13">
        <w:rPr>
          <w:rFonts w:ascii="Palatino Linotype" w:eastAsiaTheme="minorHAnsi" w:hAnsi="Palatino Linotype"/>
          <w:lang w:val="es-MX" w:eastAsia="es-MX"/>
        </w:rPr>
        <w:t xml:space="preserve"> remitió </w:t>
      </w:r>
      <w:r w:rsidRPr="00644D13">
        <w:rPr>
          <w:rFonts w:ascii="Palatino Linotype" w:eastAsiaTheme="minorHAnsi" w:hAnsi="Palatino Linotype" w:cs="Arial"/>
          <w:bCs/>
          <w:lang w:val="es-MX" w:eastAsia="en-US"/>
        </w:rPr>
        <w:t xml:space="preserve">el Acta de la Centésima Octava Sesión Extraordinaria de fecha 31 de enero de 2023, en la que el Comité de Transparencia aprobó la clasificación de la información como </w:t>
      </w:r>
      <w:r w:rsidRPr="00644D13">
        <w:rPr>
          <w:rFonts w:ascii="Palatino Linotype" w:eastAsiaTheme="minorHAnsi" w:hAnsi="Palatino Linotype" w:cs="Arial"/>
          <w:b/>
          <w:bCs/>
          <w:lang w:val="es-MX" w:eastAsia="en-US"/>
        </w:rPr>
        <w:t>RESERVADA</w:t>
      </w:r>
      <w:r w:rsidRPr="00644D13">
        <w:rPr>
          <w:rFonts w:ascii="Palatino Linotype" w:eastAsiaTheme="minorHAnsi" w:hAnsi="Palatino Linotype" w:cs="Arial"/>
          <w:bCs/>
          <w:lang w:val="es-MX" w:eastAsia="en-US"/>
        </w:rPr>
        <w:t xml:space="preserve"> de manera parcial, por un periodo de dos años, de la información referente a </w:t>
      </w:r>
      <w:r w:rsidRPr="00644D13">
        <w:rPr>
          <w:rFonts w:ascii="Palatino Linotype" w:eastAsiaTheme="minorHAnsi" w:hAnsi="Palatino Linotype" w:cs="Arial"/>
          <w:b/>
          <w:bCs/>
          <w:u w:val="single"/>
          <w:lang w:val="es-MX" w:eastAsia="en-US"/>
        </w:rPr>
        <w:t>los nombres, números de empleado y firma</w:t>
      </w:r>
      <w:r w:rsidRPr="00644D13">
        <w:rPr>
          <w:rFonts w:ascii="Palatino Linotype" w:eastAsiaTheme="minorHAnsi" w:hAnsi="Palatino Linotype" w:cs="Arial"/>
          <w:bCs/>
          <w:lang w:val="es-MX" w:eastAsia="en-US"/>
        </w:rPr>
        <w:t xml:space="preserve"> de las listas de asistencia de los días 16 y 17 de enero de 2023, para dar respuesta a la solicitud de información.</w:t>
      </w:r>
    </w:p>
    <w:p w:rsidR="00C172FE" w:rsidRPr="00644D13" w:rsidRDefault="00C172FE" w:rsidP="00C172FE">
      <w:pPr>
        <w:spacing w:line="360" w:lineRule="auto"/>
        <w:jc w:val="both"/>
        <w:rPr>
          <w:rFonts w:ascii="Palatino Linotype" w:eastAsiaTheme="minorHAnsi" w:hAnsi="Palatino Linotype" w:cs="Arial"/>
          <w:bCs/>
          <w:lang w:val="es-MX" w:eastAsia="en-US"/>
        </w:rPr>
      </w:pPr>
    </w:p>
    <w:p w:rsidR="00C172FE" w:rsidRPr="00644D13" w:rsidRDefault="00C172FE" w:rsidP="00C172FE">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lang w:val="es-MX" w:eastAsia="es-MX"/>
        </w:rPr>
        <w:t xml:space="preserve">Por lo anterior y retomando los argumentos vertidos en </w:t>
      </w:r>
      <w:r w:rsidRPr="00644D13">
        <w:rPr>
          <w:rFonts w:ascii="Palatino Linotype" w:eastAsiaTheme="minorHAnsi" w:hAnsi="Palatino Linotype" w:cs="Arial"/>
          <w:lang w:val="es-MX" w:eastAsia="en-US"/>
        </w:rPr>
        <w:t xml:space="preserve">el </w:t>
      </w:r>
      <w:r w:rsidRPr="00644D13">
        <w:rPr>
          <w:rFonts w:ascii="Palatino Linotype" w:eastAsiaTheme="minorHAnsi" w:hAnsi="Palatino Linotype" w:cs="Arial"/>
          <w:b/>
          <w:lang w:val="es-MX" w:eastAsia="en-US"/>
        </w:rPr>
        <w:t>Acuerdo número AT/CT/01/202</w:t>
      </w:r>
      <w:r w:rsidR="009F15BF" w:rsidRPr="00644D13">
        <w:rPr>
          <w:rFonts w:ascii="Palatino Linotype" w:eastAsiaTheme="minorHAnsi" w:hAnsi="Palatino Linotype" w:cs="Arial"/>
          <w:b/>
          <w:lang w:val="es-MX" w:eastAsia="en-US"/>
        </w:rPr>
        <w:t>3</w:t>
      </w:r>
      <w:r w:rsidRPr="00644D13">
        <w:rPr>
          <w:rFonts w:ascii="Palatino Linotype" w:eastAsiaTheme="minorHAnsi" w:hAnsi="Palatino Linotype" w:cs="Arial"/>
          <w:lang w:val="es-MX" w:eastAsia="en-US"/>
        </w:rPr>
        <w:t xml:space="preserve">, aprobado en la </w:t>
      </w:r>
      <w:r w:rsidR="009F15BF" w:rsidRPr="00644D13">
        <w:rPr>
          <w:rFonts w:ascii="Palatino Linotype" w:eastAsiaTheme="minorHAnsi" w:hAnsi="Palatino Linotype" w:cs="Arial"/>
          <w:bCs/>
          <w:lang w:val="es-MX" w:eastAsia="en-US"/>
        </w:rPr>
        <w:t>Centésima Octava Sesión Extraordinaria de fecha 31 de enero de 2023</w:t>
      </w:r>
      <w:r w:rsidRPr="00644D13">
        <w:rPr>
          <w:rFonts w:ascii="Palatino Linotype" w:eastAsiaTheme="minorHAnsi" w:hAnsi="Palatino Linotype" w:cs="Arial"/>
          <w:lang w:val="es-MX" w:eastAsia="en-US"/>
        </w:rPr>
        <w:t>, del Comité de Transparencia, el cual indica lo siguiente:</w:t>
      </w:r>
    </w:p>
    <w:p w:rsidR="00AE5448" w:rsidRPr="00644D13" w:rsidRDefault="00AE5448" w:rsidP="00C172FE">
      <w:pPr>
        <w:spacing w:line="360" w:lineRule="auto"/>
        <w:jc w:val="both"/>
        <w:rPr>
          <w:rFonts w:ascii="Palatino Linotype" w:eastAsiaTheme="minorHAnsi" w:hAnsi="Palatino Linotype" w:cs="Arial"/>
          <w:lang w:val="es-MX" w:eastAsia="en-US"/>
        </w:rPr>
      </w:pPr>
    </w:p>
    <w:tbl>
      <w:tblPr>
        <w:tblStyle w:val="Tablaconcuadrcula"/>
        <w:tblW w:w="9072" w:type="dxa"/>
        <w:tblLayout w:type="fixed"/>
        <w:tblLook w:val="04A0" w:firstRow="1" w:lastRow="0" w:firstColumn="1" w:lastColumn="0" w:noHBand="0" w:noVBand="1"/>
      </w:tblPr>
      <w:tblGrid>
        <w:gridCol w:w="1560"/>
        <w:gridCol w:w="1417"/>
        <w:gridCol w:w="6095"/>
      </w:tblGrid>
      <w:tr w:rsidR="00AE5448" w:rsidRPr="00644D13" w:rsidTr="00D1072E">
        <w:tc>
          <w:tcPr>
            <w:tcW w:w="1560" w:type="dxa"/>
            <w:tcBorders>
              <w:top w:val="nil"/>
              <w:left w:val="nil"/>
            </w:tcBorders>
          </w:tcPr>
          <w:p w:rsidR="00AE5448" w:rsidRPr="00644D13" w:rsidRDefault="00AE5448" w:rsidP="00D1072E">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AE5448" w:rsidRPr="00644D13" w:rsidRDefault="00AE5448" w:rsidP="00D1072E">
            <w:pPr>
              <w:pStyle w:val="Prrafodelista"/>
              <w:spacing w:after="120"/>
              <w:ind w:left="47"/>
              <w:jc w:val="center"/>
              <w:rPr>
                <w:rFonts w:ascii="Palatino Linotype" w:hAnsi="Palatino Linotype"/>
                <w:b/>
                <w:sz w:val="20"/>
                <w:szCs w:val="20"/>
              </w:rPr>
            </w:pPr>
            <w:r w:rsidRPr="00644D13">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AE5448" w:rsidRPr="00644D13" w:rsidRDefault="00AE5448" w:rsidP="00D1072E">
            <w:pPr>
              <w:pStyle w:val="Prrafodelista"/>
              <w:spacing w:after="120"/>
              <w:ind w:left="47"/>
              <w:jc w:val="center"/>
              <w:rPr>
                <w:rFonts w:ascii="Palatino Linotype" w:hAnsi="Palatino Linotype"/>
                <w:b/>
              </w:rPr>
            </w:pPr>
            <w:r w:rsidRPr="00644D13">
              <w:rPr>
                <w:rFonts w:ascii="Palatino Linotype" w:hAnsi="Palatino Linotype"/>
                <w:b/>
              </w:rPr>
              <w:t>Contenido</w:t>
            </w:r>
          </w:p>
        </w:tc>
      </w:tr>
      <w:tr w:rsidR="00AE5448" w:rsidRPr="00644D13" w:rsidTr="00D1072E">
        <w:tc>
          <w:tcPr>
            <w:tcW w:w="1560" w:type="dxa"/>
            <w:vAlign w:val="center"/>
          </w:tcPr>
          <w:p w:rsidR="00AE5448" w:rsidRPr="00644D13" w:rsidRDefault="00AE5448" w:rsidP="00D1072E">
            <w:pPr>
              <w:spacing w:after="120"/>
              <w:jc w:val="center"/>
              <w:rPr>
                <w:rFonts w:ascii="Palatino Linotype" w:hAnsi="Palatino Linotype"/>
                <w:b/>
                <w:sz w:val="16"/>
                <w:szCs w:val="16"/>
              </w:rPr>
            </w:pPr>
            <w:r w:rsidRPr="00644D13">
              <w:rPr>
                <w:rFonts w:ascii="Palatino Linotype" w:hAnsi="Palatino Linotype"/>
                <w:b/>
                <w:sz w:val="16"/>
                <w:szCs w:val="16"/>
              </w:rPr>
              <w:t>Número de folio de la solicitud</w:t>
            </w:r>
          </w:p>
        </w:tc>
        <w:tc>
          <w:tcPr>
            <w:tcW w:w="1417" w:type="dxa"/>
            <w:tcBorders>
              <w:top w:val="single" w:sz="4" w:space="0" w:color="auto"/>
            </w:tcBorders>
            <w:vAlign w:val="center"/>
          </w:tcPr>
          <w:p w:rsidR="00AE5448" w:rsidRPr="00644D13" w:rsidRDefault="00AE5448" w:rsidP="00D1072E">
            <w:pPr>
              <w:spacing w:after="120"/>
              <w:ind w:left="47"/>
              <w:jc w:val="center"/>
              <w:rPr>
                <w:rFonts w:ascii="Palatino Linotype" w:hAnsi="Palatino Linotype"/>
                <w:b/>
              </w:rPr>
            </w:pPr>
            <w:r w:rsidRPr="00644D13">
              <w:rPr>
                <w:rFonts w:ascii="Palatino Linotype" w:hAnsi="Palatino Linotype"/>
                <w:b/>
              </w:rPr>
              <w:t>Sí</w:t>
            </w:r>
          </w:p>
        </w:tc>
        <w:tc>
          <w:tcPr>
            <w:tcW w:w="6095" w:type="dxa"/>
            <w:tcBorders>
              <w:top w:val="single" w:sz="4" w:space="0" w:color="auto"/>
            </w:tcBorders>
            <w:vAlign w:val="center"/>
          </w:tcPr>
          <w:p w:rsidR="00AE5448" w:rsidRPr="00644D13" w:rsidRDefault="00AE5448" w:rsidP="00D1072E">
            <w:pPr>
              <w:spacing w:after="120"/>
              <w:ind w:left="-115"/>
              <w:jc w:val="center"/>
              <w:rPr>
                <w:rFonts w:ascii="Palatino Linotype" w:hAnsi="Palatino Linotype"/>
                <w:sz w:val="2"/>
              </w:rPr>
            </w:pPr>
          </w:p>
          <w:p w:rsidR="00AE5448" w:rsidRPr="00644D13" w:rsidRDefault="00743C53" w:rsidP="00D1072E">
            <w:pPr>
              <w:spacing w:after="120"/>
              <w:ind w:left="-115"/>
              <w:jc w:val="center"/>
              <w:rPr>
                <w:rFonts w:ascii="Palatino Linotype" w:hAnsi="Palatino Linotype"/>
              </w:rPr>
            </w:pPr>
            <w:r w:rsidRPr="00644D13">
              <w:object w:dxaOrig="7860"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71.25pt" o:ole="">
                  <v:imagedata r:id="rId9" o:title=""/>
                </v:shape>
                <o:OLEObject Type="Embed" ProgID="PBrush" ShapeID="_x0000_i1025" DrawAspect="Content" ObjectID="_1747560519" r:id="rId10"/>
              </w:object>
            </w:r>
          </w:p>
        </w:tc>
      </w:tr>
      <w:tr w:rsidR="00AE5448" w:rsidRPr="00644D13" w:rsidTr="00D1072E">
        <w:tc>
          <w:tcPr>
            <w:tcW w:w="1560" w:type="dxa"/>
            <w:vAlign w:val="center"/>
          </w:tcPr>
          <w:p w:rsidR="00AE5448" w:rsidRPr="00644D13" w:rsidRDefault="00AE5448" w:rsidP="00D1072E">
            <w:pPr>
              <w:spacing w:after="120"/>
              <w:jc w:val="center"/>
              <w:rPr>
                <w:rFonts w:ascii="Palatino Linotype" w:hAnsi="Palatino Linotype"/>
                <w:b/>
                <w:sz w:val="16"/>
                <w:szCs w:val="16"/>
              </w:rPr>
            </w:pPr>
            <w:r w:rsidRPr="00644D13">
              <w:rPr>
                <w:rFonts w:ascii="Palatino Linotype" w:hAnsi="Palatino Linotype"/>
                <w:b/>
                <w:sz w:val="16"/>
                <w:szCs w:val="16"/>
              </w:rPr>
              <w:t>Referencia de la información solicitada</w:t>
            </w:r>
          </w:p>
        </w:tc>
        <w:tc>
          <w:tcPr>
            <w:tcW w:w="1417" w:type="dxa"/>
            <w:vAlign w:val="center"/>
          </w:tcPr>
          <w:p w:rsidR="00AE5448" w:rsidRPr="00644D13" w:rsidRDefault="00AE5448" w:rsidP="00D1072E">
            <w:pPr>
              <w:spacing w:after="120"/>
              <w:ind w:left="47"/>
              <w:jc w:val="center"/>
              <w:rPr>
                <w:rFonts w:ascii="Palatino Linotype" w:hAnsi="Palatino Linotype"/>
                <w:b/>
              </w:rPr>
            </w:pPr>
            <w:r w:rsidRPr="00644D13">
              <w:rPr>
                <w:rFonts w:ascii="Palatino Linotype" w:hAnsi="Palatino Linotype"/>
                <w:b/>
              </w:rPr>
              <w:t>Sí</w:t>
            </w:r>
          </w:p>
        </w:tc>
        <w:tc>
          <w:tcPr>
            <w:tcW w:w="6095" w:type="dxa"/>
            <w:vAlign w:val="center"/>
          </w:tcPr>
          <w:p w:rsidR="00AE5448" w:rsidRPr="00644D13" w:rsidRDefault="00743C53" w:rsidP="00D1072E">
            <w:pPr>
              <w:spacing w:after="120"/>
              <w:jc w:val="center"/>
              <w:rPr>
                <w:rFonts w:ascii="Palatino Linotype" w:hAnsi="Palatino Linotype"/>
                <w:b/>
              </w:rPr>
            </w:pPr>
            <w:r w:rsidRPr="00644D13">
              <w:object w:dxaOrig="8475" w:dyaOrig="1770">
                <v:shape id="_x0000_i1026" type="#_x0000_t75" style="width:245.25pt;height:48.75pt" o:ole="">
                  <v:imagedata r:id="rId11" o:title=""/>
                </v:shape>
                <o:OLEObject Type="Embed" ProgID="PBrush" ShapeID="_x0000_i1026" DrawAspect="Content" ObjectID="_1747560520" r:id="rId12"/>
              </w:object>
            </w:r>
          </w:p>
        </w:tc>
      </w:tr>
      <w:tr w:rsidR="00AE5448" w:rsidRPr="00644D13" w:rsidTr="00743C53">
        <w:tc>
          <w:tcPr>
            <w:tcW w:w="1560" w:type="dxa"/>
            <w:vAlign w:val="center"/>
          </w:tcPr>
          <w:p w:rsidR="00AE5448" w:rsidRPr="00644D13" w:rsidRDefault="00AE5448" w:rsidP="00743C53">
            <w:pPr>
              <w:spacing w:after="120"/>
              <w:jc w:val="both"/>
              <w:rPr>
                <w:rFonts w:ascii="Palatino Linotype" w:hAnsi="Palatino Linotype"/>
                <w:b/>
                <w:sz w:val="16"/>
                <w:szCs w:val="16"/>
              </w:rPr>
            </w:pPr>
            <w:r w:rsidRPr="00644D13">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AE5448" w:rsidRPr="00644D13" w:rsidRDefault="00AE5448" w:rsidP="00D1072E">
            <w:pPr>
              <w:spacing w:after="120"/>
              <w:ind w:left="47"/>
              <w:jc w:val="center"/>
              <w:rPr>
                <w:rFonts w:ascii="Palatino Linotype" w:hAnsi="Palatino Linotype"/>
                <w:b/>
              </w:rPr>
            </w:pPr>
            <w:r w:rsidRPr="00644D13">
              <w:rPr>
                <w:rFonts w:ascii="Palatino Linotype" w:hAnsi="Palatino Linotype"/>
                <w:b/>
              </w:rPr>
              <w:t>Sí</w:t>
            </w:r>
          </w:p>
        </w:tc>
        <w:tc>
          <w:tcPr>
            <w:tcW w:w="6095" w:type="dxa"/>
            <w:vAlign w:val="center"/>
          </w:tcPr>
          <w:p w:rsidR="00743C53" w:rsidRPr="00644D13" w:rsidRDefault="00743C53" w:rsidP="00743C53">
            <w:pPr>
              <w:spacing w:after="120"/>
              <w:jc w:val="center"/>
            </w:pPr>
            <w:r w:rsidRPr="00644D13">
              <w:object w:dxaOrig="8355" w:dyaOrig="2340">
                <v:shape id="_x0000_i1027" type="#_x0000_t75" style="width:270pt;height:91.5pt" o:ole="">
                  <v:imagedata r:id="rId13" o:title=""/>
                </v:shape>
                <o:OLEObject Type="Embed" ProgID="PBrush" ShapeID="_x0000_i1027" DrawAspect="Content" ObjectID="_1747560521" r:id="rId14"/>
              </w:object>
            </w:r>
          </w:p>
        </w:tc>
      </w:tr>
      <w:tr w:rsidR="00AE5448" w:rsidRPr="00644D13" w:rsidTr="00D1072E">
        <w:tc>
          <w:tcPr>
            <w:tcW w:w="1560" w:type="dxa"/>
            <w:vAlign w:val="center"/>
          </w:tcPr>
          <w:p w:rsidR="00AE5448" w:rsidRPr="00644D13" w:rsidRDefault="00AE5448" w:rsidP="00D1072E">
            <w:pPr>
              <w:tabs>
                <w:tab w:val="left" w:pos="317"/>
              </w:tabs>
              <w:spacing w:after="120"/>
              <w:jc w:val="center"/>
              <w:rPr>
                <w:rFonts w:ascii="Palatino Linotype" w:hAnsi="Palatino Linotype"/>
                <w:b/>
                <w:sz w:val="16"/>
                <w:szCs w:val="16"/>
              </w:rPr>
            </w:pPr>
            <w:r w:rsidRPr="00644D13">
              <w:rPr>
                <w:rFonts w:ascii="Palatino Linotype" w:hAnsi="Palatino Linotype"/>
                <w:b/>
                <w:sz w:val="16"/>
                <w:szCs w:val="16"/>
              </w:rPr>
              <w:t>Fundamento y Motivación Legal</w:t>
            </w:r>
          </w:p>
        </w:tc>
        <w:tc>
          <w:tcPr>
            <w:tcW w:w="1417" w:type="dxa"/>
            <w:vAlign w:val="center"/>
          </w:tcPr>
          <w:p w:rsidR="00AE5448" w:rsidRPr="00644D13" w:rsidRDefault="00AE5448" w:rsidP="00D1072E">
            <w:pPr>
              <w:spacing w:after="120"/>
              <w:ind w:left="47"/>
              <w:jc w:val="center"/>
              <w:rPr>
                <w:rFonts w:ascii="Palatino Linotype" w:hAnsi="Palatino Linotype"/>
                <w:b/>
              </w:rPr>
            </w:pPr>
            <w:r w:rsidRPr="00644D13">
              <w:rPr>
                <w:rFonts w:ascii="Palatino Linotype" w:hAnsi="Palatino Linotype"/>
                <w:b/>
              </w:rPr>
              <w:t>Sí.</w:t>
            </w:r>
          </w:p>
        </w:tc>
        <w:tc>
          <w:tcPr>
            <w:tcW w:w="6095" w:type="dxa"/>
            <w:vAlign w:val="center"/>
          </w:tcPr>
          <w:p w:rsidR="00AE5448" w:rsidRPr="00644D13" w:rsidRDefault="00AE5448" w:rsidP="00D1072E">
            <w:pPr>
              <w:spacing w:after="120"/>
              <w:jc w:val="center"/>
              <w:rPr>
                <w:rFonts w:ascii="Palatino Linotype" w:hAnsi="Palatino Linotype"/>
                <w:b/>
                <w:sz w:val="2"/>
              </w:rPr>
            </w:pPr>
          </w:p>
          <w:p w:rsidR="00AE5448" w:rsidRPr="00644D13" w:rsidRDefault="00743C53" w:rsidP="00D1072E">
            <w:pPr>
              <w:spacing w:after="120"/>
              <w:ind w:left="47"/>
              <w:jc w:val="center"/>
            </w:pPr>
            <w:r w:rsidRPr="00644D13">
              <w:object w:dxaOrig="8310" w:dyaOrig="3255">
                <v:shape id="_x0000_i1028" type="#_x0000_t75" style="width:294pt;height:115.5pt" o:ole="">
                  <v:imagedata r:id="rId15" o:title=""/>
                </v:shape>
                <o:OLEObject Type="Embed" ProgID="PBrush" ShapeID="_x0000_i1028" DrawAspect="Content" ObjectID="_1747560522" r:id="rId16"/>
              </w:object>
            </w:r>
          </w:p>
          <w:p w:rsidR="00743C53" w:rsidRPr="00644D13" w:rsidRDefault="00743C53" w:rsidP="00D1072E">
            <w:pPr>
              <w:spacing w:after="120"/>
              <w:ind w:left="47"/>
              <w:jc w:val="center"/>
              <w:rPr>
                <w:rFonts w:ascii="Palatino Linotype" w:hAnsi="Palatino Linotype"/>
                <w:b/>
                <w:sz w:val="2"/>
              </w:rPr>
            </w:pPr>
            <w:r w:rsidRPr="00644D13">
              <w:object w:dxaOrig="8385" w:dyaOrig="1380">
                <v:shape id="_x0000_i1029" type="#_x0000_t75" style="width:293.25pt;height:48pt" o:ole="">
                  <v:imagedata r:id="rId17" o:title=""/>
                </v:shape>
                <o:OLEObject Type="Embed" ProgID="PBrush" ShapeID="_x0000_i1029" DrawAspect="Content" ObjectID="_1747560523" r:id="rId18"/>
              </w:object>
            </w:r>
          </w:p>
        </w:tc>
      </w:tr>
      <w:tr w:rsidR="00AE5448" w:rsidRPr="00644D13" w:rsidTr="00D1072E">
        <w:tc>
          <w:tcPr>
            <w:tcW w:w="1560" w:type="dxa"/>
            <w:vAlign w:val="center"/>
          </w:tcPr>
          <w:p w:rsidR="00AE5448" w:rsidRPr="00644D13" w:rsidRDefault="00AE5448" w:rsidP="00D1072E">
            <w:pPr>
              <w:spacing w:after="120"/>
              <w:jc w:val="center"/>
              <w:rPr>
                <w:rFonts w:ascii="Palatino Linotype" w:hAnsi="Palatino Linotype"/>
                <w:b/>
                <w:sz w:val="16"/>
                <w:szCs w:val="16"/>
              </w:rPr>
            </w:pPr>
            <w:r w:rsidRPr="00644D13">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rsidR="00AE5448" w:rsidRPr="00644D13" w:rsidRDefault="00AE5448" w:rsidP="00D1072E">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vAlign w:val="center"/>
          </w:tcPr>
          <w:p w:rsidR="00AE5448" w:rsidRPr="00644D13" w:rsidRDefault="00743C53" w:rsidP="00D1072E">
            <w:pPr>
              <w:pStyle w:val="Prrafodelista"/>
              <w:spacing w:after="120"/>
              <w:ind w:left="29" w:firstLine="18"/>
              <w:jc w:val="center"/>
              <w:rPr>
                <w:sz w:val="2"/>
              </w:rPr>
            </w:pPr>
            <w:r w:rsidRPr="00644D13">
              <w:object w:dxaOrig="8220" w:dyaOrig="3375">
                <v:shape id="_x0000_i1030" type="#_x0000_t75" style="width:293.25pt;height:120.75pt" o:ole="">
                  <v:imagedata r:id="rId19" o:title=""/>
                </v:shape>
                <o:OLEObject Type="Embed" ProgID="PBrush" ShapeID="_x0000_i1030" DrawAspect="Content" ObjectID="_1747560524" r:id="rId20"/>
              </w:object>
            </w:r>
          </w:p>
        </w:tc>
      </w:tr>
      <w:tr w:rsidR="00AE5448" w:rsidRPr="00644D13" w:rsidTr="00D1072E">
        <w:tc>
          <w:tcPr>
            <w:tcW w:w="9072" w:type="dxa"/>
            <w:gridSpan w:val="3"/>
            <w:shd w:val="clear" w:color="auto" w:fill="D9D9D9" w:themeFill="background1" w:themeFillShade="D9"/>
            <w:vAlign w:val="center"/>
          </w:tcPr>
          <w:p w:rsidR="00AE5448" w:rsidRPr="00644D13" w:rsidRDefault="00AE5448" w:rsidP="00D1072E">
            <w:pPr>
              <w:pStyle w:val="Prrafodelista"/>
              <w:spacing w:after="120"/>
              <w:ind w:left="29" w:firstLine="18"/>
              <w:jc w:val="center"/>
              <w:rPr>
                <w:rFonts w:ascii="Palatino Linotype" w:hAnsi="Palatino Linotype"/>
              </w:rPr>
            </w:pPr>
            <w:r w:rsidRPr="00644D13">
              <w:rPr>
                <w:rFonts w:ascii="Palatino Linotype" w:hAnsi="Palatino Linotype"/>
                <w:b/>
              </w:rPr>
              <w:t>Prueba de Daño</w:t>
            </w:r>
          </w:p>
        </w:tc>
      </w:tr>
      <w:tr w:rsidR="00AE5448" w:rsidRPr="00644D13" w:rsidTr="00D1072E">
        <w:tc>
          <w:tcPr>
            <w:tcW w:w="1560" w:type="dxa"/>
            <w:vAlign w:val="center"/>
          </w:tcPr>
          <w:p w:rsidR="00AE5448" w:rsidRPr="00644D13" w:rsidRDefault="00AE5448" w:rsidP="00D1072E">
            <w:pPr>
              <w:spacing w:after="120"/>
              <w:jc w:val="center"/>
              <w:rPr>
                <w:rFonts w:ascii="Palatino Linotype" w:hAnsi="Palatino Linotype"/>
                <w:b/>
                <w:sz w:val="16"/>
                <w:szCs w:val="16"/>
              </w:rPr>
            </w:pPr>
            <w:r w:rsidRPr="00644D13">
              <w:rPr>
                <w:rFonts w:ascii="Palatino Linotype" w:hAnsi="Palatino Linotype"/>
                <w:b/>
                <w:sz w:val="16"/>
                <w:szCs w:val="16"/>
              </w:rPr>
              <w:t>Riesgo Real, Demostrable e Identificable</w:t>
            </w:r>
          </w:p>
          <w:p w:rsidR="00AE5448" w:rsidRPr="00644D13" w:rsidRDefault="00AE5448" w:rsidP="00D1072E">
            <w:pPr>
              <w:spacing w:after="120"/>
              <w:jc w:val="center"/>
              <w:rPr>
                <w:rFonts w:ascii="Palatino Linotype" w:hAnsi="Palatino Linotype"/>
                <w:b/>
                <w:sz w:val="16"/>
                <w:szCs w:val="16"/>
              </w:rPr>
            </w:pPr>
            <w:r w:rsidRPr="00644D13">
              <w:rPr>
                <w:rFonts w:ascii="Palatino Linotype" w:hAnsi="Palatino Linotype"/>
                <w:b/>
                <w:sz w:val="16"/>
                <w:szCs w:val="16"/>
              </w:rPr>
              <w:t>(Modo, Tiempo y Lugar)</w:t>
            </w:r>
          </w:p>
        </w:tc>
        <w:tc>
          <w:tcPr>
            <w:tcW w:w="1417" w:type="dxa"/>
            <w:vAlign w:val="center"/>
          </w:tcPr>
          <w:p w:rsidR="00AE5448" w:rsidRPr="00644D13" w:rsidRDefault="00AE5448" w:rsidP="00D1072E">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vAlign w:val="center"/>
          </w:tcPr>
          <w:p w:rsidR="00AE5448" w:rsidRPr="00644D13" w:rsidRDefault="005203E9" w:rsidP="005203E9">
            <w:pPr>
              <w:pStyle w:val="Prrafodelista"/>
              <w:ind w:left="29" w:firstLine="18"/>
              <w:jc w:val="center"/>
              <w:rPr>
                <w:sz w:val="2"/>
              </w:rPr>
            </w:pPr>
            <w:r w:rsidRPr="00644D13">
              <w:object w:dxaOrig="8685" w:dyaOrig="8565">
                <v:shape id="_x0000_i1031" type="#_x0000_t75" style="width:293.25pt;height:288.75pt" o:ole="">
                  <v:imagedata r:id="rId21" o:title=""/>
                </v:shape>
                <o:OLEObject Type="Embed" ProgID="PBrush" ShapeID="_x0000_i1031" DrawAspect="Content" ObjectID="_1747560525" r:id="rId22"/>
              </w:object>
            </w:r>
            <w:r w:rsidRPr="00644D13">
              <w:object w:dxaOrig="8475" w:dyaOrig="1935">
                <v:shape id="_x0000_i1032" type="#_x0000_t75" style="width:294pt;height:66.75pt" o:ole="">
                  <v:imagedata r:id="rId23" o:title=""/>
                </v:shape>
                <o:OLEObject Type="Embed" ProgID="PBrush" ShapeID="_x0000_i1032" DrawAspect="Content" ObjectID="_1747560526" r:id="rId24"/>
              </w:object>
            </w:r>
            <w:r w:rsidRPr="00644D13">
              <w:object w:dxaOrig="8370" w:dyaOrig="3735">
                <v:shape id="_x0000_i1033" type="#_x0000_t75" style="width:294pt;height:131.25pt" o:ole="">
                  <v:imagedata r:id="rId25" o:title=""/>
                </v:shape>
                <o:OLEObject Type="Embed" ProgID="PBrush" ShapeID="_x0000_i1033" DrawAspect="Content" ObjectID="_1747560527" r:id="rId26"/>
              </w:object>
            </w:r>
          </w:p>
          <w:p w:rsidR="00AE5448" w:rsidRPr="00644D13" w:rsidRDefault="00AE5448" w:rsidP="00D1072E">
            <w:pPr>
              <w:pStyle w:val="Prrafodelista"/>
              <w:spacing w:after="120"/>
              <w:ind w:left="29" w:firstLine="18"/>
              <w:jc w:val="center"/>
              <w:rPr>
                <w:rFonts w:ascii="Palatino Linotype" w:hAnsi="Palatino Linotype"/>
                <w:sz w:val="2"/>
              </w:rPr>
            </w:pPr>
          </w:p>
        </w:tc>
      </w:tr>
      <w:tr w:rsidR="00AE5448" w:rsidRPr="00644D13" w:rsidTr="00D1072E">
        <w:tc>
          <w:tcPr>
            <w:tcW w:w="1560" w:type="dxa"/>
            <w:vAlign w:val="center"/>
          </w:tcPr>
          <w:p w:rsidR="00AE5448" w:rsidRPr="00644D13" w:rsidRDefault="00AE5448" w:rsidP="00D1072E">
            <w:pPr>
              <w:spacing w:after="120"/>
              <w:jc w:val="center"/>
              <w:rPr>
                <w:rFonts w:ascii="Palatino Linotype" w:hAnsi="Palatino Linotype"/>
                <w:b/>
                <w:sz w:val="16"/>
                <w:szCs w:val="16"/>
              </w:rPr>
            </w:pPr>
            <w:r w:rsidRPr="00644D13">
              <w:rPr>
                <w:rFonts w:ascii="Palatino Linotype" w:hAnsi="Palatino Linotype"/>
                <w:b/>
                <w:sz w:val="16"/>
                <w:szCs w:val="16"/>
              </w:rPr>
              <w:lastRenderedPageBreak/>
              <w:t>Temporalidad de la Reserva de la información</w:t>
            </w:r>
          </w:p>
        </w:tc>
        <w:tc>
          <w:tcPr>
            <w:tcW w:w="1417" w:type="dxa"/>
            <w:vAlign w:val="center"/>
          </w:tcPr>
          <w:p w:rsidR="00AE5448" w:rsidRPr="00644D13" w:rsidRDefault="00AE5448" w:rsidP="00D1072E">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vAlign w:val="center"/>
          </w:tcPr>
          <w:p w:rsidR="00AE5448" w:rsidRPr="00644D13" w:rsidRDefault="00AE5448" w:rsidP="00D1072E">
            <w:pPr>
              <w:pStyle w:val="Prrafodelista"/>
              <w:spacing w:after="120"/>
              <w:ind w:left="29" w:firstLine="18"/>
              <w:jc w:val="center"/>
              <w:rPr>
                <w:sz w:val="2"/>
              </w:rPr>
            </w:pPr>
          </w:p>
          <w:p w:rsidR="00AE5448" w:rsidRPr="00644D13" w:rsidRDefault="00AE5448" w:rsidP="00D1072E">
            <w:pPr>
              <w:pStyle w:val="Prrafodelista"/>
              <w:spacing w:after="120"/>
              <w:ind w:left="29" w:firstLine="18"/>
              <w:jc w:val="center"/>
              <w:rPr>
                <w:rFonts w:ascii="Palatino Linotype" w:hAnsi="Palatino Linotype"/>
                <w:sz w:val="2"/>
              </w:rPr>
            </w:pPr>
            <w:r w:rsidRPr="00644D13">
              <w:object w:dxaOrig="8415" w:dyaOrig="2175">
                <v:shape id="_x0000_i1034" type="#_x0000_t75" style="width:294pt;height:75.75pt" o:ole="">
                  <v:imagedata r:id="rId27" o:title=""/>
                </v:shape>
                <o:OLEObject Type="Embed" ProgID="PBrush" ShapeID="_x0000_i1034" DrawAspect="Content" ObjectID="_1747560528" r:id="rId28"/>
              </w:object>
            </w:r>
          </w:p>
        </w:tc>
      </w:tr>
      <w:tr w:rsidR="00AE5448" w:rsidRPr="00644D13" w:rsidTr="00D1072E">
        <w:trPr>
          <w:trHeight w:val="3517"/>
        </w:trPr>
        <w:tc>
          <w:tcPr>
            <w:tcW w:w="1560" w:type="dxa"/>
            <w:vAlign w:val="center"/>
          </w:tcPr>
          <w:p w:rsidR="00AE5448" w:rsidRPr="00644D13" w:rsidRDefault="00AE5448" w:rsidP="00D1072E">
            <w:pPr>
              <w:tabs>
                <w:tab w:val="left" w:pos="317"/>
              </w:tabs>
              <w:spacing w:after="120"/>
              <w:jc w:val="center"/>
              <w:rPr>
                <w:rFonts w:ascii="Palatino Linotype" w:hAnsi="Palatino Linotype"/>
                <w:b/>
                <w:sz w:val="16"/>
                <w:szCs w:val="16"/>
              </w:rPr>
            </w:pPr>
            <w:r w:rsidRPr="00644D13">
              <w:rPr>
                <w:rFonts w:ascii="Palatino Linotype" w:hAnsi="Palatino Linotype"/>
                <w:b/>
                <w:sz w:val="16"/>
                <w:szCs w:val="16"/>
              </w:rPr>
              <w:t>Autoridades competentes.</w:t>
            </w:r>
          </w:p>
        </w:tc>
        <w:tc>
          <w:tcPr>
            <w:tcW w:w="1417" w:type="dxa"/>
            <w:vAlign w:val="center"/>
          </w:tcPr>
          <w:p w:rsidR="00AE5448" w:rsidRPr="00644D13" w:rsidRDefault="00AE5448" w:rsidP="00D1072E">
            <w:pPr>
              <w:pStyle w:val="Prrafodelista"/>
              <w:spacing w:after="120"/>
              <w:ind w:left="29" w:firstLine="18"/>
              <w:jc w:val="center"/>
              <w:rPr>
                <w:rFonts w:ascii="Palatino Linotype" w:hAnsi="Palatino Linotype"/>
                <w:b/>
              </w:rPr>
            </w:pPr>
            <w:r w:rsidRPr="00644D13">
              <w:rPr>
                <w:rFonts w:ascii="Palatino Linotype" w:hAnsi="Palatino Linotype"/>
                <w:b/>
              </w:rPr>
              <w:t>Sí</w:t>
            </w:r>
          </w:p>
        </w:tc>
        <w:tc>
          <w:tcPr>
            <w:tcW w:w="6095" w:type="dxa"/>
          </w:tcPr>
          <w:p w:rsidR="00AE5448" w:rsidRPr="00644D13" w:rsidRDefault="00AE5448" w:rsidP="00D1072E">
            <w:pPr>
              <w:rPr>
                <w:sz w:val="8"/>
              </w:rPr>
            </w:pPr>
          </w:p>
          <w:p w:rsidR="00AE5448" w:rsidRPr="00644D13" w:rsidRDefault="00AE5448" w:rsidP="00AE5448">
            <w:pPr>
              <w:jc w:val="center"/>
            </w:pPr>
            <w:r w:rsidRPr="00644D13">
              <w:object w:dxaOrig="4875" w:dyaOrig="9315">
                <v:shape id="_x0000_i1035" type="#_x0000_t75" style="width:185.25pt;height:180pt" o:ole="">
                  <v:imagedata r:id="rId29" o:title=""/>
                </v:shape>
                <o:OLEObject Type="Embed" ProgID="PBrush" ShapeID="_x0000_i1035" DrawAspect="Content" ObjectID="_1747560529" r:id="rId30"/>
              </w:object>
            </w:r>
          </w:p>
        </w:tc>
      </w:tr>
    </w:tbl>
    <w:p w:rsidR="00AE5448" w:rsidRPr="00644D13" w:rsidRDefault="00AE5448" w:rsidP="00C172FE">
      <w:pPr>
        <w:spacing w:line="360" w:lineRule="auto"/>
        <w:jc w:val="both"/>
        <w:rPr>
          <w:rFonts w:ascii="Palatino Linotype" w:eastAsiaTheme="minorHAnsi" w:hAnsi="Palatino Linotype" w:cs="Arial"/>
          <w:lang w:val="es-MX" w:eastAsia="en-US"/>
        </w:rPr>
      </w:pPr>
    </w:p>
    <w:p w:rsidR="005203E9" w:rsidRPr="00644D13" w:rsidRDefault="005203E9" w:rsidP="005203E9">
      <w:pPr>
        <w:spacing w:line="360" w:lineRule="auto"/>
        <w:jc w:val="both"/>
        <w:rPr>
          <w:rFonts w:ascii="Palatino Linotype" w:hAnsi="Palatino Linotype"/>
          <w:lang w:eastAsia="es-MX"/>
        </w:rPr>
      </w:pPr>
      <w:r w:rsidRPr="00644D13">
        <w:rPr>
          <w:rFonts w:ascii="Palatino Linotype" w:hAnsi="Palatino Linotype" w:cs="Arial"/>
        </w:rPr>
        <w:t xml:space="preserve">Atento a lo anterior, el </w:t>
      </w:r>
      <w:r w:rsidRPr="00644D13">
        <w:rPr>
          <w:rFonts w:ascii="Palatino Linotype" w:hAnsi="Palatino Linotype" w:cs="Arial"/>
          <w:b/>
        </w:rPr>
        <w:t>Sujeto Obligado</w:t>
      </w:r>
      <w:r w:rsidRPr="00644D13">
        <w:rPr>
          <w:rFonts w:ascii="Palatino Linotype" w:hAnsi="Palatino Linotype" w:cs="Arial"/>
        </w:rPr>
        <w:t xml:space="preserve">, realizó la prueba de daño y precisó las razones por las cuales la apertura de la información generaría una afectación, para ello refirió que su divulgación representa un riesgo real, demostrable e identificable, además estableció que el perjuicio supera de momento el interés público general que pudiera existir sobre la información requerida; pues, podría obstruir las actividades de investigación desempeñadas por la </w:t>
      </w:r>
      <w:r w:rsidRPr="00644D13">
        <w:rPr>
          <w:rFonts w:ascii="Palatino Linotype" w:hAnsi="Palatino Linotype"/>
          <w:lang w:eastAsia="es-MX"/>
        </w:rPr>
        <w:t xml:space="preserve">Dirección General de Seguridad y Protección, riesgo la vida, la seguridad o la salud de una persona física, así como causar daño u </w:t>
      </w:r>
      <w:r w:rsidRPr="00644D13">
        <w:rPr>
          <w:rFonts w:ascii="Palatino Linotype" w:hAnsi="Palatino Linotype"/>
          <w:lang w:eastAsia="es-MX"/>
        </w:rPr>
        <w:lastRenderedPageBreak/>
        <w:t xml:space="preserve">obstruya la prevención o persecución de los delitos, altere el proceso de investigación de las carpetas de investigación, afecte o vulnere la conducción o los derechos del debido proceso en los procedimientos judiciales. </w:t>
      </w:r>
    </w:p>
    <w:p w:rsidR="005203E9" w:rsidRPr="00644D13" w:rsidRDefault="005203E9" w:rsidP="005203E9">
      <w:pPr>
        <w:spacing w:line="360" w:lineRule="auto"/>
        <w:jc w:val="both"/>
        <w:rPr>
          <w:rFonts w:ascii="Palatino Linotype" w:hAnsi="Palatino Linotype"/>
          <w:lang w:eastAsia="es-MX"/>
        </w:rPr>
      </w:pPr>
    </w:p>
    <w:p w:rsidR="005203E9" w:rsidRPr="00644D13" w:rsidRDefault="005203E9" w:rsidP="005203E9">
      <w:pPr>
        <w:spacing w:after="160"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theme="minorBidi"/>
          <w:szCs w:val="22"/>
          <w:lang w:val="es-MX" w:eastAsia="en-US"/>
        </w:rPr>
        <w:t>Aunado a lo anterior, no se omite señalar el lineamiento Vigésimo Sexto, de los Lineamientos Generales en materia de Clasificación y Desclasificación de la Información, así como para la elaboración de versiones públicas, publicados en el Diario Oficial de la Federación el quince de abril de dos mil dieciséis, refiere lo siguiente:</w:t>
      </w:r>
    </w:p>
    <w:p w:rsidR="005203E9" w:rsidRPr="00644D13" w:rsidRDefault="005203E9" w:rsidP="005203E9">
      <w:pPr>
        <w:rPr>
          <w:sz w:val="12"/>
          <w:lang w:val="es-MX"/>
        </w:rPr>
      </w:pPr>
    </w:p>
    <w:p w:rsidR="005203E9" w:rsidRPr="00644D13" w:rsidRDefault="005203E9" w:rsidP="005203E9">
      <w:pPr>
        <w:ind w:left="851" w:right="901"/>
        <w:jc w:val="both"/>
        <w:rPr>
          <w:rFonts w:ascii="Palatino Linotype" w:eastAsiaTheme="minorHAnsi" w:hAnsi="Palatino Linotype" w:cs="Arial"/>
          <w:i/>
          <w:sz w:val="22"/>
          <w:szCs w:val="22"/>
          <w:lang w:val="es-MX" w:eastAsia="en-US"/>
        </w:rPr>
      </w:pPr>
      <w:r w:rsidRPr="00644D13">
        <w:rPr>
          <w:rFonts w:ascii="Palatino Linotype" w:eastAsiaTheme="minorHAnsi" w:hAnsi="Palatino Linotype" w:cs="Arial"/>
          <w:i/>
          <w:sz w:val="22"/>
          <w:szCs w:val="22"/>
          <w:lang w:val="es-MX" w:eastAsia="en-US"/>
        </w:rPr>
        <w:t>“</w:t>
      </w:r>
      <w:r w:rsidRPr="00644D13">
        <w:rPr>
          <w:rFonts w:ascii="Palatino Linotype" w:eastAsiaTheme="minorHAnsi" w:hAnsi="Palatino Linotype" w:cs="Arial"/>
          <w:b/>
          <w:i/>
          <w:sz w:val="22"/>
          <w:szCs w:val="22"/>
          <w:lang w:val="es-MX" w:eastAsia="en-US"/>
        </w:rPr>
        <w:t>Vigésimo sexto.</w:t>
      </w:r>
      <w:r w:rsidRPr="00644D13">
        <w:rPr>
          <w:rFonts w:ascii="Palatino Linotype" w:eastAsiaTheme="minorHAnsi" w:hAnsi="Palatino Linotype" w:cs="Arial"/>
          <w:i/>
          <w:sz w:val="22"/>
          <w:szCs w:val="22"/>
          <w:lang w:val="es-MX" w:eastAsia="en-US"/>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rsidR="005203E9" w:rsidRPr="00644D13" w:rsidRDefault="005203E9" w:rsidP="005203E9">
      <w:pPr>
        <w:ind w:left="851" w:right="901"/>
        <w:jc w:val="both"/>
        <w:rPr>
          <w:rFonts w:ascii="Palatino Linotype" w:eastAsiaTheme="minorHAnsi" w:hAnsi="Palatino Linotype" w:cs="Arial"/>
          <w:i/>
          <w:sz w:val="22"/>
          <w:szCs w:val="22"/>
          <w:lang w:val="es-MX" w:eastAsia="en-US"/>
        </w:rPr>
      </w:pPr>
    </w:p>
    <w:p w:rsidR="005203E9" w:rsidRPr="00644D13" w:rsidRDefault="005203E9" w:rsidP="005203E9">
      <w:pPr>
        <w:ind w:left="851" w:right="901"/>
        <w:jc w:val="both"/>
        <w:rPr>
          <w:rFonts w:ascii="Palatino Linotype" w:eastAsiaTheme="minorHAnsi" w:hAnsi="Palatino Linotype" w:cs="Arial"/>
          <w:i/>
          <w:sz w:val="22"/>
          <w:szCs w:val="22"/>
          <w:lang w:val="es-MX" w:eastAsia="en-US"/>
        </w:rPr>
      </w:pPr>
      <w:r w:rsidRPr="00644D13">
        <w:rPr>
          <w:rFonts w:ascii="Palatino Linotype" w:eastAsiaTheme="minorHAnsi" w:hAnsi="Palatino Linotype" w:cs="Arial"/>
          <w:i/>
          <w:sz w:val="22"/>
          <w:szCs w:val="22"/>
          <w:lang w:val="es-MX" w:eastAsia="en-US"/>
        </w:rPr>
        <w:t xml:space="preserve">I. La existencia de un proceso penal en sustanciación o una carpeta de investigación en trámite; </w:t>
      </w:r>
    </w:p>
    <w:p w:rsidR="005203E9" w:rsidRPr="00644D13" w:rsidRDefault="005203E9" w:rsidP="005203E9">
      <w:pPr>
        <w:ind w:left="851" w:right="901"/>
        <w:jc w:val="both"/>
        <w:rPr>
          <w:rFonts w:ascii="Palatino Linotype" w:eastAsiaTheme="minorHAnsi" w:hAnsi="Palatino Linotype" w:cs="Arial"/>
          <w:i/>
          <w:sz w:val="22"/>
          <w:szCs w:val="22"/>
          <w:lang w:val="es-MX" w:eastAsia="en-US"/>
        </w:rPr>
      </w:pPr>
      <w:r w:rsidRPr="00644D13">
        <w:rPr>
          <w:rFonts w:ascii="Palatino Linotype" w:eastAsiaTheme="minorHAnsi" w:hAnsi="Palatino Linotype" w:cs="Arial"/>
          <w:i/>
          <w:sz w:val="22"/>
          <w:szCs w:val="22"/>
          <w:lang w:val="es-MX" w:eastAsia="en-US"/>
        </w:rPr>
        <w:t xml:space="preserve">II. Que se acredite el vínculo que existe entre la información solicitada y la carpeta de investigación, o el proceso penal, según sea el caso, y </w:t>
      </w:r>
    </w:p>
    <w:p w:rsidR="005203E9" w:rsidRPr="00644D13" w:rsidRDefault="005203E9" w:rsidP="005203E9">
      <w:pPr>
        <w:ind w:left="851" w:right="901"/>
        <w:jc w:val="both"/>
        <w:rPr>
          <w:rFonts w:ascii="Palatino Linotype" w:eastAsiaTheme="minorHAnsi" w:hAnsi="Palatino Linotype" w:cstheme="minorBidi"/>
          <w:i/>
          <w:sz w:val="22"/>
          <w:szCs w:val="22"/>
          <w:lang w:val="es-MX" w:eastAsia="en-US"/>
        </w:rPr>
      </w:pPr>
      <w:r w:rsidRPr="00644D13">
        <w:rPr>
          <w:rFonts w:ascii="Palatino Linotype" w:eastAsiaTheme="minorHAnsi" w:hAnsi="Palatino Linotype" w:cs="Arial"/>
          <w:i/>
          <w:sz w:val="22"/>
          <w:szCs w:val="22"/>
          <w:lang w:val="es-MX" w:eastAsia="en-US"/>
        </w:rPr>
        <w:t>III. Que la difusión de la información pueda impedir u obstruir las funciones que ejerce el Ministerio Público o su equivalente durante la etapa de investigación o ante los tribunales judiciales con motivo del ejercicio de la acción penal.</w:t>
      </w:r>
      <w:r w:rsidRPr="00644D13">
        <w:rPr>
          <w:rFonts w:ascii="Palatino Linotype" w:eastAsiaTheme="minorHAnsi" w:hAnsi="Palatino Linotype" w:cstheme="minorBidi"/>
          <w:i/>
          <w:sz w:val="22"/>
          <w:szCs w:val="22"/>
          <w:lang w:val="es-MX" w:eastAsia="en-US"/>
        </w:rPr>
        <w:t>” (Sic)</w:t>
      </w:r>
    </w:p>
    <w:p w:rsidR="005203E9" w:rsidRPr="00644D13" w:rsidRDefault="005203E9" w:rsidP="005203E9">
      <w:pPr>
        <w:rPr>
          <w:lang w:val="es-MX"/>
        </w:rPr>
      </w:pPr>
    </w:p>
    <w:p w:rsidR="005203E9" w:rsidRPr="00644D13" w:rsidRDefault="005203E9" w:rsidP="005203E9">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theme="minorBidi"/>
          <w:szCs w:val="22"/>
          <w:lang w:val="es-MX" w:eastAsia="en-US"/>
        </w:rPr>
        <w:t>De lo anterior, se puede advertir que el</w:t>
      </w:r>
      <w:r w:rsidRPr="00644D13">
        <w:rPr>
          <w:rFonts w:ascii="Palatino Linotype" w:eastAsiaTheme="minorHAnsi" w:hAnsi="Palatino Linotype" w:cstheme="minorBidi"/>
          <w:b/>
          <w:szCs w:val="22"/>
          <w:lang w:val="es-MX" w:eastAsia="en-US"/>
        </w:rPr>
        <w:t xml:space="preserve"> Sujeto Obligado </w:t>
      </w:r>
      <w:r w:rsidRPr="00644D13">
        <w:rPr>
          <w:rFonts w:ascii="Palatino Linotype" w:eastAsiaTheme="minorHAnsi" w:hAnsi="Palatino Linotype" w:cstheme="minorBidi"/>
          <w:szCs w:val="22"/>
          <w:lang w:val="es-MX" w:eastAsia="en-US"/>
        </w:rPr>
        <w:t xml:space="preserve">acreditó a través del Acuerdo de Clasificación de la Información los elementos establecidos en los lineamientos antes citados. </w:t>
      </w:r>
    </w:p>
    <w:p w:rsidR="005203E9" w:rsidRPr="00644D13" w:rsidRDefault="005203E9" w:rsidP="005203E9">
      <w:pPr>
        <w:spacing w:line="360" w:lineRule="auto"/>
        <w:jc w:val="both"/>
        <w:rPr>
          <w:rFonts w:ascii="Palatino Linotype" w:eastAsiaTheme="minorHAnsi" w:hAnsi="Palatino Linotype" w:cs="Arial"/>
          <w:szCs w:val="22"/>
          <w:lang w:val="es-ES_tradnl" w:eastAsia="en-US"/>
        </w:rPr>
      </w:pPr>
    </w:p>
    <w:p w:rsidR="005203E9" w:rsidRPr="00644D13" w:rsidRDefault="005203E9" w:rsidP="005203E9">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Arial"/>
          <w:szCs w:val="22"/>
          <w:lang w:val="es-ES_tradnl" w:eastAsia="en-US"/>
        </w:rPr>
        <w:t xml:space="preserve">Ahora bien, respecto a la </w:t>
      </w:r>
      <w:r w:rsidRPr="00644D13">
        <w:rPr>
          <w:rFonts w:ascii="Palatino Linotype" w:eastAsiaTheme="minorHAnsi" w:hAnsi="Palatino Linotype" w:cs="Arial"/>
          <w:b/>
          <w:i/>
          <w:szCs w:val="22"/>
          <w:lang w:val="es-ES_tradnl" w:eastAsia="en-US"/>
        </w:rPr>
        <w:t xml:space="preserve">TEMPORALIDAD </w:t>
      </w:r>
      <w:r w:rsidRPr="00644D13">
        <w:rPr>
          <w:rFonts w:ascii="Palatino Linotype" w:eastAsiaTheme="minorHAnsi" w:hAnsi="Palatino Linotype" w:cs="Arial"/>
          <w:szCs w:val="22"/>
          <w:lang w:val="es-ES_tradnl" w:eastAsia="en-US"/>
        </w:rPr>
        <w:t xml:space="preserve">de </w:t>
      </w:r>
      <w:r w:rsidRPr="00644D13">
        <w:rPr>
          <w:rFonts w:ascii="Palatino Linotype" w:eastAsiaTheme="minorHAnsi" w:hAnsi="Palatino Linotype" w:cs="Arial"/>
          <w:b/>
          <w:i/>
          <w:szCs w:val="22"/>
          <w:lang w:val="es-ES_tradnl" w:eastAsia="en-US"/>
        </w:rPr>
        <w:t xml:space="preserve">RESERVA </w:t>
      </w:r>
      <w:r w:rsidRPr="00644D13">
        <w:rPr>
          <w:rFonts w:ascii="Palatino Linotype" w:eastAsiaTheme="minorHAnsi" w:hAnsi="Palatino Linotype" w:cs="Arial"/>
          <w:szCs w:val="22"/>
          <w:lang w:val="es-ES_tradnl" w:eastAsia="en-US"/>
        </w:rPr>
        <w:t xml:space="preserve">de la información, es de señalar que </w:t>
      </w:r>
      <w:r w:rsidRPr="00644D13">
        <w:rPr>
          <w:rFonts w:ascii="Palatino Linotype" w:eastAsiaTheme="minorHAnsi" w:hAnsi="Palatino Linotype" w:cstheme="minorBidi"/>
          <w:szCs w:val="22"/>
          <w:lang w:val="es-MX" w:eastAsia="en-US"/>
        </w:rPr>
        <w:t xml:space="preserve">el artículo 125, de la Ley de Transparencia y Acceso a la Información Pública del Estado de México y Municipios y en el artículo 101, de la Ley General de </w:t>
      </w:r>
      <w:r w:rsidRPr="00644D13">
        <w:rPr>
          <w:rFonts w:ascii="Palatino Linotype" w:eastAsiaTheme="minorHAnsi" w:hAnsi="Palatino Linotype" w:cstheme="minorBidi"/>
          <w:szCs w:val="22"/>
          <w:lang w:val="es-MX" w:eastAsia="en-US"/>
        </w:rPr>
        <w:lastRenderedPageBreak/>
        <w:t xml:space="preserve">Transparencia y Acceso a la Información Pública, contemplan que la información clasificada como reservada, podrá permanecer con tal carácter </w:t>
      </w:r>
      <w:r w:rsidRPr="00644D13">
        <w:rPr>
          <w:rFonts w:ascii="Palatino Linotype" w:eastAsiaTheme="minorHAnsi" w:hAnsi="Palatino Linotype" w:cstheme="minorBidi"/>
          <w:b/>
          <w:szCs w:val="22"/>
          <w:u w:val="single"/>
          <w:lang w:val="es-MX" w:eastAsia="en-US"/>
        </w:rPr>
        <w:t>hasta por un periodo de dos años, contados a partir de su clasificación</w:t>
      </w:r>
      <w:r w:rsidRPr="00644D13">
        <w:rPr>
          <w:rFonts w:ascii="Palatino Linotype" w:eastAsiaTheme="minorHAnsi" w:hAnsi="Palatino Linotype" w:cstheme="minorBidi"/>
          <w:szCs w:val="22"/>
          <w:lang w:val="es-MX" w:eastAsia="en-US"/>
        </w:rPr>
        <w:t>, salvo que antes del cumplimiento del periodo de restricción, dejaran de existir los motivos de su reserva.</w:t>
      </w:r>
    </w:p>
    <w:p w:rsidR="00640312" w:rsidRPr="00644D13" w:rsidRDefault="00640312" w:rsidP="00640312">
      <w:pPr>
        <w:spacing w:line="360" w:lineRule="auto"/>
        <w:jc w:val="both"/>
        <w:rPr>
          <w:rFonts w:ascii="Palatino Linotype" w:hAnsi="Palatino Linotype"/>
        </w:rPr>
      </w:pPr>
    </w:p>
    <w:p w:rsidR="00640312" w:rsidRPr="00644D13" w:rsidRDefault="00640312" w:rsidP="00640312">
      <w:pPr>
        <w:spacing w:line="360" w:lineRule="auto"/>
        <w:jc w:val="both"/>
        <w:rPr>
          <w:rFonts w:ascii="Palatino Linotype" w:hAnsi="Palatino Linotype" w:cs="Arial"/>
        </w:rPr>
      </w:pPr>
      <w:r w:rsidRPr="00644D13">
        <w:rPr>
          <w:rFonts w:ascii="Palatino Linotype" w:hAnsi="Palatino Linotype"/>
        </w:rPr>
        <w:t>Es así que, del análisis del</w:t>
      </w:r>
      <w:r w:rsidRPr="00644D13">
        <w:rPr>
          <w:rFonts w:ascii="Palatino Linotype" w:hAnsi="Palatino Linotype" w:cs="Arial"/>
        </w:rPr>
        <w:t xml:space="preserve"> </w:t>
      </w:r>
      <w:r w:rsidRPr="00644D13">
        <w:rPr>
          <w:rFonts w:ascii="Palatino Linotype" w:hAnsi="Palatino Linotype"/>
          <w:lang w:eastAsia="es-MX"/>
        </w:rPr>
        <w:t>Acta de la Centésima Octava Sesión Extraordinaria de fecha 31 de enero de 2023</w:t>
      </w:r>
      <w:r w:rsidRPr="00644D13">
        <w:rPr>
          <w:rFonts w:ascii="Palatino Linotype" w:hAnsi="Palatino Linotype" w:cs="Arial"/>
        </w:rPr>
        <w:t xml:space="preserve">, emitida por el Comité de Transparencia, cumple con lo referido en el plazo anterior, pues de la misma se advierte que el Comité de Transparencia, determinó clasificar como información </w:t>
      </w:r>
      <w:r w:rsidRPr="00644D13">
        <w:rPr>
          <w:rFonts w:ascii="Palatino Linotype" w:hAnsi="Palatino Linotype" w:cs="Arial"/>
          <w:b/>
        </w:rPr>
        <w:t>RESERVADA</w:t>
      </w:r>
      <w:r w:rsidRPr="00644D13">
        <w:rPr>
          <w:rFonts w:ascii="Palatino Linotype" w:hAnsi="Palatino Linotype" w:cs="Arial"/>
        </w:rPr>
        <w:t xml:space="preserve">, respecto de la documentación solicitada inmersa en el folio </w:t>
      </w:r>
      <w:r w:rsidRPr="00644D13">
        <w:rPr>
          <w:rFonts w:ascii="Palatino Linotype" w:eastAsiaTheme="minorHAnsi" w:hAnsi="Palatino Linotype" w:cs="Arial"/>
          <w:b/>
          <w:szCs w:val="22"/>
          <w:lang w:val="es-MX" w:eastAsia="en-US"/>
        </w:rPr>
        <w:t>00151/TOLUCA/IP/2023</w:t>
      </w:r>
      <w:r w:rsidRPr="00644D13">
        <w:rPr>
          <w:rFonts w:ascii="Palatino Linotype" w:hAnsi="Palatino Linotype" w:cs="Arial"/>
        </w:rPr>
        <w:t xml:space="preserve">, propuesta por el </w:t>
      </w:r>
      <w:r w:rsidRPr="00644D13">
        <w:rPr>
          <w:rFonts w:ascii="Palatino Linotype" w:hAnsi="Palatino Linotype"/>
          <w:lang w:eastAsia="es-MX"/>
        </w:rPr>
        <w:t>Servidor Público Habilitado de la Dirección General de Seguridad y Protección</w:t>
      </w:r>
      <w:r w:rsidRPr="00644D13">
        <w:rPr>
          <w:rFonts w:ascii="Palatino Linotype" w:hAnsi="Palatino Linotype" w:cs="Arial"/>
        </w:rPr>
        <w:t xml:space="preserve">, </w:t>
      </w:r>
      <w:r w:rsidRPr="00644D13">
        <w:rPr>
          <w:rFonts w:ascii="Palatino Linotype" w:hAnsi="Palatino Linotype" w:cs="Arial"/>
          <w:b/>
          <w:i/>
        </w:rPr>
        <w:t>por un periodo de dos años</w:t>
      </w:r>
      <w:r w:rsidRPr="00644D13">
        <w:rPr>
          <w:rFonts w:ascii="Palatino Linotype" w:hAnsi="Palatino Linotype" w:cs="Arial"/>
        </w:rPr>
        <w:t xml:space="preserve">; atento a ello, dicho acuerdo, contiene todos los elementos que deben integrar </w:t>
      </w:r>
      <w:r w:rsidRPr="00644D13">
        <w:rPr>
          <w:rFonts w:ascii="Palatino Linotype" w:hAnsi="Palatino Linotype"/>
        </w:rPr>
        <w:t xml:space="preserve">el proceso de dicha clasificación. </w:t>
      </w:r>
    </w:p>
    <w:p w:rsidR="00640312" w:rsidRPr="00644D13" w:rsidRDefault="00640312" w:rsidP="00640312">
      <w:pPr>
        <w:spacing w:line="360" w:lineRule="auto"/>
        <w:jc w:val="both"/>
        <w:rPr>
          <w:rFonts w:ascii="Palatino Linotype" w:hAnsi="Palatino Linotype" w:cs="Arial"/>
        </w:rPr>
      </w:pPr>
    </w:p>
    <w:p w:rsidR="00640312" w:rsidRPr="00644D13" w:rsidRDefault="00640312" w:rsidP="00640312">
      <w:pPr>
        <w:spacing w:line="360" w:lineRule="auto"/>
        <w:jc w:val="both"/>
        <w:rPr>
          <w:rFonts w:ascii="Palatino Linotype" w:eastAsiaTheme="minorHAnsi" w:hAnsi="Palatino Linotype" w:cs="Arial"/>
          <w:szCs w:val="22"/>
          <w:lang w:val="es-ES_tradnl" w:eastAsia="en-US"/>
        </w:rPr>
      </w:pPr>
      <w:r w:rsidRPr="00644D13">
        <w:rPr>
          <w:rFonts w:ascii="Palatino Linotype" w:eastAsiaTheme="minorHAnsi" w:hAnsi="Palatino Linotype" w:cs="Arial"/>
          <w:szCs w:val="22"/>
          <w:lang w:val="es-MX" w:eastAsia="en-US"/>
        </w:rPr>
        <w:t xml:space="preserve">Sirve de sustento por analogía, el criterio 11/10 </w:t>
      </w:r>
      <w:r w:rsidRPr="00644D13">
        <w:rPr>
          <w:rFonts w:ascii="Palatino Linotype" w:eastAsiaTheme="minorHAnsi" w:hAnsi="Palatino Linotype" w:cs="Arial"/>
          <w:szCs w:val="22"/>
          <w:lang w:val="es-ES_tradnl" w:eastAsia="en-US"/>
        </w:rPr>
        <w:t xml:space="preserve">emitido por el entonces Instituto Federal de Acceso a la Información y Protección de Datos, ahora Instituto Nacional de Acceso a la Información y Protección de Datos, que enuncia lo siguiente: </w:t>
      </w:r>
    </w:p>
    <w:p w:rsidR="00640312" w:rsidRPr="00644D13" w:rsidRDefault="00640312" w:rsidP="00640312">
      <w:pPr>
        <w:rPr>
          <w:lang w:val="es-ES_tradnl"/>
        </w:rPr>
      </w:pPr>
    </w:p>
    <w:p w:rsidR="00640312" w:rsidRPr="00644D13" w:rsidRDefault="00640312" w:rsidP="00640312">
      <w:pPr>
        <w:spacing w:line="259" w:lineRule="auto"/>
        <w:ind w:left="567" w:right="616"/>
        <w:jc w:val="both"/>
        <w:rPr>
          <w:rFonts w:ascii="Palatino Linotype" w:eastAsiaTheme="minorHAnsi" w:hAnsi="Palatino Linotype" w:cs="Arial"/>
          <w:i/>
          <w:sz w:val="22"/>
          <w:szCs w:val="22"/>
          <w:lang w:val="es-MX" w:eastAsia="en-US"/>
        </w:rPr>
      </w:pPr>
      <w:r w:rsidRPr="00644D13">
        <w:rPr>
          <w:rFonts w:ascii="Palatino Linotype" w:eastAsiaTheme="minorHAnsi" w:hAnsi="Palatino Linotype" w:cs="Arial"/>
          <w:i/>
          <w:sz w:val="22"/>
          <w:szCs w:val="22"/>
          <w:lang w:val="es-MX" w:eastAsia="en-US"/>
        </w:rPr>
        <w:t>“</w:t>
      </w:r>
      <w:r w:rsidRPr="00644D13">
        <w:rPr>
          <w:rFonts w:ascii="Palatino Linotype" w:eastAsiaTheme="minorHAnsi" w:hAnsi="Palatino Linotype" w:cs="Arial"/>
          <w:b/>
          <w:i/>
          <w:sz w:val="22"/>
          <w:szCs w:val="22"/>
          <w:lang w:val="es-MX" w:eastAsia="en-US"/>
        </w:rPr>
        <w:t>Al clasificar información con carácter de reservada es necesario, en todos los casos, fijar un plazo de reserva, por lo que la clasificación de información por evento no resulta procedente.</w:t>
      </w:r>
      <w:r w:rsidRPr="00644D13">
        <w:rPr>
          <w:rFonts w:ascii="Palatino Linotype" w:eastAsiaTheme="minorHAnsi" w:hAnsi="Palatino Linotype" w:cs="Arial"/>
          <w:i/>
          <w:sz w:val="22"/>
          <w:szCs w:val="22"/>
          <w:lang w:val="es-MX" w:eastAsia="en-US"/>
        </w:rPr>
        <w:t xml:space="preserve"> El artículo 15 de la Ley Federal de Transparencia y Acceso a la Información Pública Gubernamental establece que la información clasificada podrá permanecer con tal carácter hasta por un periodo de doce años, pudiendo desclasificarse cuando se extingan las causas que dieron origen a su clasificación o cuando haya transcurrido el periodo de reserva. Según se advierte, la Ley Federal de Transparencia y Acceso a la Información Pública Gubernamental no establece ningún caso de excepción que permita a las dependencias y entidades no establecer un plazo al clasificar información con el carácter de reservada, por el contrario, las constriñe a establecer un periodo de reserva que sirva a los particulares de referente para conocer el tiempo por el que, en principio, un </w:t>
      </w:r>
      <w:r w:rsidRPr="00644D13">
        <w:rPr>
          <w:rFonts w:ascii="Palatino Linotype" w:eastAsiaTheme="minorHAnsi" w:hAnsi="Palatino Linotype" w:cs="Arial"/>
          <w:i/>
          <w:sz w:val="22"/>
          <w:szCs w:val="22"/>
          <w:lang w:val="es-MX" w:eastAsia="en-US"/>
        </w:rPr>
        <w:lastRenderedPageBreak/>
        <w:t>documento o expediente permanecerá con tal carácter. En tal virtud, no resulta procedente la reserva de información por evento.</w:t>
      </w:r>
    </w:p>
    <w:p w:rsidR="00640312" w:rsidRPr="00644D13" w:rsidRDefault="00640312" w:rsidP="00640312">
      <w:pPr>
        <w:ind w:left="567" w:right="616"/>
        <w:rPr>
          <w:lang w:val="es-MX"/>
        </w:rPr>
      </w:pPr>
    </w:p>
    <w:p w:rsidR="00640312" w:rsidRPr="00644D13" w:rsidRDefault="00640312" w:rsidP="00640312">
      <w:pPr>
        <w:spacing w:line="259" w:lineRule="auto"/>
        <w:ind w:left="567" w:right="616"/>
        <w:jc w:val="both"/>
        <w:rPr>
          <w:rFonts w:ascii="Palatino Linotype" w:eastAsiaTheme="minorHAnsi" w:hAnsi="Palatino Linotype" w:cs="Arial"/>
          <w:b/>
          <w:i/>
          <w:sz w:val="20"/>
          <w:szCs w:val="22"/>
          <w:lang w:val="es-MX" w:eastAsia="en-US"/>
        </w:rPr>
      </w:pPr>
      <w:r w:rsidRPr="00644D13">
        <w:rPr>
          <w:rFonts w:ascii="Palatino Linotype" w:eastAsiaTheme="minorHAnsi" w:hAnsi="Palatino Linotype" w:cs="Arial"/>
          <w:b/>
          <w:i/>
          <w:sz w:val="20"/>
          <w:szCs w:val="22"/>
          <w:lang w:val="es-MX" w:eastAsia="en-US"/>
        </w:rPr>
        <w:t>Expedientes:</w:t>
      </w:r>
    </w:p>
    <w:p w:rsidR="00640312" w:rsidRPr="00644D13" w:rsidRDefault="00640312" w:rsidP="00640312">
      <w:pPr>
        <w:spacing w:line="259" w:lineRule="auto"/>
        <w:ind w:left="567" w:right="616"/>
        <w:jc w:val="both"/>
        <w:rPr>
          <w:rFonts w:ascii="Palatino Linotype" w:eastAsiaTheme="minorHAnsi" w:hAnsi="Palatino Linotype" w:cs="Arial"/>
          <w:i/>
          <w:sz w:val="20"/>
          <w:szCs w:val="22"/>
          <w:lang w:val="es-MX" w:eastAsia="en-US"/>
        </w:rPr>
      </w:pPr>
      <w:r w:rsidRPr="00644D13">
        <w:rPr>
          <w:rFonts w:ascii="Palatino Linotype" w:eastAsiaTheme="minorHAnsi" w:hAnsi="Palatino Linotype" w:cs="Arial"/>
          <w:i/>
          <w:sz w:val="20"/>
          <w:szCs w:val="22"/>
          <w:lang w:val="es-MX" w:eastAsia="en-US"/>
        </w:rPr>
        <w:t xml:space="preserve">2180/08 Pemex Gas y Petroquímica Básica - Jacqueline </w:t>
      </w:r>
      <w:proofErr w:type="spellStart"/>
      <w:r w:rsidRPr="00644D13">
        <w:rPr>
          <w:rFonts w:ascii="Palatino Linotype" w:eastAsiaTheme="minorHAnsi" w:hAnsi="Palatino Linotype" w:cs="Arial"/>
          <w:i/>
          <w:sz w:val="20"/>
          <w:szCs w:val="22"/>
          <w:lang w:val="es-MX" w:eastAsia="en-US"/>
        </w:rPr>
        <w:t>Peschard</w:t>
      </w:r>
      <w:proofErr w:type="spellEnd"/>
      <w:r w:rsidRPr="00644D13">
        <w:rPr>
          <w:rFonts w:ascii="Palatino Linotype" w:eastAsiaTheme="minorHAnsi" w:hAnsi="Palatino Linotype" w:cs="Arial"/>
          <w:i/>
          <w:sz w:val="20"/>
          <w:szCs w:val="22"/>
          <w:lang w:val="es-MX" w:eastAsia="en-US"/>
        </w:rPr>
        <w:t xml:space="preserve"> Mariscal</w:t>
      </w:r>
    </w:p>
    <w:p w:rsidR="00640312" w:rsidRPr="00644D13" w:rsidRDefault="00640312" w:rsidP="00640312">
      <w:pPr>
        <w:spacing w:line="259" w:lineRule="auto"/>
        <w:ind w:left="567" w:right="616"/>
        <w:jc w:val="both"/>
        <w:rPr>
          <w:rFonts w:ascii="Palatino Linotype" w:eastAsiaTheme="minorHAnsi" w:hAnsi="Palatino Linotype" w:cs="Arial"/>
          <w:i/>
          <w:sz w:val="20"/>
          <w:szCs w:val="22"/>
          <w:lang w:val="es-MX" w:eastAsia="en-US"/>
        </w:rPr>
      </w:pPr>
      <w:r w:rsidRPr="00644D13">
        <w:rPr>
          <w:rFonts w:ascii="Palatino Linotype" w:eastAsiaTheme="minorHAnsi" w:hAnsi="Palatino Linotype" w:cs="Arial"/>
          <w:i/>
          <w:sz w:val="20"/>
          <w:szCs w:val="22"/>
          <w:lang w:val="es-MX" w:eastAsia="en-US"/>
        </w:rPr>
        <w:t>3603/08 El Colegio de México, A.C. – Alonso Lujambio Irazábal</w:t>
      </w:r>
    </w:p>
    <w:p w:rsidR="00640312" w:rsidRPr="00644D13" w:rsidRDefault="00640312" w:rsidP="00640312">
      <w:pPr>
        <w:spacing w:line="259" w:lineRule="auto"/>
        <w:ind w:left="567" w:right="616"/>
        <w:jc w:val="both"/>
        <w:rPr>
          <w:rFonts w:ascii="Palatino Linotype" w:eastAsiaTheme="minorHAnsi" w:hAnsi="Palatino Linotype" w:cs="Arial"/>
          <w:i/>
          <w:sz w:val="20"/>
          <w:szCs w:val="22"/>
          <w:lang w:val="es-MX" w:eastAsia="en-US"/>
        </w:rPr>
      </w:pPr>
      <w:r w:rsidRPr="00644D13">
        <w:rPr>
          <w:rFonts w:ascii="Palatino Linotype" w:eastAsiaTheme="minorHAnsi" w:hAnsi="Palatino Linotype" w:cs="Arial"/>
          <w:i/>
          <w:sz w:val="20"/>
          <w:szCs w:val="22"/>
          <w:lang w:val="es-MX" w:eastAsia="en-US"/>
        </w:rPr>
        <w:t xml:space="preserve">708/09  Secretaría de la Función Pública – María </w:t>
      </w:r>
      <w:proofErr w:type="spellStart"/>
      <w:r w:rsidRPr="00644D13">
        <w:rPr>
          <w:rFonts w:ascii="Palatino Linotype" w:eastAsiaTheme="minorHAnsi" w:hAnsi="Palatino Linotype" w:cs="Arial"/>
          <w:i/>
          <w:sz w:val="20"/>
          <w:szCs w:val="22"/>
          <w:lang w:val="es-MX" w:eastAsia="en-US"/>
        </w:rPr>
        <w:t>Marván</w:t>
      </w:r>
      <w:proofErr w:type="spellEnd"/>
      <w:r w:rsidRPr="00644D13">
        <w:rPr>
          <w:rFonts w:ascii="Palatino Linotype" w:eastAsiaTheme="minorHAnsi" w:hAnsi="Palatino Linotype" w:cs="Arial"/>
          <w:i/>
          <w:sz w:val="20"/>
          <w:szCs w:val="22"/>
          <w:lang w:val="es-MX" w:eastAsia="en-US"/>
        </w:rPr>
        <w:t xml:space="preserve"> Laborde</w:t>
      </w:r>
    </w:p>
    <w:p w:rsidR="00640312" w:rsidRPr="00644D13" w:rsidRDefault="00640312" w:rsidP="00640312">
      <w:pPr>
        <w:spacing w:line="259" w:lineRule="auto"/>
        <w:ind w:left="567" w:right="616"/>
        <w:jc w:val="both"/>
        <w:rPr>
          <w:rFonts w:ascii="Palatino Linotype" w:eastAsiaTheme="minorHAnsi" w:hAnsi="Palatino Linotype" w:cs="Arial"/>
          <w:i/>
          <w:sz w:val="20"/>
          <w:szCs w:val="22"/>
          <w:lang w:val="es-MX" w:eastAsia="en-US"/>
        </w:rPr>
      </w:pPr>
      <w:r w:rsidRPr="00644D13">
        <w:rPr>
          <w:rFonts w:ascii="Palatino Linotype" w:eastAsiaTheme="minorHAnsi" w:hAnsi="Palatino Linotype" w:cs="Arial"/>
          <w:i/>
          <w:sz w:val="20"/>
          <w:szCs w:val="22"/>
          <w:lang w:val="es-MX" w:eastAsia="en-US"/>
        </w:rPr>
        <w:t xml:space="preserve">1355/09 Instituto Mexicano del Seguro Social – Jacqueline </w:t>
      </w:r>
      <w:proofErr w:type="spellStart"/>
      <w:r w:rsidRPr="00644D13">
        <w:rPr>
          <w:rFonts w:ascii="Palatino Linotype" w:eastAsiaTheme="minorHAnsi" w:hAnsi="Palatino Linotype" w:cs="Arial"/>
          <w:i/>
          <w:sz w:val="20"/>
          <w:szCs w:val="22"/>
          <w:lang w:val="es-MX" w:eastAsia="en-US"/>
        </w:rPr>
        <w:t>Peschard</w:t>
      </w:r>
      <w:proofErr w:type="spellEnd"/>
      <w:r w:rsidRPr="00644D13">
        <w:rPr>
          <w:rFonts w:ascii="Palatino Linotype" w:eastAsiaTheme="minorHAnsi" w:hAnsi="Palatino Linotype" w:cs="Arial"/>
          <w:i/>
          <w:sz w:val="20"/>
          <w:szCs w:val="22"/>
          <w:lang w:val="es-MX" w:eastAsia="en-US"/>
        </w:rPr>
        <w:t xml:space="preserve"> Mariscal</w:t>
      </w:r>
    </w:p>
    <w:p w:rsidR="00640312" w:rsidRPr="00644D13" w:rsidRDefault="00640312" w:rsidP="00640312">
      <w:pPr>
        <w:spacing w:line="360" w:lineRule="auto"/>
        <w:ind w:left="567" w:right="616"/>
        <w:jc w:val="both"/>
        <w:rPr>
          <w:rFonts w:ascii="Palatino Linotype" w:eastAsiaTheme="minorHAnsi" w:hAnsi="Palatino Linotype" w:cs="Arial"/>
          <w:i/>
          <w:sz w:val="20"/>
          <w:szCs w:val="22"/>
          <w:lang w:val="es-MX" w:eastAsia="en-US"/>
        </w:rPr>
      </w:pPr>
      <w:r w:rsidRPr="00644D13">
        <w:rPr>
          <w:rFonts w:ascii="Palatino Linotype" w:eastAsiaTheme="minorHAnsi" w:hAnsi="Palatino Linotype" w:cs="Arial"/>
          <w:i/>
          <w:sz w:val="20"/>
          <w:szCs w:val="22"/>
          <w:lang w:val="es-MX" w:eastAsia="en-US"/>
        </w:rPr>
        <w:t xml:space="preserve">2290/09 Comisión Federal de Competencia – Juan Pablo Guerrero </w:t>
      </w:r>
      <w:proofErr w:type="spellStart"/>
      <w:r w:rsidRPr="00644D13">
        <w:rPr>
          <w:rFonts w:ascii="Palatino Linotype" w:eastAsiaTheme="minorHAnsi" w:hAnsi="Palatino Linotype" w:cs="Arial"/>
          <w:i/>
          <w:sz w:val="20"/>
          <w:szCs w:val="22"/>
          <w:lang w:val="es-MX" w:eastAsia="en-US"/>
        </w:rPr>
        <w:t>Amparán</w:t>
      </w:r>
      <w:proofErr w:type="spellEnd"/>
      <w:r w:rsidRPr="00644D13">
        <w:rPr>
          <w:rFonts w:ascii="Palatino Linotype" w:eastAsiaTheme="minorHAnsi" w:hAnsi="Palatino Linotype" w:cs="Arial"/>
          <w:i/>
          <w:sz w:val="20"/>
          <w:szCs w:val="22"/>
          <w:lang w:val="es-MX" w:eastAsia="en-US"/>
        </w:rPr>
        <w:t>” (sic)</w:t>
      </w:r>
    </w:p>
    <w:p w:rsidR="00640312" w:rsidRPr="00644D13" w:rsidRDefault="00640312" w:rsidP="00640312">
      <w:pPr>
        <w:rPr>
          <w:lang w:val="es-MX"/>
        </w:rPr>
      </w:pPr>
    </w:p>
    <w:p w:rsidR="00640312" w:rsidRPr="00644D13" w:rsidRDefault="00640312" w:rsidP="00640312">
      <w:pPr>
        <w:spacing w:line="360" w:lineRule="auto"/>
        <w:jc w:val="both"/>
        <w:rPr>
          <w:rFonts w:ascii="Palatino Linotype" w:eastAsiaTheme="minorHAnsi" w:hAnsi="Palatino Linotype" w:cs="Arial"/>
          <w:szCs w:val="22"/>
          <w:lang w:val="es-MX" w:eastAsia="en-US"/>
        </w:rPr>
      </w:pPr>
      <w:r w:rsidRPr="00644D13">
        <w:rPr>
          <w:rFonts w:ascii="Palatino Linotype" w:eastAsiaTheme="minorHAnsi" w:hAnsi="Palatino Linotype" w:cstheme="minorBidi"/>
          <w:szCs w:val="22"/>
          <w:lang w:val="es-MX" w:eastAsia="en-US"/>
        </w:rPr>
        <w:t xml:space="preserve">Es así que, este Órgano Garante determina que </w:t>
      </w:r>
      <w:r w:rsidRPr="00644D13">
        <w:rPr>
          <w:rFonts w:ascii="Palatino Linotype" w:eastAsiaTheme="minorHAnsi" w:hAnsi="Palatino Linotype" w:cs="Arial"/>
          <w:szCs w:val="22"/>
          <w:lang w:val="es-MX" w:eastAsia="en-US"/>
        </w:rPr>
        <w:t xml:space="preserve">la resolución en el Acuerdo </w:t>
      </w:r>
      <w:r w:rsidRPr="00644D13">
        <w:rPr>
          <w:rFonts w:ascii="Palatino Linotype" w:eastAsiaTheme="minorHAnsi" w:hAnsi="Palatino Linotype" w:cs="Arial"/>
          <w:b/>
          <w:szCs w:val="22"/>
          <w:lang w:val="es-MX" w:eastAsia="en-US"/>
        </w:rPr>
        <w:t>No. AT/CT/01/2023</w:t>
      </w:r>
      <w:r w:rsidRPr="00644D13">
        <w:rPr>
          <w:rFonts w:ascii="Palatino Linotype" w:eastAsiaTheme="minorHAnsi" w:hAnsi="Palatino Linotype" w:cs="Arial"/>
          <w:szCs w:val="22"/>
          <w:lang w:val="es-MX" w:eastAsia="en-US"/>
        </w:rPr>
        <w:t xml:space="preserve">, inmerso en el </w:t>
      </w:r>
      <w:r w:rsidRPr="00644D13">
        <w:rPr>
          <w:rFonts w:ascii="Palatino Linotype" w:hAnsi="Palatino Linotype"/>
          <w:lang w:eastAsia="es-MX"/>
        </w:rPr>
        <w:t xml:space="preserve">Acta de la Centésima Octava Sesión Extraordinaria de fecha 31 de enero de 2023, </w:t>
      </w:r>
      <w:r w:rsidRPr="00644D13">
        <w:rPr>
          <w:rFonts w:ascii="Palatino Linotype" w:eastAsiaTheme="minorHAnsi" w:hAnsi="Palatino Linotype" w:cs="Arial"/>
          <w:szCs w:val="22"/>
          <w:lang w:val="es-MX" w:eastAsia="en-US"/>
        </w:rPr>
        <w:t xml:space="preserve">emitida por el Comité de Transparencia se encuentra debidamente fundada y </w:t>
      </w:r>
      <w:r w:rsidRPr="00644D13">
        <w:rPr>
          <w:rFonts w:ascii="Palatino Linotype" w:eastAsiaTheme="minorHAnsi" w:hAnsi="Palatino Linotype" w:cs="Arial"/>
          <w:szCs w:val="22"/>
          <w:lang w:val="es-MX" w:eastAsia="es-MX"/>
        </w:rPr>
        <w:t xml:space="preserve">motivada, </w:t>
      </w:r>
      <w:r w:rsidRPr="00644D13">
        <w:rPr>
          <w:rFonts w:ascii="Palatino Linotype" w:eastAsiaTheme="minorHAnsi" w:hAnsi="Palatino Linotype" w:cs="Arial"/>
          <w:color w:val="000000"/>
          <w:szCs w:val="22"/>
          <w:lang w:val="es-MX" w:eastAsia="en-US"/>
        </w:rPr>
        <w:t xml:space="preserve">en términos de lo dispuesto en </w:t>
      </w:r>
      <w:r w:rsidRPr="00644D13">
        <w:rPr>
          <w:rFonts w:ascii="Palatino Linotype" w:eastAsiaTheme="minorHAnsi" w:hAnsi="Palatino Linotype" w:cstheme="minorBidi"/>
          <w:szCs w:val="22"/>
          <w:lang w:val="es-MX" w:eastAsia="en-US"/>
        </w:rPr>
        <w:t xml:space="preserve">los artículos 128 y 129, de la Ley de Trasparencia y Acceso a la Información Pública del Estado de México y Municipios, </w:t>
      </w:r>
      <w:r w:rsidRPr="00644D13">
        <w:rPr>
          <w:rFonts w:ascii="Palatino Linotype" w:eastAsiaTheme="minorHAnsi" w:hAnsi="Palatino Linotype" w:cs="Arial"/>
          <w:szCs w:val="22"/>
          <w:lang w:val="es-MX" w:eastAsia="en-US"/>
        </w:rPr>
        <w:t>la resolución por medio de la cual el</w:t>
      </w:r>
      <w:r w:rsidRPr="00644D13">
        <w:rPr>
          <w:rFonts w:ascii="Palatino Linotype" w:eastAsiaTheme="minorHAnsi" w:hAnsi="Palatino Linotype" w:cs="Arial"/>
          <w:b/>
          <w:szCs w:val="22"/>
          <w:lang w:val="es-MX" w:eastAsia="en-US"/>
        </w:rPr>
        <w:t xml:space="preserve"> Sujeto Obligado </w:t>
      </w:r>
      <w:r w:rsidRPr="00644D13">
        <w:rPr>
          <w:rFonts w:ascii="Palatino Linotype" w:eastAsiaTheme="minorHAnsi" w:hAnsi="Palatino Linotype" w:cs="Arial"/>
          <w:szCs w:val="22"/>
          <w:lang w:val="es-MX" w:eastAsia="en-US"/>
        </w:rPr>
        <w:t xml:space="preserve">determinó clasificar como información </w:t>
      </w:r>
      <w:r w:rsidRPr="00644D13">
        <w:rPr>
          <w:rFonts w:ascii="Palatino Linotype" w:eastAsiaTheme="minorHAnsi" w:hAnsi="Palatino Linotype" w:cs="Arial"/>
          <w:b/>
          <w:szCs w:val="22"/>
          <w:lang w:val="es-MX" w:eastAsia="en-US"/>
        </w:rPr>
        <w:t>RESERVADA</w:t>
      </w:r>
      <w:r w:rsidRPr="00644D13">
        <w:rPr>
          <w:rFonts w:ascii="Palatino Linotype" w:eastAsiaTheme="minorHAnsi" w:hAnsi="Palatino Linotype" w:cs="Arial"/>
          <w:szCs w:val="22"/>
          <w:lang w:val="es-MX" w:eastAsia="en-US"/>
        </w:rPr>
        <w:t xml:space="preserve"> la documentación antes referida, la cual se encuentran relacionada con la solicitud de información, motivo del presente estudio.</w:t>
      </w:r>
    </w:p>
    <w:p w:rsidR="00640312" w:rsidRPr="00644D13" w:rsidRDefault="00640312" w:rsidP="00640312">
      <w:pPr>
        <w:spacing w:line="360" w:lineRule="auto"/>
        <w:jc w:val="both"/>
        <w:rPr>
          <w:rFonts w:ascii="Palatino Linotype" w:eastAsiaTheme="minorHAnsi" w:hAnsi="Palatino Linotype" w:cs="Arial"/>
          <w:szCs w:val="22"/>
          <w:lang w:val="es-MX" w:eastAsia="en-US"/>
        </w:rPr>
      </w:pPr>
    </w:p>
    <w:p w:rsidR="00640312" w:rsidRPr="00644D13" w:rsidRDefault="00DF4689" w:rsidP="00640312">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Arial"/>
          <w:szCs w:val="22"/>
          <w:lang w:val="es-MX" w:eastAsia="en-US"/>
        </w:rPr>
        <w:t>En</w:t>
      </w:r>
      <w:r w:rsidR="00640312" w:rsidRPr="00644D13">
        <w:rPr>
          <w:rFonts w:ascii="Palatino Linotype" w:eastAsiaTheme="minorHAnsi" w:hAnsi="Palatino Linotype" w:cs="Arial"/>
          <w:szCs w:val="22"/>
          <w:lang w:val="es-MX" w:eastAsia="en-US"/>
        </w:rPr>
        <w:t xml:space="preserve"> cuanto hace la reserva de la información; </w:t>
      </w:r>
      <w:r w:rsidR="00640312" w:rsidRPr="00644D13">
        <w:rPr>
          <w:rFonts w:ascii="Palatino Linotype" w:eastAsiaTheme="minorHAnsi" w:hAnsi="Palatino Linotype" w:cs="Arial"/>
          <w:b/>
          <w:szCs w:val="22"/>
          <w:u w:val="single"/>
          <w:lang w:val="es-MX" w:eastAsia="en-US"/>
        </w:rPr>
        <w:t xml:space="preserve">es de señalar </w:t>
      </w:r>
      <w:r w:rsidR="00640312" w:rsidRPr="00644D13">
        <w:rPr>
          <w:rFonts w:ascii="Palatino Linotype" w:eastAsiaTheme="minorHAnsi" w:hAnsi="Palatino Linotype" w:cs="Arial"/>
          <w:b/>
          <w:color w:val="000000"/>
          <w:szCs w:val="22"/>
          <w:u w:val="single"/>
          <w:lang w:val="es-MX" w:eastAsia="en-US"/>
        </w:rPr>
        <w:t>que en el supuesto que dicha información sea requerida antes del término de dos años, y en el supuesto de que ya no subsistan las causas que determinaron la clasificación de la información como reservada, el Sujeto Obligado a través de su Comité de Transparencia, podrá desclasificar dicha información</w:t>
      </w:r>
      <w:r w:rsidR="00640312" w:rsidRPr="00644D13">
        <w:rPr>
          <w:rFonts w:ascii="Palatino Linotype" w:eastAsiaTheme="minorHAnsi" w:hAnsi="Palatino Linotype" w:cs="Arial"/>
          <w:color w:val="000000"/>
          <w:szCs w:val="22"/>
          <w:lang w:val="es-MX" w:eastAsia="en-US"/>
        </w:rPr>
        <w:t xml:space="preserve"> conforme a</w:t>
      </w:r>
      <w:r w:rsidR="00640312" w:rsidRPr="00644D13">
        <w:rPr>
          <w:rFonts w:ascii="Palatino Linotype" w:eastAsiaTheme="minorHAnsi" w:hAnsi="Palatino Linotype" w:cs="Arial"/>
          <w:szCs w:val="22"/>
          <w:lang w:val="es-MX" w:eastAsia="en-US"/>
        </w:rPr>
        <w:t xml:space="preserve"> los Lineamientos Décimo Quinto y Décimo Sexto, de los </w:t>
      </w:r>
      <w:r w:rsidR="00640312" w:rsidRPr="00644D13">
        <w:rPr>
          <w:rFonts w:ascii="Palatino Linotype" w:eastAsiaTheme="minorHAnsi" w:hAnsi="Palatino Linotype" w:cstheme="minorBidi"/>
          <w:szCs w:val="22"/>
          <w:lang w:val="es-MX" w:eastAsia="en-US"/>
        </w:rPr>
        <w:t>Lineamientos Generales en Materia de Clasificación y Desclasificación de la Información, así como para la Elaboración de Versiones Públicas.</w:t>
      </w: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theme="minorBidi"/>
          <w:szCs w:val="22"/>
          <w:lang w:val="es-MX" w:eastAsia="en-US"/>
        </w:rPr>
        <w:t xml:space="preserve">Por lo que continuando con lo remitido por parte del </w:t>
      </w:r>
      <w:r w:rsidRPr="00644D13">
        <w:rPr>
          <w:rFonts w:ascii="Palatino Linotype" w:eastAsiaTheme="minorHAnsi" w:hAnsi="Palatino Linotype" w:cstheme="minorBidi"/>
          <w:b/>
          <w:szCs w:val="22"/>
          <w:lang w:val="es-MX" w:eastAsia="en-US"/>
        </w:rPr>
        <w:t>Sujeto Obligado</w:t>
      </w:r>
      <w:r w:rsidRPr="00644D13">
        <w:rPr>
          <w:rFonts w:ascii="Palatino Linotype" w:eastAsiaTheme="minorHAnsi" w:hAnsi="Palatino Linotype" w:cstheme="minorBidi"/>
          <w:szCs w:val="22"/>
          <w:lang w:val="es-MX" w:eastAsia="en-US"/>
        </w:rPr>
        <w:t xml:space="preserve">, en relación al </w:t>
      </w:r>
      <w:r w:rsidR="00E913B0" w:rsidRPr="00644D13">
        <w:rPr>
          <w:rFonts w:ascii="Palatino Linotype" w:eastAsiaTheme="minorHAnsi" w:hAnsi="Palatino Linotype" w:cstheme="minorBidi"/>
          <w:szCs w:val="22"/>
          <w:lang w:val="es-MX" w:eastAsia="en-US"/>
        </w:rPr>
        <w:t>o</w:t>
      </w:r>
      <w:r w:rsidRPr="00644D13">
        <w:rPr>
          <w:rFonts w:ascii="Palatino Linotype" w:eastAsiaTheme="minorHAnsi" w:hAnsi="Palatino Linotype" w:cstheme="minorBidi"/>
          <w:szCs w:val="22"/>
          <w:lang w:val="es-MX" w:eastAsia="en-US"/>
        </w:rPr>
        <w:t xml:space="preserve">ficio de comisión o el permiso que le dio el jefe inmediato de la multicitada servidora </w:t>
      </w:r>
      <w:r w:rsidRPr="00644D13">
        <w:rPr>
          <w:rFonts w:ascii="Palatino Linotype" w:eastAsiaTheme="minorHAnsi" w:hAnsi="Palatino Linotype" w:cstheme="minorBidi"/>
          <w:szCs w:val="22"/>
          <w:lang w:val="es-MX" w:eastAsia="en-US"/>
        </w:rPr>
        <w:lastRenderedPageBreak/>
        <w:t>pública, para hacer labores de partido en horario laboral o la sanción que tendrá en su caso.</w:t>
      </w: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theme="minorBidi"/>
          <w:szCs w:val="22"/>
          <w:lang w:val="es-MX" w:eastAsia="en-US"/>
        </w:rPr>
        <w:t xml:space="preserve">El </w:t>
      </w:r>
      <w:r w:rsidRPr="00644D13">
        <w:rPr>
          <w:rFonts w:ascii="Palatino Linotype" w:eastAsiaTheme="minorHAnsi" w:hAnsi="Palatino Linotype" w:cstheme="minorBidi"/>
          <w:b/>
          <w:szCs w:val="22"/>
          <w:lang w:val="es-MX" w:eastAsia="en-US"/>
        </w:rPr>
        <w:t>Sujeto Obligado</w:t>
      </w:r>
      <w:r w:rsidRPr="00644D13">
        <w:rPr>
          <w:rFonts w:ascii="Palatino Linotype" w:eastAsiaTheme="minorHAnsi" w:hAnsi="Palatino Linotype" w:cstheme="minorBidi"/>
          <w:szCs w:val="22"/>
          <w:lang w:val="es-MX" w:eastAsia="en-US"/>
        </w:rPr>
        <w:t xml:space="preserve"> remitió el oficio de fecha 17 de enero de 2023, firmado por la Coordinadora Administrativa de la Dirección General de Seguridad y Protección y dirigido a la Servidora Pública referida en la solicitud de información, mediante el cual, autorizó la ausencia de sus labores, en un horario de 10:00 am a 13:00 horas, para atender asuntos de índole personal; por lo que dicho punto se colmó desde la respuesta primigenia. </w:t>
      </w: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theme="minorBidi"/>
          <w:szCs w:val="22"/>
          <w:lang w:val="es-MX" w:eastAsia="en-US"/>
        </w:rPr>
        <w:t xml:space="preserve">Mismo caso son los oficios elaborados los días 17 y 16 de enero de 2023, de la Dirección de Seguridad en su versión pública, requeridos por el particular; ya que, recordemos que el </w:t>
      </w:r>
      <w:r w:rsidRPr="00644D13">
        <w:rPr>
          <w:rFonts w:ascii="Palatino Linotype" w:eastAsiaTheme="minorHAnsi" w:hAnsi="Palatino Linotype" w:cstheme="minorBidi"/>
          <w:b/>
          <w:szCs w:val="22"/>
          <w:lang w:val="es-MX" w:eastAsia="en-US"/>
        </w:rPr>
        <w:t>Sujeto Obligado</w:t>
      </w:r>
      <w:r w:rsidRPr="00644D13">
        <w:rPr>
          <w:rFonts w:ascii="Palatino Linotype" w:eastAsiaTheme="minorHAnsi" w:hAnsi="Palatino Linotype" w:cstheme="minorBidi"/>
          <w:szCs w:val="22"/>
          <w:lang w:val="es-MX" w:eastAsia="en-US"/>
        </w:rPr>
        <w:t xml:space="preserve"> manifestó que en los días referidos, no se tiene ningún oficio elaborado por parte de la Dirección de Seguridad, por lo que se encuentra impedido para remitir la información solicitada.</w:t>
      </w:r>
    </w:p>
    <w:p w:rsidR="00DF4689" w:rsidRPr="00644D13" w:rsidRDefault="00DF4689" w:rsidP="00640312">
      <w:pPr>
        <w:spacing w:line="360" w:lineRule="auto"/>
        <w:jc w:val="both"/>
        <w:rPr>
          <w:rFonts w:ascii="Palatino Linotype" w:eastAsiaTheme="minorHAnsi" w:hAnsi="Palatino Linotype" w:cstheme="minorBidi"/>
          <w:szCs w:val="22"/>
          <w:lang w:val="es-MX" w:eastAsia="en-US"/>
        </w:rPr>
      </w:pPr>
    </w:p>
    <w:p w:rsidR="00DF4689" w:rsidRPr="00644D13" w:rsidRDefault="00DF4689" w:rsidP="00DF4689">
      <w:pPr>
        <w:autoSpaceDE w:val="0"/>
        <w:autoSpaceDN w:val="0"/>
        <w:adjustRightInd w:val="0"/>
        <w:spacing w:line="360" w:lineRule="auto"/>
        <w:jc w:val="both"/>
        <w:rPr>
          <w:rFonts w:ascii="Palatino Linotype" w:eastAsiaTheme="minorHAnsi" w:hAnsi="Palatino Linotype" w:cs="Arial"/>
          <w:szCs w:val="22"/>
          <w:lang w:val="es-MX" w:eastAsia="en-US"/>
        </w:rPr>
      </w:pPr>
      <w:r w:rsidRPr="00644D13">
        <w:rPr>
          <w:rFonts w:ascii="Palatino Linotype" w:eastAsiaTheme="minorHAnsi" w:hAnsi="Palatino Linotype" w:cs="Arial"/>
          <w:szCs w:val="22"/>
          <w:lang w:val="es-MX" w:eastAsia="es-MX"/>
        </w:rPr>
        <w:t xml:space="preserve">Así que, </w:t>
      </w:r>
      <w:r w:rsidRPr="00644D13">
        <w:rPr>
          <w:rFonts w:ascii="Palatino Linotype" w:eastAsiaTheme="minorHAnsi" w:hAnsi="Palatino Linotype" w:cs="Arial"/>
          <w:szCs w:val="22"/>
          <w:lang w:val="es-MX" w:eastAsia="en-US"/>
        </w:rPr>
        <w:t xml:space="preserve">nos encontramos ante la presencia de un hecho negativo, en virtud de que la información solicitada no puede fácticamente obrar en los archivos del </w:t>
      </w:r>
      <w:r w:rsidRPr="00644D13">
        <w:rPr>
          <w:rFonts w:ascii="Palatino Linotype" w:eastAsiaTheme="minorHAnsi" w:hAnsi="Palatino Linotype" w:cs="Arial"/>
          <w:b/>
          <w:szCs w:val="22"/>
          <w:lang w:val="es-MX" w:eastAsia="en-US"/>
        </w:rPr>
        <w:t>Sujeto Obligado</w:t>
      </w:r>
      <w:r w:rsidRPr="00644D13">
        <w:rPr>
          <w:rFonts w:ascii="Palatino Linotype" w:eastAsiaTheme="minorHAnsi" w:hAnsi="Palatino Linotype" w:cs="Arial"/>
          <w:szCs w:val="22"/>
          <w:lang w:val="es-MX" w:eastAsia="en-US"/>
        </w:rPr>
        <w:t>, ya que no puede probarse por ser lógica y materialmente imposible.</w:t>
      </w:r>
    </w:p>
    <w:p w:rsidR="00DF4689" w:rsidRPr="00644D13" w:rsidRDefault="00DF4689" w:rsidP="00DF4689">
      <w:pPr>
        <w:autoSpaceDE w:val="0"/>
        <w:autoSpaceDN w:val="0"/>
        <w:adjustRightInd w:val="0"/>
        <w:spacing w:line="360" w:lineRule="auto"/>
        <w:jc w:val="both"/>
        <w:rPr>
          <w:rFonts w:ascii="Palatino Linotype" w:eastAsiaTheme="minorHAnsi" w:hAnsi="Palatino Linotype" w:cs="Arial"/>
          <w:szCs w:val="22"/>
          <w:lang w:val="es-MX" w:eastAsia="en-US"/>
        </w:rPr>
      </w:pPr>
    </w:p>
    <w:p w:rsidR="00DF4689" w:rsidRPr="00644D13" w:rsidRDefault="00DF4689" w:rsidP="00DF4689">
      <w:pPr>
        <w:autoSpaceDE w:val="0"/>
        <w:autoSpaceDN w:val="0"/>
        <w:adjustRightInd w:val="0"/>
        <w:spacing w:line="360" w:lineRule="auto"/>
        <w:jc w:val="both"/>
        <w:rPr>
          <w:rFonts w:ascii="Palatino Linotype" w:eastAsiaTheme="minorHAnsi" w:hAnsi="Palatino Linotype" w:cs="Arial"/>
          <w:szCs w:val="22"/>
          <w:lang w:val="es-MX" w:eastAsia="en-US"/>
        </w:rPr>
      </w:pPr>
      <w:r w:rsidRPr="00644D13">
        <w:rPr>
          <w:rFonts w:ascii="Palatino Linotype" w:eastAsiaTheme="minorHAnsi" w:hAnsi="Palatino Linotype" w:cs="Arial"/>
          <w:szCs w:val="22"/>
          <w:lang w:val="es-MX" w:eastAsia="en-U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644D13">
        <w:rPr>
          <w:rFonts w:ascii="Palatino Linotype" w:eastAsiaTheme="minorHAnsi" w:hAnsi="Palatino Linotype" w:cs="Arial"/>
          <w:b/>
          <w:i/>
          <w:szCs w:val="22"/>
          <w:lang w:val="es-MX" w:eastAsia="en-US"/>
        </w:rPr>
        <w:t>hecho negativo</w:t>
      </w:r>
      <w:r w:rsidRPr="00644D13">
        <w:rPr>
          <w:rFonts w:ascii="Palatino Linotype" w:eastAsiaTheme="minorHAnsi" w:hAnsi="Palatino Linotype" w:cs="Arial"/>
          <w:szCs w:val="22"/>
          <w:lang w:val="es-MX" w:eastAsia="en-US"/>
        </w:rPr>
        <w:t xml:space="preserve">, en virtud de que la información solicitada no puede fácticamente obrar </w:t>
      </w:r>
      <w:r w:rsidRPr="00644D13">
        <w:rPr>
          <w:rFonts w:ascii="Palatino Linotype" w:eastAsiaTheme="minorHAnsi" w:hAnsi="Palatino Linotype" w:cs="Arial"/>
          <w:szCs w:val="22"/>
          <w:lang w:val="es-MX" w:eastAsia="en-US"/>
        </w:rPr>
        <w:lastRenderedPageBreak/>
        <w:t xml:space="preserve">en los archivos del </w:t>
      </w:r>
      <w:r w:rsidRPr="00644D13">
        <w:rPr>
          <w:rFonts w:ascii="Palatino Linotype" w:eastAsiaTheme="minorHAnsi" w:hAnsi="Palatino Linotype" w:cs="Arial"/>
          <w:b/>
          <w:szCs w:val="22"/>
          <w:lang w:val="es-MX" w:eastAsia="en-US"/>
        </w:rPr>
        <w:t>Sujeto Obligado</w:t>
      </w:r>
      <w:r w:rsidRPr="00644D13">
        <w:rPr>
          <w:rFonts w:ascii="Palatino Linotype" w:eastAsiaTheme="minorHAnsi" w:hAnsi="Palatino Linotype" w:cs="Arial"/>
          <w:szCs w:val="22"/>
          <w:lang w:val="es-MX" w:eastAsia="en-US"/>
        </w:rPr>
        <w:t>, ya que no puede probarse por ser lógica y materialmente imposible.</w:t>
      </w:r>
    </w:p>
    <w:p w:rsidR="00DF4689" w:rsidRPr="00644D13" w:rsidRDefault="00DF4689" w:rsidP="00DF4689">
      <w:pPr>
        <w:autoSpaceDE w:val="0"/>
        <w:autoSpaceDN w:val="0"/>
        <w:adjustRightInd w:val="0"/>
        <w:spacing w:line="360" w:lineRule="auto"/>
        <w:jc w:val="both"/>
        <w:rPr>
          <w:rFonts w:ascii="Palatino Linotype" w:eastAsiaTheme="minorHAnsi" w:hAnsi="Palatino Linotype" w:cs="Arial"/>
          <w:szCs w:val="22"/>
          <w:lang w:val="es-MX" w:eastAsia="en-US"/>
        </w:rPr>
      </w:pPr>
    </w:p>
    <w:p w:rsidR="00DF4689" w:rsidRPr="00644D13" w:rsidRDefault="00DF4689" w:rsidP="00DF4689">
      <w:pPr>
        <w:autoSpaceDE w:val="0"/>
        <w:autoSpaceDN w:val="0"/>
        <w:adjustRightInd w:val="0"/>
        <w:spacing w:line="360" w:lineRule="auto"/>
        <w:jc w:val="both"/>
        <w:rPr>
          <w:rFonts w:ascii="Palatino Linotype" w:eastAsiaTheme="minorHAnsi" w:hAnsi="Palatino Linotype" w:cs="Arial"/>
          <w:szCs w:val="22"/>
          <w:lang w:val="es-MX" w:eastAsia="en-US"/>
        </w:rPr>
      </w:pPr>
      <w:r w:rsidRPr="00644D13">
        <w:rPr>
          <w:rFonts w:ascii="Palatino Linotype" w:eastAsiaTheme="minorHAnsi" w:hAnsi="Palatino Linotype" w:cs="Arial"/>
          <w:szCs w:val="22"/>
          <w:lang w:val="es-MX" w:eastAsia="en-US"/>
        </w:rPr>
        <w:t>Es conveniente, invocar la tesis con número de registro 267287, de la Sexta Época, Instancia: Segunda Sala, publicada en el Semanario Judicial de la Federación, Volumen LII, Tercera Parte, Materia Común, que indica lo siguiente:</w:t>
      </w:r>
    </w:p>
    <w:p w:rsidR="00DF4689" w:rsidRPr="00644D13" w:rsidRDefault="00DF4689" w:rsidP="00DF4689">
      <w:pPr>
        <w:pStyle w:val="Sinespaciado"/>
        <w:rPr>
          <w:rFonts w:eastAsiaTheme="minorHAnsi"/>
          <w:lang w:eastAsia="en-US"/>
        </w:rPr>
      </w:pPr>
    </w:p>
    <w:p w:rsidR="00DF4689" w:rsidRPr="00644D13" w:rsidRDefault="00DF4689" w:rsidP="00DF4689">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val="es-MX" w:eastAsia="en-US"/>
        </w:rPr>
      </w:pPr>
      <w:r w:rsidRPr="00644D13">
        <w:rPr>
          <w:rFonts w:ascii="Palatino Linotype" w:eastAsiaTheme="minorHAnsi" w:hAnsi="Palatino Linotype" w:cs="Palatino Linotype"/>
          <w:i/>
          <w:color w:val="000000"/>
          <w:sz w:val="22"/>
          <w:szCs w:val="20"/>
          <w:lang w:val="es-MX" w:eastAsia="en-US"/>
        </w:rPr>
        <w:t>“</w:t>
      </w:r>
      <w:r w:rsidRPr="00644D13">
        <w:rPr>
          <w:rFonts w:ascii="Palatino Linotype" w:eastAsiaTheme="minorHAnsi" w:hAnsi="Palatino Linotype" w:cs="Palatino Linotype"/>
          <w:b/>
          <w:i/>
          <w:color w:val="000000"/>
          <w:sz w:val="22"/>
          <w:szCs w:val="20"/>
          <w:lang w:val="es-MX" w:eastAsia="en-US"/>
        </w:rPr>
        <w:t>HECHOS NEGATIVOS, NO SON SUSCEPTIBLES DE DEMOSTRACION</w:t>
      </w:r>
      <w:r w:rsidRPr="00644D13">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rsidR="00DF4689" w:rsidRPr="00644D13" w:rsidRDefault="00DF4689" w:rsidP="00DF4689">
      <w:pPr>
        <w:pStyle w:val="Sinespaciado"/>
        <w:rPr>
          <w:rFonts w:eastAsiaTheme="minorHAnsi"/>
          <w:lang w:eastAsia="es-MX"/>
        </w:rPr>
      </w:pPr>
    </w:p>
    <w:p w:rsidR="009F15BF" w:rsidRPr="00644D13" w:rsidRDefault="00DF4689" w:rsidP="00DF4689">
      <w:pPr>
        <w:spacing w:line="360" w:lineRule="auto"/>
        <w:jc w:val="both"/>
        <w:rPr>
          <w:rFonts w:ascii="Palatino Linotype" w:eastAsiaTheme="minorHAnsi" w:hAnsi="Palatino Linotype" w:cstheme="minorBidi"/>
          <w:szCs w:val="22"/>
          <w:lang w:val="es-MX" w:eastAsia="en-US"/>
        </w:rPr>
      </w:pPr>
      <w:r w:rsidRPr="00644D13">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644D13">
        <w:rPr>
          <w:rFonts w:ascii="Palatino Linotype" w:eastAsiaTheme="minorHAnsi" w:hAnsi="Palatino Linotype" w:cstheme="minorBidi"/>
          <w:b/>
          <w:szCs w:val="22"/>
          <w:lang w:val="es-MX" w:eastAsia="en-US"/>
        </w:rPr>
        <w:t>Sujeto Obligado</w:t>
      </w:r>
      <w:r w:rsidRPr="00644D13">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rsidR="00DF4689" w:rsidRPr="00644D13" w:rsidRDefault="00DF4689" w:rsidP="00DF4689">
      <w:pPr>
        <w:spacing w:line="360" w:lineRule="auto"/>
        <w:jc w:val="both"/>
        <w:rPr>
          <w:rFonts w:ascii="Palatino Linotype" w:eastAsiaTheme="minorHAnsi" w:hAnsi="Palatino Linotype" w:cstheme="minorBidi"/>
          <w:szCs w:val="22"/>
          <w:lang w:val="es-MX" w:eastAsia="en-US"/>
        </w:rPr>
      </w:pPr>
    </w:p>
    <w:p w:rsidR="00C8746D" w:rsidRPr="00644D13" w:rsidRDefault="00C8746D" w:rsidP="00DF4689">
      <w:pPr>
        <w:autoSpaceDE w:val="0"/>
        <w:autoSpaceDN w:val="0"/>
        <w:adjustRightInd w:val="0"/>
        <w:spacing w:line="360" w:lineRule="auto"/>
        <w:jc w:val="both"/>
        <w:rPr>
          <w:rFonts w:ascii="Palatino Linotype" w:hAnsi="Palatino Linotype" w:cs="Arial"/>
        </w:rPr>
      </w:pPr>
      <w:r w:rsidRPr="00644D13">
        <w:rPr>
          <w:rFonts w:ascii="Palatino Linotype" w:hAnsi="Palatino Linotype" w:cs="Arial"/>
        </w:rPr>
        <w:t xml:space="preserve">Hasta lo aquí expuesto, se concluye que </w:t>
      </w:r>
      <w:r w:rsidRPr="00644D13">
        <w:rPr>
          <w:rFonts w:ascii="Palatino Linotype" w:hAnsi="Palatino Linotype" w:cs="Arial"/>
          <w:b/>
        </w:rPr>
        <w:t>El Sujeto Obligado</w:t>
      </w:r>
      <w:r w:rsidRPr="00644D13">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644D13">
        <w:rPr>
          <w:rFonts w:ascii="Palatino Linotype" w:hAnsi="Palatino Linotype"/>
        </w:rPr>
        <w:t xml:space="preserve">, por darse por satisfechos los elementos que integran dicha hipótesis, </w:t>
      </w:r>
      <w:r w:rsidRPr="00644D13">
        <w:rPr>
          <w:rFonts w:ascii="Palatino Linotype" w:hAnsi="Palatino Linotype" w:cs="Arial"/>
        </w:rPr>
        <w:t xml:space="preserve">a saber: </w:t>
      </w:r>
    </w:p>
    <w:p w:rsidR="00C8746D" w:rsidRPr="00644D13" w:rsidRDefault="00C8746D" w:rsidP="00C8746D">
      <w:pPr>
        <w:autoSpaceDE w:val="0"/>
        <w:autoSpaceDN w:val="0"/>
        <w:adjustRightInd w:val="0"/>
        <w:spacing w:line="360" w:lineRule="auto"/>
        <w:jc w:val="both"/>
        <w:rPr>
          <w:rFonts w:ascii="Palatino Linotype" w:hAnsi="Palatino Linotype" w:cs="Arial"/>
        </w:rPr>
      </w:pPr>
    </w:p>
    <w:p w:rsidR="00C8746D" w:rsidRPr="00644D13" w:rsidRDefault="00C8746D" w:rsidP="00C8746D">
      <w:pPr>
        <w:pStyle w:val="Prrafodelista"/>
        <w:numPr>
          <w:ilvl w:val="0"/>
          <w:numId w:val="11"/>
        </w:numPr>
        <w:tabs>
          <w:tab w:val="left" w:pos="709"/>
        </w:tabs>
        <w:spacing w:line="360" w:lineRule="auto"/>
        <w:ind w:right="51"/>
        <w:jc w:val="both"/>
        <w:rPr>
          <w:rFonts w:ascii="Palatino Linotype" w:hAnsi="Palatino Linotype" w:cs="Arial"/>
        </w:rPr>
      </w:pPr>
      <w:r w:rsidRPr="00644D13">
        <w:rPr>
          <w:rFonts w:ascii="Palatino Linotype" w:hAnsi="Palatino Linotype" w:cs="Arial"/>
        </w:rPr>
        <w:lastRenderedPageBreak/>
        <w:t xml:space="preserve">El primero de ellos es que el </w:t>
      </w:r>
      <w:r w:rsidRPr="00644D13">
        <w:rPr>
          <w:rFonts w:ascii="Palatino Linotype" w:hAnsi="Palatino Linotype" w:cs="Arial"/>
          <w:b/>
        </w:rPr>
        <w:t>Sujeto Obligado</w:t>
      </w:r>
      <w:r w:rsidRPr="00644D13">
        <w:rPr>
          <w:rFonts w:ascii="Palatino Linotype" w:hAnsi="Palatino Linotype" w:cs="Arial"/>
        </w:rPr>
        <w:t xml:space="preserve"> responsable del acto lo modifique o revoque, lo que se demuestra con las documentales en el informe justificado de fecha </w:t>
      </w:r>
      <w:r w:rsidRPr="00644D13">
        <w:rPr>
          <w:rFonts w:ascii="Palatino Linotype" w:hAnsi="Palatino Linotype" w:cs="Arial"/>
          <w:b/>
        </w:rPr>
        <w:t>veintisiete de febrero de dos mil veintitrés</w:t>
      </w:r>
      <w:r w:rsidRPr="00644D13">
        <w:rPr>
          <w:rFonts w:ascii="Palatino Linotype" w:hAnsi="Palatino Linotype" w:cs="Arial"/>
        </w:rPr>
        <w:t>, el cual deviene de la autoridad quien emitió el acto impugnado.</w:t>
      </w:r>
    </w:p>
    <w:p w:rsidR="00C8746D" w:rsidRPr="00644D13" w:rsidRDefault="00C8746D" w:rsidP="00C8746D">
      <w:pPr>
        <w:pStyle w:val="Sinespaciado"/>
      </w:pPr>
    </w:p>
    <w:p w:rsidR="00C8746D" w:rsidRPr="00644D13" w:rsidRDefault="00C8746D" w:rsidP="00C8746D">
      <w:pPr>
        <w:pStyle w:val="Prrafodelista"/>
        <w:numPr>
          <w:ilvl w:val="0"/>
          <w:numId w:val="11"/>
        </w:numPr>
        <w:spacing w:line="360" w:lineRule="auto"/>
        <w:ind w:right="51"/>
        <w:jc w:val="both"/>
        <w:rPr>
          <w:rFonts w:ascii="Palatino Linotype" w:hAnsi="Palatino Linotype"/>
        </w:rPr>
      </w:pPr>
      <w:r w:rsidRPr="00644D13">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644D13">
        <w:rPr>
          <w:rFonts w:ascii="Palatino Linotype" w:hAnsi="Palatino Linotype" w:cs="Arial"/>
          <w:b/>
          <w:u w:val="single"/>
        </w:rPr>
        <w:t>modificar su respuesta primigenia</w:t>
      </w:r>
      <w:r w:rsidRPr="00644D13">
        <w:rPr>
          <w:rFonts w:ascii="Palatino Linotype" w:hAnsi="Palatino Linotype" w:cs="Arial"/>
        </w:rPr>
        <w:t>, proporcionando nuevos elementos en el informe justificado</w:t>
      </w:r>
      <w:r w:rsidRPr="00644D13">
        <w:rPr>
          <w:rFonts w:ascii="Palatino Linotype" w:hAnsi="Palatino Linotype"/>
          <w:bCs/>
        </w:rPr>
        <w:t>;</w:t>
      </w:r>
      <w:r w:rsidRPr="00644D13">
        <w:rPr>
          <w:rFonts w:ascii="Palatino Linotype" w:hAnsi="Palatino Linotype" w:cs="Arial"/>
        </w:rPr>
        <w:t xml:space="preserve"> lo que se vio superado con las referencias electrónicas señaladas en el inciso anterior.</w:t>
      </w:r>
    </w:p>
    <w:p w:rsidR="00C8746D" w:rsidRPr="00644D13" w:rsidRDefault="00C8746D" w:rsidP="00C8746D">
      <w:pPr>
        <w:autoSpaceDE w:val="0"/>
        <w:autoSpaceDN w:val="0"/>
        <w:adjustRightInd w:val="0"/>
        <w:spacing w:line="360" w:lineRule="auto"/>
        <w:jc w:val="both"/>
        <w:rPr>
          <w:rFonts w:ascii="Palatino Linotype" w:hAnsi="Palatino Linotype" w:cs="Arial"/>
        </w:rPr>
      </w:pPr>
    </w:p>
    <w:p w:rsidR="00C8746D" w:rsidRPr="00644D13" w:rsidRDefault="00C8746D" w:rsidP="00C8746D">
      <w:pPr>
        <w:autoSpaceDE w:val="0"/>
        <w:autoSpaceDN w:val="0"/>
        <w:adjustRightInd w:val="0"/>
        <w:spacing w:line="360" w:lineRule="auto"/>
        <w:jc w:val="both"/>
        <w:rPr>
          <w:rFonts w:ascii="Palatino Linotype" w:hAnsi="Palatino Linotype" w:cs="Arial"/>
        </w:rPr>
      </w:pPr>
      <w:r w:rsidRPr="00644D13">
        <w:rPr>
          <w:rFonts w:ascii="Palatino Linotype" w:hAnsi="Palatino Linotype" w:cs="Arial"/>
        </w:rPr>
        <w:t>En conclusión, la ley de la materia establece en la fracción III, del artículo 192, de la Ley de Transparencia vigente en la entidad, que a la letra establecen:</w:t>
      </w:r>
    </w:p>
    <w:p w:rsidR="00C8746D" w:rsidRPr="00644D13" w:rsidRDefault="00C8746D" w:rsidP="00C8746D">
      <w:pPr>
        <w:autoSpaceDE w:val="0"/>
        <w:autoSpaceDN w:val="0"/>
        <w:adjustRightInd w:val="0"/>
        <w:spacing w:line="360" w:lineRule="auto"/>
        <w:jc w:val="both"/>
        <w:rPr>
          <w:rFonts w:ascii="Palatino Linotype" w:hAnsi="Palatino Linotype" w:cs="Arial"/>
        </w:rPr>
      </w:pPr>
    </w:p>
    <w:p w:rsidR="00C8746D" w:rsidRPr="00644D13" w:rsidRDefault="00C8746D" w:rsidP="00C8746D">
      <w:pPr>
        <w:autoSpaceDE w:val="0"/>
        <w:autoSpaceDN w:val="0"/>
        <w:adjustRightInd w:val="0"/>
        <w:ind w:left="708"/>
        <w:jc w:val="both"/>
        <w:rPr>
          <w:rFonts w:ascii="Palatino Linotype" w:hAnsi="Palatino Linotype"/>
          <w:i/>
          <w:sz w:val="22"/>
        </w:rPr>
      </w:pPr>
      <w:r w:rsidRPr="00644D13">
        <w:rPr>
          <w:rFonts w:ascii="Palatino Linotype" w:hAnsi="Palatino Linotype"/>
          <w:b/>
          <w:i/>
          <w:sz w:val="22"/>
        </w:rPr>
        <w:t xml:space="preserve">“Artículo 192. </w:t>
      </w:r>
      <w:r w:rsidRPr="00644D13">
        <w:rPr>
          <w:rFonts w:ascii="Palatino Linotype" w:hAnsi="Palatino Linotype"/>
          <w:i/>
          <w:sz w:val="22"/>
          <w:u w:val="single"/>
        </w:rPr>
        <w:t>El recurso será sobreseído, en todo o en parte, cuando una vez admitido, se actualicen alguno de los siguientes supuestos</w:t>
      </w:r>
      <w:r w:rsidRPr="00644D13">
        <w:rPr>
          <w:rFonts w:ascii="Palatino Linotype" w:hAnsi="Palatino Linotype"/>
          <w:i/>
          <w:sz w:val="22"/>
        </w:rPr>
        <w:t>:</w:t>
      </w:r>
    </w:p>
    <w:p w:rsidR="00C8746D" w:rsidRPr="00644D13" w:rsidRDefault="00C8746D" w:rsidP="00C8746D">
      <w:pPr>
        <w:autoSpaceDE w:val="0"/>
        <w:autoSpaceDN w:val="0"/>
        <w:adjustRightInd w:val="0"/>
        <w:ind w:left="708"/>
        <w:jc w:val="both"/>
        <w:rPr>
          <w:rFonts w:ascii="Palatino Linotype" w:hAnsi="Palatino Linotype"/>
          <w:i/>
          <w:sz w:val="22"/>
        </w:rPr>
      </w:pPr>
    </w:p>
    <w:p w:rsidR="00C8746D" w:rsidRPr="00644D13" w:rsidRDefault="00C8746D" w:rsidP="00C8746D">
      <w:pPr>
        <w:numPr>
          <w:ilvl w:val="0"/>
          <w:numId w:val="12"/>
        </w:numPr>
        <w:autoSpaceDE w:val="0"/>
        <w:autoSpaceDN w:val="0"/>
        <w:adjustRightInd w:val="0"/>
        <w:jc w:val="both"/>
        <w:rPr>
          <w:rFonts w:ascii="Palatino Linotype" w:hAnsi="Palatino Linotype"/>
          <w:i/>
          <w:sz w:val="22"/>
        </w:rPr>
      </w:pPr>
      <w:r w:rsidRPr="00644D13">
        <w:rPr>
          <w:rFonts w:ascii="Palatino Linotype" w:hAnsi="Palatino Linotype"/>
          <w:i/>
          <w:sz w:val="22"/>
        </w:rPr>
        <w:t xml:space="preserve">El recurrente se desista expresamente del recurso; </w:t>
      </w:r>
    </w:p>
    <w:p w:rsidR="00C8746D" w:rsidRPr="00644D13" w:rsidRDefault="00C8746D" w:rsidP="00C8746D">
      <w:pPr>
        <w:numPr>
          <w:ilvl w:val="0"/>
          <w:numId w:val="12"/>
        </w:numPr>
        <w:autoSpaceDE w:val="0"/>
        <w:autoSpaceDN w:val="0"/>
        <w:adjustRightInd w:val="0"/>
        <w:jc w:val="both"/>
        <w:rPr>
          <w:rFonts w:ascii="Palatino Linotype" w:hAnsi="Palatino Linotype" w:cs="Arial"/>
          <w:i/>
          <w:sz w:val="22"/>
        </w:rPr>
      </w:pPr>
      <w:r w:rsidRPr="00644D13">
        <w:rPr>
          <w:rFonts w:ascii="Palatino Linotype" w:hAnsi="Palatino Linotype"/>
          <w:i/>
          <w:sz w:val="22"/>
        </w:rPr>
        <w:t xml:space="preserve">El recurrente fallezca o, tratándose de personas jurídicas colectivas, se disuelva; </w:t>
      </w:r>
    </w:p>
    <w:p w:rsidR="00C8746D" w:rsidRPr="00644D13" w:rsidRDefault="00C8746D" w:rsidP="00C8746D">
      <w:pPr>
        <w:numPr>
          <w:ilvl w:val="0"/>
          <w:numId w:val="12"/>
        </w:numPr>
        <w:autoSpaceDE w:val="0"/>
        <w:autoSpaceDN w:val="0"/>
        <w:adjustRightInd w:val="0"/>
        <w:jc w:val="both"/>
        <w:rPr>
          <w:rFonts w:ascii="Palatino Linotype" w:hAnsi="Palatino Linotype" w:cs="Arial"/>
          <w:i/>
          <w:sz w:val="22"/>
        </w:rPr>
      </w:pPr>
      <w:r w:rsidRPr="00644D13">
        <w:rPr>
          <w:rFonts w:ascii="Palatino Linotype" w:hAnsi="Palatino Linotype"/>
          <w:b/>
          <w:i/>
          <w:sz w:val="22"/>
          <w:u w:val="single"/>
        </w:rPr>
        <w:t>El sujeto obligado responsable del acto lo modifique o revoque de tal manera que el recurso de revisión quede sin materia</w:t>
      </w:r>
      <w:r w:rsidRPr="00644D13">
        <w:rPr>
          <w:rFonts w:ascii="Palatino Linotype" w:hAnsi="Palatino Linotype"/>
          <w:i/>
          <w:sz w:val="22"/>
        </w:rPr>
        <w:t xml:space="preserve">; </w:t>
      </w:r>
    </w:p>
    <w:p w:rsidR="00C8746D" w:rsidRPr="00644D13" w:rsidRDefault="00C8746D" w:rsidP="00C8746D">
      <w:pPr>
        <w:numPr>
          <w:ilvl w:val="0"/>
          <w:numId w:val="12"/>
        </w:numPr>
        <w:autoSpaceDE w:val="0"/>
        <w:autoSpaceDN w:val="0"/>
        <w:adjustRightInd w:val="0"/>
        <w:jc w:val="both"/>
        <w:rPr>
          <w:rFonts w:ascii="Palatino Linotype" w:hAnsi="Palatino Linotype" w:cs="Arial"/>
          <w:i/>
          <w:sz w:val="22"/>
        </w:rPr>
      </w:pPr>
      <w:r w:rsidRPr="00644D13">
        <w:rPr>
          <w:rFonts w:ascii="Palatino Linotype" w:hAnsi="Palatino Linotype"/>
          <w:i/>
          <w:sz w:val="22"/>
        </w:rPr>
        <w:t xml:space="preserve">Admitido el recurso de revisión, aparezca alguna causal de improcedencia en los términos de la presente Ley; y </w:t>
      </w:r>
    </w:p>
    <w:p w:rsidR="00C8746D" w:rsidRPr="00644D13" w:rsidRDefault="00C8746D" w:rsidP="00C8746D">
      <w:pPr>
        <w:numPr>
          <w:ilvl w:val="0"/>
          <w:numId w:val="12"/>
        </w:numPr>
        <w:autoSpaceDE w:val="0"/>
        <w:autoSpaceDN w:val="0"/>
        <w:adjustRightInd w:val="0"/>
        <w:jc w:val="both"/>
        <w:rPr>
          <w:rFonts w:ascii="Palatino Linotype" w:hAnsi="Palatino Linotype" w:cs="Arial"/>
          <w:i/>
          <w:sz w:val="22"/>
        </w:rPr>
      </w:pPr>
      <w:r w:rsidRPr="00644D13">
        <w:rPr>
          <w:rFonts w:ascii="Palatino Linotype" w:hAnsi="Palatino Linotype"/>
          <w:i/>
          <w:sz w:val="22"/>
        </w:rPr>
        <w:t>Cuando por cualquier motivo quede sin materia el recurso.”</w:t>
      </w:r>
    </w:p>
    <w:p w:rsidR="00C8746D" w:rsidRPr="00644D13" w:rsidRDefault="00C8746D" w:rsidP="00C8746D">
      <w:pPr>
        <w:rPr>
          <w:rFonts w:ascii="Palatino Linotype" w:hAnsi="Palatino Linotype"/>
        </w:rPr>
      </w:pPr>
    </w:p>
    <w:p w:rsidR="00C8746D" w:rsidRPr="00644D13" w:rsidRDefault="00C8746D" w:rsidP="00C8746D">
      <w:pPr>
        <w:autoSpaceDE w:val="0"/>
        <w:autoSpaceDN w:val="0"/>
        <w:adjustRightInd w:val="0"/>
        <w:spacing w:line="360" w:lineRule="auto"/>
        <w:jc w:val="both"/>
        <w:rPr>
          <w:rFonts w:ascii="Palatino Linotype" w:hAnsi="Palatino Linotype" w:cs="Arial"/>
        </w:rPr>
      </w:pPr>
      <w:r w:rsidRPr="00644D13">
        <w:rPr>
          <w:rFonts w:ascii="Palatino Linotype" w:hAnsi="Palatino Linotype" w:cs="Arial"/>
        </w:rPr>
        <w:t>Por lo que hace a los requisitos de procedencia del sobreseimiento en términos del artículo 192, de la Ley de Transparencia estatal se establece lo siguiente:</w:t>
      </w:r>
    </w:p>
    <w:p w:rsidR="00C8746D" w:rsidRPr="00644D13" w:rsidRDefault="00C8746D" w:rsidP="00C8746D">
      <w:pPr>
        <w:pStyle w:val="Sinespaciado"/>
        <w:rPr>
          <w:lang w:val="es-ES"/>
        </w:rPr>
      </w:pPr>
    </w:p>
    <w:p w:rsidR="00C8746D" w:rsidRPr="00644D13" w:rsidRDefault="00C8746D" w:rsidP="00C8746D">
      <w:pPr>
        <w:numPr>
          <w:ilvl w:val="0"/>
          <w:numId w:val="13"/>
        </w:numPr>
        <w:autoSpaceDE w:val="0"/>
        <w:autoSpaceDN w:val="0"/>
        <w:adjustRightInd w:val="0"/>
        <w:spacing w:after="160" w:line="360" w:lineRule="auto"/>
        <w:ind w:left="851" w:right="850" w:firstLine="10"/>
        <w:jc w:val="both"/>
        <w:rPr>
          <w:rFonts w:ascii="Palatino Linotype" w:hAnsi="Palatino Linotype" w:cs="Arial"/>
        </w:rPr>
      </w:pPr>
      <w:r w:rsidRPr="00644D13">
        <w:rPr>
          <w:rFonts w:ascii="Palatino Linotype" w:hAnsi="Palatino Linotype" w:cs="Arial"/>
        </w:rPr>
        <w:lastRenderedPageBreak/>
        <w:t xml:space="preserve">Mediante acuerdo de fecha </w:t>
      </w:r>
      <w:r w:rsidRPr="00644D13">
        <w:rPr>
          <w:rFonts w:ascii="Palatino Linotype" w:hAnsi="Palatino Linotype" w:cs="Arial"/>
          <w:b/>
        </w:rPr>
        <w:t>dieciséis de febrero de dos mil veintitrés</w:t>
      </w:r>
      <w:r w:rsidRPr="00644D13">
        <w:rPr>
          <w:rFonts w:ascii="Palatino Linotype" w:hAnsi="Palatino Linotype" w:cs="Arial"/>
        </w:rPr>
        <w:t xml:space="preserve">, el Comisionado </w:t>
      </w:r>
      <w:r w:rsidRPr="00644D13">
        <w:rPr>
          <w:rFonts w:ascii="Palatino Linotype" w:hAnsi="Palatino Linotype" w:cs="Arial"/>
          <w:b/>
        </w:rPr>
        <w:t>José Martínez Vilchis</w:t>
      </w:r>
      <w:r w:rsidRPr="00644D13">
        <w:rPr>
          <w:rFonts w:ascii="Palatino Linotype" w:hAnsi="Palatino Linotype" w:cs="Arial"/>
        </w:rPr>
        <w:t>, admitió a trámite el recurso de revisión que nos ocupa.</w:t>
      </w:r>
    </w:p>
    <w:p w:rsidR="00C8746D" w:rsidRPr="00644D13" w:rsidRDefault="00C8746D" w:rsidP="00C8746D">
      <w:pPr>
        <w:numPr>
          <w:ilvl w:val="0"/>
          <w:numId w:val="13"/>
        </w:numPr>
        <w:autoSpaceDE w:val="0"/>
        <w:autoSpaceDN w:val="0"/>
        <w:adjustRightInd w:val="0"/>
        <w:spacing w:after="160" w:line="360" w:lineRule="auto"/>
        <w:ind w:left="851" w:right="850" w:firstLine="10"/>
        <w:jc w:val="both"/>
      </w:pPr>
      <w:r w:rsidRPr="00644D13">
        <w:rPr>
          <w:rFonts w:ascii="Palatino Linotype" w:hAnsi="Palatino Linotype" w:cs="Arial"/>
        </w:rPr>
        <w:t xml:space="preserve">Lo esgrimido por el particular dentro del recurso de revisión impugnado queda sin materia, toda vez que </w:t>
      </w:r>
      <w:r w:rsidRPr="00644D13">
        <w:rPr>
          <w:rFonts w:ascii="Palatino Linotype" w:hAnsi="Palatino Linotype" w:cs="Arial"/>
          <w:b/>
        </w:rPr>
        <w:t>El Sujeto Obligado</w:t>
      </w:r>
      <w:r w:rsidRPr="00644D13">
        <w:rPr>
          <w:rFonts w:ascii="Palatino Linotype" w:hAnsi="Palatino Linotype" w:cs="Arial"/>
        </w:rPr>
        <w:t xml:space="preserve"> </w:t>
      </w:r>
      <w:r w:rsidRPr="00644D13">
        <w:t xml:space="preserve"> </w:t>
      </w:r>
      <w:r w:rsidRPr="00644D13">
        <w:rPr>
          <w:rFonts w:ascii="Palatino Linotype" w:hAnsi="Palatino Linotype" w:cs="Arial"/>
        </w:rPr>
        <w:t xml:space="preserve">colmó el derecho de acceso a la información del </w:t>
      </w:r>
      <w:r w:rsidRPr="00644D13">
        <w:rPr>
          <w:rFonts w:ascii="Palatino Linotype" w:hAnsi="Palatino Linotype" w:cs="Arial"/>
          <w:b/>
        </w:rPr>
        <w:t>Recurrente</w:t>
      </w:r>
      <w:r w:rsidRPr="00644D13">
        <w:rPr>
          <w:rFonts w:ascii="Palatino Linotype" w:hAnsi="Palatino Linotype" w:cs="Arial"/>
        </w:rPr>
        <w:t>,</w:t>
      </w:r>
      <w:r w:rsidRPr="00644D13">
        <w:rPr>
          <w:rFonts w:ascii="Palatino Linotype" w:hAnsi="Palatino Linotype" w:cs="Arial"/>
          <w:b/>
        </w:rPr>
        <w:t xml:space="preserve"> </w:t>
      </w:r>
      <w:r w:rsidRPr="00644D13">
        <w:rPr>
          <w:rFonts w:ascii="Palatino Linotype" w:hAnsi="Palatino Linotype" w:cs="Arial"/>
        </w:rPr>
        <w:t xml:space="preserve">ello al modificar su respuesta primigenia, mediante la información remitida en su informe justificado, en fecha </w:t>
      </w:r>
      <w:r w:rsidRPr="00644D13">
        <w:rPr>
          <w:rFonts w:ascii="Palatino Linotype" w:hAnsi="Palatino Linotype" w:cs="Arial"/>
          <w:b/>
        </w:rPr>
        <w:t>veintisiete de febrero de dos mil veintitrés</w:t>
      </w:r>
      <w:r w:rsidRPr="00644D13">
        <w:rPr>
          <w:rFonts w:ascii="Palatino Linotype" w:hAnsi="Palatino Linotype" w:cs="Arial"/>
        </w:rPr>
        <w:t>.</w:t>
      </w:r>
    </w:p>
    <w:p w:rsidR="00C8746D" w:rsidRPr="00644D13" w:rsidRDefault="00C8746D" w:rsidP="00C8746D">
      <w:pPr>
        <w:numPr>
          <w:ilvl w:val="0"/>
          <w:numId w:val="13"/>
        </w:numPr>
        <w:autoSpaceDE w:val="0"/>
        <w:autoSpaceDN w:val="0"/>
        <w:adjustRightInd w:val="0"/>
        <w:spacing w:line="360" w:lineRule="auto"/>
        <w:ind w:left="851" w:right="850" w:firstLine="10"/>
        <w:jc w:val="both"/>
        <w:rPr>
          <w:rFonts w:ascii="Palatino Linotype" w:hAnsi="Palatino Linotype" w:cs="Arial"/>
        </w:rPr>
      </w:pPr>
      <w:r w:rsidRPr="00644D13">
        <w:rPr>
          <w:rFonts w:ascii="Palatino Linotype" w:hAnsi="Palatino Linotype" w:cs="Arial"/>
        </w:rPr>
        <w:t xml:space="preserve">El recurso </w:t>
      </w:r>
      <w:r w:rsidRPr="00644D13">
        <w:rPr>
          <w:rFonts w:ascii="Palatino Linotype" w:hAnsi="Palatino Linotype" w:cs="Arial"/>
          <w:b/>
          <w:bCs/>
          <w:lang w:eastAsia="es-MX"/>
        </w:rPr>
        <w:t>00700/INFOEM/IP/RR/2023</w:t>
      </w:r>
      <w:r w:rsidRPr="00644D13">
        <w:rPr>
          <w:rFonts w:ascii="Palatino Linotype" w:hAnsi="Palatino Linotype" w:cs="Arial"/>
          <w:bCs/>
          <w:lang w:eastAsia="es-MX"/>
        </w:rPr>
        <w:t>,</w:t>
      </w:r>
      <w:r w:rsidRPr="00644D13">
        <w:rPr>
          <w:rFonts w:ascii="Palatino Linotype" w:hAnsi="Palatino Linotype" w:cs="Arial"/>
        </w:rPr>
        <w:t xml:space="preserve"> no actualiza ninguna hipótesis de las inmersas en el numeral 179, de la Ley en materia vigente en la entidad.</w:t>
      </w:r>
    </w:p>
    <w:p w:rsidR="00C8746D" w:rsidRPr="00644D13" w:rsidRDefault="00C8746D" w:rsidP="00C8746D">
      <w:pPr>
        <w:autoSpaceDE w:val="0"/>
        <w:autoSpaceDN w:val="0"/>
        <w:adjustRightInd w:val="0"/>
        <w:spacing w:line="360" w:lineRule="auto"/>
        <w:jc w:val="both"/>
        <w:rPr>
          <w:rFonts w:ascii="Palatino Linotype" w:hAnsi="Palatino Linotype"/>
        </w:rPr>
      </w:pPr>
    </w:p>
    <w:p w:rsidR="00C8746D" w:rsidRPr="00644D13" w:rsidRDefault="00C8746D" w:rsidP="00C8746D">
      <w:pPr>
        <w:autoSpaceDE w:val="0"/>
        <w:autoSpaceDN w:val="0"/>
        <w:adjustRightInd w:val="0"/>
        <w:spacing w:line="360" w:lineRule="auto"/>
        <w:jc w:val="both"/>
        <w:rPr>
          <w:rFonts w:ascii="Palatino Linotype" w:hAnsi="Palatino Linotype"/>
          <w:b/>
          <w:u w:val="single"/>
        </w:rPr>
      </w:pPr>
      <w:r w:rsidRPr="00644D13">
        <w:rPr>
          <w:rFonts w:ascii="Palatino Linotype" w:hAnsi="Palatino Linotype"/>
        </w:rPr>
        <w:t xml:space="preserve">Es importante resaltar a manera de analogía que la Suprema Corte de Justicia de la Nación mediante el número 2 de la Serie </w:t>
      </w:r>
      <w:r w:rsidRPr="00644D13">
        <w:rPr>
          <w:rFonts w:ascii="Palatino Linotype" w:hAnsi="Palatino Linotype"/>
          <w:i/>
        </w:rPr>
        <w:t xml:space="preserve">Estudios Introductorios sobre el Juicio de Amparo </w:t>
      </w:r>
      <w:r w:rsidRPr="00644D13">
        <w:rPr>
          <w:rFonts w:ascii="Palatino Linotype" w:hAnsi="Palatino Linotype"/>
        </w:rPr>
        <w:t xml:space="preserve">relativo a </w:t>
      </w:r>
      <w:r w:rsidRPr="00644D13">
        <w:rPr>
          <w:rFonts w:ascii="Palatino Linotype" w:hAnsi="Palatino Linotype"/>
          <w:i/>
        </w:rPr>
        <w:t xml:space="preserve">LA IMPROCEDENCIA DE LA ACCIÓN DE AMPARO </w:t>
      </w:r>
      <w:r w:rsidRPr="00644D13">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644D13">
        <w:rPr>
          <w:rFonts w:ascii="Palatino Linotype" w:hAnsi="Palatino Linotype"/>
          <w:b/>
          <w:u w:val="single"/>
        </w:rPr>
        <w:t>lo que generará que la demanda sea desechada; o bien, después de admitida la demanda, lo que tendrá como consecuencia que se sobresea en el juicio.</w:t>
      </w:r>
    </w:p>
    <w:p w:rsidR="00C8746D" w:rsidRPr="00644D13" w:rsidRDefault="00C8746D" w:rsidP="00C8746D">
      <w:pPr>
        <w:autoSpaceDE w:val="0"/>
        <w:autoSpaceDN w:val="0"/>
        <w:adjustRightInd w:val="0"/>
        <w:spacing w:line="360" w:lineRule="auto"/>
        <w:jc w:val="both"/>
        <w:rPr>
          <w:rFonts w:ascii="Palatino Linotype" w:hAnsi="Palatino Linotype"/>
          <w:b/>
          <w:u w:val="single"/>
        </w:rPr>
      </w:pPr>
    </w:p>
    <w:p w:rsidR="00DF4689" w:rsidRPr="00644D13" w:rsidRDefault="00DF4689" w:rsidP="00C8746D">
      <w:pPr>
        <w:spacing w:line="360" w:lineRule="auto"/>
        <w:contextualSpacing/>
        <w:jc w:val="both"/>
        <w:rPr>
          <w:rFonts w:ascii="Palatino Linotype" w:eastAsia="MS Mincho" w:hAnsi="Palatino Linotype"/>
          <w:lang w:val="es-ES_tradnl"/>
        </w:rPr>
      </w:pPr>
    </w:p>
    <w:p w:rsidR="00DF4689" w:rsidRPr="00644D13" w:rsidRDefault="00DF4689" w:rsidP="00DF4689">
      <w:pPr>
        <w:spacing w:line="360" w:lineRule="auto"/>
        <w:jc w:val="both"/>
        <w:rPr>
          <w:rFonts w:ascii="Palatino Linotype" w:eastAsia="Calibri" w:hAnsi="Palatino Linotype" w:cs="Calibri"/>
          <w:bCs/>
          <w:szCs w:val="22"/>
          <w:lang w:val="es-MX" w:eastAsia="es-MX"/>
        </w:rPr>
      </w:pPr>
      <w:r w:rsidRPr="00644D13">
        <w:rPr>
          <w:rFonts w:ascii="Palatino Linotype" w:eastAsia="Calibri" w:hAnsi="Palatino Linotype" w:cs="Calibri"/>
          <w:bCs/>
          <w:szCs w:val="22"/>
          <w:lang w:val="es-MX" w:eastAsia="es-MX"/>
        </w:rPr>
        <w:lastRenderedPageBreak/>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rsidR="00DF4689" w:rsidRPr="00644D13" w:rsidRDefault="00DF4689" w:rsidP="00DF4689">
      <w:pPr>
        <w:spacing w:line="360" w:lineRule="auto"/>
        <w:jc w:val="both"/>
        <w:rPr>
          <w:rFonts w:ascii="Palatino Linotype" w:eastAsia="Palatino Linotype" w:hAnsi="Palatino Linotype" w:cs="Palatino Linotype"/>
          <w:szCs w:val="22"/>
          <w:lang w:val="es-ES_tradnl" w:eastAsia="es-MX"/>
        </w:rPr>
      </w:pPr>
    </w:p>
    <w:p w:rsidR="00DF4689" w:rsidRPr="00644D13" w:rsidRDefault="00DF4689" w:rsidP="00DF4689">
      <w:pPr>
        <w:ind w:left="567" w:right="567"/>
        <w:jc w:val="both"/>
        <w:rPr>
          <w:rFonts w:ascii="Palatino Linotype" w:eastAsia="Palatino Linotype" w:hAnsi="Palatino Linotype" w:cs="Palatino Linotype"/>
          <w:b/>
          <w:bCs/>
          <w:iCs/>
          <w:sz w:val="22"/>
          <w:szCs w:val="22"/>
          <w:lang w:val="es-ES_tradnl"/>
        </w:rPr>
      </w:pPr>
      <w:r w:rsidRPr="00644D13">
        <w:rPr>
          <w:rFonts w:ascii="Palatino Linotype" w:eastAsia="Palatino Linotype" w:hAnsi="Palatino Linotype" w:cs="Palatino Linotype"/>
          <w:b/>
          <w:bCs/>
          <w:i/>
          <w:iCs/>
          <w:sz w:val="22"/>
          <w:szCs w:val="22"/>
          <w:lang w:val="es-ES_tradnl"/>
        </w:rPr>
        <w:t>SOBRESEIMIENTO. IMPIDE EL ESTUDIO DE LAS CUESTIONES DE FONDO.</w:t>
      </w:r>
    </w:p>
    <w:p w:rsidR="00DF4689" w:rsidRPr="00644D13" w:rsidRDefault="00DF4689" w:rsidP="00DF4689">
      <w:pPr>
        <w:ind w:left="567" w:right="567"/>
        <w:jc w:val="both"/>
        <w:rPr>
          <w:rFonts w:ascii="Palatino Linotype" w:eastAsia="Palatino Linotype" w:hAnsi="Palatino Linotype" w:cs="Palatino Linotype"/>
          <w:iCs/>
          <w:sz w:val="22"/>
          <w:szCs w:val="22"/>
          <w:lang w:val="es-ES_tradnl"/>
        </w:rPr>
      </w:pPr>
      <w:r w:rsidRPr="00644D13">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rsidR="00DF4689" w:rsidRPr="00644D13" w:rsidRDefault="00DF4689" w:rsidP="00C8746D">
      <w:pPr>
        <w:spacing w:line="360" w:lineRule="auto"/>
        <w:contextualSpacing/>
        <w:jc w:val="both"/>
        <w:rPr>
          <w:rFonts w:ascii="Palatino Linotype" w:eastAsia="MS Mincho" w:hAnsi="Palatino Linotype"/>
          <w:lang w:val="es-ES_tradnl"/>
        </w:rPr>
      </w:pPr>
    </w:p>
    <w:p w:rsidR="00C8746D" w:rsidRPr="00644D13" w:rsidRDefault="00C8746D" w:rsidP="00C8746D">
      <w:pPr>
        <w:spacing w:line="360" w:lineRule="auto"/>
        <w:contextualSpacing/>
        <w:jc w:val="both"/>
        <w:rPr>
          <w:rFonts w:ascii="Palatino Linotype" w:eastAsia="MS Mincho" w:hAnsi="Palatino Linotype"/>
          <w:lang w:val="es-ES_tradnl"/>
        </w:rPr>
      </w:pPr>
      <w:r w:rsidRPr="00644D13">
        <w:rPr>
          <w:rFonts w:ascii="Palatino Linotype" w:eastAsia="MS Mincho" w:hAnsi="Palatino Linotype"/>
          <w:lang w:val="es-ES_tradnl"/>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44D13">
        <w:rPr>
          <w:rFonts w:ascii="Palatino Linotype" w:eastAsia="MS Mincho" w:hAnsi="Palatino Linotype"/>
          <w:b/>
          <w:lang w:val="es-ES_tradnl"/>
        </w:rPr>
        <w:t>Sujeto Obligado</w:t>
      </w:r>
      <w:r w:rsidRPr="00644D13">
        <w:rPr>
          <w:rFonts w:ascii="Palatino Linotype" w:eastAsia="MS Mincho" w:hAnsi="Palatino Linotype"/>
          <w:lang w:val="es-ES_tradnl"/>
        </w:rPr>
        <w:t>, ya</w:t>
      </w:r>
      <w:r w:rsidR="00F04815" w:rsidRPr="00644D13">
        <w:rPr>
          <w:rFonts w:ascii="Palatino Linotype" w:eastAsia="MS Mincho" w:hAnsi="Palatino Linotype"/>
          <w:lang w:val="es-ES_tradnl"/>
        </w:rPr>
        <w:t xml:space="preserve"> que en respuesta de advierte el nombre, número de empleado, firma  y horario de entrada y salida de la servidora pública referida en la solicitud información; por lo que </w:t>
      </w:r>
      <w:r w:rsidRPr="00644D13">
        <w:rPr>
          <w:rFonts w:ascii="Palatino Linotype" w:eastAsia="MS Mincho" w:hAnsi="Palatino Linotype"/>
          <w:lang w:val="es-ES_tradnl"/>
        </w:rPr>
        <w:t xml:space="preserve">al ser información de carácter de seguridad, esta se debió </w:t>
      </w:r>
      <w:r w:rsidRPr="00644D13">
        <w:rPr>
          <w:rFonts w:ascii="Palatino Linotype" w:eastAsia="MS Mincho" w:hAnsi="Palatino Linotype"/>
          <w:b/>
          <w:lang w:val="es-ES_tradnl"/>
        </w:rPr>
        <w:t xml:space="preserve">RESERVAR </w:t>
      </w:r>
      <w:r w:rsidRPr="00644D13">
        <w:rPr>
          <w:rFonts w:ascii="Palatino Linotype" w:eastAsia="MS Mincho" w:hAnsi="Palatino Linotype"/>
          <w:lang w:val="es-ES_tradnl"/>
        </w:rPr>
        <w:t>en su totalidad y no parcialmente.</w:t>
      </w:r>
    </w:p>
    <w:p w:rsidR="00C8746D" w:rsidRPr="00644D13" w:rsidRDefault="00C8746D" w:rsidP="00C8746D">
      <w:pPr>
        <w:spacing w:line="360" w:lineRule="auto"/>
        <w:contextualSpacing/>
        <w:jc w:val="both"/>
        <w:rPr>
          <w:rFonts w:ascii="Palatino Linotype" w:eastAsia="MS Mincho" w:hAnsi="Palatino Linotype"/>
        </w:rPr>
      </w:pPr>
    </w:p>
    <w:p w:rsidR="00C8746D" w:rsidRPr="00644D13" w:rsidRDefault="00C8746D" w:rsidP="00C8746D">
      <w:pPr>
        <w:spacing w:line="360" w:lineRule="auto"/>
        <w:contextualSpacing/>
        <w:jc w:val="both"/>
        <w:rPr>
          <w:rFonts w:ascii="Palatino Linotype" w:eastAsia="MS Mincho" w:hAnsi="Palatino Linotype"/>
        </w:rPr>
      </w:pPr>
      <w:r w:rsidRPr="00644D13">
        <w:rPr>
          <w:rFonts w:ascii="Palatino Linotype" w:eastAsia="MS Mincho" w:hAnsi="Palatino Linotype"/>
        </w:rPr>
        <w:t>Por ello, es conveniente señalar la fracción X, del artículo 36, de la Ley de Transparencia y Acceso a la Información Pública del Estado de México y Municipios, que establece:</w:t>
      </w:r>
    </w:p>
    <w:p w:rsidR="00C8746D" w:rsidRPr="00644D13" w:rsidRDefault="00C8746D" w:rsidP="00C8746D">
      <w:pPr>
        <w:pStyle w:val="Sinespaciado"/>
        <w:rPr>
          <w:rFonts w:eastAsia="MS Mincho"/>
        </w:rPr>
      </w:pPr>
    </w:p>
    <w:p w:rsidR="00C8746D" w:rsidRPr="00644D13" w:rsidRDefault="00C8746D" w:rsidP="00C8746D">
      <w:pPr>
        <w:ind w:left="567" w:right="567"/>
        <w:contextualSpacing/>
        <w:jc w:val="both"/>
        <w:rPr>
          <w:rFonts w:ascii="Palatino Linotype" w:eastAsia="MS Mincho" w:hAnsi="Palatino Linotype"/>
          <w:i/>
          <w:sz w:val="22"/>
        </w:rPr>
      </w:pPr>
      <w:r w:rsidRPr="00644D13">
        <w:rPr>
          <w:rFonts w:ascii="Palatino Linotype" w:eastAsia="MS Mincho" w:hAnsi="Palatino Linotype"/>
          <w:b/>
          <w:i/>
          <w:sz w:val="22"/>
        </w:rPr>
        <w:t>Artículo 36.</w:t>
      </w:r>
      <w:r w:rsidRPr="00644D13">
        <w:rPr>
          <w:rFonts w:ascii="Palatino Linotype" w:eastAsia="MS Mincho" w:hAnsi="Palatino Linotype"/>
          <w:i/>
          <w:sz w:val="22"/>
        </w:rPr>
        <w:t xml:space="preserve"> El Instituto tendrá, en el ámbito de su competencia, las siguientes atribuciones:</w:t>
      </w:r>
    </w:p>
    <w:p w:rsidR="00C8746D" w:rsidRPr="00644D13" w:rsidRDefault="00C8746D" w:rsidP="00C8746D">
      <w:pPr>
        <w:ind w:left="567" w:right="567"/>
        <w:contextualSpacing/>
        <w:jc w:val="both"/>
        <w:rPr>
          <w:rFonts w:ascii="Palatino Linotype" w:eastAsia="MS Mincho" w:hAnsi="Palatino Linotype"/>
          <w:i/>
          <w:sz w:val="22"/>
        </w:rPr>
      </w:pPr>
      <w:r w:rsidRPr="00644D13">
        <w:rPr>
          <w:rFonts w:ascii="Palatino Linotype" w:eastAsia="MS Mincho" w:hAnsi="Palatino Linotype"/>
          <w:i/>
          <w:sz w:val="22"/>
        </w:rPr>
        <w:lastRenderedPageBreak/>
        <w:t>(…)</w:t>
      </w:r>
    </w:p>
    <w:p w:rsidR="00C8746D" w:rsidRPr="00644D13" w:rsidRDefault="00C8746D" w:rsidP="00DF4689">
      <w:pPr>
        <w:ind w:left="567" w:right="567"/>
        <w:contextualSpacing/>
        <w:jc w:val="both"/>
        <w:rPr>
          <w:rFonts w:ascii="Palatino Linotype" w:eastAsia="MS Mincho" w:hAnsi="Palatino Linotype"/>
          <w:i/>
          <w:sz w:val="22"/>
        </w:rPr>
      </w:pPr>
      <w:r w:rsidRPr="00644D13">
        <w:rPr>
          <w:rFonts w:ascii="Palatino Linotype" w:eastAsia="MS Mincho" w:hAnsi="Palatino Linotype"/>
          <w:i/>
          <w:sz w:val="22"/>
        </w:rPr>
        <w:t xml:space="preserve">X. Hacer del conocimiento del órgano de control interno o equivalente de cada Sujeto Obligado las infracciones a esta Ley; </w:t>
      </w:r>
    </w:p>
    <w:p w:rsidR="00F04815" w:rsidRPr="00644D13" w:rsidRDefault="00F04815" w:rsidP="00455031">
      <w:pPr>
        <w:spacing w:line="360" w:lineRule="auto"/>
        <w:contextualSpacing/>
        <w:jc w:val="both"/>
        <w:rPr>
          <w:rFonts w:ascii="Palatino Linotype" w:eastAsia="MS Mincho" w:hAnsi="Palatino Linotype"/>
        </w:rPr>
      </w:pPr>
    </w:p>
    <w:p w:rsidR="009C5C70" w:rsidRPr="00644D13" w:rsidRDefault="009C5C70" w:rsidP="009C5C70">
      <w:pPr>
        <w:spacing w:line="360" w:lineRule="auto"/>
        <w:jc w:val="both"/>
        <w:rPr>
          <w:rFonts w:ascii="Palatino Linotype" w:eastAsia="MS Mincho" w:hAnsi="Palatino Linotype"/>
          <w:lang w:val="es-ES_tradnl"/>
        </w:rPr>
      </w:pPr>
      <w:r w:rsidRPr="00644D13">
        <w:rPr>
          <w:rFonts w:ascii="Palatino Linotype" w:eastAsia="MS Mincho" w:hAnsi="Palatino Linotype"/>
          <w:lang w:val="es-ES_tradnl"/>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rsidR="009C5C70" w:rsidRPr="00644D13" w:rsidRDefault="009C5C70" w:rsidP="009C5C70">
      <w:pPr>
        <w:spacing w:line="360" w:lineRule="auto"/>
        <w:jc w:val="both"/>
        <w:rPr>
          <w:rFonts w:ascii="Palatino Linotype" w:eastAsia="MS Mincho" w:hAnsi="Palatino Linotype"/>
          <w:lang w:val="es-ES_tradnl"/>
        </w:rPr>
      </w:pPr>
    </w:p>
    <w:p w:rsidR="009C5C70" w:rsidRPr="00644D13" w:rsidRDefault="009C5C70" w:rsidP="009C5C70">
      <w:pPr>
        <w:spacing w:line="360" w:lineRule="auto"/>
        <w:jc w:val="both"/>
        <w:rPr>
          <w:rFonts w:ascii="Palatino Linotype" w:eastAsia="MS Mincho" w:hAnsi="Palatino Linotype"/>
          <w:lang w:val="es-ES_tradnl"/>
        </w:rPr>
      </w:pPr>
      <w:r w:rsidRPr="00644D13">
        <w:rPr>
          <w:rFonts w:ascii="Palatino Linotype" w:eastAsia="MS Mincho" w:hAnsi="Palatino Linotype"/>
          <w:lang w:val="es-ES_tradnl"/>
        </w:rPr>
        <w:t>En efecto, la Secretaría Técnica del Pleno hará del conocimiento del órgano interno de control competente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rsidR="009C5C70" w:rsidRPr="00644D13" w:rsidRDefault="009C5C70" w:rsidP="009C5C70">
      <w:pPr>
        <w:pStyle w:val="Sinespaciado"/>
        <w:rPr>
          <w:rFonts w:eastAsia="MS Mincho"/>
        </w:rPr>
      </w:pP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i/>
          <w:sz w:val="22"/>
          <w:lang w:val="es-ES_tradnl"/>
        </w:rPr>
        <w:t>“</w:t>
      </w:r>
      <w:r w:rsidRPr="00644D13">
        <w:rPr>
          <w:rFonts w:ascii="Palatino Linotype" w:eastAsia="MS Mincho" w:hAnsi="Palatino Linotype"/>
          <w:b/>
          <w:i/>
          <w:sz w:val="22"/>
          <w:lang w:val="es-ES_tradnl"/>
        </w:rPr>
        <w:t>Artículo 190.</w:t>
      </w:r>
      <w:r w:rsidRPr="00644D13">
        <w:rPr>
          <w:rFonts w:ascii="Palatino Linotype" w:eastAsia="MS Mincho" w:hAnsi="Palatino Linotype"/>
          <w:i/>
          <w:sz w:val="22"/>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C5C70" w:rsidRPr="00644D13" w:rsidRDefault="009C5C70" w:rsidP="009C5C70">
      <w:pPr>
        <w:ind w:left="567" w:right="616"/>
        <w:contextualSpacing/>
        <w:jc w:val="both"/>
        <w:rPr>
          <w:rFonts w:ascii="Palatino Linotype" w:eastAsia="MS Mincho" w:hAnsi="Palatino Linotype"/>
          <w:i/>
          <w:sz w:val="22"/>
          <w:lang w:val="es-ES_tradnl"/>
        </w:rPr>
      </w:pP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b/>
          <w:i/>
          <w:sz w:val="22"/>
          <w:lang w:val="es-ES_tradnl"/>
        </w:rPr>
        <w:lastRenderedPageBreak/>
        <w:t>Artículo 222.</w:t>
      </w:r>
      <w:r w:rsidRPr="00644D13">
        <w:rPr>
          <w:rFonts w:ascii="Palatino Linotype" w:eastAsia="MS Mincho" w:hAnsi="Palatino Linotype"/>
          <w:i/>
          <w:sz w:val="22"/>
          <w:lang w:val="es-ES_tradnl"/>
        </w:rPr>
        <w:t xml:space="preserve"> Son causas de responsabilidad administrativa de los servidores públicos de los sujetos obligados, por incumplimiento de las obligaciones establecidas en la materia de la presente Ley, las siguientes:</w:t>
      </w: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i/>
          <w:sz w:val="22"/>
          <w:lang w:val="es-ES_tradnl"/>
        </w:rPr>
        <w:t>(…)</w:t>
      </w: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b/>
          <w:i/>
          <w:sz w:val="22"/>
          <w:lang w:val="es-ES_tradnl"/>
        </w:rPr>
        <w:t>I.</w:t>
      </w:r>
      <w:r w:rsidRPr="00644D13">
        <w:rPr>
          <w:rFonts w:ascii="Palatino Linotype" w:eastAsia="MS Mincho" w:hAnsi="Palatino Linotype"/>
          <w:i/>
          <w:sz w:val="22"/>
          <w:lang w:val="es-ES_tradnl"/>
        </w:rPr>
        <w:t xml:space="preserve"> Cualquier acto u omisión que provoque la suspensión o deficiencia en la atención de las solicitudes de información;</w:t>
      </w: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b/>
          <w:i/>
          <w:sz w:val="22"/>
          <w:lang w:val="es-ES_tradnl"/>
        </w:rPr>
        <w:t>II.</w:t>
      </w:r>
      <w:r w:rsidRPr="00644D13">
        <w:rPr>
          <w:rFonts w:ascii="Palatino Linotype" w:eastAsia="MS Mincho" w:hAnsi="Palatino Linotype"/>
          <w:i/>
          <w:sz w:val="22"/>
          <w:lang w:val="es-ES_tradnl"/>
        </w:rPr>
        <w:t xml:space="preserve"> La falta de respuesta a las solicitudes de información en los plazos señalados en la normatividad aplicable;</w:t>
      </w: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i/>
          <w:sz w:val="22"/>
          <w:lang w:val="es-ES_tradnl"/>
        </w:rPr>
        <w:t>(…)” (Sic)</w:t>
      </w:r>
    </w:p>
    <w:p w:rsidR="009C5C70" w:rsidRPr="00644D13" w:rsidRDefault="009C5C70" w:rsidP="009C5C70">
      <w:pPr>
        <w:spacing w:line="360" w:lineRule="auto"/>
        <w:jc w:val="both"/>
        <w:rPr>
          <w:rFonts w:ascii="Palatino Linotype" w:eastAsia="MS Mincho" w:hAnsi="Palatino Linotype"/>
          <w:lang w:val="es-ES_tradnl"/>
        </w:rPr>
      </w:pPr>
    </w:p>
    <w:p w:rsidR="009C5C70" w:rsidRPr="00644D13" w:rsidRDefault="009C5C70" w:rsidP="009C5C70">
      <w:pPr>
        <w:spacing w:line="360" w:lineRule="auto"/>
        <w:jc w:val="both"/>
        <w:rPr>
          <w:rFonts w:ascii="Palatino Linotype" w:eastAsia="MS Mincho" w:hAnsi="Palatino Linotype"/>
          <w:lang w:val="es-ES_tradnl"/>
        </w:rPr>
      </w:pPr>
      <w:r w:rsidRPr="00644D13">
        <w:rPr>
          <w:rFonts w:ascii="Palatino Linotype" w:eastAsia="MS Mincho" w:hAnsi="Palatino Linotype"/>
          <w:lang w:val="es-ES_tradnl"/>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rsidR="009C5C70" w:rsidRPr="00644D13" w:rsidRDefault="009C5C70" w:rsidP="009C5C70">
      <w:pPr>
        <w:pStyle w:val="Sinespaciado"/>
        <w:rPr>
          <w:rFonts w:eastAsia="MS Mincho"/>
        </w:rPr>
      </w:pP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i/>
          <w:sz w:val="22"/>
          <w:lang w:val="es-ES_tradnl"/>
        </w:rPr>
        <w:t>“</w:t>
      </w:r>
      <w:r w:rsidRPr="00644D13">
        <w:rPr>
          <w:rFonts w:ascii="Palatino Linotype" w:eastAsia="MS Mincho" w:hAnsi="Palatino Linotype"/>
          <w:b/>
          <w:i/>
          <w:sz w:val="22"/>
          <w:lang w:val="es-ES_tradnl"/>
        </w:rPr>
        <w:t>Artículo 19.</w:t>
      </w:r>
      <w:r w:rsidRPr="00644D13">
        <w:rPr>
          <w:rFonts w:ascii="Palatino Linotype" w:eastAsia="MS Mincho" w:hAnsi="Palatino Linotype"/>
          <w:i/>
          <w:sz w:val="22"/>
          <w:lang w:val="es-ES_tradnl"/>
        </w:rPr>
        <w:t xml:space="preserve"> Corresponde a la Secretaría Técnica del Pleno ejercer las atribuciones siguientes:</w:t>
      </w: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i/>
          <w:sz w:val="22"/>
          <w:lang w:val="es-ES_tradnl"/>
        </w:rPr>
        <w:t>(…)</w:t>
      </w:r>
    </w:p>
    <w:p w:rsidR="009C5C70" w:rsidRPr="00644D13" w:rsidRDefault="009C5C70" w:rsidP="009C5C70">
      <w:pPr>
        <w:ind w:left="567" w:right="616"/>
        <w:contextualSpacing/>
        <w:jc w:val="both"/>
        <w:rPr>
          <w:rFonts w:ascii="Palatino Linotype" w:eastAsia="MS Mincho" w:hAnsi="Palatino Linotype"/>
          <w:i/>
          <w:sz w:val="22"/>
          <w:lang w:val="es-ES_tradnl"/>
        </w:rPr>
      </w:pPr>
      <w:r w:rsidRPr="00644D13">
        <w:rPr>
          <w:rFonts w:ascii="Palatino Linotype" w:eastAsia="MS Mincho" w:hAnsi="Palatino Linotype"/>
          <w:b/>
          <w:i/>
          <w:sz w:val="22"/>
          <w:lang w:val="es-ES_tradnl"/>
        </w:rPr>
        <w:t>XXVII.</w:t>
      </w:r>
      <w:r w:rsidRPr="00644D13">
        <w:rPr>
          <w:rFonts w:ascii="Palatino Linotype" w:eastAsia="MS Mincho" w:hAnsi="Palatino Linotype"/>
          <w:i/>
          <w:sz w:val="22"/>
          <w:lang w:val="es-ES_tradnl"/>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(Sic)</w:t>
      </w:r>
    </w:p>
    <w:p w:rsidR="009C5C70" w:rsidRPr="00644D13" w:rsidRDefault="009C5C70" w:rsidP="009C5C70">
      <w:pPr>
        <w:spacing w:line="360" w:lineRule="auto"/>
        <w:jc w:val="both"/>
        <w:rPr>
          <w:rFonts w:ascii="Palatino Linotype" w:eastAsia="MS Mincho" w:hAnsi="Palatino Linotype"/>
          <w:lang w:val="es-ES_tradnl"/>
        </w:rPr>
      </w:pPr>
    </w:p>
    <w:p w:rsidR="009C5C70" w:rsidRPr="00644D13" w:rsidRDefault="009C5C70" w:rsidP="009C5C70">
      <w:pPr>
        <w:spacing w:line="360" w:lineRule="auto"/>
        <w:jc w:val="both"/>
        <w:rPr>
          <w:rFonts w:ascii="Palatino Linotype" w:eastAsia="MS Mincho" w:hAnsi="Palatino Linotype"/>
          <w:lang w:val="es-ES_tradnl"/>
        </w:rPr>
      </w:pPr>
      <w:r w:rsidRPr="00644D13">
        <w:rPr>
          <w:rFonts w:ascii="Palatino Linotype" w:eastAsia="MS Mincho" w:hAnsi="Palatino Linotype"/>
          <w:lang w:val="es-ES_tradnl"/>
        </w:rPr>
        <w:t xml:space="preserve">Por lo que es menester en este asunto, dar vista a la Secretaría Técnica del Pleno a efecto de que ejerza las atribuciones previstas en la normatividad aplicable y comunique al  Órgano de Control Interno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644D13">
        <w:rPr>
          <w:rFonts w:ascii="Palatino Linotype" w:eastAsia="MS Mincho" w:hAnsi="Palatino Linotype"/>
          <w:lang w:val="es-ES_tradnl"/>
        </w:rPr>
        <w:lastRenderedPageBreak/>
        <w:t>competente para que éste inicie, en su caso, el procedimiento de responsabilidad respectivo, cuyo resultado deberá de ser informado al Instituto.</w:t>
      </w:r>
    </w:p>
    <w:p w:rsidR="00C8746D" w:rsidRPr="00644D13" w:rsidRDefault="00C8746D" w:rsidP="00C8746D">
      <w:pPr>
        <w:autoSpaceDE w:val="0"/>
        <w:autoSpaceDN w:val="0"/>
        <w:adjustRightInd w:val="0"/>
        <w:spacing w:line="360" w:lineRule="auto"/>
        <w:jc w:val="both"/>
        <w:rPr>
          <w:rFonts w:ascii="Palatino Linotype" w:hAnsi="Palatino Linotype"/>
          <w:b/>
          <w:u w:val="single"/>
        </w:rPr>
      </w:pPr>
    </w:p>
    <w:p w:rsidR="00C8746D" w:rsidRPr="00644D13" w:rsidRDefault="00C8746D" w:rsidP="00C8746D">
      <w:pPr>
        <w:pStyle w:val="Prrafodelista"/>
        <w:spacing w:line="360" w:lineRule="auto"/>
        <w:ind w:left="0" w:right="51"/>
        <w:jc w:val="both"/>
        <w:rPr>
          <w:rFonts w:ascii="Palatino Linotype" w:hAnsi="Palatino Linotype" w:cs="Arial"/>
          <w:bCs/>
          <w:lang w:eastAsia="es-MX"/>
        </w:rPr>
      </w:pPr>
      <w:r w:rsidRPr="00644D13">
        <w:rPr>
          <w:rFonts w:ascii="Palatino Linotype" w:hAnsi="Palatino Linotype" w:cs="Arial"/>
        </w:rPr>
        <w:t>En mérito de lo expuesto en líneas anteriores</w:t>
      </w:r>
      <w:r w:rsidRPr="00644D13">
        <w:rPr>
          <w:rFonts w:ascii="Palatino Linotype" w:hAnsi="Palatino Linotype"/>
          <w:noProof/>
          <w:lang w:eastAsia="es-MX"/>
        </w:rPr>
        <w:t xml:space="preserve">, resultan parcialmente procedentes los motivos de inconformidad que arguye </w:t>
      </w:r>
      <w:r w:rsidRPr="00644D13">
        <w:rPr>
          <w:rFonts w:ascii="Palatino Linotype" w:hAnsi="Palatino Linotype"/>
          <w:b/>
          <w:noProof/>
          <w:lang w:eastAsia="es-MX"/>
        </w:rPr>
        <w:t>El Recurrente</w:t>
      </w:r>
      <w:r w:rsidRPr="00644D13">
        <w:rPr>
          <w:rFonts w:ascii="Palatino Linotype" w:hAnsi="Palatino Linotype"/>
          <w:noProof/>
          <w:lang w:eastAsia="es-MX"/>
        </w:rPr>
        <w:t xml:space="preserve"> en su medio de impugnación que fue materia de estudio, </w:t>
      </w:r>
      <w:r w:rsidRPr="00644D13">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644D13">
        <w:rPr>
          <w:rFonts w:ascii="Palatino Linotype" w:hAnsi="Palatino Linotype" w:cs="Arial"/>
          <w:b/>
        </w:rPr>
        <w:t>SOBRESEE</w:t>
      </w:r>
      <w:r w:rsidRPr="00644D13">
        <w:rPr>
          <w:rFonts w:ascii="Palatino Linotype" w:hAnsi="Palatino Linotype" w:cs="Arial"/>
        </w:rPr>
        <w:t xml:space="preserve"> el recurso de revisión </w:t>
      </w:r>
      <w:r w:rsidRPr="00644D13">
        <w:rPr>
          <w:rFonts w:ascii="Palatino Linotype" w:eastAsiaTheme="minorEastAsia" w:hAnsi="Palatino Linotype" w:cstheme="minorBidi"/>
          <w:b/>
          <w:lang w:val="es-ES_tradnl"/>
        </w:rPr>
        <w:t>00700/INFOEM/IP/RR/2023</w:t>
      </w:r>
      <w:r w:rsidRPr="00644D13">
        <w:rPr>
          <w:rFonts w:ascii="Palatino Linotype" w:eastAsiaTheme="minorEastAsia" w:hAnsi="Palatino Linotype" w:cstheme="minorBidi"/>
          <w:lang w:val="es-ES_tradnl"/>
        </w:rPr>
        <w:t>,</w:t>
      </w:r>
      <w:r w:rsidRPr="00644D13">
        <w:rPr>
          <w:rFonts w:ascii="Palatino Linotype" w:eastAsiaTheme="minorEastAsia" w:hAnsi="Palatino Linotype" w:cstheme="minorBidi"/>
          <w:b/>
          <w:lang w:val="es-ES_tradnl"/>
        </w:rPr>
        <w:t xml:space="preserve"> </w:t>
      </w:r>
      <w:r w:rsidRPr="00644D13">
        <w:rPr>
          <w:rFonts w:ascii="Palatino Linotype" w:hAnsi="Palatino Linotype" w:cs="Arial"/>
          <w:bCs/>
          <w:lang w:eastAsia="es-MX"/>
        </w:rPr>
        <w:t>que ha sido materia del presente fallo.</w:t>
      </w:r>
    </w:p>
    <w:p w:rsidR="00C8746D" w:rsidRPr="00644D13" w:rsidRDefault="00C8746D" w:rsidP="00C8746D">
      <w:pPr>
        <w:tabs>
          <w:tab w:val="left" w:pos="8931"/>
        </w:tabs>
        <w:spacing w:line="360" w:lineRule="auto"/>
        <w:ind w:right="51"/>
        <w:jc w:val="both"/>
        <w:rPr>
          <w:rFonts w:ascii="Palatino Linotype" w:hAnsi="Palatino Linotype"/>
        </w:rPr>
      </w:pPr>
      <w:r w:rsidRPr="00644D13">
        <w:rPr>
          <w:rFonts w:ascii="Palatino Linotype" w:hAnsi="Palatino Linotype"/>
        </w:rPr>
        <w:t>Por lo antes expuesto y fundado es de resolverse y,</w:t>
      </w:r>
    </w:p>
    <w:p w:rsidR="00C8746D" w:rsidRPr="00644D13" w:rsidRDefault="00C8746D" w:rsidP="00F04815">
      <w:pPr>
        <w:pStyle w:val="Sinespaciado"/>
      </w:pPr>
    </w:p>
    <w:p w:rsidR="00C8746D" w:rsidRPr="00644D13" w:rsidRDefault="00C8746D" w:rsidP="00C8746D">
      <w:pPr>
        <w:spacing w:line="360" w:lineRule="auto"/>
        <w:jc w:val="center"/>
        <w:rPr>
          <w:rFonts w:ascii="Palatino Linotype" w:hAnsi="Palatino Linotype"/>
          <w:b/>
          <w:bCs/>
          <w:spacing w:val="60"/>
          <w:sz w:val="28"/>
          <w:lang w:val="es-ES_tradnl"/>
        </w:rPr>
      </w:pPr>
      <w:r w:rsidRPr="00644D13">
        <w:rPr>
          <w:rFonts w:ascii="Palatino Linotype" w:hAnsi="Palatino Linotype"/>
          <w:b/>
          <w:bCs/>
          <w:spacing w:val="60"/>
          <w:sz w:val="28"/>
          <w:lang w:val="es-ES_tradnl"/>
        </w:rPr>
        <w:t>SE    RESUELVE</w:t>
      </w:r>
    </w:p>
    <w:p w:rsidR="00C8746D" w:rsidRPr="00644D13" w:rsidRDefault="00C8746D" w:rsidP="00C8746D">
      <w:pPr>
        <w:spacing w:line="360" w:lineRule="auto"/>
        <w:jc w:val="center"/>
        <w:rPr>
          <w:rFonts w:ascii="Palatino Linotype" w:hAnsi="Palatino Linotype"/>
          <w:b/>
          <w:bCs/>
          <w:spacing w:val="60"/>
          <w:sz w:val="14"/>
          <w:lang w:val="es-ES_tradnl"/>
        </w:rPr>
      </w:pPr>
    </w:p>
    <w:p w:rsidR="00C8746D" w:rsidRPr="00644D13" w:rsidRDefault="00C8746D" w:rsidP="00C8746D">
      <w:pPr>
        <w:spacing w:line="360" w:lineRule="auto"/>
        <w:jc w:val="both"/>
        <w:rPr>
          <w:rFonts w:ascii="Palatino Linotype" w:eastAsiaTheme="minorEastAsia" w:hAnsi="Palatino Linotype"/>
          <w:lang w:val="es-ES_tradnl"/>
        </w:rPr>
      </w:pPr>
      <w:r w:rsidRPr="00644D13">
        <w:rPr>
          <w:rFonts w:ascii="Palatino Linotype" w:hAnsi="Palatino Linotype"/>
          <w:b/>
          <w:bCs/>
          <w:sz w:val="28"/>
          <w:lang w:eastAsia="es-MX"/>
        </w:rPr>
        <w:t>PRIMERO</w:t>
      </w:r>
      <w:r w:rsidRPr="00644D13">
        <w:rPr>
          <w:rFonts w:ascii="Palatino Linotype" w:hAnsi="Palatino Linotype"/>
          <w:sz w:val="28"/>
          <w:lang w:eastAsia="es-MX"/>
        </w:rPr>
        <w:t xml:space="preserve">. </w:t>
      </w:r>
      <w:r w:rsidRPr="00644D13">
        <w:rPr>
          <w:rFonts w:ascii="Palatino Linotype" w:hAnsi="Palatino Linotype" w:cs="Arial"/>
          <w:lang w:val="es-ES_tradnl"/>
        </w:rPr>
        <w:t xml:space="preserve">Se </w:t>
      </w:r>
      <w:r w:rsidRPr="00644D13">
        <w:rPr>
          <w:rFonts w:ascii="Palatino Linotype" w:hAnsi="Palatino Linotype" w:cs="Arial"/>
          <w:b/>
          <w:lang w:val="es-ES_tradnl"/>
        </w:rPr>
        <w:t>SOBRESEE</w:t>
      </w:r>
      <w:r w:rsidRPr="00644D13">
        <w:rPr>
          <w:rFonts w:ascii="Palatino Linotype" w:hAnsi="Palatino Linotype" w:cs="Arial"/>
          <w:lang w:val="es-ES_tradnl"/>
        </w:rPr>
        <w:t xml:space="preserve"> el recurso de revisión número </w:t>
      </w:r>
      <w:r w:rsidRPr="00644D13">
        <w:rPr>
          <w:rFonts w:ascii="Palatino Linotype" w:eastAsiaTheme="minorEastAsia" w:hAnsi="Palatino Linotype"/>
          <w:b/>
          <w:lang w:val="es-ES_tradnl"/>
        </w:rPr>
        <w:t>00700/INFOEM/IP/RR/2023</w:t>
      </w:r>
      <w:r w:rsidRPr="00644D13">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Pr="00644D13">
        <w:rPr>
          <w:rFonts w:ascii="Palatino Linotype" w:eastAsiaTheme="minorEastAsia" w:hAnsi="Palatino Linotype"/>
          <w:b/>
          <w:lang w:val="es-ES_tradnl"/>
        </w:rPr>
        <w:t>TERCERO</w:t>
      </w:r>
      <w:r w:rsidRPr="00644D13">
        <w:rPr>
          <w:rFonts w:ascii="Palatino Linotype" w:eastAsiaTheme="minorEastAsia" w:hAnsi="Palatino Linotype"/>
          <w:lang w:val="es-ES_tradnl"/>
        </w:rPr>
        <w:t xml:space="preserve"> de la presente resolución.</w:t>
      </w:r>
    </w:p>
    <w:p w:rsidR="00C8746D" w:rsidRPr="00644D13" w:rsidRDefault="00C8746D" w:rsidP="00C8746D">
      <w:pPr>
        <w:spacing w:line="360" w:lineRule="auto"/>
        <w:jc w:val="both"/>
        <w:rPr>
          <w:rFonts w:ascii="Palatino Linotype" w:eastAsiaTheme="minorEastAsia" w:hAnsi="Palatino Linotype"/>
          <w:lang w:val="es-ES_tradnl"/>
        </w:rPr>
      </w:pPr>
    </w:p>
    <w:p w:rsidR="00C8746D" w:rsidRPr="00644D13" w:rsidRDefault="00C8746D" w:rsidP="00C8746D">
      <w:pPr>
        <w:pStyle w:val="Textoindependiente"/>
        <w:spacing w:after="0" w:line="360" w:lineRule="auto"/>
        <w:jc w:val="both"/>
        <w:rPr>
          <w:rFonts w:ascii="Palatino Linotype" w:hAnsi="Palatino Linotype"/>
          <w:sz w:val="24"/>
          <w:szCs w:val="24"/>
        </w:rPr>
      </w:pPr>
      <w:r w:rsidRPr="00644D13">
        <w:rPr>
          <w:rFonts w:ascii="Palatino Linotype" w:hAnsi="Palatino Linotype"/>
          <w:b/>
          <w:sz w:val="28"/>
          <w:szCs w:val="24"/>
        </w:rPr>
        <w:t>SEGUNDO.</w:t>
      </w:r>
      <w:r w:rsidRPr="00644D13">
        <w:rPr>
          <w:rFonts w:ascii="Palatino Linotype" w:hAnsi="Palatino Linotype" w:cs="Arial"/>
          <w:sz w:val="28"/>
          <w:szCs w:val="24"/>
        </w:rPr>
        <w:t xml:space="preserve"> </w:t>
      </w:r>
      <w:r w:rsidRPr="00644D13">
        <w:rPr>
          <w:rFonts w:ascii="Palatino Linotype" w:hAnsi="Palatino Linotype"/>
          <w:b/>
          <w:sz w:val="24"/>
          <w:szCs w:val="24"/>
        </w:rPr>
        <w:t>NOTIFÍQUESE</w:t>
      </w:r>
      <w:r w:rsidRPr="00644D13">
        <w:rPr>
          <w:rFonts w:ascii="Palatino Linotype" w:hAnsi="Palatino Linotype"/>
          <w:sz w:val="24"/>
          <w:szCs w:val="24"/>
        </w:rPr>
        <w:t xml:space="preserve"> vía Sistema de Acceso a la Información Mexiquense </w:t>
      </w:r>
      <w:r w:rsidRPr="00644D13">
        <w:rPr>
          <w:rFonts w:ascii="Palatino Linotype" w:hAnsi="Palatino Linotype"/>
          <w:b/>
          <w:sz w:val="24"/>
          <w:szCs w:val="24"/>
        </w:rPr>
        <w:t>(SAIMEX)</w:t>
      </w:r>
      <w:r w:rsidRPr="00644D13">
        <w:rPr>
          <w:rFonts w:ascii="Palatino Linotype" w:hAnsi="Palatino Linotype"/>
          <w:sz w:val="24"/>
          <w:szCs w:val="24"/>
        </w:rPr>
        <w:t xml:space="preserve">, la presente resolución al Titular de la Unidad de Transparencia del </w:t>
      </w:r>
      <w:r w:rsidRPr="00644D13">
        <w:rPr>
          <w:rFonts w:ascii="Palatino Linotype" w:hAnsi="Palatino Linotype"/>
          <w:b/>
          <w:sz w:val="24"/>
          <w:szCs w:val="24"/>
        </w:rPr>
        <w:t>Sujeto Obligado</w:t>
      </w:r>
      <w:r w:rsidRPr="00644D13">
        <w:rPr>
          <w:rFonts w:ascii="Palatino Linotype" w:hAnsi="Palatino Linotype"/>
          <w:sz w:val="24"/>
          <w:szCs w:val="24"/>
        </w:rPr>
        <w:t>.</w:t>
      </w:r>
    </w:p>
    <w:p w:rsidR="00C8746D" w:rsidRPr="00644D13" w:rsidRDefault="00C8746D" w:rsidP="00C8746D">
      <w:pPr>
        <w:pStyle w:val="Textoindependiente"/>
        <w:spacing w:after="0" w:line="360" w:lineRule="auto"/>
        <w:jc w:val="both"/>
        <w:rPr>
          <w:rFonts w:ascii="Palatino Linotype" w:hAnsi="Palatino Linotype"/>
          <w:sz w:val="24"/>
          <w:szCs w:val="24"/>
        </w:rPr>
      </w:pPr>
    </w:p>
    <w:p w:rsidR="00C8746D" w:rsidRPr="00644D13" w:rsidRDefault="00C8746D" w:rsidP="00C8746D">
      <w:pPr>
        <w:autoSpaceDE w:val="0"/>
        <w:autoSpaceDN w:val="0"/>
        <w:adjustRightInd w:val="0"/>
        <w:spacing w:line="360" w:lineRule="auto"/>
        <w:jc w:val="both"/>
        <w:rPr>
          <w:rFonts w:ascii="Palatino Linotype" w:hAnsi="Palatino Linotype" w:cs="Arial"/>
        </w:rPr>
      </w:pPr>
      <w:r w:rsidRPr="00644D13">
        <w:rPr>
          <w:rFonts w:ascii="Palatino Linotype" w:hAnsi="Palatino Linotype" w:cs="Arial"/>
          <w:b/>
          <w:sz w:val="28"/>
        </w:rPr>
        <w:t xml:space="preserve">TERCERO. </w:t>
      </w:r>
      <w:r w:rsidRPr="00644D13">
        <w:rPr>
          <w:rFonts w:ascii="Palatino Linotype" w:hAnsi="Palatino Linotype" w:cs="Arial"/>
          <w:b/>
        </w:rPr>
        <w:t>NOTIFÍQUESE</w:t>
      </w:r>
      <w:r w:rsidRPr="00644D13">
        <w:rPr>
          <w:rFonts w:ascii="Palatino Linotype" w:hAnsi="Palatino Linotype" w:cs="Arial"/>
        </w:rPr>
        <w:t xml:space="preserve"> la presente resolución a la</w:t>
      </w:r>
      <w:r w:rsidRPr="00644D13">
        <w:rPr>
          <w:rFonts w:ascii="Palatino Linotype" w:hAnsi="Palatino Linotype" w:cs="Arial"/>
          <w:b/>
        </w:rPr>
        <w:t xml:space="preserve"> Recurrente </w:t>
      </w:r>
      <w:r w:rsidRPr="00644D13">
        <w:rPr>
          <w:rFonts w:ascii="Palatino Linotype" w:hAnsi="Palatino Linotype" w:cs="Arial"/>
        </w:rPr>
        <w:t xml:space="preserve">a través del Sistema de Acceso a la Información Mexiquense </w:t>
      </w:r>
      <w:r w:rsidRPr="00644D13">
        <w:rPr>
          <w:rFonts w:ascii="Palatino Linotype" w:hAnsi="Palatino Linotype" w:cs="Arial"/>
          <w:b/>
        </w:rPr>
        <w:t>(SAIMEX)</w:t>
      </w:r>
      <w:r w:rsidRPr="00644D13">
        <w:rPr>
          <w:rFonts w:ascii="Palatino Linotype" w:hAnsi="Palatino Linotype" w:cs="Arial"/>
        </w:rPr>
        <w:t xml:space="preserve">, y hágase del conocimiento, que de conformidad con lo establecido en el artículo 196, de la Ley de Transparencia y </w:t>
      </w:r>
      <w:r w:rsidRPr="00644D13">
        <w:rPr>
          <w:rFonts w:ascii="Palatino Linotype" w:hAnsi="Palatino Linotype" w:cs="Arial"/>
        </w:rPr>
        <w:lastRenderedPageBreak/>
        <w:t>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C8746D" w:rsidRPr="00644D13" w:rsidRDefault="00C8746D" w:rsidP="00C8746D">
      <w:pPr>
        <w:autoSpaceDE w:val="0"/>
        <w:autoSpaceDN w:val="0"/>
        <w:adjustRightInd w:val="0"/>
        <w:spacing w:line="360" w:lineRule="auto"/>
        <w:jc w:val="both"/>
        <w:rPr>
          <w:rFonts w:ascii="Palatino Linotype" w:hAnsi="Palatino Linotype" w:cs="Arial"/>
        </w:rPr>
      </w:pPr>
    </w:p>
    <w:p w:rsidR="00455031" w:rsidRPr="00644D13" w:rsidRDefault="00C8746D" w:rsidP="00455031">
      <w:pPr>
        <w:spacing w:line="360" w:lineRule="auto"/>
        <w:jc w:val="both"/>
        <w:rPr>
          <w:rFonts w:ascii="Palatino Linotype" w:eastAsiaTheme="minorHAnsi" w:hAnsi="Palatino Linotype" w:cstheme="minorHAnsi"/>
          <w:bCs/>
          <w:lang w:val="es-ES_tradnl" w:eastAsia="en-US"/>
        </w:rPr>
      </w:pPr>
      <w:r w:rsidRPr="00644D13">
        <w:rPr>
          <w:rFonts w:ascii="Palatino Linotype" w:hAnsi="Palatino Linotype" w:cs="Arial"/>
          <w:b/>
          <w:sz w:val="28"/>
        </w:rPr>
        <w:t xml:space="preserve">CUARTO. </w:t>
      </w:r>
      <w:r w:rsidR="00455031" w:rsidRPr="00644D13">
        <w:rPr>
          <w:rFonts w:ascii="Palatino Linotype" w:eastAsiaTheme="minorHAnsi" w:hAnsi="Palatino Linotype" w:cstheme="minorHAnsi"/>
          <w:b/>
          <w:lang w:val="es-ES_tradnl" w:eastAsia="en-US"/>
        </w:rPr>
        <w:t xml:space="preserve">GÍRESE </w:t>
      </w:r>
      <w:r w:rsidR="00455031" w:rsidRPr="00644D13">
        <w:rPr>
          <w:rFonts w:ascii="Palatino Linotype" w:eastAsiaTheme="minorHAnsi" w:hAnsi="Palatino Linotype" w:cstheme="minorHAnsi"/>
          <w:bCs/>
          <w:lang w:val="es-ES_tradnl" w:eastAsia="en-US"/>
        </w:rPr>
        <w:t xml:space="preserve">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455031" w:rsidRPr="00644D13">
        <w:rPr>
          <w:rFonts w:ascii="Palatino Linotype" w:eastAsiaTheme="minorHAnsi" w:hAnsi="Palatino Linotype" w:cstheme="minorHAnsi"/>
          <w:b/>
          <w:lang w:val="es-ES_tradnl" w:eastAsia="en-US"/>
        </w:rPr>
        <w:t>TERCERO</w:t>
      </w:r>
      <w:r w:rsidR="00455031" w:rsidRPr="00644D13">
        <w:rPr>
          <w:rFonts w:ascii="Palatino Linotype" w:eastAsiaTheme="minorHAnsi" w:hAnsi="Palatino Linotype" w:cstheme="minorHAnsi"/>
          <w:bCs/>
          <w:lang w:val="es-ES_tradnl" w:eastAsia="en-US"/>
        </w:rPr>
        <w:t xml:space="preserve"> de la presente resolución.</w:t>
      </w:r>
    </w:p>
    <w:p w:rsidR="00C8746D" w:rsidRPr="00644D13" w:rsidRDefault="00C8746D" w:rsidP="00455031">
      <w:pPr>
        <w:autoSpaceDE w:val="0"/>
        <w:autoSpaceDN w:val="0"/>
        <w:adjustRightInd w:val="0"/>
        <w:spacing w:line="360" w:lineRule="auto"/>
        <w:jc w:val="both"/>
        <w:rPr>
          <w:rFonts w:ascii="Palatino Linotype" w:hAnsi="Palatino Linotype" w:cs="Arial"/>
        </w:rPr>
      </w:pPr>
    </w:p>
    <w:p w:rsidR="009C5C70" w:rsidRPr="00644D13" w:rsidRDefault="0029071C" w:rsidP="00054E04">
      <w:pPr>
        <w:spacing w:line="360" w:lineRule="auto"/>
        <w:jc w:val="both"/>
        <w:rPr>
          <w:rFonts w:ascii="Palatino Linotype" w:eastAsiaTheme="minorHAnsi" w:hAnsi="Palatino Linotype" w:cs="Arial"/>
          <w:lang w:val="es-MX" w:eastAsia="en-US"/>
        </w:rPr>
      </w:pPr>
      <w:r w:rsidRPr="00644D13">
        <w:rPr>
          <w:rFonts w:ascii="Palatino Linotype" w:eastAsiaTheme="minorHAnsi" w:hAnsi="Palatino Linotype" w:cs="Arial"/>
          <w:lang w:val="es-MX" w:eastAsia="en-US"/>
        </w:rPr>
        <w:t>ASÍ LO RESUELVE, POR UNANIMIDAD DE VOTOS, EL PLENO DEL</w:t>
      </w:r>
      <w:r w:rsidRPr="00644D1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644D1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644D13">
        <w:rPr>
          <w:rFonts w:ascii="Palatino Linotype" w:eastAsiaTheme="minorHAnsi" w:hAnsi="Palatino Linotype" w:cs="Arial"/>
          <w:lang w:val="es-MX" w:eastAsia="en-US"/>
        </w:rPr>
        <w:t xml:space="preserve">; </w:t>
      </w:r>
      <w:r w:rsidRPr="00644D13">
        <w:rPr>
          <w:rFonts w:ascii="Palatino Linotype" w:eastAsiaTheme="minorHAnsi" w:hAnsi="Palatino Linotype" w:cs="Arial"/>
          <w:lang w:val="es-MX" w:eastAsia="en-US"/>
        </w:rPr>
        <w:t>LUIS GUSTAVO PARRA NORIEGA</w:t>
      </w:r>
      <w:r w:rsidR="004309A2" w:rsidRPr="00644D13">
        <w:rPr>
          <w:rFonts w:ascii="Palatino Linotype" w:eastAsiaTheme="minorHAnsi" w:hAnsi="Palatino Linotype" w:cs="Arial"/>
          <w:lang w:val="es-MX" w:eastAsia="en-US"/>
        </w:rPr>
        <w:t xml:space="preserve"> </w:t>
      </w:r>
      <w:r w:rsidRPr="00644D13">
        <w:rPr>
          <w:rFonts w:ascii="Palatino Linotype" w:eastAsiaTheme="minorHAnsi" w:hAnsi="Palatino Linotype" w:cs="Arial"/>
          <w:lang w:val="es-MX" w:eastAsia="en-US"/>
        </w:rPr>
        <w:t xml:space="preserve">Y GUADALUPE RAMÍREZ PEÑA; EN LA </w:t>
      </w:r>
      <w:r w:rsidR="00E250C8" w:rsidRPr="00644D13">
        <w:rPr>
          <w:rFonts w:ascii="Palatino Linotype" w:eastAsiaTheme="minorHAnsi" w:hAnsi="Palatino Linotype" w:cs="Arial"/>
          <w:lang w:val="es-MX" w:eastAsia="en-US"/>
        </w:rPr>
        <w:t>DÉCIM</w:t>
      </w:r>
      <w:r w:rsidR="004309A2" w:rsidRPr="00644D13">
        <w:rPr>
          <w:rFonts w:ascii="Palatino Linotype" w:eastAsiaTheme="minorHAnsi" w:hAnsi="Palatino Linotype" w:cs="Arial"/>
          <w:lang w:val="es-MX" w:eastAsia="en-US"/>
        </w:rPr>
        <w:t>A</w:t>
      </w:r>
      <w:r w:rsidR="00CB26DE" w:rsidRPr="00644D13">
        <w:rPr>
          <w:rFonts w:ascii="Palatino Linotype" w:eastAsiaTheme="minorHAnsi" w:hAnsi="Palatino Linotype" w:cs="Arial"/>
          <w:lang w:val="es-MX" w:eastAsia="en-US"/>
        </w:rPr>
        <w:t xml:space="preserve"> </w:t>
      </w:r>
      <w:r w:rsidR="00455031" w:rsidRPr="00644D13">
        <w:rPr>
          <w:rFonts w:ascii="Palatino Linotype" w:eastAsiaTheme="minorHAnsi" w:hAnsi="Palatino Linotype" w:cs="Arial"/>
          <w:lang w:val="es-MX" w:eastAsia="en-US"/>
        </w:rPr>
        <w:t>NOVEN</w:t>
      </w:r>
      <w:r w:rsidR="00CB26DE" w:rsidRPr="00644D13">
        <w:rPr>
          <w:rFonts w:ascii="Palatino Linotype" w:eastAsiaTheme="minorHAnsi" w:hAnsi="Palatino Linotype" w:cs="Arial"/>
          <w:lang w:val="es-MX" w:eastAsia="en-US"/>
        </w:rPr>
        <w:t>A</w:t>
      </w:r>
      <w:r w:rsidR="005F1F89" w:rsidRPr="00644D13">
        <w:rPr>
          <w:rFonts w:ascii="Palatino Linotype" w:eastAsiaTheme="minorHAnsi" w:hAnsi="Palatino Linotype" w:cs="Arial"/>
          <w:lang w:val="es-MX" w:eastAsia="en-US"/>
        </w:rPr>
        <w:t xml:space="preserve"> </w:t>
      </w:r>
      <w:r w:rsidR="00C753C2" w:rsidRPr="00644D13">
        <w:rPr>
          <w:rFonts w:ascii="Palatino Linotype" w:eastAsiaTheme="minorHAnsi" w:hAnsi="Palatino Linotype" w:cs="Arial"/>
          <w:lang w:val="es-MX" w:eastAsia="en-US"/>
        </w:rPr>
        <w:t xml:space="preserve">SESIÓN ORDINARIA CELEBRADA EL </w:t>
      </w:r>
      <w:r w:rsidR="00455031" w:rsidRPr="00644D13">
        <w:rPr>
          <w:rFonts w:ascii="Palatino Linotype" w:eastAsiaTheme="minorHAnsi" w:hAnsi="Palatino Linotype" w:cs="Arial"/>
          <w:lang w:val="es-MX" w:eastAsia="en-US"/>
        </w:rPr>
        <w:t>VEINTI</w:t>
      </w:r>
      <w:r w:rsidR="00761AC9" w:rsidRPr="00644D13">
        <w:rPr>
          <w:rFonts w:ascii="Palatino Linotype" w:hAnsi="Palatino Linotype" w:cs="Arial"/>
          <w:color w:val="000000"/>
          <w:lang w:val="es-MX" w:eastAsia="es-MX"/>
        </w:rPr>
        <w:t>CUATRO DE MAYO</w:t>
      </w:r>
      <w:r w:rsidR="00CB26DE" w:rsidRPr="00644D13">
        <w:rPr>
          <w:rFonts w:ascii="Palatino Linotype" w:hAnsi="Palatino Linotype" w:cs="Arial"/>
          <w:color w:val="000000"/>
          <w:lang w:val="es-MX" w:eastAsia="es-MX"/>
        </w:rPr>
        <w:t xml:space="preserve"> </w:t>
      </w:r>
      <w:r w:rsidRPr="00644D13">
        <w:rPr>
          <w:rFonts w:ascii="Palatino Linotype" w:hAnsi="Palatino Linotype" w:cs="Arial"/>
          <w:color w:val="000000"/>
          <w:lang w:val="es-MX" w:eastAsia="es-MX"/>
        </w:rPr>
        <w:t>DE</w:t>
      </w:r>
      <w:r w:rsidR="004309A2" w:rsidRPr="00644D13">
        <w:rPr>
          <w:rFonts w:ascii="Palatino Linotype" w:eastAsiaTheme="minorHAnsi" w:hAnsi="Palatino Linotype" w:cs="Arial"/>
          <w:lang w:val="es-MX" w:eastAsia="en-US"/>
        </w:rPr>
        <w:t xml:space="preserve"> DOS MIL VEINTITRÉS</w:t>
      </w:r>
      <w:r w:rsidRPr="00644D13">
        <w:rPr>
          <w:rFonts w:ascii="Palatino Linotype" w:eastAsiaTheme="minorHAnsi" w:hAnsi="Palatino Linotype" w:cs="Arial"/>
          <w:lang w:val="es-MX" w:eastAsia="en-US"/>
        </w:rPr>
        <w:t>, ANTE EL SECRETARIO TÉCNICO, ALEXIS TAPIA RA</w:t>
      </w:r>
      <w:r w:rsidR="00054E04" w:rsidRPr="00644D13">
        <w:rPr>
          <w:rFonts w:ascii="Palatino Linotype" w:eastAsiaTheme="minorHAnsi" w:hAnsi="Palatino Linotype" w:cs="Arial"/>
          <w:lang w:val="es-MX" w:eastAsia="en-US"/>
        </w:rPr>
        <w:t>MÍREZ.</w:t>
      </w:r>
      <w:r w:rsidR="00F04815" w:rsidRPr="00644D13">
        <w:rPr>
          <w:rFonts w:ascii="Palatino Linotype" w:eastAsiaTheme="minorHAnsi" w:hAnsi="Palatino Linotype" w:cs="Arial"/>
          <w:lang w:val="es-MX" w:eastAsia="en-US"/>
        </w:rPr>
        <w:t>---------------------------------------------------------------------------------------------------</w:t>
      </w:r>
      <w:r w:rsidR="009C5C70" w:rsidRPr="00644D13">
        <w:rPr>
          <w:rFonts w:ascii="Palatino Linotype" w:eastAsiaTheme="minorHAnsi" w:hAnsi="Palatino Linotype" w:cs="Arial"/>
          <w:lang w:val="es-MX" w:eastAsia="en-US"/>
        </w:rPr>
        <w:t xml:space="preserve"> ------------------------------------------------------------------------------------------------------------------------------------------------------------------------------------------------------------------------------------</w:t>
      </w:r>
    </w:p>
    <w:p w:rsidR="00054E04" w:rsidRPr="00F04815" w:rsidRDefault="00F04815" w:rsidP="00054E04">
      <w:pPr>
        <w:spacing w:line="360" w:lineRule="auto"/>
        <w:jc w:val="both"/>
        <w:rPr>
          <w:rFonts w:ascii="Palatino Linotype" w:eastAsiaTheme="minorHAnsi" w:hAnsi="Palatino Linotype" w:cs="Arial"/>
          <w:sz w:val="18"/>
          <w:lang w:val="es-MX" w:eastAsia="en-US"/>
        </w:rPr>
      </w:pPr>
      <w:r w:rsidRPr="00644D13">
        <w:rPr>
          <w:rFonts w:ascii="Palatino Linotype" w:eastAsiaTheme="minorHAnsi" w:hAnsi="Palatino Linotype" w:cs="Arial"/>
          <w:sz w:val="18"/>
          <w:lang w:val="es-MX" w:eastAsia="en-US"/>
        </w:rPr>
        <w:t>JMV/CCR/</w:t>
      </w:r>
      <w:proofErr w:type="spellStart"/>
      <w:r w:rsidRPr="00644D13">
        <w:rPr>
          <w:rFonts w:ascii="Palatino Linotype" w:eastAsiaTheme="minorHAnsi" w:hAnsi="Palatino Linotype" w:cs="Arial"/>
          <w:sz w:val="18"/>
          <w:lang w:val="es-MX" w:eastAsia="en-US"/>
        </w:rPr>
        <w:t>jasm</w:t>
      </w:r>
      <w:proofErr w:type="spellEnd"/>
    </w:p>
    <w:p w:rsidR="00F04815" w:rsidRPr="00F04815" w:rsidRDefault="00F04815" w:rsidP="00054E04">
      <w:pPr>
        <w:spacing w:line="360" w:lineRule="auto"/>
        <w:jc w:val="both"/>
        <w:rPr>
          <w:rFonts w:ascii="Palatino Linotype" w:eastAsiaTheme="minorHAnsi" w:hAnsi="Palatino Linotype" w:cs="Arial"/>
          <w:lang w:val="es-MX" w:eastAsia="en-US"/>
        </w:rPr>
      </w:pP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3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F95" w:rsidRDefault="00C41F95" w:rsidP="000B5E25">
      <w:r>
        <w:separator/>
      </w:r>
    </w:p>
  </w:endnote>
  <w:endnote w:type="continuationSeparator" w:id="0">
    <w:p w:rsidR="00C41F95" w:rsidRDefault="00C41F9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75" w:rsidRPr="000D3AD4" w:rsidRDefault="00D72E7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C44BE">
      <w:rPr>
        <w:rFonts w:ascii="Palatino Linotype" w:hAnsi="Palatino Linotype" w:cs="Arial"/>
        <w:bCs/>
        <w:noProof/>
        <w:sz w:val="20"/>
        <w:szCs w:val="20"/>
      </w:rPr>
      <w:t>27</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C44BE">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75" w:rsidRPr="000D3AD4" w:rsidRDefault="00D72E7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C44B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C44BE">
      <w:rPr>
        <w:rFonts w:ascii="Palatino Linotype" w:hAnsi="Palatino Linotype" w:cs="Arial"/>
        <w:bCs/>
        <w:noProof/>
        <w:sz w:val="20"/>
        <w:szCs w:val="20"/>
      </w:rPr>
      <w:t>33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F95" w:rsidRDefault="00C41F95" w:rsidP="000B5E25">
      <w:r>
        <w:separator/>
      </w:r>
    </w:p>
  </w:footnote>
  <w:footnote w:type="continuationSeparator" w:id="0">
    <w:p w:rsidR="00C41F95" w:rsidRDefault="00C41F95" w:rsidP="000B5E25">
      <w:r>
        <w:continuationSeparator/>
      </w:r>
    </w:p>
  </w:footnote>
  <w:footnote w:id="1">
    <w:p w:rsidR="00761AC9" w:rsidRPr="00911081" w:rsidRDefault="00761AC9" w:rsidP="00761AC9">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61AC9" w:rsidRPr="00911081" w:rsidRDefault="00761AC9" w:rsidP="00761AC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E75" w:rsidRDefault="009C44B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72E75" w:rsidRPr="008F2CCC" w:rsidTr="00BA27FC">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D72E75" w:rsidRPr="0029071C" w:rsidRDefault="00D72E75" w:rsidP="00CB26D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00700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D72E75" w:rsidRPr="008F2CCC" w:rsidTr="00BA27FC">
      <w:trPr>
        <w:trHeight w:val="228"/>
      </w:trPr>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D72E75" w:rsidRPr="0029071C" w:rsidRDefault="00D72E75" w:rsidP="00B6659F">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D72E75" w:rsidRPr="008F2CCC" w:rsidTr="00BA27FC">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D72E75" w:rsidRPr="0029071C" w:rsidRDefault="00D72E7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D72E75" w:rsidRPr="001779E0" w:rsidRDefault="009C44B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D72E75" w:rsidRPr="008F2CCC" w:rsidTr="00BA27FC">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D72E75" w:rsidRPr="0029071C" w:rsidRDefault="00D72E75" w:rsidP="00CB26DE">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00700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D72E75" w:rsidRPr="008F2CCC" w:rsidTr="00BA27FC">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D72E75" w:rsidRPr="006D30E6" w:rsidRDefault="00AD6A47"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XXXXXXXXXXXXXXXX</w:t>
          </w:r>
        </w:p>
      </w:tc>
    </w:tr>
    <w:tr w:rsidR="00D72E75" w:rsidRPr="008F2CCC" w:rsidTr="00BA27FC">
      <w:trPr>
        <w:trHeight w:val="228"/>
      </w:trPr>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D72E75" w:rsidRPr="0029071C" w:rsidRDefault="00D72E75" w:rsidP="00E57BDB">
          <w:pPr>
            <w:spacing w:line="276" w:lineRule="auto"/>
            <w:jc w:val="right"/>
            <w:rPr>
              <w:rFonts w:ascii="Palatino Linotype" w:hAnsi="Palatino Linotype"/>
              <w:sz w:val="22"/>
              <w:szCs w:val="22"/>
            </w:rPr>
          </w:pPr>
          <w:r w:rsidRPr="00BA27FC">
            <w:rPr>
              <w:rFonts w:ascii="Palatino Linotype" w:hAnsi="Palatino Linotype"/>
              <w:sz w:val="22"/>
              <w:szCs w:val="22"/>
            </w:rPr>
            <w:t xml:space="preserve">Ayuntamiento de </w:t>
          </w:r>
          <w:r>
            <w:rPr>
              <w:rFonts w:ascii="Palatino Linotype" w:hAnsi="Palatino Linotype"/>
              <w:sz w:val="22"/>
              <w:szCs w:val="22"/>
            </w:rPr>
            <w:t>Toluca</w:t>
          </w:r>
        </w:p>
      </w:tc>
    </w:tr>
    <w:tr w:rsidR="00D72E75" w:rsidRPr="008F2CCC" w:rsidTr="00BA27FC">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D72E75" w:rsidRPr="0029071C" w:rsidRDefault="00D72E7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D72E75" w:rsidRPr="008F2CCC" w:rsidTr="00BA27FC">
      <w:tc>
        <w:tcPr>
          <w:tcW w:w="2551" w:type="dxa"/>
          <w:shd w:val="clear" w:color="auto" w:fill="auto"/>
          <w:vAlign w:val="center"/>
        </w:tcPr>
        <w:p w:rsidR="00D72E75" w:rsidRPr="008F5DAE" w:rsidRDefault="00D72E75"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D72E75" w:rsidRPr="00BA27FC" w:rsidRDefault="00D72E75" w:rsidP="00BA27FC">
          <w:pPr>
            <w:spacing w:line="276" w:lineRule="auto"/>
            <w:rPr>
              <w:rFonts w:ascii="Palatino Linotype" w:hAnsi="Palatino Linotype"/>
              <w:sz w:val="14"/>
              <w:szCs w:val="22"/>
              <w:lang w:val="es-ES_tradnl"/>
            </w:rPr>
          </w:pPr>
        </w:p>
      </w:tc>
    </w:tr>
  </w:tbl>
  <w:p w:rsidR="00D72E75" w:rsidRPr="009F1AB6" w:rsidRDefault="009C44BE">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9"/>
  </w:num>
  <w:num w:numId="5">
    <w:abstractNumId w:val="4"/>
  </w:num>
  <w:num w:numId="6">
    <w:abstractNumId w:val="3"/>
  </w:num>
  <w:num w:numId="7">
    <w:abstractNumId w:val="10"/>
  </w:num>
  <w:num w:numId="8">
    <w:abstractNumId w:val="1"/>
  </w:num>
  <w:num w:numId="9">
    <w:abstractNumId w:val="0"/>
  </w:num>
  <w:num w:numId="10">
    <w:abstractNumId w:val="8"/>
  </w:num>
  <w:num w:numId="11">
    <w:abstractNumId w:val="12"/>
  </w:num>
  <w:num w:numId="12">
    <w:abstractNumId w:val="7"/>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20BC"/>
    <w:rsid w:val="000264B1"/>
    <w:rsid w:val="00031EFF"/>
    <w:rsid w:val="00032D08"/>
    <w:rsid w:val="0003609F"/>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62DBE"/>
    <w:rsid w:val="00170AA7"/>
    <w:rsid w:val="00182EDF"/>
    <w:rsid w:val="00184176"/>
    <w:rsid w:val="00186CCB"/>
    <w:rsid w:val="00191418"/>
    <w:rsid w:val="0019170F"/>
    <w:rsid w:val="001A46ED"/>
    <w:rsid w:val="001A6109"/>
    <w:rsid w:val="001C054C"/>
    <w:rsid w:val="001C14AC"/>
    <w:rsid w:val="001D2DE0"/>
    <w:rsid w:val="001D4046"/>
    <w:rsid w:val="001D5495"/>
    <w:rsid w:val="001E2DA3"/>
    <w:rsid w:val="001E2F3D"/>
    <w:rsid w:val="001E45B5"/>
    <w:rsid w:val="001F1FCC"/>
    <w:rsid w:val="001F2305"/>
    <w:rsid w:val="0020249A"/>
    <w:rsid w:val="00202C04"/>
    <w:rsid w:val="002167BB"/>
    <w:rsid w:val="00217E6C"/>
    <w:rsid w:val="00225163"/>
    <w:rsid w:val="00235936"/>
    <w:rsid w:val="00236CBA"/>
    <w:rsid w:val="0024323F"/>
    <w:rsid w:val="00247138"/>
    <w:rsid w:val="00255F1A"/>
    <w:rsid w:val="00261BC7"/>
    <w:rsid w:val="00267458"/>
    <w:rsid w:val="00267BB5"/>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6D38"/>
    <w:rsid w:val="00396DB6"/>
    <w:rsid w:val="003B1C85"/>
    <w:rsid w:val="003B70B0"/>
    <w:rsid w:val="003C6E1C"/>
    <w:rsid w:val="003D1214"/>
    <w:rsid w:val="003D2159"/>
    <w:rsid w:val="003E1CB6"/>
    <w:rsid w:val="003E21A7"/>
    <w:rsid w:val="003E56C9"/>
    <w:rsid w:val="004018F9"/>
    <w:rsid w:val="00425E0F"/>
    <w:rsid w:val="004309A2"/>
    <w:rsid w:val="004344EA"/>
    <w:rsid w:val="0043515A"/>
    <w:rsid w:val="004403F7"/>
    <w:rsid w:val="00442FD8"/>
    <w:rsid w:val="00443892"/>
    <w:rsid w:val="00443920"/>
    <w:rsid w:val="004445A1"/>
    <w:rsid w:val="00445CAA"/>
    <w:rsid w:val="00455031"/>
    <w:rsid w:val="004612A5"/>
    <w:rsid w:val="004672ED"/>
    <w:rsid w:val="00471919"/>
    <w:rsid w:val="004A0B63"/>
    <w:rsid w:val="004B2314"/>
    <w:rsid w:val="004D18B6"/>
    <w:rsid w:val="004D5D2F"/>
    <w:rsid w:val="004D6F71"/>
    <w:rsid w:val="004D76D6"/>
    <w:rsid w:val="004E48A3"/>
    <w:rsid w:val="004E5628"/>
    <w:rsid w:val="00500A83"/>
    <w:rsid w:val="00500B82"/>
    <w:rsid w:val="0050130E"/>
    <w:rsid w:val="0050243E"/>
    <w:rsid w:val="005203E9"/>
    <w:rsid w:val="00524A8D"/>
    <w:rsid w:val="0054391A"/>
    <w:rsid w:val="00555C87"/>
    <w:rsid w:val="00563B39"/>
    <w:rsid w:val="0057289F"/>
    <w:rsid w:val="00574FDC"/>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349E"/>
    <w:rsid w:val="006258FD"/>
    <w:rsid w:val="00632E48"/>
    <w:rsid w:val="00640312"/>
    <w:rsid w:val="00643B58"/>
    <w:rsid w:val="00644D13"/>
    <w:rsid w:val="00676631"/>
    <w:rsid w:val="006810FF"/>
    <w:rsid w:val="00694976"/>
    <w:rsid w:val="006B321A"/>
    <w:rsid w:val="006B418F"/>
    <w:rsid w:val="006C3931"/>
    <w:rsid w:val="006D1713"/>
    <w:rsid w:val="006D30E6"/>
    <w:rsid w:val="006D3A03"/>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A118C"/>
    <w:rsid w:val="007A377A"/>
    <w:rsid w:val="007A37FE"/>
    <w:rsid w:val="007A3CC6"/>
    <w:rsid w:val="007C1D5B"/>
    <w:rsid w:val="007C3435"/>
    <w:rsid w:val="007C35A4"/>
    <w:rsid w:val="007C3E46"/>
    <w:rsid w:val="007D2A81"/>
    <w:rsid w:val="007E52D5"/>
    <w:rsid w:val="007E534B"/>
    <w:rsid w:val="007E7C02"/>
    <w:rsid w:val="007F55E7"/>
    <w:rsid w:val="007F7462"/>
    <w:rsid w:val="00800A80"/>
    <w:rsid w:val="00814FA1"/>
    <w:rsid w:val="0081709C"/>
    <w:rsid w:val="00835035"/>
    <w:rsid w:val="00843F80"/>
    <w:rsid w:val="00845AE9"/>
    <w:rsid w:val="008500D3"/>
    <w:rsid w:val="00852668"/>
    <w:rsid w:val="008578BF"/>
    <w:rsid w:val="008660D6"/>
    <w:rsid w:val="008803EF"/>
    <w:rsid w:val="00896D29"/>
    <w:rsid w:val="008A12CF"/>
    <w:rsid w:val="008A1A90"/>
    <w:rsid w:val="008A64CB"/>
    <w:rsid w:val="008B082B"/>
    <w:rsid w:val="008B1216"/>
    <w:rsid w:val="008B6546"/>
    <w:rsid w:val="008C3B24"/>
    <w:rsid w:val="008E01E4"/>
    <w:rsid w:val="008E7F32"/>
    <w:rsid w:val="008F0627"/>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5223"/>
    <w:rsid w:val="009A6B97"/>
    <w:rsid w:val="009A6D6A"/>
    <w:rsid w:val="009B23B7"/>
    <w:rsid w:val="009B2B6B"/>
    <w:rsid w:val="009B5D8D"/>
    <w:rsid w:val="009C44BE"/>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6F28"/>
    <w:rsid w:val="00A26BD8"/>
    <w:rsid w:val="00A3432D"/>
    <w:rsid w:val="00A5260D"/>
    <w:rsid w:val="00A54C18"/>
    <w:rsid w:val="00A6692F"/>
    <w:rsid w:val="00A6775F"/>
    <w:rsid w:val="00A70575"/>
    <w:rsid w:val="00A72262"/>
    <w:rsid w:val="00A7773A"/>
    <w:rsid w:val="00A83B4F"/>
    <w:rsid w:val="00A9389D"/>
    <w:rsid w:val="00A97381"/>
    <w:rsid w:val="00AA1194"/>
    <w:rsid w:val="00AA26B4"/>
    <w:rsid w:val="00AB15E3"/>
    <w:rsid w:val="00AB4982"/>
    <w:rsid w:val="00AC3DB9"/>
    <w:rsid w:val="00AC687D"/>
    <w:rsid w:val="00AD33BE"/>
    <w:rsid w:val="00AD6A47"/>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C0CFA"/>
    <w:rsid w:val="00BC462B"/>
    <w:rsid w:val="00BD14B3"/>
    <w:rsid w:val="00BD677A"/>
    <w:rsid w:val="00BD74AF"/>
    <w:rsid w:val="00BE233B"/>
    <w:rsid w:val="00BE7A6E"/>
    <w:rsid w:val="00BF6E0F"/>
    <w:rsid w:val="00C0414E"/>
    <w:rsid w:val="00C058C8"/>
    <w:rsid w:val="00C172FE"/>
    <w:rsid w:val="00C20F80"/>
    <w:rsid w:val="00C249A6"/>
    <w:rsid w:val="00C41F95"/>
    <w:rsid w:val="00C4326C"/>
    <w:rsid w:val="00C56DD5"/>
    <w:rsid w:val="00C63F7B"/>
    <w:rsid w:val="00C6588E"/>
    <w:rsid w:val="00C70447"/>
    <w:rsid w:val="00C753C2"/>
    <w:rsid w:val="00C802FB"/>
    <w:rsid w:val="00C85653"/>
    <w:rsid w:val="00C8746D"/>
    <w:rsid w:val="00CA216C"/>
    <w:rsid w:val="00CA4BF9"/>
    <w:rsid w:val="00CB26DE"/>
    <w:rsid w:val="00CC0700"/>
    <w:rsid w:val="00CC0B81"/>
    <w:rsid w:val="00CC2630"/>
    <w:rsid w:val="00CD024D"/>
    <w:rsid w:val="00CD3A41"/>
    <w:rsid w:val="00CD431E"/>
    <w:rsid w:val="00CE1C82"/>
    <w:rsid w:val="00CE51D0"/>
    <w:rsid w:val="00CF1DF5"/>
    <w:rsid w:val="00CF6512"/>
    <w:rsid w:val="00CF7FBE"/>
    <w:rsid w:val="00D01A63"/>
    <w:rsid w:val="00D12C36"/>
    <w:rsid w:val="00D21ECE"/>
    <w:rsid w:val="00D27727"/>
    <w:rsid w:val="00D4431A"/>
    <w:rsid w:val="00D553D4"/>
    <w:rsid w:val="00D57210"/>
    <w:rsid w:val="00D5787C"/>
    <w:rsid w:val="00D57AED"/>
    <w:rsid w:val="00D57F74"/>
    <w:rsid w:val="00D72E75"/>
    <w:rsid w:val="00D901D7"/>
    <w:rsid w:val="00D92BFE"/>
    <w:rsid w:val="00DC1583"/>
    <w:rsid w:val="00DC2B31"/>
    <w:rsid w:val="00DD1866"/>
    <w:rsid w:val="00DD5A69"/>
    <w:rsid w:val="00DE0A8D"/>
    <w:rsid w:val="00DE562A"/>
    <w:rsid w:val="00DE7148"/>
    <w:rsid w:val="00DF22DF"/>
    <w:rsid w:val="00DF233A"/>
    <w:rsid w:val="00DF4689"/>
    <w:rsid w:val="00DF62A4"/>
    <w:rsid w:val="00E00D15"/>
    <w:rsid w:val="00E11B18"/>
    <w:rsid w:val="00E24B9B"/>
    <w:rsid w:val="00E250C8"/>
    <w:rsid w:val="00E341AD"/>
    <w:rsid w:val="00E40828"/>
    <w:rsid w:val="00E42B2B"/>
    <w:rsid w:val="00E5647F"/>
    <w:rsid w:val="00E57BDB"/>
    <w:rsid w:val="00E625D3"/>
    <w:rsid w:val="00E65F37"/>
    <w:rsid w:val="00E707BE"/>
    <w:rsid w:val="00E70B77"/>
    <w:rsid w:val="00E711DE"/>
    <w:rsid w:val="00E74701"/>
    <w:rsid w:val="00E75E5F"/>
    <w:rsid w:val="00E823B8"/>
    <w:rsid w:val="00E85E17"/>
    <w:rsid w:val="00E9091C"/>
    <w:rsid w:val="00E913B0"/>
    <w:rsid w:val="00E93BB3"/>
    <w:rsid w:val="00E9680B"/>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04815"/>
    <w:rsid w:val="00F241AD"/>
    <w:rsid w:val="00F30C1D"/>
    <w:rsid w:val="00F30C33"/>
    <w:rsid w:val="00F32EBF"/>
    <w:rsid w:val="00F34A32"/>
    <w:rsid w:val="00F455F1"/>
    <w:rsid w:val="00F45966"/>
    <w:rsid w:val="00F570D3"/>
    <w:rsid w:val="00F62221"/>
    <w:rsid w:val="00F628E1"/>
    <w:rsid w:val="00F712EE"/>
    <w:rsid w:val="00F73BB1"/>
    <w:rsid w:val="00F8513C"/>
    <w:rsid w:val="00F860A7"/>
    <w:rsid w:val="00F97C38"/>
    <w:rsid w:val="00FA7ED5"/>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C0D9D-EC8C-47FE-A42A-87FDF99CE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33</Pages>
  <Words>7718</Words>
  <Characters>42453</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14</cp:revision>
  <dcterms:created xsi:type="dcterms:W3CDTF">2023-04-05T16:05:00Z</dcterms:created>
  <dcterms:modified xsi:type="dcterms:W3CDTF">2023-06-06T18:41:00Z</dcterms:modified>
</cp:coreProperties>
</file>