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9CB88" w14:textId="075237BF" w:rsidR="005E483F" w:rsidRPr="006D0E66" w:rsidRDefault="005E483F" w:rsidP="000706A0">
      <w:pPr>
        <w:spacing w:line="360" w:lineRule="auto"/>
        <w:jc w:val="both"/>
        <w:rPr>
          <w:rFonts w:ascii="Palatino Linotype" w:hAnsi="Palatino Linotype"/>
          <w:color w:val="000000" w:themeColor="text1"/>
        </w:rPr>
      </w:pPr>
      <w:r w:rsidRPr="006D0E66">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celebrada el </w:t>
      </w:r>
      <w:r w:rsidR="00D04E85" w:rsidRPr="006D0E66">
        <w:rPr>
          <w:rFonts w:ascii="Palatino Linotype" w:hAnsi="Palatino Linotype"/>
          <w:color w:val="000000" w:themeColor="text1"/>
        </w:rPr>
        <w:t xml:space="preserve">once </w:t>
      </w:r>
      <w:r w:rsidR="00BB3CE9" w:rsidRPr="006D0E66">
        <w:rPr>
          <w:rFonts w:ascii="Palatino Linotype" w:hAnsi="Palatino Linotype"/>
          <w:color w:val="000000" w:themeColor="text1"/>
        </w:rPr>
        <w:t xml:space="preserve">de </w:t>
      </w:r>
      <w:r w:rsidR="00D04E85" w:rsidRPr="006D0E66">
        <w:rPr>
          <w:rFonts w:ascii="Palatino Linotype" w:hAnsi="Palatino Linotype"/>
          <w:color w:val="000000" w:themeColor="text1"/>
        </w:rPr>
        <w:t xml:space="preserve">enero </w:t>
      </w:r>
      <w:r w:rsidRPr="006D0E66">
        <w:rPr>
          <w:rFonts w:ascii="Palatino Linotype" w:hAnsi="Palatino Linotype"/>
          <w:color w:val="000000" w:themeColor="text1"/>
        </w:rPr>
        <w:t xml:space="preserve">de dos mil </w:t>
      </w:r>
      <w:r w:rsidR="006D0E66">
        <w:rPr>
          <w:rFonts w:ascii="Palatino Linotype" w:hAnsi="Palatino Linotype"/>
          <w:color w:val="000000" w:themeColor="text1"/>
        </w:rPr>
        <w:t>veintitrés</w:t>
      </w:r>
      <w:r w:rsidRPr="006D0E66">
        <w:rPr>
          <w:rFonts w:ascii="Palatino Linotype" w:hAnsi="Palatino Linotype"/>
          <w:color w:val="000000" w:themeColor="text1"/>
        </w:rPr>
        <w:t xml:space="preserve">. </w:t>
      </w:r>
    </w:p>
    <w:p w14:paraId="57CA25AC" w14:textId="77777777" w:rsidR="003253C6" w:rsidRPr="006D0E66" w:rsidRDefault="003253C6" w:rsidP="000706A0">
      <w:pPr>
        <w:spacing w:line="360" w:lineRule="auto"/>
        <w:jc w:val="both"/>
        <w:rPr>
          <w:rFonts w:ascii="Palatino Linotype" w:hAnsi="Palatino Linotype" w:cs="Arial"/>
          <w:color w:val="000000" w:themeColor="text1"/>
        </w:rPr>
      </w:pPr>
    </w:p>
    <w:p w14:paraId="03825FB3" w14:textId="7C935C77" w:rsidR="00A1125E" w:rsidRPr="006D0E66" w:rsidRDefault="00200BFC" w:rsidP="000706A0">
      <w:pPr>
        <w:spacing w:line="360" w:lineRule="auto"/>
        <w:jc w:val="both"/>
        <w:rPr>
          <w:rFonts w:ascii="Palatino Linotype" w:hAnsi="Palatino Linotype" w:cs="Arial"/>
          <w:color w:val="000000" w:themeColor="text1"/>
          <w:lang w:val="es-ES"/>
        </w:rPr>
      </w:pPr>
      <w:r w:rsidRPr="006D0E66">
        <w:rPr>
          <w:rFonts w:ascii="Palatino Linotype" w:hAnsi="Palatino Linotype" w:cs="Arial"/>
          <w:b/>
          <w:color w:val="000000" w:themeColor="text1"/>
        </w:rPr>
        <w:t>VISTO</w:t>
      </w:r>
      <w:r w:rsidRPr="006D0E66">
        <w:rPr>
          <w:rFonts w:ascii="Palatino Linotype" w:hAnsi="Palatino Linotype" w:cs="Arial"/>
          <w:color w:val="000000" w:themeColor="text1"/>
        </w:rPr>
        <w:t xml:space="preserve"> </w:t>
      </w:r>
      <w:r w:rsidR="00D62B91" w:rsidRPr="006D0E66">
        <w:rPr>
          <w:rFonts w:ascii="Palatino Linotype" w:hAnsi="Palatino Linotype" w:cs="Arial"/>
          <w:color w:val="000000" w:themeColor="text1"/>
        </w:rPr>
        <w:t xml:space="preserve">el </w:t>
      </w:r>
      <w:r w:rsidRPr="006D0E66">
        <w:rPr>
          <w:rFonts w:ascii="Palatino Linotype" w:hAnsi="Palatino Linotype" w:cs="Arial"/>
          <w:color w:val="000000" w:themeColor="text1"/>
        </w:rPr>
        <w:t>expediente formado con motivo de</w:t>
      </w:r>
      <w:r w:rsidR="00D62B91" w:rsidRPr="006D0E66">
        <w:rPr>
          <w:rFonts w:ascii="Palatino Linotype" w:hAnsi="Palatino Linotype" w:cs="Arial"/>
          <w:color w:val="000000" w:themeColor="text1"/>
        </w:rPr>
        <w:t>l</w:t>
      </w:r>
      <w:r w:rsidRPr="006D0E66">
        <w:rPr>
          <w:rFonts w:ascii="Palatino Linotype" w:hAnsi="Palatino Linotype" w:cs="Arial"/>
          <w:color w:val="000000" w:themeColor="text1"/>
        </w:rPr>
        <w:t xml:space="preserve"> </w:t>
      </w:r>
      <w:r w:rsidR="00D62B91" w:rsidRPr="006D0E66">
        <w:rPr>
          <w:rFonts w:ascii="Palatino Linotype" w:hAnsi="Palatino Linotype" w:cs="Arial"/>
          <w:color w:val="000000" w:themeColor="text1"/>
        </w:rPr>
        <w:t>Recurso</w:t>
      </w:r>
      <w:r w:rsidR="00963231" w:rsidRPr="006D0E66">
        <w:rPr>
          <w:rFonts w:ascii="Palatino Linotype" w:hAnsi="Palatino Linotype" w:cs="Arial"/>
          <w:color w:val="000000" w:themeColor="text1"/>
        </w:rPr>
        <w:t xml:space="preserve"> de Revisión</w:t>
      </w:r>
      <w:r w:rsidR="00AC6ABE" w:rsidRPr="006D0E66">
        <w:rPr>
          <w:rFonts w:ascii="Palatino Linotype" w:hAnsi="Palatino Linotype" w:cs="Arial"/>
          <w:color w:val="000000" w:themeColor="text1"/>
        </w:rPr>
        <w:t xml:space="preserve"> </w:t>
      </w:r>
      <w:r w:rsidR="00D04E85" w:rsidRPr="006D0E66">
        <w:rPr>
          <w:rFonts w:ascii="Palatino Linotype" w:hAnsi="Palatino Linotype" w:cs="Arial"/>
          <w:b/>
          <w:bCs/>
          <w:color w:val="000000" w:themeColor="text1"/>
        </w:rPr>
        <w:t>13412</w:t>
      </w:r>
      <w:r w:rsidR="00D91189" w:rsidRPr="006D0E66">
        <w:rPr>
          <w:rFonts w:ascii="Palatino Linotype" w:hAnsi="Palatino Linotype" w:cs="Arial"/>
          <w:b/>
          <w:bCs/>
          <w:color w:val="000000" w:themeColor="text1"/>
        </w:rPr>
        <w:t>/</w:t>
      </w:r>
      <w:r w:rsidR="000A27E2" w:rsidRPr="006D0E66">
        <w:rPr>
          <w:rFonts w:ascii="Palatino Linotype" w:hAnsi="Palatino Linotype" w:cs="Arial"/>
          <w:b/>
          <w:bCs/>
          <w:color w:val="000000" w:themeColor="text1"/>
        </w:rPr>
        <w:t>INFOEM/IP/RR/202</w:t>
      </w:r>
      <w:r w:rsidR="00B717EF" w:rsidRPr="006D0E66">
        <w:rPr>
          <w:rFonts w:ascii="Palatino Linotype" w:hAnsi="Palatino Linotype" w:cs="Arial"/>
          <w:b/>
          <w:bCs/>
          <w:color w:val="000000" w:themeColor="text1"/>
        </w:rPr>
        <w:t>2</w:t>
      </w:r>
      <w:r w:rsidRPr="006D0E66">
        <w:rPr>
          <w:rFonts w:ascii="Palatino Linotype" w:hAnsi="Palatino Linotype" w:cs="Arial"/>
          <w:color w:val="000000" w:themeColor="text1"/>
        </w:rPr>
        <w:t>,</w:t>
      </w:r>
      <w:r w:rsidR="00C32622" w:rsidRPr="006D0E66">
        <w:rPr>
          <w:rFonts w:ascii="Palatino Linotype" w:hAnsi="Palatino Linotype" w:cs="Arial"/>
          <w:color w:val="000000" w:themeColor="text1"/>
        </w:rPr>
        <w:t xml:space="preserve"> </w:t>
      </w:r>
      <w:r w:rsidRPr="006D0E66">
        <w:rPr>
          <w:rFonts w:ascii="Palatino Linotype" w:hAnsi="Palatino Linotype" w:cs="Arial"/>
          <w:color w:val="000000" w:themeColor="text1"/>
        </w:rPr>
        <w:t xml:space="preserve">promovido </w:t>
      </w:r>
      <w:r w:rsidRPr="006D0E66">
        <w:rPr>
          <w:rFonts w:ascii="Palatino Linotype" w:hAnsi="Palatino Linotype"/>
          <w:color w:val="000000" w:themeColor="text1"/>
        </w:rPr>
        <w:t>por</w:t>
      </w:r>
      <w:r w:rsidR="00932FB1" w:rsidRPr="006D0E66">
        <w:rPr>
          <w:rFonts w:ascii="Palatino Linotype" w:hAnsi="Palatino Linotype"/>
          <w:color w:val="000000" w:themeColor="text1"/>
        </w:rPr>
        <w:t xml:space="preserve"> </w:t>
      </w:r>
      <w:bookmarkStart w:id="0" w:name="_GoBack"/>
      <w:r w:rsidR="00DE505A">
        <w:rPr>
          <w:rFonts w:ascii="Palatino Linotype" w:hAnsi="Palatino Linotype"/>
          <w:color w:val="000000" w:themeColor="text1"/>
        </w:rPr>
        <w:t>XXXXXXX XXXX XXXXXX</w:t>
      </w:r>
      <w:bookmarkEnd w:id="0"/>
      <w:r w:rsidR="00D04E85" w:rsidRPr="006D0E66">
        <w:rPr>
          <w:rFonts w:ascii="Palatino Linotype" w:hAnsi="Palatino Linotype"/>
          <w:color w:val="000000" w:themeColor="text1"/>
        </w:rPr>
        <w:t xml:space="preserve"> </w:t>
      </w:r>
      <w:r w:rsidR="00932FB1" w:rsidRPr="006D0E66">
        <w:rPr>
          <w:rFonts w:ascii="Palatino Linotype" w:hAnsi="Palatino Linotype"/>
          <w:color w:val="000000" w:themeColor="text1"/>
        </w:rPr>
        <w:t>a</w:t>
      </w:r>
      <w:r w:rsidR="00BB3CE9" w:rsidRPr="006D0E66">
        <w:rPr>
          <w:rFonts w:ascii="Palatino Linotype" w:hAnsi="Palatino Linotype"/>
          <w:color w:val="000000" w:themeColor="text1"/>
        </w:rPr>
        <w:t xml:space="preserve"> </w:t>
      </w:r>
      <w:r w:rsidR="00C32622" w:rsidRPr="006D0E66">
        <w:rPr>
          <w:rFonts w:ascii="Palatino Linotype" w:hAnsi="Palatino Linotype"/>
          <w:color w:val="000000" w:themeColor="text1"/>
        </w:rPr>
        <w:t>quien</w:t>
      </w:r>
      <w:r w:rsidR="00016631" w:rsidRPr="006D0E66">
        <w:rPr>
          <w:rFonts w:ascii="Palatino Linotype" w:hAnsi="Palatino Linotype"/>
          <w:color w:val="000000" w:themeColor="text1"/>
        </w:rPr>
        <w:t xml:space="preserve"> en lo subsecuente se le denominará </w:t>
      </w:r>
      <w:r w:rsidR="00073F98" w:rsidRPr="006D0E66">
        <w:rPr>
          <w:rFonts w:ascii="Palatino Linotype" w:hAnsi="Palatino Linotype" w:cs="Arial"/>
          <w:b/>
          <w:color w:val="000000" w:themeColor="text1"/>
          <w:lang w:val="es-ES"/>
        </w:rPr>
        <w:t>EL</w:t>
      </w:r>
      <w:r w:rsidR="00016631" w:rsidRPr="006D0E66">
        <w:rPr>
          <w:rFonts w:ascii="Palatino Linotype" w:hAnsi="Palatino Linotype" w:cs="Arial"/>
          <w:b/>
          <w:color w:val="000000" w:themeColor="text1"/>
          <w:lang w:val="es-ES"/>
        </w:rPr>
        <w:t xml:space="preserve"> </w:t>
      </w:r>
      <w:r w:rsidRPr="006D0E66">
        <w:rPr>
          <w:rFonts w:ascii="Palatino Linotype" w:hAnsi="Palatino Linotype" w:cs="Arial"/>
          <w:b/>
          <w:color w:val="000000" w:themeColor="text1"/>
          <w:lang w:val="es-ES"/>
        </w:rPr>
        <w:t>RECURRENTE,</w:t>
      </w:r>
      <w:r w:rsidR="008B3120" w:rsidRPr="006D0E66">
        <w:rPr>
          <w:rFonts w:ascii="Palatino Linotype" w:hAnsi="Palatino Linotype" w:cs="Arial"/>
          <w:color w:val="000000" w:themeColor="text1"/>
          <w:lang w:val="es-ES"/>
        </w:rPr>
        <w:t xml:space="preserve"> en contra de la respuesta </w:t>
      </w:r>
      <w:r w:rsidR="00D9217D" w:rsidRPr="006D0E66">
        <w:rPr>
          <w:rFonts w:ascii="Palatino Linotype" w:hAnsi="Palatino Linotype" w:cs="Arial"/>
          <w:color w:val="000000" w:themeColor="text1"/>
          <w:lang w:val="es-ES"/>
        </w:rPr>
        <w:t>de</w:t>
      </w:r>
      <w:r w:rsidR="00EB3AE3" w:rsidRPr="006D0E66">
        <w:rPr>
          <w:rFonts w:ascii="Palatino Linotype" w:hAnsi="Palatino Linotype" w:cs="Arial"/>
          <w:color w:val="000000" w:themeColor="text1"/>
          <w:lang w:val="es-ES"/>
        </w:rPr>
        <w:t xml:space="preserve">l </w:t>
      </w:r>
      <w:r w:rsidR="00C32622" w:rsidRPr="006D0E66">
        <w:rPr>
          <w:rFonts w:ascii="Palatino Linotype" w:hAnsi="Palatino Linotype" w:cs="Arial"/>
          <w:b/>
          <w:bCs/>
          <w:color w:val="000000" w:themeColor="text1"/>
        </w:rPr>
        <w:t xml:space="preserve">Ayuntamiento de </w:t>
      </w:r>
      <w:r w:rsidR="00D04E85" w:rsidRPr="006D0E66">
        <w:rPr>
          <w:rFonts w:ascii="Palatino Linotype" w:hAnsi="Palatino Linotype" w:cs="Arial"/>
          <w:b/>
          <w:bCs/>
          <w:color w:val="000000" w:themeColor="text1"/>
        </w:rPr>
        <w:t>Tecámac</w:t>
      </w:r>
      <w:r w:rsidRPr="006D0E66">
        <w:rPr>
          <w:rFonts w:ascii="Palatino Linotype" w:hAnsi="Palatino Linotype" w:cs="Arial"/>
          <w:b/>
          <w:color w:val="000000" w:themeColor="text1"/>
          <w:lang w:val="es-ES"/>
        </w:rPr>
        <w:t xml:space="preserve">, </w:t>
      </w:r>
      <w:r w:rsidR="005A16A4" w:rsidRPr="006D0E66">
        <w:rPr>
          <w:rFonts w:ascii="Palatino Linotype" w:hAnsi="Palatino Linotype" w:cs="Arial"/>
          <w:color w:val="000000" w:themeColor="text1"/>
          <w:lang w:val="es-ES"/>
        </w:rPr>
        <w:t>que</w:t>
      </w:r>
      <w:r w:rsidR="005A16A4" w:rsidRPr="006D0E66">
        <w:rPr>
          <w:rFonts w:ascii="Palatino Linotype" w:hAnsi="Palatino Linotype" w:cs="Arial"/>
          <w:b/>
          <w:color w:val="000000" w:themeColor="text1"/>
          <w:lang w:val="es-ES"/>
        </w:rPr>
        <w:t xml:space="preserve"> </w:t>
      </w:r>
      <w:r w:rsidR="005F0E30" w:rsidRPr="006D0E66">
        <w:rPr>
          <w:rFonts w:ascii="Palatino Linotype" w:hAnsi="Palatino Linotype"/>
          <w:color w:val="000000" w:themeColor="text1"/>
        </w:rPr>
        <w:t xml:space="preserve">en lo subsecuente se le denominará </w:t>
      </w:r>
      <w:r w:rsidRPr="006D0E66">
        <w:rPr>
          <w:rFonts w:ascii="Palatino Linotype" w:hAnsi="Palatino Linotype" w:cs="Arial"/>
          <w:b/>
          <w:color w:val="000000" w:themeColor="text1"/>
          <w:lang w:val="es-ES"/>
        </w:rPr>
        <w:t xml:space="preserve">EL SUJETO OBLIGADO, </w:t>
      </w:r>
      <w:r w:rsidRPr="006D0E66">
        <w:rPr>
          <w:rFonts w:ascii="Palatino Linotype" w:hAnsi="Palatino Linotype" w:cs="Arial"/>
          <w:color w:val="000000" w:themeColor="text1"/>
          <w:lang w:val="es-ES"/>
        </w:rPr>
        <w:t xml:space="preserve">se procede a dictar la presente resolución con base en lo siguiente: </w:t>
      </w:r>
    </w:p>
    <w:p w14:paraId="71F79FE3" w14:textId="77777777" w:rsidR="00A1125E" w:rsidRPr="006D0E66" w:rsidRDefault="00A1125E" w:rsidP="000706A0">
      <w:pPr>
        <w:spacing w:line="360" w:lineRule="auto"/>
        <w:jc w:val="both"/>
        <w:rPr>
          <w:rFonts w:ascii="Palatino Linotype" w:hAnsi="Palatino Linotype" w:cs="Arial"/>
          <w:b/>
          <w:bCs/>
          <w:color w:val="000000" w:themeColor="text1"/>
          <w:spacing w:val="60"/>
          <w:lang w:val="es-ES"/>
        </w:rPr>
      </w:pPr>
    </w:p>
    <w:p w14:paraId="13016DDD" w14:textId="59D3DD12" w:rsidR="007F223C" w:rsidRPr="006D0E66" w:rsidRDefault="00FC62C5" w:rsidP="000706A0">
      <w:pPr>
        <w:spacing w:line="360" w:lineRule="auto"/>
        <w:jc w:val="center"/>
        <w:rPr>
          <w:rFonts w:ascii="Palatino Linotype" w:hAnsi="Palatino Linotype" w:cs="Arial"/>
          <w:b/>
          <w:bCs/>
          <w:color w:val="000000" w:themeColor="text1"/>
          <w:spacing w:val="60"/>
        </w:rPr>
      </w:pPr>
      <w:r w:rsidRPr="006D0E66">
        <w:rPr>
          <w:rFonts w:ascii="Palatino Linotype" w:hAnsi="Palatino Linotype" w:cs="Arial"/>
          <w:b/>
          <w:bCs/>
          <w:color w:val="000000" w:themeColor="text1"/>
          <w:spacing w:val="60"/>
        </w:rPr>
        <w:t>ANTECEDENTES</w:t>
      </w:r>
    </w:p>
    <w:p w14:paraId="7B1D3AA0" w14:textId="77777777" w:rsidR="00307A95" w:rsidRPr="006D0E66" w:rsidRDefault="00307A95" w:rsidP="000706A0">
      <w:pPr>
        <w:spacing w:line="360" w:lineRule="auto"/>
        <w:jc w:val="both"/>
        <w:rPr>
          <w:rFonts w:ascii="Palatino Linotype" w:eastAsia="Calibri" w:hAnsi="Palatino Linotype" w:cs="Arial"/>
          <w:b/>
          <w:color w:val="000000" w:themeColor="text1"/>
          <w:lang w:val="es-ES" w:eastAsia="en-US"/>
        </w:rPr>
      </w:pPr>
    </w:p>
    <w:p w14:paraId="4BE57260" w14:textId="40119831" w:rsidR="00F26592" w:rsidRPr="006D0E66" w:rsidRDefault="00F26592" w:rsidP="000706A0">
      <w:pPr>
        <w:spacing w:line="360" w:lineRule="auto"/>
        <w:jc w:val="both"/>
        <w:rPr>
          <w:rFonts w:ascii="Palatino Linotype" w:hAnsi="Palatino Linotype"/>
          <w:b/>
          <w:color w:val="000000" w:themeColor="text1"/>
        </w:rPr>
      </w:pPr>
      <w:r w:rsidRPr="006D0E66">
        <w:rPr>
          <w:rFonts w:ascii="Palatino Linotype" w:eastAsia="Calibri" w:hAnsi="Palatino Linotype" w:cs="Arial"/>
          <w:b/>
          <w:color w:val="000000" w:themeColor="text1"/>
          <w:lang w:val="es-ES" w:eastAsia="en-US"/>
        </w:rPr>
        <w:t xml:space="preserve">I. </w:t>
      </w:r>
      <w:r w:rsidRPr="006D0E66">
        <w:rPr>
          <w:rFonts w:ascii="Palatino Linotype" w:hAnsi="Palatino Linotype"/>
          <w:b/>
          <w:color w:val="000000" w:themeColor="text1"/>
        </w:rPr>
        <w:t>De la Solicitud de Información</w:t>
      </w:r>
    </w:p>
    <w:p w14:paraId="7E086E22" w14:textId="77777777" w:rsidR="00D62B91" w:rsidRPr="006D0E66" w:rsidRDefault="00D62B91" w:rsidP="000706A0">
      <w:pPr>
        <w:spacing w:line="360" w:lineRule="auto"/>
        <w:jc w:val="both"/>
        <w:rPr>
          <w:rFonts w:ascii="Palatino Linotype" w:eastAsia="Calibri" w:hAnsi="Palatino Linotype" w:cs="Arial"/>
          <w:b/>
          <w:color w:val="000000" w:themeColor="text1"/>
          <w:lang w:val="es-ES" w:eastAsia="en-US"/>
        </w:rPr>
      </w:pPr>
    </w:p>
    <w:p w14:paraId="6C73CD9A" w14:textId="275EB019" w:rsidR="0068701C" w:rsidRPr="006D0E66" w:rsidRDefault="00163A20" w:rsidP="000706A0">
      <w:pPr>
        <w:spacing w:line="360" w:lineRule="auto"/>
        <w:jc w:val="both"/>
        <w:rPr>
          <w:rFonts w:ascii="Palatino Linotype" w:eastAsia="Palatino Linotype" w:hAnsi="Palatino Linotype" w:cs="Palatino Linotype"/>
          <w:color w:val="000000" w:themeColor="text1"/>
        </w:rPr>
      </w:pPr>
      <w:r w:rsidRPr="006D0E66">
        <w:rPr>
          <w:rFonts w:ascii="Palatino Linotype" w:eastAsia="MS Mincho" w:hAnsi="Palatino Linotype" w:cs="Arial"/>
          <w:color w:val="000000" w:themeColor="text1"/>
        </w:rPr>
        <w:t>E</w:t>
      </w:r>
      <w:r w:rsidR="0043542F" w:rsidRPr="006D0E66">
        <w:rPr>
          <w:rFonts w:ascii="Palatino Linotype" w:eastAsia="MS Mincho" w:hAnsi="Palatino Linotype" w:cs="Arial"/>
          <w:color w:val="000000" w:themeColor="text1"/>
        </w:rPr>
        <w:t xml:space="preserve">l </w:t>
      </w:r>
      <w:r w:rsidR="00D04E85" w:rsidRPr="006D0E66">
        <w:rPr>
          <w:rFonts w:ascii="Palatino Linotype" w:eastAsia="MS Mincho" w:hAnsi="Palatino Linotype" w:cs="Arial"/>
          <w:b/>
          <w:color w:val="000000" w:themeColor="text1"/>
        </w:rPr>
        <w:t>doce</w:t>
      </w:r>
      <w:r w:rsidR="003A666F" w:rsidRPr="006D0E66">
        <w:rPr>
          <w:rFonts w:ascii="Palatino Linotype" w:eastAsia="MS Mincho" w:hAnsi="Palatino Linotype" w:cs="Arial"/>
          <w:b/>
          <w:color w:val="000000" w:themeColor="text1"/>
        </w:rPr>
        <w:t xml:space="preserve"> de </w:t>
      </w:r>
      <w:r w:rsidR="00D04E85" w:rsidRPr="006D0E66">
        <w:rPr>
          <w:rFonts w:ascii="Palatino Linotype" w:eastAsia="MS Mincho" w:hAnsi="Palatino Linotype" w:cs="Arial"/>
          <w:b/>
          <w:color w:val="000000" w:themeColor="text1"/>
        </w:rPr>
        <w:t xml:space="preserve">julio </w:t>
      </w:r>
      <w:r w:rsidR="005A16A4" w:rsidRPr="006D0E66">
        <w:rPr>
          <w:rFonts w:ascii="Palatino Linotype" w:eastAsia="MS Mincho" w:hAnsi="Palatino Linotype" w:cs="Arial"/>
          <w:b/>
          <w:color w:val="000000" w:themeColor="text1"/>
        </w:rPr>
        <w:t xml:space="preserve">de </w:t>
      </w:r>
      <w:r w:rsidR="0069687F" w:rsidRPr="006D0E66">
        <w:rPr>
          <w:rFonts w:ascii="Palatino Linotype" w:eastAsia="MS Mincho" w:hAnsi="Palatino Linotype" w:cs="Arial"/>
          <w:b/>
          <w:color w:val="000000" w:themeColor="text1"/>
        </w:rPr>
        <w:t xml:space="preserve">dos mil </w:t>
      </w:r>
      <w:r w:rsidR="00B139D9" w:rsidRPr="006D0E66">
        <w:rPr>
          <w:rFonts w:ascii="Palatino Linotype" w:eastAsia="MS Mincho" w:hAnsi="Palatino Linotype" w:cs="Arial"/>
          <w:b/>
          <w:color w:val="000000" w:themeColor="text1"/>
        </w:rPr>
        <w:t>veintidós</w:t>
      </w:r>
      <w:r w:rsidRPr="006D0E66">
        <w:rPr>
          <w:rFonts w:ascii="Palatino Linotype" w:eastAsia="MS Mincho" w:hAnsi="Palatino Linotype" w:cs="Arial"/>
          <w:color w:val="000000" w:themeColor="text1"/>
        </w:rPr>
        <w:t xml:space="preserve">, </w:t>
      </w:r>
      <w:r w:rsidR="00073F98" w:rsidRPr="006D0E66">
        <w:rPr>
          <w:rFonts w:ascii="Palatino Linotype" w:hAnsi="Palatino Linotype" w:cs="Arial"/>
          <w:b/>
          <w:color w:val="000000" w:themeColor="text1"/>
        </w:rPr>
        <w:t>EL RECURRENTE</w:t>
      </w:r>
      <w:r w:rsidR="00AF6197" w:rsidRPr="006D0E66">
        <w:rPr>
          <w:rFonts w:ascii="Palatino Linotype" w:hAnsi="Palatino Linotype" w:cs="Arial"/>
          <w:color w:val="000000" w:themeColor="text1"/>
        </w:rPr>
        <w:t xml:space="preserve"> presentó </w:t>
      </w:r>
      <w:r w:rsidR="00CF70B6" w:rsidRPr="006D0E66">
        <w:rPr>
          <w:rFonts w:ascii="Palatino Linotype" w:hAnsi="Palatino Linotype" w:cs="Arial"/>
          <w:color w:val="000000" w:themeColor="text1"/>
        </w:rPr>
        <w:t>a través de</w:t>
      </w:r>
      <w:r w:rsidR="00C32622" w:rsidRPr="006D0E66">
        <w:rPr>
          <w:rFonts w:ascii="Palatino Linotype" w:hAnsi="Palatino Linotype" w:cs="Arial"/>
          <w:color w:val="000000" w:themeColor="text1"/>
        </w:rPr>
        <w:t xml:space="preserve">l </w:t>
      </w:r>
      <w:r w:rsidR="00CF70B6" w:rsidRPr="006D0E66">
        <w:rPr>
          <w:rFonts w:ascii="Palatino Linotype" w:hAnsi="Palatino Linotype" w:cs="Arial"/>
          <w:color w:val="000000" w:themeColor="text1"/>
        </w:rPr>
        <w:t xml:space="preserve">Sistema de Acceso a la Información Mexiquense, en lo subsecuente </w:t>
      </w:r>
      <w:r w:rsidR="00AF6197" w:rsidRPr="006D0E66">
        <w:rPr>
          <w:rFonts w:ascii="Palatino Linotype" w:hAnsi="Palatino Linotype" w:cs="Arial"/>
          <w:b/>
          <w:bCs/>
          <w:color w:val="000000" w:themeColor="text1"/>
        </w:rPr>
        <w:t>SAIMEX</w:t>
      </w:r>
      <w:r w:rsidR="0022458E" w:rsidRPr="006D0E66">
        <w:rPr>
          <w:rFonts w:ascii="Palatino Linotype" w:hAnsi="Palatino Linotype" w:cs="Arial"/>
          <w:b/>
          <w:color w:val="000000" w:themeColor="text1"/>
        </w:rPr>
        <w:t>,</w:t>
      </w:r>
      <w:r w:rsidR="0022458E" w:rsidRPr="006D0E66">
        <w:rPr>
          <w:rFonts w:ascii="Palatino Linotype" w:hAnsi="Palatino Linotype"/>
          <w:color w:val="000000" w:themeColor="text1"/>
        </w:rPr>
        <w:t xml:space="preserve"> ante </w:t>
      </w:r>
      <w:r w:rsidR="0022458E" w:rsidRPr="006D0E66">
        <w:rPr>
          <w:rFonts w:ascii="Palatino Linotype" w:hAnsi="Palatino Linotype"/>
          <w:b/>
          <w:color w:val="000000" w:themeColor="text1"/>
        </w:rPr>
        <w:t>EL SUJETO OBLIGADO</w:t>
      </w:r>
      <w:r w:rsidR="00D62B91" w:rsidRPr="006D0E66">
        <w:rPr>
          <w:rFonts w:ascii="Palatino Linotype" w:eastAsia="MS Mincho" w:hAnsi="Palatino Linotype" w:cs="Arial"/>
          <w:color w:val="000000" w:themeColor="text1"/>
          <w:lang w:val="es-ES_tradnl"/>
        </w:rPr>
        <w:t>, la</w:t>
      </w:r>
      <w:r w:rsidR="0080087A" w:rsidRPr="006D0E66">
        <w:rPr>
          <w:rFonts w:ascii="Palatino Linotype" w:eastAsia="MS Mincho" w:hAnsi="Palatino Linotype" w:cs="Arial"/>
          <w:color w:val="000000" w:themeColor="text1"/>
          <w:lang w:val="es-ES_tradnl"/>
        </w:rPr>
        <w:t xml:space="preserve"> </w:t>
      </w:r>
      <w:r w:rsidR="00BF3E26" w:rsidRPr="006D0E66">
        <w:rPr>
          <w:rFonts w:ascii="Palatino Linotype" w:eastAsia="MS Mincho" w:hAnsi="Palatino Linotype" w:cs="Arial"/>
          <w:color w:val="000000" w:themeColor="text1"/>
          <w:lang w:val="es-ES_tradnl"/>
        </w:rPr>
        <w:t xml:space="preserve">solicitud de </w:t>
      </w:r>
      <w:r w:rsidR="004351DD" w:rsidRPr="006D0E66">
        <w:rPr>
          <w:rFonts w:ascii="Palatino Linotype" w:eastAsia="MS Mincho" w:hAnsi="Palatino Linotype" w:cs="Arial"/>
          <w:color w:val="000000" w:themeColor="text1"/>
          <w:lang w:val="es-ES_tradnl"/>
        </w:rPr>
        <w:t>A</w:t>
      </w:r>
      <w:r w:rsidR="00BF3E26" w:rsidRPr="006D0E66">
        <w:rPr>
          <w:rFonts w:ascii="Palatino Linotype" w:eastAsia="MS Mincho" w:hAnsi="Palatino Linotype" w:cs="Arial"/>
          <w:color w:val="000000" w:themeColor="text1"/>
          <w:lang w:val="es-ES_tradnl"/>
        </w:rPr>
        <w:t xml:space="preserve">cceso a la </w:t>
      </w:r>
      <w:r w:rsidR="00327647" w:rsidRPr="006D0E66">
        <w:rPr>
          <w:rFonts w:ascii="Palatino Linotype" w:eastAsia="MS Mincho" w:hAnsi="Palatino Linotype" w:cs="Arial"/>
          <w:color w:val="000000" w:themeColor="text1"/>
          <w:lang w:val="es-ES_tradnl"/>
        </w:rPr>
        <w:t>Información Pública</w:t>
      </w:r>
      <w:r w:rsidR="004153BE" w:rsidRPr="006D0E66">
        <w:rPr>
          <w:rFonts w:ascii="Palatino Linotype" w:eastAsia="Palatino Linotype" w:hAnsi="Palatino Linotype" w:cs="Palatino Linotype"/>
          <w:color w:val="000000" w:themeColor="text1"/>
          <w:lang w:val="es-ES_tradnl"/>
        </w:rPr>
        <w:t xml:space="preserve">, </w:t>
      </w:r>
      <w:r w:rsidR="00110599" w:rsidRPr="006D0E66">
        <w:rPr>
          <w:rFonts w:ascii="Palatino Linotype" w:eastAsia="Palatino Linotype" w:hAnsi="Palatino Linotype" w:cs="Palatino Linotype"/>
          <w:color w:val="000000" w:themeColor="text1"/>
        </w:rPr>
        <w:t>la cual fue</w:t>
      </w:r>
      <w:r w:rsidR="00D62B91" w:rsidRPr="006D0E66">
        <w:rPr>
          <w:rFonts w:ascii="Palatino Linotype" w:eastAsia="Palatino Linotype" w:hAnsi="Palatino Linotype" w:cs="Palatino Linotype"/>
          <w:color w:val="000000" w:themeColor="text1"/>
        </w:rPr>
        <w:t xml:space="preserve"> registrada</w:t>
      </w:r>
      <w:r w:rsidR="00110599" w:rsidRPr="006D0E66">
        <w:rPr>
          <w:rFonts w:ascii="Palatino Linotype" w:eastAsia="Palatino Linotype" w:hAnsi="Palatino Linotype" w:cs="Palatino Linotype"/>
          <w:color w:val="000000" w:themeColor="text1"/>
        </w:rPr>
        <w:t xml:space="preserve"> en </w:t>
      </w:r>
      <w:r w:rsidR="0043542F" w:rsidRPr="006D0E66">
        <w:rPr>
          <w:rFonts w:ascii="Palatino Linotype" w:eastAsia="Palatino Linotype" w:hAnsi="Palatino Linotype" w:cs="Palatino Linotype"/>
          <w:color w:val="000000" w:themeColor="text1"/>
        </w:rPr>
        <w:t>el</w:t>
      </w:r>
      <w:r w:rsidR="00110599" w:rsidRPr="006D0E66">
        <w:rPr>
          <w:rFonts w:ascii="Palatino Linotype" w:eastAsia="Palatino Linotype" w:hAnsi="Palatino Linotype" w:cs="Palatino Linotype"/>
          <w:b/>
          <w:color w:val="000000" w:themeColor="text1"/>
        </w:rPr>
        <w:t xml:space="preserve"> SAIMEX</w:t>
      </w:r>
      <w:r w:rsidR="00110599" w:rsidRPr="006D0E66">
        <w:rPr>
          <w:rFonts w:ascii="Palatino Linotype" w:eastAsia="Palatino Linotype" w:hAnsi="Palatino Linotype" w:cs="Palatino Linotype"/>
          <w:color w:val="000000" w:themeColor="text1"/>
        </w:rPr>
        <w:t xml:space="preserve"> y se le</w:t>
      </w:r>
      <w:r w:rsidR="00D62B91" w:rsidRPr="006D0E66">
        <w:rPr>
          <w:rFonts w:ascii="Palatino Linotype" w:eastAsia="Palatino Linotype" w:hAnsi="Palatino Linotype" w:cs="Palatino Linotype"/>
          <w:color w:val="000000" w:themeColor="text1"/>
        </w:rPr>
        <w:t xml:space="preserve"> asignó</w:t>
      </w:r>
      <w:r w:rsidR="0080087A" w:rsidRPr="006D0E66">
        <w:rPr>
          <w:rFonts w:ascii="Palatino Linotype" w:eastAsia="Palatino Linotype" w:hAnsi="Palatino Linotype" w:cs="Palatino Linotype"/>
          <w:color w:val="000000" w:themeColor="text1"/>
        </w:rPr>
        <w:t xml:space="preserve"> </w:t>
      </w:r>
      <w:r w:rsidR="00D62B91" w:rsidRPr="006D0E66">
        <w:rPr>
          <w:rFonts w:ascii="Palatino Linotype" w:eastAsia="Palatino Linotype" w:hAnsi="Palatino Linotype" w:cs="Palatino Linotype"/>
          <w:color w:val="000000" w:themeColor="text1"/>
        </w:rPr>
        <w:t xml:space="preserve">el </w:t>
      </w:r>
      <w:r w:rsidR="00110599" w:rsidRPr="006D0E66">
        <w:rPr>
          <w:rFonts w:ascii="Palatino Linotype" w:eastAsia="Palatino Linotype" w:hAnsi="Palatino Linotype" w:cs="Palatino Linotype"/>
          <w:color w:val="000000" w:themeColor="text1"/>
        </w:rPr>
        <w:t>número</w:t>
      </w:r>
      <w:r w:rsidR="0080087A" w:rsidRPr="006D0E66">
        <w:rPr>
          <w:rFonts w:ascii="Palatino Linotype" w:eastAsia="Palatino Linotype" w:hAnsi="Palatino Linotype" w:cs="Palatino Linotype"/>
          <w:color w:val="000000" w:themeColor="text1"/>
        </w:rPr>
        <w:t xml:space="preserve"> de </w:t>
      </w:r>
      <w:r w:rsidR="00110599" w:rsidRPr="006D0E66">
        <w:rPr>
          <w:rFonts w:ascii="Palatino Linotype" w:eastAsia="Palatino Linotype" w:hAnsi="Palatino Linotype" w:cs="Palatino Linotype"/>
          <w:color w:val="000000" w:themeColor="text1"/>
        </w:rPr>
        <w:t xml:space="preserve">expediente </w:t>
      </w:r>
      <w:r w:rsidR="00D04E85" w:rsidRPr="006D0E66">
        <w:rPr>
          <w:rFonts w:ascii="Palatino Linotype" w:eastAsia="Palatino Linotype" w:hAnsi="Palatino Linotype" w:cs="Palatino Linotype"/>
          <w:b/>
          <w:bCs/>
          <w:color w:val="000000" w:themeColor="text1"/>
        </w:rPr>
        <w:t>00205/TECAMAC/IP/2022</w:t>
      </w:r>
      <w:r w:rsidR="006227C5" w:rsidRPr="006D0E66">
        <w:rPr>
          <w:rFonts w:ascii="Palatino Linotype" w:eastAsia="Palatino Linotype" w:hAnsi="Palatino Linotype" w:cs="Palatino Linotype"/>
          <w:b/>
          <w:bCs/>
          <w:color w:val="000000" w:themeColor="text1"/>
        </w:rPr>
        <w:t>,</w:t>
      </w:r>
      <w:r w:rsidR="00C32622" w:rsidRPr="006D0E66">
        <w:rPr>
          <w:rFonts w:ascii="Palatino Linotype" w:eastAsia="Palatino Linotype" w:hAnsi="Palatino Linotype" w:cs="Palatino Linotype"/>
          <w:b/>
          <w:bCs/>
          <w:color w:val="000000" w:themeColor="text1"/>
        </w:rPr>
        <w:t xml:space="preserve"> </w:t>
      </w:r>
      <w:r w:rsidR="00110599" w:rsidRPr="006D0E66">
        <w:rPr>
          <w:rFonts w:ascii="Palatino Linotype" w:eastAsia="Palatino Linotype" w:hAnsi="Palatino Linotype" w:cs="Palatino Linotype"/>
          <w:color w:val="000000" w:themeColor="text1"/>
        </w:rPr>
        <w:t xml:space="preserve">mediante </w:t>
      </w:r>
      <w:r w:rsidR="00D62B91" w:rsidRPr="006D0E66">
        <w:rPr>
          <w:rFonts w:ascii="Palatino Linotype" w:eastAsia="Palatino Linotype" w:hAnsi="Palatino Linotype" w:cs="Palatino Linotype"/>
          <w:color w:val="000000" w:themeColor="text1"/>
        </w:rPr>
        <w:t>la</w:t>
      </w:r>
      <w:r w:rsidR="00110599" w:rsidRPr="006D0E66">
        <w:rPr>
          <w:rFonts w:ascii="Palatino Linotype" w:eastAsia="Palatino Linotype" w:hAnsi="Palatino Linotype" w:cs="Palatino Linotype"/>
          <w:color w:val="000000" w:themeColor="text1"/>
        </w:rPr>
        <w:t xml:space="preserve"> cual</w:t>
      </w:r>
      <w:r w:rsidR="0080087A" w:rsidRPr="006D0E66">
        <w:rPr>
          <w:rFonts w:ascii="Palatino Linotype" w:eastAsia="Palatino Linotype" w:hAnsi="Palatino Linotype" w:cs="Palatino Linotype"/>
          <w:color w:val="000000" w:themeColor="text1"/>
        </w:rPr>
        <w:t xml:space="preserve"> </w:t>
      </w:r>
      <w:r w:rsidR="00073F98" w:rsidRPr="006D0E66">
        <w:rPr>
          <w:rFonts w:ascii="Palatino Linotype" w:eastAsia="Palatino Linotype" w:hAnsi="Palatino Linotype" w:cs="Palatino Linotype"/>
          <w:b/>
          <w:color w:val="000000" w:themeColor="text1"/>
        </w:rPr>
        <w:t>EL RECURRENTE</w:t>
      </w:r>
      <w:r w:rsidR="005436C5" w:rsidRPr="006D0E66">
        <w:rPr>
          <w:rFonts w:ascii="Palatino Linotype" w:eastAsia="Palatino Linotype" w:hAnsi="Palatino Linotype" w:cs="Palatino Linotype"/>
          <w:b/>
          <w:color w:val="000000" w:themeColor="text1"/>
        </w:rPr>
        <w:t xml:space="preserve"> </w:t>
      </w:r>
      <w:r w:rsidR="005436C5" w:rsidRPr="006D0E66">
        <w:rPr>
          <w:rFonts w:ascii="Palatino Linotype" w:eastAsia="Palatino Linotype" w:hAnsi="Palatino Linotype" w:cs="Palatino Linotype"/>
          <w:color w:val="000000" w:themeColor="text1"/>
        </w:rPr>
        <w:t>requirió</w:t>
      </w:r>
      <w:r w:rsidR="00110599" w:rsidRPr="006D0E66">
        <w:rPr>
          <w:rFonts w:ascii="Palatino Linotype" w:eastAsia="Palatino Linotype" w:hAnsi="Palatino Linotype" w:cs="Palatino Linotype"/>
          <w:color w:val="000000" w:themeColor="text1"/>
        </w:rPr>
        <w:t xml:space="preserve"> lo siguiente:</w:t>
      </w:r>
    </w:p>
    <w:p w14:paraId="30A88C19" w14:textId="77777777" w:rsidR="004476C5" w:rsidRPr="006D0E66" w:rsidRDefault="004476C5" w:rsidP="000706A0">
      <w:pPr>
        <w:tabs>
          <w:tab w:val="left" w:pos="851"/>
        </w:tabs>
        <w:spacing w:line="360" w:lineRule="auto"/>
        <w:ind w:right="49"/>
        <w:jc w:val="both"/>
        <w:rPr>
          <w:rFonts w:ascii="Palatino Linotype" w:eastAsia="Palatino Linotype" w:hAnsi="Palatino Linotype" w:cs="Palatino Linotype"/>
          <w:color w:val="000000" w:themeColor="text1"/>
        </w:rPr>
      </w:pPr>
    </w:p>
    <w:p w14:paraId="5C829DC3" w14:textId="439627DF" w:rsidR="005436C5" w:rsidRPr="006D0E66" w:rsidRDefault="004476C5" w:rsidP="000C1C11">
      <w:pPr>
        <w:tabs>
          <w:tab w:val="left" w:pos="851"/>
        </w:tabs>
        <w:spacing w:line="360" w:lineRule="auto"/>
        <w:ind w:left="567" w:right="616"/>
        <w:jc w:val="both"/>
        <w:rPr>
          <w:rFonts w:ascii="Palatino Linotype" w:eastAsia="MS Mincho" w:hAnsi="Palatino Linotype" w:cs="Arial"/>
          <w:i/>
          <w:color w:val="000000" w:themeColor="text1"/>
        </w:rPr>
      </w:pPr>
      <w:r w:rsidRPr="006D0E66">
        <w:rPr>
          <w:rFonts w:ascii="Palatino Linotype" w:eastAsia="MS Mincho" w:hAnsi="Palatino Linotype" w:cs="Arial"/>
          <w:i/>
          <w:color w:val="000000" w:themeColor="text1"/>
        </w:rPr>
        <w:t xml:space="preserve"> </w:t>
      </w:r>
      <w:r w:rsidR="00073F98" w:rsidRPr="006D0E66">
        <w:rPr>
          <w:rFonts w:ascii="Palatino Linotype" w:eastAsia="MS Mincho" w:hAnsi="Palatino Linotype" w:cs="Arial"/>
          <w:i/>
          <w:color w:val="000000" w:themeColor="text1"/>
        </w:rPr>
        <w:t>“</w:t>
      </w:r>
      <w:r w:rsidR="00E24AF2" w:rsidRPr="006D0E66">
        <w:rPr>
          <w:rFonts w:ascii="Palatino Linotype" w:eastAsia="MS Mincho" w:hAnsi="Palatino Linotype" w:cs="Arial"/>
          <w:i/>
          <w:color w:val="000000" w:themeColor="text1"/>
        </w:rPr>
        <w:t xml:space="preserve">CONSTANCIA DEL NOMBRAMIENTO DE LAS AUTORIDADES AUXILIARES DE CADA UNO DE LOS INTEGRANTES TANTO DE LA </w:t>
      </w:r>
      <w:r w:rsidR="00E24AF2" w:rsidRPr="006D0E66">
        <w:rPr>
          <w:rFonts w:ascii="Palatino Linotype" w:eastAsia="MS Mincho" w:hAnsi="Palatino Linotype" w:cs="Arial"/>
          <w:i/>
          <w:color w:val="000000" w:themeColor="text1"/>
        </w:rPr>
        <w:lastRenderedPageBreak/>
        <w:t>DELEGACIÓN COMO DE COPACI DE SAN JUAN PUEBLO NUEVO TECÁMAC.</w:t>
      </w:r>
      <w:r w:rsidR="005436C5" w:rsidRPr="006D0E66">
        <w:rPr>
          <w:rFonts w:ascii="Palatino Linotype" w:eastAsia="MS Mincho" w:hAnsi="Palatino Linotype" w:cs="Arial"/>
          <w:i/>
          <w:color w:val="000000" w:themeColor="text1"/>
        </w:rPr>
        <w:t>”</w:t>
      </w:r>
      <w:r w:rsidR="00BD24F5" w:rsidRPr="006D0E66">
        <w:rPr>
          <w:rFonts w:ascii="Palatino Linotype" w:eastAsia="MS Mincho" w:hAnsi="Palatino Linotype" w:cs="Arial"/>
          <w:i/>
          <w:color w:val="000000" w:themeColor="text1"/>
        </w:rPr>
        <w:t xml:space="preserve"> </w:t>
      </w:r>
      <w:r w:rsidR="005436C5" w:rsidRPr="006D0E66">
        <w:rPr>
          <w:rFonts w:ascii="Palatino Linotype" w:eastAsia="MS Mincho" w:hAnsi="Palatino Linotype" w:cs="Arial"/>
          <w:i/>
          <w:color w:val="000000" w:themeColor="text1"/>
        </w:rPr>
        <w:t>(Sic)</w:t>
      </w:r>
    </w:p>
    <w:p w14:paraId="684B7511" w14:textId="77777777" w:rsidR="0068701C" w:rsidRPr="006D0E66" w:rsidRDefault="0068701C" w:rsidP="000706A0">
      <w:pPr>
        <w:spacing w:line="360" w:lineRule="auto"/>
        <w:jc w:val="both"/>
        <w:rPr>
          <w:rFonts w:ascii="Palatino Linotype" w:eastAsia="Palatino Linotype" w:hAnsi="Palatino Linotype" w:cs="Palatino Linotype"/>
          <w:color w:val="000000" w:themeColor="text1"/>
        </w:rPr>
      </w:pPr>
    </w:p>
    <w:p w14:paraId="3EF4E0CB" w14:textId="749C13CF" w:rsidR="007F223C" w:rsidRPr="006D0E66" w:rsidRDefault="003F157B" w:rsidP="000706A0">
      <w:pPr>
        <w:widowControl w:val="0"/>
        <w:autoSpaceDE w:val="0"/>
        <w:autoSpaceDN w:val="0"/>
        <w:adjustRightInd w:val="0"/>
        <w:spacing w:line="360" w:lineRule="auto"/>
        <w:jc w:val="both"/>
        <w:rPr>
          <w:rFonts w:ascii="Palatino Linotype" w:eastAsia="Calibri" w:hAnsi="Palatino Linotype" w:cs="Arial"/>
          <w:bCs/>
          <w:color w:val="000000" w:themeColor="text1"/>
          <w:lang w:val="es-ES" w:eastAsia="en-US"/>
        </w:rPr>
      </w:pPr>
      <w:r w:rsidRPr="006D0E66">
        <w:rPr>
          <w:rFonts w:ascii="Palatino Linotype" w:eastAsia="Calibri" w:hAnsi="Palatino Linotype" w:cs="Arial"/>
          <w:b/>
          <w:bCs/>
          <w:color w:val="000000" w:themeColor="text1"/>
          <w:lang w:val="es-ES" w:eastAsia="en-US"/>
        </w:rPr>
        <w:t>MODALIDAD DE ENTREGA</w:t>
      </w:r>
      <w:r w:rsidR="001C729E" w:rsidRPr="006D0E66">
        <w:rPr>
          <w:rFonts w:ascii="Palatino Linotype" w:eastAsia="Calibri" w:hAnsi="Palatino Linotype" w:cs="Arial"/>
          <w:b/>
          <w:bCs/>
          <w:color w:val="000000" w:themeColor="text1"/>
          <w:lang w:val="es-ES" w:eastAsia="en-US"/>
        </w:rPr>
        <w:t xml:space="preserve">: </w:t>
      </w:r>
      <w:r w:rsidR="00CF70B6" w:rsidRPr="006D0E66">
        <w:rPr>
          <w:rFonts w:ascii="Palatino Linotype" w:hAnsi="Palatino Linotype" w:cs="Arial"/>
          <w:color w:val="000000" w:themeColor="text1"/>
        </w:rPr>
        <w:t xml:space="preserve">vía </w:t>
      </w:r>
      <w:r w:rsidR="00CF70B6" w:rsidRPr="006D0E66">
        <w:rPr>
          <w:rFonts w:ascii="Palatino Linotype" w:hAnsi="Palatino Linotype" w:cs="Arial"/>
          <w:b/>
          <w:color w:val="000000" w:themeColor="text1"/>
        </w:rPr>
        <w:t>SAIMEX</w:t>
      </w:r>
      <w:r w:rsidR="00FE0057" w:rsidRPr="006D0E66">
        <w:rPr>
          <w:rFonts w:ascii="Palatino Linotype" w:eastAsia="Calibri" w:hAnsi="Palatino Linotype" w:cs="Arial"/>
          <w:bCs/>
          <w:color w:val="000000" w:themeColor="text1"/>
          <w:lang w:val="es-ES" w:eastAsia="en-US"/>
        </w:rPr>
        <w:t>.</w:t>
      </w:r>
    </w:p>
    <w:p w14:paraId="22B0F3E5" w14:textId="77777777" w:rsidR="003A666F" w:rsidRPr="006D0E66" w:rsidRDefault="003A666F" w:rsidP="000706A0">
      <w:pPr>
        <w:widowControl w:val="0"/>
        <w:autoSpaceDE w:val="0"/>
        <w:autoSpaceDN w:val="0"/>
        <w:adjustRightInd w:val="0"/>
        <w:spacing w:line="360" w:lineRule="auto"/>
        <w:jc w:val="both"/>
        <w:rPr>
          <w:rFonts w:ascii="Palatino Linotype" w:eastAsia="Calibri" w:hAnsi="Palatino Linotype" w:cs="Arial"/>
          <w:bCs/>
          <w:color w:val="000000" w:themeColor="text1"/>
          <w:lang w:val="es-ES" w:eastAsia="en-US"/>
        </w:rPr>
      </w:pPr>
    </w:p>
    <w:p w14:paraId="59410937" w14:textId="77777777" w:rsidR="002A716F" w:rsidRPr="006D0E66" w:rsidRDefault="002A716F" w:rsidP="002A716F">
      <w:pPr>
        <w:spacing w:line="360" w:lineRule="auto"/>
        <w:jc w:val="both"/>
        <w:rPr>
          <w:rFonts w:ascii="Palatino Linotype" w:hAnsi="Palatino Linotype"/>
          <w:b/>
          <w:color w:val="000000" w:themeColor="text1"/>
        </w:rPr>
      </w:pPr>
      <w:r w:rsidRPr="006D0E66">
        <w:rPr>
          <w:rFonts w:ascii="Palatino Linotype" w:hAnsi="Palatino Linotype"/>
          <w:b/>
          <w:color w:val="000000" w:themeColor="text1"/>
        </w:rPr>
        <w:t>II. Turno de requerimiento del Sujeto Obligado</w:t>
      </w:r>
    </w:p>
    <w:p w14:paraId="2F0B56FA" w14:textId="151FEA26" w:rsidR="002A716F" w:rsidRPr="006D0E66" w:rsidRDefault="002A716F" w:rsidP="002A716F">
      <w:pPr>
        <w:spacing w:line="360" w:lineRule="auto"/>
        <w:jc w:val="both"/>
        <w:rPr>
          <w:rFonts w:ascii="Palatino Linotype" w:hAnsi="Palatino Linotype"/>
          <w:bCs/>
        </w:rPr>
      </w:pPr>
      <w:r w:rsidRPr="006D0E66">
        <w:rPr>
          <w:rFonts w:ascii="Palatino Linotype" w:hAnsi="Palatino Linotype"/>
          <w:color w:val="000000" w:themeColor="text1"/>
        </w:rPr>
        <w:t xml:space="preserve">En cumplimiento al artículo 162 de la Ley de Transparencia y Acceso a la Información Pública del Estado de México y Municipios, el </w:t>
      </w:r>
      <w:r w:rsidR="00030E9B" w:rsidRPr="006D0E66">
        <w:rPr>
          <w:rFonts w:ascii="Palatino Linotype" w:hAnsi="Palatino Linotype"/>
          <w:b/>
          <w:color w:val="000000" w:themeColor="text1"/>
        </w:rPr>
        <w:t>trece</w:t>
      </w:r>
      <w:r w:rsidR="007A6BF9" w:rsidRPr="006D0E66">
        <w:rPr>
          <w:rFonts w:ascii="Palatino Linotype" w:hAnsi="Palatino Linotype"/>
          <w:b/>
          <w:color w:val="000000" w:themeColor="text1"/>
        </w:rPr>
        <w:t xml:space="preserve"> </w:t>
      </w:r>
      <w:r w:rsidRPr="006D0E66">
        <w:rPr>
          <w:rFonts w:ascii="Palatino Linotype" w:hAnsi="Palatino Linotype"/>
          <w:b/>
          <w:color w:val="000000" w:themeColor="text1"/>
        </w:rPr>
        <w:t xml:space="preserve">de </w:t>
      </w:r>
      <w:r w:rsidR="00030E9B" w:rsidRPr="006D0E66">
        <w:rPr>
          <w:rFonts w:ascii="Palatino Linotype" w:hAnsi="Palatino Linotype"/>
          <w:b/>
          <w:color w:val="000000" w:themeColor="text1"/>
        </w:rPr>
        <w:t>julio</w:t>
      </w:r>
      <w:r w:rsidR="007A6BF9" w:rsidRPr="006D0E66">
        <w:rPr>
          <w:rFonts w:ascii="Palatino Linotype" w:hAnsi="Palatino Linotype"/>
          <w:b/>
          <w:color w:val="000000" w:themeColor="text1"/>
        </w:rPr>
        <w:t xml:space="preserve"> </w:t>
      </w:r>
      <w:r w:rsidRPr="006D0E66">
        <w:rPr>
          <w:rFonts w:ascii="Palatino Linotype" w:hAnsi="Palatino Linotype"/>
          <w:b/>
          <w:color w:val="000000" w:themeColor="text1"/>
        </w:rPr>
        <w:t>de dos mil veintidós</w:t>
      </w:r>
      <w:r w:rsidRPr="006D0E66">
        <w:rPr>
          <w:rFonts w:ascii="Palatino Linotype" w:hAnsi="Palatino Linotype"/>
          <w:color w:val="000000" w:themeColor="text1"/>
        </w:rPr>
        <w:t xml:space="preserve">, el Titular de la Unidad de Transparencia del </w:t>
      </w:r>
      <w:r w:rsidRPr="006D0E66">
        <w:rPr>
          <w:rFonts w:ascii="Palatino Linotype" w:hAnsi="Palatino Linotype"/>
          <w:b/>
          <w:color w:val="000000" w:themeColor="text1"/>
        </w:rPr>
        <w:t>SUJETO OBLIGADO</w:t>
      </w:r>
      <w:r w:rsidRPr="006D0E66">
        <w:rPr>
          <w:rFonts w:ascii="Palatino Linotype" w:hAnsi="Palatino Linotype"/>
          <w:color w:val="000000" w:themeColor="text1"/>
        </w:rPr>
        <w:t xml:space="preserve">, turnó los requerimientos de información a los servidores públicos habilitados que estimó pertinente, a fin de colmar la solicitud de acceso a la información; </w:t>
      </w:r>
      <w:r w:rsidRPr="006D0E66">
        <w:rPr>
          <w:rFonts w:ascii="Palatino Linotype" w:hAnsi="Palatino Linotype"/>
          <w:bCs/>
        </w:rPr>
        <w:t>tal y como, se aprecia en la siguiente imagen:</w:t>
      </w:r>
    </w:p>
    <w:p w14:paraId="12579425" w14:textId="15E04B39" w:rsidR="0046644F" w:rsidRPr="006D0E66" w:rsidRDefault="00030E9B" w:rsidP="003A666F">
      <w:pPr>
        <w:widowControl w:val="0"/>
        <w:autoSpaceDE w:val="0"/>
        <w:autoSpaceDN w:val="0"/>
        <w:adjustRightInd w:val="0"/>
        <w:spacing w:line="360" w:lineRule="auto"/>
        <w:jc w:val="both"/>
        <w:rPr>
          <w:rFonts w:ascii="Palatino Linotype" w:hAnsi="Palatino Linotype"/>
          <w:b/>
          <w:color w:val="000000" w:themeColor="text1"/>
        </w:rPr>
      </w:pPr>
      <w:r w:rsidRPr="006D0E66">
        <w:rPr>
          <w:noProof/>
          <w:lang w:eastAsia="es-MX"/>
        </w:rPr>
        <w:drawing>
          <wp:inline distT="0" distB="0" distL="0" distR="0" wp14:anchorId="58B2825A" wp14:editId="49247788">
            <wp:extent cx="5791835" cy="4667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466725"/>
                    </a:xfrm>
                    <a:prstGeom prst="rect">
                      <a:avLst/>
                    </a:prstGeom>
                  </pic:spPr>
                </pic:pic>
              </a:graphicData>
            </a:graphic>
          </wp:inline>
        </w:drawing>
      </w:r>
    </w:p>
    <w:p w14:paraId="64B1FE31" w14:textId="0A5F1123" w:rsidR="00F26592" w:rsidRPr="006D0E66" w:rsidRDefault="004356C3" w:rsidP="000706A0">
      <w:pPr>
        <w:widowControl w:val="0"/>
        <w:autoSpaceDE w:val="0"/>
        <w:autoSpaceDN w:val="0"/>
        <w:adjustRightInd w:val="0"/>
        <w:spacing w:line="360" w:lineRule="auto"/>
        <w:jc w:val="both"/>
        <w:rPr>
          <w:rFonts w:ascii="Palatino Linotype" w:eastAsia="Calibri" w:hAnsi="Palatino Linotype" w:cs="Arial"/>
          <w:color w:val="000000" w:themeColor="text1"/>
          <w:lang w:val="es-ES" w:eastAsia="en-US"/>
        </w:rPr>
      </w:pPr>
      <w:r w:rsidRPr="006D0E66">
        <w:rPr>
          <w:rFonts w:ascii="Palatino Linotype" w:hAnsi="Palatino Linotype"/>
          <w:b/>
          <w:color w:val="000000" w:themeColor="text1"/>
        </w:rPr>
        <w:t>III</w:t>
      </w:r>
      <w:r w:rsidR="009A5187" w:rsidRPr="006D0E66">
        <w:rPr>
          <w:rFonts w:ascii="Palatino Linotype" w:eastAsia="Calibri" w:hAnsi="Palatino Linotype" w:cs="Arial"/>
          <w:b/>
          <w:bCs/>
          <w:color w:val="000000" w:themeColor="text1"/>
          <w:lang w:val="es-ES" w:eastAsia="en-US"/>
        </w:rPr>
        <w:t>.</w:t>
      </w:r>
      <w:r w:rsidR="00F26592" w:rsidRPr="006D0E66">
        <w:rPr>
          <w:rFonts w:ascii="Palatino Linotype" w:eastAsia="Calibri" w:hAnsi="Palatino Linotype" w:cs="Arial"/>
          <w:color w:val="000000" w:themeColor="text1"/>
          <w:lang w:val="es-ES" w:eastAsia="en-US"/>
        </w:rPr>
        <w:t xml:space="preserve"> </w:t>
      </w:r>
      <w:r w:rsidR="00F26592" w:rsidRPr="006D0E66">
        <w:rPr>
          <w:rFonts w:ascii="Palatino Linotype" w:hAnsi="Palatino Linotype" w:cs="Arial"/>
          <w:b/>
          <w:color w:val="000000" w:themeColor="text1"/>
        </w:rPr>
        <w:t>Respuesta del Sujeto Obligado</w:t>
      </w:r>
    </w:p>
    <w:p w14:paraId="4EEC5FFD" w14:textId="3C940615" w:rsidR="00E028E3" w:rsidRPr="006D0E66" w:rsidRDefault="00380236" w:rsidP="000706A0">
      <w:pPr>
        <w:widowControl w:val="0"/>
        <w:autoSpaceDE w:val="0"/>
        <w:autoSpaceDN w:val="0"/>
        <w:adjustRightInd w:val="0"/>
        <w:spacing w:line="360" w:lineRule="auto"/>
        <w:jc w:val="both"/>
        <w:rPr>
          <w:rFonts w:ascii="Palatino Linotype" w:hAnsi="Palatino Linotype" w:cs="Segoe UI"/>
          <w:color w:val="000000" w:themeColor="text1"/>
          <w:lang w:eastAsia="es-MX"/>
        </w:rPr>
      </w:pPr>
      <w:r w:rsidRPr="006D0E66">
        <w:rPr>
          <w:rFonts w:ascii="Palatino Linotype" w:hAnsi="Palatino Linotype" w:cs="Segoe UI"/>
          <w:color w:val="000000" w:themeColor="text1"/>
          <w:lang w:eastAsia="es-MX"/>
        </w:rPr>
        <w:t>El</w:t>
      </w:r>
      <w:r w:rsidR="001C729E" w:rsidRPr="006D0E66">
        <w:rPr>
          <w:rFonts w:ascii="Palatino Linotype" w:hAnsi="Palatino Linotype" w:cs="Segoe UI"/>
          <w:color w:val="000000" w:themeColor="text1"/>
          <w:lang w:eastAsia="es-MX"/>
        </w:rPr>
        <w:t xml:space="preserve"> </w:t>
      </w:r>
      <w:r w:rsidR="00842E7B" w:rsidRPr="006D0E66">
        <w:rPr>
          <w:rFonts w:ascii="Palatino Linotype" w:hAnsi="Palatino Linotype" w:cs="Segoe UI"/>
          <w:b/>
          <w:color w:val="000000" w:themeColor="text1"/>
          <w:lang w:eastAsia="es-MX"/>
        </w:rPr>
        <w:t>nueve</w:t>
      </w:r>
      <w:r w:rsidR="003A666F" w:rsidRPr="006D0E66">
        <w:rPr>
          <w:rFonts w:ascii="Palatino Linotype" w:hAnsi="Palatino Linotype" w:cs="Segoe UI"/>
          <w:b/>
          <w:color w:val="000000" w:themeColor="text1"/>
          <w:lang w:eastAsia="es-MX"/>
        </w:rPr>
        <w:t xml:space="preserve"> de </w:t>
      </w:r>
      <w:r w:rsidR="00842E7B" w:rsidRPr="006D0E66">
        <w:rPr>
          <w:rFonts w:ascii="Palatino Linotype" w:hAnsi="Palatino Linotype" w:cs="Segoe UI"/>
          <w:b/>
          <w:color w:val="000000" w:themeColor="text1"/>
          <w:lang w:eastAsia="es-MX"/>
        </w:rPr>
        <w:t xml:space="preserve">agosto </w:t>
      </w:r>
      <w:r w:rsidR="0069687F" w:rsidRPr="006D0E66">
        <w:rPr>
          <w:rFonts w:ascii="Palatino Linotype" w:hAnsi="Palatino Linotype" w:cs="Segoe UI"/>
          <w:b/>
          <w:color w:val="000000" w:themeColor="text1"/>
          <w:lang w:eastAsia="es-MX"/>
        </w:rPr>
        <w:t>de dos mil veintidós</w:t>
      </w:r>
      <w:r w:rsidR="00BF3E26" w:rsidRPr="006D0E66">
        <w:rPr>
          <w:rFonts w:ascii="Palatino Linotype" w:hAnsi="Palatino Linotype" w:cs="Segoe UI"/>
          <w:color w:val="000000" w:themeColor="text1"/>
          <w:lang w:eastAsia="es-MX"/>
        </w:rPr>
        <w:t xml:space="preserve">, </w:t>
      </w:r>
      <w:r w:rsidR="00922B7D" w:rsidRPr="006D0E66">
        <w:rPr>
          <w:rFonts w:ascii="Palatino Linotype" w:hAnsi="Palatino Linotype" w:cs="Segoe UI"/>
          <w:b/>
          <w:bCs/>
          <w:color w:val="000000" w:themeColor="text1"/>
          <w:lang w:eastAsia="es-MX"/>
        </w:rPr>
        <w:t>EL SU</w:t>
      </w:r>
      <w:r w:rsidR="00BF3E26" w:rsidRPr="006D0E66">
        <w:rPr>
          <w:rFonts w:ascii="Palatino Linotype" w:hAnsi="Palatino Linotype" w:cs="Segoe UI"/>
          <w:b/>
          <w:color w:val="000000" w:themeColor="text1"/>
          <w:lang w:eastAsia="es-MX"/>
        </w:rPr>
        <w:t>JETO OBLIGADO</w:t>
      </w:r>
      <w:r w:rsidR="00BF3E26" w:rsidRPr="006D0E66">
        <w:rPr>
          <w:rFonts w:ascii="Palatino Linotype" w:hAnsi="Palatino Linotype" w:cs="Segoe UI"/>
          <w:color w:val="000000" w:themeColor="text1"/>
          <w:lang w:eastAsia="es-MX"/>
        </w:rPr>
        <w:t xml:space="preserve"> dio respuesta a la solicitud de información en los siguientes términos:</w:t>
      </w:r>
    </w:p>
    <w:p w14:paraId="2FC2A1E6" w14:textId="77777777" w:rsidR="00806B04" w:rsidRPr="006D0E66" w:rsidRDefault="00806B04" w:rsidP="000706A0">
      <w:pPr>
        <w:spacing w:line="360" w:lineRule="auto"/>
        <w:ind w:right="900"/>
        <w:jc w:val="both"/>
        <w:textAlignment w:val="baseline"/>
        <w:rPr>
          <w:rFonts w:ascii="Palatino Linotype" w:eastAsia="Palatino Linotype" w:hAnsi="Palatino Linotype" w:cs="Palatino Linotype"/>
          <w:b/>
          <w:bCs/>
          <w:color w:val="000000" w:themeColor="text1"/>
        </w:rPr>
      </w:pPr>
    </w:p>
    <w:p w14:paraId="34BEB496" w14:textId="53EFB159" w:rsidR="00416A79" w:rsidRPr="006D0E66" w:rsidRDefault="00416A79" w:rsidP="00842E7B">
      <w:pPr>
        <w:spacing w:line="360" w:lineRule="auto"/>
        <w:ind w:left="840" w:right="900"/>
        <w:jc w:val="both"/>
        <w:textAlignment w:val="baseline"/>
        <w:rPr>
          <w:rFonts w:ascii="Palatino Linotype" w:hAnsi="Palatino Linotype" w:cs="Segoe UI"/>
          <w:i/>
          <w:iCs/>
          <w:color w:val="000000" w:themeColor="text1"/>
          <w:lang w:eastAsia="es-MX"/>
        </w:rPr>
      </w:pPr>
      <w:r w:rsidRPr="006D0E66">
        <w:rPr>
          <w:rFonts w:ascii="Palatino Linotype" w:hAnsi="Palatino Linotype" w:cs="Segoe UI"/>
          <w:i/>
          <w:iCs/>
          <w:color w:val="000000" w:themeColor="text1"/>
          <w:lang w:eastAsia="es-MX"/>
        </w:rPr>
        <w:t>“</w:t>
      </w:r>
      <w:r w:rsidR="00842E7B" w:rsidRPr="006D0E66">
        <w:rPr>
          <w:rFonts w:ascii="Palatino Linotype" w:hAnsi="Palatino Linotype" w:cs="Segoe UI"/>
          <w:i/>
          <w:iCs/>
          <w:color w:val="000000" w:themeColor="text1"/>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r w:rsidRPr="006D0E66">
        <w:rPr>
          <w:rFonts w:ascii="Palatino Linotype" w:hAnsi="Palatino Linotype" w:cs="Segoe UI"/>
          <w:i/>
          <w:iCs/>
          <w:color w:val="000000" w:themeColor="text1"/>
          <w:lang w:eastAsia="es-MX"/>
        </w:rPr>
        <w:t>” (Sic)</w:t>
      </w:r>
    </w:p>
    <w:p w14:paraId="24FCB5A7" w14:textId="77777777" w:rsidR="0046644F" w:rsidRPr="006D0E66" w:rsidRDefault="0046644F" w:rsidP="00D733EE">
      <w:pPr>
        <w:spacing w:line="360" w:lineRule="auto"/>
        <w:ind w:right="49"/>
        <w:jc w:val="both"/>
        <w:textAlignment w:val="baseline"/>
        <w:rPr>
          <w:rFonts w:ascii="Palatino Linotype" w:hAnsi="Palatino Linotype"/>
          <w:color w:val="000000" w:themeColor="text1"/>
        </w:rPr>
      </w:pPr>
    </w:p>
    <w:p w14:paraId="58B01BCB" w14:textId="20D7EF5E" w:rsidR="00DC74A0" w:rsidRPr="006D0E66" w:rsidRDefault="00D733EE" w:rsidP="00125CD9">
      <w:pPr>
        <w:spacing w:line="360" w:lineRule="auto"/>
        <w:ind w:right="49"/>
        <w:jc w:val="both"/>
        <w:textAlignment w:val="baseline"/>
        <w:rPr>
          <w:rFonts w:ascii="Palatino Linotype" w:hAnsi="Palatino Linotype"/>
          <w:color w:val="000000" w:themeColor="text1"/>
        </w:rPr>
      </w:pPr>
      <w:r w:rsidRPr="006D0E66">
        <w:rPr>
          <w:rFonts w:ascii="Palatino Linotype" w:hAnsi="Palatino Linotype"/>
          <w:color w:val="000000" w:themeColor="text1"/>
        </w:rPr>
        <w:lastRenderedPageBreak/>
        <w:t xml:space="preserve">Adjunto a la respuesta </w:t>
      </w:r>
      <w:r w:rsidRPr="006D0E66">
        <w:rPr>
          <w:rFonts w:ascii="Palatino Linotype" w:hAnsi="Palatino Linotype"/>
          <w:b/>
          <w:color w:val="000000" w:themeColor="text1"/>
        </w:rPr>
        <w:t xml:space="preserve">EL SUJETO OBLIGADO </w:t>
      </w:r>
      <w:r w:rsidR="00750317" w:rsidRPr="006D0E66">
        <w:rPr>
          <w:rFonts w:ascii="Palatino Linotype" w:hAnsi="Palatino Linotype"/>
          <w:color w:val="000000" w:themeColor="text1"/>
        </w:rPr>
        <w:t xml:space="preserve">remitió </w:t>
      </w:r>
      <w:r w:rsidR="00842E7B" w:rsidRPr="006D0E66">
        <w:rPr>
          <w:rFonts w:ascii="Palatino Linotype" w:hAnsi="Palatino Linotype"/>
          <w:color w:val="000000" w:themeColor="text1"/>
        </w:rPr>
        <w:t>el archivo denominado</w:t>
      </w:r>
      <w:r w:rsidRPr="006D0E66">
        <w:rPr>
          <w:rFonts w:ascii="Palatino Linotype" w:hAnsi="Palatino Linotype"/>
          <w:color w:val="000000" w:themeColor="text1"/>
        </w:rPr>
        <w:t xml:space="preserve"> </w:t>
      </w:r>
      <w:r w:rsidRPr="006D0E66">
        <w:rPr>
          <w:rFonts w:ascii="Palatino Linotype" w:hAnsi="Palatino Linotype"/>
          <w:i/>
          <w:color w:val="000000" w:themeColor="text1"/>
        </w:rPr>
        <w:t>“</w:t>
      </w:r>
      <w:r w:rsidR="008B7693" w:rsidRPr="006D0E66">
        <w:rPr>
          <w:rFonts w:ascii="Palatino Linotype" w:hAnsi="Palatino Linotype"/>
          <w:i/>
          <w:color w:val="000000" w:themeColor="text1"/>
        </w:rPr>
        <w:t>RESPUESTA GOBIERNO.pdf</w:t>
      </w:r>
      <w:r w:rsidR="00750317" w:rsidRPr="006D0E66">
        <w:rPr>
          <w:rFonts w:ascii="Palatino Linotype" w:hAnsi="Palatino Linotype"/>
          <w:i/>
          <w:color w:val="000000" w:themeColor="text1"/>
        </w:rPr>
        <w:t>”</w:t>
      </w:r>
      <w:r w:rsidR="00BA62F2" w:rsidRPr="006D0E66">
        <w:rPr>
          <w:rFonts w:ascii="Palatino Linotype" w:hAnsi="Palatino Linotype"/>
          <w:color w:val="000000" w:themeColor="text1"/>
        </w:rPr>
        <w:t xml:space="preserve"> </w:t>
      </w:r>
      <w:r w:rsidR="00FC1811" w:rsidRPr="006D0E66">
        <w:rPr>
          <w:rFonts w:ascii="Palatino Linotype" w:hAnsi="Palatino Linotype"/>
          <w:color w:val="000000" w:themeColor="text1"/>
        </w:rPr>
        <w:t>mismo</w:t>
      </w:r>
      <w:r w:rsidR="00125CD9" w:rsidRPr="006D0E66">
        <w:rPr>
          <w:rFonts w:ascii="Palatino Linotype" w:hAnsi="Palatino Linotype"/>
          <w:color w:val="000000" w:themeColor="text1"/>
        </w:rPr>
        <w:t xml:space="preserve"> que se </w:t>
      </w:r>
      <w:r w:rsidR="008B7693" w:rsidRPr="006D0E66">
        <w:rPr>
          <w:rFonts w:ascii="Palatino Linotype" w:hAnsi="Palatino Linotype"/>
          <w:color w:val="000000" w:themeColor="text1"/>
        </w:rPr>
        <w:t xml:space="preserve">inserta </w:t>
      </w:r>
      <w:r w:rsidR="00125CD9" w:rsidRPr="006D0E66">
        <w:rPr>
          <w:rFonts w:ascii="Palatino Linotype" w:hAnsi="Palatino Linotype"/>
          <w:color w:val="000000" w:themeColor="text1"/>
        </w:rPr>
        <w:t>a continuación:</w:t>
      </w:r>
    </w:p>
    <w:p w14:paraId="746F7DD8" w14:textId="28C99D07" w:rsidR="00125CD9" w:rsidRPr="006D0E66" w:rsidRDefault="002E3569" w:rsidP="00125CD9">
      <w:pPr>
        <w:spacing w:line="360" w:lineRule="auto"/>
        <w:ind w:right="49"/>
        <w:jc w:val="both"/>
        <w:textAlignment w:val="baseline"/>
        <w:rPr>
          <w:rFonts w:ascii="Palatino Linotype" w:hAnsi="Palatino Linotype"/>
          <w:color w:val="000000" w:themeColor="text1"/>
        </w:rPr>
      </w:pPr>
      <w:r w:rsidRPr="006D0E66">
        <w:rPr>
          <w:noProof/>
          <w:lang w:eastAsia="es-MX"/>
        </w:rPr>
        <w:drawing>
          <wp:inline distT="0" distB="0" distL="0" distR="0" wp14:anchorId="5999E198" wp14:editId="3FF93FAE">
            <wp:extent cx="5791835" cy="66706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6670675"/>
                    </a:xfrm>
                    <a:prstGeom prst="rect">
                      <a:avLst/>
                    </a:prstGeom>
                  </pic:spPr>
                </pic:pic>
              </a:graphicData>
            </a:graphic>
          </wp:inline>
        </w:drawing>
      </w:r>
    </w:p>
    <w:p w14:paraId="71488E08" w14:textId="015FE282" w:rsidR="00BA62F2" w:rsidRPr="006D0E66" w:rsidRDefault="002E3569" w:rsidP="000706A0">
      <w:pPr>
        <w:spacing w:line="360" w:lineRule="auto"/>
        <w:jc w:val="both"/>
        <w:rPr>
          <w:rFonts w:ascii="Palatino Linotype" w:hAnsi="Palatino Linotype"/>
          <w:b/>
          <w:i/>
          <w:color w:val="000000" w:themeColor="text1"/>
        </w:rPr>
      </w:pPr>
      <w:r w:rsidRPr="006D0E66">
        <w:rPr>
          <w:noProof/>
          <w:lang w:eastAsia="es-MX"/>
        </w:rPr>
        <w:lastRenderedPageBreak/>
        <w:drawing>
          <wp:inline distT="0" distB="0" distL="0" distR="0" wp14:anchorId="568148B4" wp14:editId="7CB65EFE">
            <wp:extent cx="5791835" cy="6678295"/>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6678295"/>
                    </a:xfrm>
                    <a:prstGeom prst="rect">
                      <a:avLst/>
                    </a:prstGeom>
                  </pic:spPr>
                </pic:pic>
              </a:graphicData>
            </a:graphic>
          </wp:inline>
        </w:drawing>
      </w:r>
    </w:p>
    <w:p w14:paraId="1706B727" w14:textId="77777777" w:rsidR="008B7693" w:rsidRPr="006D0E66" w:rsidRDefault="008B7693" w:rsidP="000706A0">
      <w:pPr>
        <w:spacing w:line="360" w:lineRule="auto"/>
        <w:jc w:val="both"/>
        <w:rPr>
          <w:rFonts w:ascii="Palatino Linotype" w:hAnsi="Palatino Linotype"/>
          <w:b/>
          <w:i/>
          <w:color w:val="000000" w:themeColor="text1"/>
        </w:rPr>
      </w:pPr>
    </w:p>
    <w:p w14:paraId="77AD0A03" w14:textId="77777777" w:rsidR="008B7693" w:rsidRPr="006D0E66" w:rsidRDefault="008B7693" w:rsidP="000706A0">
      <w:pPr>
        <w:spacing w:line="360" w:lineRule="auto"/>
        <w:jc w:val="both"/>
        <w:rPr>
          <w:rFonts w:ascii="Palatino Linotype" w:hAnsi="Palatino Linotype"/>
          <w:b/>
          <w:i/>
          <w:color w:val="000000" w:themeColor="text1"/>
        </w:rPr>
      </w:pPr>
    </w:p>
    <w:p w14:paraId="446613CB" w14:textId="17794F04" w:rsidR="008B7693" w:rsidRPr="006D0E66" w:rsidRDefault="002E3569" w:rsidP="000706A0">
      <w:pPr>
        <w:spacing w:line="360" w:lineRule="auto"/>
        <w:jc w:val="both"/>
        <w:rPr>
          <w:rFonts w:ascii="Palatino Linotype" w:hAnsi="Palatino Linotype"/>
          <w:b/>
          <w:i/>
          <w:color w:val="000000" w:themeColor="text1"/>
        </w:rPr>
      </w:pPr>
      <w:r w:rsidRPr="006D0E66">
        <w:rPr>
          <w:noProof/>
          <w:lang w:eastAsia="es-MX"/>
        </w:rPr>
        <w:lastRenderedPageBreak/>
        <w:drawing>
          <wp:inline distT="0" distB="0" distL="0" distR="0" wp14:anchorId="23D91CA1" wp14:editId="62D83853">
            <wp:extent cx="5791835" cy="63252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6325235"/>
                    </a:xfrm>
                    <a:prstGeom prst="rect">
                      <a:avLst/>
                    </a:prstGeom>
                  </pic:spPr>
                </pic:pic>
              </a:graphicData>
            </a:graphic>
          </wp:inline>
        </w:drawing>
      </w:r>
    </w:p>
    <w:p w14:paraId="1B123295" w14:textId="77777777" w:rsidR="008B7693" w:rsidRPr="006D0E66" w:rsidRDefault="008B7693" w:rsidP="000706A0">
      <w:pPr>
        <w:spacing w:line="360" w:lineRule="auto"/>
        <w:jc w:val="both"/>
        <w:rPr>
          <w:rFonts w:ascii="Palatino Linotype" w:hAnsi="Palatino Linotype"/>
          <w:b/>
          <w:i/>
          <w:color w:val="000000" w:themeColor="text1"/>
        </w:rPr>
      </w:pPr>
    </w:p>
    <w:p w14:paraId="242B3DD2" w14:textId="77777777" w:rsidR="008B7693" w:rsidRPr="006D0E66" w:rsidRDefault="008B7693" w:rsidP="000706A0">
      <w:pPr>
        <w:spacing w:line="360" w:lineRule="auto"/>
        <w:jc w:val="both"/>
        <w:rPr>
          <w:rFonts w:ascii="Palatino Linotype" w:hAnsi="Palatino Linotype"/>
          <w:b/>
          <w:i/>
          <w:color w:val="000000" w:themeColor="text1"/>
        </w:rPr>
      </w:pPr>
    </w:p>
    <w:p w14:paraId="29EF63E7" w14:textId="77777777" w:rsidR="008B7693" w:rsidRPr="006D0E66" w:rsidRDefault="008B7693" w:rsidP="000706A0">
      <w:pPr>
        <w:spacing w:line="360" w:lineRule="auto"/>
        <w:jc w:val="both"/>
        <w:rPr>
          <w:rFonts w:ascii="Palatino Linotype" w:hAnsi="Palatino Linotype"/>
          <w:b/>
          <w:i/>
          <w:color w:val="000000" w:themeColor="text1"/>
        </w:rPr>
      </w:pPr>
    </w:p>
    <w:p w14:paraId="641347B8" w14:textId="10798EAE" w:rsidR="00182393" w:rsidRPr="006D0E66" w:rsidRDefault="004D6D7D" w:rsidP="000706A0">
      <w:pPr>
        <w:spacing w:line="360" w:lineRule="auto"/>
        <w:jc w:val="both"/>
        <w:rPr>
          <w:rFonts w:ascii="Palatino Linotype" w:hAnsi="Palatino Linotype" w:cs="Arial"/>
          <w:b/>
          <w:bCs/>
          <w:color w:val="000000" w:themeColor="text1"/>
        </w:rPr>
      </w:pPr>
      <w:r w:rsidRPr="006D0E66">
        <w:rPr>
          <w:rFonts w:ascii="Palatino Linotype" w:hAnsi="Palatino Linotype" w:cs="Arial"/>
          <w:b/>
          <w:color w:val="000000" w:themeColor="text1"/>
        </w:rPr>
        <w:lastRenderedPageBreak/>
        <w:t>I</w:t>
      </w:r>
      <w:r w:rsidR="00BA62F2" w:rsidRPr="006D0E66">
        <w:rPr>
          <w:rFonts w:ascii="Palatino Linotype" w:hAnsi="Palatino Linotype" w:cs="Arial"/>
          <w:b/>
          <w:color w:val="000000" w:themeColor="text1"/>
        </w:rPr>
        <w:t>V</w:t>
      </w:r>
      <w:r w:rsidR="00182393" w:rsidRPr="006D0E66">
        <w:rPr>
          <w:rFonts w:ascii="Palatino Linotype" w:hAnsi="Palatino Linotype" w:cs="Arial"/>
          <w:b/>
          <w:color w:val="000000" w:themeColor="text1"/>
        </w:rPr>
        <w:t xml:space="preserve">. </w:t>
      </w:r>
      <w:r w:rsidR="00182393" w:rsidRPr="006D0E66">
        <w:rPr>
          <w:rFonts w:ascii="Palatino Linotype" w:hAnsi="Palatino Linotype" w:cs="Arial"/>
          <w:b/>
          <w:bCs/>
          <w:color w:val="000000" w:themeColor="text1"/>
        </w:rPr>
        <w:t xml:space="preserve">Del </w:t>
      </w:r>
      <w:r w:rsidR="0094364A" w:rsidRPr="006D0E66">
        <w:rPr>
          <w:rFonts w:ascii="Palatino Linotype" w:hAnsi="Palatino Linotype" w:cs="Arial"/>
          <w:b/>
          <w:bCs/>
          <w:color w:val="000000" w:themeColor="text1"/>
        </w:rPr>
        <w:t>Recurso</w:t>
      </w:r>
      <w:r w:rsidR="00963231" w:rsidRPr="006D0E66">
        <w:rPr>
          <w:rFonts w:ascii="Palatino Linotype" w:hAnsi="Palatino Linotype" w:cs="Arial"/>
          <w:b/>
          <w:bCs/>
          <w:color w:val="000000" w:themeColor="text1"/>
        </w:rPr>
        <w:t xml:space="preserve"> de Revisión</w:t>
      </w:r>
    </w:p>
    <w:p w14:paraId="47E432DF" w14:textId="77777777" w:rsidR="007C417C" w:rsidRPr="006D0E66" w:rsidRDefault="007C417C" w:rsidP="000706A0">
      <w:pPr>
        <w:spacing w:line="360" w:lineRule="auto"/>
        <w:jc w:val="both"/>
        <w:rPr>
          <w:rFonts w:ascii="Palatino Linotype" w:hAnsi="Palatino Linotype" w:cs="Arial"/>
          <w:b/>
          <w:color w:val="000000" w:themeColor="text1"/>
        </w:rPr>
      </w:pPr>
    </w:p>
    <w:p w14:paraId="2E235778" w14:textId="04359E82" w:rsidR="009C68A3" w:rsidRPr="006D0E66" w:rsidRDefault="009E6E1F" w:rsidP="000706A0">
      <w:pPr>
        <w:spacing w:line="360" w:lineRule="auto"/>
        <w:jc w:val="both"/>
        <w:rPr>
          <w:rFonts w:ascii="Palatino Linotype" w:hAnsi="Palatino Linotype" w:cs="Arial"/>
          <w:color w:val="000000" w:themeColor="text1"/>
        </w:rPr>
      </w:pPr>
      <w:r w:rsidRPr="006D0E66">
        <w:rPr>
          <w:rFonts w:ascii="Palatino Linotype" w:hAnsi="Palatino Linotype" w:cs="Arial"/>
          <w:color w:val="000000" w:themeColor="text1"/>
        </w:rPr>
        <w:t>Inconforme por la respuesta</w:t>
      </w:r>
      <w:r w:rsidR="00DC2B02" w:rsidRPr="006D0E66">
        <w:rPr>
          <w:rFonts w:ascii="Palatino Linotype" w:hAnsi="Palatino Linotype" w:cs="Arial"/>
          <w:color w:val="000000" w:themeColor="text1"/>
        </w:rPr>
        <w:t xml:space="preserve"> proporcionada por </w:t>
      </w:r>
      <w:r w:rsidRPr="006D0E66">
        <w:rPr>
          <w:rFonts w:ascii="Palatino Linotype" w:hAnsi="Palatino Linotype" w:cs="Arial"/>
          <w:color w:val="000000" w:themeColor="text1"/>
        </w:rPr>
        <w:t>el</w:t>
      </w:r>
      <w:r w:rsidRPr="006D0E66">
        <w:rPr>
          <w:rFonts w:ascii="Palatino Linotype" w:hAnsi="Palatino Linotype" w:cs="Arial"/>
          <w:b/>
          <w:color w:val="000000" w:themeColor="text1"/>
        </w:rPr>
        <w:t xml:space="preserve"> SUJETO OBLIGADO</w:t>
      </w:r>
      <w:r w:rsidRPr="006D0E66">
        <w:rPr>
          <w:rFonts w:ascii="Palatino Linotype" w:hAnsi="Palatino Linotype" w:cs="Arial"/>
          <w:color w:val="000000" w:themeColor="text1"/>
        </w:rPr>
        <w:t xml:space="preserve">, </w:t>
      </w:r>
      <w:bookmarkStart w:id="1" w:name="_Hlk65869348"/>
      <w:r w:rsidRPr="006D0E66">
        <w:rPr>
          <w:rFonts w:ascii="Palatino Linotype" w:hAnsi="Palatino Linotype" w:cs="Arial"/>
          <w:b/>
          <w:bCs/>
          <w:color w:val="000000" w:themeColor="text1"/>
        </w:rPr>
        <w:t xml:space="preserve">el </w:t>
      </w:r>
      <w:bookmarkStart w:id="2" w:name="_Hlk94635182"/>
      <w:bookmarkEnd w:id="1"/>
      <w:r w:rsidR="004D6D7D" w:rsidRPr="006D0E66">
        <w:rPr>
          <w:rFonts w:ascii="Palatino Linotype" w:hAnsi="Palatino Linotype" w:cs="Arial"/>
          <w:b/>
          <w:bCs/>
          <w:color w:val="000000" w:themeColor="text1"/>
        </w:rPr>
        <w:t>dieciocho</w:t>
      </w:r>
      <w:r w:rsidR="004003C7" w:rsidRPr="006D0E66">
        <w:rPr>
          <w:rFonts w:ascii="Palatino Linotype" w:hAnsi="Palatino Linotype" w:cs="Arial"/>
          <w:b/>
          <w:bCs/>
          <w:color w:val="000000" w:themeColor="text1"/>
        </w:rPr>
        <w:t xml:space="preserve"> de</w:t>
      </w:r>
      <w:r w:rsidR="009C68A3" w:rsidRPr="006D0E66">
        <w:rPr>
          <w:rFonts w:ascii="Palatino Linotype" w:hAnsi="Palatino Linotype" w:cs="Arial"/>
          <w:b/>
          <w:bCs/>
          <w:color w:val="000000" w:themeColor="text1"/>
        </w:rPr>
        <w:t xml:space="preserve"> </w:t>
      </w:r>
      <w:r w:rsidR="004D6D7D" w:rsidRPr="006D0E66">
        <w:rPr>
          <w:rFonts w:ascii="Palatino Linotype" w:hAnsi="Palatino Linotype" w:cs="Arial"/>
          <w:b/>
          <w:bCs/>
          <w:color w:val="000000" w:themeColor="text1"/>
        </w:rPr>
        <w:t>agosto</w:t>
      </w:r>
      <w:r w:rsidR="00180D15" w:rsidRPr="006D0E66">
        <w:rPr>
          <w:rFonts w:ascii="Palatino Linotype" w:hAnsi="Palatino Linotype" w:cs="Arial"/>
          <w:b/>
          <w:bCs/>
          <w:color w:val="000000" w:themeColor="text1"/>
        </w:rPr>
        <w:t xml:space="preserve"> </w:t>
      </w:r>
      <w:r w:rsidR="00D44427" w:rsidRPr="006D0E66">
        <w:rPr>
          <w:rFonts w:ascii="Palatino Linotype" w:hAnsi="Palatino Linotype" w:cs="Arial"/>
          <w:b/>
          <w:bCs/>
          <w:color w:val="000000" w:themeColor="text1"/>
        </w:rPr>
        <w:t>de dos mil veintidós</w:t>
      </w:r>
      <w:bookmarkEnd w:id="2"/>
      <w:r w:rsidRPr="006D0E66">
        <w:rPr>
          <w:rFonts w:ascii="Palatino Linotype" w:hAnsi="Palatino Linotype" w:cs="Arial"/>
          <w:bCs/>
          <w:color w:val="000000" w:themeColor="text1"/>
        </w:rPr>
        <w:t xml:space="preserve">, </w:t>
      </w:r>
      <w:r w:rsidR="0094364A" w:rsidRPr="006D0E66">
        <w:rPr>
          <w:rFonts w:ascii="Palatino Linotype" w:hAnsi="Palatino Linotype" w:cs="Arial"/>
          <w:bCs/>
          <w:color w:val="000000" w:themeColor="text1"/>
        </w:rPr>
        <w:t>se interpuso</w:t>
      </w:r>
      <w:r w:rsidR="009C68A3" w:rsidRPr="006D0E66">
        <w:rPr>
          <w:rFonts w:ascii="Palatino Linotype" w:hAnsi="Palatino Linotype" w:cs="Arial"/>
          <w:bCs/>
          <w:color w:val="000000" w:themeColor="text1"/>
        </w:rPr>
        <w:t xml:space="preserve"> </w:t>
      </w:r>
      <w:r w:rsidR="0094364A" w:rsidRPr="006D0E66">
        <w:rPr>
          <w:rFonts w:ascii="Palatino Linotype" w:hAnsi="Palatino Linotype" w:cs="Arial"/>
          <w:bCs/>
          <w:color w:val="000000" w:themeColor="text1"/>
        </w:rPr>
        <w:t>el Recurso</w:t>
      </w:r>
      <w:r w:rsidR="00963231" w:rsidRPr="006D0E66">
        <w:rPr>
          <w:rFonts w:ascii="Palatino Linotype" w:hAnsi="Palatino Linotype" w:cs="Arial"/>
          <w:bCs/>
          <w:color w:val="000000" w:themeColor="text1"/>
        </w:rPr>
        <w:t xml:space="preserve"> de Revisión</w:t>
      </w:r>
      <w:r w:rsidR="009C68A3" w:rsidRPr="006D0E66">
        <w:rPr>
          <w:rFonts w:ascii="Palatino Linotype" w:hAnsi="Palatino Linotype" w:cs="Arial"/>
          <w:bCs/>
          <w:color w:val="000000" w:themeColor="text1"/>
        </w:rPr>
        <w:t xml:space="preserve"> materia</w:t>
      </w:r>
      <w:r w:rsidR="009C68A3" w:rsidRPr="006D0E66">
        <w:rPr>
          <w:rFonts w:ascii="Palatino Linotype" w:hAnsi="Palatino Linotype" w:cs="Arial"/>
          <w:color w:val="000000" w:themeColor="text1"/>
        </w:rPr>
        <w:t xml:space="preserve"> del presente est</w:t>
      </w:r>
      <w:r w:rsidR="00B97944" w:rsidRPr="006D0E66">
        <w:rPr>
          <w:rFonts w:ascii="Palatino Linotype" w:hAnsi="Palatino Linotype" w:cs="Arial"/>
          <w:color w:val="000000" w:themeColor="text1"/>
        </w:rPr>
        <w:t>udio</w:t>
      </w:r>
      <w:r w:rsidR="00543D0B" w:rsidRPr="006D0E66">
        <w:rPr>
          <w:rFonts w:ascii="Palatino Linotype" w:hAnsi="Palatino Linotype" w:cs="Arial"/>
          <w:color w:val="000000" w:themeColor="text1"/>
        </w:rPr>
        <w:t>,</w:t>
      </w:r>
      <w:r w:rsidR="00324215" w:rsidRPr="006D0E66">
        <w:rPr>
          <w:rFonts w:ascii="Palatino Linotype" w:hAnsi="Palatino Linotype" w:cs="Arial"/>
          <w:color w:val="000000" w:themeColor="text1"/>
        </w:rPr>
        <w:t xml:space="preserve"> </w:t>
      </w:r>
      <w:r w:rsidR="0094364A" w:rsidRPr="006D0E66">
        <w:rPr>
          <w:rFonts w:ascii="Palatino Linotype" w:hAnsi="Palatino Linotype" w:cs="Arial"/>
          <w:color w:val="000000" w:themeColor="text1"/>
        </w:rPr>
        <w:t xml:space="preserve">mismo </w:t>
      </w:r>
      <w:r w:rsidR="002460DC" w:rsidRPr="006D0E66">
        <w:rPr>
          <w:rFonts w:ascii="Palatino Linotype" w:hAnsi="Palatino Linotype" w:cs="Arial"/>
          <w:color w:val="000000" w:themeColor="text1"/>
        </w:rPr>
        <w:t>que</w:t>
      </w:r>
      <w:r w:rsidR="0094364A" w:rsidRPr="006D0E66">
        <w:rPr>
          <w:rFonts w:ascii="Palatino Linotype" w:hAnsi="Palatino Linotype" w:cs="Arial"/>
          <w:color w:val="000000" w:themeColor="text1"/>
        </w:rPr>
        <w:t xml:space="preserve"> fue</w:t>
      </w:r>
      <w:r w:rsidR="00324215" w:rsidRPr="006D0E66">
        <w:rPr>
          <w:rFonts w:ascii="Palatino Linotype" w:hAnsi="Palatino Linotype" w:cs="Arial"/>
          <w:color w:val="000000" w:themeColor="text1"/>
        </w:rPr>
        <w:t xml:space="preserve"> registrado en</w:t>
      </w:r>
      <w:r w:rsidR="009C68A3" w:rsidRPr="006D0E66">
        <w:rPr>
          <w:rFonts w:ascii="Palatino Linotype" w:hAnsi="Palatino Linotype" w:cs="Arial"/>
          <w:b/>
          <w:color w:val="000000" w:themeColor="text1"/>
        </w:rPr>
        <w:t xml:space="preserve"> SAIMEX</w:t>
      </w:r>
      <w:r w:rsidR="009C68A3" w:rsidRPr="006D0E66">
        <w:rPr>
          <w:rFonts w:ascii="Palatino Linotype" w:hAnsi="Palatino Linotype" w:cs="Arial"/>
          <w:color w:val="000000" w:themeColor="text1"/>
        </w:rPr>
        <w:t xml:space="preserve"> y se le</w:t>
      </w:r>
      <w:r w:rsidR="0094364A" w:rsidRPr="006D0E66">
        <w:rPr>
          <w:rFonts w:ascii="Palatino Linotype" w:hAnsi="Palatino Linotype" w:cs="Arial"/>
          <w:color w:val="000000" w:themeColor="text1"/>
        </w:rPr>
        <w:t xml:space="preserve"> asignó</w:t>
      </w:r>
      <w:r w:rsidR="009C68A3" w:rsidRPr="006D0E66">
        <w:rPr>
          <w:rFonts w:ascii="Palatino Linotype" w:hAnsi="Palatino Linotype" w:cs="Arial"/>
          <w:color w:val="000000" w:themeColor="text1"/>
        </w:rPr>
        <w:t xml:space="preserve"> </w:t>
      </w:r>
      <w:r w:rsidR="0094364A" w:rsidRPr="006D0E66">
        <w:rPr>
          <w:rFonts w:ascii="Palatino Linotype" w:hAnsi="Palatino Linotype" w:cs="Arial"/>
          <w:color w:val="000000" w:themeColor="text1"/>
        </w:rPr>
        <w:t>el número de expediente señalado</w:t>
      </w:r>
      <w:r w:rsidR="002460DC" w:rsidRPr="006D0E66">
        <w:rPr>
          <w:rFonts w:ascii="Palatino Linotype" w:hAnsi="Palatino Linotype" w:cs="Arial"/>
          <w:color w:val="000000" w:themeColor="text1"/>
        </w:rPr>
        <w:t xml:space="preserve"> </w:t>
      </w:r>
      <w:r w:rsidR="0094364A" w:rsidRPr="006D0E66">
        <w:rPr>
          <w:rFonts w:ascii="Palatino Linotype" w:hAnsi="Palatino Linotype" w:cs="Arial"/>
          <w:color w:val="000000" w:themeColor="text1"/>
        </w:rPr>
        <w:t>al rubro y mediante el cual impugna lo siguiente:</w:t>
      </w:r>
    </w:p>
    <w:p w14:paraId="7FF302FC" w14:textId="77777777" w:rsidR="009E5AF2" w:rsidRPr="006D0E66" w:rsidRDefault="009E5AF2" w:rsidP="000706A0">
      <w:pPr>
        <w:spacing w:line="360" w:lineRule="auto"/>
        <w:jc w:val="both"/>
        <w:rPr>
          <w:rFonts w:ascii="Palatino Linotype" w:hAnsi="Palatino Linotype" w:cs="Arial"/>
          <w:color w:val="000000" w:themeColor="text1"/>
        </w:rPr>
      </w:pPr>
    </w:p>
    <w:p w14:paraId="1FE4A390" w14:textId="4C72E3C7" w:rsidR="009C68A3" w:rsidRPr="006D0E66" w:rsidRDefault="009C68A3" w:rsidP="000706A0">
      <w:pPr>
        <w:pStyle w:val="Prrafodelista"/>
        <w:numPr>
          <w:ilvl w:val="0"/>
          <w:numId w:val="4"/>
        </w:numPr>
        <w:spacing w:line="360" w:lineRule="auto"/>
        <w:jc w:val="both"/>
        <w:rPr>
          <w:rFonts w:ascii="Palatino Linotype" w:hAnsi="Palatino Linotype" w:cs="Arial"/>
          <w:b/>
          <w:bCs/>
          <w:color w:val="000000" w:themeColor="text1"/>
        </w:rPr>
      </w:pPr>
      <w:bookmarkStart w:id="3" w:name="_Hlk76554159"/>
      <w:r w:rsidRPr="006D0E66">
        <w:rPr>
          <w:rFonts w:ascii="Palatino Linotype" w:hAnsi="Palatino Linotype" w:cs="Arial"/>
          <w:b/>
          <w:bCs/>
          <w:color w:val="000000" w:themeColor="text1"/>
        </w:rPr>
        <w:t>Acto impugnado:</w:t>
      </w:r>
    </w:p>
    <w:p w14:paraId="216393EC" w14:textId="77777777" w:rsidR="009C68A3" w:rsidRPr="006D0E66" w:rsidRDefault="009C68A3" w:rsidP="000706A0">
      <w:pPr>
        <w:tabs>
          <w:tab w:val="left" w:pos="851"/>
        </w:tabs>
        <w:spacing w:line="360" w:lineRule="auto"/>
        <w:ind w:left="851" w:right="901"/>
        <w:jc w:val="both"/>
        <w:rPr>
          <w:rFonts w:ascii="Palatino Linotype" w:hAnsi="Palatino Linotype" w:cs="Arial"/>
          <w:i/>
          <w:color w:val="000000" w:themeColor="text1"/>
        </w:rPr>
      </w:pPr>
    </w:p>
    <w:p w14:paraId="042E7897" w14:textId="10004BB0" w:rsidR="009C68A3" w:rsidRPr="006D0E66" w:rsidRDefault="009C68A3" w:rsidP="000706A0">
      <w:pPr>
        <w:tabs>
          <w:tab w:val="left" w:pos="851"/>
        </w:tabs>
        <w:spacing w:line="360" w:lineRule="auto"/>
        <w:ind w:left="851" w:right="901"/>
        <w:jc w:val="both"/>
        <w:rPr>
          <w:rFonts w:ascii="Palatino Linotype" w:hAnsi="Palatino Linotype" w:cs="Arial"/>
          <w:i/>
          <w:color w:val="000000" w:themeColor="text1"/>
        </w:rPr>
      </w:pPr>
      <w:r w:rsidRPr="006D0E66">
        <w:rPr>
          <w:rFonts w:ascii="Palatino Linotype" w:hAnsi="Palatino Linotype" w:cs="Arial"/>
          <w:i/>
          <w:color w:val="000000" w:themeColor="text1"/>
        </w:rPr>
        <w:t>“</w:t>
      </w:r>
      <w:r w:rsidR="004D6D7D" w:rsidRPr="006D0E66">
        <w:rPr>
          <w:rFonts w:ascii="Palatino Linotype" w:hAnsi="Palatino Linotype" w:cs="Arial"/>
          <w:i/>
          <w:color w:val="000000" w:themeColor="text1"/>
        </w:rPr>
        <w:t>LA FALTA DE EMITIR SEIS NOMBRAMIENTOS TANTO DE DELEGACIÓN COMO DE COPACI.</w:t>
      </w:r>
      <w:r w:rsidRPr="006D0E66">
        <w:rPr>
          <w:rFonts w:ascii="Palatino Linotype" w:hAnsi="Palatino Linotype" w:cs="Arial"/>
          <w:i/>
          <w:color w:val="000000" w:themeColor="text1"/>
        </w:rPr>
        <w:t xml:space="preserve">" </w:t>
      </w:r>
      <w:bookmarkStart w:id="4" w:name="_Hlk104206422"/>
      <w:r w:rsidRPr="006D0E66">
        <w:rPr>
          <w:rFonts w:ascii="Palatino Linotype" w:hAnsi="Palatino Linotype" w:cs="Arial"/>
          <w:i/>
          <w:color w:val="000000" w:themeColor="text1"/>
        </w:rPr>
        <w:t>(Sic)</w:t>
      </w:r>
      <w:bookmarkEnd w:id="4"/>
    </w:p>
    <w:p w14:paraId="42678E0D" w14:textId="77777777" w:rsidR="00290695" w:rsidRPr="006D0E66" w:rsidRDefault="00290695" w:rsidP="000706A0">
      <w:pPr>
        <w:tabs>
          <w:tab w:val="left" w:pos="851"/>
        </w:tabs>
        <w:spacing w:line="360" w:lineRule="auto"/>
        <w:ind w:left="851" w:right="901"/>
        <w:jc w:val="both"/>
        <w:rPr>
          <w:rFonts w:ascii="Palatino Linotype" w:hAnsi="Palatino Linotype" w:cs="Arial"/>
          <w:i/>
          <w:color w:val="000000" w:themeColor="text1"/>
        </w:rPr>
      </w:pPr>
    </w:p>
    <w:p w14:paraId="52BADEBA" w14:textId="77777777" w:rsidR="009C68A3" w:rsidRPr="006D0E66" w:rsidRDefault="009C68A3" w:rsidP="000706A0">
      <w:pPr>
        <w:pStyle w:val="Prrafodelista"/>
        <w:numPr>
          <w:ilvl w:val="0"/>
          <w:numId w:val="4"/>
        </w:numPr>
        <w:spacing w:line="360" w:lineRule="auto"/>
        <w:jc w:val="both"/>
        <w:rPr>
          <w:rFonts w:ascii="Palatino Linotype" w:hAnsi="Palatino Linotype" w:cs="Arial"/>
          <w:b/>
          <w:bCs/>
          <w:color w:val="000000" w:themeColor="text1"/>
        </w:rPr>
      </w:pPr>
      <w:r w:rsidRPr="006D0E66">
        <w:rPr>
          <w:rFonts w:ascii="Palatino Linotype" w:hAnsi="Palatino Linotype" w:cs="Arial"/>
          <w:b/>
          <w:bCs/>
          <w:color w:val="000000" w:themeColor="text1"/>
        </w:rPr>
        <w:t>Razones o motivos de inconformidad:</w:t>
      </w:r>
    </w:p>
    <w:p w14:paraId="65FF55AB" w14:textId="77777777" w:rsidR="009C68A3" w:rsidRPr="006D0E66" w:rsidRDefault="009C68A3" w:rsidP="000706A0">
      <w:pPr>
        <w:spacing w:line="360" w:lineRule="auto"/>
        <w:ind w:left="850" w:right="901"/>
        <w:jc w:val="both"/>
        <w:rPr>
          <w:rFonts w:ascii="Palatino Linotype" w:eastAsia="Palatino Linotype" w:hAnsi="Palatino Linotype" w:cs="Palatino Linotype"/>
          <w:i/>
          <w:iCs/>
          <w:color w:val="000000" w:themeColor="text1"/>
          <w:lang w:eastAsia="es-MX"/>
        </w:rPr>
      </w:pPr>
    </w:p>
    <w:p w14:paraId="71D42DB5" w14:textId="2F074343" w:rsidR="00307A95" w:rsidRPr="006D0E66" w:rsidRDefault="009C68A3" w:rsidP="000706A0">
      <w:pPr>
        <w:spacing w:line="360" w:lineRule="auto"/>
        <w:ind w:left="850" w:right="901"/>
        <w:jc w:val="both"/>
        <w:rPr>
          <w:rFonts w:ascii="Palatino Linotype" w:eastAsia="Palatino Linotype" w:hAnsi="Palatino Linotype" w:cs="Palatino Linotype"/>
          <w:i/>
          <w:iCs/>
          <w:color w:val="000000" w:themeColor="text1"/>
          <w:lang w:eastAsia="es-MX"/>
        </w:rPr>
      </w:pPr>
      <w:r w:rsidRPr="006D0E66">
        <w:rPr>
          <w:rFonts w:ascii="Palatino Linotype" w:eastAsia="Palatino Linotype" w:hAnsi="Palatino Linotype" w:cs="Palatino Linotype"/>
          <w:i/>
          <w:iCs/>
          <w:color w:val="000000" w:themeColor="text1"/>
          <w:lang w:eastAsia="es-MX"/>
        </w:rPr>
        <w:t>“</w:t>
      </w:r>
      <w:r w:rsidR="004D6D7D" w:rsidRPr="006D0E66">
        <w:rPr>
          <w:rFonts w:ascii="Palatino Linotype" w:eastAsia="Palatino Linotype" w:hAnsi="Palatino Linotype" w:cs="Palatino Linotype"/>
          <w:i/>
          <w:iCs/>
          <w:color w:val="000000" w:themeColor="text1"/>
          <w:lang w:eastAsia="es-MX"/>
        </w:rPr>
        <w:t>SOLICITE COMO CONSTA EL NOMBRAMIENTO DE TODOS Y CADA UNO DE LOS INTEGRANTES TANTO DE DELEGACIÓN COMO DE COPACI DE SAN JUAN PUEBLO NUEVO TECÁMAC ESTADO DE MÉXICO Y SOLO SE EMITIERON DOS, UNO A NOMBRE DE JESSICA MARLENE RODRIGUEZ CASTILLO PRESIDENTE DEL CONSEJO DE PARTICIPACIÓN CIUDADANA Y OTRA DE LA C. MIRIAM ROCIO NAVARRO MENA DELGADO TAMBIEN DE SAN JUAN PUEBLO NUEVO TECÁMAC ESTADO DE MÉXICO. MOTIVO POR EL CUAL SOLICITO ME SEAN EXPEDIDAS LAS SEIS FALTANTES.</w:t>
      </w:r>
      <w:r w:rsidRPr="006D0E66">
        <w:rPr>
          <w:rFonts w:ascii="Palatino Linotype" w:eastAsia="Palatino Linotype" w:hAnsi="Palatino Linotype" w:cs="Palatino Linotype"/>
          <w:i/>
          <w:iCs/>
          <w:color w:val="000000" w:themeColor="text1"/>
          <w:lang w:eastAsia="es-MX"/>
        </w:rPr>
        <w:t xml:space="preserve">” </w:t>
      </w:r>
      <w:r w:rsidRPr="006D0E66">
        <w:rPr>
          <w:rFonts w:ascii="Palatino Linotype" w:hAnsi="Palatino Linotype" w:cs="Arial"/>
          <w:i/>
          <w:color w:val="000000" w:themeColor="text1"/>
        </w:rPr>
        <w:t>(Sic)</w:t>
      </w:r>
    </w:p>
    <w:p w14:paraId="1E9FF0E9" w14:textId="194DC8E3" w:rsidR="005D40B3" w:rsidRPr="006D0E66" w:rsidRDefault="009D51C9" w:rsidP="000706A0">
      <w:pPr>
        <w:spacing w:line="360" w:lineRule="auto"/>
        <w:ind w:right="900"/>
        <w:jc w:val="both"/>
        <w:textAlignment w:val="baseline"/>
        <w:rPr>
          <w:rFonts w:ascii="Palatino Linotype" w:hAnsi="Palatino Linotype" w:cs="Arial"/>
          <w:b/>
          <w:color w:val="000000" w:themeColor="text1"/>
        </w:rPr>
      </w:pPr>
      <w:r w:rsidRPr="006D0E66">
        <w:rPr>
          <w:rFonts w:ascii="Palatino Linotype" w:hAnsi="Palatino Linotype" w:cs="Arial"/>
          <w:color w:val="000000" w:themeColor="text1"/>
        </w:rPr>
        <w:lastRenderedPageBreak/>
        <w:t xml:space="preserve">Adjunto a la interposición del recurso, </w:t>
      </w:r>
      <w:r w:rsidR="006D0E66" w:rsidRPr="006D0E66">
        <w:rPr>
          <w:rFonts w:ascii="Palatino Linotype" w:hAnsi="Palatino Linotype" w:cs="Arial"/>
          <w:b/>
          <w:color w:val="000000" w:themeColor="text1"/>
        </w:rPr>
        <w:t>EL RECURRENTE</w:t>
      </w:r>
      <w:r w:rsidR="006D0E66" w:rsidRPr="006D0E66">
        <w:rPr>
          <w:rFonts w:ascii="Palatino Linotype" w:hAnsi="Palatino Linotype" w:cs="Arial"/>
          <w:color w:val="000000" w:themeColor="text1"/>
        </w:rPr>
        <w:t xml:space="preserve"> </w:t>
      </w:r>
      <w:r w:rsidRPr="006D0E66">
        <w:rPr>
          <w:rFonts w:ascii="Palatino Linotype" w:hAnsi="Palatino Linotype" w:cs="Arial"/>
          <w:color w:val="000000" w:themeColor="text1"/>
        </w:rPr>
        <w:t xml:space="preserve">anexó la respuesta </w:t>
      </w:r>
      <w:r w:rsidR="00C93166" w:rsidRPr="006D0E66">
        <w:rPr>
          <w:rFonts w:ascii="Palatino Linotype" w:hAnsi="Palatino Linotype" w:cs="Arial"/>
          <w:color w:val="000000" w:themeColor="text1"/>
        </w:rPr>
        <w:t xml:space="preserve">emitida por el </w:t>
      </w:r>
      <w:r w:rsidR="00C93166" w:rsidRPr="006D0E66">
        <w:rPr>
          <w:rFonts w:ascii="Palatino Linotype" w:hAnsi="Palatino Linotype" w:cs="Arial"/>
          <w:b/>
          <w:color w:val="000000" w:themeColor="text1"/>
        </w:rPr>
        <w:t>SUJETO OBLIGADO.</w:t>
      </w:r>
    </w:p>
    <w:p w14:paraId="1B7C543E" w14:textId="77777777" w:rsidR="00C93166" w:rsidRPr="006D0E66" w:rsidRDefault="00C93166" w:rsidP="000706A0">
      <w:pPr>
        <w:spacing w:line="360" w:lineRule="auto"/>
        <w:ind w:right="900"/>
        <w:jc w:val="both"/>
        <w:textAlignment w:val="baseline"/>
        <w:rPr>
          <w:rFonts w:ascii="Palatino Linotype" w:hAnsi="Palatino Linotype" w:cs="Arial"/>
          <w:b/>
          <w:color w:val="000000" w:themeColor="text1"/>
        </w:rPr>
      </w:pPr>
    </w:p>
    <w:bookmarkEnd w:id="3"/>
    <w:p w14:paraId="3CEDC3A8" w14:textId="76E0DB5F" w:rsidR="00182393" w:rsidRPr="006D0E66" w:rsidRDefault="00182393" w:rsidP="000706A0">
      <w:pPr>
        <w:spacing w:line="360" w:lineRule="auto"/>
        <w:jc w:val="both"/>
        <w:rPr>
          <w:rFonts w:ascii="Palatino Linotype" w:hAnsi="Palatino Linotype" w:cs="Arial"/>
          <w:b/>
          <w:color w:val="000000" w:themeColor="text1"/>
        </w:rPr>
      </w:pPr>
      <w:r w:rsidRPr="006D0E66">
        <w:rPr>
          <w:rFonts w:ascii="Palatino Linotype" w:hAnsi="Palatino Linotype" w:cs="Arial"/>
          <w:b/>
          <w:color w:val="000000" w:themeColor="text1"/>
        </w:rPr>
        <w:t xml:space="preserve">V. Del turno del </w:t>
      </w:r>
      <w:r w:rsidR="00391021" w:rsidRPr="006D0E66">
        <w:rPr>
          <w:rFonts w:ascii="Palatino Linotype" w:hAnsi="Palatino Linotype" w:cs="Arial"/>
          <w:b/>
          <w:color w:val="000000" w:themeColor="text1"/>
        </w:rPr>
        <w:t>Recurso de Revisión</w:t>
      </w:r>
    </w:p>
    <w:p w14:paraId="12D2611D" w14:textId="1BD7B575" w:rsidR="00581D21" w:rsidRPr="006D0E66" w:rsidRDefault="00200BFC" w:rsidP="000706A0">
      <w:pPr>
        <w:spacing w:line="360" w:lineRule="auto"/>
        <w:jc w:val="both"/>
        <w:rPr>
          <w:rFonts w:ascii="Palatino Linotype" w:hAnsi="Palatino Linotype" w:cs="Arial"/>
          <w:color w:val="000000" w:themeColor="text1"/>
        </w:rPr>
      </w:pPr>
      <w:r w:rsidRPr="006D0E66">
        <w:rPr>
          <w:rFonts w:ascii="Palatino Linotype" w:hAnsi="Palatino Linotype" w:cs="Arial"/>
          <w:color w:val="000000" w:themeColor="text1"/>
        </w:rPr>
        <w:t>E</w:t>
      </w:r>
      <w:r w:rsidR="00324215" w:rsidRPr="006D0E66">
        <w:rPr>
          <w:rFonts w:ascii="Palatino Linotype" w:hAnsi="Palatino Linotype" w:cs="Arial"/>
          <w:color w:val="000000" w:themeColor="text1"/>
        </w:rPr>
        <w:t>l</w:t>
      </w:r>
      <w:r w:rsidR="00324215" w:rsidRPr="006D0E66">
        <w:rPr>
          <w:rFonts w:ascii="Palatino Linotype" w:hAnsi="Palatino Linotype" w:cs="Arial"/>
          <w:b/>
          <w:bCs/>
          <w:color w:val="000000" w:themeColor="text1"/>
        </w:rPr>
        <w:t xml:space="preserve"> </w:t>
      </w:r>
      <w:r w:rsidR="00C93166" w:rsidRPr="006D0E66">
        <w:rPr>
          <w:rFonts w:ascii="Palatino Linotype" w:hAnsi="Palatino Linotype" w:cs="Arial"/>
          <w:b/>
          <w:bCs/>
          <w:color w:val="000000" w:themeColor="text1"/>
        </w:rPr>
        <w:t>dieciocho</w:t>
      </w:r>
      <w:r w:rsidR="00447937" w:rsidRPr="006D0E66">
        <w:rPr>
          <w:rFonts w:ascii="Palatino Linotype" w:hAnsi="Palatino Linotype" w:cs="Arial"/>
          <w:b/>
          <w:bCs/>
          <w:color w:val="000000" w:themeColor="text1"/>
        </w:rPr>
        <w:t xml:space="preserve"> de </w:t>
      </w:r>
      <w:r w:rsidR="00C93166" w:rsidRPr="006D0E66">
        <w:rPr>
          <w:rFonts w:ascii="Palatino Linotype" w:hAnsi="Palatino Linotype" w:cs="Arial"/>
          <w:b/>
          <w:bCs/>
          <w:color w:val="000000" w:themeColor="text1"/>
        </w:rPr>
        <w:t>agosto</w:t>
      </w:r>
      <w:r w:rsidR="00A829E5" w:rsidRPr="006D0E66">
        <w:rPr>
          <w:rFonts w:ascii="Palatino Linotype" w:hAnsi="Palatino Linotype" w:cs="Arial"/>
          <w:b/>
          <w:bCs/>
          <w:color w:val="000000" w:themeColor="text1"/>
        </w:rPr>
        <w:t xml:space="preserve"> </w:t>
      </w:r>
      <w:r w:rsidR="00324215" w:rsidRPr="006D0E66">
        <w:rPr>
          <w:rFonts w:ascii="Palatino Linotype" w:hAnsi="Palatino Linotype" w:cs="Arial"/>
          <w:b/>
          <w:bCs/>
          <w:color w:val="000000" w:themeColor="text1"/>
        </w:rPr>
        <w:t>de dos mil veintidós</w:t>
      </w:r>
      <w:r w:rsidRPr="006D0E66">
        <w:rPr>
          <w:rFonts w:ascii="Palatino Linotype" w:hAnsi="Palatino Linotype" w:cs="Arial"/>
          <w:color w:val="000000" w:themeColor="text1"/>
        </w:rPr>
        <w:t xml:space="preserve">, </w:t>
      </w:r>
      <w:r w:rsidR="0007612A" w:rsidRPr="006D0E66">
        <w:rPr>
          <w:rFonts w:ascii="Palatino Linotype" w:hAnsi="Palatino Linotype" w:cs="Arial"/>
          <w:color w:val="000000" w:themeColor="text1"/>
        </w:rPr>
        <w:t xml:space="preserve">el </w:t>
      </w:r>
      <w:r w:rsidR="00F3473A" w:rsidRPr="006D0E66">
        <w:rPr>
          <w:rFonts w:ascii="Palatino Linotype" w:hAnsi="Palatino Linotype" w:cs="Arial"/>
          <w:color w:val="000000" w:themeColor="text1"/>
        </w:rPr>
        <w:t>recurso que se trata</w:t>
      </w:r>
      <w:r w:rsidR="003D0D02" w:rsidRPr="006D0E66">
        <w:rPr>
          <w:rFonts w:ascii="Palatino Linotype" w:hAnsi="Palatino Linotype" w:cs="Arial"/>
          <w:color w:val="000000" w:themeColor="text1"/>
        </w:rPr>
        <w:t>n</w:t>
      </w:r>
      <w:r w:rsidR="00F3473A" w:rsidRPr="006D0E66">
        <w:rPr>
          <w:rFonts w:ascii="Palatino Linotype" w:hAnsi="Palatino Linotype" w:cs="Arial"/>
          <w:color w:val="000000" w:themeColor="text1"/>
        </w:rPr>
        <w:t xml:space="preserve"> se </w:t>
      </w:r>
      <w:r w:rsidR="003D0D02" w:rsidRPr="006D0E66">
        <w:rPr>
          <w:rFonts w:ascii="Palatino Linotype" w:hAnsi="Palatino Linotype" w:cs="Arial"/>
          <w:color w:val="000000" w:themeColor="text1"/>
        </w:rPr>
        <w:t>envi</w:t>
      </w:r>
      <w:r w:rsidR="0007612A" w:rsidRPr="006D0E66">
        <w:rPr>
          <w:rFonts w:ascii="Palatino Linotype" w:hAnsi="Palatino Linotype" w:cs="Arial"/>
          <w:color w:val="000000" w:themeColor="text1"/>
        </w:rPr>
        <w:t>ó</w:t>
      </w:r>
      <w:r w:rsidR="003D0D02" w:rsidRPr="006D0E66">
        <w:rPr>
          <w:rFonts w:ascii="Palatino Linotype" w:hAnsi="Palatino Linotype" w:cs="Arial"/>
          <w:color w:val="000000" w:themeColor="text1"/>
        </w:rPr>
        <w:t xml:space="preserve"> </w:t>
      </w:r>
      <w:r w:rsidR="00F3473A" w:rsidRPr="006D0E66">
        <w:rPr>
          <w:rFonts w:ascii="Palatino Linotype" w:hAnsi="Palatino Linotype" w:cs="Arial"/>
          <w:color w:val="000000" w:themeColor="text1"/>
        </w:rPr>
        <w:t xml:space="preserve">electrónicamente al Instituto de </w:t>
      </w:r>
      <w:r w:rsidR="00F3473A" w:rsidRPr="006D0E66">
        <w:rPr>
          <w:rFonts w:ascii="Palatino Linotype" w:eastAsia="Arial Unicode MS" w:hAnsi="Palatino Linotype" w:cs="Arial"/>
          <w:color w:val="000000" w:themeColor="text1"/>
        </w:rPr>
        <w:t>Transparencia</w:t>
      </w:r>
      <w:r w:rsidR="00F3473A" w:rsidRPr="006D0E66">
        <w:rPr>
          <w:rFonts w:ascii="Palatino Linotype" w:hAnsi="Palatino Linotype" w:cs="Arial"/>
          <w:color w:val="000000" w:themeColor="text1"/>
        </w:rPr>
        <w:t xml:space="preserve">, Acceso a la </w:t>
      </w:r>
      <w:r w:rsidR="00327647" w:rsidRPr="006D0E66">
        <w:rPr>
          <w:rFonts w:ascii="Palatino Linotype" w:hAnsi="Palatino Linotype" w:cs="Arial"/>
          <w:color w:val="000000" w:themeColor="text1"/>
        </w:rPr>
        <w:t>Información Pública</w:t>
      </w:r>
      <w:r w:rsidR="00F3473A" w:rsidRPr="006D0E66">
        <w:rPr>
          <w:rFonts w:ascii="Palatino Linotype" w:hAnsi="Palatino Linotype" w:cs="Arial"/>
          <w:color w:val="000000" w:themeColor="text1"/>
        </w:rPr>
        <w:t xml:space="preserve"> y Protección de Datos Personales del Estado de México y Municipios y con fundamento en el artículo 185, fracción I de la </w:t>
      </w:r>
      <w:r w:rsidR="00F3473A" w:rsidRPr="006D0E66">
        <w:rPr>
          <w:rFonts w:ascii="Palatino Linotype" w:hAnsi="Palatino Linotype"/>
          <w:color w:val="000000" w:themeColor="text1"/>
        </w:rPr>
        <w:t xml:space="preserve">Ley de Transparencia y Acceso a la </w:t>
      </w:r>
      <w:r w:rsidR="00327647" w:rsidRPr="006D0E66">
        <w:rPr>
          <w:rFonts w:ascii="Palatino Linotype" w:hAnsi="Palatino Linotype"/>
          <w:color w:val="000000" w:themeColor="text1"/>
        </w:rPr>
        <w:t>Información Pública</w:t>
      </w:r>
      <w:r w:rsidR="00F3473A" w:rsidRPr="006D0E66">
        <w:rPr>
          <w:rFonts w:ascii="Palatino Linotype" w:hAnsi="Palatino Linotype"/>
          <w:color w:val="000000" w:themeColor="text1"/>
        </w:rPr>
        <w:t xml:space="preserve"> del Estado de México y Municipios</w:t>
      </w:r>
      <w:r w:rsidR="003D0D02" w:rsidRPr="006D0E66">
        <w:rPr>
          <w:rFonts w:ascii="Palatino Linotype" w:hAnsi="Palatino Linotype" w:cs="Arial"/>
          <w:color w:val="000000" w:themeColor="text1"/>
        </w:rPr>
        <w:t xml:space="preserve">, se </w:t>
      </w:r>
      <w:r w:rsidR="0007612A" w:rsidRPr="006D0E66">
        <w:rPr>
          <w:rFonts w:ascii="Palatino Linotype" w:hAnsi="Palatino Linotype" w:cs="Arial"/>
          <w:color w:val="000000" w:themeColor="text1"/>
        </w:rPr>
        <w:t>turnó</w:t>
      </w:r>
      <w:r w:rsidR="00F3473A" w:rsidRPr="006D0E66">
        <w:rPr>
          <w:rFonts w:ascii="Palatino Linotype" w:hAnsi="Palatino Linotype" w:cs="Arial"/>
          <w:color w:val="000000" w:themeColor="text1"/>
        </w:rPr>
        <w:t xml:space="preserve"> </w:t>
      </w:r>
      <w:r w:rsidR="00181F7D" w:rsidRPr="006D0E66">
        <w:rPr>
          <w:rFonts w:ascii="Palatino Linotype" w:hAnsi="Palatino Linotype" w:cs="Arial"/>
          <w:color w:val="000000" w:themeColor="text1"/>
        </w:rPr>
        <w:t>mediante</w:t>
      </w:r>
      <w:r w:rsidR="00F3473A" w:rsidRPr="006D0E66">
        <w:rPr>
          <w:rFonts w:ascii="Palatino Linotype" w:eastAsia="Arial Unicode MS" w:hAnsi="Palatino Linotype" w:cs="Arial"/>
          <w:color w:val="000000" w:themeColor="text1"/>
        </w:rPr>
        <w:t xml:space="preserve"> </w:t>
      </w:r>
      <w:r w:rsidR="00F3473A" w:rsidRPr="006D0E66">
        <w:rPr>
          <w:rFonts w:ascii="Palatino Linotype" w:eastAsia="Arial Unicode MS" w:hAnsi="Palatino Linotype" w:cs="Arial"/>
          <w:b/>
          <w:color w:val="000000" w:themeColor="text1"/>
        </w:rPr>
        <w:t>SAIMEX</w:t>
      </w:r>
      <w:r w:rsidR="00F3473A" w:rsidRPr="006D0E66">
        <w:rPr>
          <w:rFonts w:ascii="Palatino Linotype" w:hAnsi="Palatino Linotype"/>
          <w:color w:val="000000" w:themeColor="text1"/>
        </w:rPr>
        <w:t xml:space="preserve">, </w:t>
      </w:r>
      <w:r w:rsidR="00904289" w:rsidRPr="006D0E66">
        <w:rPr>
          <w:rFonts w:ascii="Palatino Linotype" w:hAnsi="Palatino Linotype"/>
          <w:color w:val="000000" w:themeColor="text1"/>
        </w:rPr>
        <w:t>a</w:t>
      </w:r>
      <w:r w:rsidR="00B65E3A" w:rsidRPr="006D0E66">
        <w:rPr>
          <w:rFonts w:ascii="Palatino Linotype" w:hAnsi="Palatino Linotype"/>
          <w:color w:val="000000" w:themeColor="text1"/>
        </w:rPr>
        <w:t xml:space="preserve"> </w:t>
      </w:r>
      <w:r w:rsidR="00904289" w:rsidRPr="006D0E66">
        <w:rPr>
          <w:rFonts w:ascii="Palatino Linotype" w:hAnsi="Palatino Linotype"/>
          <w:color w:val="000000" w:themeColor="text1"/>
        </w:rPr>
        <w:t>l</w:t>
      </w:r>
      <w:r w:rsidR="0007612A" w:rsidRPr="006D0E66">
        <w:rPr>
          <w:rFonts w:ascii="Palatino Linotype" w:hAnsi="Palatino Linotype"/>
          <w:color w:val="000000" w:themeColor="text1"/>
        </w:rPr>
        <w:t>a</w:t>
      </w:r>
      <w:r w:rsidR="00904289" w:rsidRPr="006D0E66">
        <w:rPr>
          <w:rFonts w:ascii="Palatino Linotype" w:hAnsi="Palatino Linotype"/>
          <w:color w:val="000000" w:themeColor="text1"/>
        </w:rPr>
        <w:t xml:space="preserve"> </w:t>
      </w:r>
      <w:r w:rsidR="00904289" w:rsidRPr="006D0E66">
        <w:rPr>
          <w:rFonts w:ascii="Palatino Linotype" w:hAnsi="Palatino Linotype"/>
          <w:b/>
          <w:color w:val="000000" w:themeColor="text1"/>
        </w:rPr>
        <w:t>Comisiona</w:t>
      </w:r>
      <w:r w:rsidR="0007612A" w:rsidRPr="006D0E66">
        <w:rPr>
          <w:rFonts w:ascii="Palatino Linotype" w:hAnsi="Palatino Linotype"/>
          <w:b/>
          <w:color w:val="000000" w:themeColor="text1"/>
        </w:rPr>
        <w:t>da Sharon Cristina Morales Martínez</w:t>
      </w:r>
      <w:r w:rsidR="003E67AD" w:rsidRPr="006D0E66">
        <w:rPr>
          <w:rFonts w:ascii="Palatino Linotype" w:hAnsi="Palatino Linotype"/>
          <w:b/>
          <w:color w:val="000000" w:themeColor="text1"/>
        </w:rPr>
        <w:t xml:space="preserve">, </w:t>
      </w:r>
      <w:r w:rsidR="003E67AD" w:rsidRPr="006D0E66">
        <w:rPr>
          <w:rFonts w:ascii="Palatino Linotype" w:hAnsi="Palatino Linotype" w:cs="Arial"/>
          <w:color w:val="000000" w:themeColor="text1"/>
        </w:rPr>
        <w:t>a efecto de decretar su admisión o desechamiento</w:t>
      </w:r>
      <w:r w:rsidR="00581D21" w:rsidRPr="006D0E66">
        <w:rPr>
          <w:rFonts w:ascii="Palatino Linotype" w:hAnsi="Palatino Linotype" w:cs="Arial"/>
          <w:color w:val="000000" w:themeColor="text1"/>
        </w:rPr>
        <w:t>.</w:t>
      </w:r>
    </w:p>
    <w:p w14:paraId="3F594CD2" w14:textId="51966CA2" w:rsidR="00FE1F48" w:rsidRPr="006D0E66" w:rsidRDefault="00581D21" w:rsidP="000706A0">
      <w:pPr>
        <w:spacing w:line="360" w:lineRule="auto"/>
        <w:jc w:val="both"/>
        <w:rPr>
          <w:rFonts w:ascii="Palatino Linotype" w:hAnsi="Palatino Linotype" w:cs="Arial"/>
          <w:color w:val="000000" w:themeColor="text1"/>
        </w:rPr>
      </w:pPr>
      <w:r w:rsidRPr="006D0E66">
        <w:rPr>
          <w:rFonts w:ascii="Palatino Linotype" w:hAnsi="Palatino Linotype" w:cs="Arial"/>
          <w:color w:val="000000" w:themeColor="text1"/>
        </w:rPr>
        <w:t xml:space="preserve"> </w:t>
      </w:r>
    </w:p>
    <w:p w14:paraId="06C43014" w14:textId="24570EFF" w:rsidR="004077DA" w:rsidRPr="006D0E66" w:rsidRDefault="004077DA" w:rsidP="000706A0">
      <w:pPr>
        <w:tabs>
          <w:tab w:val="center" w:pos="4252"/>
          <w:tab w:val="right" w:pos="8504"/>
        </w:tabs>
        <w:spacing w:line="360" w:lineRule="auto"/>
        <w:jc w:val="both"/>
        <w:rPr>
          <w:rFonts w:ascii="Palatino Linotype" w:hAnsi="Palatino Linotype" w:cs="Arial"/>
          <w:b/>
          <w:color w:val="000000" w:themeColor="text1"/>
        </w:rPr>
      </w:pPr>
      <w:r w:rsidRPr="006D0E66">
        <w:rPr>
          <w:rFonts w:ascii="Palatino Linotype" w:hAnsi="Palatino Linotype" w:cs="Arial"/>
          <w:b/>
          <w:color w:val="000000" w:themeColor="text1"/>
        </w:rPr>
        <w:t>a) Admisión de</w:t>
      </w:r>
      <w:r w:rsidR="00337AB4" w:rsidRPr="006D0E66">
        <w:rPr>
          <w:rFonts w:ascii="Palatino Linotype" w:hAnsi="Palatino Linotype" w:cs="Arial"/>
          <w:b/>
          <w:color w:val="000000" w:themeColor="text1"/>
        </w:rPr>
        <w:t>l</w:t>
      </w:r>
      <w:r w:rsidRPr="006D0E66">
        <w:rPr>
          <w:rFonts w:ascii="Palatino Linotype" w:hAnsi="Palatino Linotype" w:cs="Arial"/>
          <w:b/>
          <w:color w:val="000000" w:themeColor="text1"/>
        </w:rPr>
        <w:t xml:space="preserve"> </w:t>
      </w:r>
      <w:r w:rsidR="00337AB4" w:rsidRPr="006D0E66">
        <w:rPr>
          <w:rFonts w:ascii="Palatino Linotype" w:hAnsi="Palatino Linotype" w:cs="Arial"/>
          <w:b/>
          <w:color w:val="000000" w:themeColor="text1"/>
        </w:rPr>
        <w:t>Recurso</w:t>
      </w:r>
      <w:r w:rsidR="00963231" w:rsidRPr="006D0E66">
        <w:rPr>
          <w:rFonts w:ascii="Palatino Linotype" w:hAnsi="Palatino Linotype" w:cs="Arial"/>
          <w:b/>
          <w:color w:val="000000" w:themeColor="text1"/>
        </w:rPr>
        <w:t xml:space="preserve"> de Revisión</w:t>
      </w:r>
    </w:p>
    <w:p w14:paraId="4952A0CD" w14:textId="593DB135" w:rsidR="00200BFC" w:rsidRPr="006D0E66" w:rsidRDefault="00200BFC" w:rsidP="000706A0">
      <w:pPr>
        <w:tabs>
          <w:tab w:val="center" w:pos="4252"/>
          <w:tab w:val="right" w:pos="8504"/>
        </w:tabs>
        <w:spacing w:line="360" w:lineRule="auto"/>
        <w:jc w:val="both"/>
        <w:rPr>
          <w:rFonts w:ascii="Palatino Linotype" w:hAnsi="Palatino Linotype" w:cs="Arial"/>
          <w:color w:val="000000" w:themeColor="text1"/>
        </w:rPr>
      </w:pPr>
      <w:r w:rsidRPr="006D0E66">
        <w:rPr>
          <w:rFonts w:ascii="Palatino Linotype" w:hAnsi="Palatino Linotype" w:cs="Arial"/>
          <w:color w:val="000000" w:themeColor="text1"/>
        </w:rPr>
        <w:t>De las constancias del expediente electrónico del</w:t>
      </w:r>
      <w:r w:rsidRPr="006D0E66">
        <w:rPr>
          <w:rFonts w:ascii="Palatino Linotype" w:hAnsi="Palatino Linotype" w:cs="Arial"/>
          <w:b/>
          <w:color w:val="000000" w:themeColor="text1"/>
        </w:rPr>
        <w:t xml:space="preserve"> SAIMEX</w:t>
      </w:r>
      <w:r w:rsidR="003E67AD" w:rsidRPr="006D0E66">
        <w:rPr>
          <w:rFonts w:ascii="Palatino Linotype" w:hAnsi="Palatino Linotype" w:cs="Arial"/>
          <w:color w:val="000000" w:themeColor="text1"/>
        </w:rPr>
        <w:t xml:space="preserve">, se advierte que el </w:t>
      </w:r>
      <w:r w:rsidR="00C93166" w:rsidRPr="006D0E66">
        <w:rPr>
          <w:rFonts w:ascii="Palatino Linotype" w:hAnsi="Palatino Linotype" w:cs="Arial"/>
          <w:b/>
          <w:color w:val="000000" w:themeColor="text1"/>
        </w:rPr>
        <w:t>veintitrés</w:t>
      </w:r>
      <w:r w:rsidR="00FB28BB" w:rsidRPr="006D0E66">
        <w:rPr>
          <w:rFonts w:ascii="Palatino Linotype" w:hAnsi="Palatino Linotype" w:cs="Arial"/>
          <w:b/>
          <w:color w:val="000000" w:themeColor="text1"/>
        </w:rPr>
        <w:t xml:space="preserve"> </w:t>
      </w:r>
      <w:r w:rsidR="00D44427" w:rsidRPr="006D0E66">
        <w:rPr>
          <w:rFonts w:ascii="Palatino Linotype" w:hAnsi="Palatino Linotype" w:cs="Arial"/>
          <w:b/>
          <w:color w:val="000000" w:themeColor="text1"/>
        </w:rPr>
        <w:t xml:space="preserve">de </w:t>
      </w:r>
      <w:r w:rsidR="00C93166" w:rsidRPr="006D0E66">
        <w:rPr>
          <w:rFonts w:ascii="Palatino Linotype" w:hAnsi="Palatino Linotype" w:cs="Arial"/>
          <w:b/>
          <w:color w:val="000000" w:themeColor="text1"/>
        </w:rPr>
        <w:t>agosto</w:t>
      </w:r>
      <w:r w:rsidR="00A829E5" w:rsidRPr="006D0E66">
        <w:rPr>
          <w:rFonts w:ascii="Palatino Linotype" w:hAnsi="Palatino Linotype" w:cs="Arial"/>
          <w:b/>
          <w:color w:val="000000" w:themeColor="text1"/>
        </w:rPr>
        <w:t xml:space="preserve"> </w:t>
      </w:r>
      <w:r w:rsidR="00337AB4" w:rsidRPr="006D0E66">
        <w:rPr>
          <w:rFonts w:ascii="Palatino Linotype" w:hAnsi="Palatino Linotype" w:cs="Arial"/>
          <w:b/>
          <w:color w:val="000000" w:themeColor="text1"/>
        </w:rPr>
        <w:t xml:space="preserve">de </w:t>
      </w:r>
      <w:r w:rsidR="00D44427" w:rsidRPr="006D0E66">
        <w:rPr>
          <w:rFonts w:ascii="Palatino Linotype" w:hAnsi="Palatino Linotype" w:cs="Arial"/>
          <w:b/>
          <w:color w:val="000000" w:themeColor="text1"/>
        </w:rPr>
        <w:t>dos mil veintidós</w:t>
      </w:r>
      <w:r w:rsidRPr="006D0E66">
        <w:rPr>
          <w:rFonts w:ascii="Palatino Linotype" w:hAnsi="Palatino Linotype" w:cs="Arial"/>
          <w:color w:val="000000" w:themeColor="text1"/>
        </w:rPr>
        <w:t>, se acordó la admisión a trámite de</w:t>
      </w:r>
      <w:r w:rsidR="00337AB4" w:rsidRPr="006D0E66">
        <w:rPr>
          <w:rFonts w:ascii="Palatino Linotype" w:hAnsi="Palatino Linotype" w:cs="Arial"/>
          <w:color w:val="000000" w:themeColor="text1"/>
        </w:rPr>
        <w:t>l</w:t>
      </w:r>
      <w:r w:rsidR="00AF5622" w:rsidRPr="006D0E66">
        <w:rPr>
          <w:rFonts w:ascii="Palatino Linotype" w:hAnsi="Palatino Linotype" w:cs="Arial"/>
          <w:color w:val="000000" w:themeColor="text1"/>
        </w:rPr>
        <w:t xml:space="preserve"> </w:t>
      </w:r>
      <w:r w:rsidR="00963231" w:rsidRPr="006D0E66">
        <w:rPr>
          <w:rFonts w:ascii="Palatino Linotype" w:hAnsi="Palatino Linotype" w:cs="Arial"/>
          <w:color w:val="000000" w:themeColor="text1"/>
        </w:rPr>
        <w:t>Recurso de Revisión</w:t>
      </w:r>
      <w:r w:rsidRPr="006D0E66">
        <w:rPr>
          <w:rFonts w:ascii="Palatino Linotype" w:hAnsi="Palatino Linotype" w:cs="Arial"/>
          <w:color w:val="000000" w:themeColor="text1"/>
        </w:rPr>
        <w:t xml:space="preserve"> que nos ocupa</w:t>
      </w:r>
      <w:r w:rsidR="00AF5622" w:rsidRPr="006D0E66">
        <w:rPr>
          <w:rFonts w:ascii="Palatino Linotype" w:hAnsi="Palatino Linotype" w:cs="Arial"/>
          <w:color w:val="000000" w:themeColor="text1"/>
        </w:rPr>
        <w:t>n</w:t>
      </w:r>
      <w:r w:rsidRPr="006D0E66">
        <w:rPr>
          <w:rFonts w:ascii="Palatino Linotype" w:hAnsi="Palatino Linotype" w:cs="Arial"/>
          <w:color w:val="000000" w:themeColor="text1"/>
        </w:rPr>
        <w:t>; así como la integración del expediente respectivo, mismo</w:t>
      </w:r>
      <w:r w:rsidR="00AF5622" w:rsidRPr="006D0E66">
        <w:rPr>
          <w:rFonts w:ascii="Palatino Linotype" w:hAnsi="Palatino Linotype" w:cs="Arial"/>
          <w:color w:val="000000" w:themeColor="text1"/>
        </w:rPr>
        <w:t xml:space="preserve"> que se </w:t>
      </w:r>
      <w:r w:rsidR="00337AB4" w:rsidRPr="006D0E66">
        <w:rPr>
          <w:rFonts w:ascii="Palatino Linotype" w:hAnsi="Palatino Linotype" w:cs="Arial"/>
          <w:color w:val="000000" w:themeColor="text1"/>
        </w:rPr>
        <w:t>puso</w:t>
      </w:r>
      <w:r w:rsidRPr="006D0E66">
        <w:rPr>
          <w:rFonts w:ascii="Palatino Linotype" w:hAnsi="Palatino Linotype" w:cs="Arial"/>
          <w:color w:val="000000" w:themeColor="text1"/>
        </w:rPr>
        <w:t xml:space="preserve"> a disposición de las partes, para que en un plazo máximo de siete días hábiles</w:t>
      </w:r>
      <w:r w:rsidR="00434F5B" w:rsidRPr="006D0E66">
        <w:rPr>
          <w:rFonts w:ascii="Palatino Linotype" w:hAnsi="Palatino Linotype" w:cs="Arial"/>
          <w:color w:val="000000" w:themeColor="text1"/>
        </w:rPr>
        <w:t xml:space="preserve">, manifestaran lo que a su derecho conviniera, a efecto de presentar pruebas y alegatos; así como para que </w:t>
      </w:r>
      <w:r w:rsidR="00434F5B" w:rsidRPr="006D0E66">
        <w:rPr>
          <w:rFonts w:ascii="Palatino Linotype" w:hAnsi="Palatino Linotype" w:cs="Arial"/>
          <w:b/>
          <w:color w:val="000000" w:themeColor="text1"/>
        </w:rPr>
        <w:t xml:space="preserve">EL SUJETO OBLIGADO </w:t>
      </w:r>
      <w:r w:rsidR="00434F5B" w:rsidRPr="006D0E66">
        <w:rPr>
          <w:rFonts w:ascii="Palatino Linotype" w:hAnsi="Palatino Linotype" w:cs="Arial"/>
          <w:color w:val="000000" w:themeColor="text1"/>
        </w:rPr>
        <w:t>rindiera su</w:t>
      </w:r>
      <w:r w:rsidR="00434F5B" w:rsidRPr="006D0E66">
        <w:rPr>
          <w:rFonts w:ascii="Palatino Linotype" w:hAnsi="Palatino Linotype" w:cs="Arial"/>
          <w:b/>
          <w:color w:val="000000" w:themeColor="text1"/>
        </w:rPr>
        <w:t xml:space="preserve"> </w:t>
      </w:r>
      <w:r w:rsidR="00434F5B" w:rsidRPr="006D0E66">
        <w:rPr>
          <w:rFonts w:ascii="Palatino Linotype" w:hAnsi="Palatino Linotype" w:cs="Arial"/>
          <w:color w:val="000000" w:themeColor="text1"/>
        </w:rPr>
        <w:t xml:space="preserve">Informe Justificado, </w:t>
      </w:r>
      <w:r w:rsidRPr="006D0E66">
        <w:rPr>
          <w:rFonts w:ascii="Palatino Linotype" w:hAnsi="Palatino Linotype" w:cs="Arial"/>
          <w:color w:val="000000" w:themeColor="text1"/>
        </w:rPr>
        <w:t xml:space="preserve">conforme a lo dispuesto por el artículo 185 de la Ley de Transparencia y Acceso a la </w:t>
      </w:r>
      <w:r w:rsidR="00327647" w:rsidRPr="006D0E66">
        <w:rPr>
          <w:rFonts w:ascii="Palatino Linotype" w:hAnsi="Palatino Linotype" w:cs="Arial"/>
          <w:color w:val="000000" w:themeColor="text1"/>
        </w:rPr>
        <w:t>Información Pública</w:t>
      </w:r>
      <w:r w:rsidRPr="006D0E66">
        <w:rPr>
          <w:rFonts w:ascii="Palatino Linotype" w:hAnsi="Palatino Linotype" w:cs="Arial"/>
          <w:color w:val="000000" w:themeColor="text1"/>
        </w:rPr>
        <w:t xml:space="preserve"> del Estado de México y Municipios.</w:t>
      </w:r>
    </w:p>
    <w:p w14:paraId="0AA3AFC7" w14:textId="77777777" w:rsidR="00B65E3A" w:rsidRPr="006D0E66" w:rsidRDefault="00B65E3A" w:rsidP="000706A0">
      <w:pPr>
        <w:spacing w:line="360" w:lineRule="auto"/>
        <w:jc w:val="both"/>
        <w:rPr>
          <w:rFonts w:ascii="Palatino Linotype" w:eastAsia="Arial Unicode MS" w:hAnsi="Palatino Linotype" w:cs="Arial"/>
          <w:b/>
          <w:color w:val="000000" w:themeColor="text1"/>
        </w:rPr>
      </w:pPr>
    </w:p>
    <w:p w14:paraId="0ACA4DC7" w14:textId="77777777" w:rsidR="006D0E66" w:rsidRPr="006D0E66" w:rsidRDefault="006D0E66" w:rsidP="000706A0">
      <w:pPr>
        <w:spacing w:line="360" w:lineRule="auto"/>
        <w:jc w:val="both"/>
        <w:rPr>
          <w:rFonts w:ascii="Palatino Linotype" w:eastAsia="Arial Unicode MS" w:hAnsi="Palatino Linotype" w:cs="Arial"/>
          <w:b/>
          <w:color w:val="000000" w:themeColor="text1"/>
        </w:rPr>
      </w:pPr>
    </w:p>
    <w:p w14:paraId="0E169387" w14:textId="77777777" w:rsidR="006D0E66" w:rsidRPr="006D0E66" w:rsidRDefault="006D0E66" w:rsidP="000706A0">
      <w:pPr>
        <w:spacing w:line="360" w:lineRule="auto"/>
        <w:jc w:val="both"/>
        <w:rPr>
          <w:rFonts w:ascii="Palatino Linotype" w:eastAsia="Arial Unicode MS" w:hAnsi="Palatino Linotype" w:cs="Arial"/>
          <w:b/>
          <w:color w:val="000000" w:themeColor="text1"/>
        </w:rPr>
      </w:pPr>
    </w:p>
    <w:p w14:paraId="239F20BA" w14:textId="29BC0B2A" w:rsidR="004077DA" w:rsidRPr="006D0E66" w:rsidRDefault="004077DA" w:rsidP="000706A0">
      <w:pPr>
        <w:spacing w:line="360" w:lineRule="auto"/>
        <w:jc w:val="both"/>
        <w:rPr>
          <w:rFonts w:ascii="Palatino Linotype" w:eastAsia="Arial Unicode MS" w:hAnsi="Palatino Linotype" w:cs="Arial"/>
          <w:b/>
          <w:color w:val="000000" w:themeColor="text1"/>
        </w:rPr>
      </w:pPr>
      <w:r w:rsidRPr="006D0E66">
        <w:rPr>
          <w:rFonts w:ascii="Palatino Linotype" w:eastAsia="Arial Unicode MS" w:hAnsi="Palatino Linotype" w:cs="Arial"/>
          <w:b/>
          <w:color w:val="000000" w:themeColor="text1"/>
        </w:rPr>
        <w:lastRenderedPageBreak/>
        <w:t xml:space="preserve">b) </w:t>
      </w:r>
      <w:r w:rsidRPr="006D0E66">
        <w:rPr>
          <w:rFonts w:ascii="Palatino Linotype" w:hAnsi="Palatino Linotype" w:cs="Arial"/>
          <w:b/>
          <w:bCs/>
          <w:color w:val="000000" w:themeColor="text1"/>
        </w:rPr>
        <w:t>Informe Justificado</w:t>
      </w:r>
    </w:p>
    <w:p w14:paraId="157C4017" w14:textId="516059FA" w:rsidR="00581D21" w:rsidRPr="006D0E66" w:rsidRDefault="0076369A" w:rsidP="000706A0">
      <w:pPr>
        <w:tabs>
          <w:tab w:val="center" w:pos="4252"/>
          <w:tab w:val="right" w:pos="8504"/>
        </w:tabs>
        <w:spacing w:line="360" w:lineRule="auto"/>
        <w:jc w:val="both"/>
        <w:rPr>
          <w:rFonts w:ascii="Palatino Linotype" w:hAnsi="Palatino Linotype" w:cs="Arial"/>
          <w:color w:val="000000" w:themeColor="text1"/>
        </w:rPr>
      </w:pPr>
      <w:r w:rsidRPr="006D0E66">
        <w:rPr>
          <w:rFonts w:ascii="Palatino Linotype" w:hAnsi="Palatino Linotype" w:cs="Arial"/>
          <w:color w:val="000000" w:themeColor="text1"/>
        </w:rPr>
        <w:t>En cumplimiento a lo anterior, de las constancias del</w:t>
      </w:r>
      <w:r w:rsidR="00337AB4" w:rsidRPr="006D0E66">
        <w:rPr>
          <w:rFonts w:ascii="Palatino Linotype" w:hAnsi="Palatino Linotype" w:cs="Arial"/>
          <w:color w:val="000000" w:themeColor="text1"/>
        </w:rPr>
        <w:t xml:space="preserve"> </w:t>
      </w:r>
      <w:r w:rsidRPr="006D0E66">
        <w:rPr>
          <w:rFonts w:ascii="Palatino Linotype" w:hAnsi="Palatino Linotype" w:cs="Arial"/>
          <w:color w:val="000000" w:themeColor="text1"/>
        </w:rPr>
        <w:t>expediente electrónico que obra</w:t>
      </w:r>
      <w:r w:rsidR="00FB28BB" w:rsidRPr="006D0E66">
        <w:rPr>
          <w:rFonts w:ascii="Palatino Linotype" w:hAnsi="Palatino Linotype" w:cs="Arial"/>
          <w:color w:val="000000" w:themeColor="text1"/>
        </w:rPr>
        <w:t xml:space="preserve"> en el </w:t>
      </w:r>
      <w:r w:rsidRPr="006D0E66">
        <w:rPr>
          <w:rFonts w:ascii="Palatino Linotype" w:hAnsi="Palatino Linotype" w:cs="Arial"/>
          <w:b/>
          <w:bCs/>
          <w:color w:val="000000" w:themeColor="text1"/>
        </w:rPr>
        <w:t>SAIMEX</w:t>
      </w:r>
      <w:r w:rsidRPr="006D0E66">
        <w:rPr>
          <w:rFonts w:ascii="Palatino Linotype" w:hAnsi="Palatino Linotype" w:cs="Arial"/>
          <w:color w:val="000000" w:themeColor="text1"/>
        </w:rPr>
        <w:t xml:space="preserve">, del Recurso materia del presente estudio, se advierte que </w:t>
      </w:r>
      <w:r w:rsidRPr="006D0E66">
        <w:rPr>
          <w:rFonts w:ascii="Palatino Linotype" w:hAnsi="Palatino Linotype" w:cs="Arial"/>
          <w:b/>
          <w:bCs/>
          <w:color w:val="000000" w:themeColor="text1"/>
        </w:rPr>
        <w:t>EL SUJETO OBLIGADO</w:t>
      </w:r>
      <w:r w:rsidR="004F1EB5" w:rsidRPr="006D0E66">
        <w:rPr>
          <w:rFonts w:ascii="Palatino Linotype" w:hAnsi="Palatino Linotype" w:cs="Arial"/>
          <w:b/>
          <w:bCs/>
          <w:color w:val="000000" w:themeColor="text1"/>
        </w:rPr>
        <w:t xml:space="preserve"> </w:t>
      </w:r>
      <w:r w:rsidR="00F5230A" w:rsidRPr="006D0E66">
        <w:rPr>
          <w:rFonts w:ascii="Palatino Linotype" w:hAnsi="Palatino Linotype" w:cs="Arial"/>
          <w:b/>
          <w:bCs/>
          <w:color w:val="000000" w:themeColor="text1"/>
        </w:rPr>
        <w:t xml:space="preserve">no </w:t>
      </w:r>
      <w:r w:rsidR="00932DCE" w:rsidRPr="006D0E66">
        <w:rPr>
          <w:rFonts w:ascii="Palatino Linotype" w:hAnsi="Palatino Linotype" w:cs="Arial"/>
          <w:color w:val="000000" w:themeColor="text1"/>
        </w:rPr>
        <w:t xml:space="preserve">remitió </w:t>
      </w:r>
      <w:r w:rsidR="00F5230A" w:rsidRPr="006D0E66">
        <w:rPr>
          <w:rFonts w:ascii="Palatino Linotype" w:hAnsi="Palatino Linotype" w:cs="Arial"/>
          <w:color w:val="000000" w:themeColor="text1"/>
        </w:rPr>
        <w:t xml:space="preserve">su </w:t>
      </w:r>
      <w:r w:rsidR="00932DCE" w:rsidRPr="006D0E66">
        <w:rPr>
          <w:rFonts w:ascii="Palatino Linotype" w:hAnsi="Palatino Linotype" w:cs="Arial"/>
          <w:color w:val="000000" w:themeColor="text1"/>
        </w:rPr>
        <w:t xml:space="preserve">Informe Justificado </w:t>
      </w:r>
      <w:r w:rsidR="00F5230A" w:rsidRPr="006D0E66">
        <w:rPr>
          <w:rFonts w:ascii="Palatino Linotype" w:hAnsi="Palatino Linotype" w:cs="Arial"/>
          <w:color w:val="000000" w:themeColor="text1"/>
        </w:rPr>
        <w:t>como se aprec</w:t>
      </w:r>
      <w:r w:rsidR="00FB2F00" w:rsidRPr="006D0E66">
        <w:rPr>
          <w:rFonts w:ascii="Palatino Linotype" w:hAnsi="Palatino Linotype" w:cs="Arial"/>
          <w:color w:val="000000" w:themeColor="text1"/>
        </w:rPr>
        <w:t>ia en la siguiente imagen</w:t>
      </w:r>
      <w:r w:rsidR="00932DCE" w:rsidRPr="006D0E66">
        <w:rPr>
          <w:rFonts w:ascii="Palatino Linotype" w:hAnsi="Palatino Linotype" w:cs="Arial"/>
          <w:color w:val="000000" w:themeColor="text1"/>
        </w:rPr>
        <w:t>:</w:t>
      </w:r>
    </w:p>
    <w:p w14:paraId="5E22F7B7" w14:textId="279849C6" w:rsidR="00932DCE" w:rsidRPr="006D0E66" w:rsidRDefault="00FB2F00" w:rsidP="000706A0">
      <w:pPr>
        <w:tabs>
          <w:tab w:val="center" w:pos="4252"/>
          <w:tab w:val="right" w:pos="8504"/>
        </w:tabs>
        <w:spacing w:line="360" w:lineRule="auto"/>
        <w:jc w:val="both"/>
        <w:rPr>
          <w:rFonts w:ascii="Palatino Linotype" w:hAnsi="Palatino Linotype" w:cs="Arial"/>
          <w:color w:val="000000" w:themeColor="text1"/>
        </w:rPr>
      </w:pPr>
      <w:r w:rsidRPr="006D0E66">
        <w:rPr>
          <w:noProof/>
          <w:lang w:eastAsia="es-MX"/>
        </w:rPr>
        <w:drawing>
          <wp:inline distT="0" distB="0" distL="0" distR="0" wp14:anchorId="1852F5DE" wp14:editId="5F4AA4A7">
            <wp:extent cx="5791835" cy="13589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1358900"/>
                    </a:xfrm>
                    <a:prstGeom prst="rect">
                      <a:avLst/>
                    </a:prstGeom>
                  </pic:spPr>
                </pic:pic>
              </a:graphicData>
            </a:graphic>
          </wp:inline>
        </w:drawing>
      </w:r>
    </w:p>
    <w:p w14:paraId="4B4BA358" w14:textId="77777777" w:rsidR="00932DCE" w:rsidRPr="006D0E66" w:rsidRDefault="00932DCE" w:rsidP="000706A0">
      <w:pPr>
        <w:tabs>
          <w:tab w:val="center" w:pos="4252"/>
          <w:tab w:val="right" w:pos="8504"/>
        </w:tabs>
        <w:spacing w:line="360" w:lineRule="auto"/>
        <w:jc w:val="both"/>
        <w:rPr>
          <w:rFonts w:ascii="Palatino Linotype" w:hAnsi="Palatino Linotype" w:cs="Arial"/>
          <w:color w:val="000000" w:themeColor="text1"/>
        </w:rPr>
      </w:pPr>
    </w:p>
    <w:p w14:paraId="4C3EF70A" w14:textId="3B6B5B91" w:rsidR="00924CBD" w:rsidRPr="006D0E66" w:rsidRDefault="009F4CE0" w:rsidP="000706A0">
      <w:pPr>
        <w:spacing w:line="360" w:lineRule="auto"/>
        <w:jc w:val="both"/>
        <w:rPr>
          <w:rFonts w:ascii="Palatino Linotype" w:eastAsia="Arial Unicode MS" w:hAnsi="Palatino Linotype" w:cs="Arial"/>
          <w:b/>
          <w:color w:val="000000" w:themeColor="text1"/>
        </w:rPr>
      </w:pPr>
      <w:bookmarkStart w:id="5" w:name="_Hlk97138918"/>
      <w:r w:rsidRPr="006D0E66">
        <w:rPr>
          <w:rFonts w:ascii="Palatino Linotype" w:hAnsi="Palatino Linotype" w:cs="Arial"/>
          <w:b/>
          <w:bCs/>
          <w:color w:val="000000" w:themeColor="text1"/>
        </w:rPr>
        <w:t>c</w:t>
      </w:r>
      <w:r w:rsidR="005903CA" w:rsidRPr="006D0E66">
        <w:rPr>
          <w:rFonts w:ascii="Palatino Linotype" w:hAnsi="Palatino Linotype" w:cs="Arial"/>
          <w:b/>
          <w:bCs/>
          <w:color w:val="000000" w:themeColor="text1"/>
        </w:rPr>
        <w:t xml:space="preserve">) </w:t>
      </w:r>
      <w:bookmarkEnd w:id="5"/>
      <w:r w:rsidR="00924CBD" w:rsidRPr="006D0E66">
        <w:rPr>
          <w:rFonts w:ascii="Palatino Linotype" w:eastAsia="Arial Unicode MS" w:hAnsi="Palatino Linotype" w:cs="Arial"/>
          <w:b/>
          <w:color w:val="000000" w:themeColor="text1"/>
        </w:rPr>
        <w:t>Manifestaciones d</w:t>
      </w:r>
      <w:r w:rsidR="00181F7D" w:rsidRPr="006D0E66">
        <w:rPr>
          <w:rFonts w:ascii="Palatino Linotype" w:eastAsia="Arial Unicode MS" w:hAnsi="Palatino Linotype" w:cs="Arial"/>
          <w:b/>
          <w:color w:val="000000" w:themeColor="text1"/>
        </w:rPr>
        <w:t xml:space="preserve">e </w:t>
      </w:r>
      <w:r w:rsidR="00073F98" w:rsidRPr="006D0E66">
        <w:rPr>
          <w:rFonts w:ascii="Palatino Linotype" w:eastAsia="Arial Unicode MS" w:hAnsi="Palatino Linotype" w:cs="Arial"/>
          <w:b/>
          <w:color w:val="000000" w:themeColor="text1"/>
        </w:rPr>
        <w:t>EL RECURRENTE</w:t>
      </w:r>
      <w:r w:rsidR="00924CBD" w:rsidRPr="006D0E66">
        <w:rPr>
          <w:rFonts w:ascii="Palatino Linotype" w:eastAsia="Arial Unicode MS" w:hAnsi="Palatino Linotype" w:cs="Arial"/>
          <w:b/>
          <w:color w:val="000000" w:themeColor="text1"/>
        </w:rPr>
        <w:t>.</w:t>
      </w:r>
    </w:p>
    <w:p w14:paraId="2698245C" w14:textId="78351203" w:rsidR="00924CBD" w:rsidRPr="006D0E66" w:rsidRDefault="00924CBD" w:rsidP="000706A0">
      <w:pPr>
        <w:spacing w:line="360" w:lineRule="auto"/>
        <w:jc w:val="both"/>
        <w:rPr>
          <w:rFonts w:ascii="Palatino Linotype" w:eastAsia="Arial Unicode MS" w:hAnsi="Palatino Linotype" w:cs="Arial"/>
          <w:bCs/>
          <w:color w:val="000000" w:themeColor="text1"/>
        </w:rPr>
      </w:pPr>
      <w:r w:rsidRPr="006D0E66">
        <w:rPr>
          <w:rFonts w:ascii="Palatino Linotype" w:eastAsia="Arial Unicode MS" w:hAnsi="Palatino Linotype" w:cs="Arial"/>
          <w:bCs/>
          <w:color w:val="000000" w:themeColor="text1"/>
        </w:rPr>
        <w:t xml:space="preserve">De las constancias que obran en el </w:t>
      </w:r>
      <w:r w:rsidRPr="006D0E66">
        <w:rPr>
          <w:rFonts w:ascii="Palatino Linotype" w:eastAsia="Arial Unicode MS" w:hAnsi="Palatino Linotype" w:cs="Arial"/>
          <w:b/>
          <w:bCs/>
          <w:color w:val="000000" w:themeColor="text1"/>
        </w:rPr>
        <w:t>SAIMEX</w:t>
      </w:r>
      <w:r w:rsidRPr="006D0E66">
        <w:rPr>
          <w:rFonts w:ascii="Palatino Linotype" w:eastAsia="Arial Unicode MS" w:hAnsi="Palatino Linotype" w:cs="Arial"/>
          <w:bCs/>
          <w:color w:val="000000" w:themeColor="text1"/>
        </w:rPr>
        <w:t xml:space="preserve">, se advierte que </w:t>
      </w:r>
      <w:r w:rsidR="00073F98" w:rsidRPr="006D0E66">
        <w:rPr>
          <w:rFonts w:ascii="Palatino Linotype" w:eastAsia="Arial Unicode MS" w:hAnsi="Palatino Linotype" w:cs="Arial"/>
          <w:b/>
          <w:bCs/>
          <w:color w:val="000000" w:themeColor="text1"/>
        </w:rPr>
        <w:t>EL RECURRENTE</w:t>
      </w:r>
      <w:r w:rsidRPr="006D0E66">
        <w:rPr>
          <w:rFonts w:ascii="Palatino Linotype" w:eastAsia="Arial Unicode MS" w:hAnsi="Palatino Linotype" w:cs="Arial"/>
          <w:bCs/>
          <w:color w:val="000000" w:themeColor="text1"/>
        </w:rPr>
        <w:t xml:space="preserve"> no realizó sus manifestaciones conforme a derecho le correspondían.</w:t>
      </w:r>
    </w:p>
    <w:p w14:paraId="5B40A4DA" w14:textId="77777777" w:rsidR="00A624BE" w:rsidRPr="006D0E66" w:rsidRDefault="00A624BE" w:rsidP="000706A0">
      <w:pPr>
        <w:tabs>
          <w:tab w:val="left" w:pos="709"/>
        </w:tabs>
        <w:spacing w:line="360" w:lineRule="auto"/>
        <w:jc w:val="both"/>
        <w:rPr>
          <w:rFonts w:ascii="Palatino Linotype" w:hAnsi="Palatino Linotype" w:cs="Arial"/>
          <w:color w:val="000000" w:themeColor="text1"/>
        </w:rPr>
      </w:pPr>
    </w:p>
    <w:p w14:paraId="29E42DFB" w14:textId="2BB4A73C" w:rsidR="00B01BA3" w:rsidRPr="006D0E66" w:rsidRDefault="00675F3B" w:rsidP="000706A0">
      <w:pPr>
        <w:spacing w:line="360" w:lineRule="auto"/>
        <w:jc w:val="both"/>
        <w:rPr>
          <w:rFonts w:ascii="Palatino Linotype" w:hAnsi="Palatino Linotype" w:cs="Arial"/>
          <w:b/>
          <w:color w:val="000000" w:themeColor="text1"/>
        </w:rPr>
      </w:pPr>
      <w:r w:rsidRPr="006D0E66">
        <w:rPr>
          <w:rFonts w:ascii="Palatino Linotype" w:hAnsi="Palatino Linotype" w:cs="Arial"/>
          <w:b/>
          <w:color w:val="000000" w:themeColor="text1"/>
        </w:rPr>
        <w:t>d</w:t>
      </w:r>
      <w:r w:rsidR="002353CC" w:rsidRPr="006D0E66">
        <w:rPr>
          <w:rFonts w:ascii="Palatino Linotype" w:hAnsi="Palatino Linotype" w:cs="Arial"/>
          <w:b/>
          <w:color w:val="000000" w:themeColor="text1"/>
        </w:rPr>
        <w:t xml:space="preserve">) </w:t>
      </w:r>
      <w:r w:rsidR="00B01BA3" w:rsidRPr="006D0E66">
        <w:rPr>
          <w:rFonts w:ascii="Palatino Linotype" w:hAnsi="Palatino Linotype" w:cs="Arial"/>
          <w:b/>
          <w:color w:val="000000" w:themeColor="text1"/>
        </w:rPr>
        <w:t>De ampliación plazo para resolver</w:t>
      </w:r>
    </w:p>
    <w:p w14:paraId="31C4B2F4" w14:textId="38F651A7" w:rsidR="00B01BA3" w:rsidRPr="006D0E66" w:rsidRDefault="00B01BA3" w:rsidP="000706A0">
      <w:pPr>
        <w:spacing w:line="360" w:lineRule="auto"/>
        <w:jc w:val="both"/>
        <w:rPr>
          <w:rFonts w:ascii="Palatino Linotype" w:hAnsi="Palatino Linotype" w:cs="Arial"/>
          <w:color w:val="000000" w:themeColor="text1"/>
          <w:lang w:eastAsia="es-MX"/>
        </w:rPr>
      </w:pPr>
      <w:r w:rsidRPr="006D0E66">
        <w:rPr>
          <w:rFonts w:ascii="Palatino Linotype" w:hAnsi="Palatino Linotype" w:cs="Arial"/>
          <w:color w:val="000000" w:themeColor="text1"/>
          <w:lang w:eastAsia="es-MX"/>
        </w:rPr>
        <w:t xml:space="preserve">El </w:t>
      </w:r>
      <w:r w:rsidR="00CF151C" w:rsidRPr="006D0E66">
        <w:rPr>
          <w:rFonts w:ascii="Palatino Linotype" w:hAnsi="Palatino Linotype" w:cs="Arial"/>
          <w:b/>
          <w:color w:val="000000" w:themeColor="text1"/>
        </w:rPr>
        <w:t>seis</w:t>
      </w:r>
      <w:r w:rsidRPr="006D0E66">
        <w:rPr>
          <w:rFonts w:ascii="Palatino Linotype" w:hAnsi="Palatino Linotype" w:cs="Arial"/>
          <w:b/>
          <w:color w:val="000000" w:themeColor="text1"/>
        </w:rPr>
        <w:t xml:space="preserve"> de </w:t>
      </w:r>
      <w:r w:rsidR="00CF151C" w:rsidRPr="006D0E66">
        <w:rPr>
          <w:rFonts w:ascii="Palatino Linotype" w:hAnsi="Palatino Linotype" w:cs="Arial"/>
          <w:b/>
          <w:color w:val="000000" w:themeColor="text1"/>
        </w:rPr>
        <w:t>octubre</w:t>
      </w:r>
      <w:r w:rsidR="00A3624E" w:rsidRPr="006D0E66">
        <w:rPr>
          <w:rFonts w:ascii="Palatino Linotype" w:hAnsi="Palatino Linotype" w:cs="Arial"/>
          <w:b/>
          <w:color w:val="000000" w:themeColor="text1"/>
        </w:rPr>
        <w:t xml:space="preserve"> </w:t>
      </w:r>
      <w:r w:rsidRPr="006D0E66">
        <w:rPr>
          <w:rFonts w:ascii="Palatino Linotype" w:hAnsi="Palatino Linotype" w:cs="Arial"/>
          <w:b/>
          <w:color w:val="000000" w:themeColor="text1"/>
          <w:lang w:eastAsia="es-MX"/>
        </w:rPr>
        <w:t>de dos mil veintidós</w:t>
      </w:r>
      <w:r w:rsidRPr="006D0E66">
        <w:rPr>
          <w:rFonts w:ascii="Palatino Linotype" w:hAnsi="Palatino Linotype" w:cs="Arial"/>
          <w:color w:val="000000" w:themeColor="text1"/>
          <w:lang w:eastAsia="es-MX"/>
        </w:rPr>
        <w:t xml:space="preserve">, se notificó a las partes el Acuerdo de ampliación del plazo para resolver </w:t>
      </w:r>
      <w:r w:rsidRPr="006D0E66">
        <w:rPr>
          <w:rFonts w:ascii="Palatino Linotype" w:hAnsi="Palatino Linotype" w:cs="Arial"/>
          <w:color w:val="000000" w:themeColor="text1"/>
          <w:lang w:val="es-419" w:eastAsia="es-MX"/>
        </w:rPr>
        <w:t>los</w:t>
      </w:r>
      <w:r w:rsidRPr="006D0E66">
        <w:rPr>
          <w:rFonts w:ascii="Palatino Linotype" w:hAnsi="Palatino Linotype" w:cs="Arial"/>
          <w:color w:val="000000" w:themeColor="text1"/>
          <w:lang w:eastAsia="es-MX"/>
        </w:rPr>
        <w:t xml:space="preserve"> </w:t>
      </w:r>
      <w:r w:rsidR="00963231" w:rsidRPr="006D0E66">
        <w:rPr>
          <w:rFonts w:ascii="Palatino Linotype" w:hAnsi="Palatino Linotype" w:cs="Arial"/>
          <w:color w:val="000000" w:themeColor="text1"/>
          <w:lang w:eastAsia="es-MX"/>
        </w:rPr>
        <w:t>Recursos de Revisión</w:t>
      </w:r>
      <w:r w:rsidRPr="006D0E66">
        <w:rPr>
          <w:rFonts w:ascii="Palatino Linotype" w:hAnsi="Palatino Linotype" w:cs="Arial"/>
          <w:color w:val="000000" w:themeColor="text1"/>
          <w:lang w:eastAsia="es-MX"/>
        </w:rPr>
        <w:t xml:space="preserve"> </w:t>
      </w:r>
      <w:r w:rsidRPr="006D0E66">
        <w:rPr>
          <w:rFonts w:ascii="Palatino Linotype" w:hAnsi="Palatino Linotype" w:cs="Arial"/>
          <w:color w:val="000000" w:themeColor="text1"/>
          <w:lang w:val="es-419" w:eastAsia="es-MX"/>
        </w:rPr>
        <w:t>en estudio</w:t>
      </w:r>
      <w:r w:rsidRPr="006D0E66">
        <w:rPr>
          <w:rFonts w:ascii="Palatino Linotype" w:hAnsi="Palatino Linotype" w:cs="Arial"/>
          <w:color w:val="000000" w:themeColor="text1"/>
          <w:lang w:eastAsia="es-MX"/>
        </w:rPr>
        <w:t>, por un periodo de hasta quince días hábiles, de conformidad con el artículo 181, tercer párrafo de la Ley de Transparencia y Acceso a la Información Pública del Estado de México y Municipios.</w:t>
      </w:r>
    </w:p>
    <w:p w14:paraId="3D00F333" w14:textId="3FF0E0A4" w:rsidR="001F0755" w:rsidRPr="006D0E66" w:rsidRDefault="001F0755" w:rsidP="000706A0">
      <w:pPr>
        <w:spacing w:before="100" w:beforeAutospacing="1" w:after="100" w:afterAutospacing="1" w:line="360" w:lineRule="auto"/>
        <w:jc w:val="both"/>
        <w:rPr>
          <w:rFonts w:ascii="Palatino Linotype" w:eastAsiaTheme="minorHAnsi" w:hAnsi="Palatino Linotype" w:cstheme="minorBidi"/>
          <w:color w:val="000000" w:themeColor="text1"/>
          <w:lang w:eastAsia="en-US"/>
        </w:rPr>
      </w:pPr>
      <w:r w:rsidRPr="006D0E66">
        <w:rPr>
          <w:rFonts w:ascii="Palatino Linotype" w:eastAsiaTheme="minorHAnsi" w:hAnsi="Palatino Linotype" w:cstheme="minorBidi"/>
          <w:color w:val="000000" w:themeColor="text1"/>
          <w:lang w:eastAsia="en-US"/>
        </w:rPr>
        <w:t xml:space="preserve">Este organismo garante no pasa por alto justificar, que la dilación en la resolución del presente asunto encuentra justificación en el alto número de </w:t>
      </w:r>
      <w:r w:rsidR="00963231" w:rsidRPr="006D0E66">
        <w:rPr>
          <w:rFonts w:ascii="Palatino Linotype" w:eastAsiaTheme="minorHAnsi" w:hAnsi="Palatino Linotype" w:cstheme="minorBidi"/>
          <w:color w:val="000000" w:themeColor="text1"/>
          <w:lang w:eastAsia="en-US"/>
        </w:rPr>
        <w:t>Recursos de Revisión</w:t>
      </w:r>
      <w:r w:rsidRPr="006D0E66">
        <w:rPr>
          <w:rFonts w:ascii="Palatino Linotype" w:eastAsiaTheme="minorHAnsi" w:hAnsi="Palatino Linotype" w:cstheme="minorBidi"/>
          <w:color w:val="000000" w:themeColor="text1"/>
          <w:lang w:eastAsia="en-US"/>
        </w:rPr>
        <w:t xml:space="preserve"> recibidos dentro del primer semestre del año dos mil veintidós, que, en comparación con los recibidos el año pasado dentro del mismo periodo, se ha incrementado </w:t>
      </w:r>
      <w:r w:rsidRPr="006D0E66">
        <w:rPr>
          <w:rFonts w:ascii="Palatino Linotype" w:eastAsiaTheme="minorHAnsi" w:hAnsi="Palatino Linotype" w:cstheme="minorBidi"/>
          <w:color w:val="000000" w:themeColor="text1"/>
          <w:lang w:eastAsia="en-US"/>
        </w:rPr>
        <w:lastRenderedPageBreak/>
        <w:t>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687EBF12" w14:textId="77777777" w:rsidR="001F0755" w:rsidRPr="006D0E66" w:rsidRDefault="001F0755" w:rsidP="000706A0">
      <w:pPr>
        <w:spacing w:line="360" w:lineRule="auto"/>
        <w:jc w:val="both"/>
        <w:rPr>
          <w:rFonts w:ascii="Palatino Linotype" w:eastAsiaTheme="minorHAnsi" w:hAnsi="Palatino Linotype" w:cstheme="minorBidi"/>
          <w:color w:val="000000" w:themeColor="text1"/>
          <w:lang w:eastAsia="en-US"/>
        </w:rPr>
      </w:pPr>
      <w:r w:rsidRPr="006D0E66">
        <w:rPr>
          <w:rFonts w:ascii="Palatino Linotype" w:eastAsiaTheme="minorHAnsi" w:hAnsi="Palatino Linotype" w:cstheme="minorBidi"/>
          <w:color w:val="000000" w:themeColor="text1"/>
          <w:lang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617503AF" w14:textId="77777777" w:rsidR="001F0755" w:rsidRPr="006D0E66" w:rsidRDefault="001F0755" w:rsidP="000706A0">
      <w:pPr>
        <w:spacing w:line="360" w:lineRule="auto"/>
        <w:jc w:val="both"/>
        <w:rPr>
          <w:rFonts w:ascii="Palatino Linotype" w:eastAsiaTheme="minorHAnsi" w:hAnsi="Palatino Linotype" w:cstheme="minorBidi"/>
          <w:color w:val="000000" w:themeColor="text1"/>
          <w:lang w:eastAsia="en-US"/>
        </w:rPr>
      </w:pPr>
    </w:p>
    <w:p w14:paraId="611B2ADC" w14:textId="77777777" w:rsidR="001F0755" w:rsidRPr="006D0E66" w:rsidRDefault="001F0755" w:rsidP="000706A0">
      <w:pPr>
        <w:spacing w:line="360" w:lineRule="auto"/>
        <w:jc w:val="both"/>
        <w:rPr>
          <w:rFonts w:ascii="Palatino Linotype" w:eastAsiaTheme="minorHAnsi" w:hAnsi="Palatino Linotype" w:cstheme="minorBidi"/>
          <w:color w:val="000000" w:themeColor="text1"/>
          <w:lang w:eastAsia="en-US"/>
        </w:rPr>
      </w:pPr>
      <w:r w:rsidRPr="006D0E66">
        <w:rPr>
          <w:rFonts w:ascii="Palatino Linotype" w:eastAsiaTheme="minorHAnsi" w:hAnsi="Palatino Linotype" w:cstheme="minorBidi"/>
          <w:color w:val="000000" w:themeColor="text1"/>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A483567" w14:textId="77777777" w:rsidR="001F0755" w:rsidRPr="006D0E66" w:rsidRDefault="001F0755" w:rsidP="000706A0">
      <w:pPr>
        <w:spacing w:line="360" w:lineRule="auto"/>
        <w:jc w:val="both"/>
        <w:rPr>
          <w:rFonts w:ascii="Palatino Linotype" w:eastAsiaTheme="minorHAnsi" w:hAnsi="Palatino Linotype" w:cstheme="minorBidi"/>
          <w:color w:val="000000" w:themeColor="text1"/>
          <w:lang w:eastAsia="en-US"/>
        </w:rPr>
      </w:pPr>
    </w:p>
    <w:p w14:paraId="6F359771" w14:textId="77777777" w:rsidR="001F0755" w:rsidRPr="006D0E66" w:rsidRDefault="001F0755" w:rsidP="000706A0">
      <w:pPr>
        <w:spacing w:line="360" w:lineRule="auto"/>
        <w:jc w:val="both"/>
        <w:rPr>
          <w:rFonts w:ascii="Palatino Linotype" w:eastAsiaTheme="minorHAnsi" w:hAnsi="Palatino Linotype" w:cstheme="minorBidi"/>
          <w:color w:val="000000" w:themeColor="text1"/>
          <w:lang w:eastAsia="en-US"/>
        </w:rPr>
      </w:pPr>
      <w:r w:rsidRPr="006D0E66">
        <w:rPr>
          <w:rFonts w:ascii="Palatino Linotype" w:eastAsiaTheme="minorHAnsi" w:hAnsi="Palatino Linotype" w:cstheme="minorBidi"/>
          <w:color w:val="000000" w:themeColor="text1"/>
          <w:lang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5FFC0E2" w14:textId="77777777" w:rsidR="001F0755" w:rsidRPr="006D0E66" w:rsidRDefault="001F0755" w:rsidP="000706A0">
      <w:pPr>
        <w:spacing w:line="360" w:lineRule="auto"/>
        <w:jc w:val="both"/>
        <w:rPr>
          <w:rFonts w:ascii="Palatino Linotype" w:eastAsiaTheme="minorHAnsi" w:hAnsi="Palatino Linotype" w:cstheme="minorBidi"/>
          <w:color w:val="000000" w:themeColor="text1"/>
          <w:lang w:eastAsia="en-US"/>
        </w:rPr>
      </w:pPr>
    </w:p>
    <w:p w14:paraId="6F97A199" w14:textId="77777777" w:rsidR="001F0755" w:rsidRPr="006D0E66" w:rsidRDefault="001F0755" w:rsidP="000706A0">
      <w:pPr>
        <w:spacing w:line="360" w:lineRule="auto"/>
        <w:jc w:val="both"/>
        <w:rPr>
          <w:rFonts w:ascii="Palatino Linotype" w:eastAsiaTheme="minorHAnsi" w:hAnsi="Palatino Linotype" w:cstheme="minorBidi"/>
          <w:color w:val="000000" w:themeColor="text1"/>
          <w:lang w:eastAsia="en-US"/>
        </w:rPr>
      </w:pPr>
      <w:r w:rsidRPr="006D0E66">
        <w:rPr>
          <w:rFonts w:ascii="Palatino Linotype" w:eastAsiaTheme="minorHAnsi" w:hAnsi="Palatino Linotype" w:cstheme="minorBidi"/>
          <w:color w:val="000000" w:themeColor="text1"/>
          <w:lang w:eastAsia="en-US"/>
        </w:rPr>
        <w:lastRenderedPageBreak/>
        <w:t xml:space="preserve">Por ello, excepcionalmente, si un asunto es resuelto con posterioridad a los plazos señalados por la norma debe analizarse la razonabilidad de dicha dilación atendiendo a los siguientes criterios:   </w:t>
      </w:r>
    </w:p>
    <w:p w14:paraId="271F6265" w14:textId="77777777" w:rsidR="001F0755" w:rsidRPr="006D0E66" w:rsidRDefault="001F0755" w:rsidP="000706A0">
      <w:pPr>
        <w:spacing w:after="160" w:line="360" w:lineRule="auto"/>
        <w:jc w:val="both"/>
        <w:rPr>
          <w:rFonts w:ascii="Palatino Linotype" w:eastAsiaTheme="minorHAnsi" w:hAnsi="Palatino Linotype" w:cstheme="minorBidi"/>
          <w:color w:val="000000" w:themeColor="text1"/>
          <w:lang w:eastAsia="en-US"/>
        </w:rPr>
      </w:pPr>
    </w:p>
    <w:p w14:paraId="7A0E813F" w14:textId="77777777" w:rsidR="001F0755" w:rsidRPr="006D0E66" w:rsidRDefault="001F0755" w:rsidP="000706A0">
      <w:pPr>
        <w:numPr>
          <w:ilvl w:val="0"/>
          <w:numId w:val="12"/>
        </w:numPr>
        <w:spacing w:after="160" w:line="360" w:lineRule="auto"/>
        <w:contextualSpacing/>
        <w:jc w:val="both"/>
        <w:rPr>
          <w:rFonts w:ascii="Palatino Linotype" w:hAnsi="Palatino Linotype"/>
          <w:color w:val="000000" w:themeColor="text1"/>
          <w:lang w:val="es-ES"/>
        </w:rPr>
      </w:pPr>
      <w:r w:rsidRPr="006D0E66">
        <w:rPr>
          <w:rFonts w:ascii="Palatino Linotype" w:hAnsi="Palatino Linotype"/>
          <w:color w:val="000000" w:themeColor="text1"/>
          <w:lang w:val="es-ES"/>
        </w:rPr>
        <w:t xml:space="preserve">Complejidad del Asunto: La complejidad de la prueba, la pluralidad de sujetos procesales, el tiempo transcurrido, las características y contexto del Recurso. </w:t>
      </w:r>
    </w:p>
    <w:p w14:paraId="198155CF" w14:textId="77777777" w:rsidR="001F0755" w:rsidRPr="006D0E66" w:rsidRDefault="001F0755" w:rsidP="000706A0">
      <w:pPr>
        <w:spacing w:line="360" w:lineRule="auto"/>
        <w:ind w:left="927"/>
        <w:jc w:val="both"/>
        <w:rPr>
          <w:rFonts w:ascii="Palatino Linotype" w:hAnsi="Palatino Linotype"/>
          <w:color w:val="000000" w:themeColor="text1"/>
          <w:lang w:val="es-ES"/>
        </w:rPr>
      </w:pPr>
    </w:p>
    <w:p w14:paraId="11C5ACDC" w14:textId="77777777" w:rsidR="001F0755" w:rsidRPr="006D0E66" w:rsidRDefault="001F0755" w:rsidP="000706A0">
      <w:pPr>
        <w:numPr>
          <w:ilvl w:val="0"/>
          <w:numId w:val="12"/>
        </w:numPr>
        <w:spacing w:after="160" w:line="360" w:lineRule="auto"/>
        <w:contextualSpacing/>
        <w:jc w:val="both"/>
        <w:rPr>
          <w:rFonts w:ascii="Palatino Linotype" w:hAnsi="Palatino Linotype"/>
          <w:color w:val="000000" w:themeColor="text1"/>
          <w:lang w:val="es-ES"/>
        </w:rPr>
      </w:pPr>
      <w:r w:rsidRPr="006D0E66">
        <w:rPr>
          <w:rFonts w:ascii="Palatino Linotype" w:hAnsi="Palatino Linotype"/>
          <w:color w:val="000000" w:themeColor="text1"/>
          <w:lang w:val="es-ES"/>
        </w:rPr>
        <w:t>Actividad Procesal del interesado. Acciones u omisiones del interesado.</w:t>
      </w:r>
    </w:p>
    <w:p w14:paraId="67853269" w14:textId="77777777" w:rsidR="001F0755" w:rsidRPr="006D0E66" w:rsidRDefault="001F0755" w:rsidP="000706A0">
      <w:pPr>
        <w:spacing w:after="160" w:line="360" w:lineRule="auto"/>
        <w:jc w:val="both"/>
        <w:rPr>
          <w:rFonts w:ascii="Palatino Linotype" w:eastAsiaTheme="minorHAnsi" w:hAnsi="Palatino Linotype" w:cstheme="minorBidi"/>
          <w:color w:val="000000" w:themeColor="text1"/>
          <w:lang w:eastAsia="en-US"/>
        </w:rPr>
      </w:pPr>
    </w:p>
    <w:p w14:paraId="7BEBD2B6" w14:textId="77777777" w:rsidR="001F0755" w:rsidRPr="006D0E66" w:rsidRDefault="001F0755" w:rsidP="000706A0">
      <w:pPr>
        <w:numPr>
          <w:ilvl w:val="0"/>
          <w:numId w:val="12"/>
        </w:numPr>
        <w:spacing w:after="160" w:line="360" w:lineRule="auto"/>
        <w:contextualSpacing/>
        <w:jc w:val="both"/>
        <w:rPr>
          <w:rFonts w:ascii="Palatino Linotype" w:hAnsi="Palatino Linotype"/>
          <w:color w:val="000000" w:themeColor="text1"/>
          <w:lang w:val="es-ES"/>
        </w:rPr>
      </w:pPr>
      <w:r w:rsidRPr="006D0E66">
        <w:rPr>
          <w:rFonts w:ascii="Palatino Linotype" w:hAnsi="Palatino Linotype"/>
          <w:color w:val="000000" w:themeColor="text1"/>
          <w:lang w:val="es-ES"/>
        </w:rPr>
        <w:t>Conducta de la Autoridad: Las Acciones u omisiones realizadas en el procedimiento. Así como si la autoridad actuó con la debida diligencia.</w:t>
      </w:r>
    </w:p>
    <w:p w14:paraId="20FF97E4" w14:textId="77777777" w:rsidR="001F0755" w:rsidRPr="006D0E66" w:rsidRDefault="001F0755" w:rsidP="000706A0">
      <w:pPr>
        <w:spacing w:line="360" w:lineRule="auto"/>
        <w:ind w:left="708"/>
        <w:rPr>
          <w:rFonts w:ascii="Palatino Linotype" w:hAnsi="Palatino Linotype"/>
          <w:color w:val="000000" w:themeColor="text1"/>
          <w:lang w:val="es-ES"/>
        </w:rPr>
      </w:pPr>
    </w:p>
    <w:p w14:paraId="0872BE67" w14:textId="77777777" w:rsidR="001F0755" w:rsidRPr="006D0E66" w:rsidRDefault="001F0755" w:rsidP="000706A0">
      <w:pPr>
        <w:spacing w:after="160" w:line="360" w:lineRule="auto"/>
        <w:ind w:left="567"/>
        <w:jc w:val="both"/>
        <w:rPr>
          <w:rFonts w:ascii="Palatino Linotype" w:eastAsiaTheme="minorHAnsi" w:hAnsi="Palatino Linotype" w:cstheme="minorBidi"/>
          <w:color w:val="000000" w:themeColor="text1"/>
          <w:lang w:eastAsia="en-US"/>
        </w:rPr>
      </w:pPr>
      <w:r w:rsidRPr="006D0E66">
        <w:rPr>
          <w:rFonts w:ascii="Palatino Linotype" w:eastAsiaTheme="minorHAnsi" w:hAnsi="Palatino Linotype" w:cstheme="minorBidi"/>
          <w:color w:val="000000" w:themeColor="text1"/>
          <w:lang w:eastAsia="en-US"/>
        </w:rPr>
        <w:t>d) La afectación generada en la situación jurídica de la persona involucrada en el proceso: Violación a sus derechos humanos.</w:t>
      </w:r>
    </w:p>
    <w:p w14:paraId="34FF2E37" w14:textId="77777777" w:rsidR="001F0755" w:rsidRPr="006D0E66" w:rsidRDefault="001F0755" w:rsidP="000706A0">
      <w:pPr>
        <w:spacing w:after="160" w:line="360" w:lineRule="auto"/>
        <w:jc w:val="both"/>
        <w:rPr>
          <w:rFonts w:ascii="Palatino Linotype" w:eastAsiaTheme="minorHAnsi" w:hAnsi="Palatino Linotype" w:cstheme="minorBidi"/>
          <w:color w:val="000000" w:themeColor="text1"/>
          <w:lang w:eastAsia="en-US"/>
        </w:rPr>
      </w:pPr>
    </w:p>
    <w:p w14:paraId="3C9CC1AF" w14:textId="77777777" w:rsidR="001F0755" w:rsidRPr="006D0E66" w:rsidRDefault="001F0755" w:rsidP="000706A0">
      <w:pPr>
        <w:spacing w:line="360" w:lineRule="auto"/>
        <w:jc w:val="both"/>
        <w:rPr>
          <w:rFonts w:ascii="Palatino Linotype" w:eastAsiaTheme="minorHAnsi" w:hAnsi="Palatino Linotype" w:cstheme="minorBidi"/>
          <w:color w:val="000000" w:themeColor="text1"/>
          <w:lang w:eastAsia="en-US"/>
        </w:rPr>
      </w:pPr>
      <w:r w:rsidRPr="006D0E66">
        <w:rPr>
          <w:rFonts w:ascii="Palatino Linotype" w:eastAsiaTheme="minorHAnsi" w:hAnsi="Palatino Linotype" w:cstheme="minorBidi"/>
          <w:color w:val="000000" w:themeColor="text1"/>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4BF17E9" w14:textId="77777777" w:rsidR="001F0755" w:rsidRPr="006D0E66" w:rsidRDefault="001F0755" w:rsidP="000706A0">
      <w:pPr>
        <w:spacing w:line="360" w:lineRule="auto"/>
        <w:jc w:val="both"/>
        <w:rPr>
          <w:rFonts w:ascii="Palatino Linotype" w:eastAsiaTheme="minorHAnsi" w:hAnsi="Palatino Linotype" w:cstheme="minorBidi"/>
          <w:color w:val="000000" w:themeColor="text1"/>
          <w:lang w:eastAsia="en-US"/>
        </w:rPr>
      </w:pPr>
    </w:p>
    <w:p w14:paraId="12052E79" w14:textId="77777777" w:rsidR="001F0755" w:rsidRPr="006D0E66" w:rsidRDefault="001F0755" w:rsidP="000706A0">
      <w:pPr>
        <w:spacing w:line="360" w:lineRule="auto"/>
        <w:jc w:val="both"/>
        <w:rPr>
          <w:rFonts w:ascii="Palatino Linotype" w:eastAsiaTheme="minorHAnsi" w:hAnsi="Palatino Linotype" w:cstheme="minorBidi"/>
          <w:b/>
          <w:color w:val="000000" w:themeColor="text1"/>
          <w:lang w:eastAsia="en-US"/>
        </w:rPr>
      </w:pPr>
      <w:r w:rsidRPr="006D0E66">
        <w:rPr>
          <w:rFonts w:ascii="Palatino Linotype" w:eastAsiaTheme="minorHAnsi" w:hAnsi="Palatino Linotype" w:cstheme="minorBidi"/>
          <w:color w:val="000000" w:themeColor="text1"/>
          <w:lang w:eastAsia="en-US"/>
        </w:rPr>
        <w:lastRenderedPageBreak/>
        <w:t xml:space="preserve">Argumento que encuentra sustento en la jurisprudencia P./J. 32/92 emitida por el Pleno de la Suprema Corte de Justicia de la Nación de rubro </w:t>
      </w:r>
      <w:r w:rsidRPr="006D0E66">
        <w:rPr>
          <w:rFonts w:ascii="Palatino Linotype" w:eastAsiaTheme="minorHAnsi" w:hAnsi="Palatino Linotype" w:cstheme="minorBidi"/>
          <w:i/>
          <w:color w:val="000000" w:themeColor="text1"/>
          <w:lang w:eastAsia="en-US"/>
        </w:rPr>
        <w:t>“TÉRMINOS PROCESALES. PARA DETERMINAR SI UN FUNCIONARIO JUDICIAL ACTUÓ INDEBIDAMENTE POR NO RESPETARLOS SE DEBE ATENDER AL PRESUPUESTO QUE CONSIDERÓ EL LEGISLADOR AL FIJARLOS Y LAS CARACTERÍSTICAS DEL CASO.”</w:t>
      </w:r>
      <w:r w:rsidRPr="006D0E66">
        <w:rPr>
          <w:rFonts w:ascii="Palatino Linotype" w:eastAsiaTheme="minorHAnsi" w:hAnsi="Palatino Linotype" w:cstheme="minorBidi"/>
          <w:color w:val="000000" w:themeColor="text1"/>
          <w:lang w:eastAsia="en-US"/>
        </w:rPr>
        <w:t>, visible en la Gaceta del Seminario Judicial de la Federación con el registro digital 205635.</w:t>
      </w:r>
    </w:p>
    <w:p w14:paraId="6BD48FDA" w14:textId="77777777" w:rsidR="001F0755" w:rsidRPr="006D0E66" w:rsidRDefault="001F0755" w:rsidP="000706A0">
      <w:pPr>
        <w:spacing w:after="160" w:line="360" w:lineRule="auto"/>
        <w:jc w:val="both"/>
        <w:rPr>
          <w:rFonts w:ascii="Palatino Linotype" w:eastAsiaTheme="minorHAnsi" w:hAnsi="Palatino Linotype" w:cstheme="minorBidi"/>
          <w:color w:val="000000" w:themeColor="text1"/>
          <w:lang w:eastAsia="en-US"/>
        </w:rPr>
      </w:pPr>
    </w:p>
    <w:p w14:paraId="549F8B5D" w14:textId="13442B87" w:rsidR="001F0755" w:rsidRPr="006D0E66" w:rsidRDefault="001F0755" w:rsidP="000706A0">
      <w:pPr>
        <w:spacing w:line="360" w:lineRule="auto"/>
        <w:jc w:val="both"/>
        <w:rPr>
          <w:rFonts w:ascii="Palatino Linotype" w:eastAsiaTheme="minorHAnsi" w:hAnsi="Palatino Linotype" w:cstheme="minorBidi"/>
          <w:color w:val="000000" w:themeColor="text1"/>
          <w:lang w:eastAsia="en-US"/>
        </w:rPr>
      </w:pPr>
      <w:r w:rsidRPr="006D0E66">
        <w:rPr>
          <w:rFonts w:ascii="Palatino Linotype" w:eastAsiaTheme="minorHAnsi" w:hAnsi="Palatino Linotype" w:cstheme="minorBidi"/>
          <w:color w:val="000000" w:themeColor="text1"/>
          <w:lang w:eastAsia="en-US"/>
        </w:rPr>
        <w:t xml:space="preserve">Razones por las cuales cabe concluir que, la resolución al </w:t>
      </w:r>
      <w:r w:rsidR="00391021" w:rsidRPr="006D0E66">
        <w:rPr>
          <w:rFonts w:ascii="Palatino Linotype" w:eastAsiaTheme="minorHAnsi" w:hAnsi="Palatino Linotype" w:cstheme="minorBidi"/>
          <w:color w:val="000000" w:themeColor="text1"/>
          <w:lang w:eastAsia="en-US"/>
        </w:rPr>
        <w:t>Recurso de Revisión</w:t>
      </w:r>
      <w:r w:rsidRPr="006D0E66">
        <w:rPr>
          <w:rFonts w:ascii="Palatino Linotype" w:eastAsiaTheme="minorHAnsi" w:hAnsi="Palatino Linotype" w:cstheme="minorBidi"/>
          <w:color w:val="000000" w:themeColor="text1"/>
          <w:lang w:eastAsia="en-US"/>
        </w:rPr>
        <w:t xml:space="preserve">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7B261A7" w14:textId="77777777" w:rsidR="001F0755" w:rsidRPr="006D0E66" w:rsidRDefault="001F0755" w:rsidP="000706A0">
      <w:pPr>
        <w:spacing w:line="360" w:lineRule="auto"/>
        <w:jc w:val="both"/>
        <w:rPr>
          <w:rFonts w:ascii="Palatino Linotype" w:eastAsiaTheme="minorHAnsi" w:hAnsi="Palatino Linotype" w:cstheme="minorBidi"/>
          <w:color w:val="000000" w:themeColor="text1"/>
          <w:lang w:eastAsia="en-US"/>
        </w:rPr>
      </w:pPr>
    </w:p>
    <w:p w14:paraId="6159089A" w14:textId="77777777" w:rsidR="001F0755" w:rsidRPr="006D0E66" w:rsidRDefault="001F0755" w:rsidP="000706A0">
      <w:pPr>
        <w:spacing w:line="360" w:lineRule="auto"/>
        <w:jc w:val="both"/>
        <w:rPr>
          <w:rFonts w:ascii="Palatino Linotype" w:eastAsiaTheme="minorHAnsi" w:hAnsi="Palatino Linotype" w:cstheme="minorBidi"/>
          <w:color w:val="000000" w:themeColor="text1"/>
          <w:lang w:eastAsia="en-US"/>
        </w:rPr>
      </w:pPr>
      <w:r w:rsidRPr="006D0E66">
        <w:rPr>
          <w:rFonts w:ascii="Palatino Linotype" w:eastAsiaTheme="minorHAnsi" w:hAnsi="Palatino Linotype" w:cstheme="minorBidi"/>
          <w:color w:val="000000" w:themeColor="text1"/>
          <w:lang w:eastAsia="en-US"/>
        </w:rPr>
        <w:t>Por ello, este organismo garante comprometido con la tutela de los derechos humanos confiados, señala que este exceso del plazo legal para resolver el presente asunto, resulta de carácter excepcional.</w:t>
      </w:r>
    </w:p>
    <w:p w14:paraId="580A96AE" w14:textId="77777777" w:rsidR="00963231" w:rsidRPr="006D0E66" w:rsidRDefault="00963231" w:rsidP="000706A0">
      <w:pPr>
        <w:spacing w:line="360" w:lineRule="auto"/>
        <w:jc w:val="both"/>
        <w:rPr>
          <w:rFonts w:ascii="Palatino Linotype" w:eastAsiaTheme="minorHAnsi" w:hAnsi="Palatino Linotype" w:cstheme="minorBidi"/>
          <w:color w:val="000000" w:themeColor="text1"/>
          <w:lang w:eastAsia="en-US"/>
        </w:rPr>
      </w:pPr>
    </w:p>
    <w:p w14:paraId="6ED64A72" w14:textId="77777777" w:rsidR="001F0755" w:rsidRPr="006D0E66" w:rsidRDefault="001F0755" w:rsidP="000706A0">
      <w:pPr>
        <w:spacing w:line="360" w:lineRule="auto"/>
        <w:jc w:val="both"/>
        <w:rPr>
          <w:rFonts w:ascii="Palatino Linotype" w:eastAsiaTheme="minorHAnsi" w:hAnsi="Palatino Linotype" w:cstheme="minorBidi"/>
          <w:color w:val="000000" w:themeColor="text1"/>
          <w:lang w:eastAsia="en-US"/>
        </w:rPr>
      </w:pPr>
      <w:r w:rsidRPr="006D0E66">
        <w:rPr>
          <w:rFonts w:ascii="Palatino Linotype" w:eastAsiaTheme="minorHAnsi" w:hAnsi="Palatino Linotype" w:cstheme="minorBidi"/>
          <w:color w:val="000000" w:themeColor="text1"/>
          <w:lang w:eastAsia="en-US"/>
        </w:rPr>
        <w:lastRenderedPageBreak/>
        <w:t>Al respecto, también son de considerar los criterios sostenidos por el Cuarto Tribunal Colegiado en Materia Administrativa del Primer Circuito, cuyos rubros y datos de identificación son los siguientes:</w:t>
      </w:r>
    </w:p>
    <w:p w14:paraId="2DF2F692" w14:textId="77777777" w:rsidR="001F0755" w:rsidRPr="006D0E66" w:rsidRDefault="001F0755" w:rsidP="000706A0">
      <w:pPr>
        <w:spacing w:line="360" w:lineRule="auto"/>
        <w:jc w:val="both"/>
        <w:rPr>
          <w:rFonts w:ascii="Palatino Linotype" w:eastAsiaTheme="minorHAnsi" w:hAnsi="Palatino Linotype" w:cstheme="minorBidi"/>
          <w:color w:val="000000" w:themeColor="text1"/>
          <w:lang w:eastAsia="en-US"/>
        </w:rPr>
      </w:pPr>
    </w:p>
    <w:p w14:paraId="5CE9FBF4" w14:textId="77777777" w:rsidR="001F0755" w:rsidRPr="006D0E66" w:rsidRDefault="001F0755" w:rsidP="000706A0">
      <w:pPr>
        <w:spacing w:line="360" w:lineRule="auto"/>
        <w:jc w:val="both"/>
        <w:rPr>
          <w:rFonts w:ascii="Palatino Linotype" w:eastAsiaTheme="minorHAnsi" w:hAnsi="Palatino Linotype" w:cstheme="minorBidi"/>
          <w:color w:val="000000" w:themeColor="text1"/>
          <w:lang w:eastAsia="en-US"/>
        </w:rPr>
      </w:pPr>
      <w:r w:rsidRPr="006D0E66">
        <w:rPr>
          <w:rFonts w:ascii="Palatino Linotype" w:eastAsiaTheme="minorHAnsi" w:hAnsi="Palatino Linotype" w:cstheme="minorBidi"/>
          <w:color w:val="000000" w:themeColor="text1"/>
          <w:lang w:eastAsia="en-US"/>
        </w:rPr>
        <w:t xml:space="preserve"> </w:t>
      </w:r>
      <w:r w:rsidRPr="006D0E66">
        <w:rPr>
          <w:rFonts w:ascii="Palatino Linotype" w:eastAsiaTheme="minorHAnsi" w:hAnsi="Palatino Linotype" w:cstheme="minorBidi"/>
          <w:i/>
          <w:color w:val="000000" w:themeColor="text1"/>
          <w:lang w:eastAsia="en-US"/>
        </w:rPr>
        <w:t>“PLAZO RAZONABLE PARA RESOLVER. DIMENSIÓN Y EFECTOS DE ESTE CONCEPTO CUANDO SE ADUCE EXCESIVA CARGA DE TRABAJO.”</w:t>
      </w:r>
      <w:r w:rsidRPr="006D0E66">
        <w:rPr>
          <w:rFonts w:ascii="Palatino Linotype" w:eastAsiaTheme="minorHAnsi" w:hAnsi="Palatino Linotype" w:cstheme="minorBidi"/>
          <w:color w:val="000000" w:themeColor="text1"/>
          <w:lang w:eastAsia="en-US"/>
        </w:rPr>
        <w:t xml:space="preserve"> consultable en el Seminario Judicial de la Federación y su gaceta, con el registro digital 2002351.</w:t>
      </w:r>
    </w:p>
    <w:p w14:paraId="1773B355" w14:textId="77777777" w:rsidR="001F0755" w:rsidRPr="006D0E66" w:rsidRDefault="001F0755" w:rsidP="000706A0">
      <w:pPr>
        <w:spacing w:line="360" w:lineRule="auto"/>
        <w:jc w:val="both"/>
        <w:rPr>
          <w:rFonts w:ascii="Palatino Linotype" w:eastAsiaTheme="minorHAnsi" w:hAnsi="Palatino Linotype" w:cstheme="minorBidi"/>
          <w:b/>
          <w:color w:val="000000" w:themeColor="text1"/>
          <w:lang w:eastAsia="en-US"/>
        </w:rPr>
      </w:pPr>
    </w:p>
    <w:p w14:paraId="4CB388BD" w14:textId="77777777" w:rsidR="001F0755" w:rsidRPr="006D0E66" w:rsidRDefault="001F0755" w:rsidP="000706A0">
      <w:pPr>
        <w:spacing w:line="360" w:lineRule="auto"/>
        <w:jc w:val="both"/>
        <w:rPr>
          <w:rFonts w:ascii="Palatino Linotype" w:eastAsiaTheme="minorHAnsi" w:hAnsi="Palatino Linotype" w:cstheme="minorBidi"/>
          <w:color w:val="000000" w:themeColor="text1"/>
          <w:lang w:eastAsia="en-US"/>
        </w:rPr>
      </w:pPr>
      <w:r w:rsidRPr="006D0E66">
        <w:rPr>
          <w:rFonts w:ascii="Palatino Linotype" w:eastAsiaTheme="minorHAnsi" w:hAnsi="Palatino Linotype" w:cstheme="minorBidi"/>
          <w:i/>
          <w:color w:val="000000" w:themeColor="text1"/>
          <w:lang w:eastAsia="en-US"/>
        </w:rPr>
        <w:t>“PLAZO RAZONABLE PARA RESOLVER. CONCEPTO Y ELEMENTOS QUE LO INTEGRAN A LA LUZ DEL DERECHO INTERNACIONAL DE LOS DERECHOS HUMANOS.”</w:t>
      </w:r>
      <w:r w:rsidRPr="006D0E66">
        <w:rPr>
          <w:rFonts w:ascii="Palatino Linotype" w:eastAsiaTheme="minorHAnsi" w:hAnsi="Palatino Linotype" w:cstheme="minorBidi"/>
          <w:color w:val="000000" w:themeColor="text1"/>
          <w:lang w:eastAsia="en-US"/>
        </w:rPr>
        <w:t>, visible en el Seminario Judicial de la Federación y su gaceta, con el registro digital 2002350.</w:t>
      </w:r>
    </w:p>
    <w:p w14:paraId="1E9191BB" w14:textId="77777777" w:rsidR="001F0755" w:rsidRPr="006D0E66" w:rsidRDefault="001F0755" w:rsidP="000706A0">
      <w:pPr>
        <w:pStyle w:val="Prrafodelista"/>
        <w:spacing w:line="360" w:lineRule="auto"/>
        <w:ind w:left="0"/>
        <w:jc w:val="both"/>
        <w:rPr>
          <w:rFonts w:ascii="Palatino Linotype" w:hAnsi="Palatino Linotype" w:cs="Arial"/>
          <w:b/>
          <w:bCs/>
          <w:color w:val="000000" w:themeColor="text1"/>
        </w:rPr>
      </w:pPr>
    </w:p>
    <w:p w14:paraId="0C6D2F34" w14:textId="419502E8" w:rsidR="001E6DEF" w:rsidRPr="006D0E66" w:rsidRDefault="00675F3B" w:rsidP="000706A0">
      <w:pPr>
        <w:pStyle w:val="Prrafodelista"/>
        <w:spacing w:line="360" w:lineRule="auto"/>
        <w:ind w:left="0"/>
        <w:jc w:val="both"/>
        <w:rPr>
          <w:rFonts w:ascii="Palatino Linotype" w:hAnsi="Palatino Linotype" w:cs="Arial"/>
          <w:b/>
          <w:bCs/>
          <w:color w:val="000000" w:themeColor="text1"/>
        </w:rPr>
      </w:pPr>
      <w:r w:rsidRPr="006D0E66">
        <w:rPr>
          <w:rFonts w:ascii="Palatino Linotype" w:hAnsi="Palatino Linotype" w:cs="Arial"/>
          <w:b/>
          <w:bCs/>
          <w:color w:val="000000" w:themeColor="text1"/>
        </w:rPr>
        <w:t>e</w:t>
      </w:r>
      <w:r w:rsidR="00B01BA3" w:rsidRPr="006D0E66">
        <w:rPr>
          <w:rFonts w:ascii="Palatino Linotype" w:hAnsi="Palatino Linotype" w:cs="Arial"/>
          <w:b/>
          <w:bCs/>
          <w:color w:val="000000" w:themeColor="text1"/>
        </w:rPr>
        <w:t>)</w:t>
      </w:r>
      <w:r w:rsidR="001E6DEF" w:rsidRPr="006D0E66">
        <w:rPr>
          <w:rFonts w:ascii="Palatino Linotype" w:hAnsi="Palatino Linotype" w:cs="Arial"/>
          <w:b/>
          <w:bCs/>
          <w:color w:val="000000" w:themeColor="text1"/>
        </w:rPr>
        <w:t xml:space="preserve"> Cierre de Instrucción</w:t>
      </w:r>
    </w:p>
    <w:p w14:paraId="08376D83" w14:textId="0E02F441" w:rsidR="005903CA" w:rsidRPr="006D0E66" w:rsidRDefault="001E6DEF" w:rsidP="000706A0">
      <w:pPr>
        <w:tabs>
          <w:tab w:val="left" w:pos="709"/>
        </w:tabs>
        <w:spacing w:line="360" w:lineRule="auto"/>
        <w:jc w:val="both"/>
        <w:rPr>
          <w:rFonts w:ascii="Palatino Linotype" w:hAnsi="Palatino Linotype"/>
          <w:color w:val="000000" w:themeColor="text1"/>
        </w:rPr>
      </w:pPr>
      <w:r w:rsidRPr="006D0E66">
        <w:rPr>
          <w:rFonts w:ascii="Palatino Linotype" w:hAnsi="Palatino Linotype" w:cs="Arial"/>
          <w:color w:val="000000" w:themeColor="text1"/>
        </w:rPr>
        <w:t>Una vez analizado el estado procesal que guarda el</w:t>
      </w:r>
      <w:r w:rsidR="00843E93" w:rsidRPr="006D0E66">
        <w:rPr>
          <w:rFonts w:ascii="Palatino Linotype" w:hAnsi="Palatino Linotype" w:cs="Arial"/>
          <w:color w:val="000000" w:themeColor="text1"/>
        </w:rPr>
        <w:t xml:space="preserve"> expediente, </w:t>
      </w:r>
      <w:r w:rsidR="00357F30" w:rsidRPr="006D0E66">
        <w:rPr>
          <w:rFonts w:ascii="Palatino Linotype" w:hAnsi="Palatino Linotype" w:cs="Arial"/>
          <w:color w:val="000000" w:themeColor="text1"/>
        </w:rPr>
        <w:t>el</w:t>
      </w:r>
      <w:r w:rsidR="00843E93" w:rsidRPr="006D0E66">
        <w:rPr>
          <w:rFonts w:ascii="Palatino Linotype" w:hAnsi="Palatino Linotype" w:cs="Arial"/>
          <w:color w:val="000000" w:themeColor="text1"/>
        </w:rPr>
        <w:t xml:space="preserve"> </w:t>
      </w:r>
      <w:bookmarkStart w:id="6" w:name="_Hlk104892386"/>
      <w:r w:rsidR="00FD732C" w:rsidRPr="006D0E66">
        <w:rPr>
          <w:rFonts w:ascii="Palatino Linotype" w:hAnsi="Palatino Linotype" w:cs="Arial"/>
          <w:b/>
          <w:color w:val="000000" w:themeColor="text1"/>
        </w:rPr>
        <w:t>dieciséis</w:t>
      </w:r>
      <w:r w:rsidR="00A3624E" w:rsidRPr="006D0E66">
        <w:rPr>
          <w:rFonts w:ascii="Palatino Linotype" w:hAnsi="Palatino Linotype" w:cs="Arial"/>
          <w:b/>
          <w:color w:val="000000" w:themeColor="text1"/>
        </w:rPr>
        <w:t xml:space="preserve"> </w:t>
      </w:r>
      <w:r w:rsidR="00A61154" w:rsidRPr="006D0E66">
        <w:rPr>
          <w:rFonts w:ascii="Palatino Linotype" w:hAnsi="Palatino Linotype" w:cs="Arial"/>
          <w:b/>
          <w:color w:val="000000" w:themeColor="text1"/>
        </w:rPr>
        <w:t xml:space="preserve">de </w:t>
      </w:r>
      <w:bookmarkEnd w:id="6"/>
      <w:r w:rsidR="0008449D" w:rsidRPr="006D0E66">
        <w:rPr>
          <w:rFonts w:ascii="Palatino Linotype" w:hAnsi="Palatino Linotype" w:cs="Arial"/>
          <w:b/>
          <w:color w:val="000000" w:themeColor="text1"/>
        </w:rPr>
        <w:t xml:space="preserve">diciembre </w:t>
      </w:r>
      <w:r w:rsidRPr="006D0E66">
        <w:rPr>
          <w:rFonts w:ascii="Palatino Linotype" w:hAnsi="Palatino Linotype" w:cs="Arial"/>
          <w:b/>
          <w:color w:val="000000" w:themeColor="text1"/>
        </w:rPr>
        <w:t>de dos mil veintidós</w:t>
      </w:r>
      <w:r w:rsidRPr="006D0E66">
        <w:rPr>
          <w:rFonts w:ascii="Palatino Linotype" w:hAnsi="Palatino Linotype" w:cs="Arial"/>
          <w:color w:val="000000" w:themeColor="text1"/>
        </w:rPr>
        <w:t xml:space="preserve">, la </w:t>
      </w:r>
      <w:r w:rsidRPr="006D0E66">
        <w:rPr>
          <w:rFonts w:ascii="Palatino Linotype" w:hAnsi="Palatino Linotype" w:cs="Arial"/>
          <w:b/>
          <w:bCs/>
          <w:color w:val="000000" w:themeColor="text1"/>
        </w:rPr>
        <w:t xml:space="preserve">Comisionada </w:t>
      </w:r>
      <w:r w:rsidR="00812BC0" w:rsidRPr="006D0E66">
        <w:rPr>
          <w:rFonts w:ascii="Palatino Linotype" w:hAnsi="Palatino Linotype"/>
          <w:b/>
          <w:color w:val="000000" w:themeColor="text1"/>
        </w:rPr>
        <w:t xml:space="preserve">Sharon Cristina Morales Martínez </w:t>
      </w:r>
      <w:r w:rsidRPr="006D0E66">
        <w:rPr>
          <w:rFonts w:ascii="Palatino Linotype" w:hAnsi="Palatino Linotype" w:cs="Arial"/>
          <w:color w:val="000000" w:themeColor="text1"/>
        </w:rPr>
        <w:t>acordó el cierre de instrucción, así como la remisión de este a efecto de ser resuelto, de conformidad con lo establecido en el artículo 185 fracciones VI y VIII de la Ley de Transparencia y Acceso a la Información Pública del Estado de México y Municipios</w:t>
      </w:r>
      <w:r w:rsidR="00791857" w:rsidRPr="006D0E66">
        <w:rPr>
          <w:rFonts w:ascii="Palatino Linotype" w:hAnsi="Palatino Linotype"/>
          <w:color w:val="000000" w:themeColor="text1"/>
        </w:rPr>
        <w:t>.</w:t>
      </w:r>
    </w:p>
    <w:p w14:paraId="1F8E3719" w14:textId="77777777" w:rsidR="008507C8" w:rsidRPr="006D0E66" w:rsidRDefault="008507C8" w:rsidP="000706A0">
      <w:pPr>
        <w:spacing w:line="360" w:lineRule="auto"/>
        <w:jc w:val="center"/>
        <w:rPr>
          <w:rFonts w:ascii="Palatino Linotype" w:hAnsi="Palatino Linotype" w:cs="Arial"/>
          <w:b/>
          <w:bCs/>
          <w:color w:val="000000" w:themeColor="text1"/>
          <w:spacing w:val="60"/>
        </w:rPr>
      </w:pPr>
    </w:p>
    <w:p w14:paraId="0A17408E" w14:textId="5D1BF497" w:rsidR="005A070A" w:rsidRPr="006D0E66" w:rsidRDefault="00200BFC" w:rsidP="000706A0">
      <w:pPr>
        <w:spacing w:line="360" w:lineRule="auto"/>
        <w:jc w:val="center"/>
        <w:rPr>
          <w:rFonts w:ascii="Palatino Linotype" w:hAnsi="Palatino Linotype" w:cs="Arial"/>
          <w:b/>
          <w:bCs/>
          <w:color w:val="000000" w:themeColor="text1"/>
          <w:spacing w:val="60"/>
        </w:rPr>
      </w:pPr>
      <w:r w:rsidRPr="006D0E66">
        <w:rPr>
          <w:rFonts w:ascii="Palatino Linotype" w:hAnsi="Palatino Linotype" w:cs="Arial"/>
          <w:b/>
          <w:bCs/>
          <w:color w:val="000000" w:themeColor="text1"/>
          <w:spacing w:val="60"/>
        </w:rPr>
        <w:t>CONSIDERANDO</w:t>
      </w:r>
    </w:p>
    <w:p w14:paraId="6E5E76A3" w14:textId="77777777" w:rsidR="007366EE" w:rsidRPr="006D0E66" w:rsidRDefault="007366EE" w:rsidP="000706A0">
      <w:pPr>
        <w:spacing w:line="360" w:lineRule="auto"/>
        <w:rPr>
          <w:rFonts w:ascii="Palatino Linotype" w:hAnsi="Palatino Linotype" w:cs="Arial"/>
          <w:b/>
          <w:bCs/>
          <w:color w:val="000000" w:themeColor="text1"/>
          <w:spacing w:val="60"/>
        </w:rPr>
      </w:pPr>
    </w:p>
    <w:p w14:paraId="7EF62753" w14:textId="77777777" w:rsidR="007366EE" w:rsidRPr="006D0E66" w:rsidRDefault="00CC0BEF" w:rsidP="000706A0">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color w:val="000000" w:themeColor="text1"/>
        </w:rPr>
      </w:pPr>
      <w:r w:rsidRPr="006D0E66">
        <w:rPr>
          <w:rFonts w:ascii="Palatino Linotype" w:hAnsi="Palatino Linotype"/>
          <w:b/>
          <w:color w:val="000000" w:themeColor="text1"/>
        </w:rPr>
        <w:t>Competencia</w:t>
      </w:r>
      <w:r w:rsidRPr="006D0E66">
        <w:rPr>
          <w:rFonts w:ascii="Palatino Linotype" w:hAnsi="Palatino Linotype"/>
          <w:color w:val="000000" w:themeColor="text1"/>
        </w:rPr>
        <w:t>.</w:t>
      </w:r>
      <w:r w:rsidRPr="006D0E66">
        <w:rPr>
          <w:rFonts w:ascii="Palatino Linotype" w:hAnsi="Palatino Linotype"/>
          <w:b/>
          <w:color w:val="000000" w:themeColor="text1"/>
        </w:rPr>
        <w:t xml:space="preserve"> </w:t>
      </w:r>
    </w:p>
    <w:p w14:paraId="008AA968" w14:textId="2FEA6D77" w:rsidR="007B17B7" w:rsidRPr="006D0E66" w:rsidRDefault="00CC0BEF" w:rsidP="000706A0">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r w:rsidRPr="006D0E66">
        <w:rPr>
          <w:rFonts w:ascii="Palatino Linotype" w:hAnsi="Palatino Linotype"/>
          <w:color w:val="000000" w:themeColor="text1"/>
        </w:rPr>
        <w:t xml:space="preserve">Este Instituto de Transparencia, Acceso a la </w:t>
      </w:r>
      <w:r w:rsidR="00327647" w:rsidRPr="006D0E66">
        <w:rPr>
          <w:rFonts w:ascii="Palatino Linotype" w:hAnsi="Palatino Linotype"/>
          <w:color w:val="000000" w:themeColor="text1"/>
        </w:rPr>
        <w:t>Información Pública</w:t>
      </w:r>
      <w:r w:rsidRPr="006D0E66">
        <w:rPr>
          <w:rFonts w:ascii="Palatino Linotype" w:hAnsi="Palatino Linotype"/>
          <w:color w:val="000000" w:themeColor="text1"/>
        </w:rPr>
        <w:t xml:space="preserve"> y Protección de Datos </w:t>
      </w:r>
      <w:r w:rsidRPr="006D0E66">
        <w:rPr>
          <w:rFonts w:ascii="Palatino Linotype" w:hAnsi="Palatino Linotype"/>
          <w:color w:val="000000" w:themeColor="text1"/>
        </w:rPr>
        <w:lastRenderedPageBreak/>
        <w:t xml:space="preserve">Personales del Estado de México y Municipios, es competente para conocer y resolver </w:t>
      </w:r>
      <w:r w:rsidR="00D71517" w:rsidRPr="006D0E66">
        <w:rPr>
          <w:rFonts w:ascii="Palatino Linotype" w:hAnsi="Palatino Linotype"/>
          <w:color w:val="000000" w:themeColor="text1"/>
        </w:rPr>
        <w:t>los presentes</w:t>
      </w:r>
      <w:r w:rsidRPr="006D0E66">
        <w:rPr>
          <w:rFonts w:ascii="Palatino Linotype" w:hAnsi="Palatino Linotype"/>
          <w:color w:val="000000" w:themeColor="text1"/>
        </w:rPr>
        <w:t xml:space="preserve"> </w:t>
      </w:r>
      <w:r w:rsidR="00963231" w:rsidRPr="006D0E66">
        <w:rPr>
          <w:rFonts w:ascii="Palatino Linotype" w:hAnsi="Palatino Linotype"/>
          <w:color w:val="000000" w:themeColor="text1"/>
        </w:rPr>
        <w:t>Recursos de Revisión</w:t>
      </w:r>
      <w:r w:rsidRPr="006D0E66">
        <w:rPr>
          <w:rFonts w:ascii="Palatino Linotype" w:hAnsi="Palatino Linotype"/>
          <w:color w:val="000000" w:themeColor="text1"/>
        </w:rPr>
        <w:t xml:space="preserve">, conforme a lo dispuesto en los artículos 6, Apartado A de la Constitución Política de los Estados Unidos Mexicanos; 5, párrafos </w:t>
      </w:r>
      <w:bookmarkStart w:id="7" w:name="_Hlk77183116"/>
      <w:r w:rsidR="003969B9" w:rsidRPr="006D0E66">
        <w:rPr>
          <w:rFonts w:ascii="Palatino Linotype" w:eastAsia="Calibri" w:hAnsi="Palatino Linotype" w:cs="Arial"/>
          <w:color w:val="000000" w:themeColor="text1"/>
          <w:lang w:val="es-ES_tradnl"/>
        </w:rPr>
        <w:t>trigésimo, trigésimo primero y trigésimo segundo</w:t>
      </w:r>
      <w:bookmarkEnd w:id="7"/>
      <w:r w:rsidRPr="006D0E66">
        <w:rPr>
          <w:rFonts w:ascii="Palatino Linotype" w:hAnsi="Palatino Linotype"/>
          <w:color w:val="000000" w:themeColor="text1"/>
        </w:rPr>
        <w:t xml:space="preserve">, fracciones IV y V de la Constitución Política del Estado Libre y Soberano de México; 2 fracción II, 13, 29, 36, fracciones I y II, 176, 178, 179, 181 párrafo tercero y 185 de la Ley de Transparencia y Acceso a la </w:t>
      </w:r>
      <w:r w:rsidR="00327647" w:rsidRPr="006D0E66">
        <w:rPr>
          <w:rFonts w:ascii="Palatino Linotype" w:hAnsi="Palatino Linotype"/>
          <w:color w:val="000000" w:themeColor="text1"/>
        </w:rPr>
        <w:t>Información Pública</w:t>
      </w:r>
      <w:r w:rsidRPr="006D0E66">
        <w:rPr>
          <w:rFonts w:ascii="Palatino Linotype" w:hAnsi="Palatino Linotype"/>
          <w:color w:val="000000" w:themeColor="text1"/>
        </w:rPr>
        <w:t xml:space="preserve"> del Estado de México y Municipios</w:t>
      </w:r>
      <w:r w:rsidRPr="006D0E66">
        <w:rPr>
          <w:rFonts w:ascii="Palatino Linotype" w:hAnsi="Palatino Linotype" w:cs="Arial"/>
          <w:color w:val="000000" w:themeColor="text1"/>
        </w:rPr>
        <w:t xml:space="preserve">; y 9, fracciones I y XXIV y 11 del Reglamento Interior del Instituto de Transparencia, Acceso a la </w:t>
      </w:r>
      <w:r w:rsidR="00327647" w:rsidRPr="006D0E66">
        <w:rPr>
          <w:rFonts w:ascii="Palatino Linotype" w:hAnsi="Palatino Linotype" w:cs="Arial"/>
          <w:color w:val="000000" w:themeColor="text1"/>
        </w:rPr>
        <w:t>Información Pública</w:t>
      </w:r>
      <w:r w:rsidRPr="006D0E66">
        <w:rPr>
          <w:rFonts w:ascii="Palatino Linotype" w:hAnsi="Palatino Linotype" w:cs="Arial"/>
          <w:color w:val="000000" w:themeColor="text1"/>
        </w:rPr>
        <w:t xml:space="preserve"> y Protección de Datos Personales del Estado de México y Municipios.</w:t>
      </w:r>
    </w:p>
    <w:p w14:paraId="37397DC7" w14:textId="77777777" w:rsidR="009D5552" w:rsidRPr="006D0E66" w:rsidRDefault="009D5552" w:rsidP="000706A0">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p>
    <w:p w14:paraId="39A3AADD" w14:textId="77777777" w:rsidR="007366EE" w:rsidRPr="006D0E66" w:rsidRDefault="00200BFC" w:rsidP="000706A0">
      <w:pPr>
        <w:spacing w:line="360" w:lineRule="auto"/>
        <w:jc w:val="both"/>
        <w:rPr>
          <w:rFonts w:ascii="Palatino Linotype" w:hAnsi="Palatino Linotype" w:cs="Arial"/>
          <w:b/>
          <w:color w:val="000000" w:themeColor="text1"/>
        </w:rPr>
      </w:pPr>
      <w:r w:rsidRPr="006D0E66">
        <w:rPr>
          <w:rFonts w:ascii="Palatino Linotype" w:hAnsi="Palatino Linotype" w:cs="Arial"/>
          <w:b/>
          <w:color w:val="000000" w:themeColor="text1"/>
        </w:rPr>
        <w:t xml:space="preserve">SEGUNDO. Interés. </w:t>
      </w:r>
    </w:p>
    <w:p w14:paraId="0AB0B98C" w14:textId="5612C929" w:rsidR="00327647" w:rsidRPr="006D0E66" w:rsidRDefault="00675F3B" w:rsidP="000706A0">
      <w:pPr>
        <w:spacing w:line="360" w:lineRule="auto"/>
        <w:jc w:val="both"/>
        <w:rPr>
          <w:rFonts w:ascii="Palatino Linotype" w:hAnsi="Palatino Linotype" w:cs="Arial"/>
          <w:bCs/>
          <w:color w:val="000000" w:themeColor="text1"/>
        </w:rPr>
      </w:pPr>
      <w:r w:rsidRPr="006D0E66">
        <w:rPr>
          <w:rFonts w:ascii="Palatino Linotype" w:hAnsi="Palatino Linotype" w:cs="Arial"/>
          <w:bCs/>
          <w:color w:val="000000" w:themeColor="text1"/>
        </w:rPr>
        <w:t>El</w:t>
      </w:r>
      <w:r w:rsidR="00200BFC" w:rsidRPr="006D0E66">
        <w:rPr>
          <w:rFonts w:ascii="Palatino Linotype" w:hAnsi="Palatino Linotype" w:cs="Arial"/>
          <w:bCs/>
          <w:color w:val="000000" w:themeColor="text1"/>
        </w:rPr>
        <w:t xml:space="preserve"> </w:t>
      </w:r>
      <w:r w:rsidRPr="006D0E66">
        <w:rPr>
          <w:rFonts w:ascii="Palatino Linotype" w:hAnsi="Palatino Linotype" w:cs="Arial"/>
          <w:bCs/>
          <w:color w:val="000000" w:themeColor="text1"/>
        </w:rPr>
        <w:t>Recurso</w:t>
      </w:r>
      <w:r w:rsidR="00963231" w:rsidRPr="006D0E66">
        <w:rPr>
          <w:rFonts w:ascii="Palatino Linotype" w:hAnsi="Palatino Linotype" w:cs="Arial"/>
          <w:bCs/>
          <w:color w:val="000000" w:themeColor="text1"/>
        </w:rPr>
        <w:t xml:space="preserve"> de Revisión</w:t>
      </w:r>
      <w:r w:rsidR="00200BFC" w:rsidRPr="006D0E66">
        <w:rPr>
          <w:rFonts w:ascii="Palatino Linotype" w:hAnsi="Palatino Linotype" w:cs="Arial"/>
          <w:bCs/>
          <w:color w:val="000000" w:themeColor="text1"/>
        </w:rPr>
        <w:t xml:space="preserve"> </w:t>
      </w:r>
      <w:r w:rsidRPr="006D0E66">
        <w:rPr>
          <w:rFonts w:ascii="Palatino Linotype" w:hAnsi="Palatino Linotype" w:cs="Arial"/>
          <w:bCs/>
          <w:color w:val="000000" w:themeColor="text1"/>
        </w:rPr>
        <w:t xml:space="preserve">fue </w:t>
      </w:r>
      <w:r w:rsidR="00200BFC" w:rsidRPr="006D0E66">
        <w:rPr>
          <w:rFonts w:ascii="Palatino Linotype" w:hAnsi="Palatino Linotype" w:cs="Arial"/>
          <w:bCs/>
          <w:color w:val="000000" w:themeColor="text1"/>
        </w:rPr>
        <w:t xml:space="preserve">interpuesto por parte legítima, en atención a que se presentó por </w:t>
      </w:r>
      <w:r w:rsidR="00073F98" w:rsidRPr="006D0E66">
        <w:rPr>
          <w:rFonts w:ascii="Palatino Linotype" w:hAnsi="Palatino Linotype" w:cs="Arial"/>
          <w:b/>
          <w:bCs/>
          <w:color w:val="000000" w:themeColor="text1"/>
        </w:rPr>
        <w:t>EL RECURRENTE</w:t>
      </w:r>
      <w:r w:rsidR="00200BFC" w:rsidRPr="006D0E66">
        <w:rPr>
          <w:rFonts w:ascii="Palatino Linotype" w:hAnsi="Palatino Linotype" w:cs="Arial"/>
          <w:b/>
          <w:bCs/>
          <w:color w:val="000000" w:themeColor="text1"/>
        </w:rPr>
        <w:t>,</w:t>
      </w:r>
      <w:r w:rsidR="00200BFC" w:rsidRPr="006D0E66">
        <w:rPr>
          <w:rFonts w:ascii="Palatino Linotype" w:hAnsi="Palatino Linotype" w:cs="Arial"/>
          <w:bCs/>
          <w:color w:val="000000" w:themeColor="text1"/>
        </w:rPr>
        <w:t xml:space="preserve"> quien es la misma persona que formuló la solicitud de acceso a la </w:t>
      </w:r>
      <w:r w:rsidR="00327647" w:rsidRPr="006D0E66">
        <w:rPr>
          <w:rFonts w:ascii="Palatino Linotype" w:hAnsi="Palatino Linotype" w:cs="Arial"/>
          <w:bCs/>
          <w:color w:val="000000" w:themeColor="text1"/>
        </w:rPr>
        <w:t>Información Pública</w:t>
      </w:r>
      <w:r w:rsidR="00200BFC" w:rsidRPr="006D0E66">
        <w:rPr>
          <w:rFonts w:ascii="Palatino Linotype" w:hAnsi="Palatino Linotype" w:cs="Arial"/>
          <w:bCs/>
          <w:color w:val="000000" w:themeColor="text1"/>
        </w:rPr>
        <w:t xml:space="preserve"> al </w:t>
      </w:r>
      <w:r w:rsidR="00200BFC" w:rsidRPr="006D0E66">
        <w:rPr>
          <w:rFonts w:ascii="Palatino Linotype" w:hAnsi="Palatino Linotype" w:cs="Arial"/>
          <w:b/>
          <w:bCs/>
          <w:color w:val="000000" w:themeColor="text1"/>
        </w:rPr>
        <w:t>SUJETO OBLIGADO</w:t>
      </w:r>
      <w:r w:rsidR="008814C5" w:rsidRPr="006D0E66">
        <w:rPr>
          <w:rFonts w:ascii="Palatino Linotype" w:hAnsi="Palatino Linotype" w:cs="Arial"/>
          <w:b/>
          <w:bCs/>
          <w:color w:val="000000" w:themeColor="text1"/>
        </w:rPr>
        <w:t xml:space="preserve">, </w:t>
      </w:r>
      <w:r w:rsidR="008814C5" w:rsidRPr="006D0E66">
        <w:rPr>
          <w:rFonts w:ascii="Palatino Linotype" w:hAnsi="Palatino Linotype" w:cs="Arial"/>
          <w:color w:val="000000" w:themeColor="text1"/>
        </w:rPr>
        <w:t>en razón de que las claves de acceso</w:t>
      </w:r>
      <w:r w:rsidR="008814C5" w:rsidRPr="006D0E66">
        <w:rPr>
          <w:rFonts w:ascii="Palatino Linotype" w:hAnsi="Palatino Linotype" w:cs="Arial"/>
          <w:b/>
          <w:bCs/>
          <w:color w:val="000000" w:themeColor="text1"/>
        </w:rPr>
        <w:t xml:space="preserve"> </w:t>
      </w:r>
      <w:r w:rsidR="008814C5" w:rsidRPr="006D0E66">
        <w:rPr>
          <w:rFonts w:ascii="Palatino Linotype" w:hAnsi="Palatino Linotype" w:cs="Arial"/>
          <w:color w:val="000000" w:themeColor="text1"/>
        </w:rPr>
        <w:t>al</w:t>
      </w:r>
      <w:r w:rsidR="008814C5" w:rsidRPr="006D0E66">
        <w:rPr>
          <w:rFonts w:ascii="Palatino Linotype" w:hAnsi="Palatino Linotype" w:cs="Arial"/>
          <w:b/>
          <w:bCs/>
          <w:color w:val="000000" w:themeColor="text1"/>
        </w:rPr>
        <w:t xml:space="preserve"> </w:t>
      </w:r>
      <w:r w:rsidR="008814C5" w:rsidRPr="006D0E66">
        <w:rPr>
          <w:rFonts w:ascii="Palatino Linotype" w:eastAsia="Calibri" w:hAnsi="Palatino Linotype" w:cs="Arial"/>
          <w:color w:val="000000" w:themeColor="text1"/>
          <w:lang w:eastAsia="en-US"/>
        </w:rPr>
        <w:t>Sistema de Acce</w:t>
      </w:r>
      <w:r w:rsidR="007B17B7" w:rsidRPr="006D0E66">
        <w:rPr>
          <w:rFonts w:ascii="Palatino Linotype" w:eastAsia="Calibri" w:hAnsi="Palatino Linotype" w:cs="Arial"/>
          <w:color w:val="000000" w:themeColor="text1"/>
          <w:lang w:eastAsia="en-US"/>
        </w:rPr>
        <w:t xml:space="preserve">so a la Información Mexiquense </w:t>
      </w:r>
      <w:r w:rsidR="008814C5" w:rsidRPr="006D0E66">
        <w:rPr>
          <w:rFonts w:ascii="Palatino Linotype" w:eastAsia="Calibri" w:hAnsi="Palatino Linotype" w:cs="Arial"/>
          <w:b/>
          <w:bCs/>
          <w:color w:val="000000" w:themeColor="text1"/>
          <w:lang w:eastAsia="en-US"/>
        </w:rPr>
        <w:t>SAIMEX</w:t>
      </w:r>
      <w:r w:rsidR="000000E7" w:rsidRPr="006D0E66">
        <w:rPr>
          <w:rFonts w:ascii="Palatino Linotype" w:eastAsia="Calibri" w:hAnsi="Palatino Linotype" w:cs="Arial"/>
          <w:color w:val="000000" w:themeColor="text1"/>
          <w:lang w:eastAsia="en-US"/>
        </w:rPr>
        <w:t xml:space="preserve"> son personales e irrepetibles a lo cual se tiene certeza que se trata de</w:t>
      </w:r>
      <w:r w:rsidR="00F3691E" w:rsidRPr="006D0E66">
        <w:rPr>
          <w:rFonts w:ascii="Palatino Linotype" w:eastAsia="Calibri" w:hAnsi="Palatino Linotype" w:cs="Arial"/>
          <w:color w:val="000000" w:themeColor="text1"/>
          <w:lang w:eastAsia="en-US"/>
        </w:rPr>
        <w:t>l mismo.</w:t>
      </w:r>
    </w:p>
    <w:p w14:paraId="51605F4A" w14:textId="77777777" w:rsidR="00CF012F" w:rsidRPr="006D0E66" w:rsidRDefault="00CF012F" w:rsidP="000706A0">
      <w:pPr>
        <w:spacing w:line="360" w:lineRule="auto"/>
        <w:jc w:val="both"/>
        <w:rPr>
          <w:rFonts w:ascii="Palatino Linotype" w:hAnsi="Palatino Linotype" w:cs="Arial"/>
          <w:b/>
          <w:bCs/>
          <w:color w:val="000000" w:themeColor="text1"/>
        </w:rPr>
      </w:pPr>
    </w:p>
    <w:p w14:paraId="375B2909" w14:textId="77777777" w:rsidR="007366EE" w:rsidRPr="006D0E66" w:rsidRDefault="00200BFC" w:rsidP="000706A0">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color w:val="000000" w:themeColor="text1"/>
        </w:rPr>
      </w:pPr>
      <w:r w:rsidRPr="006D0E66">
        <w:rPr>
          <w:rFonts w:ascii="Palatino Linotype" w:hAnsi="Palatino Linotype" w:cs="Arial"/>
          <w:b/>
          <w:color w:val="000000" w:themeColor="text1"/>
        </w:rPr>
        <w:t xml:space="preserve">TERCERO. </w:t>
      </w:r>
      <w:r w:rsidRPr="006D0E66">
        <w:rPr>
          <w:rFonts w:ascii="Palatino Linotype" w:hAnsi="Palatino Linotype" w:cs="Arial"/>
          <w:b/>
          <w:color w:val="000000" w:themeColor="text1"/>
          <w:lang w:val="es-ES"/>
        </w:rPr>
        <w:t>Oportunidad</w:t>
      </w:r>
      <w:r w:rsidR="00FD561B" w:rsidRPr="006D0E66">
        <w:rPr>
          <w:rFonts w:ascii="Palatino Linotype" w:hAnsi="Palatino Linotype" w:cs="Arial"/>
          <w:color w:val="000000" w:themeColor="text1"/>
        </w:rPr>
        <w:t xml:space="preserve">. </w:t>
      </w:r>
    </w:p>
    <w:p w14:paraId="7267C8A1" w14:textId="2CB4574C" w:rsidR="00FD561B" w:rsidRPr="006D0E66" w:rsidRDefault="00675F3B" w:rsidP="000706A0">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color w:val="000000" w:themeColor="text1"/>
        </w:rPr>
      </w:pPr>
      <w:r w:rsidRPr="006D0E66">
        <w:rPr>
          <w:rFonts w:ascii="Palatino Linotype" w:hAnsi="Palatino Linotype" w:cs="Arial"/>
          <w:color w:val="000000" w:themeColor="text1"/>
        </w:rPr>
        <w:t xml:space="preserve">El Recurso de Revisión fue interpuesto </w:t>
      </w:r>
      <w:r w:rsidR="00FD561B" w:rsidRPr="006D0E66">
        <w:rPr>
          <w:rFonts w:ascii="Palatino Linotype" w:hAnsi="Palatino Linotype" w:cs="Arial"/>
          <w:color w:val="000000" w:themeColor="text1"/>
        </w:rPr>
        <w:t xml:space="preserve">dentro del plazo de quince días hábiles, contados a partir del día siguiente al que </w:t>
      </w:r>
      <w:r w:rsidR="00073F98" w:rsidRPr="006D0E66">
        <w:rPr>
          <w:rFonts w:ascii="Palatino Linotype" w:hAnsi="Palatino Linotype" w:cs="Arial"/>
          <w:b/>
          <w:color w:val="000000" w:themeColor="text1"/>
        </w:rPr>
        <w:t>EL RECURRENTE</w:t>
      </w:r>
      <w:r w:rsidR="00FD561B" w:rsidRPr="006D0E66">
        <w:rPr>
          <w:rFonts w:ascii="Palatino Linotype" w:hAnsi="Palatino Linotype" w:cs="Arial"/>
          <w:b/>
          <w:color w:val="000000" w:themeColor="text1"/>
        </w:rPr>
        <w:t xml:space="preserve"> </w:t>
      </w:r>
      <w:r w:rsidR="00FD561B" w:rsidRPr="006D0E66">
        <w:rPr>
          <w:rFonts w:ascii="Palatino Linotype" w:hAnsi="Palatino Linotype" w:cs="Arial"/>
          <w:color w:val="000000" w:themeColor="text1"/>
        </w:rPr>
        <w:t xml:space="preserve">tuvo conocimiento de la respuesta impugnada; tal y como, lo prevé el artículo 178 de la Ley de Transparencia y Acceso a la </w:t>
      </w:r>
      <w:r w:rsidR="00327647" w:rsidRPr="006D0E66">
        <w:rPr>
          <w:rFonts w:ascii="Palatino Linotype" w:hAnsi="Palatino Linotype" w:cs="Arial"/>
          <w:color w:val="000000" w:themeColor="text1"/>
        </w:rPr>
        <w:t>Información Pública</w:t>
      </w:r>
      <w:r w:rsidR="00FD561B" w:rsidRPr="006D0E66">
        <w:rPr>
          <w:rFonts w:ascii="Palatino Linotype" w:hAnsi="Palatino Linotype" w:cs="Arial"/>
          <w:color w:val="000000" w:themeColor="text1"/>
        </w:rPr>
        <w:t xml:space="preserve"> del Estado de México y Municipios, que establece:</w:t>
      </w:r>
    </w:p>
    <w:p w14:paraId="6C239A18" w14:textId="77777777" w:rsidR="005A070A" w:rsidRPr="006D0E66" w:rsidRDefault="005A070A" w:rsidP="000706A0">
      <w:pPr>
        <w:spacing w:line="360" w:lineRule="auto"/>
        <w:ind w:left="720" w:right="709"/>
        <w:contextualSpacing/>
        <w:jc w:val="both"/>
        <w:rPr>
          <w:rFonts w:ascii="Palatino Linotype" w:hAnsi="Palatino Linotype" w:cs="Arial"/>
          <w:i/>
          <w:color w:val="000000" w:themeColor="text1"/>
        </w:rPr>
      </w:pPr>
    </w:p>
    <w:p w14:paraId="3A05F024" w14:textId="644DE65D" w:rsidR="00D063EF" w:rsidRPr="006D0E66" w:rsidRDefault="00FD561B" w:rsidP="000706A0">
      <w:pPr>
        <w:spacing w:line="360" w:lineRule="auto"/>
        <w:ind w:left="851" w:right="899"/>
        <w:contextualSpacing/>
        <w:jc w:val="both"/>
        <w:rPr>
          <w:rFonts w:ascii="Palatino Linotype" w:hAnsi="Palatino Linotype" w:cs="Arial"/>
          <w:i/>
          <w:color w:val="000000" w:themeColor="text1"/>
        </w:rPr>
      </w:pPr>
      <w:r w:rsidRPr="006D0E66">
        <w:rPr>
          <w:rFonts w:ascii="Palatino Linotype" w:hAnsi="Palatino Linotype" w:cs="Arial"/>
          <w:i/>
          <w:color w:val="000000" w:themeColor="text1"/>
        </w:rPr>
        <w:lastRenderedPageBreak/>
        <w:t>“</w:t>
      </w:r>
      <w:r w:rsidRPr="006D0E66">
        <w:rPr>
          <w:rFonts w:ascii="Palatino Linotype" w:hAnsi="Palatino Linotype" w:cs="Arial"/>
          <w:b/>
          <w:i/>
          <w:color w:val="000000" w:themeColor="text1"/>
        </w:rPr>
        <w:t>Artículo 178.</w:t>
      </w:r>
      <w:r w:rsidRPr="006D0E66">
        <w:rPr>
          <w:rFonts w:ascii="Palatino Linotype" w:hAnsi="Palatino Linotype" w:cs="Arial"/>
          <w:i/>
          <w:color w:val="000000" w:themeColor="text1"/>
        </w:rPr>
        <w:t xml:space="preserve"> El solicitante podrá interponer, por sí mismo o a través de su representante, de manera directa o por medios electrónicos, </w:t>
      </w:r>
      <w:r w:rsidR="00391021" w:rsidRPr="006D0E66">
        <w:rPr>
          <w:rFonts w:ascii="Palatino Linotype" w:hAnsi="Palatino Linotype" w:cs="Arial"/>
          <w:i/>
          <w:color w:val="000000" w:themeColor="text1"/>
        </w:rPr>
        <w:t>Recurso de Revisión</w:t>
      </w:r>
      <w:r w:rsidRPr="006D0E66">
        <w:rPr>
          <w:rFonts w:ascii="Palatino Linotype" w:hAnsi="Palatino Linotype" w:cs="Arial"/>
          <w:i/>
          <w:color w:val="000000" w:themeColor="text1"/>
        </w:rPr>
        <w:t xml:space="preserve"> ante el Instituto o ante la Unidad de Transparencia que haya conocido de la solicitud dentro de los quince días hábiles, siguientes a la fecha de la notificación de la respuesta</w:t>
      </w:r>
      <w:r w:rsidR="004408BE" w:rsidRPr="006D0E66">
        <w:rPr>
          <w:rFonts w:ascii="Palatino Linotype" w:hAnsi="Palatino Linotype" w:cs="Arial"/>
          <w:i/>
          <w:color w:val="000000" w:themeColor="text1"/>
        </w:rPr>
        <w:t>.</w:t>
      </w:r>
    </w:p>
    <w:p w14:paraId="0BB4C98F" w14:textId="77777777" w:rsidR="00585683" w:rsidRPr="006D0E66" w:rsidRDefault="00585683" w:rsidP="000706A0">
      <w:pPr>
        <w:spacing w:line="360" w:lineRule="auto"/>
        <w:ind w:left="851" w:right="899"/>
        <w:contextualSpacing/>
        <w:jc w:val="both"/>
        <w:rPr>
          <w:rFonts w:ascii="Palatino Linotype" w:hAnsi="Palatino Linotype" w:cs="Arial"/>
          <w:i/>
          <w:color w:val="000000" w:themeColor="text1"/>
        </w:rPr>
      </w:pPr>
    </w:p>
    <w:p w14:paraId="10DA754A" w14:textId="5E9BEA37" w:rsidR="00D063EF" w:rsidRPr="006D0E66" w:rsidRDefault="00FD561B" w:rsidP="000706A0">
      <w:pPr>
        <w:spacing w:line="360" w:lineRule="auto"/>
        <w:ind w:left="851" w:right="899"/>
        <w:contextualSpacing/>
        <w:jc w:val="both"/>
        <w:rPr>
          <w:rFonts w:ascii="Palatino Linotype" w:hAnsi="Palatino Linotype" w:cs="Arial"/>
          <w:i/>
          <w:color w:val="000000" w:themeColor="text1"/>
        </w:rPr>
      </w:pPr>
      <w:r w:rsidRPr="006D0E66">
        <w:rPr>
          <w:rFonts w:ascii="Palatino Linotype" w:hAnsi="Palatino Linotype" w:cs="Arial"/>
          <w:i/>
          <w:color w:val="000000" w:themeColor="text1"/>
        </w:rPr>
        <w:t xml:space="preserve">A falta de respuesta del sujeto obligado, dentro de los plazos establecidos en esta Ley, a una solicitud de acceso a la </w:t>
      </w:r>
      <w:r w:rsidR="00327647" w:rsidRPr="006D0E66">
        <w:rPr>
          <w:rFonts w:ascii="Palatino Linotype" w:hAnsi="Palatino Linotype" w:cs="Arial"/>
          <w:i/>
          <w:color w:val="000000" w:themeColor="text1"/>
        </w:rPr>
        <w:t>Información Pública</w:t>
      </w:r>
      <w:r w:rsidRPr="006D0E66">
        <w:rPr>
          <w:rFonts w:ascii="Palatino Linotype" w:hAnsi="Palatino Linotype" w:cs="Arial"/>
          <w:i/>
          <w:color w:val="000000" w:themeColor="text1"/>
        </w:rPr>
        <w:t>, el recurso podrá ser interpuesto en cualquier momento, acompañado con el documento que pruebe la fecha en que presentó la solicitud.</w:t>
      </w:r>
    </w:p>
    <w:p w14:paraId="2AB9B300" w14:textId="77777777" w:rsidR="00585683" w:rsidRPr="006D0E66" w:rsidRDefault="00585683" w:rsidP="000706A0">
      <w:pPr>
        <w:spacing w:line="360" w:lineRule="auto"/>
        <w:ind w:left="851" w:right="899"/>
        <w:contextualSpacing/>
        <w:jc w:val="both"/>
        <w:rPr>
          <w:rFonts w:ascii="Palatino Linotype" w:hAnsi="Palatino Linotype" w:cs="Arial"/>
          <w:i/>
          <w:color w:val="000000" w:themeColor="text1"/>
        </w:rPr>
      </w:pPr>
    </w:p>
    <w:p w14:paraId="5D4FEB8F" w14:textId="4EAA0465" w:rsidR="00FD561B" w:rsidRPr="006D0E66" w:rsidRDefault="00FD561B" w:rsidP="000706A0">
      <w:pPr>
        <w:spacing w:line="360" w:lineRule="auto"/>
        <w:ind w:left="851" w:right="899"/>
        <w:jc w:val="both"/>
        <w:rPr>
          <w:rFonts w:ascii="Palatino Linotype" w:hAnsi="Palatino Linotype" w:cs="Arial"/>
          <w:i/>
          <w:color w:val="000000" w:themeColor="text1"/>
        </w:rPr>
      </w:pPr>
      <w:r w:rsidRPr="006D0E66">
        <w:rPr>
          <w:rFonts w:ascii="Palatino Linotype" w:hAnsi="Palatino Linotype" w:cs="Arial"/>
          <w:i/>
          <w:color w:val="000000" w:themeColor="text1"/>
        </w:rPr>
        <w:t xml:space="preserve">En el caso de que se interponga ante la Unidad de Transparencia, ésta deberá remitir el </w:t>
      </w:r>
      <w:r w:rsidR="00391021" w:rsidRPr="006D0E66">
        <w:rPr>
          <w:rFonts w:ascii="Palatino Linotype" w:hAnsi="Palatino Linotype" w:cs="Arial"/>
          <w:i/>
          <w:color w:val="000000" w:themeColor="text1"/>
        </w:rPr>
        <w:t>Recurso de Revisión</w:t>
      </w:r>
      <w:r w:rsidRPr="006D0E66">
        <w:rPr>
          <w:rFonts w:ascii="Palatino Linotype" w:hAnsi="Palatino Linotype" w:cs="Arial"/>
          <w:i/>
          <w:color w:val="000000" w:themeColor="text1"/>
        </w:rPr>
        <w:t xml:space="preserve"> al Instituto a más tardar al día </w:t>
      </w:r>
      <w:r w:rsidRPr="006D0E66">
        <w:rPr>
          <w:rFonts w:ascii="Palatino Linotype" w:hAnsi="Palatino Linotype" w:cs="Arial"/>
          <w:i/>
          <w:color w:val="000000" w:themeColor="text1"/>
          <w:lang w:eastAsia="es-MX"/>
        </w:rPr>
        <w:t>siguiente</w:t>
      </w:r>
      <w:r w:rsidRPr="006D0E66">
        <w:rPr>
          <w:rFonts w:ascii="Palatino Linotype" w:hAnsi="Palatino Linotype" w:cs="Arial"/>
          <w:i/>
          <w:color w:val="000000" w:themeColor="text1"/>
        </w:rPr>
        <w:t xml:space="preserve"> de haberlo recibido.”</w:t>
      </w:r>
    </w:p>
    <w:p w14:paraId="5D37422F" w14:textId="77777777" w:rsidR="00307A95" w:rsidRPr="006D0E66" w:rsidRDefault="00307A95" w:rsidP="000706A0">
      <w:pPr>
        <w:spacing w:line="360" w:lineRule="auto"/>
        <w:ind w:right="709"/>
        <w:jc w:val="both"/>
        <w:rPr>
          <w:rFonts w:ascii="Palatino Linotype" w:hAnsi="Palatino Linotype" w:cs="Arial"/>
          <w:i/>
          <w:color w:val="000000" w:themeColor="text1"/>
        </w:rPr>
      </w:pPr>
    </w:p>
    <w:p w14:paraId="2BF2FD8F" w14:textId="71AB6CFB" w:rsidR="00307A95" w:rsidRPr="006D0E66" w:rsidRDefault="00FD561B" w:rsidP="000706A0">
      <w:pPr>
        <w:spacing w:line="360" w:lineRule="auto"/>
        <w:jc w:val="both"/>
        <w:rPr>
          <w:rFonts w:ascii="Palatino Linotype" w:eastAsiaTheme="minorEastAsia" w:hAnsi="Palatino Linotype" w:cs="Arial"/>
          <w:color w:val="000000" w:themeColor="text1"/>
          <w:lang w:val="es-ES_tradnl"/>
        </w:rPr>
      </w:pPr>
      <w:r w:rsidRPr="006D0E66">
        <w:rPr>
          <w:rFonts w:ascii="Palatino Linotype" w:hAnsi="Palatino Linotype" w:cs="Arial"/>
          <w:color w:val="000000" w:themeColor="text1"/>
        </w:rPr>
        <w:t xml:space="preserve">En esa tesitura, atendiendo a que </w:t>
      </w:r>
      <w:r w:rsidRPr="006D0E66">
        <w:rPr>
          <w:rFonts w:ascii="Palatino Linotype" w:hAnsi="Palatino Linotype" w:cs="Arial"/>
          <w:b/>
          <w:color w:val="000000" w:themeColor="text1"/>
        </w:rPr>
        <w:t>EL SUJETO OBLIGADO</w:t>
      </w:r>
      <w:r w:rsidRPr="006D0E66">
        <w:rPr>
          <w:rFonts w:ascii="Palatino Linotype" w:hAnsi="Palatino Linotype" w:cs="Arial"/>
          <w:color w:val="000000" w:themeColor="text1"/>
        </w:rPr>
        <w:t xml:space="preserve"> notificó la respuesta</w:t>
      </w:r>
      <w:r w:rsidR="00D71517" w:rsidRPr="006D0E66">
        <w:rPr>
          <w:rFonts w:ascii="Palatino Linotype" w:hAnsi="Palatino Linotype" w:cs="Arial"/>
          <w:color w:val="000000" w:themeColor="text1"/>
        </w:rPr>
        <w:t xml:space="preserve"> a</w:t>
      </w:r>
      <w:r w:rsidR="006D1674" w:rsidRPr="006D0E66">
        <w:rPr>
          <w:rFonts w:ascii="Palatino Linotype" w:hAnsi="Palatino Linotype" w:cs="Arial"/>
          <w:color w:val="000000" w:themeColor="text1"/>
        </w:rPr>
        <w:t xml:space="preserve"> </w:t>
      </w:r>
      <w:r w:rsidR="00675F3B" w:rsidRPr="006D0E66">
        <w:rPr>
          <w:rFonts w:ascii="Palatino Linotype" w:hAnsi="Palatino Linotype" w:cs="Arial"/>
          <w:color w:val="000000" w:themeColor="text1"/>
        </w:rPr>
        <w:t>la solicitud</w:t>
      </w:r>
      <w:r w:rsidR="00D71517" w:rsidRPr="006D0E66">
        <w:rPr>
          <w:rFonts w:ascii="Palatino Linotype" w:hAnsi="Palatino Linotype" w:cs="Arial"/>
          <w:color w:val="000000" w:themeColor="text1"/>
        </w:rPr>
        <w:t xml:space="preserve"> </w:t>
      </w:r>
      <w:r w:rsidRPr="006D0E66">
        <w:rPr>
          <w:rFonts w:ascii="Palatino Linotype" w:hAnsi="Palatino Linotype" w:cs="Arial"/>
          <w:color w:val="000000" w:themeColor="text1"/>
        </w:rPr>
        <w:t xml:space="preserve">de acceso a la </w:t>
      </w:r>
      <w:r w:rsidR="00327647" w:rsidRPr="006D0E66">
        <w:rPr>
          <w:rFonts w:ascii="Palatino Linotype" w:hAnsi="Palatino Linotype" w:cs="Arial"/>
          <w:color w:val="000000" w:themeColor="text1"/>
        </w:rPr>
        <w:t>Información Pública</w:t>
      </w:r>
      <w:r w:rsidR="00416835" w:rsidRPr="006D0E66">
        <w:rPr>
          <w:rFonts w:ascii="Palatino Linotype" w:hAnsi="Palatino Linotype" w:cs="Arial"/>
          <w:color w:val="000000" w:themeColor="text1"/>
        </w:rPr>
        <w:t xml:space="preserve"> objeto del presente recurso</w:t>
      </w:r>
      <w:r w:rsidRPr="006D0E66">
        <w:rPr>
          <w:rFonts w:ascii="Palatino Linotype" w:hAnsi="Palatino Linotype" w:cs="Arial"/>
          <w:color w:val="000000" w:themeColor="text1"/>
        </w:rPr>
        <w:t xml:space="preserve"> el </w:t>
      </w:r>
      <w:r w:rsidR="00774C1C" w:rsidRPr="006D0E66">
        <w:rPr>
          <w:rFonts w:ascii="Palatino Linotype" w:hAnsi="Palatino Linotype" w:cs="Arial"/>
          <w:b/>
          <w:color w:val="000000" w:themeColor="text1"/>
        </w:rPr>
        <w:t>nueve</w:t>
      </w:r>
      <w:r w:rsidR="00AF2BE7" w:rsidRPr="006D0E66">
        <w:rPr>
          <w:rFonts w:ascii="Palatino Linotype" w:hAnsi="Palatino Linotype" w:cs="Arial"/>
          <w:b/>
          <w:color w:val="000000" w:themeColor="text1"/>
        </w:rPr>
        <w:t xml:space="preserve"> de </w:t>
      </w:r>
      <w:r w:rsidR="00774C1C" w:rsidRPr="006D0E66">
        <w:rPr>
          <w:rFonts w:ascii="Palatino Linotype" w:hAnsi="Palatino Linotype" w:cs="Arial"/>
          <w:b/>
          <w:color w:val="000000" w:themeColor="text1"/>
        </w:rPr>
        <w:t>agosto</w:t>
      </w:r>
      <w:r w:rsidR="0008449D" w:rsidRPr="006D0E66">
        <w:rPr>
          <w:rFonts w:ascii="Palatino Linotype" w:hAnsi="Palatino Linotype" w:cs="Arial"/>
          <w:b/>
          <w:color w:val="000000" w:themeColor="text1"/>
        </w:rPr>
        <w:t xml:space="preserve"> de dos mil veintidós</w:t>
      </w:r>
      <w:r w:rsidRPr="006D0E66">
        <w:rPr>
          <w:rFonts w:ascii="Palatino Linotype" w:hAnsi="Palatino Linotype" w:cs="Arial"/>
          <w:color w:val="000000" w:themeColor="text1"/>
        </w:rPr>
        <w:t>; así, el plazo de quince días hábiles que el artículo 178 de la Ley de la materia otorga a</w:t>
      </w:r>
      <w:r w:rsidR="009122A7" w:rsidRPr="006D0E66">
        <w:rPr>
          <w:rFonts w:ascii="Palatino Linotype" w:hAnsi="Palatino Linotype" w:cs="Arial"/>
          <w:color w:val="000000" w:themeColor="text1"/>
        </w:rPr>
        <w:t xml:space="preserve"> </w:t>
      </w:r>
      <w:r w:rsidR="00073F98" w:rsidRPr="006D0E66">
        <w:rPr>
          <w:rFonts w:ascii="Palatino Linotype" w:hAnsi="Palatino Linotype" w:cs="Arial"/>
          <w:b/>
          <w:color w:val="000000" w:themeColor="text1"/>
        </w:rPr>
        <w:t>EL RECURRENTE</w:t>
      </w:r>
      <w:r w:rsidRPr="006D0E66">
        <w:rPr>
          <w:rFonts w:ascii="Palatino Linotype" w:hAnsi="Palatino Linotype" w:cs="Arial"/>
          <w:color w:val="000000" w:themeColor="text1"/>
        </w:rPr>
        <w:t xml:space="preserve"> para presentar el respectivo </w:t>
      </w:r>
      <w:r w:rsidR="00391021" w:rsidRPr="006D0E66">
        <w:rPr>
          <w:rFonts w:ascii="Palatino Linotype" w:hAnsi="Palatino Linotype" w:cs="Arial"/>
          <w:color w:val="000000" w:themeColor="text1"/>
        </w:rPr>
        <w:t>Recurso de Revisión</w:t>
      </w:r>
      <w:r w:rsidRPr="006D0E66">
        <w:rPr>
          <w:rFonts w:ascii="Palatino Linotype" w:hAnsi="Palatino Linotype" w:cs="Arial"/>
          <w:color w:val="000000" w:themeColor="text1"/>
        </w:rPr>
        <w:t xml:space="preserve">, transcurrió del </w:t>
      </w:r>
      <w:r w:rsidR="006E272A" w:rsidRPr="006D0E66">
        <w:rPr>
          <w:rFonts w:ascii="Palatino Linotype" w:hAnsi="Palatino Linotype" w:cs="Arial"/>
          <w:b/>
          <w:color w:val="000000" w:themeColor="text1"/>
        </w:rPr>
        <w:t>diez al treinta de agosto</w:t>
      </w:r>
      <w:r w:rsidR="00F04BA8" w:rsidRPr="006D0E66">
        <w:rPr>
          <w:rFonts w:ascii="Palatino Linotype" w:hAnsi="Palatino Linotype" w:cs="Arial"/>
          <w:b/>
          <w:color w:val="000000" w:themeColor="text1"/>
        </w:rPr>
        <w:t xml:space="preserve"> de </w:t>
      </w:r>
      <w:r w:rsidR="00AF2BE7" w:rsidRPr="006D0E66">
        <w:rPr>
          <w:rFonts w:ascii="Palatino Linotype" w:hAnsi="Palatino Linotype" w:cs="Arial"/>
          <w:b/>
          <w:color w:val="000000" w:themeColor="text1"/>
        </w:rPr>
        <w:t xml:space="preserve">dos mil </w:t>
      </w:r>
      <w:r w:rsidR="004E0668" w:rsidRPr="006D0E66">
        <w:rPr>
          <w:rFonts w:ascii="Palatino Linotype" w:hAnsi="Palatino Linotype" w:cs="Arial"/>
          <w:b/>
          <w:color w:val="000000" w:themeColor="text1"/>
        </w:rPr>
        <w:t>veintidós</w:t>
      </w:r>
      <w:r w:rsidRPr="006D0E66">
        <w:rPr>
          <w:rFonts w:ascii="Palatino Linotype" w:hAnsi="Palatino Linotype" w:cs="Arial"/>
          <w:color w:val="000000" w:themeColor="text1"/>
        </w:rPr>
        <w:t xml:space="preserve">, </w:t>
      </w:r>
      <w:r w:rsidR="00EE68EE" w:rsidRPr="006D0E66">
        <w:rPr>
          <w:rFonts w:ascii="Palatino Linotype" w:eastAsiaTheme="minorEastAsia" w:hAnsi="Palatino Linotype" w:cs="Arial"/>
          <w:color w:val="000000" w:themeColor="text1"/>
          <w:lang w:val="es-ES_tradnl"/>
        </w:rPr>
        <w:t>sin contemplar en el cómputo los días</w:t>
      </w:r>
      <w:r w:rsidR="00F04BA8" w:rsidRPr="006D0E66">
        <w:rPr>
          <w:rFonts w:ascii="Palatino Linotype" w:eastAsiaTheme="minorEastAsia" w:hAnsi="Palatino Linotype" w:cs="Arial"/>
          <w:color w:val="000000" w:themeColor="text1"/>
          <w:lang w:val="es-ES_tradnl"/>
        </w:rPr>
        <w:t xml:space="preserve"> </w:t>
      </w:r>
      <w:r w:rsidR="00185584" w:rsidRPr="006D0E66">
        <w:rPr>
          <w:rFonts w:ascii="Palatino Linotype" w:eastAsiaTheme="minorEastAsia" w:hAnsi="Palatino Linotype" w:cs="Arial"/>
          <w:color w:val="000000" w:themeColor="text1"/>
          <w:lang w:val="es-ES_tradnl"/>
        </w:rPr>
        <w:t>trece, catorce, veinte, veintiuno, veintisiete y veintiocho de agosto de dos mil veintidós</w:t>
      </w:r>
      <w:r w:rsidR="00EE68EE" w:rsidRPr="006D0E66">
        <w:rPr>
          <w:rFonts w:ascii="Palatino Linotype" w:eastAsiaTheme="minorEastAsia" w:hAnsi="Palatino Linotype" w:cs="Arial"/>
          <w:color w:val="000000" w:themeColor="text1"/>
          <w:lang w:val="es-ES_tradnl"/>
        </w:rPr>
        <w:t xml:space="preserve">, </w:t>
      </w:r>
      <w:bookmarkStart w:id="8" w:name="_Hlk62134391"/>
      <w:r w:rsidR="00EE68EE" w:rsidRPr="006D0E66">
        <w:rPr>
          <w:rFonts w:ascii="Palatino Linotype" w:eastAsiaTheme="minorEastAsia" w:hAnsi="Palatino Linotype" w:cs="Arial"/>
          <w:color w:val="000000" w:themeColor="text1"/>
          <w:lang w:val="es-ES_tradnl"/>
        </w:rPr>
        <w:t xml:space="preserve">por corresponder a sábados y domingos, considerados como días inhábiles, en términos del artículo 3, fracción X de la Ley de Transparencia y Acceso a la </w:t>
      </w:r>
      <w:r w:rsidR="00327647" w:rsidRPr="006D0E66">
        <w:rPr>
          <w:rFonts w:ascii="Palatino Linotype" w:eastAsiaTheme="minorEastAsia" w:hAnsi="Palatino Linotype" w:cs="Arial"/>
          <w:color w:val="000000" w:themeColor="text1"/>
          <w:lang w:val="es-ES_tradnl"/>
        </w:rPr>
        <w:t>Información Pública</w:t>
      </w:r>
      <w:r w:rsidR="00EE68EE" w:rsidRPr="006D0E66">
        <w:rPr>
          <w:rFonts w:ascii="Palatino Linotype" w:eastAsiaTheme="minorEastAsia" w:hAnsi="Palatino Linotype" w:cs="Arial"/>
          <w:color w:val="000000" w:themeColor="text1"/>
          <w:lang w:val="es-ES_tradnl"/>
        </w:rPr>
        <w:t xml:space="preserve"> del Estado de México y Municipios</w:t>
      </w:r>
      <w:bookmarkEnd w:id="8"/>
      <w:r w:rsidR="00F04BA8" w:rsidRPr="006D0E66">
        <w:rPr>
          <w:rFonts w:ascii="Palatino Linotype" w:eastAsiaTheme="minorEastAsia" w:hAnsi="Palatino Linotype" w:cs="Arial"/>
          <w:color w:val="000000" w:themeColor="text1"/>
          <w:lang w:val="es-ES_tradnl"/>
        </w:rPr>
        <w:t>.</w:t>
      </w:r>
    </w:p>
    <w:p w14:paraId="621885E8" w14:textId="77777777" w:rsidR="00F04BA8" w:rsidRPr="006D0E66" w:rsidRDefault="00F04BA8" w:rsidP="000706A0">
      <w:pPr>
        <w:spacing w:line="360" w:lineRule="auto"/>
        <w:jc w:val="both"/>
        <w:rPr>
          <w:rFonts w:ascii="Palatino Linotype" w:eastAsiaTheme="minorEastAsia" w:hAnsi="Palatino Linotype" w:cs="Arial"/>
          <w:color w:val="000000" w:themeColor="text1"/>
          <w:lang w:val="es-ES_tradnl"/>
        </w:rPr>
      </w:pPr>
    </w:p>
    <w:p w14:paraId="697422E6" w14:textId="0526D387" w:rsidR="002315FB" w:rsidRPr="006D0E66" w:rsidRDefault="002315FB" w:rsidP="000706A0">
      <w:pPr>
        <w:autoSpaceDE w:val="0"/>
        <w:autoSpaceDN w:val="0"/>
        <w:adjustRightInd w:val="0"/>
        <w:spacing w:line="360" w:lineRule="auto"/>
        <w:ind w:right="49"/>
        <w:jc w:val="both"/>
        <w:rPr>
          <w:rFonts w:ascii="Palatino Linotype" w:eastAsia="Palatino Linotype" w:hAnsi="Palatino Linotype" w:cs="Palatino Linotype"/>
          <w:color w:val="000000" w:themeColor="text1"/>
        </w:rPr>
      </w:pPr>
      <w:r w:rsidRPr="006D0E66">
        <w:rPr>
          <w:rFonts w:ascii="Palatino Linotype" w:eastAsia="Palatino Linotype" w:hAnsi="Palatino Linotype" w:cs="Palatino Linotype"/>
          <w:color w:val="000000" w:themeColor="text1"/>
        </w:rPr>
        <w:t>E</w:t>
      </w:r>
      <w:r w:rsidR="00D71517" w:rsidRPr="006D0E66">
        <w:rPr>
          <w:rFonts w:ascii="Palatino Linotype" w:eastAsia="Palatino Linotype" w:hAnsi="Palatino Linotype" w:cs="Palatino Linotype"/>
          <w:color w:val="000000" w:themeColor="text1"/>
        </w:rPr>
        <w:t xml:space="preserve">n ese tenor, se reitera </w:t>
      </w:r>
      <w:r w:rsidR="001356DD" w:rsidRPr="006D0E66">
        <w:rPr>
          <w:rFonts w:ascii="Palatino Linotype" w:eastAsia="Palatino Linotype" w:hAnsi="Palatino Linotype" w:cs="Palatino Linotype"/>
          <w:color w:val="000000" w:themeColor="text1"/>
        </w:rPr>
        <w:t>que,</w:t>
      </w:r>
      <w:r w:rsidR="00D71517" w:rsidRPr="006D0E66">
        <w:rPr>
          <w:rFonts w:ascii="Palatino Linotype" w:eastAsia="Palatino Linotype" w:hAnsi="Palatino Linotype" w:cs="Palatino Linotype"/>
          <w:color w:val="000000" w:themeColor="text1"/>
        </w:rPr>
        <w:t xml:space="preserve"> si </w:t>
      </w:r>
      <w:r w:rsidR="002022FE" w:rsidRPr="006D0E66">
        <w:rPr>
          <w:rFonts w:ascii="Palatino Linotype" w:eastAsia="Palatino Linotype" w:hAnsi="Palatino Linotype" w:cs="Palatino Linotype"/>
          <w:color w:val="000000" w:themeColor="text1"/>
        </w:rPr>
        <w:t>el</w:t>
      </w:r>
      <w:r w:rsidRPr="006D0E66">
        <w:rPr>
          <w:rFonts w:ascii="Palatino Linotype" w:eastAsia="Palatino Linotype" w:hAnsi="Palatino Linotype" w:cs="Palatino Linotype"/>
          <w:color w:val="000000" w:themeColor="text1"/>
        </w:rPr>
        <w:t xml:space="preserve"> </w:t>
      </w:r>
      <w:r w:rsidR="002022FE" w:rsidRPr="006D0E66">
        <w:rPr>
          <w:rFonts w:ascii="Palatino Linotype" w:eastAsia="Palatino Linotype" w:hAnsi="Palatino Linotype" w:cs="Palatino Linotype"/>
          <w:color w:val="000000" w:themeColor="text1"/>
        </w:rPr>
        <w:t>Recurso</w:t>
      </w:r>
      <w:r w:rsidR="00963231" w:rsidRPr="006D0E66">
        <w:rPr>
          <w:rFonts w:ascii="Palatino Linotype" w:eastAsia="Palatino Linotype" w:hAnsi="Palatino Linotype" w:cs="Palatino Linotype"/>
          <w:color w:val="000000" w:themeColor="text1"/>
        </w:rPr>
        <w:t xml:space="preserve"> de Revisión</w:t>
      </w:r>
      <w:r w:rsidRPr="006D0E66">
        <w:rPr>
          <w:rFonts w:ascii="Palatino Linotype" w:eastAsia="Palatino Linotype" w:hAnsi="Palatino Linotype" w:cs="Palatino Linotype"/>
          <w:color w:val="000000" w:themeColor="text1"/>
        </w:rPr>
        <w:t xml:space="preserve"> que nos ocupa</w:t>
      </w:r>
      <w:r w:rsidR="002022FE" w:rsidRPr="006D0E66">
        <w:rPr>
          <w:rFonts w:ascii="Palatino Linotype" w:eastAsia="Palatino Linotype" w:hAnsi="Palatino Linotype" w:cs="Palatino Linotype"/>
          <w:color w:val="000000" w:themeColor="text1"/>
        </w:rPr>
        <w:t>, se interpus</w:t>
      </w:r>
      <w:r w:rsidR="00D71517" w:rsidRPr="006D0E66">
        <w:rPr>
          <w:rFonts w:ascii="Palatino Linotype" w:eastAsia="Palatino Linotype" w:hAnsi="Palatino Linotype" w:cs="Palatino Linotype"/>
          <w:color w:val="000000" w:themeColor="text1"/>
        </w:rPr>
        <w:t>o</w:t>
      </w:r>
      <w:r w:rsidRPr="006D0E66">
        <w:rPr>
          <w:rFonts w:ascii="Palatino Linotype" w:eastAsia="Palatino Linotype" w:hAnsi="Palatino Linotype" w:cs="Palatino Linotype"/>
          <w:color w:val="000000" w:themeColor="text1"/>
        </w:rPr>
        <w:t xml:space="preserve"> el </w:t>
      </w:r>
      <w:r w:rsidR="002571F1" w:rsidRPr="006D0E66">
        <w:rPr>
          <w:rFonts w:ascii="Palatino Linotype" w:eastAsia="Palatino Linotype" w:hAnsi="Palatino Linotype" w:cs="Palatino Linotype"/>
          <w:b/>
          <w:color w:val="000000" w:themeColor="text1"/>
        </w:rPr>
        <w:t>3sw</w:t>
      </w:r>
      <w:r w:rsidR="00D71517" w:rsidRPr="006D0E66">
        <w:rPr>
          <w:rFonts w:ascii="Palatino Linotype" w:eastAsia="Palatino Linotype" w:hAnsi="Palatino Linotype" w:cs="Palatino Linotype"/>
          <w:color w:val="000000" w:themeColor="text1"/>
        </w:rPr>
        <w:t xml:space="preserve">, </w:t>
      </w:r>
      <w:r w:rsidR="001356DD" w:rsidRPr="006D0E66">
        <w:rPr>
          <w:rFonts w:ascii="Palatino Linotype" w:eastAsia="Palatino Linotype" w:hAnsi="Palatino Linotype" w:cs="Palatino Linotype"/>
          <w:color w:val="000000" w:themeColor="text1"/>
        </w:rPr>
        <w:t>éste se encuentra</w:t>
      </w:r>
      <w:r w:rsidRPr="006D0E66">
        <w:rPr>
          <w:rFonts w:ascii="Palatino Linotype" w:eastAsia="Palatino Linotype" w:hAnsi="Palatino Linotype" w:cs="Palatino Linotype"/>
          <w:color w:val="000000" w:themeColor="text1"/>
        </w:rPr>
        <w:t xml:space="preserve"> dentro del </w:t>
      </w:r>
      <w:r w:rsidR="002022FE" w:rsidRPr="006D0E66">
        <w:rPr>
          <w:rFonts w:ascii="Palatino Linotype" w:eastAsia="Palatino Linotype" w:hAnsi="Palatino Linotype" w:cs="Palatino Linotype"/>
          <w:color w:val="000000" w:themeColor="text1"/>
        </w:rPr>
        <w:t>margen</w:t>
      </w:r>
      <w:r w:rsidRPr="006D0E66">
        <w:rPr>
          <w:rFonts w:ascii="Palatino Linotype" w:eastAsia="Palatino Linotype" w:hAnsi="Palatino Linotype" w:cs="Palatino Linotype"/>
          <w:color w:val="000000" w:themeColor="text1"/>
        </w:rPr>
        <w:t xml:space="preserve"> temporal</w:t>
      </w:r>
      <w:r w:rsidR="002022FE" w:rsidRPr="006D0E66">
        <w:rPr>
          <w:rFonts w:ascii="Palatino Linotype" w:eastAsia="Palatino Linotype" w:hAnsi="Palatino Linotype" w:cs="Palatino Linotype"/>
          <w:color w:val="000000" w:themeColor="text1"/>
        </w:rPr>
        <w:t xml:space="preserve"> previsto</w:t>
      </w:r>
      <w:r w:rsidRPr="006D0E66">
        <w:rPr>
          <w:rFonts w:ascii="Palatino Linotype" w:eastAsia="Palatino Linotype" w:hAnsi="Palatino Linotype" w:cs="Palatino Linotype"/>
          <w:color w:val="000000" w:themeColor="text1"/>
        </w:rPr>
        <w:t xml:space="preserve"> en el artículo 178 de la Ley de la materia y, por tanto, su interposición se considera oportuna.</w:t>
      </w:r>
    </w:p>
    <w:p w14:paraId="1922DC37" w14:textId="77777777" w:rsidR="002315FB" w:rsidRPr="006D0E66" w:rsidRDefault="002315FB" w:rsidP="000706A0">
      <w:pPr>
        <w:autoSpaceDE w:val="0"/>
        <w:autoSpaceDN w:val="0"/>
        <w:adjustRightInd w:val="0"/>
        <w:spacing w:line="360" w:lineRule="auto"/>
        <w:ind w:right="49"/>
        <w:jc w:val="both"/>
        <w:rPr>
          <w:rFonts w:ascii="Palatino Linotype" w:eastAsia="Palatino Linotype" w:hAnsi="Palatino Linotype" w:cs="Palatino Linotype"/>
          <w:color w:val="000000" w:themeColor="text1"/>
        </w:rPr>
      </w:pPr>
    </w:p>
    <w:p w14:paraId="0E4EE37D" w14:textId="0379F314" w:rsidR="00327647" w:rsidRPr="006D0E66" w:rsidRDefault="00200BFC" w:rsidP="000706A0">
      <w:pPr>
        <w:autoSpaceDE w:val="0"/>
        <w:autoSpaceDN w:val="0"/>
        <w:adjustRightInd w:val="0"/>
        <w:spacing w:line="360" w:lineRule="auto"/>
        <w:ind w:right="49"/>
        <w:jc w:val="both"/>
        <w:rPr>
          <w:rFonts w:ascii="Palatino Linotype" w:hAnsi="Palatino Linotype"/>
          <w:b/>
          <w:color w:val="000000" w:themeColor="text1"/>
        </w:rPr>
      </w:pPr>
      <w:r w:rsidRPr="006D0E66">
        <w:rPr>
          <w:rFonts w:ascii="Palatino Linotype" w:hAnsi="Palatino Linotype" w:cs="Arial"/>
          <w:b/>
          <w:color w:val="000000" w:themeColor="text1"/>
        </w:rPr>
        <w:t>CUARTO</w:t>
      </w:r>
      <w:r w:rsidRPr="006D0E66">
        <w:rPr>
          <w:rFonts w:ascii="Palatino Linotype" w:hAnsi="Palatino Linotype"/>
          <w:b/>
          <w:color w:val="000000" w:themeColor="text1"/>
        </w:rPr>
        <w:t xml:space="preserve">. </w:t>
      </w:r>
      <w:r w:rsidR="0072617B" w:rsidRPr="006D0E66">
        <w:rPr>
          <w:rFonts w:ascii="Palatino Linotype" w:hAnsi="Palatino Linotype"/>
          <w:b/>
          <w:color w:val="000000" w:themeColor="text1"/>
        </w:rPr>
        <w:t xml:space="preserve">Procedibilidad. </w:t>
      </w:r>
    </w:p>
    <w:p w14:paraId="1510CE25" w14:textId="77777777" w:rsidR="001E51C1" w:rsidRPr="006D0E66" w:rsidRDefault="001E51C1" w:rsidP="000706A0">
      <w:pPr>
        <w:autoSpaceDE w:val="0"/>
        <w:autoSpaceDN w:val="0"/>
        <w:adjustRightInd w:val="0"/>
        <w:spacing w:line="360" w:lineRule="auto"/>
        <w:ind w:right="49"/>
        <w:jc w:val="both"/>
        <w:rPr>
          <w:rFonts w:ascii="Palatino Linotype" w:hAnsi="Palatino Linotype" w:cs="Arial"/>
          <w:color w:val="000000" w:themeColor="text1"/>
          <w:lang w:val="es-ES"/>
        </w:rPr>
      </w:pPr>
      <w:r w:rsidRPr="006D0E66">
        <w:rPr>
          <w:rFonts w:ascii="Palatino Linotype" w:hAnsi="Palatino Linotype" w:cs="Arial"/>
          <w:color w:val="000000" w:themeColor="text1"/>
          <w:lang w:val="es-ES"/>
        </w:rPr>
        <w:t xml:space="preserve">Este Instituto considera importante precisar que conforme al artículo 180, fracción II, último párrafo de la Ley de Transparencia y Acceso a la Información Pública del Estado de México y Municipios, que prevé cuando las solicitudes se presenten de manera electrónica no es requisito indispensable el proporcionar el nombre, tal como se muestra a continuación: </w:t>
      </w:r>
    </w:p>
    <w:p w14:paraId="453EC913" w14:textId="77777777" w:rsidR="003A36B8" w:rsidRPr="006D0E66" w:rsidRDefault="003A36B8" w:rsidP="000706A0">
      <w:pPr>
        <w:autoSpaceDE w:val="0"/>
        <w:autoSpaceDN w:val="0"/>
        <w:adjustRightInd w:val="0"/>
        <w:spacing w:line="360" w:lineRule="auto"/>
        <w:ind w:right="49"/>
        <w:jc w:val="both"/>
        <w:rPr>
          <w:rFonts w:ascii="Palatino Linotype" w:hAnsi="Palatino Linotype" w:cs="Arial"/>
          <w:color w:val="000000" w:themeColor="text1"/>
          <w:lang w:val="es-ES"/>
        </w:rPr>
      </w:pPr>
    </w:p>
    <w:p w14:paraId="4E6B3D94" w14:textId="1ABCD8FD" w:rsidR="001E51C1" w:rsidRPr="006D0E66" w:rsidRDefault="001E51C1" w:rsidP="000706A0">
      <w:pPr>
        <w:tabs>
          <w:tab w:val="left" w:pos="851"/>
        </w:tabs>
        <w:spacing w:line="360" w:lineRule="auto"/>
        <w:ind w:left="851" w:right="901"/>
        <w:jc w:val="both"/>
        <w:rPr>
          <w:rFonts w:ascii="Palatino Linotype" w:hAnsi="Palatino Linotype"/>
          <w:b/>
          <w:i/>
          <w:color w:val="000000" w:themeColor="text1"/>
          <w:lang w:val="es-ES"/>
        </w:rPr>
      </w:pPr>
      <w:r w:rsidRPr="006D0E66">
        <w:rPr>
          <w:rFonts w:ascii="Palatino Linotype" w:hAnsi="Palatino Linotype"/>
          <w:b/>
          <w:i/>
          <w:color w:val="000000" w:themeColor="text1"/>
          <w:lang w:val="es-ES"/>
        </w:rPr>
        <w:t xml:space="preserve">“Artículo 180. </w:t>
      </w:r>
      <w:r w:rsidRPr="006D0E66">
        <w:rPr>
          <w:rFonts w:ascii="Palatino Linotype" w:hAnsi="Palatino Linotype"/>
          <w:i/>
          <w:color w:val="000000" w:themeColor="text1"/>
          <w:lang w:val="es-ES"/>
        </w:rPr>
        <w:t xml:space="preserve">El </w:t>
      </w:r>
      <w:r w:rsidR="00391021" w:rsidRPr="006D0E66">
        <w:rPr>
          <w:rFonts w:ascii="Palatino Linotype" w:hAnsi="Palatino Linotype" w:cs="Arial"/>
          <w:i/>
          <w:color w:val="000000" w:themeColor="text1"/>
          <w:lang w:val="es-ES"/>
        </w:rPr>
        <w:t>Recurso de Revisión</w:t>
      </w:r>
      <w:r w:rsidRPr="006D0E66">
        <w:rPr>
          <w:rFonts w:ascii="Palatino Linotype" w:hAnsi="Palatino Linotype"/>
          <w:i/>
          <w:color w:val="000000" w:themeColor="text1"/>
          <w:lang w:val="es-ES"/>
        </w:rPr>
        <w:t xml:space="preserve"> contendrá:</w:t>
      </w:r>
      <w:r w:rsidRPr="006D0E66">
        <w:rPr>
          <w:rFonts w:ascii="Palatino Linotype" w:hAnsi="Palatino Linotype"/>
          <w:b/>
          <w:i/>
          <w:color w:val="000000" w:themeColor="text1"/>
          <w:lang w:val="es-ES"/>
        </w:rPr>
        <w:t xml:space="preserve"> </w:t>
      </w:r>
    </w:p>
    <w:p w14:paraId="03264643" w14:textId="77777777" w:rsidR="001E51C1" w:rsidRPr="006D0E66" w:rsidRDefault="001E51C1" w:rsidP="000706A0">
      <w:pPr>
        <w:tabs>
          <w:tab w:val="left" w:pos="851"/>
        </w:tabs>
        <w:spacing w:line="360" w:lineRule="auto"/>
        <w:ind w:left="851" w:right="901"/>
        <w:jc w:val="both"/>
        <w:rPr>
          <w:rFonts w:ascii="Palatino Linotype" w:hAnsi="Palatino Linotype"/>
          <w:b/>
          <w:i/>
          <w:color w:val="000000" w:themeColor="text1"/>
          <w:lang w:val="es-ES"/>
        </w:rPr>
      </w:pPr>
      <w:r w:rsidRPr="006D0E66">
        <w:rPr>
          <w:rFonts w:ascii="Palatino Linotype" w:hAnsi="Palatino Linotype"/>
          <w:b/>
          <w:i/>
          <w:color w:val="000000" w:themeColor="text1"/>
          <w:lang w:val="es-ES"/>
        </w:rPr>
        <w:t>…</w:t>
      </w:r>
    </w:p>
    <w:p w14:paraId="6E62369A" w14:textId="77777777" w:rsidR="001E51C1" w:rsidRPr="006D0E66" w:rsidRDefault="001E51C1" w:rsidP="000706A0">
      <w:pPr>
        <w:tabs>
          <w:tab w:val="left" w:pos="851"/>
        </w:tabs>
        <w:spacing w:line="360" w:lineRule="auto"/>
        <w:ind w:left="851" w:right="901"/>
        <w:jc w:val="both"/>
        <w:rPr>
          <w:rFonts w:ascii="Palatino Linotype" w:hAnsi="Palatino Linotype"/>
          <w:i/>
          <w:color w:val="000000" w:themeColor="text1"/>
          <w:lang w:val="es-ES"/>
        </w:rPr>
      </w:pPr>
      <w:r w:rsidRPr="006D0E66">
        <w:rPr>
          <w:rFonts w:ascii="Palatino Linotype" w:hAnsi="Palatino Linotype"/>
          <w:b/>
          <w:i/>
          <w:color w:val="000000" w:themeColor="text1"/>
          <w:lang w:val="es-ES"/>
        </w:rPr>
        <w:t xml:space="preserve">II. El nombre del solicitante </w:t>
      </w:r>
      <w:r w:rsidRPr="006D0E66">
        <w:rPr>
          <w:rFonts w:ascii="Palatino Linotype" w:hAnsi="Palatino Linotype" w:cs="Arial"/>
          <w:b/>
          <w:i/>
          <w:color w:val="000000" w:themeColor="text1"/>
          <w:lang w:val="es-ES"/>
        </w:rPr>
        <w:t>que</w:t>
      </w:r>
      <w:r w:rsidRPr="006D0E66">
        <w:rPr>
          <w:rFonts w:ascii="Palatino Linotype" w:hAnsi="Palatino Linotype"/>
          <w:b/>
          <w:i/>
          <w:color w:val="000000" w:themeColor="text1"/>
          <w:lang w:val="es-ES"/>
        </w:rPr>
        <w:t xml:space="preserve"> recurre </w:t>
      </w:r>
      <w:r w:rsidRPr="006D0E66">
        <w:rPr>
          <w:rFonts w:ascii="Palatino Linotype" w:hAnsi="Palatino Linotype"/>
          <w:i/>
          <w:color w:val="000000" w:themeColor="text1"/>
          <w:lang w:val="es-ES"/>
        </w:rPr>
        <w:t>o de su representante y, en su caso, …</w:t>
      </w:r>
    </w:p>
    <w:p w14:paraId="48D5AFFA" w14:textId="77777777" w:rsidR="001E51C1" w:rsidRPr="006D0E66" w:rsidRDefault="001E51C1" w:rsidP="000706A0">
      <w:pPr>
        <w:tabs>
          <w:tab w:val="left" w:pos="851"/>
        </w:tabs>
        <w:spacing w:line="360" w:lineRule="auto"/>
        <w:ind w:left="851" w:right="901"/>
        <w:jc w:val="both"/>
        <w:rPr>
          <w:rFonts w:ascii="Palatino Linotype" w:hAnsi="Palatino Linotype"/>
          <w:b/>
          <w:i/>
          <w:color w:val="000000" w:themeColor="text1"/>
          <w:lang w:val="es-ES"/>
        </w:rPr>
      </w:pPr>
      <w:r w:rsidRPr="006D0E66">
        <w:rPr>
          <w:rFonts w:ascii="Palatino Linotype" w:hAnsi="Palatino Linotype"/>
          <w:b/>
          <w:i/>
          <w:color w:val="000000" w:themeColor="text1"/>
          <w:lang w:val="es-ES"/>
        </w:rPr>
        <w:t xml:space="preserve">En caso de </w:t>
      </w:r>
      <w:r w:rsidRPr="006D0E66">
        <w:rPr>
          <w:rFonts w:ascii="Palatino Linotype" w:hAnsi="Palatino Linotype" w:cs="Arial"/>
          <w:b/>
          <w:i/>
          <w:color w:val="000000" w:themeColor="text1"/>
          <w:lang w:val="es-ES"/>
        </w:rPr>
        <w:t>que</w:t>
      </w:r>
      <w:r w:rsidRPr="006D0E66">
        <w:rPr>
          <w:rFonts w:ascii="Palatino Linotype" w:hAnsi="Palatino Linotype"/>
          <w:b/>
          <w:i/>
          <w:color w:val="000000" w:themeColor="text1"/>
          <w:lang w:val="es-ES"/>
        </w:rPr>
        <w:t xml:space="preserve"> el recurso se interponga de manera electrónica no será indispensable que contengan los requisitos establecidos en las fracciones II</w:t>
      </w:r>
      <w:r w:rsidRPr="006D0E66">
        <w:rPr>
          <w:rFonts w:ascii="Palatino Linotype" w:hAnsi="Palatino Linotype"/>
          <w:i/>
          <w:color w:val="000000" w:themeColor="text1"/>
          <w:lang w:val="es-ES"/>
        </w:rPr>
        <w:t>, IV, VII y VIII.</w:t>
      </w:r>
      <w:r w:rsidRPr="006D0E66">
        <w:rPr>
          <w:rFonts w:ascii="Palatino Linotype" w:hAnsi="Palatino Linotype"/>
          <w:b/>
          <w:i/>
          <w:color w:val="000000" w:themeColor="text1"/>
          <w:lang w:val="es-ES"/>
        </w:rPr>
        <w:t>”</w:t>
      </w:r>
    </w:p>
    <w:p w14:paraId="48CCE84E" w14:textId="77777777" w:rsidR="001E51C1" w:rsidRPr="006D0E66" w:rsidRDefault="001E51C1" w:rsidP="000706A0">
      <w:pPr>
        <w:tabs>
          <w:tab w:val="left" w:pos="851"/>
        </w:tabs>
        <w:spacing w:line="360" w:lineRule="auto"/>
        <w:ind w:left="851" w:right="901"/>
        <w:jc w:val="both"/>
        <w:rPr>
          <w:rFonts w:ascii="Palatino Linotype" w:hAnsi="Palatino Linotype"/>
          <w:i/>
          <w:color w:val="000000" w:themeColor="text1"/>
          <w:lang w:val="es-ES"/>
        </w:rPr>
      </w:pPr>
      <w:r w:rsidRPr="006D0E66">
        <w:rPr>
          <w:rFonts w:ascii="Palatino Linotype" w:hAnsi="Palatino Linotype"/>
          <w:i/>
          <w:color w:val="000000" w:themeColor="text1"/>
          <w:lang w:val="es-ES"/>
        </w:rPr>
        <w:t>(Énfasis añadido)</w:t>
      </w:r>
    </w:p>
    <w:p w14:paraId="77F8D40C" w14:textId="77777777" w:rsidR="001E51C1" w:rsidRPr="006D0E66" w:rsidRDefault="001E51C1" w:rsidP="000706A0">
      <w:pPr>
        <w:tabs>
          <w:tab w:val="left" w:pos="851"/>
        </w:tabs>
        <w:spacing w:line="360" w:lineRule="auto"/>
        <w:ind w:right="901"/>
        <w:jc w:val="both"/>
        <w:rPr>
          <w:rFonts w:ascii="Palatino Linotype" w:hAnsi="Palatino Linotype"/>
          <w:i/>
          <w:color w:val="000000" w:themeColor="text1"/>
          <w:lang w:val="es-ES"/>
        </w:rPr>
      </w:pPr>
    </w:p>
    <w:p w14:paraId="1FEBB6CA" w14:textId="6ECB1FA0" w:rsidR="001E51C1" w:rsidRPr="006D0E66" w:rsidRDefault="001E51C1" w:rsidP="000706A0">
      <w:pPr>
        <w:spacing w:line="360" w:lineRule="auto"/>
        <w:jc w:val="both"/>
        <w:rPr>
          <w:rFonts w:ascii="Palatino Linotype" w:hAnsi="Palatino Linotype"/>
          <w:b/>
          <w:color w:val="000000" w:themeColor="text1"/>
          <w:lang w:val="es-ES"/>
        </w:rPr>
      </w:pPr>
      <w:r w:rsidRPr="006D0E66">
        <w:rPr>
          <w:rFonts w:ascii="Palatino Linotype" w:hAnsi="Palatino Linotype"/>
          <w:color w:val="000000" w:themeColor="text1"/>
          <w:lang w:val="es-ES"/>
        </w:rPr>
        <w:t xml:space="preserve">Por lo que, derivado que </w:t>
      </w:r>
      <w:r w:rsidR="002022FE" w:rsidRPr="006D0E66">
        <w:rPr>
          <w:rFonts w:ascii="Palatino Linotype" w:hAnsi="Palatino Linotype"/>
          <w:color w:val="000000" w:themeColor="text1"/>
          <w:lang w:val="es-ES"/>
        </w:rPr>
        <w:t>el</w:t>
      </w:r>
      <w:r w:rsidRPr="006D0E66">
        <w:rPr>
          <w:rFonts w:ascii="Palatino Linotype" w:hAnsi="Palatino Linotype"/>
          <w:color w:val="000000" w:themeColor="text1"/>
          <w:lang w:val="es-ES"/>
        </w:rPr>
        <w:t xml:space="preserve"> </w:t>
      </w:r>
      <w:r w:rsidR="002022FE" w:rsidRPr="006D0E66">
        <w:rPr>
          <w:rFonts w:ascii="Palatino Linotype" w:hAnsi="Palatino Linotype"/>
          <w:color w:val="000000" w:themeColor="text1"/>
          <w:lang w:val="es-ES"/>
        </w:rPr>
        <w:t>Recurso</w:t>
      </w:r>
      <w:r w:rsidR="00963231" w:rsidRPr="006D0E66">
        <w:rPr>
          <w:rFonts w:ascii="Palatino Linotype" w:hAnsi="Palatino Linotype"/>
          <w:color w:val="000000" w:themeColor="text1"/>
          <w:lang w:val="es-ES"/>
        </w:rPr>
        <w:t xml:space="preserve"> de Revisión</w:t>
      </w:r>
      <w:r w:rsidRPr="006D0E66">
        <w:rPr>
          <w:rFonts w:ascii="Palatino Linotype" w:hAnsi="Palatino Linotype"/>
          <w:color w:val="000000" w:themeColor="text1"/>
          <w:lang w:val="es-ES"/>
        </w:rPr>
        <w:t xml:space="preserve"> materia del p</w:t>
      </w:r>
      <w:r w:rsidR="002022FE" w:rsidRPr="006D0E66">
        <w:rPr>
          <w:rFonts w:ascii="Palatino Linotype" w:hAnsi="Palatino Linotype"/>
          <w:color w:val="000000" w:themeColor="text1"/>
          <w:lang w:val="es-ES"/>
        </w:rPr>
        <w:t xml:space="preserve">resente asunto, se </w:t>
      </w:r>
      <w:r w:rsidR="00357F30" w:rsidRPr="006D0E66">
        <w:rPr>
          <w:rFonts w:ascii="Palatino Linotype" w:hAnsi="Palatino Linotype"/>
          <w:color w:val="000000" w:themeColor="text1"/>
          <w:lang w:val="es-ES"/>
        </w:rPr>
        <w:t>interpus</w:t>
      </w:r>
      <w:r w:rsidR="002022FE" w:rsidRPr="006D0E66">
        <w:rPr>
          <w:rFonts w:ascii="Palatino Linotype" w:hAnsi="Palatino Linotype"/>
          <w:color w:val="000000" w:themeColor="text1"/>
          <w:lang w:val="es-ES"/>
        </w:rPr>
        <w:t>o</w:t>
      </w:r>
      <w:r w:rsidRPr="006D0E66">
        <w:rPr>
          <w:rFonts w:ascii="Palatino Linotype" w:hAnsi="Palatino Linotype"/>
          <w:color w:val="000000" w:themeColor="text1"/>
          <w:lang w:val="es-ES"/>
        </w:rPr>
        <w:t xml:space="preserve"> de manera electrónica, no es necesario que contenga</w:t>
      </w:r>
      <w:r w:rsidR="00D71517" w:rsidRPr="006D0E66">
        <w:rPr>
          <w:rFonts w:ascii="Palatino Linotype" w:hAnsi="Palatino Linotype"/>
          <w:color w:val="000000" w:themeColor="text1"/>
          <w:lang w:val="es-ES"/>
        </w:rPr>
        <w:t>n</w:t>
      </w:r>
      <w:r w:rsidRPr="006D0E66">
        <w:rPr>
          <w:rFonts w:ascii="Palatino Linotype" w:hAnsi="Palatino Linotype"/>
          <w:color w:val="000000" w:themeColor="text1"/>
          <w:lang w:val="es-ES"/>
        </w:rPr>
        <w:t xml:space="preserve"> determinados </w:t>
      </w:r>
      <w:r w:rsidRPr="006D0E66">
        <w:rPr>
          <w:rFonts w:ascii="Palatino Linotype" w:hAnsi="Palatino Linotype"/>
          <w:color w:val="000000" w:themeColor="text1"/>
          <w:lang w:val="es-ES"/>
        </w:rPr>
        <w:lastRenderedPageBreak/>
        <w:t xml:space="preserve">requisitos, entre ellos, el nombre </w:t>
      </w:r>
      <w:r w:rsidR="00B01BA3" w:rsidRPr="006D0E66">
        <w:rPr>
          <w:rFonts w:ascii="Palatino Linotype" w:hAnsi="Palatino Linotype"/>
          <w:color w:val="000000" w:themeColor="text1"/>
          <w:lang w:val="es-ES"/>
        </w:rPr>
        <w:t xml:space="preserve">de </w:t>
      </w:r>
      <w:r w:rsidR="00073F98" w:rsidRPr="006D0E66">
        <w:rPr>
          <w:rFonts w:ascii="Palatino Linotype" w:hAnsi="Palatino Linotype"/>
          <w:b/>
          <w:color w:val="000000" w:themeColor="text1"/>
          <w:lang w:val="es-ES"/>
        </w:rPr>
        <w:t>EL RECURRENTE</w:t>
      </w:r>
      <w:r w:rsidRPr="006D0E66">
        <w:rPr>
          <w:rFonts w:ascii="Palatino Linotype" w:hAnsi="Palatino Linotype" w:cs="Arial"/>
          <w:b/>
          <w:color w:val="000000" w:themeColor="text1"/>
          <w:lang w:val="es-ES"/>
        </w:rPr>
        <w:t>;</w:t>
      </w:r>
      <w:r w:rsidRPr="006D0E66">
        <w:rPr>
          <w:rFonts w:ascii="Palatino Linotype" w:hAnsi="Palatino Linotype"/>
          <w:color w:val="000000" w:themeColor="text1"/>
          <w:lang w:val="es-ES"/>
        </w:rPr>
        <w:t xml:space="preserve"> por lo que, en el presente caso, al haber sido presentados vía </w:t>
      </w:r>
      <w:r w:rsidRPr="006D0E66">
        <w:rPr>
          <w:rFonts w:ascii="Palatino Linotype" w:hAnsi="Palatino Linotype"/>
          <w:b/>
          <w:color w:val="000000" w:themeColor="text1"/>
          <w:lang w:val="es-ES"/>
        </w:rPr>
        <w:t>SAIMEX</w:t>
      </w:r>
      <w:r w:rsidRPr="006D0E66">
        <w:rPr>
          <w:rFonts w:ascii="Palatino Linotype" w:hAnsi="Palatino Linotype"/>
          <w:color w:val="000000" w:themeColor="text1"/>
          <w:lang w:val="es-ES"/>
        </w:rPr>
        <w:t>, dicho requisito resulta innecesario.</w:t>
      </w:r>
    </w:p>
    <w:p w14:paraId="30D0228C" w14:textId="77777777" w:rsidR="001E51C1" w:rsidRPr="006D0E66" w:rsidRDefault="001E51C1" w:rsidP="000706A0">
      <w:pPr>
        <w:spacing w:line="360" w:lineRule="auto"/>
        <w:jc w:val="both"/>
        <w:rPr>
          <w:rFonts w:ascii="Palatino Linotype" w:hAnsi="Palatino Linotype"/>
          <w:color w:val="000000" w:themeColor="text1"/>
          <w:lang w:val="es-ES"/>
        </w:rPr>
      </w:pPr>
    </w:p>
    <w:p w14:paraId="3BCA336B" w14:textId="77777777" w:rsidR="001E51C1" w:rsidRPr="006D0E66" w:rsidRDefault="001E51C1" w:rsidP="000706A0">
      <w:pPr>
        <w:spacing w:line="360" w:lineRule="auto"/>
        <w:jc w:val="both"/>
        <w:rPr>
          <w:rFonts w:ascii="Palatino Linotype" w:hAnsi="Palatino Linotype" w:cs="Arial"/>
          <w:color w:val="000000" w:themeColor="text1"/>
          <w:lang w:val="es-ES"/>
        </w:rPr>
      </w:pPr>
      <w:r w:rsidRPr="006D0E66">
        <w:rPr>
          <w:rFonts w:ascii="Palatino Linotype" w:hAnsi="Palatino Linotype"/>
          <w:color w:val="000000" w:themeColor="text1"/>
          <w:lang w:val="es-ES"/>
        </w:rPr>
        <w:t xml:space="preserve">Lo anterior es así, pues el artículo 15 de </w:t>
      </w:r>
      <w:r w:rsidRPr="006D0E66">
        <w:rPr>
          <w:rFonts w:ascii="Palatino Linotype" w:hAnsi="Palatino Linotype" w:cs="Arial"/>
          <w:color w:val="000000" w:themeColor="text1"/>
          <w:lang w:val="es-ES"/>
        </w:rPr>
        <w:t xml:space="preserve">Ley de Transparencia y Acceso a la Información Pública del Estado de México y Municipios </w:t>
      </w:r>
      <w:r w:rsidRPr="006D0E66">
        <w:rPr>
          <w:rFonts w:ascii="Palatino Linotype" w:hAnsi="Palatino Linotype" w:cs="Arial"/>
          <w:iCs/>
          <w:color w:val="000000" w:themeColor="text1"/>
          <w:lang w:val="es-ES"/>
        </w:rPr>
        <w:t xml:space="preserve">prevé que, </w:t>
      </w:r>
      <w:r w:rsidRPr="006D0E66">
        <w:rPr>
          <w:rFonts w:ascii="Palatino Linotype" w:hAnsi="Palatino Linotype"/>
          <w:color w:val="000000" w:themeColor="text1"/>
          <w:lang w:val="es-ES"/>
        </w:rPr>
        <w:t xml:space="preserve">toda persona tendrá acceso a la información </w:t>
      </w:r>
      <w:r w:rsidRPr="006D0E66">
        <w:rPr>
          <w:rFonts w:ascii="Palatino Linotype" w:hAnsi="Palatino Linotype" w:cs="Arial"/>
          <w:color w:val="000000" w:themeColor="text1"/>
          <w:lang w:val="es-ES"/>
        </w:rPr>
        <w:t xml:space="preserve">sin necesidad de acreditar interés alguno o justificar su utilización, de lo que se infiere que para el </w:t>
      </w:r>
      <w:r w:rsidRPr="006D0E66">
        <w:rPr>
          <w:rFonts w:ascii="Palatino Linotype" w:hAnsi="Palatino Linotype"/>
          <w:color w:val="000000" w:themeColor="text1"/>
          <w:lang w:val="es-ES"/>
        </w:rPr>
        <w:t>ejercicio</w:t>
      </w:r>
      <w:r w:rsidRPr="006D0E66">
        <w:rPr>
          <w:rFonts w:ascii="Palatino Linotype" w:hAnsi="Palatino Linotype" w:cs="Arial"/>
          <w:color w:val="000000" w:themeColor="text1"/>
          <w:lang w:val="es-ES"/>
        </w:rPr>
        <w:t xml:space="preserve"> del derecho de acceso a la información pública, </w:t>
      </w:r>
      <w:r w:rsidRPr="006D0E66">
        <w:rPr>
          <w:rFonts w:ascii="Palatino Linotype" w:hAnsi="Palatino Linotype" w:cs="Arial"/>
          <w:b/>
          <w:color w:val="000000" w:themeColor="text1"/>
          <w:u w:val="single"/>
          <w:lang w:val="es-ES"/>
        </w:rPr>
        <w:t xml:space="preserve">el nombre no es un requisito </w:t>
      </w:r>
      <w:r w:rsidRPr="006D0E66">
        <w:rPr>
          <w:rFonts w:ascii="Palatino Linotype" w:hAnsi="Palatino Linotype" w:cs="Arial"/>
          <w:b/>
          <w:i/>
          <w:color w:val="000000" w:themeColor="text1"/>
          <w:u w:val="single"/>
          <w:lang w:val="es-ES"/>
        </w:rPr>
        <w:t>sine qua non</w:t>
      </w:r>
      <w:r w:rsidRPr="006D0E66">
        <w:rPr>
          <w:rFonts w:ascii="Palatino Linotype" w:hAnsi="Palatino Linotype" w:cs="Arial"/>
          <w:color w:val="000000" w:themeColor="text1"/>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5723728D" w14:textId="77777777" w:rsidR="001E51C1" w:rsidRPr="006D0E66" w:rsidRDefault="001E51C1" w:rsidP="000706A0">
      <w:pPr>
        <w:spacing w:line="360" w:lineRule="auto"/>
        <w:jc w:val="both"/>
        <w:rPr>
          <w:rFonts w:ascii="Palatino Linotype" w:hAnsi="Palatino Linotype" w:cs="Arial"/>
          <w:color w:val="000000" w:themeColor="text1"/>
          <w:lang w:val="es-ES"/>
        </w:rPr>
      </w:pPr>
    </w:p>
    <w:p w14:paraId="05EE6D88" w14:textId="03750495" w:rsidR="001E51C1" w:rsidRPr="006D0E66" w:rsidRDefault="001E51C1" w:rsidP="000706A0">
      <w:pPr>
        <w:spacing w:line="360" w:lineRule="auto"/>
        <w:jc w:val="both"/>
        <w:rPr>
          <w:rFonts w:ascii="Palatino Linotype" w:hAnsi="Palatino Linotype"/>
          <w:color w:val="000000" w:themeColor="text1"/>
          <w:lang w:val="es-ES"/>
        </w:rPr>
      </w:pPr>
      <w:r w:rsidRPr="006D0E66">
        <w:rPr>
          <w:rFonts w:ascii="Palatino Linotype" w:hAnsi="Palatino Linotype"/>
          <w:color w:val="000000" w:themeColor="text1"/>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3B3D6FD7" w14:textId="77777777" w:rsidR="00621DB1" w:rsidRPr="006D0E66" w:rsidRDefault="00621DB1" w:rsidP="000706A0">
      <w:pPr>
        <w:spacing w:line="360" w:lineRule="auto"/>
        <w:jc w:val="both"/>
        <w:rPr>
          <w:rFonts w:ascii="Palatino Linotype" w:hAnsi="Palatino Linotype"/>
          <w:color w:val="000000" w:themeColor="text1"/>
          <w:lang w:val="es-ES"/>
        </w:rPr>
      </w:pPr>
    </w:p>
    <w:p w14:paraId="26ECB9DF" w14:textId="7DC366FD" w:rsidR="001E51C1" w:rsidRPr="006D0E66" w:rsidRDefault="001E51C1" w:rsidP="000706A0">
      <w:pPr>
        <w:spacing w:line="360" w:lineRule="auto"/>
        <w:jc w:val="both"/>
        <w:rPr>
          <w:rFonts w:ascii="Palatino Linotype" w:hAnsi="Palatino Linotype"/>
          <w:color w:val="000000" w:themeColor="text1"/>
          <w:lang w:val="es-ES"/>
        </w:rPr>
      </w:pPr>
      <w:r w:rsidRPr="006D0E66">
        <w:rPr>
          <w:rFonts w:ascii="Palatino Linotype" w:hAnsi="Palatino Linotype"/>
          <w:color w:val="000000" w:themeColor="text1"/>
          <w:lang w:val="es-ES"/>
        </w:rPr>
        <w:t xml:space="preserve">Asimismo, se estima que el requisito relativo al nombre </w:t>
      </w:r>
      <w:r w:rsidR="00B01BA3" w:rsidRPr="006D0E66">
        <w:rPr>
          <w:rFonts w:ascii="Palatino Linotype" w:hAnsi="Palatino Linotype"/>
          <w:color w:val="000000" w:themeColor="text1"/>
          <w:lang w:val="es-ES"/>
        </w:rPr>
        <w:t xml:space="preserve">de </w:t>
      </w:r>
      <w:r w:rsidR="00073F98" w:rsidRPr="006D0E66">
        <w:rPr>
          <w:rFonts w:ascii="Palatino Linotype" w:hAnsi="Palatino Linotype"/>
          <w:b/>
          <w:color w:val="000000" w:themeColor="text1"/>
          <w:lang w:val="es-ES"/>
        </w:rPr>
        <w:t>EL RECURRENTE</w:t>
      </w:r>
      <w:r w:rsidRPr="006D0E66">
        <w:rPr>
          <w:rFonts w:ascii="Palatino Linotype" w:hAnsi="Palatino Linotype"/>
          <w:color w:val="000000" w:themeColor="text1"/>
          <w:lang w:val="es-ES"/>
        </w:rPr>
        <w:t xml:space="preserve"> no constituye un supuesto indispensable de procedibilidad de los </w:t>
      </w:r>
      <w:r w:rsidR="00963231" w:rsidRPr="006D0E66">
        <w:rPr>
          <w:rFonts w:ascii="Palatino Linotype" w:hAnsi="Palatino Linotype"/>
          <w:color w:val="000000" w:themeColor="text1"/>
          <w:lang w:val="es-ES"/>
        </w:rPr>
        <w:t>Recursos de Revisión</w:t>
      </w:r>
      <w:r w:rsidRPr="006D0E66">
        <w:rPr>
          <w:rFonts w:ascii="Palatino Linotype" w:hAnsi="Palatino Linotype"/>
          <w:color w:val="000000" w:themeColor="text1"/>
          <w:lang w:val="es-ES"/>
        </w:rPr>
        <w:t xml:space="preserve">, en términos de los artículos 25 de la Convención Americana de Derechos Humanos, 1 párrafos segundo y tercero, 6 apartado A, fracciones III y IV de la Constitución Política </w:t>
      </w:r>
      <w:r w:rsidRPr="006D0E66">
        <w:rPr>
          <w:rFonts w:ascii="Palatino Linotype" w:hAnsi="Palatino Linotype"/>
          <w:color w:val="000000" w:themeColor="text1"/>
          <w:lang w:val="es-ES"/>
        </w:rPr>
        <w:lastRenderedPageBreak/>
        <w:t xml:space="preserve">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w:t>
      </w:r>
      <w:r w:rsidR="00391021" w:rsidRPr="006D0E66">
        <w:rPr>
          <w:rFonts w:ascii="Palatino Linotype" w:hAnsi="Palatino Linotype"/>
          <w:color w:val="000000" w:themeColor="text1"/>
          <w:lang w:val="es-ES"/>
        </w:rPr>
        <w:t>Recurso de Revisión</w:t>
      </w:r>
      <w:r w:rsidRPr="006D0E66">
        <w:rPr>
          <w:rFonts w:ascii="Palatino Linotype" w:hAnsi="Palatino Linotype"/>
          <w:color w:val="000000" w:themeColor="text1"/>
          <w:lang w:val="es-ES"/>
        </w:rPr>
        <w:t>, circunstancia que se acredita en las constancias electrónicas de</w:t>
      </w:r>
      <w:r w:rsidR="00D71517" w:rsidRPr="006D0E66">
        <w:rPr>
          <w:rFonts w:ascii="Palatino Linotype" w:hAnsi="Palatino Linotype"/>
          <w:color w:val="000000" w:themeColor="text1"/>
          <w:lang w:val="es-ES"/>
        </w:rPr>
        <w:t xml:space="preserve"> </w:t>
      </w:r>
      <w:r w:rsidRPr="006D0E66">
        <w:rPr>
          <w:rFonts w:ascii="Palatino Linotype" w:hAnsi="Palatino Linotype"/>
          <w:color w:val="000000" w:themeColor="text1"/>
          <w:lang w:val="es-ES"/>
        </w:rPr>
        <w:t>l</w:t>
      </w:r>
      <w:r w:rsidR="00D71517" w:rsidRPr="006D0E66">
        <w:rPr>
          <w:rFonts w:ascii="Palatino Linotype" w:hAnsi="Palatino Linotype"/>
          <w:color w:val="000000" w:themeColor="text1"/>
          <w:lang w:val="es-ES"/>
        </w:rPr>
        <w:t>os</w:t>
      </w:r>
      <w:r w:rsidRPr="006D0E66">
        <w:rPr>
          <w:rFonts w:ascii="Palatino Linotype" w:hAnsi="Palatino Linotype"/>
          <w:color w:val="000000" w:themeColor="text1"/>
          <w:lang w:val="es-ES"/>
        </w:rPr>
        <w:t xml:space="preserve"> expediente</w:t>
      </w:r>
      <w:r w:rsidR="00D71517" w:rsidRPr="006D0E66">
        <w:rPr>
          <w:rFonts w:ascii="Palatino Linotype" w:hAnsi="Palatino Linotype"/>
          <w:color w:val="000000" w:themeColor="text1"/>
          <w:lang w:val="es-ES"/>
        </w:rPr>
        <w:t>s</w:t>
      </w:r>
      <w:r w:rsidRPr="006D0E66">
        <w:rPr>
          <w:rFonts w:ascii="Palatino Linotype" w:hAnsi="Palatino Linotype"/>
          <w:color w:val="000000" w:themeColor="text1"/>
          <w:lang w:val="es-ES"/>
        </w:rPr>
        <w:t xml:space="preserve">, de las que se desprende que </w:t>
      </w:r>
      <w:r w:rsidR="00073F98" w:rsidRPr="006D0E66">
        <w:rPr>
          <w:rFonts w:ascii="Palatino Linotype" w:hAnsi="Palatino Linotype" w:cs="Arial"/>
          <w:b/>
          <w:color w:val="000000" w:themeColor="text1"/>
          <w:lang w:val="es-ES"/>
        </w:rPr>
        <w:t>EL RECURRENTE</w:t>
      </w:r>
      <w:r w:rsidRPr="006D0E66">
        <w:rPr>
          <w:rFonts w:ascii="Palatino Linotype" w:hAnsi="Palatino Linotype"/>
          <w:color w:val="000000" w:themeColor="text1"/>
          <w:lang w:val="es-ES"/>
        </w:rPr>
        <w:t xml:space="preserve"> es la misma persona que realizó las solicitudes de acceso a la información pública que ahora se impugnan.</w:t>
      </w:r>
    </w:p>
    <w:p w14:paraId="62A37414" w14:textId="77777777" w:rsidR="001E51C1" w:rsidRPr="006D0E66" w:rsidRDefault="001E51C1" w:rsidP="000706A0">
      <w:pPr>
        <w:tabs>
          <w:tab w:val="left" w:pos="851"/>
        </w:tabs>
        <w:spacing w:line="360" w:lineRule="auto"/>
        <w:ind w:left="851" w:right="901"/>
        <w:jc w:val="both"/>
        <w:rPr>
          <w:rFonts w:ascii="Palatino Linotype" w:hAnsi="Palatino Linotype"/>
          <w:color w:val="000000" w:themeColor="text1"/>
          <w:lang w:val="es-ES"/>
        </w:rPr>
      </w:pPr>
    </w:p>
    <w:p w14:paraId="33A91BD4" w14:textId="51BB5F25" w:rsidR="001E51C1" w:rsidRPr="006D0E66" w:rsidRDefault="001E51C1" w:rsidP="000706A0">
      <w:pPr>
        <w:spacing w:line="360" w:lineRule="auto"/>
        <w:jc w:val="both"/>
        <w:rPr>
          <w:rFonts w:ascii="Palatino Linotype" w:hAnsi="Palatino Linotype"/>
          <w:color w:val="000000" w:themeColor="text1"/>
          <w:lang w:val="es-ES"/>
        </w:rPr>
      </w:pPr>
      <w:r w:rsidRPr="006D0E66">
        <w:rPr>
          <w:rFonts w:ascii="Palatino Linotype" w:hAnsi="Palatino Linotype"/>
          <w:color w:val="000000" w:themeColor="text1"/>
          <w:lang w:val="es-ES"/>
        </w:rPr>
        <w:t>Es así que, para el estudio de la materia sobre la que se resuelve</w:t>
      </w:r>
      <w:r w:rsidR="00B95A11" w:rsidRPr="006D0E66">
        <w:rPr>
          <w:rFonts w:ascii="Palatino Linotype" w:hAnsi="Palatino Linotype"/>
          <w:color w:val="000000" w:themeColor="text1"/>
          <w:lang w:val="es-ES"/>
        </w:rPr>
        <w:t xml:space="preserve"> el </w:t>
      </w:r>
      <w:r w:rsidRPr="006D0E66">
        <w:rPr>
          <w:rFonts w:ascii="Palatino Linotype" w:hAnsi="Palatino Linotype"/>
          <w:color w:val="000000" w:themeColor="text1"/>
          <w:lang w:val="es-ES"/>
        </w:rPr>
        <w:t xml:space="preserve">presente </w:t>
      </w:r>
      <w:r w:rsidR="00963231" w:rsidRPr="006D0E66">
        <w:rPr>
          <w:rFonts w:ascii="Palatino Linotype" w:hAnsi="Palatino Linotype"/>
          <w:color w:val="000000" w:themeColor="text1"/>
          <w:lang w:val="es-ES"/>
        </w:rPr>
        <w:t>Recurso de Revisión</w:t>
      </w:r>
      <w:r w:rsidRPr="006D0E66">
        <w:rPr>
          <w:rFonts w:ascii="Palatino Linotype" w:hAnsi="Palatino Linotype"/>
          <w:color w:val="000000" w:themeColor="text1"/>
          <w:lang w:val="es-ES"/>
        </w:rPr>
        <w:t xml:space="preserve">, resulta intrascendente conocer el nombre de la persona que lo hubiere promovido, en virtud de que tanto la </w:t>
      </w:r>
      <w:r w:rsidRPr="006D0E66">
        <w:rPr>
          <w:rFonts w:ascii="Palatino Linotype" w:hAnsi="Palatino Linotype"/>
          <w:color w:val="000000" w:themeColor="text1"/>
        </w:rPr>
        <w:t>Constitución Política de los Estados Unidos Mexicanos</w:t>
      </w:r>
      <w:r w:rsidRPr="006D0E66">
        <w:rPr>
          <w:rFonts w:ascii="Palatino Linotype" w:hAnsi="Palatino Linotype"/>
          <w:color w:val="000000" w:themeColor="text1"/>
          <w:lang w:val="es-ES"/>
        </w:rPr>
        <w:t>,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750E7E87" w14:textId="77777777" w:rsidR="00D71517" w:rsidRPr="006D0E66" w:rsidRDefault="00D71517" w:rsidP="000706A0">
      <w:pPr>
        <w:spacing w:line="360" w:lineRule="auto"/>
        <w:jc w:val="both"/>
        <w:rPr>
          <w:rFonts w:ascii="Palatino Linotype" w:eastAsia="Palatino Linotype" w:hAnsi="Palatino Linotype" w:cs="Palatino Linotype"/>
          <w:color w:val="000000" w:themeColor="text1"/>
        </w:rPr>
      </w:pPr>
    </w:p>
    <w:p w14:paraId="2350792D" w14:textId="71BF0BA6" w:rsidR="002B0E32" w:rsidRPr="006D0E66" w:rsidRDefault="00CE0362" w:rsidP="000706A0">
      <w:pPr>
        <w:spacing w:line="360" w:lineRule="auto"/>
        <w:jc w:val="both"/>
        <w:rPr>
          <w:rFonts w:ascii="Palatino Linotype" w:hAnsi="Palatino Linotype"/>
          <w:color w:val="000000" w:themeColor="text1"/>
          <w:lang w:eastAsia="es-ES_tradnl"/>
        </w:rPr>
      </w:pPr>
      <w:r w:rsidRPr="006D0E66">
        <w:rPr>
          <w:rFonts w:ascii="Palatino Linotype" w:hAnsi="Palatino Linotype" w:cs="Arial"/>
          <w:b/>
          <w:color w:val="000000" w:themeColor="text1"/>
        </w:rPr>
        <w:t xml:space="preserve">QUINTO. </w:t>
      </w:r>
      <w:r w:rsidR="00654EE8" w:rsidRPr="006D0E66">
        <w:rPr>
          <w:rFonts w:ascii="Palatino Linotype" w:hAnsi="Palatino Linotype" w:cs="Arial"/>
          <w:b/>
          <w:color w:val="000000" w:themeColor="text1"/>
        </w:rPr>
        <w:t>Estudio y análisis del asunto.</w:t>
      </w:r>
    </w:p>
    <w:p w14:paraId="1C3DEEF4" w14:textId="77777777" w:rsidR="00B95A11" w:rsidRPr="006D0E66" w:rsidRDefault="00B95A11" w:rsidP="000706A0">
      <w:pPr>
        <w:spacing w:line="360" w:lineRule="auto"/>
        <w:jc w:val="both"/>
        <w:rPr>
          <w:rFonts w:ascii="Palatino Linotype" w:hAnsi="Palatino Linotype" w:cs="Arial"/>
          <w:color w:val="000000" w:themeColor="text1"/>
        </w:rPr>
      </w:pPr>
    </w:p>
    <w:p w14:paraId="400C2495" w14:textId="23CB17EE" w:rsidR="003A1145" w:rsidRPr="006D0E66" w:rsidRDefault="003A1145" w:rsidP="000706A0">
      <w:pPr>
        <w:spacing w:line="360" w:lineRule="auto"/>
        <w:jc w:val="both"/>
        <w:rPr>
          <w:rFonts w:ascii="Palatino Linotype" w:hAnsi="Palatino Linotype" w:cs="Arial"/>
          <w:color w:val="000000" w:themeColor="text1"/>
        </w:rPr>
      </w:pPr>
      <w:r w:rsidRPr="006D0E66">
        <w:rPr>
          <w:rFonts w:ascii="Palatino Linotype" w:hAnsi="Palatino Linotype" w:cs="Arial"/>
          <w:color w:val="000000" w:themeColor="text1"/>
        </w:rPr>
        <w:t>Una vez determinada la vía so</w:t>
      </w:r>
      <w:r w:rsidR="00963231" w:rsidRPr="006D0E66">
        <w:rPr>
          <w:rFonts w:ascii="Palatino Linotype" w:hAnsi="Palatino Linotype" w:cs="Arial"/>
          <w:color w:val="000000" w:themeColor="text1"/>
        </w:rPr>
        <w:t>bre la que versará el presente R</w:t>
      </w:r>
      <w:r w:rsidRPr="006D0E66">
        <w:rPr>
          <w:rFonts w:ascii="Palatino Linotype" w:hAnsi="Palatino Linotype" w:cs="Arial"/>
          <w:color w:val="000000" w:themeColor="text1"/>
        </w:rPr>
        <w:t>ecurso, y previa revisión de</w:t>
      </w:r>
      <w:r w:rsidR="000D1C9A" w:rsidRPr="006D0E66">
        <w:rPr>
          <w:rFonts w:ascii="Palatino Linotype" w:hAnsi="Palatino Linotype" w:cs="Arial"/>
          <w:color w:val="000000" w:themeColor="text1"/>
        </w:rPr>
        <w:t xml:space="preserve"> </w:t>
      </w:r>
      <w:r w:rsidRPr="006D0E66">
        <w:rPr>
          <w:rFonts w:ascii="Palatino Linotype" w:hAnsi="Palatino Linotype" w:cs="Arial"/>
          <w:color w:val="000000" w:themeColor="text1"/>
        </w:rPr>
        <w:t>l</w:t>
      </w:r>
      <w:r w:rsidR="000D1C9A" w:rsidRPr="006D0E66">
        <w:rPr>
          <w:rFonts w:ascii="Palatino Linotype" w:hAnsi="Palatino Linotype" w:cs="Arial"/>
          <w:color w:val="000000" w:themeColor="text1"/>
        </w:rPr>
        <w:t>os</w:t>
      </w:r>
      <w:r w:rsidRPr="006D0E66">
        <w:rPr>
          <w:rFonts w:ascii="Palatino Linotype" w:hAnsi="Palatino Linotype" w:cs="Arial"/>
          <w:color w:val="000000" w:themeColor="text1"/>
        </w:rPr>
        <w:t xml:space="preserve"> expediente</w:t>
      </w:r>
      <w:r w:rsidR="000D1C9A" w:rsidRPr="006D0E66">
        <w:rPr>
          <w:rFonts w:ascii="Palatino Linotype" w:hAnsi="Palatino Linotype" w:cs="Arial"/>
          <w:color w:val="000000" w:themeColor="text1"/>
        </w:rPr>
        <w:t>s</w:t>
      </w:r>
      <w:r w:rsidRPr="006D0E66">
        <w:rPr>
          <w:rFonts w:ascii="Palatino Linotype" w:hAnsi="Palatino Linotype" w:cs="Arial"/>
          <w:color w:val="000000" w:themeColor="text1"/>
        </w:rPr>
        <w:t xml:space="preserve"> electrónico</w:t>
      </w:r>
      <w:r w:rsidR="000D1C9A" w:rsidRPr="006D0E66">
        <w:rPr>
          <w:rFonts w:ascii="Palatino Linotype" w:hAnsi="Palatino Linotype" w:cs="Arial"/>
          <w:color w:val="000000" w:themeColor="text1"/>
        </w:rPr>
        <w:t>s</w:t>
      </w:r>
      <w:r w:rsidRPr="006D0E66">
        <w:rPr>
          <w:rFonts w:ascii="Palatino Linotype" w:hAnsi="Palatino Linotype" w:cs="Arial"/>
          <w:color w:val="000000" w:themeColor="text1"/>
        </w:rPr>
        <w:t xml:space="preserve"> formado</w:t>
      </w:r>
      <w:r w:rsidR="000D1C9A" w:rsidRPr="006D0E66">
        <w:rPr>
          <w:rFonts w:ascii="Palatino Linotype" w:hAnsi="Palatino Linotype" w:cs="Arial"/>
          <w:color w:val="000000" w:themeColor="text1"/>
        </w:rPr>
        <w:t>s</w:t>
      </w:r>
      <w:r w:rsidRPr="006D0E66">
        <w:rPr>
          <w:rFonts w:ascii="Palatino Linotype" w:hAnsi="Palatino Linotype" w:cs="Arial"/>
          <w:color w:val="000000" w:themeColor="text1"/>
        </w:rPr>
        <w:t xml:space="preserve"> en </w:t>
      </w:r>
      <w:r w:rsidRPr="006D0E66">
        <w:rPr>
          <w:rFonts w:ascii="Palatino Linotype" w:hAnsi="Palatino Linotype" w:cs="Arial"/>
          <w:b/>
          <w:color w:val="000000" w:themeColor="text1"/>
        </w:rPr>
        <w:t>EL SAIMEX</w:t>
      </w:r>
      <w:r w:rsidRPr="006D0E66">
        <w:rPr>
          <w:rFonts w:ascii="Palatino Linotype" w:hAnsi="Palatino Linotype" w:cs="Arial"/>
          <w:color w:val="000000" w:themeColor="text1"/>
        </w:rPr>
        <w:t xml:space="preserve"> con motivo de la</w:t>
      </w:r>
      <w:r w:rsidR="000D1C9A" w:rsidRPr="006D0E66">
        <w:rPr>
          <w:rFonts w:ascii="Palatino Linotype" w:hAnsi="Palatino Linotype" w:cs="Arial"/>
          <w:color w:val="000000" w:themeColor="text1"/>
        </w:rPr>
        <w:t>s</w:t>
      </w:r>
      <w:r w:rsidRPr="006D0E66">
        <w:rPr>
          <w:rFonts w:ascii="Palatino Linotype" w:hAnsi="Palatino Linotype" w:cs="Arial"/>
          <w:color w:val="000000" w:themeColor="text1"/>
        </w:rPr>
        <w:t xml:space="preserve"> solicitud</w:t>
      </w:r>
      <w:r w:rsidR="000D1C9A" w:rsidRPr="006D0E66">
        <w:rPr>
          <w:rFonts w:ascii="Palatino Linotype" w:hAnsi="Palatino Linotype" w:cs="Arial"/>
          <w:color w:val="000000" w:themeColor="text1"/>
        </w:rPr>
        <w:t>es</w:t>
      </w:r>
      <w:r w:rsidRPr="006D0E66">
        <w:rPr>
          <w:rFonts w:ascii="Palatino Linotype" w:hAnsi="Palatino Linotype" w:cs="Arial"/>
          <w:color w:val="000000" w:themeColor="text1"/>
        </w:rPr>
        <w:t xml:space="preserve"> de información y de</w:t>
      </w:r>
      <w:r w:rsidR="000D1C9A" w:rsidRPr="006D0E66">
        <w:rPr>
          <w:rFonts w:ascii="Palatino Linotype" w:hAnsi="Palatino Linotype" w:cs="Arial"/>
          <w:color w:val="000000" w:themeColor="text1"/>
        </w:rPr>
        <w:t xml:space="preserve"> </w:t>
      </w:r>
      <w:r w:rsidRPr="006D0E66">
        <w:rPr>
          <w:rFonts w:ascii="Palatino Linotype" w:hAnsi="Palatino Linotype" w:cs="Arial"/>
          <w:color w:val="000000" w:themeColor="text1"/>
        </w:rPr>
        <w:t>l</w:t>
      </w:r>
      <w:r w:rsidR="000D1C9A" w:rsidRPr="006D0E66">
        <w:rPr>
          <w:rFonts w:ascii="Palatino Linotype" w:hAnsi="Palatino Linotype" w:cs="Arial"/>
          <w:color w:val="000000" w:themeColor="text1"/>
        </w:rPr>
        <w:t>os</w:t>
      </w:r>
      <w:r w:rsidRPr="006D0E66">
        <w:rPr>
          <w:rFonts w:ascii="Palatino Linotype" w:hAnsi="Palatino Linotype" w:cs="Arial"/>
          <w:color w:val="000000" w:themeColor="text1"/>
        </w:rPr>
        <w:t xml:space="preserve"> recurso</w:t>
      </w:r>
      <w:r w:rsidR="000D1C9A" w:rsidRPr="006D0E66">
        <w:rPr>
          <w:rFonts w:ascii="Palatino Linotype" w:hAnsi="Palatino Linotype" w:cs="Arial"/>
          <w:color w:val="000000" w:themeColor="text1"/>
        </w:rPr>
        <w:t>s</w:t>
      </w:r>
      <w:r w:rsidRPr="006D0E66">
        <w:rPr>
          <w:rFonts w:ascii="Palatino Linotype" w:hAnsi="Palatino Linotype" w:cs="Arial"/>
          <w:color w:val="000000" w:themeColor="text1"/>
        </w:rPr>
        <w:t xml:space="preserve"> a que da origen, es de señalar que el análisis del presente, se basará en el contenido íntegro de las actuaciones que obran en l</w:t>
      </w:r>
      <w:r w:rsidR="000D1C9A" w:rsidRPr="006D0E66">
        <w:rPr>
          <w:rFonts w:ascii="Palatino Linotype" w:hAnsi="Palatino Linotype" w:cs="Arial"/>
          <w:color w:val="000000" w:themeColor="text1"/>
        </w:rPr>
        <w:t>os</w:t>
      </w:r>
      <w:r w:rsidRPr="006D0E66">
        <w:rPr>
          <w:rFonts w:ascii="Palatino Linotype" w:hAnsi="Palatino Linotype" w:cs="Arial"/>
          <w:color w:val="000000" w:themeColor="text1"/>
        </w:rPr>
        <w:t xml:space="preserve"> expediente</w:t>
      </w:r>
      <w:r w:rsidR="000D1C9A" w:rsidRPr="006D0E66">
        <w:rPr>
          <w:rFonts w:ascii="Palatino Linotype" w:hAnsi="Palatino Linotype" w:cs="Arial"/>
          <w:color w:val="000000" w:themeColor="text1"/>
        </w:rPr>
        <w:t>s</w:t>
      </w:r>
      <w:r w:rsidRPr="006D0E66">
        <w:rPr>
          <w:rFonts w:ascii="Palatino Linotype" w:hAnsi="Palatino Linotype" w:cs="Arial"/>
          <w:color w:val="000000" w:themeColor="text1"/>
        </w:rPr>
        <w:t xml:space="preserve"> electrónico</w:t>
      </w:r>
      <w:r w:rsidR="000D1C9A" w:rsidRPr="006D0E66">
        <w:rPr>
          <w:rFonts w:ascii="Palatino Linotype" w:hAnsi="Palatino Linotype" w:cs="Arial"/>
          <w:color w:val="000000" w:themeColor="text1"/>
        </w:rPr>
        <w:t>s</w:t>
      </w:r>
      <w:r w:rsidRPr="006D0E66">
        <w:rPr>
          <w:rFonts w:ascii="Palatino Linotype" w:hAnsi="Palatino Linotype" w:cs="Arial"/>
          <w:color w:val="000000" w:themeColor="text1"/>
        </w:rPr>
        <w:t xml:space="preserve">, para así estar en posibilidad este Órgano Colegiado de dictar </w:t>
      </w:r>
      <w:r w:rsidRPr="006D0E66">
        <w:rPr>
          <w:rFonts w:ascii="Palatino Linotype" w:hAnsi="Palatino Linotype" w:cs="Arial"/>
          <w:color w:val="000000" w:themeColor="text1"/>
        </w:rPr>
        <w:lastRenderedPageBreak/>
        <w:t>el fallo correspondiente conforme a derecho, tomando en consideración los elementos aportados por las partes y respetando en todo momento al principio de máxima publicidad consagrado en nuestra Constitución Política d</w:t>
      </w:r>
      <w:r w:rsidR="00ED2688" w:rsidRPr="006D0E66">
        <w:rPr>
          <w:rFonts w:ascii="Palatino Linotype" w:hAnsi="Palatino Linotype" w:cs="Arial"/>
          <w:color w:val="000000" w:themeColor="text1"/>
        </w:rPr>
        <w:t xml:space="preserve">e los Estados Unidos Mexicanos, en la </w:t>
      </w:r>
      <w:r w:rsidRPr="006D0E66">
        <w:rPr>
          <w:rFonts w:ascii="Palatino Linotype" w:hAnsi="Palatino Linotype" w:cs="Arial"/>
          <w:color w:val="000000" w:themeColor="text1"/>
        </w:rPr>
        <w:t>Constitución Política del Estado Libre del Estado de México y demás leyes aplicables en la materia; así como, en los Tratados Internacionales en los que el Estado Mexicano sea parte, en concordancia con el párrafo tercero del artículo 1 de la Constitución Política de los Estados Unidos Mexicanos y diversos 8 y 9 de la Ley de Transparencia y Acceso a la Información Pública del Estado de México y Municipios.</w:t>
      </w:r>
    </w:p>
    <w:p w14:paraId="67CE221D" w14:textId="77777777" w:rsidR="002B55F4" w:rsidRPr="006D0E66" w:rsidRDefault="002B55F4" w:rsidP="000706A0">
      <w:pPr>
        <w:spacing w:line="360" w:lineRule="auto"/>
        <w:jc w:val="both"/>
        <w:rPr>
          <w:rFonts w:ascii="Palatino Linotype" w:hAnsi="Palatino Linotype" w:cs="Arial"/>
          <w:color w:val="000000" w:themeColor="text1"/>
        </w:rPr>
      </w:pPr>
    </w:p>
    <w:p w14:paraId="04369356" w14:textId="77777777" w:rsidR="00E43ECE" w:rsidRPr="006D0E66" w:rsidRDefault="00E43ECE" w:rsidP="00E43ECE">
      <w:pPr>
        <w:spacing w:line="360" w:lineRule="auto"/>
        <w:ind w:right="49"/>
        <w:jc w:val="both"/>
        <w:rPr>
          <w:rFonts w:ascii="Palatino Linotype" w:eastAsia="Palatino Linotype" w:hAnsi="Palatino Linotype" w:cs="Palatino Linotype"/>
        </w:rPr>
      </w:pPr>
      <w:r w:rsidRPr="006D0E66">
        <w:rPr>
          <w:rFonts w:ascii="Palatino Linotype" w:eastAsia="Palatino Linotype" w:hAnsi="Palatino Linotype" w:cs="Palatino Linotype"/>
        </w:rPr>
        <w:t xml:space="preserve">En ese tenor, para un mejor estudio y comprensión del asunto que se resuelve, es preciso recordar que, </w:t>
      </w:r>
      <w:r w:rsidRPr="006D0E66">
        <w:rPr>
          <w:rFonts w:ascii="Palatino Linotype" w:eastAsia="Palatino Linotype" w:hAnsi="Palatino Linotype" w:cs="Palatino Linotype"/>
          <w:b/>
        </w:rPr>
        <w:t>EL RECURRENTE</w:t>
      </w:r>
      <w:r w:rsidRPr="006D0E66">
        <w:rPr>
          <w:rFonts w:ascii="Palatino Linotype" w:eastAsia="Palatino Linotype" w:hAnsi="Palatino Linotype" w:cs="Palatino Linotype"/>
        </w:rPr>
        <w:t xml:space="preserve"> requirió al </w:t>
      </w:r>
      <w:r w:rsidRPr="006D0E66">
        <w:rPr>
          <w:rFonts w:ascii="Palatino Linotype" w:eastAsia="Palatino Linotype" w:hAnsi="Palatino Linotype" w:cs="Palatino Linotype"/>
          <w:b/>
        </w:rPr>
        <w:t xml:space="preserve">SUJETO OBLIGADO </w:t>
      </w:r>
      <w:r w:rsidRPr="006D0E66">
        <w:rPr>
          <w:rFonts w:ascii="Palatino Linotype" w:eastAsia="Palatino Linotype" w:hAnsi="Palatino Linotype" w:cs="Palatino Linotype"/>
        </w:rPr>
        <w:t>lo siguiente:</w:t>
      </w:r>
    </w:p>
    <w:p w14:paraId="73606E26" w14:textId="549F492A" w:rsidR="00FD70F4" w:rsidRPr="006D0E66" w:rsidRDefault="00FD70F4" w:rsidP="00FD70F4">
      <w:pPr>
        <w:tabs>
          <w:tab w:val="left" w:pos="851"/>
        </w:tabs>
        <w:spacing w:line="360" w:lineRule="auto"/>
        <w:ind w:right="49"/>
        <w:jc w:val="both"/>
        <w:rPr>
          <w:rFonts w:ascii="Palatino Linotype" w:eastAsia="MS Mincho" w:hAnsi="Palatino Linotype" w:cs="Arial"/>
          <w:i/>
          <w:color w:val="000000" w:themeColor="text1"/>
        </w:rPr>
      </w:pPr>
      <w:r w:rsidRPr="006D0E66">
        <w:rPr>
          <w:rFonts w:ascii="Palatino Linotype" w:eastAsia="MS Mincho" w:hAnsi="Palatino Linotype" w:cs="Arial"/>
          <w:i/>
          <w:color w:val="000000" w:themeColor="text1"/>
        </w:rPr>
        <w:t>“</w:t>
      </w:r>
      <w:r w:rsidR="002C7A8C" w:rsidRPr="006D0E66">
        <w:rPr>
          <w:rFonts w:ascii="Palatino Linotype" w:eastAsia="MS Mincho" w:hAnsi="Palatino Linotype" w:cs="Arial"/>
          <w:i/>
          <w:color w:val="000000" w:themeColor="text1"/>
        </w:rPr>
        <w:t>CONSTANCIA DEL NOMBRAMIENTO DE LAS AUTORIDADES AUXILIARES DE CADA UNO DE LOS INTEGRANTES TANTO DE LA DELEGACIÓN COMO DE COPACI DE SAN JUAN PUEBLO NUEVO TECÁMAC</w:t>
      </w:r>
      <w:r w:rsidRPr="006D0E66">
        <w:rPr>
          <w:rFonts w:ascii="Palatino Linotype" w:eastAsia="MS Mincho" w:hAnsi="Palatino Linotype" w:cs="Arial"/>
          <w:i/>
          <w:color w:val="000000" w:themeColor="text1"/>
        </w:rPr>
        <w:t>” (Sic)</w:t>
      </w:r>
    </w:p>
    <w:p w14:paraId="089687CD" w14:textId="77777777" w:rsidR="00E43ECE" w:rsidRPr="006D0E66" w:rsidRDefault="00E43ECE" w:rsidP="00FD70F4">
      <w:pPr>
        <w:spacing w:line="360" w:lineRule="auto"/>
        <w:ind w:right="899"/>
        <w:jc w:val="both"/>
        <w:rPr>
          <w:rFonts w:ascii="Palatino Linotype" w:eastAsia="Palatino Linotype" w:hAnsi="Palatino Linotype" w:cs="Palatino Linotype"/>
          <w:sz w:val="22"/>
        </w:rPr>
      </w:pPr>
    </w:p>
    <w:p w14:paraId="3B8F46A8" w14:textId="280088B2" w:rsidR="002C7A8C" w:rsidRPr="006D0E66" w:rsidRDefault="00E43ECE" w:rsidP="002C7A8C">
      <w:pPr>
        <w:spacing w:line="360" w:lineRule="auto"/>
        <w:ind w:right="49"/>
        <w:jc w:val="both"/>
        <w:textAlignment w:val="baseline"/>
        <w:rPr>
          <w:rFonts w:ascii="Palatino Linotype" w:hAnsi="Palatino Linotype"/>
          <w:color w:val="000000" w:themeColor="text1"/>
        </w:rPr>
      </w:pPr>
      <w:r w:rsidRPr="006D0E66">
        <w:rPr>
          <w:rFonts w:ascii="Palatino Linotype" w:eastAsia="Palatino Linotype" w:hAnsi="Palatino Linotype" w:cs="Palatino Linotype"/>
        </w:rPr>
        <w:t xml:space="preserve">Por su parte, </w:t>
      </w:r>
      <w:r w:rsidRPr="006D0E66">
        <w:rPr>
          <w:rFonts w:ascii="Palatino Linotype" w:eastAsia="Palatino Linotype" w:hAnsi="Palatino Linotype" w:cs="Palatino Linotype"/>
          <w:b/>
        </w:rPr>
        <w:t>EL SUJETO OBLIGADO</w:t>
      </w:r>
      <w:r w:rsidRPr="006D0E66">
        <w:rPr>
          <w:rFonts w:ascii="Palatino Linotype" w:eastAsia="Palatino Linotype" w:hAnsi="Palatino Linotype" w:cs="Palatino Linotype"/>
        </w:rPr>
        <w:t xml:space="preserve"> turnó el requerimiento al Servidor Público Habilitado que estimó competente para conocer de la solicitud del particular; como consecuencia de lo anterior, se dio atención a la solicitud y se entregó como respue</w:t>
      </w:r>
      <w:r w:rsidR="00FD70F4" w:rsidRPr="006D0E66">
        <w:rPr>
          <w:rFonts w:ascii="Palatino Linotype" w:eastAsia="Palatino Linotype" w:hAnsi="Palatino Linotype" w:cs="Palatino Linotype"/>
        </w:rPr>
        <w:t xml:space="preserve">sta </w:t>
      </w:r>
      <w:r w:rsidR="002C7A8C" w:rsidRPr="006D0E66">
        <w:rPr>
          <w:rFonts w:ascii="Palatino Linotype" w:hAnsi="Palatino Linotype"/>
          <w:color w:val="000000" w:themeColor="text1"/>
        </w:rPr>
        <w:t xml:space="preserve">el archivo denominado </w:t>
      </w:r>
      <w:r w:rsidR="002C7A8C" w:rsidRPr="006D0E66">
        <w:rPr>
          <w:rFonts w:ascii="Palatino Linotype" w:hAnsi="Palatino Linotype"/>
          <w:i/>
          <w:color w:val="000000" w:themeColor="text1"/>
        </w:rPr>
        <w:t>“RESPUESTA GOBIERNO.pdf”</w:t>
      </w:r>
      <w:r w:rsidR="002C7A8C" w:rsidRPr="006D0E66">
        <w:rPr>
          <w:rFonts w:ascii="Palatino Linotype" w:hAnsi="Palatino Linotype"/>
          <w:color w:val="000000" w:themeColor="text1"/>
        </w:rPr>
        <w:t xml:space="preserve"> mismo que se inserta a continuación:</w:t>
      </w:r>
    </w:p>
    <w:p w14:paraId="029680B7" w14:textId="7140B8B3" w:rsidR="002C7A8C" w:rsidRPr="006D0E66" w:rsidRDefault="002C7A8C" w:rsidP="002C7A8C">
      <w:pPr>
        <w:spacing w:line="360" w:lineRule="auto"/>
        <w:ind w:right="49"/>
        <w:jc w:val="both"/>
        <w:textAlignment w:val="baseline"/>
        <w:rPr>
          <w:rFonts w:ascii="Palatino Linotype" w:hAnsi="Palatino Linotype"/>
          <w:color w:val="000000" w:themeColor="text1"/>
        </w:rPr>
      </w:pPr>
      <w:r w:rsidRPr="006D0E66">
        <w:rPr>
          <w:noProof/>
          <w:lang w:eastAsia="es-MX"/>
        </w:rPr>
        <w:lastRenderedPageBreak/>
        <w:drawing>
          <wp:inline distT="0" distB="0" distL="0" distR="0" wp14:anchorId="4A600434" wp14:editId="28376C41">
            <wp:extent cx="5791200" cy="66675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200" cy="6667500"/>
                    </a:xfrm>
                    <a:prstGeom prst="rect">
                      <a:avLst/>
                    </a:prstGeom>
                    <a:noFill/>
                    <a:ln>
                      <a:noFill/>
                    </a:ln>
                  </pic:spPr>
                </pic:pic>
              </a:graphicData>
            </a:graphic>
          </wp:inline>
        </w:drawing>
      </w:r>
    </w:p>
    <w:p w14:paraId="62D48C40" w14:textId="5F2578E7" w:rsidR="002C7A8C" w:rsidRPr="006D0E66" w:rsidRDefault="002C7A8C" w:rsidP="002C7A8C">
      <w:pPr>
        <w:spacing w:line="360" w:lineRule="auto"/>
        <w:jc w:val="both"/>
        <w:rPr>
          <w:rFonts w:ascii="Palatino Linotype" w:hAnsi="Palatino Linotype"/>
          <w:b/>
          <w:i/>
          <w:color w:val="000000" w:themeColor="text1"/>
        </w:rPr>
      </w:pPr>
      <w:r w:rsidRPr="006D0E66">
        <w:rPr>
          <w:noProof/>
          <w:lang w:eastAsia="es-MX"/>
        </w:rPr>
        <w:lastRenderedPageBreak/>
        <w:drawing>
          <wp:inline distT="0" distB="0" distL="0" distR="0" wp14:anchorId="608E2517" wp14:editId="5328CBF6">
            <wp:extent cx="5791200" cy="66770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200" cy="6677025"/>
                    </a:xfrm>
                    <a:prstGeom prst="rect">
                      <a:avLst/>
                    </a:prstGeom>
                    <a:noFill/>
                    <a:ln>
                      <a:noFill/>
                    </a:ln>
                  </pic:spPr>
                </pic:pic>
              </a:graphicData>
            </a:graphic>
          </wp:inline>
        </w:drawing>
      </w:r>
    </w:p>
    <w:p w14:paraId="0F154DB2" w14:textId="77777777" w:rsidR="002C7A8C" w:rsidRPr="006D0E66" w:rsidRDefault="002C7A8C" w:rsidP="002C7A8C">
      <w:pPr>
        <w:spacing w:line="360" w:lineRule="auto"/>
        <w:jc w:val="both"/>
        <w:rPr>
          <w:rFonts w:ascii="Palatino Linotype" w:hAnsi="Palatino Linotype"/>
          <w:b/>
          <w:i/>
          <w:color w:val="000000" w:themeColor="text1"/>
        </w:rPr>
      </w:pPr>
    </w:p>
    <w:p w14:paraId="3F5252FF" w14:textId="77777777" w:rsidR="002C7A8C" w:rsidRPr="006D0E66" w:rsidRDefault="002C7A8C" w:rsidP="002C7A8C">
      <w:pPr>
        <w:spacing w:line="360" w:lineRule="auto"/>
        <w:jc w:val="both"/>
        <w:rPr>
          <w:rFonts w:ascii="Palatino Linotype" w:hAnsi="Palatino Linotype"/>
          <w:b/>
          <w:i/>
          <w:color w:val="000000" w:themeColor="text1"/>
        </w:rPr>
      </w:pPr>
    </w:p>
    <w:p w14:paraId="5446D65B" w14:textId="43A38DE8" w:rsidR="002C7A8C" w:rsidRPr="006D0E66" w:rsidRDefault="002C7A8C" w:rsidP="002C7A8C">
      <w:pPr>
        <w:spacing w:line="360" w:lineRule="auto"/>
        <w:jc w:val="both"/>
        <w:rPr>
          <w:rFonts w:ascii="Palatino Linotype" w:hAnsi="Palatino Linotype"/>
          <w:b/>
          <w:i/>
          <w:color w:val="000000" w:themeColor="text1"/>
        </w:rPr>
      </w:pPr>
      <w:r w:rsidRPr="006D0E66">
        <w:rPr>
          <w:noProof/>
          <w:lang w:eastAsia="es-MX"/>
        </w:rPr>
        <w:lastRenderedPageBreak/>
        <w:drawing>
          <wp:inline distT="0" distB="0" distL="0" distR="0" wp14:anchorId="4831DA44" wp14:editId="5659872C">
            <wp:extent cx="5791200" cy="63246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200" cy="6324600"/>
                    </a:xfrm>
                    <a:prstGeom prst="rect">
                      <a:avLst/>
                    </a:prstGeom>
                    <a:noFill/>
                    <a:ln>
                      <a:noFill/>
                    </a:ln>
                  </pic:spPr>
                </pic:pic>
              </a:graphicData>
            </a:graphic>
          </wp:inline>
        </w:drawing>
      </w:r>
    </w:p>
    <w:p w14:paraId="3C9A331B" w14:textId="77777777" w:rsidR="002C7A8C" w:rsidRPr="006D0E66" w:rsidRDefault="002C7A8C" w:rsidP="002C7A8C">
      <w:pPr>
        <w:spacing w:line="360" w:lineRule="auto"/>
        <w:jc w:val="both"/>
        <w:rPr>
          <w:rFonts w:ascii="Palatino Linotype" w:hAnsi="Palatino Linotype"/>
          <w:b/>
          <w:i/>
          <w:color w:val="000000" w:themeColor="text1"/>
        </w:rPr>
      </w:pPr>
    </w:p>
    <w:p w14:paraId="7B202AD2" w14:textId="1BCAB3CA" w:rsidR="00FD70F4" w:rsidRPr="006D0E66" w:rsidRDefault="00FD70F4" w:rsidP="002C7A8C">
      <w:pPr>
        <w:spacing w:line="360" w:lineRule="auto"/>
        <w:ind w:right="49"/>
        <w:jc w:val="both"/>
        <w:textAlignment w:val="baseline"/>
        <w:rPr>
          <w:rFonts w:ascii="Palatino Linotype" w:eastAsia="Palatino Linotype" w:hAnsi="Palatino Linotype" w:cs="Palatino Linotype"/>
        </w:rPr>
      </w:pPr>
    </w:p>
    <w:p w14:paraId="60382BE7" w14:textId="77777777" w:rsidR="00EF1E87" w:rsidRPr="006D0E66" w:rsidRDefault="00EF1E87" w:rsidP="00C357BB">
      <w:pPr>
        <w:spacing w:line="360" w:lineRule="auto"/>
        <w:ind w:right="49"/>
        <w:jc w:val="both"/>
        <w:rPr>
          <w:rFonts w:ascii="Palatino Linotype" w:eastAsia="Palatino Linotype" w:hAnsi="Palatino Linotype" w:cs="Palatino Linotype"/>
          <w:b/>
        </w:rPr>
      </w:pPr>
    </w:p>
    <w:p w14:paraId="61395A28" w14:textId="76C5382A" w:rsidR="00FD70F4" w:rsidRPr="006D0E66" w:rsidRDefault="00EF1E87" w:rsidP="00C357BB">
      <w:pPr>
        <w:spacing w:line="360" w:lineRule="auto"/>
        <w:ind w:right="49"/>
        <w:jc w:val="both"/>
        <w:rPr>
          <w:rFonts w:ascii="Palatino Linotype" w:eastAsia="Palatino Linotype" w:hAnsi="Palatino Linotype" w:cs="Palatino Linotype"/>
          <w:b/>
        </w:rPr>
      </w:pPr>
      <w:r w:rsidRPr="006D0E66">
        <w:rPr>
          <w:rFonts w:ascii="Palatino Linotype" w:eastAsia="Palatino Linotype" w:hAnsi="Palatino Linotype" w:cs="Palatino Linotype"/>
        </w:rPr>
        <w:lastRenderedPageBreak/>
        <w:t xml:space="preserve">Es por lo anterior que </w:t>
      </w:r>
      <w:r w:rsidR="006D0E66" w:rsidRPr="006D0E66">
        <w:rPr>
          <w:rFonts w:ascii="Palatino Linotype" w:eastAsia="Palatino Linotype" w:hAnsi="Palatino Linotype" w:cs="Palatino Linotype"/>
          <w:b/>
        </w:rPr>
        <w:t xml:space="preserve">EL RECURRENTE </w:t>
      </w:r>
      <w:r w:rsidR="00FD70F4" w:rsidRPr="006D0E66">
        <w:rPr>
          <w:rFonts w:ascii="Palatino Linotype" w:eastAsia="Palatino Linotype" w:hAnsi="Palatino Linotype" w:cs="Palatino Linotype"/>
        </w:rPr>
        <w:t xml:space="preserve">impugnó la respuesta adoleciéndose que </w:t>
      </w:r>
      <w:r w:rsidR="00F60D37" w:rsidRPr="006D0E66">
        <w:rPr>
          <w:rFonts w:ascii="Palatino Linotype" w:hAnsi="Palatino Linotype" w:cs="Arial"/>
          <w:i/>
          <w:color w:val="000000" w:themeColor="text1"/>
        </w:rPr>
        <w:t>“FALTA EMITIR SEIS NOMBRAMIENTOS TANTO DE DELEGACIÓN COMO DE COPACI.".</w:t>
      </w:r>
    </w:p>
    <w:p w14:paraId="096D4A03" w14:textId="77777777" w:rsidR="00FD70F4" w:rsidRPr="006D0E66" w:rsidRDefault="00FD70F4" w:rsidP="00E43ECE">
      <w:pPr>
        <w:spacing w:line="360" w:lineRule="auto"/>
        <w:ind w:right="49"/>
        <w:jc w:val="both"/>
        <w:rPr>
          <w:rFonts w:ascii="Palatino Linotype" w:eastAsia="Palatino Linotype" w:hAnsi="Palatino Linotype" w:cs="Palatino Linotype"/>
        </w:rPr>
      </w:pPr>
    </w:p>
    <w:p w14:paraId="020B3DCD" w14:textId="41B9283A" w:rsidR="00E43ECE" w:rsidRPr="006D0E66" w:rsidRDefault="00E43ECE" w:rsidP="00E43ECE">
      <w:pPr>
        <w:spacing w:line="360" w:lineRule="auto"/>
        <w:jc w:val="both"/>
        <w:rPr>
          <w:rFonts w:ascii="Palatino Linotype" w:hAnsi="Palatino Linotype"/>
        </w:rPr>
      </w:pPr>
      <w:r w:rsidRPr="006D0E66">
        <w:rPr>
          <w:rFonts w:ascii="Palatino Linotype" w:hAnsi="Palatino Linotype"/>
        </w:rPr>
        <w:t xml:space="preserve">Obvia del análisis el estudio de la competencia de </w:t>
      </w:r>
      <w:r w:rsidRPr="006D0E66">
        <w:rPr>
          <w:rFonts w:ascii="Palatino Linotype" w:hAnsi="Palatino Linotype"/>
          <w:b/>
        </w:rPr>
        <w:t xml:space="preserve">EL SUJETO OBLIGADO </w:t>
      </w:r>
      <w:r w:rsidRPr="006D0E66">
        <w:rPr>
          <w:rFonts w:ascii="Palatino Linotype" w:hAnsi="Palatino Linotype"/>
        </w:rPr>
        <w:t xml:space="preserve">para generar, poseer o administrar la información porque en respuesta remiten </w:t>
      </w:r>
      <w:r w:rsidR="00FE1A49" w:rsidRPr="006D0E66">
        <w:rPr>
          <w:rFonts w:ascii="Palatino Linotype" w:hAnsi="Palatino Linotype"/>
        </w:rPr>
        <w:t xml:space="preserve">parte de </w:t>
      </w:r>
      <w:r w:rsidR="00351498" w:rsidRPr="006D0E66">
        <w:rPr>
          <w:rFonts w:ascii="Palatino Linotype" w:hAnsi="Palatino Linotype"/>
        </w:rPr>
        <w:t xml:space="preserve">la información solicitada, refuerza lo anterior lo establecido en el Código Reglamentario de Tecámac en su artículo 2.131 estable que la Unidad de Gobierno y Participación Ciudadana será la encargada de coordinar los esfuerzos entre el gobierno municipal y los consejos de participación </w:t>
      </w:r>
      <w:r w:rsidR="009D041D" w:rsidRPr="006D0E66">
        <w:rPr>
          <w:rFonts w:ascii="Palatino Linotype" w:hAnsi="Palatino Linotype"/>
        </w:rPr>
        <w:t>ciudadana y los delegados como autoridades auxiliares municipales.</w:t>
      </w:r>
    </w:p>
    <w:p w14:paraId="4207D668" w14:textId="77777777" w:rsidR="009D041D" w:rsidRPr="006D0E66" w:rsidRDefault="009D041D" w:rsidP="00F35F21">
      <w:pPr>
        <w:spacing w:line="360" w:lineRule="auto"/>
        <w:ind w:left="709" w:right="616"/>
        <w:jc w:val="both"/>
        <w:rPr>
          <w:rFonts w:ascii="Palatino Linotype" w:hAnsi="Palatino Linotype"/>
          <w:i/>
        </w:rPr>
      </w:pPr>
    </w:p>
    <w:p w14:paraId="774907BE" w14:textId="5934A106" w:rsidR="009D041D" w:rsidRPr="006D0E66" w:rsidRDefault="009D041D" w:rsidP="00F35F21">
      <w:pPr>
        <w:spacing w:line="360" w:lineRule="auto"/>
        <w:ind w:left="709" w:right="616"/>
        <w:jc w:val="both"/>
        <w:rPr>
          <w:rFonts w:ascii="Palatino Linotype" w:hAnsi="Palatino Linotype"/>
          <w:i/>
        </w:rPr>
      </w:pPr>
      <w:r w:rsidRPr="006D0E66">
        <w:rPr>
          <w:rFonts w:ascii="Palatino Linotype" w:hAnsi="Palatino Linotype"/>
          <w:i/>
        </w:rPr>
        <w:t>Artículo 2.131. La Unidad de Gobierno y Participación Ciudadana es el área encargada de coordinar los esfuerzos</w:t>
      </w:r>
      <w:r w:rsidR="005E38D9" w:rsidRPr="006D0E66">
        <w:rPr>
          <w:rFonts w:ascii="Palatino Linotype" w:hAnsi="Palatino Linotype"/>
          <w:i/>
        </w:rPr>
        <w:t xml:space="preserve"> </w:t>
      </w:r>
      <w:r w:rsidRPr="006D0E66">
        <w:rPr>
          <w:rFonts w:ascii="Palatino Linotype" w:hAnsi="Palatino Linotype"/>
          <w:i/>
        </w:rPr>
        <w:t>de vinculación con el Gobierno Municipal, la sociedad civil, autoridades auxiliares municipales, consejos de</w:t>
      </w:r>
      <w:r w:rsidR="005E38D9" w:rsidRPr="006D0E66">
        <w:rPr>
          <w:rFonts w:ascii="Palatino Linotype" w:hAnsi="Palatino Linotype"/>
          <w:i/>
        </w:rPr>
        <w:t xml:space="preserve"> </w:t>
      </w:r>
      <w:r w:rsidRPr="006D0E66">
        <w:rPr>
          <w:rFonts w:ascii="Palatino Linotype" w:hAnsi="Palatino Linotype"/>
          <w:i/>
        </w:rPr>
        <w:t>participación ciudadana, jefes de manzana y la población en general, a efecto de velar por la gobernabilidad,</w:t>
      </w:r>
      <w:r w:rsidR="005E38D9" w:rsidRPr="006D0E66">
        <w:rPr>
          <w:rFonts w:ascii="Palatino Linotype" w:hAnsi="Palatino Linotype"/>
          <w:i/>
        </w:rPr>
        <w:t xml:space="preserve"> </w:t>
      </w:r>
      <w:r w:rsidRPr="006D0E66">
        <w:rPr>
          <w:rFonts w:ascii="Palatino Linotype" w:hAnsi="Palatino Linotype"/>
          <w:i/>
        </w:rPr>
        <w:t>tranquilidad y paz social de los habitantes del municipio, misma que por sus necesidades y funciones del servicio</w:t>
      </w:r>
      <w:r w:rsidR="005E38D9" w:rsidRPr="006D0E66">
        <w:rPr>
          <w:rFonts w:ascii="Palatino Linotype" w:hAnsi="Palatino Linotype"/>
          <w:i/>
        </w:rPr>
        <w:t xml:space="preserve"> </w:t>
      </w:r>
      <w:r w:rsidRPr="006D0E66">
        <w:rPr>
          <w:rFonts w:ascii="Palatino Linotype" w:hAnsi="Palatino Linotype"/>
          <w:i/>
        </w:rPr>
        <w:t>operará sin que sea necesario habilitar a sus integrantes, días y horas inhábiles. Le corresponderán las siguientes</w:t>
      </w:r>
      <w:r w:rsidR="005E38D9" w:rsidRPr="006D0E66">
        <w:rPr>
          <w:rFonts w:ascii="Palatino Linotype" w:hAnsi="Palatino Linotype"/>
          <w:i/>
        </w:rPr>
        <w:t xml:space="preserve"> </w:t>
      </w:r>
      <w:r w:rsidRPr="006D0E66">
        <w:rPr>
          <w:rFonts w:ascii="Palatino Linotype" w:hAnsi="Palatino Linotype"/>
          <w:i/>
        </w:rPr>
        <w:t>facultades:</w:t>
      </w:r>
    </w:p>
    <w:p w14:paraId="53123766" w14:textId="77777777" w:rsidR="005E38D9" w:rsidRPr="006D0E66" w:rsidRDefault="005E38D9" w:rsidP="00F35F21">
      <w:pPr>
        <w:spacing w:line="360" w:lineRule="auto"/>
        <w:ind w:left="709" w:right="616"/>
        <w:jc w:val="both"/>
        <w:rPr>
          <w:rFonts w:ascii="Palatino Linotype" w:hAnsi="Palatino Linotype"/>
          <w:i/>
        </w:rPr>
      </w:pPr>
    </w:p>
    <w:p w14:paraId="7CE4242F" w14:textId="3DD32647" w:rsidR="005E38D9" w:rsidRPr="006D0E66" w:rsidRDefault="005E38D9" w:rsidP="00F35F21">
      <w:pPr>
        <w:spacing w:line="360" w:lineRule="auto"/>
        <w:ind w:left="709" w:right="616"/>
        <w:jc w:val="both"/>
        <w:rPr>
          <w:rFonts w:ascii="Palatino Linotype" w:hAnsi="Palatino Linotype"/>
          <w:i/>
        </w:rPr>
      </w:pPr>
      <w:r w:rsidRPr="006D0E66">
        <w:rPr>
          <w:rFonts w:ascii="Palatino Linotype" w:hAnsi="Palatino Linotype"/>
          <w:i/>
        </w:rPr>
        <w:t xml:space="preserve">I. Coordinar las acciones necesarias con la sociedad civil, autoridades auxiliares municipales, consejos de participación ciudadana, jefes de manzana y la población </w:t>
      </w:r>
      <w:r w:rsidRPr="006D0E66">
        <w:rPr>
          <w:rFonts w:ascii="Palatino Linotype" w:hAnsi="Palatino Linotype"/>
          <w:i/>
        </w:rPr>
        <w:lastRenderedPageBreak/>
        <w:t>en general, para que por su conducto el gobierno municipal mantenga relaciones sanas con dichos actores y promueva la convivencia social armónica y ordenada;</w:t>
      </w:r>
    </w:p>
    <w:p w14:paraId="68705179" w14:textId="7B7CCDF2" w:rsidR="005E38D9" w:rsidRPr="006D0E66" w:rsidRDefault="005E38D9" w:rsidP="00F35F21">
      <w:pPr>
        <w:spacing w:line="360" w:lineRule="auto"/>
        <w:ind w:left="709" w:right="616"/>
        <w:jc w:val="both"/>
        <w:rPr>
          <w:rFonts w:ascii="Palatino Linotype" w:hAnsi="Palatino Linotype"/>
          <w:i/>
        </w:rPr>
      </w:pPr>
      <w:r w:rsidRPr="006D0E66">
        <w:rPr>
          <w:rFonts w:ascii="Palatino Linotype" w:hAnsi="Palatino Linotype"/>
          <w:i/>
        </w:rPr>
        <w:t>II. Generar mesas de diálogo con los diferentes actores sociales, a efecto de fungir como canal de comunicación de la sociedad con las autoridades municipales;</w:t>
      </w:r>
    </w:p>
    <w:p w14:paraId="0BB1B79B" w14:textId="77777777" w:rsidR="00F35F21" w:rsidRPr="006D0E66" w:rsidRDefault="00F35F21" w:rsidP="00F35F21">
      <w:pPr>
        <w:spacing w:line="360" w:lineRule="auto"/>
        <w:ind w:left="709" w:right="616"/>
        <w:jc w:val="both"/>
        <w:rPr>
          <w:rFonts w:ascii="Palatino Linotype" w:hAnsi="Palatino Linotype"/>
          <w:i/>
        </w:rPr>
      </w:pPr>
    </w:p>
    <w:p w14:paraId="23D57745" w14:textId="29E9CC5B" w:rsidR="005E38D9" w:rsidRPr="006D0E66" w:rsidRDefault="005E38D9" w:rsidP="00F35F21">
      <w:pPr>
        <w:spacing w:line="360" w:lineRule="auto"/>
        <w:ind w:left="709" w:right="616"/>
        <w:jc w:val="both"/>
        <w:rPr>
          <w:rFonts w:ascii="Palatino Linotype" w:hAnsi="Palatino Linotype"/>
          <w:i/>
        </w:rPr>
      </w:pPr>
      <w:r w:rsidRPr="006D0E66">
        <w:rPr>
          <w:rFonts w:ascii="Palatino Linotype" w:hAnsi="Palatino Linotype"/>
          <w:i/>
        </w:rPr>
        <w:t>III. Intervenir de manera pacífica y apegada a derecho en la resolución de conflictos vecinales, ejidales, con autoridades municipales, autoridades auxiliares o consejos de participación ciudadana y jefes de manzana, privilegiando en todo momento el diálogo y el respeto a los derechos humanos;</w:t>
      </w:r>
    </w:p>
    <w:p w14:paraId="0951912F" w14:textId="77777777" w:rsidR="005E38D9" w:rsidRPr="006D0E66" w:rsidRDefault="005E38D9" w:rsidP="00F35F21">
      <w:pPr>
        <w:spacing w:line="360" w:lineRule="auto"/>
        <w:ind w:left="709" w:right="616"/>
        <w:jc w:val="both"/>
        <w:rPr>
          <w:rFonts w:ascii="Palatino Linotype" w:hAnsi="Palatino Linotype"/>
          <w:i/>
        </w:rPr>
      </w:pPr>
    </w:p>
    <w:p w14:paraId="3C7F7D98" w14:textId="77777777" w:rsidR="00F35F21" w:rsidRPr="006D0E66" w:rsidRDefault="005E38D9" w:rsidP="00F35F21">
      <w:pPr>
        <w:spacing w:line="360" w:lineRule="auto"/>
        <w:ind w:left="709" w:right="616"/>
        <w:jc w:val="both"/>
        <w:rPr>
          <w:rFonts w:ascii="Palatino Linotype" w:hAnsi="Palatino Linotype"/>
          <w:i/>
        </w:rPr>
      </w:pPr>
      <w:r w:rsidRPr="006D0E66">
        <w:rPr>
          <w:rFonts w:ascii="Palatino Linotype" w:hAnsi="Palatino Linotype"/>
          <w:i/>
        </w:rPr>
        <w:t>IV. Coordinar y organizar, bajo la supervisión de la Secretaría del Ayuntamiento, la realización de los procesos de elección de las autoridades auxiliares municipales y consejos de participación ciudadana;</w:t>
      </w:r>
    </w:p>
    <w:p w14:paraId="2060349E" w14:textId="77777777" w:rsidR="00F35F21" w:rsidRPr="006D0E66" w:rsidRDefault="00F35F21" w:rsidP="00F35F21">
      <w:pPr>
        <w:spacing w:line="360" w:lineRule="auto"/>
        <w:ind w:left="709" w:right="616"/>
        <w:jc w:val="both"/>
        <w:rPr>
          <w:rFonts w:ascii="Palatino Linotype" w:hAnsi="Palatino Linotype"/>
          <w:i/>
        </w:rPr>
      </w:pPr>
    </w:p>
    <w:p w14:paraId="7DF5B95E" w14:textId="66AC7E7F" w:rsidR="005E38D9" w:rsidRPr="006D0E66" w:rsidRDefault="005E38D9" w:rsidP="00F35F21">
      <w:pPr>
        <w:spacing w:line="360" w:lineRule="auto"/>
        <w:ind w:left="709" w:right="616"/>
        <w:jc w:val="both"/>
        <w:rPr>
          <w:rFonts w:ascii="Palatino Linotype" w:hAnsi="Palatino Linotype"/>
          <w:i/>
        </w:rPr>
      </w:pPr>
      <w:r w:rsidRPr="006D0E66">
        <w:rPr>
          <w:rFonts w:ascii="Palatino Linotype" w:hAnsi="Palatino Linotype"/>
          <w:i/>
        </w:rPr>
        <w:t>V. Recibir los informes de los Consejos de Participación Ciudadana, relacionados a las aportaciones en</w:t>
      </w:r>
      <w:r w:rsidR="00F35F21" w:rsidRPr="006D0E66">
        <w:rPr>
          <w:rFonts w:ascii="Palatino Linotype" w:hAnsi="Palatino Linotype"/>
          <w:i/>
        </w:rPr>
        <w:t xml:space="preserve"> </w:t>
      </w:r>
      <w:r w:rsidRPr="006D0E66">
        <w:rPr>
          <w:rFonts w:ascii="Palatino Linotype" w:hAnsi="Palatino Linotype"/>
          <w:i/>
        </w:rPr>
        <w:t xml:space="preserve">dinero recibidas de la comunidad, para los efectos conducentes que </w:t>
      </w:r>
      <w:r w:rsidR="00F35F21" w:rsidRPr="006D0E66">
        <w:rPr>
          <w:rFonts w:ascii="Palatino Linotype" w:hAnsi="Palatino Linotype"/>
          <w:i/>
        </w:rPr>
        <w:t>se deriven de dichos informes; y (…)</w:t>
      </w:r>
    </w:p>
    <w:p w14:paraId="044E9315" w14:textId="77777777" w:rsidR="00E43ECE" w:rsidRPr="006D0E66" w:rsidRDefault="00E43ECE" w:rsidP="00E43ECE">
      <w:pPr>
        <w:spacing w:line="360" w:lineRule="auto"/>
        <w:ind w:right="49"/>
        <w:jc w:val="both"/>
        <w:rPr>
          <w:rFonts w:ascii="Palatino Linotype" w:eastAsia="Palatino Linotype" w:hAnsi="Palatino Linotype" w:cs="Palatino Linotype"/>
        </w:rPr>
      </w:pPr>
    </w:p>
    <w:p w14:paraId="05EFBFFA" w14:textId="68FC79FA" w:rsidR="00BB7F16" w:rsidRPr="006D0E66" w:rsidRDefault="00BB7F16" w:rsidP="00BB7F16">
      <w:pPr>
        <w:spacing w:after="240" w:line="360" w:lineRule="auto"/>
        <w:jc w:val="both"/>
        <w:rPr>
          <w:rFonts w:ascii="Palatino Linotype" w:hAnsi="Palatino Linotype"/>
        </w:rPr>
      </w:pPr>
      <w:r w:rsidRPr="006D0E66">
        <w:rPr>
          <w:rFonts w:ascii="Palatino Linotype" w:hAnsi="Palatino Linotype"/>
        </w:rPr>
        <w:t xml:space="preserve">Es necesario atraer lo señalado por los artículos </w:t>
      </w:r>
      <w:r w:rsidRPr="006D0E66">
        <w:rPr>
          <w:rFonts w:ascii="Palatino Linotype" w:hAnsi="Palatino Linotype" w:cs="Tahoma"/>
          <w:bCs/>
          <w:iCs/>
        </w:rPr>
        <w:t xml:space="preserve">56, 57, 59, 60 y 88 de </w:t>
      </w:r>
      <w:r w:rsidRPr="006D0E66">
        <w:rPr>
          <w:rFonts w:ascii="Palatino Linotype" w:hAnsi="Palatino Linotype" w:cs="Tahoma"/>
        </w:rPr>
        <w:t xml:space="preserve">la </w:t>
      </w:r>
      <w:r w:rsidRPr="006D0E66">
        <w:rPr>
          <w:rFonts w:ascii="Palatino Linotype" w:hAnsi="Palatino Linotype" w:cs="Tahoma"/>
          <w:bCs/>
          <w:iCs/>
        </w:rPr>
        <w:t>Ley Orgánica Municipal del Estado de México; que establecen lo siguiente:</w:t>
      </w:r>
    </w:p>
    <w:p w14:paraId="59A482CE" w14:textId="77777777" w:rsidR="00BB7F16" w:rsidRPr="006D0E66" w:rsidRDefault="00BB7F16" w:rsidP="00BB7F16">
      <w:pPr>
        <w:spacing w:line="360" w:lineRule="auto"/>
        <w:ind w:left="567" w:right="539"/>
        <w:contextualSpacing/>
        <w:jc w:val="both"/>
        <w:rPr>
          <w:rFonts w:ascii="Palatino Linotype" w:hAnsi="Palatino Linotype" w:cs="Tahoma"/>
          <w:i/>
          <w:sz w:val="22"/>
          <w:szCs w:val="22"/>
        </w:rPr>
      </w:pPr>
      <w:r w:rsidRPr="006D0E66">
        <w:rPr>
          <w:rFonts w:ascii="Palatino Linotype" w:hAnsi="Palatino Linotype" w:cs="Tahoma"/>
          <w:b/>
          <w:i/>
          <w:sz w:val="22"/>
          <w:szCs w:val="22"/>
        </w:rPr>
        <w:t>“Artículo 56.-</w:t>
      </w:r>
      <w:r w:rsidRPr="006D0E66">
        <w:rPr>
          <w:rFonts w:ascii="Palatino Linotype" w:hAnsi="Palatino Linotype" w:cs="Tahoma"/>
          <w:i/>
          <w:sz w:val="22"/>
          <w:szCs w:val="22"/>
        </w:rPr>
        <w:t xml:space="preserve"> </w:t>
      </w:r>
      <w:r w:rsidRPr="006D0E66">
        <w:rPr>
          <w:rFonts w:ascii="Palatino Linotype" w:hAnsi="Palatino Linotype" w:cs="Tahoma"/>
          <w:b/>
          <w:i/>
          <w:sz w:val="22"/>
          <w:szCs w:val="22"/>
        </w:rPr>
        <w:t>Son autoridades auxiliares municipales</w:t>
      </w:r>
      <w:r w:rsidRPr="006D0E66">
        <w:rPr>
          <w:rFonts w:ascii="Palatino Linotype" w:hAnsi="Palatino Linotype" w:cs="Tahoma"/>
          <w:i/>
          <w:sz w:val="22"/>
          <w:szCs w:val="22"/>
        </w:rPr>
        <w:t xml:space="preserve">, los delegados y subdelegados, y los jefes de sector o de sección y jefes de manzana que designe el ayuntamiento. </w:t>
      </w:r>
    </w:p>
    <w:p w14:paraId="173B0064" w14:textId="77777777" w:rsidR="00BB7F16" w:rsidRPr="006D0E66" w:rsidRDefault="00BB7F16" w:rsidP="00BB7F16">
      <w:pPr>
        <w:spacing w:line="360" w:lineRule="auto"/>
        <w:ind w:left="567" w:right="539"/>
        <w:contextualSpacing/>
        <w:jc w:val="both"/>
        <w:rPr>
          <w:rFonts w:ascii="Palatino Linotype" w:hAnsi="Palatino Linotype" w:cs="Tahoma"/>
          <w:i/>
          <w:sz w:val="22"/>
          <w:szCs w:val="22"/>
        </w:rPr>
      </w:pPr>
      <w:r w:rsidRPr="006D0E66">
        <w:rPr>
          <w:rFonts w:ascii="Palatino Linotype" w:hAnsi="Palatino Linotype" w:cs="Tahoma"/>
          <w:i/>
          <w:sz w:val="22"/>
          <w:szCs w:val="22"/>
        </w:rPr>
        <w:t xml:space="preserve"> </w:t>
      </w:r>
    </w:p>
    <w:p w14:paraId="4D8AB0DA" w14:textId="77777777" w:rsidR="00BB7F16" w:rsidRPr="006D0E66" w:rsidRDefault="00BB7F16" w:rsidP="00BB7F16">
      <w:pPr>
        <w:spacing w:line="360" w:lineRule="auto"/>
        <w:ind w:left="567" w:right="539"/>
        <w:contextualSpacing/>
        <w:jc w:val="both"/>
        <w:rPr>
          <w:rFonts w:ascii="Palatino Linotype" w:hAnsi="Palatino Linotype" w:cs="Tahoma"/>
          <w:i/>
          <w:sz w:val="22"/>
          <w:szCs w:val="22"/>
        </w:rPr>
      </w:pPr>
      <w:r w:rsidRPr="006D0E66">
        <w:rPr>
          <w:rFonts w:ascii="Palatino Linotype" w:hAnsi="Palatino Linotype" w:cs="Tahoma"/>
          <w:b/>
          <w:i/>
          <w:sz w:val="22"/>
          <w:szCs w:val="22"/>
        </w:rPr>
        <w:lastRenderedPageBreak/>
        <w:t>Artículo 57.-</w:t>
      </w:r>
      <w:r w:rsidRPr="006D0E66">
        <w:rPr>
          <w:rFonts w:ascii="Palatino Linotype" w:hAnsi="Palatino Linotype" w:cs="Tahoma"/>
          <w:i/>
          <w:sz w:val="22"/>
          <w:szCs w:val="22"/>
        </w:rPr>
        <w:t xml:space="preserve"> Las autoridades auxiliares municipales ejercerán, en sus respectivas jurisdicciones, las atribuciones que les delegue el ayuntamiento, para mantener el orden, la tranquilidad, la paz social, la seguridad y la protección de los vecinos, conforme a lo establecido en esta Ley, el Bando Municipal y los reglamentos respectivos.</w:t>
      </w:r>
    </w:p>
    <w:p w14:paraId="5CAF81B2" w14:textId="77777777" w:rsidR="00BB7F16" w:rsidRPr="006D0E66" w:rsidRDefault="00BB7F16" w:rsidP="00BB7F16">
      <w:pPr>
        <w:spacing w:line="360" w:lineRule="auto"/>
        <w:ind w:left="567" w:right="539"/>
        <w:contextualSpacing/>
        <w:jc w:val="both"/>
        <w:rPr>
          <w:rFonts w:ascii="Palatino Linotype" w:hAnsi="Palatino Linotype" w:cs="Tahoma"/>
          <w:b/>
          <w:i/>
          <w:sz w:val="22"/>
          <w:szCs w:val="22"/>
        </w:rPr>
      </w:pPr>
      <w:r w:rsidRPr="006D0E66">
        <w:rPr>
          <w:rFonts w:ascii="Palatino Linotype" w:hAnsi="Palatino Linotype" w:cs="Tahoma"/>
          <w:b/>
          <w:i/>
          <w:sz w:val="22"/>
          <w:szCs w:val="22"/>
        </w:rPr>
        <w:t xml:space="preserve">I. Corresponde a los delegados y subdelegados: </w:t>
      </w:r>
    </w:p>
    <w:p w14:paraId="540F7616" w14:textId="77777777" w:rsidR="00BB7F16" w:rsidRPr="006D0E66" w:rsidRDefault="00BB7F16" w:rsidP="00BB7F16">
      <w:pPr>
        <w:spacing w:line="360" w:lineRule="auto"/>
        <w:ind w:left="567" w:right="539"/>
        <w:contextualSpacing/>
        <w:jc w:val="both"/>
        <w:rPr>
          <w:rFonts w:ascii="Palatino Linotype" w:hAnsi="Palatino Linotype" w:cs="Tahoma"/>
          <w:i/>
          <w:sz w:val="22"/>
          <w:szCs w:val="22"/>
        </w:rPr>
      </w:pPr>
      <w:r w:rsidRPr="006D0E66">
        <w:rPr>
          <w:rFonts w:ascii="Palatino Linotype" w:hAnsi="Palatino Linotype" w:cs="Tahoma"/>
          <w:i/>
          <w:sz w:val="22"/>
          <w:szCs w:val="22"/>
        </w:rPr>
        <w:t>a). Vigilar el cumplimiento del bando municipal, de las disposiciones reglamentarias que expida el ayuntamiento y reportar a la dependencia administrativa correspondiente, las violaciones a las mismas;</w:t>
      </w:r>
    </w:p>
    <w:p w14:paraId="7031FD76" w14:textId="77777777" w:rsidR="00BB7F16" w:rsidRPr="006D0E66" w:rsidRDefault="00BB7F16" w:rsidP="00BB7F16">
      <w:pPr>
        <w:spacing w:line="360" w:lineRule="auto"/>
        <w:ind w:left="567" w:right="539"/>
        <w:contextualSpacing/>
        <w:jc w:val="both"/>
        <w:rPr>
          <w:rFonts w:ascii="Palatino Linotype" w:hAnsi="Palatino Linotype" w:cs="Tahoma"/>
          <w:i/>
          <w:sz w:val="22"/>
          <w:szCs w:val="22"/>
        </w:rPr>
      </w:pPr>
      <w:r w:rsidRPr="006D0E66">
        <w:rPr>
          <w:rFonts w:ascii="Palatino Linotype" w:hAnsi="Palatino Linotype" w:cs="Tahoma"/>
          <w:i/>
          <w:sz w:val="22"/>
          <w:szCs w:val="22"/>
        </w:rPr>
        <w:t xml:space="preserve">b). Coadyuvar con el ayuntamiento en la elaboración y ejecución del Plan de Desarrollo Municipal y de los programas que de él se deriven; </w:t>
      </w:r>
    </w:p>
    <w:p w14:paraId="48D57F0B" w14:textId="77777777" w:rsidR="00BB7F16" w:rsidRPr="006D0E66" w:rsidRDefault="00BB7F16" w:rsidP="00BB7F16">
      <w:pPr>
        <w:spacing w:line="360" w:lineRule="auto"/>
        <w:ind w:left="567" w:right="539"/>
        <w:contextualSpacing/>
        <w:jc w:val="both"/>
        <w:rPr>
          <w:rFonts w:ascii="Palatino Linotype" w:hAnsi="Palatino Linotype" w:cs="Tahoma"/>
          <w:i/>
          <w:sz w:val="22"/>
          <w:szCs w:val="22"/>
        </w:rPr>
      </w:pPr>
      <w:r w:rsidRPr="006D0E66">
        <w:rPr>
          <w:rFonts w:ascii="Palatino Linotype" w:hAnsi="Palatino Linotype" w:cs="Tahoma"/>
          <w:i/>
          <w:sz w:val="22"/>
          <w:szCs w:val="22"/>
        </w:rPr>
        <w:t xml:space="preserve">c). Auxiliar al secretario del ayuntamiento con la información que requiera para expedir certificaciones; </w:t>
      </w:r>
    </w:p>
    <w:p w14:paraId="4177A77B" w14:textId="77777777" w:rsidR="00BB7F16" w:rsidRPr="006D0E66" w:rsidRDefault="00BB7F16" w:rsidP="00BB7F16">
      <w:pPr>
        <w:spacing w:line="360" w:lineRule="auto"/>
        <w:ind w:left="567" w:right="539"/>
        <w:contextualSpacing/>
        <w:jc w:val="both"/>
        <w:rPr>
          <w:rFonts w:ascii="Palatino Linotype" w:hAnsi="Palatino Linotype" w:cs="Tahoma"/>
          <w:b/>
          <w:i/>
          <w:sz w:val="22"/>
          <w:szCs w:val="22"/>
        </w:rPr>
      </w:pPr>
      <w:r w:rsidRPr="006D0E66">
        <w:rPr>
          <w:rFonts w:ascii="Palatino Linotype" w:hAnsi="Palatino Linotype" w:cs="Tahoma"/>
          <w:b/>
          <w:i/>
          <w:sz w:val="22"/>
          <w:szCs w:val="22"/>
        </w:rPr>
        <w:t xml:space="preserve">d). Informar anualmente a sus representados y al ayuntamiento, sobre la administración de los recursos que en su caso tenga encomendados, y del estado que guardan los asuntos a su cargo; </w:t>
      </w:r>
    </w:p>
    <w:p w14:paraId="2660F566" w14:textId="77777777" w:rsidR="00BB7F16" w:rsidRPr="006D0E66" w:rsidRDefault="00BB7F16" w:rsidP="00BB7F16">
      <w:pPr>
        <w:spacing w:line="360" w:lineRule="auto"/>
        <w:ind w:left="567" w:right="539"/>
        <w:contextualSpacing/>
        <w:jc w:val="both"/>
        <w:rPr>
          <w:rFonts w:ascii="Palatino Linotype" w:hAnsi="Palatino Linotype" w:cs="Tahoma"/>
          <w:i/>
          <w:sz w:val="22"/>
          <w:szCs w:val="22"/>
        </w:rPr>
      </w:pPr>
      <w:r w:rsidRPr="006D0E66">
        <w:rPr>
          <w:rFonts w:ascii="Palatino Linotype" w:hAnsi="Palatino Linotype" w:cs="Tahoma"/>
          <w:i/>
          <w:sz w:val="22"/>
          <w:szCs w:val="22"/>
        </w:rPr>
        <w:t xml:space="preserve">e). Elaborar los programas de trabajo para las delegaciones y subdelegaciones, con la asesoría del ayuntamiento. </w:t>
      </w:r>
    </w:p>
    <w:p w14:paraId="70B30A1E" w14:textId="77777777" w:rsidR="00BB7F16" w:rsidRPr="006D0E66" w:rsidRDefault="00BB7F16" w:rsidP="00BB7F16">
      <w:pPr>
        <w:spacing w:line="360" w:lineRule="auto"/>
        <w:ind w:left="567" w:right="539"/>
        <w:contextualSpacing/>
        <w:jc w:val="both"/>
        <w:rPr>
          <w:rFonts w:ascii="Palatino Linotype" w:hAnsi="Palatino Linotype" w:cs="Tahoma"/>
          <w:b/>
          <w:i/>
          <w:sz w:val="22"/>
          <w:szCs w:val="22"/>
        </w:rPr>
      </w:pPr>
      <w:r w:rsidRPr="006D0E66">
        <w:rPr>
          <w:rFonts w:ascii="Palatino Linotype" w:hAnsi="Palatino Linotype" w:cs="Tahoma"/>
          <w:b/>
          <w:i/>
          <w:sz w:val="22"/>
          <w:szCs w:val="22"/>
        </w:rPr>
        <w:t>f) vigilar el estado de los canales, vasos colectores, barrancas, canales alcantarillados y demás desagües e informar al ayuntamiento para la realización de acciones correctivas.</w:t>
      </w:r>
    </w:p>
    <w:p w14:paraId="1F98065B" w14:textId="77777777" w:rsidR="00BB7F16" w:rsidRPr="006D0E66" w:rsidRDefault="00BB7F16" w:rsidP="00BB7F16">
      <w:pPr>
        <w:spacing w:line="360" w:lineRule="auto"/>
        <w:ind w:left="567" w:right="539"/>
        <w:contextualSpacing/>
        <w:jc w:val="both"/>
        <w:rPr>
          <w:rFonts w:ascii="Palatino Linotype" w:hAnsi="Palatino Linotype" w:cs="Tahoma"/>
          <w:b/>
          <w:i/>
          <w:sz w:val="22"/>
          <w:szCs w:val="22"/>
        </w:rPr>
      </w:pPr>
      <w:r w:rsidRPr="006D0E66">
        <w:rPr>
          <w:rFonts w:ascii="Palatino Linotype" w:hAnsi="Palatino Linotype" w:cs="Tahoma"/>
          <w:b/>
          <w:i/>
          <w:sz w:val="22"/>
          <w:szCs w:val="22"/>
        </w:rPr>
        <w:t xml:space="preserve">g) Emitir opinión motivada no vinculante, respecto a la autorización de la instalación de nuevos establecimientos comerciales, licencias de construcción y cambios de uso de suelo en sus comunidades. </w:t>
      </w:r>
    </w:p>
    <w:p w14:paraId="26388270" w14:textId="77777777" w:rsidR="00BB7F16" w:rsidRPr="006D0E66" w:rsidRDefault="00BB7F16" w:rsidP="00BB7F16">
      <w:pPr>
        <w:spacing w:line="360" w:lineRule="auto"/>
        <w:ind w:left="567" w:right="539"/>
        <w:contextualSpacing/>
        <w:jc w:val="both"/>
        <w:rPr>
          <w:rFonts w:ascii="Palatino Linotype" w:hAnsi="Palatino Linotype" w:cs="Tahoma"/>
          <w:i/>
          <w:sz w:val="22"/>
          <w:szCs w:val="22"/>
        </w:rPr>
      </w:pPr>
    </w:p>
    <w:p w14:paraId="60F0D110" w14:textId="77777777" w:rsidR="00BB7F16" w:rsidRPr="006D0E66" w:rsidRDefault="00BB7F16" w:rsidP="00BB7F16">
      <w:pPr>
        <w:spacing w:line="360" w:lineRule="auto"/>
        <w:ind w:left="567" w:right="539"/>
        <w:contextualSpacing/>
        <w:jc w:val="both"/>
        <w:rPr>
          <w:rFonts w:ascii="Palatino Linotype" w:hAnsi="Palatino Linotype" w:cs="Tahoma"/>
          <w:i/>
          <w:sz w:val="22"/>
          <w:szCs w:val="22"/>
        </w:rPr>
      </w:pPr>
      <w:r w:rsidRPr="006D0E66">
        <w:rPr>
          <w:rFonts w:ascii="Palatino Linotype" w:hAnsi="Palatino Linotype" w:cs="Tahoma"/>
          <w:i/>
          <w:sz w:val="22"/>
          <w:szCs w:val="22"/>
        </w:rPr>
        <w:t>II. Corresponde a los jefes de sector o de sección y de manzana:</w:t>
      </w:r>
    </w:p>
    <w:p w14:paraId="11912C81" w14:textId="77777777" w:rsidR="00BB7F16" w:rsidRPr="006D0E66" w:rsidRDefault="00BB7F16" w:rsidP="00BB7F16">
      <w:pPr>
        <w:spacing w:line="360" w:lineRule="auto"/>
        <w:ind w:left="567" w:right="539"/>
        <w:contextualSpacing/>
        <w:jc w:val="both"/>
        <w:rPr>
          <w:rFonts w:ascii="Palatino Linotype" w:hAnsi="Palatino Linotype" w:cs="Tahoma"/>
          <w:i/>
          <w:sz w:val="22"/>
          <w:szCs w:val="22"/>
        </w:rPr>
      </w:pPr>
      <w:r w:rsidRPr="006D0E66">
        <w:rPr>
          <w:rFonts w:ascii="Palatino Linotype" w:hAnsi="Palatino Linotype" w:cs="Tahoma"/>
          <w:i/>
          <w:sz w:val="22"/>
          <w:szCs w:val="22"/>
        </w:rPr>
        <w:t>…</w:t>
      </w:r>
    </w:p>
    <w:p w14:paraId="0965149A" w14:textId="77777777" w:rsidR="00BB7F16" w:rsidRPr="006D0E66" w:rsidRDefault="00BB7F16" w:rsidP="00BB7F16">
      <w:pPr>
        <w:spacing w:line="360" w:lineRule="auto"/>
        <w:ind w:left="567" w:right="539"/>
        <w:contextualSpacing/>
        <w:jc w:val="both"/>
        <w:rPr>
          <w:rFonts w:ascii="Palatino Linotype" w:hAnsi="Palatino Linotype" w:cs="Tahoma"/>
          <w:i/>
          <w:sz w:val="22"/>
          <w:szCs w:val="22"/>
        </w:rPr>
      </w:pPr>
    </w:p>
    <w:p w14:paraId="05D41338" w14:textId="77777777" w:rsidR="00BB7F16" w:rsidRPr="006D0E66" w:rsidRDefault="00BB7F16" w:rsidP="00BB7F16">
      <w:pPr>
        <w:spacing w:line="360" w:lineRule="auto"/>
        <w:ind w:left="567" w:right="539"/>
        <w:contextualSpacing/>
        <w:jc w:val="both"/>
        <w:rPr>
          <w:rFonts w:ascii="Palatino Linotype" w:hAnsi="Palatino Linotype" w:cs="Tahoma"/>
          <w:i/>
          <w:sz w:val="22"/>
          <w:szCs w:val="22"/>
        </w:rPr>
      </w:pPr>
      <w:r w:rsidRPr="006D0E66">
        <w:rPr>
          <w:rFonts w:ascii="Palatino Linotype" w:hAnsi="Palatino Linotype" w:cs="Tahoma"/>
          <w:b/>
          <w:i/>
          <w:sz w:val="22"/>
          <w:szCs w:val="22"/>
        </w:rPr>
        <w:t>Artículo 59.- La elección de Delegados y Subdelegados se sujetará al procedimiento establecido en la convocatoria que al efecto expida el Ayuntamiento.</w:t>
      </w:r>
      <w:r w:rsidRPr="006D0E66">
        <w:rPr>
          <w:rFonts w:ascii="Palatino Linotype" w:hAnsi="Palatino Linotype" w:cs="Tahoma"/>
          <w:i/>
          <w:sz w:val="22"/>
          <w:szCs w:val="22"/>
        </w:rPr>
        <w:t xml:space="preserve"> Por cada Delegado y Subdelegado deberá elegirse un suplente. </w:t>
      </w:r>
    </w:p>
    <w:p w14:paraId="33F1F275" w14:textId="77777777" w:rsidR="00BB7F16" w:rsidRPr="006D0E66" w:rsidRDefault="00BB7F16" w:rsidP="00BB7F16">
      <w:pPr>
        <w:spacing w:line="360" w:lineRule="auto"/>
        <w:ind w:left="567" w:right="539"/>
        <w:contextualSpacing/>
        <w:jc w:val="both"/>
        <w:rPr>
          <w:rFonts w:ascii="Palatino Linotype" w:hAnsi="Palatino Linotype" w:cs="Tahoma"/>
          <w:b/>
          <w:i/>
          <w:sz w:val="22"/>
          <w:szCs w:val="22"/>
        </w:rPr>
      </w:pPr>
      <w:r w:rsidRPr="006D0E66">
        <w:rPr>
          <w:rFonts w:ascii="Palatino Linotype" w:hAnsi="Palatino Linotype" w:cs="Tahoma"/>
          <w:b/>
          <w:i/>
          <w:sz w:val="22"/>
          <w:szCs w:val="22"/>
        </w:rPr>
        <w:t xml:space="preserve">La elección de los Delegados y Subdelegados se realizará en la fecha señalada en la convocatoria, entre el segundo domingo de marzo y el 30 de ese mes del primer año de gobierno del Ayuntamiento. </w:t>
      </w:r>
    </w:p>
    <w:p w14:paraId="63EF454C" w14:textId="77777777" w:rsidR="00BB7F16" w:rsidRPr="006D0E66" w:rsidRDefault="00BB7F16" w:rsidP="00BB7F16">
      <w:pPr>
        <w:spacing w:line="360" w:lineRule="auto"/>
        <w:ind w:left="567" w:right="539"/>
        <w:contextualSpacing/>
        <w:jc w:val="both"/>
        <w:rPr>
          <w:rFonts w:ascii="Palatino Linotype" w:hAnsi="Palatino Linotype" w:cs="Tahoma"/>
          <w:i/>
          <w:sz w:val="22"/>
          <w:szCs w:val="22"/>
        </w:rPr>
      </w:pPr>
      <w:r w:rsidRPr="006D0E66">
        <w:rPr>
          <w:rFonts w:ascii="Palatino Linotype" w:hAnsi="Palatino Linotype" w:cs="Tahoma"/>
          <w:i/>
          <w:sz w:val="22"/>
          <w:szCs w:val="22"/>
        </w:rPr>
        <w:t>La convocatoria deberá expedirse cuando menos diez días antes de la elección</w:t>
      </w:r>
      <w:r w:rsidRPr="006D0E66">
        <w:rPr>
          <w:rFonts w:ascii="Palatino Linotype" w:hAnsi="Palatino Linotype" w:cs="Tahoma"/>
          <w:b/>
          <w:i/>
          <w:sz w:val="22"/>
          <w:szCs w:val="22"/>
        </w:rPr>
        <w:t>. Sus nombramientos serán firmados por el Presidente Municipal y el Secretario del Ayuntamiento, entregándose a los electos a más tardar el día en que entren en funciones, que será el 15 de abril del mismo año</w:t>
      </w:r>
      <w:r w:rsidRPr="006D0E66">
        <w:rPr>
          <w:rFonts w:ascii="Palatino Linotype" w:hAnsi="Palatino Linotype" w:cs="Tahoma"/>
          <w:i/>
          <w:sz w:val="22"/>
          <w:szCs w:val="22"/>
        </w:rPr>
        <w:t>.</w:t>
      </w:r>
    </w:p>
    <w:p w14:paraId="6D4269CB" w14:textId="77777777" w:rsidR="00BB7F16" w:rsidRPr="006D0E66" w:rsidRDefault="00BB7F16" w:rsidP="00BB7F16">
      <w:pPr>
        <w:spacing w:line="360" w:lineRule="auto"/>
        <w:ind w:left="567" w:right="539"/>
        <w:contextualSpacing/>
        <w:jc w:val="both"/>
        <w:rPr>
          <w:rFonts w:ascii="Palatino Linotype" w:hAnsi="Palatino Linotype" w:cs="Tahoma"/>
          <w:i/>
          <w:sz w:val="22"/>
          <w:szCs w:val="22"/>
        </w:rPr>
      </w:pPr>
      <w:r w:rsidRPr="006D0E66">
        <w:rPr>
          <w:rFonts w:ascii="Palatino Linotype" w:hAnsi="Palatino Linotype" w:cs="Tahoma"/>
          <w:b/>
          <w:i/>
          <w:sz w:val="22"/>
          <w:szCs w:val="22"/>
        </w:rPr>
        <w:t>Artículo 60.-</w:t>
      </w:r>
      <w:r w:rsidRPr="006D0E66">
        <w:rPr>
          <w:rFonts w:ascii="Palatino Linotype" w:hAnsi="Palatino Linotype" w:cs="Tahoma"/>
          <w:i/>
          <w:sz w:val="22"/>
          <w:szCs w:val="22"/>
        </w:rPr>
        <w:t xml:space="preserve"> Para ser delegado o subdelegado municipal o jefe de manzana se requiere: </w:t>
      </w:r>
    </w:p>
    <w:p w14:paraId="27E1943F" w14:textId="77777777" w:rsidR="00BB7F16" w:rsidRPr="006D0E66" w:rsidRDefault="00BB7F16" w:rsidP="00BB7F16">
      <w:pPr>
        <w:spacing w:line="360" w:lineRule="auto"/>
        <w:ind w:left="567" w:right="539"/>
        <w:contextualSpacing/>
        <w:jc w:val="both"/>
        <w:rPr>
          <w:rFonts w:ascii="Palatino Linotype" w:hAnsi="Palatino Linotype" w:cs="Tahoma"/>
          <w:i/>
          <w:sz w:val="22"/>
          <w:szCs w:val="22"/>
        </w:rPr>
      </w:pPr>
      <w:r w:rsidRPr="006D0E66">
        <w:rPr>
          <w:rFonts w:ascii="Palatino Linotype" w:hAnsi="Palatino Linotype" w:cs="Tahoma"/>
          <w:i/>
          <w:sz w:val="22"/>
          <w:szCs w:val="22"/>
        </w:rPr>
        <w:t xml:space="preserve">I. Ser ciudadano mexicano en pleno ejercicio de sus derechos políticos y civiles; </w:t>
      </w:r>
    </w:p>
    <w:p w14:paraId="14010656" w14:textId="77777777" w:rsidR="00BB7F16" w:rsidRPr="006D0E66" w:rsidRDefault="00BB7F16" w:rsidP="00BB7F16">
      <w:pPr>
        <w:spacing w:line="360" w:lineRule="auto"/>
        <w:ind w:left="567" w:right="539"/>
        <w:contextualSpacing/>
        <w:jc w:val="both"/>
        <w:rPr>
          <w:rFonts w:ascii="Palatino Linotype" w:hAnsi="Palatino Linotype" w:cs="Tahoma"/>
          <w:i/>
          <w:sz w:val="22"/>
          <w:szCs w:val="22"/>
        </w:rPr>
      </w:pPr>
      <w:r w:rsidRPr="006D0E66">
        <w:rPr>
          <w:rFonts w:ascii="Palatino Linotype" w:hAnsi="Palatino Linotype" w:cs="Tahoma"/>
          <w:b/>
          <w:i/>
          <w:sz w:val="22"/>
          <w:szCs w:val="22"/>
        </w:rPr>
        <w:t>II. Ser vecino</w:t>
      </w:r>
      <w:r w:rsidRPr="006D0E66">
        <w:rPr>
          <w:rFonts w:ascii="Palatino Linotype" w:hAnsi="Palatino Linotype" w:cs="Tahoma"/>
          <w:i/>
          <w:sz w:val="22"/>
          <w:szCs w:val="22"/>
        </w:rPr>
        <w:t xml:space="preserve">, en términos de esta Ley, de la delegación, subdelegación municipal o manzana respectiva; </w:t>
      </w:r>
    </w:p>
    <w:p w14:paraId="065CD5BB" w14:textId="77777777" w:rsidR="00BB7F16" w:rsidRPr="006D0E66" w:rsidRDefault="00BB7F16" w:rsidP="00BB7F16">
      <w:pPr>
        <w:spacing w:line="360" w:lineRule="auto"/>
        <w:ind w:left="567" w:right="539"/>
        <w:contextualSpacing/>
        <w:jc w:val="both"/>
        <w:rPr>
          <w:rFonts w:ascii="Palatino Linotype" w:hAnsi="Palatino Linotype" w:cs="Tahoma"/>
          <w:i/>
          <w:sz w:val="22"/>
          <w:szCs w:val="22"/>
        </w:rPr>
      </w:pPr>
      <w:r w:rsidRPr="006D0E66">
        <w:rPr>
          <w:rFonts w:ascii="Palatino Linotype" w:hAnsi="Palatino Linotype" w:cs="Tahoma"/>
          <w:i/>
          <w:sz w:val="22"/>
          <w:szCs w:val="22"/>
        </w:rPr>
        <w:t>III. Ser de reconocida probidad...” (Sic)</w:t>
      </w:r>
    </w:p>
    <w:p w14:paraId="32801B29" w14:textId="77777777" w:rsidR="00BB7F16" w:rsidRPr="006D0E66" w:rsidRDefault="00BB7F16" w:rsidP="00BB7F16">
      <w:pPr>
        <w:spacing w:line="360" w:lineRule="auto"/>
        <w:contextualSpacing/>
        <w:jc w:val="both"/>
        <w:rPr>
          <w:rFonts w:ascii="Palatino Linotype" w:hAnsi="Palatino Linotype"/>
          <w:sz w:val="22"/>
          <w:szCs w:val="22"/>
        </w:rPr>
      </w:pPr>
    </w:p>
    <w:p w14:paraId="779EBE85" w14:textId="77777777" w:rsidR="00BB7F16" w:rsidRPr="006D0E66" w:rsidRDefault="00BB7F16" w:rsidP="00BB7F16">
      <w:pPr>
        <w:spacing w:line="360" w:lineRule="auto"/>
        <w:contextualSpacing/>
        <w:jc w:val="both"/>
        <w:rPr>
          <w:rFonts w:ascii="Palatino Linotype" w:hAnsi="Palatino Linotype" w:cs="Tahoma"/>
        </w:rPr>
      </w:pPr>
      <w:r w:rsidRPr="006D0E66">
        <w:rPr>
          <w:rFonts w:ascii="Palatino Linotype" w:hAnsi="Palatino Linotype" w:cs="Tahoma"/>
        </w:rPr>
        <w:t>De los anteriores se advierte que dentro de las autoridades auxiliares municipales se encuentran los delegados y subdelegados que son elegidos por convocatoria y que tienen entre otras funciones</w:t>
      </w:r>
      <w:r w:rsidRPr="006D0E66">
        <w:rPr>
          <w:rFonts w:ascii="Palatino Linotype" w:hAnsi="Palatino Linotype" w:cs="Tahoma"/>
          <w:bCs/>
          <w:iCs/>
        </w:rPr>
        <w:t xml:space="preserve"> la de </w:t>
      </w:r>
      <w:r w:rsidRPr="006D0E66">
        <w:rPr>
          <w:rFonts w:ascii="Palatino Linotype" w:hAnsi="Palatino Linotype" w:cs="Tahoma"/>
        </w:rPr>
        <w:t>administrar recursos y realizan actos de autoridad como la emisión de opiniones no vinculantes o trabajo continuo con las autoridades municipales; asimismo dentro de los requisitos para acceder a dicho cargo, se requiere que sean vecinos de la delegación o subdelegación.</w:t>
      </w:r>
    </w:p>
    <w:p w14:paraId="1FFFF139" w14:textId="77777777" w:rsidR="00BB7F16" w:rsidRPr="006D0E66" w:rsidRDefault="00BB7F16" w:rsidP="00BB7F16">
      <w:pPr>
        <w:spacing w:line="360" w:lineRule="auto"/>
        <w:contextualSpacing/>
        <w:jc w:val="both"/>
        <w:rPr>
          <w:rFonts w:ascii="Palatino Linotype" w:hAnsi="Palatino Linotype" w:cs="Tahoma"/>
        </w:rPr>
      </w:pPr>
    </w:p>
    <w:p w14:paraId="38D5E9C1" w14:textId="3BD69869" w:rsidR="00BB7F16" w:rsidRPr="006D0E66" w:rsidRDefault="00BB7F16" w:rsidP="00BB7F16">
      <w:pPr>
        <w:spacing w:line="360" w:lineRule="auto"/>
        <w:contextualSpacing/>
        <w:jc w:val="both"/>
        <w:rPr>
          <w:rFonts w:ascii="Palatino Linotype" w:hAnsi="Palatino Linotype" w:cs="Tahoma"/>
        </w:rPr>
      </w:pPr>
      <w:r w:rsidRPr="006D0E66">
        <w:rPr>
          <w:rFonts w:ascii="Palatino Linotype" w:hAnsi="Palatino Linotype" w:cs="Tahoma"/>
        </w:rPr>
        <w:lastRenderedPageBreak/>
        <w:t>Ahora bien, respecto al COPACI; la Ley Orgánica Municipal del Estado de México, establece en sus artículos 64, 73, lo siguiente:</w:t>
      </w:r>
    </w:p>
    <w:p w14:paraId="017566FC" w14:textId="77777777" w:rsidR="00BB7F16" w:rsidRPr="006D0E66" w:rsidRDefault="00BB7F16" w:rsidP="00BB7F16">
      <w:pPr>
        <w:spacing w:line="360" w:lineRule="auto"/>
        <w:contextualSpacing/>
        <w:jc w:val="both"/>
        <w:rPr>
          <w:rFonts w:ascii="Palatino Linotype" w:hAnsi="Palatino Linotype" w:cs="Tahoma"/>
          <w:sz w:val="22"/>
          <w:szCs w:val="22"/>
        </w:rPr>
      </w:pPr>
    </w:p>
    <w:p w14:paraId="0FFC8B2C" w14:textId="77777777" w:rsidR="00BB7F16" w:rsidRPr="006D0E66" w:rsidRDefault="00BB7F16" w:rsidP="00BB7F16">
      <w:pPr>
        <w:spacing w:line="360" w:lineRule="auto"/>
        <w:ind w:left="567" w:right="539"/>
        <w:contextualSpacing/>
        <w:jc w:val="both"/>
        <w:rPr>
          <w:rFonts w:ascii="Palatino Linotype" w:hAnsi="Palatino Linotype" w:cs="Tahoma"/>
          <w:i/>
          <w:sz w:val="22"/>
          <w:szCs w:val="22"/>
        </w:rPr>
      </w:pPr>
      <w:r w:rsidRPr="006D0E66">
        <w:rPr>
          <w:rFonts w:ascii="Palatino Linotype" w:hAnsi="Palatino Linotype" w:cs="Tahoma"/>
          <w:b/>
          <w:i/>
          <w:sz w:val="22"/>
          <w:szCs w:val="22"/>
        </w:rPr>
        <w:t>Artículo 64.-</w:t>
      </w:r>
      <w:r w:rsidRPr="006D0E66">
        <w:rPr>
          <w:rFonts w:ascii="Palatino Linotype" w:hAnsi="Palatino Linotype" w:cs="Tahoma"/>
          <w:i/>
          <w:sz w:val="22"/>
          <w:szCs w:val="22"/>
        </w:rPr>
        <w:t xml:space="preserve"> Los ayuntamientos, para el eficaz desempeño de sus funciones públicas, podrán auxiliarse por: </w:t>
      </w:r>
    </w:p>
    <w:p w14:paraId="6673BE3F" w14:textId="77777777" w:rsidR="00BB7F16" w:rsidRPr="006D0E66" w:rsidRDefault="00BB7F16" w:rsidP="00BB7F16">
      <w:pPr>
        <w:spacing w:line="360" w:lineRule="auto"/>
        <w:ind w:left="567" w:right="539"/>
        <w:contextualSpacing/>
        <w:jc w:val="both"/>
        <w:rPr>
          <w:rFonts w:ascii="Palatino Linotype" w:hAnsi="Palatino Linotype" w:cs="Tahoma"/>
          <w:i/>
          <w:sz w:val="22"/>
          <w:szCs w:val="22"/>
        </w:rPr>
      </w:pPr>
      <w:r w:rsidRPr="006D0E66">
        <w:rPr>
          <w:rFonts w:ascii="Palatino Linotype" w:hAnsi="Palatino Linotype" w:cs="Tahoma"/>
          <w:i/>
          <w:sz w:val="22"/>
          <w:szCs w:val="22"/>
        </w:rPr>
        <w:t xml:space="preserve">I. Comisiones del ayuntamiento; </w:t>
      </w:r>
    </w:p>
    <w:p w14:paraId="01566320" w14:textId="77777777" w:rsidR="00BB7F16" w:rsidRPr="006D0E66" w:rsidRDefault="00BB7F16" w:rsidP="00BB7F16">
      <w:pPr>
        <w:spacing w:line="360" w:lineRule="auto"/>
        <w:ind w:left="567" w:right="539"/>
        <w:contextualSpacing/>
        <w:jc w:val="both"/>
        <w:rPr>
          <w:rFonts w:ascii="Palatino Linotype" w:hAnsi="Palatino Linotype" w:cs="Tahoma"/>
          <w:b/>
          <w:i/>
          <w:sz w:val="22"/>
          <w:szCs w:val="22"/>
        </w:rPr>
      </w:pPr>
      <w:r w:rsidRPr="006D0E66">
        <w:rPr>
          <w:rFonts w:ascii="Palatino Linotype" w:hAnsi="Palatino Linotype" w:cs="Tahoma"/>
          <w:b/>
          <w:i/>
          <w:sz w:val="22"/>
          <w:szCs w:val="22"/>
        </w:rPr>
        <w:t xml:space="preserve">II. Consejos de participación ciudadana; </w:t>
      </w:r>
    </w:p>
    <w:p w14:paraId="6A257187" w14:textId="77777777" w:rsidR="00BB7F16" w:rsidRPr="006D0E66" w:rsidRDefault="00BB7F16" w:rsidP="00BB7F16">
      <w:pPr>
        <w:spacing w:line="360" w:lineRule="auto"/>
        <w:ind w:left="567" w:right="539"/>
        <w:contextualSpacing/>
        <w:jc w:val="both"/>
        <w:rPr>
          <w:rFonts w:ascii="Palatino Linotype" w:hAnsi="Palatino Linotype" w:cs="Tahoma"/>
          <w:i/>
          <w:sz w:val="22"/>
          <w:szCs w:val="22"/>
        </w:rPr>
      </w:pPr>
      <w:r w:rsidRPr="006D0E66">
        <w:rPr>
          <w:rFonts w:ascii="Palatino Linotype" w:hAnsi="Palatino Linotype" w:cs="Tahoma"/>
          <w:i/>
          <w:sz w:val="22"/>
          <w:szCs w:val="22"/>
        </w:rPr>
        <w:t xml:space="preserve">III. Organizaciones sociales representativas de las comunidades; </w:t>
      </w:r>
    </w:p>
    <w:p w14:paraId="39813D02" w14:textId="77777777" w:rsidR="00BB7F16" w:rsidRPr="006D0E66" w:rsidRDefault="00BB7F16" w:rsidP="00BB7F16">
      <w:pPr>
        <w:spacing w:line="360" w:lineRule="auto"/>
        <w:ind w:left="567" w:right="539"/>
        <w:contextualSpacing/>
        <w:jc w:val="both"/>
        <w:rPr>
          <w:rFonts w:ascii="Palatino Linotype" w:hAnsi="Palatino Linotype" w:cs="Tahoma"/>
          <w:i/>
          <w:sz w:val="22"/>
          <w:szCs w:val="22"/>
        </w:rPr>
      </w:pPr>
      <w:r w:rsidRPr="006D0E66">
        <w:rPr>
          <w:rFonts w:ascii="Palatino Linotype" w:hAnsi="Palatino Linotype" w:cs="Tahoma"/>
          <w:i/>
          <w:sz w:val="22"/>
          <w:szCs w:val="22"/>
        </w:rPr>
        <w:t>IV. Las demás organizaciones que determinen las leyes y reglamentos o los acuerdos del ayuntamiento.</w:t>
      </w:r>
    </w:p>
    <w:p w14:paraId="2E0E496C" w14:textId="77777777" w:rsidR="00BB7F16" w:rsidRPr="006D0E66" w:rsidRDefault="00BB7F16" w:rsidP="00BB7F16">
      <w:pPr>
        <w:spacing w:line="360" w:lineRule="auto"/>
        <w:ind w:left="567" w:right="539"/>
        <w:contextualSpacing/>
        <w:jc w:val="both"/>
        <w:rPr>
          <w:rFonts w:ascii="Palatino Linotype" w:hAnsi="Palatino Linotype" w:cs="Tahoma"/>
          <w:i/>
          <w:sz w:val="22"/>
          <w:szCs w:val="22"/>
        </w:rPr>
      </w:pPr>
    </w:p>
    <w:p w14:paraId="752389F3" w14:textId="77777777" w:rsidR="00BB7F16" w:rsidRPr="006D0E66" w:rsidRDefault="00BB7F16" w:rsidP="00BB7F16">
      <w:pPr>
        <w:spacing w:line="360" w:lineRule="auto"/>
        <w:ind w:left="567" w:right="539"/>
        <w:contextualSpacing/>
        <w:jc w:val="both"/>
        <w:rPr>
          <w:rFonts w:ascii="Palatino Linotype" w:hAnsi="Palatino Linotype" w:cs="Tahoma"/>
          <w:i/>
          <w:sz w:val="22"/>
          <w:szCs w:val="22"/>
        </w:rPr>
      </w:pPr>
      <w:r w:rsidRPr="006D0E66">
        <w:rPr>
          <w:rFonts w:ascii="Palatino Linotype" w:hAnsi="Palatino Linotype" w:cs="Tahoma"/>
          <w:b/>
          <w:i/>
          <w:sz w:val="22"/>
          <w:szCs w:val="22"/>
        </w:rPr>
        <w:t>Artículo 73.-</w:t>
      </w:r>
      <w:r w:rsidRPr="006D0E66">
        <w:rPr>
          <w:rFonts w:ascii="Palatino Linotype" w:hAnsi="Palatino Linotype" w:cs="Tahoma"/>
          <w:i/>
          <w:sz w:val="22"/>
          <w:szCs w:val="22"/>
        </w:rPr>
        <w:t xml:space="preserve"> </w:t>
      </w:r>
      <w:r w:rsidRPr="006D0E66">
        <w:rPr>
          <w:rFonts w:ascii="Palatino Linotype" w:hAnsi="Palatino Linotype" w:cs="Tahoma"/>
          <w:b/>
          <w:i/>
          <w:sz w:val="22"/>
          <w:szCs w:val="22"/>
        </w:rPr>
        <w:t>Cada consejo de participación ciudadana municipal</w:t>
      </w:r>
      <w:r w:rsidRPr="006D0E66">
        <w:rPr>
          <w:rFonts w:ascii="Palatino Linotype" w:hAnsi="Palatino Linotype" w:cs="Tahoma"/>
          <w:i/>
          <w:sz w:val="22"/>
          <w:szCs w:val="22"/>
        </w:rPr>
        <w:t xml:space="preserve"> se integrará hasta con cinco vecinos del municipio, con sus respectivos suplentes; uno de los cuales lo presidirá, otro fungirá como secretario y otro como tesorero y en su caso dos vocales, que serán electos en las diversas localidades por los habitantes de la comunidad, entre el segundo domingo de marzo y el 30 de ese mes del año inmediato siguiente a la elección del ayuntamiento, en la forma y términos que éste determine en la convocatoria que deberá aprobar y publicar el ayuntamiento en los lugares más visibles y concurridos de cada comunidad, cuando menos quince días antes de la elección. El ayuntamiento expedirá los nombramientos respectivos firmados por el presidente municipal y el secretario del ayuntamiento, entregándose a los electos a más tardar el día en que entren en funciones, que será el día 15 de abril del mismo año.</w:t>
      </w:r>
    </w:p>
    <w:p w14:paraId="6F7027AF" w14:textId="77777777" w:rsidR="00BB7F16" w:rsidRPr="006D0E66" w:rsidRDefault="00BB7F16" w:rsidP="00BB7F16">
      <w:pPr>
        <w:spacing w:line="360" w:lineRule="auto"/>
        <w:ind w:left="567" w:right="539"/>
        <w:contextualSpacing/>
        <w:jc w:val="both"/>
        <w:rPr>
          <w:rFonts w:ascii="Palatino Linotype" w:hAnsi="Palatino Linotype" w:cs="Tahoma"/>
          <w:i/>
          <w:sz w:val="22"/>
          <w:szCs w:val="22"/>
        </w:rPr>
      </w:pPr>
      <w:r w:rsidRPr="006D0E66">
        <w:rPr>
          <w:rFonts w:ascii="Palatino Linotype" w:hAnsi="Palatino Linotype" w:cs="Tahoma"/>
          <w:i/>
          <w:sz w:val="22"/>
          <w:szCs w:val="22"/>
        </w:rPr>
        <w:t>Los integrantes del consejo de participación ciudadana que hayan participado en la gestión que termina no podrán ser electos a ningún cargo del consejo de participación ciudadana para el periodo inmediato siguiente.</w:t>
      </w:r>
    </w:p>
    <w:p w14:paraId="3CAF60E1" w14:textId="77777777" w:rsidR="00BB7F16" w:rsidRPr="006D0E66" w:rsidRDefault="00BB7F16" w:rsidP="00BB7F16">
      <w:pPr>
        <w:spacing w:line="360" w:lineRule="auto"/>
        <w:ind w:left="567" w:right="539"/>
        <w:contextualSpacing/>
        <w:jc w:val="both"/>
        <w:rPr>
          <w:rFonts w:ascii="Palatino Linotype" w:hAnsi="Palatino Linotype" w:cs="Tahoma"/>
          <w:i/>
          <w:sz w:val="22"/>
          <w:szCs w:val="22"/>
        </w:rPr>
      </w:pPr>
    </w:p>
    <w:p w14:paraId="2F247EC4" w14:textId="77777777" w:rsidR="00BB7F16" w:rsidRPr="006D0E66" w:rsidRDefault="00BB7F16" w:rsidP="00BB7F16">
      <w:pPr>
        <w:spacing w:line="360" w:lineRule="auto"/>
        <w:ind w:left="567" w:right="539"/>
        <w:contextualSpacing/>
        <w:jc w:val="both"/>
        <w:rPr>
          <w:rFonts w:ascii="Palatino Linotype" w:hAnsi="Palatino Linotype" w:cs="Tahoma"/>
          <w:b/>
          <w:i/>
          <w:sz w:val="22"/>
          <w:szCs w:val="22"/>
        </w:rPr>
      </w:pPr>
      <w:r w:rsidRPr="006D0E66">
        <w:rPr>
          <w:rFonts w:ascii="Palatino Linotype" w:hAnsi="Palatino Linotype" w:cs="Tahoma"/>
          <w:b/>
          <w:i/>
          <w:sz w:val="22"/>
          <w:szCs w:val="22"/>
        </w:rPr>
        <w:lastRenderedPageBreak/>
        <w:t xml:space="preserve">Artículo 74.- Los consejos de participación ciudadana, como órganos de comunicación y colaboración entre la comunidad y las autoridades, tendrán las siguientes atribuciones: </w:t>
      </w:r>
    </w:p>
    <w:p w14:paraId="261FF5AE" w14:textId="77777777" w:rsidR="00BB7F16" w:rsidRPr="006D0E66" w:rsidRDefault="00BB7F16" w:rsidP="00BB7F16">
      <w:pPr>
        <w:spacing w:line="360" w:lineRule="auto"/>
        <w:ind w:left="567" w:right="539"/>
        <w:contextualSpacing/>
        <w:jc w:val="both"/>
        <w:rPr>
          <w:rFonts w:ascii="Palatino Linotype" w:hAnsi="Palatino Linotype" w:cs="Tahoma"/>
          <w:i/>
          <w:sz w:val="22"/>
          <w:szCs w:val="22"/>
        </w:rPr>
      </w:pPr>
      <w:r w:rsidRPr="006D0E66">
        <w:rPr>
          <w:rFonts w:ascii="Palatino Linotype" w:hAnsi="Palatino Linotype" w:cs="Tahoma"/>
          <w:i/>
          <w:sz w:val="22"/>
          <w:szCs w:val="22"/>
        </w:rPr>
        <w:t xml:space="preserve">I. Promover la participación ciudadana en la realización de los programas municipales; </w:t>
      </w:r>
    </w:p>
    <w:p w14:paraId="3320CAD6" w14:textId="77777777" w:rsidR="00BB7F16" w:rsidRPr="006D0E66" w:rsidRDefault="00BB7F16" w:rsidP="00BB7F16">
      <w:pPr>
        <w:spacing w:line="360" w:lineRule="auto"/>
        <w:ind w:left="567" w:right="539"/>
        <w:contextualSpacing/>
        <w:jc w:val="both"/>
        <w:rPr>
          <w:rFonts w:ascii="Palatino Linotype" w:hAnsi="Palatino Linotype" w:cs="Tahoma"/>
          <w:i/>
          <w:sz w:val="22"/>
          <w:szCs w:val="22"/>
        </w:rPr>
      </w:pPr>
      <w:r w:rsidRPr="006D0E66">
        <w:rPr>
          <w:rFonts w:ascii="Palatino Linotype" w:hAnsi="Palatino Linotype" w:cs="Tahoma"/>
          <w:i/>
          <w:sz w:val="22"/>
          <w:szCs w:val="22"/>
        </w:rPr>
        <w:t xml:space="preserve">II. Coadyuvar para el cumplimiento eficaz de los planes y programas municipales aprobados; </w:t>
      </w:r>
    </w:p>
    <w:p w14:paraId="0C12372E" w14:textId="77777777" w:rsidR="00BB7F16" w:rsidRPr="006D0E66" w:rsidRDefault="00BB7F16" w:rsidP="00BB7F16">
      <w:pPr>
        <w:spacing w:line="360" w:lineRule="auto"/>
        <w:ind w:left="567" w:right="539"/>
        <w:contextualSpacing/>
        <w:jc w:val="both"/>
        <w:rPr>
          <w:rFonts w:ascii="Palatino Linotype" w:hAnsi="Palatino Linotype" w:cs="Tahoma"/>
          <w:i/>
          <w:sz w:val="22"/>
          <w:szCs w:val="22"/>
        </w:rPr>
      </w:pPr>
      <w:r w:rsidRPr="006D0E66">
        <w:rPr>
          <w:rFonts w:ascii="Palatino Linotype" w:hAnsi="Palatino Linotype" w:cs="Tahoma"/>
          <w:i/>
          <w:sz w:val="22"/>
          <w:szCs w:val="22"/>
        </w:rPr>
        <w:t xml:space="preserve">III. Proponer al ayuntamiento las acciones tendientes a integrar o modificar los planes y programas municipales; </w:t>
      </w:r>
    </w:p>
    <w:p w14:paraId="31DBA578" w14:textId="77777777" w:rsidR="00BB7F16" w:rsidRPr="006D0E66" w:rsidRDefault="00BB7F16" w:rsidP="00BB7F16">
      <w:pPr>
        <w:spacing w:line="360" w:lineRule="auto"/>
        <w:ind w:left="567" w:right="539"/>
        <w:contextualSpacing/>
        <w:jc w:val="both"/>
        <w:rPr>
          <w:rFonts w:ascii="Palatino Linotype" w:hAnsi="Palatino Linotype" w:cs="Tahoma"/>
          <w:i/>
          <w:sz w:val="22"/>
          <w:szCs w:val="22"/>
        </w:rPr>
      </w:pPr>
      <w:r w:rsidRPr="006D0E66">
        <w:rPr>
          <w:rFonts w:ascii="Palatino Linotype" w:hAnsi="Palatino Linotype" w:cs="Tahoma"/>
          <w:i/>
          <w:sz w:val="22"/>
          <w:szCs w:val="22"/>
        </w:rPr>
        <w:t xml:space="preserve">IV. Participar en la supervisión de la prestación de los servicios públicos; </w:t>
      </w:r>
    </w:p>
    <w:p w14:paraId="5267CA8E" w14:textId="77777777" w:rsidR="00BB7F16" w:rsidRPr="006D0E66" w:rsidRDefault="00BB7F16" w:rsidP="00BB7F16">
      <w:pPr>
        <w:spacing w:line="360" w:lineRule="auto"/>
        <w:ind w:left="567" w:right="539"/>
        <w:contextualSpacing/>
        <w:jc w:val="both"/>
        <w:rPr>
          <w:rFonts w:ascii="Palatino Linotype" w:hAnsi="Palatino Linotype" w:cs="Tahoma"/>
          <w:i/>
          <w:sz w:val="22"/>
          <w:szCs w:val="22"/>
        </w:rPr>
      </w:pPr>
      <w:r w:rsidRPr="006D0E66">
        <w:rPr>
          <w:rFonts w:ascii="Palatino Linotype" w:hAnsi="Palatino Linotype" w:cs="Tahoma"/>
          <w:i/>
          <w:sz w:val="22"/>
          <w:szCs w:val="22"/>
        </w:rPr>
        <w:t xml:space="preserve">V. Informar al menos una vez cada tres meses a sus representados y al ayuntamiento sobre sus proyectos, las actividades realizadas y, en su caso, el estado de cuenta de las aportaciones económicas que estén a su cargo. </w:t>
      </w:r>
    </w:p>
    <w:p w14:paraId="72D27AE1" w14:textId="77777777" w:rsidR="00BB7F16" w:rsidRPr="006D0E66" w:rsidRDefault="00BB7F16" w:rsidP="00BB7F16">
      <w:pPr>
        <w:spacing w:line="360" w:lineRule="auto"/>
        <w:ind w:left="567" w:right="539"/>
        <w:contextualSpacing/>
        <w:jc w:val="both"/>
        <w:rPr>
          <w:rFonts w:ascii="Palatino Linotype" w:hAnsi="Palatino Linotype" w:cs="Tahoma"/>
          <w:i/>
          <w:sz w:val="22"/>
          <w:szCs w:val="22"/>
        </w:rPr>
      </w:pPr>
      <w:r w:rsidRPr="006D0E66">
        <w:rPr>
          <w:rFonts w:ascii="Palatino Linotype" w:hAnsi="Palatino Linotype" w:cs="Tahoma"/>
          <w:i/>
          <w:sz w:val="22"/>
          <w:szCs w:val="22"/>
        </w:rPr>
        <w:t>VI. Emitir opinión motivada no vinculante, respecto a la autorización de nuevos proyectos inmobiliarios, comerciales, habitacionales o industriales y respecto de la autorización de giros mercantiles. (Sic)</w:t>
      </w:r>
    </w:p>
    <w:p w14:paraId="0FC10D04" w14:textId="77777777" w:rsidR="00BB7F16" w:rsidRPr="006D0E66" w:rsidRDefault="00BB7F16" w:rsidP="00BB7F16">
      <w:pPr>
        <w:spacing w:line="360" w:lineRule="auto"/>
        <w:ind w:left="567"/>
        <w:contextualSpacing/>
        <w:jc w:val="both"/>
        <w:rPr>
          <w:rFonts w:ascii="Palatino Linotype" w:hAnsi="Palatino Linotype" w:cs="Tahoma"/>
          <w:i/>
          <w:sz w:val="22"/>
          <w:szCs w:val="22"/>
        </w:rPr>
      </w:pPr>
    </w:p>
    <w:p w14:paraId="7C1D0EEB" w14:textId="77528EC7" w:rsidR="00BB7F16" w:rsidRPr="006D0E66" w:rsidRDefault="00BB7F16" w:rsidP="00BB7F16">
      <w:pPr>
        <w:spacing w:line="360" w:lineRule="auto"/>
        <w:contextualSpacing/>
        <w:jc w:val="both"/>
        <w:rPr>
          <w:rFonts w:ascii="Palatino Linotype" w:hAnsi="Palatino Linotype" w:cs="Tahoma"/>
        </w:rPr>
      </w:pPr>
      <w:r w:rsidRPr="006D0E66">
        <w:rPr>
          <w:rFonts w:ascii="Palatino Linotype" w:hAnsi="Palatino Linotype" w:cs="Tahoma"/>
        </w:rPr>
        <w:t xml:space="preserve">De todo lo anterior, se prevé que dentro de los Ayuntamientos se deben elegir a los delegados, subdelegados y los consejos de participación ciudadana; lo que se robustece con lo dispuesto en los artículos </w:t>
      </w:r>
      <w:r w:rsidR="001E5576" w:rsidRPr="006D0E66">
        <w:rPr>
          <w:rFonts w:ascii="Palatino Linotype" w:hAnsi="Palatino Linotype" w:cs="Tahoma"/>
        </w:rPr>
        <w:t>48</w:t>
      </w:r>
      <w:r w:rsidRPr="006D0E66">
        <w:rPr>
          <w:rFonts w:ascii="Palatino Linotype" w:hAnsi="Palatino Linotype" w:cs="Tahoma"/>
        </w:rPr>
        <w:t xml:space="preserve">, </w:t>
      </w:r>
      <w:r w:rsidR="001E5576" w:rsidRPr="006D0E66">
        <w:rPr>
          <w:rFonts w:ascii="Palatino Linotype" w:hAnsi="Palatino Linotype" w:cs="Tahoma"/>
        </w:rPr>
        <w:t>49</w:t>
      </w:r>
      <w:r w:rsidRPr="006D0E66">
        <w:rPr>
          <w:rFonts w:ascii="Palatino Linotype" w:hAnsi="Palatino Linotype" w:cs="Tahoma"/>
        </w:rPr>
        <w:t xml:space="preserve">, </w:t>
      </w:r>
      <w:r w:rsidR="001E5576" w:rsidRPr="006D0E66">
        <w:rPr>
          <w:rFonts w:ascii="Palatino Linotype" w:hAnsi="Palatino Linotype" w:cs="Tahoma"/>
        </w:rPr>
        <w:t>50, 51 y 52</w:t>
      </w:r>
      <w:r w:rsidRPr="006D0E66">
        <w:rPr>
          <w:rFonts w:ascii="Palatino Linotype" w:hAnsi="Palatino Linotype" w:cs="Tahoma"/>
        </w:rPr>
        <w:t xml:space="preserve"> del Bando Municipal del Sujeto Obligado, vigente al año 2022; los cuales a la letra dispone:</w:t>
      </w:r>
    </w:p>
    <w:p w14:paraId="01D23D9E" w14:textId="77777777" w:rsidR="00BB7F16" w:rsidRPr="006D0E66" w:rsidRDefault="00BB7F16" w:rsidP="00BB7F16">
      <w:pPr>
        <w:spacing w:line="360" w:lineRule="auto"/>
        <w:contextualSpacing/>
        <w:jc w:val="both"/>
        <w:rPr>
          <w:rFonts w:ascii="Palatino Linotype" w:hAnsi="Palatino Linotype" w:cs="Tahoma"/>
          <w:sz w:val="22"/>
          <w:szCs w:val="22"/>
        </w:rPr>
      </w:pPr>
    </w:p>
    <w:p w14:paraId="11BA60A4" w14:textId="6C011FE3" w:rsidR="00917051" w:rsidRPr="006D0E66" w:rsidRDefault="00BB7F16" w:rsidP="00917051">
      <w:pPr>
        <w:spacing w:line="360" w:lineRule="auto"/>
        <w:ind w:left="567" w:right="539"/>
        <w:contextualSpacing/>
        <w:jc w:val="both"/>
        <w:rPr>
          <w:rFonts w:ascii="Palatino Linotype" w:hAnsi="Palatino Linotype" w:cs="Tahoma"/>
          <w:i/>
          <w:sz w:val="22"/>
          <w:szCs w:val="22"/>
        </w:rPr>
      </w:pPr>
      <w:r w:rsidRPr="006D0E66">
        <w:rPr>
          <w:rFonts w:ascii="Palatino Linotype" w:hAnsi="Palatino Linotype" w:cs="Tahoma"/>
          <w:i/>
          <w:sz w:val="22"/>
          <w:szCs w:val="22"/>
        </w:rPr>
        <w:t>“</w:t>
      </w:r>
      <w:r w:rsidR="00917051" w:rsidRPr="006D0E66">
        <w:rPr>
          <w:rFonts w:ascii="Palatino Linotype" w:hAnsi="Palatino Linotype" w:cs="Tahoma"/>
          <w:i/>
          <w:sz w:val="22"/>
          <w:szCs w:val="22"/>
        </w:rPr>
        <w:t>Artículo 48.- Las Autoridades Auxiliares Municipales y los órganos auxiliares del Ayuntamiento son instancias de promoción y gestión social,</w:t>
      </w:r>
      <w:r w:rsidR="00CF0B3B" w:rsidRPr="006D0E66">
        <w:rPr>
          <w:rFonts w:ascii="Palatino Linotype" w:hAnsi="Palatino Linotype" w:cs="Tahoma"/>
          <w:i/>
          <w:sz w:val="22"/>
          <w:szCs w:val="22"/>
        </w:rPr>
        <w:t xml:space="preserve"> </w:t>
      </w:r>
      <w:r w:rsidR="00917051" w:rsidRPr="006D0E66">
        <w:rPr>
          <w:rFonts w:ascii="Palatino Linotype" w:hAnsi="Palatino Linotype" w:cs="Tahoma"/>
          <w:i/>
          <w:sz w:val="22"/>
          <w:szCs w:val="22"/>
        </w:rPr>
        <w:t>encargadas de promover la participación de las vecinas y los vecinos con el</w:t>
      </w:r>
      <w:r w:rsidR="00CF0B3B" w:rsidRPr="006D0E66">
        <w:rPr>
          <w:rFonts w:ascii="Palatino Linotype" w:hAnsi="Palatino Linotype" w:cs="Tahoma"/>
          <w:i/>
          <w:sz w:val="22"/>
          <w:szCs w:val="22"/>
        </w:rPr>
        <w:t xml:space="preserve"> </w:t>
      </w:r>
      <w:r w:rsidR="00917051" w:rsidRPr="006D0E66">
        <w:rPr>
          <w:rFonts w:ascii="Palatino Linotype" w:hAnsi="Palatino Linotype" w:cs="Tahoma"/>
          <w:i/>
          <w:sz w:val="22"/>
          <w:szCs w:val="22"/>
        </w:rPr>
        <w:t>fin de lograr el bienestar colectivo para sus comunidades y serán el vínculo</w:t>
      </w:r>
      <w:r w:rsidR="00CF0B3B" w:rsidRPr="006D0E66">
        <w:rPr>
          <w:rFonts w:ascii="Palatino Linotype" w:hAnsi="Palatino Linotype" w:cs="Tahoma"/>
          <w:i/>
          <w:sz w:val="22"/>
          <w:szCs w:val="22"/>
        </w:rPr>
        <w:t xml:space="preserve"> </w:t>
      </w:r>
      <w:r w:rsidR="00917051" w:rsidRPr="006D0E66">
        <w:rPr>
          <w:rFonts w:ascii="Palatino Linotype" w:hAnsi="Palatino Linotype" w:cs="Tahoma"/>
          <w:i/>
          <w:sz w:val="22"/>
          <w:szCs w:val="22"/>
        </w:rPr>
        <w:t>entre éstas y el Gobierno Municipal, respecto a las necesidades inmediatas</w:t>
      </w:r>
      <w:r w:rsidR="00CF0B3B" w:rsidRPr="006D0E66">
        <w:rPr>
          <w:rFonts w:ascii="Palatino Linotype" w:hAnsi="Palatino Linotype" w:cs="Tahoma"/>
          <w:i/>
          <w:sz w:val="22"/>
          <w:szCs w:val="22"/>
        </w:rPr>
        <w:t xml:space="preserve"> </w:t>
      </w:r>
      <w:r w:rsidR="00917051" w:rsidRPr="006D0E66">
        <w:rPr>
          <w:rFonts w:ascii="Palatino Linotype" w:hAnsi="Palatino Linotype" w:cs="Tahoma"/>
          <w:i/>
          <w:sz w:val="22"/>
          <w:szCs w:val="22"/>
        </w:rPr>
        <w:t>que les aquejan. Estas instancias se integrarán bajo el principio de paridad</w:t>
      </w:r>
      <w:r w:rsidR="00CF0B3B" w:rsidRPr="006D0E66">
        <w:rPr>
          <w:rFonts w:ascii="Palatino Linotype" w:hAnsi="Palatino Linotype" w:cs="Tahoma"/>
          <w:i/>
          <w:sz w:val="22"/>
          <w:szCs w:val="22"/>
        </w:rPr>
        <w:t xml:space="preserve"> </w:t>
      </w:r>
      <w:r w:rsidR="00917051" w:rsidRPr="006D0E66">
        <w:rPr>
          <w:rFonts w:ascii="Palatino Linotype" w:hAnsi="Palatino Linotype" w:cs="Tahoma"/>
          <w:i/>
          <w:sz w:val="22"/>
          <w:szCs w:val="22"/>
        </w:rPr>
        <w:t>de género.</w:t>
      </w:r>
    </w:p>
    <w:p w14:paraId="567B2D20" w14:textId="2149E9EC" w:rsidR="00917051" w:rsidRPr="006D0E66" w:rsidRDefault="00917051" w:rsidP="00917051">
      <w:pPr>
        <w:spacing w:line="360" w:lineRule="auto"/>
        <w:ind w:left="567" w:right="539"/>
        <w:contextualSpacing/>
        <w:jc w:val="both"/>
        <w:rPr>
          <w:rFonts w:ascii="Palatino Linotype" w:hAnsi="Palatino Linotype" w:cs="Tahoma"/>
          <w:i/>
          <w:sz w:val="22"/>
          <w:szCs w:val="22"/>
        </w:rPr>
      </w:pPr>
      <w:r w:rsidRPr="006D0E66">
        <w:rPr>
          <w:rFonts w:ascii="Palatino Linotype" w:hAnsi="Palatino Linotype" w:cs="Tahoma"/>
          <w:i/>
          <w:sz w:val="22"/>
          <w:szCs w:val="22"/>
        </w:rPr>
        <w:lastRenderedPageBreak/>
        <w:t>Son Autoridades Auxiliares Municipales</w:t>
      </w:r>
      <w:r w:rsidR="00CF0B3B" w:rsidRPr="006D0E66">
        <w:rPr>
          <w:rFonts w:ascii="Palatino Linotype" w:hAnsi="Palatino Linotype" w:cs="Tahoma"/>
          <w:i/>
          <w:sz w:val="22"/>
          <w:szCs w:val="22"/>
        </w:rPr>
        <w:t xml:space="preserve"> las y los Delegados electos en </w:t>
      </w:r>
      <w:r w:rsidRPr="006D0E66">
        <w:rPr>
          <w:rFonts w:ascii="Palatino Linotype" w:hAnsi="Palatino Linotype" w:cs="Tahoma"/>
          <w:i/>
          <w:sz w:val="22"/>
          <w:szCs w:val="22"/>
        </w:rPr>
        <w:t>términos de la Ley Orgánica, quienes auxiliarán e informarán de sus</w:t>
      </w:r>
      <w:r w:rsidR="00CF0B3B" w:rsidRPr="006D0E66">
        <w:rPr>
          <w:rFonts w:ascii="Palatino Linotype" w:hAnsi="Palatino Linotype" w:cs="Tahoma"/>
          <w:i/>
          <w:sz w:val="22"/>
          <w:szCs w:val="22"/>
        </w:rPr>
        <w:t xml:space="preserve"> </w:t>
      </w:r>
      <w:r w:rsidRPr="006D0E66">
        <w:rPr>
          <w:rFonts w:ascii="Palatino Linotype" w:hAnsi="Palatino Linotype" w:cs="Tahoma"/>
          <w:i/>
          <w:sz w:val="22"/>
          <w:szCs w:val="22"/>
        </w:rPr>
        <w:t>acciones al Ayuntamiento y a la Administración Pública Municipal,</w:t>
      </w:r>
      <w:r w:rsidR="00CF0B3B" w:rsidRPr="006D0E66">
        <w:rPr>
          <w:rFonts w:ascii="Palatino Linotype" w:hAnsi="Palatino Linotype" w:cs="Tahoma"/>
          <w:i/>
          <w:sz w:val="22"/>
          <w:szCs w:val="22"/>
        </w:rPr>
        <w:t xml:space="preserve"> </w:t>
      </w:r>
      <w:r w:rsidRPr="006D0E66">
        <w:rPr>
          <w:rFonts w:ascii="Palatino Linotype" w:hAnsi="Palatino Linotype" w:cs="Tahoma"/>
          <w:i/>
          <w:sz w:val="22"/>
          <w:szCs w:val="22"/>
        </w:rPr>
        <w:t>actuando en forma coordinada en sus respectivas circunscripciones y con</w:t>
      </w:r>
      <w:r w:rsidR="00CF0B3B" w:rsidRPr="006D0E66">
        <w:rPr>
          <w:rFonts w:ascii="Palatino Linotype" w:hAnsi="Palatino Linotype" w:cs="Tahoma"/>
          <w:i/>
          <w:sz w:val="22"/>
          <w:szCs w:val="22"/>
        </w:rPr>
        <w:t xml:space="preserve"> </w:t>
      </w:r>
      <w:r w:rsidRPr="006D0E66">
        <w:rPr>
          <w:rFonts w:ascii="Palatino Linotype" w:hAnsi="Palatino Linotype" w:cs="Tahoma"/>
          <w:i/>
          <w:sz w:val="22"/>
          <w:szCs w:val="22"/>
        </w:rPr>
        <w:t>estricto apego a las disposiciones Federales, Estatales y Municipales, así</w:t>
      </w:r>
      <w:r w:rsidR="00CF0B3B" w:rsidRPr="006D0E66">
        <w:rPr>
          <w:rFonts w:ascii="Palatino Linotype" w:hAnsi="Palatino Linotype" w:cs="Tahoma"/>
          <w:i/>
          <w:sz w:val="22"/>
          <w:szCs w:val="22"/>
        </w:rPr>
        <w:t xml:space="preserve"> </w:t>
      </w:r>
      <w:r w:rsidRPr="006D0E66">
        <w:rPr>
          <w:rFonts w:ascii="Palatino Linotype" w:hAnsi="Palatino Linotype" w:cs="Tahoma"/>
          <w:i/>
          <w:sz w:val="22"/>
          <w:szCs w:val="22"/>
        </w:rPr>
        <w:t>como de Reglamentos vigentes, con el objeto de mantener el orden, la paz</w:t>
      </w:r>
      <w:r w:rsidR="00CF0B3B" w:rsidRPr="006D0E66">
        <w:rPr>
          <w:rFonts w:ascii="Palatino Linotype" w:hAnsi="Palatino Linotype" w:cs="Tahoma"/>
          <w:i/>
          <w:sz w:val="22"/>
          <w:szCs w:val="22"/>
        </w:rPr>
        <w:t xml:space="preserve"> </w:t>
      </w:r>
      <w:r w:rsidRPr="006D0E66">
        <w:rPr>
          <w:rFonts w:ascii="Palatino Linotype" w:hAnsi="Palatino Linotype" w:cs="Tahoma"/>
          <w:i/>
          <w:sz w:val="22"/>
          <w:szCs w:val="22"/>
        </w:rPr>
        <w:t>social, la seguridad y la protección de los vecinos, siendo el vínculo</w:t>
      </w:r>
      <w:r w:rsidR="00CF0B3B" w:rsidRPr="006D0E66">
        <w:rPr>
          <w:rFonts w:ascii="Palatino Linotype" w:hAnsi="Palatino Linotype" w:cs="Tahoma"/>
          <w:i/>
          <w:sz w:val="22"/>
          <w:szCs w:val="22"/>
        </w:rPr>
        <w:t xml:space="preserve"> </w:t>
      </w:r>
      <w:r w:rsidRPr="006D0E66">
        <w:rPr>
          <w:rFonts w:ascii="Palatino Linotype" w:hAnsi="Palatino Linotype" w:cs="Tahoma"/>
          <w:i/>
          <w:sz w:val="22"/>
          <w:szCs w:val="22"/>
        </w:rPr>
        <w:t>permanente de comunicación entre los habitantes de su comunidad y el</w:t>
      </w:r>
      <w:r w:rsidR="00CF0B3B" w:rsidRPr="006D0E66">
        <w:rPr>
          <w:rFonts w:ascii="Palatino Linotype" w:hAnsi="Palatino Linotype" w:cs="Tahoma"/>
          <w:i/>
          <w:sz w:val="22"/>
          <w:szCs w:val="22"/>
        </w:rPr>
        <w:t xml:space="preserve"> </w:t>
      </w:r>
      <w:r w:rsidRPr="006D0E66">
        <w:rPr>
          <w:rFonts w:ascii="Palatino Linotype" w:hAnsi="Palatino Linotype" w:cs="Tahoma"/>
          <w:i/>
          <w:sz w:val="22"/>
          <w:szCs w:val="22"/>
        </w:rPr>
        <w:t>Ayuntamiento. Para el correcto desempeño de las Autoridades Auxiliares el</w:t>
      </w:r>
      <w:r w:rsidR="00CF0B3B" w:rsidRPr="006D0E66">
        <w:rPr>
          <w:rFonts w:ascii="Palatino Linotype" w:hAnsi="Palatino Linotype" w:cs="Tahoma"/>
          <w:i/>
          <w:sz w:val="22"/>
          <w:szCs w:val="22"/>
        </w:rPr>
        <w:t xml:space="preserve"> </w:t>
      </w:r>
      <w:r w:rsidRPr="006D0E66">
        <w:rPr>
          <w:rFonts w:ascii="Palatino Linotype" w:hAnsi="Palatino Linotype" w:cs="Tahoma"/>
          <w:i/>
          <w:sz w:val="22"/>
          <w:szCs w:val="22"/>
        </w:rPr>
        <w:t>Ayuntamiento se auxiliará de la Dirección de Gobierno con la finalidad de</w:t>
      </w:r>
      <w:r w:rsidR="00CF0B3B" w:rsidRPr="006D0E66">
        <w:rPr>
          <w:rFonts w:ascii="Palatino Linotype" w:hAnsi="Palatino Linotype" w:cs="Tahoma"/>
          <w:i/>
          <w:sz w:val="22"/>
          <w:szCs w:val="22"/>
        </w:rPr>
        <w:t xml:space="preserve"> </w:t>
      </w:r>
      <w:r w:rsidRPr="006D0E66">
        <w:rPr>
          <w:rFonts w:ascii="Palatino Linotype" w:hAnsi="Palatino Linotype" w:cs="Tahoma"/>
          <w:i/>
          <w:sz w:val="22"/>
          <w:szCs w:val="22"/>
        </w:rPr>
        <w:t>ofrecer respuestas rápidas y expeditas a las necesidades de la comunidad.</w:t>
      </w:r>
    </w:p>
    <w:p w14:paraId="303FBC8A" w14:textId="77777777" w:rsidR="00EC7E5E" w:rsidRPr="006D0E66" w:rsidRDefault="00EC7E5E" w:rsidP="00917051">
      <w:pPr>
        <w:spacing w:line="360" w:lineRule="auto"/>
        <w:ind w:left="567" w:right="539"/>
        <w:contextualSpacing/>
        <w:jc w:val="both"/>
        <w:rPr>
          <w:rFonts w:ascii="Palatino Linotype" w:hAnsi="Palatino Linotype" w:cs="Tahoma"/>
          <w:i/>
          <w:sz w:val="22"/>
          <w:szCs w:val="22"/>
        </w:rPr>
      </w:pPr>
    </w:p>
    <w:p w14:paraId="28ACF016" w14:textId="5B0F5422" w:rsidR="00917051" w:rsidRPr="006D0E66" w:rsidRDefault="00917051" w:rsidP="00917051">
      <w:pPr>
        <w:spacing w:line="360" w:lineRule="auto"/>
        <w:ind w:left="567" w:right="539"/>
        <w:contextualSpacing/>
        <w:jc w:val="both"/>
        <w:rPr>
          <w:rFonts w:ascii="Palatino Linotype" w:hAnsi="Palatino Linotype" w:cs="Tahoma"/>
          <w:i/>
          <w:sz w:val="22"/>
          <w:szCs w:val="22"/>
        </w:rPr>
      </w:pPr>
      <w:r w:rsidRPr="006D0E66">
        <w:rPr>
          <w:rFonts w:ascii="Palatino Linotype" w:hAnsi="Palatino Linotype" w:cs="Tahoma"/>
          <w:i/>
          <w:sz w:val="22"/>
          <w:szCs w:val="22"/>
        </w:rPr>
        <w:t>La elección, designación y remoción, así como las atribuciones e</w:t>
      </w:r>
      <w:r w:rsidR="00EC7E5E" w:rsidRPr="006D0E66">
        <w:rPr>
          <w:rFonts w:ascii="Palatino Linotype" w:hAnsi="Palatino Linotype" w:cs="Tahoma"/>
          <w:i/>
          <w:sz w:val="22"/>
          <w:szCs w:val="22"/>
        </w:rPr>
        <w:t xml:space="preserve"> </w:t>
      </w:r>
      <w:r w:rsidRPr="006D0E66">
        <w:rPr>
          <w:rFonts w:ascii="Palatino Linotype" w:hAnsi="Palatino Linotype" w:cs="Tahoma"/>
          <w:i/>
          <w:sz w:val="22"/>
          <w:szCs w:val="22"/>
        </w:rPr>
        <w:t>impedimentos de las Autoridades Auxiliares Municipales, se sujetará a lo</w:t>
      </w:r>
      <w:r w:rsidR="00EC7E5E" w:rsidRPr="006D0E66">
        <w:rPr>
          <w:rFonts w:ascii="Palatino Linotype" w:hAnsi="Palatino Linotype" w:cs="Tahoma"/>
          <w:i/>
          <w:sz w:val="22"/>
          <w:szCs w:val="22"/>
        </w:rPr>
        <w:t xml:space="preserve"> </w:t>
      </w:r>
      <w:r w:rsidRPr="006D0E66">
        <w:rPr>
          <w:rFonts w:ascii="Palatino Linotype" w:hAnsi="Palatino Linotype" w:cs="Tahoma"/>
          <w:i/>
          <w:sz w:val="22"/>
          <w:szCs w:val="22"/>
        </w:rPr>
        <w:t>dispuesto por la Ley Orgánica y el Reglamento de Autoridades Auxiliares y</w:t>
      </w:r>
      <w:r w:rsidR="00EC7E5E" w:rsidRPr="006D0E66">
        <w:rPr>
          <w:rFonts w:ascii="Palatino Linotype" w:hAnsi="Palatino Linotype" w:cs="Tahoma"/>
          <w:i/>
          <w:sz w:val="22"/>
          <w:szCs w:val="22"/>
        </w:rPr>
        <w:t xml:space="preserve"> </w:t>
      </w:r>
      <w:r w:rsidRPr="006D0E66">
        <w:rPr>
          <w:rFonts w:ascii="Palatino Linotype" w:hAnsi="Palatino Linotype" w:cs="Tahoma"/>
          <w:i/>
          <w:sz w:val="22"/>
          <w:szCs w:val="22"/>
        </w:rPr>
        <w:t>Consejos de Participación Ciudadana vigente. Los Delegados Municipales</w:t>
      </w:r>
      <w:r w:rsidR="00EC7E5E" w:rsidRPr="006D0E66">
        <w:rPr>
          <w:rFonts w:ascii="Palatino Linotype" w:hAnsi="Palatino Linotype" w:cs="Tahoma"/>
          <w:i/>
          <w:sz w:val="22"/>
          <w:szCs w:val="22"/>
        </w:rPr>
        <w:t xml:space="preserve"> </w:t>
      </w:r>
      <w:r w:rsidRPr="006D0E66">
        <w:rPr>
          <w:rFonts w:ascii="Palatino Linotype" w:hAnsi="Palatino Linotype" w:cs="Tahoma"/>
          <w:i/>
          <w:sz w:val="22"/>
          <w:szCs w:val="22"/>
        </w:rPr>
        <w:t>ejercerán el cargo conferido por la ciudadanía y tendrá carácter honorifico.</w:t>
      </w:r>
    </w:p>
    <w:p w14:paraId="761B8C5E" w14:textId="77777777" w:rsidR="00EC7E5E" w:rsidRPr="006D0E66" w:rsidRDefault="00EC7E5E" w:rsidP="00917051">
      <w:pPr>
        <w:spacing w:line="360" w:lineRule="auto"/>
        <w:ind w:left="567" w:right="539"/>
        <w:contextualSpacing/>
        <w:jc w:val="both"/>
        <w:rPr>
          <w:rFonts w:ascii="Palatino Linotype" w:hAnsi="Palatino Linotype" w:cs="Tahoma"/>
          <w:i/>
          <w:sz w:val="22"/>
          <w:szCs w:val="22"/>
        </w:rPr>
      </w:pPr>
    </w:p>
    <w:p w14:paraId="21CBEBD1" w14:textId="5B594276" w:rsidR="00252A20" w:rsidRPr="006D0E66" w:rsidRDefault="00917051" w:rsidP="00252A20">
      <w:pPr>
        <w:spacing w:line="360" w:lineRule="auto"/>
        <w:ind w:left="567" w:right="539"/>
        <w:contextualSpacing/>
        <w:jc w:val="both"/>
        <w:rPr>
          <w:rFonts w:ascii="Palatino Linotype" w:hAnsi="Palatino Linotype" w:cs="Tahoma"/>
          <w:i/>
          <w:sz w:val="22"/>
          <w:szCs w:val="22"/>
        </w:rPr>
      </w:pPr>
      <w:r w:rsidRPr="006D0E66">
        <w:rPr>
          <w:rFonts w:ascii="Palatino Linotype" w:hAnsi="Palatino Linotype" w:cs="Tahoma"/>
          <w:i/>
          <w:sz w:val="22"/>
          <w:szCs w:val="22"/>
        </w:rPr>
        <w:t>Artículo 49.- Los órganos señalados en el artículo anterior, actuarán</w:t>
      </w:r>
      <w:r w:rsidR="00EC7E5E" w:rsidRPr="006D0E66">
        <w:rPr>
          <w:rFonts w:ascii="Palatino Linotype" w:hAnsi="Palatino Linotype" w:cs="Tahoma"/>
          <w:i/>
          <w:sz w:val="22"/>
          <w:szCs w:val="22"/>
        </w:rPr>
        <w:t xml:space="preserve"> </w:t>
      </w:r>
      <w:r w:rsidRPr="006D0E66">
        <w:rPr>
          <w:rFonts w:ascii="Palatino Linotype" w:hAnsi="Palatino Linotype" w:cs="Tahoma"/>
          <w:i/>
          <w:sz w:val="22"/>
          <w:szCs w:val="22"/>
        </w:rPr>
        <w:t>honoríficamente en sus respectivas circunscripciones territoriales</w:t>
      </w:r>
      <w:r w:rsidR="00EC7E5E" w:rsidRPr="006D0E66">
        <w:rPr>
          <w:rFonts w:ascii="Palatino Linotype" w:hAnsi="Palatino Linotype" w:cs="Tahoma"/>
          <w:i/>
          <w:sz w:val="22"/>
          <w:szCs w:val="22"/>
        </w:rPr>
        <w:t xml:space="preserve"> </w:t>
      </w:r>
      <w:r w:rsidRPr="006D0E66">
        <w:rPr>
          <w:rFonts w:ascii="Palatino Linotype" w:hAnsi="Palatino Linotype" w:cs="Tahoma"/>
          <w:i/>
          <w:sz w:val="22"/>
          <w:szCs w:val="22"/>
        </w:rPr>
        <w:t>especificadas en el presente Bando, mediante los principios de honradez,</w:t>
      </w:r>
      <w:r w:rsidR="00EC7E5E" w:rsidRPr="006D0E66">
        <w:rPr>
          <w:rFonts w:ascii="Palatino Linotype" w:hAnsi="Palatino Linotype" w:cs="Tahoma"/>
          <w:i/>
          <w:sz w:val="22"/>
          <w:szCs w:val="22"/>
        </w:rPr>
        <w:t xml:space="preserve"> </w:t>
      </w:r>
      <w:r w:rsidRPr="006D0E66">
        <w:rPr>
          <w:rFonts w:ascii="Palatino Linotype" w:hAnsi="Palatino Linotype" w:cs="Tahoma"/>
          <w:i/>
          <w:sz w:val="22"/>
          <w:szCs w:val="22"/>
        </w:rPr>
        <w:t>imparcialidad, respeto y justicia, y tendrán por finalidad mantener el orden,</w:t>
      </w:r>
      <w:r w:rsidR="00EC7E5E" w:rsidRPr="006D0E66">
        <w:rPr>
          <w:rFonts w:ascii="Palatino Linotype" w:hAnsi="Palatino Linotype" w:cs="Tahoma"/>
          <w:i/>
          <w:sz w:val="22"/>
          <w:szCs w:val="22"/>
        </w:rPr>
        <w:t xml:space="preserve"> </w:t>
      </w:r>
      <w:r w:rsidRPr="006D0E66">
        <w:rPr>
          <w:rFonts w:ascii="Palatino Linotype" w:hAnsi="Palatino Linotype" w:cs="Tahoma"/>
          <w:i/>
          <w:sz w:val="22"/>
          <w:szCs w:val="22"/>
        </w:rPr>
        <w:t>la tranquilidad, la paz social, la integridad</w:t>
      </w:r>
      <w:r w:rsidR="00EC7E5E" w:rsidRPr="006D0E66">
        <w:rPr>
          <w:rFonts w:ascii="Palatino Linotype" w:hAnsi="Palatino Linotype" w:cs="Tahoma"/>
          <w:i/>
          <w:sz w:val="22"/>
          <w:szCs w:val="22"/>
        </w:rPr>
        <w:t xml:space="preserve"> humana, la igualdad de trato y </w:t>
      </w:r>
      <w:r w:rsidRPr="006D0E66">
        <w:rPr>
          <w:rFonts w:ascii="Palatino Linotype" w:hAnsi="Palatino Linotype" w:cs="Tahoma"/>
          <w:i/>
          <w:sz w:val="22"/>
          <w:szCs w:val="22"/>
        </w:rPr>
        <w:t>oportunidades, la no discriminación, la perspectiva de género, la seguridad</w:t>
      </w:r>
      <w:r w:rsidR="00252A20" w:rsidRPr="006D0E66">
        <w:t xml:space="preserve"> </w:t>
      </w:r>
      <w:r w:rsidR="00252A20" w:rsidRPr="006D0E66">
        <w:rPr>
          <w:rFonts w:ascii="Palatino Linotype" w:hAnsi="Palatino Linotype" w:cs="Tahoma"/>
          <w:i/>
          <w:sz w:val="22"/>
          <w:szCs w:val="22"/>
        </w:rPr>
        <w:t>y la protección de las personas vecinas y habitantes, sin invadir atribuciones que no tengan expresamente conferidas en la normatividad vigente.</w:t>
      </w:r>
    </w:p>
    <w:p w14:paraId="0A579032" w14:textId="77777777" w:rsidR="00252A20" w:rsidRPr="006D0E66" w:rsidRDefault="00252A20" w:rsidP="00252A20">
      <w:pPr>
        <w:spacing w:line="360" w:lineRule="auto"/>
        <w:ind w:left="567" w:right="539"/>
        <w:contextualSpacing/>
        <w:jc w:val="both"/>
        <w:rPr>
          <w:rFonts w:ascii="Palatino Linotype" w:hAnsi="Palatino Linotype" w:cs="Tahoma"/>
          <w:i/>
          <w:sz w:val="22"/>
          <w:szCs w:val="22"/>
        </w:rPr>
      </w:pPr>
    </w:p>
    <w:p w14:paraId="6D2218B5" w14:textId="70D795A1" w:rsidR="00252A20" w:rsidRPr="006D0E66" w:rsidRDefault="00252A20" w:rsidP="00252A20">
      <w:pPr>
        <w:spacing w:line="360" w:lineRule="auto"/>
        <w:ind w:left="567" w:right="539"/>
        <w:contextualSpacing/>
        <w:jc w:val="both"/>
        <w:rPr>
          <w:rFonts w:ascii="Palatino Linotype" w:hAnsi="Palatino Linotype" w:cs="Tahoma"/>
          <w:i/>
          <w:sz w:val="22"/>
          <w:szCs w:val="22"/>
        </w:rPr>
      </w:pPr>
      <w:r w:rsidRPr="006D0E66">
        <w:rPr>
          <w:rFonts w:ascii="Palatino Linotype" w:hAnsi="Palatino Linotype" w:cs="Tahoma"/>
          <w:i/>
          <w:sz w:val="22"/>
          <w:szCs w:val="22"/>
        </w:rPr>
        <w:t>También podrán promover la participación ciudadana de las y los habitantes del Municipio.</w:t>
      </w:r>
    </w:p>
    <w:p w14:paraId="3A4CD22F" w14:textId="5C50FE2F" w:rsidR="00252A20" w:rsidRPr="006D0E66" w:rsidRDefault="00252A20" w:rsidP="00252A20">
      <w:pPr>
        <w:spacing w:line="360" w:lineRule="auto"/>
        <w:ind w:left="567" w:right="539"/>
        <w:contextualSpacing/>
        <w:jc w:val="both"/>
        <w:rPr>
          <w:rFonts w:ascii="Palatino Linotype" w:hAnsi="Palatino Linotype" w:cs="Tahoma"/>
          <w:i/>
          <w:sz w:val="22"/>
          <w:szCs w:val="22"/>
        </w:rPr>
      </w:pPr>
      <w:r w:rsidRPr="006D0E66">
        <w:rPr>
          <w:rFonts w:ascii="Palatino Linotype" w:hAnsi="Palatino Linotype" w:cs="Tahoma"/>
          <w:i/>
          <w:sz w:val="22"/>
          <w:szCs w:val="22"/>
        </w:rPr>
        <w:lastRenderedPageBreak/>
        <w:t>Artículo 50.- Son Autoridades Auxiliares: Los Delegados y Delegadas Municipales, Subdelegados y Subdelegadas Municipales, Jefes y Jefas de</w:t>
      </w:r>
      <w:r w:rsidR="001E5576" w:rsidRPr="006D0E66">
        <w:rPr>
          <w:rFonts w:ascii="Palatino Linotype" w:hAnsi="Palatino Linotype" w:cs="Tahoma"/>
          <w:i/>
          <w:sz w:val="22"/>
          <w:szCs w:val="22"/>
        </w:rPr>
        <w:t xml:space="preserve"> </w:t>
      </w:r>
      <w:r w:rsidRPr="006D0E66">
        <w:rPr>
          <w:rFonts w:ascii="Palatino Linotype" w:hAnsi="Palatino Linotype" w:cs="Tahoma"/>
          <w:i/>
          <w:sz w:val="22"/>
          <w:szCs w:val="22"/>
        </w:rPr>
        <w:t>Sector o Sección y Jefes o Jefas de Manzana. Son órganos auxiliares del</w:t>
      </w:r>
      <w:r w:rsidR="001E5576" w:rsidRPr="006D0E66">
        <w:rPr>
          <w:rFonts w:ascii="Palatino Linotype" w:hAnsi="Palatino Linotype" w:cs="Tahoma"/>
          <w:i/>
          <w:sz w:val="22"/>
          <w:szCs w:val="22"/>
        </w:rPr>
        <w:t xml:space="preserve"> </w:t>
      </w:r>
      <w:r w:rsidRPr="006D0E66">
        <w:rPr>
          <w:rFonts w:ascii="Palatino Linotype" w:hAnsi="Palatino Linotype" w:cs="Tahoma"/>
          <w:i/>
          <w:sz w:val="22"/>
          <w:szCs w:val="22"/>
        </w:rPr>
        <w:t>Ayuntamiento: Los Consejos de Participación Ciudadana y demás órganos</w:t>
      </w:r>
      <w:r w:rsidR="001E5576" w:rsidRPr="006D0E66">
        <w:rPr>
          <w:rFonts w:ascii="Palatino Linotype" w:hAnsi="Palatino Linotype" w:cs="Tahoma"/>
          <w:i/>
          <w:sz w:val="22"/>
          <w:szCs w:val="22"/>
        </w:rPr>
        <w:t xml:space="preserve"> </w:t>
      </w:r>
      <w:r w:rsidRPr="006D0E66">
        <w:rPr>
          <w:rFonts w:ascii="Palatino Linotype" w:hAnsi="Palatino Linotype" w:cs="Tahoma"/>
          <w:i/>
          <w:sz w:val="22"/>
          <w:szCs w:val="22"/>
        </w:rPr>
        <w:t>que disponga el Ayuntamiento.</w:t>
      </w:r>
    </w:p>
    <w:p w14:paraId="2A3426B8" w14:textId="77777777" w:rsidR="001E5576" w:rsidRPr="006D0E66" w:rsidRDefault="001E5576" w:rsidP="00252A20">
      <w:pPr>
        <w:spacing w:line="360" w:lineRule="auto"/>
        <w:ind w:left="567" w:right="539"/>
        <w:contextualSpacing/>
        <w:jc w:val="both"/>
        <w:rPr>
          <w:rFonts w:ascii="Palatino Linotype" w:hAnsi="Palatino Linotype" w:cs="Tahoma"/>
          <w:i/>
          <w:sz w:val="22"/>
          <w:szCs w:val="22"/>
        </w:rPr>
      </w:pPr>
    </w:p>
    <w:p w14:paraId="585F8C27" w14:textId="6A19CCC7" w:rsidR="00252A20" w:rsidRPr="006D0E66" w:rsidRDefault="00252A20" w:rsidP="00252A20">
      <w:pPr>
        <w:spacing w:line="360" w:lineRule="auto"/>
        <w:ind w:left="567" w:right="539"/>
        <w:contextualSpacing/>
        <w:jc w:val="both"/>
        <w:rPr>
          <w:rFonts w:ascii="Palatino Linotype" w:hAnsi="Palatino Linotype" w:cs="Tahoma"/>
          <w:i/>
          <w:sz w:val="22"/>
          <w:szCs w:val="22"/>
        </w:rPr>
      </w:pPr>
      <w:r w:rsidRPr="006D0E66">
        <w:rPr>
          <w:rFonts w:ascii="Palatino Linotype" w:hAnsi="Palatino Linotype" w:cs="Tahoma"/>
          <w:i/>
          <w:sz w:val="22"/>
          <w:szCs w:val="22"/>
        </w:rPr>
        <w:t>Artículo 51.- Los Delegados o Delegadas, Subdelegados o Subdelegadas y</w:t>
      </w:r>
      <w:r w:rsidR="001E5576" w:rsidRPr="006D0E66">
        <w:rPr>
          <w:rFonts w:ascii="Palatino Linotype" w:hAnsi="Palatino Linotype" w:cs="Tahoma"/>
          <w:i/>
          <w:sz w:val="22"/>
          <w:szCs w:val="22"/>
        </w:rPr>
        <w:t xml:space="preserve"> </w:t>
      </w:r>
      <w:r w:rsidRPr="006D0E66">
        <w:rPr>
          <w:rFonts w:ascii="Palatino Linotype" w:hAnsi="Palatino Linotype" w:cs="Tahoma"/>
          <w:i/>
          <w:sz w:val="22"/>
          <w:szCs w:val="22"/>
        </w:rPr>
        <w:t>Consejos de Participación Ciudadana se renovarán cada tres años y tendrán</w:t>
      </w:r>
      <w:r w:rsidR="001E5576" w:rsidRPr="006D0E66">
        <w:rPr>
          <w:rFonts w:ascii="Palatino Linotype" w:hAnsi="Palatino Linotype" w:cs="Tahoma"/>
          <w:i/>
          <w:sz w:val="22"/>
          <w:szCs w:val="22"/>
        </w:rPr>
        <w:t xml:space="preserve"> </w:t>
      </w:r>
      <w:r w:rsidRPr="006D0E66">
        <w:rPr>
          <w:rFonts w:ascii="Palatino Linotype" w:hAnsi="Palatino Linotype" w:cs="Tahoma"/>
          <w:i/>
          <w:sz w:val="22"/>
          <w:szCs w:val="22"/>
        </w:rPr>
        <w:t>las atribuciones que les otorgan las Leyes, el presente Bando, Reglamentos,</w:t>
      </w:r>
      <w:r w:rsidR="001E5576" w:rsidRPr="006D0E66">
        <w:rPr>
          <w:rFonts w:ascii="Palatino Linotype" w:hAnsi="Palatino Linotype" w:cs="Tahoma"/>
          <w:i/>
          <w:sz w:val="22"/>
          <w:szCs w:val="22"/>
        </w:rPr>
        <w:t xml:space="preserve"> </w:t>
      </w:r>
      <w:r w:rsidRPr="006D0E66">
        <w:rPr>
          <w:rFonts w:ascii="Palatino Linotype" w:hAnsi="Palatino Linotype" w:cs="Tahoma"/>
          <w:i/>
          <w:sz w:val="22"/>
          <w:szCs w:val="22"/>
        </w:rPr>
        <w:t>Manuales y demás ordenamientos normativos, en el ámbito de su</w:t>
      </w:r>
      <w:r w:rsidR="001E5576" w:rsidRPr="006D0E66">
        <w:rPr>
          <w:rFonts w:ascii="Palatino Linotype" w:hAnsi="Palatino Linotype" w:cs="Tahoma"/>
          <w:i/>
          <w:sz w:val="22"/>
          <w:szCs w:val="22"/>
        </w:rPr>
        <w:t xml:space="preserve"> </w:t>
      </w:r>
      <w:r w:rsidRPr="006D0E66">
        <w:rPr>
          <w:rFonts w:ascii="Palatino Linotype" w:hAnsi="Palatino Linotype" w:cs="Tahoma"/>
          <w:i/>
          <w:sz w:val="22"/>
          <w:szCs w:val="22"/>
        </w:rPr>
        <w:t>competencia.</w:t>
      </w:r>
    </w:p>
    <w:p w14:paraId="7AD1E833" w14:textId="77777777" w:rsidR="001E5576" w:rsidRPr="006D0E66" w:rsidRDefault="001E5576" w:rsidP="00252A20">
      <w:pPr>
        <w:spacing w:line="360" w:lineRule="auto"/>
        <w:ind w:left="567" w:right="539"/>
        <w:contextualSpacing/>
        <w:jc w:val="both"/>
        <w:rPr>
          <w:rFonts w:ascii="Palatino Linotype" w:hAnsi="Palatino Linotype" w:cs="Tahoma"/>
          <w:i/>
          <w:sz w:val="22"/>
          <w:szCs w:val="22"/>
        </w:rPr>
      </w:pPr>
    </w:p>
    <w:p w14:paraId="0810CCF3" w14:textId="3092C151" w:rsidR="00BB7F16" w:rsidRPr="006D0E66" w:rsidRDefault="00252A20" w:rsidP="00252A20">
      <w:pPr>
        <w:spacing w:line="360" w:lineRule="auto"/>
        <w:ind w:left="567" w:right="539"/>
        <w:contextualSpacing/>
        <w:jc w:val="both"/>
        <w:rPr>
          <w:rFonts w:ascii="Palatino Linotype" w:hAnsi="Palatino Linotype" w:cs="Tahoma"/>
          <w:i/>
          <w:sz w:val="22"/>
          <w:szCs w:val="22"/>
        </w:rPr>
      </w:pPr>
      <w:r w:rsidRPr="006D0E66">
        <w:rPr>
          <w:rFonts w:ascii="Palatino Linotype" w:hAnsi="Palatino Linotype" w:cs="Tahoma"/>
          <w:i/>
          <w:sz w:val="22"/>
          <w:szCs w:val="22"/>
        </w:rPr>
        <w:t>Artículo 52.- La elección de Delegados o Delegadas, Subdelegados o</w:t>
      </w:r>
      <w:r w:rsidR="001E5576" w:rsidRPr="006D0E66">
        <w:rPr>
          <w:rFonts w:ascii="Palatino Linotype" w:hAnsi="Palatino Linotype" w:cs="Tahoma"/>
          <w:i/>
          <w:sz w:val="22"/>
          <w:szCs w:val="22"/>
        </w:rPr>
        <w:t xml:space="preserve"> </w:t>
      </w:r>
      <w:r w:rsidRPr="006D0E66">
        <w:rPr>
          <w:rFonts w:ascii="Palatino Linotype" w:hAnsi="Palatino Linotype" w:cs="Tahoma"/>
          <w:i/>
          <w:sz w:val="22"/>
          <w:szCs w:val="22"/>
        </w:rPr>
        <w:t>Subdelegadas y Consejos de Participación Ciudadana se sujetará al</w:t>
      </w:r>
      <w:r w:rsidR="001E5576" w:rsidRPr="006D0E66">
        <w:rPr>
          <w:rFonts w:ascii="Palatino Linotype" w:hAnsi="Palatino Linotype" w:cs="Tahoma"/>
          <w:i/>
          <w:sz w:val="22"/>
          <w:szCs w:val="22"/>
        </w:rPr>
        <w:t xml:space="preserve"> </w:t>
      </w:r>
      <w:r w:rsidRPr="006D0E66">
        <w:rPr>
          <w:rFonts w:ascii="Palatino Linotype" w:hAnsi="Palatino Linotype" w:cs="Tahoma"/>
          <w:i/>
          <w:sz w:val="22"/>
          <w:szCs w:val="22"/>
        </w:rPr>
        <w:t>principio de paridad de género y al procedimiento establecido en la</w:t>
      </w:r>
      <w:r w:rsidR="001E5576" w:rsidRPr="006D0E66">
        <w:rPr>
          <w:rFonts w:ascii="Palatino Linotype" w:hAnsi="Palatino Linotype" w:cs="Tahoma"/>
          <w:i/>
          <w:sz w:val="22"/>
          <w:szCs w:val="22"/>
        </w:rPr>
        <w:t xml:space="preserve"> </w:t>
      </w:r>
      <w:r w:rsidRPr="006D0E66">
        <w:rPr>
          <w:rFonts w:ascii="Palatino Linotype" w:hAnsi="Palatino Linotype" w:cs="Tahoma"/>
          <w:i/>
          <w:sz w:val="22"/>
          <w:szCs w:val="22"/>
        </w:rPr>
        <w:t>convocatoria que al efecto expida el Ayuntamiento con estricto apego a la</w:t>
      </w:r>
      <w:r w:rsidR="001E5576" w:rsidRPr="006D0E66">
        <w:rPr>
          <w:rFonts w:ascii="Palatino Linotype" w:hAnsi="Palatino Linotype" w:cs="Tahoma"/>
          <w:i/>
          <w:sz w:val="22"/>
          <w:szCs w:val="22"/>
        </w:rPr>
        <w:t xml:space="preserve"> </w:t>
      </w:r>
      <w:r w:rsidRPr="006D0E66">
        <w:rPr>
          <w:rFonts w:ascii="Palatino Linotype" w:hAnsi="Palatino Linotype" w:cs="Tahoma"/>
          <w:i/>
          <w:sz w:val="22"/>
          <w:szCs w:val="22"/>
        </w:rPr>
        <w:t>Ley Orgánica y en lo no previsto en aquella, se aplicará este Bando y las</w:t>
      </w:r>
      <w:r w:rsidR="001E5576" w:rsidRPr="006D0E66">
        <w:rPr>
          <w:rFonts w:ascii="Palatino Linotype" w:hAnsi="Palatino Linotype" w:cs="Tahoma"/>
          <w:i/>
          <w:sz w:val="22"/>
          <w:szCs w:val="22"/>
        </w:rPr>
        <w:t xml:space="preserve"> </w:t>
      </w:r>
      <w:r w:rsidRPr="006D0E66">
        <w:rPr>
          <w:rFonts w:ascii="Palatino Linotype" w:hAnsi="Palatino Linotype" w:cs="Tahoma"/>
          <w:i/>
          <w:sz w:val="22"/>
          <w:szCs w:val="22"/>
        </w:rPr>
        <w:t>normas de la propia convocatoria.</w:t>
      </w:r>
      <w:r w:rsidR="00BB7F16" w:rsidRPr="006D0E66">
        <w:rPr>
          <w:rFonts w:ascii="Palatino Linotype" w:hAnsi="Palatino Linotype" w:cs="Tahoma"/>
          <w:i/>
          <w:sz w:val="22"/>
          <w:szCs w:val="22"/>
        </w:rPr>
        <w:t>” (Sic)</w:t>
      </w:r>
    </w:p>
    <w:p w14:paraId="07933928" w14:textId="77777777" w:rsidR="00BB7F16" w:rsidRPr="006D0E66" w:rsidRDefault="00BB7F16" w:rsidP="00BB7F16">
      <w:pPr>
        <w:spacing w:line="360" w:lineRule="auto"/>
        <w:ind w:left="567" w:right="539"/>
        <w:contextualSpacing/>
        <w:jc w:val="both"/>
        <w:rPr>
          <w:rFonts w:ascii="Palatino Linotype" w:hAnsi="Palatino Linotype" w:cs="Tahoma"/>
          <w:i/>
          <w:sz w:val="22"/>
          <w:szCs w:val="22"/>
        </w:rPr>
      </w:pPr>
    </w:p>
    <w:p w14:paraId="360473D2" w14:textId="77777777" w:rsidR="00BB7F16" w:rsidRPr="006D0E66" w:rsidRDefault="00BB7F16" w:rsidP="00BB7F16">
      <w:pPr>
        <w:spacing w:line="360" w:lineRule="auto"/>
        <w:contextualSpacing/>
        <w:jc w:val="both"/>
        <w:rPr>
          <w:rFonts w:ascii="Palatino Linotype" w:hAnsi="Palatino Linotype" w:cs="Tahoma"/>
        </w:rPr>
      </w:pPr>
      <w:r w:rsidRPr="006D0E66">
        <w:rPr>
          <w:rFonts w:ascii="Palatino Linotype" w:hAnsi="Palatino Linotype" w:cs="Tahoma"/>
        </w:rPr>
        <w:t xml:space="preserve">De ahí que, se aprecia la competencia con la que cuenta el </w:t>
      </w:r>
      <w:r w:rsidRPr="006D0E66">
        <w:rPr>
          <w:rFonts w:ascii="Palatino Linotype" w:hAnsi="Palatino Linotype" w:cs="Tahoma"/>
          <w:b/>
        </w:rPr>
        <w:t>SUJETO OBLIGADO</w:t>
      </w:r>
      <w:r w:rsidRPr="006D0E66">
        <w:rPr>
          <w:rFonts w:ascii="Palatino Linotype" w:hAnsi="Palatino Linotype" w:cs="Tahoma"/>
        </w:rPr>
        <w:t xml:space="preserve"> para conocer de la información solicitada por el Particular, pues conoce de las autoridades auxiliares de su Municipio; la cuales llevan a cabo actividades relacionadas con la vinculación entre el </w:t>
      </w:r>
      <w:r w:rsidRPr="006D0E66">
        <w:rPr>
          <w:rFonts w:ascii="Palatino Linotype" w:hAnsi="Palatino Linotype" w:cs="Tahoma"/>
          <w:b/>
        </w:rPr>
        <w:t>SUJETO OBLIGADO</w:t>
      </w:r>
      <w:r w:rsidRPr="006D0E66">
        <w:rPr>
          <w:rFonts w:ascii="Palatino Linotype" w:hAnsi="Palatino Linotype" w:cs="Tahoma"/>
        </w:rPr>
        <w:t xml:space="preserve"> y la población del Municipio; aunado a ello, realizan diversas actividades, entre ellas actos de autoridad.</w:t>
      </w:r>
    </w:p>
    <w:p w14:paraId="63DC1348" w14:textId="77777777" w:rsidR="00BB7F16" w:rsidRPr="006D0E66" w:rsidRDefault="00BB7F16" w:rsidP="00BB7F16">
      <w:pPr>
        <w:spacing w:line="360" w:lineRule="auto"/>
        <w:contextualSpacing/>
        <w:jc w:val="both"/>
        <w:rPr>
          <w:rFonts w:ascii="Palatino Linotype" w:hAnsi="Palatino Linotype" w:cs="Tahoma"/>
        </w:rPr>
      </w:pPr>
    </w:p>
    <w:p w14:paraId="7E0E116D" w14:textId="15C1251B" w:rsidR="00BB7F16" w:rsidRPr="006D0E66" w:rsidRDefault="00BB7F16" w:rsidP="00BB7F16">
      <w:pPr>
        <w:spacing w:line="360" w:lineRule="auto"/>
        <w:contextualSpacing/>
        <w:jc w:val="both"/>
        <w:rPr>
          <w:rFonts w:ascii="Palatino Linotype" w:hAnsi="Palatino Linotype" w:cs="Tahoma"/>
        </w:rPr>
      </w:pPr>
      <w:r w:rsidRPr="006D0E66">
        <w:rPr>
          <w:rFonts w:ascii="Palatino Linotype" w:hAnsi="Palatino Linotype" w:cs="Tahoma"/>
        </w:rPr>
        <w:t xml:space="preserve">Al respecto, vale la pena señalar que si bien los miembros de los Comités de Participación Ciudadana, así como los Delegados y Subdelegados; no son como tal servidores públicos; lo cierto, es que si realizan labores de vinculación entre la </w:t>
      </w:r>
      <w:r w:rsidR="00FD732C" w:rsidRPr="006D0E66">
        <w:rPr>
          <w:rFonts w:ascii="Palatino Linotype" w:hAnsi="Palatino Linotype" w:cs="Tahoma"/>
        </w:rPr>
        <w:lastRenderedPageBreak/>
        <w:t>población y el e</w:t>
      </w:r>
      <w:r w:rsidRPr="006D0E66">
        <w:rPr>
          <w:rFonts w:ascii="Palatino Linotype" w:hAnsi="Palatino Linotype" w:cs="Tahoma"/>
        </w:rPr>
        <w:t xml:space="preserve">nte Municipal </w:t>
      </w:r>
      <w:r w:rsidR="00FD732C" w:rsidRPr="006D0E66">
        <w:rPr>
          <w:rFonts w:ascii="Palatino Linotype" w:hAnsi="Palatino Linotype" w:cs="Tahoma"/>
        </w:rPr>
        <w:t>por lo que</w:t>
      </w:r>
      <w:r w:rsidRPr="006D0E66">
        <w:rPr>
          <w:rFonts w:ascii="Palatino Linotype" w:hAnsi="Palatino Linotype" w:cs="Tahoma"/>
        </w:rPr>
        <w:t xml:space="preserve"> también, pueden emitir actos de autoridad como la emisión de algunas constancias; por lo tanto, la información como su nombre y cargo deben entenderse públicos.</w:t>
      </w:r>
    </w:p>
    <w:p w14:paraId="7CBF7ADB" w14:textId="77777777" w:rsidR="00BB7F16" w:rsidRPr="006D0E66" w:rsidRDefault="00BB7F16" w:rsidP="00BB7F16">
      <w:pPr>
        <w:spacing w:line="360" w:lineRule="auto"/>
        <w:contextualSpacing/>
        <w:jc w:val="both"/>
        <w:rPr>
          <w:rFonts w:ascii="Palatino Linotype" w:hAnsi="Palatino Linotype" w:cs="Tahoma"/>
        </w:rPr>
      </w:pPr>
    </w:p>
    <w:p w14:paraId="58D911ED" w14:textId="5A2EB264" w:rsidR="00BB7F16" w:rsidRPr="006D0E66" w:rsidRDefault="00BB7F16" w:rsidP="00BB7F16">
      <w:pPr>
        <w:spacing w:line="360" w:lineRule="auto"/>
        <w:contextualSpacing/>
        <w:jc w:val="both"/>
        <w:rPr>
          <w:rFonts w:ascii="Palatino Linotype" w:hAnsi="Palatino Linotype"/>
        </w:rPr>
      </w:pPr>
      <w:r w:rsidRPr="006D0E66">
        <w:rPr>
          <w:rFonts w:ascii="Palatino Linotype" w:hAnsi="Palatino Linotype"/>
        </w:rPr>
        <w:t xml:space="preserve">En ese sentido, es menester señalar que el Particular al momento de generar la solicitud de información refirió que pretende conocer </w:t>
      </w:r>
      <w:r w:rsidR="009623F1" w:rsidRPr="006D0E66">
        <w:rPr>
          <w:rFonts w:ascii="Palatino Linotype" w:hAnsi="Palatino Linotype"/>
        </w:rPr>
        <w:t>las constancias de mayoría que les otorgan tal calidad.</w:t>
      </w:r>
    </w:p>
    <w:p w14:paraId="243D3734" w14:textId="36B6738F" w:rsidR="00BB7F16" w:rsidRPr="006D0E66" w:rsidRDefault="00BB7F16" w:rsidP="002330C8">
      <w:pPr>
        <w:spacing w:before="240" w:after="120" w:line="360" w:lineRule="auto"/>
        <w:ind w:right="40"/>
        <w:jc w:val="both"/>
        <w:rPr>
          <w:rFonts w:ascii="Palatino Linotype" w:eastAsia="Palatino Linotype" w:hAnsi="Palatino Linotype" w:cs="Palatino Linotype"/>
        </w:rPr>
      </w:pPr>
      <w:r w:rsidRPr="006D0E66">
        <w:rPr>
          <w:rFonts w:ascii="Palatino Linotype" w:eastAsia="Palatino Linotype" w:hAnsi="Palatino Linotype" w:cs="Palatino Linotype"/>
        </w:rPr>
        <w:t>Razones por las cuales lo procedente es ordenar</w:t>
      </w:r>
      <w:r w:rsidR="00306DF6" w:rsidRPr="006D0E66">
        <w:rPr>
          <w:rFonts w:ascii="Palatino Linotype" w:eastAsia="Palatino Linotype" w:hAnsi="Palatino Linotype" w:cs="Palatino Linotype"/>
        </w:rPr>
        <w:t xml:space="preserve"> las constancias de nombramientos de los delegados e integrantes del Consejo de Participación Ciudadana faltantes</w:t>
      </w:r>
      <w:r w:rsidRPr="006D0E66">
        <w:rPr>
          <w:rFonts w:ascii="Palatino Linotype" w:eastAsia="Palatino Linotype" w:hAnsi="Palatino Linotype" w:cs="Palatino Linotype"/>
        </w:rPr>
        <w:t xml:space="preserve"> </w:t>
      </w:r>
      <w:r w:rsidR="00FD732C" w:rsidRPr="006D0E66">
        <w:rPr>
          <w:rFonts w:ascii="Palatino Linotype" w:eastAsia="Palatino Linotype" w:hAnsi="Palatino Linotype" w:cs="Palatino Linotype"/>
        </w:rPr>
        <w:t>que son los del secretario el tesorero y solo en caso de contar con ellos el de los vocales los, los suplentes y demás delegados.</w:t>
      </w:r>
    </w:p>
    <w:p w14:paraId="304CBEE0" w14:textId="3A2C9F03" w:rsidR="00BB7F16" w:rsidRPr="006D0E66" w:rsidRDefault="00FD732C" w:rsidP="00BB7F16">
      <w:pPr>
        <w:spacing w:line="360" w:lineRule="auto"/>
        <w:jc w:val="both"/>
        <w:rPr>
          <w:rFonts w:ascii="Palatino Linotype" w:eastAsia="Palatino Linotype" w:hAnsi="Palatino Linotype" w:cs="Palatino Linotype"/>
        </w:rPr>
      </w:pPr>
      <w:r w:rsidRPr="006D0E66">
        <w:rPr>
          <w:rFonts w:ascii="Palatino Linotype" w:eastAsia="Palatino Linotype" w:hAnsi="Palatino Linotype" w:cs="Palatino Linotype"/>
        </w:rPr>
        <w:t>Por ello es importante señalar que para</w:t>
      </w:r>
      <w:r w:rsidR="00BB7F16" w:rsidRPr="006D0E66">
        <w:rPr>
          <w:rFonts w:ascii="Palatino Linotype" w:eastAsia="Palatino Linotype" w:hAnsi="Palatino Linotype" w:cs="Palatino Linotype"/>
        </w:rPr>
        <w:t xml:space="preserve">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del </w:t>
      </w:r>
      <w:r w:rsidR="006D0E66" w:rsidRPr="006D0E66">
        <w:rPr>
          <w:rFonts w:ascii="Palatino Linotype" w:eastAsia="Palatino Linotype" w:hAnsi="Palatino Linotype" w:cs="Palatino Linotype"/>
          <w:b/>
        </w:rPr>
        <w:t>RECURRENTE</w:t>
      </w:r>
      <w:r w:rsidR="00BB7F16" w:rsidRPr="006D0E66">
        <w:rPr>
          <w:rFonts w:ascii="Palatino Linotype" w:eastAsia="Palatino Linotype" w:hAnsi="Palatino Linotype" w:cs="Palatino Linotype"/>
        </w:rPr>
        <w:t xml:space="preserve"> sin menoscabar el derecho a la protección de los datos personales de terceros.</w:t>
      </w:r>
    </w:p>
    <w:p w14:paraId="0B435F4F" w14:textId="77777777" w:rsidR="00BB7F16" w:rsidRPr="006D0E66" w:rsidRDefault="00BB7F16" w:rsidP="00BB7F16">
      <w:pPr>
        <w:spacing w:line="360" w:lineRule="auto"/>
        <w:jc w:val="both"/>
        <w:rPr>
          <w:rFonts w:ascii="Palatino Linotype" w:eastAsia="Palatino Linotype" w:hAnsi="Palatino Linotype" w:cs="Palatino Linotype"/>
        </w:rPr>
      </w:pPr>
    </w:p>
    <w:p w14:paraId="32AC1B90" w14:textId="77777777" w:rsidR="00BB7F16" w:rsidRPr="006D0E66" w:rsidRDefault="00BB7F16" w:rsidP="00BB7F16">
      <w:pPr>
        <w:spacing w:before="240" w:after="240" w:line="360" w:lineRule="auto"/>
        <w:ind w:right="50"/>
        <w:jc w:val="both"/>
        <w:rPr>
          <w:rFonts w:ascii="Palatino Linotype" w:eastAsia="Palatino Linotype" w:hAnsi="Palatino Linotype" w:cs="Palatino Linotype"/>
        </w:rPr>
      </w:pPr>
      <w:r w:rsidRPr="006D0E66">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0FAA3031" w14:textId="77777777" w:rsidR="00BB7F16" w:rsidRPr="006D0E66" w:rsidRDefault="00BB7F16" w:rsidP="00BB7F16">
      <w:pPr>
        <w:ind w:left="993" w:right="1041"/>
        <w:jc w:val="both"/>
        <w:rPr>
          <w:rFonts w:ascii="Palatino Linotype" w:eastAsia="Palatino Linotype" w:hAnsi="Palatino Linotype" w:cs="Palatino Linotype"/>
          <w:b/>
          <w:i/>
          <w:sz w:val="22"/>
          <w:szCs w:val="22"/>
        </w:rPr>
      </w:pPr>
      <w:r w:rsidRPr="006D0E66">
        <w:rPr>
          <w:rFonts w:ascii="Palatino Linotype" w:eastAsia="Palatino Linotype" w:hAnsi="Palatino Linotype" w:cs="Palatino Linotype"/>
          <w:b/>
          <w:i/>
          <w:sz w:val="22"/>
          <w:szCs w:val="22"/>
        </w:rPr>
        <w:lastRenderedPageBreak/>
        <w:t xml:space="preserve"> “Artículo 3. Para los efectos de la presente Ley se entenderá por:</w:t>
      </w:r>
    </w:p>
    <w:p w14:paraId="0F078937" w14:textId="77777777" w:rsidR="00BB7F16" w:rsidRPr="006D0E66" w:rsidRDefault="00BB7F16" w:rsidP="00BB7F16">
      <w:pPr>
        <w:ind w:left="993" w:right="1041"/>
        <w:jc w:val="both"/>
        <w:rPr>
          <w:rFonts w:ascii="Palatino Linotype" w:eastAsia="Palatino Linotype" w:hAnsi="Palatino Linotype" w:cs="Palatino Linotype"/>
          <w:i/>
          <w:sz w:val="22"/>
          <w:szCs w:val="22"/>
        </w:rPr>
      </w:pPr>
      <w:r w:rsidRPr="006D0E66">
        <w:rPr>
          <w:rFonts w:ascii="Palatino Linotype" w:eastAsia="Palatino Linotype" w:hAnsi="Palatino Linotype" w:cs="Palatino Linotype"/>
          <w:b/>
          <w:i/>
          <w:sz w:val="22"/>
          <w:szCs w:val="22"/>
        </w:rPr>
        <w:t>IX. Datos personales:</w:t>
      </w:r>
      <w:r w:rsidRPr="006D0E66">
        <w:rPr>
          <w:rFonts w:ascii="Palatino Linotype" w:eastAsia="Palatino Linotype" w:hAnsi="Palatino Linotype" w:cs="Palatino Linotype"/>
          <w:i/>
          <w:sz w:val="22"/>
          <w:szCs w:val="22"/>
        </w:rPr>
        <w:t xml:space="preserve"> </w:t>
      </w:r>
      <w:r w:rsidRPr="006D0E66">
        <w:rPr>
          <w:rFonts w:ascii="Palatino Linotype" w:eastAsia="Palatino Linotype" w:hAnsi="Palatino Linotype" w:cs="Palatino Linotype"/>
          <w:b/>
          <w:i/>
          <w:sz w:val="22"/>
          <w:szCs w:val="22"/>
        </w:rPr>
        <w:t>La información concerniente a una persona, identificada o identificable</w:t>
      </w:r>
      <w:r w:rsidRPr="006D0E66">
        <w:rPr>
          <w:rFonts w:ascii="Palatino Linotype" w:eastAsia="Palatino Linotype" w:hAnsi="Palatino Linotype" w:cs="Palatino Linotype"/>
          <w:i/>
          <w:sz w:val="22"/>
          <w:szCs w:val="22"/>
        </w:rPr>
        <w:t xml:space="preserve"> según lo dispuesto por la Ley de Protección de Datos Personales del Estado de México;</w:t>
      </w:r>
    </w:p>
    <w:p w14:paraId="2F27CC69" w14:textId="77777777" w:rsidR="00BB7F16" w:rsidRPr="006D0E66" w:rsidRDefault="00BB7F16" w:rsidP="00BB7F16">
      <w:pPr>
        <w:ind w:left="993" w:right="1041"/>
        <w:jc w:val="both"/>
        <w:rPr>
          <w:rFonts w:ascii="Palatino Linotype" w:eastAsia="Palatino Linotype" w:hAnsi="Palatino Linotype" w:cs="Palatino Linotype"/>
          <w:i/>
          <w:sz w:val="22"/>
          <w:szCs w:val="22"/>
        </w:rPr>
      </w:pPr>
      <w:r w:rsidRPr="006D0E66">
        <w:rPr>
          <w:rFonts w:ascii="Palatino Linotype" w:eastAsia="Palatino Linotype" w:hAnsi="Palatino Linotype" w:cs="Palatino Linotype"/>
          <w:b/>
          <w:i/>
          <w:sz w:val="22"/>
          <w:szCs w:val="22"/>
        </w:rPr>
        <w:t>XX. Información clasificada:</w:t>
      </w:r>
      <w:r w:rsidRPr="006D0E66">
        <w:rPr>
          <w:rFonts w:ascii="Palatino Linotype" w:eastAsia="Palatino Linotype" w:hAnsi="Palatino Linotype" w:cs="Palatino Linotype"/>
          <w:i/>
          <w:sz w:val="22"/>
          <w:szCs w:val="22"/>
        </w:rPr>
        <w:t xml:space="preserve"> Aquella considerada por la presente Ley como reservada o confidencial;</w:t>
      </w:r>
    </w:p>
    <w:p w14:paraId="24D9B249" w14:textId="77777777" w:rsidR="00BB7F16" w:rsidRPr="006D0E66" w:rsidRDefault="00BB7F16" w:rsidP="00BB7F16">
      <w:pPr>
        <w:ind w:left="993" w:right="1041"/>
        <w:jc w:val="both"/>
        <w:rPr>
          <w:rFonts w:ascii="Palatino Linotype" w:eastAsia="Palatino Linotype" w:hAnsi="Palatino Linotype" w:cs="Palatino Linotype"/>
          <w:i/>
          <w:sz w:val="22"/>
          <w:szCs w:val="22"/>
        </w:rPr>
      </w:pPr>
      <w:r w:rsidRPr="006D0E66">
        <w:rPr>
          <w:rFonts w:ascii="Palatino Linotype" w:eastAsia="Palatino Linotype" w:hAnsi="Palatino Linotype" w:cs="Palatino Linotype"/>
          <w:b/>
          <w:i/>
          <w:sz w:val="22"/>
          <w:szCs w:val="22"/>
        </w:rPr>
        <w:t>XXXII. Protección de Datos Personales:</w:t>
      </w:r>
      <w:r w:rsidRPr="006D0E66">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4E9961B3" w14:textId="77777777" w:rsidR="00BB7F16" w:rsidRPr="006D0E66" w:rsidRDefault="00BB7F16" w:rsidP="00BB7F16">
      <w:pPr>
        <w:ind w:left="993" w:right="1041"/>
        <w:jc w:val="both"/>
        <w:rPr>
          <w:rFonts w:ascii="Palatino Linotype" w:eastAsia="Palatino Linotype" w:hAnsi="Palatino Linotype" w:cs="Palatino Linotype"/>
          <w:i/>
          <w:sz w:val="22"/>
          <w:szCs w:val="22"/>
        </w:rPr>
      </w:pPr>
      <w:r w:rsidRPr="006D0E66">
        <w:rPr>
          <w:rFonts w:ascii="Palatino Linotype" w:eastAsia="Palatino Linotype" w:hAnsi="Palatino Linotype" w:cs="Palatino Linotype"/>
          <w:b/>
          <w:i/>
          <w:sz w:val="22"/>
          <w:szCs w:val="22"/>
        </w:rPr>
        <w:t>XLV. Versión pública</w:t>
      </w:r>
      <w:r w:rsidRPr="006D0E66">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6D45FF4B" w14:textId="77777777" w:rsidR="00BB7F16" w:rsidRPr="006D0E66" w:rsidRDefault="00BB7F16" w:rsidP="00BB7F16">
      <w:pPr>
        <w:ind w:left="993" w:right="1041"/>
        <w:jc w:val="both"/>
        <w:rPr>
          <w:rFonts w:ascii="Palatino Linotype" w:eastAsia="Palatino Linotype" w:hAnsi="Palatino Linotype" w:cs="Palatino Linotype"/>
          <w:i/>
          <w:sz w:val="22"/>
          <w:szCs w:val="22"/>
        </w:rPr>
      </w:pPr>
    </w:p>
    <w:p w14:paraId="315FD656" w14:textId="77777777" w:rsidR="00BB7F16" w:rsidRPr="006D0E66" w:rsidRDefault="00BB7F16" w:rsidP="00BB7F16">
      <w:pPr>
        <w:ind w:left="993" w:right="1041"/>
        <w:jc w:val="both"/>
        <w:rPr>
          <w:rFonts w:ascii="Palatino Linotype" w:eastAsia="Palatino Linotype" w:hAnsi="Palatino Linotype" w:cs="Palatino Linotype"/>
          <w:i/>
          <w:sz w:val="22"/>
          <w:szCs w:val="22"/>
        </w:rPr>
      </w:pPr>
      <w:r w:rsidRPr="006D0E66">
        <w:rPr>
          <w:rFonts w:ascii="Palatino Linotype" w:eastAsia="Palatino Linotype" w:hAnsi="Palatino Linotype" w:cs="Palatino Linotype"/>
          <w:b/>
          <w:i/>
          <w:sz w:val="22"/>
          <w:szCs w:val="22"/>
        </w:rPr>
        <w:t>“Artículo 6.</w:t>
      </w:r>
      <w:r w:rsidRPr="006D0E66">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44AE5EE9" w14:textId="77777777" w:rsidR="00BB7F16" w:rsidRPr="006D0E66" w:rsidRDefault="00BB7F16" w:rsidP="00BB7F16">
      <w:pPr>
        <w:ind w:left="993" w:right="1041"/>
        <w:jc w:val="both"/>
        <w:rPr>
          <w:rFonts w:ascii="Palatino Linotype" w:eastAsia="Palatino Linotype" w:hAnsi="Palatino Linotype" w:cs="Palatino Linotype"/>
          <w:i/>
          <w:sz w:val="22"/>
          <w:szCs w:val="22"/>
        </w:rPr>
      </w:pPr>
    </w:p>
    <w:p w14:paraId="707BD6ED" w14:textId="77777777" w:rsidR="00BB7F16" w:rsidRPr="006D0E66" w:rsidRDefault="00BB7F16" w:rsidP="00BB7F16">
      <w:pPr>
        <w:ind w:left="993" w:right="1041"/>
        <w:jc w:val="both"/>
        <w:rPr>
          <w:rFonts w:ascii="Palatino Linotype" w:eastAsia="Palatino Linotype" w:hAnsi="Palatino Linotype" w:cs="Palatino Linotype"/>
          <w:b/>
          <w:i/>
          <w:sz w:val="22"/>
          <w:szCs w:val="22"/>
        </w:rPr>
      </w:pPr>
      <w:r w:rsidRPr="006D0E66">
        <w:rPr>
          <w:rFonts w:ascii="Palatino Linotype" w:eastAsia="Palatino Linotype" w:hAnsi="Palatino Linotype" w:cs="Palatino Linotype"/>
          <w:b/>
          <w:i/>
          <w:sz w:val="22"/>
          <w:szCs w:val="22"/>
        </w:rPr>
        <w:t>“Artículo 137.</w:t>
      </w:r>
      <w:r w:rsidRPr="006D0E66">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9F12A79" w14:textId="77777777" w:rsidR="00BB7F16" w:rsidRPr="006D0E66" w:rsidRDefault="00BB7F16" w:rsidP="00BB7F16">
      <w:pPr>
        <w:ind w:left="993" w:right="1041"/>
        <w:jc w:val="both"/>
        <w:rPr>
          <w:rFonts w:ascii="Palatino Linotype" w:eastAsia="Palatino Linotype" w:hAnsi="Palatino Linotype" w:cs="Palatino Linotype"/>
          <w:b/>
          <w:i/>
          <w:sz w:val="22"/>
          <w:szCs w:val="22"/>
        </w:rPr>
      </w:pPr>
    </w:p>
    <w:p w14:paraId="13F73ED9" w14:textId="77777777" w:rsidR="00BB7F16" w:rsidRPr="006D0E66" w:rsidRDefault="00BB7F16" w:rsidP="00BB7F16">
      <w:pPr>
        <w:ind w:left="993" w:right="1041"/>
        <w:jc w:val="both"/>
        <w:rPr>
          <w:rFonts w:ascii="Palatino Linotype" w:eastAsia="Palatino Linotype" w:hAnsi="Palatino Linotype" w:cs="Palatino Linotype"/>
          <w:i/>
          <w:sz w:val="22"/>
          <w:szCs w:val="22"/>
        </w:rPr>
      </w:pPr>
      <w:r w:rsidRPr="006D0E66">
        <w:rPr>
          <w:rFonts w:ascii="Palatino Linotype" w:eastAsia="Palatino Linotype" w:hAnsi="Palatino Linotype" w:cs="Palatino Linotype"/>
          <w:b/>
          <w:i/>
          <w:sz w:val="22"/>
          <w:szCs w:val="22"/>
        </w:rPr>
        <w:t>“Artículo 143</w:t>
      </w:r>
      <w:r w:rsidRPr="006D0E66">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0F32CAF9" w14:textId="77777777" w:rsidR="00BB7F16" w:rsidRPr="006D0E66" w:rsidRDefault="00BB7F16" w:rsidP="00BB7F16">
      <w:pPr>
        <w:ind w:left="993" w:right="1041"/>
        <w:jc w:val="both"/>
        <w:rPr>
          <w:rFonts w:ascii="Palatino Linotype" w:eastAsia="Palatino Linotype" w:hAnsi="Palatino Linotype" w:cs="Palatino Linotype"/>
          <w:i/>
          <w:sz w:val="22"/>
          <w:szCs w:val="22"/>
        </w:rPr>
      </w:pPr>
      <w:r w:rsidRPr="006D0E66">
        <w:rPr>
          <w:rFonts w:ascii="Palatino Linotype" w:eastAsia="Palatino Linotype" w:hAnsi="Palatino Linotype" w:cs="Palatino Linotype"/>
          <w:b/>
          <w:i/>
          <w:sz w:val="22"/>
          <w:szCs w:val="22"/>
        </w:rPr>
        <w:t>I.</w:t>
      </w:r>
      <w:r w:rsidRPr="006D0E66">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2AA17884" w14:textId="77777777" w:rsidR="00BB7F16" w:rsidRPr="006D0E66" w:rsidRDefault="00BB7F16" w:rsidP="00BB7F16">
      <w:pPr>
        <w:ind w:left="993" w:right="1041"/>
        <w:jc w:val="both"/>
        <w:rPr>
          <w:rFonts w:ascii="Palatino Linotype" w:eastAsia="Palatino Linotype" w:hAnsi="Palatino Linotype" w:cs="Palatino Linotype"/>
          <w:i/>
          <w:sz w:val="22"/>
          <w:szCs w:val="22"/>
        </w:rPr>
      </w:pPr>
      <w:r w:rsidRPr="006D0E66">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0F99336D" w14:textId="77777777" w:rsidR="00BB7F16" w:rsidRPr="006D0E66" w:rsidRDefault="00BB7F16" w:rsidP="00BB7F16">
      <w:pPr>
        <w:ind w:left="993" w:right="1041"/>
        <w:jc w:val="both"/>
        <w:rPr>
          <w:rFonts w:ascii="Palatino Linotype" w:eastAsia="Palatino Linotype" w:hAnsi="Palatino Linotype" w:cs="Palatino Linotype"/>
          <w:i/>
          <w:sz w:val="22"/>
          <w:szCs w:val="22"/>
        </w:rPr>
      </w:pPr>
      <w:r w:rsidRPr="006D0E66">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03569D6A" w14:textId="77777777" w:rsidR="00BB7F16" w:rsidRPr="006D0E66" w:rsidRDefault="00BB7F16" w:rsidP="00BB7F16">
      <w:pPr>
        <w:ind w:left="993" w:right="1041"/>
        <w:jc w:val="both"/>
        <w:rPr>
          <w:rFonts w:ascii="Palatino Linotype" w:eastAsia="Palatino Linotype" w:hAnsi="Palatino Linotype" w:cs="Palatino Linotype"/>
          <w:i/>
          <w:sz w:val="22"/>
          <w:szCs w:val="22"/>
        </w:rPr>
      </w:pPr>
    </w:p>
    <w:p w14:paraId="2CE1A38E" w14:textId="0E12ED1E" w:rsidR="00BB7F16" w:rsidRPr="006D0E66" w:rsidRDefault="00BB7F16" w:rsidP="00BB7F16">
      <w:pPr>
        <w:spacing w:line="360" w:lineRule="auto"/>
        <w:ind w:right="51"/>
        <w:jc w:val="both"/>
        <w:rPr>
          <w:rFonts w:ascii="Palatino Linotype" w:eastAsia="Palatino Linotype" w:hAnsi="Palatino Linotype" w:cs="Palatino Linotype"/>
        </w:rPr>
      </w:pPr>
      <w:r w:rsidRPr="006D0E66">
        <w:rPr>
          <w:rFonts w:ascii="Palatino Linotype" w:eastAsia="Palatino Linotype" w:hAnsi="Palatino Linotype" w:cs="Palatino Linotype"/>
        </w:rPr>
        <w:lastRenderedPageBreak/>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w:t>
      </w:r>
      <w:r w:rsidR="006D0E66">
        <w:rPr>
          <w:rFonts w:ascii="Palatino Linotype" w:eastAsia="Palatino Linotype" w:hAnsi="Palatino Linotype" w:cs="Palatino Linotype"/>
        </w:rPr>
        <w:t>eso a la información pública de</w:t>
      </w:r>
      <w:r w:rsidRPr="006D0E66">
        <w:rPr>
          <w:rFonts w:ascii="Palatino Linotype" w:eastAsia="Palatino Linotype" w:hAnsi="Palatino Linotype" w:cs="Palatino Linotype"/>
        </w:rPr>
        <w:t xml:space="preserve">l </w:t>
      </w:r>
      <w:r w:rsidR="006D0E66" w:rsidRPr="006D0E66">
        <w:rPr>
          <w:rFonts w:ascii="Palatino Linotype" w:eastAsia="Palatino Linotype" w:hAnsi="Palatino Linotype" w:cs="Palatino Linotype"/>
          <w:b/>
        </w:rPr>
        <w:t>RECURRENTE</w:t>
      </w:r>
      <w:r w:rsidRPr="006D0E66">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674C5354" w14:textId="77777777" w:rsidR="00BB7F16" w:rsidRPr="006D0E66" w:rsidRDefault="00BB7F16" w:rsidP="00BB7F16">
      <w:pPr>
        <w:spacing w:line="360" w:lineRule="auto"/>
        <w:ind w:right="51"/>
        <w:jc w:val="both"/>
        <w:rPr>
          <w:rFonts w:ascii="Palatino Linotype" w:eastAsia="Palatino Linotype" w:hAnsi="Palatino Linotype" w:cs="Palatino Linotype"/>
        </w:rPr>
      </w:pPr>
    </w:p>
    <w:p w14:paraId="7625A810" w14:textId="77777777" w:rsidR="00BB7F16" w:rsidRPr="006D0E66" w:rsidRDefault="00BB7F16" w:rsidP="00BB7F16">
      <w:pPr>
        <w:spacing w:line="360" w:lineRule="auto"/>
        <w:ind w:right="50"/>
        <w:jc w:val="both"/>
        <w:rPr>
          <w:rFonts w:ascii="Palatino Linotype" w:eastAsia="Palatino Linotype" w:hAnsi="Palatino Linotype" w:cs="Palatino Linotype"/>
        </w:rPr>
      </w:pPr>
      <w:r w:rsidRPr="006D0E66">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1DAD52E5" w14:textId="77777777" w:rsidR="00BB7F16" w:rsidRPr="006D0E66" w:rsidRDefault="00BB7F16" w:rsidP="00BB7F16">
      <w:pPr>
        <w:spacing w:line="360" w:lineRule="auto"/>
        <w:ind w:right="50"/>
        <w:jc w:val="both"/>
        <w:rPr>
          <w:rFonts w:ascii="Palatino Linotype" w:eastAsia="Palatino Linotype" w:hAnsi="Palatino Linotype" w:cs="Palatino Linotype"/>
        </w:rPr>
      </w:pPr>
    </w:p>
    <w:p w14:paraId="1D51D005" w14:textId="77777777" w:rsidR="00BB7F16" w:rsidRPr="006D0E66" w:rsidRDefault="00BB7F16" w:rsidP="00BB7F16">
      <w:pPr>
        <w:spacing w:line="360" w:lineRule="auto"/>
        <w:jc w:val="both"/>
        <w:rPr>
          <w:rFonts w:ascii="Palatino Linotype" w:hAnsi="Palatino Linotype" w:cs="Tahoma"/>
        </w:rPr>
      </w:pPr>
      <w:r w:rsidRPr="006D0E66">
        <w:rPr>
          <w:rFonts w:ascii="Palatino Linotype" w:hAnsi="Palatino Linotype" w:cs="Tahoma"/>
        </w:rPr>
        <w:t xml:space="preserve">Sobre el domicilio particular, 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66A60577" w14:textId="77777777" w:rsidR="00BB7F16" w:rsidRPr="006D0E66" w:rsidRDefault="00BB7F16" w:rsidP="00BB7F16">
      <w:pPr>
        <w:spacing w:line="360" w:lineRule="auto"/>
        <w:jc w:val="both"/>
        <w:rPr>
          <w:rFonts w:ascii="Palatino Linotype" w:hAnsi="Palatino Linotype" w:cs="Tahoma"/>
        </w:rPr>
      </w:pPr>
    </w:p>
    <w:p w14:paraId="0A2C822C" w14:textId="77777777" w:rsidR="00BB7F16" w:rsidRPr="006D0E66" w:rsidRDefault="00BB7F16" w:rsidP="00BB7F16">
      <w:pPr>
        <w:spacing w:line="360" w:lineRule="auto"/>
        <w:jc w:val="both"/>
        <w:rPr>
          <w:rFonts w:ascii="Palatino Linotype" w:hAnsi="Palatino Linotype" w:cs="Tahoma"/>
          <w:b/>
        </w:rPr>
      </w:pPr>
      <w:r w:rsidRPr="006D0E66">
        <w:rPr>
          <w:rFonts w:ascii="Palatino Linotype" w:hAnsi="Palatino Linotype" w:cs="Tahoma"/>
        </w:rPr>
        <w:lastRenderedPageBreak/>
        <w:t>De la misma manera, lo establece el artículo 29 del Código Civil Federal, al precisar que el domicilio de personas físicas</w:t>
      </w:r>
      <w:r w:rsidRPr="006D0E66">
        <w:rPr>
          <w:rFonts w:ascii="Palatino Linotype" w:hAnsi="Palatino Linotype" w:cs="Tahoma"/>
          <w:b/>
        </w:rPr>
        <w:t>, es el lugar donde residen habitualmente, el lugar del centro principal de sus negocios, donde residan o el lugar donde se encuentren.</w:t>
      </w:r>
    </w:p>
    <w:p w14:paraId="688A8096" w14:textId="77777777" w:rsidR="00BB7F16" w:rsidRPr="006D0E66" w:rsidRDefault="00BB7F16" w:rsidP="00BB7F16">
      <w:pPr>
        <w:spacing w:line="360" w:lineRule="auto"/>
        <w:jc w:val="both"/>
        <w:rPr>
          <w:rFonts w:ascii="Palatino Linotype" w:hAnsi="Palatino Linotype" w:cs="Tahoma"/>
          <w:b/>
        </w:rPr>
      </w:pPr>
    </w:p>
    <w:p w14:paraId="2473F9F2" w14:textId="77777777" w:rsidR="00BB7F16" w:rsidRPr="006D0E66" w:rsidRDefault="00BB7F16" w:rsidP="00BB7F16">
      <w:pPr>
        <w:spacing w:line="360" w:lineRule="auto"/>
        <w:jc w:val="both"/>
        <w:rPr>
          <w:rFonts w:ascii="Palatino Linotype" w:hAnsi="Palatino Linotype" w:cs="Tahoma"/>
        </w:rPr>
      </w:pPr>
      <w:r w:rsidRPr="006D0E66">
        <w:rPr>
          <w:rFonts w:ascii="Palatino Linotype" w:hAnsi="Palatino Linotype" w:cs="Tahoma"/>
        </w:rPr>
        <w:t>Además, respecto al domicilio particular se presume que corresponde al lugar donde reside habitualmente</w:t>
      </w:r>
      <w:r w:rsidRPr="006D0E66">
        <w:rPr>
          <w:rFonts w:ascii="Palatino Linotype" w:hAnsi="Palatino Linotype" w:cs="Tahoma"/>
          <w:b/>
        </w:rPr>
        <w:t>.</w:t>
      </w:r>
    </w:p>
    <w:p w14:paraId="104891A2" w14:textId="77777777" w:rsidR="00BB7F16" w:rsidRPr="006D0E66" w:rsidRDefault="00BB7F16" w:rsidP="00BB7F16">
      <w:pPr>
        <w:spacing w:line="360" w:lineRule="auto"/>
        <w:jc w:val="both"/>
        <w:rPr>
          <w:rFonts w:ascii="Palatino Linotype" w:hAnsi="Palatino Linotype" w:cs="Tahoma"/>
        </w:rPr>
      </w:pPr>
    </w:p>
    <w:p w14:paraId="4B07A9BA" w14:textId="77777777" w:rsidR="00BB7F16" w:rsidRPr="006D0E66" w:rsidRDefault="00BB7F16" w:rsidP="00BB7F16">
      <w:pPr>
        <w:spacing w:line="360" w:lineRule="auto"/>
        <w:jc w:val="both"/>
        <w:rPr>
          <w:rFonts w:ascii="Palatino Linotype" w:hAnsi="Palatino Linotype" w:cs="Tahoma"/>
        </w:rPr>
      </w:pPr>
      <w:r w:rsidRPr="006D0E66">
        <w:rPr>
          <w:rFonts w:ascii="Palatino Linotype" w:hAnsi="Palatino Linotype" w:cs="Tahoma"/>
        </w:rPr>
        <w:t>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Por lo tanto, se actualiza la clasificación, de conformidad con la fracción I, del artículo 143 de la Ley de Transparencia y Acceso a la Información Pública del Estado de México y Municipios.</w:t>
      </w:r>
    </w:p>
    <w:p w14:paraId="00070F0E" w14:textId="77777777" w:rsidR="00BB7F16" w:rsidRPr="006D0E66" w:rsidRDefault="00BB7F16" w:rsidP="00BB7F16">
      <w:pPr>
        <w:spacing w:line="360" w:lineRule="auto"/>
        <w:jc w:val="both"/>
        <w:rPr>
          <w:rFonts w:ascii="Palatino Linotype" w:eastAsia="Arial" w:hAnsi="Palatino Linotype" w:cs="Arial"/>
          <w:iCs/>
        </w:rPr>
      </w:pPr>
    </w:p>
    <w:p w14:paraId="29D92E54" w14:textId="77777777" w:rsidR="00BB7F16" w:rsidRPr="006D0E66" w:rsidRDefault="00BB7F16" w:rsidP="00BB7F16">
      <w:pPr>
        <w:spacing w:line="360" w:lineRule="auto"/>
        <w:jc w:val="both"/>
        <w:rPr>
          <w:rFonts w:ascii="Palatino Linotype" w:eastAsia="Arial" w:hAnsi="Palatino Linotype" w:cs="Arial"/>
          <w:iCs/>
        </w:rPr>
      </w:pPr>
      <w:r w:rsidRPr="006D0E66">
        <w:rPr>
          <w:rFonts w:ascii="Palatino Linotype" w:eastAsia="Arial" w:hAnsi="Palatino Linotype" w:cs="Arial"/>
          <w:iCs/>
        </w:rPr>
        <w:t>Así pues, el domicilio y los elementos que puedan identificarlo deben ser considerados como información confidencial, en los términos antes expuestos; así pues, es procedente, ordenar la entrega de la base de datos que fue remitida en informe justificado en versión pública,</w:t>
      </w:r>
      <w:r w:rsidRPr="006D0E66">
        <w:rPr>
          <w:rFonts w:ascii="Palatino Linotype" w:eastAsia="Calibri" w:hAnsi="Palatino Linotype" w:cs="Tahoma"/>
          <w:bCs/>
          <w:iCs/>
          <w:lang w:eastAsia="es-ES_tradnl"/>
        </w:rPr>
        <w:t xml:space="preserve"> acompañada del acuerdo que para tales efectos emita su Comité de Transparencia de conformidad con los artículos 49, fracciones II y VIII, 143, fracción I y 149 de la Ley de Transparencia y Acceso a la Información Pública del Estado </w:t>
      </w:r>
      <w:r w:rsidRPr="006D0E66">
        <w:rPr>
          <w:rFonts w:ascii="Palatino Linotype" w:eastAsia="Calibri" w:hAnsi="Palatino Linotype" w:cs="Tahoma"/>
          <w:bCs/>
          <w:iCs/>
          <w:lang w:eastAsia="es-ES_tradnl"/>
        </w:rPr>
        <w:lastRenderedPageBreak/>
        <w:t>de México y Municipios</w:t>
      </w:r>
      <w:r w:rsidRPr="006D0E66">
        <w:rPr>
          <w:rFonts w:ascii="Palatino Linotype" w:eastAsia="Arial" w:hAnsi="Palatino Linotype" w:cs="Arial"/>
          <w:iCs/>
        </w:rPr>
        <w:t>; en la que se testen las coordenadas geográficas que permiten identificar domicilios.</w:t>
      </w:r>
    </w:p>
    <w:p w14:paraId="0BD326BC" w14:textId="77777777" w:rsidR="00BB7F16" w:rsidRPr="006D0E66" w:rsidRDefault="00BB7F16" w:rsidP="00BB7F16">
      <w:pPr>
        <w:spacing w:line="360" w:lineRule="auto"/>
        <w:jc w:val="both"/>
        <w:rPr>
          <w:rFonts w:ascii="Palatino Linotype" w:eastAsia="Calibri" w:hAnsi="Palatino Linotype" w:cs="Tahoma"/>
          <w:bCs/>
          <w:sz w:val="22"/>
          <w:szCs w:val="22"/>
          <w:lang w:eastAsia="en-US"/>
        </w:rPr>
      </w:pPr>
    </w:p>
    <w:p w14:paraId="3E81AFB9" w14:textId="77777777" w:rsidR="00BB7F16" w:rsidRPr="006D0E66" w:rsidRDefault="00BB7F16" w:rsidP="00BB7F16">
      <w:pPr>
        <w:spacing w:line="360" w:lineRule="auto"/>
        <w:jc w:val="both"/>
        <w:rPr>
          <w:rFonts w:ascii="Palatino Linotype" w:eastAsia="Calibri" w:hAnsi="Palatino Linotype" w:cs="Tahoma"/>
          <w:bCs/>
          <w:lang w:eastAsia="en-US"/>
        </w:rPr>
      </w:pPr>
      <w:r w:rsidRPr="006D0E66">
        <w:rPr>
          <w:rFonts w:ascii="Palatino Linotype" w:eastAsia="Calibri" w:hAnsi="Palatino Linotype" w:cs="Tahoma"/>
          <w:bCs/>
          <w:lang w:eastAsia="en-US"/>
        </w:rPr>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14:paraId="103F133E" w14:textId="77777777" w:rsidR="00BB7F16" w:rsidRPr="006D0E66" w:rsidRDefault="00BB7F16" w:rsidP="00BB7F16">
      <w:pPr>
        <w:spacing w:line="360" w:lineRule="auto"/>
        <w:jc w:val="both"/>
        <w:rPr>
          <w:rFonts w:ascii="Palatino Linotype" w:eastAsia="Calibri" w:hAnsi="Palatino Linotype" w:cs="Tahoma"/>
          <w:bCs/>
          <w:lang w:eastAsia="en-US"/>
        </w:rPr>
      </w:pPr>
    </w:p>
    <w:p w14:paraId="5ED1EC7E" w14:textId="77777777" w:rsidR="00BB7F16" w:rsidRPr="006D0E66" w:rsidRDefault="00BB7F16" w:rsidP="00BB7F16">
      <w:pPr>
        <w:spacing w:line="360" w:lineRule="auto"/>
        <w:jc w:val="both"/>
        <w:rPr>
          <w:rFonts w:ascii="Palatino Linotype" w:eastAsia="Calibri" w:hAnsi="Palatino Linotype" w:cs="Tahoma"/>
          <w:bCs/>
          <w:lang w:eastAsia="en-US"/>
        </w:rPr>
      </w:pPr>
      <w:r w:rsidRPr="006D0E66">
        <w:rPr>
          <w:rFonts w:ascii="Palatino Linotype" w:eastAsia="Calibri" w:hAnsi="Palatino Linotype" w:cs="Tahoma"/>
          <w:bCs/>
          <w:lang w:eastAsia="en-US"/>
        </w:rPr>
        <w:t>Por lo que corresponde a un dato personal que actualiza la causal de clasificación establecida en el artículo 143, fracción I de la Ley de Transparencia y Acceso a la Información Pública del Estado de México y Municipios.</w:t>
      </w:r>
    </w:p>
    <w:p w14:paraId="366A75BD" w14:textId="77777777" w:rsidR="00BB7F16" w:rsidRPr="006D0E66" w:rsidRDefault="00BB7F16" w:rsidP="00BB7F16">
      <w:pPr>
        <w:spacing w:line="360" w:lineRule="auto"/>
        <w:jc w:val="both"/>
        <w:rPr>
          <w:rFonts w:ascii="Palatino Linotype" w:eastAsia="Calibri" w:hAnsi="Palatino Linotype" w:cs="Tahoma"/>
          <w:bCs/>
          <w:sz w:val="22"/>
          <w:szCs w:val="22"/>
          <w:lang w:eastAsia="en-US"/>
        </w:rPr>
      </w:pPr>
    </w:p>
    <w:p w14:paraId="2D33B6F1" w14:textId="77777777" w:rsidR="00BB7F16" w:rsidRPr="006D0E66" w:rsidRDefault="00BB7F16" w:rsidP="00BB7F16">
      <w:pPr>
        <w:spacing w:line="360" w:lineRule="auto"/>
        <w:jc w:val="both"/>
        <w:rPr>
          <w:rFonts w:ascii="Palatino Linotype" w:hAnsi="Palatino Linotype" w:cs="Tahoma"/>
        </w:rPr>
      </w:pPr>
      <w:r w:rsidRPr="006D0E66">
        <w:rPr>
          <w:rFonts w:ascii="Palatino Linotype" w:hAnsi="Palatino Linotype" w:cs="Tahoma"/>
        </w:rPr>
        <w:t xml:space="preserve">El número asignado a un teléfono particular permite localizar a una persona física identificada o identificable, ya sea a través de un dispositivo móvil o bien, en un lugar como el domicilio. </w:t>
      </w:r>
    </w:p>
    <w:p w14:paraId="33FE08E1" w14:textId="77777777" w:rsidR="00BB7F16" w:rsidRPr="006D0E66" w:rsidRDefault="00BB7F16" w:rsidP="00BB7F16">
      <w:pPr>
        <w:spacing w:line="360" w:lineRule="auto"/>
        <w:jc w:val="both"/>
        <w:rPr>
          <w:rFonts w:ascii="Palatino Linotype" w:hAnsi="Palatino Linotype" w:cs="Tahoma"/>
        </w:rPr>
      </w:pPr>
    </w:p>
    <w:p w14:paraId="33A76499" w14:textId="77777777" w:rsidR="00BB7F16" w:rsidRPr="006D0E66" w:rsidRDefault="00BB7F16" w:rsidP="00BB7F16">
      <w:pPr>
        <w:spacing w:line="360" w:lineRule="auto"/>
        <w:jc w:val="both"/>
        <w:rPr>
          <w:rFonts w:ascii="Palatino Linotype" w:hAnsi="Palatino Linotype" w:cs="Tahoma"/>
        </w:rPr>
      </w:pPr>
      <w:r w:rsidRPr="006D0E66">
        <w:rPr>
          <w:rFonts w:ascii="Palatino Linotype" w:hAnsi="Palatino Linotype" w:cs="Tahoma"/>
        </w:rPr>
        <w:t>En ese sentido, el número contacto, permite localizar de manera privada a las personas físicas o servidores públicos; por lo que, la titularidad corresponde a la persona física en su calidad de particular y no como servidor público.</w:t>
      </w:r>
    </w:p>
    <w:p w14:paraId="37CB18A6" w14:textId="77777777" w:rsidR="00BB7F16" w:rsidRPr="006D0E66" w:rsidRDefault="00BB7F16" w:rsidP="00BB7F16">
      <w:pPr>
        <w:spacing w:line="360" w:lineRule="auto"/>
        <w:jc w:val="both"/>
        <w:rPr>
          <w:rFonts w:ascii="Palatino Linotype" w:eastAsia="Arial" w:hAnsi="Palatino Linotype" w:cs="Arial"/>
          <w:iCs/>
        </w:rPr>
      </w:pPr>
    </w:p>
    <w:p w14:paraId="057D74B2" w14:textId="77777777" w:rsidR="00BB7F16" w:rsidRPr="006D0E66" w:rsidRDefault="00BB7F16" w:rsidP="00BB7F16">
      <w:pPr>
        <w:spacing w:line="360" w:lineRule="auto"/>
        <w:ind w:right="51"/>
        <w:jc w:val="both"/>
        <w:rPr>
          <w:rFonts w:ascii="Palatino Linotype" w:eastAsia="Palatino Linotype" w:hAnsi="Palatino Linotype" w:cs="Palatino Linotype"/>
        </w:rPr>
      </w:pPr>
      <w:r w:rsidRPr="006D0E66">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w:t>
      </w:r>
      <w:r w:rsidRPr="006D0E66">
        <w:rPr>
          <w:rFonts w:ascii="Palatino Linotype" w:eastAsia="Palatino Linotype" w:hAnsi="Palatino Linotype" w:cs="Palatino Linotype"/>
        </w:rPr>
        <w:lastRenderedPageBreak/>
        <w:t>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38F282B8" w14:textId="77777777" w:rsidR="00BB7F16" w:rsidRPr="006D0E66" w:rsidRDefault="00BB7F16" w:rsidP="00BB7F16">
      <w:pPr>
        <w:spacing w:line="360" w:lineRule="auto"/>
        <w:ind w:right="51"/>
        <w:jc w:val="both"/>
        <w:rPr>
          <w:rFonts w:ascii="Palatino Linotype" w:eastAsia="Palatino Linotype" w:hAnsi="Palatino Linotype" w:cs="Palatino Linotype"/>
        </w:rPr>
      </w:pPr>
    </w:p>
    <w:p w14:paraId="4A8D8D35" w14:textId="77777777" w:rsidR="00BB7F16" w:rsidRPr="006D0E66" w:rsidRDefault="00BB7F16" w:rsidP="00BB7F16">
      <w:pPr>
        <w:ind w:left="992" w:right="1043"/>
        <w:jc w:val="both"/>
        <w:rPr>
          <w:rFonts w:ascii="Palatino Linotype" w:eastAsia="Palatino Linotype" w:hAnsi="Palatino Linotype" w:cs="Palatino Linotype"/>
          <w:i/>
          <w:sz w:val="22"/>
          <w:szCs w:val="22"/>
        </w:rPr>
      </w:pPr>
      <w:r w:rsidRPr="006D0E66">
        <w:rPr>
          <w:rFonts w:ascii="Palatino Linotype" w:eastAsia="Palatino Linotype" w:hAnsi="Palatino Linotype" w:cs="Palatino Linotype"/>
          <w:b/>
          <w:i/>
          <w:sz w:val="22"/>
          <w:szCs w:val="22"/>
        </w:rPr>
        <w:t>“Artículo 49.</w:t>
      </w:r>
      <w:r w:rsidRPr="006D0E66">
        <w:rPr>
          <w:rFonts w:ascii="Palatino Linotype" w:eastAsia="Palatino Linotype" w:hAnsi="Palatino Linotype" w:cs="Palatino Linotype"/>
          <w:i/>
          <w:sz w:val="22"/>
          <w:szCs w:val="22"/>
        </w:rPr>
        <w:t xml:space="preserve"> </w:t>
      </w:r>
      <w:r w:rsidRPr="006D0E66">
        <w:rPr>
          <w:rFonts w:ascii="Palatino Linotype" w:eastAsia="Palatino Linotype" w:hAnsi="Palatino Linotype" w:cs="Palatino Linotype"/>
          <w:b/>
          <w:i/>
          <w:sz w:val="22"/>
          <w:szCs w:val="22"/>
        </w:rPr>
        <w:t>Los Comités de Transparencia</w:t>
      </w:r>
      <w:r w:rsidRPr="006D0E66">
        <w:rPr>
          <w:rFonts w:ascii="Palatino Linotype" w:eastAsia="Palatino Linotype" w:hAnsi="Palatino Linotype" w:cs="Palatino Linotype"/>
          <w:i/>
          <w:sz w:val="22"/>
          <w:szCs w:val="22"/>
        </w:rPr>
        <w:t xml:space="preserve"> tendrán las siguientes atribuciones:</w:t>
      </w:r>
    </w:p>
    <w:p w14:paraId="336F0538" w14:textId="77777777" w:rsidR="00BB7F16" w:rsidRPr="006D0E66" w:rsidRDefault="00BB7F16" w:rsidP="00BB7F16">
      <w:pPr>
        <w:ind w:left="992" w:right="1043"/>
        <w:jc w:val="both"/>
        <w:rPr>
          <w:rFonts w:ascii="Palatino Linotype" w:eastAsia="Palatino Linotype" w:hAnsi="Palatino Linotype" w:cs="Palatino Linotype"/>
          <w:i/>
          <w:sz w:val="22"/>
          <w:szCs w:val="22"/>
        </w:rPr>
      </w:pPr>
      <w:r w:rsidRPr="006D0E66">
        <w:rPr>
          <w:rFonts w:ascii="Palatino Linotype" w:eastAsia="Palatino Linotype" w:hAnsi="Palatino Linotype" w:cs="Palatino Linotype"/>
          <w:b/>
          <w:i/>
          <w:sz w:val="22"/>
          <w:szCs w:val="22"/>
        </w:rPr>
        <w:t>VIII. Aprobar, modificar o revocar la clasificación de la información</w:t>
      </w:r>
      <w:r w:rsidRPr="006D0E66">
        <w:rPr>
          <w:rFonts w:ascii="Palatino Linotype" w:eastAsia="Palatino Linotype" w:hAnsi="Palatino Linotype" w:cs="Palatino Linotype"/>
          <w:i/>
          <w:sz w:val="22"/>
          <w:szCs w:val="22"/>
        </w:rPr>
        <w:t>…”</w:t>
      </w:r>
    </w:p>
    <w:p w14:paraId="4527FC73" w14:textId="77777777" w:rsidR="00BB7F16" w:rsidRPr="006D0E66" w:rsidRDefault="00BB7F16" w:rsidP="00BB7F16">
      <w:pPr>
        <w:ind w:left="992" w:right="1043"/>
        <w:jc w:val="both"/>
        <w:rPr>
          <w:rFonts w:ascii="Palatino Linotype" w:eastAsia="Palatino Linotype" w:hAnsi="Palatino Linotype" w:cs="Palatino Linotype"/>
          <w:i/>
          <w:sz w:val="22"/>
          <w:szCs w:val="22"/>
        </w:rPr>
      </w:pPr>
      <w:r w:rsidRPr="006D0E66">
        <w:rPr>
          <w:rFonts w:ascii="Palatino Linotype" w:eastAsia="Palatino Linotype" w:hAnsi="Palatino Linotype" w:cs="Palatino Linotype"/>
          <w:i/>
          <w:sz w:val="22"/>
          <w:szCs w:val="22"/>
        </w:rPr>
        <w:t>“</w:t>
      </w:r>
      <w:r w:rsidRPr="006D0E66">
        <w:rPr>
          <w:rFonts w:ascii="Palatino Linotype" w:eastAsia="Palatino Linotype" w:hAnsi="Palatino Linotype" w:cs="Palatino Linotype"/>
          <w:b/>
          <w:i/>
          <w:sz w:val="22"/>
          <w:szCs w:val="22"/>
        </w:rPr>
        <w:t>Artículo 53.</w:t>
      </w:r>
      <w:r w:rsidRPr="006D0E66">
        <w:rPr>
          <w:rFonts w:ascii="Palatino Linotype" w:eastAsia="Palatino Linotype" w:hAnsi="Palatino Linotype" w:cs="Palatino Linotype"/>
          <w:i/>
          <w:sz w:val="22"/>
          <w:szCs w:val="22"/>
        </w:rPr>
        <w:t xml:space="preserve"> Las </w:t>
      </w:r>
      <w:r w:rsidRPr="006D0E66">
        <w:rPr>
          <w:rFonts w:ascii="Palatino Linotype" w:eastAsia="Palatino Linotype" w:hAnsi="Palatino Linotype" w:cs="Palatino Linotype"/>
          <w:b/>
          <w:i/>
          <w:sz w:val="22"/>
          <w:szCs w:val="22"/>
        </w:rPr>
        <w:t>Unidades de Transparencia</w:t>
      </w:r>
      <w:r w:rsidRPr="006D0E66">
        <w:rPr>
          <w:rFonts w:ascii="Palatino Linotype" w:eastAsia="Palatino Linotype" w:hAnsi="Palatino Linotype" w:cs="Palatino Linotype"/>
          <w:i/>
          <w:sz w:val="22"/>
          <w:szCs w:val="22"/>
        </w:rPr>
        <w:t xml:space="preserve"> tendrán las siguientes </w:t>
      </w:r>
      <w:r w:rsidRPr="006D0E66">
        <w:rPr>
          <w:rFonts w:ascii="Palatino Linotype" w:eastAsia="Palatino Linotype" w:hAnsi="Palatino Linotype" w:cs="Palatino Linotype"/>
          <w:b/>
          <w:i/>
          <w:sz w:val="22"/>
          <w:szCs w:val="22"/>
        </w:rPr>
        <w:t>funciones</w:t>
      </w:r>
      <w:r w:rsidRPr="006D0E66">
        <w:rPr>
          <w:rFonts w:ascii="Palatino Linotype" w:eastAsia="Palatino Linotype" w:hAnsi="Palatino Linotype" w:cs="Palatino Linotype"/>
          <w:i/>
          <w:sz w:val="22"/>
          <w:szCs w:val="22"/>
        </w:rPr>
        <w:t>:</w:t>
      </w:r>
    </w:p>
    <w:p w14:paraId="2A0CB014" w14:textId="77777777" w:rsidR="00BB7F16" w:rsidRPr="006D0E66" w:rsidRDefault="00BB7F16" w:rsidP="00BB7F16">
      <w:pPr>
        <w:ind w:left="992" w:right="1043"/>
        <w:jc w:val="both"/>
        <w:rPr>
          <w:rFonts w:ascii="Palatino Linotype" w:eastAsia="Palatino Linotype" w:hAnsi="Palatino Linotype" w:cs="Palatino Linotype"/>
          <w:i/>
          <w:sz w:val="22"/>
          <w:szCs w:val="22"/>
        </w:rPr>
      </w:pPr>
      <w:r w:rsidRPr="006D0E66">
        <w:rPr>
          <w:rFonts w:ascii="Palatino Linotype" w:eastAsia="Palatino Linotype" w:hAnsi="Palatino Linotype" w:cs="Palatino Linotype"/>
          <w:b/>
          <w:i/>
          <w:sz w:val="22"/>
          <w:szCs w:val="22"/>
        </w:rPr>
        <w:t>X. Presentar ante el Comité, el proyecto de clasificación de información</w:t>
      </w:r>
      <w:r w:rsidRPr="006D0E66">
        <w:rPr>
          <w:rFonts w:ascii="Palatino Linotype" w:eastAsia="Palatino Linotype" w:hAnsi="Palatino Linotype" w:cs="Palatino Linotype"/>
          <w:i/>
          <w:sz w:val="22"/>
          <w:szCs w:val="22"/>
        </w:rPr>
        <w:t xml:space="preserve">…” </w:t>
      </w:r>
    </w:p>
    <w:p w14:paraId="43CBC31C" w14:textId="77777777" w:rsidR="00BB7F16" w:rsidRPr="006D0E66" w:rsidRDefault="00BB7F16" w:rsidP="00BB7F16">
      <w:pPr>
        <w:ind w:left="992" w:right="1043"/>
        <w:jc w:val="both"/>
        <w:rPr>
          <w:rFonts w:ascii="Palatino Linotype" w:eastAsia="Palatino Linotype" w:hAnsi="Palatino Linotype" w:cs="Palatino Linotype"/>
          <w:i/>
          <w:sz w:val="22"/>
          <w:szCs w:val="22"/>
        </w:rPr>
      </w:pPr>
      <w:r w:rsidRPr="006D0E66">
        <w:rPr>
          <w:rFonts w:ascii="Palatino Linotype" w:eastAsia="Palatino Linotype" w:hAnsi="Palatino Linotype" w:cs="Palatino Linotype"/>
          <w:b/>
          <w:i/>
          <w:sz w:val="22"/>
          <w:szCs w:val="22"/>
        </w:rPr>
        <w:t>“Artículo 59.</w:t>
      </w:r>
      <w:r w:rsidRPr="006D0E66">
        <w:rPr>
          <w:rFonts w:ascii="Palatino Linotype" w:eastAsia="Palatino Linotype" w:hAnsi="Palatino Linotype" w:cs="Palatino Linotype"/>
          <w:i/>
          <w:sz w:val="22"/>
          <w:szCs w:val="22"/>
        </w:rPr>
        <w:t xml:space="preserve"> Los </w:t>
      </w:r>
      <w:r w:rsidRPr="006D0E66">
        <w:rPr>
          <w:rFonts w:ascii="Palatino Linotype" w:eastAsia="Palatino Linotype" w:hAnsi="Palatino Linotype" w:cs="Palatino Linotype"/>
          <w:b/>
          <w:i/>
          <w:sz w:val="22"/>
          <w:szCs w:val="22"/>
        </w:rPr>
        <w:t>servidores públicos habilitados</w:t>
      </w:r>
      <w:r w:rsidRPr="006D0E66">
        <w:rPr>
          <w:rFonts w:ascii="Palatino Linotype" w:eastAsia="Palatino Linotype" w:hAnsi="Palatino Linotype" w:cs="Palatino Linotype"/>
          <w:i/>
          <w:sz w:val="22"/>
          <w:szCs w:val="22"/>
        </w:rPr>
        <w:t xml:space="preserve"> tendrán las </w:t>
      </w:r>
      <w:r w:rsidRPr="006D0E66">
        <w:rPr>
          <w:rFonts w:ascii="Palatino Linotype" w:eastAsia="Palatino Linotype" w:hAnsi="Palatino Linotype" w:cs="Palatino Linotype"/>
          <w:b/>
          <w:i/>
          <w:sz w:val="22"/>
          <w:szCs w:val="22"/>
        </w:rPr>
        <w:t>funciones</w:t>
      </w:r>
      <w:r w:rsidRPr="006D0E66">
        <w:rPr>
          <w:rFonts w:ascii="Palatino Linotype" w:eastAsia="Palatino Linotype" w:hAnsi="Palatino Linotype" w:cs="Palatino Linotype"/>
          <w:i/>
          <w:sz w:val="22"/>
          <w:szCs w:val="22"/>
        </w:rPr>
        <w:t xml:space="preserve"> siguientes:</w:t>
      </w:r>
    </w:p>
    <w:p w14:paraId="7B08ECD3" w14:textId="77777777" w:rsidR="00BB7F16" w:rsidRPr="006D0E66" w:rsidRDefault="00BB7F16" w:rsidP="00BB7F16">
      <w:pPr>
        <w:ind w:left="992" w:right="1043"/>
        <w:jc w:val="both"/>
        <w:rPr>
          <w:rFonts w:ascii="Palatino Linotype" w:eastAsia="Palatino Linotype" w:hAnsi="Palatino Linotype" w:cs="Palatino Linotype"/>
          <w:i/>
          <w:sz w:val="22"/>
          <w:szCs w:val="22"/>
        </w:rPr>
      </w:pPr>
      <w:r w:rsidRPr="006D0E66">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6D0E66">
        <w:rPr>
          <w:rFonts w:ascii="Palatino Linotype" w:eastAsia="Palatino Linotype" w:hAnsi="Palatino Linotype" w:cs="Palatino Linotype"/>
          <w:i/>
          <w:sz w:val="22"/>
          <w:szCs w:val="22"/>
        </w:rPr>
        <w:t>, la cual tendrá los fundamentos y argumentos en que se basa dicha propuesta…”(Sic)</w:t>
      </w:r>
    </w:p>
    <w:p w14:paraId="20724AD2" w14:textId="77777777" w:rsidR="00BB7F16" w:rsidRPr="006D0E66" w:rsidRDefault="00BB7F16" w:rsidP="00BB7F16">
      <w:pPr>
        <w:ind w:left="992" w:right="1043"/>
        <w:jc w:val="both"/>
        <w:rPr>
          <w:rFonts w:ascii="Palatino Linotype" w:eastAsia="Palatino Linotype" w:hAnsi="Palatino Linotype" w:cs="Palatino Linotype"/>
          <w:i/>
          <w:sz w:val="22"/>
          <w:szCs w:val="22"/>
        </w:rPr>
      </w:pPr>
    </w:p>
    <w:p w14:paraId="5BAD30FB" w14:textId="77777777" w:rsidR="00BB7F16" w:rsidRPr="006D0E66" w:rsidRDefault="00BB7F16" w:rsidP="00BB7F16">
      <w:pPr>
        <w:spacing w:line="360" w:lineRule="auto"/>
        <w:jc w:val="both"/>
        <w:rPr>
          <w:rFonts w:ascii="Palatino Linotype" w:eastAsia="Palatino Linotype" w:hAnsi="Palatino Linotype" w:cs="Palatino Linotype"/>
        </w:rPr>
      </w:pPr>
      <w:r w:rsidRPr="006D0E66">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1E3CED18" w14:textId="77777777" w:rsidR="00BB7F16" w:rsidRPr="006D0E66" w:rsidRDefault="00BB7F16" w:rsidP="00BB7F16">
      <w:pPr>
        <w:spacing w:line="360" w:lineRule="auto"/>
        <w:jc w:val="both"/>
        <w:rPr>
          <w:rFonts w:ascii="Palatino Linotype" w:eastAsia="Palatino Linotype" w:hAnsi="Palatino Linotype" w:cs="Palatino Linotype"/>
        </w:rPr>
      </w:pPr>
    </w:p>
    <w:p w14:paraId="22607861" w14:textId="77777777" w:rsidR="00BB7F16" w:rsidRPr="006D0E66" w:rsidRDefault="00BB7F16" w:rsidP="00BB7F16">
      <w:pPr>
        <w:spacing w:line="360" w:lineRule="auto"/>
        <w:jc w:val="both"/>
        <w:rPr>
          <w:rFonts w:ascii="Palatino Linotype" w:eastAsia="Palatino Linotype" w:hAnsi="Palatino Linotype" w:cs="Palatino Linotype"/>
        </w:rPr>
      </w:pPr>
      <w:r w:rsidRPr="006D0E66">
        <w:rPr>
          <w:rFonts w:ascii="Palatino Linotype" w:eastAsia="Palatino Linotype" w:hAnsi="Palatino Linotype" w:cs="Palatino Linotype"/>
        </w:rPr>
        <w:lastRenderedPageBreak/>
        <w:t>Para lo cual, a su vez en el caso de información de carácter confidencial, se debe atender a lo que señala el artículo 149 de la Ley de Transparencia Local vigente, que se lee como sigue:</w:t>
      </w:r>
    </w:p>
    <w:p w14:paraId="69F6DFBA" w14:textId="77777777" w:rsidR="00BB7F16" w:rsidRPr="006D0E66" w:rsidRDefault="00BB7F16" w:rsidP="00BB7F16">
      <w:pPr>
        <w:spacing w:line="360" w:lineRule="auto"/>
        <w:jc w:val="both"/>
        <w:rPr>
          <w:rFonts w:ascii="Palatino Linotype" w:eastAsia="Palatino Linotype" w:hAnsi="Palatino Linotype" w:cs="Palatino Linotype"/>
        </w:rPr>
      </w:pPr>
    </w:p>
    <w:p w14:paraId="3EF1CF24" w14:textId="77777777" w:rsidR="00BB7F16" w:rsidRPr="006D0E66" w:rsidRDefault="00BB7F16" w:rsidP="00BB7F16">
      <w:pPr>
        <w:spacing w:after="240"/>
        <w:ind w:left="993" w:right="1041"/>
        <w:jc w:val="both"/>
        <w:rPr>
          <w:rFonts w:ascii="Palatino Linotype" w:eastAsia="Palatino Linotype" w:hAnsi="Palatino Linotype" w:cs="Palatino Linotype"/>
          <w:i/>
          <w:sz w:val="22"/>
          <w:szCs w:val="22"/>
        </w:rPr>
      </w:pPr>
      <w:r w:rsidRPr="006D0E66">
        <w:rPr>
          <w:rFonts w:ascii="Palatino Linotype" w:eastAsia="Palatino Linotype" w:hAnsi="Palatino Linotype" w:cs="Palatino Linotype"/>
          <w:i/>
          <w:sz w:val="22"/>
          <w:szCs w:val="22"/>
        </w:rPr>
        <w:t>“</w:t>
      </w:r>
      <w:r w:rsidRPr="006D0E66">
        <w:rPr>
          <w:rFonts w:ascii="Palatino Linotype" w:eastAsia="Palatino Linotype" w:hAnsi="Palatino Linotype" w:cs="Palatino Linotype"/>
          <w:b/>
          <w:i/>
          <w:sz w:val="22"/>
          <w:szCs w:val="22"/>
        </w:rPr>
        <w:t>Artículo 149.</w:t>
      </w:r>
      <w:r w:rsidRPr="006D0E66">
        <w:rPr>
          <w:rFonts w:ascii="Palatino Linotype" w:eastAsia="Palatino Linotype" w:hAnsi="Palatino Linotype" w:cs="Palatino Linotype"/>
          <w:i/>
          <w:sz w:val="22"/>
          <w:szCs w:val="22"/>
        </w:rPr>
        <w:t xml:space="preserve"> El </w:t>
      </w:r>
      <w:r w:rsidRPr="006D0E66">
        <w:rPr>
          <w:rFonts w:ascii="Palatino Linotype" w:eastAsia="Palatino Linotype" w:hAnsi="Palatino Linotype" w:cs="Palatino Linotype"/>
          <w:b/>
          <w:i/>
          <w:sz w:val="22"/>
          <w:szCs w:val="22"/>
        </w:rPr>
        <w:t>acuerdo que clasifique la información como confidencial</w:t>
      </w:r>
      <w:r w:rsidRPr="006D0E66">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14:paraId="5DA4797C" w14:textId="77777777" w:rsidR="00BB7F16" w:rsidRPr="006D0E66" w:rsidRDefault="00BB7F16" w:rsidP="00BB7F16">
      <w:pPr>
        <w:spacing w:before="240" w:after="240"/>
        <w:ind w:left="993" w:right="1041"/>
        <w:jc w:val="both"/>
        <w:rPr>
          <w:rFonts w:ascii="Palatino Linotype" w:eastAsia="Palatino Linotype" w:hAnsi="Palatino Linotype" w:cs="Palatino Linotype"/>
          <w:i/>
          <w:sz w:val="22"/>
          <w:szCs w:val="22"/>
        </w:rPr>
      </w:pPr>
    </w:p>
    <w:p w14:paraId="09D568FC" w14:textId="77777777" w:rsidR="00BB7F16" w:rsidRPr="006D0E66" w:rsidRDefault="00BB7F16" w:rsidP="00BB7F16">
      <w:pPr>
        <w:spacing w:before="240" w:after="240" w:line="360" w:lineRule="auto"/>
        <w:ind w:right="49"/>
        <w:jc w:val="both"/>
        <w:rPr>
          <w:rFonts w:ascii="Palatino Linotype" w:eastAsia="Palatino Linotype" w:hAnsi="Palatino Linotype" w:cs="Palatino Linotype"/>
        </w:rPr>
      </w:pPr>
      <w:r w:rsidRPr="006D0E66">
        <w:rPr>
          <w:rFonts w:ascii="Palatino Linotype" w:eastAsia="Palatino Linotype" w:hAnsi="Palatino Linotype" w:cs="Palatino Linotype"/>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5B294457" w14:textId="77777777" w:rsidR="00BB7F16" w:rsidRPr="006D0E66" w:rsidRDefault="00BB7F16" w:rsidP="00BB7F16">
      <w:pPr>
        <w:spacing w:before="240" w:line="360" w:lineRule="auto"/>
        <w:jc w:val="both"/>
        <w:rPr>
          <w:rFonts w:ascii="Palatino Linotype" w:eastAsia="Palatino Linotype" w:hAnsi="Palatino Linotype" w:cs="Palatino Linotype"/>
        </w:rPr>
      </w:pPr>
      <w:r w:rsidRPr="006D0E66">
        <w:rPr>
          <w:rFonts w:ascii="Palatino Linotype" w:eastAsia="Palatino Linotype" w:hAnsi="Palatino Linotype" w:cs="Palatino Linotype"/>
        </w:rPr>
        <w:t xml:space="preserve">Al respecto, se destaca que la versión pública que elabore el Sujeto Obligado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w:t>
      </w:r>
      <w:r w:rsidRPr="006D0E66">
        <w:rPr>
          <w:rFonts w:ascii="Palatino Linotype" w:eastAsia="Palatino Linotype" w:hAnsi="Palatino Linotype" w:cs="Palatino Linotype"/>
        </w:rPr>
        <w:lastRenderedPageBreak/>
        <w:t xml:space="preserve">Municipios, ya expuesto; así como con los numerales aplicables de los </w:t>
      </w:r>
      <w:r w:rsidRPr="006D0E66">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6D0E66">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14:paraId="592FB1AB" w14:textId="77777777" w:rsidR="00BB7F16" w:rsidRPr="006D0E66" w:rsidRDefault="00BB7F16" w:rsidP="00BB7F16">
      <w:pPr>
        <w:ind w:left="709" w:right="709"/>
        <w:jc w:val="both"/>
        <w:rPr>
          <w:rFonts w:ascii="Palatino Linotype" w:eastAsia="Palatino Linotype" w:hAnsi="Palatino Linotype" w:cs="Palatino Linotype"/>
          <w:b/>
          <w:i/>
          <w:sz w:val="22"/>
          <w:szCs w:val="22"/>
        </w:rPr>
      </w:pPr>
    </w:p>
    <w:p w14:paraId="15BFD4D3" w14:textId="77777777" w:rsidR="00BB7F16" w:rsidRPr="006D0E66" w:rsidRDefault="00BB7F16" w:rsidP="00BB7F16">
      <w:pPr>
        <w:ind w:left="709" w:right="709"/>
        <w:jc w:val="both"/>
        <w:rPr>
          <w:rFonts w:ascii="Palatino Linotype" w:eastAsia="Palatino Linotype" w:hAnsi="Palatino Linotype" w:cs="Palatino Linotype"/>
          <w:b/>
          <w:i/>
          <w:sz w:val="22"/>
          <w:szCs w:val="22"/>
        </w:rPr>
      </w:pPr>
      <w:r w:rsidRPr="006D0E66">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7B54651C" w14:textId="77777777" w:rsidR="00BB7F16" w:rsidRPr="006D0E66" w:rsidRDefault="00BB7F16" w:rsidP="00BB7F16">
      <w:pPr>
        <w:ind w:left="709" w:right="709"/>
        <w:jc w:val="both"/>
        <w:rPr>
          <w:rFonts w:ascii="Palatino Linotype" w:eastAsia="Palatino Linotype" w:hAnsi="Palatino Linotype" w:cs="Palatino Linotype"/>
          <w:i/>
          <w:sz w:val="22"/>
          <w:szCs w:val="22"/>
        </w:rPr>
      </w:pPr>
      <w:r w:rsidRPr="006D0E66">
        <w:rPr>
          <w:rFonts w:ascii="Palatino Linotype" w:eastAsia="Palatino Linotype" w:hAnsi="Palatino Linotype" w:cs="Palatino Linotype"/>
          <w:i/>
          <w:sz w:val="22"/>
          <w:szCs w:val="22"/>
        </w:rPr>
        <w:t>“</w:t>
      </w:r>
      <w:r w:rsidRPr="006D0E66">
        <w:rPr>
          <w:rFonts w:ascii="Palatino Linotype" w:eastAsia="Palatino Linotype" w:hAnsi="Palatino Linotype" w:cs="Palatino Linotype"/>
          <w:b/>
          <w:i/>
          <w:sz w:val="22"/>
          <w:szCs w:val="22"/>
        </w:rPr>
        <w:t>Segundo.-</w:t>
      </w:r>
      <w:r w:rsidRPr="006D0E66">
        <w:rPr>
          <w:rFonts w:ascii="Palatino Linotype" w:eastAsia="Palatino Linotype" w:hAnsi="Palatino Linotype" w:cs="Palatino Linotype"/>
          <w:i/>
          <w:sz w:val="22"/>
          <w:szCs w:val="22"/>
        </w:rPr>
        <w:t xml:space="preserve"> Para efectos de los presentes Lineamientos Generales, se entenderá por:</w:t>
      </w:r>
    </w:p>
    <w:p w14:paraId="6FB7E7CB" w14:textId="77777777" w:rsidR="00BB7F16" w:rsidRPr="006D0E66" w:rsidRDefault="00BB7F16" w:rsidP="00BB7F16">
      <w:pPr>
        <w:ind w:left="709" w:right="709"/>
        <w:jc w:val="both"/>
        <w:rPr>
          <w:rFonts w:ascii="Palatino Linotype" w:eastAsia="Palatino Linotype" w:hAnsi="Palatino Linotype" w:cs="Palatino Linotype"/>
          <w:i/>
          <w:sz w:val="22"/>
          <w:szCs w:val="22"/>
        </w:rPr>
      </w:pPr>
      <w:r w:rsidRPr="006D0E66">
        <w:rPr>
          <w:rFonts w:ascii="Palatino Linotype" w:eastAsia="Palatino Linotype" w:hAnsi="Palatino Linotype" w:cs="Palatino Linotype"/>
          <w:b/>
          <w:i/>
          <w:sz w:val="22"/>
          <w:szCs w:val="22"/>
        </w:rPr>
        <w:t>XVIII.</w:t>
      </w:r>
      <w:r w:rsidRPr="006D0E66">
        <w:rPr>
          <w:rFonts w:ascii="Palatino Linotype" w:eastAsia="Palatino Linotype" w:hAnsi="Palatino Linotype" w:cs="Palatino Linotype"/>
          <w:i/>
          <w:sz w:val="22"/>
          <w:szCs w:val="22"/>
        </w:rPr>
        <w:t xml:space="preserve"> </w:t>
      </w:r>
      <w:r w:rsidRPr="006D0E66">
        <w:rPr>
          <w:rFonts w:ascii="Palatino Linotype" w:eastAsia="Palatino Linotype" w:hAnsi="Palatino Linotype" w:cs="Palatino Linotype"/>
          <w:b/>
          <w:i/>
          <w:sz w:val="22"/>
          <w:szCs w:val="22"/>
        </w:rPr>
        <w:t>Versión pública:</w:t>
      </w:r>
      <w:r w:rsidRPr="006D0E66">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6D0E66">
        <w:rPr>
          <w:rFonts w:ascii="Palatino Linotype" w:eastAsia="Palatino Linotype" w:hAnsi="Palatino Linotype" w:cs="Palatino Linotype"/>
          <w:b/>
          <w:i/>
          <w:sz w:val="22"/>
          <w:szCs w:val="22"/>
          <w:u w:val="single"/>
        </w:rPr>
        <w:t>fundando y motivando la</w:t>
      </w:r>
      <w:r w:rsidRPr="006D0E66">
        <w:rPr>
          <w:rFonts w:ascii="Palatino Linotype" w:eastAsia="Palatino Linotype" w:hAnsi="Palatino Linotype" w:cs="Palatino Linotype"/>
          <w:i/>
          <w:sz w:val="22"/>
          <w:szCs w:val="22"/>
        </w:rPr>
        <w:t xml:space="preserve"> reserva o </w:t>
      </w:r>
      <w:r w:rsidRPr="006D0E66">
        <w:rPr>
          <w:rFonts w:ascii="Palatino Linotype" w:eastAsia="Palatino Linotype" w:hAnsi="Palatino Linotype" w:cs="Palatino Linotype"/>
          <w:b/>
          <w:i/>
          <w:sz w:val="22"/>
          <w:szCs w:val="22"/>
          <w:u w:val="single"/>
        </w:rPr>
        <w:t>confidencialidad</w:t>
      </w:r>
      <w:r w:rsidRPr="006D0E66">
        <w:rPr>
          <w:rFonts w:ascii="Palatino Linotype" w:eastAsia="Palatino Linotype" w:hAnsi="Palatino Linotype" w:cs="Palatino Linotype"/>
          <w:i/>
          <w:sz w:val="22"/>
          <w:szCs w:val="22"/>
        </w:rPr>
        <w:t>, a través de la resolución que para tal efecto emita el Comité de Transparencia.</w:t>
      </w:r>
    </w:p>
    <w:p w14:paraId="7D444410" w14:textId="77777777" w:rsidR="00BB7F16" w:rsidRPr="006D0E66" w:rsidRDefault="00BB7F16" w:rsidP="00BB7F16">
      <w:pPr>
        <w:ind w:left="709" w:right="709"/>
        <w:jc w:val="both"/>
        <w:rPr>
          <w:rFonts w:ascii="Palatino Linotype" w:eastAsia="Palatino Linotype" w:hAnsi="Palatino Linotype" w:cs="Palatino Linotype"/>
          <w:i/>
          <w:sz w:val="22"/>
          <w:szCs w:val="22"/>
        </w:rPr>
      </w:pPr>
      <w:r w:rsidRPr="006D0E66">
        <w:rPr>
          <w:rFonts w:ascii="Palatino Linotype" w:eastAsia="Palatino Linotype" w:hAnsi="Palatino Linotype" w:cs="Palatino Linotype"/>
          <w:b/>
          <w:i/>
          <w:sz w:val="22"/>
          <w:szCs w:val="22"/>
        </w:rPr>
        <w:t>Cuarto.</w:t>
      </w:r>
      <w:r w:rsidRPr="006D0E66">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EF41A9D" w14:textId="77777777" w:rsidR="00BB7F16" w:rsidRPr="006D0E66" w:rsidRDefault="00BB7F16" w:rsidP="00BB7F16">
      <w:pPr>
        <w:ind w:left="709" w:right="709"/>
        <w:jc w:val="both"/>
        <w:rPr>
          <w:rFonts w:ascii="Palatino Linotype" w:eastAsia="Palatino Linotype" w:hAnsi="Palatino Linotype" w:cs="Palatino Linotype"/>
          <w:i/>
          <w:sz w:val="22"/>
          <w:szCs w:val="22"/>
        </w:rPr>
      </w:pPr>
      <w:r w:rsidRPr="006D0E66">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35ADDC2B" w14:textId="77777777" w:rsidR="00BB7F16" w:rsidRPr="006D0E66" w:rsidRDefault="00BB7F16" w:rsidP="00BB7F16">
      <w:pPr>
        <w:ind w:left="709" w:right="709"/>
        <w:jc w:val="both"/>
        <w:rPr>
          <w:rFonts w:ascii="Palatino Linotype" w:eastAsia="Palatino Linotype" w:hAnsi="Palatino Linotype" w:cs="Palatino Linotype"/>
          <w:i/>
          <w:sz w:val="22"/>
          <w:szCs w:val="22"/>
        </w:rPr>
      </w:pPr>
      <w:r w:rsidRPr="006D0E66">
        <w:rPr>
          <w:rFonts w:ascii="Palatino Linotype" w:eastAsia="Palatino Linotype" w:hAnsi="Palatino Linotype" w:cs="Palatino Linotype"/>
          <w:b/>
          <w:i/>
          <w:sz w:val="22"/>
          <w:szCs w:val="22"/>
        </w:rPr>
        <w:t>Quinto.</w:t>
      </w:r>
      <w:r w:rsidRPr="006D0E66">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9E41D02" w14:textId="77777777" w:rsidR="00BB7F16" w:rsidRPr="006D0E66" w:rsidRDefault="00BB7F16" w:rsidP="00BB7F16">
      <w:pPr>
        <w:ind w:left="709" w:right="709"/>
        <w:jc w:val="both"/>
        <w:rPr>
          <w:rFonts w:ascii="Palatino Linotype" w:eastAsia="Palatino Linotype" w:hAnsi="Palatino Linotype" w:cs="Palatino Linotype"/>
          <w:i/>
          <w:sz w:val="22"/>
          <w:szCs w:val="22"/>
        </w:rPr>
      </w:pPr>
      <w:r w:rsidRPr="006D0E66">
        <w:rPr>
          <w:rFonts w:ascii="Palatino Linotype" w:eastAsia="Palatino Linotype" w:hAnsi="Palatino Linotype" w:cs="Palatino Linotype"/>
          <w:b/>
          <w:i/>
          <w:sz w:val="22"/>
          <w:szCs w:val="22"/>
        </w:rPr>
        <w:t>Sexto.</w:t>
      </w:r>
      <w:r w:rsidRPr="006D0E66">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6F39C930" w14:textId="77777777" w:rsidR="00BB7F16" w:rsidRPr="006D0E66" w:rsidRDefault="00BB7F16" w:rsidP="00BB7F16">
      <w:pPr>
        <w:ind w:left="709" w:right="709"/>
        <w:jc w:val="both"/>
        <w:rPr>
          <w:rFonts w:ascii="Palatino Linotype" w:eastAsia="Palatino Linotype" w:hAnsi="Palatino Linotype" w:cs="Palatino Linotype"/>
          <w:i/>
          <w:sz w:val="22"/>
          <w:szCs w:val="22"/>
        </w:rPr>
      </w:pPr>
      <w:r w:rsidRPr="006D0E66">
        <w:rPr>
          <w:rFonts w:ascii="Palatino Linotype" w:eastAsia="Palatino Linotype" w:hAnsi="Palatino Linotype" w:cs="Palatino Linotype"/>
          <w:i/>
          <w:sz w:val="22"/>
          <w:szCs w:val="22"/>
        </w:rPr>
        <w:lastRenderedPageBreak/>
        <w:t>La clasificación de información se realizará conforme a un análisis caso por caso, mediante la aplicación de la prueba de daño y de interés público.</w:t>
      </w:r>
    </w:p>
    <w:p w14:paraId="16E8331F" w14:textId="77777777" w:rsidR="00BB7F16" w:rsidRPr="006D0E66" w:rsidRDefault="00BB7F16" w:rsidP="00BB7F16">
      <w:pPr>
        <w:ind w:left="709" w:right="709"/>
        <w:jc w:val="both"/>
        <w:rPr>
          <w:rFonts w:ascii="Palatino Linotype" w:eastAsia="Palatino Linotype" w:hAnsi="Palatino Linotype" w:cs="Palatino Linotype"/>
          <w:i/>
          <w:sz w:val="22"/>
          <w:szCs w:val="22"/>
        </w:rPr>
      </w:pPr>
      <w:r w:rsidRPr="006D0E66">
        <w:rPr>
          <w:rFonts w:ascii="Palatino Linotype" w:eastAsia="Palatino Linotype" w:hAnsi="Palatino Linotype" w:cs="Palatino Linotype"/>
          <w:b/>
          <w:i/>
          <w:sz w:val="22"/>
          <w:szCs w:val="22"/>
        </w:rPr>
        <w:t>Séptimo.</w:t>
      </w:r>
      <w:r w:rsidRPr="006D0E66">
        <w:rPr>
          <w:rFonts w:ascii="Palatino Linotype" w:eastAsia="Palatino Linotype" w:hAnsi="Palatino Linotype" w:cs="Palatino Linotype"/>
          <w:i/>
          <w:sz w:val="22"/>
          <w:szCs w:val="22"/>
        </w:rPr>
        <w:t xml:space="preserve"> La clasificación de la información se llevará a cabo en el momento en que:</w:t>
      </w:r>
    </w:p>
    <w:p w14:paraId="64FDE954" w14:textId="77777777" w:rsidR="00BB7F16" w:rsidRPr="006D0E66" w:rsidRDefault="00BB7F16" w:rsidP="00BB7F16">
      <w:pPr>
        <w:ind w:left="709" w:right="709"/>
        <w:jc w:val="both"/>
        <w:rPr>
          <w:rFonts w:ascii="Palatino Linotype" w:eastAsia="Palatino Linotype" w:hAnsi="Palatino Linotype" w:cs="Palatino Linotype"/>
          <w:i/>
          <w:sz w:val="22"/>
          <w:szCs w:val="22"/>
        </w:rPr>
      </w:pPr>
      <w:r w:rsidRPr="006D0E66">
        <w:rPr>
          <w:rFonts w:ascii="Palatino Linotype" w:eastAsia="Palatino Linotype" w:hAnsi="Palatino Linotype" w:cs="Palatino Linotype"/>
          <w:b/>
          <w:i/>
          <w:sz w:val="22"/>
          <w:szCs w:val="22"/>
        </w:rPr>
        <w:t>I.</w:t>
      </w:r>
      <w:r w:rsidRPr="006D0E66">
        <w:rPr>
          <w:rFonts w:ascii="Palatino Linotype" w:eastAsia="Palatino Linotype" w:hAnsi="Palatino Linotype" w:cs="Palatino Linotype"/>
          <w:i/>
          <w:sz w:val="22"/>
          <w:szCs w:val="22"/>
        </w:rPr>
        <w:t xml:space="preserve"> Se reciba una solicitud de acceso a la información;</w:t>
      </w:r>
    </w:p>
    <w:p w14:paraId="7BED16C6" w14:textId="77777777" w:rsidR="00BB7F16" w:rsidRPr="006D0E66" w:rsidRDefault="00BB7F16" w:rsidP="00BB7F16">
      <w:pPr>
        <w:ind w:left="709" w:right="709"/>
        <w:jc w:val="both"/>
        <w:rPr>
          <w:rFonts w:ascii="Palatino Linotype" w:eastAsia="Palatino Linotype" w:hAnsi="Palatino Linotype" w:cs="Palatino Linotype"/>
          <w:i/>
          <w:sz w:val="22"/>
          <w:szCs w:val="22"/>
        </w:rPr>
      </w:pPr>
      <w:r w:rsidRPr="006D0E66">
        <w:rPr>
          <w:rFonts w:ascii="Palatino Linotype" w:eastAsia="Palatino Linotype" w:hAnsi="Palatino Linotype" w:cs="Palatino Linotype"/>
          <w:b/>
          <w:i/>
          <w:sz w:val="22"/>
          <w:szCs w:val="22"/>
        </w:rPr>
        <w:t>II.</w:t>
      </w:r>
      <w:r w:rsidRPr="006D0E66">
        <w:rPr>
          <w:rFonts w:ascii="Palatino Linotype" w:eastAsia="Palatino Linotype" w:hAnsi="Palatino Linotype" w:cs="Palatino Linotype"/>
          <w:i/>
          <w:sz w:val="22"/>
          <w:szCs w:val="22"/>
        </w:rPr>
        <w:t xml:space="preserve"> Se determine mediante resolución de autoridad competente, o</w:t>
      </w:r>
    </w:p>
    <w:p w14:paraId="518FB346" w14:textId="77777777" w:rsidR="00BB7F16" w:rsidRPr="006D0E66" w:rsidRDefault="00BB7F16" w:rsidP="00BB7F16">
      <w:pPr>
        <w:ind w:left="709" w:right="709"/>
        <w:jc w:val="both"/>
        <w:rPr>
          <w:rFonts w:ascii="Palatino Linotype" w:eastAsia="Palatino Linotype" w:hAnsi="Palatino Linotype" w:cs="Palatino Linotype"/>
          <w:i/>
          <w:sz w:val="22"/>
          <w:szCs w:val="22"/>
        </w:rPr>
      </w:pPr>
      <w:r w:rsidRPr="006D0E66">
        <w:rPr>
          <w:rFonts w:ascii="Palatino Linotype" w:eastAsia="Palatino Linotype" w:hAnsi="Palatino Linotype" w:cs="Palatino Linotype"/>
          <w:b/>
          <w:i/>
          <w:sz w:val="22"/>
          <w:szCs w:val="22"/>
        </w:rPr>
        <w:t>III.</w:t>
      </w:r>
      <w:r w:rsidRPr="006D0E66">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10DD5C53" w14:textId="77777777" w:rsidR="00BB7F16" w:rsidRPr="006D0E66" w:rsidRDefault="00BB7F16" w:rsidP="00BB7F16">
      <w:pPr>
        <w:ind w:left="709" w:right="709"/>
        <w:jc w:val="both"/>
        <w:rPr>
          <w:rFonts w:ascii="Palatino Linotype" w:eastAsia="Palatino Linotype" w:hAnsi="Palatino Linotype" w:cs="Palatino Linotype"/>
          <w:i/>
          <w:sz w:val="22"/>
          <w:szCs w:val="22"/>
        </w:rPr>
      </w:pPr>
      <w:r w:rsidRPr="006D0E66">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172B921B" w14:textId="77777777" w:rsidR="00BB7F16" w:rsidRPr="006D0E66" w:rsidRDefault="00BB7F16" w:rsidP="00BB7F16">
      <w:pPr>
        <w:ind w:left="709" w:right="709"/>
        <w:jc w:val="both"/>
        <w:rPr>
          <w:rFonts w:ascii="Palatino Linotype" w:eastAsia="Palatino Linotype" w:hAnsi="Palatino Linotype" w:cs="Palatino Linotype"/>
          <w:i/>
          <w:sz w:val="22"/>
          <w:szCs w:val="22"/>
        </w:rPr>
      </w:pPr>
      <w:r w:rsidRPr="006D0E66">
        <w:rPr>
          <w:rFonts w:ascii="Palatino Linotype" w:eastAsia="Palatino Linotype" w:hAnsi="Palatino Linotype" w:cs="Palatino Linotype"/>
          <w:b/>
          <w:i/>
          <w:sz w:val="22"/>
          <w:szCs w:val="22"/>
        </w:rPr>
        <w:t>Octavo.</w:t>
      </w:r>
      <w:r w:rsidRPr="006D0E66">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D90C0E4" w14:textId="77777777" w:rsidR="00BB7F16" w:rsidRPr="006D0E66" w:rsidRDefault="00BB7F16" w:rsidP="00BB7F16">
      <w:pPr>
        <w:ind w:left="709" w:right="709"/>
        <w:jc w:val="both"/>
        <w:rPr>
          <w:rFonts w:ascii="Palatino Linotype" w:eastAsia="Palatino Linotype" w:hAnsi="Palatino Linotype" w:cs="Palatino Linotype"/>
          <w:i/>
          <w:sz w:val="22"/>
          <w:szCs w:val="22"/>
        </w:rPr>
      </w:pPr>
      <w:r w:rsidRPr="006D0E66">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3544D5AD" w14:textId="77777777" w:rsidR="00BB7F16" w:rsidRPr="006D0E66" w:rsidRDefault="00BB7F16" w:rsidP="00BB7F16">
      <w:pPr>
        <w:ind w:left="709" w:right="709"/>
        <w:jc w:val="both"/>
        <w:rPr>
          <w:rFonts w:ascii="Palatino Linotype" w:eastAsia="Palatino Linotype" w:hAnsi="Palatino Linotype" w:cs="Palatino Linotype"/>
          <w:i/>
          <w:sz w:val="22"/>
          <w:szCs w:val="22"/>
        </w:rPr>
      </w:pPr>
      <w:r w:rsidRPr="006D0E66">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2CC62896" w14:textId="77777777" w:rsidR="00BB7F16" w:rsidRPr="006D0E66" w:rsidRDefault="00BB7F16" w:rsidP="00BB7F16">
      <w:pPr>
        <w:ind w:left="709" w:right="709"/>
        <w:jc w:val="both"/>
        <w:rPr>
          <w:rFonts w:ascii="Palatino Linotype" w:eastAsia="Palatino Linotype" w:hAnsi="Palatino Linotype" w:cs="Palatino Linotype"/>
          <w:i/>
          <w:sz w:val="22"/>
          <w:szCs w:val="22"/>
        </w:rPr>
      </w:pPr>
      <w:r w:rsidRPr="006D0E66">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490FDB0F" w14:textId="77777777" w:rsidR="00BB7F16" w:rsidRPr="006D0E66" w:rsidRDefault="00BB7F16" w:rsidP="00BB7F16">
      <w:pPr>
        <w:ind w:left="709" w:right="709"/>
        <w:jc w:val="both"/>
        <w:rPr>
          <w:rFonts w:ascii="Palatino Linotype" w:eastAsia="Palatino Linotype" w:hAnsi="Palatino Linotype" w:cs="Palatino Linotype"/>
          <w:i/>
          <w:sz w:val="22"/>
          <w:szCs w:val="22"/>
        </w:rPr>
      </w:pPr>
      <w:r w:rsidRPr="006D0E66">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00539CC1" w14:textId="77777777" w:rsidR="00BB7F16" w:rsidRPr="006D0E66" w:rsidRDefault="00BB7F16" w:rsidP="00BB7F16">
      <w:pPr>
        <w:ind w:left="709" w:right="709"/>
        <w:jc w:val="both"/>
        <w:rPr>
          <w:rFonts w:ascii="Palatino Linotype" w:eastAsia="Palatino Linotype" w:hAnsi="Palatino Linotype" w:cs="Palatino Linotype"/>
          <w:i/>
          <w:sz w:val="22"/>
          <w:szCs w:val="22"/>
        </w:rPr>
      </w:pPr>
      <w:r w:rsidRPr="006D0E66">
        <w:rPr>
          <w:rFonts w:ascii="Palatino Linotype" w:eastAsia="Palatino Linotype" w:hAnsi="Palatino Linotype" w:cs="Palatino Linotype"/>
          <w:b/>
          <w:i/>
          <w:sz w:val="22"/>
          <w:szCs w:val="22"/>
        </w:rPr>
        <w:t>Noveno.</w:t>
      </w:r>
      <w:r w:rsidRPr="006D0E66">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2B14479" w14:textId="77777777" w:rsidR="00BB7F16" w:rsidRPr="006D0E66" w:rsidRDefault="00BB7F16" w:rsidP="00BB7F16">
      <w:pPr>
        <w:ind w:left="709" w:right="709"/>
        <w:jc w:val="both"/>
        <w:rPr>
          <w:rFonts w:ascii="Palatino Linotype" w:eastAsia="Palatino Linotype" w:hAnsi="Palatino Linotype" w:cs="Palatino Linotype"/>
          <w:i/>
          <w:sz w:val="22"/>
          <w:szCs w:val="22"/>
        </w:rPr>
      </w:pPr>
      <w:r w:rsidRPr="006D0E66">
        <w:rPr>
          <w:rFonts w:ascii="Palatino Linotype" w:eastAsia="Palatino Linotype" w:hAnsi="Palatino Linotype" w:cs="Palatino Linotype"/>
          <w:b/>
          <w:i/>
          <w:sz w:val="22"/>
          <w:szCs w:val="22"/>
        </w:rPr>
        <w:t>Décimo.</w:t>
      </w:r>
      <w:r w:rsidRPr="006D0E66">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59C9DD2" w14:textId="77777777" w:rsidR="00BB7F16" w:rsidRPr="006D0E66" w:rsidRDefault="00BB7F16" w:rsidP="00BB7F16">
      <w:pPr>
        <w:ind w:left="709" w:right="709"/>
        <w:jc w:val="both"/>
        <w:rPr>
          <w:rFonts w:ascii="Palatino Linotype" w:eastAsia="Palatino Linotype" w:hAnsi="Palatino Linotype" w:cs="Palatino Linotype"/>
          <w:i/>
          <w:sz w:val="22"/>
          <w:szCs w:val="22"/>
        </w:rPr>
      </w:pPr>
      <w:r w:rsidRPr="006D0E66">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645F2434" w14:textId="77777777" w:rsidR="00BB7F16" w:rsidRPr="006D0E66" w:rsidRDefault="00BB7F16" w:rsidP="00BB7F16">
      <w:pPr>
        <w:ind w:left="709" w:right="709"/>
        <w:jc w:val="both"/>
        <w:rPr>
          <w:rFonts w:ascii="Palatino Linotype" w:eastAsia="Palatino Linotype" w:hAnsi="Palatino Linotype" w:cs="Palatino Linotype"/>
          <w:i/>
          <w:sz w:val="22"/>
          <w:szCs w:val="22"/>
        </w:rPr>
      </w:pPr>
      <w:r w:rsidRPr="006D0E66">
        <w:rPr>
          <w:rFonts w:ascii="Palatino Linotype" w:eastAsia="Palatino Linotype" w:hAnsi="Palatino Linotype" w:cs="Palatino Linotype"/>
          <w:b/>
          <w:i/>
          <w:sz w:val="22"/>
          <w:szCs w:val="22"/>
        </w:rPr>
        <w:lastRenderedPageBreak/>
        <w:t>Décimo primero.</w:t>
      </w:r>
      <w:r w:rsidRPr="006D0E66">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0FCD175" w14:textId="77777777" w:rsidR="00BB7F16" w:rsidRPr="006D0E66" w:rsidRDefault="00BB7F16" w:rsidP="00BB7F16">
      <w:pPr>
        <w:ind w:left="709" w:right="709"/>
        <w:jc w:val="both"/>
        <w:rPr>
          <w:rFonts w:ascii="Palatino Linotype" w:eastAsia="Palatino Linotype" w:hAnsi="Palatino Linotype" w:cs="Palatino Linotype"/>
          <w:i/>
          <w:sz w:val="22"/>
          <w:szCs w:val="22"/>
        </w:rPr>
      </w:pPr>
      <w:r w:rsidRPr="006D0E66">
        <w:rPr>
          <w:rFonts w:ascii="Palatino Linotype" w:eastAsia="Palatino Linotype" w:hAnsi="Palatino Linotype" w:cs="Palatino Linotype"/>
          <w:i/>
          <w:sz w:val="22"/>
          <w:szCs w:val="22"/>
        </w:rPr>
        <w:t>[…]</w:t>
      </w:r>
    </w:p>
    <w:p w14:paraId="6DFC44ED" w14:textId="77777777" w:rsidR="00BB7F16" w:rsidRPr="006D0E66" w:rsidRDefault="00BB7F16" w:rsidP="00BB7F16">
      <w:pPr>
        <w:ind w:left="709" w:right="709"/>
        <w:jc w:val="center"/>
        <w:rPr>
          <w:rFonts w:ascii="Palatino Linotype" w:eastAsia="Palatino Linotype" w:hAnsi="Palatino Linotype" w:cs="Palatino Linotype"/>
          <w:b/>
          <w:i/>
          <w:sz w:val="22"/>
          <w:szCs w:val="22"/>
        </w:rPr>
      </w:pPr>
      <w:r w:rsidRPr="006D0E66">
        <w:rPr>
          <w:rFonts w:ascii="Palatino Linotype" w:eastAsia="Palatino Linotype" w:hAnsi="Palatino Linotype" w:cs="Palatino Linotype"/>
          <w:b/>
          <w:i/>
          <w:sz w:val="22"/>
          <w:szCs w:val="22"/>
        </w:rPr>
        <w:t>CAPÍTULO VIII</w:t>
      </w:r>
    </w:p>
    <w:p w14:paraId="01ED269F" w14:textId="77777777" w:rsidR="00BB7F16" w:rsidRPr="006D0E66" w:rsidRDefault="00BB7F16" w:rsidP="00BB7F16">
      <w:pPr>
        <w:ind w:left="709" w:right="709"/>
        <w:jc w:val="center"/>
        <w:rPr>
          <w:rFonts w:ascii="Palatino Linotype" w:eastAsia="Palatino Linotype" w:hAnsi="Palatino Linotype" w:cs="Palatino Linotype"/>
          <w:b/>
          <w:i/>
          <w:sz w:val="22"/>
          <w:szCs w:val="22"/>
        </w:rPr>
      </w:pPr>
      <w:r w:rsidRPr="006D0E66">
        <w:rPr>
          <w:rFonts w:ascii="Palatino Linotype" w:eastAsia="Palatino Linotype" w:hAnsi="Palatino Linotype" w:cs="Palatino Linotype"/>
          <w:b/>
          <w:i/>
          <w:sz w:val="22"/>
          <w:szCs w:val="22"/>
        </w:rPr>
        <w:t>DE LA LEYENDA DE CLASIFICACIÓN</w:t>
      </w:r>
    </w:p>
    <w:p w14:paraId="01EF523F" w14:textId="77777777" w:rsidR="00BB7F16" w:rsidRPr="006D0E66" w:rsidRDefault="00BB7F16" w:rsidP="00BB7F16">
      <w:pPr>
        <w:ind w:left="709" w:right="709"/>
        <w:jc w:val="both"/>
        <w:rPr>
          <w:rFonts w:ascii="Palatino Linotype" w:eastAsia="Palatino Linotype" w:hAnsi="Palatino Linotype" w:cs="Palatino Linotype"/>
          <w:i/>
          <w:sz w:val="22"/>
          <w:szCs w:val="22"/>
        </w:rPr>
      </w:pPr>
      <w:r w:rsidRPr="006D0E66">
        <w:rPr>
          <w:rFonts w:ascii="Palatino Linotype" w:eastAsia="Palatino Linotype" w:hAnsi="Palatino Linotype" w:cs="Palatino Linotype"/>
          <w:b/>
          <w:i/>
          <w:sz w:val="22"/>
          <w:szCs w:val="22"/>
        </w:rPr>
        <w:t xml:space="preserve">Quincuagésimo. </w:t>
      </w:r>
      <w:r w:rsidRPr="006D0E66">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6D0E66">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5532DC02" w14:textId="77777777" w:rsidR="00BB7F16" w:rsidRPr="006D0E66" w:rsidRDefault="00BB7F16" w:rsidP="00BB7F16">
      <w:pPr>
        <w:ind w:left="709" w:right="709"/>
        <w:jc w:val="both"/>
        <w:rPr>
          <w:rFonts w:ascii="Palatino Linotype" w:eastAsia="Palatino Linotype" w:hAnsi="Palatino Linotype" w:cs="Palatino Linotype"/>
          <w:i/>
          <w:sz w:val="22"/>
          <w:szCs w:val="22"/>
        </w:rPr>
      </w:pPr>
      <w:r w:rsidRPr="006D0E66">
        <w:rPr>
          <w:rFonts w:ascii="Palatino Linotype" w:eastAsia="Palatino Linotype" w:hAnsi="Palatino Linotype" w:cs="Palatino Linotype"/>
          <w:i/>
          <w:sz w:val="22"/>
          <w:szCs w:val="22"/>
        </w:rPr>
        <w:t>[…]</w:t>
      </w:r>
    </w:p>
    <w:p w14:paraId="1B2F0E25" w14:textId="77777777" w:rsidR="00BB7F16" w:rsidRPr="006D0E66" w:rsidRDefault="00BB7F16" w:rsidP="00BB7F16">
      <w:pPr>
        <w:spacing w:after="160"/>
        <w:ind w:left="709" w:right="709"/>
        <w:jc w:val="both"/>
        <w:rPr>
          <w:rFonts w:ascii="Palatino Linotype" w:eastAsia="Palatino Linotype" w:hAnsi="Palatino Linotype" w:cs="Palatino Linotype"/>
          <w:i/>
          <w:sz w:val="22"/>
          <w:szCs w:val="22"/>
        </w:rPr>
      </w:pPr>
      <w:r w:rsidRPr="006D0E66">
        <w:rPr>
          <w:rFonts w:ascii="Palatino Linotype" w:eastAsia="Palatino Linotype" w:hAnsi="Palatino Linotype" w:cs="Palatino Linotype"/>
          <w:b/>
          <w:i/>
          <w:sz w:val="22"/>
          <w:szCs w:val="22"/>
        </w:rPr>
        <w:t xml:space="preserve">Quincuagésimo tercero. </w:t>
      </w:r>
      <w:r w:rsidRPr="006D0E66">
        <w:rPr>
          <w:rFonts w:ascii="Palatino Linotype" w:eastAsia="Palatino Linotype" w:hAnsi="Palatino Linotype" w:cs="Palatino Linotype"/>
          <w:b/>
          <w:i/>
          <w:sz w:val="22"/>
          <w:szCs w:val="22"/>
          <w:u w:val="single"/>
        </w:rPr>
        <w:t>El formato para señalar la clasificación parcial de un documento</w:t>
      </w:r>
      <w:r w:rsidRPr="006D0E66">
        <w:rPr>
          <w:rFonts w:ascii="Palatino Linotype" w:eastAsia="Palatino Linotype" w:hAnsi="Palatino Linotype" w:cs="Palatino Linotype"/>
          <w:i/>
          <w:sz w:val="22"/>
          <w:szCs w:val="22"/>
        </w:rPr>
        <w:t>, es el siguiente:</w:t>
      </w:r>
    </w:p>
    <w:tbl>
      <w:tblPr>
        <w:tblW w:w="7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BB7F16" w:rsidRPr="006D0E66" w14:paraId="04C0CED0" w14:textId="77777777" w:rsidTr="008E2A44">
        <w:trPr>
          <w:jc w:val="center"/>
        </w:trPr>
        <w:tc>
          <w:tcPr>
            <w:tcW w:w="1159" w:type="dxa"/>
            <w:tcBorders>
              <w:top w:val="nil"/>
              <w:left w:val="nil"/>
              <w:bottom w:val="single" w:sz="4" w:space="0" w:color="000000"/>
              <w:right w:val="single" w:sz="4" w:space="0" w:color="000000"/>
            </w:tcBorders>
          </w:tcPr>
          <w:p w14:paraId="773E4FF8" w14:textId="77777777" w:rsidR="00BB7F16" w:rsidRPr="006D0E66" w:rsidRDefault="00BB7F16" w:rsidP="008E2A44">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C8ED594" w14:textId="77777777" w:rsidR="00BB7F16" w:rsidRPr="006D0E66" w:rsidRDefault="00BB7F16" w:rsidP="008E2A44">
            <w:pPr>
              <w:jc w:val="center"/>
              <w:rPr>
                <w:rFonts w:ascii="Palatino Linotype" w:eastAsia="Palatino Linotype" w:hAnsi="Palatino Linotype" w:cs="Palatino Linotype"/>
                <w:b/>
                <w:i/>
              </w:rPr>
            </w:pPr>
            <w:r w:rsidRPr="006D0E66">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7EA46B99" w14:textId="77777777" w:rsidR="00BB7F16" w:rsidRPr="006D0E66" w:rsidRDefault="00BB7F16" w:rsidP="008E2A44">
            <w:pPr>
              <w:jc w:val="center"/>
              <w:rPr>
                <w:rFonts w:ascii="Palatino Linotype" w:eastAsia="Palatino Linotype" w:hAnsi="Palatino Linotype" w:cs="Palatino Linotype"/>
                <w:b/>
                <w:i/>
              </w:rPr>
            </w:pPr>
            <w:r w:rsidRPr="006D0E66">
              <w:rPr>
                <w:rFonts w:ascii="Palatino Linotype" w:eastAsia="Palatino Linotype" w:hAnsi="Palatino Linotype" w:cs="Palatino Linotype"/>
                <w:b/>
                <w:i/>
              </w:rPr>
              <w:t>Dónde:</w:t>
            </w:r>
          </w:p>
        </w:tc>
      </w:tr>
      <w:tr w:rsidR="00BB7F16" w:rsidRPr="006D0E66" w14:paraId="235574E8" w14:textId="77777777" w:rsidTr="008E2A44">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14:paraId="73CAA959" w14:textId="77777777" w:rsidR="00BB7F16" w:rsidRPr="006D0E66" w:rsidRDefault="00BB7F16" w:rsidP="008E2A44">
            <w:pPr>
              <w:jc w:val="center"/>
              <w:rPr>
                <w:rFonts w:ascii="Palatino Linotype" w:eastAsia="Palatino Linotype" w:hAnsi="Palatino Linotype" w:cs="Palatino Linotype"/>
                <w:b/>
                <w:i/>
              </w:rPr>
            </w:pPr>
            <w:r w:rsidRPr="006D0E66">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40CFA67B" w14:textId="77777777" w:rsidR="00BB7F16" w:rsidRPr="006D0E66" w:rsidRDefault="00BB7F16" w:rsidP="008E2A44">
            <w:pPr>
              <w:jc w:val="center"/>
              <w:rPr>
                <w:rFonts w:ascii="Palatino Linotype" w:eastAsia="Palatino Linotype" w:hAnsi="Palatino Linotype" w:cs="Palatino Linotype"/>
                <w:i/>
              </w:rPr>
            </w:pPr>
            <w:r w:rsidRPr="006D0E66">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79328CEE" w14:textId="77777777" w:rsidR="00BB7F16" w:rsidRPr="006D0E66" w:rsidRDefault="00BB7F16" w:rsidP="008E2A44">
            <w:pPr>
              <w:jc w:val="both"/>
              <w:rPr>
                <w:rFonts w:ascii="Palatino Linotype" w:eastAsia="Palatino Linotype" w:hAnsi="Palatino Linotype" w:cs="Palatino Linotype"/>
                <w:i/>
              </w:rPr>
            </w:pPr>
            <w:r w:rsidRPr="006D0E66">
              <w:rPr>
                <w:rFonts w:ascii="Palatino Linotype" w:eastAsia="Palatino Linotype" w:hAnsi="Palatino Linotype" w:cs="Palatino Linotype"/>
                <w:i/>
              </w:rPr>
              <w:t>Se anotará la fecha en la que el Comité de Transparencia confirmó la clasificación del documento, en su caso.</w:t>
            </w:r>
          </w:p>
        </w:tc>
      </w:tr>
      <w:tr w:rsidR="00BB7F16" w:rsidRPr="006D0E66" w14:paraId="6046E384" w14:textId="77777777" w:rsidTr="008E2A4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072B83B" w14:textId="77777777" w:rsidR="00BB7F16" w:rsidRPr="006D0E66" w:rsidRDefault="00BB7F16" w:rsidP="008E2A4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C128201" w14:textId="77777777" w:rsidR="00BB7F16" w:rsidRPr="006D0E66" w:rsidRDefault="00BB7F16" w:rsidP="008E2A44">
            <w:pPr>
              <w:jc w:val="center"/>
              <w:rPr>
                <w:rFonts w:ascii="Palatino Linotype" w:eastAsia="Palatino Linotype" w:hAnsi="Palatino Linotype" w:cs="Palatino Linotype"/>
                <w:i/>
              </w:rPr>
            </w:pPr>
            <w:r w:rsidRPr="006D0E66">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1D1240A6" w14:textId="77777777" w:rsidR="00BB7F16" w:rsidRPr="006D0E66" w:rsidRDefault="00BB7F16" w:rsidP="008E2A44">
            <w:pPr>
              <w:jc w:val="both"/>
              <w:rPr>
                <w:rFonts w:ascii="Palatino Linotype" w:eastAsia="Palatino Linotype" w:hAnsi="Palatino Linotype" w:cs="Palatino Linotype"/>
                <w:i/>
              </w:rPr>
            </w:pPr>
            <w:r w:rsidRPr="006D0E66">
              <w:rPr>
                <w:rFonts w:ascii="Palatino Linotype" w:eastAsia="Palatino Linotype" w:hAnsi="Palatino Linotype" w:cs="Palatino Linotype"/>
                <w:i/>
              </w:rPr>
              <w:t>Se señalará el nombre del área del cual es titular quien clasifica.</w:t>
            </w:r>
          </w:p>
        </w:tc>
      </w:tr>
      <w:tr w:rsidR="00BB7F16" w:rsidRPr="006D0E66" w14:paraId="464D5878" w14:textId="77777777" w:rsidTr="008E2A4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1A93162C" w14:textId="77777777" w:rsidR="00BB7F16" w:rsidRPr="006D0E66" w:rsidRDefault="00BB7F16" w:rsidP="008E2A4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7C659F2" w14:textId="77777777" w:rsidR="00BB7F16" w:rsidRPr="006D0E66" w:rsidRDefault="00BB7F16" w:rsidP="008E2A44">
            <w:pPr>
              <w:jc w:val="center"/>
              <w:rPr>
                <w:rFonts w:ascii="Palatino Linotype" w:eastAsia="Palatino Linotype" w:hAnsi="Palatino Linotype" w:cs="Palatino Linotype"/>
                <w:i/>
              </w:rPr>
            </w:pPr>
            <w:r w:rsidRPr="006D0E66">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2F756917" w14:textId="77777777" w:rsidR="00BB7F16" w:rsidRPr="006D0E66" w:rsidRDefault="00BB7F16" w:rsidP="008E2A44">
            <w:pPr>
              <w:jc w:val="both"/>
              <w:rPr>
                <w:rFonts w:ascii="Palatino Linotype" w:eastAsia="Palatino Linotype" w:hAnsi="Palatino Linotype" w:cs="Palatino Linotype"/>
                <w:i/>
              </w:rPr>
            </w:pPr>
            <w:r w:rsidRPr="006D0E66">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BB7F16" w:rsidRPr="006D0E66" w14:paraId="120336E7" w14:textId="77777777" w:rsidTr="008E2A4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047C784" w14:textId="77777777" w:rsidR="00BB7F16" w:rsidRPr="006D0E66" w:rsidRDefault="00BB7F16" w:rsidP="008E2A4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CBDD736" w14:textId="77777777" w:rsidR="00BB7F16" w:rsidRPr="006D0E66" w:rsidRDefault="00BB7F16" w:rsidP="008E2A44">
            <w:pPr>
              <w:jc w:val="center"/>
              <w:rPr>
                <w:rFonts w:ascii="Palatino Linotype" w:eastAsia="Palatino Linotype" w:hAnsi="Palatino Linotype" w:cs="Palatino Linotype"/>
                <w:i/>
              </w:rPr>
            </w:pPr>
            <w:r w:rsidRPr="006D0E66">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19F61EAB" w14:textId="77777777" w:rsidR="00BB7F16" w:rsidRPr="006D0E66" w:rsidRDefault="00BB7F16" w:rsidP="008E2A44">
            <w:pPr>
              <w:jc w:val="both"/>
              <w:rPr>
                <w:rFonts w:ascii="Palatino Linotype" w:eastAsia="Palatino Linotype" w:hAnsi="Palatino Linotype" w:cs="Palatino Linotype"/>
                <w:i/>
              </w:rPr>
            </w:pPr>
            <w:r w:rsidRPr="006D0E66">
              <w:rPr>
                <w:rFonts w:ascii="Palatino Linotype" w:eastAsia="Palatino Linotype" w:hAnsi="Palatino Linotype" w:cs="Palatino Linotype"/>
                <w:i/>
              </w:rPr>
              <w:t>Se anotará el número de años o meses por los que se mantendrá el documento o las partes del mismo como reservado.</w:t>
            </w:r>
          </w:p>
        </w:tc>
      </w:tr>
      <w:tr w:rsidR="00BB7F16" w:rsidRPr="006D0E66" w14:paraId="0A249A54" w14:textId="77777777" w:rsidTr="008E2A4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05DF8E9" w14:textId="77777777" w:rsidR="00BB7F16" w:rsidRPr="006D0E66" w:rsidRDefault="00BB7F16" w:rsidP="008E2A4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022D6F0" w14:textId="77777777" w:rsidR="00BB7F16" w:rsidRPr="006D0E66" w:rsidRDefault="00BB7F16" w:rsidP="008E2A44">
            <w:pPr>
              <w:jc w:val="center"/>
              <w:rPr>
                <w:rFonts w:ascii="Palatino Linotype" w:eastAsia="Palatino Linotype" w:hAnsi="Palatino Linotype" w:cs="Palatino Linotype"/>
                <w:i/>
              </w:rPr>
            </w:pPr>
            <w:r w:rsidRPr="006D0E66">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639C9C49" w14:textId="77777777" w:rsidR="00BB7F16" w:rsidRPr="006D0E66" w:rsidRDefault="00BB7F16" w:rsidP="008E2A44">
            <w:pPr>
              <w:jc w:val="both"/>
              <w:rPr>
                <w:rFonts w:ascii="Palatino Linotype" w:eastAsia="Palatino Linotype" w:hAnsi="Palatino Linotype" w:cs="Palatino Linotype"/>
                <w:i/>
              </w:rPr>
            </w:pPr>
            <w:r w:rsidRPr="006D0E66">
              <w:rPr>
                <w:rFonts w:ascii="Palatino Linotype" w:eastAsia="Palatino Linotype" w:hAnsi="Palatino Linotype" w:cs="Palatino Linotype"/>
                <w:i/>
              </w:rPr>
              <w:t>Se señalará el nombre del ordenamiento, el o los artículos, fracción(es), párrafo(s) con base en los cuales se sustente la reserva.</w:t>
            </w:r>
          </w:p>
        </w:tc>
      </w:tr>
      <w:tr w:rsidR="00BB7F16" w:rsidRPr="006D0E66" w14:paraId="1ACBC4ED" w14:textId="77777777" w:rsidTr="008E2A4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9413B05" w14:textId="77777777" w:rsidR="00BB7F16" w:rsidRPr="006D0E66" w:rsidRDefault="00BB7F16" w:rsidP="008E2A4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681F2A1" w14:textId="77777777" w:rsidR="00BB7F16" w:rsidRPr="006D0E66" w:rsidRDefault="00BB7F16" w:rsidP="008E2A44">
            <w:pPr>
              <w:jc w:val="center"/>
              <w:rPr>
                <w:rFonts w:ascii="Palatino Linotype" w:eastAsia="Palatino Linotype" w:hAnsi="Palatino Linotype" w:cs="Palatino Linotype"/>
                <w:i/>
              </w:rPr>
            </w:pPr>
            <w:r w:rsidRPr="006D0E66">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1245CCBA" w14:textId="77777777" w:rsidR="00BB7F16" w:rsidRPr="006D0E66" w:rsidRDefault="00BB7F16" w:rsidP="008E2A44">
            <w:pPr>
              <w:jc w:val="both"/>
              <w:rPr>
                <w:rFonts w:ascii="Palatino Linotype" w:eastAsia="Palatino Linotype" w:hAnsi="Palatino Linotype" w:cs="Palatino Linotype"/>
                <w:i/>
              </w:rPr>
            </w:pPr>
            <w:r w:rsidRPr="006D0E66">
              <w:rPr>
                <w:rFonts w:ascii="Palatino Linotype" w:eastAsia="Palatino Linotype" w:hAnsi="Palatino Linotype" w:cs="Palatino Linotype"/>
                <w:i/>
              </w:rPr>
              <w:t xml:space="preserve">En caso de haber solicitado la ampliación del periodo de reserva originalmente establecido, </w:t>
            </w:r>
            <w:r w:rsidRPr="006D0E66">
              <w:rPr>
                <w:rFonts w:ascii="Palatino Linotype" w:eastAsia="Palatino Linotype" w:hAnsi="Palatino Linotype" w:cs="Palatino Linotype"/>
                <w:i/>
              </w:rPr>
              <w:lastRenderedPageBreak/>
              <w:t>se deberá anotar el número de años o meses por los que se amplía la reserva.</w:t>
            </w:r>
          </w:p>
        </w:tc>
      </w:tr>
      <w:tr w:rsidR="00BB7F16" w:rsidRPr="006D0E66" w14:paraId="0B01B33F" w14:textId="77777777" w:rsidTr="008E2A4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164E8B45" w14:textId="77777777" w:rsidR="00BB7F16" w:rsidRPr="006D0E66" w:rsidRDefault="00BB7F16" w:rsidP="008E2A4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E41A15E" w14:textId="77777777" w:rsidR="00BB7F16" w:rsidRPr="006D0E66" w:rsidRDefault="00BB7F16" w:rsidP="008E2A44">
            <w:pPr>
              <w:jc w:val="center"/>
              <w:rPr>
                <w:rFonts w:ascii="Palatino Linotype" w:eastAsia="Palatino Linotype" w:hAnsi="Palatino Linotype" w:cs="Palatino Linotype"/>
                <w:i/>
              </w:rPr>
            </w:pPr>
            <w:r w:rsidRPr="006D0E66">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14:paraId="16D8820C" w14:textId="77777777" w:rsidR="00BB7F16" w:rsidRPr="006D0E66" w:rsidRDefault="00BB7F16" w:rsidP="008E2A44">
            <w:pPr>
              <w:jc w:val="both"/>
              <w:rPr>
                <w:rFonts w:ascii="Palatino Linotype" w:eastAsia="Palatino Linotype" w:hAnsi="Palatino Linotype" w:cs="Palatino Linotype"/>
                <w:i/>
              </w:rPr>
            </w:pPr>
            <w:r w:rsidRPr="006D0E66">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BB7F16" w:rsidRPr="006D0E66" w14:paraId="3CF817F0" w14:textId="77777777" w:rsidTr="008E2A4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B4623CB" w14:textId="77777777" w:rsidR="00BB7F16" w:rsidRPr="006D0E66" w:rsidRDefault="00BB7F16" w:rsidP="008E2A4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CD80D85" w14:textId="77777777" w:rsidR="00BB7F16" w:rsidRPr="006D0E66" w:rsidRDefault="00BB7F16" w:rsidP="008E2A44">
            <w:pPr>
              <w:jc w:val="center"/>
              <w:rPr>
                <w:rFonts w:ascii="Palatino Linotype" w:eastAsia="Palatino Linotype" w:hAnsi="Palatino Linotype" w:cs="Palatino Linotype"/>
                <w:i/>
              </w:rPr>
            </w:pPr>
            <w:r w:rsidRPr="006D0E66">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778B7AEF" w14:textId="77777777" w:rsidR="00BB7F16" w:rsidRPr="006D0E66" w:rsidRDefault="00BB7F16" w:rsidP="008E2A44">
            <w:pPr>
              <w:jc w:val="both"/>
              <w:rPr>
                <w:rFonts w:ascii="Palatino Linotype" w:eastAsia="Palatino Linotype" w:hAnsi="Palatino Linotype" w:cs="Palatino Linotype"/>
                <w:i/>
              </w:rPr>
            </w:pPr>
            <w:r w:rsidRPr="006D0E66">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BB7F16" w:rsidRPr="006D0E66" w14:paraId="77B08613" w14:textId="77777777" w:rsidTr="008E2A4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14BB286F" w14:textId="77777777" w:rsidR="00BB7F16" w:rsidRPr="006D0E66" w:rsidRDefault="00BB7F16" w:rsidP="008E2A4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B0AE06C" w14:textId="77777777" w:rsidR="00BB7F16" w:rsidRPr="006D0E66" w:rsidRDefault="00BB7F16" w:rsidP="008E2A44">
            <w:pPr>
              <w:jc w:val="center"/>
              <w:rPr>
                <w:rFonts w:ascii="Palatino Linotype" w:eastAsia="Palatino Linotype" w:hAnsi="Palatino Linotype" w:cs="Palatino Linotype"/>
                <w:i/>
              </w:rPr>
            </w:pPr>
            <w:r w:rsidRPr="006D0E66">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1B506E9F" w14:textId="77777777" w:rsidR="00BB7F16" w:rsidRPr="006D0E66" w:rsidRDefault="00BB7F16" w:rsidP="008E2A44">
            <w:pPr>
              <w:jc w:val="both"/>
              <w:rPr>
                <w:rFonts w:ascii="Palatino Linotype" w:eastAsia="Palatino Linotype" w:hAnsi="Palatino Linotype" w:cs="Palatino Linotype"/>
                <w:i/>
              </w:rPr>
            </w:pPr>
            <w:r w:rsidRPr="006D0E66">
              <w:rPr>
                <w:rFonts w:ascii="Palatino Linotype" w:eastAsia="Palatino Linotype" w:hAnsi="Palatino Linotype" w:cs="Palatino Linotype"/>
                <w:i/>
              </w:rPr>
              <w:t>Rúbrica autógrafa de quien clasifica.</w:t>
            </w:r>
          </w:p>
        </w:tc>
      </w:tr>
      <w:tr w:rsidR="00BB7F16" w:rsidRPr="006D0E66" w14:paraId="66115E0A" w14:textId="77777777" w:rsidTr="008E2A4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4A148F92" w14:textId="77777777" w:rsidR="00BB7F16" w:rsidRPr="006D0E66" w:rsidRDefault="00BB7F16" w:rsidP="008E2A4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1D4B9DF" w14:textId="77777777" w:rsidR="00BB7F16" w:rsidRPr="006D0E66" w:rsidRDefault="00BB7F16" w:rsidP="008E2A44">
            <w:pPr>
              <w:jc w:val="center"/>
              <w:rPr>
                <w:rFonts w:ascii="Palatino Linotype" w:eastAsia="Palatino Linotype" w:hAnsi="Palatino Linotype" w:cs="Palatino Linotype"/>
                <w:i/>
              </w:rPr>
            </w:pPr>
            <w:r w:rsidRPr="006D0E66">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28EB4DB8" w14:textId="77777777" w:rsidR="00BB7F16" w:rsidRPr="006D0E66" w:rsidRDefault="00BB7F16" w:rsidP="008E2A44">
            <w:pPr>
              <w:jc w:val="both"/>
              <w:rPr>
                <w:rFonts w:ascii="Palatino Linotype" w:eastAsia="Palatino Linotype" w:hAnsi="Palatino Linotype" w:cs="Palatino Linotype"/>
                <w:i/>
              </w:rPr>
            </w:pPr>
            <w:r w:rsidRPr="006D0E66">
              <w:rPr>
                <w:rFonts w:ascii="Palatino Linotype" w:eastAsia="Palatino Linotype" w:hAnsi="Palatino Linotype" w:cs="Palatino Linotype"/>
                <w:i/>
              </w:rPr>
              <w:t>Se anotará la fecha en que se desclasifica el documento.</w:t>
            </w:r>
          </w:p>
        </w:tc>
      </w:tr>
      <w:tr w:rsidR="00BB7F16" w:rsidRPr="006D0E66" w14:paraId="45BBEBEE" w14:textId="77777777" w:rsidTr="008E2A4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43518970" w14:textId="77777777" w:rsidR="00BB7F16" w:rsidRPr="006D0E66" w:rsidRDefault="00BB7F16" w:rsidP="008E2A4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A12656E" w14:textId="77777777" w:rsidR="00BB7F16" w:rsidRPr="006D0E66" w:rsidRDefault="00BB7F16" w:rsidP="008E2A44">
            <w:pPr>
              <w:jc w:val="center"/>
              <w:rPr>
                <w:rFonts w:ascii="Palatino Linotype" w:eastAsia="Palatino Linotype" w:hAnsi="Palatino Linotype" w:cs="Palatino Linotype"/>
                <w:i/>
              </w:rPr>
            </w:pPr>
            <w:r w:rsidRPr="006D0E66">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1EC9FB57" w14:textId="77777777" w:rsidR="00BB7F16" w:rsidRPr="006D0E66" w:rsidRDefault="00BB7F16" w:rsidP="008E2A44">
            <w:pPr>
              <w:rPr>
                <w:rFonts w:ascii="Palatino Linotype" w:eastAsia="Palatino Linotype" w:hAnsi="Palatino Linotype" w:cs="Palatino Linotype"/>
                <w:i/>
              </w:rPr>
            </w:pPr>
            <w:r w:rsidRPr="006D0E66">
              <w:rPr>
                <w:rFonts w:ascii="Palatino Linotype" w:eastAsia="Palatino Linotype" w:hAnsi="Palatino Linotype" w:cs="Palatino Linotype"/>
                <w:i/>
              </w:rPr>
              <w:t>Rúbrica autógrafa de quien desclasifica.</w:t>
            </w:r>
          </w:p>
        </w:tc>
      </w:tr>
    </w:tbl>
    <w:p w14:paraId="5556F38F" w14:textId="77777777" w:rsidR="00BB7F16" w:rsidRPr="006D0E66" w:rsidRDefault="00BB7F16" w:rsidP="00BB7F16">
      <w:pPr>
        <w:spacing w:before="240" w:line="360" w:lineRule="auto"/>
        <w:ind w:right="51"/>
        <w:jc w:val="both"/>
        <w:rPr>
          <w:rFonts w:ascii="Palatino Linotype" w:eastAsia="Palatino Linotype" w:hAnsi="Palatino Linotype" w:cs="Palatino Linotype"/>
        </w:rPr>
      </w:pPr>
    </w:p>
    <w:p w14:paraId="03CA9696" w14:textId="77777777" w:rsidR="00BB7F16" w:rsidRPr="006D0E66" w:rsidRDefault="00BB7F16" w:rsidP="00BB7F16">
      <w:pPr>
        <w:spacing w:line="360" w:lineRule="auto"/>
        <w:jc w:val="both"/>
        <w:rPr>
          <w:rFonts w:ascii="Palatino Linotype" w:eastAsia="Palatino Linotype" w:hAnsi="Palatino Linotype" w:cs="Palatino Linotype"/>
        </w:rPr>
      </w:pPr>
      <w:r w:rsidRPr="006D0E66">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0DFF9F9C" w14:textId="77777777" w:rsidR="00BB7F16" w:rsidRPr="006D0E66" w:rsidRDefault="00BB7F16" w:rsidP="00BB7F16">
      <w:pPr>
        <w:spacing w:line="360" w:lineRule="auto"/>
        <w:jc w:val="both"/>
        <w:rPr>
          <w:rFonts w:ascii="Palatino Linotype" w:eastAsia="Palatino Linotype" w:hAnsi="Palatino Linotype" w:cs="Palatino Linotype"/>
        </w:rPr>
      </w:pPr>
    </w:p>
    <w:p w14:paraId="229AD01B" w14:textId="00DBE37C" w:rsidR="00BB7F16" w:rsidRPr="006D0E66" w:rsidRDefault="00BB7F16" w:rsidP="00BB7F16">
      <w:pPr>
        <w:shd w:val="clear" w:color="auto" w:fill="FFFFFF"/>
        <w:spacing w:line="360" w:lineRule="auto"/>
        <w:ind w:right="51"/>
        <w:jc w:val="both"/>
        <w:rPr>
          <w:rFonts w:ascii="Palatino Linotype" w:eastAsia="Palatino Linotype" w:hAnsi="Palatino Linotype" w:cs="Palatino Linotype"/>
        </w:rPr>
      </w:pPr>
      <w:r w:rsidRPr="006D0E66">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w:t>
      </w:r>
      <w:r w:rsidRPr="006D0E66">
        <w:rPr>
          <w:rFonts w:ascii="Palatino Linotype" w:eastAsia="Palatino Linotype" w:hAnsi="Palatino Linotype" w:cs="Palatino Linotype"/>
        </w:rPr>
        <w:lastRenderedPageBreak/>
        <w:t xml:space="preserve">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006D0E66" w:rsidRPr="006D0E66">
        <w:rPr>
          <w:rFonts w:ascii="Palatino Linotype" w:eastAsia="Palatino Linotype" w:hAnsi="Palatino Linotype" w:cs="Palatino Linotype"/>
          <w:b/>
        </w:rPr>
        <w:t>RECURRENTE</w:t>
      </w:r>
      <w:r w:rsidRPr="006D0E66">
        <w:rPr>
          <w:rFonts w:ascii="Palatino Linotype" w:eastAsia="Palatino Linotype" w:hAnsi="Palatino Linotype" w:cs="Palatino Linotype"/>
        </w:rPr>
        <w:t>.</w:t>
      </w:r>
    </w:p>
    <w:p w14:paraId="282E6AA3" w14:textId="77777777" w:rsidR="00BB7F16" w:rsidRPr="006D0E66" w:rsidRDefault="00BB7F16" w:rsidP="00BB7F16">
      <w:pPr>
        <w:spacing w:line="360" w:lineRule="auto"/>
        <w:jc w:val="both"/>
        <w:rPr>
          <w:rFonts w:ascii="Palatino Linotype" w:eastAsia="Palatino Linotype" w:hAnsi="Palatino Linotype" w:cs="Palatino Linotype"/>
        </w:rPr>
      </w:pPr>
    </w:p>
    <w:p w14:paraId="17BDA5FD" w14:textId="77777777" w:rsidR="00BB7F16" w:rsidRPr="006D0E66" w:rsidRDefault="00BB7F16" w:rsidP="00BB7F16">
      <w:pPr>
        <w:spacing w:line="360" w:lineRule="auto"/>
        <w:jc w:val="both"/>
        <w:rPr>
          <w:rFonts w:ascii="Palatino Linotype" w:eastAsia="Palatino Linotype" w:hAnsi="Palatino Linotype" w:cs="Palatino Linotype"/>
        </w:rPr>
      </w:pPr>
      <w:r w:rsidRPr="006D0E66">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14:paraId="706A94E5" w14:textId="55D7AFF0" w:rsidR="00B547F6" w:rsidRPr="006D0E66" w:rsidRDefault="00B547F6" w:rsidP="00357F30">
      <w:pPr>
        <w:spacing w:line="360" w:lineRule="auto"/>
        <w:jc w:val="both"/>
        <w:rPr>
          <w:rFonts w:ascii="Palatino Linotype" w:eastAsia="Palatino Linotype" w:hAnsi="Palatino Linotype" w:cs="Palatino Linotype"/>
          <w:color w:val="000000" w:themeColor="text1"/>
        </w:rPr>
      </w:pPr>
    </w:p>
    <w:p w14:paraId="42D9A7CF" w14:textId="3CF1799F" w:rsidR="001E7E3C" w:rsidRPr="006D0E66" w:rsidRDefault="001E7E3C" w:rsidP="001E7E3C">
      <w:pPr>
        <w:widowControl w:val="0"/>
        <w:spacing w:line="360" w:lineRule="auto"/>
        <w:jc w:val="both"/>
        <w:rPr>
          <w:rFonts w:ascii="Palatino Linotype" w:eastAsia="Palatino Linotype" w:hAnsi="Palatino Linotype" w:cs="Palatino Linotype"/>
        </w:rPr>
      </w:pPr>
      <w:r w:rsidRPr="006D0E66">
        <w:rPr>
          <w:rFonts w:ascii="Palatino Linotype" w:eastAsia="Palatino Linotype" w:hAnsi="Palatino Linotype" w:cs="Palatino Linotype"/>
        </w:rPr>
        <w:t xml:space="preserve">Así, con fundamento en lo prescrito en los artículos 5, </w:t>
      </w:r>
      <w:r w:rsidR="00AA6F33" w:rsidRPr="006D0E66">
        <w:rPr>
          <w:rFonts w:ascii="Palatino Linotype" w:eastAsia="Palatino Linotype" w:hAnsi="Palatino Linotype" w:cs="Palatino Linotype"/>
        </w:rPr>
        <w:t>párrafos trigésimos, trigésimos primero y trigésimos segundos</w:t>
      </w:r>
      <w:r w:rsidRPr="006D0E66">
        <w:rPr>
          <w:rFonts w:ascii="Palatino Linotype" w:eastAsia="Palatino Linotype" w:hAnsi="Palatino Linotype" w:cs="Palatino Linotype"/>
        </w:rPr>
        <w:t>, fracciones IV y V, de la Constitución Política del Estado Libre y Soberano de México, y los artículos 2, fracción II, 9, 29, 36, fracciones I y II, 176, 178, 179, 181, 185, fracción I, 186 y 188, 192 de la Ley de Transparencia y Acceso a la Información Pública del Estado de México y Municipios, este Pleno:</w:t>
      </w:r>
    </w:p>
    <w:p w14:paraId="33079474" w14:textId="77777777" w:rsidR="001E7E3C" w:rsidRPr="006D0E66" w:rsidRDefault="001E7E3C" w:rsidP="001E7E3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4D70154" w14:textId="77777777" w:rsidR="001E7E3C" w:rsidRPr="006D0E66" w:rsidRDefault="001E7E3C" w:rsidP="001E7E3C">
      <w:pPr>
        <w:pBdr>
          <w:top w:val="nil"/>
          <w:left w:val="nil"/>
          <w:bottom w:val="nil"/>
          <w:right w:val="nil"/>
          <w:between w:val="nil"/>
        </w:pBdr>
        <w:spacing w:line="360" w:lineRule="auto"/>
        <w:jc w:val="center"/>
        <w:rPr>
          <w:rFonts w:ascii="Palatino Linotype" w:eastAsia="Palatino Linotype" w:hAnsi="Palatino Linotype" w:cs="Palatino Linotype"/>
          <w:b/>
          <w:color w:val="000000"/>
          <w:sz w:val="28"/>
          <w:szCs w:val="28"/>
        </w:rPr>
      </w:pPr>
      <w:r w:rsidRPr="006D0E66">
        <w:rPr>
          <w:rFonts w:ascii="Palatino Linotype" w:eastAsia="Palatino Linotype" w:hAnsi="Palatino Linotype" w:cs="Palatino Linotype"/>
          <w:b/>
          <w:color w:val="000000"/>
          <w:sz w:val="28"/>
          <w:szCs w:val="28"/>
        </w:rPr>
        <w:t>R E S U E L V E</w:t>
      </w:r>
    </w:p>
    <w:p w14:paraId="075ACF88" w14:textId="77777777" w:rsidR="001E7E3C" w:rsidRPr="006D0E66" w:rsidRDefault="001E7E3C" w:rsidP="001E7E3C">
      <w:pPr>
        <w:pBdr>
          <w:top w:val="nil"/>
          <w:left w:val="nil"/>
          <w:bottom w:val="nil"/>
          <w:right w:val="nil"/>
          <w:between w:val="nil"/>
        </w:pBdr>
        <w:spacing w:line="360" w:lineRule="auto"/>
        <w:jc w:val="both"/>
        <w:rPr>
          <w:rFonts w:ascii="Palatino Linotype" w:eastAsia="Palatino Linotype" w:hAnsi="Palatino Linotype" w:cs="Palatino Linotype"/>
          <w:b/>
          <w:color w:val="000000"/>
          <w:sz w:val="21"/>
          <w:szCs w:val="21"/>
        </w:rPr>
      </w:pPr>
    </w:p>
    <w:p w14:paraId="5DF53B8C" w14:textId="0A6E109E" w:rsidR="00B146D3" w:rsidRPr="006D0E66" w:rsidRDefault="00B146D3" w:rsidP="00B146D3">
      <w:pPr>
        <w:spacing w:line="360" w:lineRule="auto"/>
        <w:ind w:right="49"/>
        <w:jc w:val="both"/>
        <w:rPr>
          <w:rFonts w:ascii="Palatino Linotype" w:eastAsia="Palatino Linotype" w:hAnsi="Palatino Linotype" w:cs="Palatino Linotype"/>
        </w:rPr>
      </w:pPr>
      <w:r w:rsidRPr="006D0E66">
        <w:rPr>
          <w:rFonts w:ascii="Palatino Linotype" w:eastAsia="Palatino Linotype" w:hAnsi="Palatino Linotype" w:cs="Palatino Linotype"/>
          <w:b/>
        </w:rPr>
        <w:lastRenderedPageBreak/>
        <w:t>PRIMERO.</w:t>
      </w:r>
      <w:r w:rsidRPr="006D0E66">
        <w:rPr>
          <w:rFonts w:ascii="Palatino Linotype" w:eastAsia="Palatino Linotype" w:hAnsi="Palatino Linotype" w:cs="Palatino Linotype"/>
        </w:rPr>
        <w:t xml:space="preserve"> Resultan </w:t>
      </w:r>
      <w:r w:rsidRPr="006D0E66">
        <w:rPr>
          <w:rFonts w:ascii="Palatino Linotype" w:eastAsia="Palatino Linotype" w:hAnsi="Palatino Linotype" w:cs="Palatino Linotype"/>
          <w:b/>
        </w:rPr>
        <w:t>fundados</w:t>
      </w:r>
      <w:r w:rsidRPr="006D0E66">
        <w:rPr>
          <w:rFonts w:ascii="Palatino Linotype" w:eastAsia="Palatino Linotype" w:hAnsi="Palatino Linotype" w:cs="Palatino Linotype"/>
        </w:rPr>
        <w:t xml:space="preserve"> los motivos de inconformidad hechos valer por </w:t>
      </w:r>
      <w:r w:rsidR="000C1C11" w:rsidRPr="006D0E66">
        <w:rPr>
          <w:rFonts w:ascii="Palatino Linotype" w:eastAsia="Palatino Linotype" w:hAnsi="Palatino Linotype" w:cs="Palatino Linotype"/>
          <w:b/>
        </w:rPr>
        <w:t>EL RECURRENTE</w:t>
      </w:r>
      <w:r w:rsidRPr="006D0E66">
        <w:rPr>
          <w:rFonts w:ascii="Palatino Linotype" w:eastAsia="Palatino Linotype" w:hAnsi="Palatino Linotype" w:cs="Palatino Linotype"/>
        </w:rPr>
        <w:t xml:space="preserve"> en el recurso de revisión </w:t>
      </w:r>
      <w:r w:rsidR="00887B88" w:rsidRPr="006D0E66">
        <w:rPr>
          <w:rFonts w:ascii="Palatino Linotype" w:eastAsia="Palatino Linotype" w:hAnsi="Palatino Linotype" w:cs="Palatino Linotype"/>
          <w:b/>
        </w:rPr>
        <w:t>13412</w:t>
      </w:r>
      <w:r w:rsidRPr="006D0E66">
        <w:rPr>
          <w:rFonts w:ascii="Palatino Linotype" w:eastAsia="Palatino Linotype" w:hAnsi="Palatino Linotype" w:cs="Palatino Linotype"/>
          <w:b/>
        </w:rPr>
        <w:t>/INFOEM/IP/RR/2022</w:t>
      </w:r>
      <w:r w:rsidRPr="006D0E66">
        <w:rPr>
          <w:rFonts w:ascii="Palatino Linotype" w:eastAsia="Palatino Linotype" w:hAnsi="Palatino Linotype" w:cs="Palatino Linotype"/>
        </w:rPr>
        <w:t xml:space="preserve">, en términos del considerando </w:t>
      </w:r>
      <w:r w:rsidRPr="006D0E66">
        <w:rPr>
          <w:rFonts w:ascii="Palatino Linotype" w:eastAsia="Palatino Linotype" w:hAnsi="Palatino Linotype" w:cs="Palatino Linotype"/>
          <w:b/>
        </w:rPr>
        <w:t>QUINTO</w:t>
      </w:r>
      <w:r w:rsidRPr="006D0E66">
        <w:rPr>
          <w:rFonts w:ascii="Palatino Linotype" w:eastAsia="Palatino Linotype" w:hAnsi="Palatino Linotype" w:cs="Palatino Linotype"/>
        </w:rPr>
        <w:t>.</w:t>
      </w:r>
    </w:p>
    <w:p w14:paraId="23FA4EDD" w14:textId="797E93F4" w:rsidR="00B146D3" w:rsidRPr="006D0E66" w:rsidRDefault="00B146D3" w:rsidP="00B146D3">
      <w:pPr>
        <w:spacing w:before="100" w:beforeAutospacing="1" w:after="100" w:afterAutospacing="1" w:line="360" w:lineRule="auto"/>
        <w:jc w:val="both"/>
        <w:rPr>
          <w:rFonts w:ascii="Palatino Linotype" w:hAnsi="Palatino Linotype" w:cs="Arial"/>
          <w:color w:val="000000" w:themeColor="text1"/>
          <w:lang w:val="es-ES"/>
        </w:rPr>
      </w:pPr>
      <w:r w:rsidRPr="006D0E66">
        <w:rPr>
          <w:rFonts w:ascii="Palatino Linotype" w:eastAsia="Palatino Linotype" w:hAnsi="Palatino Linotype" w:cs="Palatino Linotype"/>
          <w:b/>
        </w:rPr>
        <w:t xml:space="preserve">SEGUNDO. </w:t>
      </w:r>
      <w:r w:rsidRPr="006D0E66">
        <w:rPr>
          <w:rFonts w:ascii="Palatino Linotype" w:eastAsia="Palatino Linotype" w:hAnsi="Palatino Linotype" w:cs="Palatino Linotype"/>
        </w:rPr>
        <w:t xml:space="preserve">Se </w:t>
      </w:r>
      <w:r w:rsidRPr="006D0E66">
        <w:rPr>
          <w:rFonts w:ascii="Palatino Linotype" w:eastAsia="Palatino Linotype" w:hAnsi="Palatino Linotype" w:cs="Palatino Linotype"/>
          <w:b/>
        </w:rPr>
        <w:t>MODIFICA</w:t>
      </w:r>
      <w:r w:rsidRPr="006D0E66">
        <w:rPr>
          <w:rFonts w:ascii="Palatino Linotype" w:eastAsia="Palatino Linotype" w:hAnsi="Palatino Linotype" w:cs="Palatino Linotype"/>
        </w:rPr>
        <w:t xml:space="preserve"> la respuesta del </w:t>
      </w:r>
      <w:r w:rsidRPr="006D0E66">
        <w:rPr>
          <w:rFonts w:ascii="Palatino Linotype" w:eastAsia="Palatino Linotype" w:hAnsi="Palatino Linotype" w:cs="Palatino Linotype"/>
          <w:b/>
        </w:rPr>
        <w:t>SUJETO OBLIGADO,</w:t>
      </w:r>
      <w:r w:rsidRPr="006D0E66">
        <w:rPr>
          <w:rFonts w:ascii="Palatino Linotype" w:eastAsia="Palatino Linotype" w:hAnsi="Palatino Linotype" w:cs="Palatino Linotype"/>
        </w:rPr>
        <w:t xml:space="preserve"> para que en términos del Considerando </w:t>
      </w:r>
      <w:r w:rsidRPr="006D0E66">
        <w:rPr>
          <w:rFonts w:ascii="Palatino Linotype" w:eastAsia="Palatino Linotype" w:hAnsi="Palatino Linotype" w:cs="Palatino Linotype"/>
          <w:b/>
        </w:rPr>
        <w:t>Quinto</w:t>
      </w:r>
      <w:r w:rsidRPr="006D0E66">
        <w:rPr>
          <w:rFonts w:ascii="Palatino Linotype" w:eastAsia="Palatino Linotype" w:hAnsi="Palatino Linotype" w:cs="Palatino Linotype"/>
        </w:rPr>
        <w:t xml:space="preserve"> haga entrega al </w:t>
      </w:r>
      <w:r w:rsidR="006D0E66" w:rsidRPr="006D0E66">
        <w:rPr>
          <w:rFonts w:ascii="Palatino Linotype" w:eastAsia="Palatino Linotype" w:hAnsi="Palatino Linotype" w:cs="Palatino Linotype"/>
          <w:b/>
        </w:rPr>
        <w:t>RECURRENTE</w:t>
      </w:r>
      <w:r w:rsidRPr="006D0E66">
        <w:rPr>
          <w:rFonts w:ascii="Palatino Linotype" w:eastAsia="Palatino Linotype" w:hAnsi="Palatino Linotype" w:cs="Palatino Linotype"/>
        </w:rPr>
        <w:t xml:space="preserve"> mediante el Sistema de Acceso a la Información Mexiquense (SAIMEX), </w:t>
      </w:r>
      <w:r w:rsidRPr="006D0E66">
        <w:rPr>
          <w:rFonts w:ascii="Palatino Linotype" w:hAnsi="Palatino Linotype" w:cs="Arial"/>
          <w:color w:val="000000" w:themeColor="text1"/>
          <w:lang w:val="es-ES"/>
        </w:rPr>
        <w:t xml:space="preserve">en </w:t>
      </w:r>
      <w:r w:rsidRPr="006D0E66">
        <w:rPr>
          <w:rFonts w:ascii="Palatino Linotype" w:hAnsi="Palatino Linotype" w:cs="Arial"/>
          <w:b/>
          <w:color w:val="000000" w:themeColor="text1"/>
          <w:lang w:val="es-ES"/>
        </w:rPr>
        <w:t xml:space="preserve">correcta versión pública </w:t>
      </w:r>
      <w:r w:rsidR="002B2667" w:rsidRPr="006D0E66">
        <w:rPr>
          <w:rFonts w:ascii="Palatino Linotype" w:hAnsi="Palatino Linotype" w:cs="Arial"/>
          <w:color w:val="000000" w:themeColor="text1"/>
          <w:lang w:val="es-ES"/>
        </w:rPr>
        <w:t>de lo siguiente:</w:t>
      </w:r>
    </w:p>
    <w:p w14:paraId="09D77D21" w14:textId="5C4DD41B" w:rsidR="00B146D3" w:rsidRPr="006D0E66" w:rsidRDefault="00B146D3" w:rsidP="00B146D3">
      <w:pPr>
        <w:tabs>
          <w:tab w:val="left" w:pos="709"/>
        </w:tabs>
        <w:ind w:left="850" w:right="899"/>
        <w:jc w:val="both"/>
        <w:rPr>
          <w:rFonts w:ascii="Palatino Linotype" w:eastAsia="Palatino Linotype" w:hAnsi="Palatino Linotype" w:cs="Palatino Linotype"/>
          <w:i/>
          <w:sz w:val="22"/>
          <w:szCs w:val="22"/>
        </w:rPr>
      </w:pPr>
      <w:r w:rsidRPr="006D0E66">
        <w:rPr>
          <w:rFonts w:ascii="Palatino Linotype" w:eastAsia="Palatino Linotype" w:hAnsi="Palatino Linotype" w:cs="Palatino Linotype"/>
          <w:i/>
          <w:sz w:val="22"/>
          <w:szCs w:val="22"/>
        </w:rPr>
        <w:t>L</w:t>
      </w:r>
      <w:r w:rsidR="00887B88" w:rsidRPr="006D0E66">
        <w:rPr>
          <w:rFonts w:ascii="Palatino Linotype" w:eastAsia="Palatino Linotype" w:hAnsi="Palatino Linotype" w:cs="Palatino Linotype"/>
          <w:i/>
          <w:sz w:val="22"/>
          <w:szCs w:val="22"/>
        </w:rPr>
        <w:t>as</w:t>
      </w:r>
      <w:r w:rsidR="00887B88" w:rsidRPr="006D0E66">
        <w:t xml:space="preserve"> </w:t>
      </w:r>
      <w:r w:rsidR="00887B88" w:rsidRPr="006D0E66">
        <w:rPr>
          <w:rFonts w:ascii="Palatino Linotype" w:eastAsia="Palatino Linotype" w:hAnsi="Palatino Linotype" w:cs="Palatino Linotype"/>
          <w:i/>
          <w:sz w:val="22"/>
          <w:szCs w:val="22"/>
        </w:rPr>
        <w:t>constancias de nombramientos de los delegados</w:t>
      </w:r>
      <w:r w:rsidR="00FD732C" w:rsidRPr="006D0E66">
        <w:rPr>
          <w:rFonts w:ascii="Palatino Linotype" w:eastAsia="Palatino Linotype" w:hAnsi="Palatino Linotype" w:cs="Palatino Linotype"/>
          <w:i/>
          <w:sz w:val="22"/>
          <w:szCs w:val="22"/>
        </w:rPr>
        <w:t xml:space="preserve"> faltantes</w:t>
      </w:r>
      <w:r w:rsidR="00887B88" w:rsidRPr="006D0E66">
        <w:rPr>
          <w:rFonts w:ascii="Palatino Linotype" w:eastAsia="Palatino Linotype" w:hAnsi="Palatino Linotype" w:cs="Palatino Linotype"/>
          <w:i/>
          <w:sz w:val="22"/>
          <w:szCs w:val="22"/>
        </w:rPr>
        <w:t xml:space="preserve"> e integrantes del Consejo de Participación Ciudadana faltantes</w:t>
      </w:r>
      <w:r w:rsidR="00FD732C" w:rsidRPr="006D0E66">
        <w:rPr>
          <w:rFonts w:ascii="Palatino Linotype" w:eastAsia="Palatino Linotype" w:hAnsi="Palatino Linotype" w:cs="Palatino Linotype"/>
          <w:i/>
          <w:sz w:val="22"/>
          <w:szCs w:val="22"/>
        </w:rPr>
        <w:t xml:space="preserve"> que son el secretario, el tesorero y vocales, así como sus suplentes.</w:t>
      </w:r>
    </w:p>
    <w:p w14:paraId="22E05160" w14:textId="77777777" w:rsidR="00887B88" w:rsidRPr="006D0E66" w:rsidRDefault="00887B88" w:rsidP="00B146D3">
      <w:pPr>
        <w:tabs>
          <w:tab w:val="left" w:pos="709"/>
        </w:tabs>
        <w:ind w:left="850" w:right="899"/>
        <w:jc w:val="both"/>
        <w:rPr>
          <w:rFonts w:ascii="Palatino Linotype" w:eastAsia="Palatino Linotype" w:hAnsi="Palatino Linotype" w:cs="Palatino Linotype"/>
          <w:i/>
          <w:sz w:val="22"/>
          <w:szCs w:val="22"/>
        </w:rPr>
      </w:pPr>
    </w:p>
    <w:p w14:paraId="2AE8144F" w14:textId="3434E80F" w:rsidR="00B146D3" w:rsidRPr="006D0E66" w:rsidRDefault="00B146D3" w:rsidP="00AA1C4F">
      <w:pPr>
        <w:tabs>
          <w:tab w:val="left" w:pos="709"/>
        </w:tabs>
        <w:ind w:left="851" w:right="899"/>
        <w:jc w:val="both"/>
        <w:rPr>
          <w:rFonts w:ascii="Palatino Linotype" w:eastAsia="Palatino Linotype" w:hAnsi="Palatino Linotype" w:cs="Palatino Linotype"/>
          <w:i/>
          <w:sz w:val="20"/>
          <w:szCs w:val="20"/>
        </w:rPr>
      </w:pPr>
      <w:r w:rsidRPr="006D0E66">
        <w:rPr>
          <w:rFonts w:ascii="Palatino Linotype" w:eastAsia="Palatino Linotype" w:hAnsi="Palatino Linotype" w:cs="Palatino Linotype"/>
          <w:i/>
          <w:sz w:val="20"/>
          <w:szCs w:val="20"/>
        </w:rPr>
        <w:t xml:space="preserve">Debiendo notificar al </w:t>
      </w:r>
      <w:r w:rsidRPr="006D0E66">
        <w:rPr>
          <w:rFonts w:ascii="Palatino Linotype" w:eastAsia="Palatino Linotype" w:hAnsi="Palatino Linotype" w:cs="Palatino Linotype"/>
          <w:b/>
          <w:i/>
          <w:sz w:val="20"/>
          <w:szCs w:val="20"/>
        </w:rPr>
        <w:t>RECURRENTE</w:t>
      </w:r>
      <w:r w:rsidRPr="006D0E66">
        <w:rPr>
          <w:rFonts w:ascii="Palatino Linotype" w:eastAsia="Palatino Linotype" w:hAnsi="Palatino Linotype" w:cs="Palatino Linotype"/>
          <w:i/>
          <w:sz w:val="20"/>
          <w:szCs w:val="20"/>
        </w:rPr>
        <w:t xml:space="preserve"> el Acuerdo de Clasificación de la información que emita el Comité de Transparencia con motivo de la versión pública.</w:t>
      </w:r>
    </w:p>
    <w:p w14:paraId="6CB7628F" w14:textId="66A6A330" w:rsidR="00FD732C" w:rsidRPr="006D0E66" w:rsidRDefault="00FD732C" w:rsidP="00AA1C4F">
      <w:pPr>
        <w:tabs>
          <w:tab w:val="left" w:pos="709"/>
        </w:tabs>
        <w:ind w:left="851" w:right="899"/>
        <w:jc w:val="both"/>
        <w:rPr>
          <w:rFonts w:ascii="Palatino Linotype" w:eastAsia="Palatino Linotype" w:hAnsi="Palatino Linotype" w:cs="Palatino Linotype"/>
          <w:i/>
          <w:sz w:val="20"/>
          <w:szCs w:val="20"/>
        </w:rPr>
      </w:pPr>
    </w:p>
    <w:p w14:paraId="245FF2D1" w14:textId="64180A20" w:rsidR="00B146D3" w:rsidRPr="006D0E66" w:rsidRDefault="00FD732C" w:rsidP="00FD732C">
      <w:pPr>
        <w:tabs>
          <w:tab w:val="left" w:pos="709"/>
        </w:tabs>
        <w:ind w:left="851" w:right="899"/>
        <w:jc w:val="both"/>
        <w:rPr>
          <w:rFonts w:ascii="Palatino Linotype" w:eastAsia="Palatino Linotype" w:hAnsi="Palatino Linotype" w:cs="Palatino Linotype"/>
        </w:rPr>
      </w:pPr>
      <w:r w:rsidRPr="006D0E66">
        <w:rPr>
          <w:rFonts w:ascii="Palatino Linotype" w:eastAsia="Palatino Linotype" w:hAnsi="Palatino Linotype" w:cs="Palatino Linotype"/>
          <w:i/>
          <w:sz w:val="20"/>
          <w:szCs w:val="20"/>
        </w:rPr>
        <w:t xml:space="preserve">Cabe señalar que en caso de que no se cuente con más delegados, vocales y suplentes del </w:t>
      </w:r>
      <w:r w:rsidRPr="006D0E66">
        <w:rPr>
          <w:rFonts w:ascii="Palatino Linotype" w:eastAsia="Palatino Linotype" w:hAnsi="Palatino Linotype" w:cs="Palatino Linotype"/>
          <w:i/>
          <w:sz w:val="22"/>
          <w:szCs w:val="22"/>
        </w:rPr>
        <w:t xml:space="preserve">Consejo de Participación Ciudadana bastará con que lo hagan del conocimiento del </w:t>
      </w:r>
      <w:r w:rsidRPr="006D0E66">
        <w:rPr>
          <w:rFonts w:ascii="Palatino Linotype" w:eastAsia="Palatino Linotype" w:hAnsi="Palatino Linotype" w:cs="Palatino Linotype"/>
          <w:b/>
          <w:i/>
          <w:sz w:val="22"/>
          <w:szCs w:val="22"/>
        </w:rPr>
        <w:t>RECURRENTE</w:t>
      </w:r>
      <w:r w:rsidRPr="006D0E66">
        <w:rPr>
          <w:rFonts w:ascii="Palatino Linotype" w:eastAsia="Palatino Linotype" w:hAnsi="Palatino Linotype" w:cs="Palatino Linotype"/>
          <w:i/>
          <w:sz w:val="22"/>
          <w:szCs w:val="22"/>
        </w:rPr>
        <w:t xml:space="preserve"> de manera fundada y motivada al momento de dar cumplimiento a la presente resolución.</w:t>
      </w:r>
    </w:p>
    <w:p w14:paraId="7AAE87F2" w14:textId="77777777" w:rsidR="00FD732C" w:rsidRPr="006D0E66" w:rsidRDefault="00FD732C" w:rsidP="00B146D3">
      <w:pPr>
        <w:spacing w:line="360" w:lineRule="auto"/>
        <w:jc w:val="both"/>
        <w:rPr>
          <w:rFonts w:ascii="Palatino Linotype" w:eastAsia="Palatino Linotype" w:hAnsi="Palatino Linotype" w:cs="Palatino Linotype"/>
        </w:rPr>
      </w:pPr>
    </w:p>
    <w:p w14:paraId="0FF306C8" w14:textId="77777777" w:rsidR="00B146D3" w:rsidRPr="006D0E66" w:rsidRDefault="00B146D3" w:rsidP="00B146D3">
      <w:pPr>
        <w:spacing w:line="360" w:lineRule="auto"/>
        <w:jc w:val="both"/>
        <w:rPr>
          <w:rFonts w:ascii="Palatino Linotype" w:eastAsia="Palatino Linotype" w:hAnsi="Palatino Linotype" w:cs="Palatino Linotype"/>
        </w:rPr>
      </w:pPr>
      <w:r w:rsidRPr="006D0E66">
        <w:rPr>
          <w:rFonts w:ascii="Palatino Linotype" w:eastAsia="Palatino Linotype" w:hAnsi="Palatino Linotype" w:cs="Palatino Linotype"/>
          <w:b/>
        </w:rPr>
        <w:t>TERCERO. Notifíquese</w:t>
      </w:r>
      <w:r w:rsidRPr="006D0E66">
        <w:rPr>
          <w:rFonts w:ascii="Palatino Linotype" w:eastAsia="Palatino Linotype" w:hAnsi="Palatino Linotype" w:cs="Palatino Linotype"/>
          <w:b/>
          <w:i/>
        </w:rPr>
        <w:t xml:space="preserve"> </w:t>
      </w:r>
      <w:r w:rsidRPr="006D0E66">
        <w:rPr>
          <w:rFonts w:ascii="Palatino Linotype" w:eastAsia="Palatino Linotype" w:hAnsi="Palatino Linotype" w:cs="Palatino Linotype"/>
        </w:rPr>
        <w:t>al Titular de la Unidad de Transparencia del</w:t>
      </w:r>
      <w:r w:rsidRPr="006D0E66">
        <w:rPr>
          <w:rFonts w:ascii="Palatino Linotype" w:eastAsia="Palatino Linotype" w:hAnsi="Palatino Linotype" w:cs="Palatino Linotype"/>
          <w:b/>
        </w:rPr>
        <w:t xml:space="preserve"> </w:t>
      </w:r>
      <w:r w:rsidRPr="006D0E66">
        <w:rPr>
          <w:rFonts w:ascii="Palatino Linotype" w:eastAsia="Palatino Linotype" w:hAnsi="Palatino Linotype" w:cs="Palatino Linotype"/>
        </w:rPr>
        <w:t>Sujeto Obligado por medio del Sistema de Acceso a la Información Mexiquense (</w:t>
      </w:r>
      <w:r w:rsidRPr="006D0E66">
        <w:rPr>
          <w:rFonts w:ascii="Palatino Linotype" w:eastAsia="Palatino Linotype" w:hAnsi="Palatino Linotype" w:cs="Palatino Linotype"/>
          <w:b/>
        </w:rPr>
        <w:t>SAIMEX),</w:t>
      </w:r>
      <w:r w:rsidRPr="006D0E66">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7957EBBD" w14:textId="77777777" w:rsidR="00B146D3" w:rsidRPr="006D0E66" w:rsidRDefault="00B146D3" w:rsidP="00B146D3">
      <w:pPr>
        <w:spacing w:line="360" w:lineRule="auto"/>
        <w:jc w:val="both"/>
        <w:rPr>
          <w:rFonts w:ascii="Palatino Linotype" w:eastAsia="Palatino Linotype" w:hAnsi="Palatino Linotype" w:cs="Palatino Linotype"/>
        </w:rPr>
      </w:pPr>
    </w:p>
    <w:p w14:paraId="3CFB9DA2" w14:textId="77777777" w:rsidR="00B146D3" w:rsidRPr="006D0E66" w:rsidRDefault="00B146D3" w:rsidP="00B146D3">
      <w:pPr>
        <w:spacing w:line="360" w:lineRule="auto"/>
        <w:jc w:val="both"/>
        <w:rPr>
          <w:rFonts w:ascii="Palatino Linotype" w:eastAsia="Palatino Linotype" w:hAnsi="Palatino Linotype" w:cs="Palatino Linotype"/>
        </w:rPr>
      </w:pPr>
      <w:r w:rsidRPr="006D0E66">
        <w:rPr>
          <w:rFonts w:ascii="Palatino Linotype" w:eastAsia="Palatino Linotype" w:hAnsi="Palatino Linotype" w:cs="Palatino Linotype"/>
          <w:b/>
        </w:rPr>
        <w:lastRenderedPageBreak/>
        <w:t xml:space="preserve">CUARTO. </w:t>
      </w:r>
      <w:r w:rsidRPr="006D0E66">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BDB1FF4" w14:textId="77777777" w:rsidR="00B146D3" w:rsidRPr="006D0E66" w:rsidRDefault="00B146D3" w:rsidP="00B146D3">
      <w:pPr>
        <w:spacing w:line="360" w:lineRule="auto"/>
        <w:jc w:val="both"/>
        <w:rPr>
          <w:rFonts w:ascii="Palatino Linotype" w:eastAsia="Palatino Linotype" w:hAnsi="Palatino Linotype" w:cs="Palatino Linotype"/>
          <w:b/>
        </w:rPr>
      </w:pPr>
    </w:p>
    <w:p w14:paraId="40658DC9" w14:textId="5C0534DA" w:rsidR="00B146D3" w:rsidRPr="006D0E66" w:rsidRDefault="00B146D3" w:rsidP="00B146D3">
      <w:pPr>
        <w:spacing w:line="360" w:lineRule="auto"/>
        <w:jc w:val="both"/>
        <w:rPr>
          <w:rFonts w:ascii="Palatino Linotype" w:eastAsia="Palatino Linotype" w:hAnsi="Palatino Linotype" w:cs="Palatino Linotype"/>
        </w:rPr>
      </w:pPr>
      <w:r w:rsidRPr="006D0E66">
        <w:rPr>
          <w:rFonts w:ascii="Palatino Linotype" w:eastAsia="Palatino Linotype" w:hAnsi="Palatino Linotype" w:cs="Palatino Linotype"/>
          <w:b/>
        </w:rPr>
        <w:t xml:space="preserve">QUINTO. Notifíquese </w:t>
      </w:r>
      <w:r w:rsidRPr="006D0E66">
        <w:rPr>
          <w:rFonts w:ascii="Palatino Linotype" w:eastAsia="Palatino Linotype" w:hAnsi="Palatino Linotype" w:cs="Palatino Linotype"/>
        </w:rPr>
        <w:t xml:space="preserve">la presente resolución al </w:t>
      </w:r>
      <w:r w:rsidR="006D0E66" w:rsidRPr="006D0E66">
        <w:rPr>
          <w:rFonts w:ascii="Palatino Linotype" w:eastAsia="Palatino Linotype" w:hAnsi="Palatino Linotype" w:cs="Palatino Linotype"/>
          <w:b/>
        </w:rPr>
        <w:t>RECURRENTE</w:t>
      </w:r>
      <w:r w:rsidRPr="006D0E66">
        <w:rPr>
          <w:rFonts w:ascii="Palatino Linotype" w:eastAsia="Palatino Linotype" w:hAnsi="Palatino Linotype" w:cs="Palatino Linotype"/>
        </w:rPr>
        <w:t xml:space="preserve"> mediante el Sistema de Acceso a la Información Mexiquense (SAIMEX) y hágase de su conocimiento que, de conformidad con lo establecido en el artículo 196 de la Ley de Transparencia y Acceso a la Información Pública del Estado de México y Municipios, podrá promover el Juicio de Amparo en los términos de las leyes aplicables.</w:t>
      </w:r>
    </w:p>
    <w:p w14:paraId="60DFA515" w14:textId="77777777" w:rsidR="001E7E3C" w:rsidRPr="006D0E66" w:rsidRDefault="001E7E3C" w:rsidP="00B75DEB">
      <w:pPr>
        <w:spacing w:line="360" w:lineRule="auto"/>
        <w:jc w:val="both"/>
        <w:rPr>
          <w:rFonts w:ascii="Palatino Linotype" w:eastAsia="Palatino Linotype" w:hAnsi="Palatino Linotype" w:cs="Palatino Linotype"/>
        </w:rPr>
      </w:pPr>
    </w:p>
    <w:p w14:paraId="05690E86" w14:textId="58D26444" w:rsidR="00C76F84" w:rsidRPr="006D0E66" w:rsidRDefault="00C76F84" w:rsidP="00C76F84">
      <w:pPr>
        <w:spacing w:line="360" w:lineRule="auto"/>
        <w:jc w:val="both"/>
        <w:rPr>
          <w:rFonts w:ascii="Palatino Linotype" w:hAnsi="Palatino Linotype"/>
          <w:color w:val="000000" w:themeColor="text1"/>
        </w:rPr>
      </w:pPr>
      <w:r w:rsidRPr="006D0E66">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887B88" w:rsidRPr="006D0E66">
        <w:rPr>
          <w:rFonts w:ascii="Palatino Linotype" w:hAnsi="Palatino Linotype" w:cs="Arial"/>
          <w:color w:val="000000" w:themeColor="text1"/>
        </w:rPr>
        <w:t>PRIMERA</w:t>
      </w:r>
      <w:r w:rsidRPr="006D0E66">
        <w:rPr>
          <w:rFonts w:ascii="Palatino Linotype" w:hAnsi="Palatino Linotype" w:cs="Arial"/>
          <w:color w:val="000000" w:themeColor="text1"/>
        </w:rPr>
        <w:t xml:space="preserve"> SESIÓN ORDINARIA CELEBRADA EL </w:t>
      </w:r>
      <w:r w:rsidR="007D715E" w:rsidRPr="006D0E66">
        <w:rPr>
          <w:rFonts w:ascii="Palatino Linotype" w:hAnsi="Palatino Linotype" w:cs="Arial"/>
          <w:color w:val="000000" w:themeColor="text1"/>
        </w:rPr>
        <w:t>ONCE</w:t>
      </w:r>
      <w:r w:rsidR="00617ECD" w:rsidRPr="006D0E66">
        <w:rPr>
          <w:rFonts w:ascii="Palatino Linotype" w:hAnsi="Palatino Linotype" w:cs="Arial"/>
          <w:color w:val="000000" w:themeColor="text1"/>
        </w:rPr>
        <w:t xml:space="preserve"> </w:t>
      </w:r>
      <w:r w:rsidRPr="006D0E66">
        <w:rPr>
          <w:rFonts w:ascii="Palatino Linotype" w:hAnsi="Palatino Linotype" w:cs="Arial"/>
          <w:color w:val="000000" w:themeColor="text1"/>
        </w:rPr>
        <w:t xml:space="preserve">DE </w:t>
      </w:r>
      <w:r w:rsidR="007D715E" w:rsidRPr="006D0E66">
        <w:rPr>
          <w:rFonts w:ascii="Palatino Linotype" w:hAnsi="Palatino Linotype" w:cs="Arial"/>
          <w:color w:val="000000" w:themeColor="text1"/>
        </w:rPr>
        <w:t>ENERO</w:t>
      </w:r>
      <w:r w:rsidRPr="006D0E66">
        <w:rPr>
          <w:rFonts w:ascii="Palatino Linotype" w:hAnsi="Palatino Linotype" w:cs="Arial"/>
          <w:color w:val="000000" w:themeColor="text1"/>
        </w:rPr>
        <w:t xml:space="preserve"> DE DOS MIL </w:t>
      </w:r>
      <w:r w:rsidR="006D0E66" w:rsidRPr="006D0E66">
        <w:rPr>
          <w:rFonts w:ascii="Palatino Linotype" w:hAnsi="Palatino Linotype" w:cs="Arial"/>
          <w:color w:val="000000" w:themeColor="text1"/>
        </w:rPr>
        <w:t>VEINTITRÉS</w:t>
      </w:r>
      <w:r w:rsidRPr="006D0E66">
        <w:rPr>
          <w:rFonts w:ascii="Palatino Linotype" w:hAnsi="Palatino Linotype" w:cs="Arial"/>
          <w:color w:val="000000" w:themeColor="text1"/>
        </w:rPr>
        <w:t>, ANTE EL SECRETARIO TÉCNICO DEL PLENO, ALEXIS TAPIA RAMÍREZ.</w:t>
      </w:r>
    </w:p>
    <w:p w14:paraId="05067E46" w14:textId="6B4CA951" w:rsidR="002B3E26" w:rsidRPr="000706A0" w:rsidRDefault="00C52D94" w:rsidP="000706A0">
      <w:pPr>
        <w:spacing w:line="360" w:lineRule="auto"/>
        <w:jc w:val="both"/>
        <w:rPr>
          <w:rFonts w:ascii="Palatino Linotype" w:hAnsi="Palatino Linotype" w:cs="Arial"/>
          <w:color w:val="000000" w:themeColor="text1"/>
          <w:sz w:val="16"/>
          <w:lang w:val="es-ES_tradnl"/>
        </w:rPr>
      </w:pPr>
      <w:r w:rsidRPr="006D0E66">
        <w:rPr>
          <w:rFonts w:ascii="Palatino Linotype" w:hAnsi="Palatino Linotype"/>
          <w:color w:val="000000" w:themeColor="text1"/>
          <w:sz w:val="16"/>
        </w:rPr>
        <w:t>SCMM/BLA/DEMF/JMMO</w:t>
      </w:r>
    </w:p>
    <w:p w14:paraId="6526E73E"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20822EFC"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3D513DE2"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70BFD3C0"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0A2B65FD"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3DF44A7D"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5FDA845C"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5D14AD4A"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7D48D0FD"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6D866355"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579DA399"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5599F7D4"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0EC5524A"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42F2A54B"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71BC01DD"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54A07066"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sectPr w:rsidR="002B3E26" w:rsidRPr="000706A0" w:rsidSect="006957B1">
      <w:headerReference w:type="even" r:id="rId13"/>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436EA5" w14:textId="77777777" w:rsidR="008F07E3" w:rsidRDefault="008F07E3" w:rsidP="00C80F8C">
      <w:r>
        <w:separator/>
      </w:r>
    </w:p>
  </w:endnote>
  <w:endnote w:type="continuationSeparator" w:id="0">
    <w:p w14:paraId="58B0DC00" w14:textId="77777777" w:rsidR="008F07E3" w:rsidRDefault="008F07E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panose1 w:val="00000000000000000000"/>
    <w:charset w:val="00"/>
    <w:family w:val="roman"/>
    <w:notTrueType/>
    <w:pitch w:val="default"/>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398FAEF1" w:rsidR="00FE1A49" w:rsidRPr="0010196A" w:rsidRDefault="00FE1A49"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E505A">
      <w:rPr>
        <w:rFonts w:ascii="Palatino Linotype" w:hAnsi="Palatino Linotype" w:cs="Arial"/>
        <w:bCs/>
        <w:noProof/>
        <w:sz w:val="22"/>
        <w:szCs w:val="22"/>
      </w:rPr>
      <w:t>43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E505A">
      <w:rPr>
        <w:rFonts w:ascii="Palatino Linotype" w:hAnsi="Palatino Linotype" w:cs="Arial"/>
        <w:bCs/>
        <w:noProof/>
        <w:sz w:val="22"/>
        <w:szCs w:val="22"/>
      </w:rPr>
      <w:t>44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2ABAB57" w:rsidR="00FE1A49" w:rsidRPr="0010196A" w:rsidRDefault="00FE1A49"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E505A">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E505A">
      <w:rPr>
        <w:rFonts w:ascii="Palatino Linotype" w:hAnsi="Palatino Linotype" w:cs="Arial"/>
        <w:bCs/>
        <w:noProof/>
        <w:sz w:val="22"/>
        <w:szCs w:val="22"/>
      </w:rPr>
      <w:t>44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62BF9D" w14:textId="77777777" w:rsidR="008F07E3" w:rsidRDefault="008F07E3" w:rsidP="00C80F8C">
      <w:r>
        <w:separator/>
      </w:r>
    </w:p>
  </w:footnote>
  <w:footnote w:type="continuationSeparator" w:id="0">
    <w:p w14:paraId="54B6D170" w14:textId="77777777" w:rsidR="008F07E3" w:rsidRDefault="008F07E3"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FE1A49" w:rsidRDefault="008F07E3">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FE1A49" w:rsidRPr="0010196A" w:rsidRDefault="008F07E3"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FE1A49" w:rsidRPr="008F2CCC" w14:paraId="1F097D8A" w14:textId="77777777" w:rsidTr="00625FD4">
      <w:tc>
        <w:tcPr>
          <w:tcW w:w="3261" w:type="dxa"/>
          <w:vMerge w:val="restart"/>
        </w:tcPr>
        <w:p w14:paraId="1F780A0C" w14:textId="1EFF25F4" w:rsidR="00FE1A49" w:rsidRPr="008F2CCC" w:rsidRDefault="00FE1A49" w:rsidP="009F4CE0">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FAE60F0" w:rsidR="00FE1A49" w:rsidRPr="00664658" w:rsidRDefault="00FE1A49" w:rsidP="009F4CE0">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722" w:type="dxa"/>
          <w:shd w:val="clear" w:color="auto" w:fill="auto"/>
          <w:vAlign w:val="center"/>
        </w:tcPr>
        <w:p w14:paraId="65AFA994" w14:textId="292FD672" w:rsidR="00FE1A49" w:rsidRPr="00664658" w:rsidRDefault="00F60A53" w:rsidP="00D62B91">
          <w:pPr>
            <w:rPr>
              <w:rFonts w:ascii="Palatino Linotype" w:hAnsi="Palatino Linotype"/>
              <w:b/>
              <w:sz w:val="22"/>
              <w:szCs w:val="22"/>
              <w:lang w:val="es-ES_tradnl"/>
            </w:rPr>
          </w:pPr>
          <w:r>
            <w:rPr>
              <w:rFonts w:ascii="Palatino Linotype" w:hAnsi="Palatino Linotype"/>
              <w:b/>
              <w:bCs/>
              <w:sz w:val="22"/>
              <w:szCs w:val="22"/>
            </w:rPr>
            <w:t>13412</w:t>
          </w:r>
          <w:r w:rsidR="00FE1A49" w:rsidRPr="00810BFE">
            <w:rPr>
              <w:rFonts w:ascii="Palatino Linotype" w:hAnsi="Palatino Linotype"/>
              <w:b/>
              <w:bCs/>
              <w:sz w:val="22"/>
              <w:szCs w:val="22"/>
            </w:rPr>
            <w:t>/INFOEM/IP/RR/2022</w:t>
          </w:r>
        </w:p>
      </w:tc>
    </w:tr>
    <w:tr w:rsidR="00FE1A49" w:rsidRPr="008F2CCC" w14:paraId="049677A3" w14:textId="77777777" w:rsidTr="00625FD4">
      <w:tc>
        <w:tcPr>
          <w:tcW w:w="3261" w:type="dxa"/>
          <w:vMerge/>
        </w:tcPr>
        <w:p w14:paraId="4A21EAC1" w14:textId="5C1F145E" w:rsidR="00FE1A49" w:rsidRPr="008F2CCC" w:rsidRDefault="00FE1A49" w:rsidP="00200BFC">
          <w:pPr>
            <w:rPr>
              <w:rFonts w:ascii="Palatino Linotype" w:hAnsi="Palatino Linotype"/>
              <w:b/>
              <w:sz w:val="22"/>
              <w:szCs w:val="22"/>
              <w:lang w:val="es-ES_tradnl"/>
            </w:rPr>
          </w:pPr>
        </w:p>
      </w:tc>
      <w:tc>
        <w:tcPr>
          <w:tcW w:w="2551" w:type="dxa"/>
          <w:shd w:val="clear" w:color="auto" w:fill="auto"/>
        </w:tcPr>
        <w:p w14:paraId="1237BCDE" w14:textId="77777777" w:rsidR="00FE1A49" w:rsidRPr="00664658" w:rsidRDefault="00FE1A49"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55BF579F" w:rsidR="00FE1A49" w:rsidRPr="00D41D47" w:rsidRDefault="00F60A53" w:rsidP="00750317">
          <w:pPr>
            <w:jc w:val="both"/>
            <w:rPr>
              <w:rFonts w:ascii="Palatino Linotype" w:hAnsi="Palatino Linotype"/>
              <w:b/>
              <w:sz w:val="22"/>
              <w:szCs w:val="22"/>
              <w:lang w:val="es-ES_tradnl"/>
            </w:rPr>
          </w:pPr>
          <w:r w:rsidRPr="00F60A53">
            <w:rPr>
              <w:rFonts w:ascii="Palatino Linotype" w:hAnsi="Palatino Linotype"/>
              <w:b/>
              <w:bCs/>
              <w:sz w:val="22"/>
              <w:szCs w:val="22"/>
            </w:rPr>
            <w:t>Ayuntamiento de Tecámac</w:t>
          </w:r>
        </w:p>
      </w:tc>
    </w:tr>
    <w:tr w:rsidR="00FE1A49" w:rsidRPr="008F2CCC" w14:paraId="72CD087D" w14:textId="77777777" w:rsidTr="00625FD4">
      <w:trPr>
        <w:trHeight w:val="228"/>
      </w:trPr>
      <w:tc>
        <w:tcPr>
          <w:tcW w:w="3261" w:type="dxa"/>
          <w:vMerge/>
        </w:tcPr>
        <w:p w14:paraId="1B78656F" w14:textId="01E6F6F6" w:rsidR="00FE1A49" w:rsidRPr="008F2CCC" w:rsidRDefault="00FE1A49" w:rsidP="00200BFC">
          <w:pPr>
            <w:rPr>
              <w:rFonts w:ascii="Palatino Linotype" w:hAnsi="Palatino Linotype"/>
              <w:b/>
              <w:sz w:val="22"/>
              <w:szCs w:val="22"/>
              <w:lang w:val="es-ES_tradnl"/>
            </w:rPr>
          </w:pPr>
        </w:p>
      </w:tc>
      <w:tc>
        <w:tcPr>
          <w:tcW w:w="2551" w:type="dxa"/>
          <w:shd w:val="clear" w:color="auto" w:fill="auto"/>
        </w:tcPr>
        <w:p w14:paraId="74D81628" w14:textId="4EE3E604" w:rsidR="00FE1A49" w:rsidRPr="00664658" w:rsidRDefault="00FE1A49"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FE1A49" w:rsidRPr="00664658" w:rsidRDefault="00FE1A49" w:rsidP="00386564">
          <w:pPr>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3ECB9F0B" w14:textId="77777777" w:rsidR="00FE1A49" w:rsidRPr="0010196A" w:rsidRDefault="00FE1A49" w:rsidP="00CC7574">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B9BEACD" w:rsidR="00FE1A49" w:rsidRPr="0010196A" w:rsidRDefault="00FE1A49">
    <w:pPr>
      <w:rPr>
        <w:rFonts w:ascii="Palatino Linotype" w:hAnsi="Palatino Linotype"/>
        <w:sz w:val="28"/>
        <w:szCs w:val="28"/>
      </w:rPr>
    </w:pPr>
  </w:p>
  <w:tbl>
    <w:tblPr>
      <w:tblW w:w="9900" w:type="dxa"/>
      <w:tblInd w:w="-833" w:type="dxa"/>
      <w:tblLayout w:type="fixed"/>
      <w:tblLook w:val="04A0" w:firstRow="1" w:lastRow="0" w:firstColumn="1" w:lastColumn="0" w:noHBand="0" w:noVBand="1"/>
    </w:tblPr>
    <w:tblGrid>
      <w:gridCol w:w="3805"/>
      <w:gridCol w:w="3000"/>
      <w:gridCol w:w="3095"/>
    </w:tblGrid>
    <w:tr w:rsidR="00FE1A49" w:rsidRPr="008F2CCC" w14:paraId="6ABABA57" w14:textId="77777777" w:rsidTr="00EB19F2">
      <w:tc>
        <w:tcPr>
          <w:tcW w:w="3805" w:type="dxa"/>
          <w:vMerge w:val="restart"/>
          <w:shd w:val="clear" w:color="auto" w:fill="auto"/>
        </w:tcPr>
        <w:p w14:paraId="6AA376CC" w14:textId="778B7F54" w:rsidR="00FE1A49" w:rsidRPr="008F2CCC" w:rsidRDefault="008F07E3" w:rsidP="00C12449">
          <w:pPr>
            <w:jc w:val="center"/>
            <w:rPr>
              <w:rFonts w:ascii="Palatino Linotype" w:hAnsi="Palatino Linotype"/>
              <w:b/>
              <w:sz w:val="22"/>
              <w:szCs w:val="22"/>
              <w:lang w:val="es-ES_tradnl"/>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left:0;text-align:left;margin-left:.25pt;margin-top:34.55pt;width:540pt;height:10in;z-index:-251657728;mso-position-horizontal-relative:margin;mso-position-vertical-relative:margin" o:allowincell="f">
                <v:imagedata r:id="rId1" o:title="RESOLUCIÓN"/>
                <w10:wrap anchorx="margin" anchory="margin"/>
              </v:shape>
            </w:pict>
          </w:r>
          <w:r w:rsidR="00FE1A49">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FE1A49" w:rsidRPr="008F2CCC" w:rsidRDefault="00FE1A49"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7BB145D7" w:rsidR="00FE1A49" w:rsidRPr="00E535C2" w:rsidRDefault="00F60A53" w:rsidP="00D62B91">
          <w:pPr>
            <w:jc w:val="both"/>
            <w:rPr>
              <w:rFonts w:ascii="Palatino Linotype" w:hAnsi="Palatino Linotype"/>
              <w:b/>
              <w:bCs/>
              <w:sz w:val="22"/>
              <w:szCs w:val="22"/>
            </w:rPr>
          </w:pPr>
          <w:r>
            <w:rPr>
              <w:rFonts w:ascii="Palatino Linotype" w:hAnsi="Palatino Linotype"/>
              <w:b/>
              <w:bCs/>
              <w:sz w:val="22"/>
              <w:szCs w:val="22"/>
            </w:rPr>
            <w:t>13412</w:t>
          </w:r>
          <w:r w:rsidR="00FE1A49" w:rsidRPr="00810BFE">
            <w:rPr>
              <w:rFonts w:ascii="Palatino Linotype" w:hAnsi="Palatino Linotype"/>
              <w:b/>
              <w:bCs/>
              <w:sz w:val="22"/>
              <w:szCs w:val="22"/>
            </w:rPr>
            <w:t>/INFOEM/IP/RR/2022</w:t>
          </w:r>
          <w:r w:rsidR="00FE1A49">
            <w:rPr>
              <w:rFonts w:ascii="Palatino Linotype" w:hAnsi="Palatino Linotype"/>
              <w:b/>
              <w:bCs/>
              <w:sz w:val="22"/>
              <w:szCs w:val="22"/>
            </w:rPr>
            <w:t xml:space="preserve"> </w:t>
          </w:r>
        </w:p>
      </w:tc>
    </w:tr>
    <w:tr w:rsidR="00FE1A49" w:rsidRPr="008F2CCC" w14:paraId="3B45FB53" w14:textId="77777777" w:rsidTr="00EB19F2">
      <w:tc>
        <w:tcPr>
          <w:tcW w:w="3805" w:type="dxa"/>
          <w:vMerge/>
          <w:shd w:val="clear" w:color="auto" w:fill="auto"/>
        </w:tcPr>
        <w:p w14:paraId="188B82EF" w14:textId="77777777" w:rsidR="00FE1A49" w:rsidRPr="008F2CCC" w:rsidRDefault="00FE1A49" w:rsidP="00200BFC">
          <w:pPr>
            <w:rPr>
              <w:rFonts w:ascii="Palatino Linotype" w:hAnsi="Palatino Linotype"/>
              <w:b/>
              <w:sz w:val="22"/>
              <w:szCs w:val="22"/>
              <w:lang w:val="es-ES_tradnl"/>
            </w:rPr>
          </w:pPr>
          <w:bookmarkStart w:id="9" w:name="_Hlk80706940"/>
        </w:p>
      </w:tc>
      <w:tc>
        <w:tcPr>
          <w:tcW w:w="3000" w:type="dxa"/>
          <w:shd w:val="clear" w:color="auto" w:fill="auto"/>
        </w:tcPr>
        <w:p w14:paraId="3B2AD0CF" w14:textId="77777777" w:rsidR="00FE1A49" w:rsidRPr="008F2CCC" w:rsidRDefault="00FE1A49"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3AA25452" w:rsidR="00FE1A49" w:rsidRPr="008F2CCC" w:rsidRDefault="00DE505A" w:rsidP="00200BFC">
          <w:pPr>
            <w:jc w:val="both"/>
            <w:rPr>
              <w:rFonts w:ascii="Palatino Linotype" w:hAnsi="Palatino Linotype"/>
              <w:b/>
              <w:sz w:val="22"/>
              <w:szCs w:val="22"/>
              <w:lang w:val="es-ES_tradnl"/>
            </w:rPr>
          </w:pPr>
          <w:r>
            <w:rPr>
              <w:rFonts w:ascii="Palatino Linotype" w:hAnsi="Palatino Linotype"/>
              <w:b/>
              <w:sz w:val="22"/>
              <w:szCs w:val="22"/>
              <w:lang w:val="es-ES_tradnl"/>
            </w:rPr>
            <w:t>XXXXXXX XXXX XXXXXX</w:t>
          </w:r>
        </w:p>
      </w:tc>
    </w:tr>
    <w:bookmarkEnd w:id="9"/>
    <w:tr w:rsidR="00FE1A49" w:rsidRPr="008F2CCC" w14:paraId="28A493EB" w14:textId="77777777" w:rsidTr="00EB19F2">
      <w:trPr>
        <w:trHeight w:val="228"/>
      </w:trPr>
      <w:tc>
        <w:tcPr>
          <w:tcW w:w="3805" w:type="dxa"/>
          <w:vMerge/>
          <w:shd w:val="clear" w:color="auto" w:fill="auto"/>
        </w:tcPr>
        <w:p w14:paraId="06C77D31" w14:textId="77777777" w:rsidR="00FE1A49" w:rsidRPr="008F2CCC" w:rsidRDefault="00FE1A49" w:rsidP="00200BFC">
          <w:pPr>
            <w:rPr>
              <w:rFonts w:ascii="Palatino Linotype" w:hAnsi="Palatino Linotype"/>
              <w:b/>
              <w:sz w:val="22"/>
              <w:szCs w:val="22"/>
              <w:lang w:val="es-ES_tradnl"/>
            </w:rPr>
          </w:pPr>
        </w:p>
      </w:tc>
      <w:tc>
        <w:tcPr>
          <w:tcW w:w="3000" w:type="dxa"/>
          <w:shd w:val="clear" w:color="auto" w:fill="auto"/>
        </w:tcPr>
        <w:p w14:paraId="2E1A72B4" w14:textId="77777777" w:rsidR="00FE1A49" w:rsidRPr="008F2CCC" w:rsidRDefault="00FE1A49"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16CA6C9C" w:rsidR="00FE1A49" w:rsidRPr="00DC41C8" w:rsidRDefault="00F60A53" w:rsidP="00750317">
          <w:pPr>
            <w:jc w:val="both"/>
            <w:rPr>
              <w:rFonts w:ascii="Palatino Linotype" w:hAnsi="Palatino Linotype"/>
              <w:b/>
              <w:sz w:val="22"/>
              <w:szCs w:val="22"/>
            </w:rPr>
          </w:pPr>
          <w:r w:rsidRPr="00F60A53">
            <w:rPr>
              <w:rFonts w:ascii="Palatino Linotype" w:hAnsi="Palatino Linotype"/>
              <w:b/>
              <w:bCs/>
              <w:sz w:val="22"/>
              <w:szCs w:val="22"/>
            </w:rPr>
            <w:t>Ayuntamiento de Tecámac</w:t>
          </w:r>
        </w:p>
      </w:tc>
    </w:tr>
    <w:tr w:rsidR="00FE1A49" w:rsidRPr="008F2CCC" w14:paraId="0F114FF0" w14:textId="77777777" w:rsidTr="00EB19F2">
      <w:tc>
        <w:tcPr>
          <w:tcW w:w="3805" w:type="dxa"/>
          <w:vMerge/>
          <w:shd w:val="clear" w:color="auto" w:fill="auto"/>
        </w:tcPr>
        <w:p w14:paraId="4CCB64BA" w14:textId="77777777" w:rsidR="00FE1A49" w:rsidRPr="008F2CCC" w:rsidRDefault="00FE1A49" w:rsidP="00200BFC">
          <w:pPr>
            <w:rPr>
              <w:rFonts w:ascii="Palatino Linotype" w:hAnsi="Palatino Linotype"/>
              <w:b/>
              <w:sz w:val="22"/>
              <w:szCs w:val="22"/>
              <w:lang w:val="es-ES_tradnl"/>
            </w:rPr>
          </w:pPr>
        </w:p>
      </w:tc>
      <w:tc>
        <w:tcPr>
          <w:tcW w:w="3000" w:type="dxa"/>
          <w:shd w:val="clear" w:color="auto" w:fill="auto"/>
        </w:tcPr>
        <w:p w14:paraId="31E422EA" w14:textId="06DD5192" w:rsidR="00FE1A49" w:rsidRPr="008F2CCC" w:rsidRDefault="00FE1A49"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FE1A49" w:rsidRPr="008F2CCC" w:rsidRDefault="00FE1A49"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FE1A49" w:rsidRPr="0010196A" w:rsidRDefault="00FE1A49"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E4751E"/>
    <w:multiLevelType w:val="hybridMultilevel"/>
    <w:tmpl w:val="93CC68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3E2C09"/>
    <w:multiLevelType w:val="hybridMultilevel"/>
    <w:tmpl w:val="37CA98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82502A"/>
    <w:multiLevelType w:val="hybridMultilevel"/>
    <w:tmpl w:val="33E0A4E6"/>
    <w:lvl w:ilvl="0" w:tplc="2FF63A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1AAE434C"/>
    <w:multiLevelType w:val="hybridMultilevel"/>
    <w:tmpl w:val="61428B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36B664E"/>
    <w:multiLevelType w:val="hybridMultilevel"/>
    <w:tmpl w:val="46C8B8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E0093C"/>
    <w:multiLevelType w:val="hybridMultilevel"/>
    <w:tmpl w:val="9FC8236E"/>
    <w:lvl w:ilvl="0" w:tplc="88B28250">
      <w:start w:val="1"/>
      <w:numFmt w:val="lowerLetter"/>
      <w:lvlText w:val="%1)"/>
      <w:lvlJc w:val="left"/>
      <w:pPr>
        <w:ind w:left="1210" w:hanging="36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8" w15:restartNumberingAfterBreak="0">
    <w:nsid w:val="28563453"/>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DDF6D60"/>
    <w:multiLevelType w:val="hybridMultilevel"/>
    <w:tmpl w:val="93CC68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F06234"/>
    <w:multiLevelType w:val="hybridMultilevel"/>
    <w:tmpl w:val="C9BA74EE"/>
    <w:lvl w:ilvl="0" w:tplc="74DA39E0">
      <w:start w:val="1"/>
      <w:numFmt w:val="lowerLetter"/>
      <w:lvlText w:val="%1)"/>
      <w:lvlJc w:val="left"/>
      <w:pPr>
        <w:ind w:left="720" w:hanging="360"/>
      </w:pPr>
      <w:rPr>
        <w:rFonts w:eastAsia="Palatino Linotype" w:cs="Palatino Linotyp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4E20181"/>
    <w:multiLevelType w:val="hybridMultilevel"/>
    <w:tmpl w:val="41AA6F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7F02BED"/>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B526D44"/>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F265FBF"/>
    <w:multiLevelType w:val="hybridMultilevel"/>
    <w:tmpl w:val="EE14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0B06936"/>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46F099C"/>
    <w:multiLevelType w:val="hybridMultilevel"/>
    <w:tmpl w:val="B81467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C6F715A"/>
    <w:multiLevelType w:val="hybridMultilevel"/>
    <w:tmpl w:val="93CC68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D4F159B"/>
    <w:multiLevelType w:val="hybridMultilevel"/>
    <w:tmpl w:val="C6D43E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3180F32"/>
    <w:multiLevelType w:val="hybridMultilevel"/>
    <w:tmpl w:val="28B6246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54312648"/>
    <w:multiLevelType w:val="hybridMultilevel"/>
    <w:tmpl w:val="67A462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8DB0E31"/>
    <w:multiLevelType w:val="hybridMultilevel"/>
    <w:tmpl w:val="5866ACB0"/>
    <w:lvl w:ilvl="0" w:tplc="4FB8C28E">
      <w:start w:val="1"/>
      <w:numFmt w:val="decimal"/>
      <w:lvlText w:val="%1)"/>
      <w:lvlJc w:val="left"/>
      <w:pPr>
        <w:ind w:left="254" w:hanging="360"/>
      </w:pPr>
      <w:rPr>
        <w:rFonts w:hint="default"/>
      </w:rPr>
    </w:lvl>
    <w:lvl w:ilvl="1" w:tplc="080A0019" w:tentative="1">
      <w:start w:val="1"/>
      <w:numFmt w:val="lowerLetter"/>
      <w:lvlText w:val="%2."/>
      <w:lvlJc w:val="left"/>
      <w:pPr>
        <w:ind w:left="974" w:hanging="360"/>
      </w:pPr>
    </w:lvl>
    <w:lvl w:ilvl="2" w:tplc="080A001B" w:tentative="1">
      <w:start w:val="1"/>
      <w:numFmt w:val="lowerRoman"/>
      <w:lvlText w:val="%3."/>
      <w:lvlJc w:val="right"/>
      <w:pPr>
        <w:ind w:left="1694" w:hanging="180"/>
      </w:pPr>
    </w:lvl>
    <w:lvl w:ilvl="3" w:tplc="080A000F" w:tentative="1">
      <w:start w:val="1"/>
      <w:numFmt w:val="decimal"/>
      <w:lvlText w:val="%4."/>
      <w:lvlJc w:val="left"/>
      <w:pPr>
        <w:ind w:left="2414" w:hanging="360"/>
      </w:pPr>
    </w:lvl>
    <w:lvl w:ilvl="4" w:tplc="080A0019" w:tentative="1">
      <w:start w:val="1"/>
      <w:numFmt w:val="lowerLetter"/>
      <w:lvlText w:val="%5."/>
      <w:lvlJc w:val="left"/>
      <w:pPr>
        <w:ind w:left="3134" w:hanging="360"/>
      </w:pPr>
    </w:lvl>
    <w:lvl w:ilvl="5" w:tplc="080A001B" w:tentative="1">
      <w:start w:val="1"/>
      <w:numFmt w:val="lowerRoman"/>
      <w:lvlText w:val="%6."/>
      <w:lvlJc w:val="right"/>
      <w:pPr>
        <w:ind w:left="3854" w:hanging="180"/>
      </w:pPr>
    </w:lvl>
    <w:lvl w:ilvl="6" w:tplc="080A000F" w:tentative="1">
      <w:start w:val="1"/>
      <w:numFmt w:val="decimal"/>
      <w:lvlText w:val="%7."/>
      <w:lvlJc w:val="left"/>
      <w:pPr>
        <w:ind w:left="4574" w:hanging="360"/>
      </w:pPr>
    </w:lvl>
    <w:lvl w:ilvl="7" w:tplc="080A0019" w:tentative="1">
      <w:start w:val="1"/>
      <w:numFmt w:val="lowerLetter"/>
      <w:lvlText w:val="%8."/>
      <w:lvlJc w:val="left"/>
      <w:pPr>
        <w:ind w:left="5294" w:hanging="360"/>
      </w:pPr>
    </w:lvl>
    <w:lvl w:ilvl="8" w:tplc="080A001B" w:tentative="1">
      <w:start w:val="1"/>
      <w:numFmt w:val="lowerRoman"/>
      <w:lvlText w:val="%9."/>
      <w:lvlJc w:val="right"/>
      <w:pPr>
        <w:ind w:left="6014" w:hanging="180"/>
      </w:pPr>
    </w:lvl>
  </w:abstractNum>
  <w:abstractNum w:abstractNumId="23" w15:restartNumberingAfterBreak="0">
    <w:nsid w:val="5A6F1D2C"/>
    <w:multiLevelType w:val="hybridMultilevel"/>
    <w:tmpl w:val="8AD480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07C30DB"/>
    <w:multiLevelType w:val="hybridMultilevel"/>
    <w:tmpl w:val="93CC68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31B4241"/>
    <w:multiLevelType w:val="hybridMultilevel"/>
    <w:tmpl w:val="04745724"/>
    <w:lvl w:ilvl="0" w:tplc="6CBE237E">
      <w:start w:val="1"/>
      <w:numFmt w:val="decimal"/>
      <w:lvlText w:val="%1."/>
      <w:lvlJc w:val="left"/>
      <w:pPr>
        <w:ind w:left="720" w:hanging="360"/>
      </w:pPr>
      <w:rPr>
        <w:rFonts w:eastAsia="MS Mincho"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70860E1"/>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8D74276"/>
    <w:multiLevelType w:val="hybridMultilevel"/>
    <w:tmpl w:val="35EE5750"/>
    <w:lvl w:ilvl="0" w:tplc="E03601CC">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8"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0" w15:restartNumberingAfterBreak="0">
    <w:nsid w:val="73FC4EDD"/>
    <w:multiLevelType w:val="hybridMultilevel"/>
    <w:tmpl w:val="61428B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1"/>
  </w:num>
  <w:num w:numId="2">
    <w:abstractNumId w:val="5"/>
  </w:num>
  <w:num w:numId="3">
    <w:abstractNumId w:val="31"/>
  </w:num>
  <w:num w:numId="4">
    <w:abstractNumId w:val="13"/>
  </w:num>
  <w:num w:numId="5">
    <w:abstractNumId w:val="16"/>
  </w:num>
  <w:num w:numId="6">
    <w:abstractNumId w:val="17"/>
  </w:num>
  <w:num w:numId="7">
    <w:abstractNumId w:val="12"/>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19"/>
  </w:num>
  <w:num w:numId="11">
    <w:abstractNumId w:val="3"/>
  </w:num>
  <w:num w:numId="12">
    <w:abstractNumId w:val="32"/>
  </w:num>
  <w:num w:numId="13">
    <w:abstractNumId w:val="8"/>
  </w:num>
  <w:num w:numId="14">
    <w:abstractNumId w:val="26"/>
  </w:num>
  <w:num w:numId="15">
    <w:abstractNumId w:val="14"/>
  </w:num>
  <w:num w:numId="16">
    <w:abstractNumId w:val="10"/>
  </w:num>
  <w:num w:numId="17">
    <w:abstractNumId w:val="27"/>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30"/>
  </w:num>
  <w:num w:numId="21">
    <w:abstractNumId w:val="9"/>
  </w:num>
  <w:num w:numId="22">
    <w:abstractNumId w:val="2"/>
  </w:num>
  <w:num w:numId="23">
    <w:abstractNumId w:val="6"/>
  </w:num>
  <w:num w:numId="24">
    <w:abstractNumId w:val="21"/>
  </w:num>
  <w:num w:numId="25">
    <w:abstractNumId w:val="28"/>
  </w:num>
  <w:num w:numId="26">
    <w:abstractNumId w:val="15"/>
  </w:num>
  <w:num w:numId="27">
    <w:abstractNumId w:val="0"/>
  </w:num>
  <w:num w:numId="28">
    <w:abstractNumId w:val="7"/>
  </w:num>
  <w:num w:numId="29">
    <w:abstractNumId w:val="18"/>
  </w:num>
  <w:num w:numId="30">
    <w:abstractNumId w:val="24"/>
  </w:num>
  <w:num w:numId="31">
    <w:abstractNumId w:val="1"/>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num>
  <w:num w:numId="35">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8A5"/>
    <w:rsid w:val="00000906"/>
    <w:rsid w:val="000018B7"/>
    <w:rsid w:val="00001ADA"/>
    <w:rsid w:val="0000258A"/>
    <w:rsid w:val="000025F0"/>
    <w:rsid w:val="0000265E"/>
    <w:rsid w:val="0000267C"/>
    <w:rsid w:val="000026CD"/>
    <w:rsid w:val="00002897"/>
    <w:rsid w:val="00002A00"/>
    <w:rsid w:val="00002E83"/>
    <w:rsid w:val="0000328A"/>
    <w:rsid w:val="00003693"/>
    <w:rsid w:val="000041B5"/>
    <w:rsid w:val="000046A7"/>
    <w:rsid w:val="00004C7A"/>
    <w:rsid w:val="000054EA"/>
    <w:rsid w:val="000055AE"/>
    <w:rsid w:val="0000588F"/>
    <w:rsid w:val="0000595B"/>
    <w:rsid w:val="000060C2"/>
    <w:rsid w:val="0000632A"/>
    <w:rsid w:val="0000633D"/>
    <w:rsid w:val="00006728"/>
    <w:rsid w:val="00006EC0"/>
    <w:rsid w:val="00006F2F"/>
    <w:rsid w:val="00007558"/>
    <w:rsid w:val="000075A8"/>
    <w:rsid w:val="00007AF1"/>
    <w:rsid w:val="00007FD8"/>
    <w:rsid w:val="000104F0"/>
    <w:rsid w:val="0001085A"/>
    <w:rsid w:val="000109F4"/>
    <w:rsid w:val="00010A8B"/>
    <w:rsid w:val="000114E2"/>
    <w:rsid w:val="00011AD2"/>
    <w:rsid w:val="00011EDE"/>
    <w:rsid w:val="000122AB"/>
    <w:rsid w:val="000123CB"/>
    <w:rsid w:val="00012718"/>
    <w:rsid w:val="00012A00"/>
    <w:rsid w:val="00013023"/>
    <w:rsid w:val="0001348F"/>
    <w:rsid w:val="00013537"/>
    <w:rsid w:val="00013986"/>
    <w:rsid w:val="00013EBF"/>
    <w:rsid w:val="000142C0"/>
    <w:rsid w:val="00014452"/>
    <w:rsid w:val="00014764"/>
    <w:rsid w:val="0001491A"/>
    <w:rsid w:val="00014E91"/>
    <w:rsid w:val="000159A4"/>
    <w:rsid w:val="00015DDC"/>
    <w:rsid w:val="00016006"/>
    <w:rsid w:val="000160C6"/>
    <w:rsid w:val="0001612D"/>
    <w:rsid w:val="000164B0"/>
    <w:rsid w:val="00016631"/>
    <w:rsid w:val="00016A2B"/>
    <w:rsid w:val="000170F4"/>
    <w:rsid w:val="00017410"/>
    <w:rsid w:val="00017746"/>
    <w:rsid w:val="0001796B"/>
    <w:rsid w:val="00017EBE"/>
    <w:rsid w:val="00020704"/>
    <w:rsid w:val="00020BD7"/>
    <w:rsid w:val="00020BF6"/>
    <w:rsid w:val="00020C9F"/>
    <w:rsid w:val="00020D44"/>
    <w:rsid w:val="0002121F"/>
    <w:rsid w:val="0002183F"/>
    <w:rsid w:val="00021F54"/>
    <w:rsid w:val="00022013"/>
    <w:rsid w:val="000223C0"/>
    <w:rsid w:val="000225F4"/>
    <w:rsid w:val="00022A73"/>
    <w:rsid w:val="00022DCF"/>
    <w:rsid w:val="00022E8B"/>
    <w:rsid w:val="00023233"/>
    <w:rsid w:val="00023CB3"/>
    <w:rsid w:val="000244C6"/>
    <w:rsid w:val="00024557"/>
    <w:rsid w:val="0002471C"/>
    <w:rsid w:val="00024A5F"/>
    <w:rsid w:val="00024E68"/>
    <w:rsid w:val="0002505E"/>
    <w:rsid w:val="000254C2"/>
    <w:rsid w:val="000254D9"/>
    <w:rsid w:val="00025DB0"/>
    <w:rsid w:val="000260C7"/>
    <w:rsid w:val="000266B6"/>
    <w:rsid w:val="0002685C"/>
    <w:rsid w:val="0002690E"/>
    <w:rsid w:val="00026A3C"/>
    <w:rsid w:val="00026C73"/>
    <w:rsid w:val="00026D5F"/>
    <w:rsid w:val="00026FD0"/>
    <w:rsid w:val="00027195"/>
    <w:rsid w:val="000272F4"/>
    <w:rsid w:val="00027B0A"/>
    <w:rsid w:val="00027BB8"/>
    <w:rsid w:val="0003033D"/>
    <w:rsid w:val="00030B10"/>
    <w:rsid w:val="00030E9B"/>
    <w:rsid w:val="0003134F"/>
    <w:rsid w:val="0003153C"/>
    <w:rsid w:val="000317FD"/>
    <w:rsid w:val="00031B70"/>
    <w:rsid w:val="00031C72"/>
    <w:rsid w:val="00031E7E"/>
    <w:rsid w:val="00032403"/>
    <w:rsid w:val="000325BB"/>
    <w:rsid w:val="00032F93"/>
    <w:rsid w:val="000333BC"/>
    <w:rsid w:val="0003347A"/>
    <w:rsid w:val="0003355B"/>
    <w:rsid w:val="000335C2"/>
    <w:rsid w:val="000336D0"/>
    <w:rsid w:val="000337B3"/>
    <w:rsid w:val="000337E3"/>
    <w:rsid w:val="000339B9"/>
    <w:rsid w:val="00033C79"/>
    <w:rsid w:val="00033E94"/>
    <w:rsid w:val="00034C4F"/>
    <w:rsid w:val="00034C95"/>
    <w:rsid w:val="00035676"/>
    <w:rsid w:val="00035C89"/>
    <w:rsid w:val="00035CDF"/>
    <w:rsid w:val="00036439"/>
    <w:rsid w:val="000364B0"/>
    <w:rsid w:val="00036B1A"/>
    <w:rsid w:val="00036B67"/>
    <w:rsid w:val="00037C6C"/>
    <w:rsid w:val="00037DDE"/>
    <w:rsid w:val="00037FDC"/>
    <w:rsid w:val="000405A5"/>
    <w:rsid w:val="000410CE"/>
    <w:rsid w:val="00041152"/>
    <w:rsid w:val="0004120D"/>
    <w:rsid w:val="000415DD"/>
    <w:rsid w:val="00041603"/>
    <w:rsid w:val="00041959"/>
    <w:rsid w:val="00041A86"/>
    <w:rsid w:val="00041B68"/>
    <w:rsid w:val="000423AF"/>
    <w:rsid w:val="000425C7"/>
    <w:rsid w:val="00042714"/>
    <w:rsid w:val="00042795"/>
    <w:rsid w:val="00042A23"/>
    <w:rsid w:val="00042A5A"/>
    <w:rsid w:val="00042F6A"/>
    <w:rsid w:val="0004330A"/>
    <w:rsid w:val="000436CF"/>
    <w:rsid w:val="00043943"/>
    <w:rsid w:val="00043AEE"/>
    <w:rsid w:val="0004425E"/>
    <w:rsid w:val="00044351"/>
    <w:rsid w:val="000446CF"/>
    <w:rsid w:val="00044856"/>
    <w:rsid w:val="0004496C"/>
    <w:rsid w:val="000449C9"/>
    <w:rsid w:val="00044D0E"/>
    <w:rsid w:val="000454E2"/>
    <w:rsid w:val="00045F26"/>
    <w:rsid w:val="000464A3"/>
    <w:rsid w:val="000465A8"/>
    <w:rsid w:val="0004663C"/>
    <w:rsid w:val="00047111"/>
    <w:rsid w:val="00047949"/>
    <w:rsid w:val="00047A25"/>
    <w:rsid w:val="00047AFE"/>
    <w:rsid w:val="00047B88"/>
    <w:rsid w:val="00047E38"/>
    <w:rsid w:val="00047E9E"/>
    <w:rsid w:val="0005069C"/>
    <w:rsid w:val="00050C19"/>
    <w:rsid w:val="00050FE1"/>
    <w:rsid w:val="00051ADD"/>
    <w:rsid w:val="00051B43"/>
    <w:rsid w:val="00051D2A"/>
    <w:rsid w:val="0005265B"/>
    <w:rsid w:val="000527F0"/>
    <w:rsid w:val="00052E1B"/>
    <w:rsid w:val="0005356C"/>
    <w:rsid w:val="0005363B"/>
    <w:rsid w:val="00053A25"/>
    <w:rsid w:val="00053FA9"/>
    <w:rsid w:val="000546E2"/>
    <w:rsid w:val="00054BB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536"/>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5B"/>
    <w:rsid w:val="00064DCD"/>
    <w:rsid w:val="000653D7"/>
    <w:rsid w:val="0006590C"/>
    <w:rsid w:val="00065B50"/>
    <w:rsid w:val="00066116"/>
    <w:rsid w:val="000668F7"/>
    <w:rsid w:val="00066A54"/>
    <w:rsid w:val="00066B22"/>
    <w:rsid w:val="00066CF4"/>
    <w:rsid w:val="00066D71"/>
    <w:rsid w:val="0006715F"/>
    <w:rsid w:val="00067477"/>
    <w:rsid w:val="00067C7D"/>
    <w:rsid w:val="000700AE"/>
    <w:rsid w:val="000703DE"/>
    <w:rsid w:val="000706A0"/>
    <w:rsid w:val="00070856"/>
    <w:rsid w:val="000710D2"/>
    <w:rsid w:val="00071771"/>
    <w:rsid w:val="00071FC4"/>
    <w:rsid w:val="0007221D"/>
    <w:rsid w:val="000725D3"/>
    <w:rsid w:val="0007261F"/>
    <w:rsid w:val="00072866"/>
    <w:rsid w:val="000728B7"/>
    <w:rsid w:val="00072954"/>
    <w:rsid w:val="00072CB3"/>
    <w:rsid w:val="00072F99"/>
    <w:rsid w:val="0007327E"/>
    <w:rsid w:val="000734E9"/>
    <w:rsid w:val="0007367D"/>
    <w:rsid w:val="00073A2F"/>
    <w:rsid w:val="00073F98"/>
    <w:rsid w:val="0007436D"/>
    <w:rsid w:val="0007450E"/>
    <w:rsid w:val="00074CF8"/>
    <w:rsid w:val="00075283"/>
    <w:rsid w:val="00075615"/>
    <w:rsid w:val="0007587F"/>
    <w:rsid w:val="00075B41"/>
    <w:rsid w:val="00075CEB"/>
    <w:rsid w:val="00075EA3"/>
    <w:rsid w:val="0007612A"/>
    <w:rsid w:val="00076528"/>
    <w:rsid w:val="00077737"/>
    <w:rsid w:val="000779C1"/>
    <w:rsid w:val="00077AC1"/>
    <w:rsid w:val="00077B79"/>
    <w:rsid w:val="00077BB8"/>
    <w:rsid w:val="00077BC0"/>
    <w:rsid w:val="0008043B"/>
    <w:rsid w:val="00081337"/>
    <w:rsid w:val="0008139C"/>
    <w:rsid w:val="00081B66"/>
    <w:rsid w:val="00081F35"/>
    <w:rsid w:val="000825DF"/>
    <w:rsid w:val="0008338D"/>
    <w:rsid w:val="0008386E"/>
    <w:rsid w:val="00083958"/>
    <w:rsid w:val="00084079"/>
    <w:rsid w:val="00084080"/>
    <w:rsid w:val="0008420F"/>
    <w:rsid w:val="0008449D"/>
    <w:rsid w:val="000847B2"/>
    <w:rsid w:val="00084A97"/>
    <w:rsid w:val="00085229"/>
    <w:rsid w:val="0008542A"/>
    <w:rsid w:val="00085585"/>
    <w:rsid w:val="00085973"/>
    <w:rsid w:val="00085A8A"/>
    <w:rsid w:val="000861FF"/>
    <w:rsid w:val="0008668D"/>
    <w:rsid w:val="00086980"/>
    <w:rsid w:val="0008710F"/>
    <w:rsid w:val="00087212"/>
    <w:rsid w:val="00087913"/>
    <w:rsid w:val="00087D47"/>
    <w:rsid w:val="00090260"/>
    <w:rsid w:val="000905E7"/>
    <w:rsid w:val="00090790"/>
    <w:rsid w:val="00090ACA"/>
    <w:rsid w:val="00090C67"/>
    <w:rsid w:val="00090CC8"/>
    <w:rsid w:val="00091C47"/>
    <w:rsid w:val="000922B0"/>
    <w:rsid w:val="00092385"/>
    <w:rsid w:val="00092543"/>
    <w:rsid w:val="00092789"/>
    <w:rsid w:val="00092893"/>
    <w:rsid w:val="00092F37"/>
    <w:rsid w:val="0009390B"/>
    <w:rsid w:val="000946DC"/>
    <w:rsid w:val="00094BF0"/>
    <w:rsid w:val="00095302"/>
    <w:rsid w:val="0009541B"/>
    <w:rsid w:val="000955F6"/>
    <w:rsid w:val="000957E7"/>
    <w:rsid w:val="00095950"/>
    <w:rsid w:val="0009628B"/>
    <w:rsid w:val="00096756"/>
    <w:rsid w:val="00096D57"/>
    <w:rsid w:val="000970F0"/>
    <w:rsid w:val="000978E5"/>
    <w:rsid w:val="00097B14"/>
    <w:rsid w:val="00097CBB"/>
    <w:rsid w:val="000A0195"/>
    <w:rsid w:val="000A06CB"/>
    <w:rsid w:val="000A0C7C"/>
    <w:rsid w:val="000A1149"/>
    <w:rsid w:val="000A1549"/>
    <w:rsid w:val="000A1721"/>
    <w:rsid w:val="000A2164"/>
    <w:rsid w:val="000A27E2"/>
    <w:rsid w:val="000A2B2B"/>
    <w:rsid w:val="000A2E1A"/>
    <w:rsid w:val="000A3399"/>
    <w:rsid w:val="000A377D"/>
    <w:rsid w:val="000A3D63"/>
    <w:rsid w:val="000A4495"/>
    <w:rsid w:val="000A4664"/>
    <w:rsid w:val="000A4A99"/>
    <w:rsid w:val="000A4AAE"/>
    <w:rsid w:val="000A4E74"/>
    <w:rsid w:val="000A52A9"/>
    <w:rsid w:val="000A5939"/>
    <w:rsid w:val="000A5A68"/>
    <w:rsid w:val="000A66D7"/>
    <w:rsid w:val="000A6A03"/>
    <w:rsid w:val="000A6B97"/>
    <w:rsid w:val="000A6D1B"/>
    <w:rsid w:val="000A6EFF"/>
    <w:rsid w:val="000A78AC"/>
    <w:rsid w:val="000A7958"/>
    <w:rsid w:val="000A7B48"/>
    <w:rsid w:val="000B0D9B"/>
    <w:rsid w:val="000B11B2"/>
    <w:rsid w:val="000B126F"/>
    <w:rsid w:val="000B13D3"/>
    <w:rsid w:val="000B17C5"/>
    <w:rsid w:val="000B17FD"/>
    <w:rsid w:val="000B1C78"/>
    <w:rsid w:val="000B1F89"/>
    <w:rsid w:val="000B20AC"/>
    <w:rsid w:val="000B21B8"/>
    <w:rsid w:val="000B2F55"/>
    <w:rsid w:val="000B3238"/>
    <w:rsid w:val="000B33E7"/>
    <w:rsid w:val="000B357D"/>
    <w:rsid w:val="000B3DC6"/>
    <w:rsid w:val="000B3EF0"/>
    <w:rsid w:val="000B3FFD"/>
    <w:rsid w:val="000B4067"/>
    <w:rsid w:val="000B432B"/>
    <w:rsid w:val="000B4D3D"/>
    <w:rsid w:val="000B5041"/>
    <w:rsid w:val="000B5051"/>
    <w:rsid w:val="000B5A14"/>
    <w:rsid w:val="000B61F5"/>
    <w:rsid w:val="000B62F3"/>
    <w:rsid w:val="000B633D"/>
    <w:rsid w:val="000B6507"/>
    <w:rsid w:val="000B666B"/>
    <w:rsid w:val="000B676D"/>
    <w:rsid w:val="000B68DF"/>
    <w:rsid w:val="000B7784"/>
    <w:rsid w:val="000B78E7"/>
    <w:rsid w:val="000B7C5D"/>
    <w:rsid w:val="000C02E1"/>
    <w:rsid w:val="000C0462"/>
    <w:rsid w:val="000C0695"/>
    <w:rsid w:val="000C100A"/>
    <w:rsid w:val="000C1AA3"/>
    <w:rsid w:val="000C1C11"/>
    <w:rsid w:val="000C1C1F"/>
    <w:rsid w:val="000C1DC9"/>
    <w:rsid w:val="000C1ECE"/>
    <w:rsid w:val="000C2214"/>
    <w:rsid w:val="000C2331"/>
    <w:rsid w:val="000C2832"/>
    <w:rsid w:val="000C2900"/>
    <w:rsid w:val="000C292D"/>
    <w:rsid w:val="000C2A4F"/>
    <w:rsid w:val="000C2B4A"/>
    <w:rsid w:val="000C2C13"/>
    <w:rsid w:val="000C2C6F"/>
    <w:rsid w:val="000C2FB4"/>
    <w:rsid w:val="000C32F2"/>
    <w:rsid w:val="000C3C58"/>
    <w:rsid w:val="000C4127"/>
    <w:rsid w:val="000C43BF"/>
    <w:rsid w:val="000C4453"/>
    <w:rsid w:val="000C459B"/>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3C4"/>
    <w:rsid w:val="000D16A1"/>
    <w:rsid w:val="000D1A6F"/>
    <w:rsid w:val="000D1B2D"/>
    <w:rsid w:val="000D1C9A"/>
    <w:rsid w:val="000D1F3E"/>
    <w:rsid w:val="000D21C4"/>
    <w:rsid w:val="000D2977"/>
    <w:rsid w:val="000D2BC0"/>
    <w:rsid w:val="000D3194"/>
    <w:rsid w:val="000D3E87"/>
    <w:rsid w:val="000D447F"/>
    <w:rsid w:val="000D4572"/>
    <w:rsid w:val="000D4C88"/>
    <w:rsid w:val="000D5436"/>
    <w:rsid w:val="000D58EC"/>
    <w:rsid w:val="000D5B3E"/>
    <w:rsid w:val="000D5B7F"/>
    <w:rsid w:val="000D5D68"/>
    <w:rsid w:val="000D5DB8"/>
    <w:rsid w:val="000D6ADD"/>
    <w:rsid w:val="000D6BA3"/>
    <w:rsid w:val="000D70F7"/>
    <w:rsid w:val="000D72D0"/>
    <w:rsid w:val="000D74DE"/>
    <w:rsid w:val="000D75A0"/>
    <w:rsid w:val="000D7A98"/>
    <w:rsid w:val="000D7B2D"/>
    <w:rsid w:val="000E063E"/>
    <w:rsid w:val="000E06D1"/>
    <w:rsid w:val="000E07B7"/>
    <w:rsid w:val="000E0B02"/>
    <w:rsid w:val="000E0D35"/>
    <w:rsid w:val="000E100D"/>
    <w:rsid w:val="000E1359"/>
    <w:rsid w:val="000E1C5E"/>
    <w:rsid w:val="000E1C6A"/>
    <w:rsid w:val="000E22EF"/>
    <w:rsid w:val="000E255A"/>
    <w:rsid w:val="000E318D"/>
    <w:rsid w:val="000E35FF"/>
    <w:rsid w:val="000E37EC"/>
    <w:rsid w:val="000E38D1"/>
    <w:rsid w:val="000E44DE"/>
    <w:rsid w:val="000E46D9"/>
    <w:rsid w:val="000E558F"/>
    <w:rsid w:val="000E5592"/>
    <w:rsid w:val="000E5AA5"/>
    <w:rsid w:val="000E5B6F"/>
    <w:rsid w:val="000E5C93"/>
    <w:rsid w:val="000E65F3"/>
    <w:rsid w:val="000E68DA"/>
    <w:rsid w:val="000E6C51"/>
    <w:rsid w:val="000E7182"/>
    <w:rsid w:val="000E71A3"/>
    <w:rsid w:val="000E72D5"/>
    <w:rsid w:val="000E74AC"/>
    <w:rsid w:val="000F0D96"/>
    <w:rsid w:val="000F0E7C"/>
    <w:rsid w:val="000F0F1C"/>
    <w:rsid w:val="000F1380"/>
    <w:rsid w:val="000F15D9"/>
    <w:rsid w:val="000F1EFF"/>
    <w:rsid w:val="000F2185"/>
    <w:rsid w:val="000F22FE"/>
    <w:rsid w:val="000F251F"/>
    <w:rsid w:val="000F2B5F"/>
    <w:rsid w:val="000F2DAA"/>
    <w:rsid w:val="000F30B6"/>
    <w:rsid w:val="000F3899"/>
    <w:rsid w:val="000F3904"/>
    <w:rsid w:val="000F429E"/>
    <w:rsid w:val="000F4AC2"/>
    <w:rsid w:val="000F4C20"/>
    <w:rsid w:val="000F4F47"/>
    <w:rsid w:val="000F54D4"/>
    <w:rsid w:val="000F55B8"/>
    <w:rsid w:val="000F55EC"/>
    <w:rsid w:val="000F5B87"/>
    <w:rsid w:val="000F61E7"/>
    <w:rsid w:val="000F62F8"/>
    <w:rsid w:val="000F641C"/>
    <w:rsid w:val="000F6EFD"/>
    <w:rsid w:val="000F7133"/>
    <w:rsid w:val="000F750D"/>
    <w:rsid w:val="000F79EA"/>
    <w:rsid w:val="000F7B3E"/>
    <w:rsid w:val="000F7B4E"/>
    <w:rsid w:val="00100BC0"/>
    <w:rsid w:val="0010158C"/>
    <w:rsid w:val="001016E6"/>
    <w:rsid w:val="0010196A"/>
    <w:rsid w:val="00101BFD"/>
    <w:rsid w:val="001027DA"/>
    <w:rsid w:val="001028C2"/>
    <w:rsid w:val="00102BE0"/>
    <w:rsid w:val="001030D5"/>
    <w:rsid w:val="00103B9B"/>
    <w:rsid w:val="001049BA"/>
    <w:rsid w:val="00104A6F"/>
    <w:rsid w:val="00104BFE"/>
    <w:rsid w:val="00104E56"/>
    <w:rsid w:val="00104FA3"/>
    <w:rsid w:val="0010553A"/>
    <w:rsid w:val="00106114"/>
    <w:rsid w:val="00106268"/>
    <w:rsid w:val="001063BB"/>
    <w:rsid w:val="00106A20"/>
    <w:rsid w:val="00106B41"/>
    <w:rsid w:val="00106FBF"/>
    <w:rsid w:val="00107FBF"/>
    <w:rsid w:val="00110405"/>
    <w:rsid w:val="00110414"/>
    <w:rsid w:val="00110588"/>
    <w:rsid w:val="00110599"/>
    <w:rsid w:val="00111746"/>
    <w:rsid w:val="00111DBB"/>
    <w:rsid w:val="00111F07"/>
    <w:rsid w:val="00112173"/>
    <w:rsid w:val="0011287C"/>
    <w:rsid w:val="001128DE"/>
    <w:rsid w:val="00112988"/>
    <w:rsid w:val="00113015"/>
    <w:rsid w:val="001131FD"/>
    <w:rsid w:val="00113629"/>
    <w:rsid w:val="00113647"/>
    <w:rsid w:val="001136D3"/>
    <w:rsid w:val="00113AB3"/>
    <w:rsid w:val="00113F76"/>
    <w:rsid w:val="0011401F"/>
    <w:rsid w:val="001149CC"/>
    <w:rsid w:val="00114CC0"/>
    <w:rsid w:val="0011502F"/>
    <w:rsid w:val="0011507B"/>
    <w:rsid w:val="00115499"/>
    <w:rsid w:val="00115DB1"/>
    <w:rsid w:val="00115E6B"/>
    <w:rsid w:val="00115F68"/>
    <w:rsid w:val="00116049"/>
    <w:rsid w:val="00116272"/>
    <w:rsid w:val="00116376"/>
    <w:rsid w:val="001166AB"/>
    <w:rsid w:val="00116D62"/>
    <w:rsid w:val="00117625"/>
    <w:rsid w:val="00117BA5"/>
    <w:rsid w:val="00117CE9"/>
    <w:rsid w:val="00120192"/>
    <w:rsid w:val="00120292"/>
    <w:rsid w:val="0012048A"/>
    <w:rsid w:val="00120ADA"/>
    <w:rsid w:val="00120C4B"/>
    <w:rsid w:val="00120D8D"/>
    <w:rsid w:val="00121773"/>
    <w:rsid w:val="001218D3"/>
    <w:rsid w:val="00121BB3"/>
    <w:rsid w:val="00121CB5"/>
    <w:rsid w:val="00121F77"/>
    <w:rsid w:val="00121FAE"/>
    <w:rsid w:val="00122866"/>
    <w:rsid w:val="001237D8"/>
    <w:rsid w:val="00124065"/>
    <w:rsid w:val="00124622"/>
    <w:rsid w:val="001246A7"/>
    <w:rsid w:val="001246D6"/>
    <w:rsid w:val="00124D31"/>
    <w:rsid w:val="00124F3F"/>
    <w:rsid w:val="00124F52"/>
    <w:rsid w:val="00125459"/>
    <w:rsid w:val="00125CD9"/>
    <w:rsid w:val="00125E62"/>
    <w:rsid w:val="0012616B"/>
    <w:rsid w:val="001270BF"/>
    <w:rsid w:val="00127558"/>
    <w:rsid w:val="00127E98"/>
    <w:rsid w:val="00130303"/>
    <w:rsid w:val="00130665"/>
    <w:rsid w:val="00130AB8"/>
    <w:rsid w:val="00131065"/>
    <w:rsid w:val="00131466"/>
    <w:rsid w:val="00131587"/>
    <w:rsid w:val="00131979"/>
    <w:rsid w:val="00131ABC"/>
    <w:rsid w:val="00132178"/>
    <w:rsid w:val="001322D3"/>
    <w:rsid w:val="001323DC"/>
    <w:rsid w:val="001324FE"/>
    <w:rsid w:val="00132B5C"/>
    <w:rsid w:val="00133296"/>
    <w:rsid w:val="001332E3"/>
    <w:rsid w:val="001335BB"/>
    <w:rsid w:val="00133607"/>
    <w:rsid w:val="00133D6C"/>
    <w:rsid w:val="00133FE1"/>
    <w:rsid w:val="00134137"/>
    <w:rsid w:val="0013457A"/>
    <w:rsid w:val="00135211"/>
    <w:rsid w:val="001356DD"/>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1FFB"/>
    <w:rsid w:val="001425F5"/>
    <w:rsid w:val="00142D98"/>
    <w:rsid w:val="00143373"/>
    <w:rsid w:val="001433DD"/>
    <w:rsid w:val="00143729"/>
    <w:rsid w:val="00143B3F"/>
    <w:rsid w:val="0014409A"/>
    <w:rsid w:val="00144423"/>
    <w:rsid w:val="00144BB9"/>
    <w:rsid w:val="0014538F"/>
    <w:rsid w:val="0014543D"/>
    <w:rsid w:val="00145F32"/>
    <w:rsid w:val="00145FC9"/>
    <w:rsid w:val="00146317"/>
    <w:rsid w:val="001468C4"/>
    <w:rsid w:val="00146D8A"/>
    <w:rsid w:val="001471C8"/>
    <w:rsid w:val="0014732A"/>
    <w:rsid w:val="00147FCE"/>
    <w:rsid w:val="0015022B"/>
    <w:rsid w:val="00150AE8"/>
    <w:rsid w:val="00150B44"/>
    <w:rsid w:val="00150BAE"/>
    <w:rsid w:val="00150CF7"/>
    <w:rsid w:val="0015114D"/>
    <w:rsid w:val="00151C8C"/>
    <w:rsid w:val="00151EC2"/>
    <w:rsid w:val="00151FDF"/>
    <w:rsid w:val="001528A8"/>
    <w:rsid w:val="00152D76"/>
    <w:rsid w:val="00152DEC"/>
    <w:rsid w:val="00152FDC"/>
    <w:rsid w:val="001533B1"/>
    <w:rsid w:val="00153435"/>
    <w:rsid w:val="0015349A"/>
    <w:rsid w:val="00153807"/>
    <w:rsid w:val="0015382C"/>
    <w:rsid w:val="00153D84"/>
    <w:rsid w:val="00153F8E"/>
    <w:rsid w:val="001543E4"/>
    <w:rsid w:val="001551D4"/>
    <w:rsid w:val="001554A0"/>
    <w:rsid w:val="0015589C"/>
    <w:rsid w:val="00155EDC"/>
    <w:rsid w:val="0015612E"/>
    <w:rsid w:val="001564C0"/>
    <w:rsid w:val="00156768"/>
    <w:rsid w:val="00156AD5"/>
    <w:rsid w:val="00156D01"/>
    <w:rsid w:val="00156ECA"/>
    <w:rsid w:val="00157092"/>
    <w:rsid w:val="00157180"/>
    <w:rsid w:val="00157A4F"/>
    <w:rsid w:val="0016023D"/>
    <w:rsid w:val="00160405"/>
    <w:rsid w:val="00160449"/>
    <w:rsid w:val="0016054B"/>
    <w:rsid w:val="00160AB4"/>
    <w:rsid w:val="00160C20"/>
    <w:rsid w:val="00160CAC"/>
    <w:rsid w:val="0016129C"/>
    <w:rsid w:val="00161318"/>
    <w:rsid w:val="00161607"/>
    <w:rsid w:val="00161664"/>
    <w:rsid w:val="00161908"/>
    <w:rsid w:val="00161D33"/>
    <w:rsid w:val="001624E0"/>
    <w:rsid w:val="00162617"/>
    <w:rsid w:val="001626F3"/>
    <w:rsid w:val="001634F6"/>
    <w:rsid w:val="00163572"/>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3DE"/>
    <w:rsid w:val="00167560"/>
    <w:rsid w:val="00167677"/>
    <w:rsid w:val="001676F8"/>
    <w:rsid w:val="00167B0A"/>
    <w:rsid w:val="00167CD6"/>
    <w:rsid w:val="00167D9D"/>
    <w:rsid w:val="00170043"/>
    <w:rsid w:val="001701E7"/>
    <w:rsid w:val="00170DE2"/>
    <w:rsid w:val="00170E31"/>
    <w:rsid w:val="00170EDE"/>
    <w:rsid w:val="0017152E"/>
    <w:rsid w:val="0017174F"/>
    <w:rsid w:val="00171E23"/>
    <w:rsid w:val="0017227B"/>
    <w:rsid w:val="00172612"/>
    <w:rsid w:val="00172EC4"/>
    <w:rsid w:val="00173460"/>
    <w:rsid w:val="001737DF"/>
    <w:rsid w:val="00173A37"/>
    <w:rsid w:val="00175590"/>
    <w:rsid w:val="001755A4"/>
    <w:rsid w:val="00175682"/>
    <w:rsid w:val="001757B6"/>
    <w:rsid w:val="00175805"/>
    <w:rsid w:val="0017580D"/>
    <w:rsid w:val="00175A35"/>
    <w:rsid w:val="00175C5F"/>
    <w:rsid w:val="00175CC8"/>
    <w:rsid w:val="00175EBB"/>
    <w:rsid w:val="00175F6E"/>
    <w:rsid w:val="00175FE0"/>
    <w:rsid w:val="00176755"/>
    <w:rsid w:val="001769F3"/>
    <w:rsid w:val="001779E0"/>
    <w:rsid w:val="00177BBD"/>
    <w:rsid w:val="00177E7F"/>
    <w:rsid w:val="00177F5F"/>
    <w:rsid w:val="00180098"/>
    <w:rsid w:val="001802A0"/>
    <w:rsid w:val="00180D15"/>
    <w:rsid w:val="00181250"/>
    <w:rsid w:val="00181642"/>
    <w:rsid w:val="00181807"/>
    <w:rsid w:val="00181C30"/>
    <w:rsid w:val="00181D67"/>
    <w:rsid w:val="00181F7D"/>
    <w:rsid w:val="00182009"/>
    <w:rsid w:val="001821FD"/>
    <w:rsid w:val="00182393"/>
    <w:rsid w:val="001825CC"/>
    <w:rsid w:val="001826A7"/>
    <w:rsid w:val="001830EE"/>
    <w:rsid w:val="001834AE"/>
    <w:rsid w:val="00183ACB"/>
    <w:rsid w:val="00183CB1"/>
    <w:rsid w:val="00183DA9"/>
    <w:rsid w:val="00183EA9"/>
    <w:rsid w:val="00184684"/>
    <w:rsid w:val="00184A43"/>
    <w:rsid w:val="00184A75"/>
    <w:rsid w:val="00184F8D"/>
    <w:rsid w:val="00185341"/>
    <w:rsid w:val="001854E0"/>
    <w:rsid w:val="00185584"/>
    <w:rsid w:val="001858FD"/>
    <w:rsid w:val="00185B0F"/>
    <w:rsid w:val="00185D81"/>
    <w:rsid w:val="00185EEA"/>
    <w:rsid w:val="001864C8"/>
    <w:rsid w:val="00186EDD"/>
    <w:rsid w:val="00187106"/>
    <w:rsid w:val="0018721F"/>
    <w:rsid w:val="0018725D"/>
    <w:rsid w:val="0018726A"/>
    <w:rsid w:val="001873AF"/>
    <w:rsid w:val="00187682"/>
    <w:rsid w:val="001900D7"/>
    <w:rsid w:val="00190687"/>
    <w:rsid w:val="00190832"/>
    <w:rsid w:val="00190BFD"/>
    <w:rsid w:val="00190C38"/>
    <w:rsid w:val="0019130A"/>
    <w:rsid w:val="00191B16"/>
    <w:rsid w:val="001924B9"/>
    <w:rsid w:val="0019287A"/>
    <w:rsid w:val="00192B47"/>
    <w:rsid w:val="00192EEF"/>
    <w:rsid w:val="00193107"/>
    <w:rsid w:val="0019369B"/>
    <w:rsid w:val="00193D12"/>
    <w:rsid w:val="00193D22"/>
    <w:rsid w:val="00194579"/>
    <w:rsid w:val="0019504F"/>
    <w:rsid w:val="00195093"/>
    <w:rsid w:val="00195288"/>
    <w:rsid w:val="0019536A"/>
    <w:rsid w:val="00195609"/>
    <w:rsid w:val="00195662"/>
    <w:rsid w:val="00195F3B"/>
    <w:rsid w:val="00195F6E"/>
    <w:rsid w:val="00196022"/>
    <w:rsid w:val="001962AC"/>
    <w:rsid w:val="00196911"/>
    <w:rsid w:val="00196A42"/>
    <w:rsid w:val="00197E56"/>
    <w:rsid w:val="001A0054"/>
    <w:rsid w:val="001A14F4"/>
    <w:rsid w:val="001A19AF"/>
    <w:rsid w:val="001A1D0F"/>
    <w:rsid w:val="001A2717"/>
    <w:rsid w:val="001A280D"/>
    <w:rsid w:val="001A2852"/>
    <w:rsid w:val="001A2917"/>
    <w:rsid w:val="001A2C39"/>
    <w:rsid w:val="001A2CBD"/>
    <w:rsid w:val="001A3095"/>
    <w:rsid w:val="001A328E"/>
    <w:rsid w:val="001A37CC"/>
    <w:rsid w:val="001A397C"/>
    <w:rsid w:val="001A3FEF"/>
    <w:rsid w:val="001A43AC"/>
    <w:rsid w:val="001A4549"/>
    <w:rsid w:val="001A474B"/>
    <w:rsid w:val="001A5154"/>
    <w:rsid w:val="001A5211"/>
    <w:rsid w:val="001A54DF"/>
    <w:rsid w:val="001A59B8"/>
    <w:rsid w:val="001A59B9"/>
    <w:rsid w:val="001A62FB"/>
    <w:rsid w:val="001A7555"/>
    <w:rsid w:val="001A78D9"/>
    <w:rsid w:val="001A79CC"/>
    <w:rsid w:val="001B0393"/>
    <w:rsid w:val="001B0793"/>
    <w:rsid w:val="001B0B6F"/>
    <w:rsid w:val="001B1253"/>
    <w:rsid w:val="001B125C"/>
    <w:rsid w:val="001B12D9"/>
    <w:rsid w:val="001B15F4"/>
    <w:rsid w:val="001B161D"/>
    <w:rsid w:val="001B1ABC"/>
    <w:rsid w:val="001B1D04"/>
    <w:rsid w:val="001B21E8"/>
    <w:rsid w:val="001B2536"/>
    <w:rsid w:val="001B27AD"/>
    <w:rsid w:val="001B2B36"/>
    <w:rsid w:val="001B2B58"/>
    <w:rsid w:val="001B2BE8"/>
    <w:rsid w:val="001B2E52"/>
    <w:rsid w:val="001B2E89"/>
    <w:rsid w:val="001B3698"/>
    <w:rsid w:val="001B3C5C"/>
    <w:rsid w:val="001B42A4"/>
    <w:rsid w:val="001B449C"/>
    <w:rsid w:val="001B47B3"/>
    <w:rsid w:val="001B4E78"/>
    <w:rsid w:val="001B522E"/>
    <w:rsid w:val="001B5A4E"/>
    <w:rsid w:val="001B5CF1"/>
    <w:rsid w:val="001B5D0A"/>
    <w:rsid w:val="001B626B"/>
    <w:rsid w:val="001B6521"/>
    <w:rsid w:val="001B6EFE"/>
    <w:rsid w:val="001C02EC"/>
    <w:rsid w:val="001C0777"/>
    <w:rsid w:val="001C08B6"/>
    <w:rsid w:val="001C08BA"/>
    <w:rsid w:val="001C0BD2"/>
    <w:rsid w:val="001C13AC"/>
    <w:rsid w:val="001C1725"/>
    <w:rsid w:val="001C211A"/>
    <w:rsid w:val="001C218F"/>
    <w:rsid w:val="001C21AE"/>
    <w:rsid w:val="001C2264"/>
    <w:rsid w:val="001C2469"/>
    <w:rsid w:val="001C26E5"/>
    <w:rsid w:val="001C285A"/>
    <w:rsid w:val="001C3B4D"/>
    <w:rsid w:val="001C3FB7"/>
    <w:rsid w:val="001C3FC5"/>
    <w:rsid w:val="001C40A4"/>
    <w:rsid w:val="001C4310"/>
    <w:rsid w:val="001C45B4"/>
    <w:rsid w:val="001C4E80"/>
    <w:rsid w:val="001C5408"/>
    <w:rsid w:val="001C55E0"/>
    <w:rsid w:val="001C6036"/>
    <w:rsid w:val="001C60DC"/>
    <w:rsid w:val="001C6347"/>
    <w:rsid w:val="001C64CB"/>
    <w:rsid w:val="001C6A4B"/>
    <w:rsid w:val="001C6C96"/>
    <w:rsid w:val="001C70A8"/>
    <w:rsid w:val="001C70C5"/>
    <w:rsid w:val="001C729E"/>
    <w:rsid w:val="001C7515"/>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45E"/>
    <w:rsid w:val="001D34BF"/>
    <w:rsid w:val="001D42AE"/>
    <w:rsid w:val="001D430E"/>
    <w:rsid w:val="001D44CF"/>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6EF"/>
    <w:rsid w:val="001E1BE7"/>
    <w:rsid w:val="001E1DDD"/>
    <w:rsid w:val="001E1FBA"/>
    <w:rsid w:val="001E20DC"/>
    <w:rsid w:val="001E2265"/>
    <w:rsid w:val="001E24CD"/>
    <w:rsid w:val="001E2AF3"/>
    <w:rsid w:val="001E33CF"/>
    <w:rsid w:val="001E3434"/>
    <w:rsid w:val="001E349C"/>
    <w:rsid w:val="001E36EF"/>
    <w:rsid w:val="001E38B1"/>
    <w:rsid w:val="001E3EF0"/>
    <w:rsid w:val="001E3F74"/>
    <w:rsid w:val="001E3FB1"/>
    <w:rsid w:val="001E45E6"/>
    <w:rsid w:val="001E47C1"/>
    <w:rsid w:val="001E4855"/>
    <w:rsid w:val="001E508F"/>
    <w:rsid w:val="001E51C1"/>
    <w:rsid w:val="001E5576"/>
    <w:rsid w:val="001E5710"/>
    <w:rsid w:val="001E6266"/>
    <w:rsid w:val="001E6314"/>
    <w:rsid w:val="001E644B"/>
    <w:rsid w:val="001E666C"/>
    <w:rsid w:val="001E66C8"/>
    <w:rsid w:val="001E6975"/>
    <w:rsid w:val="001E6CE5"/>
    <w:rsid w:val="001E6D9A"/>
    <w:rsid w:val="001E6DCB"/>
    <w:rsid w:val="001E6DEF"/>
    <w:rsid w:val="001E70C8"/>
    <w:rsid w:val="001E7550"/>
    <w:rsid w:val="001E7B88"/>
    <w:rsid w:val="001E7E3C"/>
    <w:rsid w:val="001E7F57"/>
    <w:rsid w:val="001F0129"/>
    <w:rsid w:val="001F01FC"/>
    <w:rsid w:val="001F0238"/>
    <w:rsid w:val="001F0755"/>
    <w:rsid w:val="001F0CAB"/>
    <w:rsid w:val="001F0D27"/>
    <w:rsid w:val="001F15D8"/>
    <w:rsid w:val="001F1C5B"/>
    <w:rsid w:val="001F1EC5"/>
    <w:rsid w:val="001F1F43"/>
    <w:rsid w:val="001F26EF"/>
    <w:rsid w:val="001F2A8A"/>
    <w:rsid w:val="001F3670"/>
    <w:rsid w:val="001F3BCC"/>
    <w:rsid w:val="001F429F"/>
    <w:rsid w:val="001F4B32"/>
    <w:rsid w:val="001F4BE7"/>
    <w:rsid w:val="001F4EAA"/>
    <w:rsid w:val="001F5124"/>
    <w:rsid w:val="001F529F"/>
    <w:rsid w:val="001F5AC5"/>
    <w:rsid w:val="001F5B1C"/>
    <w:rsid w:val="001F6409"/>
    <w:rsid w:val="001F6D6E"/>
    <w:rsid w:val="001F6EC4"/>
    <w:rsid w:val="001F6F43"/>
    <w:rsid w:val="001F6F8E"/>
    <w:rsid w:val="001F721B"/>
    <w:rsid w:val="001F7C05"/>
    <w:rsid w:val="001F7EE8"/>
    <w:rsid w:val="001F7F0F"/>
    <w:rsid w:val="001F7FB1"/>
    <w:rsid w:val="00200BFC"/>
    <w:rsid w:val="00200E18"/>
    <w:rsid w:val="00200E9B"/>
    <w:rsid w:val="002011E1"/>
    <w:rsid w:val="00201538"/>
    <w:rsid w:val="002015C4"/>
    <w:rsid w:val="002018F0"/>
    <w:rsid w:val="00201D37"/>
    <w:rsid w:val="00201EFA"/>
    <w:rsid w:val="002022FE"/>
    <w:rsid w:val="00202399"/>
    <w:rsid w:val="00202781"/>
    <w:rsid w:val="0020281B"/>
    <w:rsid w:val="002028D5"/>
    <w:rsid w:val="00202F38"/>
    <w:rsid w:val="0020314B"/>
    <w:rsid w:val="002034BD"/>
    <w:rsid w:val="0020371F"/>
    <w:rsid w:val="00203723"/>
    <w:rsid w:val="00204207"/>
    <w:rsid w:val="00204DE3"/>
    <w:rsid w:val="00204FDF"/>
    <w:rsid w:val="0020533C"/>
    <w:rsid w:val="002055F2"/>
    <w:rsid w:val="0020564A"/>
    <w:rsid w:val="00205684"/>
    <w:rsid w:val="00205BDE"/>
    <w:rsid w:val="002064B3"/>
    <w:rsid w:val="00206EF4"/>
    <w:rsid w:val="00206FE6"/>
    <w:rsid w:val="0020772A"/>
    <w:rsid w:val="00207FC6"/>
    <w:rsid w:val="00210956"/>
    <w:rsid w:val="00210AF1"/>
    <w:rsid w:val="00210BCB"/>
    <w:rsid w:val="00210CBA"/>
    <w:rsid w:val="00210F03"/>
    <w:rsid w:val="0021152F"/>
    <w:rsid w:val="00211F81"/>
    <w:rsid w:val="002124D9"/>
    <w:rsid w:val="00212797"/>
    <w:rsid w:val="00212AD4"/>
    <w:rsid w:val="00212CDA"/>
    <w:rsid w:val="00212E8D"/>
    <w:rsid w:val="00212F5F"/>
    <w:rsid w:val="00213125"/>
    <w:rsid w:val="002135B2"/>
    <w:rsid w:val="00213D32"/>
    <w:rsid w:val="00213DA8"/>
    <w:rsid w:val="00213EA7"/>
    <w:rsid w:val="00213EBF"/>
    <w:rsid w:val="002141DB"/>
    <w:rsid w:val="00214839"/>
    <w:rsid w:val="00214E35"/>
    <w:rsid w:val="00215064"/>
    <w:rsid w:val="0021511B"/>
    <w:rsid w:val="002153E5"/>
    <w:rsid w:val="002156E0"/>
    <w:rsid w:val="00215701"/>
    <w:rsid w:val="002159F8"/>
    <w:rsid w:val="00215C9B"/>
    <w:rsid w:val="00215D98"/>
    <w:rsid w:val="00215DCB"/>
    <w:rsid w:val="00215E36"/>
    <w:rsid w:val="00216055"/>
    <w:rsid w:val="00216EF2"/>
    <w:rsid w:val="002176D1"/>
    <w:rsid w:val="00217725"/>
    <w:rsid w:val="002178DB"/>
    <w:rsid w:val="0021793F"/>
    <w:rsid w:val="0022012C"/>
    <w:rsid w:val="0022077F"/>
    <w:rsid w:val="0022088C"/>
    <w:rsid w:val="002208FC"/>
    <w:rsid w:val="00220940"/>
    <w:rsid w:val="00220B7B"/>
    <w:rsid w:val="00220CE7"/>
    <w:rsid w:val="00220EA0"/>
    <w:rsid w:val="002213DB"/>
    <w:rsid w:val="00221482"/>
    <w:rsid w:val="00221A3D"/>
    <w:rsid w:val="00221B6B"/>
    <w:rsid w:val="00221CBB"/>
    <w:rsid w:val="002223CE"/>
    <w:rsid w:val="0022282F"/>
    <w:rsid w:val="002228CE"/>
    <w:rsid w:val="00222DA0"/>
    <w:rsid w:val="00222E6E"/>
    <w:rsid w:val="00222E7B"/>
    <w:rsid w:val="002235D2"/>
    <w:rsid w:val="00223A8C"/>
    <w:rsid w:val="00223E52"/>
    <w:rsid w:val="00224575"/>
    <w:rsid w:val="0022458E"/>
    <w:rsid w:val="00224633"/>
    <w:rsid w:val="002248D9"/>
    <w:rsid w:val="00224D65"/>
    <w:rsid w:val="00224F53"/>
    <w:rsid w:val="0022532E"/>
    <w:rsid w:val="002255E0"/>
    <w:rsid w:val="00225A03"/>
    <w:rsid w:val="00225B69"/>
    <w:rsid w:val="00225C73"/>
    <w:rsid w:val="00226145"/>
    <w:rsid w:val="00226147"/>
    <w:rsid w:val="00226CD8"/>
    <w:rsid w:val="00227081"/>
    <w:rsid w:val="00227335"/>
    <w:rsid w:val="0022780C"/>
    <w:rsid w:val="00227F49"/>
    <w:rsid w:val="00227FFD"/>
    <w:rsid w:val="00230127"/>
    <w:rsid w:val="00230439"/>
    <w:rsid w:val="00230597"/>
    <w:rsid w:val="0023085B"/>
    <w:rsid w:val="00230952"/>
    <w:rsid w:val="00230CB8"/>
    <w:rsid w:val="00231113"/>
    <w:rsid w:val="002312F9"/>
    <w:rsid w:val="002315FB"/>
    <w:rsid w:val="00231655"/>
    <w:rsid w:val="00231AC9"/>
    <w:rsid w:val="00231C08"/>
    <w:rsid w:val="00231D04"/>
    <w:rsid w:val="002320D7"/>
    <w:rsid w:val="00232332"/>
    <w:rsid w:val="0023279B"/>
    <w:rsid w:val="00232BCF"/>
    <w:rsid w:val="002330C8"/>
    <w:rsid w:val="00233344"/>
    <w:rsid w:val="00233632"/>
    <w:rsid w:val="0023377D"/>
    <w:rsid w:val="00233DBC"/>
    <w:rsid w:val="00233ECF"/>
    <w:rsid w:val="00233F58"/>
    <w:rsid w:val="002341CE"/>
    <w:rsid w:val="00234622"/>
    <w:rsid w:val="0023487A"/>
    <w:rsid w:val="002353CC"/>
    <w:rsid w:val="0023574C"/>
    <w:rsid w:val="00235CDE"/>
    <w:rsid w:val="00235E84"/>
    <w:rsid w:val="002362D3"/>
    <w:rsid w:val="002366F9"/>
    <w:rsid w:val="00236C1D"/>
    <w:rsid w:val="00237083"/>
    <w:rsid w:val="002373B0"/>
    <w:rsid w:val="002401C1"/>
    <w:rsid w:val="00240C02"/>
    <w:rsid w:val="002413DA"/>
    <w:rsid w:val="00241458"/>
    <w:rsid w:val="00241819"/>
    <w:rsid w:val="002419F3"/>
    <w:rsid w:val="00241C56"/>
    <w:rsid w:val="002424D1"/>
    <w:rsid w:val="00242562"/>
    <w:rsid w:val="002425DB"/>
    <w:rsid w:val="00242608"/>
    <w:rsid w:val="00242704"/>
    <w:rsid w:val="00242CBD"/>
    <w:rsid w:val="00242E0D"/>
    <w:rsid w:val="00242F07"/>
    <w:rsid w:val="00242FAC"/>
    <w:rsid w:val="002434FF"/>
    <w:rsid w:val="002439D4"/>
    <w:rsid w:val="002445A1"/>
    <w:rsid w:val="002449AD"/>
    <w:rsid w:val="002453C0"/>
    <w:rsid w:val="0024567F"/>
    <w:rsid w:val="002460C9"/>
    <w:rsid w:val="002460DC"/>
    <w:rsid w:val="002460FF"/>
    <w:rsid w:val="002467A3"/>
    <w:rsid w:val="0024682A"/>
    <w:rsid w:val="0024732B"/>
    <w:rsid w:val="002475F7"/>
    <w:rsid w:val="0024785C"/>
    <w:rsid w:val="00247ADF"/>
    <w:rsid w:val="00247D2B"/>
    <w:rsid w:val="00247FF9"/>
    <w:rsid w:val="00250F99"/>
    <w:rsid w:val="00251009"/>
    <w:rsid w:val="00251448"/>
    <w:rsid w:val="002528DE"/>
    <w:rsid w:val="00252A20"/>
    <w:rsid w:val="00252AFC"/>
    <w:rsid w:val="00252B6B"/>
    <w:rsid w:val="002531E4"/>
    <w:rsid w:val="0025368E"/>
    <w:rsid w:val="00253DE8"/>
    <w:rsid w:val="00254045"/>
    <w:rsid w:val="0025472A"/>
    <w:rsid w:val="002552B3"/>
    <w:rsid w:val="002555D9"/>
    <w:rsid w:val="00255635"/>
    <w:rsid w:val="002556A0"/>
    <w:rsid w:val="002559D5"/>
    <w:rsid w:val="00255F02"/>
    <w:rsid w:val="00256CEB"/>
    <w:rsid w:val="002571F1"/>
    <w:rsid w:val="00257573"/>
    <w:rsid w:val="00257594"/>
    <w:rsid w:val="0025785D"/>
    <w:rsid w:val="00257FDC"/>
    <w:rsid w:val="00260C82"/>
    <w:rsid w:val="00260EF9"/>
    <w:rsid w:val="002610E1"/>
    <w:rsid w:val="00261AD7"/>
    <w:rsid w:val="00261B6D"/>
    <w:rsid w:val="00262DF8"/>
    <w:rsid w:val="00263645"/>
    <w:rsid w:val="00263ABE"/>
    <w:rsid w:val="00263BFE"/>
    <w:rsid w:val="002651AD"/>
    <w:rsid w:val="002653BD"/>
    <w:rsid w:val="00265BDA"/>
    <w:rsid w:val="00265CEC"/>
    <w:rsid w:val="00265D9D"/>
    <w:rsid w:val="00265F1F"/>
    <w:rsid w:val="002660D2"/>
    <w:rsid w:val="00267BC7"/>
    <w:rsid w:val="0027005C"/>
    <w:rsid w:val="0027008F"/>
    <w:rsid w:val="002702BD"/>
    <w:rsid w:val="00270404"/>
    <w:rsid w:val="00270723"/>
    <w:rsid w:val="00270CBB"/>
    <w:rsid w:val="00271378"/>
    <w:rsid w:val="0027142F"/>
    <w:rsid w:val="0027154B"/>
    <w:rsid w:val="00271AD4"/>
    <w:rsid w:val="002724AC"/>
    <w:rsid w:val="00272629"/>
    <w:rsid w:val="002727E6"/>
    <w:rsid w:val="002729DA"/>
    <w:rsid w:val="00272BE2"/>
    <w:rsid w:val="002740AF"/>
    <w:rsid w:val="002743A2"/>
    <w:rsid w:val="0027448C"/>
    <w:rsid w:val="002747B1"/>
    <w:rsid w:val="002748B5"/>
    <w:rsid w:val="00274C49"/>
    <w:rsid w:val="00274DD7"/>
    <w:rsid w:val="00274E55"/>
    <w:rsid w:val="00275106"/>
    <w:rsid w:val="002756BC"/>
    <w:rsid w:val="002759EB"/>
    <w:rsid w:val="00275D2C"/>
    <w:rsid w:val="00275E59"/>
    <w:rsid w:val="00275FC6"/>
    <w:rsid w:val="002766F9"/>
    <w:rsid w:val="00277316"/>
    <w:rsid w:val="00277453"/>
    <w:rsid w:val="00277DD9"/>
    <w:rsid w:val="0028019C"/>
    <w:rsid w:val="00280D0C"/>
    <w:rsid w:val="002814A1"/>
    <w:rsid w:val="0028167B"/>
    <w:rsid w:val="00281AA4"/>
    <w:rsid w:val="0028266C"/>
    <w:rsid w:val="00282679"/>
    <w:rsid w:val="00282824"/>
    <w:rsid w:val="00282F6C"/>
    <w:rsid w:val="00283424"/>
    <w:rsid w:val="002843D9"/>
    <w:rsid w:val="00284A02"/>
    <w:rsid w:val="00284B37"/>
    <w:rsid w:val="0028546D"/>
    <w:rsid w:val="002864B2"/>
    <w:rsid w:val="00286B88"/>
    <w:rsid w:val="00286DE5"/>
    <w:rsid w:val="00287E1C"/>
    <w:rsid w:val="00290695"/>
    <w:rsid w:val="00290904"/>
    <w:rsid w:val="00290C11"/>
    <w:rsid w:val="00290C9B"/>
    <w:rsid w:val="002910B6"/>
    <w:rsid w:val="00291647"/>
    <w:rsid w:val="002919E5"/>
    <w:rsid w:val="00291CD6"/>
    <w:rsid w:val="00292081"/>
    <w:rsid w:val="002922B7"/>
    <w:rsid w:val="00292588"/>
    <w:rsid w:val="002925BF"/>
    <w:rsid w:val="0029295F"/>
    <w:rsid w:val="00292DCD"/>
    <w:rsid w:val="00293098"/>
    <w:rsid w:val="002930AD"/>
    <w:rsid w:val="002930C5"/>
    <w:rsid w:val="002930F8"/>
    <w:rsid w:val="002931A0"/>
    <w:rsid w:val="002933CC"/>
    <w:rsid w:val="0029397F"/>
    <w:rsid w:val="00293AC3"/>
    <w:rsid w:val="00293F4A"/>
    <w:rsid w:val="00294127"/>
    <w:rsid w:val="00294BD2"/>
    <w:rsid w:val="00294EE7"/>
    <w:rsid w:val="0029525F"/>
    <w:rsid w:val="002959EB"/>
    <w:rsid w:val="002965E4"/>
    <w:rsid w:val="002966ED"/>
    <w:rsid w:val="00296F09"/>
    <w:rsid w:val="00297165"/>
    <w:rsid w:val="00297453"/>
    <w:rsid w:val="00297A56"/>
    <w:rsid w:val="002A0866"/>
    <w:rsid w:val="002A0A30"/>
    <w:rsid w:val="002A0D34"/>
    <w:rsid w:val="002A0DD8"/>
    <w:rsid w:val="002A1156"/>
    <w:rsid w:val="002A1348"/>
    <w:rsid w:val="002A157A"/>
    <w:rsid w:val="002A16E7"/>
    <w:rsid w:val="002A1D6C"/>
    <w:rsid w:val="002A2197"/>
    <w:rsid w:val="002A2745"/>
    <w:rsid w:val="002A27CA"/>
    <w:rsid w:val="002A2814"/>
    <w:rsid w:val="002A2AC2"/>
    <w:rsid w:val="002A3240"/>
    <w:rsid w:val="002A3253"/>
    <w:rsid w:val="002A3ABB"/>
    <w:rsid w:val="002A3B29"/>
    <w:rsid w:val="002A3B83"/>
    <w:rsid w:val="002A40A0"/>
    <w:rsid w:val="002A4200"/>
    <w:rsid w:val="002A425A"/>
    <w:rsid w:val="002A462C"/>
    <w:rsid w:val="002A4876"/>
    <w:rsid w:val="002A4F20"/>
    <w:rsid w:val="002A4FBB"/>
    <w:rsid w:val="002A5A7C"/>
    <w:rsid w:val="002A5B1A"/>
    <w:rsid w:val="002A5E0D"/>
    <w:rsid w:val="002A616A"/>
    <w:rsid w:val="002A707F"/>
    <w:rsid w:val="002A716F"/>
    <w:rsid w:val="002A7ADC"/>
    <w:rsid w:val="002A7CE7"/>
    <w:rsid w:val="002B0232"/>
    <w:rsid w:val="002B040B"/>
    <w:rsid w:val="002B097F"/>
    <w:rsid w:val="002B0E2D"/>
    <w:rsid w:val="002B0E32"/>
    <w:rsid w:val="002B1211"/>
    <w:rsid w:val="002B128D"/>
    <w:rsid w:val="002B1D35"/>
    <w:rsid w:val="002B1EFF"/>
    <w:rsid w:val="002B1F09"/>
    <w:rsid w:val="002B2608"/>
    <w:rsid w:val="002B2667"/>
    <w:rsid w:val="002B285A"/>
    <w:rsid w:val="002B29D7"/>
    <w:rsid w:val="002B2AF8"/>
    <w:rsid w:val="002B2E30"/>
    <w:rsid w:val="002B2F18"/>
    <w:rsid w:val="002B323A"/>
    <w:rsid w:val="002B38AB"/>
    <w:rsid w:val="002B3A7E"/>
    <w:rsid w:val="002B3E26"/>
    <w:rsid w:val="002B5322"/>
    <w:rsid w:val="002B55F4"/>
    <w:rsid w:val="002B578D"/>
    <w:rsid w:val="002B5A2B"/>
    <w:rsid w:val="002B60B8"/>
    <w:rsid w:val="002B60DC"/>
    <w:rsid w:val="002B624C"/>
    <w:rsid w:val="002B6394"/>
    <w:rsid w:val="002B6E64"/>
    <w:rsid w:val="002B7094"/>
    <w:rsid w:val="002B7129"/>
    <w:rsid w:val="002B7695"/>
    <w:rsid w:val="002B7D32"/>
    <w:rsid w:val="002C0512"/>
    <w:rsid w:val="002C0CD3"/>
    <w:rsid w:val="002C10B1"/>
    <w:rsid w:val="002C12D5"/>
    <w:rsid w:val="002C135F"/>
    <w:rsid w:val="002C18C0"/>
    <w:rsid w:val="002C1C07"/>
    <w:rsid w:val="002C2724"/>
    <w:rsid w:val="002C2F04"/>
    <w:rsid w:val="002C34F0"/>
    <w:rsid w:val="002C3662"/>
    <w:rsid w:val="002C3A41"/>
    <w:rsid w:val="002C3B01"/>
    <w:rsid w:val="002C451D"/>
    <w:rsid w:val="002C4780"/>
    <w:rsid w:val="002C4863"/>
    <w:rsid w:val="002C4987"/>
    <w:rsid w:val="002C4CE3"/>
    <w:rsid w:val="002C4D5D"/>
    <w:rsid w:val="002C6CE9"/>
    <w:rsid w:val="002C6DE8"/>
    <w:rsid w:val="002C742B"/>
    <w:rsid w:val="002C783E"/>
    <w:rsid w:val="002C798F"/>
    <w:rsid w:val="002C79B8"/>
    <w:rsid w:val="002C7A8C"/>
    <w:rsid w:val="002D0ADC"/>
    <w:rsid w:val="002D1C47"/>
    <w:rsid w:val="002D1F7F"/>
    <w:rsid w:val="002D2928"/>
    <w:rsid w:val="002D2D55"/>
    <w:rsid w:val="002D2E8E"/>
    <w:rsid w:val="002D30A0"/>
    <w:rsid w:val="002D32E2"/>
    <w:rsid w:val="002D334A"/>
    <w:rsid w:val="002D41E0"/>
    <w:rsid w:val="002D4F4B"/>
    <w:rsid w:val="002D51D2"/>
    <w:rsid w:val="002D51F7"/>
    <w:rsid w:val="002D52A2"/>
    <w:rsid w:val="002D5962"/>
    <w:rsid w:val="002D5D07"/>
    <w:rsid w:val="002D5F6F"/>
    <w:rsid w:val="002D7159"/>
    <w:rsid w:val="002D7482"/>
    <w:rsid w:val="002D7957"/>
    <w:rsid w:val="002D79D3"/>
    <w:rsid w:val="002E0326"/>
    <w:rsid w:val="002E10E3"/>
    <w:rsid w:val="002E1112"/>
    <w:rsid w:val="002E1339"/>
    <w:rsid w:val="002E1819"/>
    <w:rsid w:val="002E1A06"/>
    <w:rsid w:val="002E1BB7"/>
    <w:rsid w:val="002E28FF"/>
    <w:rsid w:val="002E2A1E"/>
    <w:rsid w:val="002E2B3C"/>
    <w:rsid w:val="002E2C96"/>
    <w:rsid w:val="002E2E56"/>
    <w:rsid w:val="002E2EA8"/>
    <w:rsid w:val="002E3095"/>
    <w:rsid w:val="002E3112"/>
    <w:rsid w:val="002E355C"/>
    <w:rsid w:val="002E3569"/>
    <w:rsid w:val="002E3746"/>
    <w:rsid w:val="002E37E0"/>
    <w:rsid w:val="002E39FB"/>
    <w:rsid w:val="002E433E"/>
    <w:rsid w:val="002E43B6"/>
    <w:rsid w:val="002E45A1"/>
    <w:rsid w:val="002E46F6"/>
    <w:rsid w:val="002E4B41"/>
    <w:rsid w:val="002E5107"/>
    <w:rsid w:val="002E55D2"/>
    <w:rsid w:val="002E570A"/>
    <w:rsid w:val="002E5E0D"/>
    <w:rsid w:val="002E5E59"/>
    <w:rsid w:val="002E68B9"/>
    <w:rsid w:val="002E6DFA"/>
    <w:rsid w:val="002E79BD"/>
    <w:rsid w:val="002E7B6A"/>
    <w:rsid w:val="002F0350"/>
    <w:rsid w:val="002F0740"/>
    <w:rsid w:val="002F0C82"/>
    <w:rsid w:val="002F0E24"/>
    <w:rsid w:val="002F0E65"/>
    <w:rsid w:val="002F13F4"/>
    <w:rsid w:val="002F15FC"/>
    <w:rsid w:val="002F17AD"/>
    <w:rsid w:val="002F18E7"/>
    <w:rsid w:val="002F1A03"/>
    <w:rsid w:val="002F1A28"/>
    <w:rsid w:val="002F1A7D"/>
    <w:rsid w:val="002F1FA3"/>
    <w:rsid w:val="002F21D6"/>
    <w:rsid w:val="002F2653"/>
    <w:rsid w:val="002F274B"/>
    <w:rsid w:val="002F281F"/>
    <w:rsid w:val="002F2934"/>
    <w:rsid w:val="002F29AD"/>
    <w:rsid w:val="002F2B1C"/>
    <w:rsid w:val="002F35AB"/>
    <w:rsid w:val="002F3A15"/>
    <w:rsid w:val="002F3EDF"/>
    <w:rsid w:val="002F3F8B"/>
    <w:rsid w:val="002F4559"/>
    <w:rsid w:val="002F45BC"/>
    <w:rsid w:val="002F4A98"/>
    <w:rsid w:val="002F5860"/>
    <w:rsid w:val="002F5949"/>
    <w:rsid w:val="002F59FA"/>
    <w:rsid w:val="002F5CE4"/>
    <w:rsid w:val="002F5F05"/>
    <w:rsid w:val="002F603A"/>
    <w:rsid w:val="002F60DF"/>
    <w:rsid w:val="002F6259"/>
    <w:rsid w:val="002F69BB"/>
    <w:rsid w:val="002F6E11"/>
    <w:rsid w:val="002F7564"/>
    <w:rsid w:val="002F7A42"/>
    <w:rsid w:val="002F7C96"/>
    <w:rsid w:val="002F7FF5"/>
    <w:rsid w:val="00300D2C"/>
    <w:rsid w:val="003010C6"/>
    <w:rsid w:val="003014D5"/>
    <w:rsid w:val="003014F9"/>
    <w:rsid w:val="0030219F"/>
    <w:rsid w:val="00302937"/>
    <w:rsid w:val="00302A55"/>
    <w:rsid w:val="003032E0"/>
    <w:rsid w:val="00303671"/>
    <w:rsid w:val="00303AF8"/>
    <w:rsid w:val="00303F67"/>
    <w:rsid w:val="00304085"/>
    <w:rsid w:val="0030426C"/>
    <w:rsid w:val="003044B2"/>
    <w:rsid w:val="00304BA5"/>
    <w:rsid w:val="003051A8"/>
    <w:rsid w:val="003052CB"/>
    <w:rsid w:val="003056B1"/>
    <w:rsid w:val="00305CBC"/>
    <w:rsid w:val="00305F6C"/>
    <w:rsid w:val="00306462"/>
    <w:rsid w:val="00306604"/>
    <w:rsid w:val="00306BCD"/>
    <w:rsid w:val="00306DF6"/>
    <w:rsid w:val="0030725A"/>
    <w:rsid w:val="00307A95"/>
    <w:rsid w:val="0031045D"/>
    <w:rsid w:val="003109E6"/>
    <w:rsid w:val="00310E26"/>
    <w:rsid w:val="00310EF9"/>
    <w:rsid w:val="0031118C"/>
    <w:rsid w:val="003115D4"/>
    <w:rsid w:val="0031165B"/>
    <w:rsid w:val="0031182B"/>
    <w:rsid w:val="00311A55"/>
    <w:rsid w:val="003123CB"/>
    <w:rsid w:val="00312CD1"/>
    <w:rsid w:val="0031305F"/>
    <w:rsid w:val="00313499"/>
    <w:rsid w:val="003135FC"/>
    <w:rsid w:val="0031406E"/>
    <w:rsid w:val="0031434D"/>
    <w:rsid w:val="00314A51"/>
    <w:rsid w:val="00315203"/>
    <w:rsid w:val="00315394"/>
    <w:rsid w:val="003154CE"/>
    <w:rsid w:val="0031561B"/>
    <w:rsid w:val="00316C42"/>
    <w:rsid w:val="00316C86"/>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CA7"/>
    <w:rsid w:val="00323F80"/>
    <w:rsid w:val="00324215"/>
    <w:rsid w:val="00324949"/>
    <w:rsid w:val="00324C3F"/>
    <w:rsid w:val="00324D82"/>
    <w:rsid w:val="003253C6"/>
    <w:rsid w:val="0032570C"/>
    <w:rsid w:val="003259B8"/>
    <w:rsid w:val="00326036"/>
    <w:rsid w:val="00326222"/>
    <w:rsid w:val="00326BB0"/>
    <w:rsid w:val="00326E8E"/>
    <w:rsid w:val="00326F37"/>
    <w:rsid w:val="00327647"/>
    <w:rsid w:val="00327676"/>
    <w:rsid w:val="003279AD"/>
    <w:rsid w:val="00327BBF"/>
    <w:rsid w:val="00327DD4"/>
    <w:rsid w:val="00330120"/>
    <w:rsid w:val="00330180"/>
    <w:rsid w:val="003302C9"/>
    <w:rsid w:val="00330A9E"/>
    <w:rsid w:val="00330C3B"/>
    <w:rsid w:val="00330D04"/>
    <w:rsid w:val="0033134C"/>
    <w:rsid w:val="0033148E"/>
    <w:rsid w:val="00331783"/>
    <w:rsid w:val="00331A1A"/>
    <w:rsid w:val="00331D23"/>
    <w:rsid w:val="00331F1D"/>
    <w:rsid w:val="0033214C"/>
    <w:rsid w:val="003328F2"/>
    <w:rsid w:val="00332BD1"/>
    <w:rsid w:val="00332DB8"/>
    <w:rsid w:val="00333541"/>
    <w:rsid w:val="0033371A"/>
    <w:rsid w:val="0033392B"/>
    <w:rsid w:val="00334014"/>
    <w:rsid w:val="003341A1"/>
    <w:rsid w:val="003343F4"/>
    <w:rsid w:val="003347AD"/>
    <w:rsid w:val="00334840"/>
    <w:rsid w:val="00334D75"/>
    <w:rsid w:val="00335A01"/>
    <w:rsid w:val="00335D6D"/>
    <w:rsid w:val="00335EB8"/>
    <w:rsid w:val="00336188"/>
    <w:rsid w:val="00336276"/>
    <w:rsid w:val="0033635E"/>
    <w:rsid w:val="0033796E"/>
    <w:rsid w:val="00337A9A"/>
    <w:rsid w:val="00337AB4"/>
    <w:rsid w:val="003400CB"/>
    <w:rsid w:val="003402BA"/>
    <w:rsid w:val="003405E8"/>
    <w:rsid w:val="003416A0"/>
    <w:rsid w:val="0034196C"/>
    <w:rsid w:val="00341CFE"/>
    <w:rsid w:val="003421CC"/>
    <w:rsid w:val="003426ED"/>
    <w:rsid w:val="00342818"/>
    <w:rsid w:val="00342E62"/>
    <w:rsid w:val="00342F46"/>
    <w:rsid w:val="003434BE"/>
    <w:rsid w:val="00343E6F"/>
    <w:rsid w:val="003442CD"/>
    <w:rsid w:val="003442F9"/>
    <w:rsid w:val="00344453"/>
    <w:rsid w:val="00345471"/>
    <w:rsid w:val="003455EA"/>
    <w:rsid w:val="00345C38"/>
    <w:rsid w:val="00346044"/>
    <w:rsid w:val="0034643E"/>
    <w:rsid w:val="003464F8"/>
    <w:rsid w:val="003473CE"/>
    <w:rsid w:val="003474F9"/>
    <w:rsid w:val="003476CD"/>
    <w:rsid w:val="003478EC"/>
    <w:rsid w:val="00347A55"/>
    <w:rsid w:val="00350911"/>
    <w:rsid w:val="00350FCE"/>
    <w:rsid w:val="00351498"/>
    <w:rsid w:val="00351CDC"/>
    <w:rsid w:val="00351F0F"/>
    <w:rsid w:val="003524B2"/>
    <w:rsid w:val="003526CF"/>
    <w:rsid w:val="00352D8A"/>
    <w:rsid w:val="00353134"/>
    <w:rsid w:val="00353139"/>
    <w:rsid w:val="00353174"/>
    <w:rsid w:val="003539B9"/>
    <w:rsid w:val="00354355"/>
    <w:rsid w:val="0035481E"/>
    <w:rsid w:val="00354CDD"/>
    <w:rsid w:val="003552BF"/>
    <w:rsid w:val="00355650"/>
    <w:rsid w:val="003560EB"/>
    <w:rsid w:val="003561CB"/>
    <w:rsid w:val="0035677A"/>
    <w:rsid w:val="003567C7"/>
    <w:rsid w:val="0035691C"/>
    <w:rsid w:val="00356E5D"/>
    <w:rsid w:val="00357421"/>
    <w:rsid w:val="003576E8"/>
    <w:rsid w:val="00357994"/>
    <w:rsid w:val="00357F30"/>
    <w:rsid w:val="0036004B"/>
    <w:rsid w:val="003604BD"/>
    <w:rsid w:val="003604F7"/>
    <w:rsid w:val="003605BA"/>
    <w:rsid w:val="00360675"/>
    <w:rsid w:val="003606D8"/>
    <w:rsid w:val="00360A70"/>
    <w:rsid w:val="00361489"/>
    <w:rsid w:val="003622CB"/>
    <w:rsid w:val="003628F4"/>
    <w:rsid w:val="0036299D"/>
    <w:rsid w:val="0036306A"/>
    <w:rsid w:val="00363F36"/>
    <w:rsid w:val="00364628"/>
    <w:rsid w:val="00364BC7"/>
    <w:rsid w:val="00365921"/>
    <w:rsid w:val="00365DB3"/>
    <w:rsid w:val="00366317"/>
    <w:rsid w:val="0036634A"/>
    <w:rsid w:val="003663F5"/>
    <w:rsid w:val="00366756"/>
    <w:rsid w:val="00366DDB"/>
    <w:rsid w:val="00367536"/>
    <w:rsid w:val="0036781E"/>
    <w:rsid w:val="00367832"/>
    <w:rsid w:val="00367DBB"/>
    <w:rsid w:val="00367DDA"/>
    <w:rsid w:val="00370582"/>
    <w:rsid w:val="00370A22"/>
    <w:rsid w:val="00370D84"/>
    <w:rsid w:val="00371063"/>
    <w:rsid w:val="003713E1"/>
    <w:rsid w:val="00371423"/>
    <w:rsid w:val="003715CB"/>
    <w:rsid w:val="00371B01"/>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6B4"/>
    <w:rsid w:val="00375D8B"/>
    <w:rsid w:val="00375E9F"/>
    <w:rsid w:val="003760AC"/>
    <w:rsid w:val="0037676A"/>
    <w:rsid w:val="003769E5"/>
    <w:rsid w:val="00376D86"/>
    <w:rsid w:val="0037703B"/>
    <w:rsid w:val="00377100"/>
    <w:rsid w:val="003776C9"/>
    <w:rsid w:val="0037796A"/>
    <w:rsid w:val="003801C2"/>
    <w:rsid w:val="00380236"/>
    <w:rsid w:val="003807A8"/>
    <w:rsid w:val="00380A53"/>
    <w:rsid w:val="00380C9E"/>
    <w:rsid w:val="003815E1"/>
    <w:rsid w:val="00382A1D"/>
    <w:rsid w:val="00383658"/>
    <w:rsid w:val="00383839"/>
    <w:rsid w:val="00383898"/>
    <w:rsid w:val="0038391D"/>
    <w:rsid w:val="00383ACB"/>
    <w:rsid w:val="00384274"/>
    <w:rsid w:val="00385020"/>
    <w:rsid w:val="003850EC"/>
    <w:rsid w:val="003852EA"/>
    <w:rsid w:val="00386564"/>
    <w:rsid w:val="0038692F"/>
    <w:rsid w:val="003869E4"/>
    <w:rsid w:val="0038708D"/>
    <w:rsid w:val="003874E5"/>
    <w:rsid w:val="0038767F"/>
    <w:rsid w:val="00387DDE"/>
    <w:rsid w:val="003907F7"/>
    <w:rsid w:val="003908D3"/>
    <w:rsid w:val="00391021"/>
    <w:rsid w:val="00392062"/>
    <w:rsid w:val="003921AF"/>
    <w:rsid w:val="00392757"/>
    <w:rsid w:val="0039284F"/>
    <w:rsid w:val="00392921"/>
    <w:rsid w:val="00392A69"/>
    <w:rsid w:val="00392AFA"/>
    <w:rsid w:val="00392B9D"/>
    <w:rsid w:val="0039304B"/>
    <w:rsid w:val="00393379"/>
    <w:rsid w:val="003936D3"/>
    <w:rsid w:val="003937C6"/>
    <w:rsid w:val="00393881"/>
    <w:rsid w:val="00393D87"/>
    <w:rsid w:val="00394274"/>
    <w:rsid w:val="003943AD"/>
    <w:rsid w:val="0039481C"/>
    <w:rsid w:val="00394A80"/>
    <w:rsid w:val="00394C6A"/>
    <w:rsid w:val="00394F0B"/>
    <w:rsid w:val="00395498"/>
    <w:rsid w:val="00395514"/>
    <w:rsid w:val="00395B29"/>
    <w:rsid w:val="003969B9"/>
    <w:rsid w:val="00396D14"/>
    <w:rsid w:val="00396E36"/>
    <w:rsid w:val="00396FFE"/>
    <w:rsid w:val="003973DA"/>
    <w:rsid w:val="00397407"/>
    <w:rsid w:val="00397C34"/>
    <w:rsid w:val="003A0084"/>
    <w:rsid w:val="003A0091"/>
    <w:rsid w:val="003A021D"/>
    <w:rsid w:val="003A04C3"/>
    <w:rsid w:val="003A094C"/>
    <w:rsid w:val="003A097E"/>
    <w:rsid w:val="003A0D57"/>
    <w:rsid w:val="003A0EC4"/>
    <w:rsid w:val="003A10A9"/>
    <w:rsid w:val="003A1145"/>
    <w:rsid w:val="003A1C98"/>
    <w:rsid w:val="003A1DFE"/>
    <w:rsid w:val="003A228E"/>
    <w:rsid w:val="003A2718"/>
    <w:rsid w:val="003A2C72"/>
    <w:rsid w:val="003A36B8"/>
    <w:rsid w:val="003A3FBF"/>
    <w:rsid w:val="003A41C5"/>
    <w:rsid w:val="003A468A"/>
    <w:rsid w:val="003A4D9E"/>
    <w:rsid w:val="003A4E64"/>
    <w:rsid w:val="003A52A9"/>
    <w:rsid w:val="003A546B"/>
    <w:rsid w:val="003A5A1B"/>
    <w:rsid w:val="003A5B77"/>
    <w:rsid w:val="003A5BF1"/>
    <w:rsid w:val="003A666F"/>
    <w:rsid w:val="003A6DCE"/>
    <w:rsid w:val="003A6FC4"/>
    <w:rsid w:val="003A711A"/>
    <w:rsid w:val="003A71DD"/>
    <w:rsid w:val="003A73F9"/>
    <w:rsid w:val="003A79AE"/>
    <w:rsid w:val="003A7A3C"/>
    <w:rsid w:val="003A7F6E"/>
    <w:rsid w:val="003B0016"/>
    <w:rsid w:val="003B0756"/>
    <w:rsid w:val="003B0C64"/>
    <w:rsid w:val="003B0C9E"/>
    <w:rsid w:val="003B211C"/>
    <w:rsid w:val="003B231F"/>
    <w:rsid w:val="003B2660"/>
    <w:rsid w:val="003B28B7"/>
    <w:rsid w:val="003B3B43"/>
    <w:rsid w:val="003B3F9D"/>
    <w:rsid w:val="003B40CF"/>
    <w:rsid w:val="003B443B"/>
    <w:rsid w:val="003B4C16"/>
    <w:rsid w:val="003B4DF9"/>
    <w:rsid w:val="003B5491"/>
    <w:rsid w:val="003B5504"/>
    <w:rsid w:val="003B5716"/>
    <w:rsid w:val="003B59E4"/>
    <w:rsid w:val="003B5C26"/>
    <w:rsid w:val="003B5C9D"/>
    <w:rsid w:val="003B5CEB"/>
    <w:rsid w:val="003B677B"/>
    <w:rsid w:val="003B6C49"/>
    <w:rsid w:val="003B712D"/>
    <w:rsid w:val="003B7471"/>
    <w:rsid w:val="003B7AA0"/>
    <w:rsid w:val="003C02C3"/>
    <w:rsid w:val="003C0396"/>
    <w:rsid w:val="003C04E5"/>
    <w:rsid w:val="003C0544"/>
    <w:rsid w:val="003C0560"/>
    <w:rsid w:val="003C0C03"/>
    <w:rsid w:val="003C0C4B"/>
    <w:rsid w:val="003C0F0A"/>
    <w:rsid w:val="003C1E2C"/>
    <w:rsid w:val="003C20B9"/>
    <w:rsid w:val="003C22CD"/>
    <w:rsid w:val="003C2568"/>
    <w:rsid w:val="003C2E89"/>
    <w:rsid w:val="003C3640"/>
    <w:rsid w:val="003C387B"/>
    <w:rsid w:val="003C3ACE"/>
    <w:rsid w:val="003C3D09"/>
    <w:rsid w:val="003C44D8"/>
    <w:rsid w:val="003C492A"/>
    <w:rsid w:val="003C4A66"/>
    <w:rsid w:val="003C549A"/>
    <w:rsid w:val="003C582F"/>
    <w:rsid w:val="003C5AD5"/>
    <w:rsid w:val="003C5BE8"/>
    <w:rsid w:val="003C5FA2"/>
    <w:rsid w:val="003C653B"/>
    <w:rsid w:val="003C65F0"/>
    <w:rsid w:val="003C6832"/>
    <w:rsid w:val="003C687A"/>
    <w:rsid w:val="003C69A3"/>
    <w:rsid w:val="003C704A"/>
    <w:rsid w:val="003C718E"/>
    <w:rsid w:val="003C735E"/>
    <w:rsid w:val="003C736B"/>
    <w:rsid w:val="003C76E9"/>
    <w:rsid w:val="003C78EB"/>
    <w:rsid w:val="003C78FB"/>
    <w:rsid w:val="003D0703"/>
    <w:rsid w:val="003D07C6"/>
    <w:rsid w:val="003D0867"/>
    <w:rsid w:val="003D0D02"/>
    <w:rsid w:val="003D1122"/>
    <w:rsid w:val="003D141A"/>
    <w:rsid w:val="003D1518"/>
    <w:rsid w:val="003D1C17"/>
    <w:rsid w:val="003D23E8"/>
    <w:rsid w:val="003D2BBA"/>
    <w:rsid w:val="003D2C7F"/>
    <w:rsid w:val="003D2E78"/>
    <w:rsid w:val="003D2EF6"/>
    <w:rsid w:val="003D2F4B"/>
    <w:rsid w:val="003D30D7"/>
    <w:rsid w:val="003D355C"/>
    <w:rsid w:val="003D392A"/>
    <w:rsid w:val="003D3A0C"/>
    <w:rsid w:val="003D3E9E"/>
    <w:rsid w:val="003D3EC8"/>
    <w:rsid w:val="003D3F11"/>
    <w:rsid w:val="003D4037"/>
    <w:rsid w:val="003D4142"/>
    <w:rsid w:val="003D4B56"/>
    <w:rsid w:val="003D4CF2"/>
    <w:rsid w:val="003D4F06"/>
    <w:rsid w:val="003D53DD"/>
    <w:rsid w:val="003D544E"/>
    <w:rsid w:val="003D5A25"/>
    <w:rsid w:val="003D5BE3"/>
    <w:rsid w:val="003D606B"/>
    <w:rsid w:val="003D63D4"/>
    <w:rsid w:val="003D63E5"/>
    <w:rsid w:val="003D67D2"/>
    <w:rsid w:val="003D6B0A"/>
    <w:rsid w:val="003D6DCE"/>
    <w:rsid w:val="003D74A1"/>
    <w:rsid w:val="003D76F7"/>
    <w:rsid w:val="003D7948"/>
    <w:rsid w:val="003D7C25"/>
    <w:rsid w:val="003E05C7"/>
    <w:rsid w:val="003E0F14"/>
    <w:rsid w:val="003E1926"/>
    <w:rsid w:val="003E22B7"/>
    <w:rsid w:val="003E22CB"/>
    <w:rsid w:val="003E2402"/>
    <w:rsid w:val="003E2C19"/>
    <w:rsid w:val="003E2EA7"/>
    <w:rsid w:val="003E349B"/>
    <w:rsid w:val="003E3627"/>
    <w:rsid w:val="003E3832"/>
    <w:rsid w:val="003E3AFA"/>
    <w:rsid w:val="003E446F"/>
    <w:rsid w:val="003E4810"/>
    <w:rsid w:val="003E4896"/>
    <w:rsid w:val="003E67AD"/>
    <w:rsid w:val="003E6C51"/>
    <w:rsid w:val="003E6CF3"/>
    <w:rsid w:val="003E6FF5"/>
    <w:rsid w:val="003E7169"/>
    <w:rsid w:val="003E728E"/>
    <w:rsid w:val="003E75CF"/>
    <w:rsid w:val="003E77DB"/>
    <w:rsid w:val="003E7BF9"/>
    <w:rsid w:val="003E7D00"/>
    <w:rsid w:val="003F012C"/>
    <w:rsid w:val="003F01CE"/>
    <w:rsid w:val="003F03BC"/>
    <w:rsid w:val="003F05FB"/>
    <w:rsid w:val="003F0756"/>
    <w:rsid w:val="003F0AD8"/>
    <w:rsid w:val="003F0DE1"/>
    <w:rsid w:val="003F14A0"/>
    <w:rsid w:val="003F157B"/>
    <w:rsid w:val="003F1991"/>
    <w:rsid w:val="003F1D20"/>
    <w:rsid w:val="003F1D4C"/>
    <w:rsid w:val="003F1FF7"/>
    <w:rsid w:val="003F216F"/>
    <w:rsid w:val="003F25FD"/>
    <w:rsid w:val="003F2B44"/>
    <w:rsid w:val="003F30AD"/>
    <w:rsid w:val="003F343F"/>
    <w:rsid w:val="003F38D6"/>
    <w:rsid w:val="003F3E30"/>
    <w:rsid w:val="003F48AF"/>
    <w:rsid w:val="003F4BAB"/>
    <w:rsid w:val="003F4DDF"/>
    <w:rsid w:val="003F4F0B"/>
    <w:rsid w:val="003F614E"/>
    <w:rsid w:val="003F623D"/>
    <w:rsid w:val="003F6CF0"/>
    <w:rsid w:val="00400224"/>
    <w:rsid w:val="004003C7"/>
    <w:rsid w:val="00400574"/>
    <w:rsid w:val="004005B5"/>
    <w:rsid w:val="00401442"/>
    <w:rsid w:val="00401DE0"/>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85D"/>
    <w:rsid w:val="00404893"/>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7DA"/>
    <w:rsid w:val="004079B2"/>
    <w:rsid w:val="00407BB9"/>
    <w:rsid w:val="0041003F"/>
    <w:rsid w:val="00410ACD"/>
    <w:rsid w:val="00410E81"/>
    <w:rsid w:val="00410F42"/>
    <w:rsid w:val="00410F5E"/>
    <w:rsid w:val="004112D3"/>
    <w:rsid w:val="0041135E"/>
    <w:rsid w:val="004117A6"/>
    <w:rsid w:val="0041180C"/>
    <w:rsid w:val="004125C6"/>
    <w:rsid w:val="00412944"/>
    <w:rsid w:val="00412A3C"/>
    <w:rsid w:val="00412BC2"/>
    <w:rsid w:val="00412D1A"/>
    <w:rsid w:val="004130B9"/>
    <w:rsid w:val="004130E0"/>
    <w:rsid w:val="00413200"/>
    <w:rsid w:val="00413462"/>
    <w:rsid w:val="00413BB7"/>
    <w:rsid w:val="00413DA0"/>
    <w:rsid w:val="00414689"/>
    <w:rsid w:val="00414A19"/>
    <w:rsid w:val="004151F9"/>
    <w:rsid w:val="004153BE"/>
    <w:rsid w:val="0041542A"/>
    <w:rsid w:val="004156EC"/>
    <w:rsid w:val="0041623F"/>
    <w:rsid w:val="00416281"/>
    <w:rsid w:val="00416835"/>
    <w:rsid w:val="00416A79"/>
    <w:rsid w:val="004178B9"/>
    <w:rsid w:val="00417988"/>
    <w:rsid w:val="0041799F"/>
    <w:rsid w:val="00417DEC"/>
    <w:rsid w:val="00420280"/>
    <w:rsid w:val="00420E57"/>
    <w:rsid w:val="00420F39"/>
    <w:rsid w:val="0042113C"/>
    <w:rsid w:val="0042151A"/>
    <w:rsid w:val="004222D4"/>
    <w:rsid w:val="00422477"/>
    <w:rsid w:val="0042247B"/>
    <w:rsid w:val="004224F4"/>
    <w:rsid w:val="00422715"/>
    <w:rsid w:val="00422DFD"/>
    <w:rsid w:val="00423153"/>
    <w:rsid w:val="004234DA"/>
    <w:rsid w:val="00423941"/>
    <w:rsid w:val="00423AA1"/>
    <w:rsid w:val="00423F82"/>
    <w:rsid w:val="004242F0"/>
    <w:rsid w:val="004246A4"/>
    <w:rsid w:val="00424C87"/>
    <w:rsid w:val="00424CE1"/>
    <w:rsid w:val="00424E6C"/>
    <w:rsid w:val="004251B6"/>
    <w:rsid w:val="004252B4"/>
    <w:rsid w:val="00425522"/>
    <w:rsid w:val="0042596D"/>
    <w:rsid w:val="0042598A"/>
    <w:rsid w:val="00425B70"/>
    <w:rsid w:val="00426161"/>
    <w:rsid w:val="00426262"/>
    <w:rsid w:val="00426ACE"/>
    <w:rsid w:val="00427807"/>
    <w:rsid w:val="004304E6"/>
    <w:rsid w:val="0043077C"/>
    <w:rsid w:val="00430DA8"/>
    <w:rsid w:val="00430DCA"/>
    <w:rsid w:val="004310FE"/>
    <w:rsid w:val="0043123F"/>
    <w:rsid w:val="00431370"/>
    <w:rsid w:val="00431594"/>
    <w:rsid w:val="0043163B"/>
    <w:rsid w:val="00431B40"/>
    <w:rsid w:val="00431D6C"/>
    <w:rsid w:val="004325CE"/>
    <w:rsid w:val="00432BE1"/>
    <w:rsid w:val="00432D06"/>
    <w:rsid w:val="00432DE2"/>
    <w:rsid w:val="0043310A"/>
    <w:rsid w:val="0043364B"/>
    <w:rsid w:val="0043395D"/>
    <w:rsid w:val="00433C99"/>
    <w:rsid w:val="00433CF2"/>
    <w:rsid w:val="00434458"/>
    <w:rsid w:val="00434587"/>
    <w:rsid w:val="00434879"/>
    <w:rsid w:val="00434C7F"/>
    <w:rsid w:val="00434CFA"/>
    <w:rsid w:val="00434D3C"/>
    <w:rsid w:val="00434F5B"/>
    <w:rsid w:val="0043508A"/>
    <w:rsid w:val="004351DD"/>
    <w:rsid w:val="004353E9"/>
    <w:rsid w:val="0043542F"/>
    <w:rsid w:val="0043548E"/>
    <w:rsid w:val="0043549C"/>
    <w:rsid w:val="004356C3"/>
    <w:rsid w:val="004356D0"/>
    <w:rsid w:val="00435CB4"/>
    <w:rsid w:val="00435EBB"/>
    <w:rsid w:val="00436020"/>
    <w:rsid w:val="004360B6"/>
    <w:rsid w:val="004365A9"/>
    <w:rsid w:val="00436A22"/>
    <w:rsid w:val="00436F57"/>
    <w:rsid w:val="004372F3"/>
    <w:rsid w:val="00437A9D"/>
    <w:rsid w:val="00440391"/>
    <w:rsid w:val="00440475"/>
    <w:rsid w:val="00440705"/>
    <w:rsid w:val="00440840"/>
    <w:rsid w:val="004408BE"/>
    <w:rsid w:val="004411B8"/>
    <w:rsid w:val="00441237"/>
    <w:rsid w:val="0044166E"/>
    <w:rsid w:val="00441A1C"/>
    <w:rsid w:val="00441D14"/>
    <w:rsid w:val="0044223C"/>
    <w:rsid w:val="004426FE"/>
    <w:rsid w:val="004429A8"/>
    <w:rsid w:val="00442CA8"/>
    <w:rsid w:val="00443475"/>
    <w:rsid w:val="004435D7"/>
    <w:rsid w:val="004438C4"/>
    <w:rsid w:val="00443B11"/>
    <w:rsid w:val="00443F98"/>
    <w:rsid w:val="00443FDB"/>
    <w:rsid w:val="004444AB"/>
    <w:rsid w:val="00444620"/>
    <w:rsid w:val="00444668"/>
    <w:rsid w:val="0044466E"/>
    <w:rsid w:val="00444CAE"/>
    <w:rsid w:val="00445D59"/>
    <w:rsid w:val="00445E35"/>
    <w:rsid w:val="004460D0"/>
    <w:rsid w:val="00446379"/>
    <w:rsid w:val="004463D6"/>
    <w:rsid w:val="004476C5"/>
    <w:rsid w:val="00447744"/>
    <w:rsid w:val="00447789"/>
    <w:rsid w:val="00447937"/>
    <w:rsid w:val="004479AC"/>
    <w:rsid w:val="00447A70"/>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64B"/>
    <w:rsid w:val="00454B3A"/>
    <w:rsid w:val="00454BCD"/>
    <w:rsid w:val="00455095"/>
    <w:rsid w:val="00455213"/>
    <w:rsid w:val="00455350"/>
    <w:rsid w:val="00455ACC"/>
    <w:rsid w:val="0045617C"/>
    <w:rsid w:val="004565D2"/>
    <w:rsid w:val="004566E6"/>
    <w:rsid w:val="00456B3B"/>
    <w:rsid w:val="00456EDA"/>
    <w:rsid w:val="0045772E"/>
    <w:rsid w:val="004577EA"/>
    <w:rsid w:val="00457A14"/>
    <w:rsid w:val="00457EEE"/>
    <w:rsid w:val="00460083"/>
    <w:rsid w:val="00460A6E"/>
    <w:rsid w:val="00460EE0"/>
    <w:rsid w:val="00462595"/>
    <w:rsid w:val="00462781"/>
    <w:rsid w:val="00462A55"/>
    <w:rsid w:val="00462BCF"/>
    <w:rsid w:val="00462FDB"/>
    <w:rsid w:val="004631D8"/>
    <w:rsid w:val="004633DA"/>
    <w:rsid w:val="0046359E"/>
    <w:rsid w:val="004639C1"/>
    <w:rsid w:val="00463D63"/>
    <w:rsid w:val="00463FD6"/>
    <w:rsid w:val="0046426D"/>
    <w:rsid w:val="00464E47"/>
    <w:rsid w:val="0046501F"/>
    <w:rsid w:val="0046557C"/>
    <w:rsid w:val="0046563C"/>
    <w:rsid w:val="004656C4"/>
    <w:rsid w:val="004657C9"/>
    <w:rsid w:val="00465A64"/>
    <w:rsid w:val="00465D1C"/>
    <w:rsid w:val="00465D4B"/>
    <w:rsid w:val="00466005"/>
    <w:rsid w:val="0046644F"/>
    <w:rsid w:val="00466564"/>
    <w:rsid w:val="00466D40"/>
    <w:rsid w:val="00466E30"/>
    <w:rsid w:val="00467223"/>
    <w:rsid w:val="004672B1"/>
    <w:rsid w:val="0046736E"/>
    <w:rsid w:val="00467784"/>
    <w:rsid w:val="004678F1"/>
    <w:rsid w:val="00467BB5"/>
    <w:rsid w:val="00467D65"/>
    <w:rsid w:val="004703AC"/>
    <w:rsid w:val="004718FD"/>
    <w:rsid w:val="00471C89"/>
    <w:rsid w:val="00471F27"/>
    <w:rsid w:val="00472203"/>
    <w:rsid w:val="00472699"/>
    <w:rsid w:val="00472B2F"/>
    <w:rsid w:val="00472EEC"/>
    <w:rsid w:val="004738C9"/>
    <w:rsid w:val="00473992"/>
    <w:rsid w:val="004746D0"/>
    <w:rsid w:val="00474CAE"/>
    <w:rsid w:val="00475463"/>
    <w:rsid w:val="0047558D"/>
    <w:rsid w:val="0047601B"/>
    <w:rsid w:val="0047601E"/>
    <w:rsid w:val="004763E2"/>
    <w:rsid w:val="0047651B"/>
    <w:rsid w:val="004767EC"/>
    <w:rsid w:val="00476AD6"/>
    <w:rsid w:val="00477237"/>
    <w:rsid w:val="00477BCB"/>
    <w:rsid w:val="00477E40"/>
    <w:rsid w:val="00480259"/>
    <w:rsid w:val="00480337"/>
    <w:rsid w:val="004803BA"/>
    <w:rsid w:val="004804E1"/>
    <w:rsid w:val="0048068F"/>
    <w:rsid w:val="00480967"/>
    <w:rsid w:val="004809DF"/>
    <w:rsid w:val="00480BAF"/>
    <w:rsid w:val="00480FD0"/>
    <w:rsid w:val="004810CC"/>
    <w:rsid w:val="004814D6"/>
    <w:rsid w:val="00481BBE"/>
    <w:rsid w:val="00481CAD"/>
    <w:rsid w:val="00481D04"/>
    <w:rsid w:val="00481E81"/>
    <w:rsid w:val="00482039"/>
    <w:rsid w:val="00482115"/>
    <w:rsid w:val="004821F9"/>
    <w:rsid w:val="004825A2"/>
    <w:rsid w:val="0048271E"/>
    <w:rsid w:val="00482B20"/>
    <w:rsid w:val="00483122"/>
    <w:rsid w:val="004836DF"/>
    <w:rsid w:val="00483811"/>
    <w:rsid w:val="00483AF3"/>
    <w:rsid w:val="00483FC1"/>
    <w:rsid w:val="00484100"/>
    <w:rsid w:val="004841A7"/>
    <w:rsid w:val="00484642"/>
    <w:rsid w:val="0048473B"/>
    <w:rsid w:val="004854BD"/>
    <w:rsid w:val="004855BC"/>
    <w:rsid w:val="004857CA"/>
    <w:rsid w:val="0048603B"/>
    <w:rsid w:val="004864D1"/>
    <w:rsid w:val="0048694F"/>
    <w:rsid w:val="004873C3"/>
    <w:rsid w:val="00487F06"/>
    <w:rsid w:val="00490113"/>
    <w:rsid w:val="004901B6"/>
    <w:rsid w:val="00490348"/>
    <w:rsid w:val="00490366"/>
    <w:rsid w:val="004909C1"/>
    <w:rsid w:val="00490CDA"/>
    <w:rsid w:val="0049156A"/>
    <w:rsid w:val="0049174C"/>
    <w:rsid w:val="00491C18"/>
    <w:rsid w:val="00491FBC"/>
    <w:rsid w:val="00492456"/>
    <w:rsid w:val="00492831"/>
    <w:rsid w:val="00492A12"/>
    <w:rsid w:val="00492D24"/>
    <w:rsid w:val="004930AF"/>
    <w:rsid w:val="004933C9"/>
    <w:rsid w:val="004935D2"/>
    <w:rsid w:val="00493DAC"/>
    <w:rsid w:val="00493E3D"/>
    <w:rsid w:val="00493E71"/>
    <w:rsid w:val="00493F71"/>
    <w:rsid w:val="00494322"/>
    <w:rsid w:val="00494D8E"/>
    <w:rsid w:val="0049515D"/>
    <w:rsid w:val="00495278"/>
    <w:rsid w:val="00495455"/>
    <w:rsid w:val="00495796"/>
    <w:rsid w:val="00495809"/>
    <w:rsid w:val="00495E84"/>
    <w:rsid w:val="00497562"/>
    <w:rsid w:val="00497D47"/>
    <w:rsid w:val="00497FC5"/>
    <w:rsid w:val="004A04DD"/>
    <w:rsid w:val="004A0528"/>
    <w:rsid w:val="004A087A"/>
    <w:rsid w:val="004A088B"/>
    <w:rsid w:val="004A0B2B"/>
    <w:rsid w:val="004A101A"/>
    <w:rsid w:val="004A1261"/>
    <w:rsid w:val="004A1423"/>
    <w:rsid w:val="004A148B"/>
    <w:rsid w:val="004A2B4D"/>
    <w:rsid w:val="004A2D8A"/>
    <w:rsid w:val="004A40F2"/>
    <w:rsid w:val="004A45F9"/>
    <w:rsid w:val="004A4A3B"/>
    <w:rsid w:val="004A4F4D"/>
    <w:rsid w:val="004A506A"/>
    <w:rsid w:val="004A54EF"/>
    <w:rsid w:val="004A5FA9"/>
    <w:rsid w:val="004A61CA"/>
    <w:rsid w:val="004A6217"/>
    <w:rsid w:val="004A62D6"/>
    <w:rsid w:val="004A6BB5"/>
    <w:rsid w:val="004A6CD2"/>
    <w:rsid w:val="004A6D90"/>
    <w:rsid w:val="004A7031"/>
    <w:rsid w:val="004A72F7"/>
    <w:rsid w:val="004A746B"/>
    <w:rsid w:val="004A74F1"/>
    <w:rsid w:val="004A7AEE"/>
    <w:rsid w:val="004B090C"/>
    <w:rsid w:val="004B168C"/>
    <w:rsid w:val="004B1A91"/>
    <w:rsid w:val="004B2086"/>
    <w:rsid w:val="004B2305"/>
    <w:rsid w:val="004B2B07"/>
    <w:rsid w:val="004B2C2F"/>
    <w:rsid w:val="004B2E59"/>
    <w:rsid w:val="004B3947"/>
    <w:rsid w:val="004B3B51"/>
    <w:rsid w:val="004B3DAC"/>
    <w:rsid w:val="004B4B0A"/>
    <w:rsid w:val="004B4CB8"/>
    <w:rsid w:val="004B597B"/>
    <w:rsid w:val="004B5AC6"/>
    <w:rsid w:val="004B5B55"/>
    <w:rsid w:val="004B5C8D"/>
    <w:rsid w:val="004B5D0B"/>
    <w:rsid w:val="004B5E1C"/>
    <w:rsid w:val="004B60B8"/>
    <w:rsid w:val="004B65CF"/>
    <w:rsid w:val="004B674C"/>
    <w:rsid w:val="004B6890"/>
    <w:rsid w:val="004B6BE3"/>
    <w:rsid w:val="004B705B"/>
    <w:rsid w:val="004B7285"/>
    <w:rsid w:val="004B756F"/>
    <w:rsid w:val="004B7691"/>
    <w:rsid w:val="004B7782"/>
    <w:rsid w:val="004B7AE7"/>
    <w:rsid w:val="004B7EDD"/>
    <w:rsid w:val="004C060B"/>
    <w:rsid w:val="004C0779"/>
    <w:rsid w:val="004C1AE2"/>
    <w:rsid w:val="004C202E"/>
    <w:rsid w:val="004C2719"/>
    <w:rsid w:val="004C2746"/>
    <w:rsid w:val="004C2A68"/>
    <w:rsid w:val="004C2B1F"/>
    <w:rsid w:val="004C3015"/>
    <w:rsid w:val="004C35E6"/>
    <w:rsid w:val="004C3F8B"/>
    <w:rsid w:val="004C4245"/>
    <w:rsid w:val="004C45EE"/>
    <w:rsid w:val="004C46E3"/>
    <w:rsid w:val="004C4989"/>
    <w:rsid w:val="004C4C91"/>
    <w:rsid w:val="004C597A"/>
    <w:rsid w:val="004C5DF9"/>
    <w:rsid w:val="004C61E8"/>
    <w:rsid w:val="004C64C2"/>
    <w:rsid w:val="004C652E"/>
    <w:rsid w:val="004C6F47"/>
    <w:rsid w:val="004C7286"/>
    <w:rsid w:val="004C771C"/>
    <w:rsid w:val="004C7A1F"/>
    <w:rsid w:val="004C7BD9"/>
    <w:rsid w:val="004C7DD4"/>
    <w:rsid w:val="004D062E"/>
    <w:rsid w:val="004D06D1"/>
    <w:rsid w:val="004D0752"/>
    <w:rsid w:val="004D0806"/>
    <w:rsid w:val="004D0934"/>
    <w:rsid w:val="004D0A26"/>
    <w:rsid w:val="004D0E38"/>
    <w:rsid w:val="004D0F05"/>
    <w:rsid w:val="004D14B9"/>
    <w:rsid w:val="004D155F"/>
    <w:rsid w:val="004D1ACE"/>
    <w:rsid w:val="004D220E"/>
    <w:rsid w:val="004D2241"/>
    <w:rsid w:val="004D227C"/>
    <w:rsid w:val="004D22A2"/>
    <w:rsid w:val="004D22AD"/>
    <w:rsid w:val="004D2465"/>
    <w:rsid w:val="004D251F"/>
    <w:rsid w:val="004D2AAD"/>
    <w:rsid w:val="004D3C67"/>
    <w:rsid w:val="004D424C"/>
    <w:rsid w:val="004D44C8"/>
    <w:rsid w:val="004D4829"/>
    <w:rsid w:val="004D4EEC"/>
    <w:rsid w:val="004D5214"/>
    <w:rsid w:val="004D546C"/>
    <w:rsid w:val="004D5B01"/>
    <w:rsid w:val="004D5D80"/>
    <w:rsid w:val="004D5EF3"/>
    <w:rsid w:val="004D61E5"/>
    <w:rsid w:val="004D6483"/>
    <w:rsid w:val="004D6B55"/>
    <w:rsid w:val="004D6D52"/>
    <w:rsid w:val="004D6D7D"/>
    <w:rsid w:val="004D6EDE"/>
    <w:rsid w:val="004D7DAE"/>
    <w:rsid w:val="004E049F"/>
    <w:rsid w:val="004E0611"/>
    <w:rsid w:val="004E0668"/>
    <w:rsid w:val="004E10FB"/>
    <w:rsid w:val="004E1194"/>
    <w:rsid w:val="004E1230"/>
    <w:rsid w:val="004E1923"/>
    <w:rsid w:val="004E2E1D"/>
    <w:rsid w:val="004E2FC6"/>
    <w:rsid w:val="004E3429"/>
    <w:rsid w:val="004E34E5"/>
    <w:rsid w:val="004E35E4"/>
    <w:rsid w:val="004E38AF"/>
    <w:rsid w:val="004E3DE8"/>
    <w:rsid w:val="004E4332"/>
    <w:rsid w:val="004E4493"/>
    <w:rsid w:val="004E4545"/>
    <w:rsid w:val="004E4850"/>
    <w:rsid w:val="004E49DF"/>
    <w:rsid w:val="004E4C01"/>
    <w:rsid w:val="004E5085"/>
    <w:rsid w:val="004E545D"/>
    <w:rsid w:val="004E54B5"/>
    <w:rsid w:val="004E5727"/>
    <w:rsid w:val="004E5A11"/>
    <w:rsid w:val="004E5B0A"/>
    <w:rsid w:val="004E606C"/>
    <w:rsid w:val="004E63E0"/>
    <w:rsid w:val="004E6445"/>
    <w:rsid w:val="004E66B3"/>
    <w:rsid w:val="004E6AF7"/>
    <w:rsid w:val="004E6C22"/>
    <w:rsid w:val="004E7738"/>
    <w:rsid w:val="004E7DED"/>
    <w:rsid w:val="004E7E86"/>
    <w:rsid w:val="004E7F4E"/>
    <w:rsid w:val="004F00D5"/>
    <w:rsid w:val="004F02D5"/>
    <w:rsid w:val="004F033F"/>
    <w:rsid w:val="004F08E9"/>
    <w:rsid w:val="004F0AA1"/>
    <w:rsid w:val="004F1693"/>
    <w:rsid w:val="004F1DDE"/>
    <w:rsid w:val="004F1E8F"/>
    <w:rsid w:val="004F1EB5"/>
    <w:rsid w:val="004F2186"/>
    <w:rsid w:val="004F2412"/>
    <w:rsid w:val="004F24D6"/>
    <w:rsid w:val="004F266A"/>
    <w:rsid w:val="004F2818"/>
    <w:rsid w:val="004F28E9"/>
    <w:rsid w:val="004F293D"/>
    <w:rsid w:val="004F2952"/>
    <w:rsid w:val="004F2E12"/>
    <w:rsid w:val="004F31DC"/>
    <w:rsid w:val="004F37EB"/>
    <w:rsid w:val="004F47A8"/>
    <w:rsid w:val="004F4901"/>
    <w:rsid w:val="004F4C74"/>
    <w:rsid w:val="004F542F"/>
    <w:rsid w:val="004F5C0F"/>
    <w:rsid w:val="004F73AD"/>
    <w:rsid w:val="004F73FB"/>
    <w:rsid w:val="004F751B"/>
    <w:rsid w:val="004F768B"/>
    <w:rsid w:val="004F7BFF"/>
    <w:rsid w:val="005003FA"/>
    <w:rsid w:val="00500B8C"/>
    <w:rsid w:val="00500EA8"/>
    <w:rsid w:val="005012C5"/>
    <w:rsid w:val="005017C0"/>
    <w:rsid w:val="00501881"/>
    <w:rsid w:val="00502DA2"/>
    <w:rsid w:val="00502E1B"/>
    <w:rsid w:val="00502F43"/>
    <w:rsid w:val="00503A02"/>
    <w:rsid w:val="00503E7F"/>
    <w:rsid w:val="0050435C"/>
    <w:rsid w:val="005045D8"/>
    <w:rsid w:val="00504829"/>
    <w:rsid w:val="00504A63"/>
    <w:rsid w:val="00505143"/>
    <w:rsid w:val="005055E4"/>
    <w:rsid w:val="00505D0E"/>
    <w:rsid w:val="00505E67"/>
    <w:rsid w:val="00505E88"/>
    <w:rsid w:val="00506111"/>
    <w:rsid w:val="00506349"/>
    <w:rsid w:val="00506518"/>
    <w:rsid w:val="0050674F"/>
    <w:rsid w:val="00506FF8"/>
    <w:rsid w:val="005071D8"/>
    <w:rsid w:val="005072B6"/>
    <w:rsid w:val="005076BE"/>
    <w:rsid w:val="00507CD8"/>
    <w:rsid w:val="00507ED8"/>
    <w:rsid w:val="00510359"/>
    <w:rsid w:val="0051056F"/>
    <w:rsid w:val="005107B7"/>
    <w:rsid w:val="00510993"/>
    <w:rsid w:val="00510A39"/>
    <w:rsid w:val="00510C13"/>
    <w:rsid w:val="00510DE0"/>
    <w:rsid w:val="00511C3F"/>
    <w:rsid w:val="00511CDF"/>
    <w:rsid w:val="00512195"/>
    <w:rsid w:val="00512968"/>
    <w:rsid w:val="00512B6F"/>
    <w:rsid w:val="00512E58"/>
    <w:rsid w:val="00513021"/>
    <w:rsid w:val="005134D5"/>
    <w:rsid w:val="005135F1"/>
    <w:rsid w:val="0051376A"/>
    <w:rsid w:val="00513F30"/>
    <w:rsid w:val="00514076"/>
    <w:rsid w:val="00514674"/>
    <w:rsid w:val="00514973"/>
    <w:rsid w:val="005151A5"/>
    <w:rsid w:val="005154C2"/>
    <w:rsid w:val="00515565"/>
    <w:rsid w:val="005156F3"/>
    <w:rsid w:val="00515C0B"/>
    <w:rsid w:val="00515DE3"/>
    <w:rsid w:val="00515E79"/>
    <w:rsid w:val="00516405"/>
    <w:rsid w:val="00517F2B"/>
    <w:rsid w:val="00517F8D"/>
    <w:rsid w:val="0052012C"/>
    <w:rsid w:val="00520B16"/>
    <w:rsid w:val="00520CA8"/>
    <w:rsid w:val="005210FA"/>
    <w:rsid w:val="00521291"/>
    <w:rsid w:val="0052136D"/>
    <w:rsid w:val="005215F0"/>
    <w:rsid w:val="00521CC2"/>
    <w:rsid w:val="005221E0"/>
    <w:rsid w:val="0052232E"/>
    <w:rsid w:val="00522397"/>
    <w:rsid w:val="00522A1D"/>
    <w:rsid w:val="00523570"/>
    <w:rsid w:val="00523636"/>
    <w:rsid w:val="0052391C"/>
    <w:rsid w:val="00524246"/>
    <w:rsid w:val="00524307"/>
    <w:rsid w:val="00524E5E"/>
    <w:rsid w:val="005251DD"/>
    <w:rsid w:val="00525242"/>
    <w:rsid w:val="0052578D"/>
    <w:rsid w:val="00525D52"/>
    <w:rsid w:val="00525ED0"/>
    <w:rsid w:val="00526CD3"/>
    <w:rsid w:val="005271AC"/>
    <w:rsid w:val="0052736F"/>
    <w:rsid w:val="00527D00"/>
    <w:rsid w:val="00530750"/>
    <w:rsid w:val="00530785"/>
    <w:rsid w:val="00530AD1"/>
    <w:rsid w:val="00530EFE"/>
    <w:rsid w:val="005313A1"/>
    <w:rsid w:val="005314EA"/>
    <w:rsid w:val="005319F2"/>
    <w:rsid w:val="00531D6E"/>
    <w:rsid w:val="0053206A"/>
    <w:rsid w:val="00532191"/>
    <w:rsid w:val="005321B3"/>
    <w:rsid w:val="00532293"/>
    <w:rsid w:val="00532734"/>
    <w:rsid w:val="0053312C"/>
    <w:rsid w:val="00533289"/>
    <w:rsid w:val="00533C9B"/>
    <w:rsid w:val="005342F7"/>
    <w:rsid w:val="00534597"/>
    <w:rsid w:val="0053469A"/>
    <w:rsid w:val="005347A7"/>
    <w:rsid w:val="00534847"/>
    <w:rsid w:val="005349EA"/>
    <w:rsid w:val="0053543F"/>
    <w:rsid w:val="005356F6"/>
    <w:rsid w:val="0053596E"/>
    <w:rsid w:val="00535997"/>
    <w:rsid w:val="005363B1"/>
    <w:rsid w:val="00536915"/>
    <w:rsid w:val="00536A9C"/>
    <w:rsid w:val="00536B5A"/>
    <w:rsid w:val="00536B6B"/>
    <w:rsid w:val="00537422"/>
    <w:rsid w:val="005377CF"/>
    <w:rsid w:val="005405C4"/>
    <w:rsid w:val="00540637"/>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6C5"/>
    <w:rsid w:val="00543CC6"/>
    <w:rsid w:val="00543D0B"/>
    <w:rsid w:val="00543F62"/>
    <w:rsid w:val="005443D7"/>
    <w:rsid w:val="005446F5"/>
    <w:rsid w:val="00544C69"/>
    <w:rsid w:val="00544DE7"/>
    <w:rsid w:val="0054525B"/>
    <w:rsid w:val="00545557"/>
    <w:rsid w:val="00545A2E"/>
    <w:rsid w:val="005465AB"/>
    <w:rsid w:val="00546C2E"/>
    <w:rsid w:val="0054711B"/>
    <w:rsid w:val="0054716E"/>
    <w:rsid w:val="00547189"/>
    <w:rsid w:val="005471DD"/>
    <w:rsid w:val="0054754C"/>
    <w:rsid w:val="00547BC3"/>
    <w:rsid w:val="00547D0B"/>
    <w:rsid w:val="005504D4"/>
    <w:rsid w:val="00550E43"/>
    <w:rsid w:val="00550F0E"/>
    <w:rsid w:val="00551C6E"/>
    <w:rsid w:val="00551C93"/>
    <w:rsid w:val="00551ECF"/>
    <w:rsid w:val="0055235E"/>
    <w:rsid w:val="005529BF"/>
    <w:rsid w:val="00552FCF"/>
    <w:rsid w:val="00553081"/>
    <w:rsid w:val="0055374D"/>
    <w:rsid w:val="0055375E"/>
    <w:rsid w:val="00553A4F"/>
    <w:rsid w:val="00553A6B"/>
    <w:rsid w:val="00553FB2"/>
    <w:rsid w:val="00554076"/>
    <w:rsid w:val="00554953"/>
    <w:rsid w:val="00554CDC"/>
    <w:rsid w:val="00554ED7"/>
    <w:rsid w:val="0055507D"/>
    <w:rsid w:val="005550AF"/>
    <w:rsid w:val="005555B6"/>
    <w:rsid w:val="00555837"/>
    <w:rsid w:val="005559B8"/>
    <w:rsid w:val="00555AEC"/>
    <w:rsid w:val="00555C12"/>
    <w:rsid w:val="00555F0D"/>
    <w:rsid w:val="005560E0"/>
    <w:rsid w:val="0055647C"/>
    <w:rsid w:val="0055676A"/>
    <w:rsid w:val="00556851"/>
    <w:rsid w:val="0055797E"/>
    <w:rsid w:val="00557A90"/>
    <w:rsid w:val="00557B6A"/>
    <w:rsid w:val="00557CCB"/>
    <w:rsid w:val="00557F9E"/>
    <w:rsid w:val="00560786"/>
    <w:rsid w:val="00560A3E"/>
    <w:rsid w:val="0056137D"/>
    <w:rsid w:val="00561B68"/>
    <w:rsid w:val="00561FC0"/>
    <w:rsid w:val="00561FDC"/>
    <w:rsid w:val="0056238B"/>
    <w:rsid w:val="00562849"/>
    <w:rsid w:val="005628B0"/>
    <w:rsid w:val="0056290A"/>
    <w:rsid w:val="005633EA"/>
    <w:rsid w:val="00564311"/>
    <w:rsid w:val="00564773"/>
    <w:rsid w:val="0056486B"/>
    <w:rsid w:val="00564BED"/>
    <w:rsid w:val="00564E58"/>
    <w:rsid w:val="00565584"/>
    <w:rsid w:val="0056625C"/>
    <w:rsid w:val="0056632B"/>
    <w:rsid w:val="00566E70"/>
    <w:rsid w:val="00566F36"/>
    <w:rsid w:val="005673A1"/>
    <w:rsid w:val="00567880"/>
    <w:rsid w:val="00567DF8"/>
    <w:rsid w:val="0057013C"/>
    <w:rsid w:val="0057021D"/>
    <w:rsid w:val="00570375"/>
    <w:rsid w:val="005705D0"/>
    <w:rsid w:val="0057094C"/>
    <w:rsid w:val="005710C9"/>
    <w:rsid w:val="00571503"/>
    <w:rsid w:val="00571728"/>
    <w:rsid w:val="0057182C"/>
    <w:rsid w:val="00571B8B"/>
    <w:rsid w:val="00571E5C"/>
    <w:rsid w:val="005721BD"/>
    <w:rsid w:val="005722C2"/>
    <w:rsid w:val="0057266C"/>
    <w:rsid w:val="00572D72"/>
    <w:rsid w:val="0057305F"/>
    <w:rsid w:val="00573141"/>
    <w:rsid w:val="00573C04"/>
    <w:rsid w:val="00574031"/>
    <w:rsid w:val="005743E7"/>
    <w:rsid w:val="00574774"/>
    <w:rsid w:val="00574A7B"/>
    <w:rsid w:val="00574F0F"/>
    <w:rsid w:val="005755A0"/>
    <w:rsid w:val="00575B2B"/>
    <w:rsid w:val="00575F20"/>
    <w:rsid w:val="00576213"/>
    <w:rsid w:val="00576B1B"/>
    <w:rsid w:val="00576BEF"/>
    <w:rsid w:val="00576C21"/>
    <w:rsid w:val="00576EBA"/>
    <w:rsid w:val="005774A6"/>
    <w:rsid w:val="005774DB"/>
    <w:rsid w:val="00577656"/>
    <w:rsid w:val="00577849"/>
    <w:rsid w:val="00577F5C"/>
    <w:rsid w:val="005806E5"/>
    <w:rsid w:val="00581D21"/>
    <w:rsid w:val="00581EB4"/>
    <w:rsid w:val="00581F80"/>
    <w:rsid w:val="0058283F"/>
    <w:rsid w:val="00583151"/>
    <w:rsid w:val="005838F1"/>
    <w:rsid w:val="00583C42"/>
    <w:rsid w:val="00583CBF"/>
    <w:rsid w:val="00583E44"/>
    <w:rsid w:val="00583FFA"/>
    <w:rsid w:val="005843B8"/>
    <w:rsid w:val="00584500"/>
    <w:rsid w:val="00585436"/>
    <w:rsid w:val="00585683"/>
    <w:rsid w:val="00585EF1"/>
    <w:rsid w:val="00585EF3"/>
    <w:rsid w:val="005865CE"/>
    <w:rsid w:val="0058673A"/>
    <w:rsid w:val="00586A9F"/>
    <w:rsid w:val="00586F53"/>
    <w:rsid w:val="005878FE"/>
    <w:rsid w:val="00587B8A"/>
    <w:rsid w:val="00587C28"/>
    <w:rsid w:val="00587DB7"/>
    <w:rsid w:val="005903CA"/>
    <w:rsid w:val="00590436"/>
    <w:rsid w:val="005905BE"/>
    <w:rsid w:val="00590B67"/>
    <w:rsid w:val="00590BF1"/>
    <w:rsid w:val="00591517"/>
    <w:rsid w:val="00591DA9"/>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0B2"/>
    <w:rsid w:val="0059512E"/>
    <w:rsid w:val="0059570E"/>
    <w:rsid w:val="005962DF"/>
    <w:rsid w:val="0059663D"/>
    <w:rsid w:val="00596747"/>
    <w:rsid w:val="00596A7D"/>
    <w:rsid w:val="00596BF0"/>
    <w:rsid w:val="00596DF4"/>
    <w:rsid w:val="00597AC2"/>
    <w:rsid w:val="005A0144"/>
    <w:rsid w:val="005A0399"/>
    <w:rsid w:val="005A070A"/>
    <w:rsid w:val="005A0B26"/>
    <w:rsid w:val="005A0DD9"/>
    <w:rsid w:val="005A14E6"/>
    <w:rsid w:val="005A16A4"/>
    <w:rsid w:val="005A1BA8"/>
    <w:rsid w:val="005A1F9F"/>
    <w:rsid w:val="005A2186"/>
    <w:rsid w:val="005A2851"/>
    <w:rsid w:val="005A34E3"/>
    <w:rsid w:val="005A350C"/>
    <w:rsid w:val="005A3535"/>
    <w:rsid w:val="005A3909"/>
    <w:rsid w:val="005A3E44"/>
    <w:rsid w:val="005A4B84"/>
    <w:rsid w:val="005A4D1B"/>
    <w:rsid w:val="005A523C"/>
    <w:rsid w:val="005A5BB3"/>
    <w:rsid w:val="005A5D7B"/>
    <w:rsid w:val="005A66ED"/>
    <w:rsid w:val="005A6B81"/>
    <w:rsid w:val="005A6B87"/>
    <w:rsid w:val="005A6B8F"/>
    <w:rsid w:val="005A7195"/>
    <w:rsid w:val="005A7546"/>
    <w:rsid w:val="005A76DC"/>
    <w:rsid w:val="005A7DB7"/>
    <w:rsid w:val="005A7E33"/>
    <w:rsid w:val="005B0786"/>
    <w:rsid w:val="005B12C5"/>
    <w:rsid w:val="005B1384"/>
    <w:rsid w:val="005B1571"/>
    <w:rsid w:val="005B1809"/>
    <w:rsid w:val="005B1BAB"/>
    <w:rsid w:val="005B1DCF"/>
    <w:rsid w:val="005B23C8"/>
    <w:rsid w:val="005B297A"/>
    <w:rsid w:val="005B29CF"/>
    <w:rsid w:val="005B2EFA"/>
    <w:rsid w:val="005B2FF1"/>
    <w:rsid w:val="005B331F"/>
    <w:rsid w:val="005B3AC0"/>
    <w:rsid w:val="005B3CF4"/>
    <w:rsid w:val="005B3E0D"/>
    <w:rsid w:val="005B442E"/>
    <w:rsid w:val="005B6571"/>
    <w:rsid w:val="005B68B3"/>
    <w:rsid w:val="005B6AFF"/>
    <w:rsid w:val="005B6C71"/>
    <w:rsid w:val="005B70A2"/>
    <w:rsid w:val="005B7AD1"/>
    <w:rsid w:val="005C0DCA"/>
    <w:rsid w:val="005C1875"/>
    <w:rsid w:val="005C1F8F"/>
    <w:rsid w:val="005C1FEE"/>
    <w:rsid w:val="005C21E7"/>
    <w:rsid w:val="005C2315"/>
    <w:rsid w:val="005C23B7"/>
    <w:rsid w:val="005C25EA"/>
    <w:rsid w:val="005C267D"/>
    <w:rsid w:val="005C295E"/>
    <w:rsid w:val="005C2995"/>
    <w:rsid w:val="005C2A68"/>
    <w:rsid w:val="005C2B1A"/>
    <w:rsid w:val="005C2F07"/>
    <w:rsid w:val="005C3141"/>
    <w:rsid w:val="005C3597"/>
    <w:rsid w:val="005C3E1E"/>
    <w:rsid w:val="005C410D"/>
    <w:rsid w:val="005C45D2"/>
    <w:rsid w:val="005C4623"/>
    <w:rsid w:val="005C49C0"/>
    <w:rsid w:val="005C4BAD"/>
    <w:rsid w:val="005C4ECF"/>
    <w:rsid w:val="005C5151"/>
    <w:rsid w:val="005C54BB"/>
    <w:rsid w:val="005C5762"/>
    <w:rsid w:val="005C57AE"/>
    <w:rsid w:val="005C6109"/>
    <w:rsid w:val="005C6463"/>
    <w:rsid w:val="005C647A"/>
    <w:rsid w:val="005C647B"/>
    <w:rsid w:val="005C6667"/>
    <w:rsid w:val="005C6834"/>
    <w:rsid w:val="005C6980"/>
    <w:rsid w:val="005C6C96"/>
    <w:rsid w:val="005C6CB1"/>
    <w:rsid w:val="005C6D2D"/>
    <w:rsid w:val="005C71FF"/>
    <w:rsid w:val="005C723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C5A"/>
    <w:rsid w:val="005D3E32"/>
    <w:rsid w:val="005D40B3"/>
    <w:rsid w:val="005D46EE"/>
    <w:rsid w:val="005D4B10"/>
    <w:rsid w:val="005D504A"/>
    <w:rsid w:val="005D532F"/>
    <w:rsid w:val="005D5829"/>
    <w:rsid w:val="005D5D49"/>
    <w:rsid w:val="005D5EC5"/>
    <w:rsid w:val="005D64DA"/>
    <w:rsid w:val="005D7418"/>
    <w:rsid w:val="005D7558"/>
    <w:rsid w:val="005D7909"/>
    <w:rsid w:val="005E0421"/>
    <w:rsid w:val="005E0559"/>
    <w:rsid w:val="005E0668"/>
    <w:rsid w:val="005E0B7F"/>
    <w:rsid w:val="005E0DF3"/>
    <w:rsid w:val="005E1A5A"/>
    <w:rsid w:val="005E1D28"/>
    <w:rsid w:val="005E1E77"/>
    <w:rsid w:val="005E2992"/>
    <w:rsid w:val="005E2AF7"/>
    <w:rsid w:val="005E30EC"/>
    <w:rsid w:val="005E336C"/>
    <w:rsid w:val="005E38D9"/>
    <w:rsid w:val="005E3AB6"/>
    <w:rsid w:val="005E483F"/>
    <w:rsid w:val="005E4AF2"/>
    <w:rsid w:val="005E4DDB"/>
    <w:rsid w:val="005E534F"/>
    <w:rsid w:val="005E587B"/>
    <w:rsid w:val="005E63B2"/>
    <w:rsid w:val="005E654B"/>
    <w:rsid w:val="005E67E2"/>
    <w:rsid w:val="005E6947"/>
    <w:rsid w:val="005E6E3C"/>
    <w:rsid w:val="005E7155"/>
    <w:rsid w:val="005E7228"/>
    <w:rsid w:val="005E7383"/>
    <w:rsid w:val="005E7646"/>
    <w:rsid w:val="005E7DA8"/>
    <w:rsid w:val="005F02F1"/>
    <w:rsid w:val="005F0852"/>
    <w:rsid w:val="005F0962"/>
    <w:rsid w:val="005F09E6"/>
    <w:rsid w:val="005F0E0A"/>
    <w:rsid w:val="005F0E30"/>
    <w:rsid w:val="005F1C83"/>
    <w:rsid w:val="005F1E1A"/>
    <w:rsid w:val="005F246E"/>
    <w:rsid w:val="005F2534"/>
    <w:rsid w:val="005F28D3"/>
    <w:rsid w:val="005F2A5D"/>
    <w:rsid w:val="005F2BDA"/>
    <w:rsid w:val="005F314F"/>
    <w:rsid w:val="005F31DD"/>
    <w:rsid w:val="005F3421"/>
    <w:rsid w:val="005F3D4A"/>
    <w:rsid w:val="005F4830"/>
    <w:rsid w:val="005F4A88"/>
    <w:rsid w:val="005F4C62"/>
    <w:rsid w:val="005F50D7"/>
    <w:rsid w:val="005F54BC"/>
    <w:rsid w:val="005F565C"/>
    <w:rsid w:val="005F56AF"/>
    <w:rsid w:val="005F5EDB"/>
    <w:rsid w:val="005F60AE"/>
    <w:rsid w:val="005F683C"/>
    <w:rsid w:val="005F6AA0"/>
    <w:rsid w:val="005F6C58"/>
    <w:rsid w:val="00601150"/>
    <w:rsid w:val="006011C5"/>
    <w:rsid w:val="00601329"/>
    <w:rsid w:val="00601587"/>
    <w:rsid w:val="006017E2"/>
    <w:rsid w:val="00601AC5"/>
    <w:rsid w:val="00602A6F"/>
    <w:rsid w:val="00602F3D"/>
    <w:rsid w:val="006044B8"/>
    <w:rsid w:val="006044E8"/>
    <w:rsid w:val="00604785"/>
    <w:rsid w:val="00604940"/>
    <w:rsid w:val="00604AE6"/>
    <w:rsid w:val="0060502D"/>
    <w:rsid w:val="006050DB"/>
    <w:rsid w:val="00605A95"/>
    <w:rsid w:val="00605BE2"/>
    <w:rsid w:val="00605D41"/>
    <w:rsid w:val="00605DE1"/>
    <w:rsid w:val="0060603F"/>
    <w:rsid w:val="0060628C"/>
    <w:rsid w:val="006064F4"/>
    <w:rsid w:val="00606759"/>
    <w:rsid w:val="00607362"/>
    <w:rsid w:val="00607554"/>
    <w:rsid w:val="006079D6"/>
    <w:rsid w:val="00607B93"/>
    <w:rsid w:val="00610C11"/>
    <w:rsid w:val="006110F9"/>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B3"/>
    <w:rsid w:val="00613DEA"/>
    <w:rsid w:val="00613E66"/>
    <w:rsid w:val="00613E98"/>
    <w:rsid w:val="006141CF"/>
    <w:rsid w:val="00614B17"/>
    <w:rsid w:val="00614C44"/>
    <w:rsid w:val="00614D0D"/>
    <w:rsid w:val="0061565A"/>
    <w:rsid w:val="00615999"/>
    <w:rsid w:val="00615AA6"/>
    <w:rsid w:val="00615B13"/>
    <w:rsid w:val="00615CD0"/>
    <w:rsid w:val="0061607B"/>
    <w:rsid w:val="006160FE"/>
    <w:rsid w:val="00616539"/>
    <w:rsid w:val="00616CDA"/>
    <w:rsid w:val="00616F15"/>
    <w:rsid w:val="00617087"/>
    <w:rsid w:val="006170B9"/>
    <w:rsid w:val="006170DA"/>
    <w:rsid w:val="006172EB"/>
    <w:rsid w:val="0061732F"/>
    <w:rsid w:val="0061758F"/>
    <w:rsid w:val="00617ECD"/>
    <w:rsid w:val="0062069D"/>
    <w:rsid w:val="00620D6A"/>
    <w:rsid w:val="00620D80"/>
    <w:rsid w:val="00621DB1"/>
    <w:rsid w:val="0062208D"/>
    <w:rsid w:val="00622581"/>
    <w:rsid w:val="006225D5"/>
    <w:rsid w:val="006227C5"/>
    <w:rsid w:val="00622C67"/>
    <w:rsid w:val="00622FD8"/>
    <w:rsid w:val="00623272"/>
    <w:rsid w:val="006235D5"/>
    <w:rsid w:val="006238C9"/>
    <w:rsid w:val="00623C2A"/>
    <w:rsid w:val="00623D81"/>
    <w:rsid w:val="00623E0D"/>
    <w:rsid w:val="0062454D"/>
    <w:rsid w:val="00624AEA"/>
    <w:rsid w:val="00624FE2"/>
    <w:rsid w:val="0062500D"/>
    <w:rsid w:val="006253A5"/>
    <w:rsid w:val="00625578"/>
    <w:rsid w:val="00625656"/>
    <w:rsid w:val="00625D6F"/>
    <w:rsid w:val="00625F22"/>
    <w:rsid w:val="00625FD4"/>
    <w:rsid w:val="0062602A"/>
    <w:rsid w:val="0062608C"/>
    <w:rsid w:val="0062624D"/>
    <w:rsid w:val="006269D2"/>
    <w:rsid w:val="00626D7E"/>
    <w:rsid w:val="006270D4"/>
    <w:rsid w:val="006271B3"/>
    <w:rsid w:val="006271FC"/>
    <w:rsid w:val="00627EC5"/>
    <w:rsid w:val="0063015E"/>
    <w:rsid w:val="006305B9"/>
    <w:rsid w:val="00630876"/>
    <w:rsid w:val="006314E9"/>
    <w:rsid w:val="00631622"/>
    <w:rsid w:val="00631B28"/>
    <w:rsid w:val="00632481"/>
    <w:rsid w:val="006328C5"/>
    <w:rsid w:val="00632C35"/>
    <w:rsid w:val="0063355C"/>
    <w:rsid w:val="006339FF"/>
    <w:rsid w:val="00633A1F"/>
    <w:rsid w:val="00633A73"/>
    <w:rsid w:val="006340C7"/>
    <w:rsid w:val="00634138"/>
    <w:rsid w:val="00634485"/>
    <w:rsid w:val="00634511"/>
    <w:rsid w:val="00634890"/>
    <w:rsid w:val="00634D79"/>
    <w:rsid w:val="00634E48"/>
    <w:rsid w:val="00635154"/>
    <w:rsid w:val="006359A6"/>
    <w:rsid w:val="00635BBA"/>
    <w:rsid w:val="00635E0E"/>
    <w:rsid w:val="00636140"/>
    <w:rsid w:val="00636448"/>
    <w:rsid w:val="00636949"/>
    <w:rsid w:val="00637057"/>
    <w:rsid w:val="00637086"/>
    <w:rsid w:val="006377B3"/>
    <w:rsid w:val="00637B99"/>
    <w:rsid w:val="00637D80"/>
    <w:rsid w:val="00640222"/>
    <w:rsid w:val="006404C5"/>
    <w:rsid w:val="00640727"/>
    <w:rsid w:val="00640A7B"/>
    <w:rsid w:val="00640AF2"/>
    <w:rsid w:val="0064155A"/>
    <w:rsid w:val="00641BB8"/>
    <w:rsid w:val="006433AB"/>
    <w:rsid w:val="00643431"/>
    <w:rsid w:val="00643765"/>
    <w:rsid w:val="00643801"/>
    <w:rsid w:val="00643C5E"/>
    <w:rsid w:val="00644195"/>
    <w:rsid w:val="00644293"/>
    <w:rsid w:val="006457A5"/>
    <w:rsid w:val="00645BC8"/>
    <w:rsid w:val="00646958"/>
    <w:rsid w:val="00646DD0"/>
    <w:rsid w:val="006471FC"/>
    <w:rsid w:val="00647210"/>
    <w:rsid w:val="006473A5"/>
    <w:rsid w:val="0064794B"/>
    <w:rsid w:val="00647D9F"/>
    <w:rsid w:val="00647F42"/>
    <w:rsid w:val="00650174"/>
    <w:rsid w:val="0065059F"/>
    <w:rsid w:val="006505CC"/>
    <w:rsid w:val="006509D6"/>
    <w:rsid w:val="0065161E"/>
    <w:rsid w:val="006516AF"/>
    <w:rsid w:val="00651AEC"/>
    <w:rsid w:val="00651C21"/>
    <w:rsid w:val="0065218E"/>
    <w:rsid w:val="00652354"/>
    <w:rsid w:val="00652941"/>
    <w:rsid w:val="006533C5"/>
    <w:rsid w:val="006536FA"/>
    <w:rsid w:val="0065382F"/>
    <w:rsid w:val="0065388C"/>
    <w:rsid w:val="00653CF4"/>
    <w:rsid w:val="0065430C"/>
    <w:rsid w:val="006546AC"/>
    <w:rsid w:val="00654EE8"/>
    <w:rsid w:val="00655403"/>
    <w:rsid w:val="00655596"/>
    <w:rsid w:val="0065631D"/>
    <w:rsid w:val="0065642B"/>
    <w:rsid w:val="006565A2"/>
    <w:rsid w:val="00656BBE"/>
    <w:rsid w:val="00656CBA"/>
    <w:rsid w:val="00656EB8"/>
    <w:rsid w:val="00657399"/>
    <w:rsid w:val="00657406"/>
    <w:rsid w:val="006578F2"/>
    <w:rsid w:val="00660118"/>
    <w:rsid w:val="00660136"/>
    <w:rsid w:val="0066098F"/>
    <w:rsid w:val="006612B1"/>
    <w:rsid w:val="00661334"/>
    <w:rsid w:val="006613E2"/>
    <w:rsid w:val="00662057"/>
    <w:rsid w:val="0066224A"/>
    <w:rsid w:val="00662493"/>
    <w:rsid w:val="006626E1"/>
    <w:rsid w:val="00662929"/>
    <w:rsid w:val="00662A81"/>
    <w:rsid w:val="00662E7F"/>
    <w:rsid w:val="00662FA3"/>
    <w:rsid w:val="0066328F"/>
    <w:rsid w:val="006635DB"/>
    <w:rsid w:val="00663A7D"/>
    <w:rsid w:val="00664060"/>
    <w:rsid w:val="00664658"/>
    <w:rsid w:val="006650BA"/>
    <w:rsid w:val="006650E0"/>
    <w:rsid w:val="00665723"/>
    <w:rsid w:val="00665A47"/>
    <w:rsid w:val="0066688F"/>
    <w:rsid w:val="00666CC4"/>
    <w:rsid w:val="00666DA9"/>
    <w:rsid w:val="00666FED"/>
    <w:rsid w:val="006673CA"/>
    <w:rsid w:val="00667975"/>
    <w:rsid w:val="006679BC"/>
    <w:rsid w:val="00667A80"/>
    <w:rsid w:val="00667C46"/>
    <w:rsid w:val="00667C5C"/>
    <w:rsid w:val="00670240"/>
    <w:rsid w:val="00670A10"/>
    <w:rsid w:val="00670CC2"/>
    <w:rsid w:val="00670F84"/>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CC"/>
    <w:rsid w:val="00675F1B"/>
    <w:rsid w:val="00675F3B"/>
    <w:rsid w:val="0067612B"/>
    <w:rsid w:val="00676933"/>
    <w:rsid w:val="00676D9E"/>
    <w:rsid w:val="00676DE3"/>
    <w:rsid w:val="0067733E"/>
    <w:rsid w:val="0067797F"/>
    <w:rsid w:val="00677D71"/>
    <w:rsid w:val="0068007F"/>
    <w:rsid w:val="006801D4"/>
    <w:rsid w:val="006808E7"/>
    <w:rsid w:val="00680D81"/>
    <w:rsid w:val="00680F1D"/>
    <w:rsid w:val="00680F91"/>
    <w:rsid w:val="0068120B"/>
    <w:rsid w:val="00681AC4"/>
    <w:rsid w:val="00681BBD"/>
    <w:rsid w:val="00681C81"/>
    <w:rsid w:val="00681D62"/>
    <w:rsid w:val="00682357"/>
    <w:rsid w:val="0068241F"/>
    <w:rsid w:val="0068264A"/>
    <w:rsid w:val="00682BE9"/>
    <w:rsid w:val="00682EA5"/>
    <w:rsid w:val="00683050"/>
    <w:rsid w:val="006836CA"/>
    <w:rsid w:val="00683916"/>
    <w:rsid w:val="00683E40"/>
    <w:rsid w:val="00684125"/>
    <w:rsid w:val="006846C6"/>
    <w:rsid w:val="00684A1C"/>
    <w:rsid w:val="00684A94"/>
    <w:rsid w:val="00684D32"/>
    <w:rsid w:val="00684DCD"/>
    <w:rsid w:val="006852FD"/>
    <w:rsid w:val="00686102"/>
    <w:rsid w:val="0068633E"/>
    <w:rsid w:val="00686504"/>
    <w:rsid w:val="00686869"/>
    <w:rsid w:val="006868B0"/>
    <w:rsid w:val="00686A66"/>
    <w:rsid w:val="00686FEE"/>
    <w:rsid w:val="0068701C"/>
    <w:rsid w:val="0069069F"/>
    <w:rsid w:val="00690B17"/>
    <w:rsid w:val="00691830"/>
    <w:rsid w:val="00691932"/>
    <w:rsid w:val="00691B81"/>
    <w:rsid w:val="00692193"/>
    <w:rsid w:val="00692F64"/>
    <w:rsid w:val="006930D5"/>
    <w:rsid w:val="00693490"/>
    <w:rsid w:val="00693878"/>
    <w:rsid w:val="006939DA"/>
    <w:rsid w:val="00693A79"/>
    <w:rsid w:val="00693E86"/>
    <w:rsid w:val="00694012"/>
    <w:rsid w:val="006941E8"/>
    <w:rsid w:val="0069473D"/>
    <w:rsid w:val="00694B3C"/>
    <w:rsid w:val="00694FA3"/>
    <w:rsid w:val="0069511F"/>
    <w:rsid w:val="006957B1"/>
    <w:rsid w:val="00695E15"/>
    <w:rsid w:val="00696111"/>
    <w:rsid w:val="006961B7"/>
    <w:rsid w:val="0069687F"/>
    <w:rsid w:val="00696FB2"/>
    <w:rsid w:val="00697028"/>
    <w:rsid w:val="006975E8"/>
    <w:rsid w:val="00697C3B"/>
    <w:rsid w:val="00697E10"/>
    <w:rsid w:val="006A0157"/>
    <w:rsid w:val="006A02F2"/>
    <w:rsid w:val="006A0478"/>
    <w:rsid w:val="006A0514"/>
    <w:rsid w:val="006A0D0E"/>
    <w:rsid w:val="006A0DC7"/>
    <w:rsid w:val="006A1092"/>
    <w:rsid w:val="006A1546"/>
    <w:rsid w:val="006A1AF4"/>
    <w:rsid w:val="006A1BFC"/>
    <w:rsid w:val="006A1FA1"/>
    <w:rsid w:val="006A1FD3"/>
    <w:rsid w:val="006A2573"/>
    <w:rsid w:val="006A2653"/>
    <w:rsid w:val="006A29B9"/>
    <w:rsid w:val="006A2DD9"/>
    <w:rsid w:val="006A2F60"/>
    <w:rsid w:val="006A30E8"/>
    <w:rsid w:val="006A313B"/>
    <w:rsid w:val="006A34F0"/>
    <w:rsid w:val="006A3972"/>
    <w:rsid w:val="006A41EF"/>
    <w:rsid w:val="006A440D"/>
    <w:rsid w:val="006A4685"/>
    <w:rsid w:val="006A497F"/>
    <w:rsid w:val="006A4F07"/>
    <w:rsid w:val="006A5B63"/>
    <w:rsid w:val="006A6BEF"/>
    <w:rsid w:val="006A71F6"/>
    <w:rsid w:val="006A7650"/>
    <w:rsid w:val="006A7765"/>
    <w:rsid w:val="006B03BE"/>
    <w:rsid w:val="006B0914"/>
    <w:rsid w:val="006B0962"/>
    <w:rsid w:val="006B0C8E"/>
    <w:rsid w:val="006B0F00"/>
    <w:rsid w:val="006B0FB9"/>
    <w:rsid w:val="006B1A33"/>
    <w:rsid w:val="006B1DBD"/>
    <w:rsid w:val="006B1DC7"/>
    <w:rsid w:val="006B1EEB"/>
    <w:rsid w:val="006B235C"/>
    <w:rsid w:val="006B28E8"/>
    <w:rsid w:val="006B298B"/>
    <w:rsid w:val="006B2BC4"/>
    <w:rsid w:val="006B3408"/>
    <w:rsid w:val="006B3655"/>
    <w:rsid w:val="006B39E2"/>
    <w:rsid w:val="006B3F4F"/>
    <w:rsid w:val="006B4161"/>
    <w:rsid w:val="006B4664"/>
    <w:rsid w:val="006B49F5"/>
    <w:rsid w:val="006B4B50"/>
    <w:rsid w:val="006B4B70"/>
    <w:rsid w:val="006B4F95"/>
    <w:rsid w:val="006B51F8"/>
    <w:rsid w:val="006B5DAA"/>
    <w:rsid w:val="006B5EC8"/>
    <w:rsid w:val="006B6680"/>
    <w:rsid w:val="006B6852"/>
    <w:rsid w:val="006B689F"/>
    <w:rsid w:val="006B6B26"/>
    <w:rsid w:val="006B7467"/>
    <w:rsid w:val="006B77AD"/>
    <w:rsid w:val="006C0274"/>
    <w:rsid w:val="006C05D0"/>
    <w:rsid w:val="006C10B6"/>
    <w:rsid w:val="006C140F"/>
    <w:rsid w:val="006C15F0"/>
    <w:rsid w:val="006C1A39"/>
    <w:rsid w:val="006C1D31"/>
    <w:rsid w:val="006C1EB8"/>
    <w:rsid w:val="006C2427"/>
    <w:rsid w:val="006C24F6"/>
    <w:rsid w:val="006C255A"/>
    <w:rsid w:val="006C2A85"/>
    <w:rsid w:val="006C2BE2"/>
    <w:rsid w:val="006C2EF9"/>
    <w:rsid w:val="006C2FB3"/>
    <w:rsid w:val="006C32FC"/>
    <w:rsid w:val="006C36AC"/>
    <w:rsid w:val="006C3E4C"/>
    <w:rsid w:val="006C44FD"/>
    <w:rsid w:val="006C4797"/>
    <w:rsid w:val="006C5127"/>
    <w:rsid w:val="006C53E6"/>
    <w:rsid w:val="006C54CE"/>
    <w:rsid w:val="006C56AC"/>
    <w:rsid w:val="006C5A96"/>
    <w:rsid w:val="006C5C5E"/>
    <w:rsid w:val="006C69FF"/>
    <w:rsid w:val="006C6A74"/>
    <w:rsid w:val="006C6E05"/>
    <w:rsid w:val="006C7581"/>
    <w:rsid w:val="006C767D"/>
    <w:rsid w:val="006D047D"/>
    <w:rsid w:val="006D071E"/>
    <w:rsid w:val="006D0C2A"/>
    <w:rsid w:val="006D0E52"/>
    <w:rsid w:val="006D0E66"/>
    <w:rsid w:val="006D10DD"/>
    <w:rsid w:val="006D1488"/>
    <w:rsid w:val="006D1674"/>
    <w:rsid w:val="006D1B0A"/>
    <w:rsid w:val="006D201B"/>
    <w:rsid w:val="006D2023"/>
    <w:rsid w:val="006D2625"/>
    <w:rsid w:val="006D269E"/>
    <w:rsid w:val="006D29AE"/>
    <w:rsid w:val="006D2AB4"/>
    <w:rsid w:val="006D2B42"/>
    <w:rsid w:val="006D2CA2"/>
    <w:rsid w:val="006D2D7F"/>
    <w:rsid w:val="006D3972"/>
    <w:rsid w:val="006D4392"/>
    <w:rsid w:val="006D475D"/>
    <w:rsid w:val="006D4A76"/>
    <w:rsid w:val="006D4D7E"/>
    <w:rsid w:val="006D5009"/>
    <w:rsid w:val="006D5B86"/>
    <w:rsid w:val="006D6201"/>
    <w:rsid w:val="006D6E39"/>
    <w:rsid w:val="006D6F33"/>
    <w:rsid w:val="006D7140"/>
    <w:rsid w:val="006D73F8"/>
    <w:rsid w:val="006D7EA2"/>
    <w:rsid w:val="006D7EEB"/>
    <w:rsid w:val="006D7F59"/>
    <w:rsid w:val="006E04FE"/>
    <w:rsid w:val="006E06AC"/>
    <w:rsid w:val="006E06D3"/>
    <w:rsid w:val="006E0836"/>
    <w:rsid w:val="006E1976"/>
    <w:rsid w:val="006E1BB0"/>
    <w:rsid w:val="006E1C0E"/>
    <w:rsid w:val="006E25F7"/>
    <w:rsid w:val="006E272A"/>
    <w:rsid w:val="006E27FE"/>
    <w:rsid w:val="006E33F7"/>
    <w:rsid w:val="006E3C33"/>
    <w:rsid w:val="006E410B"/>
    <w:rsid w:val="006E4335"/>
    <w:rsid w:val="006E44EB"/>
    <w:rsid w:val="006E4C49"/>
    <w:rsid w:val="006E4D6F"/>
    <w:rsid w:val="006E53D2"/>
    <w:rsid w:val="006E55AA"/>
    <w:rsid w:val="006E61FC"/>
    <w:rsid w:val="006E6389"/>
    <w:rsid w:val="006E68E3"/>
    <w:rsid w:val="006E6ACF"/>
    <w:rsid w:val="006E6CFD"/>
    <w:rsid w:val="006E6E7C"/>
    <w:rsid w:val="006E6EDC"/>
    <w:rsid w:val="006E71A4"/>
    <w:rsid w:val="006E7647"/>
    <w:rsid w:val="006E79F3"/>
    <w:rsid w:val="006F0727"/>
    <w:rsid w:val="006F091B"/>
    <w:rsid w:val="006F0BAE"/>
    <w:rsid w:val="006F0F3C"/>
    <w:rsid w:val="006F2504"/>
    <w:rsid w:val="006F29F5"/>
    <w:rsid w:val="006F2C5A"/>
    <w:rsid w:val="006F3059"/>
    <w:rsid w:val="006F30F8"/>
    <w:rsid w:val="006F335F"/>
    <w:rsid w:val="006F3599"/>
    <w:rsid w:val="006F3D42"/>
    <w:rsid w:val="006F3D60"/>
    <w:rsid w:val="006F3F86"/>
    <w:rsid w:val="006F4369"/>
    <w:rsid w:val="006F4D1A"/>
    <w:rsid w:val="006F534F"/>
    <w:rsid w:val="006F55F2"/>
    <w:rsid w:val="006F5A76"/>
    <w:rsid w:val="006F5AB6"/>
    <w:rsid w:val="006F5AD6"/>
    <w:rsid w:val="006F5F90"/>
    <w:rsid w:val="006F61D7"/>
    <w:rsid w:val="006F7279"/>
    <w:rsid w:val="006F761D"/>
    <w:rsid w:val="006F7A70"/>
    <w:rsid w:val="0070019A"/>
    <w:rsid w:val="007001DA"/>
    <w:rsid w:val="00700436"/>
    <w:rsid w:val="007004CA"/>
    <w:rsid w:val="00700CBB"/>
    <w:rsid w:val="00700FF5"/>
    <w:rsid w:val="00701189"/>
    <w:rsid w:val="0070126D"/>
    <w:rsid w:val="007012DA"/>
    <w:rsid w:val="007017EB"/>
    <w:rsid w:val="00701E5A"/>
    <w:rsid w:val="0070224A"/>
    <w:rsid w:val="00702909"/>
    <w:rsid w:val="00702DAA"/>
    <w:rsid w:val="00703168"/>
    <w:rsid w:val="00703C28"/>
    <w:rsid w:val="00703D94"/>
    <w:rsid w:val="007042CF"/>
    <w:rsid w:val="0070431A"/>
    <w:rsid w:val="007047FD"/>
    <w:rsid w:val="00705122"/>
    <w:rsid w:val="0070528E"/>
    <w:rsid w:val="00705291"/>
    <w:rsid w:val="007053D7"/>
    <w:rsid w:val="00705741"/>
    <w:rsid w:val="00706383"/>
    <w:rsid w:val="007066E2"/>
    <w:rsid w:val="0070684E"/>
    <w:rsid w:val="00706F76"/>
    <w:rsid w:val="00707174"/>
    <w:rsid w:val="007075FE"/>
    <w:rsid w:val="00707C34"/>
    <w:rsid w:val="00707F2D"/>
    <w:rsid w:val="00710016"/>
    <w:rsid w:val="00710255"/>
    <w:rsid w:val="00710841"/>
    <w:rsid w:val="00710A2A"/>
    <w:rsid w:val="007114E9"/>
    <w:rsid w:val="00711574"/>
    <w:rsid w:val="00711743"/>
    <w:rsid w:val="007119CB"/>
    <w:rsid w:val="00711DE7"/>
    <w:rsid w:val="007123ED"/>
    <w:rsid w:val="0071255C"/>
    <w:rsid w:val="00712DF1"/>
    <w:rsid w:val="00712EE0"/>
    <w:rsid w:val="00713770"/>
    <w:rsid w:val="0071434B"/>
    <w:rsid w:val="007143E0"/>
    <w:rsid w:val="007147E1"/>
    <w:rsid w:val="0071494D"/>
    <w:rsid w:val="00714D20"/>
    <w:rsid w:val="00715EEA"/>
    <w:rsid w:val="00716124"/>
    <w:rsid w:val="007161A6"/>
    <w:rsid w:val="00716989"/>
    <w:rsid w:val="007169E1"/>
    <w:rsid w:val="00716A33"/>
    <w:rsid w:val="00716F76"/>
    <w:rsid w:val="0071714C"/>
    <w:rsid w:val="00717401"/>
    <w:rsid w:val="00717925"/>
    <w:rsid w:val="00717970"/>
    <w:rsid w:val="00717BD1"/>
    <w:rsid w:val="00717ED9"/>
    <w:rsid w:val="00717F9A"/>
    <w:rsid w:val="0072056F"/>
    <w:rsid w:val="0072096D"/>
    <w:rsid w:val="00720E0F"/>
    <w:rsid w:val="00721D05"/>
    <w:rsid w:val="007220B8"/>
    <w:rsid w:val="007221C6"/>
    <w:rsid w:val="00722614"/>
    <w:rsid w:val="007226F6"/>
    <w:rsid w:val="0072346E"/>
    <w:rsid w:val="00723616"/>
    <w:rsid w:val="00723AE2"/>
    <w:rsid w:val="00723C97"/>
    <w:rsid w:val="00723D0D"/>
    <w:rsid w:val="00723D41"/>
    <w:rsid w:val="00723E45"/>
    <w:rsid w:val="00724111"/>
    <w:rsid w:val="00724430"/>
    <w:rsid w:val="0072444C"/>
    <w:rsid w:val="0072452F"/>
    <w:rsid w:val="00724EC4"/>
    <w:rsid w:val="00725193"/>
    <w:rsid w:val="007253FF"/>
    <w:rsid w:val="007256C8"/>
    <w:rsid w:val="007257BF"/>
    <w:rsid w:val="0072617B"/>
    <w:rsid w:val="007263FB"/>
    <w:rsid w:val="00726440"/>
    <w:rsid w:val="007266BC"/>
    <w:rsid w:val="007267E8"/>
    <w:rsid w:val="00726A39"/>
    <w:rsid w:val="00726D8F"/>
    <w:rsid w:val="00726DB4"/>
    <w:rsid w:val="0072717E"/>
    <w:rsid w:val="007278D2"/>
    <w:rsid w:val="007304F5"/>
    <w:rsid w:val="00730974"/>
    <w:rsid w:val="00730996"/>
    <w:rsid w:val="00730A1E"/>
    <w:rsid w:val="007312A1"/>
    <w:rsid w:val="00732266"/>
    <w:rsid w:val="007326DF"/>
    <w:rsid w:val="007328BA"/>
    <w:rsid w:val="00732BF0"/>
    <w:rsid w:val="00732FA0"/>
    <w:rsid w:val="007330C3"/>
    <w:rsid w:val="0073311C"/>
    <w:rsid w:val="007344E5"/>
    <w:rsid w:val="007347F5"/>
    <w:rsid w:val="00734C9D"/>
    <w:rsid w:val="00734D44"/>
    <w:rsid w:val="00735204"/>
    <w:rsid w:val="0073525E"/>
    <w:rsid w:val="007353F0"/>
    <w:rsid w:val="00735930"/>
    <w:rsid w:val="00735AFB"/>
    <w:rsid w:val="00735F72"/>
    <w:rsid w:val="0073621C"/>
    <w:rsid w:val="007366EE"/>
    <w:rsid w:val="00736B73"/>
    <w:rsid w:val="00736C06"/>
    <w:rsid w:val="00737040"/>
    <w:rsid w:val="00737138"/>
    <w:rsid w:val="00737AD2"/>
    <w:rsid w:val="00740052"/>
    <w:rsid w:val="007400E8"/>
    <w:rsid w:val="00740129"/>
    <w:rsid w:val="00740238"/>
    <w:rsid w:val="00740494"/>
    <w:rsid w:val="00740AFD"/>
    <w:rsid w:val="00740BC3"/>
    <w:rsid w:val="00741046"/>
    <w:rsid w:val="007410AA"/>
    <w:rsid w:val="00741570"/>
    <w:rsid w:val="007416A3"/>
    <w:rsid w:val="00741AB6"/>
    <w:rsid w:val="00742EDD"/>
    <w:rsid w:val="007431A4"/>
    <w:rsid w:val="0074343D"/>
    <w:rsid w:val="00743F63"/>
    <w:rsid w:val="00744446"/>
    <w:rsid w:val="00744BA4"/>
    <w:rsid w:val="00745354"/>
    <w:rsid w:val="00745421"/>
    <w:rsid w:val="007458B3"/>
    <w:rsid w:val="00745E8C"/>
    <w:rsid w:val="00746074"/>
    <w:rsid w:val="007465F0"/>
    <w:rsid w:val="00746708"/>
    <w:rsid w:val="00747261"/>
    <w:rsid w:val="00747331"/>
    <w:rsid w:val="007478D8"/>
    <w:rsid w:val="00747F64"/>
    <w:rsid w:val="00747F83"/>
    <w:rsid w:val="00750098"/>
    <w:rsid w:val="00750317"/>
    <w:rsid w:val="00750C89"/>
    <w:rsid w:val="00750D6F"/>
    <w:rsid w:val="00750EDD"/>
    <w:rsid w:val="00750F1A"/>
    <w:rsid w:val="00751099"/>
    <w:rsid w:val="00752248"/>
    <w:rsid w:val="007523AA"/>
    <w:rsid w:val="007523B1"/>
    <w:rsid w:val="0075265C"/>
    <w:rsid w:val="00752A67"/>
    <w:rsid w:val="00752E1F"/>
    <w:rsid w:val="00753688"/>
    <w:rsid w:val="0075385A"/>
    <w:rsid w:val="00753AB5"/>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91D"/>
    <w:rsid w:val="00761A77"/>
    <w:rsid w:val="007626AB"/>
    <w:rsid w:val="00762AC9"/>
    <w:rsid w:val="00762EBE"/>
    <w:rsid w:val="007631BF"/>
    <w:rsid w:val="007631D9"/>
    <w:rsid w:val="00763638"/>
    <w:rsid w:val="0076369A"/>
    <w:rsid w:val="007636B4"/>
    <w:rsid w:val="007637A7"/>
    <w:rsid w:val="007637D6"/>
    <w:rsid w:val="00763C13"/>
    <w:rsid w:val="00763FFA"/>
    <w:rsid w:val="007642A9"/>
    <w:rsid w:val="0076517B"/>
    <w:rsid w:val="00765959"/>
    <w:rsid w:val="00765D9D"/>
    <w:rsid w:val="00766985"/>
    <w:rsid w:val="00766C69"/>
    <w:rsid w:val="00766F36"/>
    <w:rsid w:val="00767A22"/>
    <w:rsid w:val="00767B3E"/>
    <w:rsid w:val="0077027E"/>
    <w:rsid w:val="00770379"/>
    <w:rsid w:val="00770433"/>
    <w:rsid w:val="007707A0"/>
    <w:rsid w:val="00770A6A"/>
    <w:rsid w:val="00770B63"/>
    <w:rsid w:val="00770E25"/>
    <w:rsid w:val="00770EE4"/>
    <w:rsid w:val="00771077"/>
    <w:rsid w:val="00771842"/>
    <w:rsid w:val="00771858"/>
    <w:rsid w:val="007719BF"/>
    <w:rsid w:val="007724BA"/>
    <w:rsid w:val="0077266A"/>
    <w:rsid w:val="00772AF2"/>
    <w:rsid w:val="00772EB1"/>
    <w:rsid w:val="007731FC"/>
    <w:rsid w:val="007734B6"/>
    <w:rsid w:val="00773650"/>
    <w:rsid w:val="0077381A"/>
    <w:rsid w:val="0077398E"/>
    <w:rsid w:val="00773CFD"/>
    <w:rsid w:val="00773E39"/>
    <w:rsid w:val="00773E88"/>
    <w:rsid w:val="007745B5"/>
    <w:rsid w:val="007747E8"/>
    <w:rsid w:val="00774904"/>
    <w:rsid w:val="00774C1C"/>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A0"/>
    <w:rsid w:val="00777EF8"/>
    <w:rsid w:val="00777F9D"/>
    <w:rsid w:val="00780B64"/>
    <w:rsid w:val="00780BA2"/>
    <w:rsid w:val="00780D82"/>
    <w:rsid w:val="00780E96"/>
    <w:rsid w:val="007811A7"/>
    <w:rsid w:val="007817E0"/>
    <w:rsid w:val="00781905"/>
    <w:rsid w:val="00781CF8"/>
    <w:rsid w:val="00782100"/>
    <w:rsid w:val="00782558"/>
    <w:rsid w:val="00782C2E"/>
    <w:rsid w:val="00782CD2"/>
    <w:rsid w:val="007833B1"/>
    <w:rsid w:val="007835F2"/>
    <w:rsid w:val="007836C3"/>
    <w:rsid w:val="00784081"/>
    <w:rsid w:val="0078460E"/>
    <w:rsid w:val="00784B31"/>
    <w:rsid w:val="00784D2F"/>
    <w:rsid w:val="00784FE3"/>
    <w:rsid w:val="0078534B"/>
    <w:rsid w:val="007856ED"/>
    <w:rsid w:val="00785735"/>
    <w:rsid w:val="00786054"/>
    <w:rsid w:val="007860E5"/>
    <w:rsid w:val="00786260"/>
    <w:rsid w:val="00786540"/>
    <w:rsid w:val="0078687F"/>
    <w:rsid w:val="00787510"/>
    <w:rsid w:val="00787662"/>
    <w:rsid w:val="00787E22"/>
    <w:rsid w:val="00790A00"/>
    <w:rsid w:val="00790CA5"/>
    <w:rsid w:val="00790CE5"/>
    <w:rsid w:val="00791857"/>
    <w:rsid w:val="007918D1"/>
    <w:rsid w:val="00791C00"/>
    <w:rsid w:val="00791E3B"/>
    <w:rsid w:val="007925D7"/>
    <w:rsid w:val="0079262C"/>
    <w:rsid w:val="00792819"/>
    <w:rsid w:val="00792979"/>
    <w:rsid w:val="00792C5D"/>
    <w:rsid w:val="007930FE"/>
    <w:rsid w:val="007931A5"/>
    <w:rsid w:val="00793457"/>
    <w:rsid w:val="00793619"/>
    <w:rsid w:val="00793620"/>
    <w:rsid w:val="00793670"/>
    <w:rsid w:val="007940E5"/>
    <w:rsid w:val="007943FF"/>
    <w:rsid w:val="00794540"/>
    <w:rsid w:val="0079472B"/>
    <w:rsid w:val="00794939"/>
    <w:rsid w:val="00795322"/>
    <w:rsid w:val="00795800"/>
    <w:rsid w:val="00795DB8"/>
    <w:rsid w:val="00795DC0"/>
    <w:rsid w:val="00796094"/>
    <w:rsid w:val="0079635B"/>
    <w:rsid w:val="00796797"/>
    <w:rsid w:val="00796A1F"/>
    <w:rsid w:val="00797456"/>
    <w:rsid w:val="00797B84"/>
    <w:rsid w:val="00797B98"/>
    <w:rsid w:val="007A059E"/>
    <w:rsid w:val="007A09B0"/>
    <w:rsid w:val="007A0ABE"/>
    <w:rsid w:val="007A0F1E"/>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6E4"/>
    <w:rsid w:val="007A5E71"/>
    <w:rsid w:val="007A6BF9"/>
    <w:rsid w:val="007A700F"/>
    <w:rsid w:val="007A76CC"/>
    <w:rsid w:val="007A7982"/>
    <w:rsid w:val="007A79DA"/>
    <w:rsid w:val="007A7B0F"/>
    <w:rsid w:val="007A7C89"/>
    <w:rsid w:val="007A7FA6"/>
    <w:rsid w:val="007B01E2"/>
    <w:rsid w:val="007B0278"/>
    <w:rsid w:val="007B0311"/>
    <w:rsid w:val="007B0459"/>
    <w:rsid w:val="007B0947"/>
    <w:rsid w:val="007B0B8B"/>
    <w:rsid w:val="007B0F46"/>
    <w:rsid w:val="007B141A"/>
    <w:rsid w:val="007B156B"/>
    <w:rsid w:val="007B1694"/>
    <w:rsid w:val="007B17B7"/>
    <w:rsid w:val="007B1AEE"/>
    <w:rsid w:val="007B1D0E"/>
    <w:rsid w:val="007B1DCE"/>
    <w:rsid w:val="007B1E73"/>
    <w:rsid w:val="007B1EBC"/>
    <w:rsid w:val="007B2194"/>
    <w:rsid w:val="007B21F2"/>
    <w:rsid w:val="007B2509"/>
    <w:rsid w:val="007B261B"/>
    <w:rsid w:val="007B2895"/>
    <w:rsid w:val="007B2B6A"/>
    <w:rsid w:val="007B2C17"/>
    <w:rsid w:val="007B2F2C"/>
    <w:rsid w:val="007B314D"/>
    <w:rsid w:val="007B3342"/>
    <w:rsid w:val="007B33F9"/>
    <w:rsid w:val="007B341A"/>
    <w:rsid w:val="007B351F"/>
    <w:rsid w:val="007B3885"/>
    <w:rsid w:val="007B3891"/>
    <w:rsid w:val="007B3CAD"/>
    <w:rsid w:val="007B48B4"/>
    <w:rsid w:val="007B4900"/>
    <w:rsid w:val="007B4AA8"/>
    <w:rsid w:val="007B4C03"/>
    <w:rsid w:val="007B4DF8"/>
    <w:rsid w:val="007B5604"/>
    <w:rsid w:val="007B564E"/>
    <w:rsid w:val="007B57D1"/>
    <w:rsid w:val="007B57FB"/>
    <w:rsid w:val="007B5AF9"/>
    <w:rsid w:val="007B5B92"/>
    <w:rsid w:val="007B5C61"/>
    <w:rsid w:val="007B6A1B"/>
    <w:rsid w:val="007B6A47"/>
    <w:rsid w:val="007B6AD8"/>
    <w:rsid w:val="007B724F"/>
    <w:rsid w:val="007B7ECA"/>
    <w:rsid w:val="007B7ED2"/>
    <w:rsid w:val="007B7F32"/>
    <w:rsid w:val="007C0467"/>
    <w:rsid w:val="007C0CC6"/>
    <w:rsid w:val="007C113F"/>
    <w:rsid w:val="007C13B7"/>
    <w:rsid w:val="007C13E3"/>
    <w:rsid w:val="007C1493"/>
    <w:rsid w:val="007C1FBE"/>
    <w:rsid w:val="007C2056"/>
    <w:rsid w:val="007C250D"/>
    <w:rsid w:val="007C2BC5"/>
    <w:rsid w:val="007C2C4B"/>
    <w:rsid w:val="007C323D"/>
    <w:rsid w:val="007C3CC6"/>
    <w:rsid w:val="007C417C"/>
    <w:rsid w:val="007C46D7"/>
    <w:rsid w:val="007C4AA6"/>
    <w:rsid w:val="007C500D"/>
    <w:rsid w:val="007C53B4"/>
    <w:rsid w:val="007C644A"/>
    <w:rsid w:val="007C64DA"/>
    <w:rsid w:val="007C6664"/>
    <w:rsid w:val="007C6691"/>
    <w:rsid w:val="007C673D"/>
    <w:rsid w:val="007C6839"/>
    <w:rsid w:val="007C6991"/>
    <w:rsid w:val="007C6E51"/>
    <w:rsid w:val="007C6F74"/>
    <w:rsid w:val="007C702D"/>
    <w:rsid w:val="007C744C"/>
    <w:rsid w:val="007C74F6"/>
    <w:rsid w:val="007C7ACB"/>
    <w:rsid w:val="007C7DB0"/>
    <w:rsid w:val="007D040C"/>
    <w:rsid w:val="007D0F53"/>
    <w:rsid w:val="007D1163"/>
    <w:rsid w:val="007D11ED"/>
    <w:rsid w:val="007D1283"/>
    <w:rsid w:val="007D151C"/>
    <w:rsid w:val="007D158C"/>
    <w:rsid w:val="007D1D94"/>
    <w:rsid w:val="007D2170"/>
    <w:rsid w:val="007D2616"/>
    <w:rsid w:val="007D2836"/>
    <w:rsid w:val="007D29F5"/>
    <w:rsid w:val="007D2BC3"/>
    <w:rsid w:val="007D3437"/>
    <w:rsid w:val="007D382E"/>
    <w:rsid w:val="007D3CE4"/>
    <w:rsid w:val="007D44BA"/>
    <w:rsid w:val="007D4601"/>
    <w:rsid w:val="007D46F7"/>
    <w:rsid w:val="007D4A47"/>
    <w:rsid w:val="007D4FF9"/>
    <w:rsid w:val="007D506C"/>
    <w:rsid w:val="007D5250"/>
    <w:rsid w:val="007D5937"/>
    <w:rsid w:val="007D59C9"/>
    <w:rsid w:val="007D5E62"/>
    <w:rsid w:val="007D5FCF"/>
    <w:rsid w:val="007D6583"/>
    <w:rsid w:val="007D66DD"/>
    <w:rsid w:val="007D684A"/>
    <w:rsid w:val="007D6867"/>
    <w:rsid w:val="007D6C89"/>
    <w:rsid w:val="007D6D1F"/>
    <w:rsid w:val="007D6E4E"/>
    <w:rsid w:val="007D715E"/>
    <w:rsid w:val="007D78CC"/>
    <w:rsid w:val="007D7B8B"/>
    <w:rsid w:val="007D7BEF"/>
    <w:rsid w:val="007D7E2B"/>
    <w:rsid w:val="007E02A5"/>
    <w:rsid w:val="007E050D"/>
    <w:rsid w:val="007E1641"/>
    <w:rsid w:val="007E18F3"/>
    <w:rsid w:val="007E20CB"/>
    <w:rsid w:val="007E21A3"/>
    <w:rsid w:val="007E238F"/>
    <w:rsid w:val="007E24D5"/>
    <w:rsid w:val="007E2DEB"/>
    <w:rsid w:val="007E3092"/>
    <w:rsid w:val="007E30BA"/>
    <w:rsid w:val="007E341D"/>
    <w:rsid w:val="007E36A0"/>
    <w:rsid w:val="007E37A7"/>
    <w:rsid w:val="007E3E3F"/>
    <w:rsid w:val="007E3ED1"/>
    <w:rsid w:val="007E4B5E"/>
    <w:rsid w:val="007E4B86"/>
    <w:rsid w:val="007E4CB2"/>
    <w:rsid w:val="007E4CE9"/>
    <w:rsid w:val="007E4D42"/>
    <w:rsid w:val="007E4FC7"/>
    <w:rsid w:val="007E552B"/>
    <w:rsid w:val="007E5F86"/>
    <w:rsid w:val="007E62F8"/>
    <w:rsid w:val="007E63B0"/>
    <w:rsid w:val="007E63E3"/>
    <w:rsid w:val="007E65A8"/>
    <w:rsid w:val="007E75A5"/>
    <w:rsid w:val="007E7685"/>
    <w:rsid w:val="007F079E"/>
    <w:rsid w:val="007F1457"/>
    <w:rsid w:val="007F1CB7"/>
    <w:rsid w:val="007F21F8"/>
    <w:rsid w:val="007F2232"/>
    <w:rsid w:val="007F223C"/>
    <w:rsid w:val="007F245F"/>
    <w:rsid w:val="007F28C5"/>
    <w:rsid w:val="007F2E0E"/>
    <w:rsid w:val="007F3971"/>
    <w:rsid w:val="007F414D"/>
    <w:rsid w:val="007F41D1"/>
    <w:rsid w:val="007F4247"/>
    <w:rsid w:val="007F4D6F"/>
    <w:rsid w:val="007F4DA5"/>
    <w:rsid w:val="007F4DFE"/>
    <w:rsid w:val="007F502F"/>
    <w:rsid w:val="007F53AA"/>
    <w:rsid w:val="007F581A"/>
    <w:rsid w:val="007F632A"/>
    <w:rsid w:val="007F75A8"/>
    <w:rsid w:val="0080087A"/>
    <w:rsid w:val="00800B69"/>
    <w:rsid w:val="00800EF8"/>
    <w:rsid w:val="00801018"/>
    <w:rsid w:val="008011A7"/>
    <w:rsid w:val="008014D3"/>
    <w:rsid w:val="00801A6C"/>
    <w:rsid w:val="00802406"/>
    <w:rsid w:val="00802451"/>
    <w:rsid w:val="0080273A"/>
    <w:rsid w:val="00802E93"/>
    <w:rsid w:val="00803682"/>
    <w:rsid w:val="00803C89"/>
    <w:rsid w:val="00804080"/>
    <w:rsid w:val="00804212"/>
    <w:rsid w:val="00804442"/>
    <w:rsid w:val="00804B03"/>
    <w:rsid w:val="008057B8"/>
    <w:rsid w:val="008059FF"/>
    <w:rsid w:val="00805A5B"/>
    <w:rsid w:val="00805CAE"/>
    <w:rsid w:val="00805E83"/>
    <w:rsid w:val="008069F6"/>
    <w:rsid w:val="00806B04"/>
    <w:rsid w:val="00806C71"/>
    <w:rsid w:val="00806D9B"/>
    <w:rsid w:val="00807701"/>
    <w:rsid w:val="0080775D"/>
    <w:rsid w:val="008079A9"/>
    <w:rsid w:val="00807DA0"/>
    <w:rsid w:val="0081030C"/>
    <w:rsid w:val="00810766"/>
    <w:rsid w:val="00810BA4"/>
    <w:rsid w:val="00810BFE"/>
    <w:rsid w:val="008117CC"/>
    <w:rsid w:val="00811E51"/>
    <w:rsid w:val="00812866"/>
    <w:rsid w:val="00812BC0"/>
    <w:rsid w:val="00813AB0"/>
    <w:rsid w:val="00813DA7"/>
    <w:rsid w:val="008141B5"/>
    <w:rsid w:val="00814217"/>
    <w:rsid w:val="00814411"/>
    <w:rsid w:val="00814680"/>
    <w:rsid w:val="008149DF"/>
    <w:rsid w:val="00814DF6"/>
    <w:rsid w:val="0081501A"/>
    <w:rsid w:val="00815152"/>
    <w:rsid w:val="0081524F"/>
    <w:rsid w:val="008152FA"/>
    <w:rsid w:val="00815514"/>
    <w:rsid w:val="00815DC6"/>
    <w:rsid w:val="00815F8D"/>
    <w:rsid w:val="00816586"/>
    <w:rsid w:val="00816685"/>
    <w:rsid w:val="00816836"/>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2643"/>
    <w:rsid w:val="0082293F"/>
    <w:rsid w:val="00822E25"/>
    <w:rsid w:val="008236E8"/>
    <w:rsid w:val="00823C4B"/>
    <w:rsid w:val="00824389"/>
    <w:rsid w:val="00824392"/>
    <w:rsid w:val="008245DA"/>
    <w:rsid w:val="00824BC0"/>
    <w:rsid w:val="008250F6"/>
    <w:rsid w:val="008256C5"/>
    <w:rsid w:val="008256D6"/>
    <w:rsid w:val="0082576A"/>
    <w:rsid w:val="00825860"/>
    <w:rsid w:val="008259B9"/>
    <w:rsid w:val="00825FD3"/>
    <w:rsid w:val="00826BFD"/>
    <w:rsid w:val="00827092"/>
    <w:rsid w:val="0082710A"/>
    <w:rsid w:val="00827366"/>
    <w:rsid w:val="00827A68"/>
    <w:rsid w:val="008301B2"/>
    <w:rsid w:val="00830315"/>
    <w:rsid w:val="008306AF"/>
    <w:rsid w:val="00830D32"/>
    <w:rsid w:val="00830EC9"/>
    <w:rsid w:val="008312E0"/>
    <w:rsid w:val="00831CA6"/>
    <w:rsid w:val="00831D36"/>
    <w:rsid w:val="00831DA4"/>
    <w:rsid w:val="00831EB3"/>
    <w:rsid w:val="00831F95"/>
    <w:rsid w:val="00831FA8"/>
    <w:rsid w:val="00831FBF"/>
    <w:rsid w:val="008320A5"/>
    <w:rsid w:val="008321F5"/>
    <w:rsid w:val="008325F0"/>
    <w:rsid w:val="00832810"/>
    <w:rsid w:val="00832E2C"/>
    <w:rsid w:val="00833070"/>
    <w:rsid w:val="008331B6"/>
    <w:rsid w:val="008344F9"/>
    <w:rsid w:val="008345ED"/>
    <w:rsid w:val="00835248"/>
    <w:rsid w:val="00835612"/>
    <w:rsid w:val="00835927"/>
    <w:rsid w:val="00835B79"/>
    <w:rsid w:val="00835D13"/>
    <w:rsid w:val="00835DF1"/>
    <w:rsid w:val="008367EE"/>
    <w:rsid w:val="0083699C"/>
    <w:rsid w:val="00836B16"/>
    <w:rsid w:val="00836D14"/>
    <w:rsid w:val="00836EA5"/>
    <w:rsid w:val="00837C97"/>
    <w:rsid w:val="00837CE4"/>
    <w:rsid w:val="00837D19"/>
    <w:rsid w:val="00840312"/>
    <w:rsid w:val="008403E9"/>
    <w:rsid w:val="008404D4"/>
    <w:rsid w:val="0084074D"/>
    <w:rsid w:val="00840A94"/>
    <w:rsid w:val="00840B86"/>
    <w:rsid w:val="00840E84"/>
    <w:rsid w:val="00840ECD"/>
    <w:rsid w:val="00840FBE"/>
    <w:rsid w:val="00841751"/>
    <w:rsid w:val="00841867"/>
    <w:rsid w:val="00841E4A"/>
    <w:rsid w:val="008422EC"/>
    <w:rsid w:val="00842321"/>
    <w:rsid w:val="00842C7F"/>
    <w:rsid w:val="00842E7B"/>
    <w:rsid w:val="0084361F"/>
    <w:rsid w:val="00843E93"/>
    <w:rsid w:val="00843F27"/>
    <w:rsid w:val="00844279"/>
    <w:rsid w:val="0084429F"/>
    <w:rsid w:val="008448E0"/>
    <w:rsid w:val="00844916"/>
    <w:rsid w:val="00844B07"/>
    <w:rsid w:val="00844B34"/>
    <w:rsid w:val="00844C6C"/>
    <w:rsid w:val="00845238"/>
    <w:rsid w:val="00845969"/>
    <w:rsid w:val="00845A61"/>
    <w:rsid w:val="008465C6"/>
    <w:rsid w:val="008467B8"/>
    <w:rsid w:val="008469EE"/>
    <w:rsid w:val="00847359"/>
    <w:rsid w:val="00847A4A"/>
    <w:rsid w:val="00847E82"/>
    <w:rsid w:val="00850321"/>
    <w:rsid w:val="008505AA"/>
    <w:rsid w:val="0085064A"/>
    <w:rsid w:val="008507C8"/>
    <w:rsid w:val="00851C51"/>
    <w:rsid w:val="00851E2C"/>
    <w:rsid w:val="008522D2"/>
    <w:rsid w:val="0085253C"/>
    <w:rsid w:val="008526EF"/>
    <w:rsid w:val="00852F55"/>
    <w:rsid w:val="0085347F"/>
    <w:rsid w:val="00853608"/>
    <w:rsid w:val="0085389A"/>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645"/>
    <w:rsid w:val="0085683B"/>
    <w:rsid w:val="008569F0"/>
    <w:rsid w:val="00856A1E"/>
    <w:rsid w:val="00857082"/>
    <w:rsid w:val="008570AA"/>
    <w:rsid w:val="00857307"/>
    <w:rsid w:val="00857340"/>
    <w:rsid w:val="00857699"/>
    <w:rsid w:val="008577A8"/>
    <w:rsid w:val="00857C48"/>
    <w:rsid w:val="008602B6"/>
    <w:rsid w:val="008603DA"/>
    <w:rsid w:val="0086079C"/>
    <w:rsid w:val="00861605"/>
    <w:rsid w:val="008616DF"/>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43"/>
    <w:rsid w:val="008668EA"/>
    <w:rsid w:val="008669AB"/>
    <w:rsid w:val="00866DBF"/>
    <w:rsid w:val="00866FBC"/>
    <w:rsid w:val="0086716A"/>
    <w:rsid w:val="008677B6"/>
    <w:rsid w:val="00867A8D"/>
    <w:rsid w:val="00867BA9"/>
    <w:rsid w:val="00867C07"/>
    <w:rsid w:val="00867D3D"/>
    <w:rsid w:val="00870190"/>
    <w:rsid w:val="008708C5"/>
    <w:rsid w:val="00870A49"/>
    <w:rsid w:val="00870DC0"/>
    <w:rsid w:val="00871343"/>
    <w:rsid w:val="00871372"/>
    <w:rsid w:val="0087151A"/>
    <w:rsid w:val="008716B7"/>
    <w:rsid w:val="0087187C"/>
    <w:rsid w:val="008718A2"/>
    <w:rsid w:val="008718F3"/>
    <w:rsid w:val="00871A0A"/>
    <w:rsid w:val="00871DDB"/>
    <w:rsid w:val="00872A08"/>
    <w:rsid w:val="0087324A"/>
    <w:rsid w:val="00873769"/>
    <w:rsid w:val="008741A6"/>
    <w:rsid w:val="00874233"/>
    <w:rsid w:val="00874368"/>
    <w:rsid w:val="008744AE"/>
    <w:rsid w:val="008745CE"/>
    <w:rsid w:val="00874F99"/>
    <w:rsid w:val="00875368"/>
    <w:rsid w:val="00875EDE"/>
    <w:rsid w:val="008765F6"/>
    <w:rsid w:val="00876A56"/>
    <w:rsid w:val="00876B6F"/>
    <w:rsid w:val="00876E10"/>
    <w:rsid w:val="00876E5C"/>
    <w:rsid w:val="00877DA5"/>
    <w:rsid w:val="00877F14"/>
    <w:rsid w:val="00880852"/>
    <w:rsid w:val="008814C5"/>
    <w:rsid w:val="00881598"/>
    <w:rsid w:val="00881F95"/>
    <w:rsid w:val="00882229"/>
    <w:rsid w:val="00882F26"/>
    <w:rsid w:val="008831C0"/>
    <w:rsid w:val="0088321F"/>
    <w:rsid w:val="0088335C"/>
    <w:rsid w:val="00883415"/>
    <w:rsid w:val="00883602"/>
    <w:rsid w:val="008838AA"/>
    <w:rsid w:val="008839D9"/>
    <w:rsid w:val="00883C9C"/>
    <w:rsid w:val="008842F0"/>
    <w:rsid w:val="00884B2B"/>
    <w:rsid w:val="008851BF"/>
    <w:rsid w:val="0088574B"/>
    <w:rsid w:val="0088594E"/>
    <w:rsid w:val="0088649D"/>
    <w:rsid w:val="0088649F"/>
    <w:rsid w:val="0088664D"/>
    <w:rsid w:val="00886768"/>
    <w:rsid w:val="00886E26"/>
    <w:rsid w:val="008875A6"/>
    <w:rsid w:val="008876FD"/>
    <w:rsid w:val="00887A19"/>
    <w:rsid w:val="00887B88"/>
    <w:rsid w:val="00887E13"/>
    <w:rsid w:val="00890136"/>
    <w:rsid w:val="00890917"/>
    <w:rsid w:val="00890E19"/>
    <w:rsid w:val="0089166A"/>
    <w:rsid w:val="0089181D"/>
    <w:rsid w:val="00891830"/>
    <w:rsid w:val="0089193E"/>
    <w:rsid w:val="00891A3B"/>
    <w:rsid w:val="008922B8"/>
    <w:rsid w:val="0089272F"/>
    <w:rsid w:val="00892774"/>
    <w:rsid w:val="008929EC"/>
    <w:rsid w:val="00892AFC"/>
    <w:rsid w:val="00892B45"/>
    <w:rsid w:val="0089336B"/>
    <w:rsid w:val="00893451"/>
    <w:rsid w:val="00893606"/>
    <w:rsid w:val="00894AC3"/>
    <w:rsid w:val="00894CBB"/>
    <w:rsid w:val="00894DC7"/>
    <w:rsid w:val="008950DB"/>
    <w:rsid w:val="008950DD"/>
    <w:rsid w:val="00895B09"/>
    <w:rsid w:val="00895D8A"/>
    <w:rsid w:val="00895E48"/>
    <w:rsid w:val="00897450"/>
    <w:rsid w:val="008978A4"/>
    <w:rsid w:val="00897EE1"/>
    <w:rsid w:val="008A040A"/>
    <w:rsid w:val="008A06A4"/>
    <w:rsid w:val="008A07E4"/>
    <w:rsid w:val="008A0B47"/>
    <w:rsid w:val="008A1390"/>
    <w:rsid w:val="008A17F5"/>
    <w:rsid w:val="008A1B99"/>
    <w:rsid w:val="008A1FD4"/>
    <w:rsid w:val="008A2762"/>
    <w:rsid w:val="008A29B1"/>
    <w:rsid w:val="008A29CE"/>
    <w:rsid w:val="008A2C94"/>
    <w:rsid w:val="008A3319"/>
    <w:rsid w:val="008A3331"/>
    <w:rsid w:val="008A353E"/>
    <w:rsid w:val="008A372C"/>
    <w:rsid w:val="008A3B8A"/>
    <w:rsid w:val="008A3D48"/>
    <w:rsid w:val="008A3E74"/>
    <w:rsid w:val="008A3FF9"/>
    <w:rsid w:val="008A4488"/>
    <w:rsid w:val="008A47EA"/>
    <w:rsid w:val="008A4873"/>
    <w:rsid w:val="008A4B7C"/>
    <w:rsid w:val="008A4D5C"/>
    <w:rsid w:val="008A5B0A"/>
    <w:rsid w:val="008A622A"/>
    <w:rsid w:val="008A6446"/>
    <w:rsid w:val="008A6AD5"/>
    <w:rsid w:val="008A78C5"/>
    <w:rsid w:val="008A7C0F"/>
    <w:rsid w:val="008B0019"/>
    <w:rsid w:val="008B00B8"/>
    <w:rsid w:val="008B0908"/>
    <w:rsid w:val="008B0B57"/>
    <w:rsid w:val="008B11CC"/>
    <w:rsid w:val="008B1339"/>
    <w:rsid w:val="008B1ACF"/>
    <w:rsid w:val="008B1DD6"/>
    <w:rsid w:val="008B225B"/>
    <w:rsid w:val="008B244C"/>
    <w:rsid w:val="008B26F2"/>
    <w:rsid w:val="008B2966"/>
    <w:rsid w:val="008B2E22"/>
    <w:rsid w:val="008B3120"/>
    <w:rsid w:val="008B31C8"/>
    <w:rsid w:val="008B34DD"/>
    <w:rsid w:val="008B39BD"/>
    <w:rsid w:val="008B3A34"/>
    <w:rsid w:val="008B42B3"/>
    <w:rsid w:val="008B5001"/>
    <w:rsid w:val="008B540E"/>
    <w:rsid w:val="008B59EE"/>
    <w:rsid w:val="008B63C9"/>
    <w:rsid w:val="008B6925"/>
    <w:rsid w:val="008B6BE8"/>
    <w:rsid w:val="008B6FDB"/>
    <w:rsid w:val="008B700A"/>
    <w:rsid w:val="008B71B5"/>
    <w:rsid w:val="008B7526"/>
    <w:rsid w:val="008B7693"/>
    <w:rsid w:val="008B79D3"/>
    <w:rsid w:val="008C01A1"/>
    <w:rsid w:val="008C09FF"/>
    <w:rsid w:val="008C1343"/>
    <w:rsid w:val="008C17D2"/>
    <w:rsid w:val="008C201B"/>
    <w:rsid w:val="008C2DDE"/>
    <w:rsid w:val="008C35C0"/>
    <w:rsid w:val="008C3786"/>
    <w:rsid w:val="008C3913"/>
    <w:rsid w:val="008C3EA7"/>
    <w:rsid w:val="008C3ECF"/>
    <w:rsid w:val="008C3FBC"/>
    <w:rsid w:val="008C3FD5"/>
    <w:rsid w:val="008C3FDA"/>
    <w:rsid w:val="008C3FDE"/>
    <w:rsid w:val="008C40FD"/>
    <w:rsid w:val="008C41C7"/>
    <w:rsid w:val="008C4238"/>
    <w:rsid w:val="008C428B"/>
    <w:rsid w:val="008C435B"/>
    <w:rsid w:val="008C44A0"/>
    <w:rsid w:val="008C451E"/>
    <w:rsid w:val="008C45F4"/>
    <w:rsid w:val="008C473A"/>
    <w:rsid w:val="008C4836"/>
    <w:rsid w:val="008C48E7"/>
    <w:rsid w:val="008C5D22"/>
    <w:rsid w:val="008C5DDA"/>
    <w:rsid w:val="008C5E44"/>
    <w:rsid w:val="008C5E77"/>
    <w:rsid w:val="008C5EA1"/>
    <w:rsid w:val="008C5ECF"/>
    <w:rsid w:val="008C5F46"/>
    <w:rsid w:val="008C6296"/>
    <w:rsid w:val="008C64BD"/>
    <w:rsid w:val="008C737C"/>
    <w:rsid w:val="008C7579"/>
    <w:rsid w:val="008C7934"/>
    <w:rsid w:val="008C7D57"/>
    <w:rsid w:val="008D048E"/>
    <w:rsid w:val="008D112A"/>
    <w:rsid w:val="008D12C0"/>
    <w:rsid w:val="008D1526"/>
    <w:rsid w:val="008D15E0"/>
    <w:rsid w:val="008D1685"/>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57F"/>
    <w:rsid w:val="008D68C3"/>
    <w:rsid w:val="008D71F1"/>
    <w:rsid w:val="008D7678"/>
    <w:rsid w:val="008D773B"/>
    <w:rsid w:val="008D7748"/>
    <w:rsid w:val="008D7D66"/>
    <w:rsid w:val="008D7EDA"/>
    <w:rsid w:val="008D7FA9"/>
    <w:rsid w:val="008E03AD"/>
    <w:rsid w:val="008E0597"/>
    <w:rsid w:val="008E06FC"/>
    <w:rsid w:val="008E0942"/>
    <w:rsid w:val="008E1A1B"/>
    <w:rsid w:val="008E1A8A"/>
    <w:rsid w:val="008E1B4E"/>
    <w:rsid w:val="008E1CFD"/>
    <w:rsid w:val="008E224C"/>
    <w:rsid w:val="008E26FC"/>
    <w:rsid w:val="008E2969"/>
    <w:rsid w:val="008E2D60"/>
    <w:rsid w:val="008E2D70"/>
    <w:rsid w:val="008E3662"/>
    <w:rsid w:val="008E3D18"/>
    <w:rsid w:val="008E4388"/>
    <w:rsid w:val="008E43D6"/>
    <w:rsid w:val="008E4E7F"/>
    <w:rsid w:val="008E4ECC"/>
    <w:rsid w:val="008E4FBA"/>
    <w:rsid w:val="008E5500"/>
    <w:rsid w:val="008E5538"/>
    <w:rsid w:val="008E5682"/>
    <w:rsid w:val="008E5882"/>
    <w:rsid w:val="008E5A39"/>
    <w:rsid w:val="008E628A"/>
    <w:rsid w:val="008E67F4"/>
    <w:rsid w:val="008E6822"/>
    <w:rsid w:val="008E6CEB"/>
    <w:rsid w:val="008E6EBA"/>
    <w:rsid w:val="008E7111"/>
    <w:rsid w:val="008E7B8C"/>
    <w:rsid w:val="008E7DAF"/>
    <w:rsid w:val="008E7E58"/>
    <w:rsid w:val="008F02C3"/>
    <w:rsid w:val="008F02CF"/>
    <w:rsid w:val="008F05DF"/>
    <w:rsid w:val="008F0748"/>
    <w:rsid w:val="008F07E3"/>
    <w:rsid w:val="008F0CD9"/>
    <w:rsid w:val="008F1368"/>
    <w:rsid w:val="008F1686"/>
    <w:rsid w:val="008F16AC"/>
    <w:rsid w:val="008F1EC6"/>
    <w:rsid w:val="008F2521"/>
    <w:rsid w:val="008F278C"/>
    <w:rsid w:val="008F2858"/>
    <w:rsid w:val="008F2A72"/>
    <w:rsid w:val="008F2E31"/>
    <w:rsid w:val="008F2E51"/>
    <w:rsid w:val="008F3108"/>
    <w:rsid w:val="008F318C"/>
    <w:rsid w:val="008F35D8"/>
    <w:rsid w:val="008F3609"/>
    <w:rsid w:val="008F38CF"/>
    <w:rsid w:val="008F3E39"/>
    <w:rsid w:val="008F4049"/>
    <w:rsid w:val="008F411A"/>
    <w:rsid w:val="008F424E"/>
    <w:rsid w:val="008F437C"/>
    <w:rsid w:val="008F4C51"/>
    <w:rsid w:val="008F4D68"/>
    <w:rsid w:val="008F4E04"/>
    <w:rsid w:val="008F4F7D"/>
    <w:rsid w:val="008F5255"/>
    <w:rsid w:val="008F5261"/>
    <w:rsid w:val="008F5667"/>
    <w:rsid w:val="008F5901"/>
    <w:rsid w:val="008F5EEB"/>
    <w:rsid w:val="008F6A7E"/>
    <w:rsid w:val="008F6BA9"/>
    <w:rsid w:val="008F6D10"/>
    <w:rsid w:val="008F6E71"/>
    <w:rsid w:val="008F73C7"/>
    <w:rsid w:val="008F7612"/>
    <w:rsid w:val="009002CB"/>
    <w:rsid w:val="00900B59"/>
    <w:rsid w:val="00900B60"/>
    <w:rsid w:val="00900F9F"/>
    <w:rsid w:val="00901261"/>
    <w:rsid w:val="009012A7"/>
    <w:rsid w:val="00901F18"/>
    <w:rsid w:val="009020DA"/>
    <w:rsid w:val="009022B6"/>
    <w:rsid w:val="00902410"/>
    <w:rsid w:val="0090264B"/>
    <w:rsid w:val="009027DB"/>
    <w:rsid w:val="00902A0B"/>
    <w:rsid w:val="00902A3B"/>
    <w:rsid w:val="00902C87"/>
    <w:rsid w:val="00902CD7"/>
    <w:rsid w:val="009030D7"/>
    <w:rsid w:val="009031D0"/>
    <w:rsid w:val="009034A5"/>
    <w:rsid w:val="00903B60"/>
    <w:rsid w:val="00904289"/>
    <w:rsid w:val="0090491B"/>
    <w:rsid w:val="00904D1D"/>
    <w:rsid w:val="009054F7"/>
    <w:rsid w:val="00905581"/>
    <w:rsid w:val="009055D3"/>
    <w:rsid w:val="00905693"/>
    <w:rsid w:val="00905B09"/>
    <w:rsid w:val="00905B13"/>
    <w:rsid w:val="00905B9C"/>
    <w:rsid w:val="00906418"/>
    <w:rsid w:val="00906A95"/>
    <w:rsid w:val="0090705B"/>
    <w:rsid w:val="00907166"/>
    <w:rsid w:val="009074AD"/>
    <w:rsid w:val="00910BF0"/>
    <w:rsid w:val="00910EFB"/>
    <w:rsid w:val="00910FAF"/>
    <w:rsid w:val="00911033"/>
    <w:rsid w:val="00911129"/>
    <w:rsid w:val="00911151"/>
    <w:rsid w:val="00911D17"/>
    <w:rsid w:val="00911E3E"/>
    <w:rsid w:val="009122A7"/>
    <w:rsid w:val="009123D8"/>
    <w:rsid w:val="00912424"/>
    <w:rsid w:val="009129C6"/>
    <w:rsid w:val="00912DF0"/>
    <w:rsid w:val="009132E4"/>
    <w:rsid w:val="00913635"/>
    <w:rsid w:val="00913850"/>
    <w:rsid w:val="009139EA"/>
    <w:rsid w:val="00913B12"/>
    <w:rsid w:val="00913BC6"/>
    <w:rsid w:val="00913C85"/>
    <w:rsid w:val="00913E2D"/>
    <w:rsid w:val="0091420B"/>
    <w:rsid w:val="00914863"/>
    <w:rsid w:val="00914B21"/>
    <w:rsid w:val="00914B51"/>
    <w:rsid w:val="00914C1D"/>
    <w:rsid w:val="00914EEA"/>
    <w:rsid w:val="009157EA"/>
    <w:rsid w:val="00915BDB"/>
    <w:rsid w:val="0091603B"/>
    <w:rsid w:val="0091613E"/>
    <w:rsid w:val="009164CA"/>
    <w:rsid w:val="00916A02"/>
    <w:rsid w:val="00916B23"/>
    <w:rsid w:val="00916C7F"/>
    <w:rsid w:val="00916DDD"/>
    <w:rsid w:val="00917051"/>
    <w:rsid w:val="0091758F"/>
    <w:rsid w:val="009179AC"/>
    <w:rsid w:val="00917A4C"/>
    <w:rsid w:val="00917A67"/>
    <w:rsid w:val="00920678"/>
    <w:rsid w:val="00920947"/>
    <w:rsid w:val="00920DAF"/>
    <w:rsid w:val="009211B2"/>
    <w:rsid w:val="00921C21"/>
    <w:rsid w:val="00922191"/>
    <w:rsid w:val="0092226E"/>
    <w:rsid w:val="00922B7D"/>
    <w:rsid w:val="00922BAC"/>
    <w:rsid w:val="00923009"/>
    <w:rsid w:val="00923640"/>
    <w:rsid w:val="00923900"/>
    <w:rsid w:val="00923E33"/>
    <w:rsid w:val="00923E4E"/>
    <w:rsid w:val="00923E89"/>
    <w:rsid w:val="00924162"/>
    <w:rsid w:val="009246E5"/>
    <w:rsid w:val="00924CBD"/>
    <w:rsid w:val="00925660"/>
    <w:rsid w:val="00925B6A"/>
    <w:rsid w:val="00926554"/>
    <w:rsid w:val="00926C88"/>
    <w:rsid w:val="00926DDC"/>
    <w:rsid w:val="00927525"/>
    <w:rsid w:val="00927577"/>
    <w:rsid w:val="00927999"/>
    <w:rsid w:val="00927AFB"/>
    <w:rsid w:val="00927BD5"/>
    <w:rsid w:val="00930203"/>
    <w:rsid w:val="00931194"/>
    <w:rsid w:val="0093124D"/>
    <w:rsid w:val="009314FE"/>
    <w:rsid w:val="009317DB"/>
    <w:rsid w:val="00931A1C"/>
    <w:rsid w:val="0093204F"/>
    <w:rsid w:val="009321B1"/>
    <w:rsid w:val="00932BF2"/>
    <w:rsid w:val="00932DCE"/>
    <w:rsid w:val="00932FB1"/>
    <w:rsid w:val="009332D9"/>
    <w:rsid w:val="00933F8F"/>
    <w:rsid w:val="00934084"/>
    <w:rsid w:val="00934200"/>
    <w:rsid w:val="0093427C"/>
    <w:rsid w:val="009348FC"/>
    <w:rsid w:val="00935004"/>
    <w:rsid w:val="0093504F"/>
    <w:rsid w:val="0093517B"/>
    <w:rsid w:val="00935943"/>
    <w:rsid w:val="00935A72"/>
    <w:rsid w:val="00936631"/>
    <w:rsid w:val="00936BBC"/>
    <w:rsid w:val="00936C1A"/>
    <w:rsid w:val="00936C33"/>
    <w:rsid w:val="00936EED"/>
    <w:rsid w:val="00937DB0"/>
    <w:rsid w:val="00937F6C"/>
    <w:rsid w:val="0094077F"/>
    <w:rsid w:val="009408FE"/>
    <w:rsid w:val="00940972"/>
    <w:rsid w:val="00940CDA"/>
    <w:rsid w:val="00940D58"/>
    <w:rsid w:val="00940E0F"/>
    <w:rsid w:val="009410B1"/>
    <w:rsid w:val="00941101"/>
    <w:rsid w:val="00941567"/>
    <w:rsid w:val="009418EA"/>
    <w:rsid w:val="0094215F"/>
    <w:rsid w:val="0094237F"/>
    <w:rsid w:val="00942844"/>
    <w:rsid w:val="00942B5A"/>
    <w:rsid w:val="0094327C"/>
    <w:rsid w:val="0094364A"/>
    <w:rsid w:val="00943778"/>
    <w:rsid w:val="009437EF"/>
    <w:rsid w:val="00943A1C"/>
    <w:rsid w:val="00943BBB"/>
    <w:rsid w:val="009441B1"/>
    <w:rsid w:val="0094430C"/>
    <w:rsid w:val="009443DC"/>
    <w:rsid w:val="009444FD"/>
    <w:rsid w:val="00944D4B"/>
    <w:rsid w:val="00944F4A"/>
    <w:rsid w:val="00944FCF"/>
    <w:rsid w:val="009455A8"/>
    <w:rsid w:val="009457EF"/>
    <w:rsid w:val="00945D77"/>
    <w:rsid w:val="00945F01"/>
    <w:rsid w:val="00946543"/>
    <w:rsid w:val="00946719"/>
    <w:rsid w:val="00946A34"/>
    <w:rsid w:val="00947576"/>
    <w:rsid w:val="00947988"/>
    <w:rsid w:val="00947A83"/>
    <w:rsid w:val="00947C72"/>
    <w:rsid w:val="00947CF2"/>
    <w:rsid w:val="00947DE8"/>
    <w:rsid w:val="00947E30"/>
    <w:rsid w:val="00947EE6"/>
    <w:rsid w:val="009507C2"/>
    <w:rsid w:val="00950846"/>
    <w:rsid w:val="00950BCA"/>
    <w:rsid w:val="00950F35"/>
    <w:rsid w:val="00952203"/>
    <w:rsid w:val="009523D7"/>
    <w:rsid w:val="00952DFE"/>
    <w:rsid w:val="00953478"/>
    <w:rsid w:val="009534E1"/>
    <w:rsid w:val="009537A0"/>
    <w:rsid w:val="00953838"/>
    <w:rsid w:val="009539AE"/>
    <w:rsid w:val="00953A6E"/>
    <w:rsid w:val="00953FC7"/>
    <w:rsid w:val="009548C2"/>
    <w:rsid w:val="009548CA"/>
    <w:rsid w:val="00955F29"/>
    <w:rsid w:val="00955FD2"/>
    <w:rsid w:val="00955FE5"/>
    <w:rsid w:val="00956D75"/>
    <w:rsid w:val="009577C2"/>
    <w:rsid w:val="009579DF"/>
    <w:rsid w:val="00957D35"/>
    <w:rsid w:val="00957D4B"/>
    <w:rsid w:val="00960B3A"/>
    <w:rsid w:val="00960B9B"/>
    <w:rsid w:val="00960D00"/>
    <w:rsid w:val="00960DC7"/>
    <w:rsid w:val="009613A2"/>
    <w:rsid w:val="00961429"/>
    <w:rsid w:val="0096147D"/>
    <w:rsid w:val="00961B82"/>
    <w:rsid w:val="00961CA2"/>
    <w:rsid w:val="00961DB2"/>
    <w:rsid w:val="00962058"/>
    <w:rsid w:val="009620CF"/>
    <w:rsid w:val="009621DF"/>
    <w:rsid w:val="00962209"/>
    <w:rsid w:val="009623F1"/>
    <w:rsid w:val="00962462"/>
    <w:rsid w:val="009626F1"/>
    <w:rsid w:val="00962A1E"/>
    <w:rsid w:val="00962B7C"/>
    <w:rsid w:val="00962E80"/>
    <w:rsid w:val="00963231"/>
    <w:rsid w:val="00963808"/>
    <w:rsid w:val="00964260"/>
    <w:rsid w:val="00964447"/>
    <w:rsid w:val="00964876"/>
    <w:rsid w:val="00964919"/>
    <w:rsid w:val="00964DF5"/>
    <w:rsid w:val="00964F6A"/>
    <w:rsid w:val="009650C3"/>
    <w:rsid w:val="009655D7"/>
    <w:rsid w:val="0096598F"/>
    <w:rsid w:val="00965D0D"/>
    <w:rsid w:val="00965E02"/>
    <w:rsid w:val="00966451"/>
    <w:rsid w:val="009664D0"/>
    <w:rsid w:val="0096652C"/>
    <w:rsid w:val="00966A73"/>
    <w:rsid w:val="00967345"/>
    <w:rsid w:val="0096752B"/>
    <w:rsid w:val="00967944"/>
    <w:rsid w:val="00967AC9"/>
    <w:rsid w:val="00967B92"/>
    <w:rsid w:val="00967D92"/>
    <w:rsid w:val="00970410"/>
    <w:rsid w:val="00970496"/>
    <w:rsid w:val="00970897"/>
    <w:rsid w:val="00970E84"/>
    <w:rsid w:val="00970EA0"/>
    <w:rsid w:val="00971350"/>
    <w:rsid w:val="009717ED"/>
    <w:rsid w:val="0097197C"/>
    <w:rsid w:val="00971B75"/>
    <w:rsid w:val="0097283E"/>
    <w:rsid w:val="009728ED"/>
    <w:rsid w:val="00972F05"/>
    <w:rsid w:val="009739DD"/>
    <w:rsid w:val="009739F6"/>
    <w:rsid w:val="00973BFE"/>
    <w:rsid w:val="00973BFF"/>
    <w:rsid w:val="00973D02"/>
    <w:rsid w:val="00974465"/>
    <w:rsid w:val="009749E3"/>
    <w:rsid w:val="00975616"/>
    <w:rsid w:val="0097580B"/>
    <w:rsid w:val="00975EB9"/>
    <w:rsid w:val="009776B8"/>
    <w:rsid w:val="00977934"/>
    <w:rsid w:val="00977935"/>
    <w:rsid w:val="00977EBC"/>
    <w:rsid w:val="009805B5"/>
    <w:rsid w:val="009805DC"/>
    <w:rsid w:val="00980C1D"/>
    <w:rsid w:val="00980E78"/>
    <w:rsid w:val="009813F7"/>
    <w:rsid w:val="0098166F"/>
    <w:rsid w:val="009817A4"/>
    <w:rsid w:val="00981DD0"/>
    <w:rsid w:val="009823F1"/>
    <w:rsid w:val="009827C2"/>
    <w:rsid w:val="00982EE5"/>
    <w:rsid w:val="0098313A"/>
    <w:rsid w:val="0098399C"/>
    <w:rsid w:val="00983E91"/>
    <w:rsid w:val="009840D9"/>
    <w:rsid w:val="0098434B"/>
    <w:rsid w:val="00984591"/>
    <w:rsid w:val="00984CFE"/>
    <w:rsid w:val="00985B04"/>
    <w:rsid w:val="00985DC3"/>
    <w:rsid w:val="00985E27"/>
    <w:rsid w:val="009861A9"/>
    <w:rsid w:val="0098667C"/>
    <w:rsid w:val="00986820"/>
    <w:rsid w:val="00986F93"/>
    <w:rsid w:val="00987189"/>
    <w:rsid w:val="00987ACA"/>
    <w:rsid w:val="00987B0D"/>
    <w:rsid w:val="009905AC"/>
    <w:rsid w:val="00990AF2"/>
    <w:rsid w:val="00990BC0"/>
    <w:rsid w:val="00990E33"/>
    <w:rsid w:val="00990FB1"/>
    <w:rsid w:val="00991261"/>
    <w:rsid w:val="0099157D"/>
    <w:rsid w:val="0099177D"/>
    <w:rsid w:val="00991904"/>
    <w:rsid w:val="0099268C"/>
    <w:rsid w:val="009928CB"/>
    <w:rsid w:val="00992BE5"/>
    <w:rsid w:val="00992DDD"/>
    <w:rsid w:val="00993500"/>
    <w:rsid w:val="00993644"/>
    <w:rsid w:val="00993770"/>
    <w:rsid w:val="00993C81"/>
    <w:rsid w:val="009941A8"/>
    <w:rsid w:val="00994DC3"/>
    <w:rsid w:val="009957B7"/>
    <w:rsid w:val="00995B06"/>
    <w:rsid w:val="0099621E"/>
    <w:rsid w:val="009963B4"/>
    <w:rsid w:val="00996547"/>
    <w:rsid w:val="00996794"/>
    <w:rsid w:val="00996AB3"/>
    <w:rsid w:val="00997316"/>
    <w:rsid w:val="009979DE"/>
    <w:rsid w:val="00997A76"/>
    <w:rsid w:val="00997AB2"/>
    <w:rsid w:val="00997C8D"/>
    <w:rsid w:val="00997CE9"/>
    <w:rsid w:val="00997D5B"/>
    <w:rsid w:val="00997DCE"/>
    <w:rsid w:val="009A0245"/>
    <w:rsid w:val="009A05D8"/>
    <w:rsid w:val="009A0628"/>
    <w:rsid w:val="009A0EE3"/>
    <w:rsid w:val="009A19AF"/>
    <w:rsid w:val="009A1C6B"/>
    <w:rsid w:val="009A274E"/>
    <w:rsid w:val="009A2B68"/>
    <w:rsid w:val="009A2B79"/>
    <w:rsid w:val="009A30EF"/>
    <w:rsid w:val="009A3759"/>
    <w:rsid w:val="009A386B"/>
    <w:rsid w:val="009A3CAE"/>
    <w:rsid w:val="009A415B"/>
    <w:rsid w:val="009A5187"/>
    <w:rsid w:val="009A5892"/>
    <w:rsid w:val="009A5A47"/>
    <w:rsid w:val="009A5B2A"/>
    <w:rsid w:val="009A5CAE"/>
    <w:rsid w:val="009A6234"/>
    <w:rsid w:val="009A662F"/>
    <w:rsid w:val="009A66C5"/>
    <w:rsid w:val="009A6A7F"/>
    <w:rsid w:val="009A6EB9"/>
    <w:rsid w:val="009A729F"/>
    <w:rsid w:val="009A7391"/>
    <w:rsid w:val="009A7729"/>
    <w:rsid w:val="009A7793"/>
    <w:rsid w:val="009A7EC9"/>
    <w:rsid w:val="009B0B6A"/>
    <w:rsid w:val="009B0C33"/>
    <w:rsid w:val="009B103A"/>
    <w:rsid w:val="009B15F2"/>
    <w:rsid w:val="009B1A6F"/>
    <w:rsid w:val="009B1AA6"/>
    <w:rsid w:val="009B1F72"/>
    <w:rsid w:val="009B1FA7"/>
    <w:rsid w:val="009B2269"/>
    <w:rsid w:val="009B28E5"/>
    <w:rsid w:val="009B29BF"/>
    <w:rsid w:val="009B2ABF"/>
    <w:rsid w:val="009B3148"/>
    <w:rsid w:val="009B3276"/>
    <w:rsid w:val="009B362B"/>
    <w:rsid w:val="009B36A5"/>
    <w:rsid w:val="009B3BAC"/>
    <w:rsid w:val="009B3C61"/>
    <w:rsid w:val="009B40F6"/>
    <w:rsid w:val="009B42F8"/>
    <w:rsid w:val="009B4827"/>
    <w:rsid w:val="009B4982"/>
    <w:rsid w:val="009B4D74"/>
    <w:rsid w:val="009B506E"/>
    <w:rsid w:val="009B5169"/>
    <w:rsid w:val="009B5BC1"/>
    <w:rsid w:val="009B5F7F"/>
    <w:rsid w:val="009B756F"/>
    <w:rsid w:val="009B7C7B"/>
    <w:rsid w:val="009C0DF7"/>
    <w:rsid w:val="009C0E48"/>
    <w:rsid w:val="009C1CDE"/>
    <w:rsid w:val="009C2525"/>
    <w:rsid w:val="009C2718"/>
    <w:rsid w:val="009C2BF8"/>
    <w:rsid w:val="009C2DCB"/>
    <w:rsid w:val="009C34D3"/>
    <w:rsid w:val="009C3504"/>
    <w:rsid w:val="009C36D2"/>
    <w:rsid w:val="009C44F7"/>
    <w:rsid w:val="009C4EB4"/>
    <w:rsid w:val="009C4FA6"/>
    <w:rsid w:val="009C5165"/>
    <w:rsid w:val="009C53F8"/>
    <w:rsid w:val="009C5630"/>
    <w:rsid w:val="009C5F29"/>
    <w:rsid w:val="009C622E"/>
    <w:rsid w:val="009C6744"/>
    <w:rsid w:val="009C68A3"/>
    <w:rsid w:val="009C6DB0"/>
    <w:rsid w:val="009C7EF3"/>
    <w:rsid w:val="009D00C1"/>
    <w:rsid w:val="009D01E5"/>
    <w:rsid w:val="009D041D"/>
    <w:rsid w:val="009D0744"/>
    <w:rsid w:val="009D0ABA"/>
    <w:rsid w:val="009D0ED6"/>
    <w:rsid w:val="009D0F71"/>
    <w:rsid w:val="009D11BE"/>
    <w:rsid w:val="009D1831"/>
    <w:rsid w:val="009D201E"/>
    <w:rsid w:val="009D2453"/>
    <w:rsid w:val="009D2718"/>
    <w:rsid w:val="009D27E2"/>
    <w:rsid w:val="009D294A"/>
    <w:rsid w:val="009D299E"/>
    <w:rsid w:val="009D2EC8"/>
    <w:rsid w:val="009D2EDB"/>
    <w:rsid w:val="009D374B"/>
    <w:rsid w:val="009D3D2E"/>
    <w:rsid w:val="009D3EC7"/>
    <w:rsid w:val="009D4AB6"/>
    <w:rsid w:val="009D513A"/>
    <w:rsid w:val="009D51C9"/>
    <w:rsid w:val="009D5552"/>
    <w:rsid w:val="009D5C26"/>
    <w:rsid w:val="009D60EF"/>
    <w:rsid w:val="009D617D"/>
    <w:rsid w:val="009D6335"/>
    <w:rsid w:val="009D6755"/>
    <w:rsid w:val="009D6B5A"/>
    <w:rsid w:val="009D7256"/>
    <w:rsid w:val="009D7303"/>
    <w:rsid w:val="009D75EE"/>
    <w:rsid w:val="009D79B3"/>
    <w:rsid w:val="009D7EB2"/>
    <w:rsid w:val="009E0232"/>
    <w:rsid w:val="009E0403"/>
    <w:rsid w:val="009E04FD"/>
    <w:rsid w:val="009E0AEE"/>
    <w:rsid w:val="009E0C43"/>
    <w:rsid w:val="009E169E"/>
    <w:rsid w:val="009E2354"/>
    <w:rsid w:val="009E23CA"/>
    <w:rsid w:val="009E29D0"/>
    <w:rsid w:val="009E2D3E"/>
    <w:rsid w:val="009E2D79"/>
    <w:rsid w:val="009E37B2"/>
    <w:rsid w:val="009E3AFE"/>
    <w:rsid w:val="009E3EB1"/>
    <w:rsid w:val="009E44AB"/>
    <w:rsid w:val="009E4748"/>
    <w:rsid w:val="009E4C12"/>
    <w:rsid w:val="009E4E1F"/>
    <w:rsid w:val="009E4FDB"/>
    <w:rsid w:val="009E5A74"/>
    <w:rsid w:val="009E5AF2"/>
    <w:rsid w:val="009E5B2F"/>
    <w:rsid w:val="009E5D44"/>
    <w:rsid w:val="009E640E"/>
    <w:rsid w:val="009E65FF"/>
    <w:rsid w:val="009E6ABE"/>
    <w:rsid w:val="009E6B77"/>
    <w:rsid w:val="009E6E1F"/>
    <w:rsid w:val="009E6E68"/>
    <w:rsid w:val="009E7309"/>
    <w:rsid w:val="009E7ADB"/>
    <w:rsid w:val="009E7C4C"/>
    <w:rsid w:val="009E7D23"/>
    <w:rsid w:val="009F00FA"/>
    <w:rsid w:val="009F0222"/>
    <w:rsid w:val="009F025A"/>
    <w:rsid w:val="009F042F"/>
    <w:rsid w:val="009F07E0"/>
    <w:rsid w:val="009F0961"/>
    <w:rsid w:val="009F0B42"/>
    <w:rsid w:val="009F0D06"/>
    <w:rsid w:val="009F0DE1"/>
    <w:rsid w:val="009F0EA8"/>
    <w:rsid w:val="009F1237"/>
    <w:rsid w:val="009F150F"/>
    <w:rsid w:val="009F17D5"/>
    <w:rsid w:val="009F19D4"/>
    <w:rsid w:val="009F1AB6"/>
    <w:rsid w:val="009F1CCE"/>
    <w:rsid w:val="009F2046"/>
    <w:rsid w:val="009F232B"/>
    <w:rsid w:val="009F23C2"/>
    <w:rsid w:val="009F2705"/>
    <w:rsid w:val="009F2CCB"/>
    <w:rsid w:val="009F37E6"/>
    <w:rsid w:val="009F3A54"/>
    <w:rsid w:val="009F4028"/>
    <w:rsid w:val="009F40B2"/>
    <w:rsid w:val="009F42AA"/>
    <w:rsid w:val="009F473C"/>
    <w:rsid w:val="009F47C9"/>
    <w:rsid w:val="009F4A24"/>
    <w:rsid w:val="009F4A50"/>
    <w:rsid w:val="009F4C18"/>
    <w:rsid w:val="009F4CE0"/>
    <w:rsid w:val="009F5384"/>
    <w:rsid w:val="009F5915"/>
    <w:rsid w:val="009F5C5E"/>
    <w:rsid w:val="009F5DFC"/>
    <w:rsid w:val="009F5E8B"/>
    <w:rsid w:val="009F65C8"/>
    <w:rsid w:val="009F66F6"/>
    <w:rsid w:val="009F68BC"/>
    <w:rsid w:val="009F6BD2"/>
    <w:rsid w:val="009F6E60"/>
    <w:rsid w:val="009F6F9F"/>
    <w:rsid w:val="009F748F"/>
    <w:rsid w:val="009F762A"/>
    <w:rsid w:val="00A00B3D"/>
    <w:rsid w:val="00A00BC6"/>
    <w:rsid w:val="00A00DAB"/>
    <w:rsid w:val="00A00E64"/>
    <w:rsid w:val="00A01032"/>
    <w:rsid w:val="00A01199"/>
    <w:rsid w:val="00A01E11"/>
    <w:rsid w:val="00A0243A"/>
    <w:rsid w:val="00A0253F"/>
    <w:rsid w:val="00A02787"/>
    <w:rsid w:val="00A028E4"/>
    <w:rsid w:val="00A033DA"/>
    <w:rsid w:val="00A04476"/>
    <w:rsid w:val="00A04CFA"/>
    <w:rsid w:val="00A05730"/>
    <w:rsid w:val="00A057B8"/>
    <w:rsid w:val="00A059B7"/>
    <w:rsid w:val="00A059CF"/>
    <w:rsid w:val="00A060F8"/>
    <w:rsid w:val="00A065CB"/>
    <w:rsid w:val="00A06F52"/>
    <w:rsid w:val="00A0756F"/>
    <w:rsid w:val="00A07627"/>
    <w:rsid w:val="00A077A7"/>
    <w:rsid w:val="00A10A56"/>
    <w:rsid w:val="00A11024"/>
    <w:rsid w:val="00A1125E"/>
    <w:rsid w:val="00A113C8"/>
    <w:rsid w:val="00A11619"/>
    <w:rsid w:val="00A11B39"/>
    <w:rsid w:val="00A11C34"/>
    <w:rsid w:val="00A1276A"/>
    <w:rsid w:val="00A127A4"/>
    <w:rsid w:val="00A1302E"/>
    <w:rsid w:val="00A13637"/>
    <w:rsid w:val="00A13741"/>
    <w:rsid w:val="00A1375F"/>
    <w:rsid w:val="00A139D8"/>
    <w:rsid w:val="00A13AEE"/>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56D"/>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77C8"/>
    <w:rsid w:val="00A2780F"/>
    <w:rsid w:val="00A27DA9"/>
    <w:rsid w:val="00A27EC7"/>
    <w:rsid w:val="00A30049"/>
    <w:rsid w:val="00A300DB"/>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24E"/>
    <w:rsid w:val="00A3689D"/>
    <w:rsid w:val="00A36D64"/>
    <w:rsid w:val="00A3731B"/>
    <w:rsid w:val="00A3797B"/>
    <w:rsid w:val="00A37C30"/>
    <w:rsid w:val="00A40452"/>
    <w:rsid w:val="00A40899"/>
    <w:rsid w:val="00A41149"/>
    <w:rsid w:val="00A414A3"/>
    <w:rsid w:val="00A41626"/>
    <w:rsid w:val="00A417FC"/>
    <w:rsid w:val="00A41A00"/>
    <w:rsid w:val="00A41CEF"/>
    <w:rsid w:val="00A41F73"/>
    <w:rsid w:val="00A42334"/>
    <w:rsid w:val="00A430EB"/>
    <w:rsid w:val="00A435B3"/>
    <w:rsid w:val="00A43791"/>
    <w:rsid w:val="00A43ED6"/>
    <w:rsid w:val="00A44157"/>
    <w:rsid w:val="00A44239"/>
    <w:rsid w:val="00A446A6"/>
    <w:rsid w:val="00A446DA"/>
    <w:rsid w:val="00A44768"/>
    <w:rsid w:val="00A44DC1"/>
    <w:rsid w:val="00A451FF"/>
    <w:rsid w:val="00A45495"/>
    <w:rsid w:val="00A45B07"/>
    <w:rsid w:val="00A45DBB"/>
    <w:rsid w:val="00A46150"/>
    <w:rsid w:val="00A46288"/>
    <w:rsid w:val="00A462EE"/>
    <w:rsid w:val="00A4647E"/>
    <w:rsid w:val="00A464E2"/>
    <w:rsid w:val="00A468EC"/>
    <w:rsid w:val="00A46B86"/>
    <w:rsid w:val="00A476EF"/>
    <w:rsid w:val="00A50508"/>
    <w:rsid w:val="00A506A9"/>
    <w:rsid w:val="00A50948"/>
    <w:rsid w:val="00A51621"/>
    <w:rsid w:val="00A51681"/>
    <w:rsid w:val="00A51815"/>
    <w:rsid w:val="00A525BF"/>
    <w:rsid w:val="00A525E0"/>
    <w:rsid w:val="00A526C9"/>
    <w:rsid w:val="00A52823"/>
    <w:rsid w:val="00A52DF0"/>
    <w:rsid w:val="00A532F0"/>
    <w:rsid w:val="00A535FE"/>
    <w:rsid w:val="00A53691"/>
    <w:rsid w:val="00A53F05"/>
    <w:rsid w:val="00A54110"/>
    <w:rsid w:val="00A54C3D"/>
    <w:rsid w:val="00A54D31"/>
    <w:rsid w:val="00A550CD"/>
    <w:rsid w:val="00A55945"/>
    <w:rsid w:val="00A55BCE"/>
    <w:rsid w:val="00A55F17"/>
    <w:rsid w:val="00A560FD"/>
    <w:rsid w:val="00A56129"/>
    <w:rsid w:val="00A562A6"/>
    <w:rsid w:val="00A569E8"/>
    <w:rsid w:val="00A56AE1"/>
    <w:rsid w:val="00A56B0B"/>
    <w:rsid w:val="00A5728C"/>
    <w:rsid w:val="00A57335"/>
    <w:rsid w:val="00A57AD7"/>
    <w:rsid w:val="00A57C21"/>
    <w:rsid w:val="00A57CBA"/>
    <w:rsid w:val="00A57EAE"/>
    <w:rsid w:val="00A60552"/>
    <w:rsid w:val="00A60B7A"/>
    <w:rsid w:val="00A61154"/>
    <w:rsid w:val="00A61848"/>
    <w:rsid w:val="00A61970"/>
    <w:rsid w:val="00A62001"/>
    <w:rsid w:val="00A6216D"/>
    <w:rsid w:val="00A624BE"/>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920"/>
    <w:rsid w:val="00A66DD5"/>
    <w:rsid w:val="00A66E61"/>
    <w:rsid w:val="00A66FB6"/>
    <w:rsid w:val="00A6702C"/>
    <w:rsid w:val="00A67228"/>
    <w:rsid w:val="00A67612"/>
    <w:rsid w:val="00A6763D"/>
    <w:rsid w:val="00A676D0"/>
    <w:rsid w:val="00A703DA"/>
    <w:rsid w:val="00A705A7"/>
    <w:rsid w:val="00A71567"/>
    <w:rsid w:val="00A71A19"/>
    <w:rsid w:val="00A71B3A"/>
    <w:rsid w:val="00A71CD7"/>
    <w:rsid w:val="00A72439"/>
    <w:rsid w:val="00A725B5"/>
    <w:rsid w:val="00A72808"/>
    <w:rsid w:val="00A7281A"/>
    <w:rsid w:val="00A72C07"/>
    <w:rsid w:val="00A72DEC"/>
    <w:rsid w:val="00A72FE9"/>
    <w:rsid w:val="00A7327B"/>
    <w:rsid w:val="00A7350D"/>
    <w:rsid w:val="00A7354B"/>
    <w:rsid w:val="00A73C1E"/>
    <w:rsid w:val="00A74074"/>
    <w:rsid w:val="00A74C7C"/>
    <w:rsid w:val="00A74CE1"/>
    <w:rsid w:val="00A75182"/>
    <w:rsid w:val="00A75489"/>
    <w:rsid w:val="00A75EE0"/>
    <w:rsid w:val="00A76244"/>
    <w:rsid w:val="00A766B4"/>
    <w:rsid w:val="00A76DA1"/>
    <w:rsid w:val="00A770A2"/>
    <w:rsid w:val="00A7772C"/>
    <w:rsid w:val="00A77A85"/>
    <w:rsid w:val="00A77F8A"/>
    <w:rsid w:val="00A8057D"/>
    <w:rsid w:val="00A80B6E"/>
    <w:rsid w:val="00A81140"/>
    <w:rsid w:val="00A81414"/>
    <w:rsid w:val="00A81A4A"/>
    <w:rsid w:val="00A821AC"/>
    <w:rsid w:val="00A82368"/>
    <w:rsid w:val="00A829E5"/>
    <w:rsid w:val="00A82C9E"/>
    <w:rsid w:val="00A8393A"/>
    <w:rsid w:val="00A839A4"/>
    <w:rsid w:val="00A83B78"/>
    <w:rsid w:val="00A83BF0"/>
    <w:rsid w:val="00A84060"/>
    <w:rsid w:val="00A84169"/>
    <w:rsid w:val="00A846BC"/>
    <w:rsid w:val="00A84790"/>
    <w:rsid w:val="00A84AC9"/>
    <w:rsid w:val="00A84CC8"/>
    <w:rsid w:val="00A84D7E"/>
    <w:rsid w:val="00A8527E"/>
    <w:rsid w:val="00A857BC"/>
    <w:rsid w:val="00A85CA7"/>
    <w:rsid w:val="00A85CB9"/>
    <w:rsid w:val="00A85EFA"/>
    <w:rsid w:val="00A8655A"/>
    <w:rsid w:val="00A86773"/>
    <w:rsid w:val="00A86E1F"/>
    <w:rsid w:val="00A87019"/>
    <w:rsid w:val="00A87719"/>
    <w:rsid w:val="00A8775B"/>
    <w:rsid w:val="00A903D4"/>
    <w:rsid w:val="00A905D7"/>
    <w:rsid w:val="00A90A3C"/>
    <w:rsid w:val="00A90B2C"/>
    <w:rsid w:val="00A91156"/>
    <w:rsid w:val="00A91290"/>
    <w:rsid w:val="00A91552"/>
    <w:rsid w:val="00A91766"/>
    <w:rsid w:val="00A91863"/>
    <w:rsid w:val="00A9247A"/>
    <w:rsid w:val="00A92CEB"/>
    <w:rsid w:val="00A92E17"/>
    <w:rsid w:val="00A9317B"/>
    <w:rsid w:val="00A931CE"/>
    <w:rsid w:val="00A9392A"/>
    <w:rsid w:val="00A9472B"/>
    <w:rsid w:val="00A94AC3"/>
    <w:rsid w:val="00A94DF0"/>
    <w:rsid w:val="00A94E17"/>
    <w:rsid w:val="00A9538C"/>
    <w:rsid w:val="00A95556"/>
    <w:rsid w:val="00A956DD"/>
    <w:rsid w:val="00A957B8"/>
    <w:rsid w:val="00A957C8"/>
    <w:rsid w:val="00A957ED"/>
    <w:rsid w:val="00A959F4"/>
    <w:rsid w:val="00A95AF4"/>
    <w:rsid w:val="00A95B57"/>
    <w:rsid w:val="00A966B6"/>
    <w:rsid w:val="00A966C1"/>
    <w:rsid w:val="00A97A61"/>
    <w:rsid w:val="00AA034F"/>
    <w:rsid w:val="00AA0505"/>
    <w:rsid w:val="00AA0561"/>
    <w:rsid w:val="00AA0933"/>
    <w:rsid w:val="00AA0A8A"/>
    <w:rsid w:val="00AA0EB4"/>
    <w:rsid w:val="00AA0F9F"/>
    <w:rsid w:val="00AA1022"/>
    <w:rsid w:val="00AA1242"/>
    <w:rsid w:val="00AA140F"/>
    <w:rsid w:val="00AA1C4F"/>
    <w:rsid w:val="00AA1ED9"/>
    <w:rsid w:val="00AA1F9E"/>
    <w:rsid w:val="00AA269B"/>
    <w:rsid w:val="00AA28EA"/>
    <w:rsid w:val="00AA2E0D"/>
    <w:rsid w:val="00AA339E"/>
    <w:rsid w:val="00AA38CC"/>
    <w:rsid w:val="00AA390E"/>
    <w:rsid w:val="00AA3944"/>
    <w:rsid w:val="00AA3C87"/>
    <w:rsid w:val="00AA44D3"/>
    <w:rsid w:val="00AA474F"/>
    <w:rsid w:val="00AA48A5"/>
    <w:rsid w:val="00AA4926"/>
    <w:rsid w:val="00AA4B82"/>
    <w:rsid w:val="00AA4EB2"/>
    <w:rsid w:val="00AA5389"/>
    <w:rsid w:val="00AA53AA"/>
    <w:rsid w:val="00AA5466"/>
    <w:rsid w:val="00AA564D"/>
    <w:rsid w:val="00AA5C2A"/>
    <w:rsid w:val="00AA5DF0"/>
    <w:rsid w:val="00AA68CF"/>
    <w:rsid w:val="00AA6C3A"/>
    <w:rsid w:val="00AA6EBE"/>
    <w:rsid w:val="00AA6EFC"/>
    <w:rsid w:val="00AA6F33"/>
    <w:rsid w:val="00AA7019"/>
    <w:rsid w:val="00AA7310"/>
    <w:rsid w:val="00AA766D"/>
    <w:rsid w:val="00AA76CF"/>
    <w:rsid w:val="00AA7844"/>
    <w:rsid w:val="00AA7AD8"/>
    <w:rsid w:val="00AB02DA"/>
    <w:rsid w:val="00AB0425"/>
    <w:rsid w:val="00AB0613"/>
    <w:rsid w:val="00AB0828"/>
    <w:rsid w:val="00AB08A3"/>
    <w:rsid w:val="00AB14AC"/>
    <w:rsid w:val="00AB159D"/>
    <w:rsid w:val="00AB17BA"/>
    <w:rsid w:val="00AB1847"/>
    <w:rsid w:val="00AB25DC"/>
    <w:rsid w:val="00AB272D"/>
    <w:rsid w:val="00AB2802"/>
    <w:rsid w:val="00AB2C63"/>
    <w:rsid w:val="00AB3075"/>
    <w:rsid w:val="00AB3DF4"/>
    <w:rsid w:val="00AB412E"/>
    <w:rsid w:val="00AB41F6"/>
    <w:rsid w:val="00AB4B9D"/>
    <w:rsid w:val="00AB4D70"/>
    <w:rsid w:val="00AB4E3C"/>
    <w:rsid w:val="00AB5702"/>
    <w:rsid w:val="00AB6194"/>
    <w:rsid w:val="00AB61B4"/>
    <w:rsid w:val="00AB6279"/>
    <w:rsid w:val="00AB64B8"/>
    <w:rsid w:val="00AB6C73"/>
    <w:rsid w:val="00AB7158"/>
    <w:rsid w:val="00AB7563"/>
    <w:rsid w:val="00AB7569"/>
    <w:rsid w:val="00AB76BB"/>
    <w:rsid w:val="00AB78FA"/>
    <w:rsid w:val="00AB7D26"/>
    <w:rsid w:val="00AB7E4F"/>
    <w:rsid w:val="00AC03C4"/>
    <w:rsid w:val="00AC0987"/>
    <w:rsid w:val="00AC0A07"/>
    <w:rsid w:val="00AC0B68"/>
    <w:rsid w:val="00AC0C4F"/>
    <w:rsid w:val="00AC11DF"/>
    <w:rsid w:val="00AC1518"/>
    <w:rsid w:val="00AC1913"/>
    <w:rsid w:val="00AC1DC3"/>
    <w:rsid w:val="00AC1F74"/>
    <w:rsid w:val="00AC2260"/>
    <w:rsid w:val="00AC28DA"/>
    <w:rsid w:val="00AC2C2E"/>
    <w:rsid w:val="00AC2F9C"/>
    <w:rsid w:val="00AC3931"/>
    <w:rsid w:val="00AC3EFF"/>
    <w:rsid w:val="00AC416B"/>
    <w:rsid w:val="00AC45BA"/>
    <w:rsid w:val="00AC4617"/>
    <w:rsid w:val="00AC46A3"/>
    <w:rsid w:val="00AC472E"/>
    <w:rsid w:val="00AC4F7E"/>
    <w:rsid w:val="00AC50B6"/>
    <w:rsid w:val="00AC51C3"/>
    <w:rsid w:val="00AC5434"/>
    <w:rsid w:val="00AC5497"/>
    <w:rsid w:val="00AC56B7"/>
    <w:rsid w:val="00AC5A11"/>
    <w:rsid w:val="00AC5DE9"/>
    <w:rsid w:val="00AC6346"/>
    <w:rsid w:val="00AC65AA"/>
    <w:rsid w:val="00AC6A06"/>
    <w:rsid w:val="00AC6ABE"/>
    <w:rsid w:val="00AC6AD1"/>
    <w:rsid w:val="00AC709C"/>
    <w:rsid w:val="00AC70C9"/>
    <w:rsid w:val="00AC77B0"/>
    <w:rsid w:val="00AC7B97"/>
    <w:rsid w:val="00AC7C43"/>
    <w:rsid w:val="00AC7D4A"/>
    <w:rsid w:val="00AD028A"/>
    <w:rsid w:val="00AD042C"/>
    <w:rsid w:val="00AD08FC"/>
    <w:rsid w:val="00AD0F30"/>
    <w:rsid w:val="00AD159D"/>
    <w:rsid w:val="00AD15E0"/>
    <w:rsid w:val="00AD18F9"/>
    <w:rsid w:val="00AD1E06"/>
    <w:rsid w:val="00AD1E98"/>
    <w:rsid w:val="00AD1EF1"/>
    <w:rsid w:val="00AD1F3A"/>
    <w:rsid w:val="00AD1F41"/>
    <w:rsid w:val="00AD2090"/>
    <w:rsid w:val="00AD28BC"/>
    <w:rsid w:val="00AD2BFE"/>
    <w:rsid w:val="00AD2EC9"/>
    <w:rsid w:val="00AD2F55"/>
    <w:rsid w:val="00AD370C"/>
    <w:rsid w:val="00AD38BA"/>
    <w:rsid w:val="00AD3AEC"/>
    <w:rsid w:val="00AD43BD"/>
    <w:rsid w:val="00AD48BB"/>
    <w:rsid w:val="00AD5AF1"/>
    <w:rsid w:val="00AD5D99"/>
    <w:rsid w:val="00AD6316"/>
    <w:rsid w:val="00AD65CD"/>
    <w:rsid w:val="00AD66B5"/>
    <w:rsid w:val="00AD6AAF"/>
    <w:rsid w:val="00AD7176"/>
    <w:rsid w:val="00AD743B"/>
    <w:rsid w:val="00AD7DE8"/>
    <w:rsid w:val="00AD7E71"/>
    <w:rsid w:val="00AE0271"/>
    <w:rsid w:val="00AE039D"/>
    <w:rsid w:val="00AE0434"/>
    <w:rsid w:val="00AE0492"/>
    <w:rsid w:val="00AE07B5"/>
    <w:rsid w:val="00AE11AA"/>
    <w:rsid w:val="00AE131E"/>
    <w:rsid w:val="00AE15F7"/>
    <w:rsid w:val="00AE18D5"/>
    <w:rsid w:val="00AE26E7"/>
    <w:rsid w:val="00AE27B1"/>
    <w:rsid w:val="00AE281B"/>
    <w:rsid w:val="00AE2FE6"/>
    <w:rsid w:val="00AE32FA"/>
    <w:rsid w:val="00AE3A3E"/>
    <w:rsid w:val="00AE3DC4"/>
    <w:rsid w:val="00AE4585"/>
    <w:rsid w:val="00AE45DB"/>
    <w:rsid w:val="00AE4AE5"/>
    <w:rsid w:val="00AE4B07"/>
    <w:rsid w:val="00AE62B0"/>
    <w:rsid w:val="00AE67F7"/>
    <w:rsid w:val="00AE6863"/>
    <w:rsid w:val="00AE6C84"/>
    <w:rsid w:val="00AE6EA9"/>
    <w:rsid w:val="00AE6F5F"/>
    <w:rsid w:val="00AE7508"/>
    <w:rsid w:val="00AE7762"/>
    <w:rsid w:val="00AE7DFF"/>
    <w:rsid w:val="00AE7F1F"/>
    <w:rsid w:val="00AE7F31"/>
    <w:rsid w:val="00AF0034"/>
    <w:rsid w:val="00AF0113"/>
    <w:rsid w:val="00AF04A2"/>
    <w:rsid w:val="00AF06A3"/>
    <w:rsid w:val="00AF1159"/>
    <w:rsid w:val="00AF13DC"/>
    <w:rsid w:val="00AF156F"/>
    <w:rsid w:val="00AF19C5"/>
    <w:rsid w:val="00AF1B03"/>
    <w:rsid w:val="00AF2340"/>
    <w:rsid w:val="00AF2575"/>
    <w:rsid w:val="00AF2BAE"/>
    <w:rsid w:val="00AF2BE7"/>
    <w:rsid w:val="00AF320B"/>
    <w:rsid w:val="00AF42BB"/>
    <w:rsid w:val="00AF47D8"/>
    <w:rsid w:val="00AF5032"/>
    <w:rsid w:val="00AF55DA"/>
    <w:rsid w:val="00AF5622"/>
    <w:rsid w:val="00AF5780"/>
    <w:rsid w:val="00AF5801"/>
    <w:rsid w:val="00AF5EF6"/>
    <w:rsid w:val="00AF5F04"/>
    <w:rsid w:val="00AF60AB"/>
    <w:rsid w:val="00AF6197"/>
    <w:rsid w:val="00AF6C24"/>
    <w:rsid w:val="00AF6E7F"/>
    <w:rsid w:val="00AF7575"/>
    <w:rsid w:val="00AF77C0"/>
    <w:rsid w:val="00AF7949"/>
    <w:rsid w:val="00AF7A0B"/>
    <w:rsid w:val="00AF7B90"/>
    <w:rsid w:val="00B00CBF"/>
    <w:rsid w:val="00B01153"/>
    <w:rsid w:val="00B01545"/>
    <w:rsid w:val="00B0168D"/>
    <w:rsid w:val="00B018E7"/>
    <w:rsid w:val="00B01BA3"/>
    <w:rsid w:val="00B01BB7"/>
    <w:rsid w:val="00B020BE"/>
    <w:rsid w:val="00B020EB"/>
    <w:rsid w:val="00B0244B"/>
    <w:rsid w:val="00B028C9"/>
    <w:rsid w:val="00B02D12"/>
    <w:rsid w:val="00B030A1"/>
    <w:rsid w:val="00B031BD"/>
    <w:rsid w:val="00B0327A"/>
    <w:rsid w:val="00B03E19"/>
    <w:rsid w:val="00B040E3"/>
    <w:rsid w:val="00B04104"/>
    <w:rsid w:val="00B04546"/>
    <w:rsid w:val="00B045AD"/>
    <w:rsid w:val="00B04BA9"/>
    <w:rsid w:val="00B057A7"/>
    <w:rsid w:val="00B05946"/>
    <w:rsid w:val="00B05EC2"/>
    <w:rsid w:val="00B0677A"/>
    <w:rsid w:val="00B06D88"/>
    <w:rsid w:val="00B073C8"/>
    <w:rsid w:val="00B07510"/>
    <w:rsid w:val="00B07B4E"/>
    <w:rsid w:val="00B07E37"/>
    <w:rsid w:val="00B10086"/>
    <w:rsid w:val="00B107AE"/>
    <w:rsid w:val="00B10989"/>
    <w:rsid w:val="00B11109"/>
    <w:rsid w:val="00B11130"/>
    <w:rsid w:val="00B111FA"/>
    <w:rsid w:val="00B1168D"/>
    <w:rsid w:val="00B117F2"/>
    <w:rsid w:val="00B11BB4"/>
    <w:rsid w:val="00B11DDC"/>
    <w:rsid w:val="00B11F86"/>
    <w:rsid w:val="00B11FA7"/>
    <w:rsid w:val="00B122CA"/>
    <w:rsid w:val="00B12535"/>
    <w:rsid w:val="00B12837"/>
    <w:rsid w:val="00B12D26"/>
    <w:rsid w:val="00B1312B"/>
    <w:rsid w:val="00B1336E"/>
    <w:rsid w:val="00B139D9"/>
    <w:rsid w:val="00B13AD8"/>
    <w:rsid w:val="00B13B6A"/>
    <w:rsid w:val="00B13B9C"/>
    <w:rsid w:val="00B143EA"/>
    <w:rsid w:val="00B14439"/>
    <w:rsid w:val="00B1458C"/>
    <w:rsid w:val="00B146D3"/>
    <w:rsid w:val="00B14AC4"/>
    <w:rsid w:val="00B14DE5"/>
    <w:rsid w:val="00B1579E"/>
    <w:rsid w:val="00B15934"/>
    <w:rsid w:val="00B15EF9"/>
    <w:rsid w:val="00B15F43"/>
    <w:rsid w:val="00B162E4"/>
    <w:rsid w:val="00B169B5"/>
    <w:rsid w:val="00B16F0A"/>
    <w:rsid w:val="00B1715E"/>
    <w:rsid w:val="00B172FD"/>
    <w:rsid w:val="00B17371"/>
    <w:rsid w:val="00B1748C"/>
    <w:rsid w:val="00B17BD0"/>
    <w:rsid w:val="00B17BDF"/>
    <w:rsid w:val="00B20602"/>
    <w:rsid w:val="00B20BC5"/>
    <w:rsid w:val="00B20CF3"/>
    <w:rsid w:val="00B21A7E"/>
    <w:rsid w:val="00B21ADE"/>
    <w:rsid w:val="00B2226C"/>
    <w:rsid w:val="00B2247C"/>
    <w:rsid w:val="00B226EF"/>
    <w:rsid w:val="00B2286E"/>
    <w:rsid w:val="00B22BD5"/>
    <w:rsid w:val="00B23010"/>
    <w:rsid w:val="00B2384A"/>
    <w:rsid w:val="00B23B3F"/>
    <w:rsid w:val="00B240D0"/>
    <w:rsid w:val="00B244BD"/>
    <w:rsid w:val="00B24D9E"/>
    <w:rsid w:val="00B24DBF"/>
    <w:rsid w:val="00B2544D"/>
    <w:rsid w:val="00B257FC"/>
    <w:rsid w:val="00B2584E"/>
    <w:rsid w:val="00B259C8"/>
    <w:rsid w:val="00B25FF3"/>
    <w:rsid w:val="00B2622D"/>
    <w:rsid w:val="00B2641F"/>
    <w:rsid w:val="00B268E0"/>
    <w:rsid w:val="00B26E6B"/>
    <w:rsid w:val="00B271AA"/>
    <w:rsid w:val="00B277B4"/>
    <w:rsid w:val="00B27D52"/>
    <w:rsid w:val="00B30207"/>
    <w:rsid w:val="00B3028F"/>
    <w:rsid w:val="00B3074B"/>
    <w:rsid w:val="00B3093D"/>
    <w:rsid w:val="00B30B2F"/>
    <w:rsid w:val="00B30BF4"/>
    <w:rsid w:val="00B30F50"/>
    <w:rsid w:val="00B310EE"/>
    <w:rsid w:val="00B313B7"/>
    <w:rsid w:val="00B313ED"/>
    <w:rsid w:val="00B31734"/>
    <w:rsid w:val="00B31CAE"/>
    <w:rsid w:val="00B31FEA"/>
    <w:rsid w:val="00B320FC"/>
    <w:rsid w:val="00B32425"/>
    <w:rsid w:val="00B32746"/>
    <w:rsid w:val="00B32C28"/>
    <w:rsid w:val="00B32CB6"/>
    <w:rsid w:val="00B32F8F"/>
    <w:rsid w:val="00B32FE2"/>
    <w:rsid w:val="00B331A3"/>
    <w:rsid w:val="00B3328C"/>
    <w:rsid w:val="00B33EC7"/>
    <w:rsid w:val="00B34C7B"/>
    <w:rsid w:val="00B35A38"/>
    <w:rsid w:val="00B35AE6"/>
    <w:rsid w:val="00B36189"/>
    <w:rsid w:val="00B36708"/>
    <w:rsid w:val="00B36DCE"/>
    <w:rsid w:val="00B3735D"/>
    <w:rsid w:val="00B37745"/>
    <w:rsid w:val="00B403B0"/>
    <w:rsid w:val="00B40B8E"/>
    <w:rsid w:val="00B40B99"/>
    <w:rsid w:val="00B411D6"/>
    <w:rsid w:val="00B411E6"/>
    <w:rsid w:val="00B41D98"/>
    <w:rsid w:val="00B41F2A"/>
    <w:rsid w:val="00B4208D"/>
    <w:rsid w:val="00B42281"/>
    <w:rsid w:val="00B422AF"/>
    <w:rsid w:val="00B424CE"/>
    <w:rsid w:val="00B425E0"/>
    <w:rsid w:val="00B4296F"/>
    <w:rsid w:val="00B42B94"/>
    <w:rsid w:val="00B42EEC"/>
    <w:rsid w:val="00B43081"/>
    <w:rsid w:val="00B4329E"/>
    <w:rsid w:val="00B43884"/>
    <w:rsid w:val="00B44459"/>
    <w:rsid w:val="00B444BC"/>
    <w:rsid w:val="00B45145"/>
    <w:rsid w:val="00B45204"/>
    <w:rsid w:val="00B4520E"/>
    <w:rsid w:val="00B454C2"/>
    <w:rsid w:val="00B4556B"/>
    <w:rsid w:val="00B45795"/>
    <w:rsid w:val="00B458A7"/>
    <w:rsid w:val="00B45B35"/>
    <w:rsid w:val="00B45F0E"/>
    <w:rsid w:val="00B46087"/>
    <w:rsid w:val="00B467DF"/>
    <w:rsid w:val="00B468C5"/>
    <w:rsid w:val="00B469DB"/>
    <w:rsid w:val="00B47184"/>
    <w:rsid w:val="00B4749F"/>
    <w:rsid w:val="00B47701"/>
    <w:rsid w:val="00B478B5"/>
    <w:rsid w:val="00B479AE"/>
    <w:rsid w:val="00B479AF"/>
    <w:rsid w:val="00B47F2A"/>
    <w:rsid w:val="00B47FE5"/>
    <w:rsid w:val="00B50B43"/>
    <w:rsid w:val="00B50CE1"/>
    <w:rsid w:val="00B50FA4"/>
    <w:rsid w:val="00B512E2"/>
    <w:rsid w:val="00B5182D"/>
    <w:rsid w:val="00B51A4D"/>
    <w:rsid w:val="00B51B64"/>
    <w:rsid w:val="00B51CE8"/>
    <w:rsid w:val="00B51DC2"/>
    <w:rsid w:val="00B51F55"/>
    <w:rsid w:val="00B52542"/>
    <w:rsid w:val="00B52646"/>
    <w:rsid w:val="00B5283C"/>
    <w:rsid w:val="00B52B11"/>
    <w:rsid w:val="00B52E43"/>
    <w:rsid w:val="00B52F35"/>
    <w:rsid w:val="00B5306D"/>
    <w:rsid w:val="00B532B0"/>
    <w:rsid w:val="00B539F4"/>
    <w:rsid w:val="00B53D51"/>
    <w:rsid w:val="00B53DDD"/>
    <w:rsid w:val="00B53F3B"/>
    <w:rsid w:val="00B53F59"/>
    <w:rsid w:val="00B54436"/>
    <w:rsid w:val="00B54512"/>
    <w:rsid w:val="00B547F6"/>
    <w:rsid w:val="00B54876"/>
    <w:rsid w:val="00B54939"/>
    <w:rsid w:val="00B551A5"/>
    <w:rsid w:val="00B551B4"/>
    <w:rsid w:val="00B55325"/>
    <w:rsid w:val="00B55972"/>
    <w:rsid w:val="00B55BF1"/>
    <w:rsid w:val="00B55E88"/>
    <w:rsid w:val="00B56218"/>
    <w:rsid w:val="00B567A6"/>
    <w:rsid w:val="00B57D62"/>
    <w:rsid w:val="00B57E2A"/>
    <w:rsid w:val="00B57F87"/>
    <w:rsid w:val="00B57FE5"/>
    <w:rsid w:val="00B600B2"/>
    <w:rsid w:val="00B602BA"/>
    <w:rsid w:val="00B604C1"/>
    <w:rsid w:val="00B61C6C"/>
    <w:rsid w:val="00B61EB7"/>
    <w:rsid w:val="00B621C6"/>
    <w:rsid w:val="00B6248E"/>
    <w:rsid w:val="00B626DA"/>
    <w:rsid w:val="00B62A7E"/>
    <w:rsid w:val="00B62B07"/>
    <w:rsid w:val="00B63374"/>
    <w:rsid w:val="00B633D4"/>
    <w:rsid w:val="00B6347F"/>
    <w:rsid w:val="00B636C1"/>
    <w:rsid w:val="00B6377B"/>
    <w:rsid w:val="00B644B5"/>
    <w:rsid w:val="00B64959"/>
    <w:rsid w:val="00B64D29"/>
    <w:rsid w:val="00B651F5"/>
    <w:rsid w:val="00B653D3"/>
    <w:rsid w:val="00B657A5"/>
    <w:rsid w:val="00B65923"/>
    <w:rsid w:val="00B65CF5"/>
    <w:rsid w:val="00B65E3A"/>
    <w:rsid w:val="00B65F55"/>
    <w:rsid w:val="00B661B4"/>
    <w:rsid w:val="00B66639"/>
    <w:rsid w:val="00B6672B"/>
    <w:rsid w:val="00B66776"/>
    <w:rsid w:val="00B66C36"/>
    <w:rsid w:val="00B66D4D"/>
    <w:rsid w:val="00B7008A"/>
    <w:rsid w:val="00B70468"/>
    <w:rsid w:val="00B7051B"/>
    <w:rsid w:val="00B70603"/>
    <w:rsid w:val="00B70BE2"/>
    <w:rsid w:val="00B70D5D"/>
    <w:rsid w:val="00B70DD0"/>
    <w:rsid w:val="00B70F43"/>
    <w:rsid w:val="00B71083"/>
    <w:rsid w:val="00B7130A"/>
    <w:rsid w:val="00B7136F"/>
    <w:rsid w:val="00B717EF"/>
    <w:rsid w:val="00B71D0B"/>
    <w:rsid w:val="00B71EBD"/>
    <w:rsid w:val="00B72298"/>
    <w:rsid w:val="00B72C5F"/>
    <w:rsid w:val="00B72EFD"/>
    <w:rsid w:val="00B7314B"/>
    <w:rsid w:val="00B73700"/>
    <w:rsid w:val="00B7396A"/>
    <w:rsid w:val="00B74B16"/>
    <w:rsid w:val="00B74E26"/>
    <w:rsid w:val="00B74E84"/>
    <w:rsid w:val="00B75029"/>
    <w:rsid w:val="00B75197"/>
    <w:rsid w:val="00B7536D"/>
    <w:rsid w:val="00B75B7D"/>
    <w:rsid w:val="00B75C54"/>
    <w:rsid w:val="00B75DEB"/>
    <w:rsid w:val="00B76130"/>
    <w:rsid w:val="00B76548"/>
    <w:rsid w:val="00B76607"/>
    <w:rsid w:val="00B775DF"/>
    <w:rsid w:val="00B77A3F"/>
    <w:rsid w:val="00B77C4F"/>
    <w:rsid w:val="00B77E28"/>
    <w:rsid w:val="00B8014D"/>
    <w:rsid w:val="00B80256"/>
    <w:rsid w:val="00B80592"/>
    <w:rsid w:val="00B807F8"/>
    <w:rsid w:val="00B80AEA"/>
    <w:rsid w:val="00B81A5E"/>
    <w:rsid w:val="00B81BCE"/>
    <w:rsid w:val="00B81C6A"/>
    <w:rsid w:val="00B820BE"/>
    <w:rsid w:val="00B82286"/>
    <w:rsid w:val="00B82511"/>
    <w:rsid w:val="00B82550"/>
    <w:rsid w:val="00B827DF"/>
    <w:rsid w:val="00B827F4"/>
    <w:rsid w:val="00B828E6"/>
    <w:rsid w:val="00B82F91"/>
    <w:rsid w:val="00B83357"/>
    <w:rsid w:val="00B8359B"/>
    <w:rsid w:val="00B83895"/>
    <w:rsid w:val="00B83A91"/>
    <w:rsid w:val="00B83EF6"/>
    <w:rsid w:val="00B84311"/>
    <w:rsid w:val="00B8484A"/>
    <w:rsid w:val="00B84998"/>
    <w:rsid w:val="00B849A7"/>
    <w:rsid w:val="00B8508B"/>
    <w:rsid w:val="00B8513C"/>
    <w:rsid w:val="00B85167"/>
    <w:rsid w:val="00B85A5E"/>
    <w:rsid w:val="00B85D72"/>
    <w:rsid w:val="00B861FC"/>
    <w:rsid w:val="00B86264"/>
    <w:rsid w:val="00B86DA3"/>
    <w:rsid w:val="00B873D0"/>
    <w:rsid w:val="00B87819"/>
    <w:rsid w:val="00B8792A"/>
    <w:rsid w:val="00B902E8"/>
    <w:rsid w:val="00B905B9"/>
    <w:rsid w:val="00B907D9"/>
    <w:rsid w:val="00B90BE6"/>
    <w:rsid w:val="00B90BF5"/>
    <w:rsid w:val="00B9142B"/>
    <w:rsid w:val="00B91454"/>
    <w:rsid w:val="00B914C9"/>
    <w:rsid w:val="00B91B9B"/>
    <w:rsid w:val="00B91DB5"/>
    <w:rsid w:val="00B92710"/>
    <w:rsid w:val="00B931AC"/>
    <w:rsid w:val="00B93790"/>
    <w:rsid w:val="00B93A62"/>
    <w:rsid w:val="00B93B76"/>
    <w:rsid w:val="00B93C07"/>
    <w:rsid w:val="00B94045"/>
    <w:rsid w:val="00B9423B"/>
    <w:rsid w:val="00B9484F"/>
    <w:rsid w:val="00B94C04"/>
    <w:rsid w:val="00B94C91"/>
    <w:rsid w:val="00B94EB1"/>
    <w:rsid w:val="00B955DF"/>
    <w:rsid w:val="00B95A11"/>
    <w:rsid w:val="00B95F4B"/>
    <w:rsid w:val="00B95FBB"/>
    <w:rsid w:val="00B96406"/>
    <w:rsid w:val="00B9650D"/>
    <w:rsid w:val="00B966F1"/>
    <w:rsid w:val="00B97192"/>
    <w:rsid w:val="00B97419"/>
    <w:rsid w:val="00B97504"/>
    <w:rsid w:val="00B97505"/>
    <w:rsid w:val="00B97883"/>
    <w:rsid w:val="00B97944"/>
    <w:rsid w:val="00B97A0D"/>
    <w:rsid w:val="00B97F06"/>
    <w:rsid w:val="00BA0A3E"/>
    <w:rsid w:val="00BA0ADD"/>
    <w:rsid w:val="00BA11A9"/>
    <w:rsid w:val="00BA1C82"/>
    <w:rsid w:val="00BA20C4"/>
    <w:rsid w:val="00BA2445"/>
    <w:rsid w:val="00BA2582"/>
    <w:rsid w:val="00BA2714"/>
    <w:rsid w:val="00BA354D"/>
    <w:rsid w:val="00BA35C1"/>
    <w:rsid w:val="00BA3809"/>
    <w:rsid w:val="00BA446A"/>
    <w:rsid w:val="00BA4D5E"/>
    <w:rsid w:val="00BA5B1E"/>
    <w:rsid w:val="00BA62F2"/>
    <w:rsid w:val="00BA631E"/>
    <w:rsid w:val="00BA6B29"/>
    <w:rsid w:val="00BA7149"/>
    <w:rsid w:val="00BA723D"/>
    <w:rsid w:val="00BA7298"/>
    <w:rsid w:val="00BA76B6"/>
    <w:rsid w:val="00BA76D9"/>
    <w:rsid w:val="00BB093D"/>
    <w:rsid w:val="00BB0A85"/>
    <w:rsid w:val="00BB13AD"/>
    <w:rsid w:val="00BB1655"/>
    <w:rsid w:val="00BB17AB"/>
    <w:rsid w:val="00BB1CAD"/>
    <w:rsid w:val="00BB1EE1"/>
    <w:rsid w:val="00BB1FFB"/>
    <w:rsid w:val="00BB2364"/>
    <w:rsid w:val="00BB2B4D"/>
    <w:rsid w:val="00BB3186"/>
    <w:rsid w:val="00BB35EE"/>
    <w:rsid w:val="00BB3823"/>
    <w:rsid w:val="00BB3883"/>
    <w:rsid w:val="00BB3C9D"/>
    <w:rsid w:val="00BB3CE9"/>
    <w:rsid w:val="00BB445A"/>
    <w:rsid w:val="00BB46DF"/>
    <w:rsid w:val="00BB4778"/>
    <w:rsid w:val="00BB4878"/>
    <w:rsid w:val="00BB499D"/>
    <w:rsid w:val="00BB4D21"/>
    <w:rsid w:val="00BB5218"/>
    <w:rsid w:val="00BB57A0"/>
    <w:rsid w:val="00BB5DCD"/>
    <w:rsid w:val="00BB6D44"/>
    <w:rsid w:val="00BB79B4"/>
    <w:rsid w:val="00BB7F16"/>
    <w:rsid w:val="00BC0183"/>
    <w:rsid w:val="00BC07E0"/>
    <w:rsid w:val="00BC0A60"/>
    <w:rsid w:val="00BC0EA3"/>
    <w:rsid w:val="00BC1900"/>
    <w:rsid w:val="00BC1BB3"/>
    <w:rsid w:val="00BC224A"/>
    <w:rsid w:val="00BC22E3"/>
    <w:rsid w:val="00BC2720"/>
    <w:rsid w:val="00BC275E"/>
    <w:rsid w:val="00BC27D4"/>
    <w:rsid w:val="00BC2A6E"/>
    <w:rsid w:val="00BC2A90"/>
    <w:rsid w:val="00BC3A8A"/>
    <w:rsid w:val="00BC3F7E"/>
    <w:rsid w:val="00BC45B2"/>
    <w:rsid w:val="00BC45D8"/>
    <w:rsid w:val="00BC4729"/>
    <w:rsid w:val="00BC5257"/>
    <w:rsid w:val="00BC5979"/>
    <w:rsid w:val="00BC60E4"/>
    <w:rsid w:val="00BC60FD"/>
    <w:rsid w:val="00BC6562"/>
    <w:rsid w:val="00BC6735"/>
    <w:rsid w:val="00BC6D17"/>
    <w:rsid w:val="00BC770A"/>
    <w:rsid w:val="00BC7721"/>
    <w:rsid w:val="00BC7855"/>
    <w:rsid w:val="00BD0542"/>
    <w:rsid w:val="00BD05CA"/>
    <w:rsid w:val="00BD0F19"/>
    <w:rsid w:val="00BD13F2"/>
    <w:rsid w:val="00BD1E82"/>
    <w:rsid w:val="00BD22CE"/>
    <w:rsid w:val="00BD23E1"/>
    <w:rsid w:val="00BD24F5"/>
    <w:rsid w:val="00BD2733"/>
    <w:rsid w:val="00BD2AE7"/>
    <w:rsid w:val="00BD2EE1"/>
    <w:rsid w:val="00BD3126"/>
    <w:rsid w:val="00BD362A"/>
    <w:rsid w:val="00BD3A1B"/>
    <w:rsid w:val="00BD3D97"/>
    <w:rsid w:val="00BD44FE"/>
    <w:rsid w:val="00BD467B"/>
    <w:rsid w:val="00BD4B33"/>
    <w:rsid w:val="00BD4F5C"/>
    <w:rsid w:val="00BD4F62"/>
    <w:rsid w:val="00BD5155"/>
    <w:rsid w:val="00BD580A"/>
    <w:rsid w:val="00BD5937"/>
    <w:rsid w:val="00BD597C"/>
    <w:rsid w:val="00BD5B6A"/>
    <w:rsid w:val="00BD5C30"/>
    <w:rsid w:val="00BD5D75"/>
    <w:rsid w:val="00BD6296"/>
    <w:rsid w:val="00BD66FC"/>
    <w:rsid w:val="00BD6C8A"/>
    <w:rsid w:val="00BD6EC9"/>
    <w:rsid w:val="00BD7483"/>
    <w:rsid w:val="00BD7CBB"/>
    <w:rsid w:val="00BE0399"/>
    <w:rsid w:val="00BE04C1"/>
    <w:rsid w:val="00BE067D"/>
    <w:rsid w:val="00BE0740"/>
    <w:rsid w:val="00BE0940"/>
    <w:rsid w:val="00BE09FF"/>
    <w:rsid w:val="00BE0F05"/>
    <w:rsid w:val="00BE173C"/>
    <w:rsid w:val="00BE1AB3"/>
    <w:rsid w:val="00BE214A"/>
    <w:rsid w:val="00BE215C"/>
    <w:rsid w:val="00BE26D8"/>
    <w:rsid w:val="00BE28B0"/>
    <w:rsid w:val="00BE297F"/>
    <w:rsid w:val="00BE3446"/>
    <w:rsid w:val="00BE45C6"/>
    <w:rsid w:val="00BE47F8"/>
    <w:rsid w:val="00BE48D7"/>
    <w:rsid w:val="00BE4C50"/>
    <w:rsid w:val="00BE53F7"/>
    <w:rsid w:val="00BE6432"/>
    <w:rsid w:val="00BE6516"/>
    <w:rsid w:val="00BE6C6B"/>
    <w:rsid w:val="00BE6CA4"/>
    <w:rsid w:val="00BE764E"/>
    <w:rsid w:val="00BE7A84"/>
    <w:rsid w:val="00BE7C2A"/>
    <w:rsid w:val="00BE7D70"/>
    <w:rsid w:val="00BE7E7B"/>
    <w:rsid w:val="00BF0089"/>
    <w:rsid w:val="00BF03D4"/>
    <w:rsid w:val="00BF04BB"/>
    <w:rsid w:val="00BF08F5"/>
    <w:rsid w:val="00BF0939"/>
    <w:rsid w:val="00BF0A05"/>
    <w:rsid w:val="00BF0AE0"/>
    <w:rsid w:val="00BF0F9B"/>
    <w:rsid w:val="00BF11BC"/>
    <w:rsid w:val="00BF14F6"/>
    <w:rsid w:val="00BF198B"/>
    <w:rsid w:val="00BF1DF2"/>
    <w:rsid w:val="00BF1EDB"/>
    <w:rsid w:val="00BF242E"/>
    <w:rsid w:val="00BF26E9"/>
    <w:rsid w:val="00BF272C"/>
    <w:rsid w:val="00BF2D9F"/>
    <w:rsid w:val="00BF2E72"/>
    <w:rsid w:val="00BF2FAB"/>
    <w:rsid w:val="00BF3E26"/>
    <w:rsid w:val="00BF402A"/>
    <w:rsid w:val="00BF4087"/>
    <w:rsid w:val="00BF4466"/>
    <w:rsid w:val="00BF4931"/>
    <w:rsid w:val="00BF49C6"/>
    <w:rsid w:val="00BF4C9B"/>
    <w:rsid w:val="00BF520E"/>
    <w:rsid w:val="00BF5514"/>
    <w:rsid w:val="00BF564F"/>
    <w:rsid w:val="00BF6B76"/>
    <w:rsid w:val="00BF6C97"/>
    <w:rsid w:val="00BF6E95"/>
    <w:rsid w:val="00BF714F"/>
    <w:rsid w:val="00BF72C7"/>
    <w:rsid w:val="00BF765D"/>
    <w:rsid w:val="00BF77F3"/>
    <w:rsid w:val="00BF780D"/>
    <w:rsid w:val="00BF7837"/>
    <w:rsid w:val="00BF7944"/>
    <w:rsid w:val="00BF7A0B"/>
    <w:rsid w:val="00BF7D64"/>
    <w:rsid w:val="00BF7F89"/>
    <w:rsid w:val="00C00129"/>
    <w:rsid w:val="00C003F2"/>
    <w:rsid w:val="00C00901"/>
    <w:rsid w:val="00C0098D"/>
    <w:rsid w:val="00C00D51"/>
    <w:rsid w:val="00C01545"/>
    <w:rsid w:val="00C0161D"/>
    <w:rsid w:val="00C01E4D"/>
    <w:rsid w:val="00C02182"/>
    <w:rsid w:val="00C02451"/>
    <w:rsid w:val="00C0248D"/>
    <w:rsid w:val="00C02547"/>
    <w:rsid w:val="00C0343B"/>
    <w:rsid w:val="00C03747"/>
    <w:rsid w:val="00C03F7A"/>
    <w:rsid w:val="00C0486E"/>
    <w:rsid w:val="00C0499F"/>
    <w:rsid w:val="00C04CCB"/>
    <w:rsid w:val="00C04E78"/>
    <w:rsid w:val="00C052B7"/>
    <w:rsid w:val="00C057BF"/>
    <w:rsid w:val="00C0585D"/>
    <w:rsid w:val="00C058AC"/>
    <w:rsid w:val="00C05C01"/>
    <w:rsid w:val="00C06F89"/>
    <w:rsid w:val="00C07011"/>
    <w:rsid w:val="00C07031"/>
    <w:rsid w:val="00C07EF1"/>
    <w:rsid w:val="00C07FC5"/>
    <w:rsid w:val="00C10812"/>
    <w:rsid w:val="00C108DF"/>
    <w:rsid w:val="00C11488"/>
    <w:rsid w:val="00C11597"/>
    <w:rsid w:val="00C11910"/>
    <w:rsid w:val="00C11D68"/>
    <w:rsid w:val="00C1221B"/>
    <w:rsid w:val="00C12449"/>
    <w:rsid w:val="00C125A7"/>
    <w:rsid w:val="00C12D95"/>
    <w:rsid w:val="00C13066"/>
    <w:rsid w:val="00C13E34"/>
    <w:rsid w:val="00C140E6"/>
    <w:rsid w:val="00C1421C"/>
    <w:rsid w:val="00C145C7"/>
    <w:rsid w:val="00C14A98"/>
    <w:rsid w:val="00C14B05"/>
    <w:rsid w:val="00C152A8"/>
    <w:rsid w:val="00C156CA"/>
    <w:rsid w:val="00C15C58"/>
    <w:rsid w:val="00C16092"/>
    <w:rsid w:val="00C1618D"/>
    <w:rsid w:val="00C162C5"/>
    <w:rsid w:val="00C16DE2"/>
    <w:rsid w:val="00C17058"/>
    <w:rsid w:val="00C171C5"/>
    <w:rsid w:val="00C17639"/>
    <w:rsid w:val="00C17702"/>
    <w:rsid w:val="00C17F4F"/>
    <w:rsid w:val="00C20432"/>
    <w:rsid w:val="00C2054E"/>
    <w:rsid w:val="00C2059F"/>
    <w:rsid w:val="00C20CA0"/>
    <w:rsid w:val="00C20FE9"/>
    <w:rsid w:val="00C227A2"/>
    <w:rsid w:val="00C22D67"/>
    <w:rsid w:val="00C23233"/>
    <w:rsid w:val="00C2339E"/>
    <w:rsid w:val="00C23560"/>
    <w:rsid w:val="00C236F0"/>
    <w:rsid w:val="00C23EC5"/>
    <w:rsid w:val="00C24732"/>
    <w:rsid w:val="00C248FE"/>
    <w:rsid w:val="00C24971"/>
    <w:rsid w:val="00C252A2"/>
    <w:rsid w:val="00C25439"/>
    <w:rsid w:val="00C25553"/>
    <w:rsid w:val="00C2558E"/>
    <w:rsid w:val="00C255DF"/>
    <w:rsid w:val="00C25655"/>
    <w:rsid w:val="00C2613E"/>
    <w:rsid w:val="00C26559"/>
    <w:rsid w:val="00C26598"/>
    <w:rsid w:val="00C265DA"/>
    <w:rsid w:val="00C266A8"/>
    <w:rsid w:val="00C2674F"/>
    <w:rsid w:val="00C26AA3"/>
    <w:rsid w:val="00C26DD8"/>
    <w:rsid w:val="00C27064"/>
    <w:rsid w:val="00C2726C"/>
    <w:rsid w:val="00C2731F"/>
    <w:rsid w:val="00C27990"/>
    <w:rsid w:val="00C30DCA"/>
    <w:rsid w:val="00C32263"/>
    <w:rsid w:val="00C32622"/>
    <w:rsid w:val="00C32CA7"/>
    <w:rsid w:val="00C33326"/>
    <w:rsid w:val="00C3378D"/>
    <w:rsid w:val="00C33CC0"/>
    <w:rsid w:val="00C34458"/>
    <w:rsid w:val="00C34813"/>
    <w:rsid w:val="00C34859"/>
    <w:rsid w:val="00C34C96"/>
    <w:rsid w:val="00C34D8B"/>
    <w:rsid w:val="00C34EC6"/>
    <w:rsid w:val="00C34EFF"/>
    <w:rsid w:val="00C350D4"/>
    <w:rsid w:val="00C355C2"/>
    <w:rsid w:val="00C355F5"/>
    <w:rsid w:val="00C356F4"/>
    <w:rsid w:val="00C357BB"/>
    <w:rsid w:val="00C36ABA"/>
    <w:rsid w:val="00C37D77"/>
    <w:rsid w:val="00C40542"/>
    <w:rsid w:val="00C40603"/>
    <w:rsid w:val="00C40977"/>
    <w:rsid w:val="00C4098D"/>
    <w:rsid w:val="00C416A1"/>
    <w:rsid w:val="00C41784"/>
    <w:rsid w:val="00C41B10"/>
    <w:rsid w:val="00C41B3D"/>
    <w:rsid w:val="00C41F05"/>
    <w:rsid w:val="00C421C2"/>
    <w:rsid w:val="00C4230D"/>
    <w:rsid w:val="00C4239F"/>
    <w:rsid w:val="00C423FC"/>
    <w:rsid w:val="00C42E82"/>
    <w:rsid w:val="00C436AB"/>
    <w:rsid w:val="00C4371E"/>
    <w:rsid w:val="00C43937"/>
    <w:rsid w:val="00C43A32"/>
    <w:rsid w:val="00C43D02"/>
    <w:rsid w:val="00C43E19"/>
    <w:rsid w:val="00C441CD"/>
    <w:rsid w:val="00C44BC8"/>
    <w:rsid w:val="00C44E4F"/>
    <w:rsid w:val="00C44F4E"/>
    <w:rsid w:val="00C4548E"/>
    <w:rsid w:val="00C45C4C"/>
    <w:rsid w:val="00C4630A"/>
    <w:rsid w:val="00C46524"/>
    <w:rsid w:val="00C4700C"/>
    <w:rsid w:val="00C507F4"/>
    <w:rsid w:val="00C51A3E"/>
    <w:rsid w:val="00C51BDD"/>
    <w:rsid w:val="00C52362"/>
    <w:rsid w:val="00C523AE"/>
    <w:rsid w:val="00C524BC"/>
    <w:rsid w:val="00C52B72"/>
    <w:rsid w:val="00C52D94"/>
    <w:rsid w:val="00C52F63"/>
    <w:rsid w:val="00C53506"/>
    <w:rsid w:val="00C5359C"/>
    <w:rsid w:val="00C536F2"/>
    <w:rsid w:val="00C538D7"/>
    <w:rsid w:val="00C53992"/>
    <w:rsid w:val="00C53A0E"/>
    <w:rsid w:val="00C53C4A"/>
    <w:rsid w:val="00C54617"/>
    <w:rsid w:val="00C54DDD"/>
    <w:rsid w:val="00C550F0"/>
    <w:rsid w:val="00C56191"/>
    <w:rsid w:val="00C563FC"/>
    <w:rsid w:val="00C569C1"/>
    <w:rsid w:val="00C56A7E"/>
    <w:rsid w:val="00C56E89"/>
    <w:rsid w:val="00C56EB4"/>
    <w:rsid w:val="00C574EA"/>
    <w:rsid w:val="00C578C7"/>
    <w:rsid w:val="00C57DE6"/>
    <w:rsid w:val="00C601B1"/>
    <w:rsid w:val="00C60F50"/>
    <w:rsid w:val="00C61127"/>
    <w:rsid w:val="00C6133E"/>
    <w:rsid w:val="00C6151D"/>
    <w:rsid w:val="00C61D1F"/>
    <w:rsid w:val="00C61F59"/>
    <w:rsid w:val="00C62385"/>
    <w:rsid w:val="00C6241E"/>
    <w:rsid w:val="00C62B05"/>
    <w:rsid w:val="00C6338C"/>
    <w:rsid w:val="00C63735"/>
    <w:rsid w:val="00C649F1"/>
    <w:rsid w:val="00C64BBB"/>
    <w:rsid w:val="00C65555"/>
    <w:rsid w:val="00C65CC3"/>
    <w:rsid w:val="00C65CD5"/>
    <w:rsid w:val="00C66C21"/>
    <w:rsid w:val="00C66D34"/>
    <w:rsid w:val="00C671F7"/>
    <w:rsid w:val="00C673CF"/>
    <w:rsid w:val="00C677E6"/>
    <w:rsid w:val="00C678BE"/>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3C5A"/>
    <w:rsid w:val="00C748B8"/>
    <w:rsid w:val="00C74D84"/>
    <w:rsid w:val="00C75787"/>
    <w:rsid w:val="00C75A16"/>
    <w:rsid w:val="00C75C19"/>
    <w:rsid w:val="00C75EC5"/>
    <w:rsid w:val="00C75F3B"/>
    <w:rsid w:val="00C765CD"/>
    <w:rsid w:val="00C76F84"/>
    <w:rsid w:val="00C7715E"/>
    <w:rsid w:val="00C7788E"/>
    <w:rsid w:val="00C77895"/>
    <w:rsid w:val="00C778B4"/>
    <w:rsid w:val="00C779D8"/>
    <w:rsid w:val="00C77AAA"/>
    <w:rsid w:val="00C77CC1"/>
    <w:rsid w:val="00C80035"/>
    <w:rsid w:val="00C801B1"/>
    <w:rsid w:val="00C804BE"/>
    <w:rsid w:val="00C80F8C"/>
    <w:rsid w:val="00C812AE"/>
    <w:rsid w:val="00C813CF"/>
    <w:rsid w:val="00C81E4A"/>
    <w:rsid w:val="00C8219A"/>
    <w:rsid w:val="00C8266C"/>
    <w:rsid w:val="00C83386"/>
    <w:rsid w:val="00C835BF"/>
    <w:rsid w:val="00C83685"/>
    <w:rsid w:val="00C83961"/>
    <w:rsid w:val="00C842E4"/>
    <w:rsid w:val="00C8430A"/>
    <w:rsid w:val="00C843CE"/>
    <w:rsid w:val="00C8477B"/>
    <w:rsid w:val="00C84D0D"/>
    <w:rsid w:val="00C857D8"/>
    <w:rsid w:val="00C85944"/>
    <w:rsid w:val="00C85EF1"/>
    <w:rsid w:val="00C85FDE"/>
    <w:rsid w:val="00C86682"/>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2DF"/>
    <w:rsid w:val="00C92B6F"/>
    <w:rsid w:val="00C92C93"/>
    <w:rsid w:val="00C92D0B"/>
    <w:rsid w:val="00C92FBA"/>
    <w:rsid w:val="00C92FC4"/>
    <w:rsid w:val="00C93166"/>
    <w:rsid w:val="00C9333A"/>
    <w:rsid w:val="00C934EE"/>
    <w:rsid w:val="00C93FD5"/>
    <w:rsid w:val="00C94744"/>
    <w:rsid w:val="00C951F6"/>
    <w:rsid w:val="00C9571F"/>
    <w:rsid w:val="00C95979"/>
    <w:rsid w:val="00C95B7B"/>
    <w:rsid w:val="00C96098"/>
    <w:rsid w:val="00C967C2"/>
    <w:rsid w:val="00CA06E0"/>
    <w:rsid w:val="00CA0A5C"/>
    <w:rsid w:val="00CA0B82"/>
    <w:rsid w:val="00CA0E4C"/>
    <w:rsid w:val="00CA0FFF"/>
    <w:rsid w:val="00CA1AF4"/>
    <w:rsid w:val="00CA217B"/>
    <w:rsid w:val="00CA2D89"/>
    <w:rsid w:val="00CA328C"/>
    <w:rsid w:val="00CA341F"/>
    <w:rsid w:val="00CA3607"/>
    <w:rsid w:val="00CA40D9"/>
    <w:rsid w:val="00CA421E"/>
    <w:rsid w:val="00CA4312"/>
    <w:rsid w:val="00CA4AE4"/>
    <w:rsid w:val="00CA4FFF"/>
    <w:rsid w:val="00CA51FC"/>
    <w:rsid w:val="00CA538C"/>
    <w:rsid w:val="00CA574E"/>
    <w:rsid w:val="00CA5C7C"/>
    <w:rsid w:val="00CA5F76"/>
    <w:rsid w:val="00CA66DA"/>
    <w:rsid w:val="00CA6B3E"/>
    <w:rsid w:val="00CA7A71"/>
    <w:rsid w:val="00CA7AC5"/>
    <w:rsid w:val="00CA7DD3"/>
    <w:rsid w:val="00CA7ED0"/>
    <w:rsid w:val="00CA7F00"/>
    <w:rsid w:val="00CB022E"/>
    <w:rsid w:val="00CB05C2"/>
    <w:rsid w:val="00CB0700"/>
    <w:rsid w:val="00CB0D34"/>
    <w:rsid w:val="00CB14A3"/>
    <w:rsid w:val="00CB1932"/>
    <w:rsid w:val="00CB1E7D"/>
    <w:rsid w:val="00CB22AE"/>
    <w:rsid w:val="00CB2734"/>
    <w:rsid w:val="00CB28A0"/>
    <w:rsid w:val="00CB294E"/>
    <w:rsid w:val="00CB2C47"/>
    <w:rsid w:val="00CB3007"/>
    <w:rsid w:val="00CB314D"/>
    <w:rsid w:val="00CB3156"/>
    <w:rsid w:val="00CB3319"/>
    <w:rsid w:val="00CB3426"/>
    <w:rsid w:val="00CB3573"/>
    <w:rsid w:val="00CB38EF"/>
    <w:rsid w:val="00CB4447"/>
    <w:rsid w:val="00CB4D3F"/>
    <w:rsid w:val="00CB519A"/>
    <w:rsid w:val="00CB51FB"/>
    <w:rsid w:val="00CB5833"/>
    <w:rsid w:val="00CB6118"/>
    <w:rsid w:val="00CB6497"/>
    <w:rsid w:val="00CB6556"/>
    <w:rsid w:val="00CB6F38"/>
    <w:rsid w:val="00CB70A1"/>
    <w:rsid w:val="00CB74B8"/>
    <w:rsid w:val="00CB75B4"/>
    <w:rsid w:val="00CB77B0"/>
    <w:rsid w:val="00CB7A9F"/>
    <w:rsid w:val="00CB7BD0"/>
    <w:rsid w:val="00CC055A"/>
    <w:rsid w:val="00CC099B"/>
    <w:rsid w:val="00CC0BEF"/>
    <w:rsid w:val="00CC0C98"/>
    <w:rsid w:val="00CC10A9"/>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984"/>
    <w:rsid w:val="00CC5CB4"/>
    <w:rsid w:val="00CC5E0D"/>
    <w:rsid w:val="00CC5E19"/>
    <w:rsid w:val="00CC608A"/>
    <w:rsid w:val="00CC6AB2"/>
    <w:rsid w:val="00CC7574"/>
    <w:rsid w:val="00CC7596"/>
    <w:rsid w:val="00CC7872"/>
    <w:rsid w:val="00CC7BDB"/>
    <w:rsid w:val="00CC7D0C"/>
    <w:rsid w:val="00CC7DB8"/>
    <w:rsid w:val="00CD00B2"/>
    <w:rsid w:val="00CD0754"/>
    <w:rsid w:val="00CD0E76"/>
    <w:rsid w:val="00CD121D"/>
    <w:rsid w:val="00CD18E8"/>
    <w:rsid w:val="00CD1A7C"/>
    <w:rsid w:val="00CD22CF"/>
    <w:rsid w:val="00CD2319"/>
    <w:rsid w:val="00CD2605"/>
    <w:rsid w:val="00CD262C"/>
    <w:rsid w:val="00CD27FF"/>
    <w:rsid w:val="00CD290E"/>
    <w:rsid w:val="00CD2DE8"/>
    <w:rsid w:val="00CD2F67"/>
    <w:rsid w:val="00CD37C3"/>
    <w:rsid w:val="00CD3957"/>
    <w:rsid w:val="00CD39AB"/>
    <w:rsid w:val="00CD39D7"/>
    <w:rsid w:val="00CD3AEA"/>
    <w:rsid w:val="00CD3DDA"/>
    <w:rsid w:val="00CD4055"/>
    <w:rsid w:val="00CD4944"/>
    <w:rsid w:val="00CD4BDA"/>
    <w:rsid w:val="00CD4BF1"/>
    <w:rsid w:val="00CD4CD7"/>
    <w:rsid w:val="00CD4F46"/>
    <w:rsid w:val="00CD522C"/>
    <w:rsid w:val="00CD53B1"/>
    <w:rsid w:val="00CD53BE"/>
    <w:rsid w:val="00CD546C"/>
    <w:rsid w:val="00CD5C5E"/>
    <w:rsid w:val="00CD5EA2"/>
    <w:rsid w:val="00CD5F74"/>
    <w:rsid w:val="00CD6266"/>
    <w:rsid w:val="00CD6357"/>
    <w:rsid w:val="00CD66E6"/>
    <w:rsid w:val="00CD6F5D"/>
    <w:rsid w:val="00CD6FCD"/>
    <w:rsid w:val="00CD77B4"/>
    <w:rsid w:val="00CD7898"/>
    <w:rsid w:val="00CE017F"/>
    <w:rsid w:val="00CE0362"/>
    <w:rsid w:val="00CE064D"/>
    <w:rsid w:val="00CE0739"/>
    <w:rsid w:val="00CE094D"/>
    <w:rsid w:val="00CE0EA7"/>
    <w:rsid w:val="00CE0F74"/>
    <w:rsid w:val="00CE100B"/>
    <w:rsid w:val="00CE128B"/>
    <w:rsid w:val="00CE14A0"/>
    <w:rsid w:val="00CE1C3C"/>
    <w:rsid w:val="00CE1D27"/>
    <w:rsid w:val="00CE1F74"/>
    <w:rsid w:val="00CE26C2"/>
    <w:rsid w:val="00CE2813"/>
    <w:rsid w:val="00CE2884"/>
    <w:rsid w:val="00CE343F"/>
    <w:rsid w:val="00CE34D2"/>
    <w:rsid w:val="00CE377F"/>
    <w:rsid w:val="00CE37E4"/>
    <w:rsid w:val="00CE393E"/>
    <w:rsid w:val="00CE3CAA"/>
    <w:rsid w:val="00CE4338"/>
    <w:rsid w:val="00CE48C4"/>
    <w:rsid w:val="00CE495A"/>
    <w:rsid w:val="00CE4AFB"/>
    <w:rsid w:val="00CE4ED8"/>
    <w:rsid w:val="00CE560D"/>
    <w:rsid w:val="00CE577F"/>
    <w:rsid w:val="00CE587F"/>
    <w:rsid w:val="00CE5CFC"/>
    <w:rsid w:val="00CE7163"/>
    <w:rsid w:val="00CE720B"/>
    <w:rsid w:val="00CE779B"/>
    <w:rsid w:val="00CE79A0"/>
    <w:rsid w:val="00CE7A2C"/>
    <w:rsid w:val="00CE7C6E"/>
    <w:rsid w:val="00CF012F"/>
    <w:rsid w:val="00CF08B0"/>
    <w:rsid w:val="00CF0B3B"/>
    <w:rsid w:val="00CF0C23"/>
    <w:rsid w:val="00CF0C9F"/>
    <w:rsid w:val="00CF0DA0"/>
    <w:rsid w:val="00CF0DAD"/>
    <w:rsid w:val="00CF1264"/>
    <w:rsid w:val="00CF151C"/>
    <w:rsid w:val="00CF175F"/>
    <w:rsid w:val="00CF1933"/>
    <w:rsid w:val="00CF19BD"/>
    <w:rsid w:val="00CF1D8A"/>
    <w:rsid w:val="00CF212D"/>
    <w:rsid w:val="00CF2131"/>
    <w:rsid w:val="00CF23B8"/>
    <w:rsid w:val="00CF268C"/>
    <w:rsid w:val="00CF26F9"/>
    <w:rsid w:val="00CF2CD2"/>
    <w:rsid w:val="00CF2ECD"/>
    <w:rsid w:val="00CF30B2"/>
    <w:rsid w:val="00CF3BA6"/>
    <w:rsid w:val="00CF3C1A"/>
    <w:rsid w:val="00CF4F24"/>
    <w:rsid w:val="00CF5A72"/>
    <w:rsid w:val="00CF5B6A"/>
    <w:rsid w:val="00CF6421"/>
    <w:rsid w:val="00CF66AF"/>
    <w:rsid w:val="00CF70B6"/>
    <w:rsid w:val="00CF70FE"/>
    <w:rsid w:val="00CF7515"/>
    <w:rsid w:val="00D0060D"/>
    <w:rsid w:val="00D00664"/>
    <w:rsid w:val="00D00A64"/>
    <w:rsid w:val="00D00B6E"/>
    <w:rsid w:val="00D014AE"/>
    <w:rsid w:val="00D01CC9"/>
    <w:rsid w:val="00D01D8E"/>
    <w:rsid w:val="00D01E6E"/>
    <w:rsid w:val="00D023BF"/>
    <w:rsid w:val="00D02850"/>
    <w:rsid w:val="00D02D65"/>
    <w:rsid w:val="00D03075"/>
    <w:rsid w:val="00D0320A"/>
    <w:rsid w:val="00D034AE"/>
    <w:rsid w:val="00D03C07"/>
    <w:rsid w:val="00D03D86"/>
    <w:rsid w:val="00D03FD8"/>
    <w:rsid w:val="00D041DB"/>
    <w:rsid w:val="00D0438F"/>
    <w:rsid w:val="00D04C35"/>
    <w:rsid w:val="00D04E1C"/>
    <w:rsid w:val="00D04E85"/>
    <w:rsid w:val="00D0581F"/>
    <w:rsid w:val="00D060F4"/>
    <w:rsid w:val="00D06221"/>
    <w:rsid w:val="00D063EF"/>
    <w:rsid w:val="00D07400"/>
    <w:rsid w:val="00D07815"/>
    <w:rsid w:val="00D07B90"/>
    <w:rsid w:val="00D07DE6"/>
    <w:rsid w:val="00D10920"/>
    <w:rsid w:val="00D10985"/>
    <w:rsid w:val="00D10BB0"/>
    <w:rsid w:val="00D10C69"/>
    <w:rsid w:val="00D10EA7"/>
    <w:rsid w:val="00D116F8"/>
    <w:rsid w:val="00D11A5A"/>
    <w:rsid w:val="00D12978"/>
    <w:rsid w:val="00D12C93"/>
    <w:rsid w:val="00D13109"/>
    <w:rsid w:val="00D1422D"/>
    <w:rsid w:val="00D14572"/>
    <w:rsid w:val="00D148A0"/>
    <w:rsid w:val="00D14A1A"/>
    <w:rsid w:val="00D159D4"/>
    <w:rsid w:val="00D15E8B"/>
    <w:rsid w:val="00D16391"/>
    <w:rsid w:val="00D16559"/>
    <w:rsid w:val="00D16B40"/>
    <w:rsid w:val="00D16CAB"/>
    <w:rsid w:val="00D16EF4"/>
    <w:rsid w:val="00D1790E"/>
    <w:rsid w:val="00D17EAC"/>
    <w:rsid w:val="00D17ECD"/>
    <w:rsid w:val="00D201B4"/>
    <w:rsid w:val="00D201F6"/>
    <w:rsid w:val="00D20212"/>
    <w:rsid w:val="00D20323"/>
    <w:rsid w:val="00D205A3"/>
    <w:rsid w:val="00D20A11"/>
    <w:rsid w:val="00D212DF"/>
    <w:rsid w:val="00D2166A"/>
    <w:rsid w:val="00D2168C"/>
    <w:rsid w:val="00D21D91"/>
    <w:rsid w:val="00D22638"/>
    <w:rsid w:val="00D22837"/>
    <w:rsid w:val="00D22B05"/>
    <w:rsid w:val="00D22E76"/>
    <w:rsid w:val="00D23C5B"/>
    <w:rsid w:val="00D23E9D"/>
    <w:rsid w:val="00D2486D"/>
    <w:rsid w:val="00D24B37"/>
    <w:rsid w:val="00D24F1B"/>
    <w:rsid w:val="00D253F8"/>
    <w:rsid w:val="00D255A8"/>
    <w:rsid w:val="00D25733"/>
    <w:rsid w:val="00D25B6D"/>
    <w:rsid w:val="00D25C4C"/>
    <w:rsid w:val="00D25D8E"/>
    <w:rsid w:val="00D26144"/>
    <w:rsid w:val="00D2617F"/>
    <w:rsid w:val="00D268F9"/>
    <w:rsid w:val="00D26BC0"/>
    <w:rsid w:val="00D273A5"/>
    <w:rsid w:val="00D273C3"/>
    <w:rsid w:val="00D278B8"/>
    <w:rsid w:val="00D27A70"/>
    <w:rsid w:val="00D30461"/>
    <w:rsid w:val="00D30561"/>
    <w:rsid w:val="00D30DB1"/>
    <w:rsid w:val="00D31705"/>
    <w:rsid w:val="00D31BB0"/>
    <w:rsid w:val="00D31DB2"/>
    <w:rsid w:val="00D321CA"/>
    <w:rsid w:val="00D32349"/>
    <w:rsid w:val="00D334D6"/>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799"/>
    <w:rsid w:val="00D418AC"/>
    <w:rsid w:val="00D41D47"/>
    <w:rsid w:val="00D422A1"/>
    <w:rsid w:val="00D43343"/>
    <w:rsid w:val="00D43A22"/>
    <w:rsid w:val="00D43BA9"/>
    <w:rsid w:val="00D43DD3"/>
    <w:rsid w:val="00D440CC"/>
    <w:rsid w:val="00D4432B"/>
    <w:rsid w:val="00D44420"/>
    <w:rsid w:val="00D44427"/>
    <w:rsid w:val="00D44655"/>
    <w:rsid w:val="00D446DF"/>
    <w:rsid w:val="00D4474E"/>
    <w:rsid w:val="00D44B23"/>
    <w:rsid w:val="00D44C70"/>
    <w:rsid w:val="00D4518A"/>
    <w:rsid w:val="00D457D4"/>
    <w:rsid w:val="00D4624B"/>
    <w:rsid w:val="00D46933"/>
    <w:rsid w:val="00D46EFB"/>
    <w:rsid w:val="00D476E8"/>
    <w:rsid w:val="00D4771A"/>
    <w:rsid w:val="00D47733"/>
    <w:rsid w:val="00D47997"/>
    <w:rsid w:val="00D47B4D"/>
    <w:rsid w:val="00D47CBF"/>
    <w:rsid w:val="00D47E63"/>
    <w:rsid w:val="00D5022C"/>
    <w:rsid w:val="00D50409"/>
    <w:rsid w:val="00D50504"/>
    <w:rsid w:val="00D50658"/>
    <w:rsid w:val="00D50AE3"/>
    <w:rsid w:val="00D50AFF"/>
    <w:rsid w:val="00D50C8F"/>
    <w:rsid w:val="00D511C9"/>
    <w:rsid w:val="00D51347"/>
    <w:rsid w:val="00D514EE"/>
    <w:rsid w:val="00D51725"/>
    <w:rsid w:val="00D517F1"/>
    <w:rsid w:val="00D52356"/>
    <w:rsid w:val="00D526C7"/>
    <w:rsid w:val="00D52747"/>
    <w:rsid w:val="00D52767"/>
    <w:rsid w:val="00D527D8"/>
    <w:rsid w:val="00D533BA"/>
    <w:rsid w:val="00D53CF7"/>
    <w:rsid w:val="00D53E8C"/>
    <w:rsid w:val="00D53FB7"/>
    <w:rsid w:val="00D546AD"/>
    <w:rsid w:val="00D5480B"/>
    <w:rsid w:val="00D54AF1"/>
    <w:rsid w:val="00D54E64"/>
    <w:rsid w:val="00D5530D"/>
    <w:rsid w:val="00D55B77"/>
    <w:rsid w:val="00D5625A"/>
    <w:rsid w:val="00D566DF"/>
    <w:rsid w:val="00D56E22"/>
    <w:rsid w:val="00D57CB6"/>
    <w:rsid w:val="00D60074"/>
    <w:rsid w:val="00D60251"/>
    <w:rsid w:val="00D607A2"/>
    <w:rsid w:val="00D60E3C"/>
    <w:rsid w:val="00D611EE"/>
    <w:rsid w:val="00D61478"/>
    <w:rsid w:val="00D61554"/>
    <w:rsid w:val="00D618FA"/>
    <w:rsid w:val="00D61DE5"/>
    <w:rsid w:val="00D62461"/>
    <w:rsid w:val="00D62890"/>
    <w:rsid w:val="00D62A02"/>
    <w:rsid w:val="00D62B91"/>
    <w:rsid w:val="00D62CD2"/>
    <w:rsid w:val="00D632B7"/>
    <w:rsid w:val="00D64204"/>
    <w:rsid w:val="00D642C4"/>
    <w:rsid w:val="00D6540E"/>
    <w:rsid w:val="00D65AEB"/>
    <w:rsid w:val="00D6610B"/>
    <w:rsid w:val="00D66DEF"/>
    <w:rsid w:val="00D66EEC"/>
    <w:rsid w:val="00D67464"/>
    <w:rsid w:val="00D67770"/>
    <w:rsid w:val="00D67B93"/>
    <w:rsid w:val="00D71480"/>
    <w:rsid w:val="00D71517"/>
    <w:rsid w:val="00D71739"/>
    <w:rsid w:val="00D7177B"/>
    <w:rsid w:val="00D71AEC"/>
    <w:rsid w:val="00D71F23"/>
    <w:rsid w:val="00D7223A"/>
    <w:rsid w:val="00D72581"/>
    <w:rsid w:val="00D72689"/>
    <w:rsid w:val="00D7271E"/>
    <w:rsid w:val="00D72A1B"/>
    <w:rsid w:val="00D72A7D"/>
    <w:rsid w:val="00D72E90"/>
    <w:rsid w:val="00D72E97"/>
    <w:rsid w:val="00D72FC7"/>
    <w:rsid w:val="00D730A4"/>
    <w:rsid w:val="00D733EE"/>
    <w:rsid w:val="00D7388B"/>
    <w:rsid w:val="00D739C6"/>
    <w:rsid w:val="00D73F30"/>
    <w:rsid w:val="00D73FD7"/>
    <w:rsid w:val="00D7433B"/>
    <w:rsid w:val="00D74836"/>
    <w:rsid w:val="00D748BB"/>
    <w:rsid w:val="00D74944"/>
    <w:rsid w:val="00D75113"/>
    <w:rsid w:val="00D756C2"/>
    <w:rsid w:val="00D758D1"/>
    <w:rsid w:val="00D75992"/>
    <w:rsid w:val="00D75F1C"/>
    <w:rsid w:val="00D75F5E"/>
    <w:rsid w:val="00D76259"/>
    <w:rsid w:val="00D774E5"/>
    <w:rsid w:val="00D77693"/>
    <w:rsid w:val="00D776AF"/>
    <w:rsid w:val="00D77927"/>
    <w:rsid w:val="00D77A5E"/>
    <w:rsid w:val="00D77A78"/>
    <w:rsid w:val="00D80912"/>
    <w:rsid w:val="00D80A8D"/>
    <w:rsid w:val="00D812BF"/>
    <w:rsid w:val="00D816D4"/>
    <w:rsid w:val="00D8180F"/>
    <w:rsid w:val="00D821A6"/>
    <w:rsid w:val="00D8259E"/>
    <w:rsid w:val="00D8274D"/>
    <w:rsid w:val="00D82D58"/>
    <w:rsid w:val="00D83353"/>
    <w:rsid w:val="00D83396"/>
    <w:rsid w:val="00D8363F"/>
    <w:rsid w:val="00D836DC"/>
    <w:rsid w:val="00D83902"/>
    <w:rsid w:val="00D8432A"/>
    <w:rsid w:val="00D849A5"/>
    <w:rsid w:val="00D84ABB"/>
    <w:rsid w:val="00D84F12"/>
    <w:rsid w:val="00D84FE4"/>
    <w:rsid w:val="00D85434"/>
    <w:rsid w:val="00D8682D"/>
    <w:rsid w:val="00D869A7"/>
    <w:rsid w:val="00D86B82"/>
    <w:rsid w:val="00D86DB5"/>
    <w:rsid w:val="00D87A8E"/>
    <w:rsid w:val="00D87D7D"/>
    <w:rsid w:val="00D90021"/>
    <w:rsid w:val="00D9016A"/>
    <w:rsid w:val="00D90A8B"/>
    <w:rsid w:val="00D90F34"/>
    <w:rsid w:val="00D91189"/>
    <w:rsid w:val="00D91286"/>
    <w:rsid w:val="00D91438"/>
    <w:rsid w:val="00D9186C"/>
    <w:rsid w:val="00D91C96"/>
    <w:rsid w:val="00D91E6A"/>
    <w:rsid w:val="00D91F4E"/>
    <w:rsid w:val="00D9206C"/>
    <w:rsid w:val="00D920E3"/>
    <w:rsid w:val="00D9217D"/>
    <w:rsid w:val="00D9246C"/>
    <w:rsid w:val="00D92984"/>
    <w:rsid w:val="00D92BD7"/>
    <w:rsid w:val="00D93427"/>
    <w:rsid w:val="00D9389A"/>
    <w:rsid w:val="00D93976"/>
    <w:rsid w:val="00D93CAF"/>
    <w:rsid w:val="00D93E84"/>
    <w:rsid w:val="00D942F7"/>
    <w:rsid w:val="00D9480A"/>
    <w:rsid w:val="00D94B2E"/>
    <w:rsid w:val="00D95268"/>
    <w:rsid w:val="00D952FA"/>
    <w:rsid w:val="00D9541E"/>
    <w:rsid w:val="00D95981"/>
    <w:rsid w:val="00D95D7F"/>
    <w:rsid w:val="00D9684F"/>
    <w:rsid w:val="00D96A9B"/>
    <w:rsid w:val="00D9736C"/>
    <w:rsid w:val="00D9765D"/>
    <w:rsid w:val="00D9778C"/>
    <w:rsid w:val="00D977AF"/>
    <w:rsid w:val="00DA0101"/>
    <w:rsid w:val="00DA015F"/>
    <w:rsid w:val="00DA0234"/>
    <w:rsid w:val="00DA049F"/>
    <w:rsid w:val="00DA0C95"/>
    <w:rsid w:val="00DA10A8"/>
    <w:rsid w:val="00DA12DA"/>
    <w:rsid w:val="00DA15F9"/>
    <w:rsid w:val="00DA1918"/>
    <w:rsid w:val="00DA195F"/>
    <w:rsid w:val="00DA1DE7"/>
    <w:rsid w:val="00DA2987"/>
    <w:rsid w:val="00DA2DD6"/>
    <w:rsid w:val="00DA3028"/>
    <w:rsid w:val="00DA3158"/>
    <w:rsid w:val="00DA3205"/>
    <w:rsid w:val="00DA387F"/>
    <w:rsid w:val="00DA3DCE"/>
    <w:rsid w:val="00DA4049"/>
    <w:rsid w:val="00DA4230"/>
    <w:rsid w:val="00DA4519"/>
    <w:rsid w:val="00DA457D"/>
    <w:rsid w:val="00DA4B06"/>
    <w:rsid w:val="00DA4CD1"/>
    <w:rsid w:val="00DA4E64"/>
    <w:rsid w:val="00DA4F2C"/>
    <w:rsid w:val="00DA5165"/>
    <w:rsid w:val="00DA563C"/>
    <w:rsid w:val="00DA58C3"/>
    <w:rsid w:val="00DA6336"/>
    <w:rsid w:val="00DA6C7E"/>
    <w:rsid w:val="00DA738F"/>
    <w:rsid w:val="00DA7675"/>
    <w:rsid w:val="00DA7A26"/>
    <w:rsid w:val="00DA7E3E"/>
    <w:rsid w:val="00DA7E7C"/>
    <w:rsid w:val="00DB007C"/>
    <w:rsid w:val="00DB0115"/>
    <w:rsid w:val="00DB03DA"/>
    <w:rsid w:val="00DB07A9"/>
    <w:rsid w:val="00DB0A64"/>
    <w:rsid w:val="00DB0ED9"/>
    <w:rsid w:val="00DB1618"/>
    <w:rsid w:val="00DB1878"/>
    <w:rsid w:val="00DB1B18"/>
    <w:rsid w:val="00DB1EBA"/>
    <w:rsid w:val="00DB1F38"/>
    <w:rsid w:val="00DB20B1"/>
    <w:rsid w:val="00DB264E"/>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4C7"/>
    <w:rsid w:val="00DB7976"/>
    <w:rsid w:val="00DB7B10"/>
    <w:rsid w:val="00DB7EF6"/>
    <w:rsid w:val="00DC03BB"/>
    <w:rsid w:val="00DC08F2"/>
    <w:rsid w:val="00DC09C5"/>
    <w:rsid w:val="00DC0A73"/>
    <w:rsid w:val="00DC1A69"/>
    <w:rsid w:val="00DC1D35"/>
    <w:rsid w:val="00DC27BD"/>
    <w:rsid w:val="00DC28CB"/>
    <w:rsid w:val="00DC29EE"/>
    <w:rsid w:val="00DC2B02"/>
    <w:rsid w:val="00DC2F57"/>
    <w:rsid w:val="00DC31AC"/>
    <w:rsid w:val="00DC31DF"/>
    <w:rsid w:val="00DC3223"/>
    <w:rsid w:val="00DC32D0"/>
    <w:rsid w:val="00DC36DC"/>
    <w:rsid w:val="00DC373B"/>
    <w:rsid w:val="00DC3AD5"/>
    <w:rsid w:val="00DC3B5E"/>
    <w:rsid w:val="00DC4043"/>
    <w:rsid w:val="00DC40D8"/>
    <w:rsid w:val="00DC41C8"/>
    <w:rsid w:val="00DC4244"/>
    <w:rsid w:val="00DC492F"/>
    <w:rsid w:val="00DC4CA2"/>
    <w:rsid w:val="00DC4D94"/>
    <w:rsid w:val="00DC4E59"/>
    <w:rsid w:val="00DC4FD1"/>
    <w:rsid w:val="00DC50F1"/>
    <w:rsid w:val="00DC5D75"/>
    <w:rsid w:val="00DC6E2E"/>
    <w:rsid w:val="00DC70DE"/>
    <w:rsid w:val="00DC734F"/>
    <w:rsid w:val="00DC746F"/>
    <w:rsid w:val="00DC74A0"/>
    <w:rsid w:val="00DC7579"/>
    <w:rsid w:val="00DC76FF"/>
    <w:rsid w:val="00DC79CF"/>
    <w:rsid w:val="00DC7B79"/>
    <w:rsid w:val="00DC7F94"/>
    <w:rsid w:val="00DC7FA7"/>
    <w:rsid w:val="00DD022B"/>
    <w:rsid w:val="00DD0A6A"/>
    <w:rsid w:val="00DD0A94"/>
    <w:rsid w:val="00DD0D57"/>
    <w:rsid w:val="00DD199A"/>
    <w:rsid w:val="00DD1CC3"/>
    <w:rsid w:val="00DD1F1E"/>
    <w:rsid w:val="00DD242C"/>
    <w:rsid w:val="00DD24E8"/>
    <w:rsid w:val="00DD25B7"/>
    <w:rsid w:val="00DD25E1"/>
    <w:rsid w:val="00DD26E4"/>
    <w:rsid w:val="00DD298D"/>
    <w:rsid w:val="00DD2B60"/>
    <w:rsid w:val="00DD2BC1"/>
    <w:rsid w:val="00DD3673"/>
    <w:rsid w:val="00DD3ACD"/>
    <w:rsid w:val="00DD463E"/>
    <w:rsid w:val="00DD4E8F"/>
    <w:rsid w:val="00DD5205"/>
    <w:rsid w:val="00DD589B"/>
    <w:rsid w:val="00DD58C9"/>
    <w:rsid w:val="00DD5F58"/>
    <w:rsid w:val="00DD6282"/>
    <w:rsid w:val="00DD642E"/>
    <w:rsid w:val="00DD6881"/>
    <w:rsid w:val="00DD6DED"/>
    <w:rsid w:val="00DD7161"/>
    <w:rsid w:val="00DD72E4"/>
    <w:rsid w:val="00DD739D"/>
    <w:rsid w:val="00DD777D"/>
    <w:rsid w:val="00DE0088"/>
    <w:rsid w:val="00DE00DF"/>
    <w:rsid w:val="00DE0132"/>
    <w:rsid w:val="00DE0781"/>
    <w:rsid w:val="00DE121A"/>
    <w:rsid w:val="00DE143F"/>
    <w:rsid w:val="00DE177E"/>
    <w:rsid w:val="00DE1D5C"/>
    <w:rsid w:val="00DE2D4A"/>
    <w:rsid w:val="00DE3177"/>
    <w:rsid w:val="00DE3A77"/>
    <w:rsid w:val="00DE3E34"/>
    <w:rsid w:val="00DE3FAE"/>
    <w:rsid w:val="00DE43CA"/>
    <w:rsid w:val="00DE47B5"/>
    <w:rsid w:val="00DE4856"/>
    <w:rsid w:val="00DE4868"/>
    <w:rsid w:val="00DE491E"/>
    <w:rsid w:val="00DE505A"/>
    <w:rsid w:val="00DE5140"/>
    <w:rsid w:val="00DE5A70"/>
    <w:rsid w:val="00DE5DA6"/>
    <w:rsid w:val="00DE6529"/>
    <w:rsid w:val="00DE699C"/>
    <w:rsid w:val="00DE6DC2"/>
    <w:rsid w:val="00DE6F0F"/>
    <w:rsid w:val="00DE75D3"/>
    <w:rsid w:val="00DE7626"/>
    <w:rsid w:val="00DE7670"/>
    <w:rsid w:val="00DE7673"/>
    <w:rsid w:val="00DE777B"/>
    <w:rsid w:val="00DE7920"/>
    <w:rsid w:val="00DE7D7C"/>
    <w:rsid w:val="00DE7E2C"/>
    <w:rsid w:val="00DF0034"/>
    <w:rsid w:val="00DF0784"/>
    <w:rsid w:val="00DF1C97"/>
    <w:rsid w:val="00DF1D8C"/>
    <w:rsid w:val="00DF280F"/>
    <w:rsid w:val="00DF2858"/>
    <w:rsid w:val="00DF2862"/>
    <w:rsid w:val="00DF2D90"/>
    <w:rsid w:val="00DF2E4B"/>
    <w:rsid w:val="00DF306F"/>
    <w:rsid w:val="00DF317C"/>
    <w:rsid w:val="00DF336E"/>
    <w:rsid w:val="00DF3808"/>
    <w:rsid w:val="00DF3AE3"/>
    <w:rsid w:val="00DF4136"/>
    <w:rsid w:val="00DF41E9"/>
    <w:rsid w:val="00DF46FC"/>
    <w:rsid w:val="00DF4780"/>
    <w:rsid w:val="00DF4DCD"/>
    <w:rsid w:val="00DF53B6"/>
    <w:rsid w:val="00DF54B5"/>
    <w:rsid w:val="00DF5E4D"/>
    <w:rsid w:val="00DF6138"/>
    <w:rsid w:val="00DF62CC"/>
    <w:rsid w:val="00DF65FB"/>
    <w:rsid w:val="00DF66A4"/>
    <w:rsid w:val="00DF671C"/>
    <w:rsid w:val="00DF67CF"/>
    <w:rsid w:val="00DF6B91"/>
    <w:rsid w:val="00DF6C61"/>
    <w:rsid w:val="00DF6CCB"/>
    <w:rsid w:val="00DF73B1"/>
    <w:rsid w:val="00DF7501"/>
    <w:rsid w:val="00DF7A96"/>
    <w:rsid w:val="00DF7AD5"/>
    <w:rsid w:val="00DF7B6F"/>
    <w:rsid w:val="00DF7CD7"/>
    <w:rsid w:val="00E001FC"/>
    <w:rsid w:val="00E003F7"/>
    <w:rsid w:val="00E00B94"/>
    <w:rsid w:val="00E00DCC"/>
    <w:rsid w:val="00E01355"/>
    <w:rsid w:val="00E01B94"/>
    <w:rsid w:val="00E01D16"/>
    <w:rsid w:val="00E02562"/>
    <w:rsid w:val="00E0257F"/>
    <w:rsid w:val="00E028E3"/>
    <w:rsid w:val="00E02F72"/>
    <w:rsid w:val="00E03B27"/>
    <w:rsid w:val="00E03C4E"/>
    <w:rsid w:val="00E040ED"/>
    <w:rsid w:val="00E044F7"/>
    <w:rsid w:val="00E04F07"/>
    <w:rsid w:val="00E0504C"/>
    <w:rsid w:val="00E052DF"/>
    <w:rsid w:val="00E05879"/>
    <w:rsid w:val="00E05A73"/>
    <w:rsid w:val="00E05B52"/>
    <w:rsid w:val="00E0755D"/>
    <w:rsid w:val="00E07710"/>
    <w:rsid w:val="00E10CC9"/>
    <w:rsid w:val="00E110F8"/>
    <w:rsid w:val="00E120AC"/>
    <w:rsid w:val="00E120FD"/>
    <w:rsid w:val="00E122D8"/>
    <w:rsid w:val="00E12673"/>
    <w:rsid w:val="00E12769"/>
    <w:rsid w:val="00E12B9D"/>
    <w:rsid w:val="00E12C0A"/>
    <w:rsid w:val="00E13542"/>
    <w:rsid w:val="00E13B19"/>
    <w:rsid w:val="00E149E9"/>
    <w:rsid w:val="00E14FC1"/>
    <w:rsid w:val="00E15A4A"/>
    <w:rsid w:val="00E15BE0"/>
    <w:rsid w:val="00E15C58"/>
    <w:rsid w:val="00E15F30"/>
    <w:rsid w:val="00E16208"/>
    <w:rsid w:val="00E16513"/>
    <w:rsid w:val="00E166CA"/>
    <w:rsid w:val="00E16896"/>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0CFB"/>
    <w:rsid w:val="00E210D1"/>
    <w:rsid w:val="00E21641"/>
    <w:rsid w:val="00E21B1D"/>
    <w:rsid w:val="00E22056"/>
    <w:rsid w:val="00E22110"/>
    <w:rsid w:val="00E221A9"/>
    <w:rsid w:val="00E225D4"/>
    <w:rsid w:val="00E22E3B"/>
    <w:rsid w:val="00E22FEE"/>
    <w:rsid w:val="00E232A3"/>
    <w:rsid w:val="00E23838"/>
    <w:rsid w:val="00E23C52"/>
    <w:rsid w:val="00E23CBD"/>
    <w:rsid w:val="00E23D31"/>
    <w:rsid w:val="00E2418A"/>
    <w:rsid w:val="00E242F2"/>
    <w:rsid w:val="00E2473D"/>
    <w:rsid w:val="00E24AF2"/>
    <w:rsid w:val="00E252AD"/>
    <w:rsid w:val="00E25908"/>
    <w:rsid w:val="00E25BCA"/>
    <w:rsid w:val="00E2615C"/>
    <w:rsid w:val="00E26180"/>
    <w:rsid w:val="00E26508"/>
    <w:rsid w:val="00E265DC"/>
    <w:rsid w:val="00E269FE"/>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97C"/>
    <w:rsid w:val="00E34C8A"/>
    <w:rsid w:val="00E34EF4"/>
    <w:rsid w:val="00E3533C"/>
    <w:rsid w:val="00E36139"/>
    <w:rsid w:val="00E36260"/>
    <w:rsid w:val="00E37269"/>
    <w:rsid w:val="00E3749A"/>
    <w:rsid w:val="00E378BD"/>
    <w:rsid w:val="00E37C88"/>
    <w:rsid w:val="00E37D1E"/>
    <w:rsid w:val="00E4075E"/>
    <w:rsid w:val="00E41222"/>
    <w:rsid w:val="00E4127D"/>
    <w:rsid w:val="00E41454"/>
    <w:rsid w:val="00E4192D"/>
    <w:rsid w:val="00E41A1C"/>
    <w:rsid w:val="00E41CAF"/>
    <w:rsid w:val="00E41DC4"/>
    <w:rsid w:val="00E422A0"/>
    <w:rsid w:val="00E42905"/>
    <w:rsid w:val="00E42F0C"/>
    <w:rsid w:val="00E42F1E"/>
    <w:rsid w:val="00E43258"/>
    <w:rsid w:val="00E433F5"/>
    <w:rsid w:val="00E43B50"/>
    <w:rsid w:val="00E43ECE"/>
    <w:rsid w:val="00E44599"/>
    <w:rsid w:val="00E44AD4"/>
    <w:rsid w:val="00E44C26"/>
    <w:rsid w:val="00E45292"/>
    <w:rsid w:val="00E452CD"/>
    <w:rsid w:val="00E4572A"/>
    <w:rsid w:val="00E45A0A"/>
    <w:rsid w:val="00E45BFD"/>
    <w:rsid w:val="00E45EB3"/>
    <w:rsid w:val="00E463ED"/>
    <w:rsid w:val="00E46459"/>
    <w:rsid w:val="00E468BF"/>
    <w:rsid w:val="00E468CD"/>
    <w:rsid w:val="00E46C91"/>
    <w:rsid w:val="00E46EAF"/>
    <w:rsid w:val="00E4702B"/>
    <w:rsid w:val="00E47090"/>
    <w:rsid w:val="00E47309"/>
    <w:rsid w:val="00E4735C"/>
    <w:rsid w:val="00E475D2"/>
    <w:rsid w:val="00E476F5"/>
    <w:rsid w:val="00E4783B"/>
    <w:rsid w:val="00E47C5C"/>
    <w:rsid w:val="00E47DF2"/>
    <w:rsid w:val="00E47E04"/>
    <w:rsid w:val="00E47F88"/>
    <w:rsid w:val="00E501C2"/>
    <w:rsid w:val="00E50780"/>
    <w:rsid w:val="00E5096A"/>
    <w:rsid w:val="00E50CDB"/>
    <w:rsid w:val="00E51409"/>
    <w:rsid w:val="00E5144F"/>
    <w:rsid w:val="00E517CA"/>
    <w:rsid w:val="00E518FF"/>
    <w:rsid w:val="00E5222F"/>
    <w:rsid w:val="00E5239F"/>
    <w:rsid w:val="00E52B2D"/>
    <w:rsid w:val="00E52B6A"/>
    <w:rsid w:val="00E52BDE"/>
    <w:rsid w:val="00E52D6E"/>
    <w:rsid w:val="00E52DD5"/>
    <w:rsid w:val="00E52ED3"/>
    <w:rsid w:val="00E5313E"/>
    <w:rsid w:val="00E53410"/>
    <w:rsid w:val="00E53498"/>
    <w:rsid w:val="00E535C2"/>
    <w:rsid w:val="00E53979"/>
    <w:rsid w:val="00E54013"/>
    <w:rsid w:val="00E5460E"/>
    <w:rsid w:val="00E550ED"/>
    <w:rsid w:val="00E5559D"/>
    <w:rsid w:val="00E5572A"/>
    <w:rsid w:val="00E558D9"/>
    <w:rsid w:val="00E55C0B"/>
    <w:rsid w:val="00E55CC0"/>
    <w:rsid w:val="00E55EBB"/>
    <w:rsid w:val="00E5610C"/>
    <w:rsid w:val="00E5626A"/>
    <w:rsid w:val="00E56478"/>
    <w:rsid w:val="00E5676C"/>
    <w:rsid w:val="00E567FC"/>
    <w:rsid w:val="00E56CF7"/>
    <w:rsid w:val="00E56E8D"/>
    <w:rsid w:val="00E56EE0"/>
    <w:rsid w:val="00E56F78"/>
    <w:rsid w:val="00E573F7"/>
    <w:rsid w:val="00E6045D"/>
    <w:rsid w:val="00E606C6"/>
    <w:rsid w:val="00E60C8B"/>
    <w:rsid w:val="00E612B9"/>
    <w:rsid w:val="00E6162E"/>
    <w:rsid w:val="00E61659"/>
    <w:rsid w:val="00E61672"/>
    <w:rsid w:val="00E61783"/>
    <w:rsid w:val="00E61932"/>
    <w:rsid w:val="00E62222"/>
    <w:rsid w:val="00E622BA"/>
    <w:rsid w:val="00E622C9"/>
    <w:rsid w:val="00E6340C"/>
    <w:rsid w:val="00E6345F"/>
    <w:rsid w:val="00E6350C"/>
    <w:rsid w:val="00E636BB"/>
    <w:rsid w:val="00E63C21"/>
    <w:rsid w:val="00E63CFD"/>
    <w:rsid w:val="00E63D46"/>
    <w:rsid w:val="00E641F2"/>
    <w:rsid w:val="00E642D2"/>
    <w:rsid w:val="00E64308"/>
    <w:rsid w:val="00E64F7C"/>
    <w:rsid w:val="00E650AB"/>
    <w:rsid w:val="00E65D1E"/>
    <w:rsid w:val="00E65E3A"/>
    <w:rsid w:val="00E66083"/>
    <w:rsid w:val="00E6742C"/>
    <w:rsid w:val="00E675DD"/>
    <w:rsid w:val="00E676A4"/>
    <w:rsid w:val="00E67DC4"/>
    <w:rsid w:val="00E701E7"/>
    <w:rsid w:val="00E7065A"/>
    <w:rsid w:val="00E70A61"/>
    <w:rsid w:val="00E70D08"/>
    <w:rsid w:val="00E71060"/>
    <w:rsid w:val="00E71075"/>
    <w:rsid w:val="00E71201"/>
    <w:rsid w:val="00E71341"/>
    <w:rsid w:val="00E714FC"/>
    <w:rsid w:val="00E7163C"/>
    <w:rsid w:val="00E71A52"/>
    <w:rsid w:val="00E72105"/>
    <w:rsid w:val="00E72B1C"/>
    <w:rsid w:val="00E72C63"/>
    <w:rsid w:val="00E72CA4"/>
    <w:rsid w:val="00E72EFD"/>
    <w:rsid w:val="00E73552"/>
    <w:rsid w:val="00E736AA"/>
    <w:rsid w:val="00E73A3B"/>
    <w:rsid w:val="00E74030"/>
    <w:rsid w:val="00E754DC"/>
    <w:rsid w:val="00E7586C"/>
    <w:rsid w:val="00E7637F"/>
    <w:rsid w:val="00E76B3A"/>
    <w:rsid w:val="00E76BC6"/>
    <w:rsid w:val="00E800E2"/>
    <w:rsid w:val="00E80488"/>
    <w:rsid w:val="00E808C7"/>
    <w:rsid w:val="00E80B7F"/>
    <w:rsid w:val="00E81572"/>
    <w:rsid w:val="00E816E0"/>
    <w:rsid w:val="00E81912"/>
    <w:rsid w:val="00E822C0"/>
    <w:rsid w:val="00E828F0"/>
    <w:rsid w:val="00E82955"/>
    <w:rsid w:val="00E82BC4"/>
    <w:rsid w:val="00E82D7E"/>
    <w:rsid w:val="00E832F8"/>
    <w:rsid w:val="00E835CA"/>
    <w:rsid w:val="00E8383B"/>
    <w:rsid w:val="00E838E2"/>
    <w:rsid w:val="00E839A1"/>
    <w:rsid w:val="00E84715"/>
    <w:rsid w:val="00E84813"/>
    <w:rsid w:val="00E848B6"/>
    <w:rsid w:val="00E84EE1"/>
    <w:rsid w:val="00E857BB"/>
    <w:rsid w:val="00E85C0F"/>
    <w:rsid w:val="00E85E6E"/>
    <w:rsid w:val="00E8632D"/>
    <w:rsid w:val="00E8663E"/>
    <w:rsid w:val="00E8666F"/>
    <w:rsid w:val="00E8669A"/>
    <w:rsid w:val="00E86E4F"/>
    <w:rsid w:val="00E87645"/>
    <w:rsid w:val="00E87716"/>
    <w:rsid w:val="00E9151F"/>
    <w:rsid w:val="00E91588"/>
    <w:rsid w:val="00E915CC"/>
    <w:rsid w:val="00E91D9A"/>
    <w:rsid w:val="00E91EE0"/>
    <w:rsid w:val="00E9246E"/>
    <w:rsid w:val="00E9253A"/>
    <w:rsid w:val="00E92585"/>
    <w:rsid w:val="00E925FB"/>
    <w:rsid w:val="00E9364E"/>
    <w:rsid w:val="00E9369B"/>
    <w:rsid w:val="00E93DDF"/>
    <w:rsid w:val="00E947D0"/>
    <w:rsid w:val="00E94D77"/>
    <w:rsid w:val="00E94F26"/>
    <w:rsid w:val="00E954FF"/>
    <w:rsid w:val="00E95629"/>
    <w:rsid w:val="00E958A5"/>
    <w:rsid w:val="00E96568"/>
    <w:rsid w:val="00E965A2"/>
    <w:rsid w:val="00E9696D"/>
    <w:rsid w:val="00E96AC5"/>
    <w:rsid w:val="00E96BE8"/>
    <w:rsid w:val="00E96CDD"/>
    <w:rsid w:val="00E96E8B"/>
    <w:rsid w:val="00E96EA4"/>
    <w:rsid w:val="00E97DA6"/>
    <w:rsid w:val="00EA052C"/>
    <w:rsid w:val="00EA06EC"/>
    <w:rsid w:val="00EA0839"/>
    <w:rsid w:val="00EA0DDD"/>
    <w:rsid w:val="00EA0ECA"/>
    <w:rsid w:val="00EA0F34"/>
    <w:rsid w:val="00EA1079"/>
    <w:rsid w:val="00EA131F"/>
    <w:rsid w:val="00EA1414"/>
    <w:rsid w:val="00EA1D12"/>
    <w:rsid w:val="00EA1ECC"/>
    <w:rsid w:val="00EA1EE4"/>
    <w:rsid w:val="00EA23FF"/>
    <w:rsid w:val="00EA2516"/>
    <w:rsid w:val="00EA27D1"/>
    <w:rsid w:val="00EA2F4B"/>
    <w:rsid w:val="00EA3B70"/>
    <w:rsid w:val="00EA43AB"/>
    <w:rsid w:val="00EA4949"/>
    <w:rsid w:val="00EA4B56"/>
    <w:rsid w:val="00EA4ECC"/>
    <w:rsid w:val="00EA50AB"/>
    <w:rsid w:val="00EA5294"/>
    <w:rsid w:val="00EA52F7"/>
    <w:rsid w:val="00EA57A9"/>
    <w:rsid w:val="00EA5899"/>
    <w:rsid w:val="00EA5992"/>
    <w:rsid w:val="00EA601B"/>
    <w:rsid w:val="00EA63F2"/>
    <w:rsid w:val="00EA652B"/>
    <w:rsid w:val="00EA66BB"/>
    <w:rsid w:val="00EA6EDA"/>
    <w:rsid w:val="00EA706D"/>
    <w:rsid w:val="00EA729E"/>
    <w:rsid w:val="00EA7F8B"/>
    <w:rsid w:val="00EB0013"/>
    <w:rsid w:val="00EB0568"/>
    <w:rsid w:val="00EB0828"/>
    <w:rsid w:val="00EB0882"/>
    <w:rsid w:val="00EB0940"/>
    <w:rsid w:val="00EB0E3B"/>
    <w:rsid w:val="00EB1644"/>
    <w:rsid w:val="00EB19F2"/>
    <w:rsid w:val="00EB1C75"/>
    <w:rsid w:val="00EB1F03"/>
    <w:rsid w:val="00EB2BC1"/>
    <w:rsid w:val="00EB3302"/>
    <w:rsid w:val="00EB34EA"/>
    <w:rsid w:val="00EB3635"/>
    <w:rsid w:val="00EB3895"/>
    <w:rsid w:val="00EB3AE3"/>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056A"/>
    <w:rsid w:val="00EC1280"/>
    <w:rsid w:val="00EC17F1"/>
    <w:rsid w:val="00EC26E1"/>
    <w:rsid w:val="00EC296F"/>
    <w:rsid w:val="00EC298C"/>
    <w:rsid w:val="00EC2C26"/>
    <w:rsid w:val="00EC3861"/>
    <w:rsid w:val="00EC4F9F"/>
    <w:rsid w:val="00EC509C"/>
    <w:rsid w:val="00EC5249"/>
    <w:rsid w:val="00EC5301"/>
    <w:rsid w:val="00EC5CA8"/>
    <w:rsid w:val="00EC64B5"/>
    <w:rsid w:val="00EC685F"/>
    <w:rsid w:val="00EC69A8"/>
    <w:rsid w:val="00EC6DB6"/>
    <w:rsid w:val="00EC715C"/>
    <w:rsid w:val="00EC761D"/>
    <w:rsid w:val="00EC795C"/>
    <w:rsid w:val="00EC7D1A"/>
    <w:rsid w:val="00EC7E5E"/>
    <w:rsid w:val="00ED082D"/>
    <w:rsid w:val="00ED098C"/>
    <w:rsid w:val="00ED0A62"/>
    <w:rsid w:val="00ED0EFD"/>
    <w:rsid w:val="00ED13A2"/>
    <w:rsid w:val="00ED1F7C"/>
    <w:rsid w:val="00ED2644"/>
    <w:rsid w:val="00ED2688"/>
    <w:rsid w:val="00ED2D9B"/>
    <w:rsid w:val="00ED2D9C"/>
    <w:rsid w:val="00ED360F"/>
    <w:rsid w:val="00ED37A6"/>
    <w:rsid w:val="00ED3EC5"/>
    <w:rsid w:val="00ED4566"/>
    <w:rsid w:val="00ED4E8E"/>
    <w:rsid w:val="00ED4F9F"/>
    <w:rsid w:val="00ED5205"/>
    <w:rsid w:val="00ED5486"/>
    <w:rsid w:val="00ED5A04"/>
    <w:rsid w:val="00ED6530"/>
    <w:rsid w:val="00ED670A"/>
    <w:rsid w:val="00ED67CB"/>
    <w:rsid w:val="00ED6990"/>
    <w:rsid w:val="00ED6B01"/>
    <w:rsid w:val="00ED6D3A"/>
    <w:rsid w:val="00ED72CB"/>
    <w:rsid w:val="00ED73CC"/>
    <w:rsid w:val="00ED7438"/>
    <w:rsid w:val="00ED7560"/>
    <w:rsid w:val="00ED7A08"/>
    <w:rsid w:val="00ED7E79"/>
    <w:rsid w:val="00EE0085"/>
    <w:rsid w:val="00EE00FB"/>
    <w:rsid w:val="00EE03CE"/>
    <w:rsid w:val="00EE0888"/>
    <w:rsid w:val="00EE0CD9"/>
    <w:rsid w:val="00EE0FBD"/>
    <w:rsid w:val="00EE1B24"/>
    <w:rsid w:val="00EE1C12"/>
    <w:rsid w:val="00EE1C1E"/>
    <w:rsid w:val="00EE1EE0"/>
    <w:rsid w:val="00EE2260"/>
    <w:rsid w:val="00EE27EE"/>
    <w:rsid w:val="00EE2AB3"/>
    <w:rsid w:val="00EE3398"/>
    <w:rsid w:val="00EE38FB"/>
    <w:rsid w:val="00EE3CB6"/>
    <w:rsid w:val="00EE4801"/>
    <w:rsid w:val="00EE4CD3"/>
    <w:rsid w:val="00EE4D66"/>
    <w:rsid w:val="00EE4FDC"/>
    <w:rsid w:val="00EE50D3"/>
    <w:rsid w:val="00EE57BE"/>
    <w:rsid w:val="00EE5AB7"/>
    <w:rsid w:val="00EE5DB0"/>
    <w:rsid w:val="00EE6126"/>
    <w:rsid w:val="00EE68EE"/>
    <w:rsid w:val="00EE76EB"/>
    <w:rsid w:val="00EE77DC"/>
    <w:rsid w:val="00EE793A"/>
    <w:rsid w:val="00EE7981"/>
    <w:rsid w:val="00EE7A5A"/>
    <w:rsid w:val="00EE7AD7"/>
    <w:rsid w:val="00EE7F79"/>
    <w:rsid w:val="00EF06BF"/>
    <w:rsid w:val="00EF06C6"/>
    <w:rsid w:val="00EF101D"/>
    <w:rsid w:val="00EF17F8"/>
    <w:rsid w:val="00EF1C96"/>
    <w:rsid w:val="00EF1DAE"/>
    <w:rsid w:val="00EF1E87"/>
    <w:rsid w:val="00EF1F1B"/>
    <w:rsid w:val="00EF23AF"/>
    <w:rsid w:val="00EF377C"/>
    <w:rsid w:val="00EF3D86"/>
    <w:rsid w:val="00EF3DC2"/>
    <w:rsid w:val="00EF3E64"/>
    <w:rsid w:val="00EF3EB6"/>
    <w:rsid w:val="00EF405E"/>
    <w:rsid w:val="00EF4240"/>
    <w:rsid w:val="00EF4624"/>
    <w:rsid w:val="00EF4C23"/>
    <w:rsid w:val="00EF4DD2"/>
    <w:rsid w:val="00EF5FD3"/>
    <w:rsid w:val="00EF5FEF"/>
    <w:rsid w:val="00EF6383"/>
    <w:rsid w:val="00EF645D"/>
    <w:rsid w:val="00EF682A"/>
    <w:rsid w:val="00EF68C0"/>
    <w:rsid w:val="00EF6910"/>
    <w:rsid w:val="00EF7031"/>
    <w:rsid w:val="00EF7198"/>
    <w:rsid w:val="00EF7982"/>
    <w:rsid w:val="00EF7AE9"/>
    <w:rsid w:val="00F00DAC"/>
    <w:rsid w:val="00F01074"/>
    <w:rsid w:val="00F01AB5"/>
    <w:rsid w:val="00F01DBA"/>
    <w:rsid w:val="00F0219A"/>
    <w:rsid w:val="00F025F3"/>
    <w:rsid w:val="00F02687"/>
    <w:rsid w:val="00F0272C"/>
    <w:rsid w:val="00F02ADE"/>
    <w:rsid w:val="00F03506"/>
    <w:rsid w:val="00F0389E"/>
    <w:rsid w:val="00F03AB4"/>
    <w:rsid w:val="00F03ADD"/>
    <w:rsid w:val="00F0425F"/>
    <w:rsid w:val="00F043D1"/>
    <w:rsid w:val="00F045AF"/>
    <w:rsid w:val="00F045B2"/>
    <w:rsid w:val="00F04BA8"/>
    <w:rsid w:val="00F04CB4"/>
    <w:rsid w:val="00F04D0B"/>
    <w:rsid w:val="00F04D59"/>
    <w:rsid w:val="00F04F22"/>
    <w:rsid w:val="00F05007"/>
    <w:rsid w:val="00F05412"/>
    <w:rsid w:val="00F05839"/>
    <w:rsid w:val="00F05E36"/>
    <w:rsid w:val="00F05FE2"/>
    <w:rsid w:val="00F067FC"/>
    <w:rsid w:val="00F06B31"/>
    <w:rsid w:val="00F06D75"/>
    <w:rsid w:val="00F071B6"/>
    <w:rsid w:val="00F0738E"/>
    <w:rsid w:val="00F075AA"/>
    <w:rsid w:val="00F076B0"/>
    <w:rsid w:val="00F1005B"/>
    <w:rsid w:val="00F10540"/>
    <w:rsid w:val="00F108C6"/>
    <w:rsid w:val="00F114C2"/>
    <w:rsid w:val="00F11623"/>
    <w:rsid w:val="00F11808"/>
    <w:rsid w:val="00F11E14"/>
    <w:rsid w:val="00F11E66"/>
    <w:rsid w:val="00F128EA"/>
    <w:rsid w:val="00F12ABA"/>
    <w:rsid w:val="00F13097"/>
    <w:rsid w:val="00F130EE"/>
    <w:rsid w:val="00F1311A"/>
    <w:rsid w:val="00F13D3C"/>
    <w:rsid w:val="00F1437A"/>
    <w:rsid w:val="00F147AC"/>
    <w:rsid w:val="00F14D7D"/>
    <w:rsid w:val="00F15864"/>
    <w:rsid w:val="00F15FC2"/>
    <w:rsid w:val="00F15FED"/>
    <w:rsid w:val="00F1614C"/>
    <w:rsid w:val="00F1638F"/>
    <w:rsid w:val="00F16ADE"/>
    <w:rsid w:val="00F17345"/>
    <w:rsid w:val="00F17AC9"/>
    <w:rsid w:val="00F17CA5"/>
    <w:rsid w:val="00F209F0"/>
    <w:rsid w:val="00F212DD"/>
    <w:rsid w:val="00F218FF"/>
    <w:rsid w:val="00F21C9A"/>
    <w:rsid w:val="00F2244C"/>
    <w:rsid w:val="00F235BC"/>
    <w:rsid w:val="00F238F9"/>
    <w:rsid w:val="00F23A32"/>
    <w:rsid w:val="00F23B1C"/>
    <w:rsid w:val="00F246DF"/>
    <w:rsid w:val="00F25009"/>
    <w:rsid w:val="00F256BD"/>
    <w:rsid w:val="00F25738"/>
    <w:rsid w:val="00F261E6"/>
    <w:rsid w:val="00F26592"/>
    <w:rsid w:val="00F265EC"/>
    <w:rsid w:val="00F266B1"/>
    <w:rsid w:val="00F26BB9"/>
    <w:rsid w:val="00F26CDA"/>
    <w:rsid w:val="00F27831"/>
    <w:rsid w:val="00F278F5"/>
    <w:rsid w:val="00F27ADA"/>
    <w:rsid w:val="00F27D0B"/>
    <w:rsid w:val="00F30154"/>
    <w:rsid w:val="00F30AE7"/>
    <w:rsid w:val="00F30B2E"/>
    <w:rsid w:val="00F310CE"/>
    <w:rsid w:val="00F31281"/>
    <w:rsid w:val="00F318D1"/>
    <w:rsid w:val="00F31AAA"/>
    <w:rsid w:val="00F31E00"/>
    <w:rsid w:val="00F3224B"/>
    <w:rsid w:val="00F32A4F"/>
    <w:rsid w:val="00F32AA4"/>
    <w:rsid w:val="00F32B2F"/>
    <w:rsid w:val="00F33129"/>
    <w:rsid w:val="00F33560"/>
    <w:rsid w:val="00F338FF"/>
    <w:rsid w:val="00F344CB"/>
    <w:rsid w:val="00F3460E"/>
    <w:rsid w:val="00F346DC"/>
    <w:rsid w:val="00F3473A"/>
    <w:rsid w:val="00F35074"/>
    <w:rsid w:val="00F35168"/>
    <w:rsid w:val="00F35516"/>
    <w:rsid w:val="00F35F21"/>
    <w:rsid w:val="00F3691E"/>
    <w:rsid w:val="00F369F8"/>
    <w:rsid w:val="00F3712D"/>
    <w:rsid w:val="00F37384"/>
    <w:rsid w:val="00F37412"/>
    <w:rsid w:val="00F400D1"/>
    <w:rsid w:val="00F40701"/>
    <w:rsid w:val="00F407CB"/>
    <w:rsid w:val="00F408A1"/>
    <w:rsid w:val="00F408E3"/>
    <w:rsid w:val="00F40912"/>
    <w:rsid w:val="00F40CF7"/>
    <w:rsid w:val="00F413DE"/>
    <w:rsid w:val="00F4158C"/>
    <w:rsid w:val="00F41917"/>
    <w:rsid w:val="00F4198B"/>
    <w:rsid w:val="00F41E15"/>
    <w:rsid w:val="00F41FB5"/>
    <w:rsid w:val="00F42006"/>
    <w:rsid w:val="00F422BC"/>
    <w:rsid w:val="00F4324C"/>
    <w:rsid w:val="00F436E8"/>
    <w:rsid w:val="00F43AFE"/>
    <w:rsid w:val="00F444E2"/>
    <w:rsid w:val="00F4485A"/>
    <w:rsid w:val="00F44AF6"/>
    <w:rsid w:val="00F44E39"/>
    <w:rsid w:val="00F452B7"/>
    <w:rsid w:val="00F45528"/>
    <w:rsid w:val="00F456AB"/>
    <w:rsid w:val="00F45780"/>
    <w:rsid w:val="00F45B20"/>
    <w:rsid w:val="00F45C24"/>
    <w:rsid w:val="00F4732B"/>
    <w:rsid w:val="00F478CD"/>
    <w:rsid w:val="00F47F19"/>
    <w:rsid w:val="00F50049"/>
    <w:rsid w:val="00F50057"/>
    <w:rsid w:val="00F504D2"/>
    <w:rsid w:val="00F50745"/>
    <w:rsid w:val="00F50978"/>
    <w:rsid w:val="00F50D41"/>
    <w:rsid w:val="00F50E53"/>
    <w:rsid w:val="00F50EB0"/>
    <w:rsid w:val="00F50FA4"/>
    <w:rsid w:val="00F511DA"/>
    <w:rsid w:val="00F5153B"/>
    <w:rsid w:val="00F515D2"/>
    <w:rsid w:val="00F51642"/>
    <w:rsid w:val="00F5174C"/>
    <w:rsid w:val="00F518C8"/>
    <w:rsid w:val="00F51BFF"/>
    <w:rsid w:val="00F5206D"/>
    <w:rsid w:val="00F52126"/>
    <w:rsid w:val="00F52178"/>
    <w:rsid w:val="00F521B2"/>
    <w:rsid w:val="00F5230A"/>
    <w:rsid w:val="00F52367"/>
    <w:rsid w:val="00F52383"/>
    <w:rsid w:val="00F52B2C"/>
    <w:rsid w:val="00F52CBC"/>
    <w:rsid w:val="00F52F48"/>
    <w:rsid w:val="00F5331E"/>
    <w:rsid w:val="00F539CC"/>
    <w:rsid w:val="00F53D14"/>
    <w:rsid w:val="00F540C0"/>
    <w:rsid w:val="00F541E1"/>
    <w:rsid w:val="00F5458A"/>
    <w:rsid w:val="00F54718"/>
    <w:rsid w:val="00F547BE"/>
    <w:rsid w:val="00F547F5"/>
    <w:rsid w:val="00F54AAE"/>
    <w:rsid w:val="00F55369"/>
    <w:rsid w:val="00F5545C"/>
    <w:rsid w:val="00F55473"/>
    <w:rsid w:val="00F55505"/>
    <w:rsid w:val="00F555C0"/>
    <w:rsid w:val="00F55EBC"/>
    <w:rsid w:val="00F56093"/>
    <w:rsid w:val="00F564CE"/>
    <w:rsid w:val="00F567DB"/>
    <w:rsid w:val="00F571FB"/>
    <w:rsid w:val="00F575DD"/>
    <w:rsid w:val="00F578DE"/>
    <w:rsid w:val="00F6051C"/>
    <w:rsid w:val="00F60A53"/>
    <w:rsid w:val="00F60D37"/>
    <w:rsid w:val="00F61428"/>
    <w:rsid w:val="00F614DD"/>
    <w:rsid w:val="00F61628"/>
    <w:rsid w:val="00F62034"/>
    <w:rsid w:val="00F6229F"/>
    <w:rsid w:val="00F62AAE"/>
    <w:rsid w:val="00F62AF0"/>
    <w:rsid w:val="00F6315F"/>
    <w:rsid w:val="00F631AD"/>
    <w:rsid w:val="00F63352"/>
    <w:rsid w:val="00F63F59"/>
    <w:rsid w:val="00F640FB"/>
    <w:rsid w:val="00F64B57"/>
    <w:rsid w:val="00F64B73"/>
    <w:rsid w:val="00F64CDC"/>
    <w:rsid w:val="00F64F8E"/>
    <w:rsid w:val="00F65195"/>
    <w:rsid w:val="00F654AB"/>
    <w:rsid w:val="00F65A28"/>
    <w:rsid w:val="00F65B64"/>
    <w:rsid w:val="00F65F06"/>
    <w:rsid w:val="00F66025"/>
    <w:rsid w:val="00F66210"/>
    <w:rsid w:val="00F662D3"/>
    <w:rsid w:val="00F662EE"/>
    <w:rsid w:val="00F663BB"/>
    <w:rsid w:val="00F663C0"/>
    <w:rsid w:val="00F6644C"/>
    <w:rsid w:val="00F6671E"/>
    <w:rsid w:val="00F66C5F"/>
    <w:rsid w:val="00F66CDA"/>
    <w:rsid w:val="00F67558"/>
    <w:rsid w:val="00F67D13"/>
    <w:rsid w:val="00F7024E"/>
    <w:rsid w:val="00F705FE"/>
    <w:rsid w:val="00F70754"/>
    <w:rsid w:val="00F70E70"/>
    <w:rsid w:val="00F710AB"/>
    <w:rsid w:val="00F7149E"/>
    <w:rsid w:val="00F714AC"/>
    <w:rsid w:val="00F71583"/>
    <w:rsid w:val="00F71636"/>
    <w:rsid w:val="00F71D98"/>
    <w:rsid w:val="00F71FE6"/>
    <w:rsid w:val="00F7200F"/>
    <w:rsid w:val="00F72E59"/>
    <w:rsid w:val="00F73129"/>
    <w:rsid w:val="00F741BE"/>
    <w:rsid w:val="00F745D1"/>
    <w:rsid w:val="00F746AD"/>
    <w:rsid w:val="00F74E4E"/>
    <w:rsid w:val="00F74FF2"/>
    <w:rsid w:val="00F752BF"/>
    <w:rsid w:val="00F7542A"/>
    <w:rsid w:val="00F75600"/>
    <w:rsid w:val="00F757B3"/>
    <w:rsid w:val="00F75C16"/>
    <w:rsid w:val="00F75F32"/>
    <w:rsid w:val="00F761C2"/>
    <w:rsid w:val="00F76780"/>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36BA"/>
    <w:rsid w:val="00F83D41"/>
    <w:rsid w:val="00F83D96"/>
    <w:rsid w:val="00F83EA1"/>
    <w:rsid w:val="00F8420E"/>
    <w:rsid w:val="00F842A4"/>
    <w:rsid w:val="00F84869"/>
    <w:rsid w:val="00F8531B"/>
    <w:rsid w:val="00F8561A"/>
    <w:rsid w:val="00F85E1E"/>
    <w:rsid w:val="00F85FB2"/>
    <w:rsid w:val="00F862A0"/>
    <w:rsid w:val="00F86A17"/>
    <w:rsid w:val="00F86B2F"/>
    <w:rsid w:val="00F86CB4"/>
    <w:rsid w:val="00F8715B"/>
    <w:rsid w:val="00F87384"/>
    <w:rsid w:val="00F8760C"/>
    <w:rsid w:val="00F879E5"/>
    <w:rsid w:val="00F87BD0"/>
    <w:rsid w:val="00F90BE1"/>
    <w:rsid w:val="00F9126A"/>
    <w:rsid w:val="00F913D6"/>
    <w:rsid w:val="00F915EF"/>
    <w:rsid w:val="00F91A00"/>
    <w:rsid w:val="00F92094"/>
    <w:rsid w:val="00F9238B"/>
    <w:rsid w:val="00F93087"/>
    <w:rsid w:val="00F930EF"/>
    <w:rsid w:val="00F9354C"/>
    <w:rsid w:val="00F9402A"/>
    <w:rsid w:val="00F9454F"/>
    <w:rsid w:val="00F94593"/>
    <w:rsid w:val="00F94629"/>
    <w:rsid w:val="00F9477D"/>
    <w:rsid w:val="00F94865"/>
    <w:rsid w:val="00F94A55"/>
    <w:rsid w:val="00F94DB9"/>
    <w:rsid w:val="00F95E33"/>
    <w:rsid w:val="00F960EC"/>
    <w:rsid w:val="00F967C3"/>
    <w:rsid w:val="00F969DB"/>
    <w:rsid w:val="00F96A5D"/>
    <w:rsid w:val="00F96C31"/>
    <w:rsid w:val="00F96E7D"/>
    <w:rsid w:val="00F96EF1"/>
    <w:rsid w:val="00F97398"/>
    <w:rsid w:val="00F973D7"/>
    <w:rsid w:val="00FA041E"/>
    <w:rsid w:val="00FA05F4"/>
    <w:rsid w:val="00FA0690"/>
    <w:rsid w:val="00FA06A8"/>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F59"/>
    <w:rsid w:val="00FA528A"/>
    <w:rsid w:val="00FA532C"/>
    <w:rsid w:val="00FA55CB"/>
    <w:rsid w:val="00FA5E73"/>
    <w:rsid w:val="00FA63EC"/>
    <w:rsid w:val="00FA649B"/>
    <w:rsid w:val="00FA69CB"/>
    <w:rsid w:val="00FA6EF0"/>
    <w:rsid w:val="00FA74BA"/>
    <w:rsid w:val="00FA764A"/>
    <w:rsid w:val="00FA7B36"/>
    <w:rsid w:val="00FB0039"/>
    <w:rsid w:val="00FB080F"/>
    <w:rsid w:val="00FB08E2"/>
    <w:rsid w:val="00FB0FB2"/>
    <w:rsid w:val="00FB123E"/>
    <w:rsid w:val="00FB1331"/>
    <w:rsid w:val="00FB1993"/>
    <w:rsid w:val="00FB238F"/>
    <w:rsid w:val="00FB271D"/>
    <w:rsid w:val="00FB28BB"/>
    <w:rsid w:val="00FB29DB"/>
    <w:rsid w:val="00FB2B3B"/>
    <w:rsid w:val="00FB2EBA"/>
    <w:rsid w:val="00FB2F00"/>
    <w:rsid w:val="00FB3456"/>
    <w:rsid w:val="00FB34B7"/>
    <w:rsid w:val="00FB3596"/>
    <w:rsid w:val="00FB3ECF"/>
    <w:rsid w:val="00FB4576"/>
    <w:rsid w:val="00FB48D6"/>
    <w:rsid w:val="00FB509D"/>
    <w:rsid w:val="00FB5365"/>
    <w:rsid w:val="00FB56B3"/>
    <w:rsid w:val="00FB5C39"/>
    <w:rsid w:val="00FB637B"/>
    <w:rsid w:val="00FB6B8E"/>
    <w:rsid w:val="00FB6CF2"/>
    <w:rsid w:val="00FB6E80"/>
    <w:rsid w:val="00FB6EF3"/>
    <w:rsid w:val="00FB6F59"/>
    <w:rsid w:val="00FB72D9"/>
    <w:rsid w:val="00FB79E7"/>
    <w:rsid w:val="00FB7BC0"/>
    <w:rsid w:val="00FB7D7B"/>
    <w:rsid w:val="00FC013D"/>
    <w:rsid w:val="00FC09B1"/>
    <w:rsid w:val="00FC0D3F"/>
    <w:rsid w:val="00FC0D78"/>
    <w:rsid w:val="00FC157F"/>
    <w:rsid w:val="00FC1687"/>
    <w:rsid w:val="00FC1811"/>
    <w:rsid w:val="00FC2361"/>
    <w:rsid w:val="00FC2806"/>
    <w:rsid w:val="00FC28DB"/>
    <w:rsid w:val="00FC2B3E"/>
    <w:rsid w:val="00FC2D98"/>
    <w:rsid w:val="00FC2F5D"/>
    <w:rsid w:val="00FC306C"/>
    <w:rsid w:val="00FC3263"/>
    <w:rsid w:val="00FC4A02"/>
    <w:rsid w:val="00FC4A45"/>
    <w:rsid w:val="00FC52D9"/>
    <w:rsid w:val="00FC5804"/>
    <w:rsid w:val="00FC586E"/>
    <w:rsid w:val="00FC5C23"/>
    <w:rsid w:val="00FC62C5"/>
    <w:rsid w:val="00FC63D5"/>
    <w:rsid w:val="00FC6581"/>
    <w:rsid w:val="00FC675E"/>
    <w:rsid w:val="00FC682F"/>
    <w:rsid w:val="00FC6BD0"/>
    <w:rsid w:val="00FC6F04"/>
    <w:rsid w:val="00FC7DF3"/>
    <w:rsid w:val="00FD0744"/>
    <w:rsid w:val="00FD0953"/>
    <w:rsid w:val="00FD0A99"/>
    <w:rsid w:val="00FD12BD"/>
    <w:rsid w:val="00FD15D9"/>
    <w:rsid w:val="00FD22CB"/>
    <w:rsid w:val="00FD2608"/>
    <w:rsid w:val="00FD290A"/>
    <w:rsid w:val="00FD2E61"/>
    <w:rsid w:val="00FD3044"/>
    <w:rsid w:val="00FD3603"/>
    <w:rsid w:val="00FD387E"/>
    <w:rsid w:val="00FD38FB"/>
    <w:rsid w:val="00FD3CA5"/>
    <w:rsid w:val="00FD3CB1"/>
    <w:rsid w:val="00FD3FDB"/>
    <w:rsid w:val="00FD40A0"/>
    <w:rsid w:val="00FD41F6"/>
    <w:rsid w:val="00FD4AC3"/>
    <w:rsid w:val="00FD4DA0"/>
    <w:rsid w:val="00FD50ED"/>
    <w:rsid w:val="00FD5206"/>
    <w:rsid w:val="00FD561B"/>
    <w:rsid w:val="00FD5889"/>
    <w:rsid w:val="00FD5A53"/>
    <w:rsid w:val="00FD6123"/>
    <w:rsid w:val="00FD645D"/>
    <w:rsid w:val="00FD6506"/>
    <w:rsid w:val="00FD6BED"/>
    <w:rsid w:val="00FD6D3C"/>
    <w:rsid w:val="00FD6F87"/>
    <w:rsid w:val="00FD6FA3"/>
    <w:rsid w:val="00FD70F4"/>
    <w:rsid w:val="00FD732C"/>
    <w:rsid w:val="00FD736A"/>
    <w:rsid w:val="00FD78AF"/>
    <w:rsid w:val="00FD7E2D"/>
    <w:rsid w:val="00FE0057"/>
    <w:rsid w:val="00FE021D"/>
    <w:rsid w:val="00FE0D14"/>
    <w:rsid w:val="00FE135A"/>
    <w:rsid w:val="00FE1A49"/>
    <w:rsid w:val="00FE1F10"/>
    <w:rsid w:val="00FE1F48"/>
    <w:rsid w:val="00FE221C"/>
    <w:rsid w:val="00FE22DF"/>
    <w:rsid w:val="00FE23AD"/>
    <w:rsid w:val="00FE24D0"/>
    <w:rsid w:val="00FE2F0F"/>
    <w:rsid w:val="00FE2F48"/>
    <w:rsid w:val="00FE307C"/>
    <w:rsid w:val="00FE435E"/>
    <w:rsid w:val="00FE49AC"/>
    <w:rsid w:val="00FE4EC9"/>
    <w:rsid w:val="00FE4FB6"/>
    <w:rsid w:val="00FE4FE2"/>
    <w:rsid w:val="00FE5042"/>
    <w:rsid w:val="00FE551E"/>
    <w:rsid w:val="00FE556C"/>
    <w:rsid w:val="00FE685C"/>
    <w:rsid w:val="00FF0610"/>
    <w:rsid w:val="00FF08B7"/>
    <w:rsid w:val="00FF0A60"/>
    <w:rsid w:val="00FF1A93"/>
    <w:rsid w:val="00FF1FD2"/>
    <w:rsid w:val="00FF200F"/>
    <w:rsid w:val="00FF2316"/>
    <w:rsid w:val="00FF25D7"/>
    <w:rsid w:val="00FF3111"/>
    <w:rsid w:val="00FF40E7"/>
    <w:rsid w:val="00FF4AF4"/>
    <w:rsid w:val="00FF4CA2"/>
    <w:rsid w:val="00FF4D2F"/>
    <w:rsid w:val="00FF5232"/>
    <w:rsid w:val="00FF5D54"/>
    <w:rsid w:val="00FF61F3"/>
    <w:rsid w:val="00FF62F6"/>
    <w:rsid w:val="00FF69EF"/>
    <w:rsid w:val="00FF6DDA"/>
    <w:rsid w:val="00FF6F15"/>
    <w:rsid w:val="00FF72B0"/>
    <w:rsid w:val="00FF7502"/>
    <w:rsid w:val="00FF78D5"/>
    <w:rsid w:val="00FF7E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8DBB8E89-18A9-4222-8F26-7FEC0B1A3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732C"/>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paragraph" w:customStyle="1" w:styleId="Fundamentos">
    <w:name w:val="Fundamentos"/>
    <w:basedOn w:val="Normal"/>
    <w:next w:val="Normal"/>
    <w:qFormat/>
    <w:rsid w:val="008A17F5"/>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val="es-ES_tradnl" w:eastAsia="es-MX"/>
    </w:rPr>
  </w:style>
  <w:style w:type="table" w:customStyle="1" w:styleId="Tablaconcuadrcula1111214">
    <w:name w:val="Tabla con cuadrícula1111214"/>
    <w:basedOn w:val="Tablanormal"/>
    <w:uiPriority w:val="39"/>
    <w:rsid w:val="00D533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1497073">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21676">
      <w:bodyDiv w:val="1"/>
      <w:marLeft w:val="0"/>
      <w:marRight w:val="0"/>
      <w:marTop w:val="0"/>
      <w:marBottom w:val="0"/>
      <w:divBdr>
        <w:top w:val="none" w:sz="0" w:space="0" w:color="auto"/>
        <w:left w:val="none" w:sz="0" w:space="0" w:color="auto"/>
        <w:bottom w:val="none" w:sz="0" w:space="0" w:color="auto"/>
        <w:right w:val="none" w:sz="0" w:space="0" w:color="auto"/>
      </w:divBdr>
    </w:div>
    <w:div w:id="39987212">
      <w:bodyDiv w:val="1"/>
      <w:marLeft w:val="0"/>
      <w:marRight w:val="0"/>
      <w:marTop w:val="0"/>
      <w:marBottom w:val="0"/>
      <w:divBdr>
        <w:top w:val="none" w:sz="0" w:space="0" w:color="auto"/>
        <w:left w:val="none" w:sz="0" w:space="0" w:color="auto"/>
        <w:bottom w:val="none" w:sz="0" w:space="0" w:color="auto"/>
        <w:right w:val="none" w:sz="0" w:space="0" w:color="auto"/>
      </w:divBdr>
    </w:div>
    <w:div w:id="44180318">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8061967">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1440411">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713812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06508192">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6555440">
      <w:bodyDiv w:val="1"/>
      <w:marLeft w:val="0"/>
      <w:marRight w:val="0"/>
      <w:marTop w:val="0"/>
      <w:marBottom w:val="0"/>
      <w:divBdr>
        <w:top w:val="none" w:sz="0" w:space="0" w:color="auto"/>
        <w:left w:val="none" w:sz="0" w:space="0" w:color="auto"/>
        <w:bottom w:val="none" w:sz="0" w:space="0" w:color="auto"/>
        <w:right w:val="none" w:sz="0" w:space="0" w:color="auto"/>
      </w:divBdr>
      <w:divsChild>
        <w:div w:id="1486125155">
          <w:marLeft w:val="0"/>
          <w:marRight w:val="0"/>
          <w:marTop w:val="0"/>
          <w:marBottom w:val="0"/>
          <w:divBdr>
            <w:top w:val="none" w:sz="0" w:space="0" w:color="auto"/>
            <w:left w:val="none" w:sz="0" w:space="0" w:color="auto"/>
            <w:bottom w:val="none" w:sz="0" w:space="0" w:color="auto"/>
            <w:right w:val="none" w:sz="0" w:space="0" w:color="auto"/>
          </w:divBdr>
          <w:divsChild>
            <w:div w:id="185867952">
              <w:marLeft w:val="0"/>
              <w:marRight w:val="0"/>
              <w:marTop w:val="0"/>
              <w:marBottom w:val="0"/>
              <w:divBdr>
                <w:top w:val="none" w:sz="0" w:space="0" w:color="auto"/>
                <w:left w:val="none" w:sz="0" w:space="0" w:color="auto"/>
                <w:bottom w:val="none" w:sz="0" w:space="0" w:color="auto"/>
                <w:right w:val="none" w:sz="0" w:space="0" w:color="auto"/>
              </w:divBdr>
            </w:div>
            <w:div w:id="537395533">
              <w:marLeft w:val="0"/>
              <w:marRight w:val="0"/>
              <w:marTop w:val="0"/>
              <w:marBottom w:val="0"/>
              <w:divBdr>
                <w:top w:val="none" w:sz="0" w:space="0" w:color="auto"/>
                <w:left w:val="none" w:sz="0" w:space="0" w:color="auto"/>
                <w:bottom w:val="none" w:sz="0" w:space="0" w:color="auto"/>
                <w:right w:val="none" w:sz="0" w:space="0" w:color="auto"/>
              </w:divBdr>
            </w:div>
            <w:div w:id="745999773">
              <w:marLeft w:val="0"/>
              <w:marRight w:val="0"/>
              <w:marTop w:val="0"/>
              <w:marBottom w:val="0"/>
              <w:divBdr>
                <w:top w:val="none" w:sz="0" w:space="0" w:color="auto"/>
                <w:left w:val="none" w:sz="0" w:space="0" w:color="auto"/>
                <w:bottom w:val="none" w:sz="0" w:space="0" w:color="auto"/>
                <w:right w:val="none" w:sz="0" w:space="0" w:color="auto"/>
              </w:divBdr>
            </w:div>
            <w:div w:id="749816880">
              <w:marLeft w:val="0"/>
              <w:marRight w:val="0"/>
              <w:marTop w:val="0"/>
              <w:marBottom w:val="0"/>
              <w:divBdr>
                <w:top w:val="none" w:sz="0" w:space="0" w:color="auto"/>
                <w:left w:val="none" w:sz="0" w:space="0" w:color="auto"/>
                <w:bottom w:val="none" w:sz="0" w:space="0" w:color="auto"/>
                <w:right w:val="none" w:sz="0" w:space="0" w:color="auto"/>
              </w:divBdr>
            </w:div>
            <w:div w:id="838540920">
              <w:marLeft w:val="0"/>
              <w:marRight w:val="0"/>
              <w:marTop w:val="0"/>
              <w:marBottom w:val="0"/>
              <w:divBdr>
                <w:top w:val="none" w:sz="0" w:space="0" w:color="auto"/>
                <w:left w:val="none" w:sz="0" w:space="0" w:color="auto"/>
                <w:bottom w:val="none" w:sz="0" w:space="0" w:color="auto"/>
                <w:right w:val="none" w:sz="0" w:space="0" w:color="auto"/>
              </w:divBdr>
            </w:div>
            <w:div w:id="1180315015">
              <w:marLeft w:val="0"/>
              <w:marRight w:val="0"/>
              <w:marTop w:val="0"/>
              <w:marBottom w:val="0"/>
              <w:divBdr>
                <w:top w:val="none" w:sz="0" w:space="0" w:color="auto"/>
                <w:left w:val="none" w:sz="0" w:space="0" w:color="auto"/>
                <w:bottom w:val="none" w:sz="0" w:space="0" w:color="auto"/>
                <w:right w:val="none" w:sz="0" w:space="0" w:color="auto"/>
              </w:divBdr>
            </w:div>
            <w:div w:id="1211452921">
              <w:marLeft w:val="0"/>
              <w:marRight w:val="0"/>
              <w:marTop w:val="0"/>
              <w:marBottom w:val="0"/>
              <w:divBdr>
                <w:top w:val="none" w:sz="0" w:space="0" w:color="auto"/>
                <w:left w:val="none" w:sz="0" w:space="0" w:color="auto"/>
                <w:bottom w:val="none" w:sz="0" w:space="0" w:color="auto"/>
                <w:right w:val="none" w:sz="0" w:space="0" w:color="auto"/>
              </w:divBdr>
            </w:div>
            <w:div w:id="1278484685">
              <w:marLeft w:val="0"/>
              <w:marRight w:val="0"/>
              <w:marTop w:val="0"/>
              <w:marBottom w:val="0"/>
              <w:divBdr>
                <w:top w:val="none" w:sz="0" w:space="0" w:color="auto"/>
                <w:left w:val="none" w:sz="0" w:space="0" w:color="auto"/>
                <w:bottom w:val="none" w:sz="0" w:space="0" w:color="auto"/>
                <w:right w:val="none" w:sz="0" w:space="0" w:color="auto"/>
              </w:divBdr>
            </w:div>
            <w:div w:id="1285235096">
              <w:marLeft w:val="0"/>
              <w:marRight w:val="0"/>
              <w:marTop w:val="0"/>
              <w:marBottom w:val="0"/>
              <w:divBdr>
                <w:top w:val="none" w:sz="0" w:space="0" w:color="auto"/>
                <w:left w:val="none" w:sz="0" w:space="0" w:color="auto"/>
                <w:bottom w:val="none" w:sz="0" w:space="0" w:color="auto"/>
                <w:right w:val="none" w:sz="0" w:space="0" w:color="auto"/>
              </w:divBdr>
            </w:div>
            <w:div w:id="1533036998">
              <w:marLeft w:val="0"/>
              <w:marRight w:val="0"/>
              <w:marTop w:val="0"/>
              <w:marBottom w:val="0"/>
              <w:divBdr>
                <w:top w:val="none" w:sz="0" w:space="0" w:color="auto"/>
                <w:left w:val="none" w:sz="0" w:space="0" w:color="auto"/>
                <w:bottom w:val="none" w:sz="0" w:space="0" w:color="auto"/>
                <w:right w:val="none" w:sz="0" w:space="0" w:color="auto"/>
              </w:divBdr>
            </w:div>
            <w:div w:id="1549955778">
              <w:marLeft w:val="0"/>
              <w:marRight w:val="0"/>
              <w:marTop w:val="0"/>
              <w:marBottom w:val="0"/>
              <w:divBdr>
                <w:top w:val="none" w:sz="0" w:space="0" w:color="auto"/>
                <w:left w:val="none" w:sz="0" w:space="0" w:color="auto"/>
                <w:bottom w:val="none" w:sz="0" w:space="0" w:color="auto"/>
                <w:right w:val="none" w:sz="0" w:space="0" w:color="auto"/>
              </w:divBdr>
            </w:div>
            <w:div w:id="1632638181">
              <w:marLeft w:val="0"/>
              <w:marRight w:val="0"/>
              <w:marTop w:val="0"/>
              <w:marBottom w:val="0"/>
              <w:divBdr>
                <w:top w:val="none" w:sz="0" w:space="0" w:color="auto"/>
                <w:left w:val="none" w:sz="0" w:space="0" w:color="auto"/>
                <w:bottom w:val="none" w:sz="0" w:space="0" w:color="auto"/>
                <w:right w:val="none" w:sz="0" w:space="0" w:color="auto"/>
              </w:divBdr>
            </w:div>
            <w:div w:id="1641182093">
              <w:marLeft w:val="0"/>
              <w:marRight w:val="0"/>
              <w:marTop w:val="0"/>
              <w:marBottom w:val="0"/>
              <w:divBdr>
                <w:top w:val="none" w:sz="0" w:space="0" w:color="auto"/>
                <w:left w:val="none" w:sz="0" w:space="0" w:color="auto"/>
                <w:bottom w:val="none" w:sz="0" w:space="0" w:color="auto"/>
                <w:right w:val="none" w:sz="0" w:space="0" w:color="auto"/>
              </w:divBdr>
            </w:div>
            <w:div w:id="1895315538">
              <w:marLeft w:val="0"/>
              <w:marRight w:val="0"/>
              <w:marTop w:val="0"/>
              <w:marBottom w:val="0"/>
              <w:divBdr>
                <w:top w:val="none" w:sz="0" w:space="0" w:color="auto"/>
                <w:left w:val="none" w:sz="0" w:space="0" w:color="auto"/>
                <w:bottom w:val="none" w:sz="0" w:space="0" w:color="auto"/>
                <w:right w:val="none" w:sz="0" w:space="0" w:color="auto"/>
              </w:divBdr>
            </w:div>
            <w:div w:id="1971547126">
              <w:marLeft w:val="0"/>
              <w:marRight w:val="0"/>
              <w:marTop w:val="0"/>
              <w:marBottom w:val="0"/>
              <w:divBdr>
                <w:top w:val="none" w:sz="0" w:space="0" w:color="auto"/>
                <w:left w:val="none" w:sz="0" w:space="0" w:color="auto"/>
                <w:bottom w:val="none" w:sz="0" w:space="0" w:color="auto"/>
                <w:right w:val="none" w:sz="0" w:space="0" w:color="auto"/>
              </w:divBdr>
            </w:div>
            <w:div w:id="211362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4347231">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5467192">
      <w:bodyDiv w:val="1"/>
      <w:marLeft w:val="0"/>
      <w:marRight w:val="0"/>
      <w:marTop w:val="0"/>
      <w:marBottom w:val="0"/>
      <w:divBdr>
        <w:top w:val="none" w:sz="0" w:space="0" w:color="auto"/>
        <w:left w:val="none" w:sz="0" w:space="0" w:color="auto"/>
        <w:bottom w:val="none" w:sz="0" w:space="0" w:color="auto"/>
        <w:right w:val="none" w:sz="0" w:space="0" w:color="auto"/>
      </w:divBdr>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036">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123429">
      <w:bodyDiv w:val="1"/>
      <w:marLeft w:val="0"/>
      <w:marRight w:val="0"/>
      <w:marTop w:val="0"/>
      <w:marBottom w:val="0"/>
      <w:divBdr>
        <w:top w:val="none" w:sz="0" w:space="0" w:color="auto"/>
        <w:left w:val="none" w:sz="0" w:space="0" w:color="auto"/>
        <w:bottom w:val="none" w:sz="0" w:space="0" w:color="auto"/>
        <w:right w:val="none" w:sz="0" w:space="0" w:color="auto"/>
      </w:divBdr>
    </w:div>
    <w:div w:id="242371734">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5991426">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540963">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3121956">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4447680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8117466">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4693519">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26849417">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0218586">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6274072">
      <w:bodyDiv w:val="1"/>
      <w:marLeft w:val="0"/>
      <w:marRight w:val="0"/>
      <w:marTop w:val="0"/>
      <w:marBottom w:val="0"/>
      <w:divBdr>
        <w:top w:val="none" w:sz="0" w:space="0" w:color="auto"/>
        <w:left w:val="none" w:sz="0" w:space="0" w:color="auto"/>
        <w:bottom w:val="none" w:sz="0" w:space="0" w:color="auto"/>
        <w:right w:val="none" w:sz="0" w:space="0" w:color="auto"/>
      </w:divBdr>
    </w:div>
    <w:div w:id="607931339">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2516480">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6519205">
      <w:bodyDiv w:val="1"/>
      <w:marLeft w:val="0"/>
      <w:marRight w:val="0"/>
      <w:marTop w:val="0"/>
      <w:marBottom w:val="0"/>
      <w:divBdr>
        <w:top w:val="none" w:sz="0" w:space="0" w:color="auto"/>
        <w:left w:val="none" w:sz="0" w:space="0" w:color="auto"/>
        <w:bottom w:val="none" w:sz="0" w:space="0" w:color="auto"/>
        <w:right w:val="none" w:sz="0" w:space="0" w:color="auto"/>
      </w:divBdr>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48900140">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1054473">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520506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526949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7770334">
      <w:bodyDiv w:val="1"/>
      <w:marLeft w:val="0"/>
      <w:marRight w:val="0"/>
      <w:marTop w:val="0"/>
      <w:marBottom w:val="0"/>
      <w:divBdr>
        <w:top w:val="none" w:sz="0" w:space="0" w:color="auto"/>
        <w:left w:val="none" w:sz="0" w:space="0" w:color="auto"/>
        <w:bottom w:val="none" w:sz="0" w:space="0" w:color="auto"/>
        <w:right w:val="none" w:sz="0" w:space="0" w:color="auto"/>
      </w:divBdr>
    </w:div>
    <w:div w:id="776365317">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01070128">
      <w:bodyDiv w:val="1"/>
      <w:marLeft w:val="0"/>
      <w:marRight w:val="0"/>
      <w:marTop w:val="0"/>
      <w:marBottom w:val="0"/>
      <w:divBdr>
        <w:top w:val="none" w:sz="0" w:space="0" w:color="auto"/>
        <w:left w:val="none" w:sz="0" w:space="0" w:color="auto"/>
        <w:bottom w:val="none" w:sz="0" w:space="0" w:color="auto"/>
        <w:right w:val="none" w:sz="0" w:space="0" w:color="auto"/>
      </w:divBdr>
    </w:div>
    <w:div w:id="803425694">
      <w:bodyDiv w:val="1"/>
      <w:marLeft w:val="0"/>
      <w:marRight w:val="0"/>
      <w:marTop w:val="0"/>
      <w:marBottom w:val="0"/>
      <w:divBdr>
        <w:top w:val="none" w:sz="0" w:space="0" w:color="auto"/>
        <w:left w:val="none" w:sz="0" w:space="0" w:color="auto"/>
        <w:bottom w:val="none" w:sz="0" w:space="0" w:color="auto"/>
        <w:right w:val="none" w:sz="0" w:space="0" w:color="auto"/>
      </w:divBdr>
    </w:div>
    <w:div w:id="805465289">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7920141">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782486">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319498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6011474">
      <w:bodyDiv w:val="1"/>
      <w:marLeft w:val="0"/>
      <w:marRight w:val="0"/>
      <w:marTop w:val="0"/>
      <w:marBottom w:val="0"/>
      <w:divBdr>
        <w:top w:val="none" w:sz="0" w:space="0" w:color="auto"/>
        <w:left w:val="none" w:sz="0" w:space="0" w:color="auto"/>
        <w:bottom w:val="none" w:sz="0" w:space="0" w:color="auto"/>
        <w:right w:val="none" w:sz="0" w:space="0" w:color="auto"/>
      </w:divBdr>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29437201">
      <w:bodyDiv w:val="1"/>
      <w:marLeft w:val="0"/>
      <w:marRight w:val="0"/>
      <w:marTop w:val="0"/>
      <w:marBottom w:val="0"/>
      <w:divBdr>
        <w:top w:val="none" w:sz="0" w:space="0" w:color="auto"/>
        <w:left w:val="none" w:sz="0" w:space="0" w:color="auto"/>
        <w:bottom w:val="none" w:sz="0" w:space="0" w:color="auto"/>
        <w:right w:val="none" w:sz="0" w:space="0" w:color="auto"/>
      </w:divBdr>
    </w:div>
    <w:div w:id="938096777">
      <w:bodyDiv w:val="1"/>
      <w:marLeft w:val="0"/>
      <w:marRight w:val="0"/>
      <w:marTop w:val="0"/>
      <w:marBottom w:val="0"/>
      <w:divBdr>
        <w:top w:val="none" w:sz="0" w:space="0" w:color="auto"/>
        <w:left w:val="none" w:sz="0" w:space="0" w:color="auto"/>
        <w:bottom w:val="none" w:sz="0" w:space="0" w:color="auto"/>
        <w:right w:val="none" w:sz="0" w:space="0" w:color="auto"/>
      </w:divBdr>
    </w:div>
    <w:div w:id="938294421">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4987624">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4971846">
      <w:bodyDiv w:val="1"/>
      <w:marLeft w:val="0"/>
      <w:marRight w:val="0"/>
      <w:marTop w:val="0"/>
      <w:marBottom w:val="0"/>
      <w:divBdr>
        <w:top w:val="none" w:sz="0" w:space="0" w:color="auto"/>
        <w:left w:val="none" w:sz="0" w:space="0" w:color="auto"/>
        <w:bottom w:val="none" w:sz="0" w:space="0" w:color="auto"/>
        <w:right w:val="none" w:sz="0" w:space="0" w:color="auto"/>
      </w:divBdr>
    </w:div>
    <w:div w:id="116604598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77572612">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623072">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0746135">
      <w:bodyDiv w:val="1"/>
      <w:marLeft w:val="0"/>
      <w:marRight w:val="0"/>
      <w:marTop w:val="0"/>
      <w:marBottom w:val="0"/>
      <w:divBdr>
        <w:top w:val="none" w:sz="0" w:space="0" w:color="auto"/>
        <w:left w:val="none" w:sz="0" w:space="0" w:color="auto"/>
        <w:bottom w:val="none" w:sz="0" w:space="0" w:color="auto"/>
        <w:right w:val="none" w:sz="0" w:space="0" w:color="auto"/>
      </w:divBdr>
    </w:div>
    <w:div w:id="1241066219">
      <w:bodyDiv w:val="1"/>
      <w:marLeft w:val="0"/>
      <w:marRight w:val="0"/>
      <w:marTop w:val="0"/>
      <w:marBottom w:val="0"/>
      <w:divBdr>
        <w:top w:val="none" w:sz="0" w:space="0" w:color="auto"/>
        <w:left w:val="none" w:sz="0" w:space="0" w:color="auto"/>
        <w:bottom w:val="none" w:sz="0" w:space="0" w:color="auto"/>
        <w:right w:val="none" w:sz="0" w:space="0" w:color="auto"/>
      </w:divBdr>
    </w:div>
    <w:div w:id="1241449813">
      <w:bodyDiv w:val="1"/>
      <w:marLeft w:val="0"/>
      <w:marRight w:val="0"/>
      <w:marTop w:val="0"/>
      <w:marBottom w:val="0"/>
      <w:divBdr>
        <w:top w:val="none" w:sz="0" w:space="0" w:color="auto"/>
        <w:left w:val="none" w:sz="0" w:space="0" w:color="auto"/>
        <w:bottom w:val="none" w:sz="0" w:space="0" w:color="auto"/>
        <w:right w:val="none" w:sz="0" w:space="0" w:color="auto"/>
      </w:divBdr>
    </w:div>
    <w:div w:id="1246568475">
      <w:bodyDiv w:val="1"/>
      <w:marLeft w:val="0"/>
      <w:marRight w:val="0"/>
      <w:marTop w:val="0"/>
      <w:marBottom w:val="0"/>
      <w:divBdr>
        <w:top w:val="none" w:sz="0" w:space="0" w:color="auto"/>
        <w:left w:val="none" w:sz="0" w:space="0" w:color="auto"/>
        <w:bottom w:val="none" w:sz="0" w:space="0" w:color="auto"/>
        <w:right w:val="none" w:sz="0" w:space="0" w:color="auto"/>
      </w:divBdr>
    </w:div>
    <w:div w:id="1250457194">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4818240">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6032913">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88124542">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5481112">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0188970">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3894903">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36112818">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5034188">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5110601">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6946798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3742574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179526">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3077756">
      <w:bodyDiv w:val="1"/>
      <w:marLeft w:val="0"/>
      <w:marRight w:val="0"/>
      <w:marTop w:val="0"/>
      <w:marBottom w:val="0"/>
      <w:divBdr>
        <w:top w:val="none" w:sz="0" w:space="0" w:color="auto"/>
        <w:left w:val="none" w:sz="0" w:space="0" w:color="auto"/>
        <w:bottom w:val="none" w:sz="0" w:space="0" w:color="auto"/>
        <w:right w:val="none" w:sz="0" w:space="0" w:color="auto"/>
      </w:divBdr>
      <w:divsChild>
        <w:div w:id="330573359">
          <w:marLeft w:val="0"/>
          <w:marRight w:val="0"/>
          <w:marTop w:val="0"/>
          <w:marBottom w:val="0"/>
          <w:divBdr>
            <w:top w:val="none" w:sz="0" w:space="0" w:color="auto"/>
            <w:left w:val="none" w:sz="0" w:space="0" w:color="auto"/>
            <w:bottom w:val="none" w:sz="0" w:space="0" w:color="auto"/>
            <w:right w:val="none" w:sz="0" w:space="0" w:color="auto"/>
          </w:divBdr>
          <w:divsChild>
            <w:div w:id="2126774863">
              <w:marLeft w:val="0"/>
              <w:marRight w:val="0"/>
              <w:marTop w:val="0"/>
              <w:marBottom w:val="0"/>
              <w:divBdr>
                <w:top w:val="none" w:sz="0" w:space="0" w:color="auto"/>
                <w:left w:val="none" w:sz="0" w:space="0" w:color="auto"/>
                <w:bottom w:val="none" w:sz="0" w:space="0" w:color="auto"/>
                <w:right w:val="none" w:sz="0" w:space="0" w:color="auto"/>
              </w:divBdr>
              <w:divsChild>
                <w:div w:id="1252422631">
                  <w:marLeft w:val="0"/>
                  <w:marRight w:val="0"/>
                  <w:marTop w:val="0"/>
                  <w:marBottom w:val="0"/>
                  <w:divBdr>
                    <w:top w:val="none" w:sz="0" w:space="0" w:color="auto"/>
                    <w:left w:val="none" w:sz="0" w:space="0" w:color="auto"/>
                    <w:bottom w:val="none" w:sz="0" w:space="0" w:color="auto"/>
                    <w:right w:val="none" w:sz="0" w:space="0" w:color="auto"/>
                  </w:divBdr>
                  <w:divsChild>
                    <w:div w:id="57091957">
                      <w:marLeft w:val="0"/>
                      <w:marRight w:val="0"/>
                      <w:marTop w:val="0"/>
                      <w:marBottom w:val="0"/>
                      <w:divBdr>
                        <w:top w:val="none" w:sz="0" w:space="0" w:color="auto"/>
                        <w:left w:val="none" w:sz="0" w:space="0" w:color="auto"/>
                        <w:bottom w:val="none" w:sz="0" w:space="0" w:color="auto"/>
                        <w:right w:val="none" w:sz="0" w:space="0" w:color="auto"/>
                      </w:divBdr>
                      <w:divsChild>
                        <w:div w:id="32239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597013054">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662530">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34310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465803">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266327">
      <w:bodyDiv w:val="1"/>
      <w:marLeft w:val="0"/>
      <w:marRight w:val="0"/>
      <w:marTop w:val="0"/>
      <w:marBottom w:val="0"/>
      <w:divBdr>
        <w:top w:val="none" w:sz="0" w:space="0" w:color="auto"/>
        <w:left w:val="none" w:sz="0" w:space="0" w:color="auto"/>
        <w:bottom w:val="none" w:sz="0" w:space="0" w:color="auto"/>
        <w:right w:val="none" w:sz="0" w:space="0" w:color="auto"/>
      </w:divBdr>
    </w:div>
    <w:div w:id="1695375492">
      <w:bodyDiv w:val="1"/>
      <w:marLeft w:val="0"/>
      <w:marRight w:val="0"/>
      <w:marTop w:val="0"/>
      <w:marBottom w:val="0"/>
      <w:divBdr>
        <w:top w:val="none" w:sz="0" w:space="0" w:color="auto"/>
        <w:left w:val="none" w:sz="0" w:space="0" w:color="auto"/>
        <w:bottom w:val="none" w:sz="0" w:space="0" w:color="auto"/>
        <w:right w:val="none" w:sz="0" w:space="0" w:color="auto"/>
      </w:divBdr>
    </w:div>
    <w:div w:id="1705590547">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4616095">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3620005">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08084635">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026646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6285901">
      <w:bodyDiv w:val="1"/>
      <w:marLeft w:val="0"/>
      <w:marRight w:val="0"/>
      <w:marTop w:val="0"/>
      <w:marBottom w:val="0"/>
      <w:divBdr>
        <w:top w:val="none" w:sz="0" w:space="0" w:color="auto"/>
        <w:left w:val="none" w:sz="0" w:space="0" w:color="auto"/>
        <w:bottom w:val="none" w:sz="0" w:space="0" w:color="auto"/>
        <w:right w:val="none" w:sz="0" w:space="0" w:color="auto"/>
      </w:divBdr>
    </w:div>
    <w:div w:id="18811674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873547">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4922248">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1395041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6585441">
      <w:bodyDiv w:val="1"/>
      <w:marLeft w:val="0"/>
      <w:marRight w:val="0"/>
      <w:marTop w:val="0"/>
      <w:marBottom w:val="0"/>
      <w:divBdr>
        <w:top w:val="none" w:sz="0" w:space="0" w:color="auto"/>
        <w:left w:val="none" w:sz="0" w:space="0" w:color="auto"/>
        <w:bottom w:val="none" w:sz="0" w:space="0" w:color="auto"/>
        <w:right w:val="none" w:sz="0" w:space="0" w:color="auto"/>
      </w:divBdr>
    </w:div>
    <w:div w:id="2069764397">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6389579">
      <w:bodyDiv w:val="1"/>
      <w:marLeft w:val="0"/>
      <w:marRight w:val="0"/>
      <w:marTop w:val="0"/>
      <w:marBottom w:val="0"/>
      <w:divBdr>
        <w:top w:val="none" w:sz="0" w:space="0" w:color="auto"/>
        <w:left w:val="none" w:sz="0" w:space="0" w:color="auto"/>
        <w:bottom w:val="none" w:sz="0" w:space="0" w:color="auto"/>
        <w:right w:val="none" w:sz="0" w:space="0" w:color="auto"/>
      </w:divBdr>
    </w:div>
    <w:div w:id="207921082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457364">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769868-4EB2-4C0A-B078-DB9641FE6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44</Pages>
  <Words>8676</Words>
  <Characters>47724</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2023-01-13T06:12:00Z</cp:lastPrinted>
  <dcterms:created xsi:type="dcterms:W3CDTF">2022-12-16T16:55:00Z</dcterms:created>
  <dcterms:modified xsi:type="dcterms:W3CDTF">2023-01-19T00:40:00Z</dcterms:modified>
</cp:coreProperties>
</file>