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8E6AC7" w14:textId="068F0D52" w:rsidR="00595316" w:rsidRPr="00E84A4C" w:rsidRDefault="00CA5D76" w:rsidP="00595316">
      <w:pPr>
        <w:spacing w:before="240" w:after="240" w:line="360" w:lineRule="auto"/>
        <w:jc w:val="both"/>
        <w:rPr>
          <w:rFonts w:ascii="Palatino Linotype" w:eastAsiaTheme="minorEastAsia" w:hAnsi="Palatino Linotype"/>
          <w:lang w:val="es-ES_tradnl" w:eastAsia="es-ES"/>
        </w:rPr>
      </w:pPr>
      <w:r w:rsidRPr="00E84A4C">
        <w:rPr>
          <w:rFonts w:ascii="Palatino Linotype" w:eastAsiaTheme="minorEastAsia" w:hAnsi="Palatino Linotype"/>
          <w:lang w:val="es-ES_tradnl" w:eastAsia="es-ES"/>
        </w:rPr>
        <w:t>R</w:t>
      </w:r>
      <w:r w:rsidR="00595316" w:rsidRPr="00E84A4C">
        <w:rPr>
          <w:rFonts w:ascii="Palatino Linotype" w:eastAsiaTheme="minorEastAsia" w:hAnsi="Palatino Linotype"/>
          <w:lang w:val="es-ES_tradnl" w:eastAsia="es-ES"/>
        </w:rPr>
        <w:t>esolución del Pleno del Instituto de Transparencia, Acceso a la Información Pública y Protección de Datos Personales del Estado de México y Municipios, con domicilio en Mete</w:t>
      </w:r>
      <w:r w:rsidR="00633810" w:rsidRPr="00E84A4C">
        <w:rPr>
          <w:rFonts w:ascii="Palatino Linotype" w:eastAsiaTheme="minorEastAsia" w:hAnsi="Palatino Linotype"/>
          <w:lang w:val="es-ES_tradnl" w:eastAsia="es-ES"/>
        </w:rPr>
        <w:t xml:space="preserve">pec, Estado de México; de </w:t>
      </w:r>
      <w:r w:rsidR="001B61EC" w:rsidRPr="00E84A4C">
        <w:rPr>
          <w:rFonts w:ascii="Palatino Linotype" w:eastAsiaTheme="minorEastAsia" w:hAnsi="Palatino Linotype"/>
          <w:lang w:val="es-ES_tradnl" w:eastAsia="es-ES"/>
        </w:rPr>
        <w:t>ocho (08)</w:t>
      </w:r>
      <w:r w:rsidR="0050432D" w:rsidRPr="00E84A4C">
        <w:rPr>
          <w:rFonts w:ascii="Palatino Linotype" w:eastAsiaTheme="minorEastAsia" w:hAnsi="Palatino Linotype"/>
          <w:lang w:val="es-ES_tradnl" w:eastAsia="es-ES"/>
        </w:rPr>
        <w:t xml:space="preserve"> de noviembre</w:t>
      </w:r>
      <w:r w:rsidR="00404F3F" w:rsidRPr="00E84A4C">
        <w:rPr>
          <w:rFonts w:ascii="Palatino Linotype" w:eastAsiaTheme="minorEastAsia" w:hAnsi="Palatino Linotype"/>
          <w:lang w:val="es-ES_tradnl" w:eastAsia="es-ES"/>
        </w:rPr>
        <w:t xml:space="preserve"> </w:t>
      </w:r>
      <w:r w:rsidR="00595316" w:rsidRPr="00E84A4C">
        <w:rPr>
          <w:rFonts w:ascii="Palatino Linotype" w:eastAsiaTheme="minorEastAsia" w:hAnsi="Palatino Linotype"/>
          <w:lang w:val="es-ES_tradnl" w:eastAsia="es-ES"/>
        </w:rPr>
        <w:t>de dos mil veinti</w:t>
      </w:r>
      <w:r w:rsidR="00405FBC" w:rsidRPr="00E84A4C">
        <w:rPr>
          <w:rFonts w:ascii="Palatino Linotype" w:eastAsiaTheme="minorEastAsia" w:hAnsi="Palatino Linotype"/>
          <w:lang w:val="es-ES_tradnl" w:eastAsia="es-ES"/>
        </w:rPr>
        <w:t>trés</w:t>
      </w:r>
      <w:r w:rsidR="006F7D85" w:rsidRPr="00E84A4C">
        <w:rPr>
          <w:rFonts w:ascii="Palatino Linotype" w:eastAsiaTheme="minorEastAsia" w:hAnsi="Palatino Linotype"/>
          <w:lang w:val="es-ES_tradnl" w:eastAsia="es-ES"/>
        </w:rPr>
        <w:t>.</w:t>
      </w:r>
    </w:p>
    <w:p w14:paraId="36A31110" w14:textId="3087E441" w:rsidR="00595316" w:rsidRPr="00E84A4C" w:rsidRDefault="00595316" w:rsidP="005938CC">
      <w:pPr>
        <w:pStyle w:val="Encabezado"/>
        <w:tabs>
          <w:tab w:val="clear" w:pos="4252"/>
        </w:tabs>
        <w:spacing w:line="360" w:lineRule="auto"/>
        <w:ind w:right="-250"/>
        <w:jc w:val="both"/>
        <w:rPr>
          <w:rFonts w:ascii="Palatino Linotype" w:hAnsi="Palatino Linotype"/>
          <w:b/>
          <w:color w:val="000000" w:themeColor="text1"/>
        </w:rPr>
      </w:pPr>
      <w:r w:rsidRPr="00E84A4C">
        <w:rPr>
          <w:rFonts w:ascii="Palatino Linotype" w:hAnsi="Palatino Linotype"/>
          <w:b/>
        </w:rPr>
        <w:t>VISTO</w:t>
      </w:r>
      <w:r w:rsidRPr="00E84A4C">
        <w:rPr>
          <w:rFonts w:ascii="Palatino Linotype" w:hAnsi="Palatino Linotype"/>
        </w:rPr>
        <w:t xml:space="preserve"> el expediente electrónico formado con motivo del recurso de revisión </w:t>
      </w:r>
      <w:r w:rsidR="00FE3820" w:rsidRPr="00E84A4C">
        <w:rPr>
          <w:rFonts w:ascii="Palatino Linotype" w:hAnsi="Palatino Linotype"/>
          <w:b/>
        </w:rPr>
        <w:t>03263/INFOEM/IP/RR/2022</w:t>
      </w:r>
      <w:r w:rsidR="00237E01" w:rsidRPr="00E84A4C">
        <w:rPr>
          <w:rFonts w:ascii="Palatino Linotype" w:hAnsi="Palatino Linotype"/>
          <w:b/>
          <w:bCs/>
        </w:rPr>
        <w:t>,</w:t>
      </w:r>
      <w:r w:rsidR="00FE3820" w:rsidRPr="00E84A4C">
        <w:rPr>
          <w:rFonts w:ascii="Palatino Linotype" w:hAnsi="Palatino Linotype"/>
        </w:rPr>
        <w:t xml:space="preserve"> </w:t>
      </w:r>
      <w:r w:rsidR="00FE3820" w:rsidRPr="00E84A4C">
        <w:rPr>
          <w:rFonts w:ascii="Palatino Linotype" w:hAnsi="Palatino Linotype" w:cs="Arial"/>
          <w:bCs/>
          <w:lang w:val="es-MX"/>
        </w:rPr>
        <w:t xml:space="preserve">promovido por </w:t>
      </w:r>
      <w:r w:rsidR="00473203" w:rsidRPr="00E84A4C">
        <w:rPr>
          <w:rFonts w:ascii="Palatino Linotype" w:hAnsi="Palatino Linotype" w:cs="Arial"/>
          <w:b/>
          <w:bCs/>
          <w:lang w:val="es-MX"/>
        </w:rPr>
        <w:t>XXX XXX XXX</w:t>
      </w:r>
      <w:r w:rsidR="00FE3820" w:rsidRPr="00E84A4C">
        <w:rPr>
          <w:rFonts w:ascii="Palatino Linotype" w:hAnsi="Palatino Linotype" w:cs="Arial"/>
          <w:bCs/>
          <w:lang w:val="es-MX"/>
        </w:rPr>
        <w:t xml:space="preserve">, en su calidad de </w:t>
      </w:r>
      <w:r w:rsidR="00FE3820" w:rsidRPr="00E84A4C">
        <w:rPr>
          <w:rFonts w:ascii="Palatino Linotype" w:hAnsi="Palatino Linotype" w:cs="Arial"/>
          <w:b/>
          <w:bCs/>
          <w:lang w:val="es-MX"/>
        </w:rPr>
        <w:t>RECURRENTE</w:t>
      </w:r>
      <w:r w:rsidR="00237E01" w:rsidRPr="00E84A4C">
        <w:rPr>
          <w:rFonts w:ascii="Palatino Linotype" w:hAnsi="Palatino Linotype"/>
          <w:b/>
          <w:color w:val="000000" w:themeColor="text1"/>
        </w:rPr>
        <w:t>;</w:t>
      </w:r>
      <w:r w:rsidRPr="00E84A4C">
        <w:rPr>
          <w:rFonts w:ascii="Palatino Linotype" w:hAnsi="Palatino Linotype" w:cs="Arial"/>
        </w:rPr>
        <w:t xml:space="preserve"> en cont</w:t>
      </w:r>
      <w:r w:rsidR="001A7901" w:rsidRPr="00E84A4C">
        <w:rPr>
          <w:rFonts w:ascii="Palatino Linotype" w:hAnsi="Palatino Linotype" w:cs="Arial"/>
        </w:rPr>
        <w:t>ra de la falta de respuesta de</w:t>
      </w:r>
      <w:r w:rsidR="00C33174" w:rsidRPr="00E84A4C">
        <w:rPr>
          <w:rFonts w:ascii="Palatino Linotype" w:hAnsi="Palatino Linotype" w:cs="Arial"/>
        </w:rPr>
        <w:t xml:space="preserve">l </w:t>
      </w:r>
      <w:r w:rsidR="00FE3820" w:rsidRPr="00E84A4C">
        <w:rPr>
          <w:rFonts w:ascii="Palatino Linotype" w:hAnsi="Palatino Linotype"/>
          <w:b/>
          <w:color w:val="000000" w:themeColor="text1"/>
        </w:rPr>
        <w:t xml:space="preserve">Ayuntamiento de </w:t>
      </w:r>
      <w:r w:rsidR="00956E7D" w:rsidRPr="00E84A4C">
        <w:rPr>
          <w:rFonts w:ascii="Palatino Linotype" w:hAnsi="Palatino Linotype"/>
        </w:rPr>
        <w:t xml:space="preserve"> </w:t>
      </w:r>
      <w:r w:rsidR="00FE3820" w:rsidRPr="00E84A4C">
        <w:rPr>
          <w:rFonts w:ascii="Palatino Linotype" w:hAnsi="Palatino Linotype"/>
          <w:b/>
        </w:rPr>
        <w:t>Atizapán</w:t>
      </w:r>
      <w:r w:rsidR="008D5EC3" w:rsidRPr="00E84A4C">
        <w:rPr>
          <w:rFonts w:ascii="Palatino Linotype" w:hAnsi="Palatino Linotype"/>
          <w:b/>
        </w:rPr>
        <w:t>,</w:t>
      </w:r>
      <w:r w:rsidR="00FE3820" w:rsidRPr="00E84A4C">
        <w:rPr>
          <w:rFonts w:ascii="Palatino Linotype" w:hAnsi="Palatino Linotype"/>
          <w:b/>
        </w:rPr>
        <w:t xml:space="preserve"> </w:t>
      </w:r>
      <w:r w:rsidRPr="00E84A4C">
        <w:rPr>
          <w:rFonts w:ascii="Palatino Linotype" w:hAnsi="Palatino Linotype"/>
        </w:rPr>
        <w:t>en lo sucesivo el</w:t>
      </w:r>
      <w:r w:rsidRPr="00E84A4C">
        <w:rPr>
          <w:rFonts w:ascii="Palatino Linotype" w:hAnsi="Palatino Linotype"/>
          <w:b/>
        </w:rPr>
        <w:t xml:space="preserve"> SUJETO OBLIGADO, </w:t>
      </w:r>
      <w:r w:rsidRPr="00E84A4C">
        <w:rPr>
          <w:rFonts w:ascii="Palatino Linotype" w:hAnsi="Palatino Linotype"/>
        </w:rPr>
        <w:t>se procede a dictar la presente resoluci</w:t>
      </w:r>
      <w:r w:rsidR="00633810" w:rsidRPr="00E84A4C">
        <w:rPr>
          <w:rFonts w:ascii="Palatino Linotype" w:hAnsi="Palatino Linotype"/>
        </w:rPr>
        <w:t>ón, con base en los siguientes:</w:t>
      </w:r>
    </w:p>
    <w:p w14:paraId="28D25234" w14:textId="3A4BDB8A" w:rsidR="00595316" w:rsidRPr="00E84A4C" w:rsidRDefault="00595316" w:rsidP="00595316">
      <w:pPr>
        <w:keepNext/>
        <w:keepLines/>
        <w:spacing w:before="240"/>
        <w:jc w:val="center"/>
        <w:outlineLvl w:val="0"/>
        <w:rPr>
          <w:rFonts w:ascii="Palatino Linotype" w:eastAsiaTheme="majorEastAsia" w:hAnsi="Palatino Linotype" w:cstheme="majorBidi"/>
          <w:b/>
        </w:rPr>
      </w:pPr>
      <w:bookmarkStart w:id="0" w:name="_Toc3467400"/>
      <w:bookmarkStart w:id="1" w:name="_Toc86251408"/>
      <w:r w:rsidRPr="00E84A4C">
        <w:rPr>
          <w:rFonts w:ascii="Palatino Linotype" w:eastAsiaTheme="majorEastAsia" w:hAnsi="Palatino Linotype" w:cstheme="majorBidi"/>
          <w:b/>
        </w:rPr>
        <w:t>A</w:t>
      </w:r>
      <w:r w:rsidR="000859CF" w:rsidRPr="00E84A4C">
        <w:rPr>
          <w:rFonts w:ascii="Palatino Linotype" w:eastAsiaTheme="majorEastAsia" w:hAnsi="Palatino Linotype" w:cstheme="majorBidi"/>
          <w:b/>
        </w:rPr>
        <w:t xml:space="preserve"> </w:t>
      </w:r>
      <w:r w:rsidRPr="00E84A4C">
        <w:rPr>
          <w:rFonts w:ascii="Palatino Linotype" w:eastAsiaTheme="majorEastAsia" w:hAnsi="Palatino Linotype" w:cstheme="majorBidi"/>
          <w:b/>
        </w:rPr>
        <w:t>N</w:t>
      </w:r>
      <w:r w:rsidR="000859CF" w:rsidRPr="00E84A4C">
        <w:rPr>
          <w:rFonts w:ascii="Palatino Linotype" w:eastAsiaTheme="majorEastAsia" w:hAnsi="Palatino Linotype" w:cstheme="majorBidi"/>
          <w:b/>
        </w:rPr>
        <w:t xml:space="preserve"> </w:t>
      </w:r>
      <w:r w:rsidRPr="00E84A4C">
        <w:rPr>
          <w:rFonts w:ascii="Palatino Linotype" w:eastAsiaTheme="majorEastAsia" w:hAnsi="Palatino Linotype" w:cstheme="majorBidi"/>
          <w:b/>
        </w:rPr>
        <w:t>T</w:t>
      </w:r>
      <w:r w:rsidR="000859CF" w:rsidRPr="00E84A4C">
        <w:rPr>
          <w:rFonts w:ascii="Palatino Linotype" w:eastAsiaTheme="majorEastAsia" w:hAnsi="Palatino Linotype" w:cstheme="majorBidi"/>
          <w:b/>
        </w:rPr>
        <w:t xml:space="preserve"> </w:t>
      </w:r>
      <w:r w:rsidRPr="00E84A4C">
        <w:rPr>
          <w:rFonts w:ascii="Palatino Linotype" w:eastAsiaTheme="majorEastAsia" w:hAnsi="Palatino Linotype" w:cstheme="majorBidi"/>
          <w:b/>
        </w:rPr>
        <w:t>E</w:t>
      </w:r>
      <w:r w:rsidR="000859CF" w:rsidRPr="00E84A4C">
        <w:rPr>
          <w:rFonts w:ascii="Palatino Linotype" w:eastAsiaTheme="majorEastAsia" w:hAnsi="Palatino Linotype" w:cstheme="majorBidi"/>
          <w:b/>
        </w:rPr>
        <w:t xml:space="preserve"> </w:t>
      </w:r>
      <w:r w:rsidRPr="00E84A4C">
        <w:rPr>
          <w:rFonts w:ascii="Palatino Linotype" w:eastAsiaTheme="majorEastAsia" w:hAnsi="Palatino Linotype" w:cstheme="majorBidi"/>
          <w:b/>
        </w:rPr>
        <w:t>C</w:t>
      </w:r>
      <w:r w:rsidR="000859CF" w:rsidRPr="00E84A4C">
        <w:rPr>
          <w:rFonts w:ascii="Palatino Linotype" w:eastAsiaTheme="majorEastAsia" w:hAnsi="Palatino Linotype" w:cstheme="majorBidi"/>
          <w:b/>
        </w:rPr>
        <w:t xml:space="preserve"> </w:t>
      </w:r>
      <w:r w:rsidRPr="00E84A4C">
        <w:rPr>
          <w:rFonts w:ascii="Palatino Linotype" w:eastAsiaTheme="majorEastAsia" w:hAnsi="Palatino Linotype" w:cstheme="majorBidi"/>
          <w:b/>
        </w:rPr>
        <w:t>E</w:t>
      </w:r>
      <w:r w:rsidR="000859CF" w:rsidRPr="00E84A4C">
        <w:rPr>
          <w:rFonts w:ascii="Palatino Linotype" w:eastAsiaTheme="majorEastAsia" w:hAnsi="Palatino Linotype" w:cstheme="majorBidi"/>
          <w:b/>
        </w:rPr>
        <w:t xml:space="preserve"> </w:t>
      </w:r>
      <w:r w:rsidRPr="00E84A4C">
        <w:rPr>
          <w:rFonts w:ascii="Palatino Linotype" w:eastAsiaTheme="majorEastAsia" w:hAnsi="Palatino Linotype" w:cstheme="majorBidi"/>
          <w:b/>
        </w:rPr>
        <w:t>D</w:t>
      </w:r>
      <w:r w:rsidR="000859CF" w:rsidRPr="00E84A4C">
        <w:rPr>
          <w:rFonts w:ascii="Palatino Linotype" w:eastAsiaTheme="majorEastAsia" w:hAnsi="Palatino Linotype" w:cstheme="majorBidi"/>
          <w:b/>
        </w:rPr>
        <w:t xml:space="preserve"> </w:t>
      </w:r>
      <w:r w:rsidRPr="00E84A4C">
        <w:rPr>
          <w:rFonts w:ascii="Palatino Linotype" w:eastAsiaTheme="majorEastAsia" w:hAnsi="Palatino Linotype" w:cstheme="majorBidi"/>
          <w:b/>
        </w:rPr>
        <w:t>E</w:t>
      </w:r>
      <w:r w:rsidR="000859CF" w:rsidRPr="00E84A4C">
        <w:rPr>
          <w:rFonts w:ascii="Palatino Linotype" w:eastAsiaTheme="majorEastAsia" w:hAnsi="Palatino Linotype" w:cstheme="majorBidi"/>
          <w:b/>
        </w:rPr>
        <w:t xml:space="preserve"> </w:t>
      </w:r>
      <w:r w:rsidRPr="00E84A4C">
        <w:rPr>
          <w:rFonts w:ascii="Palatino Linotype" w:eastAsiaTheme="majorEastAsia" w:hAnsi="Palatino Linotype" w:cstheme="majorBidi"/>
          <w:b/>
        </w:rPr>
        <w:t>N</w:t>
      </w:r>
      <w:r w:rsidR="000859CF" w:rsidRPr="00E84A4C">
        <w:rPr>
          <w:rFonts w:ascii="Palatino Linotype" w:eastAsiaTheme="majorEastAsia" w:hAnsi="Palatino Linotype" w:cstheme="majorBidi"/>
          <w:b/>
        </w:rPr>
        <w:t xml:space="preserve"> </w:t>
      </w:r>
      <w:r w:rsidRPr="00E84A4C">
        <w:rPr>
          <w:rFonts w:ascii="Palatino Linotype" w:eastAsiaTheme="majorEastAsia" w:hAnsi="Palatino Linotype" w:cstheme="majorBidi"/>
          <w:b/>
        </w:rPr>
        <w:t>T</w:t>
      </w:r>
      <w:r w:rsidR="000859CF" w:rsidRPr="00E84A4C">
        <w:rPr>
          <w:rFonts w:ascii="Palatino Linotype" w:eastAsiaTheme="majorEastAsia" w:hAnsi="Palatino Linotype" w:cstheme="majorBidi"/>
          <w:b/>
        </w:rPr>
        <w:t xml:space="preserve"> </w:t>
      </w:r>
      <w:r w:rsidRPr="00E84A4C">
        <w:rPr>
          <w:rFonts w:ascii="Palatino Linotype" w:eastAsiaTheme="majorEastAsia" w:hAnsi="Palatino Linotype" w:cstheme="majorBidi"/>
          <w:b/>
        </w:rPr>
        <w:t>E</w:t>
      </w:r>
      <w:r w:rsidR="000859CF" w:rsidRPr="00E84A4C">
        <w:rPr>
          <w:rFonts w:ascii="Palatino Linotype" w:eastAsiaTheme="majorEastAsia" w:hAnsi="Palatino Linotype" w:cstheme="majorBidi"/>
          <w:b/>
        </w:rPr>
        <w:t xml:space="preserve"> </w:t>
      </w:r>
      <w:r w:rsidRPr="00E84A4C">
        <w:rPr>
          <w:rFonts w:ascii="Palatino Linotype" w:eastAsiaTheme="majorEastAsia" w:hAnsi="Palatino Linotype" w:cstheme="majorBidi"/>
          <w:b/>
        </w:rPr>
        <w:t>S</w:t>
      </w:r>
      <w:bookmarkEnd w:id="0"/>
      <w:bookmarkEnd w:id="1"/>
    </w:p>
    <w:p w14:paraId="27A861FE" w14:textId="77777777" w:rsidR="00595316" w:rsidRPr="00E84A4C" w:rsidRDefault="00595316" w:rsidP="00595316">
      <w:pPr>
        <w:keepNext/>
        <w:keepLines/>
        <w:spacing w:before="240"/>
        <w:jc w:val="center"/>
        <w:outlineLvl w:val="0"/>
        <w:rPr>
          <w:rFonts w:ascii="Palatino Linotype" w:eastAsiaTheme="majorEastAsia" w:hAnsi="Palatino Linotype" w:cstheme="majorBidi"/>
        </w:rPr>
      </w:pPr>
    </w:p>
    <w:p w14:paraId="01C42398" w14:textId="181DBE07" w:rsidR="00EB61D1" w:rsidRPr="00E84A4C" w:rsidRDefault="00633810" w:rsidP="00FE3820">
      <w:pPr>
        <w:numPr>
          <w:ilvl w:val="0"/>
          <w:numId w:val="1"/>
        </w:numPr>
        <w:tabs>
          <w:tab w:val="left" w:pos="426"/>
        </w:tabs>
        <w:spacing w:before="240" w:after="240" w:line="360" w:lineRule="auto"/>
        <w:ind w:left="0" w:firstLine="0"/>
        <w:contextualSpacing/>
        <w:jc w:val="both"/>
        <w:rPr>
          <w:rFonts w:ascii="Palatino Linotype" w:eastAsia="Calibri" w:hAnsi="Palatino Linotype" w:cs="Arial"/>
          <w:lang w:val="es-ES" w:eastAsia="es-ES"/>
        </w:rPr>
      </w:pPr>
      <w:r w:rsidRPr="00E84A4C">
        <w:rPr>
          <w:rFonts w:ascii="Palatino Linotype" w:eastAsia="Calibri" w:hAnsi="Palatino Linotype" w:cs="Arial"/>
          <w:lang w:val="es-ES" w:eastAsia="es-ES"/>
        </w:rPr>
        <w:t xml:space="preserve">El </w:t>
      </w:r>
      <w:r w:rsidR="00FE3820" w:rsidRPr="00E84A4C">
        <w:rPr>
          <w:rFonts w:ascii="Palatino Linotype" w:eastAsia="Calibri" w:hAnsi="Palatino Linotype" w:cs="Arial"/>
          <w:lang w:val="es-ES" w:eastAsia="es-ES"/>
        </w:rPr>
        <w:t>cuatro (04) de febrero</w:t>
      </w:r>
      <w:r w:rsidR="00CA5D76" w:rsidRPr="00E84A4C">
        <w:rPr>
          <w:rFonts w:ascii="Palatino Linotype" w:eastAsia="Calibri" w:hAnsi="Palatino Linotype" w:cs="Arial"/>
          <w:lang w:val="es-ES" w:eastAsia="es-ES"/>
        </w:rPr>
        <w:t xml:space="preserve"> </w:t>
      </w:r>
      <w:r w:rsidR="001A3473" w:rsidRPr="00E84A4C">
        <w:rPr>
          <w:rFonts w:ascii="Palatino Linotype" w:eastAsia="Calibri" w:hAnsi="Palatino Linotype" w:cs="Arial"/>
          <w:lang w:val="es-ES" w:eastAsia="es-ES"/>
        </w:rPr>
        <w:t>de dos mil veinti</w:t>
      </w:r>
      <w:r w:rsidR="00651C71" w:rsidRPr="00E84A4C">
        <w:rPr>
          <w:rFonts w:ascii="Palatino Linotype" w:eastAsia="Calibri" w:hAnsi="Palatino Linotype" w:cs="Arial"/>
          <w:lang w:val="es-ES" w:eastAsia="es-ES"/>
        </w:rPr>
        <w:t>dós</w:t>
      </w:r>
      <w:r w:rsidR="001A3473" w:rsidRPr="00E84A4C">
        <w:rPr>
          <w:rFonts w:ascii="Palatino Linotype" w:eastAsia="Calibri" w:hAnsi="Palatino Linotype" w:cs="Arial"/>
          <w:lang w:val="es-ES" w:eastAsia="es-ES"/>
        </w:rPr>
        <w:t xml:space="preserve">, </w:t>
      </w:r>
      <w:r w:rsidR="00595316" w:rsidRPr="00E84A4C">
        <w:rPr>
          <w:rFonts w:ascii="Palatino Linotype" w:eastAsia="Calibri" w:hAnsi="Palatino Linotype"/>
          <w:lang w:val="es-ES" w:eastAsia="es-ES"/>
        </w:rPr>
        <w:t>se</w:t>
      </w:r>
      <w:r w:rsidR="00595316" w:rsidRPr="00E84A4C">
        <w:rPr>
          <w:rFonts w:ascii="Palatino Linotype" w:eastAsiaTheme="minorEastAsia" w:hAnsi="Palatino Linotype"/>
          <w:b/>
          <w:lang w:val="es-ES_tradnl" w:eastAsia="es-ES"/>
        </w:rPr>
        <w:t xml:space="preserve"> </w:t>
      </w:r>
      <w:r w:rsidR="00595316" w:rsidRPr="00E84A4C">
        <w:rPr>
          <w:rFonts w:ascii="Palatino Linotype" w:eastAsiaTheme="minorEastAsia" w:hAnsi="Palatino Linotype"/>
          <w:lang w:val="es-ES_tradnl" w:eastAsia="es-ES"/>
        </w:rPr>
        <w:t xml:space="preserve">presentó </w:t>
      </w:r>
      <w:r w:rsidR="00595316" w:rsidRPr="00E84A4C">
        <w:rPr>
          <w:rFonts w:ascii="Palatino Linotype" w:eastAsia="Calibri" w:hAnsi="Palatino Linotype" w:cs="Arial"/>
          <w:lang w:val="es-ES" w:eastAsia="es-ES"/>
        </w:rPr>
        <w:t xml:space="preserve">ante el </w:t>
      </w:r>
      <w:r w:rsidR="00595316" w:rsidRPr="00E84A4C">
        <w:rPr>
          <w:rFonts w:ascii="Palatino Linotype" w:eastAsia="Calibri" w:hAnsi="Palatino Linotype" w:cs="Arial"/>
          <w:b/>
          <w:lang w:val="es-ES" w:eastAsia="es-ES"/>
        </w:rPr>
        <w:t>SUJETO OBLIGADO,</w:t>
      </w:r>
      <w:r w:rsidR="00595316" w:rsidRPr="00E84A4C">
        <w:rPr>
          <w:rFonts w:ascii="Palatino Linotype" w:eastAsia="Calibri" w:hAnsi="Palatino Linotype" w:cs="Arial"/>
          <w:lang w:val="es-ES_tradnl" w:eastAsia="es-ES"/>
        </w:rPr>
        <w:t xml:space="preserve"> vía </w:t>
      </w:r>
      <w:r w:rsidR="00237E01" w:rsidRPr="00E84A4C">
        <w:rPr>
          <w:rFonts w:ascii="Palatino Linotype" w:eastAsia="Calibri" w:hAnsi="Palatino Linotype" w:cs="Arial"/>
          <w:lang w:val="es-ES" w:eastAsia="es-ES"/>
        </w:rPr>
        <w:t>SAIMEX,</w:t>
      </w:r>
      <w:r w:rsidR="00595316" w:rsidRPr="00E84A4C">
        <w:rPr>
          <w:rFonts w:ascii="Palatino Linotype" w:eastAsia="Calibri" w:hAnsi="Palatino Linotype" w:cs="Arial"/>
          <w:lang w:val="es-ES" w:eastAsia="es-ES"/>
        </w:rPr>
        <w:t xml:space="preserve"> la solicitud</w:t>
      </w:r>
      <w:r w:rsidR="00DE0CC7" w:rsidRPr="00E84A4C">
        <w:rPr>
          <w:rFonts w:ascii="Palatino Linotype" w:eastAsia="Calibri" w:hAnsi="Palatino Linotype" w:cs="Arial"/>
          <w:lang w:val="es-ES" w:eastAsia="es-ES"/>
        </w:rPr>
        <w:t xml:space="preserve"> </w:t>
      </w:r>
      <w:r w:rsidR="00595316" w:rsidRPr="00E84A4C">
        <w:rPr>
          <w:rFonts w:ascii="Palatino Linotype" w:eastAsia="Calibri" w:hAnsi="Palatino Linotype" w:cs="Arial"/>
          <w:lang w:val="es-ES" w:eastAsia="es-ES"/>
        </w:rPr>
        <w:t>de informa</w:t>
      </w:r>
      <w:r w:rsidR="005C370B" w:rsidRPr="00E84A4C">
        <w:rPr>
          <w:rFonts w:ascii="Palatino Linotype" w:eastAsia="Calibri" w:hAnsi="Palatino Linotype" w:cs="Arial"/>
          <w:lang w:val="es-ES" w:eastAsia="es-ES"/>
        </w:rPr>
        <w:t>ción pública</w:t>
      </w:r>
      <w:r w:rsidR="00DE0CC7" w:rsidRPr="00E84A4C">
        <w:rPr>
          <w:rFonts w:ascii="Palatino Linotype" w:eastAsia="Calibri" w:hAnsi="Palatino Linotype" w:cs="Arial"/>
          <w:lang w:val="es-ES" w:eastAsia="es-ES"/>
        </w:rPr>
        <w:t xml:space="preserve"> registrada con el</w:t>
      </w:r>
      <w:r w:rsidR="00595316" w:rsidRPr="00E84A4C">
        <w:rPr>
          <w:rFonts w:ascii="Palatino Linotype" w:eastAsia="Calibri" w:hAnsi="Palatino Linotype" w:cs="Arial"/>
          <w:lang w:val="es-ES" w:eastAsia="es-ES"/>
        </w:rPr>
        <w:t xml:space="preserve"> númer</w:t>
      </w:r>
      <w:r w:rsidR="005C370B" w:rsidRPr="00E84A4C">
        <w:rPr>
          <w:rFonts w:ascii="Palatino Linotype" w:eastAsia="Calibri" w:hAnsi="Palatino Linotype" w:cs="Arial"/>
          <w:lang w:val="es-ES" w:eastAsia="es-ES"/>
        </w:rPr>
        <w:t>o</w:t>
      </w:r>
      <w:r w:rsidR="005C370B" w:rsidRPr="00E84A4C">
        <w:rPr>
          <w:rFonts w:ascii="Palatino Linotype" w:eastAsiaTheme="minorEastAsia" w:hAnsi="Palatino Linotype"/>
          <w:b/>
          <w:bCs/>
          <w:lang w:val="es-ES_tradnl" w:eastAsia="es-ES"/>
        </w:rPr>
        <w:t xml:space="preserve"> </w:t>
      </w:r>
      <w:r w:rsidR="00FE3820" w:rsidRPr="00E84A4C">
        <w:rPr>
          <w:rFonts w:ascii="Palatino Linotype" w:hAnsi="Palatino Linotype"/>
          <w:b/>
          <w:bCs/>
        </w:rPr>
        <w:t>00073/ATIZAPAN/IP/2022</w:t>
      </w:r>
      <w:r w:rsidR="005C370B" w:rsidRPr="00E84A4C">
        <w:rPr>
          <w:rFonts w:ascii="Palatino Linotype" w:hAnsi="Palatino Linotype"/>
          <w:b/>
          <w:bCs/>
        </w:rPr>
        <w:t>,</w:t>
      </w:r>
      <w:r w:rsidR="00EB61D1" w:rsidRPr="00E84A4C">
        <w:rPr>
          <w:rFonts w:ascii="Palatino Linotype" w:hAnsi="Palatino Linotype"/>
          <w:b/>
          <w:bCs/>
        </w:rPr>
        <w:t xml:space="preserve"> </w:t>
      </w:r>
      <w:r w:rsidR="008D5EC3" w:rsidRPr="00E84A4C">
        <w:rPr>
          <w:rFonts w:ascii="Palatino Linotype" w:eastAsia="Calibri" w:hAnsi="Palatino Linotype" w:cs="Arial"/>
          <w:lang w:val="es-ES" w:eastAsia="es-ES"/>
        </w:rPr>
        <w:t>en la que se</w:t>
      </w:r>
      <w:r w:rsidR="00595316" w:rsidRPr="00E84A4C">
        <w:rPr>
          <w:rFonts w:ascii="Palatino Linotype" w:eastAsia="Calibri" w:hAnsi="Palatino Linotype" w:cs="Arial"/>
          <w:lang w:val="es-ES" w:eastAsia="es-ES"/>
        </w:rPr>
        <w:t xml:space="preserve"> requirió</w:t>
      </w:r>
      <w:r w:rsidR="00237E01" w:rsidRPr="00E84A4C">
        <w:rPr>
          <w:rFonts w:ascii="Palatino Linotype" w:eastAsia="Calibri" w:hAnsi="Palatino Linotype" w:cs="Arial"/>
          <w:lang w:val="es-ES" w:eastAsia="es-ES"/>
        </w:rPr>
        <w:t xml:space="preserve"> lo siguiente</w:t>
      </w:r>
      <w:r w:rsidR="00595316" w:rsidRPr="00E84A4C">
        <w:rPr>
          <w:rFonts w:ascii="Palatino Linotype" w:eastAsia="Calibri" w:hAnsi="Palatino Linotype" w:cs="Arial"/>
          <w:lang w:val="es-ES" w:eastAsia="es-ES"/>
        </w:rPr>
        <w:t>:</w:t>
      </w:r>
    </w:p>
    <w:p w14:paraId="5C963B49" w14:textId="01E39CEB" w:rsidR="00DE0CC7" w:rsidRPr="00E84A4C" w:rsidRDefault="00DE0CC7" w:rsidP="009F4B58">
      <w:pPr>
        <w:ind w:right="567"/>
        <w:jc w:val="both"/>
        <w:rPr>
          <w:rFonts w:ascii="Palatino Linotype" w:hAnsi="Palatino Linotype"/>
          <w:i/>
          <w:color w:val="000000"/>
          <w:sz w:val="22"/>
          <w:szCs w:val="22"/>
        </w:rPr>
      </w:pPr>
    </w:p>
    <w:p w14:paraId="0A6D3ACA" w14:textId="582C16B6" w:rsidR="00500C92" w:rsidRPr="00E84A4C" w:rsidRDefault="00FE3820" w:rsidP="00FE3820">
      <w:pPr>
        <w:spacing w:line="276" w:lineRule="auto"/>
        <w:ind w:left="567" w:right="567"/>
        <w:jc w:val="both"/>
        <w:rPr>
          <w:rFonts w:ascii="Palatino Linotype" w:hAnsi="Palatino Linotype"/>
          <w:szCs w:val="22"/>
          <w:lang w:eastAsia="es-MX"/>
        </w:rPr>
      </w:pPr>
      <w:r w:rsidRPr="00E84A4C">
        <w:rPr>
          <w:rFonts w:ascii="Palatino Linotype" w:hAnsi="Palatino Linotype"/>
          <w:szCs w:val="22"/>
          <w:lang w:eastAsia="es-MX"/>
        </w:rPr>
        <w:t>“</w:t>
      </w:r>
      <w:r w:rsidRPr="00E84A4C">
        <w:rPr>
          <w:rFonts w:ascii="Palatino Linotype" w:hAnsi="Palatino Linotype"/>
          <w:i/>
          <w:szCs w:val="22"/>
          <w:lang w:eastAsia="es-MX"/>
        </w:rPr>
        <w:t>SOLICITO INFORMACIÓN ARCHIVISTICA MUNICIPAL, MISMA QUE SE DETALLA EN EL ARCHIVO ADJUNTO, CON RESPUESTA EN MI CORREO ELECTRÓNICO EN COPIAS SIMPLES.</w:t>
      </w:r>
      <w:r w:rsidRPr="00E84A4C">
        <w:rPr>
          <w:rFonts w:ascii="Palatino Linotype" w:hAnsi="Palatino Linotype"/>
          <w:szCs w:val="22"/>
          <w:lang w:eastAsia="es-MX"/>
        </w:rPr>
        <w:t>” (Sic).</w:t>
      </w:r>
    </w:p>
    <w:p w14:paraId="1B7504A4" w14:textId="77777777" w:rsidR="00A666F8" w:rsidRPr="00E84A4C" w:rsidRDefault="00A666F8" w:rsidP="009F4B58">
      <w:pPr>
        <w:ind w:right="567"/>
        <w:jc w:val="both"/>
        <w:rPr>
          <w:rFonts w:ascii="Palatino Linotype" w:hAnsi="Palatino Linotype"/>
          <w:i/>
          <w:sz w:val="22"/>
          <w:szCs w:val="22"/>
        </w:rPr>
      </w:pPr>
    </w:p>
    <w:p w14:paraId="165DD655" w14:textId="76255CB4" w:rsidR="00FE3820" w:rsidRPr="00E84A4C" w:rsidRDefault="001B61EC" w:rsidP="00676088">
      <w:pPr>
        <w:pStyle w:val="Prrafodelista"/>
        <w:numPr>
          <w:ilvl w:val="0"/>
          <w:numId w:val="1"/>
        </w:numPr>
        <w:tabs>
          <w:tab w:val="left" w:pos="567"/>
        </w:tabs>
        <w:spacing w:before="240" w:after="240" w:line="360" w:lineRule="auto"/>
        <w:ind w:left="0" w:firstLine="0"/>
        <w:jc w:val="both"/>
        <w:rPr>
          <w:rFonts w:ascii="Palatino Linotype" w:hAnsi="Palatino Linotype" w:cs="Arial"/>
          <w:b/>
          <w:bCs/>
          <w:i/>
          <w:iCs/>
        </w:rPr>
      </w:pPr>
      <w:r w:rsidRPr="00E84A4C">
        <w:rPr>
          <w:rFonts w:ascii="Palatino Linotype" w:eastAsia="MS Mincho" w:hAnsi="Palatino Linotype"/>
          <w:color w:val="000000" w:themeColor="text1"/>
        </w:rPr>
        <w:t>Se hace constar que la particular acompañó a su solicitud de información con</w:t>
      </w:r>
      <w:r w:rsidR="00FE3820" w:rsidRPr="00E84A4C">
        <w:rPr>
          <w:rFonts w:ascii="Palatino Linotype" w:eastAsia="MS Mincho" w:hAnsi="Palatino Linotype"/>
          <w:color w:val="000000" w:themeColor="text1"/>
        </w:rPr>
        <w:t xml:space="preserve"> el </w:t>
      </w:r>
      <w:r w:rsidRPr="00E84A4C">
        <w:rPr>
          <w:rFonts w:ascii="Palatino Linotype" w:eastAsia="MS Mincho" w:hAnsi="Palatino Linotype"/>
          <w:color w:val="000000" w:themeColor="text1"/>
        </w:rPr>
        <w:t>archivo</w:t>
      </w:r>
      <w:r w:rsidR="00FE3820" w:rsidRPr="00E84A4C">
        <w:rPr>
          <w:rFonts w:ascii="Palatino Linotype" w:eastAsia="MS Mincho" w:hAnsi="Palatino Linotype"/>
          <w:color w:val="000000" w:themeColor="text1"/>
        </w:rPr>
        <w:t xml:space="preserve"> electrónico denominado </w:t>
      </w:r>
      <w:r w:rsidRPr="00E84A4C">
        <w:rPr>
          <w:rFonts w:ascii="Palatino Linotype" w:eastAsia="MS Mincho" w:hAnsi="Palatino Linotype"/>
          <w:color w:val="000000" w:themeColor="text1"/>
        </w:rPr>
        <w:t>“</w:t>
      </w:r>
      <w:r w:rsidR="00FE3820" w:rsidRPr="00E84A4C">
        <w:rPr>
          <w:rFonts w:ascii="Palatino Linotype" w:eastAsia="MS Mincho" w:hAnsi="Palatino Linotype"/>
          <w:b/>
          <w:i/>
          <w:color w:val="000000" w:themeColor="text1"/>
        </w:rPr>
        <w:t>SOL.INF.ARCH..pdf</w:t>
      </w:r>
      <w:r w:rsidRPr="00E84A4C">
        <w:rPr>
          <w:rFonts w:ascii="Palatino Linotype" w:eastAsia="MS Mincho" w:hAnsi="Palatino Linotype"/>
          <w:b/>
          <w:i/>
          <w:color w:val="000000" w:themeColor="text1"/>
        </w:rPr>
        <w:t>”</w:t>
      </w:r>
      <w:r w:rsidR="00FE3820" w:rsidRPr="00E84A4C">
        <w:rPr>
          <w:rFonts w:ascii="Palatino Linotype" w:eastAsia="MS Mincho" w:hAnsi="Palatino Linotype"/>
          <w:color w:val="000000" w:themeColor="text1"/>
        </w:rPr>
        <w:t xml:space="preserve">, el cual contiene </w:t>
      </w:r>
      <w:r w:rsidRPr="00E84A4C">
        <w:rPr>
          <w:rFonts w:ascii="Palatino Linotype" w:eastAsia="MS Mincho" w:hAnsi="Palatino Linotype"/>
          <w:color w:val="000000" w:themeColor="text1"/>
        </w:rPr>
        <w:t>el texto cuya literalidad se transcribe a continuación</w:t>
      </w:r>
      <w:r w:rsidR="00FE3820" w:rsidRPr="00E84A4C">
        <w:rPr>
          <w:rFonts w:ascii="Palatino Linotype" w:eastAsia="MS Mincho" w:hAnsi="Palatino Linotype"/>
          <w:color w:val="000000" w:themeColor="text1"/>
        </w:rPr>
        <w:t>:</w:t>
      </w:r>
    </w:p>
    <w:p w14:paraId="79722064" w14:textId="77777777" w:rsidR="00FE3820" w:rsidRPr="00E84A4C" w:rsidRDefault="00FE3820" w:rsidP="00FE3820">
      <w:pPr>
        <w:tabs>
          <w:tab w:val="left" w:pos="426"/>
        </w:tabs>
        <w:spacing w:before="240" w:after="240" w:line="360" w:lineRule="auto"/>
        <w:contextualSpacing/>
        <w:jc w:val="both"/>
        <w:rPr>
          <w:rFonts w:ascii="Palatino Linotype" w:eastAsiaTheme="minorEastAsia" w:hAnsi="Palatino Linotype" w:cs="Arial"/>
          <w:b/>
          <w:bCs/>
          <w:i/>
          <w:iCs/>
          <w:lang w:val="es-ES_tradnl" w:eastAsia="es-ES"/>
        </w:rPr>
      </w:pPr>
    </w:p>
    <w:p w14:paraId="49BFB909"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r w:rsidRPr="00E84A4C">
        <w:rPr>
          <w:rFonts w:ascii="Palatino Linotype" w:hAnsi="Palatino Linotype" w:cs="Tahoma"/>
          <w:bCs/>
          <w:i/>
          <w:sz w:val="22"/>
          <w:szCs w:val="22"/>
        </w:rPr>
        <w:lastRenderedPageBreak/>
        <w:t>“CON FUNDAMENTO EN LOS ARTÍCULOS 1, 4, 5 SEGUNDO PÁRRAFO, 6, 12, 13, 15, 16, 17, 18, 23, 121, 122, 124 Y 125 DE LA LEY GENERAL DE TRANSPARENCIA Y ACCESO A LA INFORMACIÓN PÚBLICA; ARTÍCULOS 2 FRACCIÓN II, 4, 7, 11, 12, 15, 16, 17, 18, 19, 20, 21, 22, 23, FRACCIÓN IV Y XI, 24 FRACCIÓN IV, XI, XXII Y XXIII, 150, 152, 153, 155, 156, 160, 167 Y 173  DE LA LEY DE TRANSPARENCIA Y ACCESO A LA INFORMACIÓN PÚBLICA DEL ESTADO DE MÉXICO Y MUNICIPIOS; ARTÍCULOS 1, 6, 7 Y 8 DE LA LEY GENERAL DE ARCHIVOS;  Y ARTÍCULO SEGUNDO DE LOS LINEAMIENTOS PARA LA ORGANIZACIÓN Y CONSERVACIÓN DE LOS ARCHIVOS ME PERMITO SOLICITAR, DE LA MANERA MÁS ATENTA LA SIGUIENTE INFORMACIÓN EN MI CORREO ELECTRÓNICO.</w:t>
      </w:r>
    </w:p>
    <w:p w14:paraId="5B2A687B"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04F72B33" w14:textId="77777777" w:rsidR="00FE3820" w:rsidRPr="00E84A4C" w:rsidRDefault="00FE38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t xml:space="preserve">ÓRGANOS ARCHIVÍSTICOS </w:t>
      </w:r>
    </w:p>
    <w:p w14:paraId="19410850" w14:textId="7A5B126E" w:rsidR="00FE3820" w:rsidRPr="00E84A4C" w:rsidRDefault="00FE3820" w:rsidP="003C1C9C">
      <w:pPr>
        <w:pStyle w:val="Prrafodelista"/>
        <w:numPr>
          <w:ilvl w:val="0"/>
          <w:numId w:val="21"/>
        </w:numPr>
        <w:tabs>
          <w:tab w:val="left" w:pos="1134"/>
          <w:tab w:val="left" w:pos="4667"/>
        </w:tabs>
        <w:spacing w:line="276" w:lineRule="auto"/>
        <w:ind w:left="1134" w:right="567" w:hanging="567"/>
        <w:jc w:val="both"/>
        <w:rPr>
          <w:rFonts w:ascii="Palatino Linotype" w:hAnsi="Palatino Linotype" w:cs="Tahoma"/>
          <w:b/>
          <w:i/>
          <w:sz w:val="22"/>
          <w:szCs w:val="22"/>
        </w:rPr>
      </w:pPr>
      <w:r w:rsidRPr="00E84A4C">
        <w:rPr>
          <w:rFonts w:ascii="Palatino Linotype" w:hAnsi="Palatino Linotype" w:cs="Tahoma"/>
          <w:b/>
          <w:i/>
          <w:sz w:val="22"/>
          <w:szCs w:val="22"/>
        </w:rPr>
        <w:t>ÁREA COORDINADORA DE ARCHIVOS</w:t>
      </w:r>
    </w:p>
    <w:p w14:paraId="6EE8B529" w14:textId="269BFF21" w:rsidR="00FE3820" w:rsidRPr="00E84A4C" w:rsidRDefault="00FE3820" w:rsidP="003C1C9C">
      <w:pPr>
        <w:pStyle w:val="Prrafodelista"/>
        <w:numPr>
          <w:ilvl w:val="1"/>
          <w:numId w:val="21"/>
        </w:numPr>
        <w:tabs>
          <w:tab w:val="left" w:pos="1134"/>
          <w:tab w:val="left" w:pos="4667"/>
        </w:tabs>
        <w:spacing w:line="276" w:lineRule="auto"/>
        <w:ind w:right="567"/>
        <w:jc w:val="both"/>
        <w:rPr>
          <w:rFonts w:ascii="Palatino Linotype" w:hAnsi="Palatino Linotype" w:cs="Tahoma"/>
          <w:bCs/>
          <w:i/>
          <w:sz w:val="22"/>
          <w:szCs w:val="22"/>
        </w:rPr>
      </w:pPr>
      <w:r w:rsidRPr="00E84A4C">
        <w:rPr>
          <w:rFonts w:ascii="Palatino Linotype" w:hAnsi="Palatino Linotype" w:cs="Tahoma"/>
          <w:bCs/>
          <w:i/>
          <w:sz w:val="22"/>
          <w:szCs w:val="22"/>
        </w:rPr>
        <w:t>¿CUENTAN ACTUALMENTE CON ÁREA COORDINADORA DE ARCHIVOS O SIMILAR TAL COMO LO ESTABLECEN LOS ARTÍCULOS 27 Y 28 DE LA LEY GENERAL DE ARCHIVOS Y EL ARTÍCULO NOVENO FRACCIÓN I INCISO a) DE LOS LINEAMIENTOS PARA LA ORGANIZACIÓN Y CONSERVACIÓN DE LOS ARCHIVOS?</w:t>
      </w:r>
    </w:p>
    <w:p w14:paraId="707AC666"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311A3576"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color w:val="000000" w:themeColor="text1"/>
          <w:sz w:val="22"/>
          <w:szCs w:val="22"/>
        </w:rPr>
      </w:pPr>
      <w:r w:rsidRPr="00E84A4C">
        <w:rPr>
          <w:rFonts w:ascii="Palatino Linotype" w:hAnsi="Palatino Linotype" w:cs="Tahoma"/>
          <w:b/>
          <w:bCs/>
          <w:i/>
          <w:color w:val="000000" w:themeColor="text1"/>
          <w:sz w:val="22"/>
          <w:szCs w:val="22"/>
        </w:rPr>
        <w:t xml:space="preserve">EN CASO AFIRMATIVO: </w:t>
      </w:r>
    </w:p>
    <w:p w14:paraId="5581B3D3" w14:textId="2F1E9E59" w:rsidR="00FE3820" w:rsidRPr="00E84A4C" w:rsidRDefault="00FE3820" w:rsidP="003C1C9C">
      <w:pPr>
        <w:pStyle w:val="Prrafodelista"/>
        <w:numPr>
          <w:ilvl w:val="1"/>
          <w:numId w:val="21"/>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¿A PARTIR DE QUE AÑO CUENTAN CON ÁREA COORDINADORA DE ARCHIVOS O SIMILAR?</w:t>
      </w:r>
    </w:p>
    <w:p w14:paraId="6BDC9C30" w14:textId="3A33347E" w:rsidR="00FE3820" w:rsidRPr="00E84A4C" w:rsidRDefault="00FE3820" w:rsidP="003C1C9C">
      <w:pPr>
        <w:pStyle w:val="Prrafodelista"/>
        <w:numPr>
          <w:ilvl w:val="1"/>
          <w:numId w:val="21"/>
        </w:numPr>
        <w:tabs>
          <w:tab w:val="left" w:pos="1134"/>
          <w:tab w:val="left" w:pos="4667"/>
        </w:tabs>
        <w:spacing w:line="276" w:lineRule="auto"/>
        <w:ind w:right="567"/>
        <w:jc w:val="both"/>
        <w:rPr>
          <w:rFonts w:ascii="Palatino Linotype" w:hAnsi="Palatino Linotype" w:cs="Tahoma"/>
          <w:bCs/>
          <w:i/>
          <w:sz w:val="22"/>
          <w:szCs w:val="22"/>
        </w:rPr>
      </w:pPr>
      <w:r w:rsidRPr="00E84A4C">
        <w:rPr>
          <w:rFonts w:ascii="Palatino Linotype" w:hAnsi="Palatino Linotype" w:cs="Tahoma"/>
          <w:bCs/>
          <w:i/>
          <w:sz w:val="22"/>
          <w:szCs w:val="22"/>
        </w:rPr>
        <w:t>¿QUIEN ES EL TITULAR DEL ÁREA COORDINADORA DE ARCHIVOS?</w:t>
      </w:r>
    </w:p>
    <w:p w14:paraId="0960C4EB" w14:textId="4773CF71" w:rsidR="00FE3820" w:rsidRPr="00E84A4C" w:rsidRDefault="00FE3820" w:rsidP="003C1C9C">
      <w:pPr>
        <w:pStyle w:val="Prrafodelista"/>
        <w:numPr>
          <w:ilvl w:val="1"/>
          <w:numId w:val="21"/>
        </w:numPr>
        <w:tabs>
          <w:tab w:val="left" w:pos="4667"/>
        </w:tabs>
        <w:spacing w:line="276" w:lineRule="auto"/>
        <w:ind w:right="567"/>
        <w:jc w:val="both"/>
        <w:rPr>
          <w:rFonts w:ascii="Palatino Linotype" w:hAnsi="Palatino Linotype" w:cs="Tahoma"/>
          <w:bCs/>
          <w:i/>
          <w:sz w:val="22"/>
          <w:szCs w:val="22"/>
        </w:rPr>
      </w:pPr>
      <w:r w:rsidRPr="00E84A4C">
        <w:rPr>
          <w:rFonts w:ascii="Palatino Linotype" w:hAnsi="Palatino Linotype" w:cs="Tahoma"/>
          <w:bCs/>
          <w:i/>
          <w:sz w:val="22"/>
          <w:szCs w:val="22"/>
        </w:rPr>
        <w:t>¿QUE NIVEL JERÁRQUICO TIENE EL TITULAR DEL ÁREA COORDINADORA DE ARCHIVOS?</w:t>
      </w:r>
    </w:p>
    <w:p w14:paraId="606F1900"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rPr>
      </w:pPr>
      <w:r w:rsidRPr="00E84A4C">
        <w:rPr>
          <w:rFonts w:ascii="Palatino Linotype" w:hAnsi="Palatino Linotype" w:cs="Tahoma"/>
          <w:b/>
          <w:bCs/>
          <w:i/>
          <w:sz w:val="22"/>
          <w:szCs w:val="22"/>
        </w:rPr>
        <w:t xml:space="preserve">SOLICITO, DE LA MANERA MÁS ATENTA, LA SIGUIENTE DOCUMENTACIÓN EN FORMATO PDF: </w:t>
      </w:r>
    </w:p>
    <w:p w14:paraId="211F0698" w14:textId="27BD8D92" w:rsidR="00FE3820" w:rsidRPr="00E84A4C" w:rsidRDefault="00FE3820" w:rsidP="003C1C9C">
      <w:pPr>
        <w:pStyle w:val="Prrafodelista"/>
        <w:numPr>
          <w:ilvl w:val="1"/>
          <w:numId w:val="21"/>
        </w:numPr>
        <w:tabs>
          <w:tab w:val="left" w:pos="4667"/>
        </w:tabs>
        <w:spacing w:line="276" w:lineRule="auto"/>
        <w:ind w:right="567"/>
        <w:jc w:val="both"/>
        <w:rPr>
          <w:rFonts w:ascii="Palatino Linotype" w:hAnsi="Palatino Linotype" w:cs="Tahoma"/>
          <w:bCs/>
          <w:i/>
          <w:sz w:val="22"/>
          <w:szCs w:val="22"/>
        </w:rPr>
      </w:pPr>
      <w:r w:rsidRPr="00E84A4C">
        <w:rPr>
          <w:rFonts w:ascii="Palatino Linotype" w:hAnsi="Palatino Linotype" w:cs="Tahoma"/>
          <w:bCs/>
          <w:i/>
          <w:sz w:val="22"/>
          <w:szCs w:val="22"/>
        </w:rPr>
        <w:t>EL NOMBRAMIENTO DEL TITULAR DEL ÁREA COORDINADORA DE ARCHIVOS O EQUIVALENTE EN LA ESTRUCTURA JERÁRQUICA.</w:t>
      </w:r>
    </w:p>
    <w:p w14:paraId="3E4CB6C8"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200CEE06" w14:textId="5BD21F6E" w:rsidR="00FE3820" w:rsidRPr="00E84A4C" w:rsidRDefault="00FE3820" w:rsidP="003C1C9C">
      <w:pPr>
        <w:pStyle w:val="Prrafodelista"/>
        <w:numPr>
          <w:ilvl w:val="0"/>
          <w:numId w:val="21"/>
        </w:numPr>
        <w:tabs>
          <w:tab w:val="left" w:pos="4667"/>
        </w:tabs>
        <w:spacing w:line="276" w:lineRule="auto"/>
        <w:ind w:left="1134" w:right="567" w:hanging="567"/>
        <w:jc w:val="both"/>
        <w:rPr>
          <w:rFonts w:ascii="Palatino Linotype" w:hAnsi="Palatino Linotype" w:cs="Tahoma"/>
          <w:b/>
          <w:i/>
          <w:sz w:val="22"/>
          <w:szCs w:val="22"/>
        </w:rPr>
      </w:pPr>
      <w:r w:rsidRPr="00E84A4C">
        <w:rPr>
          <w:rFonts w:ascii="Palatino Linotype" w:hAnsi="Palatino Linotype" w:cs="Tahoma"/>
          <w:b/>
          <w:i/>
          <w:sz w:val="22"/>
          <w:szCs w:val="22"/>
        </w:rPr>
        <w:t>SISTEMA INSTITUCIONAL DE ARCHIVOS</w:t>
      </w:r>
    </w:p>
    <w:p w14:paraId="2B142E14" w14:textId="63F98AEF" w:rsidR="00FE3820" w:rsidRPr="00E84A4C" w:rsidRDefault="00FE3820" w:rsidP="003C1C9C">
      <w:pPr>
        <w:pStyle w:val="Prrafodelista"/>
        <w:numPr>
          <w:ilvl w:val="1"/>
          <w:numId w:val="21"/>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¿CUENTAN ACTUALMENTE CON SISTEMA INSTITUCIONAL DE ARCHIVOS COMO LO ESTABLECEN LOS ARTÍCULOS 20, 21 Y 22 DE </w:t>
      </w:r>
      <w:r w:rsidRPr="00E84A4C">
        <w:rPr>
          <w:rFonts w:ascii="Palatino Linotype" w:hAnsi="Palatino Linotype" w:cs="Tahoma"/>
          <w:bCs/>
          <w:i/>
          <w:sz w:val="22"/>
          <w:szCs w:val="22"/>
        </w:rPr>
        <w:lastRenderedPageBreak/>
        <w:t>LA LEY GENERAL DE ARCHIVOS Y LOS ARTÍCULOS SÉPTIMO, OCTAVO, NOVENO, DÉCIMO, DÉCIMO PRIMERO Y DÉCIMO SEGUNDO DE LOS LINEAMIENTOS PARA LA ORGANIZACIÓN Y CONSERVACIÓN DE LOS ARCHIVOS?</w:t>
      </w:r>
    </w:p>
    <w:p w14:paraId="40387D32"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rPr>
      </w:pPr>
    </w:p>
    <w:p w14:paraId="5227CF63"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u w:val="single"/>
        </w:rPr>
      </w:pPr>
      <w:r w:rsidRPr="00E84A4C">
        <w:rPr>
          <w:rFonts w:ascii="Palatino Linotype" w:hAnsi="Palatino Linotype" w:cs="Tahoma"/>
          <w:b/>
          <w:bCs/>
          <w:i/>
          <w:sz w:val="22"/>
          <w:szCs w:val="22"/>
          <w:u w:val="single"/>
        </w:rPr>
        <w:t>EN CASO AFIRMATIVO:</w:t>
      </w:r>
    </w:p>
    <w:p w14:paraId="5C4BFC34" w14:textId="2F7D74CD" w:rsidR="00FE3820" w:rsidRPr="00E84A4C" w:rsidRDefault="00FE3820" w:rsidP="003C1C9C">
      <w:pPr>
        <w:pStyle w:val="Prrafodelista"/>
        <w:numPr>
          <w:ilvl w:val="1"/>
          <w:numId w:val="21"/>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¿A PARTIR DE QUE AÑO CUENTAN CON SISTEMA INSTITUCIONAL DE ARCHIVOS? </w:t>
      </w:r>
    </w:p>
    <w:p w14:paraId="6A173EAA" w14:textId="4AFA86CD" w:rsidR="00FE3820" w:rsidRPr="00E84A4C" w:rsidRDefault="00FE3820" w:rsidP="003C1C9C">
      <w:pPr>
        <w:pStyle w:val="Prrafodelista"/>
        <w:numPr>
          <w:ilvl w:val="1"/>
          <w:numId w:val="21"/>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¿QUIENES SON LOS INTEGRANTES DEL SISTEMA INSTITUCIONAL DE ARCHIVOS? </w:t>
      </w:r>
    </w:p>
    <w:p w14:paraId="18CBEF8E"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rPr>
      </w:pPr>
      <w:r w:rsidRPr="00E84A4C">
        <w:rPr>
          <w:rFonts w:ascii="Palatino Linotype" w:hAnsi="Palatino Linotype" w:cs="Tahoma"/>
          <w:b/>
          <w:bCs/>
          <w:i/>
          <w:sz w:val="22"/>
          <w:szCs w:val="22"/>
        </w:rPr>
        <w:t>SOLICITO, DE LA MANERA MÁS ATENTA, LA SIGUIENTE DOCUMENTACIÓN EN FORMATO PDF:</w:t>
      </w:r>
    </w:p>
    <w:p w14:paraId="62B1CE5C" w14:textId="0A8FD6DB" w:rsidR="00FE3820" w:rsidRPr="00E84A4C" w:rsidRDefault="00FE3820" w:rsidP="003C1C9C">
      <w:pPr>
        <w:pStyle w:val="Prrafodelista"/>
        <w:numPr>
          <w:ilvl w:val="1"/>
          <w:numId w:val="21"/>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LAS ACTAS DE INSTALACIÓN DEL SISTEMA INSTITUCIONAL DE ARCHIVOS DE LOS AÑOS 2019, 2020 Y 2021.</w:t>
      </w:r>
    </w:p>
    <w:p w14:paraId="5A468CF7"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5F9ACEFF" w14:textId="77777777" w:rsidR="00FE3820" w:rsidRPr="00E84A4C" w:rsidRDefault="00FE38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t>3. GRUPO INTERDISCIPLINARIO</w:t>
      </w:r>
    </w:p>
    <w:p w14:paraId="510402B9" w14:textId="06A18127" w:rsidR="00FE3820" w:rsidRPr="00E84A4C" w:rsidRDefault="00FE3820" w:rsidP="003C1C9C">
      <w:pPr>
        <w:pStyle w:val="Prrafodelista"/>
        <w:numPr>
          <w:ilvl w:val="1"/>
          <w:numId w:val="22"/>
        </w:numPr>
        <w:tabs>
          <w:tab w:val="left" w:pos="1134"/>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CUENTAN ACTUALMENTE CON GRUPO INTERDISCIPLINARIO COMO LO ESTABLECEN LOS ARTÍCULOS 50, 52, DE LA LEY GENERAL DE ARCHIVOS Y LOS ARTÍCULOS SEXTO FRACCIÓN IV Y SEPTIMO TRANSITORIO DE LOS LINEAMIENTOS PARA LA ORGANIZACIÓN Y CONSERVACIÓN DE ARCHIVOS? </w:t>
      </w:r>
    </w:p>
    <w:p w14:paraId="21E9573D"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u w:val="single"/>
        </w:rPr>
      </w:pPr>
    </w:p>
    <w:p w14:paraId="0FC48572"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u w:val="single"/>
        </w:rPr>
      </w:pPr>
      <w:r w:rsidRPr="00E84A4C">
        <w:rPr>
          <w:rFonts w:ascii="Palatino Linotype" w:hAnsi="Palatino Linotype" w:cs="Tahoma"/>
          <w:b/>
          <w:bCs/>
          <w:i/>
          <w:sz w:val="22"/>
          <w:szCs w:val="22"/>
          <w:u w:val="single"/>
        </w:rPr>
        <w:t xml:space="preserve">EN CASO AFIRMATIVO: </w:t>
      </w:r>
    </w:p>
    <w:p w14:paraId="51AAE055" w14:textId="77777777" w:rsidR="00666A48" w:rsidRPr="00E84A4C" w:rsidRDefault="00FE3820" w:rsidP="003C1C9C">
      <w:pPr>
        <w:pStyle w:val="Prrafodelista"/>
        <w:numPr>
          <w:ilvl w:val="1"/>
          <w:numId w:val="23"/>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¿A PARTIR DE QUE AÑO CUENTAN CON GRUPO INTERDISCIPLINARIO?</w:t>
      </w:r>
    </w:p>
    <w:p w14:paraId="155BB86A" w14:textId="236CEC15" w:rsidR="00FE3820" w:rsidRPr="00E84A4C" w:rsidRDefault="00FE3820" w:rsidP="003C1C9C">
      <w:pPr>
        <w:pStyle w:val="Prrafodelista"/>
        <w:numPr>
          <w:ilvl w:val="1"/>
          <w:numId w:val="23"/>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¿QUIENES SON LOS INTEGRANTES DEL GRUPO INTERDISCIPLINARIO? </w:t>
      </w:r>
    </w:p>
    <w:p w14:paraId="7ABE73AD"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rPr>
      </w:pPr>
      <w:r w:rsidRPr="00E84A4C">
        <w:rPr>
          <w:rFonts w:ascii="Palatino Linotype" w:hAnsi="Palatino Linotype" w:cs="Tahoma"/>
          <w:b/>
          <w:bCs/>
          <w:i/>
          <w:sz w:val="22"/>
          <w:szCs w:val="22"/>
        </w:rPr>
        <w:t xml:space="preserve">SOLICITO, DE LA MANERA MÁS ATENTA, LA SIGUIENTE DOCUMENTACIÓN EN FORMATO PDF: </w:t>
      </w:r>
    </w:p>
    <w:p w14:paraId="7768AFE3" w14:textId="451FE5C1" w:rsidR="00FE3820" w:rsidRPr="00E84A4C" w:rsidRDefault="00FE3820" w:rsidP="003C1C9C">
      <w:pPr>
        <w:pStyle w:val="Prrafodelista"/>
        <w:numPr>
          <w:ilvl w:val="1"/>
          <w:numId w:val="23"/>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LAS ACTAS DE INSTALACIÓN DEL GRUPO INTERDISCIPLINARIO DE LOS AÑOS 2019, 2020 Y 2021.</w:t>
      </w:r>
    </w:p>
    <w:p w14:paraId="06309F9D"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r w:rsidRPr="00E84A4C">
        <w:rPr>
          <w:rFonts w:ascii="Palatino Linotype" w:hAnsi="Palatino Linotype" w:cs="Tahoma"/>
          <w:bCs/>
          <w:i/>
          <w:sz w:val="22"/>
          <w:szCs w:val="22"/>
        </w:rPr>
        <w:t xml:space="preserve"> </w:t>
      </w:r>
    </w:p>
    <w:p w14:paraId="1267FF2A" w14:textId="77777777" w:rsidR="00FE3820" w:rsidRPr="00E84A4C" w:rsidRDefault="00FE38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t>4. SISTEMA DE ADMINISTRACIÓN DE ARCHIVOS Y GESTIÓN DOCUMENTAL</w:t>
      </w:r>
    </w:p>
    <w:p w14:paraId="3AB4996B" w14:textId="35DF3B4A" w:rsidR="00FE3820" w:rsidRPr="00E84A4C" w:rsidRDefault="00FE3820" w:rsidP="003C1C9C">
      <w:pPr>
        <w:pStyle w:val="Prrafodelista"/>
        <w:numPr>
          <w:ilvl w:val="1"/>
          <w:numId w:val="24"/>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lastRenderedPageBreak/>
        <w:t xml:space="preserve">¿CUENTAN ACTUALMENTE CON SISTEMA DE ADMINISTRACIÓN DE ARCHIVOS Y GESTIÓN DOCUMENTAL COMO LO ESTABLECE EL TRANSITORIO TERCERO Y ANEXO 1 DE LOS LINEAMIENTOS PARA LA ORGANIZACIÓN Y CONSERVACIÓN DE ARCHIVOS? </w:t>
      </w:r>
    </w:p>
    <w:p w14:paraId="0E3FB5EF" w14:textId="77777777" w:rsidR="00666A48" w:rsidRPr="00E84A4C" w:rsidRDefault="00666A48" w:rsidP="00E21BE6">
      <w:pPr>
        <w:pStyle w:val="Prrafodelista"/>
        <w:tabs>
          <w:tab w:val="left" w:pos="4667"/>
        </w:tabs>
        <w:spacing w:line="276" w:lineRule="auto"/>
        <w:ind w:left="1134" w:right="567"/>
        <w:jc w:val="both"/>
        <w:rPr>
          <w:rFonts w:ascii="Palatino Linotype" w:hAnsi="Palatino Linotype" w:cs="Tahoma"/>
          <w:b/>
          <w:bCs/>
          <w:i/>
          <w:sz w:val="22"/>
          <w:szCs w:val="22"/>
          <w:u w:val="single"/>
        </w:rPr>
      </w:pPr>
    </w:p>
    <w:p w14:paraId="3D6E6953"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u w:val="single"/>
        </w:rPr>
      </w:pPr>
      <w:r w:rsidRPr="00E84A4C">
        <w:rPr>
          <w:rFonts w:ascii="Palatino Linotype" w:hAnsi="Palatino Linotype" w:cs="Tahoma"/>
          <w:b/>
          <w:bCs/>
          <w:i/>
          <w:sz w:val="22"/>
          <w:szCs w:val="22"/>
          <w:u w:val="single"/>
        </w:rPr>
        <w:t xml:space="preserve">EN CASO AFIRMATIVO: </w:t>
      </w:r>
    </w:p>
    <w:p w14:paraId="2CEF22CC" w14:textId="77777777" w:rsidR="00666A48" w:rsidRPr="00E84A4C" w:rsidRDefault="00FE3820" w:rsidP="003C1C9C">
      <w:pPr>
        <w:pStyle w:val="Prrafodelista"/>
        <w:numPr>
          <w:ilvl w:val="1"/>
          <w:numId w:val="24"/>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¿DESDE QUE AÑO CUENTAN CON SISTEMA DE ADMINISTRACIÓN DE ARCHIVOS Y GESTIÓN DOCUMENTAL?</w:t>
      </w:r>
    </w:p>
    <w:p w14:paraId="10A19B3A" w14:textId="6D16CA38" w:rsidR="00FE3820" w:rsidRPr="00E84A4C" w:rsidRDefault="00FE3820" w:rsidP="003C1C9C">
      <w:pPr>
        <w:pStyle w:val="Prrafodelista"/>
        <w:numPr>
          <w:ilvl w:val="1"/>
          <w:numId w:val="24"/>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¿QUE ES LO QUE ATIENDE EL SISTEMA DE ADMINISTRACIÓN DE ARCHIVOS Y GESTIÓN DOCUMENTAL? </w:t>
      </w:r>
    </w:p>
    <w:p w14:paraId="22CCBD70"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rPr>
      </w:pPr>
      <w:r w:rsidRPr="00E84A4C">
        <w:rPr>
          <w:rFonts w:ascii="Palatino Linotype" w:hAnsi="Palatino Linotype" w:cs="Tahoma"/>
          <w:b/>
          <w:bCs/>
          <w:i/>
          <w:sz w:val="22"/>
          <w:szCs w:val="22"/>
        </w:rPr>
        <w:t xml:space="preserve">SOLICITO, DE LA MANERA MÁS ATENTA, LA SIGUIENTE DOCUMENTACIÓN EN FORMATO PDF: </w:t>
      </w:r>
    </w:p>
    <w:p w14:paraId="56DE7B5D" w14:textId="43009901" w:rsidR="00FE3820" w:rsidRPr="00E84A4C" w:rsidRDefault="00FE3820" w:rsidP="003C1C9C">
      <w:pPr>
        <w:pStyle w:val="Prrafodelista"/>
        <w:numPr>
          <w:ilvl w:val="1"/>
          <w:numId w:val="24"/>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EL PERFIL DE METADATOS MÍNIMOS DEL SISTEMA DE ADMINISTRACIÓN DE ARCHIVOS Y GESTIÓN</w:t>
      </w:r>
      <w:r w:rsidR="00666A48" w:rsidRPr="00E84A4C">
        <w:rPr>
          <w:rFonts w:ascii="Palatino Linotype" w:hAnsi="Palatino Linotype" w:cs="Tahoma"/>
          <w:bCs/>
          <w:i/>
          <w:sz w:val="22"/>
          <w:szCs w:val="22"/>
        </w:rPr>
        <w:t xml:space="preserve"> </w:t>
      </w:r>
      <w:r w:rsidRPr="00E84A4C">
        <w:rPr>
          <w:rFonts w:ascii="Palatino Linotype" w:hAnsi="Palatino Linotype" w:cs="Tahoma"/>
          <w:bCs/>
          <w:i/>
          <w:sz w:val="22"/>
          <w:szCs w:val="22"/>
        </w:rPr>
        <w:t>DOCUMENTAL INHERENTES AL SISTEMA Y AL DOCUMENTO DE ARCHIVO.</w:t>
      </w:r>
    </w:p>
    <w:p w14:paraId="302F781A"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r w:rsidRPr="00E84A4C">
        <w:rPr>
          <w:rFonts w:ascii="Palatino Linotype" w:hAnsi="Palatino Linotype" w:cs="Tahoma"/>
          <w:bCs/>
          <w:i/>
          <w:sz w:val="22"/>
          <w:szCs w:val="22"/>
        </w:rPr>
        <w:t xml:space="preserve"> </w:t>
      </w:r>
    </w:p>
    <w:p w14:paraId="281F44B4" w14:textId="77777777" w:rsidR="00FE3820" w:rsidRPr="00E84A4C" w:rsidRDefault="00FE38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t>5. COMITÉ DE TRANSPARENCIA</w:t>
      </w:r>
    </w:p>
    <w:p w14:paraId="529B7D43" w14:textId="149EBA94" w:rsidR="00FE3820" w:rsidRPr="00E84A4C" w:rsidRDefault="00FE3820" w:rsidP="003C1C9C">
      <w:pPr>
        <w:pStyle w:val="Prrafodelista"/>
        <w:numPr>
          <w:ilvl w:val="1"/>
          <w:numId w:val="25"/>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¿CUENTAN ACTUALMENTE CON COMITÉ DE TRANSPARENCIA COMO LO ESTABLECE EL ARTÍCULO NOVENO FRACCIÓN I INCISO b) DE LOS LINEAMIENTOS PARA LA ORGANIZACIÓN Y CONSERVACIÓN DE ARCHIVOS? </w:t>
      </w:r>
    </w:p>
    <w:p w14:paraId="3221654F"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463845BD"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u w:val="single"/>
        </w:rPr>
      </w:pPr>
      <w:r w:rsidRPr="00E84A4C">
        <w:rPr>
          <w:rFonts w:ascii="Palatino Linotype" w:hAnsi="Palatino Linotype" w:cs="Tahoma"/>
          <w:b/>
          <w:bCs/>
          <w:i/>
          <w:sz w:val="22"/>
          <w:szCs w:val="22"/>
          <w:u w:val="single"/>
        </w:rPr>
        <w:t xml:space="preserve">EN CASO AFIRMATIVO: </w:t>
      </w:r>
    </w:p>
    <w:p w14:paraId="77D84CC8" w14:textId="5AE2CD5B" w:rsidR="00FE3820" w:rsidRPr="00E84A4C" w:rsidRDefault="00FE3820" w:rsidP="003C1C9C">
      <w:pPr>
        <w:pStyle w:val="Prrafodelista"/>
        <w:numPr>
          <w:ilvl w:val="1"/>
          <w:numId w:val="25"/>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¿QUIENES INTEGRAN EL COMITÉ DE TRANSPARENCIA?</w:t>
      </w:r>
    </w:p>
    <w:p w14:paraId="40068ECA" w14:textId="4005FA9B" w:rsidR="00FE3820" w:rsidRPr="00E84A4C" w:rsidRDefault="00FE3820" w:rsidP="003C1C9C">
      <w:pPr>
        <w:pStyle w:val="Prrafodelista"/>
        <w:numPr>
          <w:ilvl w:val="1"/>
          <w:numId w:val="25"/>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¿QUE POLÍTICAS, MANUALES E INSTRUMENTOS DE CONTROL ARCHIVÍSTICO A APROBADO EL COMITÉ DE TRANSPARENCIA EN LOS AÑOS 2019, 2020 Y 2021 COMO LO ESTABLECE EL ARTÍCULO DÉCIMO FRACCIÓN II INCISOS a) Y e) DE LOS LINEAMIENTOS PARA LA ORGANIZACIÓN Y CONSERVACIÓN DE ARCHIVOS?</w:t>
      </w:r>
    </w:p>
    <w:p w14:paraId="56A0B838"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rPr>
      </w:pPr>
      <w:r w:rsidRPr="00E84A4C">
        <w:rPr>
          <w:rFonts w:ascii="Palatino Linotype" w:hAnsi="Palatino Linotype" w:cs="Tahoma"/>
          <w:b/>
          <w:bCs/>
          <w:i/>
          <w:sz w:val="22"/>
          <w:szCs w:val="22"/>
        </w:rPr>
        <w:t xml:space="preserve">SOLICITO, DE LA MANERA MÁS ATENTA, LA SIGUIENTE DOCUMENTACIÓN EN FORMATO PDF: </w:t>
      </w:r>
    </w:p>
    <w:p w14:paraId="6EC81834" w14:textId="472E5C56" w:rsidR="00FE3820" w:rsidRPr="00E84A4C" w:rsidRDefault="00FE3820" w:rsidP="003C1C9C">
      <w:pPr>
        <w:pStyle w:val="Prrafodelista"/>
        <w:numPr>
          <w:ilvl w:val="1"/>
          <w:numId w:val="25"/>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LAS ACTAS DEL COMITÉ DE TRANSPARENCIA DE LOS AÑOS 2019, 2020 Y 2021 DONDE SE APROBÓ CUALQUIER POLÍTICA, MANUAL Y/O INSTRUMENTO DE CONTROL ARCHIVÍSTICO. </w:t>
      </w:r>
    </w:p>
    <w:p w14:paraId="0D557742"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r w:rsidRPr="00E84A4C">
        <w:rPr>
          <w:rFonts w:ascii="Palatino Linotype" w:hAnsi="Palatino Linotype" w:cs="Tahoma"/>
          <w:bCs/>
          <w:i/>
          <w:sz w:val="22"/>
          <w:szCs w:val="22"/>
        </w:rPr>
        <w:lastRenderedPageBreak/>
        <w:t xml:space="preserve"> </w:t>
      </w:r>
    </w:p>
    <w:p w14:paraId="22CCD5E7" w14:textId="77777777" w:rsidR="00FE3820" w:rsidRPr="00E84A4C" w:rsidRDefault="00FE38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t xml:space="preserve">INSTRUMENTOS DE CONTROL Y CONSULTA </w:t>
      </w:r>
    </w:p>
    <w:p w14:paraId="78D9BEDD" w14:textId="77777777" w:rsidR="00666A48" w:rsidRPr="00E84A4C" w:rsidRDefault="00FE38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t>6. CUADRO GENERAL DE CLASIFICACIÓN ARCHIVÍSTICA</w:t>
      </w:r>
    </w:p>
    <w:p w14:paraId="793874EB" w14:textId="3A9ED500" w:rsidR="00FE3820" w:rsidRPr="00E84A4C" w:rsidRDefault="00666A48" w:rsidP="00E21BE6">
      <w:pPr>
        <w:tabs>
          <w:tab w:val="left" w:pos="1134"/>
          <w:tab w:val="left" w:pos="4667"/>
        </w:tabs>
        <w:spacing w:line="276" w:lineRule="auto"/>
        <w:ind w:left="1134" w:right="567" w:hanging="567"/>
        <w:jc w:val="both"/>
        <w:rPr>
          <w:rFonts w:ascii="Palatino Linotype" w:hAnsi="Palatino Linotype" w:cs="Tahoma"/>
          <w:b/>
          <w:i/>
          <w:sz w:val="22"/>
          <w:szCs w:val="22"/>
        </w:rPr>
      </w:pPr>
      <w:r w:rsidRPr="00E84A4C">
        <w:rPr>
          <w:rFonts w:ascii="Palatino Linotype" w:hAnsi="Palatino Linotype" w:cs="Tahoma"/>
          <w:b/>
          <w:i/>
          <w:sz w:val="22"/>
          <w:szCs w:val="22"/>
        </w:rPr>
        <w:t xml:space="preserve">6.1 </w:t>
      </w:r>
      <w:r w:rsidR="00FE3820" w:rsidRPr="00E84A4C">
        <w:rPr>
          <w:rFonts w:ascii="Palatino Linotype" w:hAnsi="Palatino Linotype" w:cs="Tahoma"/>
          <w:bCs/>
          <w:i/>
          <w:sz w:val="22"/>
          <w:szCs w:val="22"/>
        </w:rPr>
        <w:t xml:space="preserve">¿CUENTAN ACTUALMENTE CON CUADRO GENERAL DE CLASIFICACIÓN ARCHIVÍSTICA TAL COMO LO ESTABLECE EL ARTÍCULO 13 FRACCIÓN I DE LA LEY GENERAL DE ARCHIVOS Y LOS ARTÍCULOS SEXTO FRACCIÓN V Y DÉCIMO TERCERO FRACCIÓN I DE LOS LINEAMIENTOS PARA LA ORGANIZACIÓN Y CONSERVACIÓN DE LOS ARCHIVOS? </w:t>
      </w:r>
    </w:p>
    <w:p w14:paraId="05EA6132"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0B9F7E87"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u w:val="single"/>
        </w:rPr>
      </w:pPr>
      <w:r w:rsidRPr="00E84A4C">
        <w:rPr>
          <w:rFonts w:ascii="Palatino Linotype" w:hAnsi="Palatino Linotype" w:cs="Tahoma"/>
          <w:b/>
          <w:bCs/>
          <w:i/>
          <w:sz w:val="22"/>
          <w:szCs w:val="22"/>
          <w:u w:val="single"/>
        </w:rPr>
        <w:t xml:space="preserve">EN CASO AFIRMATIVO: </w:t>
      </w:r>
    </w:p>
    <w:p w14:paraId="00C5BFD6" w14:textId="38112CA8" w:rsidR="00FE3820" w:rsidRPr="00E84A4C" w:rsidRDefault="00FE3820" w:rsidP="003C1C9C">
      <w:pPr>
        <w:pStyle w:val="Prrafodelista"/>
        <w:numPr>
          <w:ilvl w:val="1"/>
          <w:numId w:val="26"/>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 ¿A PARTIR DE QUE AÑO CUENTAN CON CUADRO GENERAL DE CLASIFICACIÓN   ARCHIVÍSTICA? </w:t>
      </w:r>
    </w:p>
    <w:p w14:paraId="3D5D3076" w14:textId="77777777" w:rsidR="00FE3820" w:rsidRPr="00E84A4C" w:rsidRDefault="00FE3820" w:rsidP="00E21BE6">
      <w:p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6.3 ¿SU CUADRO DE CLASIFICACIÓN ARCHIVÍSTICA ESTA ESTRUCTURADO DE    FORMA JERÁRQUICA, POR FUNCIONES O POR ASUNTO? </w:t>
      </w:r>
    </w:p>
    <w:p w14:paraId="3B18EFCB" w14:textId="6B7C5897" w:rsidR="00FE3820" w:rsidRPr="00E84A4C" w:rsidRDefault="00FE3820" w:rsidP="003C1C9C">
      <w:pPr>
        <w:pStyle w:val="Prrafodelista"/>
        <w:numPr>
          <w:ilvl w:val="1"/>
          <w:numId w:val="26"/>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¿CUAL FUE LA METODOLOGÍA QUE SE UTILIZÓ PARA ESTRUCTURAR EL CUADRO GENERAL DE CLASIFICACIÓN ARCHIVÍSTICA?</w:t>
      </w:r>
    </w:p>
    <w:p w14:paraId="46B40448" w14:textId="5B2482E4" w:rsidR="00FE3820" w:rsidRPr="00E84A4C" w:rsidRDefault="00FE3820" w:rsidP="003C1C9C">
      <w:pPr>
        <w:pStyle w:val="Prrafodelista"/>
        <w:numPr>
          <w:ilvl w:val="1"/>
          <w:numId w:val="26"/>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¿LOS EXPEDIENTES QUE OBRAN EN SUS ARCHIVOS DE TRÁMITE YA ESTÁN CLASIFICADOS DE ACUERDO A SU CUADRO GENERAL DE CLASIFICACIÓN ARCHIVÍSTICA? </w:t>
      </w:r>
    </w:p>
    <w:p w14:paraId="03150737"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rPr>
      </w:pPr>
    </w:p>
    <w:p w14:paraId="58C28047"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rPr>
      </w:pPr>
      <w:r w:rsidRPr="00E84A4C">
        <w:rPr>
          <w:rFonts w:ascii="Palatino Linotype" w:hAnsi="Palatino Linotype" w:cs="Tahoma"/>
          <w:b/>
          <w:bCs/>
          <w:i/>
          <w:sz w:val="22"/>
          <w:szCs w:val="22"/>
        </w:rPr>
        <w:t>SOLICITO, DE LA MANERA MÁS ATENTA, LA SIGUIENTE DOCUMENTACIÓN EN FORMATO PDF:</w:t>
      </w:r>
    </w:p>
    <w:p w14:paraId="38BFFF95" w14:textId="1BF1B003" w:rsidR="00FE3820" w:rsidRPr="00E84A4C" w:rsidRDefault="00FE3820" w:rsidP="003C1C9C">
      <w:pPr>
        <w:pStyle w:val="Prrafodelista"/>
        <w:numPr>
          <w:ilvl w:val="1"/>
          <w:numId w:val="26"/>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EL CUADRO GENERAL DE CLASIFICACIÓN ARCHIVÍSTICA. </w:t>
      </w:r>
    </w:p>
    <w:p w14:paraId="38BCD52A" w14:textId="32FDABCB" w:rsidR="00FE3820" w:rsidRPr="00E84A4C" w:rsidRDefault="00FE3820" w:rsidP="003C1C9C">
      <w:pPr>
        <w:pStyle w:val="Prrafodelista"/>
        <w:numPr>
          <w:ilvl w:val="1"/>
          <w:numId w:val="26"/>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EL ACTA DEL COMITÉ DE TRANSPARENCIA MEDIANTE LA CUAL SE APROBÓ EL CUADRO DE CLASIFICACIÓN ARCHIVÍSTICA TAL COMO LO ESTABLECE EL ARTÍCULO DÉCIMO FRACCIÓN II INCISO a) DE LOS LINEAMIENTOS PARA LA ORGANIZACIÓN Y CONSERVACIÓN DE LOS ARCHIVOS. </w:t>
      </w:r>
    </w:p>
    <w:p w14:paraId="3F4A8486"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28CAE179" w14:textId="77777777" w:rsidR="00FE3820" w:rsidRPr="00E84A4C" w:rsidRDefault="00FE38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t>7. CATÁLOGO DE DISPOSICIÓN DOCUMENTAL</w:t>
      </w:r>
    </w:p>
    <w:p w14:paraId="4406220A" w14:textId="77777777" w:rsidR="00666A48" w:rsidRPr="00E84A4C" w:rsidRDefault="00FE3820" w:rsidP="003C1C9C">
      <w:pPr>
        <w:pStyle w:val="Prrafodelista"/>
        <w:numPr>
          <w:ilvl w:val="1"/>
          <w:numId w:val="27"/>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lastRenderedPageBreak/>
        <w:t xml:space="preserve">¿CUENTAN ACTUALMENTE CON CATÁLOGO DE DISPOSICIÓN DOCUMENTAL COMO LO ESTABLECE EL ARTÍCULO 13 FRACCIÓN II DE LA LEY GENERAL DE ARCHIVOS Y DÉCIMO TERCERO FRACCIÓN II DE LOS LINEAMIENTOS PARA LA ORGANIZACIÓN Y CONSERVACIÓN DE LOS ARCHIVOS? </w:t>
      </w:r>
    </w:p>
    <w:p w14:paraId="5BE6981D" w14:textId="77777777" w:rsidR="00666A48" w:rsidRPr="00E84A4C" w:rsidRDefault="00666A48" w:rsidP="00E21BE6">
      <w:pPr>
        <w:pStyle w:val="Prrafodelista"/>
        <w:tabs>
          <w:tab w:val="left" w:pos="4667"/>
        </w:tabs>
        <w:spacing w:line="276" w:lineRule="auto"/>
        <w:ind w:left="567" w:right="567"/>
        <w:jc w:val="both"/>
        <w:rPr>
          <w:rFonts w:ascii="Palatino Linotype" w:hAnsi="Palatino Linotype" w:cs="Tahoma"/>
          <w:bCs/>
          <w:i/>
          <w:sz w:val="22"/>
          <w:szCs w:val="22"/>
        </w:rPr>
      </w:pPr>
    </w:p>
    <w:p w14:paraId="38BDCDD5" w14:textId="3A54A264" w:rsidR="00FE3820" w:rsidRPr="00E84A4C" w:rsidRDefault="00FE3820" w:rsidP="00E21BE6">
      <w:pPr>
        <w:pStyle w:val="Prrafodelista"/>
        <w:tabs>
          <w:tab w:val="left" w:pos="4667"/>
        </w:tabs>
        <w:spacing w:line="276" w:lineRule="auto"/>
        <w:ind w:left="567" w:right="567"/>
        <w:jc w:val="both"/>
        <w:rPr>
          <w:rFonts w:ascii="Palatino Linotype" w:hAnsi="Palatino Linotype" w:cs="Tahoma"/>
          <w:b/>
          <w:bCs/>
          <w:i/>
          <w:sz w:val="22"/>
          <w:szCs w:val="22"/>
          <w:u w:val="single"/>
        </w:rPr>
      </w:pPr>
      <w:r w:rsidRPr="00E84A4C">
        <w:rPr>
          <w:rFonts w:ascii="Palatino Linotype" w:hAnsi="Palatino Linotype" w:cs="Tahoma"/>
          <w:b/>
          <w:bCs/>
          <w:i/>
          <w:sz w:val="22"/>
          <w:szCs w:val="22"/>
          <w:u w:val="single"/>
        </w:rPr>
        <w:t xml:space="preserve">EN CASO AFIRMATIVO: </w:t>
      </w:r>
    </w:p>
    <w:p w14:paraId="648E2D5B" w14:textId="0EB32BDC" w:rsidR="00FE3820" w:rsidRPr="00E84A4C" w:rsidRDefault="00FE3820" w:rsidP="003C1C9C">
      <w:pPr>
        <w:pStyle w:val="Prrafodelista"/>
        <w:numPr>
          <w:ilvl w:val="1"/>
          <w:numId w:val="27"/>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¿A PARTIR DE QUE AÑO CUENTAN CON CATÁLOGO DE DISPOSICIÓN DOCUMENTAL?</w:t>
      </w:r>
    </w:p>
    <w:p w14:paraId="3D6EF91D" w14:textId="2A873E5F" w:rsidR="00FE3820" w:rsidRPr="00E84A4C" w:rsidRDefault="00FE3820" w:rsidP="003C1C9C">
      <w:pPr>
        <w:pStyle w:val="Prrafodelista"/>
        <w:numPr>
          <w:ilvl w:val="1"/>
          <w:numId w:val="27"/>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¿EL CATÁLOGO DE DISPOSICIÓN DOCUMENTAL QUE UTILIZAN ES PROPIO?</w:t>
      </w:r>
    </w:p>
    <w:p w14:paraId="6557AD71"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6FA5B512"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u w:val="single"/>
        </w:rPr>
      </w:pPr>
      <w:r w:rsidRPr="00E84A4C">
        <w:rPr>
          <w:rFonts w:ascii="Palatino Linotype" w:hAnsi="Palatino Linotype" w:cs="Tahoma"/>
          <w:b/>
          <w:bCs/>
          <w:i/>
          <w:sz w:val="22"/>
          <w:szCs w:val="22"/>
          <w:u w:val="single"/>
        </w:rPr>
        <w:t xml:space="preserve">EN CASO AFIRMATIVO: </w:t>
      </w:r>
    </w:p>
    <w:p w14:paraId="43205865" w14:textId="0882418F" w:rsidR="00FE3820" w:rsidRPr="00E84A4C" w:rsidRDefault="00FE3820" w:rsidP="003C1C9C">
      <w:pPr>
        <w:pStyle w:val="Prrafodelista"/>
        <w:numPr>
          <w:ilvl w:val="1"/>
          <w:numId w:val="27"/>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¿CUÁL FUE LA METODOLOGÍA QUE SE UTILIZÓ PARA ESTRUCTURAR EL CATÁLOGO DE DISPOSICIÓNDOCUMENTAL? </w:t>
      </w:r>
    </w:p>
    <w:p w14:paraId="4AEBE10C" w14:textId="05224EBD" w:rsidR="00FE3820" w:rsidRPr="00E84A4C" w:rsidRDefault="00FE3820" w:rsidP="003C1C9C">
      <w:pPr>
        <w:pStyle w:val="Prrafodelista"/>
        <w:numPr>
          <w:ilvl w:val="1"/>
          <w:numId w:val="27"/>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¿QUIÉN APROBÓ LA UTLIZACIÓN DE SU CATÁLOGO DE DISPOSICIÓN DOCUMENTAL? </w:t>
      </w:r>
    </w:p>
    <w:p w14:paraId="562578B4"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u w:val="single"/>
        </w:rPr>
      </w:pPr>
    </w:p>
    <w:p w14:paraId="76946814"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u w:val="single"/>
        </w:rPr>
      </w:pPr>
      <w:r w:rsidRPr="00E84A4C">
        <w:rPr>
          <w:rFonts w:ascii="Palatino Linotype" w:hAnsi="Palatino Linotype" w:cs="Tahoma"/>
          <w:b/>
          <w:bCs/>
          <w:i/>
          <w:sz w:val="22"/>
          <w:szCs w:val="22"/>
          <w:u w:val="single"/>
        </w:rPr>
        <w:t>SOLICITO, DE LA MANERA MÁS ATENTA, LA SIGUIENTE DOCUMENTACIÓN EN FORMATO PDF:</w:t>
      </w:r>
    </w:p>
    <w:p w14:paraId="3669CD8A" w14:textId="6A0DF186" w:rsidR="00FE3820" w:rsidRPr="00E84A4C" w:rsidRDefault="00FE3820" w:rsidP="003C1C9C">
      <w:pPr>
        <w:pStyle w:val="Prrafodelista"/>
        <w:numPr>
          <w:ilvl w:val="1"/>
          <w:numId w:val="27"/>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EL CATÁLOGO DE DISPOSICIÓN DOCUMENTAL. </w:t>
      </w:r>
    </w:p>
    <w:p w14:paraId="13FEEDCB" w14:textId="518481DF" w:rsidR="00FE3820" w:rsidRPr="00E84A4C" w:rsidRDefault="00FE3820" w:rsidP="003C1C9C">
      <w:pPr>
        <w:pStyle w:val="Prrafodelista"/>
        <w:numPr>
          <w:ilvl w:val="1"/>
          <w:numId w:val="27"/>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EL ACTA POR MEDIO DE LA CUAL SE APROBÓ EL CATÁLOGO DE DISPOSICIÓN DOCUMENTAL COMO LO ESTABLECE EL ARTÍCULO 51 DE LA LEY GENERAL DE ARCHIVOS Y EL ARTÍCULO DÉCIMO FRACCIÓN IIINCISO a) DE LOS LINEAMIENTOS PARA LA ORGANIZACIÓN Y CONSERVACIÓN DE LOS ARCHIVOS.</w:t>
      </w:r>
    </w:p>
    <w:p w14:paraId="35F5433D"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1D21415F" w14:textId="77777777" w:rsidR="00FE3820" w:rsidRPr="00E84A4C" w:rsidRDefault="00FE38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t>8. INVENTARIOS DE ARCHIVO DE TRÁMITE, CONCENTRACIÓN E HISTÓRICO</w:t>
      </w:r>
    </w:p>
    <w:p w14:paraId="62EC59F6" w14:textId="77777777" w:rsidR="007034E3" w:rsidRPr="00E84A4C" w:rsidRDefault="00FE3820" w:rsidP="003C1C9C">
      <w:pPr>
        <w:pStyle w:val="Prrafodelista"/>
        <w:numPr>
          <w:ilvl w:val="1"/>
          <w:numId w:val="28"/>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¿CUENTAN CON INVENTARIOS DOCUMENTALES COMO LO ESTABLECEN LOS ARTÍCULOS 13 FRACCIÓN III, 40 FRACCIÓN III DE LA LEY GENERAL DE ARCHIVOS Y LOS ARTÍCULOS SEXTO FRACCIÓN V, DÉCIMOTERCERO FRACCIÓN III, VIGÉSIMO SEGUNDO FRACCIÓN III SEGUNDO PÁRRAFO DE LOS </w:t>
      </w:r>
      <w:r w:rsidRPr="00E84A4C">
        <w:rPr>
          <w:rFonts w:ascii="Palatino Linotype" w:hAnsi="Palatino Linotype" w:cs="Tahoma"/>
          <w:bCs/>
          <w:i/>
          <w:sz w:val="22"/>
          <w:szCs w:val="22"/>
        </w:rPr>
        <w:lastRenderedPageBreak/>
        <w:t xml:space="preserve">LINEAMIENTOSPARA LA ORGANIZACIÓN Y CONSERVACIÓN DE ARCHIVOS? </w:t>
      </w:r>
    </w:p>
    <w:p w14:paraId="4F152DB5" w14:textId="77777777" w:rsidR="007034E3" w:rsidRPr="00E84A4C" w:rsidRDefault="00FE3820" w:rsidP="003C1C9C">
      <w:pPr>
        <w:pStyle w:val="Prrafodelista"/>
        <w:numPr>
          <w:ilvl w:val="1"/>
          <w:numId w:val="28"/>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¿LAS UNIDADES ADMINISTRATIVAS CUENTAN CON INVENTARIO DE ARCHIVO DE TRÁMITE?</w:t>
      </w:r>
      <w:r w:rsidR="007034E3" w:rsidRPr="00E84A4C">
        <w:rPr>
          <w:rFonts w:ascii="Palatino Linotype" w:hAnsi="Palatino Linotype" w:cs="Tahoma"/>
          <w:bCs/>
          <w:i/>
          <w:sz w:val="22"/>
          <w:szCs w:val="22"/>
        </w:rPr>
        <w:t>.</w:t>
      </w:r>
    </w:p>
    <w:p w14:paraId="74FAD0CC" w14:textId="77777777" w:rsidR="007034E3" w:rsidRPr="00E84A4C" w:rsidRDefault="00FE3820" w:rsidP="003C1C9C">
      <w:pPr>
        <w:pStyle w:val="Prrafodelista"/>
        <w:numPr>
          <w:ilvl w:val="1"/>
          <w:numId w:val="28"/>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¿DESDE QUE AÑO UTILIZAN INVENTARIOS DE ARCHIVO DE TRÁMITE?</w:t>
      </w:r>
    </w:p>
    <w:p w14:paraId="4FDF920A" w14:textId="77777777" w:rsidR="007034E3" w:rsidRPr="00E84A4C" w:rsidRDefault="00FE3820" w:rsidP="003C1C9C">
      <w:pPr>
        <w:pStyle w:val="Prrafodelista"/>
        <w:numPr>
          <w:ilvl w:val="1"/>
          <w:numId w:val="28"/>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¿ESTOS INVENTARIOS SON REQUERIDOS POR EL ÁREA COORDINADORA DE ARCHIVOS O EL ARCHIVOMUNICIPAL EN SU CASO? </w:t>
      </w:r>
    </w:p>
    <w:p w14:paraId="6BBE12E8" w14:textId="77777777" w:rsidR="007034E3" w:rsidRPr="00E84A4C" w:rsidRDefault="00FE3820" w:rsidP="003C1C9C">
      <w:pPr>
        <w:pStyle w:val="Prrafodelista"/>
        <w:numPr>
          <w:ilvl w:val="1"/>
          <w:numId w:val="28"/>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¿CON QUE FRECUENCIA SON REQUERIDOS LOS INVENTARIOS DE ARCHIVO DE TRÁMITE POR EL ÁREA COORDINADORA DE ARCHIVOS O EL ARCHIVO MUNICIPAL EN SU CASO?</w:t>
      </w:r>
    </w:p>
    <w:p w14:paraId="6985C37C" w14:textId="77777777" w:rsidR="007034E3" w:rsidRPr="00E84A4C" w:rsidRDefault="00FE3820" w:rsidP="003C1C9C">
      <w:pPr>
        <w:pStyle w:val="Prrafodelista"/>
        <w:numPr>
          <w:ilvl w:val="1"/>
          <w:numId w:val="28"/>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¿EL ARCHIVO DE CONCENTRACIÓN CUENTA CON INVENTARIO DE SU ACERVO DOCUMENTAL?</w:t>
      </w:r>
    </w:p>
    <w:p w14:paraId="2F69AD2D" w14:textId="77777777" w:rsidR="007034E3" w:rsidRPr="00E84A4C" w:rsidRDefault="00FE3820" w:rsidP="003C1C9C">
      <w:pPr>
        <w:pStyle w:val="Prrafodelista"/>
        <w:numPr>
          <w:ilvl w:val="1"/>
          <w:numId w:val="28"/>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¿DESDE QUE AÑO UTILIZAN INVENTARIO DEL ACERVO DOCUMENTAL DEL ARCHIVO DECONCENTRACIÓN? </w:t>
      </w:r>
    </w:p>
    <w:p w14:paraId="16D62C7C" w14:textId="77777777" w:rsidR="007034E3" w:rsidRPr="00E84A4C" w:rsidRDefault="00FE3820" w:rsidP="003C1C9C">
      <w:pPr>
        <w:pStyle w:val="Prrafodelista"/>
        <w:numPr>
          <w:ilvl w:val="1"/>
          <w:numId w:val="28"/>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¿EL ARCHIVO DE CONCENTRACIÓN CUENTA CON INVENTARIO TOPOGRÁFICO? </w:t>
      </w:r>
    </w:p>
    <w:p w14:paraId="77171D2B" w14:textId="77777777" w:rsidR="007034E3" w:rsidRPr="00E84A4C" w:rsidRDefault="00FE3820" w:rsidP="003C1C9C">
      <w:pPr>
        <w:pStyle w:val="Prrafodelista"/>
        <w:numPr>
          <w:ilvl w:val="1"/>
          <w:numId w:val="28"/>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¿DESDE QUE AÑO UTILIZAN INVENTARIO DE ARCHIVO TOPOGRÁFICO? </w:t>
      </w:r>
    </w:p>
    <w:p w14:paraId="05CF52A2" w14:textId="77777777" w:rsidR="007034E3" w:rsidRPr="00E84A4C" w:rsidRDefault="00FE3820" w:rsidP="003C1C9C">
      <w:pPr>
        <w:pStyle w:val="Prrafodelista"/>
        <w:numPr>
          <w:ilvl w:val="1"/>
          <w:numId w:val="28"/>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¿EL ARCHIVO HISTÓRICO CUENTA CON INVENTARIO DE SU ACERVO DOCUMENTAL? </w:t>
      </w:r>
    </w:p>
    <w:p w14:paraId="7D90E48F" w14:textId="77777777" w:rsidR="007034E3" w:rsidRPr="00E84A4C" w:rsidRDefault="00FE3820" w:rsidP="003C1C9C">
      <w:pPr>
        <w:pStyle w:val="Prrafodelista"/>
        <w:numPr>
          <w:ilvl w:val="1"/>
          <w:numId w:val="28"/>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¿DESDE QUE AÑO UTILIZAN INVENTARIO DE ACERVO DOCUMENTAL DEL ARCHIVO HISTÓRICO?</w:t>
      </w:r>
    </w:p>
    <w:p w14:paraId="50F0B952" w14:textId="77777777" w:rsidR="007034E3" w:rsidRPr="00E84A4C" w:rsidRDefault="00FE3820" w:rsidP="003C1C9C">
      <w:pPr>
        <w:pStyle w:val="Prrafodelista"/>
        <w:numPr>
          <w:ilvl w:val="1"/>
          <w:numId w:val="28"/>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¿CUENTAN CON INVENTARIOS DE TRASFERENCIA PRIMARIA?</w:t>
      </w:r>
    </w:p>
    <w:p w14:paraId="401512C0" w14:textId="77777777" w:rsidR="007034E3" w:rsidRPr="00E84A4C" w:rsidRDefault="00FE3820" w:rsidP="003C1C9C">
      <w:pPr>
        <w:pStyle w:val="Prrafodelista"/>
        <w:numPr>
          <w:ilvl w:val="1"/>
          <w:numId w:val="28"/>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¿QUIEN ELABORA LOS INVENTARIOS DE TRANSFERENCIA PRIMARIA?</w:t>
      </w:r>
    </w:p>
    <w:p w14:paraId="0F76A484" w14:textId="77777777" w:rsidR="007034E3" w:rsidRPr="00E84A4C" w:rsidRDefault="00FE3820" w:rsidP="003C1C9C">
      <w:pPr>
        <w:pStyle w:val="Prrafodelista"/>
        <w:numPr>
          <w:ilvl w:val="1"/>
          <w:numId w:val="28"/>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¿CUENTAN CON INVENTARIOS DE TRANSFERENCIA SECUNDARIA?</w:t>
      </w:r>
    </w:p>
    <w:p w14:paraId="54EF9AED" w14:textId="77777777" w:rsidR="007034E3" w:rsidRPr="00E84A4C" w:rsidRDefault="00FE3820" w:rsidP="003C1C9C">
      <w:pPr>
        <w:pStyle w:val="Prrafodelista"/>
        <w:numPr>
          <w:ilvl w:val="1"/>
          <w:numId w:val="28"/>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¿QUIEN ELABORA LOS INVENTARIOS DE TRANSFERENCIA SECUNDARIA?</w:t>
      </w:r>
    </w:p>
    <w:p w14:paraId="486501B2" w14:textId="77777777" w:rsidR="007034E3" w:rsidRPr="00E84A4C" w:rsidRDefault="00FE3820" w:rsidP="003C1C9C">
      <w:pPr>
        <w:pStyle w:val="Prrafodelista"/>
        <w:numPr>
          <w:ilvl w:val="1"/>
          <w:numId w:val="28"/>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¿CUENTAN CON INVENTARIOS DE BAJA DOCUMENTAL?</w:t>
      </w:r>
    </w:p>
    <w:p w14:paraId="22509027" w14:textId="65FEEFA4" w:rsidR="00FE3820" w:rsidRPr="00E84A4C" w:rsidRDefault="00FE3820" w:rsidP="003C1C9C">
      <w:pPr>
        <w:pStyle w:val="Prrafodelista"/>
        <w:numPr>
          <w:ilvl w:val="1"/>
          <w:numId w:val="28"/>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¿QUIEN ELABORA LOS INVENTARIOS DE BAJA DOCUMENTAL? </w:t>
      </w:r>
    </w:p>
    <w:p w14:paraId="07B6DB0C"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0CFE1BA7"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rPr>
      </w:pPr>
      <w:r w:rsidRPr="00E84A4C">
        <w:rPr>
          <w:rFonts w:ascii="Palatino Linotype" w:hAnsi="Palatino Linotype" w:cs="Tahoma"/>
          <w:b/>
          <w:bCs/>
          <w:i/>
          <w:sz w:val="22"/>
          <w:szCs w:val="22"/>
        </w:rPr>
        <w:lastRenderedPageBreak/>
        <w:t xml:space="preserve">SOLICITO, DE LA MANERA MÁS ATENTA, LA SIGUIENTE DOCUMENTACIÓN EN FORMATO PDF: </w:t>
      </w:r>
    </w:p>
    <w:p w14:paraId="7C2FC0BB" w14:textId="77777777" w:rsidR="007034E3" w:rsidRPr="00E84A4C" w:rsidRDefault="00FE3820" w:rsidP="003C1C9C">
      <w:pPr>
        <w:pStyle w:val="Prrafodelista"/>
        <w:numPr>
          <w:ilvl w:val="1"/>
          <w:numId w:val="29"/>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FORMATO INSTITUCIONAL DEL INVENTARIO DE ARCHIVO DE TRÁMITE.</w:t>
      </w:r>
    </w:p>
    <w:p w14:paraId="23A88E36" w14:textId="77777777" w:rsidR="007034E3" w:rsidRPr="00E84A4C" w:rsidRDefault="00FE3820" w:rsidP="003C1C9C">
      <w:pPr>
        <w:pStyle w:val="Prrafodelista"/>
        <w:numPr>
          <w:ilvl w:val="1"/>
          <w:numId w:val="29"/>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FORMATO INSTITUCIONAL DEL INVENTARIO DE ARCHIVO DE CONCENTRACIÓN.</w:t>
      </w:r>
    </w:p>
    <w:p w14:paraId="78F06AFF" w14:textId="77777777" w:rsidR="007034E3" w:rsidRPr="00E84A4C" w:rsidRDefault="00FE3820" w:rsidP="003C1C9C">
      <w:pPr>
        <w:pStyle w:val="Prrafodelista"/>
        <w:numPr>
          <w:ilvl w:val="1"/>
          <w:numId w:val="29"/>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FORMATO INSTITUCIONAL DEL INVENTARIO DE ARCHIVO HISTÓRICO. </w:t>
      </w:r>
    </w:p>
    <w:p w14:paraId="3276AD20" w14:textId="77777777" w:rsidR="007034E3" w:rsidRPr="00E84A4C" w:rsidRDefault="00FE3820" w:rsidP="003C1C9C">
      <w:pPr>
        <w:pStyle w:val="Prrafodelista"/>
        <w:numPr>
          <w:ilvl w:val="1"/>
          <w:numId w:val="29"/>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FORMATO INSTITUCIONAL DEL INVENTARIO DE TRANSFERENCIA PRIMARIA.</w:t>
      </w:r>
    </w:p>
    <w:p w14:paraId="4F260AB7" w14:textId="77777777" w:rsidR="007034E3" w:rsidRPr="00E84A4C" w:rsidRDefault="00FE3820" w:rsidP="003C1C9C">
      <w:pPr>
        <w:pStyle w:val="Prrafodelista"/>
        <w:numPr>
          <w:ilvl w:val="1"/>
          <w:numId w:val="29"/>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FORMATO INSTITUCIONAL DEL INVENTARIO DE TRANSFERENCIA SECUNDARIA.</w:t>
      </w:r>
    </w:p>
    <w:p w14:paraId="542CD1D7" w14:textId="0175E5ED" w:rsidR="00FE3820" w:rsidRPr="00E84A4C" w:rsidRDefault="00FE3820" w:rsidP="003C1C9C">
      <w:pPr>
        <w:pStyle w:val="Prrafodelista"/>
        <w:numPr>
          <w:ilvl w:val="1"/>
          <w:numId w:val="29"/>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FORMATO INSTITUCIONAL DEL INVENTARIO DE BAJA DOCUMENTAL.</w:t>
      </w:r>
    </w:p>
    <w:p w14:paraId="567B0C0E"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r w:rsidRPr="00E84A4C">
        <w:rPr>
          <w:rFonts w:ascii="Palatino Linotype" w:hAnsi="Palatino Linotype" w:cs="Tahoma"/>
          <w:bCs/>
          <w:i/>
          <w:sz w:val="22"/>
          <w:szCs w:val="22"/>
        </w:rPr>
        <w:t xml:space="preserve"> </w:t>
      </w:r>
    </w:p>
    <w:p w14:paraId="498A64F4" w14:textId="77777777" w:rsidR="00FE3820" w:rsidRPr="00E84A4C" w:rsidRDefault="00FE38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t>9. GUÍA DE ARCHIVO DOCUMENTAL</w:t>
      </w:r>
    </w:p>
    <w:p w14:paraId="5D4FC5BF" w14:textId="44EADB33" w:rsidR="00FE3820" w:rsidRPr="00E84A4C" w:rsidRDefault="007034E3" w:rsidP="00E21BE6">
      <w:p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
          <w:bCs/>
          <w:i/>
          <w:sz w:val="22"/>
          <w:szCs w:val="22"/>
        </w:rPr>
        <w:t>9.1</w:t>
      </w:r>
      <w:r w:rsidRPr="00E84A4C">
        <w:rPr>
          <w:rFonts w:ascii="Palatino Linotype" w:hAnsi="Palatino Linotype" w:cs="Tahoma"/>
          <w:bCs/>
          <w:i/>
          <w:sz w:val="22"/>
          <w:szCs w:val="22"/>
        </w:rPr>
        <w:t xml:space="preserve"> </w:t>
      </w:r>
      <w:r w:rsidR="00FE3820" w:rsidRPr="00E84A4C">
        <w:rPr>
          <w:rFonts w:ascii="Palatino Linotype" w:hAnsi="Palatino Linotype" w:cs="Tahoma"/>
          <w:bCs/>
          <w:i/>
          <w:sz w:val="22"/>
          <w:szCs w:val="22"/>
        </w:rPr>
        <w:t>¿CUENTAN CON GUÍA DE ARCHIVO DOCUMENTAL COMO LO ESTABLECE EL ARTÍCULO DÉCIMO CUARTO DE LOS LINEAMIENTOS PARA LA ORGANIZACIÓN Y CONSERVACIÓN DE ARCHIVOS?</w:t>
      </w:r>
    </w:p>
    <w:p w14:paraId="586219CF"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r w:rsidRPr="00E84A4C">
        <w:rPr>
          <w:rFonts w:ascii="Palatino Linotype" w:hAnsi="Palatino Linotype" w:cs="Tahoma"/>
          <w:bCs/>
          <w:i/>
          <w:sz w:val="22"/>
          <w:szCs w:val="22"/>
        </w:rPr>
        <w:t xml:space="preserve"> </w:t>
      </w:r>
    </w:p>
    <w:p w14:paraId="468509D8"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u w:val="single"/>
        </w:rPr>
      </w:pPr>
      <w:r w:rsidRPr="00E84A4C">
        <w:rPr>
          <w:rFonts w:ascii="Palatino Linotype" w:hAnsi="Palatino Linotype" w:cs="Tahoma"/>
          <w:b/>
          <w:bCs/>
          <w:i/>
          <w:sz w:val="22"/>
          <w:szCs w:val="22"/>
          <w:u w:val="single"/>
        </w:rPr>
        <w:t xml:space="preserve">EN CASO AFIRMATIVO: </w:t>
      </w:r>
    </w:p>
    <w:p w14:paraId="1832EA45" w14:textId="77777777" w:rsidR="007034E3" w:rsidRPr="00E84A4C" w:rsidRDefault="00FE3820" w:rsidP="003C1C9C">
      <w:pPr>
        <w:pStyle w:val="Prrafodelista"/>
        <w:numPr>
          <w:ilvl w:val="1"/>
          <w:numId w:val="30"/>
        </w:numPr>
        <w:tabs>
          <w:tab w:val="left" w:pos="1134"/>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¿DESDE QUE AÑO CUENTAN CON GUÍA DE ARCHIVO DOCUMENTAL?</w:t>
      </w:r>
    </w:p>
    <w:p w14:paraId="7BE3E8E8" w14:textId="745221D2" w:rsidR="00FE3820" w:rsidRPr="00E84A4C" w:rsidRDefault="00FE3820" w:rsidP="003C1C9C">
      <w:pPr>
        <w:pStyle w:val="Prrafodelista"/>
        <w:numPr>
          <w:ilvl w:val="1"/>
          <w:numId w:val="30"/>
        </w:numPr>
        <w:tabs>
          <w:tab w:val="left" w:pos="1134"/>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¿TIENEN PUBLICADO EN SU PORTAL OFICIAL LA GUÍA DE ARCHIVO DOCUMENTAL COMO LO INDICA EL ARTÍCULO 70 FRACCIÓN XLV DE LA LEY GENERAL DE TRANSPARENCIA Y ACCESO A LA INFORMACIÓN PÚBLICA? </w:t>
      </w:r>
    </w:p>
    <w:p w14:paraId="716AFACC"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r w:rsidRPr="00E84A4C">
        <w:rPr>
          <w:rFonts w:ascii="Palatino Linotype" w:hAnsi="Palatino Linotype" w:cs="Tahoma"/>
          <w:bCs/>
          <w:i/>
          <w:sz w:val="22"/>
          <w:szCs w:val="22"/>
        </w:rPr>
        <w:t xml:space="preserve"> </w:t>
      </w:r>
    </w:p>
    <w:p w14:paraId="30246151"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rPr>
      </w:pPr>
      <w:r w:rsidRPr="00E84A4C">
        <w:rPr>
          <w:rFonts w:ascii="Palatino Linotype" w:hAnsi="Palatino Linotype" w:cs="Tahoma"/>
          <w:b/>
          <w:bCs/>
          <w:i/>
          <w:sz w:val="22"/>
          <w:szCs w:val="22"/>
        </w:rPr>
        <w:t xml:space="preserve">SOLICITO, DE LA MANERA MÁS ATENTA, LA SIGUIENTE DOCUMENTACIÓN EN FORMATO PDF: </w:t>
      </w:r>
    </w:p>
    <w:p w14:paraId="5AF2C659" w14:textId="77777777" w:rsidR="007034E3" w:rsidRPr="00E84A4C" w:rsidRDefault="00FE3820" w:rsidP="003C1C9C">
      <w:pPr>
        <w:pStyle w:val="Prrafodelista"/>
        <w:numPr>
          <w:ilvl w:val="1"/>
          <w:numId w:val="30"/>
        </w:numPr>
        <w:tabs>
          <w:tab w:val="left" w:pos="1134"/>
          <w:tab w:val="left" w:pos="4667"/>
        </w:tabs>
        <w:spacing w:line="276" w:lineRule="auto"/>
        <w:ind w:left="1134" w:right="567" w:hanging="567"/>
        <w:jc w:val="both"/>
        <w:rPr>
          <w:rFonts w:ascii="Palatino Linotype" w:hAnsi="Palatino Linotype" w:cs="Tahoma"/>
          <w:b/>
          <w:i/>
          <w:sz w:val="22"/>
          <w:szCs w:val="22"/>
        </w:rPr>
      </w:pPr>
      <w:r w:rsidRPr="00E84A4C">
        <w:rPr>
          <w:rFonts w:ascii="Palatino Linotype" w:hAnsi="Palatino Linotype" w:cs="Tahoma"/>
          <w:bCs/>
          <w:i/>
          <w:sz w:val="22"/>
          <w:szCs w:val="22"/>
        </w:rPr>
        <w:t>FORMATO INSTITUCIONAL DE LA GUÍA DE ARCHIVO DOCUMENTAL.</w:t>
      </w:r>
    </w:p>
    <w:p w14:paraId="3A2E19DB" w14:textId="77777777" w:rsidR="007034E3" w:rsidRPr="00E84A4C" w:rsidRDefault="007034E3" w:rsidP="00E21BE6">
      <w:pPr>
        <w:pStyle w:val="Prrafodelista"/>
        <w:tabs>
          <w:tab w:val="left" w:pos="1134"/>
          <w:tab w:val="left" w:pos="4667"/>
        </w:tabs>
        <w:spacing w:line="276" w:lineRule="auto"/>
        <w:ind w:left="567" w:right="567"/>
        <w:jc w:val="both"/>
        <w:rPr>
          <w:rFonts w:ascii="Palatino Linotype" w:hAnsi="Palatino Linotype" w:cs="Tahoma"/>
          <w:bCs/>
          <w:i/>
          <w:sz w:val="22"/>
          <w:szCs w:val="22"/>
        </w:rPr>
      </w:pPr>
    </w:p>
    <w:p w14:paraId="2D28B3EF" w14:textId="2EB03D58" w:rsidR="00FE3820" w:rsidRPr="00E84A4C" w:rsidRDefault="00FE3820" w:rsidP="00E21BE6">
      <w:pPr>
        <w:pStyle w:val="Prrafodelista"/>
        <w:tabs>
          <w:tab w:val="left" w:pos="1134"/>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lastRenderedPageBreak/>
        <w:t>10. INDICE DE EXPEDIENTES CLASIFICADOS COMO RESERVADOS</w:t>
      </w:r>
    </w:p>
    <w:p w14:paraId="4ACCDBBF" w14:textId="7A3BC4F8" w:rsidR="007034E3" w:rsidRPr="00E84A4C" w:rsidRDefault="007034E3" w:rsidP="00E21BE6">
      <w:pPr>
        <w:pStyle w:val="Prrafodelista"/>
        <w:tabs>
          <w:tab w:val="left" w:pos="4667"/>
        </w:tabs>
        <w:spacing w:line="276" w:lineRule="auto"/>
        <w:ind w:left="840" w:right="567"/>
        <w:jc w:val="both"/>
        <w:rPr>
          <w:rFonts w:ascii="Palatino Linotype" w:hAnsi="Palatino Linotype" w:cs="Tahoma"/>
          <w:bCs/>
          <w:i/>
          <w:sz w:val="22"/>
          <w:szCs w:val="22"/>
        </w:rPr>
      </w:pPr>
    </w:p>
    <w:p w14:paraId="0D8B9319" w14:textId="4DDF767C" w:rsidR="00FE3820" w:rsidRPr="00E84A4C" w:rsidRDefault="00FE3820" w:rsidP="003C1C9C">
      <w:pPr>
        <w:pStyle w:val="Prrafodelista"/>
        <w:numPr>
          <w:ilvl w:val="1"/>
          <w:numId w:val="31"/>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¿CUENTAN CON ÍNDICE DE EXPEDIENTES CLASIFICADOS COMO RESERVADOS COMO LO ESTABLECE EL ARTÍCULO 14 DE LA LEY GENERAL DE ARCHIVOS ASÍ COMO EL ARTÍCULO DÉCIMO CUARTO DE LOS LINEAMIENTOS PARA LA ORGANIZACIÓN Y CONSERVACIÓN DE ARCHIVOS? </w:t>
      </w:r>
    </w:p>
    <w:p w14:paraId="5A6C5004" w14:textId="77777777" w:rsidR="007034E3" w:rsidRPr="00E84A4C" w:rsidRDefault="007034E3" w:rsidP="00E21BE6">
      <w:pPr>
        <w:tabs>
          <w:tab w:val="left" w:pos="4667"/>
        </w:tabs>
        <w:spacing w:line="276" w:lineRule="auto"/>
        <w:ind w:left="567" w:right="567"/>
        <w:jc w:val="both"/>
        <w:rPr>
          <w:rFonts w:ascii="Palatino Linotype" w:hAnsi="Palatino Linotype" w:cs="Tahoma"/>
          <w:b/>
          <w:bCs/>
          <w:i/>
          <w:sz w:val="22"/>
          <w:szCs w:val="22"/>
        </w:rPr>
      </w:pPr>
    </w:p>
    <w:p w14:paraId="3E96CD32"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rPr>
      </w:pPr>
      <w:r w:rsidRPr="00E84A4C">
        <w:rPr>
          <w:rFonts w:ascii="Palatino Linotype" w:hAnsi="Palatino Linotype" w:cs="Tahoma"/>
          <w:b/>
          <w:bCs/>
          <w:i/>
          <w:sz w:val="22"/>
          <w:szCs w:val="22"/>
        </w:rPr>
        <w:t xml:space="preserve">EN CASO AFIRMATIVO: </w:t>
      </w:r>
    </w:p>
    <w:p w14:paraId="6E9C2757" w14:textId="77777777" w:rsidR="007034E3" w:rsidRPr="00E84A4C" w:rsidRDefault="00FE3820" w:rsidP="003C1C9C">
      <w:pPr>
        <w:pStyle w:val="Prrafodelista"/>
        <w:numPr>
          <w:ilvl w:val="1"/>
          <w:numId w:val="31"/>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¿DESDE QUE AÑO CUENTAN CON ÍNDICE DE EXPEDIENTES CLASIFICADOS COMO RESERVADOS? </w:t>
      </w:r>
    </w:p>
    <w:p w14:paraId="59C3327D" w14:textId="77777777" w:rsidR="00E547FA" w:rsidRPr="00E84A4C" w:rsidRDefault="00FE3820" w:rsidP="003C1C9C">
      <w:pPr>
        <w:pStyle w:val="Prrafodelista"/>
        <w:numPr>
          <w:ilvl w:val="1"/>
          <w:numId w:val="31"/>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¿TIENEN PUBLICADO EL ÍNDICE DE EXPEDIENTES CLASIFICADOS COMO RESERVADOS COMO LO ESTABLECE EL ARTÍCULO 102 DE LA LEY GENERAL DE TRANSPARENCIA Y ACCESO A LA INFORMACIÓN PÚBLICA? </w:t>
      </w:r>
    </w:p>
    <w:p w14:paraId="06B9A590" w14:textId="3074CB9D" w:rsidR="00FE3820" w:rsidRPr="00E84A4C" w:rsidRDefault="00FE3820" w:rsidP="003C1C9C">
      <w:pPr>
        <w:pStyle w:val="Prrafodelista"/>
        <w:numPr>
          <w:ilvl w:val="1"/>
          <w:numId w:val="31"/>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¿EN DONDE TIENEN PUBLICADO EL ÍNDICE DE EXPEDIENTES CLASIFICADOS COMO RESERVADOS?</w:t>
      </w:r>
    </w:p>
    <w:p w14:paraId="1B1142D5"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003D9DBB" w14:textId="77777777" w:rsidR="00FE3820" w:rsidRPr="00E84A4C" w:rsidRDefault="00FE38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t xml:space="preserve">TIPOS DE ARCHIVOS </w:t>
      </w:r>
    </w:p>
    <w:p w14:paraId="56D8B2D3" w14:textId="77777777" w:rsidR="00FE3820" w:rsidRPr="00E84A4C" w:rsidRDefault="00FE38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t>11. ARCHIVOS DE TRÁMITE</w:t>
      </w:r>
    </w:p>
    <w:p w14:paraId="3BDDA448" w14:textId="77777777" w:rsidR="00E547FA" w:rsidRPr="00E84A4C" w:rsidRDefault="00FE3820" w:rsidP="003C1C9C">
      <w:pPr>
        <w:pStyle w:val="Prrafodelista"/>
        <w:numPr>
          <w:ilvl w:val="1"/>
          <w:numId w:val="32"/>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¿CON CUANTAS UNIDADES ADMINISTRATIVAS CUENTAN? </w:t>
      </w:r>
    </w:p>
    <w:p w14:paraId="6416B2F8" w14:textId="77777777" w:rsidR="00E547FA" w:rsidRPr="00E84A4C" w:rsidRDefault="00FE3820" w:rsidP="003C1C9C">
      <w:pPr>
        <w:pStyle w:val="Prrafodelista"/>
        <w:numPr>
          <w:ilvl w:val="1"/>
          <w:numId w:val="32"/>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¿CON CUANTOS ARCHIVOS DE TRÁMITE CUENTAN? </w:t>
      </w:r>
    </w:p>
    <w:p w14:paraId="265D41E8" w14:textId="77777777" w:rsidR="00E547FA" w:rsidRPr="00E84A4C" w:rsidRDefault="00FE3820" w:rsidP="003C1C9C">
      <w:pPr>
        <w:pStyle w:val="Prrafodelista"/>
        <w:numPr>
          <w:ilvl w:val="1"/>
          <w:numId w:val="32"/>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¿CADA ARCHIVO DE TRÁMITE CUENTA CON UN RESPONSABLE COMO LO ESTABLECE EL ARTÍCULO 30 ÚLTIMO PÁRRAFO DE LA LEY GENERAL DE ARCHIVOS?</w:t>
      </w:r>
    </w:p>
    <w:p w14:paraId="41136218" w14:textId="77777777" w:rsidR="00E547FA" w:rsidRPr="00E84A4C" w:rsidRDefault="00FE3820" w:rsidP="003C1C9C">
      <w:pPr>
        <w:pStyle w:val="Prrafodelista"/>
        <w:numPr>
          <w:ilvl w:val="1"/>
          <w:numId w:val="32"/>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¿CADA ARCHIVO DE TRÁMITE CUENTA CON SU INVENTARIO DE ARCHIVO DE TRÁMITE COMO LO ESTABLECE EL ARTÍCULO 13 FRACCIÓN III DE LA LEY GENERAL DE ARCHIVOS? </w:t>
      </w:r>
    </w:p>
    <w:p w14:paraId="5B73BF23" w14:textId="77777777" w:rsidR="00E547FA" w:rsidRPr="00E84A4C" w:rsidRDefault="00FE3820" w:rsidP="003C1C9C">
      <w:pPr>
        <w:pStyle w:val="Prrafodelista"/>
        <w:numPr>
          <w:ilvl w:val="1"/>
          <w:numId w:val="32"/>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¿QUIEN COORDINA LA OPERACIÓN DE LOS ARCHIVOS DE TRÁMITE? </w:t>
      </w:r>
    </w:p>
    <w:p w14:paraId="4137BD60" w14:textId="77777777" w:rsidR="00E547FA" w:rsidRPr="00E84A4C" w:rsidRDefault="00FE3820" w:rsidP="003C1C9C">
      <w:pPr>
        <w:pStyle w:val="Prrafodelista"/>
        <w:numPr>
          <w:ilvl w:val="1"/>
          <w:numId w:val="32"/>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¿LOS ARCHIVOS DE TRÁMITE ESTÁN REPRESENTADOS EN EL SISTEMA INSTITUCIONAL DE ARCHIVOS COMO LO ESTABLECE EL ARTÍCULO 21 FRACCIÓN II INCISO b) DE LA LEY GENERAL DE ARCHIVOS Y EL ARTÍCULO NOVENO FRACCIÓN II INCISO b) DE LOS </w:t>
      </w:r>
      <w:r w:rsidRPr="00E84A4C">
        <w:rPr>
          <w:rFonts w:ascii="Palatino Linotype" w:hAnsi="Palatino Linotype" w:cs="Tahoma"/>
          <w:bCs/>
          <w:i/>
          <w:sz w:val="22"/>
          <w:szCs w:val="22"/>
        </w:rPr>
        <w:lastRenderedPageBreak/>
        <w:t>LINEAMIENTOS PARA LA ORGANIZAC</w:t>
      </w:r>
      <w:r w:rsidR="00E547FA" w:rsidRPr="00E84A4C">
        <w:rPr>
          <w:rFonts w:ascii="Palatino Linotype" w:hAnsi="Palatino Linotype" w:cs="Tahoma"/>
          <w:bCs/>
          <w:i/>
          <w:sz w:val="22"/>
          <w:szCs w:val="22"/>
        </w:rPr>
        <w:t>IÓN Y CONSERVACIÓN DE ARCHIVOS?</w:t>
      </w:r>
    </w:p>
    <w:p w14:paraId="332C350D" w14:textId="1268F53A" w:rsidR="00FE3820" w:rsidRPr="00E84A4C" w:rsidRDefault="00FE3820" w:rsidP="003C1C9C">
      <w:pPr>
        <w:pStyle w:val="Prrafodelista"/>
        <w:numPr>
          <w:ilvl w:val="1"/>
          <w:numId w:val="32"/>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¿LOS RESPONSABLES DE ARCHIVOS DE TRÁMITE CUENTAN CON LOS CONOCIMIENTOS, HABILIDADES, COMPETENCIAS Y EXPERIENCIA ARCHIVÍSTICOS ACORDES CON SU RESPONSABILIDAD, COMO LO ESTABLECE EL ARTÍCULO 30 ÚLTIMO PÁRRAFO DE LA LEY GENERAL DE ARCHIVOS?</w:t>
      </w:r>
    </w:p>
    <w:p w14:paraId="41FC082B"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3BA40A70" w14:textId="77777777" w:rsidR="00E547FA" w:rsidRPr="00E84A4C" w:rsidRDefault="00FE38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t>12. ARCHIVO DE CONCENTRACIÓN</w:t>
      </w:r>
    </w:p>
    <w:p w14:paraId="2560BACF" w14:textId="3AA8D574" w:rsidR="00FE3820" w:rsidRPr="00E84A4C" w:rsidRDefault="00FE3820" w:rsidP="003C1C9C">
      <w:pPr>
        <w:pStyle w:val="Prrafodelista"/>
        <w:numPr>
          <w:ilvl w:val="1"/>
          <w:numId w:val="33"/>
        </w:numPr>
        <w:tabs>
          <w:tab w:val="left" w:pos="1134"/>
          <w:tab w:val="left" w:pos="4667"/>
        </w:tabs>
        <w:spacing w:line="276" w:lineRule="auto"/>
        <w:ind w:left="1134" w:right="567" w:hanging="567"/>
        <w:jc w:val="both"/>
        <w:rPr>
          <w:rFonts w:ascii="Palatino Linotype" w:hAnsi="Palatino Linotype" w:cs="Tahoma"/>
          <w:b/>
          <w:i/>
          <w:sz w:val="22"/>
          <w:szCs w:val="22"/>
        </w:rPr>
      </w:pPr>
      <w:r w:rsidRPr="00E84A4C">
        <w:rPr>
          <w:rFonts w:ascii="Palatino Linotype" w:hAnsi="Palatino Linotype" w:cs="Tahoma"/>
          <w:bCs/>
          <w:i/>
          <w:sz w:val="22"/>
          <w:szCs w:val="22"/>
        </w:rPr>
        <w:t xml:space="preserve">¿CUENTAN CON ARCHIVO DE CONCENTRACIÓN? </w:t>
      </w:r>
    </w:p>
    <w:p w14:paraId="0AEB70E4"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u w:val="single"/>
        </w:rPr>
      </w:pPr>
    </w:p>
    <w:p w14:paraId="05569E91"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u w:val="single"/>
        </w:rPr>
      </w:pPr>
      <w:r w:rsidRPr="00E84A4C">
        <w:rPr>
          <w:rFonts w:ascii="Palatino Linotype" w:hAnsi="Palatino Linotype" w:cs="Tahoma"/>
          <w:b/>
          <w:bCs/>
          <w:i/>
          <w:sz w:val="22"/>
          <w:szCs w:val="22"/>
          <w:u w:val="single"/>
        </w:rPr>
        <w:t xml:space="preserve">EN CASO AFIRMATIVO: </w:t>
      </w:r>
    </w:p>
    <w:p w14:paraId="6B0EC7CC" w14:textId="77777777" w:rsidR="00E547FA" w:rsidRPr="00E84A4C" w:rsidRDefault="00FE3820" w:rsidP="003C1C9C">
      <w:pPr>
        <w:pStyle w:val="Prrafodelista"/>
        <w:numPr>
          <w:ilvl w:val="1"/>
          <w:numId w:val="33"/>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 ¿EL ARCHIVO DE CONCENTRACIÓN CUENTA CON INVENTARIO DE SU ACERVO DOCUMENTAL?</w:t>
      </w:r>
    </w:p>
    <w:p w14:paraId="60E1420D" w14:textId="77777777" w:rsidR="00E547FA" w:rsidRPr="00E84A4C" w:rsidRDefault="00FE3820" w:rsidP="003C1C9C">
      <w:pPr>
        <w:pStyle w:val="Prrafodelista"/>
        <w:numPr>
          <w:ilvl w:val="1"/>
          <w:numId w:val="33"/>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¿SABEN CON CUANTAS REMESAS O TRANSFERENCIAS PRIMARIAS CUENTAN </w:t>
      </w:r>
      <w:r w:rsidR="00E547FA" w:rsidRPr="00E84A4C">
        <w:rPr>
          <w:rFonts w:ascii="Palatino Linotype" w:hAnsi="Palatino Linotype" w:cs="Tahoma"/>
          <w:bCs/>
          <w:i/>
          <w:sz w:val="22"/>
          <w:szCs w:val="22"/>
        </w:rPr>
        <w:t>EN EL ARCHIVO DE CONCENTRACIÓN?</w:t>
      </w:r>
    </w:p>
    <w:p w14:paraId="3D3A8F3E" w14:textId="77777777" w:rsidR="00E547FA" w:rsidRPr="00E84A4C" w:rsidRDefault="00FE3820" w:rsidP="003C1C9C">
      <w:pPr>
        <w:pStyle w:val="Prrafodelista"/>
        <w:numPr>
          <w:ilvl w:val="1"/>
          <w:numId w:val="33"/>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¿EL ACERVO DOCUMENTAL DEL ARCHIVO DE CONCENTRACIÓN CUENTA CON EXPEDIENTES CLASIFICADOS COMO RESERVADOS Y/O CONFIDENCIALES?</w:t>
      </w:r>
    </w:p>
    <w:p w14:paraId="62223C7E" w14:textId="77777777" w:rsidR="00E547FA" w:rsidRPr="00E84A4C" w:rsidRDefault="00FE3820" w:rsidP="003C1C9C">
      <w:pPr>
        <w:pStyle w:val="Prrafodelista"/>
        <w:numPr>
          <w:ilvl w:val="1"/>
          <w:numId w:val="33"/>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¿EL ARCHIVO DE CONCENTRACIÓN SE ENCARGA DE LLEVAR A CABO LAS TRANSFERENCIAS SECUNDARIAS COMO LO ESTABLECE EL ARTÍCULO 31 FRACCIÓN X DE LA LEY GENERAL DE ARCHIVOS? </w:t>
      </w:r>
    </w:p>
    <w:p w14:paraId="754C642B" w14:textId="77777777" w:rsidR="00E547FA" w:rsidRPr="00E84A4C" w:rsidRDefault="00FE3820" w:rsidP="003C1C9C">
      <w:pPr>
        <w:pStyle w:val="Prrafodelista"/>
        <w:numPr>
          <w:ilvl w:val="1"/>
          <w:numId w:val="33"/>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¿EL RESPONSABLE DE ARCHIVO DE CONCENTRACIÓN CUENTA CON LOS CONOCIMIENTOS, HABILIDADES, COMPETENCIAS Y EXPERIENCIA ACORDES A SU RESPONSABILIDAD, COMO LO ESTABLECE EL ARTÍCULO 31 EN SU ÚLTIMO PÁRRAFO DE LA LEY GENERAL DE ARCHIVOS? </w:t>
      </w:r>
    </w:p>
    <w:p w14:paraId="08419BCB" w14:textId="77777777" w:rsidR="00E547FA" w:rsidRPr="00E84A4C" w:rsidRDefault="00FE3820" w:rsidP="003C1C9C">
      <w:pPr>
        <w:pStyle w:val="Prrafodelista"/>
        <w:numPr>
          <w:ilvl w:val="1"/>
          <w:numId w:val="33"/>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¿EL RESPONSABLE DEL ARCHIVO DE CONCENTRACIÓN SE ENCARGA DE LA SELECCIÓN FINAL COMO LO ESTABLECE EL ARTÍCULO DÉCIMO PRIMERO FRACCIÓN III INCISO a) DE LOS LINEAMIENTOS PARA LA ORGANIZACIÓN Y CONSERVACIÓN DE ARCHIVOS?</w:t>
      </w:r>
    </w:p>
    <w:p w14:paraId="13A0B3E3" w14:textId="77777777" w:rsidR="00E547FA" w:rsidRPr="00E84A4C" w:rsidRDefault="00FE3820" w:rsidP="003C1C9C">
      <w:pPr>
        <w:pStyle w:val="Prrafodelista"/>
        <w:numPr>
          <w:ilvl w:val="1"/>
          <w:numId w:val="33"/>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¿EL RESPONSABLE DEL ARCHIVO DE CONCENTRACIÓN BRINDA EL SERVICIO DE PRÉSTAMO DE EXPEDIENTES COMO LO ESTABLECE </w:t>
      </w:r>
      <w:r w:rsidRPr="00E84A4C">
        <w:rPr>
          <w:rFonts w:ascii="Palatino Linotype" w:hAnsi="Palatino Linotype" w:cs="Tahoma"/>
          <w:bCs/>
          <w:i/>
          <w:sz w:val="22"/>
          <w:szCs w:val="22"/>
        </w:rPr>
        <w:lastRenderedPageBreak/>
        <w:t xml:space="preserve">EL ARTÍCULO DÉCIMO PRIMERO FRACCIÓN III INCISO b) DE LOS LINEAMIENTOS PARA LA ORGANIZACIÓN Y CONSERVACIÓN DE ARCHIVOS? </w:t>
      </w:r>
    </w:p>
    <w:p w14:paraId="490D53CC" w14:textId="1721CC48" w:rsidR="00FE3820" w:rsidRPr="00E84A4C" w:rsidRDefault="00FE3820" w:rsidP="003C1C9C">
      <w:pPr>
        <w:pStyle w:val="Prrafodelista"/>
        <w:numPr>
          <w:ilvl w:val="1"/>
          <w:numId w:val="33"/>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¿EL RESPONSABLE DEL ARCHIVO DE CONCENTRACIÓN ES MIEMBRO DEL SISTEMA INSTITUCIONAL DE ARCHIVOS COMO LO ESTABLECE EL ARTÍCULO 21 FRACCIÓN II INCISO c) DE LA LEY GENERAL DE ARCHIVOS Y EL ARTÍCULO NOVENO FRACCIÓN II INCISO c) DE LOS LINEAMIENTOS PARA LA ORGANIZACIÓN Y CONSERVACIÓN DE ARCHIVOS?</w:t>
      </w:r>
    </w:p>
    <w:p w14:paraId="1F548F0E"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0A00CCAE"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rPr>
      </w:pPr>
      <w:r w:rsidRPr="00E84A4C">
        <w:rPr>
          <w:rFonts w:ascii="Palatino Linotype" w:hAnsi="Palatino Linotype" w:cs="Tahoma"/>
          <w:b/>
          <w:bCs/>
          <w:i/>
          <w:sz w:val="22"/>
          <w:szCs w:val="22"/>
        </w:rPr>
        <w:t xml:space="preserve">SOLICITO, DE LA MANERA MÁS ATENTA, LA SIGUIENTE DOCUMENTACIÓN EN FORMATO PDF: </w:t>
      </w:r>
    </w:p>
    <w:p w14:paraId="5BB8D25A" w14:textId="0682936C" w:rsidR="00FE3820" w:rsidRPr="00E84A4C" w:rsidRDefault="00FE3820" w:rsidP="003C1C9C">
      <w:pPr>
        <w:pStyle w:val="Prrafodelista"/>
        <w:numPr>
          <w:ilvl w:val="1"/>
          <w:numId w:val="33"/>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EL FORMATO INSTITUCIONAL CON EL CUAL SE LLEVA A CABO EL PRÉSTAMO DE EXPEDIENTES EN EL ARCHIVO DE CONCENTRACIÓN. </w:t>
      </w:r>
    </w:p>
    <w:p w14:paraId="5C6AA7CD"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r w:rsidRPr="00E84A4C">
        <w:rPr>
          <w:rFonts w:ascii="Palatino Linotype" w:hAnsi="Palatino Linotype" w:cs="Tahoma"/>
          <w:bCs/>
          <w:i/>
          <w:sz w:val="22"/>
          <w:szCs w:val="22"/>
        </w:rPr>
        <w:t xml:space="preserve"> </w:t>
      </w:r>
    </w:p>
    <w:p w14:paraId="02B44CE7" w14:textId="77777777" w:rsidR="00FE3820" w:rsidRPr="00E84A4C" w:rsidRDefault="00FE38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t>13. ARCHIVO HISTÓRICO</w:t>
      </w:r>
    </w:p>
    <w:p w14:paraId="59F6DCD5" w14:textId="79328FA1" w:rsidR="00FE3820" w:rsidRPr="00E84A4C" w:rsidRDefault="00FE3820" w:rsidP="003C1C9C">
      <w:pPr>
        <w:pStyle w:val="Prrafodelista"/>
        <w:numPr>
          <w:ilvl w:val="1"/>
          <w:numId w:val="34"/>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¿CUENTAN CON ARCHIVO HISTÓRICO? </w:t>
      </w:r>
    </w:p>
    <w:p w14:paraId="6E82C9F2"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u w:val="single"/>
        </w:rPr>
      </w:pPr>
    </w:p>
    <w:p w14:paraId="2A8A2F58"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u w:val="single"/>
        </w:rPr>
      </w:pPr>
      <w:r w:rsidRPr="00E84A4C">
        <w:rPr>
          <w:rFonts w:ascii="Palatino Linotype" w:hAnsi="Palatino Linotype" w:cs="Tahoma"/>
          <w:b/>
          <w:bCs/>
          <w:i/>
          <w:sz w:val="22"/>
          <w:szCs w:val="22"/>
          <w:u w:val="single"/>
        </w:rPr>
        <w:t xml:space="preserve">EN CASO AFIRMATIVO: </w:t>
      </w:r>
    </w:p>
    <w:p w14:paraId="09067B63" w14:textId="77777777" w:rsidR="00E547FA" w:rsidRPr="00E84A4C" w:rsidRDefault="00FE3820" w:rsidP="003C1C9C">
      <w:pPr>
        <w:pStyle w:val="Prrafodelista"/>
        <w:numPr>
          <w:ilvl w:val="1"/>
          <w:numId w:val="34"/>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¿EL ARCHIVO HISTÓRICO CUENTA CON INVENTARIO DE SU ACERVO DOCUMENTAL?</w:t>
      </w:r>
    </w:p>
    <w:p w14:paraId="1F2BA24C" w14:textId="77777777" w:rsidR="00E547FA" w:rsidRPr="00E84A4C" w:rsidRDefault="00FE3820" w:rsidP="003C1C9C">
      <w:pPr>
        <w:pStyle w:val="Prrafodelista"/>
        <w:numPr>
          <w:ilvl w:val="1"/>
          <w:numId w:val="34"/>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¿EL RESPONSABLE DEL ARCHIVO HISTÓRICO HACE LA DIFUSIÓN DEL ACERVO DOCUMENTAL DEL MISMO ARCHIVO COMO LO ESTABLECE EL ARTÍCULO DÉCIMO PRIMERO FRACCIÓN IV INCISO d) DE LOS LINEAMIENTOS PARA LA ORGANIZACIÓN Y CONSERVACIÓN DE LOS ARCHIVOS? </w:t>
      </w:r>
    </w:p>
    <w:p w14:paraId="33B9F707" w14:textId="77777777" w:rsidR="00E547FA" w:rsidRPr="00E84A4C" w:rsidRDefault="00FE3820" w:rsidP="003C1C9C">
      <w:pPr>
        <w:pStyle w:val="Prrafodelista"/>
        <w:numPr>
          <w:ilvl w:val="1"/>
          <w:numId w:val="34"/>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¿EL RESPONSABLE DEL ARCHIVO HISTÓRICO COORDINA EL PRÉSTAMO Y LA CONSULTA DE LOS DOCUMENTOS QUE TIENE BAJO SU CARGO COMO LO ESTABLECE EL ARTÍCULO DÉCIMO PRIMERO FRACCIÓN IV INCISO d) DE LOS LINEAMIENTOS PARA LA ORGANIZACIÓN Y CONSERVACIÓN DE ARCHIVOS? </w:t>
      </w:r>
    </w:p>
    <w:p w14:paraId="1C8FFB76" w14:textId="0046A415" w:rsidR="00FE3820" w:rsidRPr="00E84A4C" w:rsidRDefault="00FE3820" w:rsidP="003C1C9C">
      <w:pPr>
        <w:pStyle w:val="Prrafodelista"/>
        <w:numPr>
          <w:ilvl w:val="1"/>
          <w:numId w:val="34"/>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¿EL RESPONSABLE DEL ARCHIVO HISTÓRICO CUENTA CON LOS CONOCIMIENTOS, HABILIDADES, COMPETENCIAS Y EXPERIENCIA </w:t>
      </w:r>
      <w:r w:rsidRPr="00E84A4C">
        <w:rPr>
          <w:rFonts w:ascii="Palatino Linotype" w:hAnsi="Palatino Linotype" w:cs="Tahoma"/>
          <w:bCs/>
          <w:i/>
          <w:sz w:val="22"/>
          <w:szCs w:val="22"/>
        </w:rPr>
        <w:lastRenderedPageBreak/>
        <w:t xml:space="preserve">ACORDES CON SU RESPONSABILIDAD, COMO LO ESTABLECE EL ARTÍCULO 32 DE LA LEY GENERAL DE ARCHIVOS? </w:t>
      </w:r>
    </w:p>
    <w:p w14:paraId="5AAE9D55"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77D699F2" w14:textId="77777777" w:rsidR="00FE3820" w:rsidRPr="00E84A4C" w:rsidRDefault="00FE38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t xml:space="preserve">ACTIVIDADES ARCHIVÍSTICAS </w:t>
      </w:r>
    </w:p>
    <w:p w14:paraId="0385C18C" w14:textId="77777777" w:rsidR="00E547FA" w:rsidRPr="00E84A4C" w:rsidRDefault="00FE38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t>14. PROGRAMA ANUAL DE DESARROLLO ARCHIVÍSTICO</w:t>
      </w:r>
    </w:p>
    <w:p w14:paraId="785CF2D5" w14:textId="53744C0A" w:rsidR="00FE3820" w:rsidRPr="00E84A4C" w:rsidRDefault="00FE3820" w:rsidP="003C1C9C">
      <w:pPr>
        <w:pStyle w:val="Prrafodelista"/>
        <w:numPr>
          <w:ilvl w:val="1"/>
          <w:numId w:val="35"/>
        </w:numPr>
        <w:tabs>
          <w:tab w:val="left" w:pos="1134"/>
          <w:tab w:val="left" w:pos="4667"/>
        </w:tabs>
        <w:spacing w:line="276" w:lineRule="auto"/>
        <w:ind w:left="1134" w:right="567" w:hanging="567"/>
        <w:jc w:val="both"/>
        <w:rPr>
          <w:rFonts w:ascii="Palatino Linotype" w:hAnsi="Palatino Linotype" w:cs="Tahoma"/>
          <w:b/>
          <w:i/>
          <w:sz w:val="22"/>
          <w:szCs w:val="22"/>
        </w:rPr>
      </w:pPr>
      <w:r w:rsidRPr="00E84A4C">
        <w:rPr>
          <w:rFonts w:ascii="Palatino Linotype" w:hAnsi="Palatino Linotype" w:cs="Tahoma"/>
          <w:bCs/>
          <w:i/>
          <w:sz w:val="22"/>
          <w:szCs w:val="22"/>
        </w:rPr>
        <w:t xml:space="preserve">¿CUENTAN ACTUALMENTE CON EL PROGRAMA ANUAL DE DESARROLLO ARCHIVÍSTICO (PADA 2022) COMO LO ESTABLECEN LOS ARTÍCULOS 23, 24, 25, 26, 28 FRACCIÓN III Y DÉCIMO QUINTO SEGUNDO Y TERCER PÁRRAFOS DE LOS TRANSITORIOS DE LA LEY GENERAL DE ARCHIVOS Y LOS ARTÍCULOS SEXTO FRACCIÓN III Y SEXTO DE LOS TRANSITORIOS DE LOS LINEAMIENTOS PARA LA ORGANIZACIÓN Y CONSERVACIÓN DE LOS ARCHIVOS? </w:t>
      </w:r>
    </w:p>
    <w:p w14:paraId="20DCDA87"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u w:val="single"/>
        </w:rPr>
      </w:pPr>
    </w:p>
    <w:p w14:paraId="53B83E57"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u w:val="single"/>
        </w:rPr>
      </w:pPr>
      <w:r w:rsidRPr="00E84A4C">
        <w:rPr>
          <w:rFonts w:ascii="Palatino Linotype" w:hAnsi="Palatino Linotype" w:cs="Tahoma"/>
          <w:b/>
          <w:bCs/>
          <w:i/>
          <w:sz w:val="22"/>
          <w:szCs w:val="22"/>
          <w:u w:val="single"/>
        </w:rPr>
        <w:t xml:space="preserve">EN CASO AFIRMATIVO: </w:t>
      </w:r>
    </w:p>
    <w:p w14:paraId="610613F2" w14:textId="77777777" w:rsidR="00E547FA" w:rsidRPr="00E84A4C" w:rsidRDefault="00FE3820" w:rsidP="003C1C9C">
      <w:pPr>
        <w:pStyle w:val="Prrafodelista"/>
        <w:numPr>
          <w:ilvl w:val="1"/>
          <w:numId w:val="35"/>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¿QUIEN ELABORÓ LOS PROGRAMAS ANUALES DE DESARROLLO</w:t>
      </w:r>
      <w:r w:rsidR="00E547FA" w:rsidRPr="00E84A4C">
        <w:rPr>
          <w:rFonts w:ascii="Palatino Linotype" w:hAnsi="Palatino Linotype" w:cs="Tahoma"/>
          <w:bCs/>
          <w:i/>
          <w:sz w:val="22"/>
          <w:szCs w:val="22"/>
        </w:rPr>
        <w:t xml:space="preserve"> ARCHIVÍSTICO 2019, 2020 Y 2021?</w:t>
      </w:r>
    </w:p>
    <w:p w14:paraId="7114C558" w14:textId="77777777" w:rsidR="00E547FA" w:rsidRPr="00E84A4C" w:rsidRDefault="00FE3820" w:rsidP="003C1C9C">
      <w:pPr>
        <w:pStyle w:val="Prrafodelista"/>
        <w:numPr>
          <w:ilvl w:val="1"/>
          <w:numId w:val="35"/>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¿HAN PUBLICADO LOS PROGRAMAS ANUALES DE DESARROLLO ARCHIVÍSTICO EN SU PORTAL OFICIAL COMO LO ESTABLECE EL ARTÍCULO 23 DE LA LEY GENERAL DE ARCHIVOS?</w:t>
      </w:r>
    </w:p>
    <w:p w14:paraId="39874A9E" w14:textId="77777777" w:rsidR="00E547FA" w:rsidRPr="00E84A4C" w:rsidRDefault="00FE3820" w:rsidP="003C1C9C">
      <w:pPr>
        <w:pStyle w:val="Prrafodelista"/>
        <w:numPr>
          <w:ilvl w:val="1"/>
          <w:numId w:val="35"/>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¿HAN PUBLICADO LOS INFORMES ANUALES DE 2019, 2020 Y 2021 DETALLANDO EL CUMPLIMIENTO DEL PROGRAMA ANUAL DE DESARROLLO ARCHIVÍSTICO COMO LO ESTABLECE EL ARTÍCULO  26 DE LA LEY GENERAL DE ARCHIVOS? </w:t>
      </w:r>
    </w:p>
    <w:p w14:paraId="11A06B33" w14:textId="16466964" w:rsidR="00E547FA" w:rsidRPr="00E84A4C" w:rsidRDefault="00FE3820" w:rsidP="00E21BE6">
      <w:pPr>
        <w:tabs>
          <w:tab w:val="left" w:pos="4667"/>
        </w:tabs>
        <w:spacing w:line="276" w:lineRule="auto"/>
        <w:ind w:left="567" w:right="567"/>
        <w:jc w:val="both"/>
        <w:rPr>
          <w:rFonts w:ascii="Palatino Linotype" w:hAnsi="Palatino Linotype" w:cs="Tahoma"/>
          <w:b/>
          <w:bCs/>
          <w:i/>
          <w:sz w:val="22"/>
          <w:szCs w:val="22"/>
        </w:rPr>
      </w:pPr>
      <w:r w:rsidRPr="00E84A4C">
        <w:rPr>
          <w:rFonts w:ascii="Palatino Linotype" w:hAnsi="Palatino Linotype" w:cs="Tahoma"/>
          <w:b/>
          <w:bCs/>
          <w:i/>
          <w:sz w:val="22"/>
          <w:szCs w:val="22"/>
        </w:rPr>
        <w:t xml:space="preserve">SOLICITO, DE LA MANERA MÁS ATENTA, LA SIGUIENTE DOCUMENTACIÓN EN FORMATO PDF: </w:t>
      </w:r>
    </w:p>
    <w:p w14:paraId="6720D5BF" w14:textId="77777777" w:rsidR="00E547FA" w:rsidRPr="00E84A4C" w:rsidRDefault="00FE3820" w:rsidP="003C1C9C">
      <w:pPr>
        <w:pStyle w:val="Prrafodelista"/>
        <w:numPr>
          <w:ilvl w:val="1"/>
          <w:numId w:val="35"/>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 LOS PROGRAMAS ANUALES DE DESARROLLO ARCHIVÍSTICO DE LOS AÑOS  2019, 2020 Y 2021.</w:t>
      </w:r>
    </w:p>
    <w:p w14:paraId="0515C0FA" w14:textId="71B4F2E0" w:rsidR="00FE3820" w:rsidRPr="00E84A4C" w:rsidRDefault="00FE3820" w:rsidP="003C1C9C">
      <w:pPr>
        <w:pStyle w:val="Prrafodelista"/>
        <w:numPr>
          <w:ilvl w:val="1"/>
          <w:numId w:val="35"/>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LOS INFORMES ANUALES DEL CUPLIMIENTO DE LOS PROGRAMAS ANUALES DE DESARROLLO ARCHIVÍSTICO DE LOS AÑOS 2019, 2020 Y 2021. </w:t>
      </w:r>
    </w:p>
    <w:p w14:paraId="2E98E294"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3A39249A" w14:textId="77777777" w:rsidR="00FE3820" w:rsidRPr="00E84A4C" w:rsidRDefault="00FE38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t>15. PROGRAMA DE PRESERVACIÓN DIGITAL</w:t>
      </w:r>
    </w:p>
    <w:p w14:paraId="3D3E03CF" w14:textId="5D362592" w:rsidR="00FE3820" w:rsidRPr="00E84A4C" w:rsidRDefault="00FE3820" w:rsidP="003C1C9C">
      <w:pPr>
        <w:pStyle w:val="Prrafodelista"/>
        <w:numPr>
          <w:ilvl w:val="1"/>
          <w:numId w:val="36"/>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¿CUENTAN CON PROGRAMA DE PRESERVACIÓN DIGITAL COMO LO ESTABLECE EL ARTÍCULO TRIGÉSIMO NOVENO DE LOS </w:t>
      </w:r>
      <w:r w:rsidRPr="00E84A4C">
        <w:rPr>
          <w:rFonts w:ascii="Palatino Linotype" w:hAnsi="Palatino Linotype" w:cs="Tahoma"/>
          <w:bCs/>
          <w:i/>
          <w:sz w:val="22"/>
          <w:szCs w:val="22"/>
        </w:rPr>
        <w:lastRenderedPageBreak/>
        <w:t xml:space="preserve">LINEAMIENTOS PARA LA ORGANIZACÓN Y CONSERVACIÓ DE ARCHIVOS? </w:t>
      </w:r>
    </w:p>
    <w:p w14:paraId="0F24EA34"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163983BE"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u w:val="single"/>
        </w:rPr>
      </w:pPr>
      <w:r w:rsidRPr="00E84A4C">
        <w:rPr>
          <w:rFonts w:ascii="Palatino Linotype" w:hAnsi="Palatino Linotype" w:cs="Tahoma"/>
          <w:b/>
          <w:bCs/>
          <w:i/>
          <w:sz w:val="22"/>
          <w:szCs w:val="22"/>
          <w:u w:val="single"/>
        </w:rPr>
        <w:t xml:space="preserve">EN CASO AFIRMATIVO: </w:t>
      </w:r>
    </w:p>
    <w:p w14:paraId="3C32C2CA" w14:textId="77777777" w:rsidR="00E547FA" w:rsidRPr="00E84A4C" w:rsidRDefault="00FE3820" w:rsidP="003C1C9C">
      <w:pPr>
        <w:pStyle w:val="Prrafodelista"/>
        <w:numPr>
          <w:ilvl w:val="1"/>
          <w:numId w:val="36"/>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¿DESDE QUE AÑO CUENTAN CON PROGRAMA DE PRESERVACIÓN DIGITAL?</w:t>
      </w:r>
    </w:p>
    <w:p w14:paraId="3B4259C2" w14:textId="0267A4FD" w:rsidR="00FE3820" w:rsidRPr="00E84A4C" w:rsidRDefault="00FE3820" w:rsidP="003C1C9C">
      <w:pPr>
        <w:pStyle w:val="Prrafodelista"/>
        <w:numPr>
          <w:ilvl w:val="1"/>
          <w:numId w:val="36"/>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¿QUIENES INTERVINIERON EN LA PLANEACIÓN, DESARROLLO Y PUESTA EN MARCHA DEL PROGRAMA DE PRESERVACIÓN DIGITAL? </w:t>
      </w:r>
    </w:p>
    <w:p w14:paraId="7B7A468F"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1CF1C90C"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rPr>
      </w:pPr>
      <w:r w:rsidRPr="00E84A4C">
        <w:rPr>
          <w:rFonts w:ascii="Palatino Linotype" w:hAnsi="Palatino Linotype" w:cs="Tahoma"/>
          <w:b/>
          <w:bCs/>
          <w:i/>
          <w:sz w:val="22"/>
          <w:szCs w:val="22"/>
        </w:rPr>
        <w:t xml:space="preserve">SOLICITO, DE LA MANERA MÁS ATENTA, LA SIGUIENTE DOCUMENTACIÓN EN FORMATO PDF: </w:t>
      </w:r>
    </w:p>
    <w:p w14:paraId="02BA96D2" w14:textId="7B60C8DF" w:rsidR="00FE3820" w:rsidRPr="00E84A4C" w:rsidRDefault="00FE3820" w:rsidP="003C1C9C">
      <w:pPr>
        <w:pStyle w:val="Prrafodelista"/>
        <w:numPr>
          <w:ilvl w:val="1"/>
          <w:numId w:val="36"/>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LOS PROGRAMAS DE PRESERVACIÓN DIGITAL DE LOS AÑOS 2019, 2020 Y 2021.</w:t>
      </w:r>
    </w:p>
    <w:p w14:paraId="4B38B860"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5A061CA8"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rPr>
      </w:pPr>
      <w:r w:rsidRPr="00E84A4C">
        <w:rPr>
          <w:rFonts w:ascii="Palatino Linotype" w:hAnsi="Palatino Linotype" w:cs="Tahoma"/>
          <w:b/>
          <w:bCs/>
          <w:i/>
          <w:sz w:val="22"/>
          <w:szCs w:val="22"/>
        </w:rPr>
        <w:t xml:space="preserve"> 16. PROGRAMA DE SEGURIDAD DE LA INFORMACIÓN </w:t>
      </w:r>
    </w:p>
    <w:p w14:paraId="37864B73" w14:textId="67BE6B91" w:rsidR="00FE3820" w:rsidRPr="00E84A4C" w:rsidRDefault="0078615B" w:rsidP="00E21BE6">
      <w:p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16.1 </w:t>
      </w:r>
      <w:r w:rsidR="00FE3820" w:rsidRPr="00E84A4C">
        <w:rPr>
          <w:rFonts w:ascii="Palatino Linotype" w:hAnsi="Palatino Linotype" w:cs="Tahoma"/>
          <w:bCs/>
          <w:i/>
          <w:sz w:val="22"/>
          <w:szCs w:val="22"/>
        </w:rPr>
        <w:t xml:space="preserve">¿CUENTAN CON PROGRAMA DE SEGURIDAD DE LA INFORMACIÓN COMO LO ESTABLECE EL ARTÍCULO QUINCUAGÉSIMO OCTAVO DE LOS LINEAMIENTOS PARA LA ORGANIZACIÓN Y CONSERVACIÓN DE ARCHIVOS? </w:t>
      </w:r>
    </w:p>
    <w:p w14:paraId="36093C44"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1B59CD1B"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u w:val="single"/>
        </w:rPr>
      </w:pPr>
      <w:r w:rsidRPr="00E84A4C">
        <w:rPr>
          <w:rFonts w:ascii="Palatino Linotype" w:hAnsi="Palatino Linotype" w:cs="Tahoma"/>
          <w:b/>
          <w:bCs/>
          <w:i/>
          <w:sz w:val="22"/>
          <w:szCs w:val="22"/>
          <w:u w:val="single"/>
        </w:rPr>
        <w:t xml:space="preserve">EN CASO AFIRMATIVO: </w:t>
      </w:r>
    </w:p>
    <w:p w14:paraId="7AAC3D7D" w14:textId="77777777" w:rsidR="0078615B" w:rsidRPr="00E84A4C" w:rsidRDefault="00FE3820" w:rsidP="003C1C9C">
      <w:pPr>
        <w:pStyle w:val="Prrafodelista"/>
        <w:numPr>
          <w:ilvl w:val="1"/>
          <w:numId w:val="37"/>
        </w:numPr>
        <w:tabs>
          <w:tab w:val="left" w:pos="4667"/>
        </w:tabs>
        <w:spacing w:line="276" w:lineRule="auto"/>
        <w:ind w:left="1134" w:right="567" w:hanging="561"/>
        <w:jc w:val="both"/>
        <w:rPr>
          <w:rFonts w:ascii="Palatino Linotype" w:hAnsi="Palatino Linotype" w:cs="Tahoma"/>
          <w:bCs/>
          <w:i/>
          <w:sz w:val="22"/>
          <w:szCs w:val="22"/>
        </w:rPr>
      </w:pPr>
      <w:r w:rsidRPr="00E84A4C">
        <w:rPr>
          <w:rFonts w:ascii="Palatino Linotype" w:hAnsi="Palatino Linotype" w:cs="Tahoma"/>
          <w:bCs/>
          <w:i/>
          <w:sz w:val="22"/>
          <w:szCs w:val="22"/>
        </w:rPr>
        <w:t>¿DESDE QUE AÑO CUENTAN CON PROGRAMA DE SEGURIDAD DE LA INFORMACIÓN?</w:t>
      </w:r>
    </w:p>
    <w:p w14:paraId="24CF80CA" w14:textId="3CBFEA9B" w:rsidR="00FE3820" w:rsidRPr="00E84A4C" w:rsidRDefault="00FE3820" w:rsidP="003C1C9C">
      <w:pPr>
        <w:pStyle w:val="Prrafodelista"/>
        <w:numPr>
          <w:ilvl w:val="1"/>
          <w:numId w:val="37"/>
        </w:numPr>
        <w:tabs>
          <w:tab w:val="left" w:pos="4667"/>
        </w:tabs>
        <w:spacing w:line="276" w:lineRule="auto"/>
        <w:ind w:left="1134" w:right="567" w:hanging="561"/>
        <w:jc w:val="both"/>
        <w:rPr>
          <w:rFonts w:ascii="Palatino Linotype" w:hAnsi="Palatino Linotype" w:cs="Tahoma"/>
          <w:bCs/>
          <w:i/>
          <w:sz w:val="22"/>
          <w:szCs w:val="22"/>
        </w:rPr>
      </w:pPr>
      <w:r w:rsidRPr="00E84A4C">
        <w:rPr>
          <w:rFonts w:ascii="Palatino Linotype" w:hAnsi="Palatino Linotype" w:cs="Tahoma"/>
          <w:bCs/>
          <w:i/>
          <w:sz w:val="22"/>
          <w:szCs w:val="22"/>
        </w:rPr>
        <w:t xml:space="preserve">¿QUIENES INTERVINIERON EN LA PLANEACIÓN, DESARROLLO Y PUESTA EN MARCHA DEL PROGRAMA DE SEGURIDAD DE LA INFORMACIÓN? </w:t>
      </w:r>
    </w:p>
    <w:p w14:paraId="478C8AC4"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rPr>
      </w:pPr>
      <w:r w:rsidRPr="00E84A4C">
        <w:rPr>
          <w:rFonts w:ascii="Palatino Linotype" w:hAnsi="Palatino Linotype" w:cs="Tahoma"/>
          <w:b/>
          <w:bCs/>
          <w:i/>
          <w:sz w:val="22"/>
          <w:szCs w:val="22"/>
        </w:rPr>
        <w:t>SOLICITO, DE LA MANERA MÁS ATENTA, LA SIGUIENTE DOCUMENTACIÓN EN FORMATO PDF:</w:t>
      </w:r>
    </w:p>
    <w:p w14:paraId="75B462AF" w14:textId="5E79D17F" w:rsidR="00FE3820" w:rsidRPr="00E84A4C" w:rsidRDefault="00FE3820" w:rsidP="003C1C9C">
      <w:pPr>
        <w:pStyle w:val="Prrafodelista"/>
        <w:numPr>
          <w:ilvl w:val="1"/>
          <w:numId w:val="37"/>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LOS PROGRAMAS DE SEGURIDAD DE LA INFORMACIÓN DE LOS AÑOS 2017, 2018, 2019, 2020 Y 2021.</w:t>
      </w:r>
    </w:p>
    <w:p w14:paraId="243AB97B" w14:textId="77777777" w:rsidR="00FE3820" w:rsidRPr="00E84A4C" w:rsidRDefault="00FE3820" w:rsidP="00E21BE6">
      <w:pPr>
        <w:tabs>
          <w:tab w:val="left" w:pos="4667"/>
        </w:tabs>
        <w:spacing w:line="276" w:lineRule="auto"/>
        <w:ind w:left="567" w:right="567"/>
        <w:jc w:val="both"/>
        <w:rPr>
          <w:rFonts w:ascii="Palatino Linotype" w:hAnsi="Palatino Linotype" w:cs="Tahoma"/>
          <w:b/>
          <w:i/>
          <w:sz w:val="22"/>
          <w:szCs w:val="22"/>
        </w:rPr>
      </w:pPr>
    </w:p>
    <w:p w14:paraId="7BEA585B" w14:textId="77777777" w:rsidR="00FE3820" w:rsidRPr="00E84A4C" w:rsidRDefault="00FE38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t>17. ARCHIVACIÓN</w:t>
      </w:r>
    </w:p>
    <w:p w14:paraId="684C8F7F" w14:textId="2DAD5672" w:rsidR="00FE3820" w:rsidRPr="00E84A4C" w:rsidRDefault="00FE3820" w:rsidP="003C1C9C">
      <w:pPr>
        <w:pStyle w:val="Prrafodelista"/>
        <w:numPr>
          <w:ilvl w:val="1"/>
          <w:numId w:val="38"/>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lastRenderedPageBreak/>
        <w:t>¿ARCHIVAN SUS DOCUMENTOS POR ASUNTO COMO LO ESTABLECE EL ARTÍCULO 20 SEGUNDO PÁRRAFO DE LA LEY GENERAL DE ARCHIVOS Y EL ARTÍCULO OCTAVO DE LOS LINEAMIENTOS PARA LA ORGANIZACIÓN Y CONSERVACIÓN DE ARCHIVOS?</w:t>
      </w:r>
    </w:p>
    <w:p w14:paraId="5C29DF77"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u w:val="single"/>
        </w:rPr>
      </w:pPr>
      <w:r w:rsidRPr="00E84A4C">
        <w:rPr>
          <w:rFonts w:ascii="Palatino Linotype" w:hAnsi="Palatino Linotype" w:cs="Tahoma"/>
          <w:b/>
          <w:bCs/>
          <w:i/>
          <w:sz w:val="22"/>
          <w:szCs w:val="22"/>
          <w:u w:val="single"/>
        </w:rPr>
        <w:t xml:space="preserve"> </w:t>
      </w:r>
    </w:p>
    <w:p w14:paraId="4D6EBA63"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u w:val="single"/>
        </w:rPr>
      </w:pPr>
      <w:r w:rsidRPr="00E84A4C">
        <w:rPr>
          <w:rFonts w:ascii="Palatino Linotype" w:hAnsi="Palatino Linotype" w:cs="Tahoma"/>
          <w:b/>
          <w:bCs/>
          <w:i/>
          <w:sz w:val="22"/>
          <w:szCs w:val="22"/>
          <w:u w:val="single"/>
        </w:rPr>
        <w:t xml:space="preserve">EN CASO AFIRMATIVO: </w:t>
      </w:r>
    </w:p>
    <w:p w14:paraId="3F74D531" w14:textId="77777777" w:rsidR="0078615B" w:rsidRPr="00E84A4C" w:rsidRDefault="00FE3820" w:rsidP="003C1C9C">
      <w:pPr>
        <w:pStyle w:val="Prrafodelista"/>
        <w:numPr>
          <w:ilvl w:val="1"/>
          <w:numId w:val="38"/>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 ¿DESDE QUE AÑO ARCHIVAN SUS DOCUMENTOS POR ASUNTO?</w:t>
      </w:r>
    </w:p>
    <w:p w14:paraId="52EADEA4" w14:textId="77777777" w:rsidR="0078615B" w:rsidRPr="00E84A4C" w:rsidRDefault="00FE3820" w:rsidP="003C1C9C">
      <w:pPr>
        <w:pStyle w:val="Prrafodelista"/>
        <w:numPr>
          <w:ilvl w:val="1"/>
          <w:numId w:val="38"/>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¿DE DONDE PROCEDE EL ASUNTO DE CADA DOCUMENTO, ES DECIR, DE CUAL FUE EL CRITERIO PARA DETERMINAR LOS ASUNTOS DE CADA DOCUMENTO? </w:t>
      </w:r>
    </w:p>
    <w:p w14:paraId="5F618C75" w14:textId="176C28B3" w:rsidR="00FE3820" w:rsidRPr="00E84A4C" w:rsidRDefault="00FE3820" w:rsidP="003C1C9C">
      <w:pPr>
        <w:pStyle w:val="Prrafodelista"/>
        <w:numPr>
          <w:ilvl w:val="1"/>
          <w:numId w:val="38"/>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¿LOS EXPEDIENTES TIENEN IDENTIFICADORES TALES COMO CARÁTULAS Y PESTAÑAS O CEJAS O MARBETES COMO LO ESTABLECE EL ARTÍCULO 11 FRACCIÓN VI DE LA LEY GENERAL DE ARCHIVOS Y LOS ARTÍCULOS SEXTO FRACCIÓN VI Y DÉCIMO QUINTO DE LOS LINEAMIENTOS PARA LA ORGANIZACIÓN Y CONSERVACIÓN DE LOS ARCHIVOS? </w:t>
      </w:r>
    </w:p>
    <w:p w14:paraId="3C564F5A"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u w:val="single"/>
        </w:rPr>
      </w:pPr>
    </w:p>
    <w:p w14:paraId="562F0A48"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u w:val="single"/>
        </w:rPr>
      </w:pPr>
      <w:r w:rsidRPr="00E84A4C">
        <w:rPr>
          <w:rFonts w:ascii="Palatino Linotype" w:hAnsi="Palatino Linotype" w:cs="Tahoma"/>
          <w:b/>
          <w:bCs/>
          <w:i/>
          <w:sz w:val="22"/>
          <w:szCs w:val="22"/>
          <w:u w:val="single"/>
        </w:rPr>
        <w:t xml:space="preserve">EN CASO AFIRMATIVO: </w:t>
      </w:r>
    </w:p>
    <w:p w14:paraId="3FCC45E2" w14:textId="77777777" w:rsidR="0078615B" w:rsidRPr="00E84A4C" w:rsidRDefault="00FE3820" w:rsidP="003C1C9C">
      <w:pPr>
        <w:pStyle w:val="Prrafodelista"/>
        <w:numPr>
          <w:ilvl w:val="1"/>
          <w:numId w:val="38"/>
        </w:numPr>
        <w:tabs>
          <w:tab w:val="left" w:pos="1134"/>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¿DESDE QUE AÑO CUENTAN CON IDENTIFICADORES EN SUS EXPEDIENTES?</w:t>
      </w:r>
    </w:p>
    <w:p w14:paraId="535D25FC" w14:textId="1AA1B8C2" w:rsidR="0078615B" w:rsidRPr="00E84A4C" w:rsidRDefault="00FE3820" w:rsidP="003C1C9C">
      <w:pPr>
        <w:pStyle w:val="Prrafodelista"/>
        <w:numPr>
          <w:ilvl w:val="1"/>
          <w:numId w:val="38"/>
        </w:numPr>
        <w:tabs>
          <w:tab w:val="left" w:pos="1134"/>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¿QUIEN APRUEBA EL FORMATO DE SUS CARÁTULAS Y PESTAÑAS O CEJAS O MARBETES?</w:t>
      </w:r>
    </w:p>
    <w:p w14:paraId="7979A03B" w14:textId="378714FB" w:rsidR="00FE3820" w:rsidRPr="00E84A4C" w:rsidRDefault="00FE3820" w:rsidP="00E21BE6">
      <w:pPr>
        <w:tabs>
          <w:tab w:val="left" w:pos="1134"/>
          <w:tab w:val="left" w:pos="4667"/>
        </w:tabs>
        <w:spacing w:line="276" w:lineRule="auto"/>
        <w:ind w:left="567" w:right="567"/>
        <w:jc w:val="both"/>
        <w:rPr>
          <w:rFonts w:ascii="Palatino Linotype" w:hAnsi="Palatino Linotype" w:cs="Tahoma"/>
          <w:b/>
          <w:bCs/>
          <w:i/>
          <w:sz w:val="22"/>
          <w:szCs w:val="22"/>
        </w:rPr>
      </w:pPr>
      <w:r w:rsidRPr="00E84A4C">
        <w:rPr>
          <w:rFonts w:ascii="Palatino Linotype" w:hAnsi="Palatino Linotype" w:cs="Tahoma"/>
          <w:b/>
          <w:bCs/>
          <w:i/>
          <w:sz w:val="22"/>
          <w:szCs w:val="22"/>
        </w:rPr>
        <w:t xml:space="preserve">SOLICITO, DE LA MANERA MÁS ATENTA, LA SIGUIENTE DOCUMENTACIÓN EN FORMATO PDF: </w:t>
      </w:r>
    </w:p>
    <w:p w14:paraId="4A0501E7" w14:textId="5096566B" w:rsidR="00FE3820" w:rsidRPr="00E84A4C" w:rsidRDefault="00FE3820" w:rsidP="003C1C9C">
      <w:pPr>
        <w:pStyle w:val="Prrafodelista"/>
        <w:numPr>
          <w:ilvl w:val="1"/>
          <w:numId w:val="38"/>
        </w:numPr>
        <w:tabs>
          <w:tab w:val="left" w:pos="1134"/>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LOS FORMATOS INSTITUCIONALES DE CARÁTULA DE EXPEDIENTES Y PESTAÑAS O CEJAS O MARBETES DE SUS EXPEDIENTES </w:t>
      </w:r>
    </w:p>
    <w:p w14:paraId="3D26C82B"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13D9FDE1" w14:textId="77777777" w:rsidR="00FE3820" w:rsidRPr="00E84A4C" w:rsidRDefault="00FE38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t xml:space="preserve"> 18. TRANSFERENCIA PRIMARIA</w:t>
      </w:r>
    </w:p>
    <w:p w14:paraId="2CED5590" w14:textId="04046CA2" w:rsidR="00FE3820" w:rsidRPr="00E84A4C" w:rsidRDefault="0078615B" w:rsidP="00E21BE6">
      <w:pPr>
        <w:tabs>
          <w:tab w:val="left" w:pos="1134"/>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18.1 </w:t>
      </w:r>
      <w:r w:rsidR="00FE3820" w:rsidRPr="00E84A4C">
        <w:rPr>
          <w:rFonts w:ascii="Palatino Linotype" w:hAnsi="Palatino Linotype" w:cs="Tahoma"/>
          <w:bCs/>
          <w:i/>
          <w:sz w:val="22"/>
          <w:szCs w:val="22"/>
        </w:rPr>
        <w:t xml:space="preserve">¿SUS ARCHIVOS DE TRÁMITE LLEVAN A CABO LAS TRANSFERENCIAS PRIMARIAS DE SUS EXPEDIENTES DE TRÁMITE CONCLUIDO COMO LO ESTABLECE EL ARTÍCULO 30 FRACCIÓN VI DE LA LEY GENERAL DE ARCHIVOS? </w:t>
      </w:r>
    </w:p>
    <w:p w14:paraId="27F85154"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7C54B916"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u w:val="single"/>
        </w:rPr>
      </w:pPr>
      <w:r w:rsidRPr="00E84A4C">
        <w:rPr>
          <w:rFonts w:ascii="Palatino Linotype" w:hAnsi="Palatino Linotype" w:cs="Tahoma"/>
          <w:b/>
          <w:bCs/>
          <w:i/>
          <w:sz w:val="22"/>
          <w:szCs w:val="22"/>
          <w:u w:val="single"/>
        </w:rPr>
        <w:t xml:space="preserve">EN CASO AFIRMATIVO: </w:t>
      </w:r>
    </w:p>
    <w:p w14:paraId="63791424" w14:textId="77777777" w:rsidR="0078615B" w:rsidRPr="00E84A4C" w:rsidRDefault="00FE3820" w:rsidP="003C1C9C">
      <w:pPr>
        <w:pStyle w:val="Prrafodelista"/>
        <w:numPr>
          <w:ilvl w:val="1"/>
          <w:numId w:val="39"/>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¿LA TRANSFERENCIA PRIMARIA LA REALIZAN CON INVENTARIO DE TRANSFERENCIA PRIMARIA?</w:t>
      </w:r>
    </w:p>
    <w:p w14:paraId="19555922" w14:textId="77777777" w:rsidR="0078615B" w:rsidRPr="00E84A4C" w:rsidRDefault="00FE3820" w:rsidP="003C1C9C">
      <w:pPr>
        <w:pStyle w:val="Prrafodelista"/>
        <w:numPr>
          <w:ilvl w:val="1"/>
          <w:numId w:val="39"/>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¿SOLICITAN QUE EN LAS TRANSFERENCIAS PRIMARIAS SE INCLUYA LA DIGITALIZACIÓN DE LOS DOCUMENTOS QUE SE INGRESAN AL ARCHIVO DE CONCENTRACIÓN? </w:t>
      </w:r>
    </w:p>
    <w:p w14:paraId="2E56F670" w14:textId="77777777" w:rsidR="0078615B" w:rsidRPr="00E84A4C" w:rsidRDefault="00FE3820" w:rsidP="003C1C9C">
      <w:pPr>
        <w:pStyle w:val="Prrafodelista"/>
        <w:numPr>
          <w:ilvl w:val="1"/>
          <w:numId w:val="39"/>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¿SOLICITAN QUE LOS EXPEDIENTES QUE INGRESAN AL ARCHIVO DE CONCENTRACIÓN YA INGRESEN CLASIFICADOS DE ACUERDO SU CUADRO GENERAL DE CLASIFICACIÓN ARCHIVÍSTICA?</w:t>
      </w:r>
    </w:p>
    <w:p w14:paraId="576C67B4" w14:textId="77777777" w:rsidR="0078615B" w:rsidRPr="00E84A4C" w:rsidRDefault="00FE3820" w:rsidP="003C1C9C">
      <w:pPr>
        <w:pStyle w:val="Prrafodelista"/>
        <w:numPr>
          <w:ilvl w:val="1"/>
          <w:numId w:val="39"/>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¿COMO ASEGURAN QUE LAS REMESAS DE TRANSFERENCIA PRIMARIA CUMPLAN CON LO INDICADO EN EL ARTÍCULO 30 FRACCIÓN III DE LA LEY GENERAL DE ARCHIVOS, ES DECIR, COMO SE ASEGURAN DE QUE LOS RESPONSABLES DE LOS ARCHIVOS DE TRÁMITE NO QUIERAN INGRESAR DOCUMENTACIÓN CLASIFICADA AL ARCHIVO DE CONCENTRACIÓN EN TRANSFERENCIA PRIMARIA?</w:t>
      </w:r>
    </w:p>
    <w:p w14:paraId="2243FA1D" w14:textId="74D34485"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r w:rsidRPr="00E84A4C">
        <w:rPr>
          <w:rFonts w:ascii="Palatino Linotype" w:hAnsi="Palatino Linotype" w:cs="Tahoma"/>
          <w:b/>
          <w:bCs/>
          <w:i/>
          <w:sz w:val="22"/>
          <w:szCs w:val="22"/>
        </w:rPr>
        <w:t xml:space="preserve">SOLICITO, DE LA MANERA MÁS ATENTA, LA SIGUIENTE DOCUMENTACIÓN EN FORMATO PDF: </w:t>
      </w:r>
    </w:p>
    <w:p w14:paraId="3093F2C0" w14:textId="77777777" w:rsidR="0078615B" w:rsidRPr="00E84A4C" w:rsidRDefault="00FE3820" w:rsidP="003C1C9C">
      <w:pPr>
        <w:pStyle w:val="Prrafodelista"/>
        <w:numPr>
          <w:ilvl w:val="1"/>
          <w:numId w:val="39"/>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EL FORMATO INSTITUCIONAL DEL INVENTARIO DE TRANSFERENCIA PRIMARIA. </w:t>
      </w:r>
    </w:p>
    <w:p w14:paraId="1A5BACB0" w14:textId="36D47CC7" w:rsidR="00FE3820" w:rsidRPr="00E84A4C" w:rsidRDefault="00FE3820" w:rsidP="003C1C9C">
      <w:pPr>
        <w:pStyle w:val="Prrafodelista"/>
        <w:numPr>
          <w:ilvl w:val="1"/>
          <w:numId w:val="39"/>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EL PROCEDIMIENTO PARA LA TRANSFERENCIA PRIMARA.</w:t>
      </w:r>
    </w:p>
    <w:p w14:paraId="49FC9FBF"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7B894AFC" w14:textId="77777777" w:rsidR="00FE3820" w:rsidRPr="00E84A4C" w:rsidRDefault="00FE38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t>19. TRANSFERENCIA SECUNDARIA</w:t>
      </w:r>
    </w:p>
    <w:p w14:paraId="5D0E9543" w14:textId="3367E8F5" w:rsidR="00FE3820" w:rsidRPr="00E84A4C" w:rsidRDefault="00FE3820" w:rsidP="003C1C9C">
      <w:pPr>
        <w:pStyle w:val="Prrafodelista"/>
        <w:numPr>
          <w:ilvl w:val="1"/>
          <w:numId w:val="40"/>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¿SU ARCHIVO DE CONCENTRACIÓN LLEVA A CABO TRANSFERENCIAS SECUNDARIAS COMO LO ESTABLECEN  LOS ARTÍCULOS  31 FRACCIÓN X Y 59 DE LA LEY GENERAL DE ARCHIVOS? </w:t>
      </w:r>
    </w:p>
    <w:p w14:paraId="6699946D" w14:textId="77777777" w:rsidR="0078615B" w:rsidRPr="00E84A4C" w:rsidRDefault="0078615B" w:rsidP="00E21BE6">
      <w:pPr>
        <w:pStyle w:val="Prrafodelista"/>
        <w:tabs>
          <w:tab w:val="left" w:pos="4667"/>
        </w:tabs>
        <w:spacing w:line="276" w:lineRule="auto"/>
        <w:ind w:left="1134" w:right="567"/>
        <w:jc w:val="both"/>
        <w:rPr>
          <w:rFonts w:ascii="Palatino Linotype" w:hAnsi="Palatino Linotype" w:cs="Tahoma"/>
          <w:bCs/>
          <w:i/>
          <w:sz w:val="22"/>
          <w:szCs w:val="22"/>
        </w:rPr>
      </w:pPr>
    </w:p>
    <w:p w14:paraId="138124F4"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rPr>
      </w:pPr>
      <w:r w:rsidRPr="00E84A4C">
        <w:rPr>
          <w:rFonts w:ascii="Palatino Linotype" w:hAnsi="Palatino Linotype" w:cs="Tahoma"/>
          <w:b/>
          <w:bCs/>
          <w:i/>
          <w:sz w:val="22"/>
          <w:szCs w:val="22"/>
        </w:rPr>
        <w:t xml:space="preserve">EN CASO AFIRMATIVO: </w:t>
      </w:r>
    </w:p>
    <w:p w14:paraId="5BD9022D" w14:textId="77777777" w:rsidR="0078615B" w:rsidRPr="00E84A4C" w:rsidRDefault="00FE3820" w:rsidP="003C1C9C">
      <w:pPr>
        <w:pStyle w:val="Prrafodelista"/>
        <w:numPr>
          <w:ilvl w:val="1"/>
          <w:numId w:val="40"/>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¿QUIEN LLEVA A CABO LA SELECCIÓN DE DOCUMENTACIÓN QUE SE DESTINA AL ARCHIVO HISTÓRICO EN TRANSFERENCIA SECUNDARIA?</w:t>
      </w:r>
    </w:p>
    <w:p w14:paraId="4EE5F5A2" w14:textId="2F355423" w:rsidR="00FE3820" w:rsidRPr="00E84A4C" w:rsidRDefault="00FE3820" w:rsidP="003C1C9C">
      <w:pPr>
        <w:pStyle w:val="Prrafodelista"/>
        <w:numPr>
          <w:ilvl w:val="1"/>
          <w:numId w:val="40"/>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lastRenderedPageBreak/>
        <w:t xml:space="preserve">¿BAJO QUE CRITERIOS SE LLEVA A CABO LA SELECCIÓN DE LA DOCUMENTACIÓN QUE SE DESTINA AL ARCHIVO HISTÓRICO EN TRANSFERENCIA SECUNDARIA? </w:t>
      </w:r>
    </w:p>
    <w:p w14:paraId="670D1B78"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rPr>
      </w:pPr>
      <w:r w:rsidRPr="00E84A4C">
        <w:rPr>
          <w:rFonts w:ascii="Palatino Linotype" w:hAnsi="Palatino Linotype" w:cs="Tahoma"/>
          <w:b/>
          <w:bCs/>
          <w:i/>
          <w:sz w:val="22"/>
          <w:szCs w:val="22"/>
        </w:rPr>
        <w:t xml:space="preserve">SOLICITO, DE LA MANERA MÁS ATENTA, LA SIGUIENTE DOCUMENTACIÓN EN FORMATO PDF: </w:t>
      </w:r>
    </w:p>
    <w:p w14:paraId="2B0BD43C" w14:textId="77777777" w:rsidR="0078615B" w:rsidRPr="00E84A4C" w:rsidRDefault="00FE3820" w:rsidP="003C1C9C">
      <w:pPr>
        <w:pStyle w:val="Prrafodelista"/>
        <w:numPr>
          <w:ilvl w:val="1"/>
          <w:numId w:val="40"/>
        </w:numPr>
        <w:tabs>
          <w:tab w:val="left" w:pos="1134"/>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EL FORMATO INSTITUCIONAL DEL INVENTARIO DE TRASFERENCIA SECUNDARIA</w:t>
      </w:r>
    </w:p>
    <w:p w14:paraId="483E58EC" w14:textId="7FD9DBB5" w:rsidR="00FE3820" w:rsidRPr="00E84A4C" w:rsidRDefault="00FE3820" w:rsidP="003C1C9C">
      <w:pPr>
        <w:pStyle w:val="Prrafodelista"/>
        <w:numPr>
          <w:ilvl w:val="1"/>
          <w:numId w:val="40"/>
        </w:numPr>
        <w:tabs>
          <w:tab w:val="left" w:pos="1134"/>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EL PROCEDIMIENTO PARA LA TRANSFERENCIA SECUNDARIA.</w:t>
      </w:r>
    </w:p>
    <w:p w14:paraId="1AE62B61"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r w:rsidRPr="00E84A4C">
        <w:rPr>
          <w:rFonts w:ascii="Palatino Linotype" w:hAnsi="Palatino Linotype" w:cs="Tahoma"/>
          <w:bCs/>
          <w:i/>
          <w:sz w:val="22"/>
          <w:szCs w:val="22"/>
        </w:rPr>
        <w:t xml:space="preserve"> </w:t>
      </w:r>
    </w:p>
    <w:p w14:paraId="0B1AF352" w14:textId="77777777" w:rsidR="00FE3820" w:rsidRPr="00E84A4C" w:rsidRDefault="00FE38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t>20. DIGITALIZACIÓN</w:t>
      </w:r>
    </w:p>
    <w:p w14:paraId="23F5446B" w14:textId="4F75AF09" w:rsidR="00FE3820" w:rsidRPr="00E84A4C" w:rsidRDefault="00FE3820" w:rsidP="003C1C9C">
      <w:pPr>
        <w:pStyle w:val="Prrafodelista"/>
        <w:numPr>
          <w:ilvl w:val="1"/>
          <w:numId w:val="41"/>
        </w:numPr>
        <w:tabs>
          <w:tab w:val="left" w:pos="1134"/>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¿LLEVAN A CABO LA DIGITALIZACIÓN DE DOCUMENTOS COMO LO ESTABLECE EL ARTÍCULO 11 FRACCIÓN XI DE LA LEY GENERAL DE ARCHIVOS Y LOS ARTÍCULOS TRIGÉSIMO CUARTO, TRIGÉSIMO QUINTO, CUADRAGÉSIMO PRIMERO, CUADRAGESIMO SEGUNDO, CUADRAGÉSIMO TERCERO, CUADRAGÉSIMO CUARTO Y CUADRAGÉSIMO QUINTO Y NOVENO DE LOS TRANSITORIOS DE LOS LINEAMIENTOS PARA LA ORGANIZACIÓN Y CONSERVACIÓN DE LOS ARCHIVOS? </w:t>
      </w:r>
    </w:p>
    <w:p w14:paraId="134E761F"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44162E0C"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rPr>
      </w:pPr>
      <w:r w:rsidRPr="00E84A4C">
        <w:rPr>
          <w:rFonts w:ascii="Palatino Linotype" w:hAnsi="Palatino Linotype" w:cs="Tahoma"/>
          <w:b/>
          <w:bCs/>
          <w:i/>
          <w:sz w:val="22"/>
          <w:szCs w:val="22"/>
        </w:rPr>
        <w:t xml:space="preserve">EN CASO AFIRMATIVO: </w:t>
      </w:r>
    </w:p>
    <w:p w14:paraId="6C31084C" w14:textId="77777777" w:rsidR="0078615B" w:rsidRPr="00E84A4C" w:rsidRDefault="0078615B" w:rsidP="003C1C9C">
      <w:pPr>
        <w:pStyle w:val="Prrafodelista"/>
        <w:numPr>
          <w:ilvl w:val="1"/>
          <w:numId w:val="41"/>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w:t>
      </w:r>
      <w:r w:rsidR="00FE3820" w:rsidRPr="00E84A4C">
        <w:rPr>
          <w:rFonts w:ascii="Palatino Linotype" w:hAnsi="Palatino Linotype" w:cs="Tahoma"/>
          <w:bCs/>
          <w:i/>
          <w:sz w:val="22"/>
          <w:szCs w:val="22"/>
        </w:rPr>
        <w:t xml:space="preserve">CUENTAN CON UN PROGRAMA PERMANENTE DE DIGITALIZACIÓN DE EXPEDIENTES? </w:t>
      </w:r>
    </w:p>
    <w:p w14:paraId="20C501FD" w14:textId="77777777" w:rsidR="0078615B" w:rsidRPr="00E84A4C" w:rsidRDefault="00FE3820" w:rsidP="003C1C9C">
      <w:pPr>
        <w:pStyle w:val="Prrafodelista"/>
        <w:numPr>
          <w:ilvl w:val="1"/>
          <w:numId w:val="41"/>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¿LOS ARCHIVOS DE TRÁMITE LLEVAN A CABO LA DIGITALIZACIÓN DE SUS EXPEDIENTES?</w:t>
      </w:r>
    </w:p>
    <w:p w14:paraId="56B24F0F" w14:textId="77777777" w:rsidR="0078615B" w:rsidRPr="00E84A4C" w:rsidRDefault="00FE3820" w:rsidP="003C1C9C">
      <w:pPr>
        <w:pStyle w:val="Prrafodelista"/>
        <w:numPr>
          <w:ilvl w:val="1"/>
          <w:numId w:val="41"/>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¿EL ARCHIVO DE CONCENTRACIÓN LLEVA A CABO LA DIGITALIZACIÓN DE SU ACERVO DOCUMENTAL? </w:t>
      </w:r>
    </w:p>
    <w:p w14:paraId="45482BE5" w14:textId="77777777" w:rsidR="0078615B" w:rsidRPr="00E84A4C" w:rsidRDefault="00FE3820" w:rsidP="003C1C9C">
      <w:pPr>
        <w:pStyle w:val="Prrafodelista"/>
        <w:numPr>
          <w:ilvl w:val="1"/>
          <w:numId w:val="41"/>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¿EL ARCHIVO HISTÓRICO LLEVA A CABO LA DIGITALIZACIÓN DE SU ACERVO DOCUMENTAL? </w:t>
      </w:r>
    </w:p>
    <w:p w14:paraId="2541EA4A" w14:textId="7CC8CB9A"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rPr>
      </w:pPr>
      <w:r w:rsidRPr="00E84A4C">
        <w:rPr>
          <w:rFonts w:ascii="Palatino Linotype" w:hAnsi="Palatino Linotype" w:cs="Tahoma"/>
          <w:b/>
          <w:bCs/>
          <w:i/>
          <w:sz w:val="22"/>
          <w:szCs w:val="22"/>
        </w:rPr>
        <w:t xml:space="preserve">SOLICITO, DE LA MANERA MÁS ATENTA, LA SIGUIENTE DOCUMENTACIÓN EN FORMATO PDF: </w:t>
      </w:r>
    </w:p>
    <w:p w14:paraId="6CC5DEFA" w14:textId="7F5F22A4" w:rsidR="00FE3820" w:rsidRPr="00E84A4C" w:rsidRDefault="00FE3820" w:rsidP="003C1C9C">
      <w:pPr>
        <w:pStyle w:val="Prrafodelista"/>
        <w:numPr>
          <w:ilvl w:val="1"/>
          <w:numId w:val="41"/>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 EL PROGRAMA DE DIGITALIZACIÓN DEL AÑO 2019, 2020 Y 2021.</w:t>
      </w:r>
    </w:p>
    <w:p w14:paraId="7E0806F4"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r w:rsidRPr="00E84A4C">
        <w:rPr>
          <w:rFonts w:ascii="Palatino Linotype" w:hAnsi="Palatino Linotype" w:cs="Tahoma"/>
          <w:bCs/>
          <w:i/>
          <w:sz w:val="22"/>
          <w:szCs w:val="22"/>
        </w:rPr>
        <w:t xml:space="preserve"> </w:t>
      </w:r>
    </w:p>
    <w:p w14:paraId="14FFB70E" w14:textId="77777777" w:rsidR="00FE3820" w:rsidRPr="00E84A4C" w:rsidRDefault="00FE38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t>21. DOCUMENTOS ELECTRÓNICOS</w:t>
      </w:r>
    </w:p>
    <w:p w14:paraId="311E43AB" w14:textId="43068BDC" w:rsidR="00FE3820" w:rsidRPr="00E84A4C" w:rsidRDefault="00FE3820" w:rsidP="003C1C9C">
      <w:pPr>
        <w:pStyle w:val="Prrafodelista"/>
        <w:numPr>
          <w:ilvl w:val="1"/>
          <w:numId w:val="42"/>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lastRenderedPageBreak/>
        <w:t xml:space="preserve">¿LLEVAN A CABO EL MANEJO DE LOS DOCUMENTOS ELECTRÓNICOS COMO LO ESTABLECEN LOS ARTÍCULOS 41, 42, 43, 44 Y 45 DE LA LEY GENERAL DE ARCHIVOS ASÍ COMO LOS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 </w:t>
      </w:r>
    </w:p>
    <w:p w14:paraId="7116B7B5"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rPr>
      </w:pPr>
    </w:p>
    <w:p w14:paraId="0F928AA0"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rPr>
      </w:pPr>
      <w:r w:rsidRPr="00E84A4C">
        <w:rPr>
          <w:rFonts w:ascii="Palatino Linotype" w:hAnsi="Palatino Linotype" w:cs="Tahoma"/>
          <w:b/>
          <w:bCs/>
          <w:i/>
          <w:sz w:val="22"/>
          <w:szCs w:val="22"/>
        </w:rPr>
        <w:t xml:space="preserve">EN CASO AFIRMATIVO: </w:t>
      </w:r>
    </w:p>
    <w:p w14:paraId="03082A3A" w14:textId="77777777" w:rsidR="0078615B" w:rsidRPr="00E84A4C" w:rsidRDefault="00FE3820" w:rsidP="003C1C9C">
      <w:pPr>
        <w:pStyle w:val="Prrafodelista"/>
        <w:numPr>
          <w:ilvl w:val="1"/>
          <w:numId w:val="42"/>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¿QUIEN DETERMINA LOS CRITERIOS PARA EL MANEJO DE DOCUMENTOS ELECTRÓNICOS? </w:t>
      </w:r>
    </w:p>
    <w:p w14:paraId="61F0F63C" w14:textId="77777777" w:rsidR="0078615B" w:rsidRPr="00E84A4C" w:rsidRDefault="00FE3820" w:rsidP="003C1C9C">
      <w:pPr>
        <w:pStyle w:val="Prrafodelista"/>
        <w:numPr>
          <w:ilvl w:val="1"/>
          <w:numId w:val="42"/>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¿HACEN UTILIZACIÓN DEL SERVICIO DE UNA NUBE PARA EL MANEJO DE ARCHIVOS ELECTRÓNICOS?</w:t>
      </w:r>
    </w:p>
    <w:p w14:paraId="36753783" w14:textId="77777777" w:rsidR="0078615B" w:rsidRPr="00E84A4C" w:rsidRDefault="00FE3820" w:rsidP="00E21BE6">
      <w:pPr>
        <w:tabs>
          <w:tab w:val="left" w:pos="4667"/>
        </w:tabs>
        <w:spacing w:line="276" w:lineRule="auto"/>
        <w:ind w:left="567" w:right="567"/>
        <w:jc w:val="both"/>
        <w:rPr>
          <w:rFonts w:ascii="Palatino Linotype" w:hAnsi="Palatino Linotype" w:cs="Tahoma"/>
          <w:bCs/>
          <w:i/>
          <w:sz w:val="22"/>
          <w:szCs w:val="22"/>
        </w:rPr>
      </w:pPr>
      <w:r w:rsidRPr="00E84A4C">
        <w:rPr>
          <w:rFonts w:ascii="Palatino Linotype" w:hAnsi="Palatino Linotype" w:cs="Tahoma"/>
          <w:b/>
          <w:bCs/>
          <w:i/>
          <w:sz w:val="22"/>
          <w:szCs w:val="22"/>
        </w:rPr>
        <w:t xml:space="preserve">SOLICITO, DE LA MANERA MÁS ATENTA, LA SIGUIENTE DOCUMENTACIÓN EN FORMATO PDF: </w:t>
      </w:r>
    </w:p>
    <w:p w14:paraId="58F33396" w14:textId="3ADBBCE4" w:rsidR="00FE3820" w:rsidRPr="00E84A4C" w:rsidRDefault="00FE3820" w:rsidP="003C1C9C">
      <w:pPr>
        <w:pStyle w:val="Prrafodelista"/>
        <w:numPr>
          <w:ilvl w:val="1"/>
          <w:numId w:val="42"/>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EL PROGRAMA DE PRESERVACIÓN DIGITAL DE LOS AÑOS 2019, 2020 Y 2021.</w:t>
      </w:r>
    </w:p>
    <w:p w14:paraId="050EE9C9" w14:textId="77777777" w:rsidR="00FE3820" w:rsidRPr="00E84A4C" w:rsidRDefault="00FE3820" w:rsidP="00E21BE6">
      <w:pPr>
        <w:tabs>
          <w:tab w:val="left" w:pos="4667"/>
        </w:tabs>
        <w:spacing w:line="276" w:lineRule="auto"/>
        <w:ind w:left="567" w:right="567"/>
        <w:jc w:val="both"/>
        <w:rPr>
          <w:rFonts w:ascii="Palatino Linotype" w:hAnsi="Palatino Linotype" w:cs="Tahoma"/>
          <w:b/>
          <w:i/>
          <w:sz w:val="22"/>
          <w:szCs w:val="22"/>
        </w:rPr>
      </w:pPr>
    </w:p>
    <w:p w14:paraId="0A0372A3" w14:textId="77777777" w:rsidR="0078615B" w:rsidRPr="00E84A4C" w:rsidRDefault="00FE38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t>22. SELECCIÓN FINAL</w:t>
      </w:r>
    </w:p>
    <w:p w14:paraId="25B0FF07" w14:textId="20D78E22" w:rsidR="00FE3820" w:rsidRPr="00E84A4C" w:rsidRDefault="00FE3820" w:rsidP="003C1C9C">
      <w:pPr>
        <w:pStyle w:val="Prrafodelista"/>
        <w:numPr>
          <w:ilvl w:val="1"/>
          <w:numId w:val="43"/>
        </w:numPr>
        <w:tabs>
          <w:tab w:val="left" w:pos="4667"/>
        </w:tabs>
        <w:spacing w:line="276" w:lineRule="auto"/>
        <w:ind w:left="1134" w:right="567" w:hanging="567"/>
        <w:jc w:val="both"/>
        <w:rPr>
          <w:rFonts w:ascii="Palatino Linotype" w:hAnsi="Palatino Linotype" w:cs="Tahoma"/>
          <w:b/>
          <w:i/>
          <w:sz w:val="22"/>
          <w:szCs w:val="22"/>
        </w:rPr>
      </w:pPr>
      <w:r w:rsidRPr="00E84A4C">
        <w:rPr>
          <w:rFonts w:ascii="Palatino Linotype" w:hAnsi="Palatino Linotype" w:cs="Tahoma"/>
          <w:bCs/>
          <w:i/>
          <w:sz w:val="22"/>
          <w:szCs w:val="22"/>
        </w:rPr>
        <w:t xml:space="preserve">EL ARCHIVO DE CONCENTRACIÓN LLEVA A CABO LA SELECCIÓN FINAL DE LA DOCUMENTACIÓN COMO LO ESTABLECEN LOS ARTÍCULOS 31 FRACCIONES VI, VII Y IX; 58 DE LA LEY GENERAL DE ARCHIVOS Y LOS ARTÍCULOS DÉCIMO PRIMERO FRACCIÓN III INCISO a) DE LOS LINEAMIENTOS PARA LA ORGANIZACIÓN Y CONSERVACIÓN DE LOS ARCHIVOS? </w:t>
      </w:r>
    </w:p>
    <w:p w14:paraId="1234753B"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01820911"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r w:rsidRPr="00E84A4C">
        <w:rPr>
          <w:rFonts w:ascii="Palatino Linotype" w:hAnsi="Palatino Linotype" w:cs="Tahoma"/>
          <w:b/>
          <w:bCs/>
          <w:i/>
          <w:sz w:val="22"/>
          <w:szCs w:val="22"/>
        </w:rPr>
        <w:t>EN CASO AFIRMATIVO</w:t>
      </w:r>
      <w:r w:rsidRPr="00E84A4C">
        <w:rPr>
          <w:rFonts w:ascii="Palatino Linotype" w:hAnsi="Palatino Linotype" w:cs="Tahoma"/>
          <w:bCs/>
          <w:i/>
          <w:sz w:val="22"/>
          <w:szCs w:val="22"/>
        </w:rPr>
        <w:t xml:space="preserve">: </w:t>
      </w:r>
    </w:p>
    <w:p w14:paraId="0DAC5743" w14:textId="77777777" w:rsidR="0078615B" w:rsidRPr="00E84A4C" w:rsidRDefault="00FE3820" w:rsidP="003C1C9C">
      <w:pPr>
        <w:pStyle w:val="Prrafodelista"/>
        <w:numPr>
          <w:ilvl w:val="1"/>
          <w:numId w:val="44"/>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¿DESDE QUE AÑO HACEN SELECCIÓN FINAL?</w:t>
      </w:r>
    </w:p>
    <w:p w14:paraId="59859449" w14:textId="77777777" w:rsidR="0078615B" w:rsidRPr="00E84A4C" w:rsidRDefault="00FE3820" w:rsidP="003C1C9C">
      <w:pPr>
        <w:pStyle w:val="Prrafodelista"/>
        <w:numPr>
          <w:ilvl w:val="1"/>
          <w:numId w:val="44"/>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¿QUIEN SE ENCARGA DE LA SELECCIÓN FINAL?</w:t>
      </w:r>
    </w:p>
    <w:p w14:paraId="4809D0C4" w14:textId="77777777" w:rsidR="0078615B" w:rsidRPr="00E84A4C" w:rsidRDefault="00FE3820" w:rsidP="003C1C9C">
      <w:pPr>
        <w:pStyle w:val="Prrafodelista"/>
        <w:numPr>
          <w:ilvl w:val="1"/>
          <w:numId w:val="44"/>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¿CUAL ES EL CRITERIO PARA ESCOGER LA DOCUMENTACIÓN SUSCEPTIBLE DE SER DESTRUIDA EN SELECCIÓN FINAL?</w:t>
      </w:r>
    </w:p>
    <w:p w14:paraId="52C9E0EA" w14:textId="77777777" w:rsidR="0078615B" w:rsidRPr="00E84A4C" w:rsidRDefault="00FE3820" w:rsidP="003C1C9C">
      <w:pPr>
        <w:pStyle w:val="Prrafodelista"/>
        <w:numPr>
          <w:ilvl w:val="1"/>
          <w:numId w:val="44"/>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lastRenderedPageBreak/>
        <w:t>¿CUANTAS SELECCIONES FINALES LLEVAN EN LOS AÑOS 2019, 2020 Y 2021?</w:t>
      </w:r>
    </w:p>
    <w:p w14:paraId="071AAEDC" w14:textId="77777777" w:rsidR="0078615B" w:rsidRPr="00E84A4C" w:rsidRDefault="00FE3820" w:rsidP="003C1C9C">
      <w:pPr>
        <w:pStyle w:val="Prrafodelista"/>
        <w:numPr>
          <w:ilvl w:val="1"/>
          <w:numId w:val="44"/>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¿CUENTAN CON PROCEDIMIENTO PARA LA SELECCIÓN FINAL?</w:t>
      </w:r>
    </w:p>
    <w:p w14:paraId="23DFCA6E" w14:textId="77777777" w:rsidR="0078615B" w:rsidRPr="00E84A4C" w:rsidRDefault="00FE3820" w:rsidP="003C1C9C">
      <w:pPr>
        <w:pStyle w:val="Prrafodelista"/>
        <w:numPr>
          <w:ilvl w:val="1"/>
          <w:numId w:val="44"/>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¿QUIEN INTERVIENE EN LA APROBACIÓN DE LA DESTRUCCIÓN DE LA SELECCIÓN FINAL?</w:t>
      </w:r>
    </w:p>
    <w:p w14:paraId="504B3AF0" w14:textId="77777777" w:rsidR="0078615B" w:rsidRPr="00E84A4C" w:rsidRDefault="00FE3820" w:rsidP="003C1C9C">
      <w:pPr>
        <w:pStyle w:val="Prrafodelista"/>
        <w:numPr>
          <w:ilvl w:val="1"/>
          <w:numId w:val="44"/>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¿YA LLEVAN A CABO LA SELECCIÓN FINAL UTILIZANDO LAS SERIES DOCUMENTALES DEL CUADRO GENERAL DE CLASIFICACIÓN ARCHIVÍSTICA? </w:t>
      </w:r>
    </w:p>
    <w:p w14:paraId="1C48AA09" w14:textId="7120E1C0" w:rsidR="00FE3820" w:rsidRPr="00E84A4C" w:rsidRDefault="00FE3820" w:rsidP="003C1C9C">
      <w:pPr>
        <w:pStyle w:val="Prrafodelista"/>
        <w:numPr>
          <w:ilvl w:val="1"/>
          <w:numId w:val="44"/>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¿CON CUANTAS DESTRUCCIONES DE SELECCIÓN FINAL CUENTAN DESDE 2019?</w:t>
      </w:r>
    </w:p>
    <w:p w14:paraId="2AAFCB86"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351FAC9F"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rPr>
      </w:pPr>
      <w:r w:rsidRPr="00E84A4C">
        <w:rPr>
          <w:rFonts w:ascii="Palatino Linotype" w:hAnsi="Palatino Linotype" w:cs="Tahoma"/>
          <w:b/>
          <w:bCs/>
          <w:i/>
          <w:sz w:val="22"/>
          <w:szCs w:val="22"/>
        </w:rPr>
        <w:t xml:space="preserve">SOLICITO, DE LA MANERA MÁS ATENTA, LA SIGUIENTE DOCUMENTACIÓN EN FORMATO PDF: </w:t>
      </w:r>
    </w:p>
    <w:p w14:paraId="6DF2D2E9" w14:textId="62216425" w:rsidR="0078615B" w:rsidRPr="00E84A4C" w:rsidRDefault="00FE3820" w:rsidP="003C1C9C">
      <w:pPr>
        <w:pStyle w:val="Prrafodelista"/>
        <w:numPr>
          <w:ilvl w:val="1"/>
          <w:numId w:val="44"/>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EL ÚLTIMO ACUERDO DE DESTRUCCIÓN DOCUMENTAL EMITIDO POR LA AUTORIDAD ESTATAL</w:t>
      </w:r>
    </w:p>
    <w:p w14:paraId="360BDA8D" w14:textId="77777777" w:rsidR="0078615B" w:rsidRPr="00E84A4C" w:rsidRDefault="0078615B" w:rsidP="00E21BE6">
      <w:pPr>
        <w:tabs>
          <w:tab w:val="left" w:pos="4667"/>
        </w:tabs>
        <w:spacing w:line="276" w:lineRule="auto"/>
        <w:ind w:left="567" w:right="567"/>
        <w:jc w:val="both"/>
        <w:rPr>
          <w:rFonts w:ascii="Palatino Linotype" w:hAnsi="Palatino Linotype" w:cs="Tahoma"/>
          <w:bCs/>
          <w:i/>
          <w:sz w:val="22"/>
          <w:szCs w:val="22"/>
        </w:rPr>
      </w:pPr>
    </w:p>
    <w:p w14:paraId="4CFA5991" w14:textId="77777777" w:rsidR="0078615B" w:rsidRPr="00E84A4C" w:rsidRDefault="00FE38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t>23. ADMINISTRACIÓN DE ARCHIVOS DE TRÁMITE</w:t>
      </w:r>
    </w:p>
    <w:p w14:paraId="3866C4C4" w14:textId="11DE5756" w:rsidR="00FE3820" w:rsidRPr="00E84A4C" w:rsidRDefault="00FE3820" w:rsidP="003C1C9C">
      <w:pPr>
        <w:pStyle w:val="Prrafodelista"/>
        <w:numPr>
          <w:ilvl w:val="1"/>
          <w:numId w:val="45"/>
        </w:numPr>
        <w:tabs>
          <w:tab w:val="left" w:pos="4667"/>
        </w:tabs>
        <w:spacing w:line="276" w:lineRule="auto"/>
        <w:ind w:left="1134" w:right="567" w:hanging="567"/>
        <w:jc w:val="both"/>
        <w:rPr>
          <w:rFonts w:ascii="Palatino Linotype" w:hAnsi="Palatino Linotype" w:cs="Tahoma"/>
          <w:b/>
          <w:i/>
          <w:sz w:val="22"/>
          <w:szCs w:val="22"/>
        </w:rPr>
      </w:pPr>
      <w:r w:rsidRPr="00E84A4C">
        <w:rPr>
          <w:rFonts w:ascii="Palatino Linotype" w:hAnsi="Palatino Linotype" w:cs="Tahoma"/>
          <w:bCs/>
          <w:i/>
          <w:sz w:val="22"/>
          <w:szCs w:val="22"/>
        </w:rPr>
        <w:t xml:space="preserve">¿LLEVAN A CABO LA COORDINACIÓN DE LAS ACTIVIDADES DE LOS ARCHIVOS DE TRÁMITE COMO LO ESTABLECE EL ARTÍCULO 28 FRACCIÓN IX DE LA LEY GENERAL DE ARCHIVOS? </w:t>
      </w:r>
    </w:p>
    <w:p w14:paraId="599762DA"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u w:val="single"/>
        </w:rPr>
      </w:pPr>
    </w:p>
    <w:p w14:paraId="49355A44" w14:textId="77777777" w:rsidR="00CB3316" w:rsidRPr="00E84A4C" w:rsidRDefault="00CB3316" w:rsidP="00E21BE6">
      <w:pPr>
        <w:tabs>
          <w:tab w:val="left" w:pos="4667"/>
        </w:tabs>
        <w:spacing w:line="276" w:lineRule="auto"/>
        <w:ind w:left="567" w:right="567"/>
        <w:jc w:val="both"/>
        <w:rPr>
          <w:rFonts w:ascii="Palatino Linotype" w:hAnsi="Palatino Linotype" w:cs="Tahoma"/>
          <w:b/>
          <w:bCs/>
          <w:i/>
          <w:sz w:val="22"/>
          <w:szCs w:val="22"/>
          <w:u w:val="single"/>
        </w:rPr>
      </w:pPr>
      <w:r w:rsidRPr="00E84A4C">
        <w:rPr>
          <w:rFonts w:ascii="Palatino Linotype" w:hAnsi="Palatino Linotype" w:cs="Tahoma"/>
          <w:b/>
          <w:bCs/>
          <w:i/>
          <w:sz w:val="22"/>
          <w:szCs w:val="22"/>
          <w:u w:val="single"/>
        </w:rPr>
        <w:t xml:space="preserve">EN CASO AFIRMATIVO: </w:t>
      </w:r>
    </w:p>
    <w:p w14:paraId="733690B9" w14:textId="77777777" w:rsidR="00CB3316" w:rsidRPr="00E84A4C" w:rsidRDefault="00FE3820" w:rsidP="003C1C9C">
      <w:pPr>
        <w:pStyle w:val="Prrafodelista"/>
        <w:numPr>
          <w:ilvl w:val="1"/>
          <w:numId w:val="45"/>
        </w:numPr>
        <w:tabs>
          <w:tab w:val="left" w:pos="4667"/>
        </w:tabs>
        <w:spacing w:line="276" w:lineRule="auto"/>
        <w:ind w:left="1134" w:right="567" w:hanging="567"/>
        <w:jc w:val="both"/>
        <w:rPr>
          <w:rFonts w:ascii="Palatino Linotype" w:hAnsi="Palatino Linotype" w:cs="Tahoma"/>
          <w:b/>
          <w:bCs/>
          <w:i/>
          <w:sz w:val="22"/>
          <w:szCs w:val="22"/>
          <w:u w:val="single"/>
        </w:rPr>
      </w:pPr>
      <w:r w:rsidRPr="00E84A4C">
        <w:rPr>
          <w:rFonts w:ascii="Palatino Linotype" w:hAnsi="Palatino Linotype" w:cs="Tahoma"/>
          <w:bCs/>
          <w:i/>
          <w:sz w:val="22"/>
          <w:szCs w:val="22"/>
        </w:rPr>
        <w:t>¿CUANTOS ARCHIVOS DE TRÁMITE TIENEN?</w:t>
      </w:r>
    </w:p>
    <w:p w14:paraId="75FBFEA3" w14:textId="77777777" w:rsidR="00CB3316" w:rsidRPr="00E84A4C" w:rsidRDefault="00FE3820" w:rsidP="003C1C9C">
      <w:pPr>
        <w:pStyle w:val="Prrafodelista"/>
        <w:numPr>
          <w:ilvl w:val="1"/>
          <w:numId w:val="45"/>
        </w:numPr>
        <w:tabs>
          <w:tab w:val="left" w:pos="4667"/>
        </w:tabs>
        <w:spacing w:line="276" w:lineRule="auto"/>
        <w:ind w:left="1134" w:right="567" w:hanging="567"/>
        <w:jc w:val="both"/>
        <w:rPr>
          <w:rFonts w:ascii="Palatino Linotype" w:hAnsi="Palatino Linotype" w:cs="Tahoma"/>
          <w:b/>
          <w:bCs/>
          <w:i/>
          <w:sz w:val="22"/>
          <w:szCs w:val="22"/>
          <w:u w:val="single"/>
        </w:rPr>
      </w:pPr>
      <w:r w:rsidRPr="00E84A4C">
        <w:rPr>
          <w:rFonts w:ascii="Palatino Linotype" w:hAnsi="Palatino Linotype" w:cs="Tahoma"/>
          <w:bCs/>
          <w:i/>
          <w:sz w:val="22"/>
          <w:szCs w:val="22"/>
        </w:rPr>
        <w:t>¿LOS RESPONSABLES DE LOS ARCHIVOS DE TRÁMITE CUENTAN CON NOMBRAMIENTO POR ESCRITO COMO LO ESTABLECE EL ARTÍCULO 21 FRACCIÓN II INCISO b) Y PENÚLTIMO PÁRRAFO DEL MISMO ARTÍCULO DE LA LEY GENERAL DE ARCHIVOS Y EL ARTÍCULO NOVENO FRACCÓN II INCISO b) PENÚLTIMO PÁRRAFO DEL MISMO ARTÍCULO DE LOS LINEAMIENTOS PARA LA ORGANIZACIÓN Y CONSERVACIÓN DE ARCHIVOS?</w:t>
      </w:r>
    </w:p>
    <w:p w14:paraId="2C038353" w14:textId="77777777" w:rsidR="00CB3316" w:rsidRPr="00E84A4C" w:rsidRDefault="00FE3820" w:rsidP="003C1C9C">
      <w:pPr>
        <w:pStyle w:val="Prrafodelista"/>
        <w:numPr>
          <w:ilvl w:val="1"/>
          <w:numId w:val="45"/>
        </w:numPr>
        <w:tabs>
          <w:tab w:val="left" w:pos="4667"/>
        </w:tabs>
        <w:spacing w:line="276" w:lineRule="auto"/>
        <w:ind w:left="1134" w:right="567" w:hanging="567"/>
        <w:jc w:val="both"/>
        <w:rPr>
          <w:rFonts w:ascii="Palatino Linotype" w:hAnsi="Palatino Linotype" w:cs="Tahoma"/>
          <w:b/>
          <w:bCs/>
          <w:i/>
          <w:sz w:val="22"/>
          <w:szCs w:val="22"/>
          <w:u w:val="single"/>
        </w:rPr>
      </w:pPr>
      <w:r w:rsidRPr="00E84A4C">
        <w:rPr>
          <w:rFonts w:ascii="Palatino Linotype" w:hAnsi="Palatino Linotype" w:cs="Tahoma"/>
          <w:bCs/>
          <w:i/>
          <w:sz w:val="22"/>
          <w:szCs w:val="22"/>
        </w:rPr>
        <w:t xml:space="preserve">¿LOS RESPONSABLES DE LOS ARCHIVOS DE TRÁMITE ESTÁN CAPACITADOS EN ARCHIVÍSTICA COMO LO ESTABLECE EL ARTÍCULO EL ARTÍCULO 30 ÚLTIMO PÁRRAFO DE LA LEY GENERAL DE ARCHIVOS Y EL ARTÍCULO SEXTO FRACCIÓN X DE LOS </w:t>
      </w:r>
      <w:r w:rsidRPr="00E84A4C">
        <w:rPr>
          <w:rFonts w:ascii="Palatino Linotype" w:hAnsi="Palatino Linotype" w:cs="Tahoma"/>
          <w:bCs/>
          <w:i/>
          <w:sz w:val="22"/>
          <w:szCs w:val="22"/>
        </w:rPr>
        <w:lastRenderedPageBreak/>
        <w:t xml:space="preserve">LINEAMIENTOS PARA LA ORGANIZACIÓN Y CONSERVACIÓN DE ARCHIVOS? </w:t>
      </w:r>
    </w:p>
    <w:p w14:paraId="74C670E9" w14:textId="1DD1DED2" w:rsidR="00FE3820" w:rsidRPr="00E84A4C" w:rsidRDefault="00FE3820" w:rsidP="003C1C9C">
      <w:pPr>
        <w:pStyle w:val="Prrafodelista"/>
        <w:numPr>
          <w:ilvl w:val="1"/>
          <w:numId w:val="45"/>
        </w:numPr>
        <w:tabs>
          <w:tab w:val="left" w:pos="4667"/>
        </w:tabs>
        <w:spacing w:line="276" w:lineRule="auto"/>
        <w:ind w:left="1134" w:right="567" w:hanging="567"/>
        <w:jc w:val="both"/>
        <w:rPr>
          <w:rFonts w:ascii="Palatino Linotype" w:hAnsi="Palatino Linotype" w:cs="Tahoma"/>
          <w:b/>
          <w:bCs/>
          <w:i/>
          <w:sz w:val="22"/>
          <w:szCs w:val="22"/>
          <w:u w:val="single"/>
        </w:rPr>
      </w:pPr>
      <w:r w:rsidRPr="00E84A4C">
        <w:rPr>
          <w:rFonts w:ascii="Palatino Linotype" w:hAnsi="Palatino Linotype" w:cs="Tahoma"/>
          <w:bCs/>
          <w:i/>
          <w:sz w:val="22"/>
          <w:szCs w:val="22"/>
        </w:rPr>
        <w:t>¿TIENEN ALGÚN PROGRAMA PARA COORDINAR LAS ACTIVIDADES QUE DEBEN CUMPLIR LOS ARCHIVOS DE TRÁMITE?</w:t>
      </w:r>
    </w:p>
    <w:p w14:paraId="7BE6894F"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562EA6D7"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rPr>
      </w:pPr>
      <w:r w:rsidRPr="00E84A4C">
        <w:rPr>
          <w:rFonts w:ascii="Palatino Linotype" w:hAnsi="Palatino Linotype" w:cs="Tahoma"/>
          <w:b/>
          <w:bCs/>
          <w:i/>
          <w:sz w:val="22"/>
          <w:szCs w:val="22"/>
        </w:rPr>
        <w:t xml:space="preserve">SOLICITO, DE LA MANERA MÁS ATENTA, LA SIGUIENTE DOCUMENTACIÓN EN FORMATO PDF: </w:t>
      </w:r>
    </w:p>
    <w:p w14:paraId="56C36BC8" w14:textId="50F233DE" w:rsidR="00FE3820" w:rsidRPr="00E84A4C" w:rsidRDefault="00FE3820" w:rsidP="003C1C9C">
      <w:pPr>
        <w:pStyle w:val="Prrafodelista"/>
        <w:numPr>
          <w:ilvl w:val="1"/>
          <w:numId w:val="45"/>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EL PROGRAMA DE ATENCIÓN A LOS ARCHIVOS DE TRÁMITE DE LOS AÑOS 2019, 2020 Y 2021.</w:t>
      </w:r>
    </w:p>
    <w:p w14:paraId="220AC428"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1213E69C" w14:textId="77777777" w:rsidR="00FE3820" w:rsidRPr="00E84A4C" w:rsidRDefault="00FE38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Cs/>
          <w:i/>
          <w:sz w:val="22"/>
          <w:szCs w:val="22"/>
        </w:rPr>
        <w:t xml:space="preserve"> </w:t>
      </w:r>
      <w:r w:rsidRPr="00E84A4C">
        <w:rPr>
          <w:rFonts w:ascii="Palatino Linotype" w:hAnsi="Palatino Linotype" w:cs="Tahoma"/>
          <w:b/>
          <w:i/>
          <w:sz w:val="22"/>
          <w:szCs w:val="22"/>
        </w:rPr>
        <w:t>24. CAPACITACIÓN ARCHIVÍSTICA</w:t>
      </w:r>
    </w:p>
    <w:p w14:paraId="2082AB5E" w14:textId="3029C342" w:rsidR="00FE3820" w:rsidRPr="00E84A4C" w:rsidRDefault="00FE3820" w:rsidP="003C1C9C">
      <w:pPr>
        <w:pStyle w:val="Prrafodelista"/>
        <w:numPr>
          <w:ilvl w:val="1"/>
          <w:numId w:val="46"/>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¿LLEVAN A CABO LA CAPACITACIÓN ARCHIVÍSTICA COMO LO ESTABLECE EL ARTÍCULO 99 DE LA LEY GENERAL DE ARCHIVOS Y EL ARTÍCULO SEXTO FRACCIÓN X DE LOS LINEAMIENTOS PARA LA ORGANIZACIÓN Y CONSERVACIÓN DE ARCHIVOS? </w:t>
      </w:r>
    </w:p>
    <w:p w14:paraId="74CF7F12" w14:textId="77777777" w:rsidR="00CB3316" w:rsidRPr="00E84A4C" w:rsidRDefault="00CB3316" w:rsidP="00E21BE6">
      <w:pPr>
        <w:pStyle w:val="Prrafodelista"/>
        <w:tabs>
          <w:tab w:val="left" w:pos="4667"/>
        </w:tabs>
        <w:spacing w:line="276" w:lineRule="auto"/>
        <w:ind w:left="1134" w:right="567"/>
        <w:jc w:val="both"/>
        <w:rPr>
          <w:rFonts w:ascii="Palatino Linotype" w:hAnsi="Palatino Linotype" w:cs="Tahoma"/>
          <w:bCs/>
          <w:i/>
          <w:sz w:val="22"/>
          <w:szCs w:val="22"/>
        </w:rPr>
      </w:pPr>
    </w:p>
    <w:p w14:paraId="4FF4ED92"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u w:val="single"/>
        </w:rPr>
      </w:pPr>
      <w:r w:rsidRPr="00E84A4C">
        <w:rPr>
          <w:rFonts w:ascii="Palatino Linotype" w:hAnsi="Palatino Linotype" w:cs="Tahoma"/>
          <w:b/>
          <w:bCs/>
          <w:i/>
          <w:sz w:val="22"/>
          <w:szCs w:val="22"/>
          <w:u w:val="single"/>
        </w:rPr>
        <w:t xml:space="preserve">EN CASO AFIRMATIVO: </w:t>
      </w:r>
    </w:p>
    <w:p w14:paraId="790A212F" w14:textId="77777777" w:rsidR="00CB3316" w:rsidRPr="00E84A4C" w:rsidRDefault="00FE3820" w:rsidP="003C1C9C">
      <w:pPr>
        <w:pStyle w:val="Prrafodelista"/>
        <w:numPr>
          <w:ilvl w:val="1"/>
          <w:numId w:val="46"/>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¿DESDE QUE AÑO IMPARTEN CURSOS DE CAPACITACIÓN ARCHIVÍSTICA?</w:t>
      </w:r>
    </w:p>
    <w:p w14:paraId="55AF4B51" w14:textId="77777777" w:rsidR="00CB3316" w:rsidRPr="00E84A4C" w:rsidRDefault="00FE3820" w:rsidP="003C1C9C">
      <w:pPr>
        <w:pStyle w:val="Prrafodelista"/>
        <w:numPr>
          <w:ilvl w:val="1"/>
          <w:numId w:val="46"/>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¿TIENEN PROGRA</w:t>
      </w:r>
      <w:r w:rsidR="00CB3316" w:rsidRPr="00E84A4C">
        <w:rPr>
          <w:rFonts w:ascii="Palatino Linotype" w:hAnsi="Palatino Linotype" w:cs="Tahoma"/>
          <w:bCs/>
          <w:i/>
          <w:sz w:val="22"/>
          <w:szCs w:val="22"/>
        </w:rPr>
        <w:t>MA DE CAPACITACIÓN ARCHIVÍSTICA?</w:t>
      </w:r>
    </w:p>
    <w:p w14:paraId="01B4DB27" w14:textId="77777777" w:rsidR="00CB3316" w:rsidRPr="00E84A4C" w:rsidRDefault="00FE3820" w:rsidP="003C1C9C">
      <w:pPr>
        <w:pStyle w:val="Prrafodelista"/>
        <w:numPr>
          <w:ilvl w:val="1"/>
          <w:numId w:val="46"/>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¿QUIEN ELABORA EL PROGRAMA DE CAPACITACIÓN ARCHIVÍSTICA?</w:t>
      </w:r>
    </w:p>
    <w:p w14:paraId="72D8149E" w14:textId="77777777" w:rsidR="00CB3316" w:rsidRPr="00E84A4C" w:rsidRDefault="00FE3820" w:rsidP="003C1C9C">
      <w:pPr>
        <w:pStyle w:val="Prrafodelista"/>
        <w:numPr>
          <w:ilvl w:val="1"/>
          <w:numId w:val="46"/>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¿QUIEN BRINDA LAS ASESORÍAS TÉCNICAS A LOS ARCHIVOS DE TRÁMITE?</w:t>
      </w:r>
    </w:p>
    <w:p w14:paraId="2537E747" w14:textId="77777777" w:rsidR="00CB3316" w:rsidRPr="00E84A4C" w:rsidRDefault="00FE3820" w:rsidP="003C1C9C">
      <w:pPr>
        <w:pStyle w:val="Prrafodelista"/>
        <w:numPr>
          <w:ilvl w:val="1"/>
          <w:numId w:val="46"/>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¿QUIEN IMPARTE LOS CURSOS DE CAPACITACIÓN ARCHIVÍSTICA?</w:t>
      </w:r>
    </w:p>
    <w:p w14:paraId="20A5ED54" w14:textId="77777777" w:rsidR="00CB3316" w:rsidRPr="00E84A4C" w:rsidRDefault="00FE3820" w:rsidP="003C1C9C">
      <w:pPr>
        <w:pStyle w:val="Prrafodelista"/>
        <w:numPr>
          <w:ilvl w:val="1"/>
          <w:numId w:val="46"/>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¿IMPARTEN CURSOS DE FORMA PRESENCIAL?</w:t>
      </w:r>
    </w:p>
    <w:p w14:paraId="419B73F9" w14:textId="188E7820" w:rsidR="00FE3820" w:rsidRPr="00E84A4C" w:rsidRDefault="00FE3820" w:rsidP="003C1C9C">
      <w:pPr>
        <w:pStyle w:val="Prrafodelista"/>
        <w:numPr>
          <w:ilvl w:val="1"/>
          <w:numId w:val="46"/>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¿IMPARTEN CURSOS DE FORMA REMOTA, ES DECIR ONLINE? </w:t>
      </w:r>
    </w:p>
    <w:p w14:paraId="03BCDCFF"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7F76C553"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u w:val="single"/>
        </w:rPr>
      </w:pPr>
      <w:r w:rsidRPr="00E84A4C">
        <w:rPr>
          <w:rFonts w:ascii="Palatino Linotype" w:hAnsi="Palatino Linotype" w:cs="Tahoma"/>
          <w:b/>
          <w:bCs/>
          <w:i/>
          <w:sz w:val="22"/>
          <w:szCs w:val="22"/>
          <w:u w:val="single"/>
        </w:rPr>
        <w:t xml:space="preserve">EN CASO AFIRMATIVO: </w:t>
      </w:r>
    </w:p>
    <w:p w14:paraId="588B3F1C" w14:textId="77777777" w:rsidR="00CB3316" w:rsidRPr="00E84A4C" w:rsidRDefault="00FE3820" w:rsidP="003C1C9C">
      <w:pPr>
        <w:pStyle w:val="Prrafodelista"/>
        <w:numPr>
          <w:ilvl w:val="1"/>
          <w:numId w:val="46"/>
        </w:numPr>
        <w:tabs>
          <w:tab w:val="left" w:pos="567"/>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¿QUE PLATAFORMA USAN PARA LOS CURSOS ONLINE?</w:t>
      </w:r>
    </w:p>
    <w:p w14:paraId="365EB39D" w14:textId="77777777" w:rsidR="00CB3316" w:rsidRPr="00E84A4C" w:rsidRDefault="00FE3820" w:rsidP="003C1C9C">
      <w:pPr>
        <w:pStyle w:val="Prrafodelista"/>
        <w:numPr>
          <w:ilvl w:val="1"/>
          <w:numId w:val="46"/>
        </w:numPr>
        <w:tabs>
          <w:tab w:val="left" w:pos="567"/>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¿CUANTOS TIPOS DE CURSOS IMPARTEN?</w:t>
      </w:r>
    </w:p>
    <w:p w14:paraId="7D2B1975" w14:textId="77777777" w:rsidR="00CB3316" w:rsidRPr="00E84A4C" w:rsidRDefault="00FE3820" w:rsidP="003C1C9C">
      <w:pPr>
        <w:pStyle w:val="Prrafodelista"/>
        <w:numPr>
          <w:ilvl w:val="1"/>
          <w:numId w:val="46"/>
        </w:numPr>
        <w:tabs>
          <w:tab w:val="left" w:pos="567"/>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¿CUALES SON LOS CURSOS QUE SE IMPARTEN?</w:t>
      </w:r>
    </w:p>
    <w:p w14:paraId="1A6F28A7" w14:textId="797C8C18" w:rsidR="00FE3820" w:rsidRPr="00E84A4C" w:rsidRDefault="00FE3820" w:rsidP="003C1C9C">
      <w:pPr>
        <w:pStyle w:val="Prrafodelista"/>
        <w:numPr>
          <w:ilvl w:val="1"/>
          <w:numId w:val="46"/>
        </w:numPr>
        <w:tabs>
          <w:tab w:val="left" w:pos="567"/>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¿CUAL ES LA CANTIDAD DE PERSONAS QUE CAPACITAN AL AÑO EN PROMEDIO? </w:t>
      </w:r>
    </w:p>
    <w:p w14:paraId="35774EF5"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rPr>
      </w:pPr>
      <w:r w:rsidRPr="00E84A4C">
        <w:rPr>
          <w:rFonts w:ascii="Palatino Linotype" w:hAnsi="Palatino Linotype" w:cs="Tahoma"/>
          <w:b/>
          <w:bCs/>
          <w:i/>
          <w:sz w:val="22"/>
          <w:szCs w:val="22"/>
        </w:rPr>
        <w:lastRenderedPageBreak/>
        <w:t xml:space="preserve">SOLICITO, DE LA MANERA MÁS ATENTA, LA SIGUIENTE DOCUMENTACIÓN EN FORMATO PDF: </w:t>
      </w:r>
    </w:p>
    <w:p w14:paraId="3D1CE100" w14:textId="295C9806" w:rsidR="00FE3820" w:rsidRPr="00E84A4C" w:rsidRDefault="00FE3820" w:rsidP="003C1C9C">
      <w:pPr>
        <w:pStyle w:val="Prrafodelista"/>
        <w:numPr>
          <w:ilvl w:val="1"/>
          <w:numId w:val="46"/>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EL PROGRAMA DE CAPACITACIÓN ARCHIVÍSTICA DE LOS AÑOS 2019, 2020, 2021 Y 2022. </w:t>
      </w:r>
    </w:p>
    <w:p w14:paraId="17F0883B"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7700A475" w14:textId="77777777" w:rsidR="001D7020" w:rsidRPr="00E84A4C" w:rsidRDefault="00FE38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t>25. PRÉSTAMO DE DOCUMENTOS</w:t>
      </w:r>
    </w:p>
    <w:p w14:paraId="7EDE0E00" w14:textId="4A235AC7" w:rsidR="00FE3820" w:rsidRPr="00E84A4C" w:rsidRDefault="00FE3820" w:rsidP="003C1C9C">
      <w:pPr>
        <w:pStyle w:val="Prrafodelista"/>
        <w:numPr>
          <w:ilvl w:val="1"/>
          <w:numId w:val="47"/>
        </w:numPr>
        <w:tabs>
          <w:tab w:val="left" w:pos="4667"/>
        </w:tabs>
        <w:spacing w:line="276" w:lineRule="auto"/>
        <w:ind w:left="1134" w:right="567" w:hanging="567"/>
        <w:jc w:val="both"/>
        <w:rPr>
          <w:rFonts w:ascii="Palatino Linotype" w:hAnsi="Palatino Linotype" w:cs="Tahoma"/>
          <w:b/>
          <w:i/>
          <w:sz w:val="22"/>
          <w:szCs w:val="22"/>
        </w:rPr>
      </w:pPr>
      <w:r w:rsidRPr="00E84A4C">
        <w:rPr>
          <w:rFonts w:ascii="Palatino Linotype" w:hAnsi="Palatino Linotype" w:cs="Tahoma"/>
          <w:bCs/>
          <w:i/>
          <w:sz w:val="22"/>
          <w:szCs w:val="22"/>
        </w:rPr>
        <w:t>¿LLEVAN A CABO EL PRÉSTAMO Y CONSULTA DE LA DOCUMENTACIÓN DE LOS ACERVOS DOCUMENTALES DE LOS ARCHIVOS DE CONCENTRACIÓN E HISTÓRICO COMO LO ESTABLECEN LOS ARTÍCULOS 31, FRACCIÓN II, 32 FRACCIÓN II DE LA LEY GENERAL DE ARCHIVOS Y LOS ARTÍCULOS, DECIMO PRIMERO FRACCIÓN III INCISO b) Y FRACCIÓN IV INCISO d) DE LOS LINIEAMIENTOS PARA LA ORGANIZACIÓN Y CONSERVACIÓN DE ARCHIVOS?</w:t>
      </w:r>
    </w:p>
    <w:p w14:paraId="27CC0E43" w14:textId="77777777" w:rsidR="00FE3820" w:rsidRPr="00E84A4C" w:rsidRDefault="00FE3820" w:rsidP="00E21BE6">
      <w:pPr>
        <w:tabs>
          <w:tab w:val="left" w:pos="4667"/>
        </w:tabs>
        <w:spacing w:line="276" w:lineRule="auto"/>
        <w:ind w:left="1134" w:right="567" w:hanging="567"/>
        <w:jc w:val="both"/>
        <w:rPr>
          <w:rFonts w:ascii="Palatino Linotype" w:hAnsi="Palatino Linotype" w:cs="Tahoma"/>
          <w:b/>
          <w:bCs/>
          <w:i/>
          <w:sz w:val="22"/>
          <w:szCs w:val="22"/>
        </w:rPr>
      </w:pPr>
    </w:p>
    <w:p w14:paraId="5A4BF3E2"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rPr>
      </w:pPr>
      <w:r w:rsidRPr="00E84A4C">
        <w:rPr>
          <w:rFonts w:ascii="Palatino Linotype" w:hAnsi="Palatino Linotype" w:cs="Tahoma"/>
          <w:b/>
          <w:bCs/>
          <w:i/>
          <w:sz w:val="22"/>
          <w:szCs w:val="22"/>
        </w:rPr>
        <w:t xml:space="preserve">EN CASO AFIRMATIVO: </w:t>
      </w:r>
    </w:p>
    <w:p w14:paraId="351ED762" w14:textId="77777777" w:rsidR="001D7020" w:rsidRPr="00E84A4C" w:rsidRDefault="00FE3820" w:rsidP="003C1C9C">
      <w:pPr>
        <w:pStyle w:val="Prrafodelista"/>
        <w:numPr>
          <w:ilvl w:val="1"/>
          <w:numId w:val="47"/>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¿CUENTAN CON PROGRAMA PARA EL PRÉSTAMO DE DOCUMENTOS EN CADA CASO?</w:t>
      </w:r>
    </w:p>
    <w:p w14:paraId="7F522774" w14:textId="77777777" w:rsidR="001D7020" w:rsidRPr="00E84A4C" w:rsidRDefault="00FE3820" w:rsidP="003C1C9C">
      <w:pPr>
        <w:pStyle w:val="Prrafodelista"/>
        <w:numPr>
          <w:ilvl w:val="1"/>
          <w:numId w:val="47"/>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¿QUIEN LLEVA A CABO EL PRÉSTAMO DE DOCUMENTOS EN CADA CASO?</w:t>
      </w:r>
    </w:p>
    <w:p w14:paraId="3BFCBD77" w14:textId="0DC08AA6" w:rsidR="00FE3820" w:rsidRPr="00E84A4C" w:rsidRDefault="00FE3820" w:rsidP="003C1C9C">
      <w:pPr>
        <w:pStyle w:val="Prrafodelista"/>
        <w:numPr>
          <w:ilvl w:val="1"/>
          <w:numId w:val="47"/>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¿QUIEN ESTABLECE LAS POLÍTICAS PARA EL PRÉSTAMO DE DOCUMENTOS? </w:t>
      </w:r>
    </w:p>
    <w:p w14:paraId="69FD6541"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39226573"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rPr>
      </w:pPr>
      <w:r w:rsidRPr="00E84A4C">
        <w:rPr>
          <w:rFonts w:ascii="Palatino Linotype" w:hAnsi="Palatino Linotype" w:cs="Tahoma"/>
          <w:b/>
          <w:bCs/>
          <w:i/>
          <w:sz w:val="22"/>
          <w:szCs w:val="22"/>
        </w:rPr>
        <w:t xml:space="preserve">SOLICITO, DE LA MANERA MÁS ATENTA, LA SIGUIENTE DOCUMENTACIÓN EN FORMATO PDF: </w:t>
      </w:r>
    </w:p>
    <w:p w14:paraId="0FCDBC8F" w14:textId="77777777" w:rsidR="001D7020" w:rsidRPr="00E84A4C" w:rsidRDefault="00FE3820" w:rsidP="003C1C9C">
      <w:pPr>
        <w:pStyle w:val="Prrafodelista"/>
        <w:numPr>
          <w:ilvl w:val="1"/>
          <w:numId w:val="47"/>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EL PROGRAMA DE PRÉSTAMO DOCUMENTAL DE LOS AÑOS 2019, 2020 Y 2021.</w:t>
      </w:r>
    </w:p>
    <w:p w14:paraId="083B27A4" w14:textId="62C76734" w:rsidR="00FE3820" w:rsidRPr="00E84A4C" w:rsidRDefault="00FE3820" w:rsidP="003C1C9C">
      <w:pPr>
        <w:pStyle w:val="Prrafodelista"/>
        <w:numPr>
          <w:ilvl w:val="1"/>
          <w:numId w:val="47"/>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EL FORMATO INSTITUCIONAL DEL VALE DE PRÉSTAMO DE DOCUMENTACIÓN.</w:t>
      </w:r>
    </w:p>
    <w:p w14:paraId="606C8456"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5E3DB241" w14:textId="77777777" w:rsidR="001D7020" w:rsidRPr="00E84A4C" w:rsidRDefault="00FE38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t>26. DIFUSIÓN</w:t>
      </w:r>
    </w:p>
    <w:p w14:paraId="14BD5D31" w14:textId="4ACA9C04" w:rsidR="00FE3820" w:rsidRPr="00E84A4C" w:rsidRDefault="00FE3820" w:rsidP="003C1C9C">
      <w:pPr>
        <w:pStyle w:val="Prrafodelista"/>
        <w:numPr>
          <w:ilvl w:val="1"/>
          <w:numId w:val="48"/>
        </w:numPr>
        <w:tabs>
          <w:tab w:val="left" w:pos="4667"/>
        </w:tabs>
        <w:spacing w:line="276" w:lineRule="auto"/>
        <w:ind w:left="1134" w:right="567" w:hanging="567"/>
        <w:jc w:val="both"/>
        <w:rPr>
          <w:rFonts w:ascii="Palatino Linotype" w:hAnsi="Palatino Linotype" w:cs="Tahoma"/>
          <w:b/>
          <w:i/>
          <w:sz w:val="22"/>
          <w:szCs w:val="22"/>
        </w:rPr>
      </w:pPr>
      <w:r w:rsidRPr="00E84A4C">
        <w:rPr>
          <w:rFonts w:ascii="Palatino Linotype" w:hAnsi="Palatino Linotype" w:cs="Tahoma"/>
          <w:bCs/>
          <w:i/>
          <w:sz w:val="22"/>
          <w:szCs w:val="22"/>
        </w:rPr>
        <w:t xml:space="preserve">¿LLEVAN A CABO LA DIFUSIÓN DE LOS DOCUMENTOS HISTÓRICOS COMO LO ESTABLECE EL ARTÍCULO  40 Y SUS FRACCIONES I, II Y VI DE LA LEY GENERAL DE ARCHIVOS Y EL ARTÍCULO DÉCIMO </w:t>
      </w:r>
      <w:r w:rsidRPr="00E84A4C">
        <w:rPr>
          <w:rFonts w:ascii="Palatino Linotype" w:hAnsi="Palatino Linotype" w:cs="Tahoma"/>
          <w:bCs/>
          <w:i/>
          <w:sz w:val="22"/>
          <w:szCs w:val="22"/>
        </w:rPr>
        <w:lastRenderedPageBreak/>
        <w:t xml:space="preserve">PRIMERO FRACCIÓN IV INCISO d) DE LOS LINEAMIENTOS PARA LA ORGANIZACIÓN Y CONSERVACIÓN DE ARCHIVOS? </w:t>
      </w:r>
    </w:p>
    <w:p w14:paraId="3FACD759"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593CBAA2" w14:textId="77777777" w:rsidR="001D7020" w:rsidRPr="00E84A4C" w:rsidRDefault="001D7020" w:rsidP="00E21BE6">
      <w:pPr>
        <w:tabs>
          <w:tab w:val="left" w:pos="4667"/>
        </w:tabs>
        <w:spacing w:line="276" w:lineRule="auto"/>
        <w:ind w:left="567" w:right="567"/>
        <w:jc w:val="both"/>
        <w:rPr>
          <w:rFonts w:ascii="Palatino Linotype" w:hAnsi="Palatino Linotype" w:cs="Tahoma"/>
          <w:bCs/>
          <w:i/>
          <w:sz w:val="22"/>
          <w:szCs w:val="22"/>
        </w:rPr>
      </w:pPr>
      <w:r w:rsidRPr="00E84A4C">
        <w:rPr>
          <w:rFonts w:ascii="Palatino Linotype" w:hAnsi="Palatino Linotype" w:cs="Tahoma"/>
          <w:bCs/>
          <w:i/>
          <w:sz w:val="22"/>
          <w:szCs w:val="22"/>
        </w:rPr>
        <w:t xml:space="preserve">EN CASO AFIRMATIVO: </w:t>
      </w:r>
    </w:p>
    <w:p w14:paraId="7AE5ADEE" w14:textId="77777777" w:rsidR="001D7020" w:rsidRPr="00E84A4C" w:rsidRDefault="00FE3820" w:rsidP="003C1C9C">
      <w:pPr>
        <w:pStyle w:val="Prrafodelista"/>
        <w:numPr>
          <w:ilvl w:val="1"/>
          <w:numId w:val="48"/>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¿TIENEN ALGÚN PROGRAMA DE DIFUSIÓN DEL ARCHIVO HISTÓRICO?</w:t>
      </w:r>
    </w:p>
    <w:p w14:paraId="6762E512" w14:textId="77777777" w:rsidR="001D7020" w:rsidRPr="00E84A4C" w:rsidRDefault="00FE3820" w:rsidP="003C1C9C">
      <w:pPr>
        <w:pStyle w:val="Prrafodelista"/>
        <w:numPr>
          <w:ilvl w:val="1"/>
          <w:numId w:val="48"/>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¿QUIEN SE ENCARGA DE HACER LA DIFUSIÓN DE LOS DOCUMENTOS HISTÓRICOS?</w:t>
      </w:r>
    </w:p>
    <w:p w14:paraId="6730E035" w14:textId="77777777" w:rsidR="001D7020" w:rsidRPr="00E84A4C" w:rsidRDefault="00FE3820" w:rsidP="003C1C9C">
      <w:pPr>
        <w:pStyle w:val="Prrafodelista"/>
        <w:numPr>
          <w:ilvl w:val="1"/>
          <w:numId w:val="48"/>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¿DIFUNDEN TAMBIÉN LA HISTORIA DE SU MUNICIPIO?</w:t>
      </w:r>
    </w:p>
    <w:p w14:paraId="23E355E7" w14:textId="59165161" w:rsidR="00FE3820" w:rsidRPr="00E84A4C" w:rsidRDefault="00FE3820" w:rsidP="003C1C9C">
      <w:pPr>
        <w:pStyle w:val="Prrafodelista"/>
        <w:numPr>
          <w:ilvl w:val="1"/>
          <w:numId w:val="48"/>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¿QUE MEDIOS UTILIZAN PARA LA DIFUSIÓN DE LOS DOCUMENTOS HISTÓRICOS Y DE SU HISTORIA? </w:t>
      </w:r>
    </w:p>
    <w:p w14:paraId="63633983"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70A23213"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rPr>
      </w:pPr>
      <w:r w:rsidRPr="00E84A4C">
        <w:rPr>
          <w:rFonts w:ascii="Palatino Linotype" w:hAnsi="Palatino Linotype" w:cs="Tahoma"/>
          <w:b/>
          <w:bCs/>
          <w:i/>
          <w:sz w:val="22"/>
          <w:szCs w:val="22"/>
        </w:rPr>
        <w:t xml:space="preserve">SOLICITO, DE LA MANERA MÁS ATENTA, LA SIGUIENTE DOCUMENTACIÓN EN FORMATO PDF: </w:t>
      </w:r>
    </w:p>
    <w:p w14:paraId="1967FACA" w14:textId="04F7076B" w:rsidR="00FE3820" w:rsidRPr="00E84A4C" w:rsidRDefault="00FE3820" w:rsidP="003C1C9C">
      <w:pPr>
        <w:pStyle w:val="Prrafodelista"/>
        <w:numPr>
          <w:ilvl w:val="1"/>
          <w:numId w:val="48"/>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EL PROGRAMA DE DIFUSIÓN DE LOS DOCUMENTOS HISTÓRICOS DE LOS AÑOS 2019, 2020, 2021 Y 2022. </w:t>
      </w:r>
    </w:p>
    <w:p w14:paraId="450CE2D6"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5451FCEA" w14:textId="77777777" w:rsidR="001D7020" w:rsidRPr="00E84A4C" w:rsidRDefault="00FE38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t xml:space="preserve"> 27. SEGURIDAD EN LOS ARCHIVOS </w:t>
      </w:r>
    </w:p>
    <w:p w14:paraId="7CCC9C9E" w14:textId="50CB0922" w:rsidR="00FE3820" w:rsidRPr="00E84A4C" w:rsidRDefault="001D7020" w:rsidP="00E21BE6">
      <w:pPr>
        <w:tabs>
          <w:tab w:val="left" w:pos="4667"/>
        </w:tabs>
        <w:spacing w:line="276" w:lineRule="auto"/>
        <w:ind w:left="1134" w:right="567" w:hanging="567"/>
        <w:jc w:val="both"/>
        <w:rPr>
          <w:rFonts w:ascii="Palatino Linotype" w:hAnsi="Palatino Linotype" w:cs="Tahoma"/>
          <w:b/>
          <w:i/>
          <w:sz w:val="22"/>
          <w:szCs w:val="22"/>
        </w:rPr>
      </w:pPr>
      <w:r w:rsidRPr="00E84A4C">
        <w:rPr>
          <w:rFonts w:ascii="Palatino Linotype" w:hAnsi="Palatino Linotype" w:cs="Tahoma"/>
          <w:b/>
          <w:i/>
          <w:sz w:val="22"/>
          <w:szCs w:val="22"/>
        </w:rPr>
        <w:t xml:space="preserve">27.1 </w:t>
      </w:r>
      <w:r w:rsidR="00FE3820" w:rsidRPr="00E84A4C">
        <w:rPr>
          <w:rFonts w:ascii="Palatino Linotype" w:hAnsi="Palatino Linotype" w:cs="Tahoma"/>
          <w:bCs/>
          <w:i/>
          <w:sz w:val="22"/>
          <w:szCs w:val="22"/>
        </w:rPr>
        <w:t>¿LLEVAN A CABO LA SUPERVISIÓN DE LA SEGURIDAD FÍSICA DE LOS ARCHIVOS COMO LO ESTABLECE EL ARTÍCULO 60 Y SUS FRACCIONES I Y II DE LA LEY GENERAL DE ARCHIVOS Y LOS ARTÍCULOS QUINCUAGÉSIMO OCTAVO Y SU FRACCIÓN I DE LOS LINEAMIENTOS PARA LA ORGANIZACIÓN Y CONSERVACIÓN DE ARCHIVOS?</w:t>
      </w:r>
    </w:p>
    <w:p w14:paraId="50A152C8"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u w:val="single"/>
        </w:rPr>
      </w:pPr>
      <w:r w:rsidRPr="00E84A4C">
        <w:rPr>
          <w:rFonts w:ascii="Palatino Linotype" w:hAnsi="Palatino Linotype" w:cs="Tahoma"/>
          <w:bCs/>
          <w:i/>
          <w:sz w:val="22"/>
          <w:szCs w:val="22"/>
          <w:u w:val="single"/>
        </w:rPr>
        <w:t xml:space="preserve"> </w:t>
      </w:r>
    </w:p>
    <w:p w14:paraId="57F1A662"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u w:val="single"/>
        </w:rPr>
      </w:pPr>
      <w:r w:rsidRPr="00E84A4C">
        <w:rPr>
          <w:rFonts w:ascii="Palatino Linotype" w:hAnsi="Palatino Linotype" w:cs="Tahoma"/>
          <w:b/>
          <w:bCs/>
          <w:i/>
          <w:sz w:val="22"/>
          <w:szCs w:val="22"/>
          <w:u w:val="single"/>
        </w:rPr>
        <w:t xml:space="preserve">EN CASO AFIRMATIVO: </w:t>
      </w:r>
    </w:p>
    <w:p w14:paraId="44E34CB9" w14:textId="77777777" w:rsidR="001D7020" w:rsidRPr="00E84A4C" w:rsidRDefault="00FE3820" w:rsidP="003C1C9C">
      <w:pPr>
        <w:pStyle w:val="Prrafodelista"/>
        <w:numPr>
          <w:ilvl w:val="1"/>
          <w:numId w:val="49"/>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¿CUENTAN CON ALGÚN PROGRAMA DE SEGURIDAD PARA LOS ARCHIVOS?</w:t>
      </w:r>
    </w:p>
    <w:p w14:paraId="0964AE6B" w14:textId="77777777" w:rsidR="001D7020" w:rsidRPr="00E84A4C" w:rsidRDefault="00FE3820" w:rsidP="003C1C9C">
      <w:pPr>
        <w:pStyle w:val="Prrafodelista"/>
        <w:numPr>
          <w:ilvl w:val="1"/>
          <w:numId w:val="49"/>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¿QUIEN SE ENCARGA DE LA SEGURIDAD DE LOS ARCHIVOS</w:t>
      </w:r>
    </w:p>
    <w:p w14:paraId="742EDCEB" w14:textId="7683F438" w:rsidR="00FE3820" w:rsidRPr="00E84A4C" w:rsidRDefault="00FE3820" w:rsidP="003C1C9C">
      <w:pPr>
        <w:pStyle w:val="Prrafodelista"/>
        <w:numPr>
          <w:ilvl w:val="1"/>
          <w:numId w:val="49"/>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¿CUALES SON LOS ASPECTOS QUE TOMAN EN CUENTA PARA GARANTIZAR LA SEGURIDAD FÍSICA DE LOS ARCHIVOS DE TRÁMITE, CONCENTRACIÓN E HISTÓRICO?</w:t>
      </w:r>
    </w:p>
    <w:p w14:paraId="44DE17F6"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r w:rsidRPr="00E84A4C">
        <w:rPr>
          <w:rFonts w:ascii="Palatino Linotype" w:hAnsi="Palatino Linotype" w:cs="Tahoma"/>
          <w:bCs/>
          <w:i/>
          <w:sz w:val="22"/>
          <w:szCs w:val="22"/>
        </w:rPr>
        <w:t xml:space="preserve"> </w:t>
      </w:r>
    </w:p>
    <w:p w14:paraId="174A041F"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rPr>
      </w:pPr>
      <w:r w:rsidRPr="00E84A4C">
        <w:rPr>
          <w:rFonts w:ascii="Palatino Linotype" w:hAnsi="Palatino Linotype" w:cs="Tahoma"/>
          <w:b/>
          <w:bCs/>
          <w:i/>
          <w:sz w:val="22"/>
          <w:szCs w:val="22"/>
        </w:rPr>
        <w:lastRenderedPageBreak/>
        <w:t xml:space="preserve">SOLICITO, DE LA MANERA MÁS ATENTA, LA SIGUIENTE DOCUMENTACIÓN EN FORMATO PDF: </w:t>
      </w:r>
    </w:p>
    <w:p w14:paraId="0D8CE53E" w14:textId="24A17ABF" w:rsidR="00FE3820" w:rsidRPr="00E84A4C" w:rsidRDefault="00FE3820" w:rsidP="003C1C9C">
      <w:pPr>
        <w:pStyle w:val="Prrafodelista"/>
        <w:numPr>
          <w:ilvl w:val="1"/>
          <w:numId w:val="49"/>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EL PROGRAMA DE SEGURIDAD DE LOS ARCHIVOS DE LOS AÑOS 2019, 2020 Y 2021.</w:t>
      </w:r>
    </w:p>
    <w:p w14:paraId="7143360A"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r w:rsidRPr="00E84A4C">
        <w:rPr>
          <w:rFonts w:ascii="Palatino Linotype" w:hAnsi="Palatino Linotype" w:cs="Tahoma"/>
          <w:bCs/>
          <w:i/>
          <w:sz w:val="22"/>
          <w:szCs w:val="22"/>
        </w:rPr>
        <w:t xml:space="preserve"> </w:t>
      </w:r>
    </w:p>
    <w:p w14:paraId="3A7D1884" w14:textId="77777777" w:rsidR="00FE3820" w:rsidRPr="00E84A4C" w:rsidRDefault="00FE38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t xml:space="preserve">REGISTROS ARCHIVÍSTICOS </w:t>
      </w:r>
    </w:p>
    <w:p w14:paraId="6C225598" w14:textId="77777777" w:rsidR="00FE3820" w:rsidRPr="00E84A4C" w:rsidRDefault="00FE38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t>28. REGISTRO NACIONAL DE ARCHIVOS</w:t>
      </w:r>
    </w:p>
    <w:p w14:paraId="7C3A99A8" w14:textId="7243D673" w:rsidR="00FE3820" w:rsidRPr="00E84A4C" w:rsidRDefault="00FE3820" w:rsidP="003C1C9C">
      <w:pPr>
        <w:pStyle w:val="Prrafodelista"/>
        <w:numPr>
          <w:ilvl w:val="1"/>
          <w:numId w:val="50"/>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¿LLEVARON A CABO EL REGISTRO NACIONAL DE ARCHIVOS 2021 DE SU MUNICIPIO COMO LO ESTABLECE EL ARTÍCULO 11 FRACCIÓN IV, 78, 79, 80 Y 81 DE LA LEY GENERAL DE ARCHIVOS?</w:t>
      </w:r>
    </w:p>
    <w:p w14:paraId="6F25C288"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16A4C907"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u w:val="single"/>
        </w:rPr>
      </w:pPr>
      <w:r w:rsidRPr="00E84A4C">
        <w:rPr>
          <w:rFonts w:ascii="Palatino Linotype" w:hAnsi="Palatino Linotype" w:cs="Tahoma"/>
          <w:b/>
          <w:bCs/>
          <w:i/>
          <w:sz w:val="22"/>
          <w:szCs w:val="22"/>
          <w:u w:val="single"/>
        </w:rPr>
        <w:t xml:space="preserve">EN CASO AFIRMATIVO: </w:t>
      </w:r>
    </w:p>
    <w:p w14:paraId="6598DD80" w14:textId="77777777" w:rsidR="001D7020" w:rsidRPr="00E84A4C" w:rsidRDefault="00FE3820" w:rsidP="003C1C9C">
      <w:pPr>
        <w:pStyle w:val="Prrafodelista"/>
        <w:numPr>
          <w:ilvl w:val="1"/>
          <w:numId w:val="50"/>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¿QUIEN SE ENCARGÓ DEL LLENADO DEL REGISTRO NACIONAL DE ARCHIVOS?</w:t>
      </w:r>
    </w:p>
    <w:p w14:paraId="64977158" w14:textId="34767275" w:rsidR="00FE3820" w:rsidRPr="00E84A4C" w:rsidRDefault="00FE3820" w:rsidP="003C1C9C">
      <w:pPr>
        <w:pStyle w:val="Prrafodelista"/>
        <w:numPr>
          <w:ilvl w:val="1"/>
          <w:numId w:val="50"/>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¿QUE PERSONAS INTERVINIERON PARA EL LLENADO DEL REGISTRO NACIONAL DE ARCHIVOS? </w:t>
      </w:r>
    </w:p>
    <w:p w14:paraId="20E41D41"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6A4309BF"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rPr>
      </w:pPr>
      <w:r w:rsidRPr="00E84A4C">
        <w:rPr>
          <w:rFonts w:ascii="Palatino Linotype" w:hAnsi="Palatino Linotype" w:cs="Tahoma"/>
          <w:b/>
          <w:bCs/>
          <w:i/>
          <w:sz w:val="22"/>
          <w:szCs w:val="22"/>
        </w:rPr>
        <w:t xml:space="preserve">SOLICITO, DE LA MANERA MÁS ATENTA, LA SIGUIENTE DOCUMENTACIÓN EN FORMATO PDF: </w:t>
      </w:r>
    </w:p>
    <w:p w14:paraId="28D9DB00" w14:textId="63A864CE" w:rsidR="00FE3820" w:rsidRPr="00E84A4C" w:rsidRDefault="00FE3820" w:rsidP="003C1C9C">
      <w:pPr>
        <w:pStyle w:val="Prrafodelista"/>
        <w:numPr>
          <w:ilvl w:val="1"/>
          <w:numId w:val="50"/>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EL REGISTRO NACIONAL DE ARCHIVOS 2021 DE SU MUNICIPIO </w:t>
      </w:r>
    </w:p>
    <w:p w14:paraId="48B35715"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2320906E" w14:textId="77777777" w:rsidR="00FE3820" w:rsidRPr="00E84A4C" w:rsidRDefault="00FE38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t>29. REGISTRO ESTATAL DE ARCHIVOS</w:t>
      </w:r>
    </w:p>
    <w:p w14:paraId="33519099" w14:textId="0C1791A2" w:rsidR="00FE3820" w:rsidRPr="00E84A4C" w:rsidRDefault="00FE3820" w:rsidP="003C1C9C">
      <w:pPr>
        <w:pStyle w:val="Prrafodelista"/>
        <w:numPr>
          <w:ilvl w:val="1"/>
          <w:numId w:val="51"/>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¿LLEVARON A CABO EL REGISTRO ESTATAL DE ARCHIVOS EN LOS AÑOS 2019, 2020 Y 2021? </w:t>
      </w:r>
    </w:p>
    <w:p w14:paraId="5EC1CC50" w14:textId="77777777" w:rsidR="001D7020" w:rsidRPr="00E84A4C" w:rsidRDefault="001D7020" w:rsidP="00E21BE6">
      <w:pPr>
        <w:pStyle w:val="Prrafodelista"/>
        <w:tabs>
          <w:tab w:val="left" w:pos="4667"/>
        </w:tabs>
        <w:spacing w:line="276" w:lineRule="auto"/>
        <w:ind w:left="1134" w:right="567"/>
        <w:jc w:val="both"/>
        <w:rPr>
          <w:rFonts w:ascii="Palatino Linotype" w:hAnsi="Palatino Linotype" w:cs="Tahoma"/>
          <w:bCs/>
          <w:i/>
          <w:sz w:val="22"/>
          <w:szCs w:val="22"/>
        </w:rPr>
      </w:pPr>
    </w:p>
    <w:p w14:paraId="5B24FFBE"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rPr>
      </w:pPr>
      <w:r w:rsidRPr="00E84A4C">
        <w:rPr>
          <w:rFonts w:ascii="Palatino Linotype" w:hAnsi="Palatino Linotype" w:cs="Tahoma"/>
          <w:b/>
          <w:bCs/>
          <w:i/>
          <w:sz w:val="22"/>
          <w:szCs w:val="22"/>
        </w:rPr>
        <w:t xml:space="preserve">EN CASO AFIRMATIVO: </w:t>
      </w:r>
    </w:p>
    <w:p w14:paraId="357404C6" w14:textId="016C2794" w:rsidR="00FE3820" w:rsidRPr="00E84A4C" w:rsidRDefault="00FE3820" w:rsidP="003C1C9C">
      <w:pPr>
        <w:pStyle w:val="Prrafodelista"/>
        <w:numPr>
          <w:ilvl w:val="1"/>
          <w:numId w:val="51"/>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¿CUANTOS ARCHIVOS DE TRÁMITE HICIERON SU REGISTRO ESTATAL EN LOS AÑOS 2019, 2020 Y 2021? </w:t>
      </w:r>
    </w:p>
    <w:p w14:paraId="3EE7F739"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640410A2" w14:textId="77777777" w:rsidR="00FE3820" w:rsidRPr="00E84A4C" w:rsidRDefault="00FE38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t xml:space="preserve">CONTROL DE ARCHIVOS </w:t>
      </w:r>
    </w:p>
    <w:p w14:paraId="23E8BC67" w14:textId="77777777" w:rsidR="001D7020" w:rsidRPr="00E84A4C" w:rsidRDefault="00FE38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t>30. ENTREGA-RECEPCIÓN DE ARCHIVOS</w:t>
      </w:r>
    </w:p>
    <w:p w14:paraId="75135D8D" w14:textId="721E216C" w:rsidR="00FE3820" w:rsidRPr="00E84A4C" w:rsidRDefault="00FE3820" w:rsidP="003C1C9C">
      <w:pPr>
        <w:pStyle w:val="Prrafodelista"/>
        <w:numPr>
          <w:ilvl w:val="1"/>
          <w:numId w:val="52"/>
        </w:numPr>
        <w:tabs>
          <w:tab w:val="left" w:pos="1134"/>
          <w:tab w:val="left" w:pos="4667"/>
        </w:tabs>
        <w:spacing w:line="276" w:lineRule="auto"/>
        <w:ind w:left="1134" w:right="567" w:hanging="567"/>
        <w:jc w:val="both"/>
        <w:rPr>
          <w:rFonts w:ascii="Palatino Linotype" w:hAnsi="Palatino Linotype" w:cs="Tahoma"/>
          <w:b/>
          <w:i/>
          <w:sz w:val="22"/>
          <w:szCs w:val="22"/>
        </w:rPr>
      </w:pPr>
      <w:r w:rsidRPr="00E84A4C">
        <w:rPr>
          <w:rFonts w:ascii="Palatino Linotype" w:hAnsi="Palatino Linotype" w:cs="Tahoma"/>
          <w:bCs/>
          <w:i/>
          <w:sz w:val="22"/>
          <w:szCs w:val="22"/>
        </w:rPr>
        <w:t xml:space="preserve">¿LA ULTIMA ENTREGA-RECEPCIÓN DE ARCHIVOS POR CAMBIO DE ADMINISTRACIÓN SE LLEVÓ A CABO COMO LO ESTABLECE EL </w:t>
      </w:r>
      <w:r w:rsidRPr="00E84A4C">
        <w:rPr>
          <w:rFonts w:ascii="Palatino Linotype" w:hAnsi="Palatino Linotype" w:cs="Tahoma"/>
          <w:bCs/>
          <w:i/>
          <w:sz w:val="22"/>
          <w:szCs w:val="22"/>
        </w:rPr>
        <w:lastRenderedPageBreak/>
        <w:t xml:space="preserve">ARTÍCULO 10 PÁRRAFO SEGUNDO Y 17 DE LA LEY GENERAL DE ARCHIVOS? </w:t>
      </w:r>
    </w:p>
    <w:p w14:paraId="02F8E0FD"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20DBF9A4"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u w:val="single"/>
        </w:rPr>
      </w:pPr>
      <w:r w:rsidRPr="00E84A4C">
        <w:rPr>
          <w:rFonts w:ascii="Palatino Linotype" w:hAnsi="Palatino Linotype" w:cs="Tahoma"/>
          <w:b/>
          <w:bCs/>
          <w:i/>
          <w:sz w:val="22"/>
          <w:szCs w:val="22"/>
          <w:u w:val="single"/>
        </w:rPr>
        <w:t xml:space="preserve">EN CASO AFIRMATIVO: </w:t>
      </w:r>
    </w:p>
    <w:p w14:paraId="65927EB7" w14:textId="77777777" w:rsidR="001D7020" w:rsidRPr="00E84A4C" w:rsidRDefault="00FE3820" w:rsidP="003C1C9C">
      <w:pPr>
        <w:pStyle w:val="Prrafodelista"/>
        <w:numPr>
          <w:ilvl w:val="1"/>
          <w:numId w:val="52"/>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¿QUE INSTRUMENTOS DE CONTROL Y CONSULTA SE ENTREGARON EN EL ACTO DE ENTREGARECEPCIÓN DE LOS ARCHIVOS DE TRÁMITE, CONCENTRACIÓN E HISTÓRICO?</w:t>
      </w:r>
    </w:p>
    <w:p w14:paraId="0F377BEF" w14:textId="77777777" w:rsidR="001D7020" w:rsidRPr="00E84A4C" w:rsidRDefault="00FE3820" w:rsidP="003C1C9C">
      <w:pPr>
        <w:pStyle w:val="Prrafodelista"/>
        <w:numPr>
          <w:ilvl w:val="1"/>
          <w:numId w:val="52"/>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¿CON CUANTOS INVENTARIOS DE ARCHIVO DE TRÁMITE CONTARON PARA LA ÚLTIMA ENTREGA-RECEPCIÓN DE LA ADMINSTRACIÓN? </w:t>
      </w:r>
    </w:p>
    <w:p w14:paraId="339254B2" w14:textId="5E9A3B2A" w:rsidR="00FE3820" w:rsidRPr="00E84A4C" w:rsidRDefault="00FE3820" w:rsidP="003C1C9C">
      <w:pPr>
        <w:pStyle w:val="Prrafodelista"/>
        <w:numPr>
          <w:ilvl w:val="1"/>
          <w:numId w:val="52"/>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¿SE CAPACITÓ A LOS RESPONSABLES DE LOS ARCHIVOS DE TRAMITE PARA LA ENTREGA- RECEPCIÓN DE SUS ARCHIVOS DE TRÁMITE? </w:t>
      </w:r>
    </w:p>
    <w:p w14:paraId="0FC7ED96"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u w:val="single"/>
        </w:rPr>
      </w:pPr>
    </w:p>
    <w:p w14:paraId="03F23A75"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u w:val="single"/>
        </w:rPr>
      </w:pPr>
      <w:r w:rsidRPr="00E84A4C">
        <w:rPr>
          <w:rFonts w:ascii="Palatino Linotype" w:hAnsi="Palatino Linotype" w:cs="Tahoma"/>
          <w:b/>
          <w:bCs/>
          <w:i/>
          <w:sz w:val="22"/>
          <w:szCs w:val="22"/>
          <w:u w:val="single"/>
        </w:rPr>
        <w:t xml:space="preserve">EN CASO AFIRMATIVO: </w:t>
      </w:r>
    </w:p>
    <w:p w14:paraId="409FCE82" w14:textId="77777777" w:rsidR="001D7020" w:rsidRPr="00E84A4C" w:rsidRDefault="00FE3820" w:rsidP="003C1C9C">
      <w:pPr>
        <w:pStyle w:val="Prrafodelista"/>
        <w:numPr>
          <w:ilvl w:val="1"/>
          <w:numId w:val="52"/>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¿QUIEN CAPACITÓ A LOS RESPONSABLES DE ARCHIVO DE TRÁMITE?</w:t>
      </w:r>
    </w:p>
    <w:p w14:paraId="288C49DB" w14:textId="4DC2310F" w:rsidR="00FE3820" w:rsidRPr="00E84A4C" w:rsidRDefault="00FE3820" w:rsidP="003C1C9C">
      <w:pPr>
        <w:pStyle w:val="Prrafodelista"/>
        <w:numPr>
          <w:ilvl w:val="1"/>
          <w:numId w:val="52"/>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¿EL ARCHIVO MUNICIPAL Y/O EL ÁREA COORDINADORA DE ARCHIVOS CUENTA CON LA INFORMACIÓN SOBRE LA CANTIDAD DE EXPEDIENTES QUE ENTREGÓ CADA UNIDAD ADMINISTATIVA EN SU ÚLTIMA ENTREGA-RECEPCIÓN?</w:t>
      </w:r>
    </w:p>
    <w:p w14:paraId="28FA0CBC"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1451F818" w14:textId="77777777" w:rsidR="001D7020" w:rsidRPr="00E84A4C" w:rsidRDefault="001D70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t>31. CONTRALORIA</w:t>
      </w:r>
    </w:p>
    <w:p w14:paraId="472CF701" w14:textId="416F7268" w:rsidR="00FE3820" w:rsidRPr="00E84A4C" w:rsidRDefault="00FE3820" w:rsidP="003C1C9C">
      <w:pPr>
        <w:pStyle w:val="Prrafodelista"/>
        <w:numPr>
          <w:ilvl w:val="1"/>
          <w:numId w:val="53"/>
        </w:numPr>
        <w:tabs>
          <w:tab w:val="left" w:pos="4667"/>
        </w:tabs>
        <w:spacing w:line="276" w:lineRule="auto"/>
        <w:ind w:left="1134" w:right="567" w:hanging="567"/>
        <w:jc w:val="both"/>
        <w:rPr>
          <w:rFonts w:ascii="Palatino Linotype" w:hAnsi="Palatino Linotype" w:cs="Tahoma"/>
          <w:b/>
          <w:i/>
          <w:sz w:val="22"/>
          <w:szCs w:val="22"/>
        </w:rPr>
      </w:pPr>
      <w:r w:rsidRPr="00E84A4C">
        <w:rPr>
          <w:rFonts w:ascii="Palatino Linotype" w:hAnsi="Palatino Linotype" w:cs="Tahoma"/>
          <w:bCs/>
          <w:i/>
          <w:sz w:val="22"/>
          <w:szCs w:val="22"/>
        </w:rPr>
        <w:t xml:space="preserve">¿EL ORGANO INTERNO DE CONTROL LLEVA A CABO AUDITORÍAS ADMINISTRATIVAS A LOS ARCHIVOS COMO LO ESTABLECE EL ARTÍCULO 12 PÁRRAFO SEGUNDO DE LA LEY GENERAL DE ARCHVOS? </w:t>
      </w:r>
    </w:p>
    <w:p w14:paraId="230CBD14"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3ABE6854" w14:textId="77777777"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rPr>
      </w:pPr>
      <w:r w:rsidRPr="00E84A4C">
        <w:rPr>
          <w:rFonts w:ascii="Palatino Linotype" w:hAnsi="Palatino Linotype" w:cs="Tahoma"/>
          <w:b/>
          <w:bCs/>
          <w:i/>
          <w:sz w:val="22"/>
          <w:szCs w:val="22"/>
        </w:rPr>
        <w:t xml:space="preserve">EN CASO AFIRMATIVO: </w:t>
      </w:r>
    </w:p>
    <w:p w14:paraId="1AA615EF" w14:textId="05C4EF72" w:rsidR="001D7020" w:rsidRPr="00E84A4C" w:rsidRDefault="00FE3820" w:rsidP="003C1C9C">
      <w:pPr>
        <w:pStyle w:val="Prrafodelista"/>
        <w:numPr>
          <w:ilvl w:val="1"/>
          <w:numId w:val="53"/>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¿CUANTAS AUDITORIAS ADMINISTRATIVAS A LOS ARCHIVOS SE HICIERON EN LOS AÑOS 2019, 2020 Y 2021? </w:t>
      </w:r>
    </w:p>
    <w:p w14:paraId="75AD3E3F" w14:textId="77777777" w:rsidR="00E21BE6" w:rsidRPr="00E84A4C" w:rsidRDefault="00FE3820" w:rsidP="003C1C9C">
      <w:pPr>
        <w:pStyle w:val="Prrafodelista"/>
        <w:numPr>
          <w:ilvl w:val="1"/>
          <w:numId w:val="53"/>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 xml:space="preserve">¿SE HICIERON INSPECCIONES Y/O REVISIONES A LOS ARCHIVOS DE TRÁMITE PARA REVISIÓN DEL CUMPLIMIENTO DE LA </w:t>
      </w:r>
      <w:r w:rsidRPr="00E84A4C">
        <w:rPr>
          <w:rFonts w:ascii="Palatino Linotype" w:hAnsi="Palatino Linotype" w:cs="Tahoma"/>
          <w:bCs/>
          <w:i/>
          <w:sz w:val="22"/>
          <w:szCs w:val="22"/>
        </w:rPr>
        <w:lastRenderedPageBreak/>
        <w:t xml:space="preserve">NORMATIVIDAD APLICABLE VIGENTE EN MATERIA DE ARCHVÍSTICA? </w:t>
      </w:r>
    </w:p>
    <w:p w14:paraId="1BB32BD9" w14:textId="77777777" w:rsidR="00E21BE6" w:rsidRPr="00E84A4C" w:rsidRDefault="00E21BE6" w:rsidP="00E21BE6">
      <w:pPr>
        <w:tabs>
          <w:tab w:val="left" w:pos="4667"/>
        </w:tabs>
        <w:spacing w:line="276" w:lineRule="auto"/>
        <w:ind w:left="567" w:right="567"/>
        <w:jc w:val="both"/>
        <w:rPr>
          <w:rFonts w:ascii="Palatino Linotype" w:hAnsi="Palatino Linotype" w:cs="Tahoma"/>
          <w:b/>
          <w:bCs/>
          <w:i/>
          <w:sz w:val="22"/>
          <w:szCs w:val="22"/>
          <w:u w:val="single"/>
        </w:rPr>
      </w:pPr>
    </w:p>
    <w:p w14:paraId="63401860" w14:textId="1239FE96" w:rsidR="00FE3820" w:rsidRPr="00E84A4C" w:rsidRDefault="00FE3820" w:rsidP="00E21BE6">
      <w:pPr>
        <w:tabs>
          <w:tab w:val="left" w:pos="4667"/>
        </w:tabs>
        <w:spacing w:line="276" w:lineRule="auto"/>
        <w:ind w:left="567" w:right="567"/>
        <w:jc w:val="both"/>
        <w:rPr>
          <w:rFonts w:ascii="Palatino Linotype" w:hAnsi="Palatino Linotype" w:cs="Tahoma"/>
          <w:b/>
          <w:bCs/>
          <w:i/>
          <w:sz w:val="22"/>
          <w:szCs w:val="22"/>
          <w:u w:val="single"/>
        </w:rPr>
      </w:pPr>
      <w:r w:rsidRPr="00E84A4C">
        <w:rPr>
          <w:rFonts w:ascii="Palatino Linotype" w:hAnsi="Palatino Linotype" w:cs="Tahoma"/>
          <w:b/>
          <w:bCs/>
          <w:i/>
          <w:sz w:val="22"/>
          <w:szCs w:val="22"/>
          <w:u w:val="single"/>
        </w:rPr>
        <w:t xml:space="preserve">EN CASO AFIRMATIVO:  </w:t>
      </w:r>
    </w:p>
    <w:p w14:paraId="2CF3FCCF" w14:textId="23DFF4E1" w:rsidR="00FE3820" w:rsidRPr="00E84A4C" w:rsidRDefault="00FE3820" w:rsidP="003C1C9C">
      <w:pPr>
        <w:pStyle w:val="Prrafodelista"/>
        <w:numPr>
          <w:ilvl w:val="1"/>
          <w:numId w:val="53"/>
        </w:numPr>
        <w:tabs>
          <w:tab w:val="left" w:pos="4667"/>
        </w:tabs>
        <w:spacing w:line="276" w:lineRule="auto"/>
        <w:ind w:left="1134" w:right="567" w:hanging="567"/>
        <w:jc w:val="both"/>
        <w:rPr>
          <w:rFonts w:ascii="Palatino Linotype" w:hAnsi="Palatino Linotype" w:cs="Tahoma"/>
          <w:bCs/>
          <w:i/>
          <w:sz w:val="22"/>
          <w:szCs w:val="22"/>
        </w:rPr>
      </w:pPr>
      <w:r w:rsidRPr="00E84A4C">
        <w:rPr>
          <w:rFonts w:ascii="Palatino Linotype" w:hAnsi="Palatino Linotype" w:cs="Tahoma"/>
          <w:bCs/>
          <w:i/>
          <w:sz w:val="22"/>
          <w:szCs w:val="22"/>
        </w:rPr>
        <w:t>¿CUANTAS INSPECCIONES Y/O REVISIONES A LOS ARCHIVOS DE TRÁMITE PARA REVISIÓN DEL CUMPLIMIENTO DE LA NORMATIVIDAD APLICABLE VIGENTE EN MATERIA DE ARCHIVÍSTICA SE LLEVARON A CABO EN LOS AÑOS 2019, 2020 Y 2021?</w:t>
      </w:r>
    </w:p>
    <w:p w14:paraId="27365430" w14:textId="77777777" w:rsidR="00FE3820" w:rsidRPr="00E84A4C" w:rsidRDefault="00FE3820" w:rsidP="00E21BE6">
      <w:pPr>
        <w:tabs>
          <w:tab w:val="left" w:pos="4667"/>
        </w:tabs>
        <w:spacing w:line="276" w:lineRule="auto"/>
        <w:ind w:left="567" w:right="567"/>
        <w:jc w:val="both"/>
        <w:rPr>
          <w:rFonts w:ascii="Palatino Linotype" w:hAnsi="Palatino Linotype" w:cs="Tahoma"/>
          <w:bCs/>
          <w:i/>
          <w:sz w:val="22"/>
          <w:szCs w:val="22"/>
        </w:rPr>
      </w:pPr>
    </w:p>
    <w:p w14:paraId="23388E0D" w14:textId="77777777" w:rsidR="00E21BE6" w:rsidRPr="00E84A4C" w:rsidRDefault="00FE3820" w:rsidP="00E21BE6">
      <w:pPr>
        <w:tabs>
          <w:tab w:val="left" w:pos="4667"/>
        </w:tabs>
        <w:spacing w:line="276" w:lineRule="auto"/>
        <w:ind w:left="567" w:right="567"/>
        <w:jc w:val="both"/>
        <w:rPr>
          <w:rFonts w:ascii="Palatino Linotype" w:hAnsi="Palatino Linotype" w:cs="Tahoma"/>
          <w:b/>
          <w:i/>
          <w:sz w:val="22"/>
          <w:szCs w:val="22"/>
        </w:rPr>
      </w:pPr>
      <w:r w:rsidRPr="00E84A4C">
        <w:rPr>
          <w:rFonts w:ascii="Palatino Linotype" w:hAnsi="Palatino Linotype" w:cs="Tahoma"/>
          <w:b/>
          <w:i/>
          <w:sz w:val="22"/>
          <w:szCs w:val="22"/>
        </w:rPr>
        <w:t>32. FUENTE</w:t>
      </w:r>
    </w:p>
    <w:p w14:paraId="7926D112" w14:textId="7F1E55CA" w:rsidR="00FE3820" w:rsidRPr="00E84A4C" w:rsidRDefault="00FE3820" w:rsidP="003C1C9C">
      <w:pPr>
        <w:pStyle w:val="Prrafodelista"/>
        <w:numPr>
          <w:ilvl w:val="1"/>
          <w:numId w:val="54"/>
        </w:numPr>
        <w:tabs>
          <w:tab w:val="left" w:pos="4667"/>
        </w:tabs>
        <w:spacing w:line="276" w:lineRule="auto"/>
        <w:ind w:left="1134" w:right="567" w:hanging="567"/>
        <w:jc w:val="both"/>
        <w:rPr>
          <w:rFonts w:ascii="Palatino Linotype" w:hAnsi="Palatino Linotype" w:cs="Tahoma"/>
          <w:b/>
          <w:i/>
          <w:sz w:val="22"/>
          <w:szCs w:val="22"/>
        </w:rPr>
      </w:pPr>
      <w:r w:rsidRPr="00E84A4C">
        <w:rPr>
          <w:rFonts w:ascii="Palatino Linotype" w:hAnsi="Palatino Linotype" w:cs="Tahoma"/>
          <w:bCs/>
          <w:i/>
          <w:sz w:val="22"/>
          <w:szCs w:val="22"/>
        </w:rPr>
        <w:t>SOLICITO, DE LA MANERA MÁS ATENTA, EL NOMBRE COMPLETO Y CARGO DE LOS RESPONSABLES DE PROVEER LA INFORMACIÓN SOLICITADA EN EL PRESENTE DOCUMENTO”.</w:t>
      </w:r>
    </w:p>
    <w:p w14:paraId="39EB3302" w14:textId="77777777" w:rsidR="00FE3820" w:rsidRPr="00E84A4C" w:rsidRDefault="00FE3820" w:rsidP="00FE3820">
      <w:pPr>
        <w:tabs>
          <w:tab w:val="left" w:pos="426"/>
        </w:tabs>
        <w:spacing w:before="240" w:after="240" w:line="360" w:lineRule="auto"/>
        <w:contextualSpacing/>
        <w:jc w:val="both"/>
        <w:rPr>
          <w:rFonts w:ascii="Palatino Linotype" w:eastAsiaTheme="minorEastAsia" w:hAnsi="Palatino Linotype" w:cs="Arial"/>
          <w:b/>
          <w:bCs/>
          <w:i/>
          <w:iCs/>
          <w:sz w:val="22"/>
          <w:szCs w:val="22"/>
          <w:lang w:val="es-ES_tradnl" w:eastAsia="es-ES"/>
        </w:rPr>
      </w:pPr>
    </w:p>
    <w:p w14:paraId="54383C44" w14:textId="0B6F7411" w:rsidR="003635D0" w:rsidRPr="00E84A4C" w:rsidRDefault="00404F3F" w:rsidP="00FE3820">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b/>
          <w:bCs/>
          <w:i/>
          <w:iCs/>
          <w:lang w:val="es-ES_tradnl" w:eastAsia="es-ES"/>
        </w:rPr>
      </w:pPr>
      <w:r w:rsidRPr="00E84A4C">
        <w:rPr>
          <w:rFonts w:ascii="Palatino Linotype" w:eastAsiaTheme="minorEastAsia" w:hAnsi="Palatino Linotype" w:cs="Arial"/>
          <w:lang w:val="es-ES_tradnl" w:eastAsia="es-ES"/>
        </w:rPr>
        <w:t>Se hace constar</w:t>
      </w:r>
      <w:r w:rsidR="004561E2" w:rsidRPr="00E84A4C">
        <w:rPr>
          <w:rFonts w:ascii="Palatino Linotype" w:eastAsiaTheme="minorEastAsia" w:hAnsi="Palatino Linotype" w:cs="Arial"/>
          <w:lang w:val="es-ES_tradnl" w:eastAsia="es-ES"/>
        </w:rPr>
        <w:t xml:space="preserve"> que </w:t>
      </w:r>
      <w:r w:rsidR="001B61EC" w:rsidRPr="00E84A4C">
        <w:rPr>
          <w:rFonts w:ascii="Palatino Linotype" w:eastAsiaTheme="minorEastAsia" w:hAnsi="Palatino Linotype" w:cs="Arial"/>
          <w:lang w:val="es-ES_tradnl" w:eastAsia="es-ES"/>
        </w:rPr>
        <w:t>la</w:t>
      </w:r>
      <w:r w:rsidR="004561E2" w:rsidRPr="00E84A4C">
        <w:rPr>
          <w:rFonts w:ascii="Palatino Linotype" w:eastAsiaTheme="minorEastAsia" w:hAnsi="Palatino Linotype" w:cs="Arial"/>
          <w:lang w:val="es-ES_tradnl" w:eastAsia="es-ES"/>
        </w:rPr>
        <w:t xml:space="preserve"> particular </w:t>
      </w:r>
      <w:r w:rsidR="00595316" w:rsidRPr="00E84A4C">
        <w:rPr>
          <w:rFonts w:ascii="Palatino Linotype" w:eastAsiaTheme="minorEastAsia" w:hAnsi="Palatino Linotype" w:cs="Arial"/>
          <w:lang w:val="es-ES_tradnl" w:eastAsia="es-ES"/>
        </w:rPr>
        <w:t>señaló como modalidad de entrega</w:t>
      </w:r>
      <w:r w:rsidR="0044779D" w:rsidRPr="00E84A4C">
        <w:rPr>
          <w:rFonts w:ascii="Palatino Linotype" w:eastAsiaTheme="minorEastAsia" w:hAnsi="Palatino Linotype" w:cs="Arial"/>
          <w:lang w:val="es-ES_tradnl" w:eastAsia="es-ES"/>
        </w:rPr>
        <w:t xml:space="preserve"> de la información</w:t>
      </w:r>
      <w:r w:rsidR="004561E2" w:rsidRPr="00E84A4C">
        <w:rPr>
          <w:rFonts w:ascii="Palatino Linotype" w:eastAsiaTheme="minorEastAsia" w:hAnsi="Palatino Linotype" w:cs="Arial"/>
          <w:lang w:val="es-ES_tradnl" w:eastAsia="es-ES"/>
        </w:rPr>
        <w:t>:</w:t>
      </w:r>
      <w:r w:rsidR="0044779D" w:rsidRPr="00E84A4C">
        <w:rPr>
          <w:rFonts w:ascii="Palatino Linotype" w:eastAsiaTheme="minorEastAsia" w:hAnsi="Palatino Linotype" w:cs="Arial"/>
          <w:lang w:val="es-ES_tradnl" w:eastAsia="es-ES"/>
        </w:rPr>
        <w:t xml:space="preserve"> </w:t>
      </w:r>
      <w:r w:rsidR="00DF3DA5" w:rsidRPr="00E84A4C">
        <w:rPr>
          <w:rFonts w:ascii="Palatino Linotype" w:eastAsiaTheme="minorEastAsia" w:hAnsi="Palatino Linotype" w:cs="Arial"/>
          <w:b/>
          <w:bCs/>
          <w:i/>
          <w:iCs/>
          <w:lang w:val="es-ES_tradnl" w:eastAsia="es-ES"/>
        </w:rPr>
        <w:t>A través del SAIMEX.</w:t>
      </w:r>
    </w:p>
    <w:p w14:paraId="3541D4E1" w14:textId="77777777" w:rsidR="002077E7" w:rsidRPr="00E84A4C" w:rsidRDefault="002077E7" w:rsidP="002077E7">
      <w:pPr>
        <w:tabs>
          <w:tab w:val="left" w:pos="426"/>
        </w:tabs>
        <w:spacing w:before="240" w:after="240" w:line="360" w:lineRule="auto"/>
        <w:contextualSpacing/>
        <w:jc w:val="both"/>
        <w:rPr>
          <w:rFonts w:ascii="Palatino Linotype" w:eastAsiaTheme="minorEastAsia" w:hAnsi="Palatino Linotype" w:cs="Arial"/>
          <w:b/>
          <w:bCs/>
          <w:i/>
          <w:iCs/>
          <w:lang w:val="es-ES_tradnl" w:eastAsia="es-ES"/>
        </w:rPr>
      </w:pPr>
    </w:p>
    <w:p w14:paraId="576B4A64" w14:textId="71C25BF9" w:rsidR="00C42B1A" w:rsidRPr="00E84A4C" w:rsidRDefault="00CF5156" w:rsidP="002077E7">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iCs/>
          <w:lang w:val="es-ES_tradnl" w:eastAsia="es-ES"/>
        </w:rPr>
      </w:pPr>
      <w:r w:rsidRPr="00E84A4C">
        <w:rPr>
          <w:rFonts w:ascii="Palatino Linotype" w:eastAsiaTheme="minorEastAsia" w:hAnsi="Palatino Linotype" w:cs="Arial"/>
          <w:iCs/>
          <w:lang w:val="es-ES_tradnl" w:eastAsia="es-ES"/>
        </w:rPr>
        <w:t xml:space="preserve">De las constancias que obran en el expediente digital formado en el SAIMEX, se advierte que el </w:t>
      </w:r>
      <w:r w:rsidRPr="00E84A4C">
        <w:rPr>
          <w:rFonts w:ascii="Palatino Linotype" w:eastAsiaTheme="minorEastAsia" w:hAnsi="Palatino Linotype" w:cs="Arial"/>
          <w:b/>
          <w:bCs/>
          <w:iCs/>
          <w:lang w:val="es-ES_tradnl" w:eastAsia="es-ES"/>
        </w:rPr>
        <w:t>SUJETO OBLIGADO</w:t>
      </w:r>
      <w:r w:rsidRPr="00E84A4C">
        <w:rPr>
          <w:rFonts w:ascii="Palatino Linotype" w:eastAsiaTheme="minorEastAsia" w:hAnsi="Palatino Linotype" w:cs="Arial"/>
          <w:iCs/>
          <w:lang w:val="es-ES_tradnl" w:eastAsia="es-ES"/>
        </w:rPr>
        <w:t xml:space="preserve"> no dio respuest</w:t>
      </w:r>
      <w:r w:rsidR="002077E7" w:rsidRPr="00E84A4C">
        <w:rPr>
          <w:rFonts w:ascii="Palatino Linotype" w:eastAsiaTheme="minorEastAsia" w:hAnsi="Palatino Linotype" w:cs="Arial"/>
          <w:iCs/>
          <w:lang w:val="es-ES_tradnl" w:eastAsia="es-ES"/>
        </w:rPr>
        <w:t xml:space="preserve">a a la solicitud de información </w:t>
      </w:r>
      <w:r w:rsidR="002077E7" w:rsidRPr="00E84A4C">
        <w:rPr>
          <w:rFonts w:ascii="Palatino Linotype" w:eastAsiaTheme="minorEastAsia" w:hAnsi="Palatino Linotype" w:cs="Arial"/>
          <w:b/>
          <w:iCs/>
          <w:lang w:val="es-ES_tradnl" w:eastAsia="es-ES"/>
        </w:rPr>
        <w:t>00073/ATIZAPAN/IP/2022</w:t>
      </w:r>
      <w:r w:rsidR="00C42B1A" w:rsidRPr="00E84A4C">
        <w:rPr>
          <w:rFonts w:ascii="Palatino Linotype" w:eastAsiaTheme="minorEastAsia" w:hAnsi="Palatino Linotype" w:cs="Arial"/>
          <w:iCs/>
          <w:lang w:val="es-ES_tradnl" w:eastAsia="es-ES"/>
        </w:rPr>
        <w:t>.</w:t>
      </w:r>
    </w:p>
    <w:p w14:paraId="774E3D53" w14:textId="77777777" w:rsidR="00C42B1A" w:rsidRPr="00E84A4C" w:rsidRDefault="00C42B1A" w:rsidP="00996F44">
      <w:pPr>
        <w:tabs>
          <w:tab w:val="left" w:pos="426"/>
        </w:tabs>
        <w:spacing w:before="240" w:after="240" w:line="360" w:lineRule="auto"/>
        <w:contextualSpacing/>
        <w:jc w:val="both"/>
        <w:rPr>
          <w:rFonts w:ascii="Palatino Linotype" w:eastAsiaTheme="minorEastAsia" w:hAnsi="Palatino Linotype" w:cs="Arial"/>
          <w:i/>
          <w:lang w:val="es-ES_tradnl" w:eastAsia="es-ES"/>
        </w:rPr>
      </w:pPr>
    </w:p>
    <w:p w14:paraId="2C996751" w14:textId="7FDFA9FA" w:rsidR="00EF0A9B" w:rsidRPr="00E84A4C" w:rsidRDefault="00595316" w:rsidP="00FE3820">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i/>
          <w:lang w:val="es-ES_tradnl" w:eastAsia="es-ES"/>
        </w:rPr>
      </w:pPr>
      <w:r w:rsidRPr="00E84A4C">
        <w:rPr>
          <w:rFonts w:ascii="Palatino Linotype" w:eastAsia="Calibri" w:hAnsi="Palatino Linotype" w:cs="Arial"/>
          <w:lang w:val="es-AR" w:eastAsia="es-ES"/>
        </w:rPr>
        <w:t>El</w:t>
      </w:r>
      <w:r w:rsidR="003635D0" w:rsidRPr="00E84A4C">
        <w:rPr>
          <w:rFonts w:ascii="Palatino Linotype" w:hAnsi="Palatino Linotype" w:cs="Arial"/>
          <w:lang w:val="es-ES" w:eastAsia="es-ES"/>
        </w:rPr>
        <w:t xml:space="preserve"> </w:t>
      </w:r>
      <w:r w:rsidR="002077E7" w:rsidRPr="00E84A4C">
        <w:rPr>
          <w:rFonts w:ascii="Palatino Linotype" w:hAnsi="Palatino Linotype" w:cs="Arial"/>
          <w:lang w:val="es-ES" w:eastAsia="es-ES"/>
        </w:rPr>
        <w:t>tres (03) de enero de dos mil veintidós</w:t>
      </w:r>
      <w:r w:rsidR="00DE0CC7" w:rsidRPr="00E84A4C">
        <w:rPr>
          <w:rFonts w:ascii="Palatino Linotype" w:hAnsi="Palatino Linotype" w:cs="Arial"/>
          <w:lang w:val="es-ES" w:eastAsia="es-ES"/>
        </w:rPr>
        <w:t xml:space="preserve">, </w:t>
      </w:r>
      <w:r w:rsidR="001B61EC" w:rsidRPr="00E84A4C">
        <w:rPr>
          <w:rFonts w:ascii="Palatino Linotype" w:hAnsi="Palatino Linotype" w:cs="Arial"/>
          <w:lang w:val="es-ES" w:eastAsia="es-ES"/>
        </w:rPr>
        <w:t>la particular</w:t>
      </w:r>
      <w:r w:rsidR="00DE0CC7" w:rsidRPr="00E84A4C">
        <w:rPr>
          <w:rFonts w:ascii="Palatino Linotype" w:hAnsi="Palatino Linotype" w:cs="Arial"/>
          <w:lang w:val="es-ES" w:eastAsia="es-ES"/>
        </w:rPr>
        <w:t xml:space="preserve"> interpuso el </w:t>
      </w:r>
      <w:r w:rsidR="008824E5" w:rsidRPr="00E84A4C">
        <w:rPr>
          <w:rFonts w:ascii="Palatino Linotype" w:hAnsi="Palatino Linotype" w:cs="Arial"/>
          <w:lang w:val="es-ES" w:eastAsia="es-ES"/>
        </w:rPr>
        <w:t xml:space="preserve">recurso de revisión </w:t>
      </w:r>
      <w:r w:rsidRPr="00E84A4C">
        <w:rPr>
          <w:rFonts w:ascii="Palatino Linotype" w:hAnsi="Palatino Linotype" w:cs="Arial"/>
          <w:lang w:val="es-ES" w:eastAsia="es-ES"/>
        </w:rPr>
        <w:t>en contra de la falta de respuesta</w:t>
      </w:r>
      <w:r w:rsidR="00EF0A9B" w:rsidRPr="00E84A4C">
        <w:rPr>
          <w:rFonts w:ascii="Palatino Linotype" w:hAnsi="Palatino Linotype" w:cs="Arial"/>
          <w:lang w:val="es-ES" w:eastAsia="es-ES"/>
        </w:rPr>
        <w:t>, impugnación en la que refirió lo siguiente:</w:t>
      </w:r>
    </w:p>
    <w:p w14:paraId="03E6004F" w14:textId="028F4659" w:rsidR="00EF0A9B" w:rsidRPr="00E84A4C" w:rsidRDefault="00EF0A9B" w:rsidP="008313CF">
      <w:pPr>
        <w:spacing w:before="240" w:after="240" w:line="276" w:lineRule="auto"/>
        <w:ind w:left="851" w:right="567"/>
        <w:contextualSpacing/>
        <w:jc w:val="both"/>
        <w:rPr>
          <w:rFonts w:ascii="Palatino Linotype" w:hAnsi="Palatino Linotype" w:cs="Arial"/>
          <w:sz w:val="22"/>
          <w:szCs w:val="22"/>
          <w:lang w:val="es-ES" w:eastAsia="es-ES"/>
        </w:rPr>
      </w:pPr>
      <w:r w:rsidRPr="00E84A4C">
        <w:rPr>
          <w:rFonts w:ascii="Palatino Linotype" w:hAnsi="Palatino Linotype" w:cs="Arial"/>
          <w:b/>
          <w:bCs/>
          <w:sz w:val="22"/>
          <w:szCs w:val="22"/>
          <w:lang w:val="es-ES" w:eastAsia="es-ES"/>
        </w:rPr>
        <w:t>Acto impugnado:</w:t>
      </w:r>
      <w:r w:rsidRPr="00E84A4C">
        <w:rPr>
          <w:rFonts w:ascii="Palatino Linotype" w:hAnsi="Palatino Linotype" w:cs="Arial"/>
          <w:sz w:val="22"/>
          <w:szCs w:val="22"/>
          <w:lang w:val="es-ES" w:eastAsia="es-ES"/>
        </w:rPr>
        <w:t xml:space="preserve"> </w:t>
      </w:r>
      <w:r w:rsidRPr="00E84A4C">
        <w:rPr>
          <w:rFonts w:ascii="Palatino Linotype" w:hAnsi="Palatino Linotype" w:cs="Arial"/>
          <w:i/>
          <w:iCs/>
          <w:sz w:val="22"/>
          <w:szCs w:val="22"/>
          <w:lang w:val="es-ES" w:eastAsia="es-ES"/>
        </w:rPr>
        <w:t>“</w:t>
      </w:r>
      <w:r w:rsidR="002077E7" w:rsidRPr="00E84A4C">
        <w:rPr>
          <w:rFonts w:ascii="Palatino Linotype" w:hAnsi="Palatino Linotype" w:cs="Arial"/>
          <w:i/>
          <w:iCs/>
          <w:sz w:val="22"/>
          <w:szCs w:val="22"/>
          <w:lang w:val="es-ES" w:eastAsia="es-ES"/>
        </w:rPr>
        <w:t xml:space="preserve">CON FUNDAMENTO EN LOS ARTÍCULOS 142 Y 143 FRACCIÓN VI DE LA LEY GENERAL DE TRANSPARENCIA Y ACCESO A LA INFORMACIÓN PÚBLICA; ARTÍCULOS 178 Y 179 FRACCIONES VII DE LA LEY DE TRANSPARENCIA Y ACCESO A LA INFORMACIÓN PÚBLICA </w:t>
      </w:r>
      <w:r w:rsidR="002077E7" w:rsidRPr="00E84A4C">
        <w:rPr>
          <w:rFonts w:ascii="Palatino Linotype" w:hAnsi="Palatino Linotype" w:cs="Arial"/>
          <w:i/>
          <w:iCs/>
          <w:sz w:val="22"/>
          <w:szCs w:val="22"/>
          <w:lang w:val="es-ES" w:eastAsia="es-ES"/>
        </w:rPr>
        <w:lastRenderedPageBreak/>
        <w:t>DEL ESTADO DE MÉXICO Y MUNICIPIOS ASÍ COMO EL ARTÍCULO 121 FRACCIÓN I DE LA LEY GENERAL DE ARCHIVOS, ME PERMITO INTERPONER RECURSO DE REVISIÓN POR LA FALTA DE RESPUESTA A UNA SOLICITUD DE ACCESO A LA INFORMACIÓN, POR PARTE DEL AYUNTAMIENTO DE ATIZAPÁN.</w:t>
      </w:r>
      <w:r w:rsidRPr="00E84A4C">
        <w:rPr>
          <w:rFonts w:ascii="Palatino Linotype" w:hAnsi="Palatino Linotype" w:cs="Arial"/>
          <w:i/>
          <w:iCs/>
          <w:sz w:val="22"/>
          <w:szCs w:val="22"/>
          <w:lang w:val="es-ES" w:eastAsia="es-ES"/>
        </w:rPr>
        <w:t>”</w:t>
      </w:r>
      <w:r w:rsidRPr="00E84A4C">
        <w:rPr>
          <w:rFonts w:ascii="Palatino Linotype" w:hAnsi="Palatino Linotype" w:cs="Arial"/>
          <w:sz w:val="22"/>
          <w:szCs w:val="22"/>
          <w:lang w:val="es-ES" w:eastAsia="es-ES"/>
        </w:rPr>
        <w:t xml:space="preserve"> (Sic)</w:t>
      </w:r>
    </w:p>
    <w:p w14:paraId="1C67BE10" w14:textId="77777777" w:rsidR="008313CF" w:rsidRPr="00E84A4C" w:rsidRDefault="008313CF" w:rsidP="008313CF">
      <w:pPr>
        <w:spacing w:before="240" w:after="240" w:line="276" w:lineRule="auto"/>
        <w:ind w:left="851" w:right="567"/>
        <w:contextualSpacing/>
        <w:jc w:val="both"/>
        <w:rPr>
          <w:rFonts w:ascii="Palatino Linotype" w:eastAsiaTheme="minorEastAsia" w:hAnsi="Palatino Linotype" w:cs="Arial"/>
          <w:b/>
          <w:bCs/>
          <w:i/>
          <w:sz w:val="22"/>
          <w:szCs w:val="22"/>
          <w:lang w:val="es-ES_tradnl" w:eastAsia="es-ES"/>
        </w:rPr>
      </w:pPr>
    </w:p>
    <w:p w14:paraId="189426E0" w14:textId="31F83EAF" w:rsidR="00EF0A9B" w:rsidRPr="00E84A4C" w:rsidRDefault="00EF0A9B" w:rsidP="008313CF">
      <w:pPr>
        <w:spacing w:before="240" w:after="240" w:line="276" w:lineRule="auto"/>
        <w:ind w:left="851" w:right="567"/>
        <w:contextualSpacing/>
        <w:jc w:val="both"/>
        <w:rPr>
          <w:rFonts w:ascii="Palatino Linotype" w:eastAsiaTheme="minorEastAsia" w:hAnsi="Palatino Linotype" w:cs="Arial"/>
          <w:b/>
          <w:bCs/>
          <w:i/>
          <w:sz w:val="22"/>
          <w:szCs w:val="22"/>
          <w:lang w:val="es-ES_tradnl" w:eastAsia="es-ES"/>
        </w:rPr>
      </w:pPr>
      <w:r w:rsidRPr="00E84A4C">
        <w:rPr>
          <w:rFonts w:ascii="Palatino Linotype" w:hAnsi="Palatino Linotype" w:cs="Arial"/>
          <w:b/>
          <w:bCs/>
          <w:sz w:val="22"/>
          <w:szCs w:val="22"/>
          <w:lang w:val="es-ES" w:eastAsia="es-ES"/>
        </w:rPr>
        <w:t>Razones o motivos de la inconformidad:</w:t>
      </w:r>
      <w:r w:rsidRPr="00E84A4C">
        <w:rPr>
          <w:rFonts w:ascii="Palatino Linotype" w:eastAsiaTheme="minorEastAsia" w:hAnsi="Palatino Linotype" w:cs="Arial"/>
          <w:i/>
          <w:sz w:val="22"/>
          <w:szCs w:val="22"/>
          <w:lang w:val="es-ES" w:eastAsia="es-ES"/>
        </w:rPr>
        <w:t xml:space="preserve"> “</w:t>
      </w:r>
      <w:r w:rsidR="002077E7" w:rsidRPr="00E84A4C">
        <w:rPr>
          <w:rFonts w:ascii="Palatino Linotype" w:eastAsiaTheme="minorEastAsia" w:hAnsi="Palatino Linotype" w:cs="Arial"/>
          <w:i/>
          <w:sz w:val="22"/>
          <w:szCs w:val="22"/>
          <w:lang w:val="es-ES" w:eastAsia="es-ES"/>
        </w:rPr>
        <w:t>LA FALTA DE RESPUESTA A UNA SOLICITUD DE ACCESO A LA INFORMACIÓN POR PARTE DEL AYUNTAMIENTO DE ATIZAPÁN. (SE ANEXAN 2 ARCHIVOS)”</w:t>
      </w:r>
      <w:r w:rsidRPr="00E84A4C">
        <w:rPr>
          <w:rFonts w:ascii="Palatino Linotype" w:eastAsiaTheme="minorEastAsia" w:hAnsi="Palatino Linotype" w:cs="Arial"/>
          <w:iCs/>
          <w:sz w:val="22"/>
          <w:szCs w:val="22"/>
          <w:lang w:val="es-ES" w:eastAsia="es-ES"/>
        </w:rPr>
        <w:t xml:space="preserve"> (Sic)</w:t>
      </w:r>
    </w:p>
    <w:p w14:paraId="45897DA5" w14:textId="77777777" w:rsidR="00EF0A9B" w:rsidRPr="00E84A4C" w:rsidRDefault="00EF0A9B" w:rsidP="00540460">
      <w:pPr>
        <w:ind w:right="709"/>
        <w:jc w:val="both"/>
        <w:rPr>
          <w:rFonts w:ascii="Palatino Linotype" w:hAnsi="Palatino Linotype"/>
          <w:iCs/>
          <w:sz w:val="22"/>
          <w:szCs w:val="22"/>
          <w:lang w:eastAsia="es-MX"/>
        </w:rPr>
      </w:pPr>
    </w:p>
    <w:p w14:paraId="671169D2" w14:textId="77777777" w:rsidR="002077E7" w:rsidRPr="00E84A4C" w:rsidRDefault="002077E7" w:rsidP="00BB72E3">
      <w:pPr>
        <w:pStyle w:val="Prrafodelista"/>
        <w:tabs>
          <w:tab w:val="left" w:pos="426"/>
          <w:tab w:val="left" w:pos="851"/>
        </w:tabs>
        <w:spacing w:line="276" w:lineRule="auto"/>
        <w:ind w:left="567" w:right="900"/>
        <w:jc w:val="both"/>
        <w:rPr>
          <w:rFonts w:ascii="Palatino Linotype" w:eastAsia="Times New Roman" w:hAnsi="Palatino Linotype" w:cs="Arial"/>
          <w:color w:val="000000" w:themeColor="text1"/>
          <w:sz w:val="22"/>
          <w:szCs w:val="22"/>
          <w:lang w:val="es-ES"/>
        </w:rPr>
      </w:pPr>
      <w:r w:rsidRPr="00E84A4C">
        <w:rPr>
          <w:rFonts w:ascii="Palatino Linotype" w:eastAsia="Times New Roman" w:hAnsi="Palatino Linotype" w:cs="Arial"/>
          <w:color w:val="000000" w:themeColor="text1"/>
          <w:sz w:val="22"/>
          <w:szCs w:val="22"/>
          <w:lang w:val="es-ES"/>
        </w:rPr>
        <w:t>Archivo adjunto</w:t>
      </w:r>
    </w:p>
    <w:p w14:paraId="7B0C7493" w14:textId="3C114F4E" w:rsidR="002077E7" w:rsidRPr="00E84A4C" w:rsidRDefault="002077E7" w:rsidP="003C1C9C">
      <w:pPr>
        <w:pStyle w:val="Prrafodelista"/>
        <w:numPr>
          <w:ilvl w:val="0"/>
          <w:numId w:val="7"/>
        </w:numPr>
        <w:tabs>
          <w:tab w:val="left" w:pos="851"/>
        </w:tabs>
        <w:spacing w:line="276" w:lineRule="auto"/>
        <w:ind w:left="851" w:right="900" w:hanging="284"/>
        <w:jc w:val="both"/>
        <w:rPr>
          <w:rFonts w:ascii="Palatino Linotype" w:eastAsia="Times New Roman" w:hAnsi="Palatino Linotype" w:cs="Arial"/>
          <w:b/>
          <w:color w:val="000000" w:themeColor="text1"/>
          <w:sz w:val="22"/>
          <w:szCs w:val="22"/>
          <w:u w:val="single"/>
          <w:lang w:val="es-ES"/>
        </w:rPr>
      </w:pPr>
      <w:r w:rsidRPr="00E84A4C">
        <w:rPr>
          <w:rFonts w:ascii="Palatino Linotype" w:eastAsia="Times New Roman" w:hAnsi="Palatino Linotype" w:cs="Arial"/>
          <w:b/>
          <w:color w:val="000000" w:themeColor="text1"/>
          <w:sz w:val="22"/>
          <w:szCs w:val="22"/>
          <w:lang w:val="es-ES"/>
        </w:rPr>
        <w:t>“</w:t>
      </w:r>
      <w:r w:rsidRPr="00E84A4C">
        <w:rPr>
          <w:rFonts w:ascii="Palatino Linotype" w:eastAsia="Times New Roman" w:hAnsi="Palatino Linotype" w:cs="Arial"/>
          <w:b/>
          <w:i/>
          <w:color w:val="000000" w:themeColor="text1"/>
          <w:sz w:val="22"/>
          <w:szCs w:val="22"/>
          <w:lang w:val="es-ES"/>
        </w:rPr>
        <w:t>SOL.INF.ARCH..pdf</w:t>
      </w:r>
      <w:r w:rsidRPr="00E84A4C">
        <w:rPr>
          <w:rFonts w:ascii="Palatino Linotype" w:eastAsia="Times New Roman" w:hAnsi="Palatino Linotype" w:cs="Arial"/>
          <w:b/>
          <w:color w:val="000000" w:themeColor="text1"/>
          <w:sz w:val="22"/>
          <w:szCs w:val="22"/>
          <w:lang w:val="es-ES"/>
        </w:rPr>
        <w:t>”</w:t>
      </w:r>
      <w:r w:rsidRPr="00E84A4C">
        <w:rPr>
          <w:rFonts w:ascii="Palatino Linotype" w:eastAsia="Times New Roman" w:hAnsi="Palatino Linotype" w:cs="Arial"/>
          <w:color w:val="000000" w:themeColor="text1"/>
          <w:sz w:val="22"/>
          <w:szCs w:val="22"/>
          <w:lang w:val="es-ES"/>
        </w:rPr>
        <w:t xml:space="preserve">: Corresponde al listado de la información requerida, ya antes referida. </w:t>
      </w:r>
    </w:p>
    <w:p w14:paraId="019E4C6F" w14:textId="77777777" w:rsidR="001B61EC" w:rsidRPr="00E84A4C" w:rsidRDefault="001B61EC" w:rsidP="001B61EC">
      <w:pPr>
        <w:pStyle w:val="Prrafodelista"/>
        <w:tabs>
          <w:tab w:val="left" w:pos="851"/>
        </w:tabs>
        <w:spacing w:line="276" w:lineRule="auto"/>
        <w:ind w:left="851" w:right="900"/>
        <w:jc w:val="both"/>
        <w:rPr>
          <w:rFonts w:ascii="Palatino Linotype" w:eastAsia="Times New Roman" w:hAnsi="Palatino Linotype" w:cs="Arial"/>
          <w:b/>
          <w:color w:val="000000" w:themeColor="text1"/>
          <w:sz w:val="22"/>
          <w:szCs w:val="22"/>
          <w:u w:val="single"/>
          <w:lang w:val="es-ES"/>
        </w:rPr>
      </w:pPr>
    </w:p>
    <w:p w14:paraId="3A8EE29A" w14:textId="6EBE1E99" w:rsidR="002077E7" w:rsidRPr="00E84A4C" w:rsidRDefault="002077E7" w:rsidP="003C1C9C">
      <w:pPr>
        <w:pStyle w:val="Prrafodelista"/>
        <w:numPr>
          <w:ilvl w:val="0"/>
          <w:numId w:val="7"/>
        </w:numPr>
        <w:tabs>
          <w:tab w:val="left" w:pos="851"/>
        </w:tabs>
        <w:spacing w:line="276" w:lineRule="auto"/>
        <w:ind w:left="851" w:right="900" w:hanging="284"/>
        <w:jc w:val="both"/>
        <w:rPr>
          <w:rFonts w:ascii="Palatino Linotype" w:eastAsia="Times New Roman" w:hAnsi="Palatino Linotype" w:cs="Arial"/>
          <w:b/>
          <w:color w:val="000000" w:themeColor="text1"/>
          <w:sz w:val="22"/>
          <w:szCs w:val="22"/>
          <w:u w:val="single"/>
          <w:lang w:val="es-ES"/>
        </w:rPr>
      </w:pPr>
      <w:r w:rsidRPr="00E84A4C">
        <w:rPr>
          <w:rFonts w:ascii="Palatino Linotype" w:eastAsia="Times New Roman" w:hAnsi="Palatino Linotype" w:cs="Arial"/>
          <w:color w:val="000000" w:themeColor="text1"/>
          <w:sz w:val="22"/>
          <w:szCs w:val="22"/>
          <w:lang w:val="es-ES"/>
        </w:rPr>
        <w:t>“</w:t>
      </w:r>
      <w:r w:rsidRPr="00E84A4C">
        <w:rPr>
          <w:rFonts w:ascii="Palatino Linotype" w:eastAsia="Times New Roman" w:hAnsi="Palatino Linotype" w:cs="Arial"/>
          <w:b/>
          <w:i/>
          <w:color w:val="000000" w:themeColor="text1"/>
          <w:sz w:val="22"/>
          <w:szCs w:val="22"/>
          <w:lang w:val="es-ES"/>
        </w:rPr>
        <w:t>ATIZAPÁN_RR_00073-ATIZAPAN-IP-2022.pdf”</w:t>
      </w:r>
      <w:r w:rsidRPr="00E84A4C">
        <w:rPr>
          <w:rFonts w:ascii="Palatino Linotype" w:eastAsia="Times New Roman" w:hAnsi="Palatino Linotype" w:cs="Arial"/>
          <w:color w:val="000000" w:themeColor="text1"/>
          <w:sz w:val="22"/>
          <w:szCs w:val="22"/>
          <w:lang w:val="es-ES"/>
        </w:rPr>
        <w:t>: Documento</w:t>
      </w:r>
      <w:r w:rsidR="00BB72E3" w:rsidRPr="00E84A4C">
        <w:rPr>
          <w:rFonts w:ascii="Palatino Linotype" w:eastAsia="Times New Roman" w:hAnsi="Palatino Linotype" w:cs="Arial"/>
          <w:color w:val="000000" w:themeColor="text1"/>
          <w:sz w:val="22"/>
          <w:szCs w:val="22"/>
          <w:lang w:val="es-ES"/>
        </w:rPr>
        <w:t xml:space="preserve"> de dos fojas, cuyo contenido elemental radica en que se dé contestación a las peguntas requeridas en el documento de nombre</w:t>
      </w:r>
      <w:r w:rsidR="001B61EC" w:rsidRPr="00E84A4C">
        <w:rPr>
          <w:rFonts w:ascii="Palatino Linotype" w:eastAsia="Times New Roman" w:hAnsi="Palatino Linotype" w:cs="Arial"/>
          <w:b/>
          <w:color w:val="000000" w:themeColor="text1"/>
          <w:sz w:val="22"/>
          <w:szCs w:val="22"/>
          <w:lang w:val="es-ES"/>
        </w:rPr>
        <w:t xml:space="preserve"> “</w:t>
      </w:r>
      <w:r w:rsidR="00BB72E3" w:rsidRPr="00E84A4C">
        <w:rPr>
          <w:rFonts w:ascii="Palatino Linotype" w:eastAsia="Calibri" w:hAnsi="Palatino Linotype" w:cs="Arial"/>
          <w:b/>
          <w:i/>
          <w:color w:val="000000" w:themeColor="text1"/>
          <w:sz w:val="22"/>
          <w:szCs w:val="22"/>
          <w:lang w:val="es-ES"/>
        </w:rPr>
        <w:t>SOL.INF.ARCH..pdf</w:t>
      </w:r>
      <w:r w:rsidR="001B61EC" w:rsidRPr="00E84A4C">
        <w:rPr>
          <w:rFonts w:ascii="Palatino Linotype" w:eastAsia="Calibri" w:hAnsi="Palatino Linotype" w:cs="Arial"/>
          <w:b/>
          <w:i/>
          <w:color w:val="000000" w:themeColor="text1"/>
          <w:sz w:val="22"/>
          <w:szCs w:val="22"/>
          <w:lang w:val="es-ES"/>
        </w:rPr>
        <w:t>”</w:t>
      </w:r>
      <w:r w:rsidR="00BB72E3" w:rsidRPr="00E84A4C">
        <w:rPr>
          <w:rFonts w:ascii="Palatino Linotype" w:eastAsia="Calibri" w:hAnsi="Palatino Linotype" w:cs="Arial"/>
          <w:b/>
          <w:color w:val="000000" w:themeColor="text1"/>
          <w:sz w:val="22"/>
          <w:szCs w:val="22"/>
          <w:lang w:val="es-ES"/>
        </w:rPr>
        <w:t>.</w:t>
      </w:r>
    </w:p>
    <w:p w14:paraId="474CC43E" w14:textId="77777777" w:rsidR="002077E7" w:rsidRPr="00E84A4C" w:rsidRDefault="002077E7" w:rsidP="00540460">
      <w:pPr>
        <w:ind w:right="709"/>
        <w:jc w:val="both"/>
        <w:rPr>
          <w:rFonts w:ascii="Palatino Linotype" w:hAnsi="Palatino Linotype"/>
          <w:iCs/>
          <w:sz w:val="22"/>
          <w:szCs w:val="22"/>
          <w:lang w:eastAsia="es-MX"/>
        </w:rPr>
      </w:pPr>
    </w:p>
    <w:p w14:paraId="18F6E197" w14:textId="2154922B" w:rsidR="00595316" w:rsidRPr="00E84A4C" w:rsidRDefault="00595316" w:rsidP="00FE3820">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E84A4C">
        <w:rPr>
          <w:rFonts w:ascii="Palatino Linotype" w:hAnsi="Palatino Linotype" w:cs="Arial"/>
          <w:lang w:val="es-ES" w:eastAsia="es-ES"/>
        </w:rPr>
        <w:t xml:space="preserve">Se registró el recurso de revisión bajo el número de expediente </w:t>
      </w:r>
      <w:r w:rsidRPr="00E84A4C">
        <w:rPr>
          <w:rFonts w:ascii="Palatino Linotype" w:eastAsiaTheme="minorEastAsia" w:hAnsi="Palatino Linotype" w:cs="Arial"/>
          <w:bCs/>
          <w:lang w:val="es-ES_tradnl" w:eastAsia="es-ES"/>
        </w:rPr>
        <w:t xml:space="preserve">al rubro indicado, asimismo con fundamento en lo dispuesto por el </w:t>
      </w:r>
      <w:r w:rsidRPr="00E84A4C">
        <w:rPr>
          <w:rFonts w:ascii="Palatino Linotype" w:eastAsia="Calibri" w:hAnsi="Palatino Linotype" w:cs="Arial"/>
          <w:lang w:val="es-ES" w:eastAsia="es-ES"/>
        </w:rPr>
        <w:t>artículo 185</w:t>
      </w:r>
      <w:r w:rsidR="00511C56" w:rsidRPr="00E84A4C">
        <w:rPr>
          <w:rFonts w:ascii="Palatino Linotype" w:eastAsia="Calibri" w:hAnsi="Palatino Linotype" w:cs="Arial"/>
          <w:lang w:val="es-ES" w:eastAsia="es-ES"/>
        </w:rPr>
        <w:t>,</w:t>
      </w:r>
      <w:r w:rsidRPr="00E84A4C">
        <w:rPr>
          <w:rFonts w:ascii="Palatino Linotype" w:eastAsia="Calibri" w:hAnsi="Palatino Linotype" w:cs="Arial"/>
          <w:lang w:val="es-ES" w:eastAsia="es-ES"/>
        </w:rPr>
        <w:t xml:space="preserve"> fracción I</w:t>
      </w:r>
      <w:r w:rsidR="00511C56" w:rsidRPr="00E84A4C">
        <w:rPr>
          <w:rFonts w:ascii="Palatino Linotype" w:eastAsia="Calibri" w:hAnsi="Palatino Linotype" w:cs="Arial"/>
          <w:lang w:val="es-ES" w:eastAsia="es-ES"/>
        </w:rPr>
        <w:t>,</w:t>
      </w:r>
      <w:r w:rsidRPr="00E84A4C">
        <w:rPr>
          <w:rFonts w:ascii="Palatino Linotype" w:eastAsia="Calibri" w:hAnsi="Palatino Linotype" w:cs="Arial"/>
          <w:lang w:val="es-ES" w:eastAsia="es-ES"/>
        </w:rPr>
        <w:t xml:space="preserve"> de la Ley de Transparencia y Acceso a la Información Pública del Estado de México y Municipios </w:t>
      </w:r>
      <w:r w:rsidR="002879BB" w:rsidRPr="00E84A4C">
        <w:rPr>
          <w:rFonts w:ascii="Palatino Linotype" w:hAnsi="Palatino Linotype" w:cs="Arial"/>
          <w:lang w:val="es-ES" w:eastAsia="es-ES"/>
        </w:rPr>
        <w:t>se turnó a</w:t>
      </w:r>
      <w:r w:rsidR="002935A9" w:rsidRPr="00E84A4C">
        <w:rPr>
          <w:rFonts w:ascii="Palatino Linotype" w:hAnsi="Palatino Linotype" w:cs="Arial"/>
          <w:lang w:val="es-ES" w:eastAsia="es-ES"/>
        </w:rPr>
        <w:t xml:space="preserve"> </w:t>
      </w:r>
      <w:r w:rsidR="002879BB" w:rsidRPr="00E84A4C">
        <w:rPr>
          <w:rFonts w:ascii="Palatino Linotype" w:hAnsi="Palatino Linotype" w:cs="Arial"/>
          <w:lang w:val="es-ES" w:eastAsia="es-ES"/>
        </w:rPr>
        <w:t>l</w:t>
      </w:r>
      <w:r w:rsidR="002935A9" w:rsidRPr="00E84A4C">
        <w:rPr>
          <w:rFonts w:ascii="Palatino Linotype" w:hAnsi="Palatino Linotype" w:cs="Arial"/>
          <w:lang w:val="es-ES" w:eastAsia="es-ES"/>
        </w:rPr>
        <w:t>a</w:t>
      </w:r>
      <w:r w:rsidRPr="00E84A4C">
        <w:rPr>
          <w:rFonts w:ascii="Palatino Linotype" w:hAnsi="Palatino Linotype" w:cs="Arial"/>
          <w:lang w:val="es-ES" w:eastAsia="es-ES"/>
        </w:rPr>
        <w:t xml:space="preserve"> </w:t>
      </w:r>
      <w:r w:rsidR="002935A9" w:rsidRPr="00E84A4C">
        <w:rPr>
          <w:rFonts w:ascii="Palatino Linotype" w:hAnsi="Palatino Linotype" w:cs="Arial"/>
          <w:b/>
          <w:lang w:val="es-ES" w:eastAsia="es-ES"/>
        </w:rPr>
        <w:t>Comisionada María del Rosario Mejía Ayala</w:t>
      </w:r>
      <w:r w:rsidRPr="00E84A4C">
        <w:rPr>
          <w:rFonts w:ascii="Palatino Linotype" w:hAnsi="Palatino Linotype" w:cs="Arial"/>
          <w:b/>
          <w:lang w:val="es-ES" w:eastAsia="es-ES"/>
        </w:rPr>
        <w:t xml:space="preserve">, </w:t>
      </w:r>
      <w:r w:rsidR="008D5EC3" w:rsidRPr="00E84A4C">
        <w:rPr>
          <w:rFonts w:ascii="Palatino Linotype" w:hAnsi="Palatino Linotype" w:cs="Arial"/>
          <w:lang w:val="es-ES" w:eastAsia="es-ES"/>
        </w:rPr>
        <w:t>para</w:t>
      </w:r>
      <w:r w:rsidRPr="00E84A4C">
        <w:rPr>
          <w:rFonts w:ascii="Palatino Linotype" w:hAnsi="Palatino Linotype" w:cs="Arial"/>
          <w:lang w:val="es-ES" w:eastAsia="es-ES"/>
        </w:rPr>
        <w:t xml:space="preserve"> </w:t>
      </w:r>
      <w:r w:rsidRPr="00E84A4C">
        <w:rPr>
          <w:rFonts w:ascii="Palatino Linotype" w:hAnsi="Palatino Linotype" w:cs="Arial"/>
          <w:lang w:eastAsia="es-ES"/>
        </w:rPr>
        <w:t>su análisis.</w:t>
      </w:r>
    </w:p>
    <w:p w14:paraId="52391022" w14:textId="77777777" w:rsidR="00595316" w:rsidRPr="00E84A4C" w:rsidRDefault="00595316" w:rsidP="00996F44">
      <w:pPr>
        <w:tabs>
          <w:tab w:val="left" w:pos="426"/>
        </w:tabs>
        <w:contextualSpacing/>
        <w:rPr>
          <w:rFonts w:ascii="Palatino Linotype" w:eastAsiaTheme="minorEastAsia" w:hAnsi="Palatino Linotype"/>
          <w:i/>
          <w:lang w:val="es-ES_tradnl" w:eastAsia="es-ES"/>
        </w:rPr>
      </w:pPr>
    </w:p>
    <w:p w14:paraId="722CBD9E" w14:textId="1F983E7F" w:rsidR="00ED374D" w:rsidRPr="00E84A4C" w:rsidRDefault="00FF6E62" w:rsidP="00FE3820">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E84A4C">
        <w:rPr>
          <w:rFonts w:ascii="Palatino Linotype" w:eastAsia="Calibri" w:hAnsi="Palatino Linotype" w:cs="Arial"/>
          <w:lang w:val="es-ES" w:eastAsia="es-ES"/>
        </w:rPr>
        <w:t>La</w:t>
      </w:r>
      <w:r w:rsidR="002879BB" w:rsidRPr="00E84A4C">
        <w:rPr>
          <w:rFonts w:ascii="Palatino Linotype" w:eastAsia="Calibri" w:hAnsi="Palatino Linotype" w:cs="Arial"/>
          <w:lang w:val="es-ES" w:eastAsia="es-ES"/>
        </w:rPr>
        <w:t xml:space="preserve"> Comisionad</w:t>
      </w:r>
      <w:r w:rsidRPr="00E84A4C">
        <w:rPr>
          <w:rFonts w:ascii="Palatino Linotype" w:eastAsia="Calibri" w:hAnsi="Palatino Linotype" w:cs="Arial"/>
          <w:lang w:val="es-ES" w:eastAsia="es-ES"/>
        </w:rPr>
        <w:t>a</w:t>
      </w:r>
      <w:r w:rsidR="00595316" w:rsidRPr="00E84A4C">
        <w:rPr>
          <w:rFonts w:ascii="Palatino Linotype" w:eastAsia="Calibri" w:hAnsi="Palatino Linotype" w:cs="Arial"/>
          <w:lang w:val="es-ES" w:eastAsia="es-ES"/>
        </w:rPr>
        <w:t xml:space="preserve"> Ponente</w:t>
      </w:r>
      <w:r w:rsidR="00035FE0" w:rsidRPr="00E84A4C">
        <w:rPr>
          <w:rFonts w:ascii="Palatino Linotype" w:eastAsia="Calibri" w:hAnsi="Palatino Linotype" w:cs="Arial"/>
          <w:lang w:val="es-ES" w:eastAsia="es-ES"/>
        </w:rPr>
        <w:t>,</w:t>
      </w:r>
      <w:r w:rsidR="00595316" w:rsidRPr="00E84A4C">
        <w:rPr>
          <w:rFonts w:ascii="Palatino Linotype" w:eastAsia="Calibri" w:hAnsi="Palatino Linotype" w:cs="Arial"/>
          <w:lang w:val="es-ES" w:eastAsia="es-ES"/>
        </w:rPr>
        <w:t xml:space="preserve"> con fundamento en lo dispuesto por el artículo 185 fracción II de la ley de la materia, a través del acuerdo de admisión de</w:t>
      </w:r>
      <w:r w:rsidR="00CF093F" w:rsidRPr="00E84A4C">
        <w:rPr>
          <w:rFonts w:ascii="Palatino Linotype" w:eastAsia="Calibri" w:hAnsi="Palatino Linotype" w:cs="Arial"/>
          <w:lang w:val="es-ES" w:eastAsia="es-ES"/>
        </w:rPr>
        <w:t xml:space="preserve"> </w:t>
      </w:r>
      <w:r w:rsidR="00DC5C2E" w:rsidRPr="00E84A4C">
        <w:rPr>
          <w:rFonts w:ascii="Palatino Linotype" w:eastAsia="Calibri" w:hAnsi="Palatino Linotype" w:cs="Arial"/>
          <w:b/>
          <w:lang w:val="es-ES" w:eastAsia="es-ES"/>
        </w:rPr>
        <w:t>nueve (09) de marzo de dos mil veintidós</w:t>
      </w:r>
      <w:r w:rsidR="00595316" w:rsidRPr="00E84A4C">
        <w:rPr>
          <w:rFonts w:ascii="Palatino Linotype" w:eastAsia="Calibri" w:hAnsi="Palatino Linotype" w:cs="Arial"/>
          <w:lang w:val="es-ES" w:eastAsia="es-ES"/>
        </w:rPr>
        <w:t>, puso a disposición de las partes el expediente electrónico</w:t>
      </w:r>
      <w:r w:rsidR="00475EFD" w:rsidRPr="00E84A4C">
        <w:rPr>
          <w:rFonts w:ascii="Palatino Linotype" w:eastAsia="Calibri" w:hAnsi="Palatino Linotype" w:cs="Arial"/>
          <w:lang w:val="es-ES" w:eastAsia="es-ES"/>
        </w:rPr>
        <w:t>,</w:t>
      </w:r>
      <w:r w:rsidR="00595316" w:rsidRPr="00E84A4C">
        <w:rPr>
          <w:rFonts w:ascii="Palatino Linotype" w:eastAsia="Calibri" w:hAnsi="Palatino Linotype" w:cs="Arial"/>
          <w:lang w:val="es-ES" w:eastAsia="es-ES"/>
        </w:rPr>
        <w:t xml:space="preserve"> </w:t>
      </w:r>
      <w:r w:rsidR="00595316" w:rsidRPr="00E84A4C">
        <w:rPr>
          <w:rFonts w:ascii="Palatino Linotype" w:eastAsia="Calibri" w:hAnsi="Palatino Linotype" w:cs="Arial"/>
          <w:lang w:val="es-ES_tradnl" w:eastAsia="es-ES"/>
        </w:rPr>
        <w:t xml:space="preserve">vía </w:t>
      </w:r>
      <w:r w:rsidR="00475EFD" w:rsidRPr="00E84A4C">
        <w:rPr>
          <w:rFonts w:ascii="Palatino Linotype" w:eastAsia="Calibri" w:hAnsi="Palatino Linotype" w:cs="Arial"/>
          <w:lang w:val="es-ES" w:eastAsia="es-ES"/>
        </w:rPr>
        <w:t>SAIMEX,</w:t>
      </w:r>
      <w:r w:rsidR="00595316" w:rsidRPr="00E84A4C">
        <w:rPr>
          <w:rFonts w:ascii="Palatino Linotype" w:eastAsia="Calibri" w:hAnsi="Palatino Linotype" w:cs="Arial"/>
          <w:b/>
          <w:lang w:val="es-ES" w:eastAsia="es-ES"/>
        </w:rPr>
        <w:t xml:space="preserve"> </w:t>
      </w:r>
      <w:r w:rsidR="00595316" w:rsidRPr="00E84A4C">
        <w:rPr>
          <w:rFonts w:ascii="Palatino Linotype" w:eastAsia="Calibri" w:hAnsi="Palatino Linotype" w:cs="Arial"/>
          <w:lang w:val="es-ES" w:eastAsia="es-ES"/>
        </w:rPr>
        <w:t xml:space="preserve">a efecto de que en un plazo máximo de siete días manifestaran lo que a derecho convinieran, ofrecieran pruebas y alegatos según </w:t>
      </w:r>
      <w:r w:rsidR="00595316" w:rsidRPr="00E84A4C">
        <w:rPr>
          <w:rFonts w:ascii="Palatino Linotype" w:eastAsia="Calibri" w:hAnsi="Palatino Linotype" w:cs="Arial"/>
          <w:lang w:val="es-ES" w:eastAsia="es-ES"/>
        </w:rPr>
        <w:lastRenderedPageBreak/>
        <w:t xml:space="preserve">corresponda al caso concreto, de esta forma para que el </w:t>
      </w:r>
      <w:r w:rsidR="00595316" w:rsidRPr="00E84A4C">
        <w:rPr>
          <w:rFonts w:ascii="Palatino Linotype" w:eastAsia="Calibri" w:hAnsi="Palatino Linotype" w:cs="Arial"/>
          <w:b/>
          <w:lang w:val="es-ES" w:eastAsia="es-ES"/>
        </w:rPr>
        <w:t>SUJETO OBLIGADO</w:t>
      </w:r>
      <w:r w:rsidR="00595316" w:rsidRPr="00E84A4C">
        <w:rPr>
          <w:rFonts w:ascii="Palatino Linotype" w:eastAsia="Calibri" w:hAnsi="Palatino Linotype" w:cs="Arial"/>
          <w:lang w:val="es-ES" w:eastAsia="es-ES"/>
        </w:rPr>
        <w:t xml:space="preserve"> presentar</w:t>
      </w:r>
      <w:r w:rsidR="00035FE0" w:rsidRPr="00E84A4C">
        <w:rPr>
          <w:rFonts w:ascii="Palatino Linotype" w:eastAsia="Calibri" w:hAnsi="Palatino Linotype" w:cs="Arial"/>
          <w:lang w:val="es-ES" w:eastAsia="es-ES"/>
        </w:rPr>
        <w:t>a</w:t>
      </w:r>
      <w:r w:rsidR="00595316" w:rsidRPr="00E84A4C">
        <w:rPr>
          <w:rFonts w:ascii="Palatino Linotype" w:eastAsia="Calibri" w:hAnsi="Palatino Linotype" w:cs="Arial"/>
          <w:lang w:val="es-ES" w:eastAsia="es-ES"/>
        </w:rPr>
        <w:t xml:space="preserve"> el Informe Justificado procedente.</w:t>
      </w:r>
    </w:p>
    <w:p w14:paraId="39734B5D" w14:textId="77777777" w:rsidR="007F4863" w:rsidRPr="00E84A4C" w:rsidRDefault="007F4863" w:rsidP="00996F44">
      <w:pPr>
        <w:tabs>
          <w:tab w:val="left" w:pos="426"/>
        </w:tabs>
        <w:spacing w:before="240" w:after="240" w:line="360" w:lineRule="auto"/>
        <w:contextualSpacing/>
        <w:jc w:val="both"/>
        <w:rPr>
          <w:rFonts w:ascii="Palatino Linotype" w:eastAsiaTheme="minorEastAsia" w:hAnsi="Palatino Linotype"/>
          <w:i/>
          <w:lang w:val="es-ES_tradnl" w:eastAsia="es-ES"/>
        </w:rPr>
      </w:pPr>
    </w:p>
    <w:p w14:paraId="75E94A06" w14:textId="1C703283" w:rsidR="00A17517" w:rsidRPr="00E84A4C" w:rsidRDefault="00035FE0" w:rsidP="00A17517">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E84A4C">
        <w:rPr>
          <w:rFonts w:ascii="Palatino Linotype" w:eastAsiaTheme="minorEastAsia" w:hAnsi="Palatino Linotype"/>
          <w:lang w:val="es-ES_tradnl" w:eastAsia="es-ES"/>
        </w:rPr>
        <w:t xml:space="preserve">El </w:t>
      </w:r>
      <w:r w:rsidR="00DC5C2E" w:rsidRPr="00E84A4C">
        <w:rPr>
          <w:rFonts w:ascii="Palatino Linotype" w:eastAsiaTheme="minorEastAsia" w:hAnsi="Palatino Linotype"/>
          <w:lang w:val="es-ES_tradnl" w:eastAsia="es-ES"/>
        </w:rPr>
        <w:t>dieciocho (18) de abril y veinticinco (25) de julio</w:t>
      </w:r>
      <w:r w:rsidR="00CA5D76" w:rsidRPr="00E84A4C">
        <w:rPr>
          <w:rFonts w:ascii="Palatino Linotype" w:eastAsiaTheme="minorEastAsia" w:hAnsi="Palatino Linotype"/>
          <w:lang w:val="es-ES_tradnl" w:eastAsia="es-ES"/>
        </w:rPr>
        <w:t xml:space="preserve"> </w:t>
      </w:r>
      <w:r w:rsidR="00270688" w:rsidRPr="00E84A4C">
        <w:rPr>
          <w:rFonts w:ascii="Palatino Linotype" w:eastAsiaTheme="minorEastAsia" w:hAnsi="Palatino Linotype"/>
          <w:lang w:val="es-ES_tradnl" w:eastAsia="es-ES"/>
        </w:rPr>
        <w:t>de dos mil veintidós</w:t>
      </w:r>
      <w:r w:rsidRPr="00E84A4C">
        <w:rPr>
          <w:rFonts w:ascii="Palatino Linotype" w:eastAsiaTheme="minorEastAsia" w:hAnsi="Palatino Linotype"/>
          <w:lang w:val="es-ES_tradnl" w:eastAsia="es-ES"/>
        </w:rPr>
        <w:t xml:space="preserve">, el </w:t>
      </w:r>
      <w:r w:rsidR="00292E8B" w:rsidRPr="00E84A4C">
        <w:rPr>
          <w:rFonts w:ascii="Palatino Linotype" w:eastAsiaTheme="minorEastAsia" w:hAnsi="Palatino Linotype"/>
          <w:b/>
          <w:bCs/>
          <w:lang w:val="es-ES_tradnl" w:eastAsia="es-ES"/>
        </w:rPr>
        <w:t>SUJETO OBLIGADO</w:t>
      </w:r>
      <w:r w:rsidR="00996F44" w:rsidRPr="00E84A4C">
        <w:rPr>
          <w:rFonts w:ascii="Palatino Linotype" w:eastAsiaTheme="minorEastAsia" w:hAnsi="Palatino Linotype"/>
          <w:b/>
          <w:bCs/>
          <w:lang w:val="es-ES_tradnl" w:eastAsia="es-ES"/>
        </w:rPr>
        <w:t xml:space="preserve"> </w:t>
      </w:r>
      <w:r w:rsidR="00996F44" w:rsidRPr="00E84A4C">
        <w:rPr>
          <w:rFonts w:ascii="Palatino Linotype" w:eastAsiaTheme="minorEastAsia" w:hAnsi="Palatino Linotype"/>
          <w:lang w:val="es-ES_tradnl" w:eastAsia="es-ES"/>
        </w:rPr>
        <w:t xml:space="preserve">presentó, en vía de informe justificado, </w:t>
      </w:r>
      <w:r w:rsidR="003355E1" w:rsidRPr="00E84A4C">
        <w:rPr>
          <w:rFonts w:ascii="Palatino Linotype" w:eastAsiaTheme="minorEastAsia" w:hAnsi="Palatino Linotype"/>
          <w:lang w:val="es-ES_tradnl" w:eastAsia="es-ES"/>
        </w:rPr>
        <w:t>los</w:t>
      </w:r>
      <w:r w:rsidR="00DE17F3" w:rsidRPr="00E84A4C">
        <w:rPr>
          <w:rFonts w:ascii="Palatino Linotype" w:eastAsiaTheme="minorEastAsia" w:hAnsi="Palatino Linotype"/>
          <w:lang w:val="es-ES_tradnl" w:eastAsia="es-ES"/>
        </w:rPr>
        <w:t xml:space="preserve"> archivo</w:t>
      </w:r>
      <w:r w:rsidR="003355E1" w:rsidRPr="00E84A4C">
        <w:rPr>
          <w:rFonts w:ascii="Palatino Linotype" w:eastAsiaTheme="minorEastAsia" w:hAnsi="Palatino Linotype"/>
          <w:lang w:val="es-ES_tradnl" w:eastAsia="es-ES"/>
        </w:rPr>
        <w:t>s</w:t>
      </w:r>
      <w:r w:rsidR="00DE17F3" w:rsidRPr="00E84A4C">
        <w:rPr>
          <w:rFonts w:ascii="Palatino Linotype" w:eastAsiaTheme="minorEastAsia" w:hAnsi="Palatino Linotype"/>
          <w:lang w:val="es-ES_tradnl" w:eastAsia="es-ES"/>
        </w:rPr>
        <w:t xml:space="preserve"> </w:t>
      </w:r>
      <w:r w:rsidR="001B61EC" w:rsidRPr="00E84A4C">
        <w:rPr>
          <w:rFonts w:ascii="Palatino Linotype" w:eastAsiaTheme="minorEastAsia" w:hAnsi="Palatino Linotype"/>
          <w:lang w:val="es-ES_tradnl" w:eastAsia="es-ES"/>
        </w:rPr>
        <w:t>“</w:t>
      </w:r>
      <w:hyperlink r:id="rId8" w:history="1">
        <w:r w:rsidR="00DC5C2E" w:rsidRPr="00E84A4C">
          <w:rPr>
            <w:rStyle w:val="Hipervnculo"/>
            <w:rFonts w:ascii="Palatino Linotype" w:eastAsiaTheme="minorEastAsia" w:hAnsi="Palatino Linotype"/>
            <w:b/>
            <w:bCs/>
            <w:i/>
            <w:color w:val="000000" w:themeColor="text1"/>
            <w:u w:val="none"/>
            <w:lang w:eastAsia="es-ES"/>
          </w:rPr>
          <w:t>INFOEM000731.pdf</w:t>
        </w:r>
      </w:hyperlink>
      <w:r w:rsidR="001B61EC" w:rsidRPr="00E84A4C">
        <w:rPr>
          <w:rStyle w:val="Hipervnculo"/>
          <w:rFonts w:ascii="Palatino Linotype" w:eastAsiaTheme="minorEastAsia" w:hAnsi="Palatino Linotype"/>
          <w:b/>
          <w:bCs/>
          <w:color w:val="000000" w:themeColor="text1"/>
          <w:u w:val="none"/>
          <w:lang w:eastAsia="es-ES"/>
        </w:rPr>
        <w:t>”</w:t>
      </w:r>
      <w:r w:rsidR="00DC5C2E" w:rsidRPr="00E84A4C">
        <w:rPr>
          <w:rFonts w:ascii="Palatino Linotype" w:eastAsiaTheme="minorEastAsia" w:hAnsi="Palatino Linotype"/>
          <w:lang w:val="es-ES_tradnl" w:eastAsia="es-ES"/>
        </w:rPr>
        <w:t xml:space="preserve"> y </w:t>
      </w:r>
      <w:r w:rsidR="001B61EC" w:rsidRPr="00E84A4C">
        <w:rPr>
          <w:rFonts w:ascii="Palatino Linotype" w:eastAsiaTheme="minorEastAsia" w:hAnsi="Palatino Linotype"/>
          <w:lang w:val="es-ES_tradnl" w:eastAsia="es-ES"/>
        </w:rPr>
        <w:t>“</w:t>
      </w:r>
      <w:r w:rsidR="00DC5C2E" w:rsidRPr="00E84A4C">
        <w:rPr>
          <w:rFonts w:ascii="Palatino Linotype" w:eastAsiaTheme="minorEastAsia" w:hAnsi="Palatino Linotype"/>
          <w:b/>
          <w:i/>
          <w:lang w:val="es-ES_tradnl" w:eastAsia="es-ES"/>
        </w:rPr>
        <w:t xml:space="preserve">Resp_00073.pdf </w:t>
      </w:r>
      <w:r w:rsidR="00DE17F3" w:rsidRPr="00E84A4C">
        <w:rPr>
          <w:rFonts w:ascii="Palatino Linotype" w:eastAsiaTheme="minorEastAsia" w:hAnsi="Palatino Linotype"/>
          <w:b/>
          <w:i/>
          <w:lang w:val="es-ES_tradnl" w:eastAsia="es-ES"/>
        </w:rPr>
        <w:t>electrónico</w:t>
      </w:r>
      <w:r w:rsidR="003355E1" w:rsidRPr="00E84A4C">
        <w:rPr>
          <w:rFonts w:ascii="Palatino Linotype" w:eastAsiaTheme="minorEastAsia" w:hAnsi="Palatino Linotype"/>
          <w:b/>
          <w:i/>
          <w:lang w:val="es-ES_tradnl" w:eastAsia="es-ES"/>
        </w:rPr>
        <w:t>s</w:t>
      </w:r>
      <w:r w:rsidR="001B61EC" w:rsidRPr="00E84A4C">
        <w:rPr>
          <w:rFonts w:ascii="Palatino Linotype" w:eastAsiaTheme="minorEastAsia" w:hAnsi="Palatino Linotype"/>
          <w:b/>
          <w:lang w:val="es-ES_tradnl" w:eastAsia="es-ES"/>
        </w:rPr>
        <w:t>”</w:t>
      </w:r>
      <w:r w:rsidR="00DC5C2E" w:rsidRPr="00E84A4C">
        <w:rPr>
          <w:rFonts w:ascii="Palatino Linotype" w:eastAsiaTheme="minorEastAsia" w:hAnsi="Palatino Linotype"/>
          <w:b/>
          <w:lang w:val="es-ES_tradnl" w:eastAsia="es-ES"/>
        </w:rPr>
        <w:t xml:space="preserve">, </w:t>
      </w:r>
      <w:r w:rsidR="00DC5C2E" w:rsidRPr="00E84A4C">
        <w:rPr>
          <w:rFonts w:ascii="Palatino Linotype" w:eastAsiaTheme="minorEastAsia" w:hAnsi="Palatino Linotype"/>
          <w:lang w:val="es-ES_tradnl" w:eastAsia="es-ES"/>
        </w:rPr>
        <w:t xml:space="preserve">cuyo contenido </w:t>
      </w:r>
      <w:r w:rsidR="00ED3C0C" w:rsidRPr="00E84A4C">
        <w:rPr>
          <w:rFonts w:ascii="Palatino Linotype" w:eastAsiaTheme="minorEastAsia" w:hAnsi="Palatino Linotype"/>
          <w:lang w:val="es-ES_tradnl" w:eastAsia="es-ES"/>
        </w:rPr>
        <w:t xml:space="preserve">y estructura </w:t>
      </w:r>
      <w:r w:rsidR="00E21BE6" w:rsidRPr="00E84A4C">
        <w:rPr>
          <w:rFonts w:ascii="Palatino Linotype" w:eastAsiaTheme="minorEastAsia" w:hAnsi="Palatino Linotype"/>
          <w:lang w:val="es-ES_tradnl" w:eastAsia="es-ES"/>
        </w:rPr>
        <w:t xml:space="preserve">es la misma, </w:t>
      </w:r>
      <w:r w:rsidR="00A17517" w:rsidRPr="00E84A4C">
        <w:rPr>
          <w:rFonts w:ascii="Palatino Linotype" w:eastAsiaTheme="minorEastAsia" w:hAnsi="Palatino Linotype"/>
          <w:lang w:val="es-ES_tradnl" w:eastAsia="es-ES"/>
        </w:rPr>
        <w:t>que se describe a continuación</w:t>
      </w:r>
      <w:r w:rsidR="00A17517" w:rsidRPr="00E84A4C">
        <w:rPr>
          <w:rFonts w:ascii="Palatino Linotype" w:eastAsiaTheme="minorEastAsia" w:hAnsi="Palatino Linotype"/>
          <w:b/>
          <w:lang w:val="es-ES_tradnl" w:eastAsia="es-ES"/>
        </w:rPr>
        <w:t>:</w:t>
      </w:r>
    </w:p>
    <w:p w14:paraId="6659332A" w14:textId="77777777" w:rsidR="0047703B" w:rsidRPr="00E84A4C" w:rsidRDefault="0047703B" w:rsidP="0047703B">
      <w:pPr>
        <w:tabs>
          <w:tab w:val="left" w:pos="426"/>
        </w:tabs>
        <w:spacing w:before="240" w:after="240" w:line="360" w:lineRule="auto"/>
        <w:contextualSpacing/>
        <w:jc w:val="both"/>
        <w:rPr>
          <w:rFonts w:ascii="Palatino Linotype" w:eastAsiaTheme="minorEastAsia" w:hAnsi="Palatino Linotype"/>
          <w:i/>
          <w:lang w:val="es-ES_tradnl" w:eastAsia="es-ES"/>
        </w:rPr>
      </w:pPr>
    </w:p>
    <w:p w14:paraId="6F9857EA" w14:textId="02CA803E" w:rsidR="00A17517" w:rsidRPr="00E84A4C" w:rsidRDefault="00A17517" w:rsidP="00E70DFC">
      <w:pPr>
        <w:tabs>
          <w:tab w:val="left" w:pos="426"/>
        </w:tabs>
        <w:spacing w:before="240" w:after="240" w:line="276" w:lineRule="auto"/>
        <w:ind w:left="567"/>
        <w:contextualSpacing/>
        <w:jc w:val="both"/>
        <w:rPr>
          <w:rFonts w:ascii="Palatino Linotype" w:eastAsiaTheme="minorEastAsia" w:hAnsi="Palatino Linotype" w:cstheme="minorBidi"/>
          <w:sz w:val="22"/>
          <w:szCs w:val="22"/>
          <w:lang w:val="es-ES_tradnl" w:eastAsia="es-ES"/>
        </w:rPr>
      </w:pPr>
      <w:r w:rsidRPr="00E84A4C">
        <w:rPr>
          <w:rFonts w:ascii="Palatino Linotype" w:eastAsiaTheme="minorEastAsia" w:hAnsi="Palatino Linotype" w:cstheme="minorBidi"/>
          <w:sz w:val="22"/>
          <w:szCs w:val="22"/>
          <w:lang w:val="es-ES_tradnl" w:eastAsia="es-ES"/>
        </w:rPr>
        <w:t>Documento que con</w:t>
      </w:r>
      <w:r w:rsidR="00E21BE6" w:rsidRPr="00E84A4C">
        <w:rPr>
          <w:rFonts w:ascii="Palatino Linotype" w:eastAsiaTheme="minorEastAsia" w:hAnsi="Palatino Linotype" w:cstheme="minorBidi"/>
          <w:sz w:val="22"/>
          <w:szCs w:val="22"/>
          <w:lang w:val="es-ES_tradnl" w:eastAsia="es-ES"/>
        </w:rPr>
        <w:t xml:space="preserve">sta de 22 fojas, </w:t>
      </w:r>
      <w:r w:rsidR="0047703B" w:rsidRPr="00E84A4C">
        <w:rPr>
          <w:rFonts w:ascii="Palatino Linotype" w:eastAsiaTheme="minorEastAsia" w:hAnsi="Palatino Linotype" w:cstheme="minorBidi"/>
          <w:sz w:val="22"/>
          <w:szCs w:val="22"/>
          <w:lang w:val="es-ES_tradnl" w:eastAsia="es-ES"/>
        </w:rPr>
        <w:t>consistente en un oficio</w:t>
      </w:r>
      <w:r w:rsidR="00E70DFC" w:rsidRPr="00E84A4C">
        <w:rPr>
          <w:rFonts w:ascii="Palatino Linotype" w:eastAsiaTheme="minorEastAsia" w:hAnsi="Palatino Linotype" w:cstheme="minorBidi"/>
          <w:sz w:val="22"/>
          <w:szCs w:val="22"/>
          <w:lang w:val="es-ES_tradnl" w:eastAsia="es-ES"/>
        </w:rPr>
        <w:t xml:space="preserve"> sin folio</w:t>
      </w:r>
      <w:r w:rsidR="0047703B" w:rsidRPr="00E84A4C">
        <w:rPr>
          <w:rFonts w:ascii="Palatino Linotype" w:eastAsiaTheme="minorEastAsia" w:hAnsi="Palatino Linotype" w:cstheme="minorBidi"/>
          <w:sz w:val="22"/>
          <w:szCs w:val="22"/>
          <w:lang w:val="es-ES_tradnl" w:eastAsia="es-ES"/>
        </w:rPr>
        <w:t xml:space="preserve"> único de identificación, ni fecha de emisión, signado por la Responsable del Archivo Municipal, </w:t>
      </w:r>
      <w:r w:rsidRPr="00E84A4C">
        <w:rPr>
          <w:rFonts w:ascii="Palatino Linotype" w:eastAsiaTheme="minorEastAsia" w:hAnsi="Palatino Linotype" w:cstheme="minorBidi"/>
          <w:sz w:val="22"/>
          <w:szCs w:val="22"/>
          <w:lang w:val="es-ES_tradnl" w:eastAsia="es-ES"/>
        </w:rPr>
        <w:t>en el que se aprecia un listado de la información requerida, acompañada por la respuesta concerniente.</w:t>
      </w:r>
    </w:p>
    <w:p w14:paraId="7655CF45" w14:textId="77777777" w:rsidR="00A17517" w:rsidRPr="00E84A4C" w:rsidRDefault="00A17517" w:rsidP="00A17517">
      <w:pPr>
        <w:tabs>
          <w:tab w:val="left" w:pos="426"/>
        </w:tabs>
        <w:spacing w:before="240" w:after="240" w:line="360" w:lineRule="auto"/>
        <w:contextualSpacing/>
        <w:jc w:val="both"/>
        <w:rPr>
          <w:rFonts w:ascii="Palatino Linotype" w:eastAsiaTheme="minorEastAsia" w:hAnsi="Palatino Linotype"/>
          <w:lang w:val="es-ES_tradnl" w:eastAsia="es-ES"/>
        </w:rPr>
      </w:pPr>
    </w:p>
    <w:p w14:paraId="05F61A7D" w14:textId="5F34C333" w:rsidR="00FF6E62" w:rsidRPr="00E84A4C" w:rsidRDefault="002624B2" w:rsidP="00A17517">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E84A4C">
        <w:rPr>
          <w:rFonts w:ascii="Palatino Linotype" w:eastAsiaTheme="minorEastAsia" w:hAnsi="Palatino Linotype"/>
          <w:lang w:val="es-ES_tradnl" w:eastAsia="es-ES"/>
        </w:rPr>
        <w:t>E</w:t>
      </w:r>
      <w:r w:rsidR="00F72DA7" w:rsidRPr="00E84A4C">
        <w:rPr>
          <w:rFonts w:ascii="Palatino Linotype" w:eastAsiaTheme="minorEastAsia" w:hAnsi="Palatino Linotype"/>
          <w:lang w:val="es-ES_tradnl" w:eastAsia="es-ES"/>
        </w:rPr>
        <w:t>l</w:t>
      </w:r>
      <w:r w:rsidR="00DD0519" w:rsidRPr="00E84A4C">
        <w:rPr>
          <w:rFonts w:ascii="Palatino Linotype" w:eastAsiaTheme="minorEastAsia" w:hAnsi="Palatino Linotype"/>
          <w:lang w:val="es-ES_tradnl" w:eastAsia="es-ES"/>
        </w:rPr>
        <w:t xml:space="preserve"> </w:t>
      </w:r>
      <w:r w:rsidR="00E70DFC" w:rsidRPr="00E84A4C">
        <w:rPr>
          <w:rFonts w:ascii="Palatino Linotype" w:eastAsiaTheme="minorEastAsia" w:hAnsi="Palatino Linotype"/>
          <w:lang w:val="es-ES_tradnl" w:eastAsia="es-ES"/>
        </w:rPr>
        <w:t>dos (02</w:t>
      </w:r>
      <w:r w:rsidR="0060363B" w:rsidRPr="00E84A4C">
        <w:rPr>
          <w:rFonts w:ascii="Palatino Linotype" w:eastAsiaTheme="minorEastAsia" w:hAnsi="Palatino Linotype"/>
          <w:lang w:val="es-ES_tradnl" w:eastAsia="es-ES"/>
        </w:rPr>
        <w:t xml:space="preserve">) de junio </w:t>
      </w:r>
      <w:r w:rsidR="00270688" w:rsidRPr="00E84A4C">
        <w:rPr>
          <w:rFonts w:ascii="Palatino Linotype" w:eastAsiaTheme="minorEastAsia" w:hAnsi="Palatino Linotype"/>
          <w:lang w:val="es-ES_tradnl" w:eastAsia="es-ES"/>
        </w:rPr>
        <w:t>de dos mil veintidós</w:t>
      </w:r>
      <w:r w:rsidR="00FD2835" w:rsidRPr="00E84A4C">
        <w:rPr>
          <w:rFonts w:ascii="Palatino Linotype" w:eastAsiaTheme="minorEastAsia" w:hAnsi="Palatino Linotype"/>
          <w:lang w:val="es-ES_tradnl" w:eastAsia="es-ES"/>
        </w:rPr>
        <w:t xml:space="preserve">, </w:t>
      </w:r>
      <w:r w:rsidR="00F72216" w:rsidRPr="00E84A4C">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00F72216" w:rsidRPr="00E84A4C">
        <w:rPr>
          <w:rFonts w:ascii="Palatino Linotype" w:hAnsi="Palatino Linotype" w:cs="Arial"/>
          <w:bCs/>
          <w:color w:val="000000" w:themeColor="text1"/>
          <w:lang w:val="es-ES"/>
        </w:rPr>
        <w:t xml:space="preserve"> </w:t>
      </w:r>
      <w:r w:rsidR="00F72216" w:rsidRPr="00E84A4C">
        <w:rPr>
          <w:rFonts w:ascii="Palatino Linotype" w:hAnsi="Palatino Linotype" w:cs="Arial"/>
          <w:color w:val="000000" w:themeColor="text1"/>
          <w:lang w:val="es-ES"/>
        </w:rPr>
        <w:t>se notificó que el plazo de treinta (30) días para resolver el recurso de revisión sería ampliado por un periodo de 15 días hábiles adicionales</w:t>
      </w:r>
      <w:r w:rsidR="001B0762" w:rsidRPr="00E84A4C">
        <w:rPr>
          <w:rFonts w:ascii="Palatino Linotype" w:hAnsi="Palatino Linotype" w:cs="Arial"/>
          <w:color w:val="000000" w:themeColor="text1"/>
          <w:lang w:val="es-ES"/>
        </w:rPr>
        <w:t>.</w:t>
      </w:r>
    </w:p>
    <w:p w14:paraId="0EE462B3" w14:textId="77777777" w:rsidR="008824E5" w:rsidRPr="00E84A4C" w:rsidRDefault="008824E5" w:rsidP="008824E5">
      <w:pPr>
        <w:tabs>
          <w:tab w:val="left" w:pos="426"/>
        </w:tabs>
        <w:spacing w:before="240" w:line="360" w:lineRule="auto"/>
        <w:contextualSpacing/>
        <w:jc w:val="both"/>
        <w:rPr>
          <w:rFonts w:ascii="Palatino Linotype" w:eastAsiaTheme="minorEastAsia" w:hAnsi="Palatino Linotype"/>
          <w:i/>
          <w:lang w:val="es-ES_tradnl" w:eastAsia="es-ES"/>
        </w:rPr>
      </w:pPr>
    </w:p>
    <w:p w14:paraId="45F2C317" w14:textId="77777777" w:rsidR="00D82ACB" w:rsidRPr="00E84A4C" w:rsidRDefault="001B0762" w:rsidP="00FE3820">
      <w:pPr>
        <w:pStyle w:val="Prrafodelista"/>
        <w:numPr>
          <w:ilvl w:val="0"/>
          <w:numId w:val="1"/>
        </w:numPr>
        <w:tabs>
          <w:tab w:val="left" w:pos="426"/>
        </w:tabs>
        <w:spacing w:line="360" w:lineRule="auto"/>
        <w:ind w:left="0" w:firstLine="0"/>
        <w:jc w:val="both"/>
        <w:rPr>
          <w:rFonts w:ascii="Palatino Linotype" w:hAnsi="Palatino Linotype"/>
        </w:rPr>
      </w:pPr>
      <w:r w:rsidRPr="00E84A4C">
        <w:rPr>
          <w:rFonts w:ascii="Palatino Linotype" w:hAnsi="Palatino Linotype" w:cs="Arial"/>
          <w:color w:val="000000" w:themeColor="text1"/>
          <w:lang w:val="es-ES"/>
        </w:rPr>
        <w:t xml:space="preserve">Este </w:t>
      </w:r>
      <w:r w:rsidR="00D82ACB" w:rsidRPr="00E84A4C">
        <w:rPr>
          <w:rFonts w:ascii="Palatino Linotype" w:eastAsia="Calibri" w:hAnsi="Palatino Linotype" w:cs="Arial"/>
        </w:rPr>
        <w:t xml:space="preserve">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w:t>
      </w:r>
      <w:r w:rsidR="00D82ACB" w:rsidRPr="00E84A4C">
        <w:rPr>
          <w:rFonts w:ascii="Palatino Linotype" w:eastAsia="Calibri" w:hAnsi="Palatino Linotype" w:cs="Arial"/>
        </w:rPr>
        <w:lastRenderedPageBreak/>
        <w:t>que deben resolverse por este Instituto. Circunstancia atípica que ha rebasado las capacidades técnicas y humanas del personal encargado de la proyección de las resoluciones a dichos medios de impugnación.</w:t>
      </w:r>
    </w:p>
    <w:p w14:paraId="0D3329F1" w14:textId="77777777" w:rsidR="00D82ACB" w:rsidRPr="00E84A4C" w:rsidRDefault="00D82ACB" w:rsidP="00D82ACB">
      <w:pPr>
        <w:pStyle w:val="Prrafodelista"/>
        <w:tabs>
          <w:tab w:val="left" w:pos="426"/>
        </w:tabs>
        <w:spacing w:before="240" w:after="240" w:line="360" w:lineRule="auto"/>
        <w:ind w:left="0"/>
        <w:jc w:val="both"/>
        <w:rPr>
          <w:rFonts w:ascii="Palatino Linotype" w:hAnsi="Palatino Linotype"/>
        </w:rPr>
      </w:pPr>
    </w:p>
    <w:p w14:paraId="7EDCBB31" w14:textId="10032374" w:rsidR="00D82ACB" w:rsidRPr="00E84A4C" w:rsidRDefault="00D82ACB" w:rsidP="00FE3820">
      <w:pPr>
        <w:pStyle w:val="Prrafodelista"/>
        <w:numPr>
          <w:ilvl w:val="0"/>
          <w:numId w:val="1"/>
        </w:numPr>
        <w:tabs>
          <w:tab w:val="left" w:pos="426"/>
        </w:tabs>
        <w:spacing w:line="360" w:lineRule="auto"/>
        <w:ind w:left="0" w:firstLine="0"/>
        <w:jc w:val="both"/>
        <w:rPr>
          <w:rFonts w:ascii="Palatino Linotype" w:hAnsi="Palatino Linotype"/>
          <w:color w:val="000000" w:themeColor="text1"/>
        </w:rPr>
      </w:pPr>
      <w:r w:rsidRPr="00E84A4C">
        <w:rPr>
          <w:rFonts w:ascii="Palatino Linotype" w:hAnsi="Palatino Linotype"/>
        </w:rPr>
        <w:t xml:space="preserve">Por ello, es menester precisar </w:t>
      </w:r>
      <w:r w:rsidR="00152D6B" w:rsidRPr="00E84A4C">
        <w:rPr>
          <w:rFonts w:ascii="Palatino Linotype" w:hAnsi="Palatino Linotype"/>
        </w:rPr>
        <w:t>que,</w:t>
      </w:r>
      <w:r w:rsidRPr="00E84A4C">
        <w:rPr>
          <w:rFonts w:ascii="Palatino Linotype" w:hAnsi="Palatino Linotype"/>
        </w:rPr>
        <w:t xml:space="preserv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506534A" w14:textId="77777777" w:rsidR="00D82ACB" w:rsidRPr="00E84A4C" w:rsidRDefault="00D82ACB" w:rsidP="00D82ACB">
      <w:pPr>
        <w:pStyle w:val="Prrafodelista"/>
        <w:tabs>
          <w:tab w:val="left" w:pos="426"/>
        </w:tabs>
        <w:spacing w:line="360" w:lineRule="auto"/>
        <w:ind w:left="0"/>
        <w:jc w:val="both"/>
        <w:rPr>
          <w:rFonts w:ascii="Palatino Linotype" w:hAnsi="Palatino Linotype"/>
          <w:color w:val="000000" w:themeColor="text1"/>
        </w:rPr>
      </w:pPr>
    </w:p>
    <w:p w14:paraId="0EB62DE7" w14:textId="77777777" w:rsidR="00D82ACB" w:rsidRPr="00E84A4C" w:rsidRDefault="00D82ACB" w:rsidP="00FE3820">
      <w:pPr>
        <w:pStyle w:val="Prrafodelista"/>
        <w:numPr>
          <w:ilvl w:val="0"/>
          <w:numId w:val="1"/>
        </w:numPr>
        <w:tabs>
          <w:tab w:val="left" w:pos="426"/>
        </w:tabs>
        <w:spacing w:before="240" w:after="240" w:line="360" w:lineRule="auto"/>
        <w:ind w:left="0" w:firstLine="0"/>
        <w:jc w:val="both"/>
        <w:rPr>
          <w:rFonts w:ascii="Palatino Linotype" w:hAnsi="Palatino Linotype"/>
        </w:rPr>
      </w:pPr>
      <w:r w:rsidRPr="00E84A4C">
        <w:rPr>
          <w:rFonts w:ascii="Palatino Linotype" w:hAnsi="Palatino Linotype"/>
          <w:color w:val="000000" w:themeColor="text1"/>
        </w:rPr>
        <w:t xml:space="preserve">Así, </w:t>
      </w:r>
      <w:r w:rsidRPr="00E84A4C">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E0BBFAB" w14:textId="77777777" w:rsidR="00D82ACB" w:rsidRPr="00E84A4C" w:rsidRDefault="00D82ACB" w:rsidP="00D82ACB">
      <w:pPr>
        <w:pStyle w:val="Prrafodelista"/>
        <w:tabs>
          <w:tab w:val="left" w:pos="426"/>
        </w:tabs>
        <w:spacing w:before="240" w:after="240" w:line="360" w:lineRule="auto"/>
        <w:ind w:left="0"/>
        <w:jc w:val="both"/>
        <w:rPr>
          <w:rFonts w:ascii="Palatino Linotype" w:hAnsi="Palatino Linotype"/>
        </w:rPr>
      </w:pPr>
    </w:p>
    <w:p w14:paraId="23C511A3" w14:textId="77777777" w:rsidR="00D82ACB" w:rsidRPr="00E84A4C" w:rsidRDefault="00D82ACB" w:rsidP="00FE3820">
      <w:pPr>
        <w:pStyle w:val="Prrafodelista"/>
        <w:numPr>
          <w:ilvl w:val="0"/>
          <w:numId w:val="1"/>
        </w:numPr>
        <w:tabs>
          <w:tab w:val="left" w:pos="426"/>
        </w:tabs>
        <w:spacing w:before="240" w:after="240" w:line="360" w:lineRule="auto"/>
        <w:ind w:left="0" w:firstLine="0"/>
        <w:jc w:val="both"/>
        <w:rPr>
          <w:rFonts w:ascii="Palatino Linotype" w:hAnsi="Palatino Linotype"/>
        </w:rPr>
      </w:pPr>
      <w:r w:rsidRPr="00E84A4C">
        <w:rPr>
          <w:rFonts w:ascii="Palatino Linotype" w:eastAsia="Calibri" w:hAnsi="Palatino Linotype" w:cs="Arial"/>
        </w:rPr>
        <w:t xml:space="preserve">En </w:t>
      </w:r>
      <w:r w:rsidRPr="00E84A4C">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A426046" w14:textId="77777777" w:rsidR="00D82ACB" w:rsidRPr="00E84A4C" w:rsidRDefault="00D82ACB" w:rsidP="00D82ACB">
      <w:pPr>
        <w:pStyle w:val="Prrafodelista"/>
        <w:tabs>
          <w:tab w:val="left" w:pos="426"/>
        </w:tabs>
        <w:spacing w:before="240" w:after="240" w:line="360" w:lineRule="auto"/>
        <w:ind w:left="0"/>
        <w:jc w:val="both"/>
        <w:rPr>
          <w:rFonts w:ascii="Palatino Linotype" w:hAnsi="Palatino Linotype"/>
        </w:rPr>
      </w:pPr>
    </w:p>
    <w:p w14:paraId="3F7430E6" w14:textId="77777777" w:rsidR="00D82ACB" w:rsidRPr="00E84A4C" w:rsidRDefault="00D82ACB" w:rsidP="00FE3820">
      <w:pPr>
        <w:pStyle w:val="Prrafodelista"/>
        <w:numPr>
          <w:ilvl w:val="0"/>
          <w:numId w:val="1"/>
        </w:numPr>
        <w:tabs>
          <w:tab w:val="left" w:pos="426"/>
        </w:tabs>
        <w:spacing w:line="360" w:lineRule="auto"/>
        <w:ind w:left="0" w:firstLine="0"/>
        <w:jc w:val="both"/>
        <w:rPr>
          <w:rFonts w:ascii="Palatino Linotype" w:hAnsi="Palatino Linotype"/>
          <w:color w:val="000000" w:themeColor="text1"/>
        </w:rPr>
      </w:pPr>
      <w:r w:rsidRPr="00E84A4C">
        <w:rPr>
          <w:rFonts w:ascii="Palatino Linotype" w:eastAsia="Calibri" w:hAnsi="Palatino Linotype" w:cs="Arial"/>
        </w:rPr>
        <w:t xml:space="preserve">Por </w:t>
      </w:r>
      <w:r w:rsidRPr="00E84A4C">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2DA66B58" w14:textId="77777777" w:rsidR="00E21BE6" w:rsidRPr="00E84A4C" w:rsidRDefault="00E21BE6" w:rsidP="00E21BE6">
      <w:pPr>
        <w:pStyle w:val="Prrafodelista"/>
        <w:tabs>
          <w:tab w:val="left" w:pos="426"/>
        </w:tabs>
        <w:spacing w:line="360" w:lineRule="auto"/>
        <w:ind w:left="0"/>
        <w:jc w:val="both"/>
        <w:rPr>
          <w:rFonts w:ascii="Palatino Linotype" w:hAnsi="Palatino Linotype"/>
          <w:color w:val="000000" w:themeColor="text1"/>
        </w:rPr>
      </w:pPr>
    </w:p>
    <w:p w14:paraId="6784CEBB" w14:textId="77777777" w:rsidR="00D82ACB" w:rsidRPr="00E84A4C" w:rsidRDefault="00D82ACB" w:rsidP="003C1C9C">
      <w:pPr>
        <w:pStyle w:val="Prrafodelista"/>
        <w:numPr>
          <w:ilvl w:val="1"/>
          <w:numId w:val="3"/>
        </w:numPr>
        <w:tabs>
          <w:tab w:val="left" w:pos="426"/>
        </w:tabs>
        <w:spacing w:line="360" w:lineRule="auto"/>
        <w:ind w:left="1134"/>
        <w:jc w:val="both"/>
        <w:rPr>
          <w:rFonts w:ascii="Palatino Linotype" w:eastAsia="Calibri" w:hAnsi="Palatino Linotype" w:cs="Arial"/>
          <w:sz w:val="22"/>
        </w:rPr>
      </w:pPr>
      <w:r w:rsidRPr="00E84A4C">
        <w:rPr>
          <w:rFonts w:ascii="Palatino Linotype" w:eastAsia="Calibri" w:hAnsi="Palatino Linotype" w:cs="Arial"/>
          <w:b/>
          <w:bCs/>
          <w:sz w:val="22"/>
        </w:rPr>
        <w:t>Complejidad del Asunto:</w:t>
      </w:r>
      <w:r w:rsidRPr="00E84A4C">
        <w:rPr>
          <w:rFonts w:ascii="Palatino Linotype" w:eastAsia="Calibri" w:hAnsi="Palatino Linotype" w:cs="Arial"/>
          <w:sz w:val="22"/>
        </w:rPr>
        <w:t xml:space="preserve"> La complejidad de la prueba, la pluralidad de sujetos procesales, el tiempo transcurrido, las características y contexto del recurso.</w:t>
      </w:r>
    </w:p>
    <w:p w14:paraId="6CFBBA57" w14:textId="77777777" w:rsidR="00D82ACB" w:rsidRPr="00E84A4C" w:rsidRDefault="00D82ACB" w:rsidP="003C1C9C">
      <w:pPr>
        <w:pStyle w:val="Prrafodelista"/>
        <w:numPr>
          <w:ilvl w:val="1"/>
          <w:numId w:val="3"/>
        </w:numPr>
        <w:tabs>
          <w:tab w:val="left" w:pos="426"/>
        </w:tabs>
        <w:spacing w:line="360" w:lineRule="auto"/>
        <w:ind w:left="1134"/>
        <w:jc w:val="both"/>
        <w:rPr>
          <w:rFonts w:ascii="Palatino Linotype" w:eastAsia="Calibri" w:hAnsi="Palatino Linotype" w:cs="Arial"/>
          <w:sz w:val="22"/>
        </w:rPr>
      </w:pPr>
      <w:r w:rsidRPr="00E84A4C">
        <w:rPr>
          <w:rFonts w:ascii="Palatino Linotype" w:eastAsia="Calibri" w:hAnsi="Palatino Linotype" w:cs="Arial"/>
          <w:b/>
          <w:bCs/>
          <w:sz w:val="22"/>
        </w:rPr>
        <w:t>Actividad Procesal del interesado:</w:t>
      </w:r>
      <w:r w:rsidRPr="00E84A4C">
        <w:rPr>
          <w:rFonts w:ascii="Palatino Linotype" w:eastAsia="Calibri" w:hAnsi="Palatino Linotype" w:cs="Arial"/>
          <w:sz w:val="22"/>
        </w:rPr>
        <w:t xml:space="preserve"> Acciones u omisiones del interesado.</w:t>
      </w:r>
    </w:p>
    <w:p w14:paraId="102896B7" w14:textId="77777777" w:rsidR="00D82ACB" w:rsidRPr="00E84A4C" w:rsidRDefault="00D82ACB" w:rsidP="003C1C9C">
      <w:pPr>
        <w:pStyle w:val="Prrafodelista"/>
        <w:numPr>
          <w:ilvl w:val="1"/>
          <w:numId w:val="3"/>
        </w:numPr>
        <w:tabs>
          <w:tab w:val="left" w:pos="426"/>
        </w:tabs>
        <w:spacing w:line="360" w:lineRule="auto"/>
        <w:ind w:left="1134"/>
        <w:jc w:val="both"/>
        <w:rPr>
          <w:rFonts w:ascii="Palatino Linotype" w:eastAsia="Calibri" w:hAnsi="Palatino Linotype" w:cs="Arial"/>
          <w:sz w:val="22"/>
        </w:rPr>
      </w:pPr>
      <w:r w:rsidRPr="00E84A4C">
        <w:rPr>
          <w:rFonts w:ascii="Palatino Linotype" w:eastAsia="Calibri" w:hAnsi="Palatino Linotype" w:cs="Arial"/>
          <w:b/>
          <w:bCs/>
          <w:sz w:val="22"/>
        </w:rPr>
        <w:t>Conducta de la Autoridad:</w:t>
      </w:r>
      <w:r w:rsidRPr="00E84A4C">
        <w:rPr>
          <w:rFonts w:ascii="Palatino Linotype" w:eastAsia="Calibri" w:hAnsi="Palatino Linotype" w:cs="Arial"/>
          <w:sz w:val="22"/>
        </w:rPr>
        <w:t xml:space="preserve"> Las Acciones u omisiones realizadas en el procedimiento. Así como si la autoridad actuó con la debida diligencia.</w:t>
      </w:r>
    </w:p>
    <w:p w14:paraId="002AAEBF" w14:textId="77777777" w:rsidR="00D82ACB" w:rsidRPr="00E84A4C" w:rsidRDefault="00D82ACB" w:rsidP="003C1C9C">
      <w:pPr>
        <w:pStyle w:val="Prrafodelista"/>
        <w:numPr>
          <w:ilvl w:val="1"/>
          <w:numId w:val="3"/>
        </w:numPr>
        <w:tabs>
          <w:tab w:val="left" w:pos="426"/>
        </w:tabs>
        <w:spacing w:line="360" w:lineRule="auto"/>
        <w:ind w:left="1134"/>
        <w:jc w:val="both"/>
        <w:rPr>
          <w:rFonts w:ascii="Palatino Linotype" w:hAnsi="Palatino Linotype"/>
          <w:color w:val="000000" w:themeColor="text1"/>
          <w:sz w:val="22"/>
        </w:rPr>
      </w:pPr>
      <w:r w:rsidRPr="00E84A4C">
        <w:rPr>
          <w:rFonts w:ascii="Palatino Linotype" w:eastAsia="Calibri" w:hAnsi="Palatino Linotype" w:cs="Arial"/>
          <w:b/>
          <w:bCs/>
          <w:sz w:val="22"/>
        </w:rPr>
        <w:t xml:space="preserve">La afectación generada en la situación jurídica de la persona involucrada en el proceso: </w:t>
      </w:r>
      <w:r w:rsidRPr="00E84A4C">
        <w:rPr>
          <w:rFonts w:ascii="Palatino Linotype" w:eastAsia="Calibri" w:hAnsi="Palatino Linotype" w:cs="Arial"/>
          <w:sz w:val="22"/>
        </w:rPr>
        <w:t>Violación a sus derechos humanos.</w:t>
      </w:r>
    </w:p>
    <w:p w14:paraId="007E74B6" w14:textId="77777777" w:rsidR="00D82ACB" w:rsidRPr="00E84A4C" w:rsidRDefault="00D82ACB" w:rsidP="00D82ACB">
      <w:pPr>
        <w:pStyle w:val="Prrafodelista"/>
        <w:tabs>
          <w:tab w:val="left" w:pos="426"/>
        </w:tabs>
        <w:spacing w:line="360" w:lineRule="auto"/>
        <w:ind w:left="0"/>
        <w:jc w:val="both"/>
        <w:rPr>
          <w:rFonts w:ascii="Palatino Linotype" w:hAnsi="Palatino Linotype"/>
          <w:color w:val="000000" w:themeColor="text1"/>
        </w:rPr>
      </w:pPr>
    </w:p>
    <w:p w14:paraId="0E501AC0" w14:textId="77777777" w:rsidR="00D82ACB" w:rsidRPr="00E84A4C" w:rsidRDefault="00D82ACB" w:rsidP="00FE3820">
      <w:pPr>
        <w:pStyle w:val="Prrafodelista"/>
        <w:numPr>
          <w:ilvl w:val="0"/>
          <w:numId w:val="1"/>
        </w:numPr>
        <w:tabs>
          <w:tab w:val="left" w:pos="426"/>
        </w:tabs>
        <w:spacing w:before="240" w:after="240" w:line="360" w:lineRule="auto"/>
        <w:ind w:left="0" w:firstLine="0"/>
        <w:jc w:val="both"/>
        <w:rPr>
          <w:rFonts w:ascii="Palatino Linotype" w:hAnsi="Palatino Linotype"/>
        </w:rPr>
      </w:pPr>
      <w:r w:rsidRPr="00E84A4C">
        <w:rPr>
          <w:rFonts w:ascii="Palatino Linotype" w:eastAsia="Calibri" w:hAnsi="Palatino Linotype" w:cs="Arial"/>
          <w:color w:val="000000" w:themeColor="text1"/>
        </w:rPr>
        <w:t xml:space="preserve">De </w:t>
      </w:r>
      <w:r w:rsidRPr="00E84A4C">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21EF52E" w14:textId="77777777" w:rsidR="00D82ACB" w:rsidRPr="00E84A4C" w:rsidRDefault="00D82ACB" w:rsidP="00D82ACB">
      <w:pPr>
        <w:pStyle w:val="Prrafodelista"/>
        <w:tabs>
          <w:tab w:val="left" w:pos="426"/>
        </w:tabs>
        <w:spacing w:before="240" w:after="240" w:line="360" w:lineRule="auto"/>
        <w:ind w:left="0"/>
        <w:jc w:val="both"/>
        <w:rPr>
          <w:rFonts w:ascii="Palatino Linotype" w:hAnsi="Palatino Linotype"/>
        </w:rPr>
      </w:pPr>
    </w:p>
    <w:p w14:paraId="68B0B210" w14:textId="77777777" w:rsidR="00D82ACB" w:rsidRPr="00E84A4C" w:rsidRDefault="00D82ACB" w:rsidP="00FE3820">
      <w:pPr>
        <w:pStyle w:val="Prrafodelista"/>
        <w:numPr>
          <w:ilvl w:val="0"/>
          <w:numId w:val="1"/>
        </w:numPr>
        <w:tabs>
          <w:tab w:val="left" w:pos="426"/>
        </w:tabs>
        <w:spacing w:before="240" w:after="240" w:line="360" w:lineRule="auto"/>
        <w:ind w:left="0" w:firstLine="0"/>
        <w:jc w:val="both"/>
        <w:rPr>
          <w:rFonts w:ascii="Palatino Linotype" w:hAnsi="Palatino Linotype"/>
        </w:rPr>
      </w:pPr>
      <w:r w:rsidRPr="00E84A4C">
        <w:rPr>
          <w:rFonts w:ascii="Palatino Linotype" w:eastAsia="Calibri" w:hAnsi="Palatino Linotype" w:cs="Arial"/>
        </w:rPr>
        <w:t xml:space="preserve">Argumento </w:t>
      </w:r>
      <w:r w:rsidRPr="00E84A4C">
        <w:rPr>
          <w:rFonts w:ascii="Palatino Linotype" w:hAnsi="Palatino Linotype"/>
        </w:rPr>
        <w:t xml:space="preserve">que encuentra sustento en la jurisprudencia P./J. 32/92 emitida por el Pleno de la Suprema Corte de Justicia de la Nación de rubro </w:t>
      </w:r>
      <w:r w:rsidRPr="00E84A4C">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E84A4C">
        <w:rPr>
          <w:rStyle w:val="Refdenotaalpie"/>
          <w:rFonts w:ascii="Palatino Linotype" w:hAnsi="Palatino Linotype"/>
          <w:i/>
        </w:rPr>
        <w:footnoteReference w:id="1"/>
      </w:r>
      <w:r w:rsidRPr="00E84A4C">
        <w:rPr>
          <w:rFonts w:ascii="Palatino Linotype" w:hAnsi="Palatino Linotype"/>
        </w:rPr>
        <w:t>, visible en la Gaceta del Seminario Judicial de la Federación con el registro digital 205635.</w:t>
      </w:r>
    </w:p>
    <w:p w14:paraId="27B69743" w14:textId="77777777" w:rsidR="00D82ACB" w:rsidRPr="00E84A4C" w:rsidRDefault="00D82ACB" w:rsidP="00FE3820">
      <w:pPr>
        <w:pStyle w:val="Prrafodelista"/>
        <w:numPr>
          <w:ilvl w:val="0"/>
          <w:numId w:val="1"/>
        </w:numPr>
        <w:tabs>
          <w:tab w:val="left" w:pos="426"/>
        </w:tabs>
        <w:spacing w:before="240" w:after="240" w:line="360" w:lineRule="auto"/>
        <w:ind w:left="0" w:firstLine="0"/>
        <w:jc w:val="both"/>
        <w:rPr>
          <w:rFonts w:ascii="Palatino Linotype" w:hAnsi="Palatino Linotype"/>
        </w:rPr>
      </w:pPr>
      <w:r w:rsidRPr="00E84A4C">
        <w:rPr>
          <w:rFonts w:ascii="Palatino Linotype" w:eastAsia="Calibri" w:hAnsi="Palatino Linotype" w:cs="Arial"/>
        </w:rPr>
        <w:lastRenderedPageBreak/>
        <w:t xml:space="preserve">Razones </w:t>
      </w:r>
      <w:r w:rsidRPr="00E84A4C">
        <w:rPr>
          <w:rFonts w:ascii="Palatino Linotype" w:hAnsi="Palatino Linotype"/>
        </w:rPr>
        <w:t>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2D5BCDC" w14:textId="77777777" w:rsidR="00D82ACB" w:rsidRPr="00E84A4C" w:rsidRDefault="00D82ACB" w:rsidP="00D82ACB">
      <w:pPr>
        <w:pStyle w:val="Prrafodelista"/>
        <w:tabs>
          <w:tab w:val="left" w:pos="426"/>
        </w:tabs>
        <w:spacing w:before="240" w:after="240" w:line="360" w:lineRule="auto"/>
        <w:ind w:left="0"/>
        <w:jc w:val="both"/>
        <w:rPr>
          <w:rFonts w:ascii="Palatino Linotype" w:hAnsi="Palatino Linotype"/>
        </w:rPr>
      </w:pPr>
    </w:p>
    <w:p w14:paraId="7CBAFD63" w14:textId="77777777" w:rsidR="00D82ACB" w:rsidRPr="00E84A4C" w:rsidRDefault="00D82ACB" w:rsidP="00FE3820">
      <w:pPr>
        <w:pStyle w:val="Prrafodelista"/>
        <w:numPr>
          <w:ilvl w:val="0"/>
          <w:numId w:val="1"/>
        </w:numPr>
        <w:tabs>
          <w:tab w:val="left" w:pos="426"/>
        </w:tabs>
        <w:spacing w:line="360" w:lineRule="auto"/>
        <w:ind w:left="0" w:firstLine="0"/>
        <w:jc w:val="both"/>
        <w:rPr>
          <w:rFonts w:ascii="Palatino Linotype" w:hAnsi="Palatino Linotype"/>
          <w:color w:val="000000" w:themeColor="text1"/>
        </w:rPr>
      </w:pPr>
      <w:r w:rsidRPr="00E84A4C">
        <w:rPr>
          <w:rFonts w:ascii="Palatino Linotype" w:eastAsia="Calibri" w:hAnsi="Palatino Linotype" w:cs="Arial"/>
        </w:rPr>
        <w:lastRenderedPageBreak/>
        <w:t xml:space="preserve">Al </w:t>
      </w:r>
      <w:r w:rsidRPr="00E84A4C">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2C97CB62" w14:textId="77777777" w:rsidR="00D82ACB" w:rsidRPr="00E84A4C" w:rsidRDefault="00D82ACB" w:rsidP="00D82ACB">
      <w:pPr>
        <w:pStyle w:val="Prrafodelista"/>
        <w:tabs>
          <w:tab w:val="left" w:pos="426"/>
        </w:tabs>
        <w:spacing w:line="360" w:lineRule="auto"/>
        <w:ind w:left="0"/>
        <w:jc w:val="both"/>
        <w:rPr>
          <w:rFonts w:ascii="Palatino Linotype" w:hAnsi="Palatino Linotype"/>
          <w:color w:val="000000" w:themeColor="text1"/>
        </w:rPr>
      </w:pPr>
    </w:p>
    <w:p w14:paraId="5662315D" w14:textId="77777777" w:rsidR="00D82ACB" w:rsidRPr="00E84A4C" w:rsidRDefault="00D82ACB" w:rsidP="00D82ACB">
      <w:pPr>
        <w:pStyle w:val="Prrafodelista"/>
        <w:spacing w:line="276" w:lineRule="auto"/>
        <w:ind w:left="567" w:right="567"/>
        <w:jc w:val="both"/>
        <w:rPr>
          <w:rFonts w:ascii="Palatino Linotype" w:hAnsi="Palatino Linotype"/>
          <w:i/>
          <w:sz w:val="22"/>
        </w:rPr>
      </w:pPr>
      <w:r w:rsidRPr="00E84A4C">
        <w:rPr>
          <w:rFonts w:ascii="Palatino Linotype" w:hAnsi="Palatino Linotype"/>
          <w:b/>
          <w:i/>
          <w:sz w:val="22"/>
        </w:rPr>
        <w:t>PLAZO RAZONABLE PARA RESOLVER. DIMENSIÓN Y EFECTOS DE ESTE CONCEPTO CUANDO SE ADUCE EXCESIVA CARGA DE TRABAJO.</w:t>
      </w:r>
      <w:r w:rsidRPr="00E84A4C">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w:t>
      </w:r>
      <w:r w:rsidRPr="00E84A4C">
        <w:rPr>
          <w:rFonts w:ascii="Palatino Linotype" w:hAnsi="Palatino Linotype"/>
          <w:i/>
          <w:sz w:val="22"/>
        </w:rPr>
        <w:lastRenderedPageBreak/>
        <w:t>extensivos no sólo a las autoridades jurisdiccionales, sino también a todas aquellas que tienen injerencia en trámites análogos.”</w:t>
      </w:r>
      <w:r w:rsidRPr="00E84A4C">
        <w:rPr>
          <w:rStyle w:val="Refdenotaalpie"/>
          <w:rFonts w:ascii="Palatino Linotype" w:hAnsi="Palatino Linotype"/>
          <w:i/>
          <w:sz w:val="22"/>
        </w:rPr>
        <w:footnoteReference w:id="2"/>
      </w:r>
    </w:p>
    <w:p w14:paraId="100C908F" w14:textId="77777777" w:rsidR="00D82ACB" w:rsidRPr="00E84A4C" w:rsidRDefault="00D82ACB" w:rsidP="00D82ACB">
      <w:pPr>
        <w:pStyle w:val="Prrafodelista"/>
        <w:spacing w:line="276" w:lineRule="auto"/>
        <w:ind w:left="567" w:right="567"/>
        <w:jc w:val="both"/>
        <w:rPr>
          <w:rFonts w:ascii="Palatino Linotype" w:hAnsi="Palatino Linotype"/>
          <w:i/>
          <w:sz w:val="22"/>
        </w:rPr>
      </w:pPr>
    </w:p>
    <w:p w14:paraId="4D127446" w14:textId="77777777" w:rsidR="00D82ACB" w:rsidRPr="00E84A4C" w:rsidRDefault="00D82ACB" w:rsidP="00D82ACB">
      <w:pPr>
        <w:pStyle w:val="Prrafodelista"/>
        <w:spacing w:line="276" w:lineRule="auto"/>
        <w:ind w:left="567" w:right="567"/>
        <w:jc w:val="both"/>
        <w:rPr>
          <w:rFonts w:ascii="Palatino Linotype" w:hAnsi="Palatino Linotype"/>
          <w:i/>
          <w:sz w:val="22"/>
        </w:rPr>
      </w:pPr>
      <w:r w:rsidRPr="00E84A4C">
        <w:rPr>
          <w:rFonts w:ascii="Palatino Linotype" w:hAnsi="Palatino Linotype"/>
          <w:b/>
          <w:i/>
          <w:sz w:val="22"/>
        </w:rPr>
        <w:t>PLAZO RAZONABLE PARA RESOLVER. CONCEPTO Y ELEMENTOS QUE LO INTEGRAN A LA LUZ DEL DERECHO INTERNACIONAL DE LOS DERECHOS HUMANOS.</w:t>
      </w:r>
      <w:r w:rsidRPr="00E84A4C">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w:t>
      </w:r>
      <w:r w:rsidRPr="00E84A4C">
        <w:rPr>
          <w:rFonts w:ascii="Palatino Linotype" w:hAnsi="Palatino Linotype"/>
          <w:i/>
          <w:sz w:val="22"/>
        </w:rPr>
        <w:lastRenderedPageBreak/>
        <w:t>resolver el conflicto en su jurisdicción en un tiempo razonable, se traduce en un examen de sentido común y sensata apreciación en cada caso concreto.”</w:t>
      </w:r>
      <w:r w:rsidRPr="00E84A4C">
        <w:rPr>
          <w:rStyle w:val="Refdenotaalpie"/>
          <w:rFonts w:ascii="Palatino Linotype" w:hAnsi="Palatino Linotype"/>
          <w:i/>
          <w:sz w:val="22"/>
        </w:rPr>
        <w:footnoteReference w:id="3"/>
      </w:r>
    </w:p>
    <w:p w14:paraId="58036F5B" w14:textId="77777777" w:rsidR="00D82ACB" w:rsidRPr="00E84A4C" w:rsidRDefault="00D82ACB" w:rsidP="00D82ACB">
      <w:pPr>
        <w:pStyle w:val="Prrafodelista"/>
        <w:tabs>
          <w:tab w:val="left" w:pos="426"/>
        </w:tabs>
        <w:spacing w:line="360" w:lineRule="auto"/>
        <w:ind w:left="0"/>
        <w:jc w:val="both"/>
        <w:rPr>
          <w:rFonts w:ascii="Palatino Linotype" w:hAnsi="Palatino Linotype"/>
          <w:color w:val="000000" w:themeColor="text1"/>
        </w:rPr>
      </w:pPr>
    </w:p>
    <w:p w14:paraId="0CDD014F" w14:textId="77777777" w:rsidR="002624B2" w:rsidRPr="00E84A4C" w:rsidRDefault="00D82ACB" w:rsidP="00FE3820">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E84A4C">
        <w:rPr>
          <w:rFonts w:ascii="Palatino Linotype" w:eastAsia="Calibri" w:hAnsi="Palatino Linotype" w:cs="Arial"/>
          <w:color w:val="000000" w:themeColor="text1"/>
        </w:rPr>
        <w:t xml:space="preserve">Por </w:t>
      </w:r>
      <w:r w:rsidRPr="00E84A4C">
        <w:rPr>
          <w:rFonts w:ascii="Palatino Linotype" w:hAnsi="Palatino Linotype"/>
        </w:rPr>
        <w:t>ello, este Organismo Garante, comprometido con la tutela de los derechos humanos confiados, señala que este exceso del plazo legal para resolver el presente asunto, resulta de carácter excepcional</w:t>
      </w:r>
      <w:r w:rsidR="002624B2" w:rsidRPr="00E84A4C">
        <w:rPr>
          <w:rFonts w:ascii="Palatino Linotype" w:hAnsi="Palatino Linotype"/>
        </w:rPr>
        <w:t>.</w:t>
      </w:r>
    </w:p>
    <w:p w14:paraId="1C405E0E" w14:textId="77777777" w:rsidR="002624B2" w:rsidRPr="00E84A4C" w:rsidRDefault="002624B2" w:rsidP="002624B2">
      <w:pPr>
        <w:tabs>
          <w:tab w:val="left" w:pos="426"/>
        </w:tabs>
        <w:spacing w:before="240" w:after="240" w:line="360" w:lineRule="auto"/>
        <w:contextualSpacing/>
        <w:jc w:val="both"/>
        <w:rPr>
          <w:rFonts w:ascii="Palatino Linotype" w:eastAsiaTheme="minorEastAsia" w:hAnsi="Palatino Linotype"/>
          <w:i/>
          <w:lang w:val="es-ES_tradnl" w:eastAsia="es-ES"/>
        </w:rPr>
      </w:pPr>
    </w:p>
    <w:p w14:paraId="6C64EFB6" w14:textId="601AA6C4" w:rsidR="002624B2" w:rsidRPr="00E84A4C" w:rsidRDefault="002624B2" w:rsidP="00FE3820">
      <w:pPr>
        <w:numPr>
          <w:ilvl w:val="0"/>
          <w:numId w:val="1"/>
        </w:numPr>
        <w:tabs>
          <w:tab w:val="left" w:pos="426"/>
        </w:tabs>
        <w:spacing w:line="360" w:lineRule="auto"/>
        <w:ind w:left="0" w:firstLine="0"/>
        <w:contextualSpacing/>
        <w:jc w:val="both"/>
        <w:rPr>
          <w:rFonts w:ascii="Palatino Linotype" w:eastAsiaTheme="minorEastAsia" w:hAnsi="Palatino Linotype"/>
          <w:i/>
          <w:lang w:val="es-ES_tradnl" w:eastAsia="es-ES"/>
        </w:rPr>
      </w:pPr>
      <w:r w:rsidRPr="00E84A4C">
        <w:rPr>
          <w:rFonts w:ascii="Palatino Linotype" w:eastAsiaTheme="minorEastAsia" w:hAnsi="Palatino Linotype"/>
          <w:lang w:val="es-ES_tradnl" w:eastAsia="es-ES"/>
        </w:rPr>
        <w:t xml:space="preserve">El </w:t>
      </w:r>
      <w:r w:rsidR="00270688" w:rsidRPr="00E84A4C">
        <w:rPr>
          <w:rFonts w:ascii="Palatino Linotype" w:eastAsiaTheme="minorEastAsia" w:hAnsi="Palatino Linotype"/>
          <w:lang w:val="es-ES_tradnl" w:eastAsia="es-ES"/>
        </w:rPr>
        <w:t>once (11) de agosto de dos mil veintidós</w:t>
      </w:r>
      <w:r w:rsidRPr="00E84A4C">
        <w:rPr>
          <w:rFonts w:ascii="Palatino Linotype" w:eastAsiaTheme="minorEastAsia" w:hAnsi="Palatino Linotype"/>
          <w:lang w:val="es-ES_tradnl" w:eastAsia="es-ES"/>
        </w:rPr>
        <w:t xml:space="preserve">, este Organismo Garante puso a la vista del </w:t>
      </w:r>
      <w:r w:rsidRPr="00E84A4C">
        <w:rPr>
          <w:rFonts w:ascii="Palatino Linotype" w:eastAsiaTheme="minorEastAsia" w:hAnsi="Palatino Linotype"/>
          <w:b/>
          <w:lang w:val="es-ES_tradnl" w:eastAsia="es-ES"/>
        </w:rPr>
        <w:t>RECURRENTE</w:t>
      </w:r>
      <w:r w:rsidRPr="00E84A4C">
        <w:rPr>
          <w:rFonts w:ascii="Palatino Linotype" w:eastAsiaTheme="minorEastAsia" w:hAnsi="Palatino Linotype"/>
          <w:lang w:val="es-ES_tradnl" w:eastAsia="es-ES"/>
        </w:rPr>
        <w:t xml:space="preserve"> el informe justificado presentado por el </w:t>
      </w:r>
      <w:r w:rsidRPr="00E84A4C">
        <w:rPr>
          <w:rFonts w:ascii="Palatino Linotype" w:eastAsiaTheme="minorEastAsia" w:hAnsi="Palatino Linotype"/>
          <w:b/>
          <w:lang w:val="es-ES_tradnl" w:eastAsia="es-ES"/>
        </w:rPr>
        <w:t>SUJETO OBLIGADO</w:t>
      </w:r>
      <w:r w:rsidRPr="00E84A4C">
        <w:rPr>
          <w:rFonts w:ascii="Palatino Linotype" w:eastAsiaTheme="minorEastAsia" w:hAnsi="Palatino Linotype"/>
          <w:lang w:val="es-ES_tradnl" w:eastAsia="es-ES"/>
        </w:rPr>
        <w:t xml:space="preserve">, concediéndole un plazo de tres días hábiles para que manifestara lo que a su derecho convenga. No obstante, se hace constar que </w:t>
      </w:r>
      <w:r w:rsidR="001B61EC" w:rsidRPr="00E84A4C">
        <w:rPr>
          <w:rFonts w:ascii="Palatino Linotype" w:eastAsiaTheme="minorEastAsia" w:hAnsi="Palatino Linotype"/>
          <w:lang w:val="es-ES_tradnl" w:eastAsia="es-ES"/>
        </w:rPr>
        <w:t>la particular</w:t>
      </w:r>
      <w:r w:rsidRPr="00E84A4C">
        <w:rPr>
          <w:rFonts w:ascii="Palatino Linotype" w:eastAsiaTheme="minorEastAsia" w:hAnsi="Palatino Linotype"/>
          <w:lang w:val="es-ES_tradnl" w:eastAsia="es-ES"/>
        </w:rPr>
        <w:t xml:space="preserve"> no ejerció su derecho de réplica sobre los nuevos contenidos.</w:t>
      </w:r>
    </w:p>
    <w:p w14:paraId="774D14E5" w14:textId="77777777" w:rsidR="002624B2" w:rsidRPr="00E84A4C" w:rsidRDefault="002624B2" w:rsidP="002624B2">
      <w:pPr>
        <w:tabs>
          <w:tab w:val="left" w:pos="426"/>
        </w:tabs>
        <w:spacing w:line="360" w:lineRule="auto"/>
        <w:contextualSpacing/>
        <w:jc w:val="both"/>
        <w:rPr>
          <w:rFonts w:ascii="Palatino Linotype" w:eastAsiaTheme="minorEastAsia" w:hAnsi="Palatino Linotype"/>
          <w:i/>
          <w:lang w:val="es-ES_tradnl" w:eastAsia="es-ES"/>
        </w:rPr>
      </w:pPr>
    </w:p>
    <w:p w14:paraId="4724CAEB" w14:textId="3DEFF92C" w:rsidR="00DD0519" w:rsidRPr="00E84A4C" w:rsidRDefault="00270688" w:rsidP="00E70DFC">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E84A4C">
        <w:rPr>
          <w:rFonts w:ascii="Palatino Linotype" w:eastAsiaTheme="minorEastAsia" w:hAnsi="Palatino Linotype"/>
          <w:lang w:val="es-ES_tradnl" w:eastAsia="es-ES"/>
        </w:rPr>
        <w:t>Finalmente, el treinta y uno</w:t>
      </w:r>
      <w:r w:rsidRPr="00E84A4C">
        <w:rPr>
          <w:rFonts w:ascii="Palatino Linotype" w:hAnsi="Palatino Linotype"/>
          <w:lang w:val="es-ES_tradnl"/>
        </w:rPr>
        <w:t xml:space="preserve"> (31) de agosto</w:t>
      </w:r>
      <w:r w:rsidR="00E70DFC" w:rsidRPr="00E84A4C">
        <w:rPr>
          <w:rFonts w:ascii="Palatino Linotype" w:hAnsi="Palatino Linotype"/>
          <w:lang w:val="es-ES_tradnl"/>
        </w:rPr>
        <w:t xml:space="preserve"> </w:t>
      </w:r>
      <w:r w:rsidRPr="00E84A4C">
        <w:rPr>
          <w:rFonts w:ascii="Palatino Linotype" w:hAnsi="Palatino Linotype"/>
          <w:lang w:val="es-ES_tradnl"/>
        </w:rPr>
        <w:t>de dos mil veintidós</w:t>
      </w:r>
      <w:r w:rsidR="002624B2" w:rsidRPr="00E84A4C">
        <w:rPr>
          <w:rFonts w:ascii="Palatino Linotype" w:hAnsi="Palatino Linotype"/>
          <w:lang w:val="es-ES_tradnl"/>
        </w:rPr>
        <w:t xml:space="preserve">, la </w:t>
      </w:r>
      <w:r w:rsidR="002624B2" w:rsidRPr="00E84A4C">
        <w:rPr>
          <w:rFonts w:ascii="Palatino Linotype" w:hAnsi="Palatino Linotype"/>
        </w:rPr>
        <w:t xml:space="preserve">Comisionada Ponente decretó el cierre de instrucción, </w:t>
      </w:r>
      <w:r w:rsidR="002624B2" w:rsidRPr="00E84A4C">
        <w:rPr>
          <w:rFonts w:ascii="Palatino Linotype" w:eastAsia="MS Mincho" w:hAnsi="Palatino Linotype"/>
        </w:rPr>
        <w:t xml:space="preserve">por lo que ordenó turnar el </w:t>
      </w:r>
      <w:r w:rsidR="002624B2" w:rsidRPr="00E84A4C">
        <w:rPr>
          <w:rFonts w:ascii="Palatino Linotype" w:eastAsia="MS Mincho" w:hAnsi="Palatino Linotype" w:cs="Arial"/>
        </w:rPr>
        <w:t>expediente a resolución, misma que a continuación se pronuncia</w:t>
      </w:r>
      <w:r w:rsidR="00F72DA7" w:rsidRPr="00E84A4C">
        <w:rPr>
          <w:rFonts w:ascii="Palatino Linotype" w:hAnsi="Palatino Linotype"/>
        </w:rPr>
        <w:t>; y --------------------------------------</w:t>
      </w:r>
    </w:p>
    <w:p w14:paraId="797F8CFF" w14:textId="4478528A" w:rsidR="0060363B" w:rsidRPr="00E84A4C" w:rsidRDefault="0060363B">
      <w:pPr>
        <w:spacing w:after="160" w:line="259" w:lineRule="auto"/>
        <w:rPr>
          <w:rFonts w:ascii="Palatino Linotype" w:eastAsiaTheme="minorEastAsia" w:hAnsi="Palatino Linotype"/>
          <w:i/>
          <w:lang w:val="es-ES_tradnl" w:eastAsia="es-ES"/>
        </w:rPr>
      </w:pPr>
      <w:r w:rsidRPr="00E84A4C">
        <w:rPr>
          <w:rFonts w:ascii="Palatino Linotype" w:eastAsiaTheme="minorEastAsia" w:hAnsi="Palatino Linotype"/>
          <w:i/>
          <w:lang w:val="es-ES_tradnl" w:eastAsia="es-ES"/>
        </w:rPr>
        <w:br w:type="page"/>
      </w:r>
    </w:p>
    <w:p w14:paraId="521DDCFA" w14:textId="37DCE17A" w:rsidR="00595316" w:rsidRPr="00E84A4C" w:rsidRDefault="00595316" w:rsidP="00595316">
      <w:pPr>
        <w:keepNext/>
        <w:keepLines/>
        <w:spacing w:before="240"/>
        <w:jc w:val="center"/>
        <w:outlineLvl w:val="0"/>
        <w:rPr>
          <w:rFonts w:ascii="Palatino Linotype" w:eastAsiaTheme="majorEastAsia" w:hAnsi="Palatino Linotype" w:cstheme="majorBidi"/>
          <w:b/>
        </w:rPr>
      </w:pPr>
      <w:bookmarkStart w:id="2" w:name="_Toc86251409"/>
      <w:r w:rsidRPr="00E84A4C">
        <w:rPr>
          <w:rFonts w:ascii="Palatino Linotype" w:eastAsiaTheme="majorEastAsia" w:hAnsi="Palatino Linotype" w:cstheme="majorBidi"/>
          <w:b/>
        </w:rPr>
        <w:lastRenderedPageBreak/>
        <w:t>C</w:t>
      </w:r>
      <w:r w:rsidR="00DD66B1" w:rsidRPr="00E84A4C">
        <w:rPr>
          <w:rFonts w:ascii="Palatino Linotype" w:eastAsiaTheme="majorEastAsia" w:hAnsi="Palatino Linotype" w:cstheme="majorBidi"/>
          <w:b/>
        </w:rPr>
        <w:t xml:space="preserve"> </w:t>
      </w:r>
      <w:r w:rsidRPr="00E84A4C">
        <w:rPr>
          <w:rFonts w:ascii="Palatino Linotype" w:eastAsiaTheme="majorEastAsia" w:hAnsi="Palatino Linotype" w:cstheme="majorBidi"/>
          <w:b/>
        </w:rPr>
        <w:t>O</w:t>
      </w:r>
      <w:r w:rsidR="00DD66B1" w:rsidRPr="00E84A4C">
        <w:rPr>
          <w:rFonts w:ascii="Palatino Linotype" w:eastAsiaTheme="majorEastAsia" w:hAnsi="Palatino Linotype" w:cstheme="majorBidi"/>
          <w:b/>
        </w:rPr>
        <w:t xml:space="preserve"> </w:t>
      </w:r>
      <w:r w:rsidRPr="00E84A4C">
        <w:rPr>
          <w:rFonts w:ascii="Palatino Linotype" w:eastAsiaTheme="majorEastAsia" w:hAnsi="Palatino Linotype" w:cstheme="majorBidi"/>
          <w:b/>
        </w:rPr>
        <w:t>N</w:t>
      </w:r>
      <w:r w:rsidR="00DD66B1" w:rsidRPr="00E84A4C">
        <w:rPr>
          <w:rFonts w:ascii="Palatino Linotype" w:eastAsiaTheme="majorEastAsia" w:hAnsi="Palatino Linotype" w:cstheme="majorBidi"/>
          <w:b/>
        </w:rPr>
        <w:t xml:space="preserve"> </w:t>
      </w:r>
      <w:r w:rsidRPr="00E84A4C">
        <w:rPr>
          <w:rFonts w:ascii="Palatino Linotype" w:eastAsiaTheme="majorEastAsia" w:hAnsi="Palatino Linotype" w:cstheme="majorBidi"/>
          <w:b/>
        </w:rPr>
        <w:t>S</w:t>
      </w:r>
      <w:r w:rsidR="00DD66B1" w:rsidRPr="00E84A4C">
        <w:rPr>
          <w:rFonts w:ascii="Palatino Linotype" w:eastAsiaTheme="majorEastAsia" w:hAnsi="Palatino Linotype" w:cstheme="majorBidi"/>
          <w:b/>
        </w:rPr>
        <w:t xml:space="preserve"> </w:t>
      </w:r>
      <w:r w:rsidRPr="00E84A4C">
        <w:rPr>
          <w:rFonts w:ascii="Palatino Linotype" w:eastAsiaTheme="majorEastAsia" w:hAnsi="Palatino Linotype" w:cstheme="majorBidi"/>
          <w:b/>
        </w:rPr>
        <w:t>I</w:t>
      </w:r>
      <w:r w:rsidR="00DD66B1" w:rsidRPr="00E84A4C">
        <w:rPr>
          <w:rFonts w:ascii="Palatino Linotype" w:eastAsiaTheme="majorEastAsia" w:hAnsi="Palatino Linotype" w:cstheme="majorBidi"/>
          <w:b/>
        </w:rPr>
        <w:t xml:space="preserve"> </w:t>
      </w:r>
      <w:r w:rsidRPr="00E84A4C">
        <w:rPr>
          <w:rFonts w:ascii="Palatino Linotype" w:eastAsiaTheme="majorEastAsia" w:hAnsi="Palatino Linotype" w:cstheme="majorBidi"/>
          <w:b/>
        </w:rPr>
        <w:t>D</w:t>
      </w:r>
      <w:r w:rsidR="00DD66B1" w:rsidRPr="00E84A4C">
        <w:rPr>
          <w:rFonts w:ascii="Palatino Linotype" w:eastAsiaTheme="majorEastAsia" w:hAnsi="Palatino Linotype" w:cstheme="majorBidi"/>
          <w:b/>
        </w:rPr>
        <w:t xml:space="preserve"> </w:t>
      </w:r>
      <w:r w:rsidRPr="00E84A4C">
        <w:rPr>
          <w:rFonts w:ascii="Palatino Linotype" w:eastAsiaTheme="majorEastAsia" w:hAnsi="Palatino Linotype" w:cstheme="majorBidi"/>
          <w:b/>
        </w:rPr>
        <w:t>E</w:t>
      </w:r>
      <w:r w:rsidR="00DD66B1" w:rsidRPr="00E84A4C">
        <w:rPr>
          <w:rFonts w:ascii="Palatino Linotype" w:eastAsiaTheme="majorEastAsia" w:hAnsi="Palatino Linotype" w:cstheme="majorBidi"/>
          <w:b/>
        </w:rPr>
        <w:t xml:space="preserve"> </w:t>
      </w:r>
      <w:r w:rsidRPr="00E84A4C">
        <w:rPr>
          <w:rFonts w:ascii="Palatino Linotype" w:eastAsiaTheme="majorEastAsia" w:hAnsi="Palatino Linotype" w:cstheme="majorBidi"/>
          <w:b/>
        </w:rPr>
        <w:t>R</w:t>
      </w:r>
      <w:r w:rsidR="00DD66B1" w:rsidRPr="00E84A4C">
        <w:rPr>
          <w:rFonts w:ascii="Palatino Linotype" w:eastAsiaTheme="majorEastAsia" w:hAnsi="Palatino Linotype" w:cstheme="majorBidi"/>
          <w:b/>
        </w:rPr>
        <w:t xml:space="preserve"> </w:t>
      </w:r>
      <w:r w:rsidRPr="00E84A4C">
        <w:rPr>
          <w:rFonts w:ascii="Palatino Linotype" w:eastAsiaTheme="majorEastAsia" w:hAnsi="Palatino Linotype" w:cstheme="majorBidi"/>
          <w:b/>
        </w:rPr>
        <w:t>A</w:t>
      </w:r>
      <w:r w:rsidR="00DD66B1" w:rsidRPr="00E84A4C">
        <w:rPr>
          <w:rFonts w:ascii="Palatino Linotype" w:eastAsiaTheme="majorEastAsia" w:hAnsi="Palatino Linotype" w:cstheme="majorBidi"/>
          <w:b/>
        </w:rPr>
        <w:t xml:space="preserve"> </w:t>
      </w:r>
      <w:r w:rsidRPr="00E84A4C">
        <w:rPr>
          <w:rFonts w:ascii="Palatino Linotype" w:eastAsiaTheme="majorEastAsia" w:hAnsi="Palatino Linotype" w:cstheme="majorBidi"/>
          <w:b/>
        </w:rPr>
        <w:t>N</w:t>
      </w:r>
      <w:r w:rsidR="00DD66B1" w:rsidRPr="00E84A4C">
        <w:rPr>
          <w:rFonts w:ascii="Palatino Linotype" w:eastAsiaTheme="majorEastAsia" w:hAnsi="Palatino Linotype" w:cstheme="majorBidi"/>
          <w:b/>
        </w:rPr>
        <w:t xml:space="preserve"> </w:t>
      </w:r>
      <w:r w:rsidRPr="00E84A4C">
        <w:rPr>
          <w:rFonts w:ascii="Palatino Linotype" w:eastAsiaTheme="majorEastAsia" w:hAnsi="Palatino Linotype" w:cstheme="majorBidi"/>
          <w:b/>
        </w:rPr>
        <w:t>D</w:t>
      </w:r>
      <w:r w:rsidR="00DD66B1" w:rsidRPr="00E84A4C">
        <w:rPr>
          <w:rFonts w:ascii="Palatino Linotype" w:eastAsiaTheme="majorEastAsia" w:hAnsi="Palatino Linotype" w:cstheme="majorBidi"/>
          <w:b/>
        </w:rPr>
        <w:t xml:space="preserve"> </w:t>
      </w:r>
      <w:r w:rsidRPr="00E84A4C">
        <w:rPr>
          <w:rFonts w:ascii="Palatino Linotype" w:eastAsiaTheme="majorEastAsia" w:hAnsi="Palatino Linotype" w:cstheme="majorBidi"/>
          <w:b/>
        </w:rPr>
        <w:t>O</w:t>
      </w:r>
      <w:bookmarkEnd w:id="2"/>
    </w:p>
    <w:p w14:paraId="5EB34905" w14:textId="77777777" w:rsidR="00595316" w:rsidRPr="00E84A4C" w:rsidRDefault="00595316" w:rsidP="00595316">
      <w:pPr>
        <w:rPr>
          <w:rFonts w:ascii="Palatino Linotype" w:eastAsiaTheme="minorEastAsia" w:hAnsi="Palatino Linotype"/>
        </w:rPr>
      </w:pPr>
    </w:p>
    <w:p w14:paraId="1F053BBB" w14:textId="77777777" w:rsidR="00595316" w:rsidRPr="00E84A4C" w:rsidRDefault="00595316" w:rsidP="00595316">
      <w:pPr>
        <w:keepNext/>
        <w:keepLines/>
        <w:spacing w:before="40"/>
        <w:outlineLvl w:val="1"/>
        <w:rPr>
          <w:rFonts w:ascii="Palatino Linotype" w:eastAsiaTheme="majorEastAsia" w:hAnsi="Palatino Linotype" w:cstheme="majorBidi"/>
          <w:b/>
        </w:rPr>
      </w:pPr>
      <w:bookmarkStart w:id="3" w:name="_Toc86251410"/>
      <w:r w:rsidRPr="00E84A4C">
        <w:rPr>
          <w:rFonts w:ascii="Palatino Linotype" w:eastAsiaTheme="majorEastAsia" w:hAnsi="Palatino Linotype" w:cstheme="majorBidi"/>
          <w:b/>
        </w:rPr>
        <w:t>PRIMERO. De la competencia.</w:t>
      </w:r>
      <w:bookmarkEnd w:id="3"/>
    </w:p>
    <w:p w14:paraId="4C2D1B84" w14:textId="58E36925" w:rsidR="00A26B2D" w:rsidRPr="00E84A4C" w:rsidRDefault="00595316" w:rsidP="00FE3820">
      <w:pPr>
        <w:numPr>
          <w:ilvl w:val="0"/>
          <w:numId w:val="1"/>
        </w:numPr>
        <w:tabs>
          <w:tab w:val="left" w:pos="426"/>
        </w:tabs>
        <w:spacing w:before="240" w:after="240" w:line="360" w:lineRule="auto"/>
        <w:ind w:left="0" w:right="-142" w:firstLine="0"/>
        <w:contextualSpacing/>
        <w:jc w:val="both"/>
        <w:rPr>
          <w:rFonts w:ascii="Palatino Linotype" w:eastAsiaTheme="minorEastAsia" w:hAnsi="Palatino Linotype"/>
          <w:lang w:val="es-ES_tradnl" w:eastAsia="es-ES"/>
        </w:rPr>
      </w:pPr>
      <w:r w:rsidRPr="00E84A4C">
        <w:rPr>
          <w:rFonts w:ascii="Palatino Linotype" w:eastAsia="Calibri" w:hAnsi="Palatino Linotype"/>
          <w:lang w:val="es-ES" w:eastAsia="es-ES"/>
        </w:rPr>
        <w:t xml:space="preserve">Este </w:t>
      </w:r>
      <w:r w:rsidR="00C57748" w:rsidRPr="00E84A4C">
        <w:rPr>
          <w:rFonts w:ascii="Palatino Linotype" w:eastAsia="Calibri" w:hAnsi="Palatino Linotype"/>
          <w:color w:val="000000" w:themeColor="text1"/>
        </w:rPr>
        <w:t>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155BA38F" w14:textId="79856686" w:rsidR="00595316" w:rsidRPr="00E84A4C" w:rsidRDefault="00595316" w:rsidP="00A26B2D">
      <w:pPr>
        <w:tabs>
          <w:tab w:val="left" w:pos="0"/>
        </w:tabs>
        <w:spacing w:before="240" w:after="240" w:line="360" w:lineRule="auto"/>
        <w:contextualSpacing/>
        <w:jc w:val="both"/>
        <w:rPr>
          <w:rFonts w:ascii="Palatino Linotype" w:eastAsiaTheme="minorEastAsia" w:hAnsi="Palatino Linotype"/>
          <w:lang w:val="es-ES_tradnl" w:eastAsia="es-ES"/>
        </w:rPr>
      </w:pPr>
    </w:p>
    <w:p w14:paraId="779E5905" w14:textId="77777777" w:rsidR="00595316" w:rsidRPr="00E84A4C" w:rsidRDefault="00595316" w:rsidP="00595316">
      <w:pPr>
        <w:keepNext/>
        <w:keepLines/>
        <w:spacing w:before="40"/>
        <w:outlineLvl w:val="1"/>
        <w:rPr>
          <w:rFonts w:ascii="Palatino Linotype" w:eastAsiaTheme="majorEastAsia" w:hAnsi="Palatino Linotype" w:cstheme="majorBidi"/>
          <w:b/>
        </w:rPr>
      </w:pPr>
      <w:bookmarkStart w:id="4" w:name="_Toc86251411"/>
      <w:r w:rsidRPr="00E84A4C">
        <w:rPr>
          <w:rFonts w:ascii="Palatino Linotype" w:eastAsiaTheme="majorEastAsia" w:hAnsi="Palatino Linotype" w:cstheme="majorBidi"/>
          <w:b/>
        </w:rPr>
        <w:t>SEGUNDO. De la oportunidad y procedencia.</w:t>
      </w:r>
      <w:bookmarkEnd w:id="4"/>
    </w:p>
    <w:p w14:paraId="34F6C2BB" w14:textId="7423ED25" w:rsidR="00595316" w:rsidRPr="00E84A4C" w:rsidRDefault="00595316" w:rsidP="00FE3820">
      <w:pPr>
        <w:numPr>
          <w:ilvl w:val="0"/>
          <w:numId w:val="1"/>
        </w:numPr>
        <w:tabs>
          <w:tab w:val="left" w:pos="426"/>
        </w:tabs>
        <w:spacing w:before="240" w:after="240" w:line="360" w:lineRule="auto"/>
        <w:ind w:left="0" w:firstLine="0"/>
        <w:contextualSpacing/>
        <w:jc w:val="both"/>
        <w:rPr>
          <w:rFonts w:ascii="Palatino Linotype" w:hAnsi="Palatino Linotype" w:cs="Arial"/>
          <w:lang w:val="es-ES_tradnl" w:eastAsia="es-ES"/>
        </w:rPr>
      </w:pPr>
      <w:r w:rsidRPr="00E84A4C">
        <w:rPr>
          <w:rFonts w:ascii="Palatino Linotype" w:eastAsia="Calibri" w:hAnsi="Palatino Linotype" w:cs="Arial"/>
          <w:lang w:val="es-ES" w:eastAsia="es-ES"/>
        </w:rPr>
        <w:t>Es de precisar</w:t>
      </w:r>
      <w:r w:rsidR="00A3728D" w:rsidRPr="00E84A4C">
        <w:rPr>
          <w:rFonts w:ascii="Palatino Linotype" w:eastAsia="Calibri" w:hAnsi="Palatino Linotype" w:cs="Arial"/>
          <w:lang w:val="es-ES" w:eastAsia="es-ES"/>
        </w:rPr>
        <w:t xml:space="preserve"> </w:t>
      </w:r>
      <w:r w:rsidRPr="00E84A4C">
        <w:rPr>
          <w:rFonts w:ascii="Palatino Linotype" w:eastAsia="Calibri" w:hAnsi="Palatino Linotype" w:cs="Arial"/>
          <w:lang w:val="es-ES" w:eastAsia="es-ES"/>
        </w:rPr>
        <w:t>que la Ley de Transparencia y Acceso a la Información Pública del Estado de México y Municipios, en el artículo 178</w:t>
      </w:r>
      <w:r w:rsidR="00A3728D" w:rsidRPr="00E84A4C">
        <w:rPr>
          <w:rFonts w:ascii="Palatino Linotype" w:eastAsia="Calibri" w:hAnsi="Palatino Linotype" w:cs="Arial"/>
          <w:lang w:val="es-ES" w:eastAsia="es-ES"/>
        </w:rPr>
        <w:t>,</w:t>
      </w:r>
      <w:r w:rsidRPr="00E84A4C">
        <w:rPr>
          <w:rFonts w:ascii="Palatino Linotype" w:eastAsia="Calibri" w:hAnsi="Palatino Linotype" w:cs="Arial"/>
          <w:lang w:val="es-ES" w:eastAsia="es-ES"/>
        </w:rPr>
        <w:t xml:space="preserve"> describe la procedencia del recurso de revisión</w:t>
      </w:r>
      <w:r w:rsidR="00A3728D" w:rsidRPr="00E84A4C">
        <w:rPr>
          <w:rFonts w:ascii="Palatino Linotype" w:eastAsia="Calibri" w:hAnsi="Palatino Linotype" w:cs="Arial"/>
          <w:lang w:val="es-ES" w:eastAsia="es-ES"/>
        </w:rPr>
        <w:t>;</w:t>
      </w:r>
      <w:r w:rsidRPr="00E84A4C">
        <w:rPr>
          <w:rFonts w:ascii="Palatino Linotype" w:eastAsia="Calibri" w:hAnsi="Palatino Linotype" w:cs="Arial"/>
          <w:lang w:val="es-ES" w:eastAsia="es-ES"/>
        </w:rPr>
        <w:t xml:space="preserve"> asimismo</w:t>
      </w:r>
      <w:r w:rsidR="00A3728D" w:rsidRPr="00E84A4C">
        <w:rPr>
          <w:rFonts w:ascii="Palatino Linotype" w:eastAsia="Calibri" w:hAnsi="Palatino Linotype" w:cs="Arial"/>
          <w:lang w:val="es-ES" w:eastAsia="es-ES"/>
        </w:rPr>
        <w:t>,</w:t>
      </w:r>
      <w:r w:rsidRPr="00E84A4C">
        <w:rPr>
          <w:rFonts w:ascii="Palatino Linotype" w:eastAsia="Calibri" w:hAnsi="Palatino Linotype" w:cs="Arial"/>
          <w:lang w:val="es-ES" w:eastAsia="es-ES"/>
        </w:rPr>
        <w:t xml:space="preserve"> señala que el plazo del </w:t>
      </w:r>
      <w:r w:rsidRPr="00E84A4C">
        <w:rPr>
          <w:rFonts w:ascii="Palatino Linotype" w:eastAsia="Calibri" w:hAnsi="Palatino Linotype" w:cs="Arial"/>
          <w:b/>
          <w:lang w:val="es-ES" w:eastAsia="es-ES"/>
        </w:rPr>
        <w:t>SUJETO OBLIGADO</w:t>
      </w:r>
      <w:r w:rsidRPr="00E84A4C">
        <w:rPr>
          <w:rFonts w:ascii="Palatino Linotype" w:eastAsia="Calibri" w:hAnsi="Palatino Linotype" w:cs="Arial"/>
          <w:lang w:val="es-ES" w:eastAsia="es-ES"/>
        </w:rPr>
        <w:t xml:space="preserve"> para entregar la respuesta a una solicitud de información </w:t>
      </w:r>
      <w:r w:rsidR="00A3728D" w:rsidRPr="00E84A4C">
        <w:rPr>
          <w:rFonts w:ascii="Palatino Linotype" w:eastAsia="Calibri" w:hAnsi="Palatino Linotype" w:cs="Arial"/>
          <w:lang w:val="es-ES" w:eastAsia="es-ES"/>
        </w:rPr>
        <w:t>pública</w:t>
      </w:r>
      <w:r w:rsidRPr="00E84A4C">
        <w:rPr>
          <w:rFonts w:ascii="Palatino Linotype" w:eastAsia="Calibri" w:hAnsi="Palatino Linotype" w:cs="Arial"/>
          <w:lang w:val="es-ES" w:eastAsia="es-ES"/>
        </w:rPr>
        <w:t xml:space="preserve"> es de </w:t>
      </w:r>
      <w:r w:rsidR="00A3728D" w:rsidRPr="00E84A4C">
        <w:rPr>
          <w:rFonts w:ascii="Palatino Linotype" w:eastAsia="Calibri" w:hAnsi="Palatino Linotype" w:cs="Arial"/>
          <w:lang w:val="es-ES" w:eastAsia="es-ES"/>
        </w:rPr>
        <w:t>15</w:t>
      </w:r>
      <w:r w:rsidRPr="00E84A4C">
        <w:rPr>
          <w:rFonts w:ascii="Palatino Linotype" w:eastAsia="Calibri" w:hAnsi="Palatino Linotype" w:cs="Arial"/>
          <w:lang w:val="es-ES" w:eastAsia="es-ES"/>
        </w:rPr>
        <w:t xml:space="preserve"> días hábiles posteriores a la presentación de ésta</w:t>
      </w:r>
      <w:r w:rsidR="00A3728D" w:rsidRPr="00E84A4C">
        <w:rPr>
          <w:rFonts w:ascii="Palatino Linotype" w:eastAsia="Calibri" w:hAnsi="Palatino Linotype" w:cs="Arial"/>
          <w:lang w:val="es-ES" w:eastAsia="es-ES"/>
        </w:rPr>
        <w:t>. P</w:t>
      </w:r>
      <w:r w:rsidRPr="00E84A4C">
        <w:rPr>
          <w:rFonts w:ascii="Palatino Linotype" w:eastAsia="Calibri" w:hAnsi="Palatino Linotype" w:cs="Arial"/>
          <w:lang w:val="es-ES" w:eastAsia="es-ES"/>
        </w:rPr>
        <w:t xml:space="preserve">or lo </w:t>
      </w:r>
      <w:r w:rsidR="00A3728D" w:rsidRPr="00E84A4C">
        <w:rPr>
          <w:rFonts w:ascii="Palatino Linotype" w:eastAsia="Calibri" w:hAnsi="Palatino Linotype" w:cs="Arial"/>
          <w:lang w:val="es-ES" w:eastAsia="es-ES"/>
        </w:rPr>
        <w:t xml:space="preserve">tanto, </w:t>
      </w:r>
      <w:r w:rsidRPr="00E84A4C">
        <w:rPr>
          <w:rFonts w:ascii="Palatino Linotype" w:eastAsia="Calibri" w:hAnsi="Palatino Linotype" w:cs="Arial"/>
          <w:lang w:val="es-ES" w:eastAsia="es-ES"/>
        </w:rPr>
        <w:t xml:space="preserve">transcurrido este término, cuando no entregue la respuesta a la solicitud dentro del plazo previsto en la Ley, la solicitud se entenderá negada y </w:t>
      </w:r>
      <w:r w:rsidRPr="00E84A4C">
        <w:rPr>
          <w:rFonts w:ascii="Palatino Linotype" w:eastAsia="Calibri" w:hAnsi="Palatino Linotype" w:cs="Arial"/>
          <w:b/>
          <w:bCs/>
          <w:lang w:val="es-ES" w:eastAsia="es-ES"/>
        </w:rPr>
        <w:t>el solicitante podrá interponer el recurso de revisión previsto en el ordenamiento en cita</w:t>
      </w:r>
      <w:r w:rsidRPr="00E84A4C">
        <w:rPr>
          <w:rFonts w:ascii="Palatino Linotype" w:eastAsia="Calibri" w:hAnsi="Palatino Linotype" w:cs="Arial"/>
          <w:lang w:val="es-ES" w:eastAsia="es-ES"/>
        </w:rPr>
        <w:t xml:space="preserve">.  </w:t>
      </w:r>
    </w:p>
    <w:p w14:paraId="79995F17" w14:textId="77777777" w:rsidR="00A0348F" w:rsidRPr="00E84A4C" w:rsidRDefault="00A0348F" w:rsidP="00EE2577">
      <w:pPr>
        <w:tabs>
          <w:tab w:val="left" w:pos="426"/>
        </w:tabs>
        <w:spacing w:before="240" w:after="240" w:line="360" w:lineRule="auto"/>
        <w:contextualSpacing/>
        <w:jc w:val="both"/>
        <w:rPr>
          <w:rFonts w:ascii="Palatino Linotype" w:hAnsi="Palatino Linotype" w:cs="Arial"/>
          <w:lang w:val="es-ES_tradnl" w:eastAsia="es-ES"/>
        </w:rPr>
      </w:pPr>
    </w:p>
    <w:p w14:paraId="0BE1E96C" w14:textId="77777777" w:rsidR="00595316" w:rsidRPr="00E84A4C" w:rsidRDefault="00595316" w:rsidP="00FE3820">
      <w:pPr>
        <w:numPr>
          <w:ilvl w:val="0"/>
          <w:numId w:val="1"/>
        </w:numPr>
        <w:tabs>
          <w:tab w:val="left" w:pos="426"/>
        </w:tabs>
        <w:spacing w:before="240" w:after="240" w:line="360" w:lineRule="auto"/>
        <w:ind w:left="0" w:firstLine="0"/>
        <w:contextualSpacing/>
        <w:jc w:val="both"/>
        <w:rPr>
          <w:rFonts w:ascii="Palatino Linotype" w:hAnsi="Palatino Linotype" w:cs="Arial"/>
          <w:lang w:val="es-ES_tradnl" w:eastAsia="es-ES"/>
        </w:rPr>
      </w:pPr>
      <w:r w:rsidRPr="00E84A4C">
        <w:rPr>
          <w:rFonts w:ascii="Palatino Linotype" w:eastAsia="Calibri" w:hAnsi="Palatino Linotype" w:cs="Arial"/>
          <w:lang w:val="es-ES" w:eastAsia="es-ES"/>
        </w:rPr>
        <w:lastRenderedPageBreak/>
        <w:t xml:space="preserve">Por ende, se constituye la figura jurídica de la </w:t>
      </w:r>
      <w:r w:rsidRPr="00E84A4C">
        <w:rPr>
          <w:rFonts w:ascii="Palatino Linotype" w:eastAsia="Calibri" w:hAnsi="Palatino Linotype" w:cs="Arial"/>
          <w:b/>
          <w:bCs/>
          <w:i/>
          <w:lang w:val="es-ES" w:eastAsia="es-ES"/>
        </w:rPr>
        <w:t>negativa ficta</w:t>
      </w:r>
      <w:r w:rsidRPr="00E84A4C">
        <w:rPr>
          <w:rFonts w:ascii="Palatino Linotype" w:eastAsia="Calibri" w:hAnsi="Palatino Linotype" w:cs="Arial"/>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E84A4C">
        <w:rPr>
          <w:rFonts w:ascii="Palatino Linotype" w:eastAsia="Calibri" w:hAnsi="Palatino Linotype" w:cs="Arial"/>
          <w:b/>
          <w:lang w:val="es-ES" w:eastAsia="es-ES"/>
        </w:rPr>
        <w:t>178</w:t>
      </w:r>
      <w:r w:rsidRPr="00E84A4C">
        <w:rPr>
          <w:rFonts w:ascii="Palatino Linotype" w:eastAsia="Calibri" w:hAnsi="Palatino Linotype" w:cs="Arial"/>
          <w:lang w:val="es-ES" w:eastAsia="es-ES"/>
        </w:rPr>
        <w:t xml:space="preserve"> segundo párrafo de </w:t>
      </w:r>
      <w:r w:rsidRPr="00E84A4C">
        <w:rPr>
          <w:rFonts w:ascii="Palatino Linotype" w:eastAsia="Calibri" w:hAnsi="Palatino Linotype" w:cs="Arial"/>
          <w:b/>
          <w:lang w:val="es-ES" w:eastAsia="es-ES"/>
        </w:rPr>
        <w:t>Ley de Transparencia y Acceso a la Información Pública del Estado de México y Municipios</w:t>
      </w:r>
      <w:r w:rsidRPr="00E84A4C">
        <w:rPr>
          <w:rFonts w:ascii="Palatino Linotype" w:eastAsia="Calibri" w:hAnsi="Palatino Linotype"/>
          <w:shd w:val="clear" w:color="auto" w:fill="FFFFFF"/>
        </w:rPr>
        <w:t xml:space="preserve">, que dispone; ante la falta de respuesta del </w:t>
      </w:r>
      <w:r w:rsidRPr="00E84A4C">
        <w:rPr>
          <w:rFonts w:ascii="Palatino Linotype" w:eastAsia="Calibri" w:hAnsi="Palatino Linotype"/>
          <w:b/>
          <w:shd w:val="clear" w:color="auto" w:fill="FFFFFF"/>
        </w:rPr>
        <w:t>SUJETO OBLIGADO,</w:t>
      </w:r>
      <w:r w:rsidRPr="00E84A4C">
        <w:rPr>
          <w:rFonts w:ascii="Palatino Linotype" w:eastAsia="Calibri" w:hAnsi="Palatino Linotype"/>
          <w:shd w:val="clear" w:color="auto" w:fill="FFFFFF"/>
        </w:rPr>
        <w:t xml:space="preserve"> dentro de los plazos establecidos en esta Ley, a una solicitud de acceso a la información pública, el recurso </w:t>
      </w:r>
      <w:r w:rsidRPr="00E84A4C">
        <w:rPr>
          <w:rFonts w:ascii="Palatino Linotype" w:eastAsia="Calibri" w:hAnsi="Palatino Linotype"/>
          <w:b/>
          <w:shd w:val="clear" w:color="auto" w:fill="FFFFFF"/>
        </w:rPr>
        <w:t xml:space="preserve">podrá ser interpuesto en cualquier momento. </w:t>
      </w:r>
    </w:p>
    <w:p w14:paraId="74C495A5" w14:textId="77777777" w:rsidR="00595316" w:rsidRPr="00E84A4C" w:rsidRDefault="00595316" w:rsidP="00EE2577">
      <w:pPr>
        <w:tabs>
          <w:tab w:val="left" w:pos="426"/>
        </w:tabs>
        <w:contextualSpacing/>
        <w:rPr>
          <w:rFonts w:ascii="Palatino Linotype" w:hAnsi="Palatino Linotype" w:cs="Arial"/>
          <w:lang w:val="es-ES_tradnl" w:eastAsia="es-ES"/>
        </w:rPr>
      </w:pPr>
    </w:p>
    <w:p w14:paraId="34ADCABC" w14:textId="3936B0C3" w:rsidR="00595316" w:rsidRPr="00E84A4C" w:rsidRDefault="00595316" w:rsidP="00FE3820">
      <w:pPr>
        <w:numPr>
          <w:ilvl w:val="0"/>
          <w:numId w:val="1"/>
        </w:numPr>
        <w:tabs>
          <w:tab w:val="left" w:pos="426"/>
        </w:tabs>
        <w:spacing w:before="240" w:after="240" w:line="360" w:lineRule="auto"/>
        <w:ind w:left="0" w:firstLine="0"/>
        <w:contextualSpacing/>
        <w:jc w:val="both"/>
        <w:rPr>
          <w:rFonts w:ascii="Palatino Linotype" w:hAnsi="Palatino Linotype" w:cs="Arial"/>
          <w:lang w:val="es-ES_tradnl" w:eastAsia="es-ES"/>
        </w:rPr>
      </w:pPr>
      <w:r w:rsidRPr="00E84A4C">
        <w:rPr>
          <w:rFonts w:ascii="Palatino Linotype" w:eastAsia="Calibri" w:hAnsi="Palatino Linotype" w:cs="Arial"/>
          <w:lang w:val="es-ES" w:eastAsia="es-ES"/>
        </w:rPr>
        <w:t xml:space="preserve">Por lo que tratándose de la </w:t>
      </w:r>
      <w:r w:rsidRPr="00E84A4C">
        <w:rPr>
          <w:rFonts w:ascii="Palatino Linotype" w:eastAsia="Calibri" w:hAnsi="Palatino Linotype" w:cs="Arial"/>
          <w:i/>
          <w:lang w:val="es-ES" w:eastAsia="es-ES"/>
        </w:rPr>
        <w:t>negativa ficta</w:t>
      </w:r>
      <w:r w:rsidR="00A3728D" w:rsidRPr="00E84A4C">
        <w:rPr>
          <w:rFonts w:ascii="Palatino Linotype" w:eastAsia="Calibri" w:hAnsi="Palatino Linotype" w:cs="Arial"/>
          <w:i/>
          <w:lang w:val="es-ES" w:eastAsia="es-ES"/>
        </w:rPr>
        <w:t>,</w:t>
      </w:r>
      <w:r w:rsidRPr="00E84A4C">
        <w:rPr>
          <w:rFonts w:ascii="Palatino Linotype" w:eastAsia="Calibri" w:hAnsi="Palatino Linotype" w:cs="Arial"/>
          <w:lang w:val="es-ES" w:eastAsia="es-ES"/>
        </w:rPr>
        <w:t xml:space="preserve"> no existe respuesta que se haga del conocimiento a</w:t>
      </w:r>
      <w:r w:rsidR="001835CF" w:rsidRPr="00E84A4C">
        <w:rPr>
          <w:rFonts w:ascii="Palatino Linotype" w:eastAsia="Calibri" w:hAnsi="Palatino Linotype" w:cs="Arial"/>
          <w:lang w:val="es-ES" w:eastAsia="es-ES"/>
        </w:rPr>
        <w:t xml:space="preserve"> </w:t>
      </w:r>
      <w:r w:rsidRPr="00E84A4C">
        <w:rPr>
          <w:rFonts w:ascii="Palatino Linotype" w:eastAsia="Calibri" w:hAnsi="Palatino Linotype" w:cs="Arial"/>
          <w:lang w:val="es-ES" w:eastAsia="es-ES"/>
        </w:rPr>
        <w:t>l</w:t>
      </w:r>
      <w:r w:rsidR="001835CF" w:rsidRPr="00E84A4C">
        <w:rPr>
          <w:rFonts w:ascii="Palatino Linotype" w:eastAsia="Calibri" w:hAnsi="Palatino Linotype" w:cs="Arial"/>
          <w:lang w:val="es-ES" w:eastAsia="es-ES"/>
        </w:rPr>
        <w:t>a</w:t>
      </w:r>
      <w:r w:rsidRPr="00E84A4C">
        <w:rPr>
          <w:rFonts w:ascii="Palatino Linotype" w:eastAsia="Calibri" w:hAnsi="Palatino Linotype" w:cs="Arial"/>
          <w:lang w:val="es-ES" w:eastAsia="es-ES"/>
        </w:rPr>
        <w:t xml:space="preserve"> </w:t>
      </w:r>
      <w:r w:rsidR="001835CF" w:rsidRPr="00E84A4C">
        <w:rPr>
          <w:rFonts w:ascii="Palatino Linotype" w:eastAsia="Calibri" w:hAnsi="Palatino Linotype" w:cs="Arial"/>
          <w:lang w:val="es-ES" w:eastAsia="es-ES"/>
        </w:rPr>
        <w:t>P</w:t>
      </w:r>
      <w:r w:rsidRPr="00E84A4C">
        <w:rPr>
          <w:rFonts w:ascii="Palatino Linotype" w:eastAsia="Calibri" w:hAnsi="Palatino Linotype" w:cs="Arial"/>
          <w:lang w:val="es-ES" w:eastAsia="es-ES"/>
        </w:rPr>
        <w:t xml:space="preserve">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E84A4C">
        <w:rPr>
          <w:rFonts w:ascii="Palatino Linotype" w:eastAsia="Calibri" w:hAnsi="Palatino Linotype" w:cs="Arial"/>
          <w:i/>
          <w:lang w:val="es-ES" w:eastAsia="es-ES"/>
        </w:rPr>
        <w:t>negativa ficta</w:t>
      </w:r>
      <w:r w:rsidRPr="00E84A4C">
        <w:rPr>
          <w:rFonts w:ascii="Palatino Linotype" w:eastAsia="Calibri" w:hAnsi="Palatino Linotype" w:cs="Arial"/>
          <w:lang w:val="es-ES" w:eastAsia="es-ES"/>
        </w:rPr>
        <w:t>, que señala:</w:t>
      </w:r>
    </w:p>
    <w:p w14:paraId="0A476870" w14:textId="77777777" w:rsidR="00595316" w:rsidRPr="00E84A4C" w:rsidRDefault="00595316" w:rsidP="0056735F">
      <w:pPr>
        <w:spacing w:before="240" w:after="240" w:line="276" w:lineRule="auto"/>
        <w:contextualSpacing/>
        <w:jc w:val="both"/>
        <w:rPr>
          <w:rFonts w:ascii="Palatino Linotype" w:hAnsi="Palatino Linotype" w:cs="Arial"/>
          <w:lang w:val="es-ES_tradnl" w:eastAsia="es-ES"/>
        </w:rPr>
      </w:pPr>
    </w:p>
    <w:p w14:paraId="707E57DE" w14:textId="77777777" w:rsidR="00595316" w:rsidRPr="00E84A4C" w:rsidRDefault="00595316" w:rsidP="0056735F">
      <w:pPr>
        <w:tabs>
          <w:tab w:val="left" w:pos="7655"/>
        </w:tabs>
        <w:spacing w:before="240" w:after="240" w:line="276" w:lineRule="auto"/>
        <w:ind w:left="567" w:right="567"/>
        <w:jc w:val="center"/>
        <w:rPr>
          <w:rFonts w:ascii="Palatino Linotype" w:eastAsia="Calibri" w:hAnsi="Palatino Linotype" w:cs="Arial"/>
          <w:b/>
          <w:sz w:val="22"/>
          <w:szCs w:val="22"/>
          <w:lang w:val="es-ES" w:eastAsia="es-ES"/>
        </w:rPr>
      </w:pPr>
      <w:r w:rsidRPr="00E84A4C">
        <w:rPr>
          <w:rFonts w:ascii="Palatino Linotype" w:eastAsia="Calibri" w:hAnsi="Palatino Linotype" w:cs="Arial"/>
          <w:b/>
          <w:sz w:val="22"/>
          <w:szCs w:val="22"/>
          <w:lang w:val="es-ES" w:eastAsia="es-ES"/>
        </w:rPr>
        <w:t>Criterio 0001-15</w:t>
      </w:r>
    </w:p>
    <w:p w14:paraId="39FDCEEB" w14:textId="77777777" w:rsidR="00B638FD" w:rsidRPr="00E84A4C" w:rsidRDefault="00595316" w:rsidP="008313CF">
      <w:pPr>
        <w:tabs>
          <w:tab w:val="left" w:pos="7655"/>
        </w:tabs>
        <w:spacing w:before="240" w:after="240" w:line="276" w:lineRule="auto"/>
        <w:ind w:left="567" w:right="567"/>
        <w:jc w:val="both"/>
        <w:rPr>
          <w:rFonts w:ascii="Palatino Linotype" w:eastAsia="Calibri" w:hAnsi="Palatino Linotype" w:cs="Arial"/>
          <w:i/>
          <w:sz w:val="22"/>
          <w:szCs w:val="22"/>
          <w:lang w:val="es-ES" w:eastAsia="es-ES"/>
        </w:rPr>
      </w:pPr>
      <w:r w:rsidRPr="00E84A4C">
        <w:rPr>
          <w:rFonts w:ascii="Palatino Linotype" w:eastAsia="Calibri" w:hAnsi="Palatino Linotype" w:cs="Arial"/>
          <w:b/>
          <w:i/>
          <w:sz w:val="22"/>
          <w:szCs w:val="22"/>
          <w:lang w:val="es-ES" w:eastAsia="es-ES"/>
        </w:rPr>
        <w:t>NEGATIVA FICTA. PLAZO PARA INTERPONER EL RECURSO DE REVISIÓN TRATÁNDOSE DE.</w:t>
      </w:r>
      <w:r w:rsidRPr="00E84A4C">
        <w:rPr>
          <w:rFonts w:ascii="Palatino Linotype" w:eastAsia="Calibri" w:hAnsi="Palatino Linotype" w:cs="Arial"/>
          <w:i/>
          <w:sz w:val="22"/>
          <w:szCs w:val="22"/>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w:t>
      </w:r>
      <w:r w:rsidRPr="00E84A4C">
        <w:rPr>
          <w:rFonts w:ascii="Palatino Linotype" w:eastAsia="Calibri" w:hAnsi="Palatino Linotype" w:cs="Arial"/>
          <w:i/>
          <w:sz w:val="22"/>
          <w:szCs w:val="22"/>
          <w:lang w:val="es-ES" w:eastAsia="es-ES"/>
        </w:rPr>
        <w:lastRenderedPageBreak/>
        <w:t>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58F7DD2B" w14:textId="77777777" w:rsidR="00B638FD" w:rsidRPr="00E84A4C" w:rsidRDefault="00B638FD" w:rsidP="00B638FD">
      <w:pPr>
        <w:tabs>
          <w:tab w:val="left" w:pos="7655"/>
        </w:tabs>
        <w:spacing w:before="240" w:after="240"/>
        <w:ind w:left="567" w:right="567"/>
        <w:jc w:val="both"/>
        <w:rPr>
          <w:rFonts w:ascii="Palatino Linotype" w:eastAsia="Calibri" w:hAnsi="Palatino Linotype" w:cs="Arial"/>
          <w:i/>
          <w:sz w:val="2"/>
          <w:szCs w:val="22"/>
          <w:lang w:val="es-ES" w:eastAsia="es-ES"/>
        </w:rPr>
      </w:pPr>
    </w:p>
    <w:p w14:paraId="0553699E" w14:textId="77777777" w:rsidR="0060363B" w:rsidRPr="00E84A4C" w:rsidRDefault="00595316" w:rsidP="00FE3820">
      <w:pPr>
        <w:numPr>
          <w:ilvl w:val="0"/>
          <w:numId w:val="1"/>
        </w:numPr>
        <w:tabs>
          <w:tab w:val="left" w:pos="426"/>
        </w:tabs>
        <w:spacing w:before="240" w:after="240" w:line="360" w:lineRule="auto"/>
        <w:ind w:left="0" w:right="49" w:firstLine="0"/>
        <w:contextualSpacing/>
        <w:jc w:val="both"/>
        <w:rPr>
          <w:rFonts w:ascii="Palatino Linotype" w:hAnsi="Palatino Linotype" w:cs="Arial"/>
          <w:bCs/>
          <w:color w:val="000000" w:themeColor="text1"/>
          <w:lang w:eastAsia="es-MX"/>
        </w:rPr>
      </w:pPr>
      <w:r w:rsidRPr="00E84A4C">
        <w:rPr>
          <w:rFonts w:ascii="Palatino Linotype" w:hAnsi="Palatino Linotype" w:cs="Arial"/>
          <w:lang w:val="es-ES" w:eastAsia="es-MX"/>
        </w:rPr>
        <w:t xml:space="preserve">Lo anterior, se explica porque la </w:t>
      </w:r>
      <w:r w:rsidRPr="00E84A4C">
        <w:rPr>
          <w:rFonts w:ascii="Palatino Linotype" w:hAnsi="Palatino Linotype" w:cs="Arial"/>
          <w:b/>
          <w:u w:val="single"/>
          <w:lang w:val="es-ES" w:eastAsia="es-MX"/>
        </w:rPr>
        <w:t>posible ausencia</w:t>
      </w:r>
      <w:r w:rsidRPr="00E84A4C">
        <w:rPr>
          <w:rFonts w:ascii="Palatino Linotype" w:hAnsi="Palatino Linotype" w:cs="Arial"/>
          <w:lang w:val="es-ES" w:eastAsia="es-MX"/>
        </w:rPr>
        <w:t xml:space="preserve"> de una respuesta en la solicitud constituye un acto que vulnera el derecho de manera continua y actualizable cada día en tanto, no se emita la respuesta a la que esté impuesto el </w:t>
      </w:r>
      <w:r w:rsidRPr="00E84A4C">
        <w:rPr>
          <w:rFonts w:ascii="Palatino Linotype" w:hAnsi="Palatino Linotype" w:cs="Arial"/>
          <w:b/>
          <w:lang w:val="es-ES" w:eastAsia="es-MX"/>
        </w:rPr>
        <w:t>SUJETO OBLIGADO</w:t>
      </w:r>
      <w:r w:rsidRPr="00E84A4C">
        <w:rPr>
          <w:rFonts w:ascii="Palatino Linotype" w:hAnsi="Palatino Linotype" w:cs="Arial"/>
          <w:lang w:val="es-ES" w:eastAsia="es-MX"/>
        </w:rPr>
        <w:t>.</w:t>
      </w:r>
      <w:r w:rsidR="0060363B" w:rsidRPr="00E84A4C">
        <w:rPr>
          <w:rFonts w:ascii="Palatino Linotype" w:hAnsi="Palatino Linotype" w:cs="Arial"/>
          <w:lang w:val="es-ES" w:eastAsia="es-MX"/>
        </w:rPr>
        <w:t xml:space="preserve"> </w:t>
      </w:r>
      <w:bookmarkStart w:id="5" w:name="_Toc445745137"/>
      <w:bookmarkStart w:id="6" w:name="_Toc447699318"/>
      <w:bookmarkStart w:id="7" w:name="_Toc452379730"/>
      <w:bookmarkStart w:id="8" w:name="_Toc459195482"/>
      <w:bookmarkStart w:id="9" w:name="_Toc461555892"/>
      <w:bookmarkStart w:id="10" w:name="_Toc462307689"/>
      <w:bookmarkStart w:id="11" w:name="_Toc473628138"/>
    </w:p>
    <w:p w14:paraId="5A5A72A2" w14:textId="77777777" w:rsidR="003D1D52" w:rsidRPr="00E84A4C" w:rsidRDefault="003D1D52" w:rsidP="003D1D52">
      <w:pPr>
        <w:spacing w:before="240" w:after="240" w:line="360" w:lineRule="auto"/>
        <w:ind w:right="49"/>
        <w:contextualSpacing/>
        <w:jc w:val="both"/>
        <w:rPr>
          <w:rFonts w:ascii="Palatino Linotype" w:eastAsiaTheme="minorEastAsia" w:hAnsi="Palatino Linotype" w:cs="Arial"/>
          <w:b/>
          <w:lang w:val="es-ES_tradnl" w:eastAsia="es-ES"/>
        </w:rPr>
      </w:pPr>
    </w:p>
    <w:p w14:paraId="17D39AC3" w14:textId="48723A69" w:rsidR="00AC1C64" w:rsidRPr="00E84A4C" w:rsidRDefault="00FE5E9F" w:rsidP="00A26B2D">
      <w:pPr>
        <w:keepNext/>
        <w:keepLines/>
        <w:spacing w:line="360" w:lineRule="auto"/>
        <w:outlineLvl w:val="0"/>
        <w:rPr>
          <w:rFonts w:ascii="Palatino Linotype" w:eastAsia="Calibri" w:hAnsi="Palatino Linotype"/>
          <w:b/>
          <w:bCs/>
          <w:lang w:val="es-ES" w:eastAsia="es-ES"/>
        </w:rPr>
      </w:pPr>
      <w:bookmarkStart w:id="12" w:name="_Toc86251412"/>
      <w:r w:rsidRPr="00E84A4C">
        <w:rPr>
          <w:rFonts w:ascii="Palatino Linotype" w:eastAsia="Calibri" w:hAnsi="Palatino Linotype"/>
          <w:b/>
          <w:bCs/>
          <w:lang w:val="es-ES" w:eastAsia="es-ES"/>
        </w:rPr>
        <w:t>TERCERO</w:t>
      </w:r>
      <w:r w:rsidR="006E2D58" w:rsidRPr="00E84A4C">
        <w:rPr>
          <w:rFonts w:ascii="Palatino Linotype" w:eastAsia="Calibri" w:hAnsi="Palatino Linotype"/>
          <w:b/>
          <w:bCs/>
          <w:lang w:val="es-ES" w:eastAsia="es-ES"/>
        </w:rPr>
        <w:t xml:space="preserve">. Del planteamiento de la </w:t>
      </w:r>
      <w:r w:rsidR="006E2D58" w:rsidRPr="00E84A4C">
        <w:rPr>
          <w:rFonts w:ascii="Palatino Linotype" w:eastAsia="Calibri" w:hAnsi="Palatino Linotype"/>
          <w:b/>
          <w:bCs/>
          <w:i/>
          <w:iCs/>
          <w:lang w:val="es-ES" w:eastAsia="es-ES"/>
        </w:rPr>
        <w:t>L</w:t>
      </w:r>
      <w:r w:rsidR="00595316" w:rsidRPr="00E84A4C">
        <w:rPr>
          <w:rFonts w:ascii="Palatino Linotype" w:eastAsia="Calibri" w:hAnsi="Palatino Linotype"/>
          <w:b/>
          <w:bCs/>
          <w:i/>
          <w:iCs/>
          <w:lang w:val="es-ES" w:eastAsia="es-ES"/>
        </w:rPr>
        <w:t>itis</w:t>
      </w:r>
      <w:r w:rsidR="00595316" w:rsidRPr="00E84A4C">
        <w:rPr>
          <w:rFonts w:ascii="Palatino Linotype" w:eastAsia="Calibri" w:hAnsi="Palatino Linotype"/>
          <w:b/>
          <w:bCs/>
          <w:lang w:val="es-ES" w:eastAsia="es-ES"/>
        </w:rPr>
        <w:t>.</w:t>
      </w:r>
      <w:bookmarkEnd w:id="12"/>
      <w:r w:rsidR="00595316" w:rsidRPr="00E84A4C">
        <w:rPr>
          <w:rFonts w:ascii="Palatino Linotype" w:eastAsia="Calibri" w:hAnsi="Palatino Linotype"/>
          <w:b/>
          <w:bCs/>
          <w:lang w:val="es-ES" w:eastAsia="es-ES"/>
        </w:rPr>
        <w:t xml:space="preserve"> </w:t>
      </w:r>
      <w:bookmarkStart w:id="13" w:name="_Toc454968928"/>
      <w:bookmarkStart w:id="14" w:name="_Toc455743517"/>
      <w:bookmarkStart w:id="15" w:name="_Toc458016386"/>
      <w:bookmarkStart w:id="16" w:name="_Toc461555893"/>
      <w:bookmarkStart w:id="17" w:name="_Toc462307690"/>
      <w:bookmarkStart w:id="18" w:name="_Toc475005143"/>
      <w:bookmarkEnd w:id="5"/>
      <w:bookmarkEnd w:id="6"/>
      <w:bookmarkEnd w:id="7"/>
      <w:bookmarkEnd w:id="8"/>
      <w:bookmarkEnd w:id="9"/>
      <w:bookmarkEnd w:id="10"/>
      <w:bookmarkEnd w:id="11"/>
    </w:p>
    <w:p w14:paraId="59C9FE16" w14:textId="3A45AF4C" w:rsidR="004A4217" w:rsidRPr="00E84A4C" w:rsidRDefault="001B61EC" w:rsidP="004A4217">
      <w:pPr>
        <w:pStyle w:val="Prrafodelista"/>
        <w:numPr>
          <w:ilvl w:val="0"/>
          <w:numId w:val="1"/>
        </w:numPr>
        <w:tabs>
          <w:tab w:val="left" w:pos="426"/>
        </w:tabs>
        <w:spacing w:line="360" w:lineRule="auto"/>
        <w:ind w:left="0" w:firstLine="0"/>
        <w:jc w:val="both"/>
        <w:rPr>
          <w:rFonts w:ascii="Palatino Linotype" w:hAnsi="Palatino Linotype"/>
          <w:i/>
          <w:iCs/>
          <w:lang w:eastAsia="es-MX"/>
        </w:rPr>
      </w:pPr>
      <w:r w:rsidRPr="00E84A4C">
        <w:rPr>
          <w:rFonts w:ascii="Palatino Linotype" w:hAnsi="Palatino Linotype" w:cs="Arial"/>
          <w:color w:val="000000" w:themeColor="text1"/>
        </w:rPr>
        <w:t>La</w:t>
      </w:r>
      <w:r w:rsidR="004A4217" w:rsidRPr="00E84A4C">
        <w:rPr>
          <w:rFonts w:ascii="Palatino Linotype" w:hAnsi="Palatino Linotype" w:cs="Arial"/>
          <w:color w:val="000000" w:themeColor="text1"/>
        </w:rPr>
        <w:t xml:space="preserve"> </w:t>
      </w:r>
      <w:r w:rsidRPr="00E84A4C">
        <w:rPr>
          <w:rFonts w:ascii="Palatino Linotype" w:hAnsi="Palatino Linotype" w:cs="Arial"/>
          <w:b/>
          <w:color w:val="000000" w:themeColor="text1"/>
        </w:rPr>
        <w:t>RECURRENTE</w:t>
      </w:r>
      <w:r w:rsidRPr="00E84A4C">
        <w:rPr>
          <w:rFonts w:ascii="Palatino Linotype" w:hAnsi="Palatino Linotype" w:cs="Arial"/>
          <w:color w:val="000000" w:themeColor="text1"/>
        </w:rPr>
        <w:t xml:space="preserve"> </w:t>
      </w:r>
      <w:r w:rsidR="004A4217" w:rsidRPr="00E84A4C">
        <w:rPr>
          <w:rFonts w:ascii="Palatino Linotype" w:hAnsi="Palatino Linotype" w:cs="Arial"/>
          <w:color w:val="000000" w:themeColor="text1"/>
        </w:rPr>
        <w:t xml:space="preserve">solicitó, a modo de cuestionario, información relativa al Sistema Institucional de Archivos del </w:t>
      </w:r>
      <w:r w:rsidR="004A4217" w:rsidRPr="00E84A4C">
        <w:rPr>
          <w:rFonts w:ascii="Palatino Linotype" w:hAnsi="Palatino Linotype" w:cs="Arial"/>
          <w:b/>
          <w:color w:val="000000" w:themeColor="text1"/>
        </w:rPr>
        <w:t>SUJETO OBLIGADO</w:t>
      </w:r>
      <w:r w:rsidR="004A4217" w:rsidRPr="00E84A4C">
        <w:rPr>
          <w:rFonts w:ascii="Palatino Linotype" w:hAnsi="Palatino Linotype" w:cs="Arial"/>
          <w:color w:val="000000" w:themeColor="text1"/>
        </w:rPr>
        <w:t>.</w:t>
      </w:r>
    </w:p>
    <w:p w14:paraId="4F6E0451" w14:textId="77777777" w:rsidR="00971FF3" w:rsidRPr="00E84A4C" w:rsidRDefault="00971FF3" w:rsidP="00971FF3">
      <w:pPr>
        <w:pStyle w:val="Prrafodelista"/>
        <w:tabs>
          <w:tab w:val="left" w:pos="426"/>
        </w:tabs>
        <w:spacing w:line="360" w:lineRule="auto"/>
        <w:ind w:left="0"/>
        <w:jc w:val="both"/>
        <w:rPr>
          <w:rFonts w:ascii="Palatino Linotype" w:hAnsi="Palatino Linotype"/>
          <w:i/>
          <w:iCs/>
          <w:lang w:eastAsia="es-MX"/>
        </w:rPr>
      </w:pPr>
    </w:p>
    <w:p w14:paraId="3C089621" w14:textId="73401EAD" w:rsidR="00971FF3" w:rsidRPr="00E84A4C" w:rsidRDefault="00971FF3" w:rsidP="00FE3820">
      <w:pPr>
        <w:pStyle w:val="Prrafodelista"/>
        <w:numPr>
          <w:ilvl w:val="0"/>
          <w:numId w:val="1"/>
        </w:numPr>
        <w:tabs>
          <w:tab w:val="left" w:pos="426"/>
        </w:tabs>
        <w:spacing w:line="360" w:lineRule="auto"/>
        <w:ind w:left="0" w:firstLine="0"/>
        <w:jc w:val="both"/>
        <w:rPr>
          <w:rFonts w:ascii="Palatino Linotype" w:hAnsi="Palatino Linotype"/>
          <w:i/>
          <w:iCs/>
          <w:lang w:eastAsia="es-MX"/>
        </w:rPr>
      </w:pPr>
      <w:r w:rsidRPr="00E84A4C">
        <w:rPr>
          <w:rFonts w:ascii="Palatino Linotype" w:hAnsi="Palatino Linotype"/>
        </w:rPr>
        <w:t xml:space="preserve">El </w:t>
      </w:r>
      <w:r w:rsidRPr="00E84A4C">
        <w:rPr>
          <w:rFonts w:ascii="Palatino Linotype" w:hAnsi="Palatino Linotype"/>
          <w:b/>
          <w:bCs/>
        </w:rPr>
        <w:t>SUJETO OBLIGADO</w:t>
      </w:r>
      <w:r w:rsidRPr="00E84A4C">
        <w:rPr>
          <w:rFonts w:ascii="Palatino Linotype" w:hAnsi="Palatino Linotype"/>
        </w:rPr>
        <w:t xml:space="preserve"> no respondió la solicitud de información.</w:t>
      </w:r>
    </w:p>
    <w:p w14:paraId="11382595" w14:textId="4F20FE0C" w:rsidR="009D7466" w:rsidRPr="00E84A4C" w:rsidRDefault="00776A87" w:rsidP="00FE3820">
      <w:pPr>
        <w:numPr>
          <w:ilvl w:val="0"/>
          <w:numId w:val="1"/>
        </w:numPr>
        <w:tabs>
          <w:tab w:val="left" w:pos="284"/>
          <w:tab w:val="left" w:pos="426"/>
        </w:tabs>
        <w:spacing w:before="240" w:after="240" w:line="360" w:lineRule="auto"/>
        <w:ind w:left="0" w:firstLine="0"/>
        <w:contextualSpacing/>
        <w:jc w:val="both"/>
        <w:rPr>
          <w:rFonts w:ascii="Palatino Linotype" w:eastAsiaTheme="minorEastAsia" w:hAnsi="Palatino Linotype"/>
          <w:lang w:val="es-ES_tradnl" w:eastAsia="es-ES"/>
        </w:rPr>
      </w:pPr>
      <w:r w:rsidRPr="00E84A4C">
        <w:rPr>
          <w:rFonts w:ascii="Palatino Linotype" w:eastAsiaTheme="minorEastAsia" w:hAnsi="Palatino Linotype"/>
          <w:lang w:val="es-ES_tradnl" w:eastAsia="es-ES"/>
        </w:rPr>
        <w:t xml:space="preserve">Derivado </w:t>
      </w:r>
      <w:r w:rsidR="009005BE" w:rsidRPr="00E84A4C">
        <w:rPr>
          <w:rFonts w:ascii="Palatino Linotype" w:eastAsiaTheme="minorEastAsia" w:hAnsi="Palatino Linotype" w:cs="Arial"/>
          <w:lang w:val="es-ES_tradnl" w:eastAsia="es-ES"/>
        </w:rPr>
        <w:t>de lo anterior</w:t>
      </w:r>
      <w:r w:rsidRPr="00E84A4C">
        <w:rPr>
          <w:rFonts w:ascii="Palatino Linotype" w:eastAsiaTheme="minorEastAsia" w:hAnsi="Palatino Linotype" w:cs="Arial"/>
          <w:lang w:val="es-ES_tradnl" w:eastAsia="es-ES"/>
        </w:rPr>
        <w:t xml:space="preserve">, </w:t>
      </w:r>
      <w:r w:rsidR="001B61EC" w:rsidRPr="00E84A4C">
        <w:rPr>
          <w:rFonts w:ascii="Palatino Linotype" w:eastAsiaTheme="minorEastAsia" w:hAnsi="Palatino Linotype" w:cs="Arial"/>
          <w:lang w:val="es-ES_tradnl" w:eastAsia="es-ES"/>
        </w:rPr>
        <w:t>la particular</w:t>
      </w:r>
      <w:r w:rsidRPr="00E84A4C">
        <w:rPr>
          <w:rFonts w:ascii="Palatino Linotype" w:eastAsiaTheme="minorEastAsia" w:hAnsi="Palatino Linotype" w:cs="Arial"/>
          <w:lang w:val="es-ES_tradnl" w:eastAsia="es-ES"/>
        </w:rPr>
        <w:t xml:space="preserve"> interpuso el Recurso de Revisión</w:t>
      </w:r>
      <w:r w:rsidR="0098410B" w:rsidRPr="00E84A4C">
        <w:rPr>
          <w:rFonts w:ascii="Palatino Linotype" w:hAnsi="Palatino Linotype"/>
        </w:rPr>
        <w:t xml:space="preserve"> con número citado al rubro, </w:t>
      </w:r>
      <w:r w:rsidR="009005BE" w:rsidRPr="00E84A4C">
        <w:rPr>
          <w:rFonts w:ascii="Palatino Linotype" w:hAnsi="Palatino Linotype"/>
        </w:rPr>
        <w:t>en el que señaló por agravios: la falta de respuesta a su solicitud de información</w:t>
      </w:r>
      <w:r w:rsidRPr="00E84A4C">
        <w:rPr>
          <w:rFonts w:ascii="Palatino Linotype" w:hAnsi="Palatino Linotype"/>
        </w:rPr>
        <w:t>.</w:t>
      </w:r>
    </w:p>
    <w:p w14:paraId="7C7B1C74" w14:textId="77777777" w:rsidR="009005BE" w:rsidRPr="00E84A4C" w:rsidRDefault="009005BE" w:rsidP="009005BE">
      <w:pPr>
        <w:tabs>
          <w:tab w:val="left" w:pos="284"/>
          <w:tab w:val="left" w:pos="426"/>
        </w:tabs>
        <w:spacing w:before="240" w:after="240" w:line="360" w:lineRule="auto"/>
        <w:contextualSpacing/>
        <w:jc w:val="both"/>
        <w:rPr>
          <w:rFonts w:ascii="Palatino Linotype" w:eastAsiaTheme="minorEastAsia" w:hAnsi="Palatino Linotype"/>
          <w:lang w:val="es-ES_tradnl" w:eastAsia="es-ES"/>
        </w:rPr>
      </w:pPr>
    </w:p>
    <w:p w14:paraId="3587A043" w14:textId="1CE23666" w:rsidR="009005BE" w:rsidRPr="00E84A4C" w:rsidRDefault="009005BE" w:rsidP="00FE3820">
      <w:pPr>
        <w:numPr>
          <w:ilvl w:val="0"/>
          <w:numId w:val="1"/>
        </w:numPr>
        <w:tabs>
          <w:tab w:val="left" w:pos="284"/>
          <w:tab w:val="left" w:pos="426"/>
        </w:tabs>
        <w:spacing w:before="240" w:after="240" w:line="360" w:lineRule="auto"/>
        <w:ind w:left="0" w:firstLine="0"/>
        <w:contextualSpacing/>
        <w:jc w:val="both"/>
        <w:rPr>
          <w:rFonts w:ascii="Palatino Linotype" w:eastAsiaTheme="minorEastAsia" w:hAnsi="Palatino Linotype"/>
          <w:lang w:val="es-ES_tradnl" w:eastAsia="es-ES"/>
        </w:rPr>
      </w:pPr>
      <w:r w:rsidRPr="00E84A4C">
        <w:rPr>
          <w:rFonts w:ascii="Palatino Linotype" w:hAnsi="Palatino Linotype"/>
          <w:lang w:val="es-ES_tradnl"/>
        </w:rPr>
        <w:t xml:space="preserve">Posteriormente, en vía de informe justificado, el </w:t>
      </w:r>
      <w:r w:rsidRPr="00E84A4C">
        <w:rPr>
          <w:rFonts w:ascii="Palatino Linotype" w:hAnsi="Palatino Linotype"/>
          <w:b/>
          <w:bCs/>
          <w:lang w:val="es-ES_tradnl"/>
        </w:rPr>
        <w:t>SUJETO OBLIGADO</w:t>
      </w:r>
      <w:r w:rsidRPr="00E84A4C">
        <w:rPr>
          <w:rFonts w:ascii="Palatino Linotype" w:hAnsi="Palatino Linotype"/>
          <w:lang w:val="es-ES_tradnl"/>
        </w:rPr>
        <w:t xml:space="preserve"> </w:t>
      </w:r>
      <w:r w:rsidR="00C8622D" w:rsidRPr="00E84A4C">
        <w:rPr>
          <w:rFonts w:ascii="Palatino Linotype" w:hAnsi="Palatino Linotype"/>
          <w:lang w:val="es-ES_tradnl"/>
        </w:rPr>
        <w:t xml:space="preserve">señaló un </w:t>
      </w:r>
      <w:r w:rsidR="00C8622D" w:rsidRPr="00E84A4C">
        <w:rPr>
          <w:rFonts w:ascii="Palatino Linotype" w:hAnsi="Palatino Linotype"/>
          <w:i/>
          <w:lang w:val="es-ES_tradnl"/>
        </w:rPr>
        <w:t>link</w:t>
      </w:r>
      <w:r w:rsidR="00C8622D" w:rsidRPr="00E84A4C">
        <w:rPr>
          <w:rFonts w:ascii="Palatino Linotype" w:hAnsi="Palatino Linotype"/>
          <w:lang w:val="es-ES_tradnl"/>
        </w:rPr>
        <w:t xml:space="preserve"> donde </w:t>
      </w:r>
      <w:r w:rsidR="001B61EC" w:rsidRPr="00E84A4C">
        <w:rPr>
          <w:rFonts w:ascii="Palatino Linotype" w:hAnsi="Palatino Linotype"/>
          <w:lang w:val="es-ES_tradnl"/>
        </w:rPr>
        <w:t>la particular</w:t>
      </w:r>
      <w:r w:rsidR="00C8622D" w:rsidRPr="00E84A4C">
        <w:rPr>
          <w:rFonts w:ascii="Palatino Linotype" w:hAnsi="Palatino Linotype"/>
          <w:lang w:val="es-ES_tradnl"/>
        </w:rPr>
        <w:t xml:space="preserve"> podría </w:t>
      </w:r>
      <w:r w:rsidR="00F72DA7" w:rsidRPr="00E84A4C">
        <w:rPr>
          <w:rFonts w:ascii="Palatino Linotype" w:hAnsi="Palatino Linotype"/>
          <w:lang w:val="es-ES_tradnl"/>
        </w:rPr>
        <w:t>buscar</w:t>
      </w:r>
      <w:r w:rsidR="00C8622D" w:rsidRPr="00E84A4C">
        <w:rPr>
          <w:rFonts w:ascii="Palatino Linotype" w:hAnsi="Palatino Linotype"/>
          <w:lang w:val="es-ES_tradnl"/>
        </w:rPr>
        <w:t xml:space="preserve"> </w:t>
      </w:r>
      <w:r w:rsidR="00F72DA7" w:rsidRPr="00E84A4C">
        <w:rPr>
          <w:rFonts w:ascii="Palatino Linotype" w:hAnsi="Palatino Linotype"/>
          <w:lang w:val="es-ES_tradnl"/>
        </w:rPr>
        <w:t>la información</w:t>
      </w:r>
      <w:r w:rsidR="00DE7B79" w:rsidRPr="00E84A4C">
        <w:rPr>
          <w:rFonts w:ascii="Palatino Linotype" w:hAnsi="Palatino Linotype"/>
          <w:lang w:val="es-ES_tradnl"/>
        </w:rPr>
        <w:t xml:space="preserve">; asimismo, entregó </w:t>
      </w:r>
      <w:r w:rsidR="00F416D1" w:rsidRPr="00E84A4C">
        <w:rPr>
          <w:rFonts w:ascii="Palatino Linotype" w:hAnsi="Palatino Linotype"/>
          <w:lang w:val="es-ES_tradnl"/>
        </w:rPr>
        <w:t xml:space="preserve">el título </w:t>
      </w:r>
      <w:r w:rsidR="00F416D1" w:rsidRPr="00E84A4C">
        <w:rPr>
          <w:rFonts w:ascii="Palatino Linotype" w:hAnsi="Palatino Linotype"/>
          <w:lang w:val="es-ES_tradnl"/>
        </w:rPr>
        <w:lastRenderedPageBreak/>
        <w:t xml:space="preserve">profesional expedido por la Universidad Autónoma del Estado de México, en favor del </w:t>
      </w:r>
      <w:r w:rsidR="00F416D1" w:rsidRPr="00E84A4C">
        <w:rPr>
          <w:rFonts w:ascii="Palatino Linotype" w:hAnsi="Palatino Linotype"/>
          <w:i/>
          <w:lang w:val="es-ES_tradnl"/>
        </w:rPr>
        <w:t>C. Humberto Delgado Fabela</w:t>
      </w:r>
      <w:r w:rsidR="00F416D1" w:rsidRPr="00E84A4C">
        <w:rPr>
          <w:rFonts w:ascii="Palatino Linotype" w:hAnsi="Palatino Linotype"/>
          <w:lang w:val="es-ES_tradnl"/>
        </w:rPr>
        <w:t>, por el que se le otorga el Título de Arquitecto</w:t>
      </w:r>
      <w:r w:rsidR="00880263" w:rsidRPr="00E84A4C">
        <w:rPr>
          <w:rFonts w:ascii="Palatino Linotype" w:hAnsi="Palatino Linotype"/>
          <w:lang w:val="es-ES_tradnl"/>
        </w:rPr>
        <w:t>.</w:t>
      </w:r>
    </w:p>
    <w:p w14:paraId="0B6B4376" w14:textId="77777777" w:rsidR="00776A87" w:rsidRPr="00E84A4C" w:rsidRDefault="00776A87" w:rsidP="00EE2577">
      <w:pPr>
        <w:tabs>
          <w:tab w:val="left" w:pos="284"/>
          <w:tab w:val="left" w:pos="426"/>
        </w:tabs>
        <w:spacing w:before="240" w:after="240" w:line="360" w:lineRule="auto"/>
        <w:contextualSpacing/>
        <w:jc w:val="both"/>
        <w:rPr>
          <w:rFonts w:ascii="Palatino Linotype" w:eastAsiaTheme="minorEastAsia" w:hAnsi="Palatino Linotype"/>
          <w:i/>
          <w:lang w:val="es-ES_tradnl" w:eastAsia="es-ES"/>
        </w:rPr>
      </w:pPr>
    </w:p>
    <w:p w14:paraId="2D07CC14" w14:textId="3C8DD76E" w:rsidR="00595316" w:rsidRPr="00E84A4C" w:rsidRDefault="00595316" w:rsidP="00FE3820">
      <w:pPr>
        <w:numPr>
          <w:ilvl w:val="0"/>
          <w:numId w:val="1"/>
        </w:numPr>
        <w:tabs>
          <w:tab w:val="left" w:pos="284"/>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E84A4C">
        <w:rPr>
          <w:rFonts w:ascii="Palatino Linotype" w:eastAsiaTheme="minorEastAsia" w:hAnsi="Palatino Linotype" w:cs="Arial"/>
          <w:lang w:val="es-ES_tradnl" w:eastAsia="es-ES"/>
        </w:rPr>
        <w:t xml:space="preserve">Por lo tanto, el presente recurso de revisión se circunscribe en determinar si se </w:t>
      </w:r>
      <w:r w:rsidRPr="00E84A4C">
        <w:rPr>
          <w:rFonts w:ascii="Palatino Linotype" w:hAnsi="Palatino Linotype"/>
          <w:lang w:val="es-ES_tradnl" w:eastAsia="es-ES"/>
        </w:rPr>
        <w:t>actualiza</w:t>
      </w:r>
      <w:r w:rsidR="008A3928" w:rsidRPr="00E84A4C">
        <w:rPr>
          <w:rFonts w:ascii="Palatino Linotype" w:hAnsi="Palatino Linotype"/>
          <w:lang w:val="es-ES_tradnl" w:eastAsia="es-ES"/>
        </w:rPr>
        <w:t>n</w:t>
      </w:r>
      <w:r w:rsidRPr="00E84A4C">
        <w:rPr>
          <w:rFonts w:ascii="Palatino Linotype" w:hAnsi="Palatino Linotype"/>
          <w:lang w:val="es-ES_tradnl" w:eastAsia="es-ES"/>
        </w:rPr>
        <w:t xml:space="preserve"> las causales de procedencia</w:t>
      </w:r>
      <w:r w:rsidRPr="00E84A4C">
        <w:rPr>
          <w:rFonts w:ascii="Palatino Linotype" w:hAnsi="Palatino Linotype"/>
          <w:b/>
          <w:lang w:val="es-ES_tradnl" w:eastAsia="es-ES"/>
        </w:rPr>
        <w:t xml:space="preserve"> </w:t>
      </w:r>
      <w:r w:rsidRPr="00E84A4C">
        <w:rPr>
          <w:rFonts w:ascii="Palatino Linotype" w:hAnsi="Palatino Linotype" w:cs="Arial"/>
          <w:lang w:val="es-ES_tradnl" w:eastAsia="es-MX"/>
        </w:rPr>
        <w:t xml:space="preserve">contenidas en </w:t>
      </w:r>
      <w:r w:rsidRPr="00E84A4C">
        <w:rPr>
          <w:rFonts w:ascii="Palatino Linotype" w:hAnsi="Palatino Linotype" w:cs="Arial"/>
          <w:lang w:val="es-ES" w:eastAsia="es-MX"/>
        </w:rPr>
        <w:t>el artículo 179</w:t>
      </w:r>
      <w:r w:rsidR="00880263" w:rsidRPr="00E84A4C">
        <w:rPr>
          <w:rFonts w:ascii="Palatino Linotype" w:hAnsi="Palatino Linotype" w:cs="Arial"/>
          <w:lang w:val="es-ES" w:eastAsia="es-MX"/>
        </w:rPr>
        <w:t>,</w:t>
      </w:r>
      <w:r w:rsidRPr="00E84A4C">
        <w:rPr>
          <w:rFonts w:ascii="Palatino Linotype" w:hAnsi="Palatino Linotype" w:cs="Arial"/>
          <w:lang w:val="es-ES" w:eastAsia="es-MX"/>
        </w:rPr>
        <w:t xml:space="preserve"> fracciones I</w:t>
      </w:r>
      <w:r w:rsidR="00C8622D" w:rsidRPr="00E84A4C">
        <w:rPr>
          <w:rFonts w:ascii="Palatino Linotype" w:hAnsi="Palatino Linotype" w:cs="Arial"/>
          <w:lang w:val="es-ES" w:eastAsia="es-MX"/>
        </w:rPr>
        <w:t xml:space="preserve"> y</w:t>
      </w:r>
      <w:r w:rsidRPr="00E84A4C">
        <w:rPr>
          <w:rFonts w:ascii="Palatino Linotype" w:hAnsi="Palatino Linotype" w:cs="Arial"/>
          <w:lang w:val="es-ES" w:eastAsia="es-MX"/>
        </w:rPr>
        <w:t xml:space="preserve"> VII</w:t>
      </w:r>
      <w:r w:rsidR="00880263" w:rsidRPr="00E84A4C">
        <w:rPr>
          <w:rFonts w:ascii="Palatino Linotype" w:hAnsi="Palatino Linotype" w:cs="Arial"/>
          <w:lang w:val="es-ES" w:eastAsia="es-MX"/>
        </w:rPr>
        <w:t>,</w:t>
      </w:r>
      <w:r w:rsidRPr="00E84A4C">
        <w:rPr>
          <w:rFonts w:ascii="Palatino Linotype" w:hAnsi="Palatino Linotype" w:cs="Arial"/>
          <w:lang w:val="es-ES" w:eastAsia="es-MX"/>
        </w:rPr>
        <w:t xml:space="preserve"> de la </w:t>
      </w:r>
      <w:r w:rsidRPr="00E84A4C">
        <w:rPr>
          <w:rFonts w:ascii="Palatino Linotype" w:eastAsia="Calibri" w:hAnsi="Palatino Linotype" w:cs="Arial"/>
          <w:b/>
          <w:lang w:val="es-ES" w:eastAsia="es-ES"/>
        </w:rPr>
        <w:t>Ley de Transparencia y Acceso a la Información Pública del Estado de México y Municipios</w:t>
      </w:r>
      <w:r w:rsidR="008A3928" w:rsidRPr="00E84A4C">
        <w:rPr>
          <w:rFonts w:ascii="Palatino Linotype" w:eastAsia="Calibri" w:hAnsi="Palatino Linotype" w:cs="Arial"/>
          <w:bCs/>
          <w:lang w:val="es-ES" w:eastAsia="es-ES"/>
        </w:rPr>
        <w:t>, mismas que se tra</w:t>
      </w:r>
      <w:r w:rsidR="00D21B83" w:rsidRPr="00E84A4C">
        <w:rPr>
          <w:rFonts w:ascii="Palatino Linotype" w:eastAsia="Calibri" w:hAnsi="Palatino Linotype" w:cs="Arial"/>
          <w:bCs/>
          <w:lang w:val="es-ES" w:eastAsia="es-ES"/>
        </w:rPr>
        <w:t>nscriben a continuación:</w:t>
      </w:r>
    </w:p>
    <w:p w14:paraId="1F2CD650" w14:textId="77777777" w:rsidR="00595316" w:rsidRPr="00E84A4C" w:rsidRDefault="00595316" w:rsidP="00EE2577">
      <w:pPr>
        <w:tabs>
          <w:tab w:val="left" w:pos="426"/>
        </w:tabs>
        <w:contextualSpacing/>
        <w:rPr>
          <w:rFonts w:ascii="Palatino Linotype" w:eastAsiaTheme="minorEastAsia" w:hAnsi="Palatino Linotype"/>
          <w:iCs/>
          <w:lang w:val="es-ES_tradnl" w:eastAsia="es-ES"/>
        </w:rPr>
      </w:pPr>
    </w:p>
    <w:p w14:paraId="06EECD17" w14:textId="77777777" w:rsidR="00280C62" w:rsidRPr="00E84A4C" w:rsidRDefault="00D21B83" w:rsidP="0056735F">
      <w:pPr>
        <w:tabs>
          <w:tab w:val="left" w:pos="426"/>
        </w:tabs>
        <w:spacing w:line="276" w:lineRule="auto"/>
        <w:ind w:left="567" w:right="567"/>
        <w:contextualSpacing/>
        <w:rPr>
          <w:rFonts w:ascii="Palatino Linotype" w:eastAsiaTheme="minorEastAsia" w:hAnsi="Palatino Linotype"/>
          <w:i/>
          <w:sz w:val="22"/>
          <w:szCs w:val="22"/>
          <w:lang w:eastAsia="es-ES"/>
        </w:rPr>
      </w:pPr>
      <w:r w:rsidRPr="00E84A4C">
        <w:rPr>
          <w:rFonts w:ascii="Palatino Linotype" w:eastAsiaTheme="minorEastAsia" w:hAnsi="Palatino Linotype"/>
          <w:i/>
          <w:sz w:val="22"/>
          <w:szCs w:val="22"/>
          <w:lang w:val="es-ES_tradnl" w:eastAsia="es-ES"/>
        </w:rPr>
        <w:t>“</w:t>
      </w:r>
      <w:r w:rsidRPr="00E84A4C">
        <w:rPr>
          <w:rFonts w:ascii="Palatino Linotype" w:eastAsiaTheme="minorEastAsia" w:hAnsi="Palatino Linotype"/>
          <w:b/>
          <w:bCs/>
          <w:i/>
          <w:sz w:val="22"/>
          <w:szCs w:val="22"/>
          <w:lang w:eastAsia="es-ES"/>
        </w:rPr>
        <w:t>Artículo 179.</w:t>
      </w:r>
      <w:r w:rsidRPr="00E84A4C">
        <w:rPr>
          <w:rFonts w:ascii="Palatino Linotype" w:eastAsiaTheme="minorEastAsia" w:hAnsi="Palatino Linotype"/>
          <w:i/>
          <w:sz w:val="22"/>
          <w:szCs w:val="22"/>
          <w:lang w:eastAsia="es-ES"/>
        </w:rPr>
        <w:t xml:space="preserve"> El recurso de revisión es un medio de protección que la Ley otorga a los particulares, para hacer valer su derecho de acceso a la información pública, y</w:t>
      </w:r>
      <w:r w:rsidR="00280C62" w:rsidRPr="00E84A4C">
        <w:rPr>
          <w:rFonts w:ascii="Palatino Linotype" w:eastAsiaTheme="minorEastAsia" w:hAnsi="Palatino Linotype"/>
          <w:i/>
          <w:sz w:val="22"/>
          <w:szCs w:val="22"/>
          <w:lang w:eastAsia="es-ES"/>
        </w:rPr>
        <w:t xml:space="preserve"> </w:t>
      </w:r>
      <w:r w:rsidRPr="00E84A4C">
        <w:rPr>
          <w:rFonts w:ascii="Palatino Linotype" w:eastAsiaTheme="minorEastAsia" w:hAnsi="Palatino Linotype"/>
          <w:i/>
          <w:sz w:val="22"/>
          <w:szCs w:val="22"/>
          <w:lang w:eastAsia="es-ES"/>
        </w:rPr>
        <w:t xml:space="preserve">procederá en contra de las siguientes causas: </w:t>
      </w:r>
    </w:p>
    <w:p w14:paraId="53B4E724" w14:textId="4A4CFF66" w:rsidR="00D21B83" w:rsidRPr="00E84A4C" w:rsidRDefault="00D21B83" w:rsidP="0056735F">
      <w:pPr>
        <w:tabs>
          <w:tab w:val="left" w:pos="426"/>
        </w:tabs>
        <w:spacing w:line="276" w:lineRule="auto"/>
        <w:ind w:left="567" w:right="567"/>
        <w:contextualSpacing/>
        <w:rPr>
          <w:rFonts w:ascii="Palatino Linotype" w:eastAsiaTheme="minorEastAsia" w:hAnsi="Palatino Linotype"/>
          <w:i/>
          <w:sz w:val="22"/>
          <w:szCs w:val="22"/>
          <w:lang w:eastAsia="es-ES"/>
        </w:rPr>
      </w:pPr>
      <w:r w:rsidRPr="00E84A4C">
        <w:rPr>
          <w:rFonts w:ascii="Palatino Linotype" w:eastAsiaTheme="minorEastAsia" w:hAnsi="Palatino Linotype"/>
          <w:b/>
          <w:bCs/>
          <w:i/>
          <w:sz w:val="22"/>
          <w:szCs w:val="22"/>
          <w:lang w:eastAsia="es-ES"/>
        </w:rPr>
        <w:t>I.</w:t>
      </w:r>
      <w:r w:rsidRPr="00E84A4C">
        <w:rPr>
          <w:rFonts w:ascii="Palatino Linotype" w:eastAsiaTheme="minorEastAsia" w:hAnsi="Palatino Linotype"/>
          <w:i/>
          <w:sz w:val="22"/>
          <w:szCs w:val="22"/>
          <w:lang w:eastAsia="es-ES"/>
        </w:rPr>
        <w:t xml:space="preserve"> La negativa a la información solicitada;</w:t>
      </w:r>
    </w:p>
    <w:p w14:paraId="08AAB42F" w14:textId="5FFEACA0" w:rsidR="00280C62" w:rsidRPr="00E84A4C" w:rsidRDefault="00280C62" w:rsidP="0056735F">
      <w:pPr>
        <w:tabs>
          <w:tab w:val="left" w:pos="426"/>
        </w:tabs>
        <w:spacing w:line="276" w:lineRule="auto"/>
        <w:ind w:left="567" w:right="567"/>
        <w:contextualSpacing/>
        <w:rPr>
          <w:rFonts w:ascii="Palatino Linotype" w:eastAsiaTheme="minorEastAsia" w:hAnsi="Palatino Linotype"/>
          <w:i/>
          <w:sz w:val="22"/>
          <w:szCs w:val="22"/>
          <w:lang w:eastAsia="es-ES"/>
        </w:rPr>
      </w:pPr>
      <w:r w:rsidRPr="00E84A4C">
        <w:rPr>
          <w:rFonts w:ascii="Palatino Linotype" w:eastAsiaTheme="minorEastAsia" w:hAnsi="Palatino Linotype"/>
          <w:i/>
          <w:sz w:val="22"/>
          <w:szCs w:val="22"/>
          <w:lang w:eastAsia="es-ES"/>
        </w:rPr>
        <w:t>(...)</w:t>
      </w:r>
    </w:p>
    <w:p w14:paraId="2717A56E" w14:textId="75149AA5" w:rsidR="00280C62" w:rsidRPr="00E84A4C" w:rsidRDefault="00A449B3" w:rsidP="0056735F">
      <w:pPr>
        <w:tabs>
          <w:tab w:val="left" w:pos="426"/>
        </w:tabs>
        <w:spacing w:line="276" w:lineRule="auto"/>
        <w:ind w:left="567" w:right="567"/>
        <w:contextualSpacing/>
        <w:rPr>
          <w:rFonts w:ascii="Palatino Linotype" w:eastAsiaTheme="minorEastAsia" w:hAnsi="Palatino Linotype"/>
          <w:i/>
          <w:sz w:val="22"/>
          <w:szCs w:val="22"/>
          <w:lang w:eastAsia="es-ES"/>
        </w:rPr>
      </w:pPr>
      <w:r w:rsidRPr="00E84A4C">
        <w:rPr>
          <w:rFonts w:ascii="Palatino Linotype" w:eastAsiaTheme="minorEastAsia" w:hAnsi="Palatino Linotype"/>
          <w:b/>
          <w:bCs/>
          <w:i/>
          <w:sz w:val="22"/>
          <w:szCs w:val="22"/>
          <w:lang w:eastAsia="es-ES"/>
        </w:rPr>
        <w:t>VII.</w:t>
      </w:r>
      <w:r w:rsidRPr="00E84A4C">
        <w:rPr>
          <w:rFonts w:ascii="Palatino Linotype" w:eastAsiaTheme="minorEastAsia" w:hAnsi="Palatino Linotype"/>
          <w:i/>
          <w:sz w:val="22"/>
          <w:szCs w:val="22"/>
          <w:lang w:eastAsia="es-ES"/>
        </w:rPr>
        <w:t xml:space="preserve"> La falta de respuesta a una solicitud de acceso a la información;</w:t>
      </w:r>
    </w:p>
    <w:p w14:paraId="25A40B67" w14:textId="1CD44371" w:rsidR="00280C62" w:rsidRPr="00E84A4C" w:rsidRDefault="00C8622D" w:rsidP="0056735F">
      <w:pPr>
        <w:tabs>
          <w:tab w:val="left" w:pos="426"/>
        </w:tabs>
        <w:spacing w:line="276" w:lineRule="auto"/>
        <w:ind w:left="567" w:right="567"/>
        <w:contextualSpacing/>
        <w:rPr>
          <w:rFonts w:ascii="Palatino Linotype" w:eastAsiaTheme="minorEastAsia" w:hAnsi="Palatino Linotype"/>
          <w:i/>
          <w:sz w:val="22"/>
          <w:szCs w:val="22"/>
          <w:lang w:eastAsia="es-ES"/>
        </w:rPr>
      </w:pPr>
      <w:r w:rsidRPr="00E84A4C">
        <w:rPr>
          <w:rFonts w:ascii="Palatino Linotype" w:eastAsiaTheme="minorEastAsia" w:hAnsi="Palatino Linotype"/>
          <w:i/>
          <w:sz w:val="22"/>
          <w:szCs w:val="22"/>
          <w:lang w:eastAsia="es-ES"/>
        </w:rPr>
        <w:t xml:space="preserve"> </w:t>
      </w:r>
      <w:r w:rsidR="00280C62" w:rsidRPr="00E84A4C">
        <w:rPr>
          <w:rFonts w:ascii="Palatino Linotype" w:eastAsiaTheme="minorEastAsia" w:hAnsi="Palatino Linotype"/>
          <w:i/>
          <w:sz w:val="22"/>
          <w:szCs w:val="22"/>
          <w:lang w:eastAsia="es-ES"/>
        </w:rPr>
        <w:t>(...)</w:t>
      </w:r>
      <w:r w:rsidR="00A449B3" w:rsidRPr="00E84A4C">
        <w:rPr>
          <w:rFonts w:ascii="Palatino Linotype" w:eastAsiaTheme="minorEastAsia" w:hAnsi="Palatino Linotype"/>
          <w:i/>
          <w:sz w:val="22"/>
          <w:szCs w:val="22"/>
          <w:lang w:eastAsia="es-ES"/>
        </w:rPr>
        <w:t>”</w:t>
      </w:r>
    </w:p>
    <w:p w14:paraId="7634DE5F" w14:textId="6FC78434" w:rsidR="00A449B3" w:rsidRPr="00E84A4C" w:rsidRDefault="00A449B3" w:rsidP="0056735F">
      <w:pPr>
        <w:tabs>
          <w:tab w:val="left" w:pos="426"/>
        </w:tabs>
        <w:spacing w:line="276" w:lineRule="auto"/>
        <w:ind w:left="567" w:right="567"/>
        <w:contextualSpacing/>
        <w:rPr>
          <w:rFonts w:ascii="Palatino Linotype" w:eastAsiaTheme="minorEastAsia" w:hAnsi="Palatino Linotype"/>
          <w:iCs/>
          <w:sz w:val="22"/>
          <w:szCs w:val="22"/>
          <w:lang w:val="es-ES_tradnl" w:eastAsia="es-ES"/>
        </w:rPr>
      </w:pPr>
      <w:r w:rsidRPr="00E84A4C">
        <w:rPr>
          <w:rFonts w:ascii="Palatino Linotype" w:eastAsiaTheme="minorEastAsia" w:hAnsi="Palatino Linotype"/>
          <w:iCs/>
          <w:sz w:val="22"/>
          <w:szCs w:val="22"/>
          <w:lang w:eastAsia="es-ES"/>
        </w:rPr>
        <w:t>(Énfasis añadido)</w:t>
      </w:r>
    </w:p>
    <w:p w14:paraId="48CE83E1" w14:textId="77777777" w:rsidR="00F247B9" w:rsidRPr="00E84A4C" w:rsidRDefault="00F247B9" w:rsidP="00EE2577">
      <w:pPr>
        <w:tabs>
          <w:tab w:val="left" w:pos="426"/>
        </w:tabs>
        <w:contextualSpacing/>
        <w:rPr>
          <w:rFonts w:ascii="Palatino Linotype" w:eastAsiaTheme="minorEastAsia" w:hAnsi="Palatino Linotype"/>
          <w:iCs/>
          <w:lang w:val="es-ES_tradnl" w:eastAsia="es-ES"/>
        </w:rPr>
      </w:pPr>
    </w:p>
    <w:p w14:paraId="162673A3" w14:textId="77777777" w:rsidR="002A0729" w:rsidRPr="00E84A4C" w:rsidRDefault="009B644B" w:rsidP="00EE2577">
      <w:pPr>
        <w:keepNext/>
        <w:keepLines/>
        <w:tabs>
          <w:tab w:val="left" w:pos="426"/>
        </w:tabs>
        <w:spacing w:before="240"/>
        <w:outlineLvl w:val="0"/>
        <w:rPr>
          <w:rFonts w:ascii="Palatino Linotype" w:eastAsia="MS Gothic" w:hAnsi="Palatino Linotype"/>
          <w:b/>
        </w:rPr>
      </w:pPr>
      <w:bookmarkStart w:id="19" w:name="_Toc86251413"/>
      <w:bookmarkStart w:id="20" w:name="_Toc499659080"/>
      <w:r w:rsidRPr="00E84A4C">
        <w:rPr>
          <w:rFonts w:ascii="Palatino Linotype" w:eastAsia="MS Gothic" w:hAnsi="Palatino Linotype" w:cstheme="majorBidi"/>
          <w:b/>
          <w:szCs w:val="32"/>
        </w:rPr>
        <w:t>CUARTO</w:t>
      </w:r>
      <w:r w:rsidR="00595316" w:rsidRPr="00E84A4C">
        <w:rPr>
          <w:rFonts w:ascii="Palatino Linotype" w:eastAsia="MS Gothic" w:hAnsi="Palatino Linotype" w:cstheme="majorBidi"/>
          <w:b/>
        </w:rPr>
        <w:t xml:space="preserve">. </w:t>
      </w:r>
      <w:r w:rsidR="00595316" w:rsidRPr="00E84A4C">
        <w:rPr>
          <w:rFonts w:ascii="Palatino Linotype" w:eastAsia="MS Gothic" w:hAnsi="Palatino Linotype"/>
          <w:b/>
        </w:rPr>
        <w:t>Del estudio y resolución del asunto.</w:t>
      </w:r>
      <w:bookmarkEnd w:id="19"/>
    </w:p>
    <w:p w14:paraId="0F4759CB" w14:textId="421CBFA1" w:rsidR="002A0729" w:rsidRPr="00E84A4C" w:rsidRDefault="00D20231" w:rsidP="00EE2577">
      <w:pPr>
        <w:keepNext/>
        <w:keepLines/>
        <w:tabs>
          <w:tab w:val="left" w:pos="426"/>
        </w:tabs>
        <w:spacing w:before="40"/>
        <w:contextualSpacing/>
        <w:jc w:val="both"/>
        <w:outlineLvl w:val="1"/>
        <w:rPr>
          <w:rFonts w:ascii="Palatino Linotype" w:eastAsia="MS Gothic" w:hAnsi="Palatino Linotype"/>
          <w:b/>
          <w:lang w:val="es-ES_tradnl" w:eastAsia="es-ES"/>
        </w:rPr>
      </w:pPr>
      <w:bookmarkStart w:id="21" w:name="_Toc498528948"/>
      <w:bookmarkStart w:id="22" w:name="_Toc71234379"/>
      <w:bookmarkStart w:id="23" w:name="_Toc86251414"/>
      <w:r w:rsidRPr="00E84A4C">
        <w:rPr>
          <w:rFonts w:ascii="Palatino Linotype" w:eastAsia="MS Gothic" w:hAnsi="Palatino Linotype"/>
          <w:b/>
          <w:lang w:val="es-ES_tradnl" w:eastAsia="es-ES"/>
        </w:rPr>
        <w:t xml:space="preserve">I. </w:t>
      </w:r>
      <w:r w:rsidR="002A0729" w:rsidRPr="00E84A4C">
        <w:rPr>
          <w:rFonts w:ascii="Palatino Linotype" w:eastAsia="MS Gothic" w:hAnsi="Palatino Linotype"/>
          <w:b/>
          <w:lang w:val="es-ES_tradnl" w:eastAsia="es-ES"/>
        </w:rPr>
        <w:t>De</w:t>
      </w:r>
      <w:bookmarkEnd w:id="21"/>
      <w:r w:rsidR="00AA48BF" w:rsidRPr="00E84A4C">
        <w:rPr>
          <w:rFonts w:ascii="Palatino Linotype" w:eastAsia="MS Gothic" w:hAnsi="Palatino Linotype"/>
          <w:b/>
          <w:lang w:val="es-ES_tradnl" w:eastAsia="es-ES"/>
        </w:rPr>
        <w:t>l Derecho de Acceso a la I</w:t>
      </w:r>
      <w:r w:rsidR="002A0729" w:rsidRPr="00E84A4C">
        <w:rPr>
          <w:rFonts w:ascii="Palatino Linotype" w:eastAsia="MS Gothic" w:hAnsi="Palatino Linotype"/>
          <w:b/>
          <w:lang w:val="es-ES_tradnl" w:eastAsia="es-ES"/>
        </w:rPr>
        <w:t>nformación.</w:t>
      </w:r>
      <w:bookmarkEnd w:id="22"/>
      <w:bookmarkEnd w:id="23"/>
    </w:p>
    <w:p w14:paraId="75274873" w14:textId="77777777" w:rsidR="002A0729" w:rsidRPr="00E84A4C" w:rsidRDefault="002A0729" w:rsidP="00FE3820">
      <w:pPr>
        <w:numPr>
          <w:ilvl w:val="0"/>
          <w:numId w:val="1"/>
        </w:numPr>
        <w:tabs>
          <w:tab w:val="left" w:pos="426"/>
        </w:tabs>
        <w:spacing w:before="240" w:after="240" w:line="360" w:lineRule="auto"/>
        <w:ind w:left="0" w:firstLine="0"/>
        <w:contextualSpacing/>
        <w:jc w:val="both"/>
        <w:rPr>
          <w:rFonts w:ascii="Palatino Linotype" w:eastAsia="MS Mincho" w:hAnsi="Palatino Linotype"/>
          <w:color w:val="000000"/>
          <w:lang w:val="es-ES_tradnl" w:eastAsia="es-ES"/>
        </w:rPr>
      </w:pPr>
      <w:bookmarkStart w:id="24" w:name="_Toc536106972"/>
      <w:r w:rsidRPr="00E84A4C">
        <w:rPr>
          <w:rFonts w:ascii="Palatino Linotype" w:eastAsiaTheme="minorEastAsia" w:hAnsi="Palatino Linotype"/>
          <w:lang w:val="es-ES_tradnl" w:eastAsia="es-ES"/>
        </w:rPr>
        <w:t>E</w:t>
      </w:r>
      <w:r w:rsidRPr="00E84A4C">
        <w:rPr>
          <w:rFonts w:ascii="Palatino Linotype" w:hAnsi="Palatino Linotype" w:cs="Arial"/>
          <w:color w:val="000000"/>
          <w:lang w:val="es-ES_tradnl" w:eastAsia="es-MX"/>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E84A4C">
        <w:rPr>
          <w:rFonts w:ascii="Palatino Linotype" w:hAnsi="Palatino Linotype" w:cs="Arial"/>
          <w:color w:val="000000"/>
          <w:lang w:val="es-ES_tradnl" w:eastAsia="es-ES"/>
        </w:rPr>
        <w:t xml:space="preserve">. </w:t>
      </w:r>
    </w:p>
    <w:p w14:paraId="7F136866" w14:textId="77777777" w:rsidR="002879BB" w:rsidRPr="00E84A4C" w:rsidRDefault="002879BB" w:rsidP="00EE2577">
      <w:pPr>
        <w:tabs>
          <w:tab w:val="left" w:pos="426"/>
        </w:tabs>
        <w:spacing w:before="240" w:after="240" w:line="360" w:lineRule="auto"/>
        <w:contextualSpacing/>
        <w:jc w:val="both"/>
        <w:rPr>
          <w:rFonts w:ascii="Palatino Linotype" w:eastAsia="MS Mincho" w:hAnsi="Palatino Linotype"/>
          <w:color w:val="000000"/>
          <w:lang w:val="es-ES_tradnl" w:eastAsia="es-ES"/>
        </w:rPr>
      </w:pPr>
    </w:p>
    <w:p w14:paraId="2698FE60" w14:textId="241A68D6" w:rsidR="002A0729" w:rsidRPr="00E84A4C" w:rsidRDefault="002A0729" w:rsidP="00FE3820">
      <w:pPr>
        <w:numPr>
          <w:ilvl w:val="0"/>
          <w:numId w:val="1"/>
        </w:numPr>
        <w:tabs>
          <w:tab w:val="left" w:pos="426"/>
        </w:tabs>
        <w:spacing w:before="240" w:after="240" w:line="360" w:lineRule="auto"/>
        <w:ind w:left="0" w:firstLine="0"/>
        <w:contextualSpacing/>
        <w:jc w:val="both"/>
        <w:rPr>
          <w:rFonts w:ascii="Palatino Linotype" w:hAnsi="Palatino Linotype"/>
          <w:lang w:val="es-ES_tradnl" w:eastAsia="es-ES"/>
        </w:rPr>
      </w:pPr>
      <w:r w:rsidRPr="00E84A4C">
        <w:rPr>
          <w:rFonts w:ascii="Palatino Linotype" w:hAnsi="Palatino Linotype"/>
          <w:lang w:val="es-ES_tradnl" w:eastAsia="es-ES"/>
        </w:rPr>
        <w:lastRenderedPageBreak/>
        <w:t xml:space="preserve">Definiendo el Derecho de Acceso a la Información Pública como: </w:t>
      </w:r>
      <w:r w:rsidRPr="00E84A4C">
        <w:rPr>
          <w:rFonts w:ascii="Palatino Linotype" w:eastAsiaTheme="minorEastAsia" w:hAnsi="Palatino Linotype"/>
          <w:i/>
          <w:color w:val="000000"/>
          <w:lang w:val="es-ES_tradnl" w:eastAsia="es-ES"/>
        </w:rPr>
        <w:t>La igualdad de oportunidades para recibir, buscar e impartir información</w:t>
      </w:r>
      <w:r w:rsidRPr="00E84A4C">
        <w:rPr>
          <w:rFonts w:ascii="Palatino Linotype" w:eastAsiaTheme="minorEastAsia" w:hAnsi="Palatino Linotype"/>
          <w:i/>
          <w:color w:val="000000"/>
          <w:vertAlign w:val="superscript"/>
          <w:lang w:val="es-ES_tradnl" w:eastAsia="es-ES"/>
        </w:rPr>
        <w:footnoteReference w:id="4"/>
      </w:r>
      <w:r w:rsidRPr="00E84A4C">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84A4C">
        <w:rPr>
          <w:rFonts w:ascii="Palatino Linotype" w:eastAsiaTheme="minorEastAsia" w:hAnsi="Palatino Linotype"/>
          <w:i/>
          <w:color w:val="000000"/>
          <w:vertAlign w:val="superscript"/>
          <w:lang w:val="es-ES_tradnl" w:eastAsia="es-ES"/>
        </w:rPr>
        <w:footnoteReference w:id="5"/>
      </w:r>
      <w:r w:rsidRPr="00E84A4C">
        <w:rPr>
          <w:rFonts w:ascii="Palatino Linotype" w:eastAsiaTheme="minorEastAsia" w:hAnsi="Palatino Linotype"/>
          <w:color w:val="000000"/>
          <w:lang w:val="es-ES_tradnl" w:eastAsia="es-ES"/>
        </w:rPr>
        <w:t>que se constituye como una herramienta fundamental para ejercer</w:t>
      </w:r>
      <w:r w:rsidRPr="00E84A4C">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E84A4C">
        <w:rPr>
          <w:rFonts w:ascii="Palatino Linotype" w:eastAsiaTheme="minorEastAsia" w:hAnsi="Palatino Linotype"/>
          <w:i/>
          <w:color w:val="000000"/>
          <w:vertAlign w:val="superscript"/>
          <w:lang w:val="es-ES_tradnl" w:eastAsia="es-ES"/>
        </w:rPr>
        <w:footnoteReference w:id="6"/>
      </w:r>
      <w:r w:rsidR="00880263" w:rsidRPr="00E84A4C">
        <w:rPr>
          <w:rFonts w:ascii="Palatino Linotype" w:eastAsiaTheme="minorEastAsia" w:hAnsi="Palatino Linotype"/>
          <w:i/>
          <w:color w:val="000000"/>
          <w:lang w:val="es-ES_tradnl" w:eastAsia="es-ES"/>
        </w:rPr>
        <w:t xml:space="preserve">, </w:t>
      </w:r>
      <w:r w:rsidRPr="00E84A4C">
        <w:rPr>
          <w:rFonts w:ascii="Palatino Linotype" w:eastAsiaTheme="minorEastAsia" w:hAnsi="Palatino Linotype"/>
          <w:color w:val="000000"/>
          <w:lang w:val="es-ES_tradnl" w:eastAsia="es-ES"/>
        </w:rPr>
        <w:t>fomentando</w:t>
      </w:r>
      <w:r w:rsidRPr="00E84A4C">
        <w:rPr>
          <w:rFonts w:ascii="Palatino Linotype" w:eastAsiaTheme="minorEastAsia" w:hAnsi="Palatino Linotype"/>
          <w:i/>
          <w:color w:val="000000"/>
          <w:lang w:val="es-ES_tradnl" w:eastAsia="es-ES"/>
        </w:rPr>
        <w:t xml:space="preserve"> la transparencia de las actividades estatales y </w:t>
      </w:r>
      <w:r w:rsidRPr="00E84A4C">
        <w:rPr>
          <w:rFonts w:ascii="Palatino Linotype" w:eastAsiaTheme="minorEastAsia" w:hAnsi="Palatino Linotype"/>
          <w:color w:val="000000"/>
          <w:lang w:val="es-ES_tradnl" w:eastAsia="es-ES"/>
        </w:rPr>
        <w:t>promoviendo</w:t>
      </w:r>
      <w:r w:rsidRPr="00E84A4C">
        <w:rPr>
          <w:rFonts w:ascii="Palatino Linotype" w:eastAsiaTheme="minorEastAsia" w:hAnsi="Palatino Linotype"/>
          <w:i/>
          <w:color w:val="000000"/>
          <w:lang w:val="es-ES_tradnl" w:eastAsia="es-ES"/>
        </w:rPr>
        <w:t xml:space="preserve"> la responsabilidad de los funcionarios sobre su gestión pública,</w:t>
      </w:r>
      <w:r w:rsidRPr="00E84A4C">
        <w:rPr>
          <w:rFonts w:ascii="Palatino Linotype" w:eastAsiaTheme="minorEastAsia" w:hAnsi="Palatino Linotype"/>
          <w:i/>
          <w:color w:val="000000"/>
          <w:vertAlign w:val="superscript"/>
          <w:lang w:val="es-ES_tradnl" w:eastAsia="es-ES"/>
        </w:rPr>
        <w:footnoteReference w:id="7"/>
      </w:r>
      <w:r w:rsidRPr="00E84A4C">
        <w:rPr>
          <w:rFonts w:ascii="Palatino Linotype" w:eastAsiaTheme="minorEastAsia" w:hAnsi="Palatino Linotype"/>
          <w:color w:val="000000"/>
          <w:lang w:val="es-ES_tradnl" w:eastAsia="es-ES"/>
        </w:rPr>
        <w:t>que permite</w:t>
      </w:r>
      <w:r w:rsidRPr="00E84A4C">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14:paraId="56638350" w14:textId="77777777" w:rsidR="002A0729" w:rsidRPr="00E84A4C" w:rsidRDefault="002A0729" w:rsidP="00EE2577">
      <w:pPr>
        <w:tabs>
          <w:tab w:val="left" w:pos="426"/>
        </w:tabs>
        <w:spacing w:before="240" w:after="240" w:line="360" w:lineRule="auto"/>
        <w:contextualSpacing/>
        <w:jc w:val="both"/>
        <w:rPr>
          <w:rFonts w:ascii="Palatino Linotype" w:hAnsi="Palatino Linotype"/>
          <w:lang w:val="es-ES_tradnl" w:eastAsia="es-ES"/>
        </w:rPr>
      </w:pPr>
    </w:p>
    <w:p w14:paraId="42B1771E" w14:textId="4D7C974F" w:rsidR="002A0729" w:rsidRPr="00E84A4C" w:rsidRDefault="002A0729" w:rsidP="00FE3820">
      <w:pPr>
        <w:numPr>
          <w:ilvl w:val="0"/>
          <w:numId w:val="1"/>
        </w:numPr>
        <w:tabs>
          <w:tab w:val="left" w:pos="426"/>
        </w:tabs>
        <w:spacing w:before="240" w:after="240" w:line="360" w:lineRule="auto"/>
        <w:ind w:left="0" w:firstLine="0"/>
        <w:contextualSpacing/>
        <w:jc w:val="both"/>
        <w:rPr>
          <w:rFonts w:ascii="Palatino Linotype" w:hAnsi="Palatino Linotype"/>
          <w:lang w:val="es-ES_tradnl" w:eastAsia="es-ES"/>
        </w:rPr>
      </w:pPr>
      <w:r w:rsidRPr="00E84A4C">
        <w:rPr>
          <w:rFonts w:ascii="Palatino Linotype" w:hAnsi="Palatino Linotype"/>
          <w:lang w:val="es-ES_tradnl" w:eastAsia="es-ES"/>
        </w:rPr>
        <w:t xml:space="preserve">En México, además de los derechos, están reconocidas las garantías para su protección, en ese sentido el párrafo tercero de artículo primero de la Constitución Política de los Estados Unidos </w:t>
      </w:r>
      <w:r w:rsidR="004E6D7B" w:rsidRPr="00E84A4C">
        <w:rPr>
          <w:rFonts w:ascii="Palatino Linotype" w:hAnsi="Palatino Linotype"/>
          <w:lang w:val="es-ES_tradnl" w:eastAsia="es-ES"/>
        </w:rPr>
        <w:t>Mexicanos</w:t>
      </w:r>
      <w:r w:rsidRPr="00E84A4C">
        <w:rPr>
          <w:rFonts w:ascii="Palatino Linotype" w:hAnsi="Palatino Linotype"/>
          <w:lang w:val="es-ES_tradnl" w:eastAsia="es-ES"/>
        </w:rPr>
        <w:t xml:space="preserve"> dispone lo siguiente:</w:t>
      </w:r>
    </w:p>
    <w:p w14:paraId="2D3398AF" w14:textId="77777777" w:rsidR="002A0729" w:rsidRPr="00E84A4C" w:rsidRDefault="002A0729" w:rsidP="0056735F">
      <w:pPr>
        <w:spacing w:before="240" w:after="240" w:line="276" w:lineRule="auto"/>
        <w:contextualSpacing/>
        <w:jc w:val="both"/>
        <w:rPr>
          <w:rFonts w:ascii="Palatino Linotype" w:hAnsi="Palatino Linotype"/>
          <w:lang w:val="es-ES_tradnl" w:eastAsia="es-ES"/>
        </w:rPr>
      </w:pPr>
    </w:p>
    <w:p w14:paraId="2F7542CC" w14:textId="77777777" w:rsidR="002A0729" w:rsidRPr="00E84A4C" w:rsidRDefault="002A0729" w:rsidP="0056735F">
      <w:pPr>
        <w:spacing w:before="240" w:after="240" w:line="276" w:lineRule="auto"/>
        <w:ind w:left="567" w:right="567"/>
        <w:contextualSpacing/>
        <w:jc w:val="both"/>
        <w:rPr>
          <w:rFonts w:ascii="Palatino Linotype" w:hAnsi="Palatino Linotype"/>
          <w:i/>
          <w:sz w:val="22"/>
          <w:lang w:val="es-ES_tradnl" w:eastAsia="es-ES"/>
        </w:rPr>
      </w:pPr>
      <w:r w:rsidRPr="00E84A4C">
        <w:rPr>
          <w:rFonts w:ascii="Palatino Linotype" w:hAnsi="Palatino Linotype"/>
          <w:i/>
          <w:sz w:val="22"/>
          <w:lang w:val="es-ES_tradnl" w:eastAsia="es-ES"/>
        </w:rPr>
        <w:t>“</w:t>
      </w:r>
      <w:r w:rsidRPr="00E84A4C">
        <w:rPr>
          <w:rFonts w:ascii="Palatino Linotype" w:hAnsi="Palatino Linotype"/>
          <w:b/>
          <w:i/>
          <w:sz w:val="22"/>
          <w:lang w:val="es-ES_tradnl" w:eastAsia="es-ES"/>
        </w:rPr>
        <w:t>Artículo 1.-</w:t>
      </w:r>
      <w:r w:rsidRPr="00E84A4C">
        <w:rPr>
          <w:rFonts w:ascii="Palatino Linotype" w:hAnsi="Palatino Linotype"/>
          <w:i/>
          <w:sz w:val="22"/>
          <w:lang w:val="es-ES_tradnl" w:eastAsia="es-ES"/>
        </w:rPr>
        <w:t xml:space="preserve"> </w:t>
      </w:r>
    </w:p>
    <w:p w14:paraId="4090620D" w14:textId="77777777" w:rsidR="002A0729" w:rsidRPr="00E84A4C" w:rsidRDefault="002A0729" w:rsidP="0056735F">
      <w:pPr>
        <w:spacing w:before="240" w:after="240" w:line="276" w:lineRule="auto"/>
        <w:ind w:left="567" w:right="567"/>
        <w:contextualSpacing/>
        <w:jc w:val="both"/>
        <w:rPr>
          <w:rFonts w:ascii="Palatino Linotype" w:hAnsi="Palatino Linotype"/>
          <w:i/>
          <w:sz w:val="22"/>
          <w:lang w:val="es-ES_tradnl" w:eastAsia="es-ES"/>
        </w:rPr>
      </w:pPr>
      <w:r w:rsidRPr="00E84A4C">
        <w:rPr>
          <w:rFonts w:ascii="Palatino Linotype" w:hAnsi="Palatino Linotype"/>
          <w:i/>
          <w:sz w:val="22"/>
          <w:lang w:val="es-ES_tradnl" w:eastAsia="es-ES"/>
        </w:rPr>
        <w:t>(…)</w:t>
      </w:r>
    </w:p>
    <w:p w14:paraId="7E0E73AC" w14:textId="77777777" w:rsidR="002A0729" w:rsidRPr="00E84A4C" w:rsidRDefault="002A0729" w:rsidP="0056735F">
      <w:pPr>
        <w:spacing w:before="240" w:after="240" w:line="276" w:lineRule="auto"/>
        <w:ind w:left="567" w:right="567"/>
        <w:contextualSpacing/>
        <w:jc w:val="both"/>
        <w:rPr>
          <w:rFonts w:ascii="Palatino Linotype" w:hAnsi="Palatino Linotype"/>
          <w:i/>
          <w:sz w:val="22"/>
        </w:rPr>
      </w:pPr>
      <w:r w:rsidRPr="00E84A4C">
        <w:rPr>
          <w:rFonts w:ascii="Palatino Linotype" w:hAnsi="Palatino Linotype"/>
          <w:i/>
          <w:sz w:val="22"/>
          <w:lang w:val="es-ES_tradnl" w:eastAsia="es-ES"/>
        </w:rPr>
        <w:t>Todas las</w:t>
      </w:r>
      <w:r w:rsidRPr="00E84A4C">
        <w:rPr>
          <w:rFonts w:ascii="Palatino Linotype" w:hAnsi="Palatino Linotype"/>
          <w:sz w:val="22"/>
          <w:lang w:val="es-ES_tradnl" w:eastAsia="es-ES"/>
        </w:rPr>
        <w:t xml:space="preserve"> </w:t>
      </w:r>
      <w:r w:rsidRPr="00E84A4C">
        <w:rPr>
          <w:rFonts w:ascii="Palatino Linotype" w:hAnsi="Palatino Linotype"/>
          <w:i/>
          <w:sz w:val="22"/>
        </w:rPr>
        <w:t xml:space="preserve">autoridades, en el ámbito de sus competencias, tienen la obligación de promover, respetar, proteger y garantizar los derechos humanos de conformidad con los principios de universalidad, interdependencia, indivisibilidad y progresividad. En </w:t>
      </w:r>
      <w:r w:rsidRPr="00E84A4C">
        <w:rPr>
          <w:rFonts w:ascii="Palatino Linotype" w:hAnsi="Palatino Linotype"/>
          <w:i/>
          <w:sz w:val="22"/>
        </w:rPr>
        <w:lastRenderedPageBreak/>
        <w:t>consecuencia, el Estado deberá prevenir, investigar, sancionar y reparar las violaciones a los derechos humanos, en los términos que establezca la ley.</w:t>
      </w:r>
    </w:p>
    <w:p w14:paraId="286DC6E1" w14:textId="4320E97F" w:rsidR="009B644B" w:rsidRPr="00E84A4C" w:rsidRDefault="002A0729" w:rsidP="0056735F">
      <w:pPr>
        <w:spacing w:before="240" w:after="240" w:line="276" w:lineRule="auto"/>
        <w:ind w:left="567" w:right="567"/>
        <w:contextualSpacing/>
        <w:jc w:val="both"/>
        <w:rPr>
          <w:rFonts w:ascii="Palatino Linotype" w:hAnsi="Palatino Linotype"/>
          <w:sz w:val="22"/>
          <w:lang w:val="es-ES_tradnl" w:eastAsia="es-ES"/>
        </w:rPr>
      </w:pPr>
      <w:r w:rsidRPr="00E84A4C">
        <w:rPr>
          <w:rFonts w:ascii="Palatino Linotype" w:hAnsi="Palatino Linotype"/>
          <w:i/>
          <w:sz w:val="22"/>
        </w:rPr>
        <w:t>(…)</w:t>
      </w:r>
      <w:r w:rsidR="0056735F" w:rsidRPr="00E84A4C">
        <w:rPr>
          <w:rFonts w:ascii="Palatino Linotype" w:hAnsi="Palatino Linotype"/>
          <w:sz w:val="22"/>
          <w:lang w:val="es-ES_tradnl" w:eastAsia="es-ES"/>
        </w:rPr>
        <w:t>”.</w:t>
      </w:r>
    </w:p>
    <w:p w14:paraId="16736FC5" w14:textId="77777777" w:rsidR="002A0729" w:rsidRPr="00E84A4C" w:rsidRDefault="002A0729" w:rsidP="0056735F">
      <w:pPr>
        <w:spacing w:before="240" w:after="240" w:line="276" w:lineRule="auto"/>
        <w:ind w:left="567" w:right="567"/>
        <w:contextualSpacing/>
        <w:jc w:val="both"/>
        <w:rPr>
          <w:rFonts w:ascii="Palatino Linotype" w:hAnsi="Palatino Linotype"/>
          <w:sz w:val="22"/>
          <w:lang w:val="es-ES_tradnl" w:eastAsia="es-ES"/>
        </w:rPr>
      </w:pPr>
      <w:r w:rsidRPr="00E84A4C">
        <w:rPr>
          <w:rFonts w:ascii="Palatino Linotype" w:hAnsi="Palatino Linotype"/>
          <w:sz w:val="22"/>
        </w:rPr>
        <w:t>(Énfasis Añadido)</w:t>
      </w:r>
    </w:p>
    <w:p w14:paraId="65939DB9" w14:textId="77777777" w:rsidR="002A0729" w:rsidRPr="00E84A4C" w:rsidRDefault="002A0729" w:rsidP="004A4217">
      <w:pPr>
        <w:spacing w:line="276" w:lineRule="auto"/>
        <w:contextualSpacing/>
        <w:rPr>
          <w:rFonts w:ascii="Palatino Linotype" w:hAnsi="Palatino Linotype"/>
          <w:lang w:val="es-ES_tradnl" w:eastAsia="es-ES"/>
        </w:rPr>
      </w:pPr>
    </w:p>
    <w:p w14:paraId="6B16B525" w14:textId="77777777" w:rsidR="002A0729" w:rsidRPr="00E84A4C" w:rsidRDefault="002A0729" w:rsidP="00FE3820">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E84A4C">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14:paraId="61303EB5" w14:textId="77777777" w:rsidR="002A0729" w:rsidRPr="00E84A4C" w:rsidRDefault="002A0729" w:rsidP="00EE2577">
      <w:pPr>
        <w:tabs>
          <w:tab w:val="left" w:pos="426"/>
        </w:tabs>
        <w:spacing w:before="240" w:after="240" w:line="360" w:lineRule="auto"/>
        <w:ind w:left="360"/>
        <w:contextualSpacing/>
        <w:jc w:val="both"/>
        <w:rPr>
          <w:rFonts w:ascii="Palatino Linotype" w:eastAsiaTheme="minorEastAsia" w:hAnsi="Palatino Linotype"/>
          <w:i/>
          <w:lang w:val="es-ES_tradnl" w:eastAsia="es-ES"/>
        </w:rPr>
      </w:pPr>
    </w:p>
    <w:p w14:paraId="12E27FBF" w14:textId="77777777" w:rsidR="002A0729" w:rsidRPr="00E84A4C" w:rsidRDefault="002A0729" w:rsidP="00FE3820">
      <w:pPr>
        <w:numPr>
          <w:ilvl w:val="0"/>
          <w:numId w:val="1"/>
        </w:numPr>
        <w:tabs>
          <w:tab w:val="left" w:pos="0"/>
          <w:tab w:val="left" w:pos="426"/>
        </w:tabs>
        <w:spacing w:before="240" w:after="240" w:line="360" w:lineRule="auto"/>
        <w:ind w:left="0" w:firstLine="0"/>
        <w:contextualSpacing/>
        <w:jc w:val="both"/>
        <w:rPr>
          <w:rFonts w:ascii="Palatino Linotype" w:eastAsiaTheme="minorEastAsia" w:hAnsi="Palatino Linotype"/>
          <w:lang w:val="es-ES_tradnl" w:eastAsia="es-ES"/>
        </w:rPr>
      </w:pPr>
      <w:r w:rsidRPr="00E84A4C">
        <w:rPr>
          <w:rFonts w:ascii="Palatino Linotype" w:eastAsiaTheme="minorEastAsia" w:hAnsi="Palatino Linotype"/>
          <w:lang w:val="es-ES_tradnl" w:eastAsia="es-ES"/>
        </w:rPr>
        <w:t xml:space="preserve">Así, conforme a la Constitución Política de las Estado Unidos Mexicanos </w:t>
      </w:r>
      <w:r w:rsidRPr="00E84A4C">
        <w:rPr>
          <w:rFonts w:ascii="Palatino Linotype" w:eastAsia="Calibri" w:hAnsi="Palatino Linotype"/>
          <w:lang w:val="es-ES_tradnl" w:eastAsia="es-ES"/>
        </w:rPr>
        <w:t>y la Constitución Política del Estado Libre y Soberano de México respectivamente</w:t>
      </w:r>
      <w:r w:rsidRPr="00E84A4C">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164B7BA3" w14:textId="77777777" w:rsidR="009B644B" w:rsidRPr="00E84A4C" w:rsidRDefault="009B644B" w:rsidP="0056735F">
      <w:pPr>
        <w:tabs>
          <w:tab w:val="left" w:pos="0"/>
        </w:tabs>
        <w:spacing w:before="240" w:after="240" w:line="276" w:lineRule="auto"/>
        <w:contextualSpacing/>
        <w:jc w:val="both"/>
        <w:rPr>
          <w:rFonts w:ascii="Palatino Linotype" w:eastAsiaTheme="minorEastAsia" w:hAnsi="Palatino Linotype"/>
          <w:lang w:val="es-ES_tradnl" w:eastAsia="es-ES"/>
        </w:rPr>
      </w:pPr>
    </w:p>
    <w:p w14:paraId="68D2C6FF" w14:textId="77777777" w:rsidR="002A0729" w:rsidRPr="00E84A4C" w:rsidRDefault="002A0729" w:rsidP="0056735F">
      <w:pPr>
        <w:spacing w:line="276" w:lineRule="auto"/>
        <w:ind w:left="567" w:right="567"/>
        <w:jc w:val="center"/>
        <w:rPr>
          <w:rFonts w:ascii="Palatino Linotype" w:eastAsiaTheme="minorEastAsia" w:hAnsi="Palatino Linotype" w:cs="Arial"/>
          <w:b/>
          <w:bCs/>
          <w:i/>
          <w:sz w:val="22"/>
          <w:szCs w:val="22"/>
          <w:lang w:val="es-ES_tradnl" w:eastAsia="es-ES"/>
        </w:rPr>
      </w:pPr>
      <w:r w:rsidRPr="00E84A4C">
        <w:rPr>
          <w:rFonts w:ascii="Palatino Linotype" w:eastAsiaTheme="minorEastAsia" w:hAnsi="Palatino Linotype" w:cs="Arial"/>
          <w:bCs/>
          <w:i/>
          <w:lang w:val="es-ES_tradnl" w:eastAsia="es-ES"/>
        </w:rPr>
        <w:t xml:space="preserve"> </w:t>
      </w:r>
      <w:r w:rsidRPr="00E84A4C">
        <w:rPr>
          <w:rFonts w:ascii="Palatino Linotype" w:eastAsiaTheme="minorEastAsia" w:hAnsi="Palatino Linotype" w:cs="Arial"/>
          <w:b/>
          <w:bCs/>
          <w:i/>
          <w:sz w:val="22"/>
          <w:szCs w:val="22"/>
          <w:lang w:val="es-ES_tradnl" w:eastAsia="es-ES"/>
        </w:rPr>
        <w:t>Constitución Política de los Estados Unidos Mexicanos</w:t>
      </w:r>
    </w:p>
    <w:p w14:paraId="792919F9" w14:textId="77777777" w:rsidR="002A0729" w:rsidRPr="00E84A4C" w:rsidRDefault="002A0729" w:rsidP="0056735F">
      <w:pPr>
        <w:spacing w:line="276" w:lineRule="auto"/>
        <w:ind w:left="567" w:right="567"/>
        <w:jc w:val="both"/>
        <w:rPr>
          <w:rFonts w:ascii="Palatino Linotype" w:eastAsiaTheme="minorEastAsia" w:hAnsi="Palatino Linotype" w:cs="Arial"/>
          <w:b/>
          <w:bCs/>
          <w:i/>
          <w:sz w:val="22"/>
          <w:szCs w:val="22"/>
          <w:lang w:val="es-ES_tradnl" w:eastAsia="es-ES"/>
        </w:rPr>
      </w:pPr>
      <w:r w:rsidRPr="00E84A4C">
        <w:rPr>
          <w:rFonts w:ascii="Palatino Linotype" w:eastAsiaTheme="minorEastAsia" w:hAnsi="Palatino Linotype" w:cs="Arial"/>
          <w:b/>
          <w:bCs/>
          <w:i/>
          <w:sz w:val="22"/>
          <w:szCs w:val="22"/>
          <w:lang w:val="es-ES_tradnl" w:eastAsia="es-ES"/>
        </w:rPr>
        <w:t>“Artículo 6.</w:t>
      </w:r>
      <w:r w:rsidRPr="00E84A4C">
        <w:rPr>
          <w:rFonts w:ascii="Palatino Linotype" w:eastAsiaTheme="minorEastAsia" w:hAnsi="Palatino Linotype" w:cs="Arial"/>
          <w:bCs/>
          <w:i/>
          <w:sz w:val="22"/>
          <w:szCs w:val="22"/>
          <w:lang w:val="es-ES_tradnl" w:eastAsia="es-ES"/>
        </w:rPr>
        <w:t xml:space="preserve"> …</w:t>
      </w:r>
    </w:p>
    <w:p w14:paraId="38D65088" w14:textId="77777777" w:rsidR="002A0729" w:rsidRPr="00E84A4C" w:rsidRDefault="002A0729" w:rsidP="0056735F">
      <w:pPr>
        <w:spacing w:line="276" w:lineRule="auto"/>
        <w:ind w:left="567" w:right="567"/>
        <w:jc w:val="both"/>
        <w:rPr>
          <w:rFonts w:ascii="Palatino Linotype" w:eastAsiaTheme="minorEastAsia" w:hAnsi="Palatino Linotype" w:cs="Arial"/>
          <w:bCs/>
          <w:i/>
          <w:sz w:val="22"/>
          <w:szCs w:val="22"/>
          <w:lang w:val="es-ES_tradnl" w:eastAsia="es-ES"/>
        </w:rPr>
      </w:pPr>
      <w:r w:rsidRPr="00E84A4C">
        <w:rPr>
          <w:rFonts w:ascii="Palatino Linotype" w:eastAsiaTheme="minorEastAsia" w:hAnsi="Palatino Linotype" w:cs="Arial"/>
          <w:bCs/>
          <w:i/>
          <w:sz w:val="22"/>
          <w:szCs w:val="22"/>
          <w:lang w:val="es-ES_tradnl" w:eastAsia="es-ES"/>
        </w:rPr>
        <w:t>…</w:t>
      </w:r>
    </w:p>
    <w:p w14:paraId="10DC3A9D" w14:textId="77777777" w:rsidR="002A0729" w:rsidRPr="00E84A4C" w:rsidRDefault="002A0729" w:rsidP="0056735F">
      <w:pPr>
        <w:spacing w:line="276" w:lineRule="auto"/>
        <w:ind w:left="567" w:right="567"/>
        <w:jc w:val="both"/>
        <w:rPr>
          <w:rFonts w:ascii="Palatino Linotype" w:eastAsiaTheme="minorEastAsia" w:hAnsi="Palatino Linotype" w:cs="Arial"/>
          <w:bCs/>
          <w:i/>
          <w:sz w:val="22"/>
          <w:szCs w:val="22"/>
          <w:lang w:val="es-ES_tradnl" w:eastAsia="es-ES"/>
        </w:rPr>
      </w:pPr>
      <w:r w:rsidRPr="00E84A4C">
        <w:rPr>
          <w:rFonts w:ascii="Palatino Linotype" w:eastAsiaTheme="minorEastAsia" w:hAnsi="Palatino Linotype" w:cs="Arial"/>
          <w:bCs/>
          <w:i/>
          <w:sz w:val="22"/>
          <w:szCs w:val="22"/>
          <w:lang w:val="es-ES_tradnl" w:eastAsia="es-ES"/>
        </w:rPr>
        <w:t>Para efectos de lo dispuesto en el presente artículo se observará lo siguiente:</w:t>
      </w:r>
    </w:p>
    <w:p w14:paraId="6BC15E44" w14:textId="77777777" w:rsidR="002A0729" w:rsidRPr="00E84A4C" w:rsidRDefault="002A0729" w:rsidP="0056735F">
      <w:pPr>
        <w:spacing w:line="276" w:lineRule="auto"/>
        <w:ind w:left="567" w:right="567"/>
        <w:jc w:val="both"/>
        <w:rPr>
          <w:rFonts w:ascii="Palatino Linotype" w:eastAsiaTheme="minorEastAsia" w:hAnsi="Palatino Linotype" w:cs="Arial"/>
          <w:b/>
          <w:bCs/>
          <w:i/>
          <w:sz w:val="22"/>
          <w:szCs w:val="22"/>
          <w:lang w:val="es-ES_tradnl" w:eastAsia="es-ES"/>
        </w:rPr>
      </w:pPr>
      <w:r w:rsidRPr="00E84A4C">
        <w:rPr>
          <w:rFonts w:ascii="Palatino Linotype" w:eastAsiaTheme="minorEastAsia" w:hAnsi="Palatino Linotype" w:cs="Arial"/>
          <w:b/>
          <w:bCs/>
          <w:i/>
          <w:sz w:val="22"/>
          <w:szCs w:val="22"/>
          <w:lang w:val="es-ES_tradnl" w:eastAsia="es-ES"/>
        </w:rPr>
        <w:t>A</w:t>
      </w:r>
      <w:r w:rsidRPr="00E84A4C">
        <w:rPr>
          <w:rFonts w:ascii="Palatino Linotype" w:eastAsiaTheme="minorEastAsia" w:hAnsi="Palatino Linotype" w:cs="Arial"/>
          <w:bCs/>
          <w:i/>
          <w:sz w:val="22"/>
          <w:szCs w:val="22"/>
          <w:lang w:val="es-ES_tradnl" w:eastAsia="es-ES"/>
        </w:rPr>
        <w:t xml:space="preserve">. </w:t>
      </w:r>
      <w:r w:rsidRPr="00E84A4C">
        <w:rPr>
          <w:rFonts w:ascii="Palatino Linotype" w:eastAsiaTheme="minorEastAsia" w:hAnsi="Palatino Linotype" w:cs="Arial"/>
          <w:b/>
          <w:bCs/>
          <w:i/>
          <w:sz w:val="22"/>
          <w:szCs w:val="22"/>
          <w:lang w:val="es-ES_tradnl" w:eastAsia="es-ES"/>
        </w:rPr>
        <w:t>Para el ejercicio del derecho de acceso a la información</w:t>
      </w:r>
      <w:r w:rsidRPr="00E84A4C">
        <w:rPr>
          <w:rFonts w:ascii="Palatino Linotype" w:eastAsiaTheme="minorEastAsia" w:hAnsi="Palatino Linotype" w:cs="Arial"/>
          <w:bCs/>
          <w:i/>
          <w:sz w:val="22"/>
          <w:szCs w:val="22"/>
          <w:lang w:val="es-ES_tradnl" w:eastAsia="es-ES"/>
        </w:rPr>
        <w:t xml:space="preserve">, la Federación y </w:t>
      </w:r>
      <w:r w:rsidRPr="00E84A4C">
        <w:rPr>
          <w:rFonts w:ascii="Palatino Linotype" w:eastAsiaTheme="minorEastAsia" w:hAnsi="Palatino Linotype" w:cs="Arial"/>
          <w:b/>
          <w:bCs/>
          <w:i/>
          <w:sz w:val="22"/>
          <w:szCs w:val="22"/>
          <w:lang w:val="es-ES_tradnl" w:eastAsia="es-ES"/>
        </w:rPr>
        <w:t>las entidades federativas, en el ámbito de sus respectivas competencias, se regirán por los siguientes principios y bases:</w:t>
      </w:r>
    </w:p>
    <w:p w14:paraId="744A509C" w14:textId="77777777" w:rsidR="002A0729" w:rsidRPr="00E84A4C" w:rsidRDefault="002A0729" w:rsidP="0056735F">
      <w:pPr>
        <w:spacing w:line="276" w:lineRule="auto"/>
        <w:ind w:left="567" w:right="567"/>
        <w:jc w:val="both"/>
        <w:rPr>
          <w:rFonts w:ascii="Palatino Linotype" w:eastAsiaTheme="minorEastAsia" w:hAnsi="Palatino Linotype" w:cs="Arial"/>
          <w:bCs/>
          <w:i/>
          <w:sz w:val="22"/>
          <w:szCs w:val="22"/>
          <w:lang w:val="es-ES_tradnl" w:eastAsia="es-ES"/>
        </w:rPr>
      </w:pPr>
      <w:r w:rsidRPr="00E84A4C">
        <w:rPr>
          <w:rFonts w:ascii="Palatino Linotype" w:eastAsiaTheme="minorEastAsia" w:hAnsi="Palatino Linotype" w:cs="Arial"/>
          <w:b/>
          <w:bCs/>
          <w:i/>
          <w:sz w:val="22"/>
          <w:szCs w:val="22"/>
          <w:lang w:val="es-ES_tradnl" w:eastAsia="es-ES"/>
        </w:rPr>
        <w:t xml:space="preserve">I. </w:t>
      </w:r>
      <w:r w:rsidRPr="00E84A4C">
        <w:rPr>
          <w:rFonts w:ascii="Palatino Linotype" w:eastAsiaTheme="minorEastAsia" w:hAnsi="Palatino Linotype" w:cs="Arial"/>
          <w:b/>
          <w:bCs/>
          <w:i/>
          <w:sz w:val="22"/>
          <w:szCs w:val="22"/>
          <w:lang w:val="es-ES_tradnl" w:eastAsia="es-ES"/>
        </w:rPr>
        <w:tab/>
        <w:t>Toda la información en posesión de cualquier</w:t>
      </w:r>
      <w:r w:rsidRPr="00E84A4C">
        <w:rPr>
          <w:rFonts w:ascii="Palatino Linotype" w:eastAsiaTheme="minorEastAsia" w:hAnsi="Palatino Linotype" w:cs="Arial"/>
          <w:bCs/>
          <w:i/>
          <w:sz w:val="22"/>
          <w:szCs w:val="22"/>
          <w:lang w:val="es-ES_tradnl" w:eastAsia="es-ES"/>
        </w:rPr>
        <w:t xml:space="preserve"> </w:t>
      </w:r>
      <w:r w:rsidRPr="00E84A4C">
        <w:rPr>
          <w:rFonts w:ascii="Palatino Linotype" w:eastAsiaTheme="minorEastAsia" w:hAnsi="Palatino Linotype" w:cs="Arial"/>
          <w:b/>
          <w:bCs/>
          <w:i/>
          <w:sz w:val="22"/>
          <w:szCs w:val="22"/>
          <w:lang w:val="es-ES_tradnl" w:eastAsia="es-ES"/>
        </w:rPr>
        <w:t>autoridad</w:t>
      </w:r>
      <w:r w:rsidRPr="00E84A4C">
        <w:rPr>
          <w:rFonts w:ascii="Palatino Linotype" w:eastAsiaTheme="minorEastAsia" w:hAnsi="Palatino Linotype" w:cs="Arial"/>
          <w:bCs/>
          <w:i/>
          <w:sz w:val="22"/>
          <w:szCs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E84A4C">
        <w:rPr>
          <w:rFonts w:ascii="Palatino Linotype" w:eastAsiaTheme="minorEastAsia" w:hAnsi="Palatino Linotype" w:cs="Arial"/>
          <w:b/>
          <w:bCs/>
          <w:i/>
          <w:sz w:val="22"/>
          <w:szCs w:val="22"/>
          <w:lang w:val="es-ES_tradnl" w:eastAsia="es-ES"/>
        </w:rPr>
        <w:t>municipal</w:t>
      </w:r>
      <w:r w:rsidRPr="00E84A4C">
        <w:rPr>
          <w:rFonts w:ascii="Palatino Linotype" w:eastAsiaTheme="minorEastAsia" w:hAnsi="Palatino Linotype" w:cs="Arial"/>
          <w:bCs/>
          <w:i/>
          <w:sz w:val="22"/>
          <w:szCs w:val="22"/>
          <w:lang w:val="es-ES_tradnl" w:eastAsia="es-ES"/>
        </w:rPr>
        <w:t xml:space="preserve">, </w:t>
      </w:r>
      <w:r w:rsidRPr="00E84A4C">
        <w:rPr>
          <w:rFonts w:ascii="Palatino Linotype" w:eastAsiaTheme="minorEastAsia" w:hAnsi="Palatino Linotype" w:cs="Arial"/>
          <w:b/>
          <w:bCs/>
          <w:i/>
          <w:sz w:val="22"/>
          <w:szCs w:val="22"/>
          <w:lang w:val="es-ES_tradnl" w:eastAsia="es-ES"/>
        </w:rPr>
        <w:t>es pública</w:t>
      </w:r>
      <w:r w:rsidRPr="00E84A4C">
        <w:rPr>
          <w:rFonts w:ascii="Palatino Linotype" w:eastAsiaTheme="minorEastAsia" w:hAnsi="Palatino Linotype" w:cs="Arial"/>
          <w:bCs/>
          <w:i/>
          <w:sz w:val="22"/>
          <w:szCs w:val="22"/>
          <w:lang w:val="es-ES_tradnl" w:eastAsia="es-ES"/>
        </w:rPr>
        <w:t xml:space="preserve"> y sólo podrá ser reservada temporalmente por razones de interés público y seguridad nacional, en los términos que </w:t>
      </w:r>
      <w:r w:rsidRPr="00E84A4C">
        <w:rPr>
          <w:rFonts w:ascii="Palatino Linotype" w:eastAsiaTheme="minorEastAsia" w:hAnsi="Palatino Linotype" w:cs="Arial"/>
          <w:bCs/>
          <w:i/>
          <w:sz w:val="22"/>
          <w:szCs w:val="22"/>
          <w:lang w:val="es-ES_tradnl" w:eastAsia="es-ES"/>
        </w:rPr>
        <w:lastRenderedPageBreak/>
        <w:t xml:space="preserve">fijen las leyes. </w:t>
      </w:r>
      <w:r w:rsidRPr="00E84A4C">
        <w:rPr>
          <w:rFonts w:ascii="Palatino Linotype" w:eastAsiaTheme="minorEastAsia" w:hAnsi="Palatino Linotype" w:cs="Arial"/>
          <w:b/>
          <w:bCs/>
          <w:i/>
          <w:sz w:val="22"/>
          <w:szCs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E84A4C">
        <w:rPr>
          <w:rFonts w:ascii="Palatino Linotype" w:eastAsiaTheme="minorEastAsia" w:hAnsi="Palatino Linotype" w:cs="Arial"/>
          <w:bCs/>
          <w:i/>
          <w:sz w:val="22"/>
          <w:szCs w:val="22"/>
          <w:lang w:val="es-ES_tradnl" w:eastAsia="es-ES"/>
        </w:rPr>
        <w:t>, la ley determinará los supuestos específicos bajo los cuales procederá la declaración de inexistencia de la información.”</w:t>
      </w:r>
    </w:p>
    <w:p w14:paraId="09FD26DD" w14:textId="77777777" w:rsidR="002A0729" w:rsidRPr="00E84A4C" w:rsidRDefault="002A0729" w:rsidP="0056735F">
      <w:pPr>
        <w:tabs>
          <w:tab w:val="left" w:pos="567"/>
        </w:tabs>
        <w:spacing w:line="276" w:lineRule="auto"/>
        <w:ind w:right="567"/>
        <w:jc w:val="both"/>
        <w:rPr>
          <w:rFonts w:ascii="Palatino Linotype" w:hAnsi="Palatino Linotype" w:cs="Arial"/>
          <w:b/>
          <w:bCs/>
          <w:i/>
          <w:sz w:val="22"/>
          <w:szCs w:val="22"/>
        </w:rPr>
      </w:pPr>
    </w:p>
    <w:p w14:paraId="4FC8A934" w14:textId="77777777" w:rsidR="002A0729" w:rsidRPr="00E84A4C" w:rsidRDefault="002A0729" w:rsidP="0056735F">
      <w:pPr>
        <w:spacing w:line="276" w:lineRule="auto"/>
        <w:ind w:left="567" w:right="567"/>
        <w:jc w:val="center"/>
        <w:rPr>
          <w:rFonts w:ascii="Palatino Linotype" w:eastAsiaTheme="minorEastAsia" w:hAnsi="Palatino Linotype" w:cs="Arial"/>
          <w:b/>
          <w:bCs/>
          <w:i/>
          <w:sz w:val="22"/>
          <w:szCs w:val="22"/>
          <w:lang w:val="es-ES_tradnl" w:eastAsia="es-ES"/>
        </w:rPr>
      </w:pPr>
      <w:r w:rsidRPr="00E84A4C">
        <w:rPr>
          <w:rFonts w:ascii="Palatino Linotype" w:eastAsiaTheme="minorEastAsia" w:hAnsi="Palatino Linotype" w:cs="Arial"/>
          <w:b/>
          <w:bCs/>
          <w:i/>
          <w:sz w:val="22"/>
          <w:szCs w:val="22"/>
          <w:lang w:val="es-ES_tradnl" w:eastAsia="es-ES"/>
        </w:rPr>
        <w:t>Constitución Política del Estado Libre y Soberano de México</w:t>
      </w:r>
    </w:p>
    <w:p w14:paraId="600FFD37" w14:textId="77777777" w:rsidR="002A0729" w:rsidRPr="00E84A4C" w:rsidRDefault="002A0729" w:rsidP="0056735F">
      <w:pPr>
        <w:spacing w:line="276" w:lineRule="auto"/>
        <w:ind w:left="567" w:right="567"/>
        <w:jc w:val="both"/>
        <w:rPr>
          <w:rFonts w:ascii="Palatino Linotype" w:eastAsiaTheme="minorEastAsia" w:hAnsi="Palatino Linotype" w:cs="Arial"/>
          <w:bCs/>
          <w:i/>
          <w:sz w:val="22"/>
          <w:szCs w:val="22"/>
          <w:lang w:val="es-ES_tradnl" w:eastAsia="es-ES"/>
        </w:rPr>
      </w:pPr>
      <w:r w:rsidRPr="00E84A4C">
        <w:rPr>
          <w:rFonts w:ascii="Palatino Linotype" w:eastAsiaTheme="minorEastAsia" w:hAnsi="Palatino Linotype" w:cs="Arial"/>
          <w:b/>
          <w:bCs/>
          <w:i/>
          <w:sz w:val="22"/>
          <w:szCs w:val="22"/>
          <w:lang w:val="es-ES_tradnl" w:eastAsia="es-ES"/>
        </w:rPr>
        <w:t>“Artículo 5</w:t>
      </w:r>
      <w:r w:rsidRPr="00E84A4C">
        <w:rPr>
          <w:rFonts w:ascii="Palatino Linotype" w:eastAsiaTheme="minorEastAsia" w:hAnsi="Palatino Linotype" w:cs="Arial"/>
          <w:bCs/>
          <w:i/>
          <w:sz w:val="22"/>
          <w:szCs w:val="22"/>
          <w:lang w:val="es-ES_tradnl" w:eastAsia="es-ES"/>
        </w:rPr>
        <w:t>.- …</w:t>
      </w:r>
    </w:p>
    <w:p w14:paraId="60721234" w14:textId="77777777" w:rsidR="002A0729" w:rsidRPr="00E84A4C" w:rsidRDefault="002A0729" w:rsidP="0056735F">
      <w:pPr>
        <w:spacing w:line="276" w:lineRule="auto"/>
        <w:ind w:left="567" w:right="567"/>
        <w:jc w:val="both"/>
        <w:rPr>
          <w:rFonts w:ascii="Palatino Linotype" w:eastAsiaTheme="minorEastAsia" w:hAnsi="Palatino Linotype" w:cs="Arial"/>
          <w:bCs/>
          <w:i/>
          <w:sz w:val="22"/>
          <w:szCs w:val="22"/>
          <w:lang w:val="es-ES_tradnl" w:eastAsia="es-ES"/>
        </w:rPr>
      </w:pPr>
      <w:r w:rsidRPr="00E84A4C">
        <w:rPr>
          <w:rFonts w:ascii="Palatino Linotype" w:eastAsiaTheme="minorEastAsia" w:hAnsi="Palatino Linotype" w:cs="Arial"/>
          <w:bCs/>
          <w:i/>
          <w:sz w:val="22"/>
          <w:szCs w:val="22"/>
          <w:lang w:val="es-ES_tradnl" w:eastAsia="es-ES"/>
        </w:rPr>
        <w:t>…</w:t>
      </w:r>
    </w:p>
    <w:p w14:paraId="13312BF6" w14:textId="77777777" w:rsidR="002A0729" w:rsidRPr="00E84A4C" w:rsidRDefault="002A0729" w:rsidP="0056735F">
      <w:pPr>
        <w:spacing w:line="276" w:lineRule="auto"/>
        <w:ind w:left="567" w:right="567"/>
        <w:jc w:val="both"/>
        <w:rPr>
          <w:rFonts w:ascii="Palatino Linotype" w:eastAsiaTheme="minorEastAsia" w:hAnsi="Palatino Linotype" w:cs="Arial"/>
          <w:bCs/>
          <w:i/>
          <w:sz w:val="22"/>
          <w:szCs w:val="22"/>
          <w:lang w:val="es-ES_tradnl" w:eastAsia="es-ES"/>
        </w:rPr>
      </w:pPr>
      <w:r w:rsidRPr="00E84A4C">
        <w:rPr>
          <w:rFonts w:ascii="Palatino Linotype" w:eastAsiaTheme="minorEastAsia" w:hAnsi="Palatino Linotype" w:cs="Arial"/>
          <w:b/>
          <w:bCs/>
          <w:i/>
          <w:sz w:val="22"/>
          <w:szCs w:val="22"/>
          <w:lang w:val="es-ES_tradnl" w:eastAsia="es-ES"/>
        </w:rPr>
        <w:t>El derecho a la información será garantizado por el Estado. La ley establecerá las previsiones que permitan asegurar la protección, el respeto y la difusión de este derecho</w:t>
      </w:r>
      <w:r w:rsidRPr="00E84A4C">
        <w:rPr>
          <w:rFonts w:ascii="Palatino Linotype" w:eastAsiaTheme="minorEastAsia" w:hAnsi="Palatino Linotype" w:cs="Arial"/>
          <w:bCs/>
          <w:i/>
          <w:sz w:val="22"/>
          <w:szCs w:val="22"/>
          <w:lang w:val="es-ES_tradnl" w:eastAsia="es-ES"/>
        </w:rPr>
        <w:t>.</w:t>
      </w:r>
    </w:p>
    <w:p w14:paraId="60703264" w14:textId="77777777" w:rsidR="002A0729" w:rsidRPr="00E84A4C" w:rsidRDefault="002A0729" w:rsidP="0056735F">
      <w:pPr>
        <w:spacing w:line="276" w:lineRule="auto"/>
        <w:ind w:left="567" w:right="567"/>
        <w:jc w:val="both"/>
        <w:rPr>
          <w:rFonts w:ascii="Palatino Linotype" w:eastAsiaTheme="minorEastAsia" w:hAnsi="Palatino Linotype" w:cs="Arial"/>
          <w:bCs/>
          <w:i/>
          <w:sz w:val="22"/>
          <w:szCs w:val="22"/>
          <w:lang w:val="es-ES_tradnl" w:eastAsia="es-ES"/>
        </w:rPr>
      </w:pPr>
      <w:r w:rsidRPr="00E84A4C">
        <w:rPr>
          <w:rFonts w:ascii="Palatino Linotype" w:eastAsiaTheme="minorEastAsia" w:hAnsi="Palatino Linotype" w:cs="Arial"/>
          <w:bCs/>
          <w:i/>
          <w:sz w:val="22"/>
          <w:szCs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B49FEBE" w14:textId="77777777" w:rsidR="002A0729" w:rsidRPr="00E84A4C" w:rsidRDefault="002A0729" w:rsidP="0056735F">
      <w:pPr>
        <w:spacing w:line="276" w:lineRule="auto"/>
        <w:ind w:left="567" w:right="567"/>
        <w:jc w:val="both"/>
        <w:rPr>
          <w:rFonts w:ascii="Palatino Linotype" w:eastAsiaTheme="minorEastAsia" w:hAnsi="Palatino Linotype" w:cs="Arial"/>
          <w:bCs/>
          <w:i/>
          <w:sz w:val="22"/>
          <w:szCs w:val="22"/>
          <w:lang w:val="es-ES_tradnl" w:eastAsia="es-ES"/>
        </w:rPr>
      </w:pPr>
      <w:r w:rsidRPr="00E84A4C">
        <w:rPr>
          <w:rFonts w:ascii="Palatino Linotype" w:eastAsiaTheme="minorEastAsia" w:hAnsi="Palatino Linotype" w:cs="Arial"/>
          <w:b/>
          <w:bCs/>
          <w:i/>
          <w:sz w:val="22"/>
          <w:szCs w:val="22"/>
          <w:lang w:val="es-ES_tradnl" w:eastAsia="es-ES"/>
        </w:rPr>
        <w:t>Este derecho se regirá por los principios y bases siguientes</w:t>
      </w:r>
      <w:r w:rsidRPr="00E84A4C">
        <w:rPr>
          <w:rFonts w:ascii="Palatino Linotype" w:eastAsiaTheme="minorEastAsia" w:hAnsi="Palatino Linotype" w:cs="Arial"/>
          <w:bCs/>
          <w:i/>
          <w:sz w:val="22"/>
          <w:szCs w:val="22"/>
          <w:lang w:val="es-ES_tradnl" w:eastAsia="es-ES"/>
        </w:rPr>
        <w:t>:</w:t>
      </w:r>
    </w:p>
    <w:p w14:paraId="70BEA5BF" w14:textId="77777777" w:rsidR="002A0729" w:rsidRPr="00E84A4C" w:rsidRDefault="002A0729" w:rsidP="0056735F">
      <w:pPr>
        <w:pStyle w:val="Prrafodelista"/>
        <w:numPr>
          <w:ilvl w:val="0"/>
          <w:numId w:val="2"/>
        </w:numPr>
        <w:spacing w:line="276" w:lineRule="auto"/>
        <w:ind w:left="567" w:right="567" w:firstLine="0"/>
        <w:jc w:val="both"/>
        <w:rPr>
          <w:rFonts w:ascii="Palatino Linotype" w:hAnsi="Palatino Linotype" w:cs="Arial"/>
          <w:bCs/>
          <w:i/>
          <w:sz w:val="22"/>
          <w:szCs w:val="22"/>
        </w:rPr>
      </w:pPr>
      <w:r w:rsidRPr="00E84A4C">
        <w:rPr>
          <w:rFonts w:ascii="Palatino Linotype" w:hAnsi="Palatino Linotype" w:cs="Arial"/>
          <w:b/>
          <w:bCs/>
          <w:i/>
          <w:sz w:val="22"/>
          <w:szCs w:val="22"/>
        </w:rPr>
        <w:t>Toda la información en posesión de cualquier autoridad, entidad, órgano y organismos de los</w:t>
      </w:r>
      <w:r w:rsidRPr="00E84A4C">
        <w:rPr>
          <w:rFonts w:ascii="Palatino Linotype" w:hAnsi="Palatino Linotype" w:cs="Arial"/>
          <w:bCs/>
          <w:i/>
          <w:sz w:val="22"/>
          <w:szCs w:val="22"/>
        </w:rPr>
        <w:t xml:space="preserve"> Poderes Ejecutivo, Legislativo y Judicial, órganos autónomos, partidos políticos, fideicomisos y fondos públicos estatales y </w:t>
      </w:r>
      <w:r w:rsidRPr="00E84A4C">
        <w:rPr>
          <w:rFonts w:ascii="Palatino Linotype" w:hAnsi="Palatino Linotype" w:cs="Arial"/>
          <w:b/>
          <w:bCs/>
          <w:i/>
          <w:sz w:val="22"/>
          <w:szCs w:val="22"/>
        </w:rPr>
        <w:t>municipales</w:t>
      </w:r>
      <w:r w:rsidRPr="00E84A4C">
        <w:rPr>
          <w:rFonts w:ascii="Palatino Linotype" w:hAnsi="Palatino Linotype" w:cs="Arial"/>
          <w:bCs/>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E84A4C">
        <w:rPr>
          <w:rFonts w:ascii="Palatino Linotype" w:hAnsi="Palatino Linotype" w:cs="Arial"/>
          <w:b/>
          <w:bCs/>
          <w:i/>
          <w:sz w:val="22"/>
          <w:szCs w:val="22"/>
        </w:rPr>
        <w:t>es pública</w:t>
      </w:r>
      <w:r w:rsidRPr="00E84A4C">
        <w:rPr>
          <w:rFonts w:ascii="Palatino Linotype" w:hAnsi="Palatino Linotype" w:cs="Arial"/>
          <w:bCs/>
          <w:i/>
          <w:sz w:val="22"/>
          <w:szCs w:val="22"/>
        </w:rPr>
        <w:t xml:space="preserve"> y sólo podrá ser reservada temporalmente por razones previstas en la Constitución Política de los Estados Unidos Mexicanos de interés público y seguridad, en los términos que fijen las leyes. </w:t>
      </w:r>
      <w:r w:rsidRPr="00E84A4C">
        <w:rPr>
          <w:rFonts w:ascii="Palatino Linotype" w:hAnsi="Palatino Linotype" w:cs="Arial"/>
          <w:b/>
          <w:bCs/>
          <w:i/>
          <w:sz w:val="22"/>
          <w:szCs w:val="22"/>
        </w:rPr>
        <w:t>En la interpretación de este derecho deberá prevalecer el principio de máxima publicidad</w:t>
      </w:r>
      <w:r w:rsidRPr="00E84A4C">
        <w:rPr>
          <w:rFonts w:ascii="Palatino Linotype" w:hAnsi="Palatino Linotype" w:cs="Arial"/>
          <w:bCs/>
          <w:i/>
          <w:sz w:val="22"/>
          <w:szCs w:val="22"/>
        </w:rPr>
        <w:t xml:space="preserve">. </w:t>
      </w:r>
      <w:r w:rsidRPr="00E84A4C">
        <w:rPr>
          <w:rFonts w:ascii="Palatino Linotype" w:hAnsi="Palatino Linotype" w:cs="Arial"/>
          <w:b/>
          <w:bCs/>
          <w:i/>
          <w:sz w:val="22"/>
          <w:szCs w:val="22"/>
        </w:rPr>
        <w:t>Los sujetos obligados deberán documentar todo acto que derive del ejercicio de sus facultades, competencias o funciones</w:t>
      </w:r>
      <w:r w:rsidRPr="00E84A4C">
        <w:rPr>
          <w:rFonts w:ascii="Palatino Linotype" w:hAnsi="Palatino Linotype" w:cs="Arial"/>
          <w:bCs/>
          <w:i/>
          <w:sz w:val="22"/>
          <w:szCs w:val="22"/>
        </w:rPr>
        <w:t>, la ley determinará los supuestos específicos bajo los cuales procederá la declaración de inexistencia de la información.”</w:t>
      </w:r>
    </w:p>
    <w:p w14:paraId="162BF9AE" w14:textId="154205A7" w:rsidR="00C8622D" w:rsidRPr="00E84A4C" w:rsidRDefault="00C8622D" w:rsidP="0056735F">
      <w:pPr>
        <w:pStyle w:val="Prrafodelista"/>
        <w:spacing w:line="276" w:lineRule="auto"/>
        <w:ind w:left="567" w:right="567"/>
        <w:jc w:val="both"/>
        <w:rPr>
          <w:rFonts w:ascii="Palatino Linotype" w:hAnsi="Palatino Linotype" w:cs="Arial"/>
          <w:bCs/>
          <w:sz w:val="22"/>
          <w:szCs w:val="22"/>
        </w:rPr>
      </w:pPr>
      <w:r w:rsidRPr="00E84A4C">
        <w:rPr>
          <w:rFonts w:ascii="Palatino Linotype" w:hAnsi="Palatino Linotype" w:cs="Arial"/>
          <w:bCs/>
          <w:sz w:val="22"/>
          <w:szCs w:val="22"/>
        </w:rPr>
        <w:t>(Énfasis añadido)</w:t>
      </w:r>
    </w:p>
    <w:p w14:paraId="02C5828A" w14:textId="77777777" w:rsidR="002A0729" w:rsidRPr="00E84A4C" w:rsidRDefault="002A0729" w:rsidP="004E6D7B">
      <w:pPr>
        <w:ind w:right="567"/>
        <w:jc w:val="both"/>
        <w:rPr>
          <w:rFonts w:ascii="Palatino Linotype" w:hAnsi="Palatino Linotype"/>
          <w:i/>
        </w:rPr>
      </w:pPr>
    </w:p>
    <w:p w14:paraId="6E2D8D5F" w14:textId="77777777" w:rsidR="002A0729" w:rsidRPr="00E84A4C" w:rsidRDefault="002A0729" w:rsidP="00FE3820">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E84A4C">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w:t>
      </w:r>
      <w:r w:rsidRPr="00E84A4C">
        <w:rPr>
          <w:rFonts w:ascii="Palatino Linotype" w:eastAsiaTheme="minorEastAsia" w:hAnsi="Palatino Linotype" w:cs="Arial"/>
          <w:lang w:val="es-ES_tradnl" w:eastAsia="es-ES"/>
        </w:rPr>
        <w:lastRenderedPageBreak/>
        <w:t xml:space="preserve">regirá </w:t>
      </w:r>
      <w:r w:rsidRPr="00E84A4C">
        <w:rPr>
          <w:rFonts w:ascii="Palatino Linotype" w:eastAsiaTheme="minorEastAsia" w:hAnsi="Palatino Linotype" w:cs="Arial"/>
          <w:i/>
          <w:lang w:val="es-ES_tradnl" w:eastAsia="es-ES"/>
        </w:rPr>
        <w:t>por los principios de simplicidad, rapidez gratuidad del procedimiento, auxilio y orientación a los particulares</w:t>
      </w:r>
      <w:r w:rsidRPr="00E84A4C">
        <w:rPr>
          <w:rFonts w:ascii="Palatino Linotype" w:eastAsiaTheme="minorEastAsia" w:hAnsi="Palatino Linotype" w:cs="Arial"/>
          <w:lang w:val="es-ES_tradnl" w:eastAsia="es-ES"/>
        </w:rPr>
        <w:t>, contemplando el derecho de las personas con discapacidad y hablantes de lengua indígena.</w:t>
      </w:r>
    </w:p>
    <w:p w14:paraId="649559EB" w14:textId="77777777" w:rsidR="002A0729" w:rsidRPr="00E84A4C" w:rsidRDefault="002A0729" w:rsidP="00EE2577">
      <w:pPr>
        <w:tabs>
          <w:tab w:val="left" w:pos="426"/>
        </w:tabs>
        <w:spacing w:before="240" w:after="240" w:line="360" w:lineRule="auto"/>
        <w:contextualSpacing/>
        <w:jc w:val="both"/>
        <w:rPr>
          <w:rFonts w:ascii="Palatino Linotype" w:eastAsiaTheme="minorEastAsia" w:hAnsi="Palatino Linotype" w:cs="Arial"/>
          <w:lang w:val="es-ES_tradnl" w:eastAsia="es-ES"/>
        </w:rPr>
      </w:pPr>
    </w:p>
    <w:p w14:paraId="1003AB47" w14:textId="592EECA3" w:rsidR="002A0729" w:rsidRPr="00E84A4C" w:rsidRDefault="00D20231" w:rsidP="00C8622D">
      <w:pPr>
        <w:keepNext/>
        <w:keepLines/>
        <w:tabs>
          <w:tab w:val="left" w:pos="426"/>
        </w:tabs>
        <w:spacing w:before="40" w:line="360" w:lineRule="auto"/>
        <w:contextualSpacing/>
        <w:jc w:val="both"/>
        <w:outlineLvl w:val="1"/>
        <w:rPr>
          <w:rFonts w:ascii="Palatino Linotype" w:eastAsia="MS Gothic" w:hAnsi="Palatino Linotype"/>
          <w:b/>
          <w:lang w:val="es-ES_tradnl" w:eastAsia="es-ES"/>
        </w:rPr>
      </w:pPr>
      <w:bookmarkStart w:id="25" w:name="_Toc70428585"/>
      <w:bookmarkStart w:id="26" w:name="_Toc71234380"/>
      <w:bookmarkStart w:id="27" w:name="_Toc86251415"/>
      <w:r w:rsidRPr="00E84A4C">
        <w:rPr>
          <w:rFonts w:ascii="Palatino Linotype" w:eastAsia="MS Gothic" w:hAnsi="Palatino Linotype"/>
          <w:b/>
          <w:lang w:val="es-ES_tradnl" w:eastAsia="es-ES"/>
        </w:rPr>
        <w:t xml:space="preserve">II. </w:t>
      </w:r>
      <w:r w:rsidR="002A0729" w:rsidRPr="00E84A4C">
        <w:rPr>
          <w:rFonts w:ascii="Palatino Linotype" w:eastAsia="MS Gothic" w:hAnsi="Palatino Linotype"/>
          <w:b/>
          <w:lang w:val="es-ES_tradnl" w:eastAsia="es-ES"/>
        </w:rPr>
        <w:t>Del deber de las autoridades de promover, respetar, proteger y garantizar el derecho de acceso a la información pública.</w:t>
      </w:r>
      <w:bookmarkEnd w:id="25"/>
      <w:bookmarkEnd w:id="26"/>
      <w:bookmarkEnd w:id="27"/>
      <w:r w:rsidR="002A0729" w:rsidRPr="00E84A4C">
        <w:rPr>
          <w:rFonts w:ascii="Palatino Linotype" w:eastAsia="MS Gothic" w:hAnsi="Palatino Linotype"/>
          <w:b/>
          <w:lang w:val="es-ES_tradnl" w:eastAsia="es-ES"/>
        </w:rPr>
        <w:t xml:space="preserve"> </w:t>
      </w:r>
    </w:p>
    <w:p w14:paraId="3148C364" w14:textId="7E95704B" w:rsidR="002A0729" w:rsidRPr="00E84A4C" w:rsidRDefault="005619AF" w:rsidP="00FE3820">
      <w:pPr>
        <w:pStyle w:val="Prrafodelista"/>
        <w:numPr>
          <w:ilvl w:val="0"/>
          <w:numId w:val="1"/>
        </w:numPr>
        <w:tabs>
          <w:tab w:val="left" w:pos="426"/>
        </w:tabs>
        <w:spacing w:before="240" w:after="240" w:line="360" w:lineRule="auto"/>
        <w:ind w:left="0" w:firstLine="0"/>
        <w:jc w:val="both"/>
        <w:rPr>
          <w:rFonts w:ascii="Palatino Linotype" w:hAnsi="Palatino Linotype"/>
          <w:b/>
        </w:rPr>
      </w:pPr>
      <w:r w:rsidRPr="00E84A4C">
        <w:rPr>
          <w:rFonts w:ascii="Palatino Linotype" w:hAnsi="Palatino Linotype"/>
        </w:rPr>
        <w:t>El</w:t>
      </w:r>
      <w:r w:rsidR="002A0729" w:rsidRPr="00E84A4C">
        <w:rPr>
          <w:rFonts w:ascii="Palatino Linotype" w:hAnsi="Palatino Linotype"/>
        </w:rPr>
        <w:t xml:space="preserve"> artículo 21 de la Ley de Transparencia del Estado de México establece que todo procedimiento en materia de derecho de acceso a la información deberá sustanciarse de manera sencilla y expedita, de conformidad con las bases de esta Ley, asimismo, el artículo 173 de la ley referida establece que uno de los principios del procedimiento de acceso a la información se rige por la Simplicidad y la Rapidez.</w:t>
      </w:r>
    </w:p>
    <w:p w14:paraId="4F7CA3BA" w14:textId="77777777" w:rsidR="002A0729" w:rsidRPr="00E84A4C" w:rsidRDefault="002A0729" w:rsidP="00EE2577">
      <w:pPr>
        <w:pStyle w:val="Prrafodelista"/>
        <w:tabs>
          <w:tab w:val="left" w:pos="426"/>
        </w:tabs>
        <w:spacing w:before="240" w:after="240" w:line="360" w:lineRule="auto"/>
        <w:ind w:left="0"/>
        <w:jc w:val="both"/>
        <w:rPr>
          <w:rFonts w:ascii="Palatino Linotype" w:hAnsi="Palatino Linotype"/>
          <w:b/>
        </w:rPr>
      </w:pPr>
    </w:p>
    <w:p w14:paraId="0DFE246A" w14:textId="5CE2672B" w:rsidR="002A0729" w:rsidRPr="00E84A4C" w:rsidRDefault="002A0729" w:rsidP="00FE3820">
      <w:pPr>
        <w:pStyle w:val="Prrafodelista"/>
        <w:numPr>
          <w:ilvl w:val="0"/>
          <w:numId w:val="1"/>
        </w:numPr>
        <w:tabs>
          <w:tab w:val="left" w:pos="426"/>
        </w:tabs>
        <w:spacing w:before="240" w:after="240" w:line="360" w:lineRule="auto"/>
        <w:ind w:left="0" w:firstLine="0"/>
        <w:jc w:val="both"/>
        <w:rPr>
          <w:rFonts w:ascii="Palatino Linotype" w:hAnsi="Palatino Linotype"/>
        </w:rPr>
      </w:pPr>
      <w:r w:rsidRPr="00E84A4C">
        <w:rPr>
          <w:rFonts w:ascii="Palatino Linotype" w:hAnsi="Palatino Linotype"/>
        </w:rPr>
        <w:t xml:space="preserve">Ahora bien, </w:t>
      </w:r>
      <w:r w:rsidR="00FD7DF7" w:rsidRPr="00E84A4C">
        <w:rPr>
          <w:rFonts w:ascii="Palatino Linotype" w:hAnsi="Palatino Linotype"/>
        </w:rPr>
        <w:t>de acuerdo con el</w:t>
      </w:r>
      <w:r w:rsidRPr="00E84A4C">
        <w:rPr>
          <w:rFonts w:ascii="Palatino Linotype" w:hAnsi="Palatino Linotype"/>
        </w:rPr>
        <w:t xml:space="preserve"> artículo 163 y 166 de la Ley de Transparencia del Estado de México, la respuesta a la solicitud de información se deberá notificar al interesado en el menor tiempo posible y solo se tiene por cumplida cuando el solicitante tenga a su disposición la información requerida:</w:t>
      </w:r>
    </w:p>
    <w:p w14:paraId="16DA2BD3" w14:textId="77777777" w:rsidR="004E6D7B" w:rsidRPr="00E84A4C" w:rsidRDefault="004E6D7B" w:rsidP="004E6D7B">
      <w:pPr>
        <w:pStyle w:val="Prrafodelista"/>
        <w:spacing w:before="240" w:after="240" w:line="360" w:lineRule="auto"/>
        <w:ind w:left="0"/>
        <w:jc w:val="both"/>
        <w:rPr>
          <w:rFonts w:ascii="Palatino Linotype" w:hAnsi="Palatino Linotype"/>
        </w:rPr>
      </w:pPr>
    </w:p>
    <w:p w14:paraId="69C7BBF7" w14:textId="77777777" w:rsidR="002A0729" w:rsidRPr="00E84A4C" w:rsidRDefault="002A0729" w:rsidP="0056735F">
      <w:pPr>
        <w:pStyle w:val="Prrafodelista"/>
        <w:spacing w:before="240" w:after="240" w:line="276" w:lineRule="auto"/>
        <w:ind w:left="851" w:right="567"/>
        <w:jc w:val="both"/>
        <w:rPr>
          <w:rFonts w:ascii="Palatino Linotype" w:hAnsi="Palatino Linotype"/>
          <w:b/>
          <w:i/>
          <w:sz w:val="22"/>
        </w:rPr>
      </w:pPr>
      <w:r w:rsidRPr="00E84A4C">
        <w:rPr>
          <w:rFonts w:ascii="Palatino Linotype" w:hAnsi="Palatino Linotype"/>
          <w:i/>
          <w:sz w:val="22"/>
        </w:rPr>
        <w:t>“</w:t>
      </w:r>
      <w:r w:rsidRPr="00E84A4C">
        <w:rPr>
          <w:rFonts w:ascii="Palatino Linotype" w:hAnsi="Palatino Linotype"/>
          <w:b/>
          <w:i/>
          <w:sz w:val="22"/>
        </w:rPr>
        <w:t>Artículo 163.</w:t>
      </w:r>
      <w:r w:rsidRPr="00E84A4C">
        <w:rPr>
          <w:rFonts w:ascii="Palatino Linotype" w:hAnsi="Palatino Linotype"/>
          <w:i/>
          <w:sz w:val="22"/>
        </w:rPr>
        <w:t xml:space="preserve"> La Unidad de Transparencia deberá notificar la respuesta a la solicitud al interesado en el menor tiempo posible, que no podrá exceder de quince días hábiles, contados a partir del día siguiente a la presentación de aquélla. </w:t>
      </w:r>
    </w:p>
    <w:p w14:paraId="2E82DB2F" w14:textId="77777777" w:rsidR="002A0729" w:rsidRPr="00E84A4C" w:rsidRDefault="002A0729" w:rsidP="0056735F">
      <w:pPr>
        <w:pStyle w:val="Prrafodelista"/>
        <w:spacing w:before="240" w:after="240" w:line="276" w:lineRule="auto"/>
        <w:ind w:left="851" w:right="567"/>
        <w:jc w:val="both"/>
        <w:rPr>
          <w:rFonts w:ascii="Palatino Linotype" w:hAnsi="Palatino Linotype"/>
          <w:b/>
          <w:i/>
          <w:sz w:val="22"/>
        </w:rPr>
      </w:pPr>
      <w:r w:rsidRPr="00E84A4C">
        <w:rPr>
          <w:rFonts w:ascii="Palatino Linotype" w:hAnsi="Palatino Linotype"/>
          <w:i/>
          <w:sz w:val="22"/>
        </w:rPr>
        <w:t>(…)”</w:t>
      </w:r>
    </w:p>
    <w:p w14:paraId="6D1F557D" w14:textId="77777777" w:rsidR="002A0729" w:rsidRPr="00E84A4C" w:rsidRDefault="002A0729" w:rsidP="0056735F">
      <w:pPr>
        <w:pStyle w:val="Prrafodelista"/>
        <w:spacing w:before="240" w:after="240" w:line="276" w:lineRule="auto"/>
        <w:ind w:left="851" w:right="567"/>
        <w:jc w:val="both"/>
        <w:rPr>
          <w:rFonts w:ascii="Palatino Linotype" w:hAnsi="Palatino Linotype"/>
          <w:i/>
          <w:sz w:val="22"/>
        </w:rPr>
      </w:pPr>
      <w:r w:rsidRPr="00E84A4C">
        <w:rPr>
          <w:rFonts w:ascii="Palatino Linotype" w:hAnsi="Palatino Linotype"/>
          <w:i/>
          <w:sz w:val="22"/>
        </w:rPr>
        <w:t>“</w:t>
      </w:r>
      <w:r w:rsidRPr="00E84A4C">
        <w:rPr>
          <w:rFonts w:ascii="Palatino Linotype" w:hAnsi="Palatino Linotype"/>
          <w:b/>
          <w:i/>
          <w:sz w:val="22"/>
        </w:rPr>
        <w:t>Artículo 166.</w:t>
      </w:r>
      <w:r w:rsidRPr="00E84A4C">
        <w:rPr>
          <w:rFonts w:ascii="Palatino Linotype" w:hAnsi="Palatino Linotype"/>
          <w:i/>
          <w:sz w:val="22"/>
        </w:rPr>
        <w:t xml:space="preserve"> La obligación de acceso a la información pública se tendrá por cumplida cuando el solicitante tenga a su disposición la información requerida, o cuando realice la consulta de la misma en el lugar en el que ésta se localice.”</w:t>
      </w:r>
    </w:p>
    <w:p w14:paraId="660461FD" w14:textId="14900C32" w:rsidR="002A0729" w:rsidRPr="00E84A4C" w:rsidRDefault="002A0729" w:rsidP="00FE3820">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E84A4C">
        <w:rPr>
          <w:rFonts w:ascii="Palatino Linotype" w:eastAsiaTheme="minorEastAsia" w:hAnsi="Palatino Linotype" w:cs="Arial"/>
          <w:lang w:val="es-ES_tradnl" w:eastAsia="es-ES"/>
        </w:rPr>
        <w:lastRenderedPageBreak/>
        <w:t xml:space="preserve">En este caso, la solicitud de información que formuló </w:t>
      </w:r>
      <w:r w:rsidR="001B61EC" w:rsidRPr="00E84A4C">
        <w:rPr>
          <w:rFonts w:ascii="Palatino Linotype" w:eastAsiaTheme="minorEastAsia" w:hAnsi="Palatino Linotype" w:cs="Arial"/>
          <w:lang w:val="es-ES_tradnl" w:eastAsia="es-ES"/>
        </w:rPr>
        <w:t>la particular</w:t>
      </w:r>
      <w:r w:rsidRPr="00E84A4C">
        <w:rPr>
          <w:rFonts w:ascii="Palatino Linotype" w:eastAsiaTheme="minorEastAsia" w:hAnsi="Palatino Linotype" w:cs="Arial"/>
          <w:lang w:val="es-ES_tradnl" w:eastAsia="es-ES"/>
        </w:rPr>
        <w:t xml:space="preserve"> como parte de su derecho de acceso a la información pública, no fue atendida, dado que el </w:t>
      </w:r>
      <w:r w:rsidRPr="00E84A4C">
        <w:rPr>
          <w:rFonts w:ascii="Palatino Linotype" w:eastAsiaTheme="minorEastAsia" w:hAnsi="Palatino Linotype" w:cs="Arial"/>
          <w:b/>
          <w:lang w:val="es-ES_tradnl" w:eastAsia="es-ES"/>
        </w:rPr>
        <w:t>SUJETO OBLIGADO</w:t>
      </w:r>
      <w:r w:rsidRPr="00E84A4C">
        <w:rPr>
          <w:rFonts w:ascii="Palatino Linotype" w:eastAsiaTheme="minorEastAsia" w:hAnsi="Palatino Linotype" w:cs="Arial"/>
          <w:lang w:val="es-ES_tradnl" w:eastAsia="es-ES"/>
        </w:rPr>
        <w:t xml:space="preserve"> fue omiso en emitir una respuesta.</w:t>
      </w:r>
    </w:p>
    <w:p w14:paraId="51301CD9" w14:textId="77777777" w:rsidR="00AD05E2" w:rsidRPr="00E84A4C" w:rsidRDefault="00AD05E2" w:rsidP="00EE2577">
      <w:pPr>
        <w:tabs>
          <w:tab w:val="left" w:pos="426"/>
        </w:tabs>
        <w:spacing w:before="240" w:after="240" w:line="360" w:lineRule="auto"/>
        <w:contextualSpacing/>
        <w:jc w:val="both"/>
        <w:rPr>
          <w:rFonts w:ascii="Palatino Linotype" w:eastAsiaTheme="minorEastAsia" w:hAnsi="Palatino Linotype" w:cs="Arial"/>
          <w:lang w:val="es-ES_tradnl" w:eastAsia="es-ES"/>
        </w:rPr>
      </w:pPr>
    </w:p>
    <w:p w14:paraId="3828C14D" w14:textId="1CCC006A" w:rsidR="00E84A4C" w:rsidRPr="00E84A4C" w:rsidRDefault="002A0729" w:rsidP="00E84A4C">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E84A4C">
        <w:rPr>
          <w:rFonts w:ascii="Palatino Linotype" w:eastAsiaTheme="minorEastAsia" w:hAnsi="Palatino Linotype" w:cs="Arial"/>
          <w:lang w:val="es-ES_tradnl" w:eastAsia="es-ES"/>
        </w:rPr>
        <w:t xml:space="preserve">Por tanto, en cumplimiento a las obligaciones que la Constitución Federal , la Constitución Estatal y la Ley de la materia el </w:t>
      </w:r>
      <w:r w:rsidRPr="00E84A4C">
        <w:rPr>
          <w:rFonts w:ascii="Palatino Linotype" w:eastAsiaTheme="minorEastAsia" w:hAnsi="Palatino Linotype" w:cs="Arial"/>
          <w:b/>
          <w:lang w:val="es-ES_tradnl" w:eastAsia="es-ES"/>
        </w:rPr>
        <w:t>SUJETO OBLIGADO</w:t>
      </w:r>
      <w:r w:rsidRPr="00E84A4C">
        <w:rPr>
          <w:rFonts w:ascii="Palatino Linotype" w:eastAsiaTheme="minorEastAsia" w:hAnsi="Palatino Linotype" w:cs="Arial"/>
          <w:lang w:val="es-ES_tradnl" w:eastAsia="es-ES"/>
        </w:rPr>
        <w:t xml:space="preserve"> está constreñido a dar atención a las solicitudes de información que a través del </w:t>
      </w:r>
      <w:r w:rsidRPr="00E84A4C">
        <w:rPr>
          <w:rFonts w:ascii="Palatino Linotype" w:eastAsiaTheme="minorEastAsia" w:hAnsi="Palatino Linotype" w:cs="Arial"/>
          <w:b/>
          <w:lang w:val="es-ES_tradnl" w:eastAsia="es-ES"/>
        </w:rPr>
        <w:t>SAIMEX</w:t>
      </w:r>
      <w:r w:rsidR="00AA48BF" w:rsidRPr="00E84A4C">
        <w:rPr>
          <w:rFonts w:ascii="Palatino Linotype" w:eastAsiaTheme="minorEastAsia" w:hAnsi="Palatino Linotype" w:cs="Arial"/>
          <w:lang w:val="es-ES_tradnl" w:eastAsia="es-ES"/>
        </w:rPr>
        <w:t xml:space="preserve"> o de vía directa</w:t>
      </w:r>
      <w:r w:rsidRPr="00E84A4C">
        <w:rPr>
          <w:rFonts w:ascii="Palatino Linotype" w:eastAsiaTheme="minorEastAsia" w:hAnsi="Palatino Linotype" w:cs="Arial"/>
          <w:lang w:val="es-ES_tradnl" w:eastAsia="es-ES"/>
        </w:rPr>
        <w:t xml:space="preserve"> que le sean presentadas en ejercicio del derecho humano de acceso a la información pública, lo cual, en el caso no aconteció, pues tal y como se ha acreditado de la revisión del expediente electrónico formado en el </w:t>
      </w:r>
      <w:r w:rsidRPr="00E84A4C">
        <w:rPr>
          <w:rFonts w:ascii="Palatino Linotype" w:eastAsiaTheme="minorEastAsia" w:hAnsi="Palatino Linotype" w:cs="Arial"/>
          <w:b/>
          <w:bCs/>
          <w:lang w:val="es-ES_tradnl" w:eastAsia="es-ES"/>
        </w:rPr>
        <w:t>SAIMEX</w:t>
      </w:r>
      <w:r w:rsidRPr="00E84A4C">
        <w:rPr>
          <w:rFonts w:ascii="Palatino Linotype" w:eastAsiaTheme="minorEastAsia" w:hAnsi="Palatino Linotype" w:cs="Arial"/>
          <w:lang w:val="es-ES_tradnl" w:eastAsia="es-ES"/>
        </w:rPr>
        <w:t xml:space="preserve">, el </w:t>
      </w:r>
      <w:r w:rsidRPr="00E84A4C">
        <w:rPr>
          <w:rFonts w:ascii="Palatino Linotype" w:eastAsiaTheme="minorEastAsia" w:hAnsi="Palatino Linotype" w:cs="Arial"/>
          <w:b/>
          <w:lang w:val="es-ES_tradnl" w:eastAsia="es-ES"/>
        </w:rPr>
        <w:t>SUJETO OBLIGADO</w:t>
      </w:r>
      <w:r w:rsidRPr="00E84A4C">
        <w:rPr>
          <w:rFonts w:ascii="Palatino Linotype" w:eastAsiaTheme="minorEastAsia" w:hAnsi="Palatino Linotype" w:cs="Arial"/>
          <w:lang w:val="es-ES_tradnl" w:eastAsia="es-ES"/>
        </w:rPr>
        <w:t xml:space="preserve"> fue omiso en dar respuesta a la solicitud</w:t>
      </w:r>
      <w:r w:rsidR="003C3403" w:rsidRPr="00E84A4C">
        <w:rPr>
          <w:rFonts w:ascii="Palatino Linotype" w:eastAsiaTheme="minorEastAsia" w:hAnsi="Palatino Linotype" w:cs="Arial"/>
          <w:lang w:val="es-ES_tradnl" w:eastAsia="es-ES"/>
        </w:rPr>
        <w:t>. Prueba de ello, es</w:t>
      </w:r>
      <w:r w:rsidRPr="00E84A4C">
        <w:rPr>
          <w:rFonts w:ascii="Palatino Linotype" w:eastAsiaTheme="minorEastAsia" w:hAnsi="Palatino Linotype" w:cs="Arial"/>
          <w:lang w:val="es-ES_tradnl" w:eastAsia="es-ES"/>
        </w:rPr>
        <w:t xml:space="preserve"> la</w:t>
      </w:r>
      <w:r w:rsidR="003C3403" w:rsidRPr="00E84A4C">
        <w:rPr>
          <w:rFonts w:ascii="Palatino Linotype" w:eastAsiaTheme="minorEastAsia" w:hAnsi="Palatino Linotype" w:cs="Arial"/>
          <w:lang w:val="es-ES_tradnl" w:eastAsia="es-ES"/>
        </w:rPr>
        <w:t xml:space="preserve"> </w:t>
      </w:r>
      <w:r w:rsidRPr="00E84A4C">
        <w:rPr>
          <w:rFonts w:ascii="Palatino Linotype" w:eastAsiaTheme="minorEastAsia" w:hAnsi="Palatino Linotype" w:cs="Arial"/>
          <w:lang w:val="es-ES_tradnl" w:eastAsia="es-ES"/>
        </w:rPr>
        <w:t>captura</w:t>
      </w:r>
      <w:r w:rsidR="003C3403" w:rsidRPr="00E84A4C">
        <w:rPr>
          <w:rFonts w:ascii="Palatino Linotype" w:eastAsiaTheme="minorEastAsia" w:hAnsi="Palatino Linotype" w:cs="Arial"/>
          <w:lang w:val="es-ES_tradnl" w:eastAsia="es-ES"/>
        </w:rPr>
        <w:t xml:space="preserve"> </w:t>
      </w:r>
      <w:r w:rsidRPr="00E84A4C">
        <w:rPr>
          <w:rFonts w:ascii="Palatino Linotype" w:eastAsiaTheme="minorEastAsia" w:hAnsi="Palatino Linotype" w:cs="Arial"/>
          <w:lang w:val="es-ES_tradnl" w:eastAsia="es-ES"/>
        </w:rPr>
        <w:t>de pantalla que se incorpora:</w:t>
      </w:r>
    </w:p>
    <w:p w14:paraId="69AD99A5" w14:textId="1FDE9C6F" w:rsidR="00F416D1" w:rsidRPr="00E84A4C" w:rsidRDefault="00E84A4C" w:rsidP="004A4217">
      <w:pPr>
        <w:tabs>
          <w:tab w:val="left" w:pos="567"/>
        </w:tabs>
        <w:spacing w:before="240" w:after="240" w:line="360" w:lineRule="auto"/>
        <w:ind w:left="567"/>
        <w:contextualSpacing/>
        <w:rPr>
          <w:rFonts w:ascii="Palatino Linotype" w:eastAsiaTheme="minorEastAsia" w:hAnsi="Palatino Linotype" w:cs="Arial"/>
          <w:sz w:val="22"/>
          <w:szCs w:val="22"/>
          <w:lang w:val="es-ES_tradnl" w:eastAsia="es-ES"/>
        </w:rPr>
      </w:pPr>
      <w:r w:rsidRPr="00E84A4C">
        <w:rPr>
          <w:noProof/>
          <w:lang w:eastAsia="es-MX"/>
        </w:rPr>
        <w:drawing>
          <wp:inline distT="0" distB="0" distL="0" distR="0" wp14:anchorId="3A24003A" wp14:editId="33FE5D03">
            <wp:extent cx="4744529" cy="198562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569" t="47536" r="35237" b="30745"/>
                    <a:stretch/>
                  </pic:blipFill>
                  <pic:spPr bwMode="auto">
                    <a:xfrm>
                      <a:off x="0" y="0"/>
                      <a:ext cx="4810684" cy="2013309"/>
                    </a:xfrm>
                    <a:prstGeom prst="rect">
                      <a:avLst/>
                    </a:prstGeom>
                    <a:ln>
                      <a:noFill/>
                    </a:ln>
                    <a:extLst>
                      <a:ext uri="{53640926-AAD7-44D8-BBD7-CCE9431645EC}">
                        <a14:shadowObscured xmlns:a14="http://schemas.microsoft.com/office/drawing/2010/main"/>
                      </a:ext>
                    </a:extLst>
                  </pic:spPr>
                </pic:pic>
              </a:graphicData>
            </a:graphic>
          </wp:inline>
        </w:drawing>
      </w:r>
    </w:p>
    <w:p w14:paraId="776A6336" w14:textId="77777777" w:rsidR="00540712" w:rsidRPr="00E84A4C" w:rsidRDefault="00540712" w:rsidP="00EE2577">
      <w:pPr>
        <w:tabs>
          <w:tab w:val="left" w:pos="426"/>
        </w:tabs>
        <w:spacing w:before="240" w:after="240"/>
        <w:contextualSpacing/>
        <w:jc w:val="both"/>
        <w:rPr>
          <w:rFonts w:ascii="Palatino Linotype" w:eastAsiaTheme="minorEastAsia" w:hAnsi="Palatino Linotype" w:cs="Arial"/>
          <w:sz w:val="22"/>
          <w:szCs w:val="22"/>
          <w:lang w:val="es-ES_tradnl" w:eastAsia="es-ES"/>
        </w:rPr>
      </w:pPr>
    </w:p>
    <w:p w14:paraId="17A5A8AC" w14:textId="2045ED27" w:rsidR="002A0729" w:rsidRPr="00E84A4C" w:rsidRDefault="002A0729" w:rsidP="00FE3820">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E84A4C">
        <w:rPr>
          <w:rFonts w:ascii="Palatino Linotype" w:hAnsi="Palatino Linotype"/>
          <w:lang w:val="es-ES_tradnl" w:eastAsia="es-ES"/>
        </w:rPr>
        <w:t>Por lo tanto, al no haber atendido ninguno de los deberes establecidos por la norma para la atención de las solicitudes de acceso a la informaci</w:t>
      </w:r>
      <w:r w:rsidR="002C5B56" w:rsidRPr="00E84A4C">
        <w:rPr>
          <w:rFonts w:ascii="Palatino Linotype" w:hAnsi="Palatino Linotype"/>
          <w:lang w:val="es-ES_tradnl" w:eastAsia="es-ES"/>
        </w:rPr>
        <w:t>ón</w:t>
      </w:r>
      <w:r w:rsidR="00C8622D" w:rsidRPr="00E84A4C">
        <w:rPr>
          <w:rFonts w:ascii="Palatino Linotype" w:hAnsi="Palatino Linotype"/>
          <w:lang w:val="es-ES_tradnl" w:eastAsia="es-ES"/>
        </w:rPr>
        <w:t>,</w:t>
      </w:r>
      <w:r w:rsidR="002C5B56" w:rsidRPr="00E84A4C">
        <w:rPr>
          <w:rFonts w:ascii="Palatino Linotype" w:hAnsi="Palatino Linotype"/>
          <w:lang w:val="es-ES_tradnl" w:eastAsia="es-ES"/>
        </w:rPr>
        <w:t xml:space="preserve"> y</w:t>
      </w:r>
      <w:r w:rsidR="004A78E7" w:rsidRPr="00E84A4C">
        <w:rPr>
          <w:rFonts w:ascii="Palatino Linotype" w:hAnsi="Palatino Linotype"/>
          <w:lang w:val="es-ES_tradnl" w:eastAsia="es-ES"/>
        </w:rPr>
        <w:t xml:space="preserve"> al</w:t>
      </w:r>
      <w:r w:rsidRPr="00E84A4C">
        <w:rPr>
          <w:rFonts w:ascii="Palatino Linotype" w:hAnsi="Palatino Linotype"/>
          <w:lang w:val="es-ES_tradnl" w:eastAsia="es-ES"/>
        </w:rPr>
        <w:t xml:space="preserve"> no haber respondido de ninguna manera a la solicitud</w:t>
      </w:r>
      <w:r w:rsidR="00AC7186" w:rsidRPr="00E84A4C">
        <w:rPr>
          <w:rFonts w:ascii="Palatino Linotype" w:hAnsi="Palatino Linotype"/>
          <w:lang w:val="es-ES_tradnl" w:eastAsia="es-ES"/>
        </w:rPr>
        <w:t xml:space="preserve"> presentada por el hoy </w:t>
      </w:r>
      <w:r w:rsidR="00AC7186" w:rsidRPr="00E84A4C">
        <w:rPr>
          <w:rFonts w:ascii="Palatino Linotype" w:hAnsi="Palatino Linotype"/>
          <w:b/>
          <w:lang w:val="es-ES_tradnl" w:eastAsia="es-ES"/>
        </w:rPr>
        <w:t>RECURRENTE</w:t>
      </w:r>
      <w:r w:rsidRPr="00E84A4C">
        <w:rPr>
          <w:rFonts w:ascii="Palatino Linotype" w:hAnsi="Palatino Linotype"/>
          <w:lang w:val="es-ES_tradnl" w:eastAsia="es-ES"/>
        </w:rPr>
        <w:t>, la falta de respuesta implica un incumplimiento al deber de atender las solicitudes y en consecuencia una afectación al Derecho.</w:t>
      </w:r>
    </w:p>
    <w:p w14:paraId="494494EB" w14:textId="77777777" w:rsidR="002A0729" w:rsidRPr="00E84A4C" w:rsidRDefault="002A0729" w:rsidP="00EE2577">
      <w:pPr>
        <w:tabs>
          <w:tab w:val="left" w:pos="426"/>
        </w:tabs>
        <w:spacing w:before="240" w:after="240" w:line="360" w:lineRule="auto"/>
        <w:contextualSpacing/>
        <w:jc w:val="both"/>
        <w:rPr>
          <w:rFonts w:ascii="Palatino Linotype" w:eastAsiaTheme="minorEastAsia" w:hAnsi="Palatino Linotype" w:cs="Arial"/>
          <w:lang w:val="es-ES_tradnl" w:eastAsia="es-ES"/>
        </w:rPr>
      </w:pPr>
    </w:p>
    <w:p w14:paraId="01E2F149" w14:textId="38084EFE" w:rsidR="00881661" w:rsidRPr="00E84A4C" w:rsidRDefault="002A0729" w:rsidP="00FE3820">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E84A4C">
        <w:rPr>
          <w:rFonts w:ascii="Palatino Linotype" w:eastAsia="Calibri" w:hAnsi="Palatino Linotype"/>
          <w:lang w:val="es-ES" w:eastAsia="es-ES"/>
        </w:rPr>
        <w:t xml:space="preserve">No sobra decir que, al actuar de esta forma, el </w:t>
      </w:r>
      <w:r w:rsidR="00F82FF0" w:rsidRPr="00E84A4C">
        <w:rPr>
          <w:rFonts w:ascii="Palatino Linotype" w:eastAsia="Calibri" w:hAnsi="Palatino Linotype"/>
          <w:b/>
          <w:lang w:val="es-ES" w:eastAsia="es-ES"/>
        </w:rPr>
        <w:t>SUJETO OBLIGADO</w:t>
      </w:r>
      <w:r w:rsidR="00F82FF0" w:rsidRPr="00E84A4C">
        <w:rPr>
          <w:rFonts w:ascii="Palatino Linotype" w:eastAsia="Calibri" w:hAnsi="Palatino Linotype"/>
          <w:lang w:val="es-ES" w:eastAsia="es-ES"/>
        </w:rPr>
        <w:t xml:space="preserve"> </w:t>
      </w:r>
      <w:r w:rsidRPr="00E84A4C">
        <w:rPr>
          <w:rFonts w:ascii="Palatino Linotype" w:eastAsia="Calibri" w:hAnsi="Palatino Linotype"/>
          <w:lang w:val="es-ES" w:eastAsia="es-ES"/>
        </w:rPr>
        <w:t xml:space="preserve">incumple con el primer mandato contenido en el párrafo tercero del artículo primero de la Constitución Política de los Estados Unidos Mexicanos que establece el deber de todas las autoridades, </w:t>
      </w:r>
      <w:r w:rsidRPr="00E84A4C">
        <w:rPr>
          <w:rFonts w:ascii="Palatino Linotype" w:eastAsia="Calibri" w:hAnsi="Palatino Linotype"/>
          <w:i/>
          <w:lang w:val="es-ES" w:eastAsia="es-ES"/>
        </w:rPr>
        <w:t xml:space="preserve">en el ámbito de sus atribuciones, </w:t>
      </w:r>
      <w:r w:rsidRPr="00E84A4C">
        <w:rPr>
          <w:rFonts w:ascii="Palatino Linotype" w:eastAsia="Calibri" w:hAnsi="Palatino Linotype"/>
          <w:b/>
          <w:i/>
          <w:lang w:val="es-ES" w:eastAsia="es-ES"/>
        </w:rPr>
        <w:t>de promover</w:t>
      </w:r>
      <w:r w:rsidRPr="00E84A4C">
        <w:rPr>
          <w:rFonts w:ascii="Palatino Linotype" w:eastAsia="Calibri" w:hAnsi="Palatino Linotype"/>
          <w:i/>
          <w:lang w:val="es-ES" w:eastAsia="es-ES"/>
        </w:rPr>
        <w:t xml:space="preserve">, </w:t>
      </w:r>
      <w:r w:rsidRPr="00E84A4C">
        <w:rPr>
          <w:rFonts w:ascii="Palatino Linotype" w:eastAsia="Calibri" w:hAnsi="Palatino Linotype"/>
          <w:b/>
          <w:i/>
          <w:lang w:val="es-ES" w:eastAsia="es-ES"/>
        </w:rPr>
        <w:t>respetar, proteger y</w:t>
      </w:r>
      <w:r w:rsidRPr="00E84A4C">
        <w:rPr>
          <w:rFonts w:ascii="Palatino Linotype" w:eastAsia="Calibri" w:hAnsi="Palatino Linotype"/>
          <w:i/>
          <w:lang w:val="es-ES" w:eastAsia="es-ES"/>
        </w:rPr>
        <w:t xml:space="preserve"> </w:t>
      </w:r>
      <w:r w:rsidRPr="00E84A4C">
        <w:rPr>
          <w:rFonts w:ascii="Palatino Linotype" w:eastAsia="Calibri" w:hAnsi="Palatino Linotype"/>
          <w:b/>
          <w:i/>
          <w:lang w:val="es-ES" w:eastAsia="es-ES"/>
        </w:rPr>
        <w:t>garantizar</w:t>
      </w:r>
      <w:r w:rsidRPr="00E84A4C">
        <w:rPr>
          <w:rFonts w:ascii="Palatino Linotype" w:eastAsia="Calibri" w:hAnsi="Palatino Linotype"/>
          <w:i/>
          <w:lang w:val="es-ES" w:eastAsia="es-ES"/>
        </w:rPr>
        <w:t xml:space="preserve"> los derechos humanos.</w:t>
      </w:r>
      <w:r w:rsidRPr="00E84A4C">
        <w:rPr>
          <w:rFonts w:ascii="Palatino Linotype" w:eastAsia="Calibri" w:hAnsi="Palatino Linotype"/>
          <w:lang w:val="es-ES" w:eastAsia="es-ES"/>
        </w:rPr>
        <w:t xml:space="preserve"> Por lo tanto, la falta de respuesta a una solicitud de acceso a la información constituye un incumplimiento del </w:t>
      </w:r>
      <w:r w:rsidR="00122620" w:rsidRPr="00E84A4C">
        <w:rPr>
          <w:rFonts w:ascii="Palatino Linotype" w:eastAsia="Calibri" w:hAnsi="Palatino Linotype"/>
          <w:b/>
          <w:lang w:val="es-ES" w:eastAsia="es-ES"/>
        </w:rPr>
        <w:t>SUJETO OBLIGADO</w:t>
      </w:r>
      <w:r w:rsidRPr="00E84A4C">
        <w:rPr>
          <w:rFonts w:ascii="Palatino Linotype" w:eastAsia="Calibri" w:hAnsi="Palatino Linotype"/>
          <w:lang w:val="es-ES" w:eastAsia="es-ES"/>
        </w:rPr>
        <w:t xml:space="preserve"> a su deber de garantizar el derecho, lo que constituye una vulneración al mismo y resulta. </w:t>
      </w:r>
    </w:p>
    <w:p w14:paraId="31CB3600" w14:textId="77777777" w:rsidR="00D20231" w:rsidRPr="00E84A4C" w:rsidRDefault="00D20231" w:rsidP="00EE2577">
      <w:pPr>
        <w:tabs>
          <w:tab w:val="left" w:pos="426"/>
        </w:tabs>
        <w:spacing w:line="360" w:lineRule="auto"/>
        <w:ind w:right="49"/>
        <w:contextualSpacing/>
        <w:jc w:val="both"/>
        <w:rPr>
          <w:rFonts w:ascii="Palatino Linotype" w:hAnsi="Palatino Linotype" w:cs="Arial"/>
          <w:color w:val="000000"/>
          <w:lang w:val="es-ES_tradnl" w:eastAsia="es-ES"/>
        </w:rPr>
      </w:pPr>
    </w:p>
    <w:p w14:paraId="323938B5" w14:textId="77777777" w:rsidR="002A0729" w:rsidRPr="00E84A4C" w:rsidRDefault="002A0729" w:rsidP="00FE3820">
      <w:pPr>
        <w:numPr>
          <w:ilvl w:val="0"/>
          <w:numId w:val="1"/>
        </w:numPr>
        <w:tabs>
          <w:tab w:val="left" w:pos="426"/>
        </w:tabs>
        <w:spacing w:before="240" w:after="240" w:line="360" w:lineRule="auto"/>
        <w:ind w:left="0" w:firstLine="0"/>
        <w:contextualSpacing/>
        <w:jc w:val="both"/>
        <w:rPr>
          <w:rFonts w:ascii="Palatino Linotype" w:hAnsi="Palatino Linotype"/>
          <w:lang w:val="es-ES_tradnl" w:eastAsia="es-ES"/>
        </w:rPr>
      </w:pPr>
      <w:r w:rsidRPr="00E84A4C">
        <w:rPr>
          <w:rFonts w:ascii="Palatino Linotype" w:hAnsi="Palatino Linotype"/>
          <w:lang w:val="es-ES_tradnl" w:eastAsia="es-ES"/>
        </w:rPr>
        <w:t xml:space="preserve">A su vez, la </w:t>
      </w:r>
      <w:r w:rsidRPr="00E84A4C">
        <w:rPr>
          <w:rFonts w:ascii="Palatino Linotype" w:hAnsi="Palatino Linotype"/>
          <w:b/>
          <w:lang w:val="es-ES_tradnl" w:eastAsia="es-ES"/>
        </w:rPr>
        <w:t xml:space="preserve">Ley de Transparencia y Acceso a la Información Pública del Estado de México y Municipios, </w:t>
      </w:r>
      <w:r w:rsidRPr="00E84A4C">
        <w:rPr>
          <w:rFonts w:ascii="Palatino Linotype" w:hAnsi="Palatino Linotype"/>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E84A4C">
        <w:rPr>
          <w:rFonts w:ascii="Palatino Linotype" w:hAnsi="Palatino Linotype"/>
          <w:b/>
          <w:lang w:val="es-ES_tradnl" w:eastAsia="es-ES"/>
        </w:rPr>
        <w:t xml:space="preserve"> </w:t>
      </w:r>
      <w:r w:rsidRPr="00E84A4C">
        <w:rPr>
          <w:rFonts w:ascii="Palatino Linotype" w:hAnsi="Palatino Linotype"/>
          <w:lang w:val="es-ES_tradnl" w:eastAsia="es-ES"/>
        </w:rPr>
        <w:t xml:space="preserve">establece que </w:t>
      </w:r>
      <w:r w:rsidRPr="00E84A4C">
        <w:rPr>
          <w:rFonts w:ascii="Palatino Linotype" w:hAnsi="Palatino Linotype"/>
          <w:b/>
          <w:i/>
          <w:u w:val="single"/>
          <w:lang w:val="es-ES_tradnl" w:eastAsia="es-ES"/>
        </w:rPr>
        <w:t>el recurso de revisión es la garantía secundaria</w:t>
      </w:r>
      <w:r w:rsidRPr="00E84A4C">
        <w:rPr>
          <w:rFonts w:ascii="Palatino Linotype" w:hAnsi="Palatino Linotype"/>
          <w:b/>
          <w:i/>
          <w:lang w:val="es-ES_tradnl" w:eastAsia="es-ES"/>
        </w:rPr>
        <w:t xml:space="preserve"> mediante la cual se pretende reparar cualquier posible afectación al derecho de acceso a la información pública</w:t>
      </w:r>
      <w:r w:rsidRPr="00E84A4C">
        <w:rPr>
          <w:rFonts w:ascii="Palatino Linotype" w:hAnsi="Palatino Linotype"/>
          <w:b/>
          <w:lang w:val="es-ES_tradnl" w:eastAsia="es-ES"/>
        </w:rPr>
        <w:t>, s</w:t>
      </w:r>
      <w:r w:rsidRPr="00E84A4C">
        <w:rPr>
          <w:rFonts w:ascii="Palatino Linotype" w:hAnsi="Palatino Linotype"/>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8413AE3" w14:textId="77777777" w:rsidR="002A0729" w:rsidRPr="00E84A4C" w:rsidRDefault="002A0729" w:rsidP="00EE2577">
      <w:pPr>
        <w:tabs>
          <w:tab w:val="left" w:pos="426"/>
        </w:tabs>
        <w:spacing w:before="240" w:after="240" w:line="360" w:lineRule="auto"/>
        <w:contextualSpacing/>
        <w:jc w:val="both"/>
        <w:rPr>
          <w:rFonts w:ascii="Palatino Linotype" w:hAnsi="Palatino Linotype"/>
          <w:lang w:val="es-ES_tradnl" w:eastAsia="es-ES"/>
        </w:rPr>
      </w:pPr>
    </w:p>
    <w:p w14:paraId="597D0D13" w14:textId="2926E912" w:rsidR="002A0729" w:rsidRPr="00E84A4C" w:rsidRDefault="004E6D7B" w:rsidP="00FE3820">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E84A4C">
        <w:rPr>
          <w:rFonts w:ascii="Palatino Linotype" w:eastAsia="Calibri" w:hAnsi="Palatino Linotype"/>
          <w:lang w:val="es-ES" w:eastAsia="es-ES"/>
        </w:rPr>
        <w:t>De acuerdo con</w:t>
      </w:r>
      <w:r w:rsidR="002A0729" w:rsidRPr="00E84A4C">
        <w:rPr>
          <w:rFonts w:ascii="Palatino Linotype" w:eastAsia="Calibri" w:hAnsi="Palatino Linotype"/>
          <w:lang w:val="es-ES" w:eastAsia="es-ES"/>
        </w:rPr>
        <w:t xml:space="preserve"> lo dispuesto por el artículo 53</w:t>
      </w:r>
      <w:r w:rsidR="00F416D1" w:rsidRPr="00E84A4C">
        <w:rPr>
          <w:rFonts w:ascii="Palatino Linotype" w:eastAsia="Calibri" w:hAnsi="Palatino Linotype"/>
          <w:lang w:val="es-ES" w:eastAsia="es-ES"/>
        </w:rPr>
        <w:t>,</w:t>
      </w:r>
      <w:r w:rsidR="002A0729" w:rsidRPr="00E84A4C">
        <w:rPr>
          <w:rFonts w:ascii="Palatino Linotype" w:eastAsia="Calibri" w:hAnsi="Palatino Linotype"/>
          <w:lang w:val="es-ES" w:eastAsia="es-ES"/>
        </w:rPr>
        <w:t xml:space="preserve"> fracción II</w:t>
      </w:r>
      <w:r w:rsidR="00F416D1" w:rsidRPr="00E84A4C">
        <w:rPr>
          <w:rFonts w:ascii="Palatino Linotype" w:eastAsia="Calibri" w:hAnsi="Palatino Linotype"/>
          <w:lang w:val="es-ES" w:eastAsia="es-ES"/>
        </w:rPr>
        <w:t>,</w:t>
      </w:r>
      <w:r w:rsidR="002A0729" w:rsidRPr="00E84A4C">
        <w:rPr>
          <w:rFonts w:ascii="Palatino Linotype" w:eastAsia="Calibri" w:hAnsi="Palatino Linotype"/>
          <w:lang w:val="es-ES" w:eastAsia="es-ES"/>
        </w:rPr>
        <w:t xml:space="preserve"> de la Ley de la materia, las unidades de transparencia tienen entre sus principales funciones la de recibir, tramitar y dar respuesta a las solicitudes de accesos a la información: </w:t>
      </w:r>
    </w:p>
    <w:p w14:paraId="2D6B8059" w14:textId="77777777" w:rsidR="002A0729" w:rsidRPr="00E84A4C" w:rsidRDefault="002A0729" w:rsidP="002A0729">
      <w:pPr>
        <w:spacing w:line="360" w:lineRule="auto"/>
        <w:ind w:right="49"/>
        <w:contextualSpacing/>
        <w:jc w:val="both"/>
        <w:rPr>
          <w:rFonts w:ascii="Palatino Linotype" w:hAnsi="Palatino Linotype" w:cs="Arial"/>
          <w:color w:val="000000"/>
          <w:lang w:val="es-ES_tradnl" w:eastAsia="es-ES"/>
        </w:rPr>
      </w:pPr>
    </w:p>
    <w:p w14:paraId="1027A622" w14:textId="77777777" w:rsidR="00F82FF0" w:rsidRPr="00E84A4C" w:rsidRDefault="00F82FF0" w:rsidP="00092453">
      <w:pPr>
        <w:spacing w:line="276" w:lineRule="auto"/>
        <w:ind w:left="567" w:right="567"/>
        <w:jc w:val="both"/>
        <w:rPr>
          <w:rFonts w:ascii="Palatino Linotype" w:hAnsi="Palatino Linotype"/>
          <w:i/>
          <w:sz w:val="22"/>
          <w:szCs w:val="22"/>
        </w:rPr>
      </w:pPr>
      <w:r w:rsidRPr="00E84A4C">
        <w:rPr>
          <w:rFonts w:ascii="Palatino Linotype" w:hAnsi="Palatino Linotype"/>
          <w:i/>
          <w:sz w:val="22"/>
          <w:szCs w:val="22"/>
        </w:rPr>
        <w:t>“</w:t>
      </w:r>
      <w:r w:rsidRPr="00E84A4C">
        <w:rPr>
          <w:rFonts w:ascii="Palatino Linotype" w:hAnsi="Palatino Linotype"/>
          <w:b/>
          <w:i/>
          <w:sz w:val="22"/>
          <w:szCs w:val="22"/>
        </w:rPr>
        <w:t>Artículo 53.</w:t>
      </w:r>
      <w:r w:rsidRPr="00E84A4C">
        <w:rPr>
          <w:rFonts w:ascii="Palatino Linotype" w:hAnsi="Palatino Linotype"/>
          <w:i/>
          <w:sz w:val="22"/>
          <w:szCs w:val="22"/>
        </w:rPr>
        <w:t xml:space="preserve"> Las Unidades de Transparencia tendrán las siguientes funciones:</w:t>
      </w:r>
    </w:p>
    <w:p w14:paraId="5C1D2AFC" w14:textId="77777777" w:rsidR="002A0729" w:rsidRPr="00E84A4C" w:rsidRDefault="00F82FF0" w:rsidP="00092453">
      <w:pPr>
        <w:spacing w:line="276" w:lineRule="auto"/>
        <w:ind w:left="567" w:right="567"/>
        <w:jc w:val="both"/>
        <w:rPr>
          <w:rFonts w:ascii="Palatino Linotype" w:eastAsiaTheme="minorEastAsia" w:hAnsi="Palatino Linotype"/>
          <w:i/>
          <w:sz w:val="22"/>
          <w:szCs w:val="22"/>
          <w:lang w:eastAsia="es-ES"/>
        </w:rPr>
      </w:pPr>
      <w:r w:rsidRPr="00E84A4C">
        <w:rPr>
          <w:rFonts w:ascii="Palatino Linotype" w:eastAsiaTheme="minorEastAsia" w:hAnsi="Palatino Linotype"/>
          <w:i/>
          <w:sz w:val="22"/>
          <w:szCs w:val="22"/>
          <w:lang w:eastAsia="es-ES"/>
        </w:rPr>
        <w:t>(…)</w:t>
      </w:r>
    </w:p>
    <w:p w14:paraId="6606EE12" w14:textId="77777777" w:rsidR="00F82FF0" w:rsidRPr="00E84A4C" w:rsidRDefault="00F82FF0" w:rsidP="00092453">
      <w:pPr>
        <w:spacing w:line="276" w:lineRule="auto"/>
        <w:ind w:left="567" w:right="567"/>
        <w:jc w:val="both"/>
        <w:rPr>
          <w:rFonts w:ascii="Palatino Linotype" w:hAnsi="Palatino Linotype"/>
          <w:i/>
          <w:sz w:val="22"/>
          <w:szCs w:val="22"/>
        </w:rPr>
      </w:pPr>
      <w:r w:rsidRPr="00E84A4C">
        <w:rPr>
          <w:rFonts w:ascii="Palatino Linotype" w:hAnsi="Palatino Linotype"/>
          <w:b/>
          <w:bCs/>
          <w:i/>
          <w:sz w:val="22"/>
          <w:szCs w:val="22"/>
        </w:rPr>
        <w:t>III.</w:t>
      </w:r>
      <w:r w:rsidRPr="00E84A4C">
        <w:rPr>
          <w:rFonts w:ascii="Palatino Linotype" w:hAnsi="Palatino Linotype"/>
          <w:i/>
          <w:sz w:val="22"/>
          <w:szCs w:val="22"/>
        </w:rPr>
        <w:t xml:space="preserve"> Auxiliar a los particulares en la elaboración de solicitudes de acceso a la información y, en su caso, orientarlos sobre los sujetos obligados competentes conforme a la normatividad aplicable;</w:t>
      </w:r>
    </w:p>
    <w:p w14:paraId="32E8114A" w14:textId="77777777" w:rsidR="00F82FF0" w:rsidRPr="00E84A4C" w:rsidRDefault="00F82FF0" w:rsidP="00092453">
      <w:pPr>
        <w:spacing w:line="276" w:lineRule="auto"/>
        <w:ind w:left="567" w:right="567"/>
        <w:jc w:val="both"/>
        <w:rPr>
          <w:rFonts w:ascii="Palatino Linotype" w:eastAsiaTheme="minorEastAsia" w:hAnsi="Palatino Linotype"/>
          <w:i/>
          <w:sz w:val="22"/>
          <w:szCs w:val="22"/>
          <w:lang w:eastAsia="es-ES"/>
        </w:rPr>
      </w:pPr>
      <w:r w:rsidRPr="00E84A4C">
        <w:rPr>
          <w:rFonts w:ascii="Palatino Linotype" w:eastAsiaTheme="minorEastAsia" w:hAnsi="Palatino Linotype"/>
          <w:i/>
          <w:sz w:val="22"/>
          <w:szCs w:val="22"/>
          <w:lang w:eastAsia="es-ES"/>
        </w:rPr>
        <w:t xml:space="preserve">(…)” </w:t>
      </w:r>
    </w:p>
    <w:p w14:paraId="7BDB5846" w14:textId="77777777" w:rsidR="00F82FF0" w:rsidRPr="00E84A4C" w:rsidRDefault="00AD05E2" w:rsidP="00092453">
      <w:pPr>
        <w:spacing w:line="276" w:lineRule="auto"/>
        <w:ind w:left="567" w:right="567"/>
        <w:jc w:val="both"/>
        <w:rPr>
          <w:rFonts w:ascii="Palatino Linotype" w:eastAsiaTheme="minorEastAsia" w:hAnsi="Palatino Linotype"/>
          <w:bCs/>
          <w:iCs/>
          <w:sz w:val="22"/>
          <w:szCs w:val="22"/>
          <w:lang w:eastAsia="es-ES"/>
        </w:rPr>
      </w:pPr>
      <w:r w:rsidRPr="00E84A4C">
        <w:rPr>
          <w:rFonts w:ascii="Palatino Linotype" w:eastAsiaTheme="minorEastAsia" w:hAnsi="Palatino Linotype"/>
          <w:bCs/>
          <w:iCs/>
          <w:sz w:val="22"/>
          <w:szCs w:val="22"/>
          <w:lang w:eastAsia="es-ES"/>
        </w:rPr>
        <w:t>(</w:t>
      </w:r>
      <w:r w:rsidR="00F82FF0" w:rsidRPr="00E84A4C">
        <w:rPr>
          <w:rFonts w:ascii="Palatino Linotype" w:eastAsiaTheme="minorEastAsia" w:hAnsi="Palatino Linotype"/>
          <w:bCs/>
          <w:iCs/>
          <w:sz w:val="22"/>
          <w:szCs w:val="22"/>
          <w:lang w:eastAsia="es-ES"/>
        </w:rPr>
        <w:t>Énfasis Añadido</w:t>
      </w:r>
      <w:r w:rsidRPr="00E84A4C">
        <w:rPr>
          <w:rFonts w:ascii="Palatino Linotype" w:eastAsiaTheme="minorEastAsia" w:hAnsi="Palatino Linotype"/>
          <w:bCs/>
          <w:iCs/>
          <w:sz w:val="22"/>
          <w:szCs w:val="22"/>
          <w:lang w:eastAsia="es-ES"/>
        </w:rPr>
        <w:t>)</w:t>
      </w:r>
    </w:p>
    <w:p w14:paraId="28D667D9" w14:textId="77777777" w:rsidR="002A0729" w:rsidRPr="00E84A4C" w:rsidRDefault="002A0729" w:rsidP="002A0729">
      <w:pPr>
        <w:spacing w:before="240" w:after="240" w:line="360" w:lineRule="auto"/>
        <w:contextualSpacing/>
        <w:jc w:val="both"/>
        <w:rPr>
          <w:rFonts w:ascii="Palatino Linotype" w:eastAsia="Calibri" w:hAnsi="Palatino Linotype"/>
          <w:lang w:val="es-ES_tradnl" w:eastAsia="es-ES"/>
        </w:rPr>
      </w:pPr>
    </w:p>
    <w:p w14:paraId="0FAD4BC7" w14:textId="7E19136C" w:rsidR="00AC7186" w:rsidRPr="00E84A4C" w:rsidRDefault="002A0729" w:rsidP="00FE3820">
      <w:pPr>
        <w:numPr>
          <w:ilvl w:val="0"/>
          <w:numId w:val="1"/>
        </w:numPr>
        <w:tabs>
          <w:tab w:val="left" w:pos="426"/>
        </w:tabs>
        <w:spacing w:before="240" w:after="240" w:line="360" w:lineRule="auto"/>
        <w:ind w:left="0" w:firstLine="0"/>
        <w:contextualSpacing/>
        <w:jc w:val="both"/>
        <w:rPr>
          <w:rFonts w:ascii="Palatino Linotype" w:eastAsia="Calibri" w:hAnsi="Palatino Linotype"/>
          <w:lang w:val="es-ES_tradnl" w:eastAsia="es-ES"/>
        </w:rPr>
      </w:pPr>
      <w:r w:rsidRPr="00E84A4C">
        <w:rPr>
          <w:rFonts w:ascii="Palatino Linotype" w:eastAsia="Calibri" w:hAnsi="Palatino Linotype"/>
          <w:lang w:val="es-ES_tradnl" w:eastAsia="es-ES"/>
        </w:rPr>
        <w:t xml:space="preserve">Establecido lo anterior, resulta evidente que las razones o motivos de inconformidad hechos valer en el recurso de revisión resultan </w:t>
      </w:r>
      <w:r w:rsidRPr="00E84A4C">
        <w:rPr>
          <w:rFonts w:ascii="Palatino Linotype" w:eastAsia="Calibri" w:hAnsi="Palatino Linotype"/>
          <w:b/>
          <w:lang w:val="es-ES_tradnl" w:eastAsia="es-ES"/>
        </w:rPr>
        <w:t>fundadas y procedentes</w:t>
      </w:r>
      <w:r w:rsidRPr="00E84A4C">
        <w:rPr>
          <w:rFonts w:ascii="Palatino Linotype" w:eastAsia="Calibri" w:hAnsi="Palatino Linotype"/>
          <w:lang w:val="es-ES_tradnl" w:eastAsia="es-ES"/>
        </w:rPr>
        <w:t xml:space="preserve">, debido a que el </w:t>
      </w:r>
      <w:r w:rsidRPr="00E84A4C">
        <w:rPr>
          <w:rFonts w:ascii="Palatino Linotype" w:eastAsia="Calibri" w:hAnsi="Palatino Linotype"/>
          <w:b/>
          <w:lang w:val="es-ES_tradnl" w:eastAsia="es-ES"/>
        </w:rPr>
        <w:t>SUJETO OBLIGADO</w:t>
      </w:r>
      <w:r w:rsidRPr="00E84A4C">
        <w:rPr>
          <w:rFonts w:ascii="Palatino Linotype" w:eastAsia="Calibri" w:hAnsi="Palatino Linotype"/>
          <w:lang w:val="es-ES_tradnl" w:eastAsia="es-ES"/>
        </w:rPr>
        <w:t xml:space="preserve"> fue omiso en responder la solicitud de información en cuestión, es decir, no proporcionó respuesta alguna, negando así el acceso a cualquier tipo de información sin ofrecer mayores explicaciones, es decir, no fundó ni motivó su omisión, su falta de actuación en relación a sus obligaciones de garantizar el acceso a la información pública.</w:t>
      </w:r>
    </w:p>
    <w:p w14:paraId="6654470E" w14:textId="77777777" w:rsidR="002A0729" w:rsidRPr="00E84A4C" w:rsidRDefault="002A0729" w:rsidP="00EE2577">
      <w:pPr>
        <w:tabs>
          <w:tab w:val="left" w:pos="426"/>
        </w:tabs>
        <w:contextualSpacing/>
        <w:rPr>
          <w:rFonts w:ascii="Palatino Linotype" w:eastAsia="Calibri" w:hAnsi="Palatino Linotype"/>
          <w:lang w:val="es-ES" w:eastAsia="es-ES"/>
        </w:rPr>
      </w:pPr>
    </w:p>
    <w:p w14:paraId="04BD5391" w14:textId="03659943" w:rsidR="0024661F" w:rsidRPr="00E84A4C" w:rsidRDefault="000A79FD" w:rsidP="00EE2577">
      <w:pPr>
        <w:pStyle w:val="Ttulo3"/>
        <w:tabs>
          <w:tab w:val="left" w:pos="426"/>
        </w:tabs>
        <w:rPr>
          <w:rFonts w:ascii="Palatino Linotype" w:hAnsi="Palatino Linotype" w:cs="Arial"/>
          <w:b/>
          <w:bCs/>
          <w:color w:val="000000"/>
          <w:lang w:val="es-ES_tradnl" w:eastAsia="es-ES"/>
        </w:rPr>
      </w:pPr>
      <w:r w:rsidRPr="00E84A4C">
        <w:rPr>
          <w:rFonts w:ascii="Palatino Linotype" w:hAnsi="Palatino Linotype" w:cs="Arial"/>
          <w:b/>
          <w:bCs/>
          <w:color w:val="000000"/>
          <w:lang w:val="es-ES_tradnl" w:eastAsia="es-ES"/>
        </w:rPr>
        <w:t>III</w:t>
      </w:r>
      <w:r w:rsidR="00473099" w:rsidRPr="00E84A4C">
        <w:rPr>
          <w:rFonts w:ascii="Palatino Linotype" w:hAnsi="Palatino Linotype" w:cs="Arial"/>
          <w:b/>
          <w:bCs/>
          <w:color w:val="000000"/>
          <w:lang w:val="es-ES_tradnl" w:eastAsia="es-ES"/>
        </w:rPr>
        <w:t>. De la información proporcionada en vía de Informe Justificado.</w:t>
      </w:r>
    </w:p>
    <w:p w14:paraId="5B541435" w14:textId="24E67CF7" w:rsidR="004A4217" w:rsidRPr="00E84A4C" w:rsidRDefault="00DA57AD" w:rsidP="004A421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E84A4C">
        <w:rPr>
          <w:rFonts w:ascii="Palatino Linotype" w:eastAsia="Calibri" w:hAnsi="Palatino Linotype"/>
          <w:lang w:val="es-ES" w:eastAsia="es-ES"/>
        </w:rPr>
        <w:t xml:space="preserve">Una vez expuesto lo anterior, conviene recordar que </w:t>
      </w:r>
      <w:r w:rsidR="001B61EC" w:rsidRPr="00E84A4C">
        <w:rPr>
          <w:rFonts w:ascii="Palatino Linotype" w:eastAsia="Calibri" w:hAnsi="Palatino Linotype"/>
          <w:lang w:val="es-ES" w:eastAsia="es-ES"/>
        </w:rPr>
        <w:t>la particular</w:t>
      </w:r>
      <w:r w:rsidRPr="00E84A4C">
        <w:rPr>
          <w:rFonts w:ascii="Palatino Linotype" w:eastAsia="Calibri" w:hAnsi="Palatino Linotype"/>
          <w:lang w:val="es-ES" w:eastAsia="es-ES"/>
        </w:rPr>
        <w:t xml:space="preserve">, a través de la solicitud </w:t>
      </w:r>
      <w:r w:rsidR="004A4217" w:rsidRPr="00E84A4C">
        <w:rPr>
          <w:rFonts w:ascii="Palatino Linotype" w:eastAsia="Calibri" w:hAnsi="Palatino Linotype"/>
          <w:b/>
          <w:lang w:val="es-ES" w:eastAsia="es-ES"/>
        </w:rPr>
        <w:t>00073/ATIZAPAN/IP/2022</w:t>
      </w:r>
      <w:r w:rsidR="004A4217" w:rsidRPr="00E84A4C">
        <w:rPr>
          <w:rFonts w:ascii="Palatino Linotype" w:eastAsia="Calibri" w:hAnsi="Palatino Linotype"/>
          <w:lang w:val="es-ES" w:eastAsia="es-ES"/>
        </w:rPr>
        <w:t xml:space="preserve">, </w:t>
      </w:r>
      <w:r w:rsidR="004A4217" w:rsidRPr="00E84A4C">
        <w:rPr>
          <w:rFonts w:ascii="Palatino Linotype" w:hAnsi="Palatino Linotype" w:cs="Arial"/>
          <w:color w:val="000000" w:themeColor="text1"/>
        </w:rPr>
        <w:t xml:space="preserve">solicitó, a modo de cuestionario, información relativa al Sistema Institucional de Archivos del </w:t>
      </w:r>
      <w:r w:rsidR="005619AF" w:rsidRPr="00E84A4C">
        <w:rPr>
          <w:rFonts w:ascii="Palatino Linotype" w:hAnsi="Palatino Linotype" w:cs="Arial"/>
          <w:b/>
          <w:color w:val="000000" w:themeColor="text1"/>
        </w:rPr>
        <w:t>SUJETO OBLIGADO</w:t>
      </w:r>
      <w:r w:rsidR="004A4217" w:rsidRPr="00E84A4C">
        <w:rPr>
          <w:rFonts w:ascii="Palatino Linotype" w:hAnsi="Palatino Linotype" w:cs="Arial"/>
          <w:color w:val="000000" w:themeColor="text1"/>
        </w:rPr>
        <w:t>.</w:t>
      </w:r>
    </w:p>
    <w:p w14:paraId="4E509ABE" w14:textId="77777777" w:rsidR="004A4217" w:rsidRPr="00E84A4C" w:rsidRDefault="004A4217" w:rsidP="004A4217">
      <w:pPr>
        <w:tabs>
          <w:tab w:val="left" w:pos="426"/>
        </w:tabs>
        <w:spacing w:line="360" w:lineRule="auto"/>
        <w:ind w:right="49"/>
        <w:contextualSpacing/>
        <w:jc w:val="both"/>
        <w:rPr>
          <w:rFonts w:ascii="Palatino Linotype" w:hAnsi="Palatino Linotype" w:cs="Arial"/>
          <w:color w:val="000000"/>
          <w:lang w:val="es-ES_tradnl" w:eastAsia="es-ES"/>
        </w:rPr>
      </w:pPr>
    </w:p>
    <w:p w14:paraId="739C8BE7" w14:textId="2CBB5E0D" w:rsidR="0024661F" w:rsidRPr="00E84A4C" w:rsidRDefault="001F4E07" w:rsidP="00FE3820">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E84A4C">
        <w:rPr>
          <w:rFonts w:ascii="Palatino Linotype" w:eastAsia="Calibri" w:hAnsi="Palatino Linotype"/>
          <w:lang w:val="es-ES" w:eastAsia="es-ES"/>
        </w:rPr>
        <w:t xml:space="preserve">Como ha sido reiterado a lo largo de la presente resolución, el </w:t>
      </w:r>
      <w:r w:rsidRPr="00E84A4C">
        <w:rPr>
          <w:rFonts w:ascii="Palatino Linotype" w:eastAsia="Calibri" w:hAnsi="Palatino Linotype"/>
          <w:b/>
          <w:bCs/>
          <w:lang w:val="es-ES" w:eastAsia="es-ES"/>
        </w:rPr>
        <w:t>SUJETO OBLIGADO</w:t>
      </w:r>
      <w:r w:rsidRPr="00E84A4C">
        <w:rPr>
          <w:rFonts w:ascii="Palatino Linotype" w:eastAsia="Calibri" w:hAnsi="Palatino Linotype"/>
          <w:lang w:val="es-ES" w:eastAsia="es-ES"/>
        </w:rPr>
        <w:t xml:space="preserve"> no otorgó respuesta alguna a la solicitud de información.</w:t>
      </w:r>
    </w:p>
    <w:p w14:paraId="5F76124E" w14:textId="77777777" w:rsidR="0024661F" w:rsidRPr="00E84A4C" w:rsidRDefault="0024661F" w:rsidP="00EE2577">
      <w:pPr>
        <w:tabs>
          <w:tab w:val="left" w:pos="426"/>
        </w:tabs>
        <w:spacing w:line="360" w:lineRule="auto"/>
        <w:ind w:right="49"/>
        <w:contextualSpacing/>
        <w:jc w:val="both"/>
        <w:rPr>
          <w:rFonts w:ascii="Palatino Linotype" w:hAnsi="Palatino Linotype" w:cs="Arial"/>
          <w:color w:val="000000"/>
          <w:lang w:val="es-ES_tradnl" w:eastAsia="es-ES"/>
        </w:rPr>
      </w:pPr>
    </w:p>
    <w:p w14:paraId="7BBFA0BC" w14:textId="4E2A64ED" w:rsidR="0024661F" w:rsidRPr="00E84A4C" w:rsidRDefault="001F4E07" w:rsidP="00FE3820">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E84A4C">
        <w:rPr>
          <w:rFonts w:ascii="Palatino Linotype" w:eastAsia="Calibri" w:hAnsi="Palatino Linotype"/>
          <w:lang w:val="es-ES" w:eastAsia="es-ES"/>
        </w:rPr>
        <w:lastRenderedPageBreak/>
        <w:t xml:space="preserve">Derivado de lo anterior, </w:t>
      </w:r>
      <w:r w:rsidR="001B61EC" w:rsidRPr="00E84A4C">
        <w:rPr>
          <w:rFonts w:ascii="Palatino Linotype" w:eastAsia="Calibri" w:hAnsi="Palatino Linotype"/>
          <w:lang w:val="es-ES" w:eastAsia="es-ES"/>
        </w:rPr>
        <w:t>la particular</w:t>
      </w:r>
      <w:r w:rsidR="005758B4" w:rsidRPr="00E84A4C">
        <w:rPr>
          <w:rFonts w:ascii="Palatino Linotype" w:eastAsia="Calibri" w:hAnsi="Palatino Linotype"/>
          <w:lang w:val="es-ES" w:eastAsia="es-ES"/>
        </w:rPr>
        <w:t xml:space="preserve"> impugnó la </w:t>
      </w:r>
      <w:r w:rsidR="005758B4" w:rsidRPr="00E84A4C">
        <w:rPr>
          <w:rFonts w:ascii="Palatino Linotype" w:eastAsia="Calibri" w:hAnsi="Palatino Linotype"/>
          <w:i/>
          <w:iCs/>
          <w:lang w:val="es-ES" w:eastAsia="es-ES"/>
        </w:rPr>
        <w:t>negativa ficta</w:t>
      </w:r>
      <w:r w:rsidR="005758B4" w:rsidRPr="00E84A4C">
        <w:rPr>
          <w:rFonts w:ascii="Palatino Linotype" w:eastAsia="Calibri" w:hAnsi="Palatino Linotype"/>
          <w:lang w:val="es-ES" w:eastAsia="es-ES"/>
        </w:rPr>
        <w:t xml:space="preserve"> del </w:t>
      </w:r>
      <w:r w:rsidR="005758B4" w:rsidRPr="00E84A4C">
        <w:rPr>
          <w:rFonts w:ascii="Palatino Linotype" w:eastAsia="Calibri" w:hAnsi="Palatino Linotype"/>
          <w:b/>
          <w:bCs/>
          <w:lang w:val="es-ES" w:eastAsia="es-ES"/>
        </w:rPr>
        <w:t>SUJETO OBLIGADO</w:t>
      </w:r>
      <w:r w:rsidR="005758B4" w:rsidRPr="00E84A4C">
        <w:rPr>
          <w:rFonts w:ascii="Palatino Linotype" w:eastAsia="Calibri" w:hAnsi="Palatino Linotype"/>
          <w:lang w:val="es-ES" w:eastAsia="es-ES"/>
        </w:rPr>
        <w:t xml:space="preserve">, mediante recurso de revisión, y en el que señaló por agravios, </w:t>
      </w:r>
      <w:r w:rsidR="00C53CE7" w:rsidRPr="00E84A4C">
        <w:rPr>
          <w:rFonts w:ascii="Palatino Linotype" w:eastAsia="Calibri" w:hAnsi="Palatino Linotype"/>
          <w:lang w:val="es-ES" w:eastAsia="es-ES"/>
        </w:rPr>
        <w:t>la falta de entrega de la información.</w:t>
      </w:r>
    </w:p>
    <w:p w14:paraId="242A3783" w14:textId="77777777" w:rsidR="0024661F" w:rsidRPr="00E84A4C" w:rsidRDefault="0024661F" w:rsidP="00EE2577">
      <w:pPr>
        <w:tabs>
          <w:tab w:val="left" w:pos="426"/>
        </w:tabs>
        <w:spacing w:line="360" w:lineRule="auto"/>
        <w:ind w:right="49"/>
        <w:contextualSpacing/>
        <w:jc w:val="both"/>
        <w:rPr>
          <w:rFonts w:ascii="Palatino Linotype" w:hAnsi="Palatino Linotype" w:cs="Arial"/>
          <w:color w:val="000000"/>
          <w:lang w:val="es-ES_tradnl" w:eastAsia="es-ES"/>
        </w:rPr>
      </w:pPr>
    </w:p>
    <w:p w14:paraId="25EF4EB2" w14:textId="5B061C60" w:rsidR="00ED3687" w:rsidRPr="00E84A4C" w:rsidRDefault="00ED3687" w:rsidP="00ED368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E84A4C">
        <w:rPr>
          <w:rFonts w:ascii="Palatino Linotype" w:eastAsia="Calibri" w:hAnsi="Palatino Linotype"/>
          <w:lang w:val="es-ES" w:eastAsia="es-ES"/>
        </w:rPr>
        <w:t>U</w:t>
      </w:r>
      <w:r w:rsidR="00C53CE7" w:rsidRPr="00E84A4C">
        <w:rPr>
          <w:rFonts w:ascii="Palatino Linotype" w:eastAsia="Calibri" w:hAnsi="Palatino Linotype"/>
          <w:lang w:val="es-ES" w:eastAsia="es-ES"/>
        </w:rPr>
        <w:t xml:space="preserve">na vez admitido </w:t>
      </w:r>
      <w:r w:rsidR="00F67CC4" w:rsidRPr="00E84A4C">
        <w:rPr>
          <w:rFonts w:ascii="Palatino Linotype" w:eastAsia="Calibri" w:hAnsi="Palatino Linotype"/>
          <w:lang w:val="es-ES" w:eastAsia="es-ES"/>
        </w:rPr>
        <w:t xml:space="preserve">a trámite el recurso de revisión con número al rubro citado, y como fuera señalado en el apartado de </w:t>
      </w:r>
      <w:r w:rsidR="00F67CC4" w:rsidRPr="00E84A4C">
        <w:rPr>
          <w:rFonts w:ascii="Palatino Linotype" w:eastAsia="Calibri" w:hAnsi="Palatino Linotype"/>
          <w:i/>
          <w:lang w:val="es-ES" w:eastAsia="es-ES"/>
        </w:rPr>
        <w:t>Antecedentes</w:t>
      </w:r>
      <w:r w:rsidR="00F67CC4" w:rsidRPr="00E84A4C">
        <w:rPr>
          <w:rFonts w:ascii="Palatino Linotype" w:eastAsia="Calibri" w:hAnsi="Palatino Linotype"/>
          <w:lang w:val="es-ES" w:eastAsia="es-ES"/>
        </w:rPr>
        <w:t xml:space="preserve"> de esta resolución, el </w:t>
      </w:r>
      <w:r w:rsidR="00F67CC4" w:rsidRPr="00E84A4C">
        <w:rPr>
          <w:rFonts w:ascii="Palatino Linotype" w:eastAsia="Calibri" w:hAnsi="Palatino Linotype"/>
          <w:b/>
          <w:lang w:val="es-ES" w:eastAsia="es-ES"/>
        </w:rPr>
        <w:t>SUJETO OBLIGADO</w:t>
      </w:r>
      <w:r w:rsidR="00F67CC4" w:rsidRPr="00E84A4C">
        <w:rPr>
          <w:rFonts w:ascii="Palatino Linotype" w:eastAsia="Calibri" w:hAnsi="Palatino Linotype"/>
          <w:lang w:val="es-ES" w:eastAsia="es-ES"/>
        </w:rPr>
        <w:t xml:space="preserve"> presentó </w:t>
      </w:r>
      <w:r w:rsidR="00007BC8" w:rsidRPr="00E84A4C">
        <w:rPr>
          <w:rFonts w:ascii="Palatino Linotype" w:eastAsia="Calibri" w:hAnsi="Palatino Linotype"/>
          <w:lang w:val="es-ES" w:eastAsia="es-ES"/>
        </w:rPr>
        <w:t xml:space="preserve">un oficio sin folio único de identificación, ni fecha de emisión, suscrito por </w:t>
      </w:r>
      <w:r w:rsidR="00C461FD" w:rsidRPr="00E84A4C">
        <w:rPr>
          <w:rFonts w:ascii="Palatino Linotype" w:eastAsia="Calibri" w:hAnsi="Palatino Linotype"/>
          <w:lang w:val="es-ES" w:eastAsia="es-ES"/>
        </w:rPr>
        <w:t xml:space="preserve">el </w:t>
      </w:r>
      <w:r w:rsidR="00C461FD" w:rsidRPr="00E84A4C">
        <w:rPr>
          <w:rFonts w:ascii="Palatino Linotype" w:eastAsia="Calibri" w:hAnsi="Palatino Linotype"/>
          <w:b/>
          <w:lang w:val="es-ES" w:eastAsia="es-ES"/>
        </w:rPr>
        <w:t>Responsable del Archivo Municipal</w:t>
      </w:r>
      <w:r w:rsidR="00C461FD" w:rsidRPr="00E84A4C">
        <w:rPr>
          <w:rFonts w:ascii="Palatino Linotype" w:eastAsia="Calibri" w:hAnsi="Palatino Linotype"/>
          <w:lang w:val="es-ES" w:eastAsia="es-ES"/>
        </w:rPr>
        <w:t>, en el que se da atención a los puntos referidos en su s</w:t>
      </w:r>
      <w:r w:rsidRPr="00E84A4C">
        <w:rPr>
          <w:rFonts w:ascii="Palatino Linotype" w:eastAsia="Calibri" w:hAnsi="Palatino Linotype"/>
          <w:lang w:val="es-ES" w:eastAsia="es-ES"/>
        </w:rPr>
        <w:t>olicitud.</w:t>
      </w:r>
    </w:p>
    <w:p w14:paraId="79C3C19B" w14:textId="77777777" w:rsidR="00ED3687" w:rsidRPr="00E84A4C" w:rsidRDefault="00ED3687" w:rsidP="00ED3687">
      <w:pPr>
        <w:pStyle w:val="Prrafodelista"/>
        <w:rPr>
          <w:rFonts w:ascii="Palatino Linotype" w:eastAsia="Palatino Linotype" w:hAnsi="Palatino Linotype" w:cs="Palatino Linotype"/>
        </w:rPr>
      </w:pPr>
    </w:p>
    <w:p w14:paraId="76806680" w14:textId="69E4F22F" w:rsidR="00ED3687" w:rsidRPr="00E84A4C" w:rsidRDefault="00ED3687" w:rsidP="008434EB">
      <w:pPr>
        <w:numPr>
          <w:ilvl w:val="0"/>
          <w:numId w:val="1"/>
        </w:numPr>
        <w:tabs>
          <w:tab w:val="left" w:pos="426"/>
        </w:tabs>
        <w:spacing w:line="360" w:lineRule="auto"/>
        <w:ind w:left="0" w:right="49" w:firstLine="0"/>
        <w:contextualSpacing/>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En esta tesitura, respecto de los requerimientos solicitados por la particular, los mismos fueron analizados por este Organismo Garante a la luz del derecho de acceso a la información en contraposición con lo establecido en los </w:t>
      </w:r>
      <w:r w:rsidRPr="00E84A4C">
        <w:rPr>
          <w:rFonts w:ascii="Palatino Linotype" w:eastAsia="Palatino Linotype" w:hAnsi="Palatino Linotype" w:cs="Palatino Linotype"/>
          <w:i/>
        </w:rPr>
        <w:t>Lineamientos para la Organización y Conservación de los Archivos, la Ley General de Archivos, los Lineamientos para la Organización y Conservación de los Archivos</w:t>
      </w:r>
      <w:r w:rsidRPr="00E84A4C">
        <w:rPr>
          <w:rFonts w:ascii="Palatino Linotype" w:eastAsia="Palatino Linotype" w:hAnsi="Palatino Linotype" w:cs="Palatino Linotype"/>
        </w:rPr>
        <w:t xml:space="preserve"> y la Ley de Archivos y Administración de Documentos del Estado de México y Municipios, a efecto de determinar si los mismos podían colmarse con la entrega de un documento o,</w:t>
      </w:r>
      <w:r w:rsidR="005619AF" w:rsidRPr="00E84A4C">
        <w:rPr>
          <w:rFonts w:ascii="Palatino Linotype" w:eastAsia="Palatino Linotype" w:hAnsi="Palatino Linotype" w:cs="Palatino Linotype"/>
        </w:rPr>
        <w:t xml:space="preserve"> si</w:t>
      </w:r>
      <w:r w:rsidRPr="00E84A4C">
        <w:rPr>
          <w:rFonts w:ascii="Palatino Linotype" w:eastAsia="Palatino Linotype" w:hAnsi="Palatino Linotype" w:cs="Palatino Linotype"/>
        </w:rPr>
        <w:t xml:space="preserve"> por el contrario, el </w:t>
      </w:r>
      <w:r w:rsidRPr="00E84A4C">
        <w:rPr>
          <w:rFonts w:ascii="Palatino Linotype" w:eastAsia="Palatino Linotype" w:hAnsi="Palatino Linotype" w:cs="Palatino Linotype"/>
          <w:b/>
        </w:rPr>
        <w:t xml:space="preserve">SUJETO OBLIGADO </w:t>
      </w:r>
      <w:r w:rsidRPr="00E84A4C">
        <w:rPr>
          <w:rFonts w:ascii="Palatino Linotype" w:eastAsia="Palatino Linotype" w:hAnsi="Palatino Linotype" w:cs="Palatino Linotype"/>
        </w:rPr>
        <w:t xml:space="preserve">se </w:t>
      </w:r>
      <w:r w:rsidR="005619AF" w:rsidRPr="00E84A4C">
        <w:rPr>
          <w:rFonts w:ascii="Palatino Linotype" w:eastAsia="Palatino Linotype" w:hAnsi="Palatino Linotype" w:cs="Palatino Linotype"/>
        </w:rPr>
        <w:t>encontraba</w:t>
      </w:r>
      <w:r w:rsidRPr="00E84A4C">
        <w:rPr>
          <w:rFonts w:ascii="Palatino Linotype" w:eastAsia="Palatino Linotype" w:hAnsi="Palatino Linotype" w:cs="Palatino Linotype"/>
        </w:rPr>
        <w:t xml:space="preserve"> imposibilitado para atenderlos por tratarse del ejercicio de</w:t>
      </w:r>
      <w:r w:rsidR="005619AF" w:rsidRPr="00E84A4C">
        <w:rPr>
          <w:rFonts w:ascii="Palatino Linotype" w:eastAsia="Palatino Linotype" w:hAnsi="Palatino Linotype" w:cs="Palatino Linotype"/>
        </w:rPr>
        <w:t xml:space="preserve"> un</w:t>
      </w:r>
      <w:r w:rsidRPr="00E84A4C">
        <w:rPr>
          <w:rFonts w:ascii="Palatino Linotype" w:eastAsia="Palatino Linotype" w:hAnsi="Palatino Linotype" w:cs="Palatino Linotype"/>
        </w:rPr>
        <w:t xml:space="preserve"> derecho de petición</w:t>
      </w:r>
      <w:r w:rsidR="005619AF" w:rsidRPr="00E84A4C">
        <w:rPr>
          <w:rFonts w:ascii="Palatino Linotype" w:eastAsia="Palatino Linotype" w:hAnsi="Palatino Linotype" w:cs="Palatino Linotype"/>
        </w:rPr>
        <w:t>.</w:t>
      </w:r>
    </w:p>
    <w:p w14:paraId="6D3EB435" w14:textId="77777777" w:rsidR="008434EB" w:rsidRPr="00E84A4C" w:rsidRDefault="008434EB" w:rsidP="008434EB">
      <w:pPr>
        <w:tabs>
          <w:tab w:val="left" w:pos="426"/>
        </w:tabs>
        <w:spacing w:line="360" w:lineRule="auto"/>
        <w:ind w:right="49"/>
        <w:contextualSpacing/>
        <w:jc w:val="both"/>
        <w:rPr>
          <w:rFonts w:ascii="Palatino Linotype" w:eastAsia="Palatino Linotype" w:hAnsi="Palatino Linotype" w:cs="Palatino Linotype"/>
        </w:rPr>
      </w:pPr>
    </w:p>
    <w:p w14:paraId="24B38200" w14:textId="77777777" w:rsidR="00ED3687" w:rsidRPr="00E84A4C" w:rsidRDefault="00ED3687" w:rsidP="00ED368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E84A4C">
        <w:rPr>
          <w:rFonts w:ascii="Palatino Linotype" w:eastAsia="Palatino Linotype" w:hAnsi="Palatino Linotype" w:cs="Palatino Linotype"/>
        </w:rPr>
        <w:t xml:space="preserve">Siendo indispensable, en primer lugar, mencionar que de conformidad con el Transitorio Primero de los </w:t>
      </w:r>
      <w:r w:rsidRPr="00E84A4C">
        <w:rPr>
          <w:rFonts w:ascii="Palatino Linotype" w:eastAsia="Palatino Linotype" w:hAnsi="Palatino Linotype" w:cs="Palatino Linotype"/>
          <w:i/>
        </w:rPr>
        <w:t>Lineamientos para la Organización y Conservación de los Archivos</w:t>
      </w:r>
      <w:r w:rsidRPr="00E84A4C">
        <w:rPr>
          <w:rFonts w:ascii="Palatino Linotype" w:eastAsia="Palatino Linotype" w:hAnsi="Palatino Linotype" w:cs="Palatino Linotype"/>
        </w:rPr>
        <w:t xml:space="preserve">, los mismos entraron en vigor al día siguiente de su publicación en el Diario Oficial de la Federación, es decir, a partir del </w:t>
      </w:r>
      <w:r w:rsidRPr="00E84A4C">
        <w:rPr>
          <w:rFonts w:ascii="Palatino Linotype" w:eastAsia="Palatino Linotype" w:hAnsi="Palatino Linotype" w:cs="Palatino Linotype"/>
          <w:u w:val="single"/>
        </w:rPr>
        <w:t>cinco de mayo de dos mil dieciséis,</w:t>
      </w:r>
      <w:r w:rsidRPr="00E84A4C">
        <w:rPr>
          <w:rFonts w:ascii="Palatino Linotype" w:eastAsia="Palatino Linotype" w:hAnsi="Palatino Linotype" w:cs="Palatino Linotype"/>
        </w:rPr>
        <w:t xml:space="preserve"> contando los Sujetos Obligados con un plazo máximo de 12 meses </w:t>
      </w:r>
      <w:r w:rsidRPr="00E84A4C">
        <w:rPr>
          <w:rFonts w:ascii="Palatino Linotype" w:eastAsia="Palatino Linotype" w:hAnsi="Palatino Linotype" w:cs="Palatino Linotype"/>
        </w:rPr>
        <w:lastRenderedPageBreak/>
        <w:t xml:space="preserve">posteriores a la publicación de los referidos lineamientos para implementar el sistema institucional de archivos, y con un plazo de 24 meses para implementar la instrumentación del sistema de administración de archivos y gestión documental, es decir, a más tardar el cuatro de mayo de dos mil diecisiete y cuatro de mayo de dos mil dieciocho, asimismo, de conformidad con el Transitorio Primero de la Ley General de Archivos, esta entró en vigor a los 365 días siguientes, contados a partir de su publicación en el Diario Oficial de la Federación, misma que tuvo lugar quince de junio de dos mil dieciocho, por lo que la referida normatividad </w:t>
      </w:r>
      <w:r w:rsidRPr="00E84A4C">
        <w:rPr>
          <w:rFonts w:ascii="Palatino Linotype" w:eastAsia="Palatino Linotype" w:hAnsi="Palatino Linotype" w:cs="Palatino Linotype"/>
          <w:u w:val="single"/>
        </w:rPr>
        <w:t>entró en vigor hasta el día quince de junio de dos mil diecinueve</w:t>
      </w:r>
      <w:r w:rsidRPr="00E84A4C">
        <w:rPr>
          <w:rFonts w:ascii="Palatino Linotype" w:eastAsia="Palatino Linotype" w:hAnsi="Palatino Linotype" w:cs="Palatino Linotype"/>
        </w:rPr>
        <w:t>; mientras que el Transitorio Cuarto establece la obligación de las legislaturas de cada entidad federativa, para armonizar los ordenamientos relacionados con la referida Ley en un plazo de un año, a partir de la entrada en vigor de la misma, en otras palabras, las legislaturas de las entidades, contaron con un plazo de un año, contado a partir del  quince de junio de dos mil diecinueve para ajustar sus ordenamientos en materia archivística, plazo que venció el quince de junio de dos mil veinte; y, finalmente, el Transitorio Décimo Primero, establece que los Sujetos Obligados debían implementar su sistema institucional de archivos, dentro de los seis meses posteriores a la entrada en vigor de la Ley General, esto es, a más tardar el quince de diciembre de dos mil diecinueve.</w:t>
      </w:r>
    </w:p>
    <w:p w14:paraId="29611A2A" w14:textId="77777777" w:rsidR="00ED3687" w:rsidRPr="00E84A4C" w:rsidRDefault="00ED3687" w:rsidP="00ED3687">
      <w:pPr>
        <w:tabs>
          <w:tab w:val="left" w:pos="426"/>
        </w:tabs>
        <w:spacing w:line="360" w:lineRule="auto"/>
        <w:ind w:right="49"/>
        <w:contextualSpacing/>
        <w:jc w:val="both"/>
        <w:rPr>
          <w:rFonts w:ascii="Palatino Linotype" w:hAnsi="Palatino Linotype" w:cs="Arial"/>
          <w:color w:val="000000"/>
          <w:lang w:val="es-ES_tradnl" w:eastAsia="es-ES"/>
        </w:rPr>
      </w:pPr>
    </w:p>
    <w:p w14:paraId="30664735" w14:textId="77777777" w:rsidR="00ED3687" w:rsidRPr="00E84A4C" w:rsidRDefault="00ED3687" w:rsidP="00ED368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E84A4C">
        <w:rPr>
          <w:rFonts w:ascii="Palatino Linotype" w:eastAsia="Palatino Linotype" w:hAnsi="Palatino Linotype" w:cs="Palatino Linotype"/>
        </w:rPr>
        <w:t>Por otro lado, en el ámbito Local, la Ley de Archivos y Administración de Documentos del Estado de México y Municipios se publicó el veintiséis de noviembre de dos mil veinte, en el Periódico Oficial “</w:t>
      </w:r>
      <w:r w:rsidRPr="00E84A4C">
        <w:rPr>
          <w:rFonts w:ascii="Palatino Linotype" w:eastAsia="Palatino Linotype" w:hAnsi="Palatino Linotype" w:cs="Palatino Linotype"/>
          <w:i/>
        </w:rPr>
        <w:t>Gaceta del Gobierno</w:t>
      </w:r>
      <w:r w:rsidRPr="00E84A4C">
        <w:rPr>
          <w:rFonts w:ascii="Palatino Linotype" w:eastAsia="Palatino Linotype" w:hAnsi="Palatino Linotype" w:cs="Palatino Linotype"/>
        </w:rPr>
        <w:t xml:space="preserve">”, del Estado de México, ordenamiento que </w:t>
      </w:r>
      <w:r w:rsidRPr="00E84A4C">
        <w:rPr>
          <w:rFonts w:ascii="Palatino Linotype" w:eastAsia="Palatino Linotype" w:hAnsi="Palatino Linotype" w:cs="Palatino Linotype"/>
          <w:u w:val="single"/>
        </w:rPr>
        <w:t>entró en vigor</w:t>
      </w:r>
      <w:r w:rsidRPr="00E84A4C">
        <w:rPr>
          <w:rFonts w:ascii="Palatino Linotype" w:eastAsia="Palatino Linotype" w:hAnsi="Palatino Linotype" w:cs="Palatino Linotype"/>
        </w:rPr>
        <w:t xml:space="preserve"> a los 365 días siguientes a su </w:t>
      </w:r>
      <w:r w:rsidRPr="00E84A4C">
        <w:rPr>
          <w:rFonts w:ascii="Palatino Linotype" w:eastAsia="Palatino Linotype" w:hAnsi="Palatino Linotype" w:cs="Palatino Linotype"/>
        </w:rPr>
        <w:lastRenderedPageBreak/>
        <w:t xml:space="preserve">publicación, es decir, el </w:t>
      </w:r>
      <w:r w:rsidRPr="00E84A4C">
        <w:rPr>
          <w:rFonts w:ascii="Palatino Linotype" w:eastAsia="Palatino Linotype" w:hAnsi="Palatino Linotype" w:cs="Palatino Linotype"/>
          <w:u w:val="single"/>
        </w:rPr>
        <w:t xml:space="preserve">veintiséis de noviembre de dos mil veintiuno, </w:t>
      </w:r>
      <w:r w:rsidRPr="00E84A4C">
        <w:rPr>
          <w:rFonts w:ascii="Palatino Linotype" w:eastAsia="Palatino Linotype" w:hAnsi="Palatino Linotype" w:cs="Palatino Linotype"/>
        </w:rPr>
        <w:t>de conformidad con el TRANSITORIO PRIMERO; mientras que el TRANSITORIO OCTAVO dispone que los Sujetos Obligados debían implementar su Sistema Institucional, dentro de los seis meses posteriores a la entrada en vigor de la referida Ley, teniendo como fecha límite el veintiséis de mayo de dos mil veintidós</w:t>
      </w:r>
      <w:r w:rsidRPr="00E84A4C">
        <w:rPr>
          <w:rFonts w:ascii="Palatino Linotype" w:eastAsia="Palatino Linotype" w:hAnsi="Palatino Linotype" w:cs="Palatino Linotype"/>
          <w:sz w:val="22"/>
          <w:szCs w:val="22"/>
        </w:rPr>
        <w:t>.</w:t>
      </w:r>
    </w:p>
    <w:p w14:paraId="7FEC9141" w14:textId="77777777" w:rsidR="00ED3687" w:rsidRPr="00E84A4C" w:rsidRDefault="00ED3687" w:rsidP="00ED3687">
      <w:pPr>
        <w:pStyle w:val="Prrafodelista"/>
        <w:rPr>
          <w:rFonts w:ascii="Palatino Linotype" w:eastAsia="Palatino Linotype" w:hAnsi="Palatino Linotype" w:cs="Palatino Linotype"/>
        </w:rPr>
      </w:pPr>
    </w:p>
    <w:p w14:paraId="385E7FCB" w14:textId="68ADF1B2" w:rsidR="00ED3687" w:rsidRPr="00E84A4C" w:rsidRDefault="00ED3687" w:rsidP="00ED368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E84A4C">
        <w:rPr>
          <w:rFonts w:ascii="Palatino Linotype" w:eastAsia="Palatino Linotype" w:hAnsi="Palatino Linotype" w:cs="Palatino Linotype"/>
        </w:rPr>
        <w:t>Así, derivado de dicho análisis, se concluyó lo siguiente:</w:t>
      </w:r>
    </w:p>
    <w:p w14:paraId="1C59558E" w14:textId="77777777" w:rsidR="00ED3687" w:rsidRPr="00E84A4C" w:rsidRDefault="00ED3687" w:rsidP="00ED3687">
      <w:pPr>
        <w:spacing w:line="360" w:lineRule="auto"/>
        <w:jc w:val="both"/>
        <w:rPr>
          <w:rFonts w:ascii="Palatino Linotype" w:eastAsia="Palatino Linotype" w:hAnsi="Palatino Linotype" w:cs="Palatino Linotype"/>
          <w:b/>
          <w:i/>
          <w:u w:val="single"/>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gridCol w:w="44"/>
      </w:tblGrid>
      <w:tr w:rsidR="00ED3687" w:rsidRPr="00E84A4C" w14:paraId="338BE307" w14:textId="77777777" w:rsidTr="00270688">
        <w:tc>
          <w:tcPr>
            <w:tcW w:w="8828" w:type="dxa"/>
            <w:gridSpan w:val="2"/>
            <w:vAlign w:val="center"/>
          </w:tcPr>
          <w:p w14:paraId="2A33F504" w14:textId="77777777" w:rsidR="00ED3687" w:rsidRPr="00E84A4C" w:rsidRDefault="00ED3687" w:rsidP="003C1C9C">
            <w:pPr>
              <w:numPr>
                <w:ilvl w:val="0"/>
                <w:numId w:val="8"/>
              </w:numPr>
              <w:pBdr>
                <w:top w:val="nil"/>
                <w:left w:val="nil"/>
                <w:bottom w:val="nil"/>
                <w:right w:val="nil"/>
                <w:between w:val="nil"/>
              </w:pBdr>
              <w:spacing w:line="276" w:lineRule="auto"/>
              <w:ind w:left="29" w:firstLine="0"/>
              <w:rPr>
                <w:rFonts w:ascii="Palatino Linotype" w:eastAsia="Palatino Linotype" w:hAnsi="Palatino Linotype" w:cs="Palatino Linotype"/>
                <w:sz w:val="20"/>
                <w:szCs w:val="22"/>
              </w:rPr>
            </w:pPr>
            <w:r w:rsidRPr="00E84A4C">
              <w:rPr>
                <w:rFonts w:ascii="Palatino Linotype" w:eastAsia="Palatino Linotype" w:hAnsi="Palatino Linotype" w:cs="Palatino Linotype"/>
                <w:b/>
                <w:sz w:val="20"/>
                <w:szCs w:val="22"/>
              </w:rPr>
              <w:t>ÁREA COORDINADORA DE ARCHIVOS</w:t>
            </w:r>
            <w:r w:rsidRPr="00E84A4C">
              <w:rPr>
                <w:rFonts w:ascii="Palatino Linotype" w:eastAsia="Palatino Linotype" w:hAnsi="Palatino Linotype" w:cs="Palatino Linotype"/>
                <w:sz w:val="20"/>
                <w:szCs w:val="22"/>
              </w:rPr>
              <w:t xml:space="preserve"> </w:t>
            </w:r>
          </w:p>
          <w:p w14:paraId="264B586C" w14:textId="77777777" w:rsidR="00ED3687" w:rsidRPr="00E84A4C" w:rsidRDefault="00ED3687" w:rsidP="00E21BE6">
            <w:pPr>
              <w:spacing w:line="276" w:lineRule="auto"/>
              <w:jc w:val="both"/>
              <w:rPr>
                <w:rFonts w:ascii="Palatino Linotype" w:hAnsi="Palatino Linotype"/>
                <w:sz w:val="20"/>
                <w:szCs w:val="22"/>
              </w:rPr>
            </w:pPr>
            <w:r w:rsidRPr="00E84A4C">
              <w:rPr>
                <w:rFonts w:ascii="Palatino Linotype" w:eastAsia="Palatino Linotype" w:hAnsi="Palatino Linotype" w:cs="Palatino Linotype"/>
                <w:sz w:val="20"/>
                <w:szCs w:val="22"/>
              </w:rPr>
              <w:t>CONFORME LO ESTABLECIDO EN LOS ARTÍCULOS 27 Y 28 DE LA LEY GENERAL DE ARCHIVOS Y EL ARTÍCULO NOVENO FRACCIÓN I INCISO a) DE LOS LINEAMIENTOS PARA LA ORGANIZACIÓN Y CONSERVACIÓN DE LOS ARCHIVOS.</w:t>
            </w:r>
          </w:p>
        </w:tc>
      </w:tr>
      <w:tr w:rsidR="00ED3687" w:rsidRPr="00E84A4C" w14:paraId="1B6D8DA3" w14:textId="77777777" w:rsidTr="00270688">
        <w:trPr>
          <w:gridAfter w:val="1"/>
          <w:wAfter w:w="44" w:type="dxa"/>
        </w:trPr>
        <w:tc>
          <w:tcPr>
            <w:tcW w:w="8784" w:type="dxa"/>
            <w:vAlign w:val="center"/>
          </w:tcPr>
          <w:p w14:paraId="18915B70" w14:textId="77777777" w:rsidR="00ED3687" w:rsidRPr="00E84A4C" w:rsidRDefault="00ED3687" w:rsidP="00E21BE6">
            <w:pPr>
              <w:spacing w:line="276" w:lineRule="auto"/>
              <w:jc w:val="center"/>
              <w:rPr>
                <w:rFonts w:ascii="Palatino Linotype" w:hAnsi="Palatino Linotype"/>
                <w:sz w:val="20"/>
                <w:szCs w:val="22"/>
              </w:rPr>
            </w:pPr>
            <w:r w:rsidRPr="00E84A4C">
              <w:rPr>
                <w:rFonts w:ascii="Palatino Linotype" w:eastAsia="Palatino Linotype" w:hAnsi="Palatino Linotype" w:cs="Palatino Linotype"/>
                <w:b/>
                <w:sz w:val="20"/>
                <w:szCs w:val="22"/>
              </w:rPr>
              <w:t>REQUERIMIENTO</w:t>
            </w:r>
          </w:p>
        </w:tc>
      </w:tr>
      <w:tr w:rsidR="00ED3687" w:rsidRPr="00E84A4C" w14:paraId="1BFE793F" w14:textId="77777777" w:rsidTr="00270688">
        <w:trPr>
          <w:gridAfter w:val="1"/>
          <w:wAfter w:w="44" w:type="dxa"/>
        </w:trPr>
        <w:tc>
          <w:tcPr>
            <w:tcW w:w="8784" w:type="dxa"/>
            <w:vAlign w:val="center"/>
          </w:tcPr>
          <w:p w14:paraId="54DF77A9" w14:textId="77777777" w:rsidR="00ED3687" w:rsidRPr="00E84A4C" w:rsidRDefault="00ED3687" w:rsidP="00E21BE6">
            <w:pPr>
              <w:spacing w:line="276" w:lineRule="auto"/>
              <w:jc w:val="both"/>
              <w:rPr>
                <w:rFonts w:ascii="Palatino Linotype" w:eastAsia="Palatino Linotype" w:hAnsi="Palatino Linotype" w:cs="Palatino Linotype"/>
                <w:b/>
                <w:sz w:val="20"/>
                <w:szCs w:val="22"/>
              </w:rPr>
            </w:pPr>
            <w:r w:rsidRPr="00E84A4C">
              <w:rPr>
                <w:rFonts w:ascii="Palatino Linotype" w:eastAsia="Palatino Linotype" w:hAnsi="Palatino Linotype" w:cs="Palatino Linotype"/>
                <w:sz w:val="20"/>
                <w:szCs w:val="22"/>
              </w:rPr>
              <w:t>1.1 ¿CUENTAN ACTUALMENTE CON ÁREA COORDINADORA DE ARCHIVOS O SIMILAR TAL COMO LO ESTABLECEN LOS ARTÍCULOS 27 Y 28 DE LA LEY GENERAL DE ARCHIVOS Y EL ARTÍCULO NOVENO FRACCIÓN I INCISO a) DE LOS LINEAMIENTOS PARA LA ORGANIZACIÓN Y CONSERVACIÓN DE LOS ARCHIVOS?</w:t>
            </w:r>
          </w:p>
        </w:tc>
      </w:tr>
      <w:tr w:rsidR="00ED3687" w:rsidRPr="00E84A4C" w14:paraId="5CBC952A" w14:textId="77777777" w:rsidTr="00270688">
        <w:trPr>
          <w:gridAfter w:val="1"/>
          <w:wAfter w:w="44" w:type="dxa"/>
        </w:trPr>
        <w:tc>
          <w:tcPr>
            <w:tcW w:w="8784" w:type="dxa"/>
            <w:vAlign w:val="center"/>
          </w:tcPr>
          <w:p w14:paraId="0C7E1A1D" w14:textId="77777777" w:rsidR="00ED3687" w:rsidRPr="00E84A4C" w:rsidRDefault="00ED3687" w:rsidP="00E21BE6">
            <w:pPr>
              <w:spacing w:line="276" w:lineRule="auto"/>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1.2 ¿A PARTIR DE QUE AÑO CUENTAN CON ÁREA COORDINADORA DE ARCHIVOS?</w:t>
            </w:r>
          </w:p>
        </w:tc>
      </w:tr>
      <w:tr w:rsidR="00ED3687" w:rsidRPr="00E84A4C" w14:paraId="7D168471" w14:textId="77777777" w:rsidTr="00270688">
        <w:trPr>
          <w:gridAfter w:val="1"/>
          <w:wAfter w:w="44" w:type="dxa"/>
        </w:trPr>
        <w:tc>
          <w:tcPr>
            <w:tcW w:w="8784" w:type="dxa"/>
            <w:vAlign w:val="center"/>
          </w:tcPr>
          <w:p w14:paraId="49B342CD" w14:textId="77777777" w:rsidR="00ED3687" w:rsidRPr="00E84A4C" w:rsidRDefault="00ED3687" w:rsidP="00E21BE6">
            <w:pPr>
              <w:spacing w:line="276" w:lineRule="auto"/>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1.3 ¿QUIÉN ES EL TITULAR DEL ÁREA COORDINADORA DE ARCHIVOS?</w:t>
            </w:r>
          </w:p>
        </w:tc>
      </w:tr>
      <w:tr w:rsidR="00ED3687" w:rsidRPr="00E84A4C" w14:paraId="36EE593E" w14:textId="77777777" w:rsidTr="00270688">
        <w:trPr>
          <w:gridAfter w:val="1"/>
          <w:wAfter w:w="44" w:type="dxa"/>
        </w:trPr>
        <w:tc>
          <w:tcPr>
            <w:tcW w:w="8784" w:type="dxa"/>
            <w:vAlign w:val="center"/>
          </w:tcPr>
          <w:p w14:paraId="63E3D850" w14:textId="77777777" w:rsidR="00ED3687" w:rsidRPr="00E84A4C" w:rsidRDefault="00ED3687" w:rsidP="00E21BE6">
            <w:pPr>
              <w:spacing w:line="276" w:lineRule="auto"/>
              <w:rPr>
                <w:rFonts w:ascii="Palatino Linotype" w:hAnsi="Palatino Linotype"/>
                <w:sz w:val="20"/>
                <w:szCs w:val="22"/>
              </w:rPr>
            </w:pPr>
            <w:r w:rsidRPr="00E84A4C">
              <w:rPr>
                <w:rFonts w:ascii="Palatino Linotype" w:eastAsia="Palatino Linotype" w:hAnsi="Palatino Linotype" w:cs="Palatino Linotype"/>
                <w:sz w:val="20"/>
                <w:szCs w:val="22"/>
              </w:rPr>
              <w:t xml:space="preserve">1.4 ¿QUÉ NIVEL JERÁRQUICO TIENE EL TITULAR DEL ÁREA COORDINADORA DE ARCHIVOS? </w:t>
            </w:r>
          </w:p>
        </w:tc>
      </w:tr>
      <w:tr w:rsidR="00ED3687" w:rsidRPr="00E84A4C" w14:paraId="3A7F2028" w14:textId="77777777" w:rsidTr="00270688">
        <w:trPr>
          <w:gridAfter w:val="1"/>
          <w:wAfter w:w="44" w:type="dxa"/>
        </w:trPr>
        <w:tc>
          <w:tcPr>
            <w:tcW w:w="8784" w:type="dxa"/>
            <w:vAlign w:val="center"/>
          </w:tcPr>
          <w:p w14:paraId="70E273BD" w14:textId="77777777" w:rsidR="00ED3687" w:rsidRPr="00E84A4C" w:rsidRDefault="00ED3687" w:rsidP="00E21BE6">
            <w:pPr>
              <w:spacing w:line="276" w:lineRule="auto"/>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1.5 EL NOMBRAMIENTO DEL TITULAR DEL ÁREA COORDINADORA DE ARCHIVOS O EQUIVALENTE EN LA ESTRUCTURA JERÁRQUICA.</w:t>
            </w:r>
          </w:p>
        </w:tc>
      </w:tr>
    </w:tbl>
    <w:p w14:paraId="3A017A2B" w14:textId="77777777" w:rsidR="00ED3687" w:rsidRPr="00E84A4C" w:rsidRDefault="00ED3687" w:rsidP="00ED3687">
      <w:pPr>
        <w:spacing w:line="360" w:lineRule="auto"/>
        <w:jc w:val="both"/>
        <w:rPr>
          <w:rFonts w:ascii="Palatino Linotype" w:eastAsia="Palatino Linotype" w:hAnsi="Palatino Linotype" w:cs="Palatino Linotype"/>
          <w:b/>
          <w:i/>
          <w:u w:val="single"/>
        </w:rPr>
      </w:pPr>
    </w:p>
    <w:p w14:paraId="155E14D0" w14:textId="77777777" w:rsidR="00ED3687" w:rsidRPr="00E84A4C" w:rsidRDefault="00ED3687" w:rsidP="00ED3687">
      <w:pPr>
        <w:pStyle w:val="Prrafodelista"/>
        <w:numPr>
          <w:ilvl w:val="0"/>
          <w:numId w:val="1"/>
        </w:numPr>
        <w:spacing w:before="240" w:after="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Al respecto importante mencionar que el </w:t>
      </w:r>
      <w:r w:rsidRPr="00E84A4C">
        <w:rPr>
          <w:rFonts w:ascii="Palatino Linotype" w:eastAsia="Palatino Linotype" w:hAnsi="Palatino Linotype" w:cs="Palatino Linotype"/>
          <w:b/>
        </w:rPr>
        <w:t>Área Coordinadora de Archivos</w:t>
      </w:r>
      <w:r w:rsidRPr="00E84A4C">
        <w:rPr>
          <w:rFonts w:ascii="Palatino Linotype" w:eastAsia="Palatino Linotype" w:hAnsi="Palatino Linotype" w:cs="Palatino Linotype"/>
        </w:rPr>
        <w:t xml:space="preserve"> es la instancia encargada de promover y vigilar el cumplimiento de las disposiciones en materia de gestión documental y administración de archivos, así como de coordinar las áreas operativas del sistema institucional de archivos; de conformidad con los artículos 4, fracción X de la Ley General de Archivos y 4, fracción XI de la </w:t>
      </w:r>
      <w:r w:rsidRPr="00E84A4C">
        <w:rPr>
          <w:rFonts w:ascii="Palatino Linotype" w:eastAsia="Palatino Linotype" w:hAnsi="Palatino Linotype" w:cs="Palatino Linotype"/>
        </w:rPr>
        <w:lastRenderedPageBreak/>
        <w:t>Ley de Archivos y Administración de Documentos del Estado de México y Municipios, y el Lineamiento Cuarto de los Lineamientos para la Organización y Conservación de Archivos.</w:t>
      </w:r>
    </w:p>
    <w:p w14:paraId="427CEC8F" w14:textId="77777777" w:rsidR="00211F11" w:rsidRPr="00E84A4C" w:rsidRDefault="00211F11" w:rsidP="00211F11">
      <w:pPr>
        <w:pStyle w:val="Prrafodelista"/>
        <w:spacing w:before="240" w:after="240" w:line="360" w:lineRule="auto"/>
        <w:ind w:left="0"/>
        <w:jc w:val="both"/>
        <w:rPr>
          <w:rFonts w:ascii="Palatino Linotype" w:eastAsia="Palatino Linotype" w:hAnsi="Palatino Linotype" w:cs="Palatino Linotype"/>
        </w:rPr>
      </w:pPr>
    </w:p>
    <w:p w14:paraId="02E05554" w14:textId="34BC5E2B" w:rsidR="00B63037" w:rsidRPr="00E84A4C" w:rsidRDefault="00B63037" w:rsidP="00ED3687">
      <w:pPr>
        <w:pStyle w:val="Prrafodelista"/>
        <w:numPr>
          <w:ilvl w:val="0"/>
          <w:numId w:val="1"/>
        </w:numPr>
        <w:spacing w:before="240" w:after="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Así mismo, en la Ley General</w:t>
      </w:r>
      <w:r w:rsidR="00211F11" w:rsidRPr="00E84A4C">
        <w:rPr>
          <w:rFonts w:ascii="Palatino Linotype" w:eastAsia="Palatino Linotype" w:hAnsi="Palatino Linotype" w:cs="Palatino Linotype"/>
        </w:rPr>
        <w:t xml:space="preserve"> de Archivo</w:t>
      </w:r>
      <w:r w:rsidR="005619AF" w:rsidRPr="00E84A4C">
        <w:rPr>
          <w:rFonts w:ascii="Palatino Linotype" w:eastAsia="Palatino Linotype" w:hAnsi="Palatino Linotype" w:cs="Palatino Linotype"/>
        </w:rPr>
        <w:t>s, se</w:t>
      </w:r>
      <w:r w:rsidR="00211F11" w:rsidRPr="00E84A4C">
        <w:rPr>
          <w:rFonts w:ascii="Palatino Linotype" w:eastAsia="Palatino Linotype" w:hAnsi="Palatino Linotype" w:cs="Palatino Linotype"/>
        </w:rPr>
        <w:t xml:space="preserve"> prevé</w:t>
      </w:r>
      <w:r w:rsidRPr="00E84A4C">
        <w:rPr>
          <w:rFonts w:ascii="Palatino Linotype" w:eastAsia="Palatino Linotype" w:hAnsi="Palatino Linotype" w:cs="Palatino Linotype"/>
        </w:rPr>
        <w:t xml:space="preserve"> </w:t>
      </w:r>
      <w:r w:rsidR="00211F11" w:rsidRPr="00E84A4C">
        <w:rPr>
          <w:rFonts w:ascii="Palatino Linotype" w:eastAsia="Palatino Linotype" w:hAnsi="Palatino Linotype" w:cs="Palatino Linotype"/>
        </w:rPr>
        <w:t xml:space="preserve">que el </w:t>
      </w:r>
      <w:r w:rsidR="00211F11" w:rsidRPr="00E84A4C">
        <w:rPr>
          <w:rFonts w:ascii="Palatino Linotype" w:eastAsia="Palatino Linotype" w:hAnsi="Palatino Linotype" w:cs="Palatino Linotype"/>
          <w:b/>
        </w:rPr>
        <w:t>Sistema Institucional</w:t>
      </w:r>
      <w:r w:rsidR="00211F11" w:rsidRPr="00E84A4C">
        <w:rPr>
          <w:rFonts w:ascii="Palatino Linotype" w:eastAsia="Palatino Linotype" w:hAnsi="Palatino Linotype" w:cs="Palatino Linotype"/>
        </w:rPr>
        <w:t xml:space="preserve"> de cada Sujeto Obligado deberá estar integrado por:</w:t>
      </w:r>
    </w:p>
    <w:p w14:paraId="248E14DC" w14:textId="77777777" w:rsidR="00211F11" w:rsidRPr="00E84A4C" w:rsidRDefault="00211F11" w:rsidP="00211F11">
      <w:pPr>
        <w:pStyle w:val="Prrafodelista"/>
        <w:spacing w:before="240" w:after="240" w:line="360" w:lineRule="auto"/>
        <w:ind w:left="0"/>
        <w:jc w:val="both"/>
        <w:rPr>
          <w:rFonts w:ascii="Palatino Linotype" w:eastAsia="Palatino Linotype" w:hAnsi="Palatino Linotype" w:cs="Palatino Linotype"/>
        </w:rPr>
      </w:pPr>
    </w:p>
    <w:p w14:paraId="3C53D6FA" w14:textId="77777777" w:rsidR="00211F11" w:rsidRPr="00E84A4C" w:rsidRDefault="00211F11" w:rsidP="00211F11">
      <w:pPr>
        <w:pStyle w:val="Prrafodelista"/>
        <w:spacing w:before="240" w:after="240" w:line="276" w:lineRule="auto"/>
        <w:ind w:left="567" w:right="567"/>
        <w:jc w:val="both"/>
        <w:rPr>
          <w:rFonts w:ascii="Palatino Linotype" w:hAnsi="Palatino Linotype"/>
          <w:b/>
          <w:i/>
          <w:sz w:val="22"/>
          <w:szCs w:val="22"/>
        </w:rPr>
      </w:pPr>
      <w:r w:rsidRPr="00E84A4C">
        <w:rPr>
          <w:rFonts w:ascii="Palatino Linotype" w:hAnsi="Palatino Linotype"/>
          <w:b/>
          <w:i/>
          <w:sz w:val="22"/>
          <w:szCs w:val="22"/>
        </w:rPr>
        <w:t xml:space="preserve">“CAPÍTULO IV </w:t>
      </w:r>
    </w:p>
    <w:p w14:paraId="20332AAA" w14:textId="776B19BF" w:rsidR="00211F11" w:rsidRPr="00E84A4C" w:rsidRDefault="00211F11" w:rsidP="00211F11">
      <w:pPr>
        <w:pStyle w:val="Prrafodelista"/>
        <w:spacing w:before="240" w:after="240" w:line="276" w:lineRule="auto"/>
        <w:ind w:left="567" w:right="567"/>
        <w:jc w:val="both"/>
        <w:rPr>
          <w:rFonts w:ascii="Palatino Linotype" w:eastAsia="Palatino Linotype" w:hAnsi="Palatino Linotype" w:cs="Palatino Linotype"/>
          <w:b/>
          <w:i/>
          <w:sz w:val="22"/>
          <w:szCs w:val="22"/>
        </w:rPr>
      </w:pPr>
      <w:r w:rsidRPr="00E84A4C">
        <w:rPr>
          <w:rFonts w:ascii="Palatino Linotype" w:hAnsi="Palatino Linotype"/>
          <w:b/>
          <w:i/>
          <w:sz w:val="22"/>
          <w:szCs w:val="22"/>
        </w:rPr>
        <w:t>DEL SISTEMA INSTITUCIONAL DE ARCHIVOS</w:t>
      </w:r>
    </w:p>
    <w:p w14:paraId="26D3901F" w14:textId="5967156A" w:rsidR="00ED3687" w:rsidRPr="00E84A4C" w:rsidRDefault="00211F11" w:rsidP="00211F11">
      <w:pPr>
        <w:pStyle w:val="Prrafodelista"/>
        <w:spacing w:before="240" w:after="240" w:line="276" w:lineRule="auto"/>
        <w:ind w:left="567" w:right="567"/>
        <w:jc w:val="both"/>
        <w:rPr>
          <w:rFonts w:ascii="Palatino Linotype" w:hAnsi="Palatino Linotype"/>
          <w:i/>
          <w:sz w:val="22"/>
          <w:szCs w:val="22"/>
        </w:rPr>
      </w:pPr>
      <w:r w:rsidRPr="00E84A4C">
        <w:rPr>
          <w:rFonts w:ascii="Palatino Linotype" w:hAnsi="Palatino Linotype"/>
          <w:b/>
          <w:i/>
          <w:sz w:val="22"/>
          <w:szCs w:val="22"/>
        </w:rPr>
        <w:t>Artículo 21</w:t>
      </w:r>
      <w:r w:rsidRPr="00E84A4C">
        <w:rPr>
          <w:rFonts w:ascii="Palatino Linotype" w:hAnsi="Palatino Linotype"/>
          <w:i/>
          <w:sz w:val="22"/>
          <w:szCs w:val="22"/>
        </w:rPr>
        <w:t>. El Sistema Institucional de cada sujeto obligado deberá integrarse por: I. Un área coordinadora de archivos, y</w:t>
      </w:r>
    </w:p>
    <w:p w14:paraId="43374731" w14:textId="5465F304" w:rsidR="00211F11" w:rsidRPr="00E84A4C" w:rsidRDefault="00211F11" w:rsidP="00211F11">
      <w:pPr>
        <w:pStyle w:val="Prrafodelista"/>
        <w:spacing w:before="240" w:after="240" w:line="276" w:lineRule="auto"/>
        <w:ind w:left="567" w:right="567"/>
        <w:jc w:val="both"/>
        <w:rPr>
          <w:rFonts w:ascii="Palatino Linotype" w:hAnsi="Palatino Linotype"/>
          <w:i/>
          <w:sz w:val="22"/>
          <w:szCs w:val="22"/>
        </w:rPr>
      </w:pPr>
      <w:r w:rsidRPr="00E84A4C">
        <w:rPr>
          <w:rFonts w:ascii="Palatino Linotype" w:hAnsi="Palatino Linotype"/>
          <w:i/>
          <w:sz w:val="22"/>
          <w:szCs w:val="22"/>
        </w:rPr>
        <w:t>(…)”</w:t>
      </w:r>
    </w:p>
    <w:p w14:paraId="6628B38C" w14:textId="77777777" w:rsidR="00211F11" w:rsidRPr="00E84A4C" w:rsidRDefault="00211F11" w:rsidP="00211F11">
      <w:pPr>
        <w:pStyle w:val="Prrafodelista"/>
        <w:spacing w:before="240" w:after="240" w:line="276" w:lineRule="auto"/>
        <w:ind w:left="567" w:right="567"/>
        <w:jc w:val="both"/>
        <w:rPr>
          <w:rFonts w:ascii="Palatino Linotype" w:hAnsi="Palatino Linotype"/>
          <w:i/>
          <w:sz w:val="22"/>
          <w:szCs w:val="22"/>
        </w:rPr>
      </w:pPr>
    </w:p>
    <w:p w14:paraId="30F347D5" w14:textId="2E11E79B" w:rsidR="00D14E65" w:rsidRPr="00E84A4C" w:rsidRDefault="00ED3687" w:rsidP="00ED3687">
      <w:pPr>
        <w:pStyle w:val="Prrafodelista"/>
        <w:numPr>
          <w:ilvl w:val="0"/>
          <w:numId w:val="1"/>
        </w:numPr>
        <w:spacing w:before="240" w:after="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Asimismo, </w:t>
      </w:r>
      <w:r w:rsidR="00211F11" w:rsidRPr="00E84A4C">
        <w:rPr>
          <w:rFonts w:ascii="Palatino Linotype" w:eastAsia="Palatino Linotype" w:hAnsi="Palatino Linotype" w:cs="Palatino Linotype"/>
        </w:rPr>
        <w:t>el artículo 27 de Ley General y</w:t>
      </w:r>
      <w:r w:rsidRPr="00E84A4C">
        <w:rPr>
          <w:rFonts w:ascii="Palatino Linotype" w:eastAsia="Palatino Linotype" w:hAnsi="Palatino Linotype" w:cs="Palatino Linotype"/>
        </w:rPr>
        <w:t xml:space="preserve"> la Ley de Archivos Local, disponen que el Área Coordinadora de Archivos promueve que las áreas operativas lleven a cabo las acciones de Gestión Documental y Administración de Archivos, de manera conjunta con las unidades administrativas o áreas competentes de cada Sujeto Obligado, el titular de dicha área debe tener al menos el nivel de Director General o equivalente, dentro de la estructura orgánica del Sujeto Obligado, y debe dedicarse específicamente a las funciones establecidas en dichos ordenamientos.</w:t>
      </w:r>
    </w:p>
    <w:p w14:paraId="23242498" w14:textId="77777777" w:rsidR="00D14E65" w:rsidRPr="00E84A4C" w:rsidRDefault="00D14E65" w:rsidP="00D14E65">
      <w:pPr>
        <w:pStyle w:val="Prrafodelista"/>
        <w:rPr>
          <w:rFonts w:ascii="Palatino Linotype" w:eastAsia="Palatino Linotype" w:hAnsi="Palatino Linotype" w:cs="Palatino Linotype"/>
        </w:rPr>
      </w:pPr>
    </w:p>
    <w:p w14:paraId="19FB3980" w14:textId="28976A0A" w:rsidR="000507B6" w:rsidRPr="00E84A4C" w:rsidRDefault="00950030" w:rsidP="000507B6">
      <w:pPr>
        <w:pStyle w:val="Prrafodelista"/>
        <w:numPr>
          <w:ilvl w:val="0"/>
          <w:numId w:val="1"/>
        </w:numPr>
        <w:spacing w:before="240" w:after="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Por lo que corresponde a los numerales antes referidos, </w:t>
      </w:r>
      <w:r w:rsidR="009A5AD6" w:rsidRPr="00E84A4C">
        <w:rPr>
          <w:rFonts w:ascii="Palatino Linotype" w:eastAsia="Palatino Linotype" w:hAnsi="Palatino Linotype" w:cs="Palatino Linotype"/>
        </w:rPr>
        <w:t xml:space="preserve">la </w:t>
      </w:r>
      <w:r w:rsidR="009A5AD6" w:rsidRPr="00E84A4C">
        <w:rPr>
          <w:rFonts w:ascii="Palatino Linotype" w:eastAsia="Palatino Linotype" w:hAnsi="Palatino Linotype" w:cs="Palatino Linotype"/>
          <w:b/>
        </w:rPr>
        <w:t>Responsable del Archivo Municipal</w:t>
      </w:r>
      <w:r w:rsidR="009A5AD6" w:rsidRPr="00E84A4C">
        <w:rPr>
          <w:rFonts w:ascii="Palatino Linotype" w:eastAsia="Palatino Linotype" w:hAnsi="Palatino Linotype" w:cs="Palatino Linotype"/>
        </w:rPr>
        <w:t xml:space="preserve">, refiere que no cuenta con área coordinadora </w:t>
      </w:r>
      <w:r w:rsidR="00A03982" w:rsidRPr="00E84A4C">
        <w:rPr>
          <w:rFonts w:ascii="Palatino Linotype" w:eastAsia="Palatino Linotype" w:hAnsi="Palatino Linotype" w:cs="Palatino Linotype"/>
        </w:rPr>
        <w:t>de archivo o similar y</w:t>
      </w:r>
      <w:r w:rsidR="005619AF" w:rsidRPr="00E84A4C">
        <w:rPr>
          <w:rFonts w:ascii="Palatino Linotype" w:eastAsia="Palatino Linotype" w:hAnsi="Palatino Linotype" w:cs="Palatino Linotype"/>
        </w:rPr>
        <w:t>,</w:t>
      </w:r>
      <w:r w:rsidR="00A03982" w:rsidRPr="00E84A4C">
        <w:rPr>
          <w:rFonts w:ascii="Palatino Linotype" w:eastAsia="Palatino Linotype" w:hAnsi="Palatino Linotype" w:cs="Palatino Linotype"/>
        </w:rPr>
        <w:t xml:space="preserve"> por </w:t>
      </w:r>
      <w:r w:rsidR="009A5AD6" w:rsidRPr="00E84A4C">
        <w:rPr>
          <w:rFonts w:ascii="Palatino Linotype" w:eastAsia="Palatino Linotype" w:hAnsi="Palatino Linotype" w:cs="Palatino Linotype"/>
        </w:rPr>
        <w:t>ende</w:t>
      </w:r>
      <w:r w:rsidR="005619AF" w:rsidRPr="00E84A4C">
        <w:rPr>
          <w:rFonts w:ascii="Palatino Linotype" w:eastAsia="Palatino Linotype" w:hAnsi="Palatino Linotype" w:cs="Palatino Linotype"/>
        </w:rPr>
        <w:t>,</w:t>
      </w:r>
      <w:r w:rsidR="009A5AD6" w:rsidRPr="00E84A4C">
        <w:rPr>
          <w:rFonts w:ascii="Palatino Linotype" w:eastAsia="Palatino Linotype" w:hAnsi="Palatino Linotype" w:cs="Palatino Linotype"/>
        </w:rPr>
        <w:t xml:space="preserve"> los numerales subsecuentes son atendidos con un </w:t>
      </w:r>
      <w:r w:rsidR="009A5AD6" w:rsidRPr="00E84A4C">
        <w:rPr>
          <w:rFonts w:ascii="Palatino Linotype" w:eastAsia="Palatino Linotype" w:hAnsi="Palatino Linotype" w:cs="Palatino Linotype"/>
          <w:i/>
        </w:rPr>
        <w:t>N/A</w:t>
      </w:r>
      <w:r w:rsidR="005619AF" w:rsidRPr="00E84A4C">
        <w:rPr>
          <w:rFonts w:ascii="Palatino Linotype" w:eastAsia="Palatino Linotype" w:hAnsi="Palatino Linotype" w:cs="Palatino Linotype"/>
        </w:rPr>
        <w:t>;</w:t>
      </w:r>
      <w:r w:rsidR="00E21BE6" w:rsidRPr="00E84A4C">
        <w:rPr>
          <w:rFonts w:ascii="Palatino Linotype" w:eastAsia="Palatino Linotype" w:hAnsi="Palatino Linotype" w:cs="Palatino Linotype"/>
        </w:rPr>
        <w:t xml:space="preserve"> </w:t>
      </w:r>
      <w:r w:rsidR="00211F11" w:rsidRPr="00E84A4C">
        <w:rPr>
          <w:rFonts w:ascii="Palatino Linotype" w:eastAsia="Palatino Linotype" w:hAnsi="Palatino Linotype" w:cs="Palatino Linotype"/>
        </w:rPr>
        <w:t>es decir</w:t>
      </w:r>
      <w:r w:rsidR="005619AF" w:rsidRPr="00E84A4C">
        <w:rPr>
          <w:rFonts w:ascii="Palatino Linotype" w:eastAsia="Palatino Linotype" w:hAnsi="Palatino Linotype" w:cs="Palatino Linotype"/>
        </w:rPr>
        <w:t>,</w:t>
      </w:r>
      <w:r w:rsidR="00211F11" w:rsidRPr="00E84A4C">
        <w:rPr>
          <w:rFonts w:ascii="Palatino Linotype" w:eastAsia="Palatino Linotype" w:hAnsi="Palatino Linotype" w:cs="Palatino Linotype"/>
        </w:rPr>
        <w:t xml:space="preserve"> sin respuesta, cabe destacar que en el </w:t>
      </w:r>
      <w:r w:rsidR="00211F11" w:rsidRPr="00E84A4C">
        <w:rPr>
          <w:rFonts w:ascii="Palatino Linotype" w:eastAsia="Palatino Linotype" w:hAnsi="Palatino Linotype" w:cs="Palatino Linotype"/>
          <w:b/>
        </w:rPr>
        <w:t>Área Coordinadora de Archivos</w:t>
      </w:r>
      <w:r w:rsidR="00211F11" w:rsidRPr="00E84A4C">
        <w:rPr>
          <w:rFonts w:ascii="Palatino Linotype" w:eastAsia="Palatino Linotype" w:hAnsi="Palatino Linotype" w:cs="Palatino Linotype"/>
        </w:rPr>
        <w:t xml:space="preserve">, forma parte del </w:t>
      </w:r>
      <w:r w:rsidR="00211F11" w:rsidRPr="00E84A4C">
        <w:rPr>
          <w:rFonts w:ascii="Palatino Linotype" w:eastAsia="Palatino Linotype" w:hAnsi="Palatino Linotype" w:cs="Palatino Linotype"/>
          <w:b/>
        </w:rPr>
        <w:t>Sistema Institucional</w:t>
      </w:r>
      <w:r w:rsidR="00211F11" w:rsidRPr="00E84A4C">
        <w:rPr>
          <w:rFonts w:ascii="Palatino Linotype" w:eastAsia="Palatino Linotype" w:hAnsi="Palatino Linotype" w:cs="Palatino Linotype"/>
        </w:rPr>
        <w:t xml:space="preserve"> de cada Sujeto Obligado de conformidad con la Ley </w:t>
      </w:r>
      <w:r w:rsidR="00211F11" w:rsidRPr="00E84A4C">
        <w:rPr>
          <w:rFonts w:ascii="Palatino Linotype" w:eastAsia="Palatino Linotype" w:hAnsi="Palatino Linotype" w:cs="Palatino Linotype"/>
        </w:rPr>
        <w:lastRenderedPageBreak/>
        <w:t xml:space="preserve">General de Archivo, en tal contexto, es necesario que el </w:t>
      </w:r>
      <w:r w:rsidR="00211F11" w:rsidRPr="00E84A4C">
        <w:rPr>
          <w:rFonts w:ascii="Palatino Linotype" w:eastAsia="Palatino Linotype" w:hAnsi="Palatino Linotype" w:cs="Palatino Linotype"/>
          <w:b/>
        </w:rPr>
        <w:t>SUJETO OBLIGADO</w:t>
      </w:r>
      <w:r w:rsidR="00211F11" w:rsidRPr="00E84A4C">
        <w:rPr>
          <w:rFonts w:ascii="Palatino Linotype" w:eastAsia="Palatino Linotype" w:hAnsi="Palatino Linotype" w:cs="Palatino Linotype"/>
        </w:rPr>
        <w:t xml:space="preserve"> emitida el </w:t>
      </w:r>
      <w:r w:rsidR="005619AF" w:rsidRPr="00E84A4C">
        <w:rPr>
          <w:rFonts w:ascii="Palatino Linotype" w:eastAsia="Palatino Linotype" w:hAnsi="Palatino Linotype" w:cs="Palatino Linotype"/>
          <w:b/>
        </w:rPr>
        <w:t xml:space="preserve">Acuerdo </w:t>
      </w:r>
      <w:r w:rsidR="00211F11" w:rsidRPr="00E84A4C">
        <w:rPr>
          <w:rFonts w:ascii="Palatino Linotype" w:eastAsia="Palatino Linotype" w:hAnsi="Palatino Linotype" w:cs="Palatino Linotype"/>
          <w:b/>
        </w:rPr>
        <w:t xml:space="preserve">de </w:t>
      </w:r>
      <w:r w:rsidR="005619AF" w:rsidRPr="00E84A4C">
        <w:rPr>
          <w:rFonts w:ascii="Palatino Linotype" w:eastAsia="Palatino Linotype" w:hAnsi="Palatino Linotype" w:cs="Palatino Linotype"/>
          <w:b/>
        </w:rPr>
        <w:t>Inexistencia</w:t>
      </w:r>
      <w:r w:rsidR="005619AF" w:rsidRPr="00E84A4C">
        <w:rPr>
          <w:rFonts w:ascii="Palatino Linotype" w:eastAsia="Palatino Linotype" w:hAnsi="Palatino Linotype" w:cs="Palatino Linotype"/>
        </w:rPr>
        <w:t xml:space="preserve"> </w:t>
      </w:r>
      <w:r w:rsidR="00211F11" w:rsidRPr="00E84A4C">
        <w:rPr>
          <w:rFonts w:ascii="Palatino Linotype" w:eastAsia="Palatino Linotype" w:hAnsi="Palatino Linotype" w:cs="Palatino Linotype"/>
        </w:rPr>
        <w:t>correspondiente.</w:t>
      </w:r>
    </w:p>
    <w:p w14:paraId="6497FF70" w14:textId="77777777" w:rsidR="008434EB" w:rsidRPr="00E84A4C" w:rsidRDefault="008434EB" w:rsidP="008434EB">
      <w:pPr>
        <w:pStyle w:val="Prrafodelista"/>
        <w:tabs>
          <w:tab w:val="left" w:pos="567"/>
        </w:tabs>
        <w:spacing w:before="240" w:after="240" w:line="360" w:lineRule="auto"/>
        <w:ind w:left="0" w:right="49"/>
        <w:jc w:val="both"/>
        <w:rPr>
          <w:rFonts w:ascii="Palatino Linotype" w:eastAsia="Palatino Linotype" w:hAnsi="Palatino Linotype" w:cs="Palatino Linotype"/>
        </w:rPr>
      </w:pPr>
    </w:p>
    <w:p w14:paraId="362F6765" w14:textId="77777777" w:rsidR="008434EB" w:rsidRPr="00E84A4C" w:rsidRDefault="008434EB" w:rsidP="008434EB">
      <w:pPr>
        <w:pStyle w:val="Prrafodelista"/>
        <w:numPr>
          <w:ilvl w:val="0"/>
          <w:numId w:val="1"/>
        </w:numPr>
        <w:tabs>
          <w:tab w:val="left" w:pos="567"/>
          <w:tab w:val="left" w:pos="8222"/>
        </w:tabs>
        <w:spacing w:before="240" w:after="240" w:line="360" w:lineRule="auto"/>
        <w:ind w:left="0" w:right="49"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Sin embargo, si derivado de la búsqueda que se efectúe, el </w:t>
      </w:r>
      <w:r w:rsidRPr="00E84A4C">
        <w:rPr>
          <w:rFonts w:ascii="Palatino Linotype" w:eastAsia="Palatino Linotype" w:hAnsi="Palatino Linotype" w:cs="Palatino Linotype"/>
          <w:b/>
        </w:rPr>
        <w:t>SUJETO OBLIGADO</w:t>
      </w:r>
      <w:r w:rsidRPr="00E84A4C">
        <w:rPr>
          <w:rFonts w:ascii="Palatino Linotype" w:eastAsia="Palatino Linotype" w:hAnsi="Palatino Linotype" w:cs="Palatino Linotype"/>
        </w:rPr>
        <w:t xml:space="preserve"> no llegará a localizar información en sus archivos, se deberá emitir una declaratoria formal de la inexistencia de la información, en términos de lo que señala el artículo 19, tercer párrafo, 49, fracciones II y XIII; 169 y 170 de la Ley de Transparencia y Acceso a la Información Pública del Estado de México y Municipios, que se leen como sigue:</w:t>
      </w:r>
    </w:p>
    <w:p w14:paraId="7E52C572" w14:textId="77777777" w:rsidR="008434EB" w:rsidRPr="00E84A4C" w:rsidRDefault="008434EB" w:rsidP="008434EB">
      <w:pPr>
        <w:tabs>
          <w:tab w:val="left" w:pos="7887"/>
        </w:tabs>
        <w:spacing w:before="120" w:after="120" w:line="276" w:lineRule="auto"/>
        <w:ind w:left="851"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r w:rsidRPr="00E84A4C">
        <w:rPr>
          <w:rFonts w:ascii="Palatino Linotype" w:eastAsia="Palatino Linotype" w:hAnsi="Palatino Linotype" w:cs="Palatino Linotype"/>
          <w:b/>
          <w:i/>
          <w:sz w:val="22"/>
          <w:szCs w:val="22"/>
        </w:rPr>
        <w:t>Artículo 19.</w:t>
      </w:r>
      <w:r w:rsidRPr="00E84A4C">
        <w:rPr>
          <w:rFonts w:ascii="Palatino Linotype" w:eastAsia="Palatino Linotype" w:hAnsi="Palatino Linotype" w:cs="Palatino Linotype"/>
          <w:i/>
          <w:sz w:val="22"/>
          <w:szCs w:val="22"/>
        </w:rPr>
        <w:t xml:space="preserve"> (…)</w:t>
      </w:r>
    </w:p>
    <w:p w14:paraId="486DAAE3" w14:textId="77777777" w:rsidR="008434EB" w:rsidRPr="00E84A4C" w:rsidRDefault="008434EB" w:rsidP="008434EB">
      <w:pPr>
        <w:tabs>
          <w:tab w:val="left" w:pos="7887"/>
        </w:tabs>
        <w:spacing w:before="120" w:after="120" w:line="276" w:lineRule="auto"/>
        <w:ind w:left="851"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E84A4C">
        <w:rPr>
          <w:rFonts w:ascii="Palatino Linotype" w:eastAsia="Palatino Linotype" w:hAnsi="Palatino Linotype" w:cs="Palatino Linotype"/>
          <w:i/>
          <w:sz w:val="22"/>
          <w:szCs w:val="22"/>
        </w:rPr>
        <w:t>, debidamente fundado y motivado, en el que detalle las razones del por qué no obra en sus archivos.”</w:t>
      </w:r>
    </w:p>
    <w:p w14:paraId="3241A5B3" w14:textId="77777777" w:rsidR="008434EB" w:rsidRPr="00E84A4C" w:rsidRDefault="008434EB" w:rsidP="008434EB">
      <w:pPr>
        <w:tabs>
          <w:tab w:val="left" w:pos="7887"/>
        </w:tabs>
        <w:spacing w:before="120" w:after="120" w:line="276" w:lineRule="auto"/>
        <w:ind w:left="851"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r w:rsidRPr="00E84A4C">
        <w:rPr>
          <w:rFonts w:ascii="Palatino Linotype" w:eastAsia="Palatino Linotype" w:hAnsi="Palatino Linotype" w:cs="Palatino Linotype"/>
          <w:b/>
          <w:i/>
          <w:sz w:val="22"/>
          <w:szCs w:val="22"/>
        </w:rPr>
        <w:t>Artículo 49.</w:t>
      </w:r>
      <w:r w:rsidRPr="00E84A4C">
        <w:rPr>
          <w:rFonts w:ascii="Palatino Linotype" w:eastAsia="Palatino Linotype" w:hAnsi="Palatino Linotype" w:cs="Palatino Linotype"/>
          <w:i/>
          <w:sz w:val="22"/>
          <w:szCs w:val="22"/>
        </w:rPr>
        <w:t xml:space="preserve"> </w:t>
      </w:r>
      <w:r w:rsidRPr="00E84A4C">
        <w:rPr>
          <w:rFonts w:ascii="Palatino Linotype" w:eastAsia="Palatino Linotype" w:hAnsi="Palatino Linotype" w:cs="Palatino Linotype"/>
          <w:b/>
          <w:i/>
          <w:sz w:val="22"/>
          <w:szCs w:val="22"/>
        </w:rPr>
        <w:t>Los Comités de Transparencia</w:t>
      </w:r>
      <w:r w:rsidRPr="00E84A4C">
        <w:rPr>
          <w:rFonts w:ascii="Palatino Linotype" w:eastAsia="Palatino Linotype" w:hAnsi="Palatino Linotype" w:cs="Palatino Linotype"/>
          <w:i/>
          <w:sz w:val="22"/>
          <w:szCs w:val="22"/>
        </w:rPr>
        <w:t xml:space="preserve"> tendrán las siguientes </w:t>
      </w:r>
      <w:r w:rsidRPr="00E84A4C">
        <w:rPr>
          <w:rFonts w:ascii="Palatino Linotype" w:eastAsia="Palatino Linotype" w:hAnsi="Palatino Linotype" w:cs="Palatino Linotype"/>
          <w:b/>
          <w:i/>
          <w:sz w:val="22"/>
          <w:szCs w:val="22"/>
        </w:rPr>
        <w:t>atribuciones</w:t>
      </w:r>
      <w:r w:rsidRPr="00E84A4C">
        <w:rPr>
          <w:rFonts w:ascii="Palatino Linotype" w:eastAsia="Palatino Linotype" w:hAnsi="Palatino Linotype" w:cs="Palatino Linotype"/>
          <w:i/>
          <w:sz w:val="22"/>
          <w:szCs w:val="22"/>
        </w:rPr>
        <w:t>:</w:t>
      </w:r>
    </w:p>
    <w:p w14:paraId="1B7E98B3" w14:textId="77777777" w:rsidR="008434EB" w:rsidRPr="00E84A4C" w:rsidRDefault="008434EB" w:rsidP="008434EB">
      <w:pPr>
        <w:tabs>
          <w:tab w:val="left" w:pos="7887"/>
        </w:tabs>
        <w:spacing w:before="120" w:after="120" w:line="276" w:lineRule="auto"/>
        <w:ind w:left="851"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 xml:space="preserve">II. </w:t>
      </w:r>
      <w:r w:rsidRPr="00E84A4C">
        <w:rPr>
          <w:rFonts w:ascii="Palatino Linotype" w:eastAsia="Palatino Linotype" w:hAnsi="Palatino Linotype" w:cs="Palatino Linotype"/>
          <w:b/>
          <w:i/>
          <w:sz w:val="22"/>
          <w:szCs w:val="22"/>
        </w:rPr>
        <w:t>Confirmar, modificar o revocar las determinaciones que en materia de</w:t>
      </w:r>
      <w:r w:rsidRPr="00E84A4C">
        <w:rPr>
          <w:rFonts w:ascii="Palatino Linotype" w:eastAsia="Palatino Linotype" w:hAnsi="Palatino Linotype" w:cs="Palatino Linotype"/>
          <w:i/>
          <w:sz w:val="22"/>
          <w:szCs w:val="22"/>
        </w:rPr>
        <w:t xml:space="preserve"> ampliación del plazo de respuesta, clasificación de la información y </w:t>
      </w:r>
      <w:r w:rsidRPr="00E84A4C">
        <w:rPr>
          <w:rFonts w:ascii="Palatino Linotype" w:eastAsia="Palatino Linotype" w:hAnsi="Palatino Linotype" w:cs="Palatino Linotype"/>
          <w:b/>
          <w:i/>
          <w:sz w:val="22"/>
          <w:szCs w:val="22"/>
        </w:rPr>
        <w:t>declaración de inexistencia</w:t>
      </w:r>
      <w:r w:rsidRPr="00E84A4C">
        <w:rPr>
          <w:rFonts w:ascii="Palatino Linotype" w:eastAsia="Palatino Linotype" w:hAnsi="Palatino Linotype" w:cs="Palatino Linotype"/>
          <w:i/>
          <w:sz w:val="22"/>
          <w:szCs w:val="22"/>
        </w:rPr>
        <w:t xml:space="preserve"> o de incompetencia realicen los titulares de las áreas de los sujetos obligados;</w:t>
      </w:r>
    </w:p>
    <w:p w14:paraId="62B4C83E" w14:textId="77777777" w:rsidR="008434EB" w:rsidRPr="00E84A4C" w:rsidRDefault="008434EB" w:rsidP="008434EB">
      <w:pPr>
        <w:tabs>
          <w:tab w:val="left" w:pos="7887"/>
        </w:tabs>
        <w:spacing w:before="120" w:after="120" w:line="276" w:lineRule="auto"/>
        <w:ind w:left="851"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 xml:space="preserve">XIII. </w:t>
      </w:r>
      <w:r w:rsidRPr="00E84A4C">
        <w:rPr>
          <w:rFonts w:ascii="Palatino Linotype" w:eastAsia="Palatino Linotype" w:hAnsi="Palatino Linotype" w:cs="Palatino Linotype"/>
          <w:b/>
          <w:i/>
          <w:sz w:val="22"/>
          <w:szCs w:val="22"/>
        </w:rPr>
        <w:t>Dictaminar las declaratorias de inexistencia de la información</w:t>
      </w:r>
      <w:r w:rsidRPr="00E84A4C">
        <w:rPr>
          <w:rFonts w:ascii="Palatino Linotype" w:eastAsia="Palatino Linotype" w:hAnsi="Palatino Linotype" w:cs="Palatino Linotype"/>
          <w:i/>
          <w:sz w:val="22"/>
          <w:szCs w:val="22"/>
        </w:rPr>
        <w:t xml:space="preserve"> que les remitan las unidades administrativas y resolver en consecuencia…”</w:t>
      </w:r>
    </w:p>
    <w:p w14:paraId="4C72DBB9" w14:textId="77777777" w:rsidR="008434EB" w:rsidRPr="00E84A4C" w:rsidRDefault="008434EB" w:rsidP="008434EB">
      <w:pPr>
        <w:tabs>
          <w:tab w:val="left" w:pos="7887"/>
        </w:tabs>
        <w:spacing w:before="120" w:after="120" w:line="276" w:lineRule="auto"/>
        <w:ind w:left="851"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r w:rsidRPr="00E84A4C">
        <w:rPr>
          <w:rFonts w:ascii="Palatino Linotype" w:eastAsia="Palatino Linotype" w:hAnsi="Palatino Linotype" w:cs="Palatino Linotype"/>
          <w:b/>
          <w:i/>
          <w:sz w:val="22"/>
          <w:szCs w:val="22"/>
        </w:rPr>
        <w:t>Artículo 169</w:t>
      </w:r>
      <w:r w:rsidRPr="00E84A4C">
        <w:rPr>
          <w:rFonts w:ascii="Palatino Linotype" w:eastAsia="Palatino Linotype" w:hAnsi="Palatino Linotype" w:cs="Palatino Linotype"/>
          <w:i/>
          <w:sz w:val="22"/>
          <w:szCs w:val="22"/>
        </w:rPr>
        <w:t xml:space="preserve">. </w:t>
      </w:r>
      <w:r w:rsidRPr="00E84A4C">
        <w:rPr>
          <w:rFonts w:ascii="Palatino Linotype" w:eastAsia="Palatino Linotype" w:hAnsi="Palatino Linotype" w:cs="Palatino Linotype"/>
          <w:b/>
          <w:i/>
          <w:sz w:val="22"/>
          <w:szCs w:val="22"/>
        </w:rPr>
        <w:t>Cuando la información no se encuentre en los archivos del sujeto obligado, el Comité de Transparencia</w:t>
      </w:r>
      <w:r w:rsidRPr="00E84A4C">
        <w:rPr>
          <w:rFonts w:ascii="Palatino Linotype" w:eastAsia="Palatino Linotype" w:hAnsi="Palatino Linotype" w:cs="Palatino Linotype"/>
          <w:i/>
          <w:sz w:val="22"/>
          <w:szCs w:val="22"/>
        </w:rPr>
        <w:t xml:space="preserve">: </w:t>
      </w:r>
    </w:p>
    <w:p w14:paraId="6D6422F1" w14:textId="77777777" w:rsidR="008434EB" w:rsidRPr="00E84A4C" w:rsidRDefault="008434EB" w:rsidP="008434EB">
      <w:pPr>
        <w:tabs>
          <w:tab w:val="left" w:pos="7887"/>
        </w:tabs>
        <w:spacing w:before="120" w:after="120" w:line="276" w:lineRule="auto"/>
        <w:ind w:left="851"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 xml:space="preserve">I. Analizará el caso y tomará las medidas necesarias para localizar la información; </w:t>
      </w:r>
    </w:p>
    <w:p w14:paraId="359D767B" w14:textId="77777777" w:rsidR="008434EB" w:rsidRPr="00E84A4C" w:rsidRDefault="008434EB" w:rsidP="008434EB">
      <w:pPr>
        <w:tabs>
          <w:tab w:val="left" w:pos="7887"/>
        </w:tabs>
        <w:spacing w:before="120" w:after="120" w:line="276" w:lineRule="auto"/>
        <w:ind w:left="851"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 xml:space="preserve">II. </w:t>
      </w:r>
      <w:r w:rsidRPr="00E84A4C">
        <w:rPr>
          <w:rFonts w:ascii="Palatino Linotype" w:eastAsia="Palatino Linotype" w:hAnsi="Palatino Linotype" w:cs="Palatino Linotype"/>
          <w:b/>
          <w:i/>
          <w:sz w:val="22"/>
          <w:szCs w:val="22"/>
        </w:rPr>
        <w:t>Expedirá una resolución que confirme la inexistencia del documento</w:t>
      </w:r>
      <w:r w:rsidRPr="00E84A4C">
        <w:rPr>
          <w:rFonts w:ascii="Palatino Linotype" w:eastAsia="Palatino Linotype" w:hAnsi="Palatino Linotype" w:cs="Palatino Linotype"/>
          <w:i/>
          <w:sz w:val="22"/>
          <w:szCs w:val="22"/>
        </w:rPr>
        <w:t xml:space="preserve">; </w:t>
      </w:r>
    </w:p>
    <w:p w14:paraId="74D71B21" w14:textId="77777777" w:rsidR="008434EB" w:rsidRPr="00E84A4C" w:rsidRDefault="008434EB" w:rsidP="008434EB">
      <w:pPr>
        <w:tabs>
          <w:tab w:val="left" w:pos="7887"/>
        </w:tabs>
        <w:spacing w:before="120" w:after="120" w:line="276" w:lineRule="auto"/>
        <w:ind w:left="851"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lastRenderedPageBreak/>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7B38C801" w14:textId="77777777" w:rsidR="008434EB" w:rsidRPr="00E84A4C" w:rsidRDefault="008434EB" w:rsidP="008434EB">
      <w:pPr>
        <w:tabs>
          <w:tab w:val="left" w:pos="7887"/>
        </w:tabs>
        <w:spacing w:before="120" w:after="120" w:line="276" w:lineRule="auto"/>
        <w:ind w:left="851"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 xml:space="preserve">IV. Notificará al órgano interno de control o equivalente del sujeto obligado quien, en su caso, deberá iniciar el procedimiento de responsabilidad administrativa que corresponda. </w:t>
      </w:r>
    </w:p>
    <w:p w14:paraId="4C5DDADA" w14:textId="77777777" w:rsidR="008434EB" w:rsidRPr="00E84A4C" w:rsidRDefault="008434EB" w:rsidP="008434EB">
      <w:pPr>
        <w:tabs>
          <w:tab w:val="left" w:pos="7887"/>
        </w:tabs>
        <w:spacing w:before="120" w:after="120" w:line="276" w:lineRule="auto"/>
        <w:ind w:left="851"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47A1CD37" w14:textId="77777777" w:rsidR="008434EB" w:rsidRPr="00E84A4C" w:rsidRDefault="008434EB" w:rsidP="008434EB">
      <w:pPr>
        <w:tabs>
          <w:tab w:val="left" w:pos="7887"/>
        </w:tabs>
        <w:spacing w:before="120" w:after="120" w:line="276" w:lineRule="auto"/>
        <w:ind w:left="851"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254A7FAA" w14:textId="77777777" w:rsidR="008434EB" w:rsidRPr="00E84A4C" w:rsidRDefault="008434EB" w:rsidP="008434EB">
      <w:pPr>
        <w:tabs>
          <w:tab w:val="left" w:pos="7887"/>
        </w:tabs>
        <w:spacing w:before="120" w:after="120" w:line="276" w:lineRule="auto"/>
        <w:ind w:left="851"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r w:rsidRPr="00E84A4C">
        <w:rPr>
          <w:rFonts w:ascii="Palatino Linotype" w:eastAsia="Palatino Linotype" w:hAnsi="Palatino Linotype" w:cs="Palatino Linotype"/>
          <w:b/>
          <w:i/>
          <w:sz w:val="22"/>
          <w:szCs w:val="22"/>
        </w:rPr>
        <w:t>Artículo 170.</w:t>
      </w:r>
      <w:r w:rsidRPr="00E84A4C">
        <w:rPr>
          <w:rFonts w:ascii="Palatino Linotype" w:eastAsia="Palatino Linotype" w:hAnsi="Palatino Linotype" w:cs="Palatino Linotype"/>
          <w:i/>
          <w:sz w:val="22"/>
          <w:szCs w:val="22"/>
        </w:rPr>
        <w:t xml:space="preserve"> </w:t>
      </w:r>
      <w:r w:rsidRPr="00E84A4C">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E84A4C">
        <w:rPr>
          <w:rFonts w:ascii="Palatino Linotype" w:eastAsia="Palatino Linotype" w:hAnsi="Palatino Linotype" w:cs="Palatino Linotype"/>
          <w:i/>
          <w:sz w:val="22"/>
          <w:szCs w:val="22"/>
        </w:rPr>
        <w:t xml:space="preserve"> </w:t>
      </w:r>
      <w:r w:rsidRPr="00E84A4C">
        <w:rPr>
          <w:rFonts w:ascii="Palatino Linotype" w:eastAsia="Palatino Linotype" w:hAnsi="Palatino Linotype" w:cs="Palatino Linotype"/>
          <w:b/>
          <w:i/>
          <w:sz w:val="22"/>
          <w:szCs w:val="22"/>
        </w:rPr>
        <w:t>que permitan al solicitante tener la certeza de que se utilizó un criterio de búsqueda exhaustivo</w:t>
      </w:r>
      <w:r w:rsidRPr="00E84A4C">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36105794" w14:textId="77777777" w:rsidR="008434EB" w:rsidRPr="00E84A4C" w:rsidRDefault="008434EB" w:rsidP="008434EB">
      <w:pPr>
        <w:tabs>
          <w:tab w:val="left" w:pos="7887"/>
        </w:tabs>
        <w:spacing w:before="120" w:after="120" w:line="276" w:lineRule="auto"/>
        <w:ind w:left="851" w:right="567"/>
        <w:jc w:val="both"/>
        <w:rPr>
          <w:rFonts w:ascii="Palatino Linotype" w:eastAsia="Palatino Linotype" w:hAnsi="Palatino Linotype" w:cs="Palatino Linotype"/>
          <w:i/>
          <w:sz w:val="22"/>
          <w:szCs w:val="22"/>
        </w:rPr>
      </w:pPr>
    </w:p>
    <w:p w14:paraId="2BFC92CC" w14:textId="77777777" w:rsidR="008434EB" w:rsidRPr="00E84A4C" w:rsidRDefault="008434EB" w:rsidP="008434EB">
      <w:pPr>
        <w:pStyle w:val="Prrafodelista"/>
        <w:numPr>
          <w:ilvl w:val="0"/>
          <w:numId w:val="1"/>
        </w:numPr>
        <w:spacing w:before="240" w:after="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Dicho de otro modo, deberá procederse a la emisión de una resolución que confirme la inexistencia de la información solicitada por parte del Comité de Transparencia del </w:t>
      </w:r>
      <w:r w:rsidRPr="00E84A4C">
        <w:rPr>
          <w:rFonts w:ascii="Palatino Linotype" w:eastAsia="Palatino Linotype" w:hAnsi="Palatino Linotype" w:cs="Palatino Linotype"/>
          <w:b/>
        </w:rPr>
        <w:t>SUJETO OBLIGADO</w:t>
      </w:r>
      <w:r w:rsidRPr="00E84A4C">
        <w:rPr>
          <w:rFonts w:ascii="Palatino Linotype" w:eastAsia="Palatino Linotype" w:hAnsi="Palatino Linotype" w:cs="Palatino Linotype"/>
        </w:rPr>
        <w:t>,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al Recurrente y comprobar la inexistencia de la información.</w:t>
      </w:r>
    </w:p>
    <w:p w14:paraId="13986145" w14:textId="77777777" w:rsidR="008434EB" w:rsidRPr="00E84A4C" w:rsidRDefault="008434EB" w:rsidP="008434EB">
      <w:pPr>
        <w:pStyle w:val="Prrafodelista"/>
        <w:spacing w:before="240" w:after="240" w:line="360" w:lineRule="auto"/>
        <w:ind w:left="0"/>
        <w:jc w:val="both"/>
        <w:rPr>
          <w:rFonts w:ascii="Palatino Linotype" w:eastAsia="Palatino Linotype" w:hAnsi="Palatino Linotype" w:cs="Palatino Linotype"/>
        </w:rPr>
      </w:pPr>
    </w:p>
    <w:p w14:paraId="57D860A4" w14:textId="77777777" w:rsidR="008434EB" w:rsidRPr="00E84A4C" w:rsidRDefault="008434EB" w:rsidP="008434EB">
      <w:pPr>
        <w:pStyle w:val="Prrafodelista"/>
        <w:numPr>
          <w:ilvl w:val="0"/>
          <w:numId w:val="1"/>
        </w:numPr>
        <w:spacing w:before="240" w:after="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lastRenderedPageBreak/>
        <w:t>Tiene aplicación al respecto el criterio de interpretación en el orden administrativo número 0004-11 emitido por este Instituto, cuyo contenido es del tenor literal siguiente:</w:t>
      </w:r>
    </w:p>
    <w:p w14:paraId="614FE962" w14:textId="77777777" w:rsidR="008434EB" w:rsidRPr="00E84A4C" w:rsidRDefault="008434EB" w:rsidP="008434EB">
      <w:pPr>
        <w:tabs>
          <w:tab w:val="left" w:pos="7889"/>
        </w:tabs>
        <w:spacing w:before="240" w:after="240" w:line="276" w:lineRule="auto"/>
        <w:ind w:left="851" w:right="900"/>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 xml:space="preserve">“CRITERIO 0004-11 </w:t>
      </w:r>
    </w:p>
    <w:p w14:paraId="51B92D3E" w14:textId="77777777" w:rsidR="008434EB" w:rsidRPr="00E84A4C" w:rsidRDefault="008434EB" w:rsidP="008434EB">
      <w:pPr>
        <w:tabs>
          <w:tab w:val="left" w:pos="7655"/>
        </w:tabs>
        <w:spacing w:before="240" w:after="240" w:line="276" w:lineRule="auto"/>
        <w:ind w:left="851"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INEXISTENCIA. DECLARATORIA DE LA. ALCANCES Y PROCEDIMIENTOS</w:t>
      </w:r>
      <w:r w:rsidRPr="00E84A4C">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la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480978CB" w14:textId="77777777" w:rsidR="008434EB" w:rsidRPr="00E84A4C" w:rsidRDefault="008434EB" w:rsidP="008434EB">
      <w:pPr>
        <w:tabs>
          <w:tab w:val="left" w:pos="7889"/>
        </w:tabs>
        <w:spacing w:before="240" w:after="240" w:line="276" w:lineRule="auto"/>
        <w:ind w:left="851" w:right="900"/>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 xml:space="preserve">Bajo el entendido de que dicha búsqueda exhaustiva permitirá dos determinaciones: </w:t>
      </w:r>
    </w:p>
    <w:p w14:paraId="2E6BD259" w14:textId="77777777" w:rsidR="008434EB" w:rsidRPr="00E84A4C" w:rsidRDefault="008434EB" w:rsidP="008434EB">
      <w:pPr>
        <w:tabs>
          <w:tab w:val="left" w:pos="7889"/>
        </w:tabs>
        <w:spacing w:before="240" w:after="240" w:line="276" w:lineRule="auto"/>
        <w:ind w:left="851" w:right="900"/>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1ª)</w:t>
      </w:r>
      <w:r w:rsidRPr="00E84A4C">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14:paraId="7971688F" w14:textId="77777777" w:rsidR="008434EB" w:rsidRPr="00E84A4C" w:rsidRDefault="008434EB" w:rsidP="008434EB">
      <w:pPr>
        <w:tabs>
          <w:tab w:val="left" w:pos="7889"/>
        </w:tabs>
        <w:spacing w:before="240" w:after="240" w:line="276" w:lineRule="auto"/>
        <w:ind w:left="851" w:right="900"/>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2ª)</w:t>
      </w:r>
      <w:r w:rsidRPr="00E84A4C">
        <w:rPr>
          <w:rFonts w:ascii="Palatino Linotype" w:eastAsia="Palatino Linotype" w:hAnsi="Palatino Linotype" w:cs="Palatino Linotype"/>
          <w:i/>
          <w:sz w:val="22"/>
          <w:szCs w:val="22"/>
        </w:rPr>
        <w:t xml:space="preserve"> Que no se haya encontrado documento alguno que contenga la información requerida, por lo que agotadas las medidas necesarias de búsqueda de la </w:t>
      </w:r>
      <w:r w:rsidRPr="00E84A4C">
        <w:rPr>
          <w:rFonts w:ascii="Palatino Linotype" w:eastAsia="Palatino Linotype" w:hAnsi="Palatino Linotype" w:cs="Palatino Linotype"/>
          <w:i/>
          <w:sz w:val="22"/>
          <w:szCs w:val="22"/>
        </w:rPr>
        <w:lastRenderedPageBreak/>
        <w:t xml:space="preserve">información y de no encontrarla, el Comité de Información deba emitir el dictamen de declaratoria de inexistencia y notificarlo al interesado. </w:t>
      </w:r>
    </w:p>
    <w:p w14:paraId="0EC53A0D" w14:textId="77777777" w:rsidR="008434EB" w:rsidRPr="00E84A4C" w:rsidRDefault="008434EB" w:rsidP="008434EB">
      <w:pPr>
        <w:tabs>
          <w:tab w:val="left" w:pos="7889"/>
        </w:tabs>
        <w:spacing w:before="240" w:after="240" w:line="276" w:lineRule="auto"/>
        <w:ind w:left="851" w:right="900"/>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3F50C131" w14:textId="77777777" w:rsidR="008434EB" w:rsidRPr="00E84A4C" w:rsidRDefault="008434EB" w:rsidP="008434EB">
      <w:pPr>
        <w:spacing w:before="240" w:after="240" w:line="276" w:lineRule="auto"/>
        <w:ind w:left="851" w:right="900"/>
        <w:jc w:val="both"/>
        <w:rPr>
          <w:rFonts w:ascii="Palatino Linotype" w:eastAsia="Palatino Linotype" w:hAnsi="Palatino Linotype" w:cs="Palatino Linotype"/>
        </w:rPr>
      </w:pPr>
    </w:p>
    <w:p w14:paraId="18103EAF" w14:textId="77777777" w:rsidR="008434EB" w:rsidRPr="00E84A4C" w:rsidRDefault="008434EB" w:rsidP="008434EB">
      <w:pPr>
        <w:pStyle w:val="Prrafodelista"/>
        <w:numPr>
          <w:ilvl w:val="0"/>
          <w:numId w:val="1"/>
        </w:numPr>
        <w:tabs>
          <w:tab w:val="left" w:pos="567"/>
        </w:tabs>
        <w:spacing w:before="240" w:after="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E84A4C">
        <w:rPr>
          <w:rFonts w:ascii="Palatino Linotype" w:eastAsia="Palatino Linotype" w:hAnsi="Palatino Linotype" w:cs="Palatino Linotype"/>
          <w:b/>
        </w:rPr>
        <w:t>SUJETO OBLIGADO</w:t>
      </w:r>
      <w:r w:rsidRPr="00E84A4C">
        <w:rPr>
          <w:rFonts w:ascii="Palatino Linotype" w:eastAsia="Palatino Linotype" w:hAnsi="Palatino Linotype" w:cs="Palatino Linotype"/>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sidRPr="00E84A4C">
        <w:rPr>
          <w:rFonts w:ascii="Palatino Linotype" w:eastAsia="Palatino Linotype" w:hAnsi="Palatino Linotype" w:cs="Palatino Linotype"/>
          <w:b/>
        </w:rPr>
        <w:t>SUJETO OBLIGADO</w:t>
      </w:r>
      <w:r w:rsidRPr="00E84A4C">
        <w:rPr>
          <w:rFonts w:ascii="Palatino Linotype" w:eastAsia="Palatino Linotype" w:hAnsi="Palatino Linotype" w:cs="Palatino Linotype"/>
        </w:rPr>
        <w:t xml:space="preserve"> debió de haber generado, administrado o poseído la información pero en incumplimiento a la norma no lo llevo a cabo. Tal como se lee del criterio que para mayor referencia se transcribe a continuación:</w:t>
      </w:r>
    </w:p>
    <w:p w14:paraId="647744ED" w14:textId="77777777" w:rsidR="008434EB" w:rsidRPr="00E84A4C" w:rsidRDefault="008434EB" w:rsidP="008434EB">
      <w:pPr>
        <w:spacing w:before="240" w:after="240" w:line="276" w:lineRule="auto"/>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r w:rsidRPr="00E84A4C">
        <w:rPr>
          <w:rFonts w:ascii="Palatino Linotype" w:eastAsia="Palatino Linotype" w:hAnsi="Palatino Linotype" w:cs="Palatino Linotype"/>
          <w:b/>
          <w:i/>
          <w:sz w:val="22"/>
          <w:szCs w:val="22"/>
        </w:rPr>
        <w:t>INEXISTENCIA, CONCEPTO DE, EN MATERIA DE TRANSPARENCIA</w:t>
      </w:r>
      <w:r w:rsidRPr="00E84A4C">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E84A4C">
        <w:rPr>
          <w:rFonts w:ascii="Palatino Linotype" w:eastAsia="Palatino Linotype" w:hAnsi="Palatino Linotype" w:cs="Palatino Linotype"/>
          <w:b/>
          <w:i/>
          <w:sz w:val="22"/>
          <w:szCs w:val="22"/>
        </w:rPr>
        <w:t>supuestos:</w:t>
      </w:r>
      <w:r w:rsidRPr="00E84A4C">
        <w:rPr>
          <w:rFonts w:ascii="Palatino Linotype" w:eastAsia="Palatino Linotype" w:hAnsi="Palatino Linotype" w:cs="Palatino Linotype"/>
          <w:i/>
          <w:sz w:val="22"/>
          <w:szCs w:val="22"/>
        </w:rPr>
        <w:t xml:space="preserve"> </w:t>
      </w:r>
    </w:p>
    <w:p w14:paraId="4E9C299D" w14:textId="77777777" w:rsidR="008434EB" w:rsidRPr="00E84A4C" w:rsidRDefault="008434EB" w:rsidP="008434EB">
      <w:pPr>
        <w:numPr>
          <w:ilvl w:val="0"/>
          <w:numId w:val="9"/>
        </w:numPr>
        <w:tabs>
          <w:tab w:val="left" w:pos="1276"/>
        </w:tabs>
        <w:spacing w:before="240" w:line="276" w:lineRule="auto"/>
        <w:ind w:left="567" w:right="567" w:firstLine="0"/>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lastRenderedPageBreak/>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57F54CFE" w14:textId="77777777" w:rsidR="008434EB" w:rsidRPr="00E84A4C" w:rsidRDefault="008434EB" w:rsidP="008434EB">
      <w:pPr>
        <w:numPr>
          <w:ilvl w:val="0"/>
          <w:numId w:val="9"/>
        </w:numPr>
        <w:tabs>
          <w:tab w:val="left" w:pos="1276"/>
        </w:tabs>
        <w:spacing w:after="240" w:line="276" w:lineRule="auto"/>
        <w:ind w:left="567" w:right="567" w:firstLine="0"/>
        <w:jc w:val="both"/>
        <w:rPr>
          <w:rFonts w:ascii="Palatino Linotype" w:eastAsia="Palatino Linotype" w:hAnsi="Palatino Linotype" w:cs="Palatino Linotype"/>
          <w:b/>
          <w:i/>
          <w:sz w:val="22"/>
          <w:szCs w:val="22"/>
        </w:rPr>
      </w:pPr>
      <w:r w:rsidRPr="00E84A4C">
        <w:rPr>
          <w:rFonts w:ascii="Palatino Linotype" w:eastAsia="Palatino Linotype" w:hAnsi="Palatino Linotype" w:cs="Palatino Linotype"/>
          <w:b/>
          <w:i/>
          <w:sz w:val="22"/>
          <w:szCs w:val="22"/>
        </w:rPr>
        <w:t xml:space="preserve">En los casos en que por las atribuciones conferidas al Sujeto Obligado éste debió generar, administrar o poseer la información, pero en incumplimiento a la normatividad respectiva no llevó a cabo ninguna de esas acciones. </w:t>
      </w:r>
    </w:p>
    <w:p w14:paraId="789787C2" w14:textId="77777777" w:rsidR="008434EB" w:rsidRPr="00E84A4C" w:rsidRDefault="008434EB" w:rsidP="008434EB">
      <w:pPr>
        <w:spacing w:before="240" w:after="240" w:line="276" w:lineRule="auto"/>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6840155C" w14:textId="77777777" w:rsidR="008434EB" w:rsidRPr="00E84A4C" w:rsidRDefault="008434EB" w:rsidP="008434EB">
      <w:pPr>
        <w:spacing w:before="240" w:after="240" w:line="276" w:lineRule="auto"/>
        <w:ind w:left="851" w:right="567"/>
        <w:jc w:val="both"/>
        <w:rPr>
          <w:rFonts w:ascii="Palatino Linotype" w:eastAsia="Palatino Linotype" w:hAnsi="Palatino Linotype" w:cs="Palatino Linotype"/>
          <w:i/>
          <w:sz w:val="22"/>
          <w:szCs w:val="22"/>
        </w:rPr>
      </w:pPr>
    </w:p>
    <w:p w14:paraId="7D805C3C" w14:textId="77777777" w:rsidR="008434EB" w:rsidRPr="00E84A4C" w:rsidRDefault="008434EB" w:rsidP="008434EB">
      <w:pPr>
        <w:pStyle w:val="Prrafodelista"/>
        <w:numPr>
          <w:ilvl w:val="0"/>
          <w:numId w:val="1"/>
        </w:numPr>
        <w:tabs>
          <w:tab w:val="left" w:pos="567"/>
        </w:tabs>
        <w:spacing w:before="240" w:after="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Por tanto, la declaratoria de inexistencia no es un mero trámite por el cual de manera mecánica o simple manifieste que la información no existe en sus archivos</w:t>
      </w:r>
      <w:r w:rsidRPr="00E84A4C">
        <w:rPr>
          <w:rFonts w:ascii="Palatino Linotype" w:eastAsia="Palatino Linotype" w:hAnsi="Palatino Linotype" w:cs="Palatino Linotype"/>
          <w:b/>
        </w:rPr>
        <w:t xml:space="preserve">, </w:t>
      </w:r>
      <w:r w:rsidRPr="00E84A4C">
        <w:rPr>
          <w:rFonts w:ascii="Palatino Linotype" w:eastAsia="Palatino Linotype" w:hAnsi="Palatino Linotype" w:cs="Palatino Linotype"/>
        </w:rPr>
        <w:t xml:space="preserve">cuando la misma por disposición legal debería de obrar, sino que su contenido y alcance implica la responsabilidad y atribución del Comité de Transparencia del </w:t>
      </w:r>
      <w:r w:rsidRPr="00E84A4C">
        <w:rPr>
          <w:rFonts w:ascii="Palatino Linotype" w:eastAsia="Palatino Linotype" w:hAnsi="Palatino Linotype" w:cs="Palatino Linotype"/>
          <w:b/>
        </w:rPr>
        <w:t xml:space="preserve">Sujeto Obligado, </w:t>
      </w:r>
      <w:r w:rsidRPr="00E84A4C">
        <w:rPr>
          <w:rFonts w:ascii="Palatino Linotype" w:eastAsia="Palatino Linotype" w:hAnsi="Palatino Linotype" w:cs="Palatino Linotype"/>
        </w:rPr>
        <w:t>de instruir una búsqueda exhaustiva a todas y cada una de las áreas administrativas de las que se compone, que permitirá:</w:t>
      </w:r>
    </w:p>
    <w:p w14:paraId="405F66A1" w14:textId="77777777" w:rsidR="008434EB" w:rsidRPr="00E84A4C" w:rsidRDefault="008434EB" w:rsidP="001907D8">
      <w:pPr>
        <w:numPr>
          <w:ilvl w:val="0"/>
          <w:numId w:val="60"/>
        </w:numPr>
        <w:spacing w:before="240" w:after="240" w:line="360" w:lineRule="auto"/>
        <w:jc w:val="both"/>
        <w:rPr>
          <w:rFonts w:ascii="Palatino Linotype" w:eastAsia="Palatino Linotype" w:hAnsi="Palatino Linotype" w:cs="Palatino Linotype"/>
          <w:sz w:val="22"/>
        </w:rPr>
      </w:pPr>
      <w:r w:rsidRPr="00E84A4C">
        <w:rPr>
          <w:rFonts w:ascii="Palatino Linotype" w:eastAsia="Palatino Linotype" w:hAnsi="Palatino Linotype" w:cs="Palatino Linotype"/>
          <w:sz w:val="22"/>
        </w:rPr>
        <w:t>Que se localice la documentación que contenga la información solicitada. En este caso habrá que señalar que de acuerdo con las disposiciones transcritas, la información puede obrar en sus archivos ya sea porque la genera, la administra o simplemente la posee.</w:t>
      </w:r>
    </w:p>
    <w:p w14:paraId="26F0F9A5" w14:textId="77777777" w:rsidR="008434EB" w:rsidRPr="00E84A4C" w:rsidRDefault="008434EB" w:rsidP="008434EB">
      <w:pPr>
        <w:pStyle w:val="Prrafodelista"/>
        <w:numPr>
          <w:ilvl w:val="0"/>
          <w:numId w:val="1"/>
        </w:numPr>
        <w:tabs>
          <w:tab w:val="left" w:pos="567"/>
        </w:tabs>
        <w:spacing w:before="240" w:after="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De actualizarse esta primera hipótesis, la información debe entregarse al </w:t>
      </w:r>
      <w:r w:rsidRPr="00E84A4C">
        <w:rPr>
          <w:rFonts w:ascii="Palatino Linotype" w:eastAsia="Palatino Linotype" w:hAnsi="Palatino Linotype" w:cs="Palatino Linotype"/>
          <w:b/>
          <w:i/>
        </w:rPr>
        <w:t xml:space="preserve">Recurrente </w:t>
      </w:r>
      <w:r w:rsidRPr="00E84A4C">
        <w:rPr>
          <w:rFonts w:ascii="Palatino Linotype" w:eastAsia="Palatino Linotype" w:hAnsi="Palatino Linotype" w:cs="Palatino Linotype"/>
        </w:rPr>
        <w:t>a través del o los documentos fuente.</w:t>
      </w:r>
    </w:p>
    <w:p w14:paraId="05A5E98A" w14:textId="77777777" w:rsidR="008434EB" w:rsidRPr="00E84A4C" w:rsidRDefault="008434EB" w:rsidP="001907D8">
      <w:pPr>
        <w:numPr>
          <w:ilvl w:val="0"/>
          <w:numId w:val="61"/>
        </w:numPr>
        <w:spacing w:before="240" w:after="240" w:line="360" w:lineRule="auto"/>
        <w:jc w:val="both"/>
        <w:rPr>
          <w:rFonts w:ascii="Palatino Linotype" w:eastAsia="Palatino Linotype" w:hAnsi="Palatino Linotype" w:cs="Palatino Linotype"/>
          <w:sz w:val="22"/>
        </w:rPr>
      </w:pPr>
      <w:r w:rsidRPr="00E84A4C">
        <w:rPr>
          <w:rFonts w:ascii="Palatino Linotype" w:eastAsia="Palatino Linotype" w:hAnsi="Palatino Linotype" w:cs="Palatino Linotype"/>
          <w:sz w:val="22"/>
        </w:rPr>
        <w:lastRenderedPageBreak/>
        <w:t>Que no se localice documento alguno que contenga la información requerida, en este supuesto, el Comité de Transparencia deberá resolver la declaratoria de inexistencia de la información y notificarla al recurrente</w:t>
      </w:r>
      <w:r w:rsidRPr="00E84A4C">
        <w:rPr>
          <w:rFonts w:ascii="Palatino Linotype" w:eastAsia="Palatino Linotype" w:hAnsi="Palatino Linotype" w:cs="Palatino Linotype"/>
          <w:b/>
          <w:i/>
          <w:sz w:val="22"/>
        </w:rPr>
        <w:t xml:space="preserve"> </w:t>
      </w:r>
      <w:r w:rsidRPr="00E84A4C">
        <w:rPr>
          <w:rFonts w:ascii="Palatino Linotype" w:eastAsia="Palatino Linotype" w:hAnsi="Palatino Linotype" w:cs="Palatino Linotype"/>
          <w:sz w:val="22"/>
        </w:rPr>
        <w:t>y a este Pleno.</w:t>
      </w:r>
    </w:p>
    <w:p w14:paraId="48FD0842" w14:textId="77777777" w:rsidR="008434EB" w:rsidRPr="00E84A4C" w:rsidRDefault="008434EB" w:rsidP="001907D8">
      <w:pPr>
        <w:numPr>
          <w:ilvl w:val="0"/>
          <w:numId w:val="61"/>
        </w:numPr>
        <w:spacing w:before="240" w:after="240" w:line="360" w:lineRule="auto"/>
        <w:jc w:val="both"/>
        <w:rPr>
          <w:rFonts w:ascii="Palatino Linotype" w:eastAsia="Palatino Linotype" w:hAnsi="Palatino Linotype" w:cs="Palatino Linotype"/>
          <w:sz w:val="22"/>
        </w:rPr>
      </w:pPr>
      <w:r w:rsidRPr="00E84A4C">
        <w:rPr>
          <w:rFonts w:ascii="Palatino Linotype" w:eastAsia="Palatino Linotype" w:hAnsi="Palatino Linotype" w:cs="Palatino Linotype"/>
          <w:sz w:val="22"/>
        </w:rPr>
        <w:t>Que se ordene siempre que sea materialmente posible, que se genere o reponga la información en caso de que ésta tuviera que existir, derivado del ejercicio de sus facultades.</w:t>
      </w:r>
    </w:p>
    <w:p w14:paraId="61374281" w14:textId="24751FBC" w:rsidR="008434EB" w:rsidRPr="00E84A4C" w:rsidRDefault="008434EB" w:rsidP="008434EB">
      <w:pPr>
        <w:pStyle w:val="Prrafodelista"/>
        <w:numPr>
          <w:ilvl w:val="0"/>
          <w:numId w:val="1"/>
        </w:numPr>
        <w:tabs>
          <w:tab w:val="left" w:pos="567"/>
        </w:tabs>
        <w:spacing w:before="240" w:after="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14:paraId="0DA5D089" w14:textId="77777777" w:rsidR="002A2F08" w:rsidRPr="00E84A4C" w:rsidRDefault="002A2F08" w:rsidP="002A2F08">
      <w:pPr>
        <w:pStyle w:val="Prrafodelista"/>
        <w:tabs>
          <w:tab w:val="left" w:pos="567"/>
        </w:tabs>
        <w:spacing w:before="240" w:after="240" w:line="360" w:lineRule="auto"/>
        <w:ind w:left="0"/>
        <w:jc w:val="both"/>
        <w:rPr>
          <w:rFonts w:ascii="Palatino Linotype" w:eastAsia="Palatino Linotype" w:hAnsi="Palatino Linotype" w:cs="Palatino Linotype"/>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2A2F08" w:rsidRPr="00E84A4C" w14:paraId="0EA4BE19" w14:textId="77777777" w:rsidTr="00894CD8">
        <w:tc>
          <w:tcPr>
            <w:tcW w:w="8784" w:type="dxa"/>
            <w:vAlign w:val="center"/>
          </w:tcPr>
          <w:p w14:paraId="61A1998A" w14:textId="74B13D35" w:rsidR="002A2F08" w:rsidRPr="00E84A4C" w:rsidRDefault="00CB3005" w:rsidP="003C1C9C">
            <w:pPr>
              <w:pStyle w:val="Prrafodelista"/>
              <w:numPr>
                <w:ilvl w:val="0"/>
                <w:numId w:val="3"/>
              </w:numPr>
              <w:pBdr>
                <w:top w:val="nil"/>
                <w:left w:val="nil"/>
                <w:bottom w:val="nil"/>
                <w:right w:val="nil"/>
                <w:between w:val="nil"/>
              </w:pBdr>
              <w:tabs>
                <w:tab w:val="left" w:pos="557"/>
                <w:tab w:val="left" w:pos="8503"/>
              </w:tabs>
              <w:spacing w:line="276" w:lineRule="auto"/>
              <w:jc w:val="both"/>
              <w:rPr>
                <w:rFonts w:ascii="Palatino Linotype" w:eastAsia="Palatino Linotype" w:hAnsi="Palatino Linotype" w:cs="Palatino Linotype"/>
                <w:b/>
                <w:color w:val="000000"/>
                <w:sz w:val="20"/>
                <w:szCs w:val="22"/>
              </w:rPr>
            </w:pPr>
            <w:r w:rsidRPr="00E84A4C">
              <w:rPr>
                <w:rFonts w:ascii="Palatino Linotype" w:eastAsia="Palatino Linotype" w:hAnsi="Palatino Linotype" w:cs="Palatino Linotype"/>
                <w:b/>
                <w:color w:val="000000"/>
                <w:sz w:val="20"/>
                <w:szCs w:val="22"/>
              </w:rPr>
              <w:t xml:space="preserve"> </w:t>
            </w:r>
            <w:r w:rsidR="002A2F08" w:rsidRPr="00E84A4C">
              <w:rPr>
                <w:rFonts w:ascii="Palatino Linotype" w:eastAsia="Palatino Linotype" w:hAnsi="Palatino Linotype" w:cs="Palatino Linotype"/>
                <w:b/>
                <w:color w:val="000000"/>
                <w:sz w:val="20"/>
                <w:szCs w:val="22"/>
              </w:rPr>
              <w:t xml:space="preserve">SISTEMA INSTITUCIONAL DE ARCHIVOS </w:t>
            </w:r>
          </w:p>
          <w:p w14:paraId="0F8C2644" w14:textId="77777777" w:rsidR="002A2F08" w:rsidRPr="00E84A4C" w:rsidRDefault="002A2F08" w:rsidP="00FB2EF2">
            <w:pPr>
              <w:spacing w:line="276" w:lineRule="auto"/>
              <w:jc w:val="both"/>
              <w:rPr>
                <w:rFonts w:ascii="Palatino Linotype" w:hAnsi="Palatino Linotype"/>
                <w:sz w:val="20"/>
                <w:szCs w:val="22"/>
              </w:rPr>
            </w:pPr>
            <w:r w:rsidRPr="00E84A4C">
              <w:rPr>
                <w:rFonts w:ascii="Palatino Linotype" w:eastAsia="Palatino Linotype" w:hAnsi="Palatino Linotype" w:cs="Palatino Linotype"/>
                <w:sz w:val="20"/>
                <w:szCs w:val="22"/>
              </w:rPr>
              <w:t>CONFORME LO ESTABLECIDO EN LOS ARTÍCULOS 20, 21 Y 22 DE LA LEY GENERAL DE ARCHIVOS Y LOS ARTÍCULOS SÉPTIMO, OCTAVO, NOVENO, DÉCIMO, DÉCIMO PRIMERO Y DÉCIMO SEGUNDO DE LOS LINEAMIENTOS PARA LA ORGANIZACIÓN Y CONSERVACIÓN DE LOS ARCHIVOS.</w:t>
            </w:r>
          </w:p>
        </w:tc>
      </w:tr>
      <w:tr w:rsidR="002A2F08" w:rsidRPr="00E84A4C" w14:paraId="40BE2D9B" w14:textId="77777777" w:rsidTr="00894CD8">
        <w:tc>
          <w:tcPr>
            <w:tcW w:w="8784" w:type="dxa"/>
            <w:vAlign w:val="center"/>
          </w:tcPr>
          <w:p w14:paraId="611D6BD1" w14:textId="77777777" w:rsidR="002A2F08" w:rsidRPr="00E84A4C" w:rsidRDefault="002A2F08" w:rsidP="00FB2EF2">
            <w:pPr>
              <w:spacing w:line="276" w:lineRule="auto"/>
              <w:jc w:val="center"/>
              <w:rPr>
                <w:rFonts w:ascii="Palatino Linotype" w:hAnsi="Palatino Linotype"/>
                <w:sz w:val="20"/>
                <w:szCs w:val="22"/>
              </w:rPr>
            </w:pPr>
            <w:r w:rsidRPr="00E84A4C">
              <w:rPr>
                <w:rFonts w:ascii="Palatino Linotype" w:eastAsia="Palatino Linotype" w:hAnsi="Palatino Linotype" w:cs="Palatino Linotype"/>
                <w:b/>
                <w:sz w:val="20"/>
                <w:szCs w:val="22"/>
              </w:rPr>
              <w:t>REQUERIMIENTO</w:t>
            </w:r>
          </w:p>
        </w:tc>
      </w:tr>
      <w:tr w:rsidR="002A2F08" w:rsidRPr="00E84A4C" w14:paraId="23200BED" w14:textId="77777777" w:rsidTr="00894CD8">
        <w:tc>
          <w:tcPr>
            <w:tcW w:w="8784" w:type="dxa"/>
            <w:vAlign w:val="center"/>
          </w:tcPr>
          <w:p w14:paraId="5AE876BD" w14:textId="77777777" w:rsidR="002A2F08" w:rsidRPr="00E84A4C" w:rsidRDefault="002A2F08" w:rsidP="00FB2EF2">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2.1 ¿CUENTAN ACTUALMENTE CON SISTEMA INSTITUCIONAL DE ARCHIVOS COMO LO ESTABLECEN LOS ARTÍCULOS 20, 21 Y 22 DE LA LEY GENERAL DE ARCHIVOS Y LOS ARTÍCULOS SÉPTIMO, OCTAVO, NOVENO, DÉCIMO, DÉCIMO PRIMERO Y DÉCIMO SEGUNDO DE LOS LINEAMIENTOS PARA LA ORGANIZACIÓN Y CONSERVACIÓN DE LOS ARCHIVOS?</w:t>
            </w:r>
          </w:p>
        </w:tc>
      </w:tr>
      <w:tr w:rsidR="002A2F08" w:rsidRPr="00E84A4C" w14:paraId="1677274D" w14:textId="77777777" w:rsidTr="00894CD8">
        <w:tc>
          <w:tcPr>
            <w:tcW w:w="8784" w:type="dxa"/>
            <w:vAlign w:val="center"/>
          </w:tcPr>
          <w:p w14:paraId="1F763FB8" w14:textId="77777777" w:rsidR="002A2F08" w:rsidRPr="00E84A4C" w:rsidRDefault="002A2F08" w:rsidP="00FB2EF2">
            <w:pPr>
              <w:spacing w:line="276" w:lineRule="auto"/>
              <w:jc w:val="both"/>
              <w:rPr>
                <w:rFonts w:ascii="Palatino Linotype" w:hAnsi="Palatino Linotype"/>
                <w:sz w:val="20"/>
                <w:szCs w:val="22"/>
              </w:rPr>
            </w:pPr>
            <w:r w:rsidRPr="00E84A4C">
              <w:rPr>
                <w:rFonts w:ascii="Palatino Linotype" w:eastAsia="Palatino Linotype" w:hAnsi="Palatino Linotype" w:cs="Palatino Linotype"/>
                <w:sz w:val="20"/>
                <w:szCs w:val="22"/>
              </w:rPr>
              <w:t>2.2 AÑO DE INSTALACIÓN DEL SISTEMA INSTITUCIONAL DE ARCHIVOS.</w:t>
            </w:r>
          </w:p>
        </w:tc>
      </w:tr>
      <w:tr w:rsidR="002A2F08" w:rsidRPr="00E84A4C" w14:paraId="3FA65D36" w14:textId="77777777" w:rsidTr="00894CD8">
        <w:tc>
          <w:tcPr>
            <w:tcW w:w="8784" w:type="dxa"/>
            <w:vAlign w:val="center"/>
          </w:tcPr>
          <w:p w14:paraId="742B63F3" w14:textId="77777777" w:rsidR="002A2F08" w:rsidRPr="00E84A4C" w:rsidRDefault="002A2F08" w:rsidP="00FB2EF2">
            <w:pPr>
              <w:spacing w:line="276" w:lineRule="auto"/>
              <w:jc w:val="both"/>
              <w:rPr>
                <w:rFonts w:ascii="Palatino Linotype" w:hAnsi="Palatino Linotype"/>
                <w:sz w:val="20"/>
                <w:szCs w:val="22"/>
              </w:rPr>
            </w:pPr>
            <w:r w:rsidRPr="00E84A4C">
              <w:rPr>
                <w:rFonts w:ascii="Palatino Linotype" w:eastAsia="Palatino Linotype" w:hAnsi="Palatino Linotype" w:cs="Palatino Linotype"/>
                <w:sz w:val="20"/>
                <w:szCs w:val="22"/>
              </w:rPr>
              <w:t>2.3 INTEGRANTES DEL SISTEMA INSTITUCIONAL DE ARCHIVOS.</w:t>
            </w:r>
          </w:p>
        </w:tc>
      </w:tr>
      <w:tr w:rsidR="002A2F08" w:rsidRPr="00E84A4C" w14:paraId="4D853360" w14:textId="77777777" w:rsidTr="00894CD8">
        <w:tc>
          <w:tcPr>
            <w:tcW w:w="8784" w:type="dxa"/>
            <w:vAlign w:val="center"/>
          </w:tcPr>
          <w:p w14:paraId="6C52A4E0" w14:textId="77777777" w:rsidR="002A2F08" w:rsidRPr="00E84A4C" w:rsidRDefault="002A2F08" w:rsidP="00FB2EF2">
            <w:pPr>
              <w:tabs>
                <w:tab w:val="left" w:pos="8503"/>
              </w:tabs>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2.4 ACTAS DE INSTALACIÓN DEL SISTEMA INSTITUCIONAL DE ARCHIVOS DE LOS AÑOS 2019, 2020 Y 2021.</w:t>
            </w:r>
          </w:p>
          <w:p w14:paraId="398C116C" w14:textId="77777777" w:rsidR="002A2F08" w:rsidRPr="00E84A4C" w:rsidRDefault="002A2F08" w:rsidP="00FB2EF2">
            <w:pPr>
              <w:spacing w:line="276" w:lineRule="auto"/>
              <w:jc w:val="both"/>
              <w:rPr>
                <w:rFonts w:ascii="Palatino Linotype" w:hAnsi="Palatino Linotype"/>
                <w:sz w:val="20"/>
                <w:szCs w:val="22"/>
              </w:rPr>
            </w:pPr>
          </w:p>
        </w:tc>
      </w:tr>
    </w:tbl>
    <w:p w14:paraId="77231EAE" w14:textId="6D61F6F3" w:rsidR="00DB45DA" w:rsidRPr="00E84A4C" w:rsidRDefault="00DB45DA" w:rsidP="00DB45DA">
      <w:pPr>
        <w:pStyle w:val="Prrafodelista"/>
        <w:tabs>
          <w:tab w:val="left" w:pos="567"/>
        </w:tabs>
        <w:spacing w:before="240" w:after="240" w:line="360" w:lineRule="auto"/>
        <w:ind w:left="0"/>
        <w:jc w:val="both"/>
        <w:rPr>
          <w:rFonts w:ascii="Palatino Linotype" w:eastAsia="Palatino Linotype" w:hAnsi="Palatino Linotype" w:cs="Palatino Linotype"/>
        </w:rPr>
      </w:pPr>
    </w:p>
    <w:p w14:paraId="0A10CD3C" w14:textId="7DC01FC4" w:rsidR="002A2F08" w:rsidRPr="00E84A4C" w:rsidRDefault="000B1435" w:rsidP="00087866">
      <w:pPr>
        <w:pStyle w:val="Prrafodelista"/>
        <w:numPr>
          <w:ilvl w:val="0"/>
          <w:numId w:val="1"/>
        </w:numPr>
        <w:tabs>
          <w:tab w:val="left" w:pos="567"/>
        </w:tabs>
        <w:spacing w:before="240" w:after="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lastRenderedPageBreak/>
        <w:t xml:space="preserve">Por cuanto hace a los requerimientos señalados con los numerales 2.1, 2.2, 2.3 y 2.4, </w:t>
      </w:r>
      <w:r w:rsidR="00087866" w:rsidRPr="00E84A4C">
        <w:rPr>
          <w:rFonts w:ascii="Palatino Linotype" w:eastAsia="Palatino Linotype" w:hAnsi="Palatino Linotype" w:cs="Palatino Linotype"/>
        </w:rPr>
        <w:t xml:space="preserve">es de señalar que en los </w:t>
      </w:r>
      <w:r w:rsidR="002A2F08" w:rsidRPr="00E84A4C">
        <w:rPr>
          <w:rFonts w:ascii="Palatino Linotype" w:eastAsia="Palatino Linotype" w:hAnsi="Palatino Linotype" w:cs="Palatino Linotype"/>
        </w:rPr>
        <w:t xml:space="preserve">Lineamientos para la Organización y Conservación de los Archivos, </w:t>
      </w:r>
      <w:r w:rsidR="00087866" w:rsidRPr="00E84A4C">
        <w:rPr>
          <w:rFonts w:ascii="Palatino Linotype" w:eastAsia="Palatino Linotype" w:hAnsi="Palatino Linotype" w:cs="Palatino Linotype"/>
        </w:rPr>
        <w:t xml:space="preserve">se establece que </w:t>
      </w:r>
      <w:r w:rsidR="002A2F08" w:rsidRPr="00E84A4C">
        <w:rPr>
          <w:rFonts w:ascii="Palatino Linotype" w:eastAsia="Palatino Linotype" w:hAnsi="Palatino Linotype" w:cs="Palatino Linotype"/>
        </w:rPr>
        <w:t xml:space="preserve">el </w:t>
      </w:r>
      <w:r w:rsidR="002A2F08" w:rsidRPr="00E84A4C">
        <w:rPr>
          <w:rFonts w:ascii="Palatino Linotype" w:eastAsia="Palatino Linotype" w:hAnsi="Palatino Linotype" w:cs="Palatino Linotype"/>
          <w:b/>
        </w:rPr>
        <w:t>Sistema Institucional de Archivos</w:t>
      </w:r>
      <w:r w:rsidR="002A2F08" w:rsidRPr="00E84A4C">
        <w:rPr>
          <w:rFonts w:ascii="Palatino Linotype" w:eastAsia="Palatino Linotype" w:hAnsi="Palatino Linotype" w:cs="Palatino Linotype"/>
        </w:rPr>
        <w:t xml:space="preserve"> es el conjunto de estructuras, funciones, registros, procesos, procedimientos y criterios que desarrolla cada sujeto obligado, a través de la ejecución de la Gestión documental, mientras que los artículos 20, párrafo primero de la Ley General de Archivos y 20, párrafo primero, de la Ley de Archivos y Administración de Documentos del Estado de México y Municipios, lo definen como el conjunto de registros, procesos, procedimientos, criterios, estructuras, herramientas y funciones que desarrolla cada Sujeto Obligado y sustenta la Actividad Archivística, de acuerdo con los procesos de Gestión Documental, siendo obligación de los Sujetos Obligados establecer dicho Sistema para la administración de sus archivos y llevar a cabo los procesos de gestión documental, según se desprende de los artículos 11, fracción II de la Ley General de Archivos y 11, fracción II de la Ley de Archivos y Administración de Documentos del Estado de México y Municipios, a saber:</w:t>
      </w:r>
    </w:p>
    <w:p w14:paraId="1533D999" w14:textId="77777777" w:rsidR="00BE0D46" w:rsidRPr="00E84A4C" w:rsidRDefault="00BE0D46" w:rsidP="008313CF">
      <w:pPr>
        <w:pStyle w:val="Prrafodelista"/>
        <w:tabs>
          <w:tab w:val="left" w:pos="567"/>
        </w:tabs>
        <w:spacing w:before="240" w:after="240" w:line="276" w:lineRule="auto"/>
        <w:ind w:left="0"/>
        <w:jc w:val="both"/>
        <w:rPr>
          <w:rFonts w:ascii="Palatino Linotype" w:eastAsia="Palatino Linotype" w:hAnsi="Palatino Linotype" w:cs="Palatino Linotype"/>
        </w:rPr>
      </w:pPr>
    </w:p>
    <w:p w14:paraId="419E24BA" w14:textId="2D7CB32E" w:rsidR="002A2F08" w:rsidRPr="00E84A4C" w:rsidRDefault="002A2F08" w:rsidP="000B1435">
      <w:pPr>
        <w:spacing w:line="276" w:lineRule="auto"/>
        <w:ind w:left="567"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r w:rsidRPr="00E84A4C">
        <w:rPr>
          <w:rFonts w:ascii="Palatino Linotype" w:eastAsia="Palatino Linotype" w:hAnsi="Palatino Linotype" w:cs="Palatino Linotype"/>
          <w:b/>
          <w:i/>
          <w:sz w:val="22"/>
          <w:szCs w:val="22"/>
        </w:rPr>
        <w:t>Artículo 11</w:t>
      </w:r>
      <w:r w:rsidRPr="00E84A4C">
        <w:rPr>
          <w:rFonts w:ascii="Palatino Linotype" w:eastAsia="Palatino Linotype" w:hAnsi="Palatino Linotype" w:cs="Palatino Linotype"/>
          <w:i/>
          <w:sz w:val="22"/>
          <w:szCs w:val="22"/>
        </w:rPr>
        <w:t>. Los Sujetos Obligados deberán:</w:t>
      </w:r>
    </w:p>
    <w:p w14:paraId="6AF3DAAB" w14:textId="77777777" w:rsidR="002A2F08" w:rsidRPr="00E84A4C" w:rsidRDefault="002A2F08" w:rsidP="000B1435">
      <w:pPr>
        <w:spacing w:line="276" w:lineRule="auto"/>
        <w:ind w:left="567"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p>
    <w:p w14:paraId="2818CFED" w14:textId="77777777" w:rsidR="002A2F08" w:rsidRPr="00E84A4C" w:rsidRDefault="002A2F08" w:rsidP="000B1435">
      <w:pPr>
        <w:spacing w:line="276" w:lineRule="auto"/>
        <w:ind w:left="567"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II</w:t>
      </w:r>
      <w:r w:rsidRPr="00E84A4C">
        <w:rPr>
          <w:rFonts w:ascii="Palatino Linotype" w:eastAsia="Palatino Linotype" w:hAnsi="Palatino Linotype" w:cs="Palatino Linotype"/>
          <w:i/>
          <w:sz w:val="22"/>
          <w:szCs w:val="22"/>
        </w:rPr>
        <w:t>. Establecer un Sistema Institucional para la administración de sus Archivos y llevar a cabo los procesos de Gestión Documental;”</w:t>
      </w:r>
    </w:p>
    <w:p w14:paraId="7687FDF0" w14:textId="77777777" w:rsidR="00BE0D46" w:rsidRPr="00E84A4C" w:rsidRDefault="00BE0D46" w:rsidP="00BE0D46">
      <w:pPr>
        <w:spacing w:before="120" w:after="120" w:line="276" w:lineRule="auto"/>
        <w:ind w:left="1134" w:right="902"/>
        <w:jc w:val="both"/>
        <w:rPr>
          <w:rFonts w:ascii="Palatino Linotype" w:eastAsia="Palatino Linotype" w:hAnsi="Palatino Linotype" w:cs="Palatino Linotype"/>
          <w:i/>
          <w:sz w:val="22"/>
          <w:szCs w:val="22"/>
        </w:rPr>
      </w:pPr>
    </w:p>
    <w:p w14:paraId="66F5EAFC" w14:textId="38489618" w:rsidR="008313CF" w:rsidRPr="00E84A4C" w:rsidRDefault="002A2F08" w:rsidP="008313CF">
      <w:pPr>
        <w:pStyle w:val="Prrafodelista"/>
        <w:numPr>
          <w:ilvl w:val="0"/>
          <w:numId w:val="1"/>
        </w:numPr>
        <w:tabs>
          <w:tab w:val="left" w:pos="567"/>
        </w:tabs>
        <w:spacing w:before="240" w:after="240" w:line="360" w:lineRule="auto"/>
        <w:ind w:left="0" w:firstLine="0"/>
        <w:jc w:val="both"/>
        <w:rPr>
          <w:rFonts w:ascii="Palatino Linotype" w:hAnsi="Palatino Linotype"/>
        </w:rPr>
      </w:pPr>
      <w:r w:rsidRPr="00E84A4C">
        <w:rPr>
          <w:rFonts w:ascii="Palatino Linotype" w:eastAsia="Palatino Linotype" w:hAnsi="Palatino Linotype" w:cs="Palatino Linotype"/>
        </w:rPr>
        <w:t xml:space="preserve">Así, el </w:t>
      </w:r>
      <w:r w:rsidRPr="00E84A4C">
        <w:rPr>
          <w:rFonts w:ascii="Palatino Linotype" w:eastAsia="Palatino Linotype" w:hAnsi="Palatino Linotype" w:cs="Palatino Linotype"/>
          <w:b/>
        </w:rPr>
        <w:t>Sistema Institucional de Archivos</w:t>
      </w:r>
      <w:r w:rsidRPr="00E84A4C">
        <w:rPr>
          <w:rFonts w:ascii="Palatino Linotype" w:eastAsia="Palatino Linotype" w:hAnsi="Palatino Linotype" w:cs="Palatino Linotype"/>
        </w:rPr>
        <w:t xml:space="preserve"> debe integrarse de la siguiente manera, conforme a lo establecido en los artículos 21 de la Ley General de Archivos y 21 de la Ley de Archivos y Administración de Documentos del Estado de México y Municipios: </w:t>
      </w:r>
    </w:p>
    <w:p w14:paraId="66BB9A69" w14:textId="0E7ABC9A" w:rsidR="002A2F08" w:rsidRPr="00E84A4C" w:rsidRDefault="00FB2EF2" w:rsidP="00FB2EF2">
      <w:pPr>
        <w:tabs>
          <w:tab w:val="left" w:pos="7513"/>
        </w:tabs>
        <w:spacing w:before="120" w:after="120"/>
        <w:ind w:left="851" w:right="567" w:hanging="284"/>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sz w:val="22"/>
          <w:szCs w:val="22"/>
        </w:rPr>
        <w:lastRenderedPageBreak/>
        <w:t>“</w:t>
      </w:r>
      <w:r w:rsidR="002A2F08" w:rsidRPr="00E84A4C">
        <w:rPr>
          <w:rFonts w:ascii="Palatino Linotype" w:eastAsia="Palatino Linotype" w:hAnsi="Palatino Linotype" w:cs="Palatino Linotype"/>
          <w:b/>
          <w:i/>
          <w:sz w:val="22"/>
          <w:szCs w:val="22"/>
        </w:rPr>
        <w:t>I.</w:t>
      </w:r>
      <w:r w:rsidR="002A2F08" w:rsidRPr="00E84A4C">
        <w:rPr>
          <w:rFonts w:ascii="Palatino Linotype" w:eastAsia="Palatino Linotype" w:hAnsi="Palatino Linotype" w:cs="Palatino Linotype"/>
          <w:i/>
          <w:sz w:val="22"/>
          <w:szCs w:val="22"/>
        </w:rPr>
        <w:t xml:space="preserve"> Un Área Coordinadora de Archivos, y</w:t>
      </w:r>
    </w:p>
    <w:p w14:paraId="461F92A0" w14:textId="77777777" w:rsidR="002A2F08" w:rsidRPr="00E84A4C" w:rsidRDefault="002A2F08" w:rsidP="00FB2EF2">
      <w:pPr>
        <w:tabs>
          <w:tab w:val="left" w:pos="7513"/>
        </w:tabs>
        <w:spacing w:before="120" w:after="120"/>
        <w:ind w:left="851" w:right="567" w:hanging="284"/>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II.</w:t>
      </w:r>
      <w:r w:rsidRPr="00E84A4C">
        <w:rPr>
          <w:rFonts w:ascii="Palatino Linotype" w:eastAsia="Palatino Linotype" w:hAnsi="Palatino Linotype" w:cs="Palatino Linotype"/>
          <w:i/>
          <w:sz w:val="22"/>
          <w:szCs w:val="22"/>
        </w:rPr>
        <w:t xml:space="preserve"> Las Áreas Operativas siguientes:</w:t>
      </w:r>
    </w:p>
    <w:p w14:paraId="4448CDDB" w14:textId="77777777" w:rsidR="002A2F08" w:rsidRPr="00E84A4C" w:rsidRDefault="002A2F08" w:rsidP="008313CF">
      <w:pPr>
        <w:tabs>
          <w:tab w:val="left" w:pos="7513"/>
        </w:tabs>
        <w:spacing w:before="120" w:after="120" w:line="276" w:lineRule="auto"/>
        <w:ind w:left="1134" w:right="567" w:hanging="283"/>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a)</w:t>
      </w:r>
      <w:r w:rsidRPr="00E84A4C">
        <w:rPr>
          <w:rFonts w:ascii="Palatino Linotype" w:eastAsia="Palatino Linotype" w:hAnsi="Palatino Linotype" w:cs="Palatino Linotype"/>
          <w:i/>
          <w:sz w:val="22"/>
          <w:szCs w:val="22"/>
        </w:rPr>
        <w:t xml:space="preserve"> De correspondencia; </w:t>
      </w:r>
    </w:p>
    <w:p w14:paraId="380E1A35" w14:textId="77777777" w:rsidR="002A2F08" w:rsidRPr="00E84A4C" w:rsidRDefault="002A2F08" w:rsidP="00FB2EF2">
      <w:pPr>
        <w:tabs>
          <w:tab w:val="left" w:pos="7513"/>
        </w:tabs>
        <w:spacing w:before="120" w:after="120"/>
        <w:ind w:left="1134" w:right="567" w:hanging="283"/>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b)</w:t>
      </w:r>
      <w:r w:rsidRPr="00E84A4C">
        <w:rPr>
          <w:rFonts w:ascii="Palatino Linotype" w:eastAsia="Palatino Linotype" w:hAnsi="Palatino Linotype" w:cs="Palatino Linotype"/>
          <w:i/>
          <w:sz w:val="22"/>
          <w:szCs w:val="22"/>
        </w:rPr>
        <w:t xml:space="preserve"> Archivo de Trámite, por área o unidad administrativa; </w:t>
      </w:r>
    </w:p>
    <w:p w14:paraId="10104051" w14:textId="77777777" w:rsidR="002A2F08" w:rsidRPr="00E84A4C" w:rsidRDefault="002A2F08" w:rsidP="00FB2EF2">
      <w:pPr>
        <w:tabs>
          <w:tab w:val="left" w:pos="7513"/>
        </w:tabs>
        <w:spacing w:before="120" w:after="120"/>
        <w:ind w:left="1134" w:right="567" w:hanging="283"/>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c)</w:t>
      </w:r>
      <w:r w:rsidRPr="00E84A4C">
        <w:rPr>
          <w:rFonts w:ascii="Palatino Linotype" w:eastAsia="Palatino Linotype" w:hAnsi="Palatino Linotype" w:cs="Palatino Linotype"/>
          <w:i/>
          <w:sz w:val="22"/>
          <w:szCs w:val="22"/>
        </w:rPr>
        <w:t xml:space="preserve"> Archivo de Concentración, y </w:t>
      </w:r>
    </w:p>
    <w:p w14:paraId="5A802DD4" w14:textId="04BD26E2" w:rsidR="002A2F08" w:rsidRPr="00E84A4C" w:rsidRDefault="002A2F08" w:rsidP="00FB2EF2">
      <w:pPr>
        <w:tabs>
          <w:tab w:val="left" w:pos="7513"/>
        </w:tabs>
        <w:spacing w:before="120" w:after="120"/>
        <w:ind w:left="1134" w:right="567" w:hanging="283"/>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d)</w:t>
      </w:r>
      <w:r w:rsidRPr="00E84A4C">
        <w:rPr>
          <w:rFonts w:ascii="Palatino Linotype" w:eastAsia="Palatino Linotype" w:hAnsi="Palatino Linotype" w:cs="Palatino Linotype"/>
          <w:i/>
          <w:sz w:val="22"/>
          <w:szCs w:val="22"/>
        </w:rPr>
        <w:t xml:space="preserve"> Archivo Histórico, en su caso, </w:t>
      </w:r>
      <w:r w:rsidRPr="00E84A4C">
        <w:rPr>
          <w:rFonts w:ascii="Palatino Linotype" w:eastAsia="Palatino Linotype" w:hAnsi="Palatino Linotype" w:cs="Palatino Linotype"/>
          <w:i/>
          <w:sz w:val="22"/>
          <w:szCs w:val="22"/>
          <w:u w:val="single"/>
        </w:rPr>
        <w:t>sujeto a la capacidad presupuestal</w:t>
      </w:r>
      <w:r w:rsidRPr="00E84A4C">
        <w:rPr>
          <w:rFonts w:ascii="Palatino Linotype" w:eastAsia="Palatino Linotype" w:hAnsi="Palatino Linotype" w:cs="Palatino Linotype"/>
          <w:i/>
          <w:sz w:val="22"/>
          <w:szCs w:val="22"/>
        </w:rPr>
        <w:t xml:space="preserve"> y técnica del Sujeto Obligado.</w:t>
      </w:r>
      <w:r w:rsidR="00FB2EF2" w:rsidRPr="00E84A4C">
        <w:rPr>
          <w:rFonts w:ascii="Palatino Linotype" w:eastAsia="Palatino Linotype" w:hAnsi="Palatino Linotype" w:cs="Palatino Linotype"/>
          <w:i/>
          <w:sz w:val="22"/>
          <w:szCs w:val="22"/>
        </w:rPr>
        <w:t>”</w:t>
      </w:r>
    </w:p>
    <w:p w14:paraId="0A4299F0" w14:textId="77777777" w:rsidR="00500607" w:rsidRPr="00E84A4C" w:rsidRDefault="00500607" w:rsidP="002A2F08">
      <w:pPr>
        <w:spacing w:before="120" w:after="120"/>
        <w:ind w:left="1418" w:right="900"/>
        <w:jc w:val="both"/>
        <w:rPr>
          <w:rFonts w:ascii="Palatino Linotype" w:eastAsia="Palatino Linotype" w:hAnsi="Palatino Linotype" w:cs="Palatino Linotype"/>
          <w:i/>
          <w:sz w:val="22"/>
          <w:szCs w:val="22"/>
        </w:rPr>
      </w:pPr>
    </w:p>
    <w:p w14:paraId="03CAD44F" w14:textId="5775C25B" w:rsidR="003A5DAB" w:rsidRPr="00E84A4C" w:rsidRDefault="00500607" w:rsidP="00500607">
      <w:pPr>
        <w:pStyle w:val="Prrafodelista"/>
        <w:numPr>
          <w:ilvl w:val="0"/>
          <w:numId w:val="1"/>
        </w:numPr>
        <w:tabs>
          <w:tab w:val="left" w:pos="567"/>
        </w:tabs>
        <w:spacing w:before="240" w:after="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En relación al numeral 2.1 el</w:t>
      </w:r>
      <w:r w:rsidRPr="00E84A4C">
        <w:rPr>
          <w:rFonts w:ascii="Palatino Linotype" w:eastAsia="Palatino Linotype" w:hAnsi="Palatino Linotype" w:cs="Palatino Linotype"/>
          <w:b/>
        </w:rPr>
        <w:t xml:space="preserve"> SUJETO OBLIGADO, </w:t>
      </w:r>
      <w:r w:rsidR="00FB2EF2" w:rsidRPr="00E84A4C">
        <w:rPr>
          <w:rFonts w:ascii="Palatino Linotype" w:eastAsia="Palatino Linotype" w:hAnsi="Palatino Linotype" w:cs="Palatino Linotype"/>
        </w:rPr>
        <w:t xml:space="preserve">manifestó </w:t>
      </w:r>
      <w:r w:rsidRPr="00E84A4C">
        <w:rPr>
          <w:rFonts w:ascii="Palatino Linotype" w:eastAsia="Palatino Linotype" w:hAnsi="Palatino Linotype" w:cs="Palatino Linotype"/>
        </w:rPr>
        <w:t>no contar con un sistema institucional de archivos, consecuentemente los numerales subsecuentes son atendidos con un “</w:t>
      </w:r>
      <w:r w:rsidRPr="00E84A4C">
        <w:rPr>
          <w:rFonts w:ascii="Palatino Linotype" w:eastAsia="Palatino Linotype" w:hAnsi="Palatino Linotype" w:cs="Palatino Linotype"/>
          <w:i/>
        </w:rPr>
        <w:t>N/A</w:t>
      </w:r>
      <w:r w:rsidRPr="00E84A4C">
        <w:rPr>
          <w:rFonts w:ascii="Palatino Linotype" w:eastAsia="Palatino Linotype" w:hAnsi="Palatino Linotype" w:cs="Palatino Linotype"/>
        </w:rPr>
        <w:t>” es decir sin respuesta, según se desprende de los artículos 11, fracción II de la Ley General de Archivos y 11, fracción II de la Ley de Archivos y Administración de Documentos del Estado de México y Municipios</w:t>
      </w:r>
      <w:r w:rsidR="005D631C" w:rsidRPr="00E84A4C">
        <w:rPr>
          <w:rFonts w:ascii="Palatino Linotype" w:eastAsia="Palatino Linotype" w:hAnsi="Palatino Linotype" w:cs="Palatino Linotype"/>
        </w:rPr>
        <w:t xml:space="preserve">, los </w:t>
      </w:r>
      <w:r w:rsidRPr="00E84A4C">
        <w:rPr>
          <w:rFonts w:ascii="Palatino Linotype" w:eastAsia="Palatino Linotype" w:hAnsi="Palatino Linotype" w:cs="Palatino Linotype"/>
        </w:rPr>
        <w:t>Sujetos Obligados deberán</w:t>
      </w:r>
      <w:r w:rsidR="005D631C" w:rsidRPr="00E84A4C">
        <w:rPr>
          <w:rFonts w:ascii="Palatino Linotype" w:eastAsia="Palatino Linotype" w:hAnsi="Palatino Linotype" w:cs="Palatino Linotype"/>
        </w:rPr>
        <w:t xml:space="preserve"> establecer un </w:t>
      </w:r>
      <w:r w:rsidRPr="00E84A4C">
        <w:rPr>
          <w:rFonts w:ascii="Palatino Linotype" w:eastAsia="Palatino Linotype" w:hAnsi="Palatino Linotype" w:cs="Palatino Linotype"/>
          <w:b/>
        </w:rPr>
        <w:t>Sistema Institucional</w:t>
      </w:r>
      <w:r w:rsidRPr="00E84A4C">
        <w:rPr>
          <w:rFonts w:ascii="Palatino Linotype" w:eastAsia="Palatino Linotype" w:hAnsi="Palatino Linotype" w:cs="Palatino Linotype"/>
        </w:rPr>
        <w:t xml:space="preserve"> para la administración de sus archivos, e</w:t>
      </w:r>
      <w:r w:rsidR="002A2F08" w:rsidRPr="00E84A4C">
        <w:rPr>
          <w:rFonts w:ascii="Palatino Linotype" w:eastAsia="Palatino Linotype" w:hAnsi="Palatino Linotype" w:cs="Palatino Linotype"/>
        </w:rPr>
        <w:t xml:space="preserve">n tal contexto, es necesario que el </w:t>
      </w:r>
      <w:r w:rsidR="002A2F08" w:rsidRPr="00E84A4C">
        <w:rPr>
          <w:rFonts w:ascii="Palatino Linotype" w:eastAsia="Palatino Linotype" w:hAnsi="Palatino Linotype" w:cs="Palatino Linotype"/>
          <w:b/>
        </w:rPr>
        <w:t xml:space="preserve">SUJETO OBLIGADO </w:t>
      </w:r>
      <w:r w:rsidR="0007556E" w:rsidRPr="00E84A4C">
        <w:rPr>
          <w:rFonts w:ascii="Palatino Linotype" w:eastAsia="Palatino Linotype" w:hAnsi="Palatino Linotype" w:cs="Palatino Linotype"/>
        </w:rPr>
        <w:t xml:space="preserve">emitida </w:t>
      </w:r>
      <w:r w:rsidR="002A2F08" w:rsidRPr="00E84A4C">
        <w:rPr>
          <w:rFonts w:ascii="Palatino Linotype" w:eastAsia="Palatino Linotype" w:hAnsi="Palatino Linotype" w:cs="Palatino Linotype"/>
        </w:rPr>
        <w:t xml:space="preserve">el acuerdo </w:t>
      </w:r>
      <w:r w:rsidRPr="00E84A4C">
        <w:rPr>
          <w:rFonts w:ascii="Palatino Linotype" w:eastAsia="Palatino Linotype" w:hAnsi="Palatino Linotype" w:cs="Palatino Linotype"/>
        </w:rPr>
        <w:t>d</w:t>
      </w:r>
      <w:r w:rsidR="005D631C" w:rsidRPr="00E84A4C">
        <w:rPr>
          <w:rFonts w:ascii="Palatino Linotype" w:eastAsia="Palatino Linotype" w:hAnsi="Palatino Linotype" w:cs="Palatino Linotype"/>
        </w:rPr>
        <w:t>e inexistencia correspondiente.</w:t>
      </w:r>
    </w:p>
    <w:p w14:paraId="5027D5D9" w14:textId="77777777" w:rsidR="003A5DAB" w:rsidRPr="00E84A4C" w:rsidRDefault="003A5DAB" w:rsidP="003A5DAB">
      <w:pPr>
        <w:pStyle w:val="Prrafodelista"/>
        <w:tabs>
          <w:tab w:val="left" w:pos="567"/>
        </w:tabs>
        <w:spacing w:before="240" w:after="240" w:line="360" w:lineRule="auto"/>
        <w:ind w:left="0"/>
        <w:jc w:val="both"/>
        <w:rPr>
          <w:rFonts w:ascii="Palatino Linotype" w:eastAsia="Palatino Linotype" w:hAnsi="Palatino Linotype" w:cs="Palatino Linotype"/>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3A5DAB" w:rsidRPr="00E84A4C" w14:paraId="18937526" w14:textId="77777777" w:rsidTr="00894CD8">
        <w:tc>
          <w:tcPr>
            <w:tcW w:w="8784" w:type="dxa"/>
          </w:tcPr>
          <w:p w14:paraId="173F9512" w14:textId="77777777" w:rsidR="003A5DAB" w:rsidRPr="00E84A4C" w:rsidRDefault="003A5DAB" w:rsidP="00FB2EF2">
            <w:pPr>
              <w:pBdr>
                <w:top w:val="nil"/>
                <w:left w:val="nil"/>
                <w:bottom w:val="nil"/>
                <w:right w:val="nil"/>
                <w:between w:val="nil"/>
              </w:pBdr>
              <w:tabs>
                <w:tab w:val="left" w:pos="8503"/>
              </w:tabs>
              <w:spacing w:line="276" w:lineRule="auto"/>
              <w:jc w:val="both"/>
              <w:rPr>
                <w:rFonts w:ascii="Palatino Linotype" w:eastAsia="Palatino Linotype" w:hAnsi="Palatino Linotype" w:cs="Palatino Linotype"/>
                <w:b/>
                <w:sz w:val="20"/>
                <w:szCs w:val="22"/>
                <w:lang w:val="es-ES" w:eastAsia="es-MX"/>
              </w:rPr>
            </w:pPr>
            <w:r w:rsidRPr="00E84A4C">
              <w:rPr>
                <w:rFonts w:ascii="Palatino Linotype" w:eastAsia="Palatino Linotype" w:hAnsi="Palatino Linotype" w:cs="Palatino Linotype"/>
                <w:b/>
                <w:sz w:val="20"/>
                <w:szCs w:val="22"/>
                <w:lang w:val="es-ES" w:eastAsia="es-MX"/>
              </w:rPr>
              <w:t xml:space="preserve">3. GRUPO INTERDISCIPLINARIO </w:t>
            </w:r>
          </w:p>
          <w:p w14:paraId="7D469A1E" w14:textId="77777777" w:rsidR="003A5DAB" w:rsidRPr="00E84A4C" w:rsidRDefault="003A5DAB" w:rsidP="00FB2EF2">
            <w:pPr>
              <w:spacing w:line="276" w:lineRule="auto"/>
              <w:jc w:val="both"/>
              <w:rPr>
                <w:rFonts w:ascii="Palatino Linotype" w:eastAsia="Palatino Linotype" w:hAnsi="Palatino Linotype" w:cs="Palatino Linotype"/>
                <w:sz w:val="20"/>
                <w:szCs w:val="22"/>
                <w:lang w:val="es-ES" w:eastAsia="es-MX"/>
              </w:rPr>
            </w:pPr>
            <w:r w:rsidRPr="00E84A4C">
              <w:rPr>
                <w:rFonts w:ascii="Palatino Linotype" w:eastAsia="Palatino Linotype" w:hAnsi="Palatino Linotype" w:cs="Palatino Linotype"/>
                <w:sz w:val="20"/>
                <w:szCs w:val="22"/>
                <w:lang w:val="es-ES" w:eastAsia="es-MX"/>
              </w:rPr>
              <w:t>CONFORME LO ESTABLECIDO EN LOS ARTÍCULOS 50, 52, DE LA LEY GENERAL DE ARCHIVOS Y LOS ARTÍCULOS SEXTO FRACCIÓN IV Y SÉPTIMO TRANSITORIO DE LOS LINEAMIENTOS PARA LA ORGANIZACIÓN Y CONSERVACIÓN DE ARCHIVOS.</w:t>
            </w:r>
          </w:p>
        </w:tc>
      </w:tr>
      <w:tr w:rsidR="003A5DAB" w:rsidRPr="00E84A4C" w14:paraId="235BC242" w14:textId="77777777" w:rsidTr="00894CD8">
        <w:tc>
          <w:tcPr>
            <w:tcW w:w="8784" w:type="dxa"/>
            <w:vAlign w:val="center"/>
          </w:tcPr>
          <w:p w14:paraId="6C01FD35" w14:textId="77777777" w:rsidR="003A5DAB" w:rsidRPr="00E84A4C" w:rsidRDefault="003A5DAB" w:rsidP="00FB2EF2">
            <w:pPr>
              <w:spacing w:line="276" w:lineRule="auto"/>
              <w:jc w:val="center"/>
              <w:rPr>
                <w:rFonts w:ascii="Palatino Linotype" w:eastAsia="Palatino Linotype" w:hAnsi="Palatino Linotype" w:cs="Palatino Linotype"/>
                <w:sz w:val="20"/>
                <w:szCs w:val="22"/>
                <w:lang w:val="es-ES" w:eastAsia="es-MX"/>
              </w:rPr>
            </w:pPr>
            <w:r w:rsidRPr="00E84A4C">
              <w:rPr>
                <w:rFonts w:ascii="Palatino Linotype" w:eastAsia="Palatino Linotype" w:hAnsi="Palatino Linotype" w:cs="Palatino Linotype"/>
                <w:b/>
                <w:sz w:val="20"/>
                <w:szCs w:val="22"/>
                <w:lang w:val="es-ES" w:eastAsia="es-MX"/>
              </w:rPr>
              <w:t>REQUERIMIENTO</w:t>
            </w:r>
          </w:p>
        </w:tc>
      </w:tr>
      <w:tr w:rsidR="003A5DAB" w:rsidRPr="00E84A4C" w14:paraId="0CAED90E" w14:textId="77777777" w:rsidTr="00894CD8">
        <w:tc>
          <w:tcPr>
            <w:tcW w:w="8784" w:type="dxa"/>
            <w:vAlign w:val="center"/>
          </w:tcPr>
          <w:p w14:paraId="123815F3" w14:textId="77777777" w:rsidR="003A5DAB" w:rsidRPr="00E84A4C" w:rsidRDefault="003A5DAB" w:rsidP="00FB2EF2">
            <w:pPr>
              <w:spacing w:line="276" w:lineRule="auto"/>
              <w:jc w:val="both"/>
              <w:rPr>
                <w:rFonts w:ascii="Palatino Linotype" w:eastAsia="Palatino Linotype" w:hAnsi="Palatino Linotype" w:cs="Palatino Linotype"/>
                <w:sz w:val="20"/>
                <w:szCs w:val="22"/>
                <w:lang w:val="es-ES" w:eastAsia="es-MX"/>
              </w:rPr>
            </w:pPr>
            <w:r w:rsidRPr="00E84A4C">
              <w:rPr>
                <w:rFonts w:ascii="Palatino Linotype" w:eastAsia="Palatino Linotype" w:hAnsi="Palatino Linotype" w:cs="Palatino Linotype"/>
                <w:sz w:val="20"/>
                <w:szCs w:val="22"/>
                <w:lang w:val="es-ES" w:eastAsia="es-MX"/>
              </w:rPr>
              <w:t>3.1 ¿CUENTAN ACTUALMENTE CON GRUPO INTERDISCIPLINARIO COMO LO ESTABLECEN LOS ARTÍCULOS 50, 52, DE LA LEY GENERAL DE ARCHIVOS Y LOS ARTÍCULOS SEXTO FRACCIÓN IV Y SÉPTIMO TRANSITORIO DE LOS LINEAMIENTOS PARA LA ORGANIZACIÓN Y CONSERVACIÓN DE ARCHIVOS?</w:t>
            </w:r>
          </w:p>
        </w:tc>
      </w:tr>
      <w:tr w:rsidR="003A5DAB" w:rsidRPr="00E84A4C" w14:paraId="1766FF09" w14:textId="77777777" w:rsidTr="00894CD8">
        <w:tc>
          <w:tcPr>
            <w:tcW w:w="8784" w:type="dxa"/>
            <w:vAlign w:val="center"/>
          </w:tcPr>
          <w:p w14:paraId="2AC9B665" w14:textId="77777777" w:rsidR="003A5DAB" w:rsidRPr="00E84A4C" w:rsidRDefault="003A5DAB" w:rsidP="00FB2EF2">
            <w:pPr>
              <w:spacing w:line="276" w:lineRule="auto"/>
              <w:jc w:val="both"/>
              <w:rPr>
                <w:rFonts w:ascii="Palatino Linotype" w:eastAsia="Palatino Linotype" w:hAnsi="Palatino Linotype" w:cs="Palatino Linotype"/>
                <w:sz w:val="20"/>
                <w:szCs w:val="22"/>
                <w:lang w:val="es-ES" w:eastAsia="es-MX"/>
              </w:rPr>
            </w:pPr>
            <w:r w:rsidRPr="00E84A4C">
              <w:rPr>
                <w:rFonts w:ascii="Palatino Linotype" w:eastAsia="Palatino Linotype" w:hAnsi="Palatino Linotype" w:cs="Palatino Linotype"/>
                <w:sz w:val="20"/>
                <w:szCs w:val="22"/>
                <w:lang w:val="es-ES" w:eastAsia="es-MX"/>
              </w:rPr>
              <w:t>3.2 ¿A PARTIR DE QUE AÑO CUENTAN CON GRUPO INTERDICIPLINARIO?</w:t>
            </w:r>
          </w:p>
        </w:tc>
      </w:tr>
      <w:tr w:rsidR="003A5DAB" w:rsidRPr="00E84A4C" w14:paraId="30E4FBC8" w14:textId="77777777" w:rsidTr="00894CD8">
        <w:tc>
          <w:tcPr>
            <w:tcW w:w="8784" w:type="dxa"/>
            <w:vAlign w:val="center"/>
          </w:tcPr>
          <w:p w14:paraId="6552B48A" w14:textId="77777777" w:rsidR="003A5DAB" w:rsidRPr="00E84A4C" w:rsidRDefault="003A5DAB" w:rsidP="00FB2EF2">
            <w:pPr>
              <w:spacing w:line="276" w:lineRule="auto"/>
              <w:jc w:val="both"/>
              <w:rPr>
                <w:rFonts w:ascii="Palatino Linotype" w:eastAsia="Palatino Linotype" w:hAnsi="Palatino Linotype" w:cs="Palatino Linotype"/>
                <w:sz w:val="20"/>
                <w:szCs w:val="22"/>
                <w:lang w:val="es-ES" w:eastAsia="es-MX"/>
              </w:rPr>
            </w:pPr>
            <w:r w:rsidRPr="00E84A4C">
              <w:rPr>
                <w:rFonts w:ascii="Palatino Linotype" w:eastAsia="Palatino Linotype" w:hAnsi="Palatino Linotype" w:cs="Palatino Linotype"/>
                <w:sz w:val="20"/>
                <w:szCs w:val="22"/>
                <w:lang w:val="es-ES" w:eastAsia="es-MX"/>
              </w:rPr>
              <w:t>3.3 ¿QUIÉNES SON LOS INTEGRANTES DEL GRUPO INTERDISCIPLINARIO?</w:t>
            </w:r>
          </w:p>
        </w:tc>
      </w:tr>
      <w:tr w:rsidR="003A5DAB" w:rsidRPr="00E84A4C" w14:paraId="05217A40" w14:textId="77777777" w:rsidTr="00894CD8">
        <w:tc>
          <w:tcPr>
            <w:tcW w:w="8784" w:type="dxa"/>
            <w:vAlign w:val="center"/>
          </w:tcPr>
          <w:p w14:paraId="0B98EF50" w14:textId="4BFD5161" w:rsidR="003A5DAB" w:rsidRPr="00E84A4C" w:rsidRDefault="003A5DAB" w:rsidP="00FB2EF2">
            <w:pPr>
              <w:tabs>
                <w:tab w:val="left" w:pos="8503"/>
              </w:tabs>
              <w:spacing w:line="276" w:lineRule="auto"/>
              <w:jc w:val="both"/>
              <w:rPr>
                <w:rFonts w:ascii="Palatino Linotype" w:eastAsia="Palatino Linotype" w:hAnsi="Palatino Linotype" w:cs="Palatino Linotype"/>
                <w:sz w:val="20"/>
                <w:szCs w:val="22"/>
                <w:lang w:val="es-ES" w:eastAsia="es-MX"/>
              </w:rPr>
            </w:pPr>
            <w:r w:rsidRPr="00E84A4C">
              <w:rPr>
                <w:rFonts w:ascii="Palatino Linotype" w:eastAsia="Palatino Linotype" w:hAnsi="Palatino Linotype" w:cs="Palatino Linotype"/>
                <w:sz w:val="20"/>
                <w:szCs w:val="22"/>
                <w:lang w:val="es-ES" w:eastAsia="es-MX"/>
              </w:rPr>
              <w:lastRenderedPageBreak/>
              <w:t>3.4 ACTAS DE INSTALACIÓN DEL GRUPO INTERDISCIPLINARIO DE LOS AÑOS 2019, 2020 Y 2021.</w:t>
            </w:r>
          </w:p>
        </w:tc>
      </w:tr>
    </w:tbl>
    <w:p w14:paraId="705BA6D7" w14:textId="77777777" w:rsidR="003A5DAB" w:rsidRPr="00E84A4C" w:rsidRDefault="003A5DAB" w:rsidP="00381B7F">
      <w:pPr>
        <w:spacing w:line="360" w:lineRule="auto"/>
        <w:rPr>
          <w:rFonts w:ascii="Palatino Linotype" w:eastAsia="Palatino Linotype" w:hAnsi="Palatino Linotype" w:cs="Palatino Linotype"/>
          <w:sz w:val="22"/>
          <w:szCs w:val="22"/>
          <w:lang w:val="es-ES" w:eastAsia="es-MX"/>
        </w:rPr>
      </w:pPr>
    </w:p>
    <w:p w14:paraId="7DF60289" w14:textId="7FCE92CA" w:rsidR="003A5DAB" w:rsidRPr="00E84A4C" w:rsidRDefault="000B1435" w:rsidP="00381B7F">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b/>
          <w:lang w:val="es-ES" w:eastAsia="es-MX"/>
        </w:rPr>
      </w:pPr>
      <w:r w:rsidRPr="00E84A4C">
        <w:rPr>
          <w:rFonts w:ascii="Palatino Linotype" w:eastAsia="Palatino Linotype" w:hAnsi="Palatino Linotype" w:cs="Palatino Linotype"/>
          <w:lang w:val="es-ES" w:eastAsia="es-MX"/>
        </w:rPr>
        <w:t xml:space="preserve">En relación con los puntos 3.1, 3.2, 3.3 y 3.4, debemos </w:t>
      </w:r>
      <w:r w:rsidR="005D631C" w:rsidRPr="00E84A4C">
        <w:rPr>
          <w:rFonts w:ascii="Palatino Linotype" w:eastAsia="Palatino Linotype" w:hAnsi="Palatino Linotype" w:cs="Palatino Linotype"/>
          <w:lang w:val="es-ES" w:eastAsia="es-MX"/>
        </w:rPr>
        <w:t>señalar que, de conformidad con el</w:t>
      </w:r>
      <w:r w:rsidR="003A5DAB" w:rsidRPr="00E84A4C">
        <w:rPr>
          <w:rFonts w:ascii="Palatino Linotype" w:eastAsia="Palatino Linotype" w:hAnsi="Palatino Linotype" w:cs="Palatino Linotype"/>
          <w:lang w:val="es-ES" w:eastAsia="es-MX"/>
        </w:rPr>
        <w:t xml:space="preserve"> Lineamiento Sexto, fracción IV</w:t>
      </w:r>
      <w:r w:rsidRPr="00E84A4C">
        <w:rPr>
          <w:rFonts w:ascii="Palatino Linotype" w:eastAsia="Palatino Linotype" w:hAnsi="Palatino Linotype" w:cs="Palatino Linotype"/>
          <w:lang w:val="es-ES" w:eastAsia="es-MX"/>
        </w:rPr>
        <w:t>,</w:t>
      </w:r>
      <w:r w:rsidR="003A5DAB" w:rsidRPr="00E84A4C">
        <w:rPr>
          <w:rFonts w:ascii="Palatino Linotype" w:eastAsia="Palatino Linotype" w:hAnsi="Palatino Linotype" w:cs="Palatino Linotype"/>
          <w:lang w:val="es-ES" w:eastAsia="es-MX"/>
        </w:rPr>
        <w:t xml:space="preserve"> de los Lineamientos para la Organización y Conservación de los Archivos, y los artículos 11</w:t>
      </w:r>
      <w:r w:rsidRPr="00E84A4C">
        <w:rPr>
          <w:rFonts w:ascii="Palatino Linotype" w:eastAsia="Palatino Linotype" w:hAnsi="Palatino Linotype" w:cs="Palatino Linotype"/>
          <w:lang w:val="es-ES" w:eastAsia="es-MX"/>
        </w:rPr>
        <w:t>,</w:t>
      </w:r>
      <w:r w:rsidR="003A5DAB" w:rsidRPr="00E84A4C">
        <w:rPr>
          <w:rFonts w:ascii="Palatino Linotype" w:eastAsia="Palatino Linotype" w:hAnsi="Palatino Linotype" w:cs="Palatino Linotype"/>
          <w:lang w:val="es-ES" w:eastAsia="es-MX"/>
        </w:rPr>
        <w:t xml:space="preserve"> fracción V</w:t>
      </w:r>
      <w:r w:rsidRPr="00E84A4C">
        <w:rPr>
          <w:rFonts w:ascii="Palatino Linotype" w:eastAsia="Palatino Linotype" w:hAnsi="Palatino Linotype" w:cs="Palatino Linotype"/>
          <w:lang w:val="es-ES" w:eastAsia="es-MX"/>
        </w:rPr>
        <w:t>,</w:t>
      </w:r>
      <w:r w:rsidR="003A5DAB" w:rsidRPr="00E84A4C">
        <w:rPr>
          <w:rFonts w:ascii="Palatino Linotype" w:eastAsia="Palatino Linotype" w:hAnsi="Palatino Linotype" w:cs="Palatino Linotype"/>
          <w:lang w:val="es-ES" w:eastAsia="es-MX"/>
        </w:rPr>
        <w:t xml:space="preserve"> de la Ley General de Archivos y 11</w:t>
      </w:r>
      <w:r w:rsidRPr="00E84A4C">
        <w:rPr>
          <w:rFonts w:ascii="Palatino Linotype" w:eastAsia="Palatino Linotype" w:hAnsi="Palatino Linotype" w:cs="Palatino Linotype"/>
          <w:lang w:val="es-ES" w:eastAsia="es-MX"/>
        </w:rPr>
        <w:t>,</w:t>
      </w:r>
      <w:r w:rsidR="003A5DAB" w:rsidRPr="00E84A4C">
        <w:rPr>
          <w:rFonts w:ascii="Palatino Linotype" w:eastAsia="Palatino Linotype" w:hAnsi="Palatino Linotype" w:cs="Palatino Linotype"/>
          <w:lang w:val="es-ES" w:eastAsia="es-MX"/>
        </w:rPr>
        <w:t xml:space="preserve"> fracción V</w:t>
      </w:r>
      <w:r w:rsidRPr="00E84A4C">
        <w:rPr>
          <w:rFonts w:ascii="Palatino Linotype" w:eastAsia="Palatino Linotype" w:hAnsi="Palatino Linotype" w:cs="Palatino Linotype"/>
          <w:lang w:val="es-ES" w:eastAsia="es-MX"/>
        </w:rPr>
        <w:t>,</w:t>
      </w:r>
      <w:r w:rsidR="003A5DAB" w:rsidRPr="00E84A4C">
        <w:rPr>
          <w:rFonts w:ascii="Palatino Linotype" w:eastAsia="Palatino Linotype" w:hAnsi="Palatino Linotype" w:cs="Palatino Linotype"/>
          <w:lang w:val="es-ES" w:eastAsia="es-MX"/>
        </w:rPr>
        <w:t xml:space="preserve"> de la Ley de Archivos y Administración de Documentos del Estado de México y Municipios, es obligación de los Sujetos Obligados establecer un </w:t>
      </w:r>
      <w:r w:rsidRPr="00E84A4C">
        <w:rPr>
          <w:rFonts w:ascii="Palatino Linotype" w:eastAsia="Palatino Linotype" w:hAnsi="Palatino Linotype" w:cs="Palatino Linotype"/>
          <w:b/>
          <w:lang w:val="es-ES" w:eastAsia="es-MX"/>
        </w:rPr>
        <w:t>Grupo Interdisciplinario</w:t>
      </w:r>
      <w:r w:rsidRPr="00E84A4C">
        <w:rPr>
          <w:rFonts w:ascii="Palatino Linotype" w:eastAsia="Palatino Linotype" w:hAnsi="Palatino Linotype" w:cs="Palatino Linotype"/>
          <w:lang w:val="es-ES" w:eastAsia="es-MX"/>
        </w:rPr>
        <w:t xml:space="preserve"> </w:t>
      </w:r>
      <w:r w:rsidR="003A5DAB" w:rsidRPr="00E84A4C">
        <w:rPr>
          <w:rFonts w:ascii="Palatino Linotype" w:eastAsia="Palatino Linotype" w:hAnsi="Palatino Linotype" w:cs="Palatino Linotype"/>
          <w:lang w:val="es-ES" w:eastAsia="es-MX"/>
        </w:rPr>
        <w:t>para que, mediante el análisis de los procesos y procedimientos institucionales que dan origen a la documentación que integra los expedientes de cada serie, permita establecer los valores documentales, plazos de conservación y políticas que garanticen el acceso a la información, así como la disposición documental.</w:t>
      </w:r>
    </w:p>
    <w:p w14:paraId="7142DF46" w14:textId="77777777" w:rsidR="003A5DAB" w:rsidRPr="00E84A4C" w:rsidRDefault="003A5DAB" w:rsidP="003A5DAB">
      <w:pPr>
        <w:pStyle w:val="Prrafodelista"/>
        <w:tabs>
          <w:tab w:val="left" w:pos="567"/>
        </w:tabs>
        <w:spacing w:line="360" w:lineRule="auto"/>
        <w:ind w:left="0"/>
        <w:jc w:val="both"/>
        <w:rPr>
          <w:rFonts w:ascii="Palatino Linotype" w:eastAsia="Palatino Linotype" w:hAnsi="Palatino Linotype" w:cs="Palatino Linotype"/>
          <w:lang w:val="es-ES" w:eastAsia="es-MX"/>
        </w:rPr>
      </w:pPr>
    </w:p>
    <w:p w14:paraId="3CF7C67A" w14:textId="468D5FA0" w:rsidR="003A5DAB" w:rsidRPr="00E84A4C" w:rsidRDefault="003A5DAB" w:rsidP="003A5DAB">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lang w:val="es-ES" w:eastAsia="es-MX"/>
        </w:rPr>
      </w:pPr>
      <w:r w:rsidRPr="00E84A4C">
        <w:rPr>
          <w:rFonts w:ascii="Palatino Linotype" w:eastAsia="Palatino Linotype" w:hAnsi="Palatino Linotype" w:cs="Palatino Linotype"/>
          <w:lang w:val="es-ES" w:eastAsia="es-MX"/>
        </w:rPr>
        <w:t xml:space="preserve">Dicho </w:t>
      </w:r>
      <w:r w:rsidR="000B1435" w:rsidRPr="00E84A4C">
        <w:rPr>
          <w:rFonts w:ascii="Palatino Linotype" w:eastAsia="Palatino Linotype" w:hAnsi="Palatino Linotype" w:cs="Palatino Linotype"/>
          <w:b/>
          <w:lang w:val="es-ES" w:eastAsia="es-MX"/>
        </w:rPr>
        <w:t>Grupo Interdisciplinario</w:t>
      </w:r>
      <w:r w:rsidR="000B1435" w:rsidRPr="00E84A4C">
        <w:rPr>
          <w:rFonts w:ascii="Palatino Linotype" w:eastAsia="Palatino Linotype" w:hAnsi="Palatino Linotype" w:cs="Palatino Linotype"/>
          <w:lang w:val="es-ES" w:eastAsia="es-MX"/>
        </w:rPr>
        <w:t xml:space="preserve"> </w:t>
      </w:r>
      <w:r w:rsidRPr="00E84A4C">
        <w:rPr>
          <w:rFonts w:ascii="Palatino Linotype" w:eastAsia="Palatino Linotype" w:hAnsi="Palatino Linotype" w:cs="Palatino Linotype"/>
          <w:lang w:val="es-ES" w:eastAsia="es-MX"/>
        </w:rPr>
        <w:t>se integra de la siguiente forma, según establece la Ley General de Archivos y la Ley Local en su artículo 50, respectivamente:</w:t>
      </w:r>
    </w:p>
    <w:p w14:paraId="1AB70497" w14:textId="77777777" w:rsidR="00381B7F" w:rsidRPr="00E84A4C" w:rsidRDefault="00381B7F" w:rsidP="00FB2EF2">
      <w:pPr>
        <w:pStyle w:val="Prrafodelista"/>
        <w:tabs>
          <w:tab w:val="left" w:pos="567"/>
          <w:tab w:val="left" w:pos="8222"/>
        </w:tabs>
        <w:spacing w:line="276" w:lineRule="auto"/>
        <w:ind w:left="567" w:right="567"/>
        <w:jc w:val="both"/>
        <w:rPr>
          <w:rFonts w:ascii="Palatino Linotype" w:eastAsia="Palatino Linotype" w:hAnsi="Palatino Linotype" w:cs="Palatino Linotype"/>
          <w:lang w:val="es-ES" w:eastAsia="es-MX"/>
        </w:rPr>
      </w:pPr>
    </w:p>
    <w:p w14:paraId="08861542" w14:textId="5DBF9B55" w:rsidR="003A5DAB" w:rsidRPr="00E84A4C" w:rsidRDefault="00381B7F" w:rsidP="000B1435">
      <w:pPr>
        <w:tabs>
          <w:tab w:val="left" w:pos="8222"/>
        </w:tabs>
        <w:spacing w:line="276" w:lineRule="auto"/>
        <w:ind w:left="567" w:right="567"/>
        <w:jc w:val="both"/>
        <w:rPr>
          <w:rFonts w:ascii="Palatino Linotype" w:eastAsia="Palatino Linotype" w:hAnsi="Palatino Linotype" w:cs="Palatino Linotype"/>
          <w:i/>
          <w:sz w:val="22"/>
          <w:szCs w:val="22"/>
          <w:lang w:val="es-ES" w:eastAsia="es-MX"/>
        </w:rPr>
      </w:pPr>
      <w:r w:rsidRPr="00E84A4C">
        <w:rPr>
          <w:rFonts w:ascii="Palatino Linotype" w:eastAsia="Palatino Linotype" w:hAnsi="Palatino Linotype" w:cs="Palatino Linotype"/>
          <w:i/>
          <w:sz w:val="22"/>
          <w:szCs w:val="22"/>
          <w:lang w:val="es-ES" w:eastAsia="es-MX"/>
        </w:rPr>
        <w:t>“</w:t>
      </w:r>
      <w:r w:rsidR="003A5DAB" w:rsidRPr="00E84A4C">
        <w:rPr>
          <w:rFonts w:ascii="Palatino Linotype" w:eastAsia="Palatino Linotype" w:hAnsi="Palatino Linotype" w:cs="Palatino Linotype"/>
          <w:i/>
          <w:sz w:val="22"/>
          <w:szCs w:val="22"/>
          <w:lang w:val="es-ES" w:eastAsia="es-MX"/>
        </w:rPr>
        <w:t xml:space="preserve">En cada Ente Público </w:t>
      </w:r>
      <w:r w:rsidR="003A5DAB" w:rsidRPr="00E84A4C">
        <w:rPr>
          <w:rFonts w:ascii="Palatino Linotype" w:eastAsia="Palatino Linotype" w:hAnsi="Palatino Linotype" w:cs="Palatino Linotype"/>
          <w:b/>
          <w:i/>
          <w:sz w:val="22"/>
          <w:szCs w:val="22"/>
          <w:lang w:val="es-ES" w:eastAsia="es-MX"/>
        </w:rPr>
        <w:t>deberá existir un Grupo Interdisciplinario</w:t>
      </w:r>
      <w:r w:rsidR="003A5DAB" w:rsidRPr="00E84A4C">
        <w:rPr>
          <w:rFonts w:ascii="Palatino Linotype" w:eastAsia="Palatino Linotype" w:hAnsi="Palatino Linotype" w:cs="Palatino Linotype"/>
          <w:i/>
          <w:sz w:val="22"/>
          <w:szCs w:val="22"/>
          <w:lang w:val="es-ES" w:eastAsia="es-MX"/>
        </w:rPr>
        <w:t>, que es un equipo de profesionales de la misma institución, integrado por las personas titulares de las unidades administrativas con las funciones o atribuciones homólogas siguientes:</w:t>
      </w:r>
    </w:p>
    <w:p w14:paraId="1AEA3DC6" w14:textId="77777777" w:rsidR="003A5DAB" w:rsidRPr="00E84A4C" w:rsidRDefault="003A5DAB" w:rsidP="000B1435">
      <w:pPr>
        <w:tabs>
          <w:tab w:val="left" w:pos="8222"/>
        </w:tabs>
        <w:spacing w:before="120" w:line="276" w:lineRule="auto"/>
        <w:ind w:left="1134" w:right="567"/>
        <w:jc w:val="both"/>
        <w:rPr>
          <w:rFonts w:ascii="Palatino Linotype" w:eastAsia="Palatino Linotype" w:hAnsi="Palatino Linotype" w:cs="Palatino Linotype"/>
          <w:i/>
          <w:sz w:val="22"/>
          <w:szCs w:val="22"/>
          <w:lang w:val="es-ES" w:eastAsia="es-MX"/>
        </w:rPr>
      </w:pPr>
      <w:r w:rsidRPr="00E84A4C">
        <w:rPr>
          <w:rFonts w:ascii="Palatino Linotype" w:eastAsia="Palatino Linotype" w:hAnsi="Palatino Linotype" w:cs="Palatino Linotype"/>
          <w:b/>
          <w:i/>
          <w:sz w:val="22"/>
          <w:szCs w:val="22"/>
          <w:lang w:val="es-ES" w:eastAsia="es-MX"/>
        </w:rPr>
        <w:t>I.</w:t>
      </w:r>
      <w:r w:rsidRPr="00E84A4C">
        <w:rPr>
          <w:rFonts w:ascii="Palatino Linotype" w:eastAsia="Palatino Linotype" w:hAnsi="Palatino Linotype" w:cs="Palatino Linotype"/>
          <w:i/>
          <w:sz w:val="22"/>
          <w:szCs w:val="22"/>
          <w:lang w:val="es-ES" w:eastAsia="es-MX"/>
        </w:rPr>
        <w:t xml:space="preserve"> Jurídica; </w:t>
      </w:r>
    </w:p>
    <w:p w14:paraId="2750A2A2" w14:textId="77777777" w:rsidR="003A5DAB" w:rsidRPr="00E84A4C" w:rsidRDefault="003A5DAB" w:rsidP="000B1435">
      <w:pPr>
        <w:tabs>
          <w:tab w:val="left" w:pos="8222"/>
        </w:tabs>
        <w:spacing w:before="120" w:line="276" w:lineRule="auto"/>
        <w:ind w:left="1134" w:right="567"/>
        <w:jc w:val="both"/>
        <w:rPr>
          <w:rFonts w:ascii="Palatino Linotype" w:eastAsia="Palatino Linotype" w:hAnsi="Palatino Linotype" w:cs="Palatino Linotype"/>
          <w:i/>
          <w:sz w:val="22"/>
          <w:szCs w:val="22"/>
          <w:lang w:val="es-ES" w:eastAsia="es-MX"/>
        </w:rPr>
      </w:pPr>
      <w:r w:rsidRPr="00E84A4C">
        <w:rPr>
          <w:rFonts w:ascii="Palatino Linotype" w:eastAsia="Palatino Linotype" w:hAnsi="Palatino Linotype" w:cs="Palatino Linotype"/>
          <w:b/>
          <w:i/>
          <w:sz w:val="22"/>
          <w:szCs w:val="22"/>
          <w:lang w:val="es-ES" w:eastAsia="es-MX"/>
        </w:rPr>
        <w:t>II.</w:t>
      </w:r>
      <w:r w:rsidRPr="00E84A4C">
        <w:rPr>
          <w:rFonts w:ascii="Palatino Linotype" w:eastAsia="Palatino Linotype" w:hAnsi="Palatino Linotype" w:cs="Palatino Linotype"/>
          <w:i/>
          <w:sz w:val="22"/>
          <w:szCs w:val="22"/>
          <w:lang w:val="es-ES" w:eastAsia="es-MX"/>
        </w:rPr>
        <w:t xml:space="preserve"> Planeación y/o mejora regulatoria; </w:t>
      </w:r>
    </w:p>
    <w:p w14:paraId="5B7BE230" w14:textId="77777777" w:rsidR="003A5DAB" w:rsidRPr="00E84A4C" w:rsidRDefault="003A5DAB" w:rsidP="000B1435">
      <w:pPr>
        <w:tabs>
          <w:tab w:val="left" w:pos="8222"/>
        </w:tabs>
        <w:spacing w:before="120" w:line="276" w:lineRule="auto"/>
        <w:ind w:left="1134" w:right="567"/>
        <w:jc w:val="both"/>
        <w:rPr>
          <w:rFonts w:ascii="Palatino Linotype" w:eastAsia="Palatino Linotype" w:hAnsi="Palatino Linotype" w:cs="Palatino Linotype"/>
          <w:i/>
          <w:sz w:val="22"/>
          <w:szCs w:val="22"/>
          <w:lang w:val="es-ES" w:eastAsia="es-MX"/>
        </w:rPr>
      </w:pPr>
      <w:r w:rsidRPr="00E84A4C">
        <w:rPr>
          <w:rFonts w:ascii="Palatino Linotype" w:eastAsia="Palatino Linotype" w:hAnsi="Palatino Linotype" w:cs="Palatino Linotype"/>
          <w:b/>
          <w:i/>
          <w:sz w:val="22"/>
          <w:szCs w:val="22"/>
          <w:lang w:val="es-ES" w:eastAsia="es-MX"/>
        </w:rPr>
        <w:t>III</w:t>
      </w:r>
      <w:r w:rsidRPr="00E84A4C">
        <w:rPr>
          <w:rFonts w:ascii="Palatino Linotype" w:eastAsia="Palatino Linotype" w:hAnsi="Palatino Linotype" w:cs="Palatino Linotype"/>
          <w:i/>
          <w:sz w:val="22"/>
          <w:szCs w:val="22"/>
          <w:lang w:val="es-ES" w:eastAsia="es-MX"/>
        </w:rPr>
        <w:t>. Coordinación de Archivos;</w:t>
      </w:r>
    </w:p>
    <w:p w14:paraId="3AA13443" w14:textId="77777777" w:rsidR="003A5DAB" w:rsidRPr="00E84A4C" w:rsidRDefault="003A5DAB" w:rsidP="000B1435">
      <w:pPr>
        <w:tabs>
          <w:tab w:val="left" w:pos="8222"/>
        </w:tabs>
        <w:spacing w:before="120" w:line="276" w:lineRule="auto"/>
        <w:ind w:left="1134" w:right="567"/>
        <w:jc w:val="both"/>
        <w:rPr>
          <w:rFonts w:ascii="Palatino Linotype" w:eastAsia="Palatino Linotype" w:hAnsi="Palatino Linotype" w:cs="Palatino Linotype"/>
          <w:i/>
          <w:sz w:val="22"/>
          <w:szCs w:val="22"/>
          <w:lang w:val="es-ES" w:eastAsia="es-MX"/>
        </w:rPr>
      </w:pPr>
      <w:r w:rsidRPr="00E84A4C">
        <w:rPr>
          <w:rFonts w:ascii="Palatino Linotype" w:eastAsia="Palatino Linotype" w:hAnsi="Palatino Linotype" w:cs="Palatino Linotype"/>
          <w:b/>
          <w:i/>
          <w:sz w:val="22"/>
          <w:szCs w:val="22"/>
          <w:lang w:val="es-ES" w:eastAsia="es-MX"/>
        </w:rPr>
        <w:t>IV.</w:t>
      </w:r>
      <w:r w:rsidRPr="00E84A4C">
        <w:rPr>
          <w:rFonts w:ascii="Palatino Linotype" w:eastAsia="Palatino Linotype" w:hAnsi="Palatino Linotype" w:cs="Palatino Linotype"/>
          <w:i/>
          <w:sz w:val="22"/>
          <w:szCs w:val="22"/>
          <w:lang w:val="es-ES" w:eastAsia="es-MX"/>
        </w:rPr>
        <w:t xml:space="preserve"> Tecnologías de la información; </w:t>
      </w:r>
    </w:p>
    <w:p w14:paraId="555ECC99" w14:textId="77777777" w:rsidR="003A5DAB" w:rsidRPr="00E84A4C" w:rsidRDefault="003A5DAB" w:rsidP="000B1435">
      <w:pPr>
        <w:tabs>
          <w:tab w:val="left" w:pos="8222"/>
        </w:tabs>
        <w:spacing w:before="120" w:line="276" w:lineRule="auto"/>
        <w:ind w:left="1134" w:right="567"/>
        <w:jc w:val="both"/>
        <w:rPr>
          <w:rFonts w:ascii="Palatino Linotype" w:eastAsia="Palatino Linotype" w:hAnsi="Palatino Linotype" w:cs="Palatino Linotype"/>
          <w:i/>
          <w:sz w:val="22"/>
          <w:szCs w:val="22"/>
          <w:lang w:val="es-ES" w:eastAsia="es-MX"/>
        </w:rPr>
      </w:pPr>
      <w:r w:rsidRPr="00E84A4C">
        <w:rPr>
          <w:rFonts w:ascii="Palatino Linotype" w:eastAsia="Palatino Linotype" w:hAnsi="Palatino Linotype" w:cs="Palatino Linotype"/>
          <w:b/>
          <w:i/>
          <w:sz w:val="22"/>
          <w:szCs w:val="22"/>
          <w:lang w:val="es-ES" w:eastAsia="es-MX"/>
        </w:rPr>
        <w:t>V</w:t>
      </w:r>
      <w:r w:rsidRPr="00E84A4C">
        <w:rPr>
          <w:rFonts w:ascii="Palatino Linotype" w:eastAsia="Palatino Linotype" w:hAnsi="Palatino Linotype" w:cs="Palatino Linotype"/>
          <w:i/>
          <w:sz w:val="22"/>
          <w:szCs w:val="22"/>
          <w:lang w:val="es-ES" w:eastAsia="es-MX"/>
        </w:rPr>
        <w:t xml:space="preserve">. Transparencia; </w:t>
      </w:r>
    </w:p>
    <w:p w14:paraId="30DBF6C1" w14:textId="77777777" w:rsidR="003A5DAB" w:rsidRPr="00E84A4C" w:rsidRDefault="003A5DAB" w:rsidP="000B1435">
      <w:pPr>
        <w:tabs>
          <w:tab w:val="left" w:pos="8222"/>
        </w:tabs>
        <w:spacing w:before="120" w:line="276" w:lineRule="auto"/>
        <w:ind w:left="1134" w:right="567"/>
        <w:jc w:val="both"/>
        <w:rPr>
          <w:rFonts w:ascii="Palatino Linotype" w:eastAsia="Palatino Linotype" w:hAnsi="Palatino Linotype" w:cs="Palatino Linotype"/>
          <w:i/>
          <w:sz w:val="22"/>
          <w:szCs w:val="22"/>
          <w:lang w:val="es-ES" w:eastAsia="es-MX"/>
        </w:rPr>
      </w:pPr>
      <w:r w:rsidRPr="00E84A4C">
        <w:rPr>
          <w:rFonts w:ascii="Palatino Linotype" w:eastAsia="Palatino Linotype" w:hAnsi="Palatino Linotype" w:cs="Palatino Linotype"/>
          <w:b/>
          <w:i/>
          <w:sz w:val="22"/>
          <w:szCs w:val="22"/>
          <w:lang w:val="es-ES" w:eastAsia="es-MX"/>
        </w:rPr>
        <w:lastRenderedPageBreak/>
        <w:t>VI.</w:t>
      </w:r>
      <w:r w:rsidRPr="00E84A4C">
        <w:rPr>
          <w:rFonts w:ascii="Palatino Linotype" w:eastAsia="Palatino Linotype" w:hAnsi="Palatino Linotype" w:cs="Palatino Linotype"/>
          <w:i/>
          <w:sz w:val="22"/>
          <w:szCs w:val="22"/>
          <w:lang w:val="es-ES" w:eastAsia="es-MX"/>
        </w:rPr>
        <w:t xml:space="preserve"> Órgano Interno de Control, y</w:t>
      </w:r>
    </w:p>
    <w:p w14:paraId="0196168B" w14:textId="77777777" w:rsidR="003A5DAB" w:rsidRPr="00E84A4C" w:rsidRDefault="003A5DAB" w:rsidP="000B1435">
      <w:pPr>
        <w:tabs>
          <w:tab w:val="left" w:pos="8222"/>
        </w:tabs>
        <w:spacing w:before="120" w:line="276" w:lineRule="auto"/>
        <w:ind w:left="1134" w:right="567"/>
        <w:jc w:val="both"/>
        <w:rPr>
          <w:rFonts w:ascii="Palatino Linotype" w:eastAsia="Palatino Linotype" w:hAnsi="Palatino Linotype" w:cs="Palatino Linotype"/>
          <w:i/>
          <w:sz w:val="22"/>
          <w:szCs w:val="22"/>
          <w:lang w:val="es-ES" w:eastAsia="es-MX"/>
        </w:rPr>
      </w:pPr>
      <w:r w:rsidRPr="00E84A4C">
        <w:rPr>
          <w:rFonts w:ascii="Palatino Linotype" w:eastAsia="Palatino Linotype" w:hAnsi="Palatino Linotype" w:cs="Palatino Linotype"/>
          <w:b/>
          <w:i/>
          <w:sz w:val="22"/>
          <w:szCs w:val="22"/>
          <w:lang w:val="es-ES" w:eastAsia="es-MX"/>
        </w:rPr>
        <w:t>VII</w:t>
      </w:r>
      <w:r w:rsidRPr="00E84A4C">
        <w:rPr>
          <w:rFonts w:ascii="Palatino Linotype" w:eastAsia="Palatino Linotype" w:hAnsi="Palatino Linotype" w:cs="Palatino Linotype"/>
          <w:i/>
          <w:sz w:val="22"/>
          <w:szCs w:val="22"/>
          <w:lang w:val="es-ES" w:eastAsia="es-MX"/>
        </w:rPr>
        <w:t>. Las áreas o unidades administrativas productoras de la documentación.”</w:t>
      </w:r>
    </w:p>
    <w:p w14:paraId="75EB9075" w14:textId="77777777" w:rsidR="003A5DAB" w:rsidRPr="00E84A4C" w:rsidRDefault="003A5DAB" w:rsidP="003A5DAB">
      <w:pPr>
        <w:spacing w:before="120" w:line="360" w:lineRule="auto"/>
        <w:jc w:val="both"/>
        <w:rPr>
          <w:rFonts w:ascii="Palatino Linotype" w:eastAsia="Palatino Linotype" w:hAnsi="Palatino Linotype" w:cs="Palatino Linotype"/>
          <w:lang w:val="es-ES" w:eastAsia="es-MX"/>
        </w:rPr>
      </w:pPr>
    </w:p>
    <w:p w14:paraId="6F1D2D93" w14:textId="4830A464" w:rsidR="00381B7F" w:rsidRPr="00E84A4C" w:rsidRDefault="003A5DAB" w:rsidP="003A5DAB">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lang w:val="es-ES" w:eastAsia="es-MX"/>
        </w:rPr>
      </w:pPr>
      <w:r w:rsidRPr="00E84A4C">
        <w:rPr>
          <w:rFonts w:ascii="Palatino Linotype" w:eastAsia="Palatino Linotype" w:hAnsi="Palatino Linotype" w:cs="Palatino Linotype"/>
          <w:lang w:val="es-ES" w:eastAsia="es-MX"/>
        </w:rPr>
        <w:t xml:space="preserve">En el caso concreto, es de señalar que, de conformidad con el Transitorio Séptimo de los Lineamientos, los Sujetos Obligados debían contar con un </w:t>
      </w:r>
      <w:r w:rsidR="000B1435" w:rsidRPr="00E84A4C">
        <w:rPr>
          <w:rFonts w:ascii="Palatino Linotype" w:eastAsia="Palatino Linotype" w:hAnsi="Palatino Linotype" w:cs="Palatino Linotype"/>
          <w:b/>
          <w:lang w:val="es-ES" w:eastAsia="es-MX"/>
        </w:rPr>
        <w:t>Grupo Interdisciplinario</w:t>
      </w:r>
      <w:r w:rsidRPr="00E84A4C">
        <w:rPr>
          <w:rFonts w:ascii="Palatino Linotype" w:eastAsia="Palatino Linotype" w:hAnsi="Palatino Linotype" w:cs="Palatino Linotype"/>
          <w:lang w:val="es-ES" w:eastAsia="es-MX"/>
        </w:rPr>
        <w:t xml:space="preserve"> a más tardar a los doce meses posteriores a la entrada en vigor de los mismos, es decir, a más tardar el cinco de mayo de dos mil diecisiete.</w:t>
      </w:r>
    </w:p>
    <w:p w14:paraId="00997F11" w14:textId="77777777" w:rsidR="00381B7F" w:rsidRPr="00E84A4C" w:rsidRDefault="00381B7F" w:rsidP="00381B7F">
      <w:pPr>
        <w:pStyle w:val="Prrafodelista"/>
        <w:tabs>
          <w:tab w:val="left" w:pos="567"/>
        </w:tabs>
        <w:spacing w:line="360" w:lineRule="auto"/>
        <w:ind w:left="0"/>
        <w:jc w:val="both"/>
        <w:rPr>
          <w:rFonts w:ascii="Palatino Linotype" w:eastAsia="Palatino Linotype" w:hAnsi="Palatino Linotype" w:cs="Palatino Linotype"/>
          <w:lang w:val="es-ES" w:eastAsia="es-MX"/>
        </w:rPr>
      </w:pPr>
    </w:p>
    <w:p w14:paraId="0C22E9F0" w14:textId="4D6A4302" w:rsidR="003A5DAB" w:rsidRPr="00E84A4C" w:rsidRDefault="003A5DAB" w:rsidP="003A5DAB">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lang w:val="es-ES" w:eastAsia="es-MX"/>
        </w:rPr>
      </w:pPr>
      <w:r w:rsidRPr="00E84A4C">
        <w:rPr>
          <w:rFonts w:ascii="Palatino Linotype" w:eastAsia="Palatino Linotype" w:hAnsi="Palatino Linotype" w:cs="Palatino Linotype"/>
          <w:lang w:val="es-ES" w:eastAsia="es-MX"/>
        </w:rPr>
        <w:t>Asimismo, no obsta mencionar que dichos Lineamientos, de conformidad con el Lineamiento Segundo, son de observancia obligatoria y de aplicación general para los sujetos obligados señalados en el artículo 1 de la Ley General de Transparencia y Acceso a la Información Pública, a saber:</w:t>
      </w:r>
    </w:p>
    <w:p w14:paraId="327558F5" w14:textId="77777777" w:rsidR="003A5DAB" w:rsidRPr="00E84A4C" w:rsidRDefault="003A5DAB" w:rsidP="003A5DAB">
      <w:pPr>
        <w:spacing w:line="360" w:lineRule="auto"/>
        <w:jc w:val="both"/>
        <w:rPr>
          <w:rFonts w:ascii="Palatino Linotype" w:eastAsia="Palatino Linotype" w:hAnsi="Palatino Linotype" w:cs="Palatino Linotype"/>
          <w:lang w:val="es-ES" w:eastAsia="es-MX"/>
        </w:rPr>
      </w:pPr>
    </w:p>
    <w:p w14:paraId="5AE26E64" w14:textId="4C45C96B" w:rsidR="003A5DAB" w:rsidRPr="00E84A4C" w:rsidRDefault="00381B7F" w:rsidP="008313CF">
      <w:pPr>
        <w:spacing w:after="240" w:line="276" w:lineRule="auto"/>
        <w:ind w:left="567" w:right="567"/>
        <w:jc w:val="both"/>
        <w:rPr>
          <w:rFonts w:ascii="Palatino Linotype" w:eastAsia="Palatino Linotype" w:hAnsi="Palatino Linotype" w:cs="Palatino Linotype"/>
          <w:b/>
          <w:i/>
          <w:sz w:val="20"/>
          <w:szCs w:val="20"/>
          <w:lang w:val="es-ES" w:eastAsia="es-MX"/>
        </w:rPr>
      </w:pPr>
      <w:r w:rsidRPr="00E84A4C">
        <w:rPr>
          <w:rFonts w:ascii="Palatino Linotype" w:eastAsia="Palatino Linotype" w:hAnsi="Palatino Linotype" w:cs="Palatino Linotype"/>
          <w:b/>
          <w:i/>
          <w:sz w:val="22"/>
          <w:szCs w:val="22"/>
          <w:lang w:val="es-ES" w:eastAsia="es-MX"/>
        </w:rPr>
        <w:t>“</w:t>
      </w:r>
      <w:r w:rsidR="003A5DAB" w:rsidRPr="00E84A4C">
        <w:rPr>
          <w:rFonts w:ascii="Palatino Linotype" w:eastAsia="Palatino Linotype" w:hAnsi="Palatino Linotype" w:cs="Palatino Linotype"/>
          <w:b/>
          <w:i/>
          <w:sz w:val="22"/>
          <w:szCs w:val="22"/>
          <w:lang w:val="es-ES" w:eastAsia="es-MX"/>
        </w:rPr>
        <w:t>Lineamientos para la Organización y Conservación de los Archivos</w:t>
      </w:r>
    </w:p>
    <w:p w14:paraId="3BB1E5CB" w14:textId="77777777" w:rsidR="003A5DAB" w:rsidRPr="00E84A4C" w:rsidRDefault="003A5DAB" w:rsidP="008313CF">
      <w:pPr>
        <w:spacing w:before="240" w:after="240" w:line="276" w:lineRule="auto"/>
        <w:ind w:left="567" w:right="567"/>
        <w:jc w:val="both"/>
        <w:rPr>
          <w:rFonts w:ascii="Palatino Linotype" w:eastAsia="Palatino Linotype" w:hAnsi="Palatino Linotype" w:cs="Palatino Linotype"/>
          <w:b/>
          <w:i/>
          <w:sz w:val="22"/>
          <w:szCs w:val="22"/>
          <w:lang w:val="es-ES" w:eastAsia="es-MX"/>
        </w:rPr>
      </w:pPr>
      <w:r w:rsidRPr="00E84A4C">
        <w:rPr>
          <w:rFonts w:ascii="Palatino Linotype" w:eastAsia="Palatino Linotype" w:hAnsi="Palatino Linotype" w:cs="Palatino Linotype"/>
          <w:b/>
          <w:i/>
          <w:sz w:val="22"/>
          <w:szCs w:val="22"/>
          <w:lang w:val="es-ES" w:eastAsia="es-MX"/>
        </w:rPr>
        <w:t xml:space="preserve">“Segundo. </w:t>
      </w:r>
      <w:r w:rsidRPr="00E84A4C">
        <w:rPr>
          <w:rFonts w:ascii="Palatino Linotype" w:eastAsia="Palatino Linotype" w:hAnsi="Palatino Linotype" w:cs="Palatino Linotype"/>
          <w:i/>
          <w:sz w:val="22"/>
          <w:szCs w:val="22"/>
          <w:lang w:val="es-ES" w:eastAsia="es-MX"/>
        </w:rPr>
        <w:t>Los presentes lineamientos, son de observancia obligatoria y de aplicación general para los sujetos obligados señalados en el artículo 1 de la Ley General de Transparencia y Acceso a la Información Pública</w:t>
      </w:r>
      <w:r w:rsidRPr="00E84A4C">
        <w:rPr>
          <w:rFonts w:ascii="Palatino Linotype" w:eastAsia="Palatino Linotype" w:hAnsi="Palatino Linotype" w:cs="Palatino Linotype"/>
          <w:b/>
          <w:i/>
          <w:sz w:val="22"/>
          <w:szCs w:val="22"/>
          <w:lang w:val="es-ES" w:eastAsia="es-MX"/>
        </w:rPr>
        <w:t>.”</w:t>
      </w:r>
    </w:p>
    <w:p w14:paraId="32C97311" w14:textId="77777777" w:rsidR="003A5DAB" w:rsidRPr="00E84A4C" w:rsidRDefault="003A5DAB" w:rsidP="008313CF">
      <w:pPr>
        <w:spacing w:before="240" w:after="240" w:line="276" w:lineRule="auto"/>
        <w:ind w:left="567" w:right="567"/>
        <w:jc w:val="both"/>
        <w:rPr>
          <w:rFonts w:ascii="Palatino Linotype" w:eastAsia="Palatino Linotype" w:hAnsi="Palatino Linotype" w:cs="Palatino Linotype"/>
          <w:b/>
          <w:i/>
          <w:sz w:val="22"/>
          <w:szCs w:val="22"/>
          <w:lang w:val="es-ES" w:eastAsia="es-MX"/>
        </w:rPr>
      </w:pPr>
      <w:r w:rsidRPr="00E84A4C">
        <w:rPr>
          <w:rFonts w:ascii="Palatino Linotype" w:eastAsia="Palatino Linotype" w:hAnsi="Palatino Linotype" w:cs="Palatino Linotype"/>
          <w:b/>
          <w:i/>
          <w:lang w:val="es-ES" w:eastAsia="es-MX"/>
        </w:rPr>
        <w:t>Ley General de Transparencia y Acceso a la Información Pública</w:t>
      </w:r>
    </w:p>
    <w:p w14:paraId="7550103D" w14:textId="77777777" w:rsidR="003A5DAB" w:rsidRPr="00E84A4C" w:rsidRDefault="003A5DAB" w:rsidP="008313CF">
      <w:pPr>
        <w:spacing w:before="240" w:after="240" w:line="276" w:lineRule="auto"/>
        <w:ind w:left="567" w:right="567"/>
        <w:jc w:val="both"/>
        <w:rPr>
          <w:rFonts w:ascii="Palatino Linotype" w:eastAsia="Palatino Linotype" w:hAnsi="Palatino Linotype" w:cs="Palatino Linotype"/>
          <w:i/>
          <w:sz w:val="22"/>
          <w:szCs w:val="22"/>
          <w:lang w:val="es-ES" w:eastAsia="es-MX"/>
        </w:rPr>
      </w:pPr>
      <w:r w:rsidRPr="00E84A4C">
        <w:rPr>
          <w:rFonts w:ascii="Palatino Linotype" w:eastAsia="Palatino Linotype" w:hAnsi="Palatino Linotype" w:cs="Palatino Linotype"/>
          <w:b/>
          <w:i/>
          <w:sz w:val="22"/>
          <w:szCs w:val="22"/>
          <w:lang w:val="es-ES" w:eastAsia="es-MX"/>
        </w:rPr>
        <w:t>“Artículo 1.</w:t>
      </w:r>
      <w:r w:rsidRPr="00E84A4C">
        <w:rPr>
          <w:rFonts w:ascii="Palatino Linotype" w:eastAsia="Palatino Linotype" w:hAnsi="Palatino Linotype" w:cs="Palatino Linotype"/>
          <w:i/>
          <w:sz w:val="22"/>
          <w:szCs w:val="22"/>
          <w:lang w:val="es-ES" w:eastAsia="es-MX"/>
        </w:rPr>
        <w:t xml:space="preserve"> La presente Ley es de orden público y de observancia general en toda la República, es reglamentaria del artículo 6o. de la Constitución Política de los Estados Unidos Mexicanos, en materia de transparencia y acceso a la información. </w:t>
      </w:r>
    </w:p>
    <w:p w14:paraId="1B8BF5CA" w14:textId="77777777" w:rsidR="003A5DAB" w:rsidRPr="00E84A4C" w:rsidRDefault="003A5DAB" w:rsidP="008313CF">
      <w:pPr>
        <w:spacing w:before="240" w:after="240" w:line="276" w:lineRule="auto"/>
        <w:ind w:left="567" w:right="567"/>
        <w:jc w:val="both"/>
        <w:rPr>
          <w:rFonts w:ascii="Palatino Linotype" w:eastAsia="Palatino Linotype" w:hAnsi="Palatino Linotype" w:cs="Palatino Linotype"/>
          <w:i/>
          <w:sz w:val="22"/>
          <w:szCs w:val="22"/>
          <w:lang w:val="es-ES" w:eastAsia="es-MX"/>
        </w:rPr>
      </w:pPr>
      <w:r w:rsidRPr="00E84A4C">
        <w:rPr>
          <w:rFonts w:ascii="Palatino Linotype" w:eastAsia="Palatino Linotype" w:hAnsi="Palatino Linotype" w:cs="Palatino Linotype"/>
          <w:i/>
          <w:sz w:val="22"/>
          <w:szCs w:val="22"/>
          <w:lang w:val="es-ES" w:eastAsia="es-MX"/>
        </w:rPr>
        <w:t xml:space="preserve">Tiene por objeto establecer los principios, bases generales y procedimientos para garantizar el derecho de acceso a la información en posesión de cualquier autoridad, entidad, órgano y organismo de los poderes Legislativo, Ejecutivo y Judicial, órganos autónomos, partidos políticos, fideicomisos y fondos públicos, así como de cualquier </w:t>
      </w:r>
      <w:r w:rsidRPr="00E84A4C">
        <w:rPr>
          <w:rFonts w:ascii="Palatino Linotype" w:eastAsia="Palatino Linotype" w:hAnsi="Palatino Linotype" w:cs="Palatino Linotype"/>
          <w:i/>
          <w:sz w:val="22"/>
          <w:szCs w:val="22"/>
          <w:lang w:val="es-ES" w:eastAsia="es-MX"/>
        </w:rPr>
        <w:lastRenderedPageBreak/>
        <w:t xml:space="preserve">persona física, moral o sindicato que reciba y ejerza recursos públicos o realice actos de autoridad de la Federación, las Entidades Federativas y los </w:t>
      </w:r>
      <w:r w:rsidRPr="00E84A4C">
        <w:rPr>
          <w:rFonts w:ascii="Palatino Linotype" w:eastAsia="Palatino Linotype" w:hAnsi="Palatino Linotype" w:cs="Palatino Linotype"/>
          <w:b/>
          <w:i/>
          <w:sz w:val="22"/>
          <w:szCs w:val="22"/>
          <w:lang w:val="es-ES" w:eastAsia="es-MX"/>
        </w:rPr>
        <w:t>municipios</w:t>
      </w:r>
      <w:r w:rsidRPr="00E84A4C">
        <w:rPr>
          <w:rFonts w:ascii="Palatino Linotype" w:eastAsia="Palatino Linotype" w:hAnsi="Palatino Linotype" w:cs="Palatino Linotype"/>
          <w:i/>
          <w:sz w:val="22"/>
          <w:szCs w:val="22"/>
          <w:lang w:val="es-ES" w:eastAsia="es-MX"/>
        </w:rPr>
        <w:t>.”</w:t>
      </w:r>
    </w:p>
    <w:p w14:paraId="1635A8DA" w14:textId="77777777" w:rsidR="005D631C" w:rsidRPr="00E84A4C" w:rsidRDefault="005D631C" w:rsidP="00381B7F">
      <w:pPr>
        <w:spacing w:before="240" w:after="240"/>
        <w:ind w:left="851" w:right="567"/>
        <w:jc w:val="both"/>
        <w:rPr>
          <w:rFonts w:ascii="Palatino Linotype" w:eastAsia="Palatino Linotype" w:hAnsi="Palatino Linotype" w:cs="Palatino Linotype"/>
          <w:i/>
          <w:sz w:val="22"/>
          <w:szCs w:val="22"/>
          <w:lang w:val="es-ES" w:eastAsia="es-MX"/>
        </w:rPr>
      </w:pPr>
    </w:p>
    <w:p w14:paraId="6C4058B8" w14:textId="2597C672" w:rsidR="005D631C" w:rsidRPr="00E84A4C" w:rsidRDefault="005D631C" w:rsidP="005D631C">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lang w:val="es-ES" w:eastAsia="es-MX"/>
        </w:rPr>
      </w:pPr>
      <w:r w:rsidRPr="00E84A4C">
        <w:rPr>
          <w:rFonts w:ascii="Palatino Linotype" w:eastAsia="Palatino Linotype" w:hAnsi="Palatino Linotype" w:cs="Palatino Linotype"/>
        </w:rPr>
        <w:t>En relación al numeral 3.1 el</w:t>
      </w:r>
      <w:r w:rsidRPr="00E84A4C">
        <w:rPr>
          <w:rFonts w:ascii="Palatino Linotype" w:eastAsia="Palatino Linotype" w:hAnsi="Palatino Linotype" w:cs="Palatino Linotype"/>
          <w:b/>
        </w:rPr>
        <w:t xml:space="preserve"> SUJETO OBLIGADO, </w:t>
      </w:r>
      <w:r w:rsidRPr="00E84A4C">
        <w:rPr>
          <w:rFonts w:ascii="Palatino Linotype" w:eastAsia="Palatino Linotype" w:hAnsi="Palatino Linotype" w:cs="Palatino Linotype"/>
        </w:rPr>
        <w:t xml:space="preserve">manifestó  no contar con un grupo </w:t>
      </w:r>
      <w:r w:rsidR="00FB2EF2" w:rsidRPr="00E84A4C">
        <w:rPr>
          <w:rFonts w:ascii="Palatino Linotype" w:eastAsia="Palatino Linotype" w:hAnsi="Palatino Linotype" w:cs="Palatino Linotype"/>
        </w:rPr>
        <w:t>interdisciplinario</w:t>
      </w:r>
      <w:r w:rsidRPr="00E84A4C">
        <w:rPr>
          <w:rFonts w:ascii="Palatino Linotype" w:eastAsia="Palatino Linotype" w:hAnsi="Palatino Linotype" w:cs="Palatino Linotype"/>
        </w:rPr>
        <w:t>, consecuentemente los numerales subsecuentes son atendidos con un “</w:t>
      </w:r>
      <w:r w:rsidRPr="00E84A4C">
        <w:rPr>
          <w:rFonts w:ascii="Palatino Linotype" w:eastAsia="Palatino Linotype" w:hAnsi="Palatino Linotype" w:cs="Palatino Linotype"/>
          <w:i/>
        </w:rPr>
        <w:t>N/A</w:t>
      </w:r>
      <w:r w:rsidRPr="00E84A4C">
        <w:rPr>
          <w:rFonts w:ascii="Palatino Linotype" w:eastAsia="Palatino Linotype" w:hAnsi="Palatino Linotype" w:cs="Palatino Linotype"/>
        </w:rPr>
        <w:t xml:space="preserve">” es decir sin respuesta, según se desprende </w:t>
      </w:r>
      <w:r w:rsidRPr="00E84A4C">
        <w:rPr>
          <w:rFonts w:ascii="Palatino Linotype" w:eastAsia="Palatino Linotype" w:hAnsi="Palatino Linotype" w:cs="Palatino Linotype"/>
          <w:lang w:val="es-ES" w:eastAsia="es-MX"/>
        </w:rPr>
        <w:t xml:space="preserve">en la Ley General de Archivos y la Ley Local en su artículo 50 deberá existir un </w:t>
      </w:r>
      <w:r w:rsidRPr="00E84A4C">
        <w:rPr>
          <w:rFonts w:ascii="Palatino Linotype" w:eastAsia="Palatino Linotype" w:hAnsi="Palatino Linotype" w:cs="Palatino Linotype"/>
          <w:b/>
          <w:lang w:val="es-ES" w:eastAsia="es-MX"/>
        </w:rPr>
        <w:t>Grupo Interdisciplinario</w:t>
      </w:r>
      <w:r w:rsidR="0044679A" w:rsidRPr="00E84A4C">
        <w:rPr>
          <w:rFonts w:ascii="Palatino Linotype" w:eastAsia="Palatino Linotype" w:hAnsi="Palatino Linotype" w:cs="Palatino Linotype"/>
          <w:lang w:val="es-ES" w:eastAsia="es-MX"/>
        </w:rPr>
        <w:t xml:space="preserve">, </w:t>
      </w:r>
      <w:r w:rsidRPr="00E84A4C">
        <w:rPr>
          <w:rFonts w:ascii="Palatino Linotype" w:eastAsia="Palatino Linotype" w:hAnsi="Palatino Linotype" w:cs="Palatino Linotype"/>
        </w:rPr>
        <w:t xml:space="preserve">en tal contexto, es necesario que el </w:t>
      </w:r>
      <w:r w:rsidRPr="00E84A4C">
        <w:rPr>
          <w:rFonts w:ascii="Palatino Linotype" w:eastAsia="Palatino Linotype" w:hAnsi="Palatino Linotype" w:cs="Palatino Linotype"/>
          <w:b/>
        </w:rPr>
        <w:t xml:space="preserve">SUJETO OBLIGADO </w:t>
      </w:r>
      <w:r w:rsidRPr="00E84A4C">
        <w:rPr>
          <w:rFonts w:ascii="Palatino Linotype" w:eastAsia="Palatino Linotype" w:hAnsi="Palatino Linotype" w:cs="Palatino Linotype"/>
        </w:rPr>
        <w:t>emitida el acuerdo de inexistencia correspondiente.</w:t>
      </w:r>
    </w:p>
    <w:p w14:paraId="3A48171E" w14:textId="77777777" w:rsidR="009D3A21" w:rsidRPr="00E84A4C" w:rsidRDefault="009D3A21" w:rsidP="00FB2EF2">
      <w:pPr>
        <w:spacing w:after="240" w:line="360" w:lineRule="auto"/>
        <w:jc w:val="both"/>
        <w:rPr>
          <w:rFonts w:ascii="Palatino Linotype" w:eastAsia="Palatino Linotype" w:hAnsi="Palatino Linotype" w:cs="Palatino Linotype"/>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9D3A21" w:rsidRPr="00E84A4C" w14:paraId="4B1FCDCB" w14:textId="77777777" w:rsidTr="00894CD8">
        <w:tc>
          <w:tcPr>
            <w:tcW w:w="8926" w:type="dxa"/>
            <w:vAlign w:val="center"/>
          </w:tcPr>
          <w:p w14:paraId="7AABAF50" w14:textId="77777777" w:rsidR="009D3A21" w:rsidRPr="00E84A4C" w:rsidRDefault="009D3A21" w:rsidP="003C1C9C">
            <w:pPr>
              <w:numPr>
                <w:ilvl w:val="0"/>
                <w:numId w:val="11"/>
              </w:numPr>
              <w:pBdr>
                <w:top w:val="nil"/>
                <w:left w:val="nil"/>
                <w:bottom w:val="nil"/>
                <w:right w:val="nil"/>
                <w:between w:val="nil"/>
              </w:pBdr>
              <w:tabs>
                <w:tab w:val="left" w:pos="8503"/>
              </w:tabs>
              <w:spacing w:line="276" w:lineRule="auto"/>
              <w:ind w:left="313" w:hanging="313"/>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b/>
                <w:sz w:val="20"/>
                <w:szCs w:val="22"/>
              </w:rPr>
              <w:t xml:space="preserve">SISTEMA DE ADMINISTRACIÓN DE ARCHIVOS Y GESTIÓN DOCUMENTAL </w:t>
            </w:r>
            <w:r w:rsidRPr="00E84A4C">
              <w:rPr>
                <w:rFonts w:ascii="Palatino Linotype" w:eastAsia="Palatino Linotype" w:hAnsi="Palatino Linotype" w:cs="Palatino Linotype"/>
                <w:sz w:val="20"/>
                <w:szCs w:val="22"/>
              </w:rPr>
              <w:t xml:space="preserve"> </w:t>
            </w:r>
          </w:p>
          <w:p w14:paraId="277192F7" w14:textId="77777777" w:rsidR="009D3A21" w:rsidRPr="00E84A4C" w:rsidRDefault="009D3A21" w:rsidP="00FB2EF2">
            <w:pPr>
              <w:spacing w:line="276" w:lineRule="auto"/>
              <w:jc w:val="both"/>
              <w:rPr>
                <w:rFonts w:ascii="Palatino Linotype" w:hAnsi="Palatino Linotype"/>
                <w:sz w:val="20"/>
                <w:szCs w:val="22"/>
              </w:rPr>
            </w:pPr>
            <w:r w:rsidRPr="00E84A4C">
              <w:rPr>
                <w:rFonts w:ascii="Palatino Linotype" w:eastAsia="Palatino Linotype" w:hAnsi="Palatino Linotype" w:cs="Palatino Linotype"/>
                <w:sz w:val="20"/>
                <w:szCs w:val="22"/>
              </w:rPr>
              <w:t>CONFORME LO ESTABLECIDO EN EL TRANSITORIO TERCERO Y ANEXO 1 DE LOS LINEAMIENTOS PARA LA ORGANIZACIÓN Y CONSERVACIÓN DE ARCHIVOS.</w:t>
            </w:r>
          </w:p>
        </w:tc>
      </w:tr>
      <w:tr w:rsidR="009D3A21" w:rsidRPr="00E84A4C" w14:paraId="5127DE1E" w14:textId="77777777" w:rsidTr="00894CD8">
        <w:tc>
          <w:tcPr>
            <w:tcW w:w="8926" w:type="dxa"/>
            <w:vAlign w:val="center"/>
          </w:tcPr>
          <w:p w14:paraId="1E26CA34" w14:textId="77777777" w:rsidR="009D3A21" w:rsidRPr="00E84A4C" w:rsidRDefault="009D3A21" w:rsidP="00FB2EF2">
            <w:pPr>
              <w:spacing w:line="276" w:lineRule="auto"/>
              <w:jc w:val="center"/>
              <w:rPr>
                <w:rFonts w:ascii="Palatino Linotype" w:hAnsi="Palatino Linotype"/>
                <w:sz w:val="20"/>
                <w:szCs w:val="22"/>
              </w:rPr>
            </w:pPr>
            <w:r w:rsidRPr="00E84A4C">
              <w:rPr>
                <w:rFonts w:ascii="Palatino Linotype" w:eastAsia="Palatino Linotype" w:hAnsi="Palatino Linotype" w:cs="Palatino Linotype"/>
                <w:b/>
                <w:sz w:val="20"/>
                <w:szCs w:val="22"/>
              </w:rPr>
              <w:t>REQUERIMIENTO</w:t>
            </w:r>
          </w:p>
        </w:tc>
      </w:tr>
      <w:tr w:rsidR="009D3A21" w:rsidRPr="00E84A4C" w14:paraId="4EAAB3F5" w14:textId="77777777" w:rsidTr="00894CD8">
        <w:tc>
          <w:tcPr>
            <w:tcW w:w="8926" w:type="dxa"/>
            <w:vAlign w:val="center"/>
          </w:tcPr>
          <w:p w14:paraId="01810BB4" w14:textId="77777777" w:rsidR="009D3A21" w:rsidRPr="00E84A4C" w:rsidRDefault="009D3A21" w:rsidP="00FB2EF2">
            <w:pPr>
              <w:spacing w:line="276" w:lineRule="auto"/>
              <w:jc w:val="both"/>
              <w:rPr>
                <w:rFonts w:ascii="Palatino Linotype" w:hAnsi="Palatino Linotype"/>
                <w:sz w:val="20"/>
                <w:szCs w:val="22"/>
              </w:rPr>
            </w:pPr>
            <w:r w:rsidRPr="00E84A4C">
              <w:rPr>
                <w:rFonts w:ascii="Palatino Linotype" w:eastAsia="Palatino Linotype" w:hAnsi="Palatino Linotype" w:cs="Palatino Linotype"/>
                <w:sz w:val="20"/>
                <w:szCs w:val="22"/>
              </w:rPr>
              <w:t>4.1 ¿CUENTAN ACTUALMENTE CON SISTEMA DE ADMINISTRACIÓN DE ARCHIVOS Y GESTIÓN DOCUMENTAL COMO LO ESTABLECE EL TRANSITORIO TERCERO Y ANEXO 1 DE LOS LINEAMIENTOS PARA LA ORGANIZACIÓN Y CONSERVACIÓN DE ARCHIVOS?</w:t>
            </w:r>
          </w:p>
        </w:tc>
      </w:tr>
      <w:tr w:rsidR="009D3A21" w:rsidRPr="00E84A4C" w14:paraId="310F1BD6" w14:textId="77777777" w:rsidTr="00894CD8">
        <w:tc>
          <w:tcPr>
            <w:tcW w:w="8926" w:type="dxa"/>
            <w:vAlign w:val="center"/>
          </w:tcPr>
          <w:p w14:paraId="05C6A75C" w14:textId="77777777" w:rsidR="009D3A21" w:rsidRPr="00E84A4C" w:rsidRDefault="009D3A21" w:rsidP="00FB2EF2">
            <w:pPr>
              <w:spacing w:line="276" w:lineRule="auto"/>
              <w:jc w:val="both"/>
              <w:rPr>
                <w:rFonts w:ascii="Palatino Linotype" w:hAnsi="Palatino Linotype"/>
                <w:sz w:val="20"/>
                <w:szCs w:val="22"/>
              </w:rPr>
            </w:pPr>
            <w:r w:rsidRPr="00E84A4C">
              <w:rPr>
                <w:rFonts w:ascii="Palatino Linotype" w:eastAsia="Palatino Linotype" w:hAnsi="Palatino Linotype" w:cs="Palatino Linotype"/>
                <w:sz w:val="20"/>
                <w:szCs w:val="22"/>
              </w:rPr>
              <w:t>4.2 AÑO DE INSTALACIÓN DEL SISTEMA DE ADMINISTRACIÓN DE ARCHIVOS.</w:t>
            </w:r>
          </w:p>
        </w:tc>
      </w:tr>
      <w:tr w:rsidR="009D3A21" w:rsidRPr="00E84A4C" w14:paraId="7381160F" w14:textId="77777777" w:rsidTr="00894CD8">
        <w:tc>
          <w:tcPr>
            <w:tcW w:w="8926" w:type="dxa"/>
            <w:vAlign w:val="center"/>
          </w:tcPr>
          <w:p w14:paraId="2BABA90D" w14:textId="77777777" w:rsidR="009D3A21" w:rsidRPr="00E84A4C" w:rsidRDefault="009D3A21" w:rsidP="00FB2EF2">
            <w:pPr>
              <w:spacing w:line="276" w:lineRule="auto"/>
              <w:jc w:val="both"/>
              <w:rPr>
                <w:rFonts w:ascii="Palatino Linotype" w:hAnsi="Palatino Linotype"/>
                <w:sz w:val="20"/>
                <w:szCs w:val="22"/>
              </w:rPr>
            </w:pPr>
            <w:r w:rsidRPr="00E84A4C">
              <w:rPr>
                <w:rFonts w:ascii="Palatino Linotype" w:eastAsia="Palatino Linotype" w:hAnsi="Palatino Linotype" w:cs="Palatino Linotype"/>
                <w:sz w:val="20"/>
                <w:szCs w:val="22"/>
              </w:rPr>
              <w:t>4.3 OBJETIVO DEL SISTEMA DE ADMINISTRACIÓN DE ARCHIVOS Y GESTIÓN DOCUMENTAL</w:t>
            </w:r>
          </w:p>
        </w:tc>
      </w:tr>
      <w:tr w:rsidR="009D3A21" w:rsidRPr="00E84A4C" w14:paraId="1B59F924" w14:textId="77777777" w:rsidTr="00894CD8">
        <w:tc>
          <w:tcPr>
            <w:tcW w:w="8926" w:type="dxa"/>
            <w:vAlign w:val="center"/>
          </w:tcPr>
          <w:p w14:paraId="3A384273" w14:textId="77777777" w:rsidR="009D3A21" w:rsidRPr="00E84A4C" w:rsidRDefault="009D3A21" w:rsidP="00FB2EF2">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4.4 PERFIL DE METADATOS MÍNIMOS DEL SISTEMA DE ADMINISTRACIÓN DE ARCHIVOS Y GESTIÓN DOCUMENTAL INHERENTES AL SISTEMA Y AL DOCUMENTO DE ARCHIVO.</w:t>
            </w:r>
          </w:p>
        </w:tc>
      </w:tr>
    </w:tbl>
    <w:p w14:paraId="65B798DE" w14:textId="77777777" w:rsidR="009D3A21" w:rsidRPr="00E84A4C" w:rsidRDefault="009D3A21" w:rsidP="009D3A21">
      <w:pPr>
        <w:spacing w:line="360" w:lineRule="auto"/>
        <w:jc w:val="both"/>
        <w:rPr>
          <w:rFonts w:ascii="Palatino Linotype" w:eastAsia="Palatino Linotype" w:hAnsi="Palatino Linotype" w:cs="Palatino Linotype"/>
          <w:sz w:val="22"/>
          <w:szCs w:val="22"/>
        </w:rPr>
      </w:pPr>
    </w:p>
    <w:p w14:paraId="2DB39626" w14:textId="48177C80" w:rsidR="009D3A21" w:rsidRPr="00E84A4C" w:rsidRDefault="000B1435" w:rsidP="00894CD8">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Para los puntos 4.1, 4.2, 4.3 y 4.4, es</w:t>
      </w:r>
      <w:r w:rsidR="0044679A" w:rsidRPr="00E84A4C">
        <w:rPr>
          <w:rFonts w:ascii="Palatino Linotype" w:eastAsia="Palatino Linotype" w:hAnsi="Palatino Linotype" w:cs="Palatino Linotype"/>
        </w:rPr>
        <w:t xml:space="preserve"> de señalar, que </w:t>
      </w:r>
      <w:r w:rsidR="009D3A21" w:rsidRPr="00E84A4C">
        <w:rPr>
          <w:rFonts w:ascii="Palatino Linotype" w:eastAsia="Palatino Linotype" w:hAnsi="Palatino Linotype" w:cs="Palatino Linotype"/>
        </w:rPr>
        <w:t xml:space="preserve">el Lineamiento Vigésimo Sexto de los Lineamientos para la Organización y Conservación de los Archivos  establece, que los Sujetos Obligados contarán con un sistema de administración de archivos y gestión documental, en el que se establezcan las bases de datos que permitan el control de los documentos con los metadatos establecidos en el anexo 1 </w:t>
      </w:r>
      <w:r w:rsidR="009D3A21" w:rsidRPr="00E84A4C">
        <w:rPr>
          <w:rFonts w:ascii="Palatino Linotype" w:eastAsia="Palatino Linotype" w:hAnsi="Palatino Linotype" w:cs="Palatino Linotype"/>
        </w:rPr>
        <w:lastRenderedPageBreak/>
        <w:t xml:space="preserve">de los Lineamientos, para el control, conservación y disposición de </w:t>
      </w:r>
      <w:r w:rsidR="00286AF6" w:rsidRPr="00E84A4C">
        <w:rPr>
          <w:rFonts w:ascii="Palatino Linotype" w:eastAsia="Palatino Linotype" w:hAnsi="Palatino Linotype" w:cs="Palatino Linotype"/>
          <w:b/>
        </w:rPr>
        <w:t>archivos electrónicos,</w:t>
      </w:r>
      <w:r w:rsidR="009D3A21" w:rsidRPr="00E84A4C">
        <w:rPr>
          <w:rFonts w:ascii="Palatino Linotype" w:eastAsia="Palatino Linotype" w:hAnsi="Palatino Linotype" w:cs="Palatino Linotype"/>
        </w:rPr>
        <w:t xml:space="preserve"> es decir, el referido sistema se relaciona con el control y consulta archivística de los archivos electrónicos.</w:t>
      </w:r>
    </w:p>
    <w:p w14:paraId="11AAA2FB" w14:textId="77777777" w:rsidR="009D3A21" w:rsidRPr="00E84A4C" w:rsidRDefault="009D3A21" w:rsidP="009D3A21">
      <w:pPr>
        <w:pStyle w:val="Prrafodelista"/>
        <w:tabs>
          <w:tab w:val="left" w:pos="567"/>
        </w:tabs>
        <w:spacing w:line="360" w:lineRule="auto"/>
        <w:ind w:left="0"/>
        <w:jc w:val="both"/>
        <w:rPr>
          <w:rFonts w:ascii="Palatino Linotype" w:eastAsia="Palatino Linotype" w:hAnsi="Palatino Linotype" w:cs="Palatino Linotype"/>
        </w:rPr>
      </w:pPr>
    </w:p>
    <w:p w14:paraId="7F673DFD" w14:textId="4ADBA073" w:rsidR="009D3A21" w:rsidRPr="00E84A4C" w:rsidRDefault="009D3A21" w:rsidP="00894CD8">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Así, los metadatos mínimos que debe contener el sistema de administración de archivos y gestión documental, son los siguientes:</w:t>
      </w:r>
    </w:p>
    <w:p w14:paraId="4448131C" w14:textId="558DD8B5" w:rsidR="009D3A21" w:rsidRPr="00E84A4C" w:rsidRDefault="009D3A21" w:rsidP="0044679A">
      <w:pPr>
        <w:pStyle w:val="Prrafodelista"/>
        <w:rPr>
          <w:rFonts w:ascii="Palatino Linotype" w:eastAsia="Palatino Linotype" w:hAnsi="Palatino Linotype" w:cs="Palatino Linotype"/>
        </w:rPr>
      </w:pPr>
    </w:p>
    <w:p w14:paraId="36C20A59" w14:textId="3DBF762A" w:rsidR="009D3A21" w:rsidRPr="00E84A4C" w:rsidRDefault="009D3A21" w:rsidP="000B1435">
      <w:pPr>
        <w:spacing w:after="240" w:line="360" w:lineRule="auto"/>
        <w:jc w:val="center"/>
        <w:rPr>
          <w:rFonts w:ascii="Palatino Linotype" w:eastAsia="Palatino Linotype" w:hAnsi="Palatino Linotype" w:cs="Palatino Linotype"/>
        </w:rPr>
      </w:pPr>
      <w:r w:rsidRPr="00E84A4C">
        <w:rPr>
          <w:rFonts w:ascii="Palatino Linotype" w:eastAsia="Palatino Linotype" w:hAnsi="Palatino Linotype" w:cs="Palatino Linotype"/>
          <w:noProof/>
          <w:lang w:eastAsia="es-MX"/>
        </w:rPr>
        <w:drawing>
          <wp:inline distT="0" distB="0" distL="0" distR="0" wp14:anchorId="27C2DF60" wp14:editId="3EC6C105">
            <wp:extent cx="4145113" cy="3091218"/>
            <wp:effectExtent l="76200" t="38100" r="84455" b="109220"/>
            <wp:docPr id="1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199104" cy="3131482"/>
                    </a:xfrm>
                    <a:prstGeom prst="rect">
                      <a:avLst/>
                    </a:prstGeom>
                    <a:ln w="12700">
                      <a:solidFill>
                        <a:schemeClr val="tx1"/>
                      </a:solidFill>
                    </a:ln>
                    <a:effectLst>
                      <a:outerShdw blurRad="50800" dist="38100" dir="5400000" algn="t" rotWithShape="0">
                        <a:prstClr val="black">
                          <a:alpha val="40000"/>
                        </a:prstClr>
                      </a:outerShdw>
                    </a:effectLst>
                  </pic:spPr>
                </pic:pic>
              </a:graphicData>
            </a:graphic>
          </wp:inline>
        </w:drawing>
      </w:r>
    </w:p>
    <w:p w14:paraId="451BD2F2" w14:textId="358420FE" w:rsidR="008313CF" w:rsidRPr="00E84A4C" w:rsidRDefault="008313CF" w:rsidP="009D3A21">
      <w:pPr>
        <w:spacing w:after="240" w:line="360" w:lineRule="auto"/>
        <w:ind w:left="567"/>
        <w:jc w:val="center"/>
        <w:rPr>
          <w:rFonts w:ascii="Palatino Linotype" w:eastAsia="Palatino Linotype" w:hAnsi="Palatino Linotype" w:cs="Palatino Linotype"/>
        </w:rPr>
      </w:pPr>
    </w:p>
    <w:p w14:paraId="4D13C07D" w14:textId="77777777" w:rsidR="009D3A21" w:rsidRPr="00E84A4C" w:rsidRDefault="009D3A21" w:rsidP="000B1435">
      <w:pPr>
        <w:spacing w:before="240" w:after="240" w:line="360" w:lineRule="auto"/>
        <w:jc w:val="center"/>
        <w:rPr>
          <w:rFonts w:ascii="Palatino Linotype" w:eastAsia="Palatino Linotype" w:hAnsi="Palatino Linotype" w:cs="Palatino Linotype"/>
        </w:rPr>
      </w:pPr>
      <w:r w:rsidRPr="00E84A4C">
        <w:rPr>
          <w:rFonts w:ascii="Palatino Linotype" w:eastAsia="Palatino Linotype" w:hAnsi="Palatino Linotype" w:cs="Palatino Linotype"/>
          <w:noProof/>
          <w:lang w:eastAsia="es-MX"/>
        </w:rPr>
        <w:lastRenderedPageBreak/>
        <w:drawing>
          <wp:inline distT="0" distB="0" distL="0" distR="0" wp14:anchorId="1C8924F1" wp14:editId="3120929C">
            <wp:extent cx="4129680" cy="6885296"/>
            <wp:effectExtent l="76200" t="38100" r="80645" b="106680"/>
            <wp:docPr id="1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135686" cy="6895309"/>
                    </a:xfrm>
                    <a:prstGeom prst="rect">
                      <a:avLst/>
                    </a:prstGeom>
                    <a:ln w="12700">
                      <a:solidFill>
                        <a:schemeClr val="tx1"/>
                      </a:solidFill>
                    </a:ln>
                    <a:effectLst>
                      <a:outerShdw blurRad="50800" dist="38100" dir="5400000" algn="t" rotWithShape="0">
                        <a:prstClr val="black">
                          <a:alpha val="40000"/>
                        </a:prstClr>
                      </a:outerShdw>
                    </a:effectLst>
                  </pic:spPr>
                </pic:pic>
              </a:graphicData>
            </a:graphic>
          </wp:inline>
        </w:drawing>
      </w:r>
    </w:p>
    <w:p w14:paraId="7D576AEA" w14:textId="77777777" w:rsidR="009D3A21" w:rsidRPr="00E84A4C" w:rsidRDefault="009D3A21" w:rsidP="009D3A21">
      <w:pPr>
        <w:pStyle w:val="Prrafodelista"/>
        <w:numPr>
          <w:ilvl w:val="0"/>
          <w:numId w:val="1"/>
        </w:numPr>
        <w:spacing w:before="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lastRenderedPageBreak/>
        <w:t>Mientras que el Transitorio Tercero de los Lineamientos, establece que a partir de la entrada en vigor de los mismos, los Sujetos Obligados contarían con un plazo de 24 meses posteriores a su publicación, para la instrumentación del sistema de administración de archivos y gestión documental, esto es, el cuatro de mayo de dos mil dieciocho.</w:t>
      </w:r>
    </w:p>
    <w:p w14:paraId="285CA020" w14:textId="77777777" w:rsidR="009D3A21" w:rsidRPr="00E84A4C" w:rsidRDefault="009D3A21" w:rsidP="009D3A21">
      <w:pPr>
        <w:pStyle w:val="Prrafodelista"/>
        <w:spacing w:before="240" w:line="360" w:lineRule="auto"/>
        <w:ind w:left="0"/>
        <w:jc w:val="both"/>
        <w:rPr>
          <w:rFonts w:ascii="Palatino Linotype" w:eastAsia="Palatino Linotype" w:hAnsi="Palatino Linotype" w:cs="Palatino Linotype"/>
        </w:rPr>
      </w:pPr>
    </w:p>
    <w:p w14:paraId="17D567E1" w14:textId="77777777" w:rsidR="009D3A21" w:rsidRPr="00E84A4C" w:rsidRDefault="009D3A21" w:rsidP="009D3A21">
      <w:pPr>
        <w:pStyle w:val="Prrafodelista"/>
        <w:numPr>
          <w:ilvl w:val="0"/>
          <w:numId w:val="1"/>
        </w:numPr>
        <w:spacing w:before="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Por su parte, la Ley General de Archivos y la Ley de Archivos y Administración de Documentos del Estado de México y Municipios, en el artículo 45 disponen que los  Sujetos Obligados deberán implementar </w:t>
      </w:r>
      <w:r w:rsidRPr="00E84A4C">
        <w:rPr>
          <w:rFonts w:ascii="Palatino Linotype" w:eastAsia="Palatino Linotype" w:hAnsi="Palatino Linotype" w:cs="Palatino Linotype"/>
          <w:u w:val="single"/>
        </w:rPr>
        <w:t>sistemas automatizados para la Gestión Documental y Administración de Archivos</w:t>
      </w:r>
      <w:r w:rsidRPr="00E84A4C">
        <w:rPr>
          <w:rFonts w:ascii="Palatino Linotype" w:eastAsia="Palatino Linotype" w:hAnsi="Palatino Linotype" w:cs="Palatino Linotype"/>
        </w:rPr>
        <w:t xml:space="preserve"> que permitan registrar y controlar los procesos señalados en el artículo 12 de dichas Leyes, los cuales deberán cumplir las especificaciones que para el efecto se emitan.</w:t>
      </w:r>
    </w:p>
    <w:p w14:paraId="7BA08B52" w14:textId="77777777" w:rsidR="009D3A21" w:rsidRPr="00E84A4C" w:rsidRDefault="009D3A21" w:rsidP="009D3A21">
      <w:pPr>
        <w:pStyle w:val="Prrafodelista"/>
        <w:rPr>
          <w:rFonts w:ascii="Palatino Linotype" w:eastAsia="Palatino Linotype" w:hAnsi="Palatino Linotype" w:cs="Palatino Linotype"/>
        </w:rPr>
      </w:pPr>
    </w:p>
    <w:p w14:paraId="2EDE488F" w14:textId="77777777" w:rsidR="009D3A21" w:rsidRPr="00E84A4C" w:rsidRDefault="009D3A21" w:rsidP="009D3A21">
      <w:pPr>
        <w:pStyle w:val="Prrafodelista"/>
        <w:numPr>
          <w:ilvl w:val="0"/>
          <w:numId w:val="1"/>
        </w:numPr>
        <w:spacing w:before="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Es decir, las Leyes General y Local, no contemplan un sistema de administración de archivos y gestión documental, sino que en su lugar consideran la existencia de un </w:t>
      </w:r>
      <w:r w:rsidRPr="00E84A4C">
        <w:rPr>
          <w:rFonts w:ascii="Palatino Linotype" w:eastAsia="Palatino Linotype" w:hAnsi="Palatino Linotype" w:cs="Palatino Linotype"/>
          <w:b/>
        </w:rPr>
        <w:t>sistema automatizado para la gestión documental y administración de archivos</w:t>
      </w:r>
      <w:r w:rsidRPr="00E84A4C">
        <w:rPr>
          <w:rFonts w:ascii="Palatino Linotype" w:eastAsia="Palatino Linotype" w:hAnsi="Palatino Linotype" w:cs="Palatino Linotype"/>
        </w:rPr>
        <w:t>.</w:t>
      </w:r>
    </w:p>
    <w:p w14:paraId="29D22CD8" w14:textId="77777777" w:rsidR="009D3A21" w:rsidRPr="00E84A4C" w:rsidRDefault="009D3A21" w:rsidP="009D3A21">
      <w:pPr>
        <w:pStyle w:val="Prrafodelista"/>
        <w:rPr>
          <w:rFonts w:ascii="Palatino Linotype" w:eastAsia="Palatino Linotype" w:hAnsi="Palatino Linotype" w:cs="Palatino Linotype"/>
        </w:rPr>
      </w:pPr>
    </w:p>
    <w:p w14:paraId="39F8952A" w14:textId="20925BA3" w:rsidR="009D3A21" w:rsidRPr="00E84A4C" w:rsidRDefault="009D3A21" w:rsidP="009D3A21">
      <w:pPr>
        <w:pStyle w:val="Prrafodelista"/>
        <w:numPr>
          <w:ilvl w:val="0"/>
          <w:numId w:val="1"/>
        </w:numPr>
        <w:spacing w:before="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Respecto de los metadatos, la Ley General de Archivos y la Ley de Archivos y Administración de Documentos del Estado de México y Municipios, en el artículo 4, fracción XLV y 4, fracción XL, respectivamente, los definen como a continuación se señala:</w:t>
      </w:r>
    </w:p>
    <w:p w14:paraId="194C0A9C" w14:textId="77777777" w:rsidR="009D3A21" w:rsidRPr="00E84A4C" w:rsidRDefault="009D3A21" w:rsidP="009D3A21">
      <w:pPr>
        <w:pStyle w:val="Prrafodelista"/>
        <w:spacing w:before="240" w:line="360" w:lineRule="auto"/>
        <w:ind w:left="0"/>
        <w:jc w:val="both"/>
        <w:rPr>
          <w:rFonts w:ascii="Palatino Linotype" w:eastAsia="Palatino Linotype" w:hAnsi="Palatino Linotype" w:cs="Palatino Linotype"/>
        </w:rPr>
      </w:pPr>
    </w:p>
    <w:p w14:paraId="107F39D0" w14:textId="77777777" w:rsidR="009D3A21" w:rsidRPr="00E84A4C" w:rsidRDefault="009D3A21" w:rsidP="000B1435">
      <w:pPr>
        <w:spacing w:line="276" w:lineRule="auto"/>
        <w:ind w:left="851" w:right="900"/>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“Artículo 4</w:t>
      </w:r>
      <w:r w:rsidRPr="00E84A4C">
        <w:rPr>
          <w:rFonts w:ascii="Palatino Linotype" w:eastAsia="Palatino Linotype" w:hAnsi="Palatino Linotype" w:cs="Palatino Linotype"/>
          <w:i/>
          <w:sz w:val="22"/>
          <w:szCs w:val="22"/>
        </w:rPr>
        <w:t>. Para los efectos de esta Ley se entenderá por:</w:t>
      </w:r>
    </w:p>
    <w:p w14:paraId="7BD993F6" w14:textId="14F117C4" w:rsidR="009D3A21" w:rsidRPr="00E84A4C" w:rsidRDefault="009259D3" w:rsidP="000B1435">
      <w:pPr>
        <w:spacing w:line="276" w:lineRule="auto"/>
        <w:ind w:left="1134" w:right="900"/>
        <w:jc w:val="both"/>
        <w:rPr>
          <w:rFonts w:ascii="Palatino Linotype" w:eastAsia="Palatino Linotype" w:hAnsi="Palatino Linotype" w:cs="Palatino Linotype"/>
          <w:b/>
          <w:i/>
          <w:sz w:val="22"/>
          <w:szCs w:val="22"/>
        </w:rPr>
      </w:pPr>
      <w:r w:rsidRPr="00E84A4C">
        <w:rPr>
          <w:rFonts w:ascii="Palatino Linotype" w:eastAsia="Palatino Linotype" w:hAnsi="Palatino Linotype" w:cs="Palatino Linotype"/>
          <w:b/>
          <w:i/>
          <w:sz w:val="22"/>
          <w:szCs w:val="22"/>
        </w:rPr>
        <w:t>(</w:t>
      </w:r>
      <w:r w:rsidR="009D3A21" w:rsidRPr="00E84A4C">
        <w:rPr>
          <w:rFonts w:ascii="Palatino Linotype" w:eastAsia="Palatino Linotype" w:hAnsi="Palatino Linotype" w:cs="Palatino Linotype"/>
          <w:b/>
          <w:i/>
          <w:sz w:val="22"/>
          <w:szCs w:val="22"/>
        </w:rPr>
        <w:t>…</w:t>
      </w:r>
      <w:r w:rsidRPr="00E84A4C">
        <w:rPr>
          <w:rFonts w:ascii="Palatino Linotype" w:eastAsia="Palatino Linotype" w:hAnsi="Palatino Linotype" w:cs="Palatino Linotype"/>
          <w:b/>
          <w:i/>
          <w:sz w:val="22"/>
          <w:szCs w:val="22"/>
        </w:rPr>
        <w:t>)</w:t>
      </w:r>
    </w:p>
    <w:p w14:paraId="650E356F" w14:textId="77777777" w:rsidR="009D3A21" w:rsidRPr="00E84A4C" w:rsidRDefault="009D3A21" w:rsidP="000B1435">
      <w:pPr>
        <w:spacing w:line="276" w:lineRule="auto"/>
        <w:ind w:left="1134" w:right="900"/>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lastRenderedPageBreak/>
        <w:t>XLI. Metadatos</w:t>
      </w:r>
      <w:r w:rsidRPr="00E84A4C">
        <w:rPr>
          <w:rFonts w:ascii="Palatino Linotype" w:eastAsia="Palatino Linotype" w:hAnsi="Palatino Linotype" w:cs="Palatino Linotype"/>
          <w:i/>
          <w:sz w:val="22"/>
          <w:szCs w:val="22"/>
        </w:rPr>
        <w:t>: Al conjunto de datos que describen el contexto, contenido y estructura de los documentos de archivos y su administración, a través del tiempo, y que sirven para identificarlos, facilitar su búsqueda, administración y control de acceso;”</w:t>
      </w:r>
    </w:p>
    <w:p w14:paraId="6D24C0E8" w14:textId="77777777" w:rsidR="009D3A21" w:rsidRPr="00E84A4C" w:rsidRDefault="009D3A21" w:rsidP="000B1435">
      <w:pPr>
        <w:spacing w:line="276" w:lineRule="auto"/>
        <w:ind w:left="851" w:right="900"/>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“Artículo 4.</w:t>
      </w:r>
      <w:r w:rsidRPr="00E84A4C">
        <w:rPr>
          <w:rFonts w:ascii="Palatino Linotype" w:eastAsia="Palatino Linotype" w:hAnsi="Palatino Linotype" w:cs="Palatino Linotype"/>
          <w:i/>
          <w:sz w:val="22"/>
          <w:szCs w:val="22"/>
        </w:rPr>
        <w:t xml:space="preserve"> Además de las definiciones previstas en la Ley General, para los efectos de esta Ley se entenderá por:</w:t>
      </w:r>
    </w:p>
    <w:p w14:paraId="36097F77" w14:textId="540D7398" w:rsidR="009D3A21" w:rsidRPr="00E84A4C" w:rsidRDefault="009259D3" w:rsidP="000B1435">
      <w:pPr>
        <w:spacing w:line="276" w:lineRule="auto"/>
        <w:ind w:left="1134" w:right="900"/>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r w:rsidR="009D3A21" w:rsidRPr="00E84A4C">
        <w:rPr>
          <w:rFonts w:ascii="Palatino Linotype" w:eastAsia="Palatino Linotype" w:hAnsi="Palatino Linotype" w:cs="Palatino Linotype"/>
          <w:i/>
          <w:sz w:val="22"/>
          <w:szCs w:val="22"/>
        </w:rPr>
        <w:t>…</w:t>
      </w:r>
      <w:r w:rsidRPr="00E84A4C">
        <w:rPr>
          <w:rFonts w:ascii="Palatino Linotype" w:eastAsia="Palatino Linotype" w:hAnsi="Palatino Linotype" w:cs="Palatino Linotype"/>
          <w:i/>
          <w:sz w:val="22"/>
          <w:szCs w:val="22"/>
        </w:rPr>
        <w:t>)</w:t>
      </w:r>
    </w:p>
    <w:p w14:paraId="256BC363" w14:textId="77777777" w:rsidR="009D3A21" w:rsidRPr="00E84A4C" w:rsidRDefault="009D3A21" w:rsidP="000B1435">
      <w:pPr>
        <w:spacing w:line="276" w:lineRule="auto"/>
        <w:ind w:left="1134" w:right="900"/>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XL. Metadatos:</w:t>
      </w:r>
      <w:r w:rsidRPr="00E84A4C">
        <w:rPr>
          <w:rFonts w:ascii="Palatino Linotype" w:eastAsia="Palatino Linotype" w:hAnsi="Palatino Linotype" w:cs="Palatino Linotype"/>
          <w:i/>
          <w:sz w:val="22"/>
          <w:szCs w:val="22"/>
        </w:rPr>
        <w:t xml:space="preserve"> Al conjunto de datos que describen el contexto, contenido y estructura de los Documentos de Archivos y su administración, a través del tiempo, y que sirven para identificarlos, facilitar su búsqueda, administración y control de acceso;”</w:t>
      </w:r>
    </w:p>
    <w:p w14:paraId="7D4EB299" w14:textId="77777777" w:rsidR="009D3A21" w:rsidRPr="00E84A4C" w:rsidRDefault="009D3A21" w:rsidP="009D3A21">
      <w:pPr>
        <w:spacing w:before="240" w:after="240" w:line="276" w:lineRule="auto"/>
        <w:ind w:left="1134" w:right="900"/>
        <w:jc w:val="both"/>
        <w:rPr>
          <w:rFonts w:ascii="Palatino Linotype" w:eastAsia="Palatino Linotype" w:hAnsi="Palatino Linotype" w:cs="Palatino Linotype"/>
          <w:i/>
          <w:sz w:val="22"/>
          <w:szCs w:val="22"/>
        </w:rPr>
      </w:pPr>
    </w:p>
    <w:p w14:paraId="01B5F731" w14:textId="0A3E8947" w:rsidR="009D3A21" w:rsidRPr="00E84A4C" w:rsidRDefault="009D3A21" w:rsidP="009D3A21">
      <w:pPr>
        <w:pStyle w:val="Prrafodelista"/>
        <w:numPr>
          <w:ilvl w:val="0"/>
          <w:numId w:val="1"/>
        </w:numPr>
        <w:spacing w:before="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Etimológicamente</w:t>
      </w:r>
      <w:r w:rsidR="000B1435" w:rsidRPr="00E84A4C">
        <w:rPr>
          <w:rFonts w:ascii="Palatino Linotype" w:eastAsia="Palatino Linotype" w:hAnsi="Palatino Linotype" w:cs="Palatino Linotype"/>
        </w:rPr>
        <w:t>,</w:t>
      </w:r>
      <w:r w:rsidRPr="00E84A4C">
        <w:rPr>
          <w:rFonts w:ascii="Palatino Linotype" w:eastAsia="Palatino Linotype" w:hAnsi="Palatino Linotype" w:cs="Palatino Linotype"/>
        </w:rPr>
        <w:t xml:space="preserve"> entendemos por metadatos</w:t>
      </w:r>
      <w:r w:rsidR="000B1435" w:rsidRPr="00E84A4C">
        <w:rPr>
          <w:rFonts w:ascii="Palatino Linotype" w:eastAsia="Palatino Linotype" w:hAnsi="Palatino Linotype" w:cs="Palatino Linotype"/>
        </w:rPr>
        <w:t>,</w:t>
      </w:r>
      <w:r w:rsidRPr="00E84A4C">
        <w:rPr>
          <w:rFonts w:ascii="Palatino Linotype" w:eastAsia="Palatino Linotype" w:hAnsi="Palatino Linotype" w:cs="Palatino Linotype"/>
        </w:rPr>
        <w:t xml:space="preserve"> </w:t>
      </w:r>
      <w:r w:rsidR="009259D3" w:rsidRPr="00E84A4C">
        <w:rPr>
          <w:rFonts w:ascii="Palatino Linotype" w:eastAsia="Palatino Linotype" w:hAnsi="Palatino Linotype" w:cs="Palatino Linotype"/>
        </w:rPr>
        <w:t xml:space="preserve">los </w:t>
      </w:r>
      <w:r w:rsidR="000B1435" w:rsidRPr="00E84A4C">
        <w:rPr>
          <w:rFonts w:ascii="Palatino Linotype" w:eastAsia="Palatino Linotype" w:hAnsi="Palatino Linotype" w:cs="Palatino Linotype"/>
        </w:rPr>
        <w:t>“</w:t>
      </w:r>
      <w:r w:rsidRPr="00E84A4C">
        <w:rPr>
          <w:rFonts w:ascii="Palatino Linotype" w:eastAsia="Palatino Linotype" w:hAnsi="Palatino Linotype" w:cs="Palatino Linotype"/>
          <w:i/>
        </w:rPr>
        <w:t>datos de los datos</w:t>
      </w:r>
      <w:r w:rsidRPr="00E84A4C">
        <w:rPr>
          <w:rFonts w:ascii="Palatino Linotype" w:eastAsia="Palatino Linotype" w:hAnsi="Palatino Linotype" w:cs="Palatino Linotype"/>
        </w:rPr>
        <w:t>”, mientras que en la comunidad archivística, se definen como la “</w:t>
      </w:r>
      <w:r w:rsidRPr="00E84A4C">
        <w:rPr>
          <w:rFonts w:ascii="Palatino Linotype" w:eastAsia="Palatino Linotype" w:hAnsi="Palatino Linotype" w:cs="Palatino Linotype"/>
          <w:i/>
        </w:rPr>
        <w:t>información estructurada o semiestructurada que facilita la creación, gestión y uso de registros a través del tiempo, dentro del dominio en que fue creado o a lo largo de él. Los metadatos para la gestión de documentos digitales pueden usarse para identificar, autentificar y contextualizar registros; y las personas procesos y sistemas que los crean y gestionan y los mantienen y utilizan</w:t>
      </w:r>
      <w:r w:rsidRPr="00E84A4C">
        <w:rPr>
          <w:rFonts w:ascii="Palatino Linotype" w:eastAsia="Palatino Linotype" w:hAnsi="Palatino Linotype" w:cs="Palatino Linotype"/>
        </w:rPr>
        <w:t>”.</w:t>
      </w:r>
    </w:p>
    <w:p w14:paraId="6067040E" w14:textId="77777777" w:rsidR="009D3A21" w:rsidRPr="00E84A4C" w:rsidRDefault="009D3A21" w:rsidP="009D3A21">
      <w:pPr>
        <w:pStyle w:val="Prrafodelista"/>
        <w:spacing w:before="240" w:line="360" w:lineRule="auto"/>
        <w:ind w:left="0"/>
        <w:jc w:val="both"/>
        <w:rPr>
          <w:rFonts w:ascii="Palatino Linotype" w:eastAsia="Palatino Linotype" w:hAnsi="Palatino Linotype" w:cs="Palatino Linotype"/>
        </w:rPr>
      </w:pPr>
    </w:p>
    <w:p w14:paraId="466B70D0" w14:textId="54D1AAB9" w:rsidR="009D3A21" w:rsidRPr="00E84A4C" w:rsidRDefault="009D3A21" w:rsidP="009D3A21">
      <w:pPr>
        <w:pStyle w:val="Prrafodelista"/>
        <w:numPr>
          <w:ilvl w:val="0"/>
          <w:numId w:val="1"/>
        </w:numPr>
        <w:spacing w:before="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Así, metadatos, en la gestión de documentos</w:t>
      </w:r>
      <w:r w:rsidR="000B1435" w:rsidRPr="00E84A4C">
        <w:rPr>
          <w:rFonts w:ascii="Palatino Linotype" w:eastAsia="Palatino Linotype" w:hAnsi="Palatino Linotype" w:cs="Palatino Linotype"/>
        </w:rPr>
        <w:t>,</w:t>
      </w:r>
      <w:r w:rsidRPr="00E84A4C">
        <w:rPr>
          <w:rFonts w:ascii="Palatino Linotype" w:eastAsia="Palatino Linotype" w:hAnsi="Palatino Linotype" w:cs="Palatino Linotype"/>
        </w:rPr>
        <w:t xml:space="preserve"> pueden usarse para identificar, autenticar, y contextualizar tanto los documentos como los agentes, procesos y sistemas que los crean, gestionan, mantienen y utilizan, así como las políticas que los rigen.</w:t>
      </w:r>
    </w:p>
    <w:p w14:paraId="2CDAB980" w14:textId="77777777" w:rsidR="009D3A21" w:rsidRPr="00E84A4C" w:rsidRDefault="009D3A21" w:rsidP="009D3A21">
      <w:pPr>
        <w:pStyle w:val="Prrafodelista"/>
        <w:rPr>
          <w:rFonts w:ascii="Palatino Linotype" w:eastAsia="Palatino Linotype" w:hAnsi="Palatino Linotype" w:cs="Palatino Linotype"/>
        </w:rPr>
      </w:pPr>
    </w:p>
    <w:p w14:paraId="2114AAB1" w14:textId="676C5116" w:rsidR="009D3A21" w:rsidRPr="00E84A4C" w:rsidRDefault="009D3A21" w:rsidP="009D3A21">
      <w:pPr>
        <w:pStyle w:val="Prrafodelista"/>
        <w:numPr>
          <w:ilvl w:val="0"/>
          <w:numId w:val="1"/>
        </w:numPr>
        <w:spacing w:before="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No obstante, toda vez que de conformidad con el artículo 67, fracción V de la Ley de Archivos y Administración de Documentos del Estado de México y </w:t>
      </w:r>
      <w:r w:rsidRPr="00E84A4C">
        <w:rPr>
          <w:rFonts w:ascii="Palatino Linotype" w:eastAsia="Palatino Linotype" w:hAnsi="Palatino Linotype" w:cs="Palatino Linotype"/>
        </w:rPr>
        <w:lastRenderedPageBreak/>
        <w:t>Municipios, es atribución del Consejo Estatal de Archivos y Administración de Documentos; proponer los lineamientos o disposiciones que regulen la creación y uso de sistemas automatizados para la Gestión Documental y Administración de Archivos, que contribuyan a la organización y administración homogénea de los Archivos de los Sujetos Obligados; Órgano que debe comenzar a sesionar a más el vei</w:t>
      </w:r>
      <w:r w:rsidR="00AA4FF7" w:rsidRPr="00E84A4C">
        <w:rPr>
          <w:rFonts w:ascii="Palatino Linotype" w:eastAsia="Palatino Linotype" w:hAnsi="Palatino Linotype" w:cs="Palatino Linotype"/>
        </w:rPr>
        <w:t xml:space="preserve">ntiséis (26) </w:t>
      </w:r>
      <w:r w:rsidR="00C538AC" w:rsidRPr="00E84A4C">
        <w:rPr>
          <w:rFonts w:ascii="Palatino Linotype" w:eastAsia="Palatino Linotype" w:hAnsi="Palatino Linotype" w:cs="Palatino Linotype"/>
        </w:rPr>
        <w:t>de mayo del año dos mil veintidós</w:t>
      </w:r>
      <w:r w:rsidRPr="00E84A4C">
        <w:rPr>
          <w:rFonts w:ascii="Palatino Linotype" w:eastAsia="Palatino Linotype" w:hAnsi="Palatino Linotype" w:cs="Palatino Linotype"/>
        </w:rPr>
        <w:t>, es decir, seis meses posteriores a la entrada en vigor de la referida Ley, según se lee en el Transitorio SÉPTIMO, a saber:</w:t>
      </w:r>
    </w:p>
    <w:p w14:paraId="30E513C1" w14:textId="77777777" w:rsidR="009D3A21" w:rsidRPr="00E84A4C" w:rsidRDefault="009D3A21" w:rsidP="005D79D6">
      <w:pPr>
        <w:spacing w:line="276" w:lineRule="auto"/>
        <w:jc w:val="both"/>
        <w:rPr>
          <w:rFonts w:ascii="Palatino Linotype" w:eastAsia="Palatino Linotype" w:hAnsi="Palatino Linotype" w:cs="Palatino Linotype"/>
        </w:rPr>
      </w:pPr>
    </w:p>
    <w:p w14:paraId="1033390F" w14:textId="77777777" w:rsidR="008729A4" w:rsidRPr="00E84A4C" w:rsidRDefault="009D3A21" w:rsidP="005D79D6">
      <w:pPr>
        <w:spacing w:after="240" w:line="276" w:lineRule="auto"/>
        <w:ind w:left="851" w:right="900"/>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r w:rsidRPr="00E84A4C">
        <w:rPr>
          <w:rFonts w:ascii="Palatino Linotype" w:eastAsia="Palatino Linotype" w:hAnsi="Palatino Linotype" w:cs="Palatino Linotype"/>
          <w:b/>
          <w:i/>
          <w:sz w:val="22"/>
          <w:szCs w:val="22"/>
        </w:rPr>
        <w:t>SÉPTIMO</w:t>
      </w:r>
      <w:r w:rsidRPr="00E84A4C">
        <w:rPr>
          <w:rFonts w:ascii="Palatino Linotype" w:eastAsia="Palatino Linotype" w:hAnsi="Palatino Linotype" w:cs="Palatino Linotype"/>
          <w:i/>
          <w:sz w:val="22"/>
          <w:szCs w:val="22"/>
        </w:rPr>
        <w:t>. El</w:t>
      </w:r>
      <w:r w:rsidRPr="00E84A4C">
        <w:rPr>
          <w:rFonts w:ascii="Palatino Linotype" w:eastAsia="Palatino Linotype" w:hAnsi="Palatino Linotype" w:cs="Palatino Linotype"/>
          <w:b/>
          <w:i/>
          <w:sz w:val="22"/>
          <w:szCs w:val="22"/>
        </w:rPr>
        <w:t xml:space="preserve"> Consejo Estatal</w:t>
      </w:r>
      <w:r w:rsidRPr="00E84A4C">
        <w:rPr>
          <w:rFonts w:ascii="Palatino Linotype" w:eastAsia="Palatino Linotype" w:hAnsi="Palatino Linotype" w:cs="Palatino Linotype"/>
          <w:i/>
          <w:sz w:val="22"/>
          <w:szCs w:val="22"/>
        </w:rPr>
        <w:t xml:space="preserve"> deberá integrarse dentro de los siguientes tres meses a partir de la entrada en vigor de la presente Ley, y elaborar su Reglamento en los seis meses subsecuentes. Asimismo, </w:t>
      </w:r>
      <w:r w:rsidRPr="00E84A4C">
        <w:rPr>
          <w:rFonts w:ascii="Palatino Linotype" w:eastAsia="Palatino Linotype" w:hAnsi="Palatino Linotype" w:cs="Palatino Linotype"/>
          <w:b/>
          <w:i/>
          <w:sz w:val="22"/>
          <w:szCs w:val="22"/>
        </w:rPr>
        <w:t>comenzará a sesionar dentro de los seis meses posteriores a la entrada en vigor</w:t>
      </w:r>
      <w:r w:rsidRPr="00E84A4C">
        <w:rPr>
          <w:rFonts w:ascii="Palatino Linotype" w:eastAsia="Palatino Linotype" w:hAnsi="Palatino Linotype" w:cs="Palatino Linotype"/>
          <w:i/>
          <w:sz w:val="22"/>
          <w:szCs w:val="22"/>
        </w:rPr>
        <w:t xml:space="preserve"> de la presente Ley.”</w:t>
      </w:r>
      <w:bookmarkStart w:id="28" w:name="_heading=h.4i7ojhp" w:colFirst="0" w:colLast="0"/>
      <w:bookmarkEnd w:id="28"/>
    </w:p>
    <w:p w14:paraId="11631B2A" w14:textId="77777777" w:rsidR="009259D3" w:rsidRPr="00E84A4C" w:rsidRDefault="009259D3" w:rsidP="000643DA">
      <w:pPr>
        <w:spacing w:after="240" w:line="276" w:lineRule="auto"/>
        <w:ind w:left="851" w:right="900"/>
        <w:jc w:val="both"/>
        <w:rPr>
          <w:rFonts w:ascii="Palatino Linotype" w:eastAsia="Palatino Linotype" w:hAnsi="Palatino Linotype" w:cs="Palatino Linotype"/>
          <w:i/>
          <w:sz w:val="22"/>
          <w:szCs w:val="22"/>
        </w:rPr>
      </w:pPr>
    </w:p>
    <w:p w14:paraId="14C28319" w14:textId="5024D3A8" w:rsidR="009259D3" w:rsidRPr="00E84A4C" w:rsidRDefault="008729A4" w:rsidP="009259D3">
      <w:pPr>
        <w:pStyle w:val="Prrafodelista"/>
        <w:numPr>
          <w:ilvl w:val="0"/>
          <w:numId w:val="1"/>
        </w:numPr>
        <w:tabs>
          <w:tab w:val="left" w:pos="567"/>
        </w:tabs>
        <w:spacing w:before="240" w:after="240" w:line="360" w:lineRule="auto"/>
        <w:ind w:left="0" w:firstLine="0"/>
        <w:jc w:val="both"/>
        <w:rPr>
          <w:rFonts w:ascii="Palatino Linotype" w:eastAsia="Palatino Linotype" w:hAnsi="Palatino Linotype" w:cs="Palatino Linotype"/>
          <w:color w:val="FF0000"/>
        </w:rPr>
      </w:pPr>
      <w:r w:rsidRPr="00E84A4C">
        <w:rPr>
          <w:rFonts w:ascii="Palatino Linotype" w:eastAsia="Palatino Linotype" w:hAnsi="Palatino Linotype" w:cs="Palatino Linotype"/>
          <w:color w:val="000000" w:themeColor="text1"/>
        </w:rPr>
        <w:t>En relación al numeral 4.1 el</w:t>
      </w:r>
      <w:r w:rsidRPr="00E84A4C">
        <w:rPr>
          <w:rFonts w:ascii="Palatino Linotype" w:eastAsia="Palatino Linotype" w:hAnsi="Palatino Linotype" w:cs="Palatino Linotype"/>
          <w:b/>
          <w:color w:val="000000" w:themeColor="text1"/>
        </w:rPr>
        <w:t xml:space="preserve"> SUJETO OBLIGADO, </w:t>
      </w:r>
      <w:r w:rsidR="009259D3" w:rsidRPr="00E84A4C">
        <w:rPr>
          <w:rFonts w:ascii="Palatino Linotype" w:eastAsia="Palatino Linotype" w:hAnsi="Palatino Linotype" w:cs="Palatino Linotype"/>
          <w:color w:val="000000" w:themeColor="text1"/>
        </w:rPr>
        <w:t>manifestó</w:t>
      </w:r>
      <w:r w:rsidRPr="00E84A4C">
        <w:rPr>
          <w:rFonts w:ascii="Palatino Linotype" w:eastAsia="Palatino Linotype" w:hAnsi="Palatino Linotype" w:cs="Palatino Linotype"/>
          <w:color w:val="000000" w:themeColor="text1"/>
        </w:rPr>
        <w:t xml:space="preserve"> no contar con un </w:t>
      </w:r>
      <w:r w:rsidR="008205D7" w:rsidRPr="00E84A4C">
        <w:rPr>
          <w:rFonts w:ascii="Palatino Linotype" w:eastAsia="Palatino Linotype" w:hAnsi="Palatino Linotype" w:cs="Palatino Linotype"/>
          <w:b/>
          <w:color w:val="000000" w:themeColor="text1"/>
        </w:rPr>
        <w:t xml:space="preserve">Sistema Institucional </w:t>
      </w:r>
      <w:r w:rsidRPr="00E84A4C">
        <w:rPr>
          <w:rFonts w:ascii="Palatino Linotype" w:eastAsia="Palatino Linotype" w:hAnsi="Palatino Linotype" w:cs="Palatino Linotype"/>
          <w:b/>
          <w:color w:val="000000" w:themeColor="text1"/>
        </w:rPr>
        <w:t xml:space="preserve">de </w:t>
      </w:r>
      <w:r w:rsidR="008205D7" w:rsidRPr="00E84A4C">
        <w:rPr>
          <w:rFonts w:ascii="Palatino Linotype" w:eastAsia="Palatino Linotype" w:hAnsi="Palatino Linotype" w:cs="Palatino Linotype"/>
          <w:b/>
          <w:color w:val="000000" w:themeColor="text1"/>
        </w:rPr>
        <w:t>Archivos</w:t>
      </w:r>
      <w:r w:rsidRPr="00E84A4C">
        <w:rPr>
          <w:rFonts w:ascii="Palatino Linotype" w:eastAsia="Palatino Linotype" w:hAnsi="Palatino Linotype" w:cs="Palatino Linotype"/>
          <w:color w:val="000000" w:themeColor="text1"/>
        </w:rPr>
        <w:t>, consecuentemente los numerales subsecuentes son atendidos con un “</w:t>
      </w:r>
      <w:r w:rsidRPr="00E84A4C">
        <w:rPr>
          <w:rFonts w:ascii="Palatino Linotype" w:eastAsia="Palatino Linotype" w:hAnsi="Palatino Linotype" w:cs="Palatino Linotype"/>
          <w:i/>
          <w:color w:val="000000" w:themeColor="text1"/>
        </w:rPr>
        <w:t>N/A</w:t>
      </w:r>
      <w:r w:rsidRPr="00E84A4C">
        <w:rPr>
          <w:rFonts w:ascii="Palatino Linotype" w:eastAsia="Palatino Linotype" w:hAnsi="Palatino Linotype" w:cs="Palatino Linotype"/>
          <w:color w:val="000000" w:themeColor="text1"/>
        </w:rPr>
        <w:t>” es decir sin respuesta,</w:t>
      </w:r>
      <w:r w:rsidR="00C538AC" w:rsidRPr="00E84A4C">
        <w:rPr>
          <w:rFonts w:ascii="Palatino Linotype" w:eastAsia="Palatino Linotype" w:hAnsi="Palatino Linotype" w:cs="Palatino Linotype"/>
          <w:color w:val="000000" w:themeColor="text1"/>
        </w:rPr>
        <w:t xml:space="preserve"> de los preceptos citados, se advierte que </w:t>
      </w:r>
      <w:r w:rsidR="00AA4FF7" w:rsidRPr="00E84A4C">
        <w:rPr>
          <w:rFonts w:ascii="Palatino Linotype" w:eastAsia="Palatino Linotype" w:hAnsi="Palatino Linotype" w:cs="Palatino Linotype"/>
          <w:color w:val="000000" w:themeColor="text1"/>
        </w:rPr>
        <w:t xml:space="preserve">a la fecha de la solicitud </w:t>
      </w:r>
      <w:r w:rsidR="00C538AC" w:rsidRPr="00E84A4C">
        <w:rPr>
          <w:rFonts w:ascii="Palatino Linotype" w:eastAsia="Palatino Linotype" w:hAnsi="Palatino Linotype" w:cs="Palatino Linotype"/>
          <w:color w:val="000000" w:themeColor="text1"/>
        </w:rPr>
        <w:t xml:space="preserve">el </w:t>
      </w:r>
      <w:r w:rsidR="00C538AC" w:rsidRPr="00E84A4C">
        <w:rPr>
          <w:rFonts w:ascii="Palatino Linotype" w:eastAsia="Palatino Linotype" w:hAnsi="Palatino Linotype" w:cs="Palatino Linotype"/>
        </w:rPr>
        <w:t>Consejo Estatal de Archivos y Administración de Documentos</w:t>
      </w:r>
      <w:r w:rsidR="00AA4FF7" w:rsidRPr="00E84A4C">
        <w:rPr>
          <w:rFonts w:ascii="Palatino Linotype" w:eastAsia="Palatino Linotype" w:hAnsi="Palatino Linotype" w:cs="Palatino Linotype"/>
        </w:rPr>
        <w:t xml:space="preserve"> aún no había</w:t>
      </w:r>
      <w:r w:rsidR="00AA4FF7" w:rsidRPr="00E84A4C">
        <w:rPr>
          <w:rFonts w:ascii="Palatino Linotype" w:eastAsia="Palatino Linotype" w:hAnsi="Palatino Linotype" w:cs="Palatino Linotype"/>
          <w:color w:val="000000" w:themeColor="text1"/>
        </w:rPr>
        <w:t xml:space="preserve"> </w:t>
      </w:r>
      <w:r w:rsidR="00987B03" w:rsidRPr="00E84A4C">
        <w:rPr>
          <w:rFonts w:ascii="Palatino Linotype" w:eastAsia="Palatino Linotype" w:hAnsi="Palatino Linotype" w:cs="Palatino Linotype"/>
          <w:color w:val="000000" w:themeColor="text1"/>
        </w:rPr>
        <w:t xml:space="preserve">elaborado </w:t>
      </w:r>
      <w:r w:rsidR="00987B03" w:rsidRPr="00E84A4C">
        <w:rPr>
          <w:rFonts w:ascii="Palatino Linotype" w:eastAsia="Palatino Linotype" w:hAnsi="Palatino Linotype" w:cs="Palatino Linotype"/>
        </w:rPr>
        <w:t>un documento mediante el cual, se hubiera instrumentado el sistema de administración de archivos y gestión documental o el sistema automatizado para la gestión documental y administración de archivos, mediante el cual se establezcan las medidas de organización, que describan el contexto, contenido y estructura de los documentos de archivos y su administración, a través del tiempo, y que sirven para identificarlos, facilitar su búsqueda, administración y control de acceso, es decir, los metadatos mínimos.</w:t>
      </w: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5750FD" w:rsidRPr="00E84A4C" w14:paraId="204F7E5E" w14:textId="77777777" w:rsidTr="00894CD8">
        <w:tc>
          <w:tcPr>
            <w:tcW w:w="8784" w:type="dxa"/>
            <w:vAlign w:val="center"/>
          </w:tcPr>
          <w:p w14:paraId="5C893539" w14:textId="77777777" w:rsidR="005750FD" w:rsidRPr="00E84A4C" w:rsidRDefault="005750FD" w:rsidP="003C1C9C">
            <w:pPr>
              <w:numPr>
                <w:ilvl w:val="0"/>
                <w:numId w:val="12"/>
              </w:numPr>
              <w:pBdr>
                <w:top w:val="nil"/>
                <w:left w:val="nil"/>
                <w:bottom w:val="nil"/>
                <w:right w:val="nil"/>
                <w:between w:val="nil"/>
              </w:pBdr>
              <w:tabs>
                <w:tab w:val="left" w:pos="8503"/>
              </w:tabs>
              <w:spacing w:line="276" w:lineRule="auto"/>
              <w:ind w:left="596" w:hanging="567"/>
              <w:jc w:val="both"/>
              <w:rPr>
                <w:rFonts w:ascii="Palatino Linotype" w:eastAsia="Palatino Linotype" w:hAnsi="Palatino Linotype" w:cs="Palatino Linotype"/>
                <w:b/>
                <w:sz w:val="22"/>
                <w:szCs w:val="22"/>
              </w:rPr>
            </w:pPr>
            <w:r w:rsidRPr="00E84A4C">
              <w:rPr>
                <w:rFonts w:ascii="Palatino Linotype" w:eastAsia="Palatino Linotype" w:hAnsi="Palatino Linotype" w:cs="Palatino Linotype"/>
                <w:b/>
                <w:sz w:val="22"/>
                <w:szCs w:val="22"/>
              </w:rPr>
              <w:lastRenderedPageBreak/>
              <w:t xml:space="preserve">COMITÉ DE TRANSPARENCIA </w:t>
            </w:r>
          </w:p>
          <w:p w14:paraId="16CBB79B" w14:textId="77777777" w:rsidR="005750FD" w:rsidRPr="00E84A4C" w:rsidRDefault="005750FD" w:rsidP="009259D3">
            <w:pPr>
              <w:spacing w:line="276" w:lineRule="auto"/>
              <w:jc w:val="both"/>
              <w:rPr>
                <w:rFonts w:ascii="Palatino Linotype" w:hAnsi="Palatino Linotype"/>
                <w:sz w:val="22"/>
                <w:szCs w:val="22"/>
              </w:rPr>
            </w:pPr>
            <w:r w:rsidRPr="00E84A4C">
              <w:rPr>
                <w:rFonts w:ascii="Palatino Linotype" w:eastAsia="Palatino Linotype" w:hAnsi="Palatino Linotype" w:cs="Palatino Linotype"/>
                <w:sz w:val="22"/>
                <w:szCs w:val="22"/>
              </w:rPr>
              <w:t>CONFORME LO ESTABLECIDO EN ARTÍCULO NOVENO FRACCIÓN I INCISO b) DE LOS LINEAMIENTOS PARA LA ORGANIZACIÓN Y CONSERVACIÓN DE ARCHIVOS.</w:t>
            </w:r>
          </w:p>
        </w:tc>
      </w:tr>
      <w:tr w:rsidR="005750FD" w:rsidRPr="00E84A4C" w14:paraId="7EB85833" w14:textId="77777777" w:rsidTr="00894CD8">
        <w:tc>
          <w:tcPr>
            <w:tcW w:w="8784" w:type="dxa"/>
            <w:vAlign w:val="center"/>
          </w:tcPr>
          <w:p w14:paraId="24AF9373" w14:textId="77777777" w:rsidR="005750FD" w:rsidRPr="00E84A4C" w:rsidRDefault="005750FD" w:rsidP="009259D3">
            <w:pPr>
              <w:spacing w:line="276" w:lineRule="auto"/>
              <w:jc w:val="center"/>
              <w:rPr>
                <w:rFonts w:ascii="Palatino Linotype" w:hAnsi="Palatino Linotype"/>
                <w:sz w:val="22"/>
                <w:szCs w:val="22"/>
              </w:rPr>
            </w:pPr>
            <w:r w:rsidRPr="00E84A4C">
              <w:rPr>
                <w:rFonts w:ascii="Palatino Linotype" w:eastAsia="Palatino Linotype" w:hAnsi="Palatino Linotype" w:cs="Palatino Linotype"/>
                <w:b/>
                <w:sz w:val="22"/>
                <w:szCs w:val="22"/>
              </w:rPr>
              <w:t>REQUERIMIENTO</w:t>
            </w:r>
          </w:p>
        </w:tc>
      </w:tr>
      <w:tr w:rsidR="005750FD" w:rsidRPr="00E84A4C" w14:paraId="3EE40411" w14:textId="77777777" w:rsidTr="00894CD8">
        <w:tc>
          <w:tcPr>
            <w:tcW w:w="8784" w:type="dxa"/>
            <w:vAlign w:val="center"/>
          </w:tcPr>
          <w:p w14:paraId="011C89ED" w14:textId="77777777" w:rsidR="005750FD" w:rsidRPr="00E84A4C" w:rsidRDefault="005750FD" w:rsidP="009259D3">
            <w:pPr>
              <w:spacing w:line="276" w:lineRule="auto"/>
              <w:jc w:val="both"/>
              <w:rPr>
                <w:rFonts w:ascii="Palatino Linotype" w:hAnsi="Palatino Linotype"/>
                <w:sz w:val="22"/>
                <w:szCs w:val="22"/>
              </w:rPr>
            </w:pPr>
            <w:r w:rsidRPr="00E84A4C">
              <w:rPr>
                <w:rFonts w:ascii="Palatino Linotype" w:eastAsia="Palatino Linotype" w:hAnsi="Palatino Linotype" w:cs="Palatino Linotype"/>
                <w:sz w:val="22"/>
                <w:szCs w:val="22"/>
              </w:rPr>
              <w:t>5.1 ¿CUENTAN ACTUALMENTE CON COMITÉ DE TRANSPARENCIA COMO LO ESTABLECE EL ARTÍCULO NOVENO FRACCIÓN I INCISO b) DE LOS LINEAMIENTOS PARA LA ORGANIZACIÓN Y CONSERVACIÓN DE ARCHIVOS?</w:t>
            </w:r>
          </w:p>
        </w:tc>
      </w:tr>
      <w:tr w:rsidR="005750FD" w:rsidRPr="00E84A4C" w14:paraId="6C7CCBD2" w14:textId="77777777" w:rsidTr="00894CD8">
        <w:tc>
          <w:tcPr>
            <w:tcW w:w="8784" w:type="dxa"/>
            <w:vAlign w:val="center"/>
          </w:tcPr>
          <w:p w14:paraId="4C7CD824" w14:textId="77777777" w:rsidR="005750FD" w:rsidRPr="00E84A4C" w:rsidRDefault="005750FD" w:rsidP="009259D3">
            <w:pPr>
              <w:spacing w:line="276" w:lineRule="auto"/>
              <w:jc w:val="both"/>
              <w:rPr>
                <w:rFonts w:ascii="Palatino Linotype" w:hAnsi="Palatino Linotype"/>
                <w:sz w:val="22"/>
                <w:szCs w:val="22"/>
              </w:rPr>
            </w:pPr>
            <w:r w:rsidRPr="00E84A4C">
              <w:rPr>
                <w:rFonts w:ascii="Palatino Linotype" w:eastAsia="Palatino Linotype" w:hAnsi="Palatino Linotype" w:cs="Palatino Linotype"/>
                <w:sz w:val="22"/>
                <w:szCs w:val="22"/>
              </w:rPr>
              <w:t>5.2 INTEGRANTES EL COMITÉ DE TRANSPARENCIA.</w:t>
            </w:r>
          </w:p>
        </w:tc>
      </w:tr>
      <w:tr w:rsidR="005750FD" w:rsidRPr="00E84A4C" w14:paraId="55DE11F4" w14:textId="77777777" w:rsidTr="00894CD8">
        <w:tc>
          <w:tcPr>
            <w:tcW w:w="8784" w:type="dxa"/>
            <w:vAlign w:val="center"/>
          </w:tcPr>
          <w:p w14:paraId="0AA422F7" w14:textId="77777777" w:rsidR="005750FD" w:rsidRPr="00E84A4C" w:rsidRDefault="005750FD" w:rsidP="009259D3">
            <w:pPr>
              <w:spacing w:line="276" w:lineRule="auto"/>
              <w:jc w:val="both"/>
              <w:rPr>
                <w:rFonts w:ascii="Palatino Linotype" w:hAnsi="Palatino Linotype"/>
                <w:sz w:val="22"/>
                <w:szCs w:val="22"/>
              </w:rPr>
            </w:pPr>
            <w:r w:rsidRPr="00E84A4C">
              <w:rPr>
                <w:rFonts w:ascii="Palatino Linotype" w:eastAsia="Palatino Linotype" w:hAnsi="Palatino Linotype" w:cs="Palatino Linotype"/>
                <w:sz w:val="22"/>
                <w:szCs w:val="22"/>
              </w:rPr>
              <w:t>5.3 POLÍTICAS, MANUALES E INSTRUMENTOS DE CONTROL ARCHIVÍSTICO APROBADOS POR EL COMITÉ DE TRANSPARENCIA EN LOS AÑOS 2019, 2020 Y 2021.</w:t>
            </w:r>
          </w:p>
        </w:tc>
      </w:tr>
      <w:tr w:rsidR="005750FD" w:rsidRPr="00E84A4C" w14:paraId="622F5364" w14:textId="77777777" w:rsidTr="00894CD8">
        <w:tc>
          <w:tcPr>
            <w:tcW w:w="8784" w:type="dxa"/>
            <w:vAlign w:val="center"/>
          </w:tcPr>
          <w:p w14:paraId="4363AEA2" w14:textId="77777777" w:rsidR="005750FD" w:rsidRPr="00E84A4C" w:rsidRDefault="005750FD" w:rsidP="009259D3">
            <w:pPr>
              <w:spacing w:line="276" w:lineRule="auto"/>
              <w:jc w:val="both"/>
              <w:rPr>
                <w:rFonts w:ascii="Palatino Linotype" w:eastAsia="Palatino Linotype" w:hAnsi="Palatino Linotype" w:cs="Palatino Linotype"/>
                <w:sz w:val="22"/>
                <w:szCs w:val="22"/>
              </w:rPr>
            </w:pPr>
            <w:r w:rsidRPr="00E84A4C">
              <w:rPr>
                <w:rFonts w:ascii="Palatino Linotype" w:eastAsia="Palatino Linotype" w:hAnsi="Palatino Linotype" w:cs="Palatino Linotype"/>
                <w:sz w:val="22"/>
                <w:szCs w:val="22"/>
              </w:rPr>
              <w:t xml:space="preserve">5.4 ACTAS DEL COMITÉ DE TRANSPARENCIA DE LOS AÑOS 2019, 2020 Y 2021 DONDE SE APROBÓ CUALQUIER POLÍTICA, MANUAL Y/O INSTRUMENTO DE CONTROL ARCHIVÍSTICO. </w:t>
            </w:r>
          </w:p>
        </w:tc>
      </w:tr>
    </w:tbl>
    <w:p w14:paraId="4C9F1BAA" w14:textId="77777777" w:rsidR="005750FD" w:rsidRPr="00E84A4C" w:rsidRDefault="005750FD" w:rsidP="005750FD">
      <w:pPr>
        <w:tabs>
          <w:tab w:val="left" w:pos="6521"/>
        </w:tabs>
        <w:spacing w:line="360" w:lineRule="auto"/>
        <w:jc w:val="both"/>
        <w:rPr>
          <w:rFonts w:ascii="Palatino Linotype" w:eastAsia="Palatino Linotype" w:hAnsi="Palatino Linotype" w:cs="Palatino Linotype"/>
          <w:sz w:val="22"/>
          <w:szCs w:val="22"/>
        </w:rPr>
      </w:pPr>
    </w:p>
    <w:p w14:paraId="3AB1F9BB" w14:textId="1D64CF01" w:rsidR="005750FD" w:rsidRPr="00E84A4C" w:rsidRDefault="005750FD" w:rsidP="005750FD">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b/>
        </w:rPr>
      </w:pPr>
      <w:r w:rsidRPr="00E84A4C">
        <w:rPr>
          <w:rFonts w:ascii="Palatino Linotype" w:eastAsia="Palatino Linotype" w:hAnsi="Palatino Linotype" w:cs="Palatino Linotype"/>
        </w:rPr>
        <w:t xml:space="preserve">Por cuanto hace al punto 5.1, el </w:t>
      </w:r>
      <w:r w:rsidRPr="00E84A4C">
        <w:rPr>
          <w:rFonts w:ascii="Palatino Linotype" w:eastAsia="Palatino Linotype" w:hAnsi="Palatino Linotype" w:cs="Palatino Linotype"/>
          <w:b/>
        </w:rPr>
        <w:t xml:space="preserve">SUJETO OBLIGADO </w:t>
      </w:r>
      <w:r w:rsidRPr="00E84A4C">
        <w:rPr>
          <w:rFonts w:ascii="Palatino Linotype" w:eastAsia="Palatino Linotype" w:hAnsi="Palatino Linotype" w:cs="Palatino Linotype"/>
        </w:rPr>
        <w:t xml:space="preserve">manifestó que si cuenta con comité de Transparencia, sin embargo, no tiene conocimiento de quien integra dicho comité. </w:t>
      </w:r>
    </w:p>
    <w:p w14:paraId="566D69C6" w14:textId="77777777" w:rsidR="00987B03" w:rsidRPr="00E84A4C" w:rsidRDefault="00987B03" w:rsidP="00987B03">
      <w:pPr>
        <w:pStyle w:val="Prrafodelista"/>
        <w:tabs>
          <w:tab w:val="left" w:pos="567"/>
        </w:tabs>
        <w:spacing w:line="360" w:lineRule="auto"/>
        <w:ind w:left="0"/>
        <w:jc w:val="both"/>
        <w:rPr>
          <w:rFonts w:ascii="Palatino Linotype" w:eastAsia="Palatino Linotype" w:hAnsi="Palatino Linotype" w:cs="Palatino Linotype"/>
          <w:b/>
        </w:rPr>
      </w:pPr>
    </w:p>
    <w:p w14:paraId="0EF517A9" w14:textId="34199EF8" w:rsidR="005750FD" w:rsidRPr="00E84A4C" w:rsidRDefault="005750FD" w:rsidP="005750FD">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En tal contexto, es de señalar que el Lineamiento Noveno, fracción I, inciso b) de los Lineamientos para la Organización y Conservación de los Archivos, establece lo siguiente:</w:t>
      </w:r>
    </w:p>
    <w:p w14:paraId="6B996C22" w14:textId="77777777" w:rsidR="005750FD" w:rsidRPr="00E84A4C" w:rsidRDefault="005750FD" w:rsidP="005750FD">
      <w:pPr>
        <w:spacing w:line="360" w:lineRule="auto"/>
        <w:jc w:val="both"/>
        <w:rPr>
          <w:rFonts w:ascii="Palatino Linotype" w:eastAsia="Palatino Linotype" w:hAnsi="Palatino Linotype" w:cs="Palatino Linotype"/>
          <w:shd w:val="clear" w:color="auto" w:fill="FF9900"/>
        </w:rPr>
      </w:pPr>
    </w:p>
    <w:p w14:paraId="77D647F6" w14:textId="77777777" w:rsidR="005750FD" w:rsidRPr="00E84A4C" w:rsidRDefault="005750FD" w:rsidP="009259D3">
      <w:pPr>
        <w:spacing w:line="276" w:lineRule="auto"/>
        <w:ind w:left="567" w:right="902"/>
        <w:jc w:val="both"/>
        <w:rPr>
          <w:rFonts w:ascii="Palatino Linotype" w:eastAsia="Palatino Linotype" w:hAnsi="Palatino Linotype" w:cs="Palatino Linotype"/>
          <w:i/>
          <w:sz w:val="22"/>
          <w:szCs w:val="22"/>
          <w:shd w:val="clear" w:color="auto" w:fill="FF9900"/>
        </w:rPr>
      </w:pPr>
      <w:r w:rsidRPr="00E84A4C">
        <w:rPr>
          <w:rFonts w:ascii="Palatino Linotype" w:eastAsia="Palatino Linotype" w:hAnsi="Palatino Linotype" w:cs="Palatino Linotype"/>
          <w:b/>
          <w:i/>
          <w:sz w:val="22"/>
          <w:szCs w:val="22"/>
        </w:rPr>
        <w:t>“Noveno.</w:t>
      </w:r>
      <w:r w:rsidRPr="00E84A4C">
        <w:rPr>
          <w:rFonts w:ascii="Palatino Linotype" w:eastAsia="Palatino Linotype" w:hAnsi="Palatino Linotype" w:cs="Palatino Linotype"/>
          <w:i/>
          <w:sz w:val="22"/>
          <w:szCs w:val="22"/>
        </w:rPr>
        <w:t xml:space="preserve"> El </w:t>
      </w:r>
      <w:r w:rsidRPr="00E84A4C">
        <w:rPr>
          <w:rFonts w:ascii="Palatino Linotype" w:eastAsia="Palatino Linotype" w:hAnsi="Palatino Linotype" w:cs="Palatino Linotype"/>
          <w:b/>
          <w:i/>
          <w:sz w:val="22"/>
          <w:szCs w:val="22"/>
        </w:rPr>
        <w:t>Sistema Institucional de Archivos</w:t>
      </w:r>
      <w:r w:rsidRPr="00E84A4C">
        <w:rPr>
          <w:rFonts w:ascii="Palatino Linotype" w:eastAsia="Palatino Linotype" w:hAnsi="Palatino Linotype" w:cs="Palatino Linotype"/>
          <w:i/>
          <w:sz w:val="22"/>
          <w:szCs w:val="22"/>
        </w:rPr>
        <w:t xml:space="preserve"> operará a través de las unidades e instancias siguientes:</w:t>
      </w:r>
    </w:p>
    <w:p w14:paraId="7293B30F" w14:textId="77777777" w:rsidR="005750FD" w:rsidRPr="00E84A4C" w:rsidRDefault="005750FD" w:rsidP="009259D3">
      <w:pPr>
        <w:spacing w:after="120" w:line="276" w:lineRule="auto"/>
        <w:ind w:left="1134" w:right="902"/>
        <w:jc w:val="both"/>
        <w:rPr>
          <w:rFonts w:ascii="Palatino Linotype" w:eastAsia="Palatino Linotype" w:hAnsi="Palatino Linotype" w:cs="Palatino Linotype"/>
          <w:i/>
          <w:sz w:val="22"/>
          <w:szCs w:val="22"/>
          <w:shd w:val="clear" w:color="auto" w:fill="FF9900"/>
        </w:rPr>
      </w:pPr>
      <w:r w:rsidRPr="00E84A4C">
        <w:rPr>
          <w:rFonts w:ascii="Palatino Linotype" w:eastAsia="Palatino Linotype" w:hAnsi="Palatino Linotype" w:cs="Palatino Linotype"/>
          <w:b/>
          <w:i/>
          <w:sz w:val="22"/>
          <w:szCs w:val="22"/>
        </w:rPr>
        <w:t>I.</w:t>
      </w:r>
      <w:r w:rsidRPr="00E84A4C">
        <w:rPr>
          <w:rFonts w:ascii="Palatino Linotype" w:eastAsia="Palatino Linotype" w:hAnsi="Palatino Linotype" w:cs="Palatino Linotype"/>
          <w:i/>
          <w:sz w:val="22"/>
          <w:szCs w:val="22"/>
        </w:rPr>
        <w:t xml:space="preserve"> Normativa:</w:t>
      </w:r>
    </w:p>
    <w:p w14:paraId="274928AF" w14:textId="77777777" w:rsidR="005750FD" w:rsidRPr="00E84A4C" w:rsidRDefault="005750FD" w:rsidP="009259D3">
      <w:pPr>
        <w:spacing w:before="120" w:after="120" w:line="276" w:lineRule="auto"/>
        <w:ind w:left="1418" w:right="902"/>
        <w:jc w:val="both"/>
        <w:rPr>
          <w:rFonts w:ascii="Palatino Linotype" w:eastAsia="Palatino Linotype" w:hAnsi="Palatino Linotype" w:cs="Palatino Linotype"/>
          <w:i/>
          <w:sz w:val="22"/>
          <w:szCs w:val="22"/>
          <w:shd w:val="clear" w:color="auto" w:fill="FF9900"/>
        </w:rPr>
      </w:pPr>
      <w:r w:rsidRPr="00E84A4C">
        <w:rPr>
          <w:rFonts w:ascii="Palatino Linotype" w:eastAsia="Palatino Linotype" w:hAnsi="Palatino Linotype" w:cs="Palatino Linotype"/>
          <w:b/>
          <w:i/>
          <w:sz w:val="22"/>
          <w:szCs w:val="22"/>
        </w:rPr>
        <w:t xml:space="preserve">a) </w:t>
      </w:r>
      <w:r w:rsidRPr="00E84A4C">
        <w:rPr>
          <w:rFonts w:ascii="Palatino Linotype" w:eastAsia="Palatino Linotype" w:hAnsi="Palatino Linotype" w:cs="Palatino Linotype"/>
          <w:i/>
          <w:sz w:val="22"/>
          <w:szCs w:val="22"/>
        </w:rPr>
        <w:t>Área coordinadora de archivos, y</w:t>
      </w:r>
    </w:p>
    <w:p w14:paraId="3CAA7A25" w14:textId="77777777" w:rsidR="005750FD" w:rsidRPr="00E84A4C" w:rsidRDefault="005750FD" w:rsidP="009259D3">
      <w:pPr>
        <w:spacing w:before="120" w:line="276" w:lineRule="auto"/>
        <w:ind w:left="1418" w:right="902"/>
        <w:jc w:val="both"/>
        <w:rPr>
          <w:rFonts w:ascii="Palatino Linotype" w:eastAsia="Palatino Linotype" w:hAnsi="Palatino Linotype" w:cs="Palatino Linotype"/>
          <w:i/>
          <w:sz w:val="22"/>
          <w:szCs w:val="22"/>
          <w:shd w:val="clear" w:color="auto" w:fill="FF9900"/>
        </w:rPr>
      </w:pPr>
      <w:r w:rsidRPr="00E84A4C">
        <w:rPr>
          <w:rFonts w:ascii="Palatino Linotype" w:eastAsia="Palatino Linotype" w:hAnsi="Palatino Linotype" w:cs="Palatino Linotype"/>
          <w:b/>
          <w:i/>
          <w:sz w:val="22"/>
          <w:szCs w:val="22"/>
        </w:rPr>
        <w:t xml:space="preserve">b) </w:t>
      </w:r>
      <w:r w:rsidRPr="00E84A4C">
        <w:rPr>
          <w:rFonts w:ascii="Palatino Linotype" w:eastAsia="Palatino Linotype" w:hAnsi="Palatino Linotype" w:cs="Palatino Linotype"/>
          <w:b/>
          <w:i/>
          <w:sz w:val="22"/>
          <w:szCs w:val="22"/>
          <w:u w:val="single"/>
        </w:rPr>
        <w:t>Comité de transparencia</w:t>
      </w:r>
      <w:r w:rsidRPr="00E84A4C">
        <w:rPr>
          <w:rFonts w:ascii="Palatino Linotype" w:eastAsia="Palatino Linotype" w:hAnsi="Palatino Linotype" w:cs="Palatino Linotype"/>
          <w:i/>
          <w:sz w:val="22"/>
          <w:szCs w:val="22"/>
        </w:rPr>
        <w:t>.”</w:t>
      </w:r>
    </w:p>
    <w:p w14:paraId="731CBC99" w14:textId="77777777" w:rsidR="005750FD" w:rsidRPr="00E84A4C" w:rsidRDefault="005750FD" w:rsidP="005750FD">
      <w:pPr>
        <w:spacing w:line="360" w:lineRule="auto"/>
        <w:jc w:val="both"/>
        <w:rPr>
          <w:rFonts w:ascii="Palatino Linotype" w:eastAsia="Palatino Linotype" w:hAnsi="Palatino Linotype" w:cs="Palatino Linotype"/>
        </w:rPr>
      </w:pPr>
    </w:p>
    <w:p w14:paraId="307C2DA6" w14:textId="1B1B1850" w:rsidR="005750FD" w:rsidRPr="00E84A4C" w:rsidRDefault="005750FD" w:rsidP="005750FD">
      <w:pPr>
        <w:pStyle w:val="Prrafodelista"/>
        <w:numPr>
          <w:ilvl w:val="0"/>
          <w:numId w:val="1"/>
        </w:numPr>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lastRenderedPageBreak/>
        <w:t>No debe perderse de vista el contenido del artículo 45, párrafo primero de Ley de Transparencia y Acceso a la Información Pública del Estado de México y Municipios a saber:</w:t>
      </w:r>
    </w:p>
    <w:p w14:paraId="2C69097B" w14:textId="77777777" w:rsidR="005750FD" w:rsidRPr="00E84A4C" w:rsidRDefault="005750FD" w:rsidP="005750FD">
      <w:pPr>
        <w:pStyle w:val="Prrafodelista"/>
        <w:spacing w:line="360" w:lineRule="auto"/>
        <w:ind w:left="0"/>
        <w:jc w:val="both"/>
        <w:rPr>
          <w:rFonts w:ascii="Palatino Linotype" w:eastAsia="Palatino Linotype" w:hAnsi="Palatino Linotype" w:cs="Palatino Linotype"/>
        </w:rPr>
      </w:pPr>
    </w:p>
    <w:p w14:paraId="26EFFAB8" w14:textId="77777777" w:rsidR="005750FD" w:rsidRPr="00E84A4C" w:rsidRDefault="005750FD" w:rsidP="005D79D6">
      <w:pPr>
        <w:spacing w:line="276" w:lineRule="auto"/>
        <w:ind w:left="567" w:right="900"/>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r w:rsidRPr="00E84A4C">
        <w:rPr>
          <w:rFonts w:ascii="Palatino Linotype" w:eastAsia="Palatino Linotype" w:hAnsi="Palatino Linotype" w:cs="Palatino Linotype"/>
          <w:b/>
          <w:i/>
          <w:sz w:val="22"/>
          <w:szCs w:val="22"/>
        </w:rPr>
        <w:t xml:space="preserve">Artículo 45. Cada sujeto obligado </w:t>
      </w:r>
      <w:r w:rsidRPr="00E84A4C">
        <w:rPr>
          <w:rFonts w:ascii="Palatino Linotype" w:eastAsia="Palatino Linotype" w:hAnsi="Palatino Linotype" w:cs="Palatino Linotype"/>
          <w:b/>
          <w:i/>
          <w:sz w:val="22"/>
          <w:szCs w:val="22"/>
          <w:u w:val="single"/>
        </w:rPr>
        <w:t>establecerá un Comité de Transparencia</w:t>
      </w:r>
      <w:r w:rsidRPr="00E84A4C">
        <w:rPr>
          <w:rFonts w:ascii="Palatino Linotype" w:eastAsia="Palatino Linotype" w:hAnsi="Palatino Linotype" w:cs="Palatino Linotype"/>
          <w:i/>
          <w:sz w:val="22"/>
          <w:szCs w:val="22"/>
          <w:u w:val="single"/>
        </w:rPr>
        <w:t>,</w:t>
      </w:r>
      <w:r w:rsidRPr="00E84A4C">
        <w:rPr>
          <w:rFonts w:ascii="Palatino Linotype" w:eastAsia="Palatino Linotype" w:hAnsi="Palatino Linotype" w:cs="Palatino Linotype"/>
          <w:i/>
          <w:sz w:val="22"/>
          <w:szCs w:val="22"/>
        </w:rPr>
        <w:t xml:space="preserve"> colegiado e integrado por lo menos por tres miembros, debiendo de ser siempre un número impar.”</w:t>
      </w:r>
    </w:p>
    <w:p w14:paraId="5F722E46" w14:textId="77777777" w:rsidR="005750FD" w:rsidRPr="00E84A4C" w:rsidRDefault="005750FD" w:rsidP="009259D3">
      <w:pPr>
        <w:spacing w:line="360" w:lineRule="auto"/>
        <w:ind w:left="567"/>
        <w:jc w:val="both"/>
        <w:rPr>
          <w:rFonts w:ascii="Palatino Linotype" w:eastAsia="Palatino Linotype" w:hAnsi="Palatino Linotype" w:cs="Palatino Linotype"/>
        </w:rPr>
      </w:pPr>
    </w:p>
    <w:p w14:paraId="3A660D92" w14:textId="4FBA2680" w:rsidR="005750FD" w:rsidRPr="00E84A4C" w:rsidRDefault="005750FD" w:rsidP="005750FD">
      <w:pPr>
        <w:pStyle w:val="Prrafodelista"/>
        <w:numPr>
          <w:ilvl w:val="0"/>
          <w:numId w:val="1"/>
        </w:numPr>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Del precepto citado se desprende que el </w:t>
      </w:r>
      <w:r w:rsidR="00987B03" w:rsidRPr="00E84A4C">
        <w:rPr>
          <w:rFonts w:ascii="Palatino Linotype" w:eastAsia="Palatino Linotype" w:hAnsi="Palatino Linotype" w:cs="Palatino Linotype"/>
          <w:b/>
        </w:rPr>
        <w:t xml:space="preserve">SUJETO OBLIGADO </w:t>
      </w:r>
      <w:r w:rsidRPr="00E84A4C">
        <w:rPr>
          <w:rFonts w:ascii="Palatino Linotype" w:eastAsia="Palatino Linotype" w:hAnsi="Palatino Linotype" w:cs="Palatino Linotype"/>
        </w:rPr>
        <w:t xml:space="preserve">cuenta con el deber de establecer un Comité de Transparencia, mismo que se integrará por el Titular de la Unidad de Transparencia, el Responsable del Área Coordinadora de Archivos o equivalente y el Titular del Órgano </w:t>
      </w:r>
      <w:r w:rsidR="001245C7" w:rsidRPr="00E84A4C">
        <w:rPr>
          <w:rFonts w:ascii="Palatino Linotype" w:eastAsia="Palatino Linotype" w:hAnsi="Palatino Linotype" w:cs="Palatino Linotype"/>
        </w:rPr>
        <w:t xml:space="preserve">Interno </w:t>
      </w:r>
      <w:r w:rsidRPr="00E84A4C">
        <w:rPr>
          <w:rFonts w:ascii="Palatino Linotype" w:eastAsia="Palatino Linotype" w:hAnsi="Palatino Linotype" w:cs="Palatino Linotype"/>
        </w:rPr>
        <w:t>de Control o equivalente, de conformidad con el artículo 46 de la Ley de Transparencia Local, que es del tenor literal siguiente:</w:t>
      </w:r>
    </w:p>
    <w:p w14:paraId="78236138" w14:textId="77777777" w:rsidR="005750FD" w:rsidRPr="00E84A4C" w:rsidRDefault="005750FD" w:rsidP="009259D3">
      <w:pPr>
        <w:spacing w:line="276" w:lineRule="auto"/>
        <w:ind w:left="426" w:firstLine="141"/>
        <w:jc w:val="both"/>
        <w:rPr>
          <w:rFonts w:ascii="Palatino Linotype" w:eastAsia="Palatino Linotype" w:hAnsi="Palatino Linotype" w:cs="Palatino Linotype"/>
          <w:sz w:val="22"/>
          <w:szCs w:val="22"/>
        </w:rPr>
      </w:pPr>
    </w:p>
    <w:p w14:paraId="0055909E" w14:textId="77777777" w:rsidR="005750FD" w:rsidRPr="00E84A4C" w:rsidRDefault="005750FD" w:rsidP="009259D3">
      <w:pPr>
        <w:spacing w:after="120" w:line="276" w:lineRule="auto"/>
        <w:ind w:left="567"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r w:rsidRPr="00E84A4C">
        <w:rPr>
          <w:rFonts w:ascii="Palatino Linotype" w:eastAsia="Palatino Linotype" w:hAnsi="Palatino Linotype" w:cs="Palatino Linotype"/>
          <w:b/>
          <w:i/>
          <w:sz w:val="22"/>
          <w:szCs w:val="22"/>
        </w:rPr>
        <w:t>Artículo 46</w:t>
      </w:r>
      <w:r w:rsidRPr="00E84A4C">
        <w:rPr>
          <w:rFonts w:ascii="Palatino Linotype" w:eastAsia="Palatino Linotype" w:hAnsi="Palatino Linotype" w:cs="Palatino Linotype"/>
          <w:i/>
          <w:sz w:val="22"/>
          <w:szCs w:val="22"/>
        </w:rPr>
        <w:t xml:space="preserve">. Los sujetos obligados integrarán sus Comités de Transparencia de la siguiente forma: </w:t>
      </w:r>
    </w:p>
    <w:p w14:paraId="6D99A6D5" w14:textId="77777777" w:rsidR="005750FD" w:rsidRPr="00E84A4C" w:rsidRDefault="005750FD" w:rsidP="009259D3">
      <w:pPr>
        <w:spacing w:before="120" w:after="120" w:line="276" w:lineRule="auto"/>
        <w:ind w:left="1134"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I</w:t>
      </w:r>
      <w:r w:rsidRPr="00E84A4C">
        <w:rPr>
          <w:rFonts w:ascii="Palatino Linotype" w:eastAsia="Palatino Linotype" w:hAnsi="Palatino Linotype" w:cs="Palatino Linotype"/>
          <w:i/>
          <w:sz w:val="22"/>
          <w:szCs w:val="22"/>
        </w:rPr>
        <w:t xml:space="preserve">. El titular de la unidad de transparencia; </w:t>
      </w:r>
    </w:p>
    <w:p w14:paraId="3AA22461" w14:textId="77777777" w:rsidR="005750FD" w:rsidRPr="00E84A4C" w:rsidRDefault="005750FD" w:rsidP="005750FD">
      <w:pPr>
        <w:spacing w:before="120" w:after="120" w:line="276" w:lineRule="auto"/>
        <w:ind w:left="1134"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II</w:t>
      </w:r>
      <w:r w:rsidRPr="00E84A4C">
        <w:rPr>
          <w:rFonts w:ascii="Palatino Linotype" w:eastAsia="Palatino Linotype" w:hAnsi="Palatino Linotype" w:cs="Palatino Linotype"/>
          <w:i/>
          <w:sz w:val="22"/>
          <w:szCs w:val="22"/>
        </w:rPr>
        <w:t xml:space="preserve">. El </w:t>
      </w:r>
      <w:r w:rsidRPr="00E84A4C">
        <w:rPr>
          <w:rFonts w:ascii="Palatino Linotype" w:eastAsia="Palatino Linotype" w:hAnsi="Palatino Linotype" w:cs="Palatino Linotype"/>
          <w:b/>
          <w:i/>
          <w:sz w:val="22"/>
          <w:szCs w:val="22"/>
        </w:rPr>
        <w:t>responsable del área coordinadora de archivos o equivalente</w:t>
      </w:r>
      <w:r w:rsidRPr="00E84A4C">
        <w:rPr>
          <w:rFonts w:ascii="Palatino Linotype" w:eastAsia="Palatino Linotype" w:hAnsi="Palatino Linotype" w:cs="Palatino Linotype"/>
          <w:i/>
          <w:sz w:val="22"/>
          <w:szCs w:val="22"/>
        </w:rPr>
        <w:t xml:space="preserve">; y </w:t>
      </w:r>
    </w:p>
    <w:p w14:paraId="795A6DC8" w14:textId="77777777" w:rsidR="005750FD" w:rsidRPr="00E84A4C" w:rsidRDefault="005750FD" w:rsidP="005750FD">
      <w:pPr>
        <w:spacing w:before="120" w:after="120" w:line="276" w:lineRule="auto"/>
        <w:ind w:left="1134"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III</w:t>
      </w:r>
      <w:r w:rsidRPr="00E84A4C">
        <w:rPr>
          <w:rFonts w:ascii="Palatino Linotype" w:eastAsia="Palatino Linotype" w:hAnsi="Palatino Linotype" w:cs="Palatino Linotype"/>
          <w:i/>
          <w:sz w:val="22"/>
          <w:szCs w:val="22"/>
        </w:rPr>
        <w:t>. El titular del órgano de control interno o equivalente.</w:t>
      </w:r>
    </w:p>
    <w:p w14:paraId="1D329BFA" w14:textId="77777777" w:rsidR="005750FD" w:rsidRPr="00E84A4C" w:rsidRDefault="005750FD" w:rsidP="005D79D6">
      <w:pPr>
        <w:spacing w:before="120" w:after="120" w:line="276" w:lineRule="auto"/>
        <w:ind w:left="851"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También estará integrado por el servidor público encargado de la protección de los datos personales cuando sesione para cuestiones relacionadas con esta materia.”</w:t>
      </w:r>
    </w:p>
    <w:p w14:paraId="39968549" w14:textId="77777777" w:rsidR="005750FD" w:rsidRPr="00E84A4C" w:rsidRDefault="005750FD" w:rsidP="005750FD">
      <w:pPr>
        <w:spacing w:before="120" w:line="360" w:lineRule="auto"/>
        <w:jc w:val="both"/>
        <w:rPr>
          <w:rFonts w:ascii="Palatino Linotype" w:eastAsia="Palatino Linotype" w:hAnsi="Palatino Linotype" w:cs="Palatino Linotype"/>
        </w:rPr>
      </w:pPr>
    </w:p>
    <w:p w14:paraId="1005F30C" w14:textId="11CA4681" w:rsidR="005750FD" w:rsidRPr="00E84A4C" w:rsidRDefault="005750FD" w:rsidP="005750FD">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Derivado de lo anterior, se considera procedente ordenar el documento que dé cuenta de la instalación del Comité de Transparencia, a través del cual que</w:t>
      </w:r>
      <w:r w:rsidR="00A93D20" w:rsidRPr="00E84A4C">
        <w:rPr>
          <w:rFonts w:ascii="Palatino Linotype" w:eastAsia="Palatino Linotype" w:hAnsi="Palatino Linotype" w:cs="Palatino Linotype"/>
        </w:rPr>
        <w:t xml:space="preserve">dará atendido el punto </w:t>
      </w:r>
      <w:r w:rsidRPr="00E84A4C">
        <w:rPr>
          <w:rFonts w:ascii="Palatino Linotype" w:eastAsia="Palatino Linotype" w:hAnsi="Palatino Linotype" w:cs="Palatino Linotype"/>
        </w:rPr>
        <w:t>5.2,</w:t>
      </w:r>
      <w:r w:rsidR="00A93D20" w:rsidRPr="00E84A4C">
        <w:rPr>
          <w:rFonts w:ascii="Palatino Linotype" w:eastAsia="Palatino Linotype" w:hAnsi="Palatino Linotype" w:cs="Palatino Linotype"/>
        </w:rPr>
        <w:t xml:space="preserve"> en función, de lo manifestado por el </w:t>
      </w:r>
      <w:r w:rsidR="00A93D20" w:rsidRPr="00E84A4C">
        <w:rPr>
          <w:rFonts w:ascii="Palatino Linotype" w:eastAsia="Palatino Linotype" w:hAnsi="Palatino Linotype" w:cs="Palatino Linotype"/>
          <w:b/>
        </w:rPr>
        <w:t>SUJETO OBLIGADO</w:t>
      </w:r>
      <w:r w:rsidR="00A93D20" w:rsidRPr="00E84A4C">
        <w:rPr>
          <w:rFonts w:ascii="Palatino Linotype" w:eastAsia="Palatino Linotype" w:hAnsi="Palatino Linotype" w:cs="Palatino Linotype"/>
        </w:rPr>
        <w:t xml:space="preserve"> </w:t>
      </w:r>
      <w:r w:rsidR="00A93D20" w:rsidRPr="00E84A4C">
        <w:rPr>
          <w:rFonts w:ascii="Palatino Linotype" w:eastAsia="Palatino Linotype" w:hAnsi="Palatino Linotype" w:cs="Palatino Linotype"/>
        </w:rPr>
        <w:lastRenderedPageBreak/>
        <w:t>en el punto 5.1,</w:t>
      </w:r>
      <w:r w:rsidRPr="00E84A4C">
        <w:rPr>
          <w:rFonts w:ascii="Palatino Linotype" w:eastAsia="Palatino Linotype" w:hAnsi="Palatino Linotype" w:cs="Palatino Linotype"/>
        </w:rPr>
        <w:t xml:space="preserve"> pu</w:t>
      </w:r>
      <w:r w:rsidR="00A93D20" w:rsidRPr="00E84A4C">
        <w:rPr>
          <w:rFonts w:ascii="Palatino Linotype" w:eastAsia="Palatino Linotype" w:hAnsi="Palatino Linotype" w:cs="Palatino Linotype"/>
        </w:rPr>
        <w:t>diendo ser de manera enunciativa,</w:t>
      </w:r>
      <w:r w:rsidRPr="00E84A4C">
        <w:rPr>
          <w:rFonts w:ascii="Palatino Linotype" w:eastAsia="Palatino Linotype" w:hAnsi="Palatino Linotype" w:cs="Palatino Linotype"/>
        </w:rPr>
        <w:t xml:space="preserve"> más no limitativa, el </w:t>
      </w:r>
      <w:r w:rsidR="008205D7" w:rsidRPr="00E84A4C">
        <w:rPr>
          <w:rFonts w:ascii="Palatino Linotype" w:eastAsia="Palatino Linotype" w:hAnsi="Palatino Linotype" w:cs="Palatino Linotype"/>
        </w:rPr>
        <w:t xml:space="preserve">Acta </w:t>
      </w:r>
      <w:r w:rsidRPr="00E84A4C">
        <w:rPr>
          <w:rFonts w:ascii="Palatino Linotype" w:eastAsia="Palatino Linotype" w:hAnsi="Palatino Linotype" w:cs="Palatino Linotype"/>
        </w:rPr>
        <w:t xml:space="preserve">de </w:t>
      </w:r>
      <w:r w:rsidR="008205D7" w:rsidRPr="00E84A4C">
        <w:rPr>
          <w:rFonts w:ascii="Palatino Linotype" w:eastAsia="Palatino Linotype" w:hAnsi="Palatino Linotype" w:cs="Palatino Linotype"/>
        </w:rPr>
        <w:t xml:space="preserve">Instalación </w:t>
      </w:r>
      <w:r w:rsidRPr="00E84A4C">
        <w:rPr>
          <w:rFonts w:ascii="Palatino Linotype" w:eastAsia="Palatino Linotype" w:hAnsi="Palatino Linotype" w:cs="Palatino Linotype"/>
        </w:rPr>
        <w:t>del Comité de Transparencia.</w:t>
      </w:r>
    </w:p>
    <w:p w14:paraId="5BDC773B" w14:textId="77777777" w:rsidR="005750FD" w:rsidRPr="00E84A4C" w:rsidRDefault="005750FD" w:rsidP="005750FD">
      <w:pPr>
        <w:pStyle w:val="Prrafodelista"/>
        <w:tabs>
          <w:tab w:val="left" w:pos="567"/>
        </w:tabs>
        <w:spacing w:line="360" w:lineRule="auto"/>
        <w:ind w:left="0"/>
        <w:jc w:val="both"/>
        <w:rPr>
          <w:rFonts w:ascii="Palatino Linotype" w:eastAsia="Palatino Linotype" w:hAnsi="Palatino Linotype" w:cs="Palatino Linotype"/>
        </w:rPr>
      </w:pPr>
    </w:p>
    <w:p w14:paraId="12B845F4" w14:textId="17FF8481" w:rsidR="00A93D20" w:rsidRPr="00E84A4C" w:rsidRDefault="005750FD" w:rsidP="005750FD">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Respecto de la información que se solicita en los puntos 5.3 y 5.4, es oportuno referir que ni la Ley General de Archivos, ni la Ley de Archivos y Administración de Documentos del Estado de México y Municipios establecen como atribución del Comité de Transparencia la de aprobar políticas, manuales y/o instrumentos archivísticos formulados por el área coordinadora de archivos, como lo prevé del Lineamiento Décimo, fracción II</w:t>
      </w:r>
      <w:r w:rsidR="008205D7" w:rsidRPr="00E84A4C">
        <w:rPr>
          <w:rFonts w:ascii="Palatino Linotype" w:eastAsia="Palatino Linotype" w:hAnsi="Palatino Linotype" w:cs="Palatino Linotype"/>
        </w:rPr>
        <w:t>,</w:t>
      </w:r>
      <w:r w:rsidRPr="00E84A4C">
        <w:rPr>
          <w:rFonts w:ascii="Palatino Linotype" w:eastAsia="Palatino Linotype" w:hAnsi="Palatino Linotype" w:cs="Palatino Linotype"/>
        </w:rPr>
        <w:t xml:space="preserve"> de los Lineamientos para la Organización y Conservación de los Archivos.</w:t>
      </w:r>
    </w:p>
    <w:p w14:paraId="05FBA293" w14:textId="77777777" w:rsidR="00A93D20" w:rsidRPr="00E84A4C" w:rsidRDefault="00A93D20" w:rsidP="00A93D20">
      <w:pPr>
        <w:pStyle w:val="Prrafodelista"/>
        <w:rPr>
          <w:rFonts w:ascii="Palatino Linotype" w:eastAsia="Palatino Linotype" w:hAnsi="Palatino Linotype" w:cs="Palatino Linotype"/>
        </w:rPr>
      </w:pPr>
    </w:p>
    <w:p w14:paraId="2C4FE165" w14:textId="42605DCF" w:rsidR="005750FD" w:rsidRPr="00E84A4C" w:rsidRDefault="005750FD" w:rsidP="005750FD">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Por su parte la Ley de Transparencia y Acceso a la Información Pública del Estado de México y Municipios, tampoco contempla dicha atribución como desprende del artículo 49, a saber:</w:t>
      </w:r>
    </w:p>
    <w:p w14:paraId="0F86B962" w14:textId="77777777" w:rsidR="005750FD" w:rsidRPr="00E84A4C" w:rsidRDefault="005750FD" w:rsidP="009259D3">
      <w:pPr>
        <w:spacing w:line="360" w:lineRule="auto"/>
        <w:ind w:left="567" w:right="567"/>
        <w:jc w:val="both"/>
        <w:rPr>
          <w:rFonts w:ascii="Palatino Linotype" w:eastAsia="Palatino Linotype" w:hAnsi="Palatino Linotype" w:cs="Palatino Linotype"/>
          <w:i/>
          <w:sz w:val="22"/>
          <w:szCs w:val="22"/>
        </w:rPr>
      </w:pPr>
    </w:p>
    <w:p w14:paraId="3E82A856" w14:textId="77777777" w:rsidR="005750FD" w:rsidRPr="00E84A4C" w:rsidRDefault="005750FD" w:rsidP="008205D7">
      <w:pPr>
        <w:spacing w:line="276" w:lineRule="auto"/>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r w:rsidRPr="00E84A4C">
        <w:rPr>
          <w:rFonts w:ascii="Palatino Linotype" w:eastAsia="Palatino Linotype" w:hAnsi="Palatino Linotype" w:cs="Palatino Linotype"/>
          <w:b/>
          <w:i/>
          <w:sz w:val="22"/>
          <w:szCs w:val="22"/>
        </w:rPr>
        <w:t>Artículo 49</w:t>
      </w:r>
      <w:r w:rsidRPr="00E84A4C">
        <w:rPr>
          <w:rFonts w:ascii="Palatino Linotype" w:eastAsia="Palatino Linotype" w:hAnsi="Palatino Linotype" w:cs="Palatino Linotype"/>
          <w:i/>
          <w:sz w:val="22"/>
          <w:szCs w:val="22"/>
        </w:rPr>
        <w:t>. Los Comités de Transparencia tendrán las siguientes atribuciones:</w:t>
      </w:r>
    </w:p>
    <w:p w14:paraId="113ABE39" w14:textId="77777777" w:rsidR="009259D3" w:rsidRPr="00E84A4C" w:rsidRDefault="009259D3" w:rsidP="008205D7">
      <w:pPr>
        <w:spacing w:line="276" w:lineRule="auto"/>
        <w:ind w:left="567" w:right="567"/>
        <w:jc w:val="both"/>
        <w:rPr>
          <w:rFonts w:ascii="Palatino Linotype" w:eastAsia="Palatino Linotype" w:hAnsi="Palatino Linotype" w:cs="Palatino Linotype"/>
          <w:i/>
          <w:sz w:val="22"/>
          <w:szCs w:val="22"/>
        </w:rPr>
      </w:pPr>
    </w:p>
    <w:p w14:paraId="3580CCE0" w14:textId="77777777" w:rsidR="005750FD" w:rsidRPr="00E84A4C" w:rsidRDefault="005750FD" w:rsidP="008205D7">
      <w:pPr>
        <w:spacing w:line="276" w:lineRule="auto"/>
        <w:ind w:left="1134"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I.</w:t>
      </w:r>
      <w:r w:rsidRPr="00E84A4C">
        <w:rPr>
          <w:rFonts w:ascii="Palatino Linotype" w:eastAsia="Palatino Linotype" w:hAnsi="Palatino Linotype" w:cs="Palatino Linotype"/>
          <w:i/>
          <w:sz w:val="22"/>
          <w:szCs w:val="22"/>
        </w:rPr>
        <w:t xml:space="preserve"> Instituir, coordinar y supervisar en términos de las disposiciones aplicables, las acciones, medidas y procedimientos que coadyuven a asegurar una mayor eficacia en la gestión y atención de las solicitudes en materia de acceso a la información; </w:t>
      </w:r>
    </w:p>
    <w:p w14:paraId="29407ADA" w14:textId="77777777" w:rsidR="005750FD" w:rsidRPr="00E84A4C" w:rsidRDefault="005750FD" w:rsidP="008205D7">
      <w:pPr>
        <w:spacing w:line="276" w:lineRule="auto"/>
        <w:ind w:left="1134"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II.</w:t>
      </w:r>
      <w:r w:rsidRPr="00E84A4C">
        <w:rPr>
          <w:rFonts w:ascii="Palatino Linotype" w:eastAsia="Palatino Linotype" w:hAnsi="Palatino Linotype" w:cs="Palatino Linotype"/>
          <w:i/>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 </w:t>
      </w:r>
    </w:p>
    <w:p w14:paraId="29B5CFFE" w14:textId="77777777" w:rsidR="005750FD" w:rsidRPr="00E84A4C" w:rsidRDefault="005750FD" w:rsidP="008205D7">
      <w:pPr>
        <w:spacing w:line="276" w:lineRule="auto"/>
        <w:ind w:left="1134"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III.</w:t>
      </w:r>
      <w:r w:rsidRPr="00E84A4C">
        <w:rPr>
          <w:rFonts w:ascii="Palatino Linotype" w:eastAsia="Palatino Linotype" w:hAnsi="Palatino Linotype" w:cs="Palatino Linotype"/>
          <w:i/>
          <w:sz w:val="22"/>
          <w:szCs w:val="22"/>
        </w:rPr>
        <w:t xml:space="preserve">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 </w:t>
      </w:r>
    </w:p>
    <w:p w14:paraId="3EF91219" w14:textId="77777777" w:rsidR="005750FD" w:rsidRPr="00E84A4C" w:rsidRDefault="005750FD" w:rsidP="008205D7">
      <w:pPr>
        <w:spacing w:line="276" w:lineRule="auto"/>
        <w:ind w:left="1134"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lastRenderedPageBreak/>
        <w:t>IV</w:t>
      </w:r>
      <w:r w:rsidRPr="00E84A4C">
        <w:rPr>
          <w:rFonts w:ascii="Palatino Linotype" w:eastAsia="Palatino Linotype" w:hAnsi="Palatino Linotype" w:cs="Palatino Linotype"/>
          <w:i/>
          <w:sz w:val="22"/>
          <w:szCs w:val="22"/>
        </w:rPr>
        <w:t xml:space="preserve">. Establecer políticas para facilitar la obtención y entrega de información en las solicitudes que permita el adecuado ejercicio del derecho de acceso a la información; </w:t>
      </w:r>
    </w:p>
    <w:p w14:paraId="74382637" w14:textId="77777777" w:rsidR="005750FD" w:rsidRPr="00E84A4C" w:rsidRDefault="005750FD" w:rsidP="008205D7">
      <w:pPr>
        <w:spacing w:line="276" w:lineRule="auto"/>
        <w:ind w:left="1134"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V</w:t>
      </w:r>
      <w:r w:rsidRPr="00E84A4C">
        <w:rPr>
          <w:rFonts w:ascii="Palatino Linotype" w:eastAsia="Palatino Linotype" w:hAnsi="Palatino Linotype" w:cs="Palatino Linotype"/>
          <w:i/>
          <w:sz w:val="22"/>
          <w:szCs w:val="22"/>
        </w:rPr>
        <w:t>. Promover la capacitación y actualización de los servidores públicos o integrantes adscritos a las unidades de transparencia;</w:t>
      </w:r>
    </w:p>
    <w:p w14:paraId="291F03B8" w14:textId="77777777" w:rsidR="005750FD" w:rsidRPr="00E84A4C" w:rsidRDefault="005750FD" w:rsidP="008205D7">
      <w:pPr>
        <w:spacing w:line="276" w:lineRule="auto"/>
        <w:ind w:left="1134"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VI</w:t>
      </w:r>
      <w:r w:rsidRPr="00E84A4C">
        <w:rPr>
          <w:rFonts w:ascii="Palatino Linotype" w:eastAsia="Palatino Linotype" w:hAnsi="Palatino Linotype" w:cs="Palatino Linotype"/>
          <w:i/>
          <w:sz w:val="22"/>
          <w:szCs w:val="22"/>
        </w:rPr>
        <w:t xml:space="preserve">. Establecer programas de capacitación en materia de transparencia, acceso a la información, accesibilidad y protección de datos personales, para todos los servidores públicos o integrantes del sujeto obligado; </w:t>
      </w:r>
    </w:p>
    <w:p w14:paraId="25DE6783" w14:textId="77777777" w:rsidR="005750FD" w:rsidRPr="00E84A4C" w:rsidRDefault="005750FD" w:rsidP="008205D7">
      <w:pPr>
        <w:spacing w:line="276" w:lineRule="auto"/>
        <w:ind w:left="1134"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VII.</w:t>
      </w:r>
      <w:r w:rsidRPr="00E84A4C">
        <w:rPr>
          <w:rFonts w:ascii="Palatino Linotype" w:eastAsia="Palatino Linotype" w:hAnsi="Palatino Linotype" w:cs="Palatino Linotype"/>
          <w:i/>
          <w:sz w:val="22"/>
          <w:szCs w:val="22"/>
        </w:rPr>
        <w:t xml:space="preserve"> Solicitar y autorizar la ampliación del plazo de reserva de la información a que se refiere esta Ley; </w:t>
      </w:r>
    </w:p>
    <w:p w14:paraId="6035D2DF" w14:textId="77777777" w:rsidR="005750FD" w:rsidRPr="00E84A4C" w:rsidRDefault="005750FD" w:rsidP="008205D7">
      <w:pPr>
        <w:spacing w:line="276" w:lineRule="auto"/>
        <w:ind w:left="1134"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VIII</w:t>
      </w:r>
      <w:r w:rsidRPr="00E84A4C">
        <w:rPr>
          <w:rFonts w:ascii="Palatino Linotype" w:eastAsia="Palatino Linotype" w:hAnsi="Palatino Linotype" w:cs="Palatino Linotype"/>
          <w:i/>
          <w:sz w:val="22"/>
          <w:szCs w:val="22"/>
        </w:rPr>
        <w:t>. Aprobar, modificar o revocar la clasificación de la información;</w:t>
      </w:r>
    </w:p>
    <w:p w14:paraId="0BE79D64" w14:textId="77777777" w:rsidR="005750FD" w:rsidRPr="00E84A4C" w:rsidRDefault="005750FD" w:rsidP="008205D7">
      <w:pPr>
        <w:spacing w:line="276" w:lineRule="auto"/>
        <w:ind w:left="1134"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IX</w:t>
      </w:r>
      <w:r w:rsidRPr="00E84A4C">
        <w:rPr>
          <w:rFonts w:ascii="Palatino Linotype" w:eastAsia="Palatino Linotype" w:hAnsi="Palatino Linotype" w:cs="Palatino Linotype"/>
          <w:i/>
          <w:sz w:val="22"/>
          <w:szCs w:val="22"/>
        </w:rPr>
        <w:t xml:space="preserve">. Supervisar la aplicación de los lineamientos en materia de acceso a la información pública para el manejo, mantenimiento y seguridad de los datos personales, así como de los criterios de clasificación expedidos por el Instituto; </w:t>
      </w:r>
    </w:p>
    <w:p w14:paraId="4F8DB9C7" w14:textId="77777777" w:rsidR="005750FD" w:rsidRPr="00E84A4C" w:rsidRDefault="005750FD" w:rsidP="008205D7">
      <w:pPr>
        <w:spacing w:line="276" w:lineRule="auto"/>
        <w:ind w:left="1134"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X.</w:t>
      </w:r>
      <w:r w:rsidRPr="00E84A4C">
        <w:rPr>
          <w:rFonts w:ascii="Palatino Linotype" w:eastAsia="Palatino Linotype" w:hAnsi="Palatino Linotype" w:cs="Palatino Linotype"/>
          <w:i/>
          <w:sz w:val="22"/>
          <w:szCs w:val="22"/>
        </w:rPr>
        <w:t xml:space="preserve"> Elaborar un programa para facilitar la sistematización y actualización de la información, mismo que deberá remitirse al Instituto dentro de los primeros veinte días de cada año; XI. Recabar y enviar al Instituto, de conformidad con los lineamientos que éste expida, los datos necesarios para la elaboración del informe anual; </w:t>
      </w:r>
    </w:p>
    <w:p w14:paraId="0B1CE6D5" w14:textId="77777777" w:rsidR="005750FD" w:rsidRPr="00E84A4C" w:rsidRDefault="005750FD" w:rsidP="008205D7">
      <w:pPr>
        <w:spacing w:line="276" w:lineRule="auto"/>
        <w:ind w:left="1134"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XII</w:t>
      </w:r>
      <w:r w:rsidRPr="00E84A4C">
        <w:rPr>
          <w:rFonts w:ascii="Palatino Linotype" w:eastAsia="Palatino Linotype" w:hAnsi="Palatino Linotype" w:cs="Palatino Linotype"/>
          <w:i/>
          <w:sz w:val="22"/>
          <w:szCs w:val="22"/>
        </w:rPr>
        <w:t>. Emitir las resoluciones que correspondan para la atención de las solicitudes de información;</w:t>
      </w:r>
    </w:p>
    <w:p w14:paraId="6ED01D31" w14:textId="77777777" w:rsidR="005750FD" w:rsidRPr="00E84A4C" w:rsidRDefault="005750FD" w:rsidP="008205D7">
      <w:pPr>
        <w:spacing w:line="276" w:lineRule="auto"/>
        <w:ind w:left="1134"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XIII.</w:t>
      </w:r>
      <w:r w:rsidRPr="00E84A4C">
        <w:rPr>
          <w:rFonts w:ascii="Palatino Linotype" w:eastAsia="Palatino Linotype" w:hAnsi="Palatino Linotype" w:cs="Palatino Linotype"/>
          <w:i/>
          <w:sz w:val="22"/>
          <w:szCs w:val="22"/>
        </w:rPr>
        <w:t xml:space="preserve"> Dictaminar las declaratorias de inexistencia de la información que les remitan las unidades administrativas y resolver en consecuencia; </w:t>
      </w:r>
    </w:p>
    <w:p w14:paraId="40FCDA43" w14:textId="77777777" w:rsidR="005750FD" w:rsidRPr="00E84A4C" w:rsidRDefault="005750FD" w:rsidP="008205D7">
      <w:pPr>
        <w:spacing w:line="276" w:lineRule="auto"/>
        <w:ind w:left="1134"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XIV.</w:t>
      </w:r>
      <w:r w:rsidRPr="00E84A4C">
        <w:rPr>
          <w:rFonts w:ascii="Palatino Linotype" w:eastAsia="Palatino Linotype" w:hAnsi="Palatino Linotype" w:cs="Palatino Linotype"/>
          <w:i/>
          <w:sz w:val="22"/>
          <w:szCs w:val="22"/>
        </w:rPr>
        <w:t xml:space="preserve"> Supervisar el registro y actualización de las solicitudes de acceso a la información, así como sus trámites, costos y resultados; </w:t>
      </w:r>
    </w:p>
    <w:p w14:paraId="3F4E00C0" w14:textId="77777777" w:rsidR="005750FD" w:rsidRPr="00E84A4C" w:rsidRDefault="005750FD" w:rsidP="008205D7">
      <w:pPr>
        <w:spacing w:line="276" w:lineRule="auto"/>
        <w:ind w:left="1134"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XV</w:t>
      </w:r>
      <w:r w:rsidRPr="00E84A4C">
        <w:rPr>
          <w:rFonts w:ascii="Palatino Linotype" w:eastAsia="Palatino Linotype" w:hAnsi="Palatino Linotype" w:cs="Palatino Linotype"/>
          <w:i/>
          <w:sz w:val="22"/>
          <w:szCs w:val="22"/>
        </w:rPr>
        <w:t xml:space="preserve">. Fomentar la cultura de transparencia; </w:t>
      </w:r>
    </w:p>
    <w:p w14:paraId="2E7F995F" w14:textId="77777777" w:rsidR="005750FD" w:rsidRPr="00E84A4C" w:rsidRDefault="005750FD" w:rsidP="008205D7">
      <w:pPr>
        <w:spacing w:line="276" w:lineRule="auto"/>
        <w:ind w:left="1134"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XVI.</w:t>
      </w:r>
      <w:r w:rsidRPr="00E84A4C">
        <w:rPr>
          <w:rFonts w:ascii="Palatino Linotype" w:eastAsia="Palatino Linotype" w:hAnsi="Palatino Linotype" w:cs="Palatino Linotype"/>
          <w:i/>
          <w:sz w:val="22"/>
          <w:szCs w:val="22"/>
        </w:rPr>
        <w:t xml:space="preserve"> Supervisar el cumplimiento de criterios y lineamientos en materia de información clasificada;</w:t>
      </w:r>
    </w:p>
    <w:p w14:paraId="702BA042" w14:textId="77777777" w:rsidR="005750FD" w:rsidRPr="00E84A4C" w:rsidRDefault="005750FD" w:rsidP="008205D7">
      <w:pPr>
        <w:spacing w:line="276" w:lineRule="auto"/>
        <w:ind w:left="1134"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XVII</w:t>
      </w:r>
      <w:r w:rsidRPr="00E84A4C">
        <w:rPr>
          <w:rFonts w:ascii="Palatino Linotype" w:eastAsia="Palatino Linotype" w:hAnsi="Palatino Linotype" w:cs="Palatino Linotype"/>
          <w:i/>
          <w:sz w:val="22"/>
          <w:szCs w:val="22"/>
        </w:rPr>
        <w:t xml:space="preserve">. Vigilar el cumplimiento de las resoluciones y recomendaciones que emita el Instituto; y </w:t>
      </w:r>
    </w:p>
    <w:p w14:paraId="54B00082" w14:textId="77777777" w:rsidR="005750FD" w:rsidRPr="00E84A4C" w:rsidRDefault="005750FD" w:rsidP="008205D7">
      <w:pPr>
        <w:spacing w:line="276" w:lineRule="auto"/>
        <w:ind w:left="1134"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XVIII</w:t>
      </w:r>
      <w:r w:rsidRPr="00E84A4C">
        <w:rPr>
          <w:rFonts w:ascii="Palatino Linotype" w:eastAsia="Palatino Linotype" w:hAnsi="Palatino Linotype" w:cs="Palatino Linotype"/>
          <w:i/>
          <w:sz w:val="22"/>
          <w:szCs w:val="22"/>
        </w:rPr>
        <w:t>. Las demás que se desprendan de la presente Ley y las disposiciones jurídicas aplicables, que faciliten el acceso a la información.”</w:t>
      </w:r>
    </w:p>
    <w:p w14:paraId="706848A8" w14:textId="77777777" w:rsidR="00A93D20" w:rsidRPr="00E84A4C" w:rsidRDefault="00A93D20" w:rsidP="00A93D20">
      <w:pPr>
        <w:spacing w:before="240" w:after="240" w:line="276" w:lineRule="auto"/>
        <w:ind w:left="1134" w:right="900"/>
        <w:jc w:val="both"/>
        <w:rPr>
          <w:rFonts w:ascii="Palatino Linotype" w:eastAsia="Palatino Linotype" w:hAnsi="Palatino Linotype" w:cs="Palatino Linotype"/>
          <w:i/>
          <w:sz w:val="22"/>
          <w:szCs w:val="22"/>
        </w:rPr>
      </w:pPr>
    </w:p>
    <w:p w14:paraId="48F4E94B" w14:textId="0B7E7CEE" w:rsidR="00894CD8" w:rsidRPr="00E84A4C" w:rsidRDefault="005750FD" w:rsidP="00894CD8">
      <w:pPr>
        <w:pStyle w:val="Prrafodelista"/>
        <w:numPr>
          <w:ilvl w:val="0"/>
          <w:numId w:val="1"/>
        </w:numPr>
        <w:tabs>
          <w:tab w:val="left" w:pos="567"/>
        </w:tabs>
        <w:spacing w:before="240" w:after="240" w:line="360" w:lineRule="auto"/>
        <w:ind w:left="0" w:firstLine="0"/>
        <w:jc w:val="both"/>
        <w:rPr>
          <w:rFonts w:ascii="Palatino Linotype" w:eastAsia="Palatino Linotype" w:hAnsi="Palatino Linotype" w:cs="Palatino Linotype"/>
          <w:shd w:val="clear" w:color="auto" w:fill="FF9900"/>
        </w:rPr>
      </w:pPr>
      <w:r w:rsidRPr="00E84A4C">
        <w:rPr>
          <w:rFonts w:ascii="Palatino Linotype" w:eastAsia="Palatino Linotype" w:hAnsi="Palatino Linotype" w:cs="Palatino Linotype"/>
        </w:rPr>
        <w:lastRenderedPageBreak/>
        <w:t xml:space="preserve">En las relatadas circunstancias, toda vez que no se localizó fuente obligacional que constriña al Comité de Transparencia del </w:t>
      </w:r>
      <w:r w:rsidRPr="00E84A4C">
        <w:rPr>
          <w:rFonts w:ascii="Palatino Linotype" w:eastAsia="Palatino Linotype" w:hAnsi="Palatino Linotype" w:cs="Palatino Linotype"/>
          <w:b/>
        </w:rPr>
        <w:t xml:space="preserve">SUJETO OBLIGADO </w:t>
      </w:r>
      <w:r w:rsidRPr="00E84A4C">
        <w:rPr>
          <w:rFonts w:ascii="Palatino Linotype" w:eastAsia="Palatino Linotype" w:hAnsi="Palatino Linotype" w:cs="Palatino Linotype"/>
        </w:rPr>
        <w:t xml:space="preserve">para aprobar políticas, manuales y/o instrumentos archivísticos formulados por el </w:t>
      </w:r>
      <w:r w:rsidR="008205D7" w:rsidRPr="00E84A4C">
        <w:rPr>
          <w:rFonts w:ascii="Palatino Linotype" w:eastAsia="Palatino Linotype" w:hAnsi="Palatino Linotype" w:cs="Palatino Linotype"/>
        </w:rPr>
        <w:t>Área Coordinadora de Archivos</w:t>
      </w:r>
      <w:r w:rsidRPr="00E84A4C">
        <w:rPr>
          <w:rFonts w:ascii="Palatino Linotype" w:eastAsia="Palatino Linotype" w:hAnsi="Palatino Linotype" w:cs="Palatino Linotype"/>
        </w:rPr>
        <w:t>, no es procedente la entrega de información alguna para atender los puntos en análisis, bajo la premisa de que los Sujetos Obligados solo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RPr="00E84A4C">
        <w:rPr>
          <w:rFonts w:ascii="Palatino Linotype" w:eastAsia="Palatino Linotype" w:hAnsi="Palatino Linotype" w:cs="Palatino Linotype"/>
          <w:i/>
        </w:rPr>
        <w:t xml:space="preserve"> contrario sensu</w:t>
      </w:r>
      <w:r w:rsidRPr="00E84A4C">
        <w:rPr>
          <w:rFonts w:ascii="Palatino Linotype" w:eastAsia="Palatino Linotype" w:hAnsi="Palatino Linotype" w:cs="Palatino Linotype"/>
        </w:rPr>
        <w:t xml:space="preserve"> significa que no se está obligado a proporcionar lo que no obre en sus archivos.</w:t>
      </w:r>
    </w:p>
    <w:p w14:paraId="20204E0E" w14:textId="77777777" w:rsidR="00894CD8" w:rsidRPr="00E84A4C" w:rsidRDefault="00894CD8" w:rsidP="00894CD8">
      <w:pPr>
        <w:pStyle w:val="Prrafodelista"/>
        <w:tabs>
          <w:tab w:val="left" w:pos="567"/>
        </w:tabs>
        <w:spacing w:before="240" w:after="240" w:line="360" w:lineRule="auto"/>
        <w:ind w:left="0"/>
        <w:jc w:val="both"/>
        <w:rPr>
          <w:rFonts w:ascii="Palatino Linotype" w:eastAsia="Palatino Linotype" w:hAnsi="Palatino Linotype" w:cs="Palatino Linotype"/>
          <w:shd w:val="clear" w:color="auto" w:fill="FF9900"/>
        </w:rPr>
      </w:pPr>
    </w:p>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894CD8" w:rsidRPr="00E84A4C" w14:paraId="7705D897" w14:textId="77777777" w:rsidTr="00894CD8">
        <w:tc>
          <w:tcPr>
            <w:tcW w:w="8789" w:type="dxa"/>
            <w:vAlign w:val="center"/>
          </w:tcPr>
          <w:p w14:paraId="76A6C5F9" w14:textId="77777777" w:rsidR="00894CD8" w:rsidRPr="00E84A4C" w:rsidRDefault="00894CD8" w:rsidP="009259D3">
            <w:pPr>
              <w:tabs>
                <w:tab w:val="left" w:pos="8503"/>
              </w:tabs>
              <w:spacing w:before="120" w:after="120" w:line="276" w:lineRule="auto"/>
              <w:jc w:val="both"/>
              <w:rPr>
                <w:rFonts w:ascii="Palatino Linotype" w:eastAsia="Palatino Linotype" w:hAnsi="Palatino Linotype" w:cs="Palatino Linotype"/>
                <w:b/>
                <w:sz w:val="20"/>
                <w:szCs w:val="22"/>
              </w:rPr>
            </w:pPr>
            <w:r w:rsidRPr="00E84A4C">
              <w:rPr>
                <w:rFonts w:ascii="Palatino Linotype" w:eastAsia="Palatino Linotype" w:hAnsi="Palatino Linotype" w:cs="Palatino Linotype"/>
                <w:b/>
                <w:sz w:val="20"/>
                <w:szCs w:val="22"/>
              </w:rPr>
              <w:t xml:space="preserve">6. CUADRO GENERAL DE CLASIFICACIÓN ARCHIVÍSTICA </w:t>
            </w:r>
          </w:p>
        </w:tc>
      </w:tr>
      <w:tr w:rsidR="00894CD8" w:rsidRPr="00E84A4C" w14:paraId="2BE1329D" w14:textId="77777777" w:rsidTr="00894CD8">
        <w:tc>
          <w:tcPr>
            <w:tcW w:w="8789" w:type="dxa"/>
            <w:vAlign w:val="center"/>
          </w:tcPr>
          <w:p w14:paraId="365311DE" w14:textId="77777777" w:rsidR="00894CD8" w:rsidRPr="00E84A4C" w:rsidRDefault="00894CD8" w:rsidP="009259D3">
            <w:pPr>
              <w:spacing w:line="276" w:lineRule="auto"/>
              <w:jc w:val="center"/>
              <w:rPr>
                <w:rFonts w:ascii="Palatino Linotype" w:hAnsi="Palatino Linotype"/>
                <w:sz w:val="20"/>
                <w:szCs w:val="22"/>
              </w:rPr>
            </w:pPr>
            <w:r w:rsidRPr="00E84A4C">
              <w:rPr>
                <w:rFonts w:ascii="Palatino Linotype" w:eastAsia="Palatino Linotype" w:hAnsi="Palatino Linotype" w:cs="Palatino Linotype"/>
                <w:b/>
                <w:sz w:val="20"/>
                <w:szCs w:val="22"/>
              </w:rPr>
              <w:t>REQUERIMIENTO</w:t>
            </w:r>
          </w:p>
        </w:tc>
      </w:tr>
      <w:tr w:rsidR="00894CD8" w:rsidRPr="00E84A4C" w14:paraId="5E65C751" w14:textId="77777777" w:rsidTr="00894CD8">
        <w:tc>
          <w:tcPr>
            <w:tcW w:w="8789" w:type="dxa"/>
            <w:shd w:val="clear" w:color="auto" w:fill="auto"/>
            <w:vAlign w:val="center"/>
          </w:tcPr>
          <w:p w14:paraId="795F7704" w14:textId="77777777" w:rsidR="00894CD8" w:rsidRPr="00E84A4C" w:rsidRDefault="00894CD8" w:rsidP="009259D3">
            <w:pPr>
              <w:tabs>
                <w:tab w:val="left" w:pos="8503"/>
              </w:tabs>
              <w:spacing w:before="120" w:after="120"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6.1 ¿CUENTAN ACTUALMENTE CON CUADRO GENERAL DE CLASIFICACIÓN ARCHIVÍSTICA TAL COMO LO ESTABLECE EL ARTÍCULO 13 FRACCIÓN I DE LA LEY GENERAL DE ARCHIVOS Y LOS ARTÍCULOS SEXTO FRACCIÓN V Y DÉCIMO TERCERO FRACCIÓN I DE LOS LINEAMIENTOS PARA LA ORGANIZACIÓN Y CONSERVACIÓN DE LOS ARCHIVOS?</w:t>
            </w:r>
          </w:p>
        </w:tc>
      </w:tr>
      <w:tr w:rsidR="00894CD8" w:rsidRPr="00E84A4C" w14:paraId="662DCC1C" w14:textId="77777777" w:rsidTr="00894CD8">
        <w:tc>
          <w:tcPr>
            <w:tcW w:w="8789" w:type="dxa"/>
            <w:vAlign w:val="center"/>
          </w:tcPr>
          <w:p w14:paraId="019C59CD" w14:textId="77777777" w:rsidR="00894CD8" w:rsidRPr="00E84A4C" w:rsidRDefault="00894CD8" w:rsidP="009259D3">
            <w:pPr>
              <w:tabs>
                <w:tab w:val="left" w:pos="8503"/>
              </w:tabs>
              <w:spacing w:before="120" w:after="120"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 xml:space="preserve">6.2 ¿A PARTIR DE QUE AÑO CUENTAN CON CUADRO GENERAL DE CLASIFICACIÓN ARCHIVÍSTICA? </w:t>
            </w:r>
          </w:p>
        </w:tc>
      </w:tr>
      <w:tr w:rsidR="00894CD8" w:rsidRPr="00E84A4C" w14:paraId="3A7D1FD7" w14:textId="77777777" w:rsidTr="00894CD8">
        <w:tc>
          <w:tcPr>
            <w:tcW w:w="8789" w:type="dxa"/>
            <w:tcBorders>
              <w:top w:val="single" w:sz="4" w:space="0" w:color="000000"/>
              <w:left w:val="single" w:sz="4" w:space="0" w:color="000000"/>
              <w:bottom w:val="single" w:sz="4" w:space="0" w:color="000000"/>
              <w:right w:val="single" w:sz="4" w:space="0" w:color="000000"/>
            </w:tcBorders>
            <w:shd w:val="clear" w:color="auto" w:fill="auto"/>
          </w:tcPr>
          <w:p w14:paraId="05FC48AF" w14:textId="77777777" w:rsidR="00894CD8" w:rsidRPr="00E84A4C" w:rsidRDefault="00894CD8" w:rsidP="009259D3">
            <w:pPr>
              <w:tabs>
                <w:tab w:val="left" w:pos="8503"/>
              </w:tabs>
              <w:spacing w:before="120" w:after="120"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 xml:space="preserve">6.3 ¿SU CUADRO DE CLASIFICACIÓN ARCHIVÍSTICA ESTA ESTRUCTURADO DE FORMA JERÁRQUICA, POR FUNCIONES O POR ASUNTO? 6.3 ¿CUAL FUE LA METODOLOGÍA QUE SE UTILIZÓ PARA ESTRUCTURAR EL CUADRO GENERAL DE CLASIFICACIÓN ARCHIVÍSTICA? </w:t>
            </w:r>
          </w:p>
        </w:tc>
      </w:tr>
      <w:tr w:rsidR="00894CD8" w:rsidRPr="00E84A4C" w14:paraId="17E33D57" w14:textId="77777777" w:rsidTr="00894CD8">
        <w:tc>
          <w:tcPr>
            <w:tcW w:w="8789" w:type="dxa"/>
            <w:tcBorders>
              <w:top w:val="single" w:sz="4" w:space="0" w:color="000000"/>
              <w:left w:val="single" w:sz="4" w:space="0" w:color="000000"/>
              <w:bottom w:val="single" w:sz="4" w:space="0" w:color="000000"/>
              <w:right w:val="single" w:sz="4" w:space="0" w:color="000000"/>
            </w:tcBorders>
          </w:tcPr>
          <w:p w14:paraId="6D3B52C5" w14:textId="77777777" w:rsidR="00894CD8" w:rsidRPr="00E84A4C" w:rsidRDefault="00894CD8" w:rsidP="009259D3">
            <w:pPr>
              <w:tabs>
                <w:tab w:val="left" w:pos="8503"/>
              </w:tabs>
              <w:spacing w:before="120" w:after="120"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 xml:space="preserve">6.4 ¿LOS EXPEDIENTES QUE OBRAN EN SUS ARCHIVOS DE TRÁMITE YA ESTÁN CLASIFICADOS DE ACUERDO A SU CUADRO GENERAL DE CLASIFICACIÓN ARCHIVÍSTICA? </w:t>
            </w:r>
          </w:p>
        </w:tc>
      </w:tr>
      <w:tr w:rsidR="00894CD8" w:rsidRPr="00E84A4C" w14:paraId="4E86BE51" w14:textId="77777777" w:rsidTr="00894CD8">
        <w:tc>
          <w:tcPr>
            <w:tcW w:w="8789" w:type="dxa"/>
            <w:tcBorders>
              <w:top w:val="single" w:sz="4" w:space="0" w:color="000000"/>
              <w:left w:val="single" w:sz="4" w:space="0" w:color="000000"/>
              <w:bottom w:val="single" w:sz="4" w:space="0" w:color="000000"/>
              <w:right w:val="single" w:sz="4" w:space="0" w:color="000000"/>
            </w:tcBorders>
            <w:shd w:val="clear" w:color="auto" w:fill="auto"/>
          </w:tcPr>
          <w:p w14:paraId="03B4EA22" w14:textId="77777777" w:rsidR="00894CD8" w:rsidRPr="00E84A4C" w:rsidRDefault="00894CD8" w:rsidP="009259D3">
            <w:pPr>
              <w:tabs>
                <w:tab w:val="left" w:pos="8503"/>
              </w:tabs>
              <w:spacing w:before="120" w:after="120"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lastRenderedPageBreak/>
              <w:t xml:space="preserve">6.5 EL CUADRO GENERAL DE CLASIFICACIÓN ARCHIVÍSTICA. </w:t>
            </w:r>
          </w:p>
        </w:tc>
      </w:tr>
      <w:tr w:rsidR="00894CD8" w:rsidRPr="00E84A4C" w14:paraId="0DDE0CF7" w14:textId="77777777" w:rsidTr="00894CD8">
        <w:tc>
          <w:tcPr>
            <w:tcW w:w="8789" w:type="dxa"/>
            <w:tcBorders>
              <w:top w:val="single" w:sz="4" w:space="0" w:color="000000"/>
              <w:left w:val="single" w:sz="4" w:space="0" w:color="000000"/>
              <w:bottom w:val="single" w:sz="4" w:space="0" w:color="000000"/>
              <w:right w:val="single" w:sz="4" w:space="0" w:color="000000"/>
            </w:tcBorders>
          </w:tcPr>
          <w:p w14:paraId="22400A76" w14:textId="77777777" w:rsidR="00894CD8" w:rsidRPr="00E84A4C" w:rsidRDefault="00894CD8" w:rsidP="009259D3">
            <w:pPr>
              <w:tabs>
                <w:tab w:val="left" w:pos="8503"/>
              </w:tabs>
              <w:spacing w:before="120" w:after="120"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 xml:space="preserve">6.6 EL ACTA DEL COMITÉ DE TRANSPARENCIA MEDIANTE LA CUAL SE APROBÓ EL CUADRO DE CLASIFICACIÓN ARCHIVÍSTICA TAL COMO LO ESTABLECE EL ARTÍCULO DÉCIMO FRACCIÓN II INCISO a) DE LOS LINEAMIENTOS PARA LA ORGANIZACIÓN Y CONSERVACIÓN DE LOS ARCHIVOS. </w:t>
            </w:r>
          </w:p>
        </w:tc>
      </w:tr>
    </w:tbl>
    <w:p w14:paraId="1AA406C5" w14:textId="77777777" w:rsidR="00894CD8" w:rsidRPr="00E84A4C" w:rsidRDefault="00894CD8" w:rsidP="00894CD8">
      <w:pPr>
        <w:spacing w:before="240" w:line="360" w:lineRule="auto"/>
        <w:jc w:val="both"/>
        <w:rPr>
          <w:rFonts w:ascii="Palatino Linotype" w:eastAsia="Palatino Linotype" w:hAnsi="Palatino Linotype" w:cs="Palatino Linotype"/>
        </w:rPr>
      </w:pPr>
    </w:p>
    <w:p w14:paraId="44A004E3" w14:textId="288A3457" w:rsidR="00894CD8" w:rsidRPr="00E84A4C" w:rsidRDefault="000A3B42" w:rsidP="00894CD8">
      <w:pPr>
        <w:pStyle w:val="Prrafodelista"/>
        <w:numPr>
          <w:ilvl w:val="0"/>
          <w:numId w:val="1"/>
        </w:numPr>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Para el estudio de este punto, </w:t>
      </w:r>
      <w:r w:rsidR="00894CD8" w:rsidRPr="00E84A4C">
        <w:rPr>
          <w:rFonts w:ascii="Palatino Linotype" w:eastAsia="Palatino Linotype" w:hAnsi="Palatino Linotype" w:cs="Palatino Linotype"/>
        </w:rPr>
        <w:t xml:space="preserve">debe iniciar resaltándose que  la Ley General de Archivos, precisa en su artículo 4, fracción XX, que el </w:t>
      </w:r>
      <w:r w:rsidR="00894CD8" w:rsidRPr="00E84A4C">
        <w:rPr>
          <w:rFonts w:ascii="Palatino Linotype" w:eastAsia="Palatino Linotype" w:hAnsi="Palatino Linotype" w:cs="Palatino Linotype"/>
          <w:b/>
        </w:rPr>
        <w:t>Cuadro General de Clasificación Archivística</w:t>
      </w:r>
      <w:r w:rsidR="00894CD8" w:rsidRPr="00E84A4C">
        <w:rPr>
          <w:rFonts w:ascii="Palatino Linotype" w:eastAsia="Palatino Linotype" w:hAnsi="Palatino Linotype" w:cs="Palatino Linotype"/>
        </w:rPr>
        <w:t xml:space="preserve">, es el instrumento técnico que refleja la estructura de un archivo con base en las atribuciones y funciones de cada sujeto obligado, asimismo, la fracción XXXVII del mencionado artículo, define como instrumentos de control archivístico a los instrumentos técnicos que propician la organización, control y conservación de los documentos de archivo a lo largo de su ciclo vital, entre los cuales se encuentra el </w:t>
      </w:r>
      <w:r w:rsidR="00894CD8" w:rsidRPr="00E84A4C">
        <w:rPr>
          <w:rFonts w:ascii="Palatino Linotype" w:eastAsia="Palatino Linotype" w:hAnsi="Palatino Linotype" w:cs="Palatino Linotype"/>
          <w:b/>
        </w:rPr>
        <w:t>Cuadro General de Clasificación Archivística</w:t>
      </w:r>
      <w:r w:rsidR="00894CD8" w:rsidRPr="00E84A4C">
        <w:rPr>
          <w:rFonts w:ascii="Palatino Linotype" w:eastAsia="Palatino Linotype" w:hAnsi="Palatino Linotype" w:cs="Palatino Linotype"/>
        </w:rPr>
        <w:t xml:space="preserve"> y el </w:t>
      </w:r>
      <w:r w:rsidR="00894CD8" w:rsidRPr="00E84A4C">
        <w:rPr>
          <w:rFonts w:ascii="Palatino Linotype" w:eastAsia="Palatino Linotype" w:hAnsi="Palatino Linotype" w:cs="Palatino Linotype"/>
          <w:b/>
        </w:rPr>
        <w:t>Catálogo de Disposición Documental</w:t>
      </w:r>
      <w:r w:rsidR="00894CD8" w:rsidRPr="00E84A4C">
        <w:rPr>
          <w:rFonts w:ascii="Palatino Linotype" w:eastAsia="Palatino Linotype" w:hAnsi="Palatino Linotype" w:cs="Palatino Linotype"/>
        </w:rPr>
        <w:t>.</w:t>
      </w:r>
    </w:p>
    <w:p w14:paraId="6F00DF25" w14:textId="77777777" w:rsidR="00894CD8" w:rsidRPr="00E84A4C" w:rsidRDefault="00894CD8" w:rsidP="00894CD8">
      <w:pPr>
        <w:pStyle w:val="Prrafodelista"/>
        <w:spacing w:line="360" w:lineRule="auto"/>
        <w:ind w:left="0"/>
        <w:jc w:val="both"/>
        <w:rPr>
          <w:rFonts w:ascii="Palatino Linotype" w:eastAsia="Palatino Linotype" w:hAnsi="Palatino Linotype" w:cs="Palatino Linotype"/>
        </w:rPr>
      </w:pPr>
    </w:p>
    <w:p w14:paraId="1C6DE42A" w14:textId="186DECE7" w:rsidR="007E11C9" w:rsidRPr="00E84A4C" w:rsidRDefault="00894CD8" w:rsidP="00894CD8">
      <w:pPr>
        <w:pStyle w:val="Prrafodelista"/>
        <w:numPr>
          <w:ilvl w:val="0"/>
          <w:numId w:val="1"/>
        </w:numPr>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En el mismo orden de ideas, el artículo 13 de la Ley General de Archivos y su homólogo de la Ley de Archivos y Administración de Documentos del Estado de México</w:t>
      </w:r>
      <w:r w:rsidR="000A3B42" w:rsidRPr="00E84A4C">
        <w:rPr>
          <w:rFonts w:ascii="Palatino Linotype" w:eastAsia="Palatino Linotype" w:hAnsi="Palatino Linotype" w:cs="Palatino Linotype"/>
        </w:rPr>
        <w:t xml:space="preserve"> y Municipios, señalan que los Sujetos O</w:t>
      </w:r>
      <w:r w:rsidRPr="00E84A4C">
        <w:rPr>
          <w:rFonts w:ascii="Palatino Linotype" w:eastAsia="Palatino Linotype" w:hAnsi="Palatino Linotype" w:cs="Palatino Linotype"/>
        </w:rPr>
        <w:t xml:space="preserve">bligados deberán contar como mínimo con el </w:t>
      </w:r>
      <w:r w:rsidRPr="00E84A4C">
        <w:rPr>
          <w:rFonts w:ascii="Palatino Linotype" w:eastAsia="Palatino Linotype" w:hAnsi="Palatino Linotype" w:cs="Palatino Linotype"/>
          <w:b/>
        </w:rPr>
        <w:t>Cuadro General de Clasificación Archivística</w:t>
      </w:r>
      <w:r w:rsidRPr="00E84A4C">
        <w:rPr>
          <w:rFonts w:ascii="Palatino Linotype" w:eastAsia="Palatino Linotype" w:hAnsi="Palatino Linotype" w:cs="Palatino Linotype"/>
        </w:rPr>
        <w:t xml:space="preserve">, el </w:t>
      </w:r>
      <w:r w:rsidRPr="00E84A4C">
        <w:rPr>
          <w:rFonts w:ascii="Palatino Linotype" w:eastAsia="Palatino Linotype" w:hAnsi="Palatino Linotype" w:cs="Palatino Linotype"/>
          <w:b/>
        </w:rPr>
        <w:t>Catálogo de Disposición Documental</w:t>
      </w:r>
      <w:r w:rsidRPr="00E84A4C">
        <w:rPr>
          <w:rFonts w:ascii="Palatino Linotype" w:eastAsia="Palatino Linotype" w:hAnsi="Palatino Linotype" w:cs="Palatino Linotype"/>
        </w:rPr>
        <w:t xml:space="preserve"> y los </w:t>
      </w:r>
      <w:r w:rsidRPr="00E84A4C">
        <w:rPr>
          <w:rFonts w:ascii="Palatino Linotype" w:eastAsia="Palatino Linotype" w:hAnsi="Palatino Linotype" w:cs="Palatino Linotype"/>
          <w:b/>
        </w:rPr>
        <w:t>Inventarios Documentales</w:t>
      </w:r>
      <w:r w:rsidRPr="00E84A4C">
        <w:rPr>
          <w:rFonts w:ascii="Palatino Linotype" w:eastAsia="Palatino Linotype" w:hAnsi="Palatino Linotype" w:cs="Palatino Linotype"/>
        </w:rPr>
        <w:t xml:space="preserve">, los cuales deberán mantenerse actualizados y disponibles. Cabe señalar que respecto a la estructura que debe tener el </w:t>
      </w:r>
      <w:r w:rsidRPr="00E84A4C">
        <w:rPr>
          <w:rFonts w:ascii="Palatino Linotype" w:eastAsia="Palatino Linotype" w:hAnsi="Palatino Linotype" w:cs="Palatino Linotype"/>
          <w:b/>
        </w:rPr>
        <w:t>Cuadro General de Clasificación Archivística</w:t>
      </w:r>
      <w:r w:rsidRPr="00E84A4C">
        <w:rPr>
          <w:rFonts w:ascii="Palatino Linotype" w:eastAsia="Palatino Linotype" w:hAnsi="Palatino Linotype" w:cs="Palatino Linotype"/>
        </w:rPr>
        <w:t xml:space="preserve">, </w:t>
      </w:r>
      <w:r w:rsidR="008205D7" w:rsidRPr="00E84A4C">
        <w:rPr>
          <w:rFonts w:ascii="Palatino Linotype" w:eastAsia="Palatino Linotype" w:hAnsi="Palatino Linotype" w:cs="Palatino Linotype"/>
        </w:rPr>
        <w:t>é</w:t>
      </w:r>
      <w:r w:rsidRPr="00E84A4C">
        <w:rPr>
          <w:rFonts w:ascii="Palatino Linotype" w:eastAsia="Palatino Linotype" w:hAnsi="Palatino Linotype" w:cs="Palatino Linotype"/>
        </w:rPr>
        <w:t xml:space="preserve">ste debe atender los niveles de fondo, sección y serie, con la posibilidad de que puedan abarcarse nivelen intermedios, los cuales, serán identificados mediante una clave </w:t>
      </w:r>
      <w:r w:rsidRPr="00E84A4C">
        <w:rPr>
          <w:rFonts w:ascii="Palatino Linotype" w:eastAsia="Palatino Linotype" w:hAnsi="Palatino Linotype" w:cs="Palatino Linotype"/>
        </w:rPr>
        <w:lastRenderedPageBreak/>
        <w:t xml:space="preserve">alfanumérica. En ese sentido, se tiene que el </w:t>
      </w:r>
      <w:r w:rsidRPr="00E84A4C">
        <w:rPr>
          <w:rFonts w:ascii="Palatino Linotype" w:eastAsia="Palatino Linotype" w:hAnsi="Palatino Linotype" w:cs="Palatino Linotype"/>
          <w:b/>
        </w:rPr>
        <w:t>Cuadro General de Clasificación Archivística</w:t>
      </w:r>
      <w:r w:rsidRPr="00E84A4C">
        <w:rPr>
          <w:rFonts w:ascii="Palatino Linotype" w:eastAsia="Palatino Linotype" w:hAnsi="Palatino Linotype" w:cs="Palatino Linotype"/>
        </w:rPr>
        <w:t xml:space="preserve"> es un instrumento técnico que referirá la estructura de cada sujeto obligado, es decir, es una herramienta que refleja la organización de los documentos de los sujetos obligados a partir de las funciones, atribuciones y actividades de sus unidades administrativas. Del mismo modo, es de señalar que esta herramienta, permitirá proyectar y planificar la organización normalizada de la producción documental de los </w:t>
      </w:r>
      <w:r w:rsidR="008205D7" w:rsidRPr="00E84A4C">
        <w:rPr>
          <w:rFonts w:ascii="Palatino Linotype" w:eastAsia="Palatino Linotype" w:hAnsi="Palatino Linotype" w:cs="Palatino Linotype"/>
        </w:rPr>
        <w:t>Sujetos Obligados</w:t>
      </w:r>
      <w:r w:rsidRPr="00E84A4C">
        <w:rPr>
          <w:rFonts w:ascii="Palatino Linotype" w:eastAsia="Palatino Linotype" w:hAnsi="Palatino Linotype" w:cs="Palatino Linotype"/>
        </w:rPr>
        <w:t xml:space="preserve">, toda vez que en este se describe de manera general los documentos de archivo agrupados en series, secciones y fondos documentales. </w:t>
      </w:r>
    </w:p>
    <w:p w14:paraId="555625D3" w14:textId="77777777" w:rsidR="007E11C9" w:rsidRPr="00E84A4C" w:rsidRDefault="007E11C9" w:rsidP="007E11C9">
      <w:pPr>
        <w:pStyle w:val="Prrafodelista"/>
        <w:spacing w:line="360" w:lineRule="auto"/>
        <w:ind w:left="0"/>
        <w:jc w:val="both"/>
        <w:rPr>
          <w:rFonts w:ascii="Palatino Linotype" w:eastAsia="Palatino Linotype" w:hAnsi="Palatino Linotype" w:cs="Palatino Linotype"/>
        </w:rPr>
      </w:pPr>
    </w:p>
    <w:p w14:paraId="5C1FC728" w14:textId="77777777" w:rsidR="007E11C9" w:rsidRPr="00E84A4C" w:rsidRDefault="00894CD8" w:rsidP="00894CD8">
      <w:pPr>
        <w:pStyle w:val="Prrafodelista"/>
        <w:numPr>
          <w:ilvl w:val="0"/>
          <w:numId w:val="1"/>
        </w:numPr>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Derivado de la estructuración del </w:t>
      </w:r>
      <w:r w:rsidRPr="00E84A4C">
        <w:rPr>
          <w:rFonts w:ascii="Palatino Linotype" w:eastAsia="Palatino Linotype" w:hAnsi="Palatino Linotype" w:cs="Palatino Linotype"/>
          <w:b/>
        </w:rPr>
        <w:t>Cuadro General de Clasificación Archivística</w:t>
      </w:r>
      <w:r w:rsidRPr="00E84A4C">
        <w:rPr>
          <w:rFonts w:ascii="Palatino Linotype" w:eastAsia="Palatino Linotype" w:hAnsi="Palatino Linotype" w:cs="Palatino Linotype"/>
        </w:rPr>
        <w:t>, se advierte que permite a los sujetos obligados distinguir la documentación generada, administrada y resguardada que emane del ejercicio de las funciones y atribuciones de las unidades administrativas; establecer la organización de los documentos de archivo, a partir de una estructura lógica que guarde estricto apego a las funciones y atribuciones del sujeto obligado, así como; facilitar la localización de los documentos de archivo.</w:t>
      </w:r>
    </w:p>
    <w:p w14:paraId="00A847C6" w14:textId="77777777" w:rsidR="007E11C9" w:rsidRPr="00E84A4C" w:rsidRDefault="007E11C9" w:rsidP="007E11C9">
      <w:pPr>
        <w:pStyle w:val="Prrafodelista"/>
        <w:rPr>
          <w:rFonts w:ascii="Palatino Linotype" w:eastAsia="Palatino Linotype" w:hAnsi="Palatino Linotype" w:cs="Palatino Linotype"/>
        </w:rPr>
      </w:pPr>
    </w:p>
    <w:p w14:paraId="16A8FA85" w14:textId="4A2821DF" w:rsidR="00894CD8" w:rsidRPr="00E84A4C" w:rsidRDefault="00894CD8" w:rsidP="00894CD8">
      <w:pPr>
        <w:pStyle w:val="Prrafodelista"/>
        <w:numPr>
          <w:ilvl w:val="0"/>
          <w:numId w:val="1"/>
        </w:numPr>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Ahora bien, como se mencionó en párrafos anteriores, para el diseño del </w:t>
      </w:r>
      <w:r w:rsidRPr="00E84A4C">
        <w:rPr>
          <w:rFonts w:ascii="Palatino Linotype" w:eastAsia="Palatino Linotype" w:hAnsi="Palatino Linotype" w:cs="Palatino Linotype"/>
          <w:b/>
        </w:rPr>
        <w:t>Cuadro General de Clasificación Archivística</w:t>
      </w:r>
      <w:r w:rsidRPr="00E84A4C">
        <w:rPr>
          <w:rFonts w:ascii="Palatino Linotype" w:eastAsia="Palatino Linotype" w:hAnsi="Palatino Linotype" w:cs="Palatino Linotype"/>
        </w:rPr>
        <w:t xml:space="preserve">, resulta necesario elaborar una estructura lógica jerárquica de la organización documental del sujeto obligado, por lo que, es necesario conocer los siguientes conceptos: </w:t>
      </w:r>
    </w:p>
    <w:p w14:paraId="6B9F8E77" w14:textId="77777777" w:rsidR="00894CD8" w:rsidRPr="00E84A4C" w:rsidRDefault="00894CD8" w:rsidP="00894CD8">
      <w:pPr>
        <w:spacing w:line="360" w:lineRule="auto"/>
        <w:jc w:val="both"/>
        <w:rPr>
          <w:rFonts w:ascii="Palatino Linotype" w:eastAsia="Palatino Linotype" w:hAnsi="Palatino Linotype" w:cs="Palatino Linotype"/>
          <w:sz w:val="22"/>
        </w:rPr>
      </w:pPr>
    </w:p>
    <w:p w14:paraId="1DB8E7CA" w14:textId="77777777" w:rsidR="007E11C9" w:rsidRPr="00E84A4C" w:rsidRDefault="00894CD8" w:rsidP="003C1C9C">
      <w:pPr>
        <w:pStyle w:val="Prrafodelista"/>
        <w:numPr>
          <w:ilvl w:val="0"/>
          <w:numId w:val="13"/>
        </w:numPr>
        <w:tabs>
          <w:tab w:val="left" w:pos="851"/>
        </w:tabs>
        <w:spacing w:line="360" w:lineRule="auto"/>
        <w:ind w:left="567" w:firstLine="0"/>
        <w:jc w:val="both"/>
        <w:rPr>
          <w:rFonts w:ascii="Palatino Linotype" w:eastAsia="Palatino Linotype" w:hAnsi="Palatino Linotype" w:cs="Palatino Linotype"/>
          <w:sz w:val="22"/>
        </w:rPr>
      </w:pPr>
      <w:r w:rsidRPr="00E84A4C">
        <w:rPr>
          <w:rFonts w:ascii="Palatino Linotype" w:eastAsia="Palatino Linotype" w:hAnsi="Palatino Linotype" w:cs="Palatino Linotype"/>
          <w:b/>
          <w:sz w:val="22"/>
        </w:rPr>
        <w:t>Fondo:</w:t>
      </w:r>
      <w:r w:rsidRPr="00E84A4C">
        <w:rPr>
          <w:rFonts w:ascii="Palatino Linotype" w:eastAsia="Palatino Linotype" w:hAnsi="Palatino Linotype" w:cs="Palatino Linotype"/>
          <w:sz w:val="22"/>
        </w:rPr>
        <w:t xml:space="preserve"> Es definido como el conjunto de documentos producidos orgánicamente por un sujeto obligado que se identifica con el nombre de este último (artículo 4, </w:t>
      </w:r>
      <w:r w:rsidRPr="00E84A4C">
        <w:rPr>
          <w:rFonts w:ascii="Palatino Linotype" w:eastAsia="Palatino Linotype" w:hAnsi="Palatino Linotype" w:cs="Palatino Linotype"/>
          <w:sz w:val="22"/>
        </w:rPr>
        <w:lastRenderedPageBreak/>
        <w:t>fracción XXXIII de la Ley General de Archivos), es decir; F</w:t>
      </w:r>
      <w:r w:rsidR="007E11C9" w:rsidRPr="00E84A4C">
        <w:rPr>
          <w:rFonts w:ascii="Palatino Linotype" w:eastAsia="Palatino Linotype" w:hAnsi="Palatino Linotype" w:cs="Palatino Linotype"/>
          <w:sz w:val="22"/>
        </w:rPr>
        <w:t>ondo: Ayuntamiento de Atizapán.</w:t>
      </w:r>
    </w:p>
    <w:p w14:paraId="5389AF17" w14:textId="77777777" w:rsidR="007E11C9" w:rsidRPr="00E84A4C" w:rsidRDefault="00894CD8" w:rsidP="003C1C9C">
      <w:pPr>
        <w:pStyle w:val="Prrafodelista"/>
        <w:numPr>
          <w:ilvl w:val="0"/>
          <w:numId w:val="13"/>
        </w:numPr>
        <w:tabs>
          <w:tab w:val="left" w:pos="851"/>
        </w:tabs>
        <w:spacing w:line="360" w:lineRule="auto"/>
        <w:ind w:left="567" w:firstLine="0"/>
        <w:jc w:val="both"/>
        <w:rPr>
          <w:rFonts w:ascii="Palatino Linotype" w:eastAsia="Palatino Linotype" w:hAnsi="Palatino Linotype" w:cs="Palatino Linotype"/>
          <w:sz w:val="22"/>
        </w:rPr>
      </w:pPr>
      <w:r w:rsidRPr="00E84A4C">
        <w:rPr>
          <w:rFonts w:ascii="Palatino Linotype" w:eastAsia="Palatino Linotype" w:hAnsi="Palatino Linotype" w:cs="Palatino Linotype"/>
          <w:sz w:val="22"/>
        </w:rPr>
        <w:t xml:space="preserve"> </w:t>
      </w:r>
      <w:r w:rsidRPr="00E84A4C">
        <w:rPr>
          <w:rFonts w:ascii="Palatino Linotype" w:eastAsia="Palatino Linotype" w:hAnsi="Palatino Linotype" w:cs="Palatino Linotype"/>
          <w:b/>
          <w:sz w:val="22"/>
        </w:rPr>
        <w:t>Sección:</w:t>
      </w:r>
      <w:r w:rsidRPr="00E84A4C">
        <w:rPr>
          <w:rFonts w:ascii="Palatino Linotype" w:eastAsia="Palatino Linotype" w:hAnsi="Palatino Linotype" w:cs="Palatino Linotype"/>
          <w:sz w:val="22"/>
        </w:rPr>
        <w:t xml:space="preserve"> Relativo a cada una de las divisiones del fondo documental basada en las atribuciones de cada sujeto obligado de conformidad con las disposiciones legales aplicables (artículo 4, fracción XLIX de la Ley General de Archivos), para ello, es necesario identificar el conjunto de documentos relacionados entre sí, la correspondencia con las subdivisiones administrativas del sujeto obligado, o bien de las funciones del sujeto obligado, es decir; Sección: Secretaría del Ayuntamiento</w:t>
      </w:r>
    </w:p>
    <w:p w14:paraId="641C76B3" w14:textId="77777777" w:rsidR="007E11C9" w:rsidRPr="00E84A4C" w:rsidRDefault="00894CD8" w:rsidP="003C1C9C">
      <w:pPr>
        <w:pStyle w:val="Prrafodelista"/>
        <w:numPr>
          <w:ilvl w:val="0"/>
          <w:numId w:val="13"/>
        </w:numPr>
        <w:tabs>
          <w:tab w:val="left" w:pos="851"/>
        </w:tabs>
        <w:spacing w:line="360" w:lineRule="auto"/>
        <w:ind w:left="567" w:firstLine="0"/>
        <w:jc w:val="both"/>
        <w:rPr>
          <w:rFonts w:ascii="Palatino Linotype" w:eastAsia="Palatino Linotype" w:hAnsi="Palatino Linotype" w:cs="Palatino Linotype"/>
          <w:sz w:val="22"/>
        </w:rPr>
      </w:pPr>
      <w:r w:rsidRPr="00E84A4C">
        <w:rPr>
          <w:rFonts w:ascii="Palatino Linotype" w:eastAsia="Palatino Linotype" w:hAnsi="Palatino Linotype" w:cs="Palatino Linotype"/>
          <w:b/>
          <w:sz w:val="22"/>
        </w:rPr>
        <w:t>Serie:</w:t>
      </w:r>
      <w:r w:rsidRPr="00E84A4C">
        <w:rPr>
          <w:rFonts w:ascii="Palatino Linotype" w:eastAsia="Palatino Linotype" w:hAnsi="Palatino Linotype" w:cs="Palatino Linotype"/>
          <w:sz w:val="22"/>
        </w:rPr>
        <w:t xml:space="preserve"> Corresponde a la división de una sección que corresponde al conjunto de documentos producidos en el desarrollo de una misma atribución general integrados en expedientes de acuerdo a un asunto, actividad o trámite específico (artículo 4, fracción L de la Ley General de Archivos) para ello, es conveniente atender la correspondencia de los conjuntos de documentos producidos en el desarrollo de una misma función o atribución, la actividad administrativa de la que da cuenta el documento, la agrupación de documentos que reflejen la misma actividad, es decir; Serie: seguimiento y apoyo.</w:t>
      </w:r>
    </w:p>
    <w:p w14:paraId="5F0E2CCB" w14:textId="3302992E" w:rsidR="00894CD8" w:rsidRPr="00E84A4C" w:rsidRDefault="00894CD8" w:rsidP="003C1C9C">
      <w:pPr>
        <w:pStyle w:val="Prrafodelista"/>
        <w:numPr>
          <w:ilvl w:val="0"/>
          <w:numId w:val="13"/>
        </w:numPr>
        <w:tabs>
          <w:tab w:val="left" w:pos="851"/>
        </w:tabs>
        <w:spacing w:line="360" w:lineRule="auto"/>
        <w:ind w:left="567" w:firstLine="0"/>
        <w:jc w:val="both"/>
        <w:rPr>
          <w:rFonts w:ascii="Palatino Linotype" w:eastAsia="Palatino Linotype" w:hAnsi="Palatino Linotype" w:cs="Palatino Linotype"/>
          <w:sz w:val="22"/>
        </w:rPr>
      </w:pPr>
      <w:r w:rsidRPr="00E84A4C">
        <w:rPr>
          <w:rFonts w:ascii="Palatino Linotype" w:eastAsia="Palatino Linotype" w:hAnsi="Palatino Linotype" w:cs="Palatino Linotype"/>
          <w:b/>
          <w:sz w:val="22"/>
        </w:rPr>
        <w:t>Expediente:</w:t>
      </w:r>
      <w:r w:rsidRPr="00E84A4C">
        <w:rPr>
          <w:rFonts w:ascii="Palatino Linotype" w:eastAsia="Palatino Linotype" w:hAnsi="Palatino Linotype" w:cs="Palatino Linotype"/>
          <w:sz w:val="22"/>
        </w:rPr>
        <w:t xml:space="preserve"> Relativo a la unidad documental compuesta por documentos de archivo, ordenados y relacionados por un mismo asunto, actividad o trámite de los sujetos obligados (artículo 4, fracción XXIX de la Ley General de Archivos), es decir; Expediente: solicitudes de enlace administrativo.</w:t>
      </w:r>
    </w:p>
    <w:p w14:paraId="3DD9507F" w14:textId="77777777" w:rsidR="00894CD8" w:rsidRPr="00E84A4C" w:rsidRDefault="00894CD8" w:rsidP="00894CD8">
      <w:pPr>
        <w:spacing w:line="360" w:lineRule="auto"/>
        <w:jc w:val="both"/>
        <w:rPr>
          <w:rFonts w:ascii="Palatino Linotype" w:eastAsia="Palatino Linotype" w:hAnsi="Palatino Linotype" w:cs="Palatino Linotype"/>
        </w:rPr>
      </w:pPr>
    </w:p>
    <w:p w14:paraId="54F1EF6D" w14:textId="24A138AB" w:rsidR="00894CD8" w:rsidRPr="00E84A4C" w:rsidRDefault="00894CD8" w:rsidP="007E11C9">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Ahora bien los Lineamientos  para la Organización y Conservación de Archivos, los cuales se insertan a continuación: </w:t>
      </w:r>
    </w:p>
    <w:p w14:paraId="607B19E3" w14:textId="77777777" w:rsidR="00894CD8" w:rsidRPr="00E84A4C" w:rsidRDefault="00894CD8" w:rsidP="008313CF">
      <w:pPr>
        <w:tabs>
          <w:tab w:val="left" w:pos="8222"/>
        </w:tabs>
        <w:spacing w:line="360" w:lineRule="auto"/>
        <w:ind w:right="567"/>
        <w:jc w:val="both"/>
        <w:rPr>
          <w:rFonts w:ascii="Palatino Linotype" w:eastAsia="Palatino Linotype" w:hAnsi="Palatino Linotype" w:cs="Palatino Linotype"/>
        </w:rPr>
      </w:pPr>
    </w:p>
    <w:p w14:paraId="6D9D0BE1" w14:textId="77777777" w:rsidR="00894CD8" w:rsidRPr="00E84A4C" w:rsidRDefault="00894CD8" w:rsidP="008205D7">
      <w:pPr>
        <w:tabs>
          <w:tab w:val="left" w:pos="8222"/>
        </w:tabs>
        <w:spacing w:line="276" w:lineRule="auto"/>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“Décimo tercero. </w:t>
      </w:r>
      <w:r w:rsidRPr="00E84A4C">
        <w:rPr>
          <w:rFonts w:ascii="Palatino Linotype" w:eastAsia="Palatino Linotype" w:hAnsi="Palatino Linotype" w:cs="Palatino Linotype"/>
          <w:b/>
          <w:i/>
          <w:sz w:val="22"/>
          <w:szCs w:val="22"/>
          <w:u w:val="single"/>
        </w:rPr>
        <w:t>Los Sujetos obligados, a través de sus áreas coordinadoras de archivos, deberán elaborar los Instrumentos de control y consulta archivísticos</w:t>
      </w:r>
      <w:r w:rsidRPr="00E84A4C">
        <w:rPr>
          <w:rFonts w:ascii="Palatino Linotype" w:eastAsia="Palatino Linotype" w:hAnsi="Palatino Linotype" w:cs="Palatino Linotype"/>
          <w:i/>
          <w:sz w:val="22"/>
          <w:szCs w:val="22"/>
        </w:rPr>
        <w:t xml:space="preserve"> vinculándolos con los procesos institucionales, derivados de las atribuciones y </w:t>
      </w:r>
      <w:r w:rsidRPr="00E84A4C">
        <w:rPr>
          <w:rFonts w:ascii="Palatino Linotype" w:eastAsia="Palatino Linotype" w:hAnsi="Palatino Linotype" w:cs="Palatino Linotype"/>
          <w:i/>
          <w:sz w:val="22"/>
          <w:szCs w:val="22"/>
        </w:rPr>
        <w:lastRenderedPageBreak/>
        <w:t>funciones, manteniéndolos actualizados y disponibles, que propicien la administración y gestión documental de sus archivos, por lo que deberán contar, al menos, con los siguientes instrumentos:</w:t>
      </w:r>
    </w:p>
    <w:p w14:paraId="3CDD9E97" w14:textId="77777777" w:rsidR="00894CD8" w:rsidRPr="00E84A4C" w:rsidRDefault="00894CD8" w:rsidP="008205D7">
      <w:pPr>
        <w:tabs>
          <w:tab w:val="left" w:pos="8222"/>
        </w:tabs>
        <w:spacing w:line="276" w:lineRule="auto"/>
        <w:ind w:left="567" w:right="567"/>
        <w:jc w:val="both"/>
        <w:rPr>
          <w:rFonts w:ascii="Palatino Linotype" w:eastAsia="Palatino Linotype" w:hAnsi="Palatino Linotype" w:cs="Palatino Linotype"/>
          <w:b/>
          <w:i/>
          <w:sz w:val="22"/>
          <w:szCs w:val="22"/>
          <w:u w:val="single"/>
        </w:rPr>
      </w:pPr>
      <w:r w:rsidRPr="00E84A4C">
        <w:rPr>
          <w:rFonts w:ascii="Palatino Linotype" w:eastAsia="Palatino Linotype" w:hAnsi="Palatino Linotype" w:cs="Palatino Linotype"/>
          <w:b/>
          <w:i/>
          <w:sz w:val="22"/>
          <w:szCs w:val="22"/>
        </w:rPr>
        <w:t>I.</w:t>
      </w:r>
      <w:r w:rsidRPr="00E84A4C">
        <w:rPr>
          <w:rFonts w:ascii="Palatino Linotype" w:eastAsia="Palatino Linotype" w:hAnsi="Palatino Linotype" w:cs="Palatino Linotype"/>
          <w:i/>
          <w:sz w:val="22"/>
          <w:szCs w:val="22"/>
        </w:rPr>
        <w:t>  </w:t>
      </w:r>
      <w:r w:rsidRPr="00E84A4C">
        <w:rPr>
          <w:rFonts w:ascii="Palatino Linotype" w:eastAsia="Palatino Linotype" w:hAnsi="Palatino Linotype" w:cs="Palatino Linotype"/>
          <w:b/>
          <w:i/>
          <w:sz w:val="22"/>
          <w:szCs w:val="22"/>
          <w:u w:val="single"/>
        </w:rPr>
        <w:t>Cuadro general de clasificación archivística;</w:t>
      </w:r>
    </w:p>
    <w:p w14:paraId="1D19D768" w14:textId="77777777" w:rsidR="00894CD8" w:rsidRPr="00E84A4C" w:rsidRDefault="00894CD8" w:rsidP="008205D7">
      <w:pPr>
        <w:tabs>
          <w:tab w:val="left" w:pos="8222"/>
        </w:tabs>
        <w:spacing w:line="276" w:lineRule="auto"/>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II.</w:t>
      </w:r>
      <w:r w:rsidRPr="00E84A4C">
        <w:rPr>
          <w:rFonts w:ascii="Palatino Linotype" w:eastAsia="Palatino Linotype" w:hAnsi="Palatino Linotype" w:cs="Palatino Linotype"/>
          <w:i/>
          <w:sz w:val="22"/>
          <w:szCs w:val="22"/>
        </w:rPr>
        <w:t> Catálogo de disposición documental, y</w:t>
      </w:r>
    </w:p>
    <w:p w14:paraId="03696E60" w14:textId="77777777" w:rsidR="00894CD8" w:rsidRPr="00E84A4C" w:rsidRDefault="00894CD8" w:rsidP="008205D7">
      <w:pPr>
        <w:tabs>
          <w:tab w:val="left" w:pos="8222"/>
        </w:tabs>
        <w:spacing w:line="276" w:lineRule="auto"/>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III.</w:t>
      </w:r>
      <w:r w:rsidRPr="00E84A4C">
        <w:rPr>
          <w:rFonts w:ascii="Palatino Linotype" w:eastAsia="Palatino Linotype" w:hAnsi="Palatino Linotype" w:cs="Palatino Linotype"/>
          <w:i/>
          <w:sz w:val="22"/>
          <w:szCs w:val="22"/>
        </w:rPr>
        <w:t>  Inventarios documentales:</w:t>
      </w:r>
    </w:p>
    <w:p w14:paraId="7EBC1830" w14:textId="77777777" w:rsidR="00894CD8" w:rsidRPr="00E84A4C" w:rsidRDefault="00894CD8" w:rsidP="008205D7">
      <w:pPr>
        <w:tabs>
          <w:tab w:val="left" w:pos="8222"/>
        </w:tabs>
        <w:spacing w:line="276" w:lineRule="auto"/>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a)</w:t>
      </w:r>
      <w:r w:rsidRPr="00E84A4C">
        <w:rPr>
          <w:rFonts w:ascii="Palatino Linotype" w:eastAsia="Palatino Linotype" w:hAnsi="Palatino Linotype" w:cs="Palatino Linotype"/>
          <w:i/>
          <w:sz w:val="22"/>
          <w:szCs w:val="22"/>
        </w:rPr>
        <w:t> General;</w:t>
      </w:r>
    </w:p>
    <w:p w14:paraId="10F8D5F0" w14:textId="77777777" w:rsidR="00894CD8" w:rsidRPr="00E84A4C" w:rsidRDefault="00894CD8" w:rsidP="008205D7">
      <w:pPr>
        <w:tabs>
          <w:tab w:val="left" w:pos="8222"/>
        </w:tabs>
        <w:spacing w:line="276" w:lineRule="auto"/>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b)</w:t>
      </w:r>
      <w:r w:rsidRPr="00E84A4C">
        <w:rPr>
          <w:rFonts w:ascii="Palatino Linotype" w:eastAsia="Palatino Linotype" w:hAnsi="Palatino Linotype" w:cs="Palatino Linotype"/>
          <w:i/>
          <w:sz w:val="22"/>
          <w:szCs w:val="22"/>
        </w:rPr>
        <w:t> De transferencia, y</w:t>
      </w:r>
    </w:p>
    <w:p w14:paraId="35340C43" w14:textId="77777777" w:rsidR="00894CD8" w:rsidRPr="00E84A4C" w:rsidRDefault="00894CD8" w:rsidP="008205D7">
      <w:pPr>
        <w:tabs>
          <w:tab w:val="left" w:pos="8222"/>
        </w:tabs>
        <w:spacing w:line="276" w:lineRule="auto"/>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c)</w:t>
      </w:r>
      <w:r w:rsidRPr="00E84A4C">
        <w:rPr>
          <w:rFonts w:ascii="Palatino Linotype" w:eastAsia="Palatino Linotype" w:hAnsi="Palatino Linotype" w:cs="Palatino Linotype"/>
          <w:i/>
          <w:sz w:val="22"/>
          <w:szCs w:val="22"/>
        </w:rPr>
        <w:t> De baja.</w:t>
      </w:r>
    </w:p>
    <w:p w14:paraId="28C74966" w14:textId="77777777" w:rsidR="00894CD8" w:rsidRPr="00E84A4C" w:rsidRDefault="00894CD8" w:rsidP="008205D7">
      <w:pPr>
        <w:tabs>
          <w:tab w:val="left" w:pos="8222"/>
        </w:tabs>
        <w:spacing w:line="276" w:lineRule="auto"/>
        <w:ind w:left="567" w:right="567"/>
        <w:jc w:val="both"/>
        <w:rPr>
          <w:rFonts w:ascii="Palatino Linotype" w:eastAsia="Palatino Linotype" w:hAnsi="Palatino Linotype" w:cs="Palatino Linotype"/>
          <w:b/>
          <w:i/>
          <w:sz w:val="22"/>
          <w:szCs w:val="22"/>
        </w:rPr>
      </w:pPr>
      <w:r w:rsidRPr="00E84A4C">
        <w:rPr>
          <w:rFonts w:ascii="Palatino Linotype" w:eastAsia="Palatino Linotype" w:hAnsi="Palatino Linotype" w:cs="Palatino Linotype"/>
          <w:b/>
          <w:i/>
          <w:sz w:val="22"/>
          <w:szCs w:val="22"/>
        </w:rPr>
        <w:t>…</w:t>
      </w:r>
    </w:p>
    <w:p w14:paraId="0057867B" w14:textId="77777777" w:rsidR="00894CD8" w:rsidRPr="00E84A4C" w:rsidRDefault="00894CD8" w:rsidP="008205D7">
      <w:pPr>
        <w:tabs>
          <w:tab w:val="left" w:pos="8222"/>
        </w:tabs>
        <w:spacing w:line="276" w:lineRule="auto"/>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Décimo. </w:t>
      </w:r>
      <w:r w:rsidRPr="00E84A4C">
        <w:rPr>
          <w:rFonts w:ascii="Palatino Linotype" w:eastAsia="Palatino Linotype" w:hAnsi="Palatino Linotype" w:cs="Palatino Linotype"/>
          <w:i/>
          <w:sz w:val="22"/>
          <w:szCs w:val="22"/>
        </w:rPr>
        <w:t>Las funciones de las áreas normativas son las siguientes:</w:t>
      </w:r>
    </w:p>
    <w:p w14:paraId="38CEC78B" w14:textId="77777777" w:rsidR="00894CD8" w:rsidRPr="00E84A4C" w:rsidRDefault="00894CD8" w:rsidP="008205D7">
      <w:pPr>
        <w:tabs>
          <w:tab w:val="left" w:pos="8222"/>
        </w:tabs>
        <w:spacing w:line="276" w:lineRule="auto"/>
        <w:ind w:left="567" w:right="567"/>
        <w:jc w:val="both"/>
        <w:rPr>
          <w:rFonts w:ascii="Palatino Linotype" w:eastAsia="Palatino Linotype" w:hAnsi="Palatino Linotype" w:cs="Palatino Linotype"/>
          <w:b/>
          <w:i/>
          <w:sz w:val="22"/>
          <w:szCs w:val="22"/>
          <w:u w:val="single"/>
        </w:rPr>
      </w:pPr>
      <w:r w:rsidRPr="00E84A4C">
        <w:rPr>
          <w:rFonts w:ascii="Palatino Linotype" w:eastAsia="Palatino Linotype" w:hAnsi="Palatino Linotype" w:cs="Palatino Linotype"/>
          <w:b/>
          <w:i/>
          <w:sz w:val="22"/>
          <w:szCs w:val="22"/>
          <w:u w:val="single"/>
        </w:rPr>
        <w:t>II. Comité de transparencia:</w:t>
      </w:r>
    </w:p>
    <w:p w14:paraId="48E337D2" w14:textId="77777777" w:rsidR="007E11C9" w:rsidRPr="00E84A4C" w:rsidRDefault="00894CD8" w:rsidP="008205D7">
      <w:pPr>
        <w:tabs>
          <w:tab w:val="left" w:pos="8222"/>
        </w:tabs>
        <w:spacing w:line="276" w:lineRule="auto"/>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u w:val="single"/>
        </w:rPr>
        <w:t>a) Aprobar</w:t>
      </w:r>
      <w:r w:rsidRPr="00E84A4C">
        <w:rPr>
          <w:rFonts w:ascii="Palatino Linotype" w:eastAsia="Palatino Linotype" w:hAnsi="Palatino Linotype" w:cs="Palatino Linotype"/>
          <w:i/>
          <w:sz w:val="22"/>
          <w:szCs w:val="22"/>
        </w:rPr>
        <w:t xml:space="preserve"> las políticas, manuales e </w:t>
      </w:r>
      <w:r w:rsidRPr="00E84A4C">
        <w:rPr>
          <w:rFonts w:ascii="Palatino Linotype" w:eastAsia="Palatino Linotype" w:hAnsi="Palatino Linotype" w:cs="Palatino Linotype"/>
          <w:b/>
          <w:i/>
          <w:sz w:val="22"/>
          <w:szCs w:val="22"/>
          <w:u w:val="single"/>
        </w:rPr>
        <w:t xml:space="preserve">instrumentos archivísticos formulados por el área coordinadora de archivos;” </w:t>
      </w:r>
      <w:r w:rsidRPr="00E84A4C">
        <w:rPr>
          <w:rFonts w:ascii="Palatino Linotype" w:eastAsia="Palatino Linotype" w:hAnsi="Palatino Linotype" w:cs="Palatino Linotype"/>
          <w:i/>
          <w:sz w:val="22"/>
          <w:szCs w:val="22"/>
        </w:rPr>
        <w:t xml:space="preserve">(Sic) </w:t>
      </w:r>
    </w:p>
    <w:p w14:paraId="6FC9F570" w14:textId="4FE15AD7" w:rsidR="00894CD8" w:rsidRPr="00E84A4C" w:rsidRDefault="00894CD8" w:rsidP="008205D7">
      <w:pPr>
        <w:tabs>
          <w:tab w:val="left" w:pos="8222"/>
        </w:tabs>
        <w:spacing w:line="276" w:lineRule="auto"/>
        <w:ind w:left="567" w:right="567"/>
        <w:jc w:val="both"/>
        <w:rPr>
          <w:rFonts w:ascii="Palatino Linotype" w:eastAsia="Palatino Linotype" w:hAnsi="Palatino Linotype" w:cs="Palatino Linotype"/>
          <w:sz w:val="22"/>
          <w:szCs w:val="22"/>
        </w:rPr>
      </w:pPr>
      <w:r w:rsidRPr="00E84A4C">
        <w:rPr>
          <w:rFonts w:ascii="Palatino Linotype" w:eastAsia="Palatino Linotype" w:hAnsi="Palatino Linotype" w:cs="Palatino Linotype"/>
          <w:sz w:val="22"/>
          <w:szCs w:val="22"/>
        </w:rPr>
        <w:t>(Énfasis añadido)</w:t>
      </w:r>
    </w:p>
    <w:p w14:paraId="5F627961" w14:textId="77777777" w:rsidR="000A3B42" w:rsidRPr="00E84A4C" w:rsidRDefault="000A3B42" w:rsidP="007E11C9">
      <w:pPr>
        <w:spacing w:before="240" w:line="276" w:lineRule="auto"/>
        <w:ind w:left="567" w:right="709"/>
        <w:jc w:val="both"/>
        <w:rPr>
          <w:rFonts w:ascii="Palatino Linotype" w:eastAsia="Palatino Linotype" w:hAnsi="Palatino Linotype" w:cs="Palatino Linotype"/>
          <w:sz w:val="22"/>
          <w:szCs w:val="22"/>
        </w:rPr>
      </w:pPr>
    </w:p>
    <w:p w14:paraId="482678EF" w14:textId="0281B200" w:rsidR="00356E14" w:rsidRPr="00E84A4C" w:rsidRDefault="000A3B42" w:rsidP="00356E14">
      <w:pPr>
        <w:pStyle w:val="Prrafodelista"/>
        <w:numPr>
          <w:ilvl w:val="0"/>
          <w:numId w:val="1"/>
        </w:numPr>
        <w:tabs>
          <w:tab w:val="left" w:pos="567"/>
        </w:tabs>
        <w:spacing w:after="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En relación al numeral 6.1 el</w:t>
      </w:r>
      <w:r w:rsidRPr="00E84A4C">
        <w:rPr>
          <w:rFonts w:ascii="Palatino Linotype" w:eastAsia="Palatino Linotype" w:hAnsi="Palatino Linotype" w:cs="Palatino Linotype"/>
          <w:b/>
        </w:rPr>
        <w:t xml:space="preserve"> SUJETO OBLIGADO, </w:t>
      </w:r>
      <w:r w:rsidRPr="00E84A4C">
        <w:rPr>
          <w:rFonts w:ascii="Palatino Linotype" w:eastAsia="Palatino Linotype" w:hAnsi="Palatino Linotype" w:cs="Palatino Linotype"/>
        </w:rPr>
        <w:t xml:space="preserve">manifestó no contar </w:t>
      </w:r>
      <w:r w:rsidR="007E11C9" w:rsidRPr="00E84A4C">
        <w:rPr>
          <w:rFonts w:ascii="Palatino Linotype" w:eastAsia="Palatino Linotype" w:hAnsi="Palatino Linotype" w:cs="Palatino Linotype"/>
        </w:rPr>
        <w:t>con el Cuadro Genera</w:t>
      </w:r>
      <w:r w:rsidRPr="00E84A4C">
        <w:rPr>
          <w:rFonts w:ascii="Palatino Linotype" w:eastAsia="Palatino Linotype" w:hAnsi="Palatino Linotype" w:cs="Palatino Linotype"/>
        </w:rPr>
        <w:t>l de Clasificación archivística, consecuentemente los numerales subsecuentes son atendidos con un “</w:t>
      </w:r>
      <w:r w:rsidRPr="00E84A4C">
        <w:rPr>
          <w:rFonts w:ascii="Palatino Linotype" w:eastAsia="Palatino Linotype" w:hAnsi="Palatino Linotype" w:cs="Palatino Linotype"/>
          <w:i/>
        </w:rPr>
        <w:t>N/A</w:t>
      </w:r>
      <w:r w:rsidRPr="00E84A4C">
        <w:rPr>
          <w:rFonts w:ascii="Palatino Linotype" w:eastAsia="Palatino Linotype" w:hAnsi="Palatino Linotype" w:cs="Palatino Linotype"/>
        </w:rPr>
        <w:t xml:space="preserve">” es decir sin respuesta, según se desprende en el </w:t>
      </w:r>
      <w:r w:rsidR="007E11C9" w:rsidRPr="00E84A4C">
        <w:rPr>
          <w:rFonts w:ascii="Palatino Linotype" w:eastAsia="Palatino Linotype" w:hAnsi="Palatino Linotype" w:cs="Palatino Linotype"/>
        </w:rPr>
        <w:t>artículo 13 de la Ley General de Archivos y su homólogo de la Ley de Archivos y Administración de Documentos del Estado de México y Municipios</w:t>
      </w:r>
      <w:r w:rsidR="00894CD8" w:rsidRPr="00E84A4C">
        <w:rPr>
          <w:rFonts w:ascii="Palatino Linotype" w:eastAsia="Palatino Linotype" w:hAnsi="Palatino Linotype" w:cs="Palatino Linotype"/>
        </w:rPr>
        <w:t>,</w:t>
      </w:r>
      <w:r w:rsidRPr="00E84A4C">
        <w:rPr>
          <w:rFonts w:ascii="Palatino Linotype" w:eastAsia="Palatino Linotype" w:hAnsi="Palatino Linotype" w:cs="Palatino Linotype"/>
        </w:rPr>
        <w:t xml:space="preserve"> los Sujetos Obligados deberán contar como mínimo con el Cuadro General de Clasificación Archivística, en tal contexto, es necesario que el </w:t>
      </w:r>
      <w:r w:rsidRPr="00E84A4C">
        <w:rPr>
          <w:rFonts w:ascii="Palatino Linotype" w:eastAsia="Palatino Linotype" w:hAnsi="Palatino Linotype" w:cs="Palatino Linotype"/>
          <w:b/>
        </w:rPr>
        <w:t xml:space="preserve">SUJETO OBLIGADO </w:t>
      </w:r>
      <w:r w:rsidRPr="00E84A4C">
        <w:rPr>
          <w:rFonts w:ascii="Palatino Linotype" w:eastAsia="Palatino Linotype" w:hAnsi="Palatino Linotype" w:cs="Palatino Linotype"/>
        </w:rPr>
        <w:t xml:space="preserve">emitida el </w:t>
      </w:r>
      <w:r w:rsidR="008205D7" w:rsidRPr="00E84A4C">
        <w:rPr>
          <w:rFonts w:ascii="Palatino Linotype" w:eastAsia="Palatino Linotype" w:hAnsi="Palatino Linotype" w:cs="Palatino Linotype"/>
        </w:rPr>
        <w:t xml:space="preserve">Acuerdo </w:t>
      </w:r>
      <w:r w:rsidRPr="00E84A4C">
        <w:rPr>
          <w:rFonts w:ascii="Palatino Linotype" w:eastAsia="Palatino Linotype" w:hAnsi="Palatino Linotype" w:cs="Palatino Linotype"/>
        </w:rPr>
        <w:t xml:space="preserve">de </w:t>
      </w:r>
      <w:r w:rsidR="008205D7" w:rsidRPr="00E84A4C">
        <w:rPr>
          <w:rFonts w:ascii="Palatino Linotype" w:eastAsia="Palatino Linotype" w:hAnsi="Palatino Linotype" w:cs="Palatino Linotype"/>
        </w:rPr>
        <w:t xml:space="preserve">Inexistencia </w:t>
      </w:r>
      <w:r w:rsidRPr="00E84A4C">
        <w:rPr>
          <w:rFonts w:ascii="Palatino Linotype" w:eastAsia="Palatino Linotype" w:hAnsi="Palatino Linotype" w:cs="Palatino Linotype"/>
        </w:rPr>
        <w:t>correspondiente.</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356E14" w:rsidRPr="00E84A4C" w14:paraId="51F79998" w14:textId="77777777" w:rsidTr="00C538AC">
        <w:tc>
          <w:tcPr>
            <w:tcW w:w="8926" w:type="dxa"/>
            <w:vAlign w:val="center"/>
          </w:tcPr>
          <w:p w14:paraId="06FA357B" w14:textId="77777777" w:rsidR="00356E14" w:rsidRPr="00E84A4C" w:rsidRDefault="00356E14" w:rsidP="003C1C9C">
            <w:pPr>
              <w:numPr>
                <w:ilvl w:val="0"/>
                <w:numId w:val="14"/>
              </w:numPr>
              <w:pBdr>
                <w:top w:val="nil"/>
                <w:left w:val="nil"/>
                <w:bottom w:val="nil"/>
                <w:right w:val="nil"/>
                <w:between w:val="nil"/>
              </w:pBdr>
              <w:tabs>
                <w:tab w:val="left" w:pos="8503"/>
              </w:tabs>
              <w:spacing w:line="276" w:lineRule="auto"/>
              <w:ind w:left="313" w:hanging="313"/>
              <w:jc w:val="both"/>
              <w:rPr>
                <w:rFonts w:ascii="Palatino Linotype" w:eastAsia="Palatino Linotype" w:hAnsi="Palatino Linotype" w:cs="Palatino Linotype"/>
                <w:b/>
                <w:sz w:val="20"/>
                <w:szCs w:val="22"/>
              </w:rPr>
            </w:pPr>
            <w:r w:rsidRPr="00E84A4C">
              <w:rPr>
                <w:rFonts w:ascii="Palatino Linotype" w:eastAsia="Palatino Linotype" w:hAnsi="Palatino Linotype" w:cs="Palatino Linotype"/>
                <w:b/>
                <w:sz w:val="20"/>
                <w:szCs w:val="22"/>
              </w:rPr>
              <w:t>CATÁLOGO DE DISPOSICIÓN DOCUMENTAL</w:t>
            </w:r>
          </w:p>
          <w:p w14:paraId="47E25C31" w14:textId="77777777" w:rsidR="00356E14" w:rsidRPr="00E84A4C" w:rsidRDefault="00356E14" w:rsidP="002B5597">
            <w:pPr>
              <w:spacing w:line="276" w:lineRule="auto"/>
              <w:jc w:val="both"/>
              <w:rPr>
                <w:rFonts w:ascii="Palatino Linotype" w:hAnsi="Palatino Linotype"/>
                <w:sz w:val="20"/>
                <w:szCs w:val="22"/>
              </w:rPr>
            </w:pPr>
            <w:r w:rsidRPr="00E84A4C">
              <w:rPr>
                <w:rFonts w:ascii="Palatino Linotype" w:eastAsia="Palatino Linotype" w:hAnsi="Palatino Linotype" w:cs="Palatino Linotype"/>
                <w:sz w:val="20"/>
                <w:szCs w:val="22"/>
              </w:rPr>
              <w:t>CONFORME LO ESTABLECIDO EN EL ARTÍCULO 13 FRACCIÓN II DE LA LEY GENERAL DE ARCHIVOS Y DÉCIMO TERCERO FRACCIÓN II DE LOS LINEAMIENTOS PARA LA ORGANIZACIÓN Y CONSERVACIÓN DE LOS ARCHIVOS.</w:t>
            </w:r>
          </w:p>
        </w:tc>
      </w:tr>
      <w:tr w:rsidR="00356E14" w:rsidRPr="00E84A4C" w14:paraId="0F23108C" w14:textId="77777777" w:rsidTr="00C538AC">
        <w:tc>
          <w:tcPr>
            <w:tcW w:w="8926" w:type="dxa"/>
            <w:vAlign w:val="center"/>
          </w:tcPr>
          <w:p w14:paraId="22CC353C" w14:textId="77777777" w:rsidR="00356E14" w:rsidRPr="00E84A4C" w:rsidRDefault="00356E14" w:rsidP="002B5597">
            <w:pPr>
              <w:spacing w:line="276" w:lineRule="auto"/>
              <w:jc w:val="center"/>
              <w:rPr>
                <w:rFonts w:ascii="Palatino Linotype" w:hAnsi="Palatino Linotype"/>
                <w:sz w:val="20"/>
                <w:szCs w:val="22"/>
              </w:rPr>
            </w:pPr>
            <w:r w:rsidRPr="00E84A4C">
              <w:rPr>
                <w:rFonts w:ascii="Palatino Linotype" w:eastAsia="Palatino Linotype" w:hAnsi="Palatino Linotype" w:cs="Palatino Linotype"/>
                <w:b/>
                <w:sz w:val="20"/>
                <w:szCs w:val="22"/>
              </w:rPr>
              <w:t>REQUERIMIENTO</w:t>
            </w:r>
          </w:p>
        </w:tc>
      </w:tr>
      <w:tr w:rsidR="00356E14" w:rsidRPr="00E84A4C" w14:paraId="2C7B8FAA" w14:textId="77777777" w:rsidTr="00C538AC">
        <w:tc>
          <w:tcPr>
            <w:tcW w:w="8926" w:type="dxa"/>
            <w:vAlign w:val="center"/>
          </w:tcPr>
          <w:p w14:paraId="4F3E84DA" w14:textId="77777777" w:rsidR="00356E14" w:rsidRPr="00E84A4C" w:rsidRDefault="00356E14" w:rsidP="002B5597">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lastRenderedPageBreak/>
              <w:t>7.1 ¿CUENTAN ACTUALMENTE CON CATÁLOGO DE DISPOSICIÓN DOCUMENTAL COMO LO ESTABLECE EL ARTÍCULO 13 FRACCIÓN II DE LA LEY GENERAL DE ARCHIVOS Y DÉCIMO TERCERO FRACCIÓN II DE LOS LINEAMIENTOS PARA LA ORGANIZACIÓN Y CONSERVACIÓN DE LOS ARCHIVOS?</w:t>
            </w:r>
          </w:p>
        </w:tc>
      </w:tr>
      <w:tr w:rsidR="00356E14" w:rsidRPr="00E84A4C" w14:paraId="7CEA24EB" w14:textId="77777777" w:rsidTr="00C538AC">
        <w:tc>
          <w:tcPr>
            <w:tcW w:w="8926" w:type="dxa"/>
            <w:shd w:val="clear" w:color="auto" w:fill="auto"/>
            <w:vAlign w:val="center"/>
          </w:tcPr>
          <w:p w14:paraId="1B4338E3" w14:textId="77777777" w:rsidR="00356E14" w:rsidRPr="00E84A4C" w:rsidRDefault="00356E14" w:rsidP="002B5597">
            <w:pPr>
              <w:spacing w:line="276" w:lineRule="auto"/>
              <w:jc w:val="both"/>
              <w:rPr>
                <w:rFonts w:ascii="Palatino Linotype" w:hAnsi="Palatino Linotype"/>
                <w:sz w:val="20"/>
                <w:szCs w:val="22"/>
              </w:rPr>
            </w:pPr>
            <w:r w:rsidRPr="00E84A4C">
              <w:rPr>
                <w:rFonts w:ascii="Palatino Linotype" w:eastAsia="Palatino Linotype" w:hAnsi="Palatino Linotype" w:cs="Palatino Linotype"/>
                <w:sz w:val="20"/>
                <w:szCs w:val="22"/>
              </w:rPr>
              <w:t>7.2 AÑO DE CREACIÓN DEL CATÁLOGO DE DISPOSICIÓN DOCUMENTAL.</w:t>
            </w:r>
          </w:p>
        </w:tc>
      </w:tr>
      <w:tr w:rsidR="00356E14" w:rsidRPr="00E84A4C" w14:paraId="2E544BD3" w14:textId="77777777" w:rsidTr="00C538AC">
        <w:tc>
          <w:tcPr>
            <w:tcW w:w="8926" w:type="dxa"/>
            <w:shd w:val="clear" w:color="auto" w:fill="auto"/>
            <w:vAlign w:val="center"/>
          </w:tcPr>
          <w:p w14:paraId="3D973E03" w14:textId="77777777" w:rsidR="00356E14" w:rsidRPr="00E84A4C" w:rsidRDefault="00356E14" w:rsidP="002B5597">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7.3 ¿EL CATÁLOGO DE DISPOSICIÓN DOCUMENTAL QUE UTILIZAN ES PROPIO?</w:t>
            </w:r>
          </w:p>
          <w:p w14:paraId="6E32CFA1" w14:textId="77777777" w:rsidR="00356E14" w:rsidRPr="00E84A4C" w:rsidRDefault="00356E14" w:rsidP="002B5597">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EN CASO AFIRMATIVO:</w:t>
            </w:r>
          </w:p>
        </w:tc>
      </w:tr>
      <w:tr w:rsidR="00356E14" w:rsidRPr="00E84A4C" w14:paraId="23074112" w14:textId="77777777" w:rsidTr="00C538AC">
        <w:tc>
          <w:tcPr>
            <w:tcW w:w="8926" w:type="dxa"/>
            <w:vAlign w:val="center"/>
          </w:tcPr>
          <w:p w14:paraId="72EDACB3" w14:textId="77777777" w:rsidR="00356E14" w:rsidRPr="00E84A4C" w:rsidRDefault="00356E14" w:rsidP="002B5597">
            <w:pPr>
              <w:spacing w:line="276" w:lineRule="auto"/>
              <w:jc w:val="both"/>
              <w:rPr>
                <w:rFonts w:ascii="Palatino Linotype" w:hAnsi="Palatino Linotype"/>
                <w:sz w:val="20"/>
                <w:szCs w:val="22"/>
              </w:rPr>
            </w:pPr>
            <w:r w:rsidRPr="00E84A4C">
              <w:rPr>
                <w:rFonts w:ascii="Palatino Linotype" w:eastAsia="Palatino Linotype" w:hAnsi="Palatino Linotype" w:cs="Palatino Linotype"/>
                <w:sz w:val="20"/>
                <w:szCs w:val="22"/>
              </w:rPr>
              <w:t>7.4 METODOLOGÍA QUE SE UTILIZÓ PARA ESTRUCTURAR EL CATÁLOGO DE DISPOSICIÓN DOCUMENTAL.</w:t>
            </w:r>
          </w:p>
        </w:tc>
      </w:tr>
      <w:tr w:rsidR="00356E14" w:rsidRPr="00E84A4C" w14:paraId="161EE39B" w14:textId="77777777" w:rsidTr="00C538AC">
        <w:tc>
          <w:tcPr>
            <w:tcW w:w="8926" w:type="dxa"/>
            <w:vAlign w:val="center"/>
          </w:tcPr>
          <w:p w14:paraId="685814B2" w14:textId="77777777" w:rsidR="00356E14" w:rsidRPr="00E84A4C" w:rsidRDefault="00356E14" w:rsidP="002B5597">
            <w:pPr>
              <w:spacing w:line="276" w:lineRule="auto"/>
              <w:jc w:val="both"/>
              <w:rPr>
                <w:rFonts w:ascii="Palatino Linotype" w:hAnsi="Palatino Linotype"/>
                <w:sz w:val="20"/>
                <w:szCs w:val="22"/>
              </w:rPr>
            </w:pPr>
            <w:r w:rsidRPr="00E84A4C">
              <w:rPr>
                <w:rFonts w:ascii="Palatino Linotype" w:eastAsia="Palatino Linotype" w:hAnsi="Palatino Linotype" w:cs="Palatino Linotype"/>
                <w:sz w:val="20"/>
                <w:szCs w:val="22"/>
              </w:rPr>
              <w:t>7.5 ¿QUIÉN APROBÓ LA UTILIZACIÓN DE SU CATÁLOGO DE DISPOSICIÓN DOCUMENTAL?</w:t>
            </w:r>
          </w:p>
        </w:tc>
      </w:tr>
      <w:tr w:rsidR="00356E14" w:rsidRPr="00E84A4C" w14:paraId="58E65A88" w14:textId="77777777" w:rsidTr="00C538AC">
        <w:tc>
          <w:tcPr>
            <w:tcW w:w="8926" w:type="dxa"/>
            <w:vAlign w:val="center"/>
          </w:tcPr>
          <w:p w14:paraId="3A0E7D36" w14:textId="77777777" w:rsidR="00356E14" w:rsidRPr="00E84A4C" w:rsidRDefault="00356E14" w:rsidP="002B5597">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7.6 CATÁLOGO DE DISPOSICIÓN DOCUMENTAL</w:t>
            </w:r>
          </w:p>
        </w:tc>
      </w:tr>
      <w:tr w:rsidR="00356E14" w:rsidRPr="00E84A4C" w14:paraId="680B5DA0" w14:textId="77777777" w:rsidTr="00C538AC">
        <w:tc>
          <w:tcPr>
            <w:tcW w:w="8926" w:type="dxa"/>
            <w:vAlign w:val="center"/>
          </w:tcPr>
          <w:p w14:paraId="182BEC0D" w14:textId="77777777" w:rsidR="00356E14" w:rsidRPr="00E84A4C" w:rsidRDefault="00356E14" w:rsidP="002B5597">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7.8 ACTA POR MEDIO DE LA CUAL SE APROBÓ EL CATÁLOGO DE DISPOSICIÓN DOCUMENTAL.</w:t>
            </w:r>
          </w:p>
        </w:tc>
      </w:tr>
    </w:tbl>
    <w:p w14:paraId="539177CC" w14:textId="77777777" w:rsidR="00857729" w:rsidRPr="00E84A4C" w:rsidRDefault="00857729" w:rsidP="00356E14">
      <w:pPr>
        <w:spacing w:line="360" w:lineRule="auto"/>
        <w:jc w:val="both"/>
        <w:rPr>
          <w:rFonts w:ascii="Palatino Linotype" w:eastAsia="Palatino Linotype" w:hAnsi="Palatino Linotype" w:cs="Palatino Linotype"/>
          <w:sz w:val="22"/>
          <w:szCs w:val="22"/>
        </w:rPr>
      </w:pPr>
    </w:p>
    <w:p w14:paraId="6A8A1296" w14:textId="5479466E" w:rsidR="00356E14" w:rsidRPr="00E84A4C" w:rsidRDefault="00A460FC" w:rsidP="00857729">
      <w:pPr>
        <w:pStyle w:val="Prrafodelista"/>
        <w:numPr>
          <w:ilvl w:val="0"/>
          <w:numId w:val="1"/>
        </w:numPr>
        <w:spacing w:line="360" w:lineRule="auto"/>
        <w:ind w:left="0" w:firstLine="0"/>
        <w:jc w:val="both"/>
        <w:rPr>
          <w:rFonts w:ascii="Palatino Linotype" w:eastAsia="Palatino Linotype" w:hAnsi="Palatino Linotype" w:cs="Palatino Linotype"/>
          <w:u w:val="single"/>
        </w:rPr>
      </w:pPr>
      <w:r w:rsidRPr="00E84A4C">
        <w:rPr>
          <w:rFonts w:ascii="Palatino Linotype" w:eastAsia="Palatino Linotype" w:hAnsi="Palatino Linotype" w:cs="Palatino Linotype"/>
        </w:rPr>
        <w:t xml:space="preserve">En tal sentido, es de señalar </w:t>
      </w:r>
      <w:r w:rsidR="00857729" w:rsidRPr="00E84A4C">
        <w:rPr>
          <w:rFonts w:ascii="Palatino Linotype" w:eastAsia="Palatino Linotype" w:hAnsi="Palatino Linotype" w:cs="Palatino Linotype"/>
        </w:rPr>
        <w:t>el</w:t>
      </w:r>
      <w:r w:rsidR="00356E14" w:rsidRPr="00E84A4C">
        <w:rPr>
          <w:rFonts w:ascii="Palatino Linotype" w:eastAsia="Palatino Linotype" w:hAnsi="Palatino Linotype" w:cs="Palatino Linotype"/>
        </w:rPr>
        <w:t xml:space="preserve"> artículo 13 de la Ley General de Archivos y la Ley de Archivos y Administración de Documentos del Estado de México y Municipios, establece que los </w:t>
      </w:r>
      <w:r w:rsidR="008205D7" w:rsidRPr="00E84A4C">
        <w:rPr>
          <w:rFonts w:ascii="Palatino Linotype" w:eastAsia="Palatino Linotype" w:hAnsi="Palatino Linotype" w:cs="Palatino Linotype"/>
        </w:rPr>
        <w:t xml:space="preserve">Sujetos Obligados </w:t>
      </w:r>
      <w:r w:rsidR="00356E14" w:rsidRPr="00E84A4C">
        <w:rPr>
          <w:rFonts w:ascii="Palatino Linotype" w:eastAsia="Palatino Linotype" w:hAnsi="Palatino Linotype" w:cs="Palatino Linotype"/>
        </w:rPr>
        <w:t xml:space="preserve">deben contar con los instrumentos de control y consulta archivísticos, conforme a sus atribuciones y funciones, debiendo mantenerlos actualizados y disponibles, entre los que se encuentra el </w:t>
      </w:r>
      <w:r w:rsidR="00356E14" w:rsidRPr="00E84A4C">
        <w:rPr>
          <w:rFonts w:ascii="Palatino Linotype" w:eastAsia="Palatino Linotype" w:hAnsi="Palatino Linotype" w:cs="Palatino Linotype"/>
          <w:b/>
        </w:rPr>
        <w:t>Catálogo de Disposición Documental.</w:t>
      </w:r>
    </w:p>
    <w:p w14:paraId="4DF7E23A" w14:textId="77777777" w:rsidR="00356E14" w:rsidRPr="00E84A4C" w:rsidRDefault="00356E14" w:rsidP="00356E14">
      <w:pPr>
        <w:spacing w:line="360" w:lineRule="auto"/>
        <w:jc w:val="both"/>
        <w:rPr>
          <w:rFonts w:ascii="Palatino Linotype" w:eastAsia="Palatino Linotype" w:hAnsi="Palatino Linotype" w:cs="Palatino Linotype"/>
          <w:u w:val="single"/>
        </w:rPr>
      </w:pPr>
    </w:p>
    <w:p w14:paraId="39AEADD4" w14:textId="2EA0A12B" w:rsidR="00356E14" w:rsidRPr="00E84A4C" w:rsidRDefault="00356E14" w:rsidP="00356E14">
      <w:pPr>
        <w:pStyle w:val="Prrafodelista"/>
        <w:numPr>
          <w:ilvl w:val="0"/>
          <w:numId w:val="1"/>
        </w:numPr>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Asimismo, la Ley de Transparencia y Acceso a la Información Pública del Estado de México y Municipios prevé como una obligación de transparencia de oficio, poner a disposición del público, de manera de manera permanente y actualizada de forma sencilla, precisa y entendible, en los respectivos medios electrónicos</w:t>
      </w:r>
      <w:r w:rsidRPr="00E84A4C">
        <w:rPr>
          <w:rFonts w:ascii="Palatino Linotype" w:hAnsi="Palatino Linotype"/>
        </w:rPr>
        <w:t xml:space="preserve">, </w:t>
      </w:r>
      <w:r w:rsidRPr="00E84A4C">
        <w:rPr>
          <w:rFonts w:ascii="Palatino Linotype" w:eastAsia="Palatino Linotype" w:hAnsi="Palatino Linotype" w:cs="Palatino Linotype"/>
        </w:rPr>
        <w:t xml:space="preserve">el catálogo de disposición y la guía de archivo documental, a saber: </w:t>
      </w:r>
    </w:p>
    <w:p w14:paraId="7D4F60EC" w14:textId="77777777" w:rsidR="00356E14" w:rsidRPr="00E84A4C" w:rsidRDefault="00356E14" w:rsidP="00356E14">
      <w:pPr>
        <w:spacing w:line="360" w:lineRule="auto"/>
        <w:jc w:val="both"/>
        <w:rPr>
          <w:rFonts w:ascii="Palatino Linotype" w:eastAsia="Palatino Linotype" w:hAnsi="Palatino Linotype" w:cs="Palatino Linotype"/>
        </w:rPr>
      </w:pPr>
    </w:p>
    <w:p w14:paraId="694645CD" w14:textId="77777777" w:rsidR="00356E14" w:rsidRPr="00E84A4C" w:rsidRDefault="00356E14" w:rsidP="005D79D6">
      <w:pPr>
        <w:spacing w:line="276" w:lineRule="auto"/>
        <w:ind w:left="851"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“Artículo 92.</w:t>
      </w:r>
      <w:r w:rsidRPr="00E84A4C">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w:t>
      </w:r>
      <w:r w:rsidRPr="00E84A4C">
        <w:rPr>
          <w:rFonts w:ascii="Palatino Linotype" w:eastAsia="Palatino Linotype" w:hAnsi="Palatino Linotype" w:cs="Palatino Linotype"/>
          <w:i/>
          <w:sz w:val="22"/>
          <w:szCs w:val="22"/>
        </w:rPr>
        <w:lastRenderedPageBreak/>
        <w:t>respectivos medios electrónicos, de acuerdo con sus facultades, atribuciones, funciones u objeto social, según corresponda, la información, por lo menos, de los temas, documentos y políticas que a continuación se señalan:</w:t>
      </w:r>
    </w:p>
    <w:p w14:paraId="47F0C448" w14:textId="77777777" w:rsidR="00356E14" w:rsidRPr="00E84A4C" w:rsidRDefault="00356E14" w:rsidP="005D79D6">
      <w:pPr>
        <w:spacing w:after="120" w:line="276" w:lineRule="auto"/>
        <w:ind w:left="1134"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p>
    <w:p w14:paraId="7AA6CCD4" w14:textId="77777777" w:rsidR="00356E14" w:rsidRPr="00E84A4C" w:rsidRDefault="00356E14" w:rsidP="005D79D6">
      <w:pPr>
        <w:spacing w:before="120" w:after="120" w:line="276" w:lineRule="auto"/>
        <w:ind w:left="1134"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XLIX.</w:t>
      </w:r>
      <w:r w:rsidRPr="00E84A4C">
        <w:rPr>
          <w:rFonts w:ascii="Palatino Linotype" w:eastAsia="Palatino Linotype" w:hAnsi="Palatino Linotype" w:cs="Palatino Linotype"/>
          <w:i/>
          <w:sz w:val="22"/>
          <w:szCs w:val="22"/>
        </w:rPr>
        <w:t xml:space="preserve"> El catálogo de disposición y guía de archivo documental;”</w:t>
      </w:r>
    </w:p>
    <w:p w14:paraId="6C0CD693" w14:textId="77777777" w:rsidR="00356E14" w:rsidRPr="00E84A4C" w:rsidRDefault="00356E14" w:rsidP="00356E14">
      <w:pPr>
        <w:spacing w:before="120" w:line="360" w:lineRule="auto"/>
        <w:ind w:right="51"/>
        <w:jc w:val="both"/>
        <w:rPr>
          <w:rFonts w:ascii="Palatino Linotype" w:eastAsia="Palatino Linotype" w:hAnsi="Palatino Linotype" w:cs="Palatino Linotype"/>
        </w:rPr>
      </w:pPr>
      <w:bookmarkStart w:id="29" w:name="_heading=h.2xcytpi" w:colFirst="0" w:colLast="0"/>
      <w:bookmarkEnd w:id="29"/>
    </w:p>
    <w:p w14:paraId="4390C574" w14:textId="262B5377" w:rsidR="00356E14" w:rsidRPr="00E84A4C" w:rsidRDefault="00356E14" w:rsidP="00356E14">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Respecto a la metodología utilizada para estructurar el referido catálogo, resulta aplicable el contenido del artículo 51 de la Ley General de Archivos y de la Ley de Archivos y Administración de Documentos del Estado de México y Municipios, mismo que dispone lo siguiente:</w:t>
      </w:r>
    </w:p>
    <w:p w14:paraId="23F3DD51" w14:textId="77777777" w:rsidR="00356E14" w:rsidRPr="00E84A4C" w:rsidRDefault="00356E14" w:rsidP="00356E14">
      <w:pPr>
        <w:spacing w:line="360" w:lineRule="auto"/>
        <w:jc w:val="both"/>
        <w:rPr>
          <w:rFonts w:ascii="Palatino Linotype" w:eastAsia="Palatino Linotype" w:hAnsi="Palatino Linotype" w:cs="Palatino Linotype"/>
        </w:rPr>
      </w:pPr>
    </w:p>
    <w:p w14:paraId="5D7E2EA9" w14:textId="3DC7D699" w:rsidR="00356E14" w:rsidRPr="00E84A4C" w:rsidRDefault="008313CF" w:rsidP="008205D7">
      <w:pPr>
        <w:spacing w:line="276" w:lineRule="auto"/>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w:t>
      </w:r>
      <w:r w:rsidR="00356E14" w:rsidRPr="00E84A4C">
        <w:rPr>
          <w:rFonts w:ascii="Palatino Linotype" w:eastAsia="Palatino Linotype" w:hAnsi="Palatino Linotype" w:cs="Palatino Linotype"/>
          <w:b/>
          <w:i/>
          <w:sz w:val="22"/>
          <w:szCs w:val="22"/>
        </w:rPr>
        <w:t>Artículo 51.</w:t>
      </w:r>
      <w:r w:rsidR="00356E14" w:rsidRPr="00E84A4C">
        <w:rPr>
          <w:rFonts w:ascii="Palatino Linotype" w:eastAsia="Palatino Linotype" w:hAnsi="Palatino Linotype" w:cs="Palatino Linotype"/>
          <w:i/>
          <w:sz w:val="22"/>
          <w:szCs w:val="22"/>
        </w:rPr>
        <w:t xml:space="preserve"> La persona responsable del Área Coordinadora de Archivos propiciará la integración y formalización del Grupo Interdisciplinario, convocará a las reuniones de trabajo y fungirá como moderadora en las mismas, por lo que será el encargado de llevar el registro y seguimiento de los acuerdos y compromisos establecidos, conservando las constancias respectivas.</w:t>
      </w:r>
    </w:p>
    <w:p w14:paraId="4CD0F91D" w14:textId="77777777" w:rsidR="00356E14" w:rsidRPr="00E84A4C" w:rsidRDefault="00356E14" w:rsidP="008205D7">
      <w:pPr>
        <w:spacing w:line="276" w:lineRule="auto"/>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Durante el proceso de elaboración del Catálogo de Disposición Documental</w:t>
      </w:r>
      <w:r w:rsidRPr="00E84A4C">
        <w:rPr>
          <w:rFonts w:ascii="Palatino Linotype" w:eastAsia="Palatino Linotype" w:hAnsi="Palatino Linotype" w:cs="Palatino Linotype"/>
          <w:i/>
          <w:sz w:val="22"/>
          <w:szCs w:val="22"/>
        </w:rPr>
        <w:t xml:space="preserve"> se deberá observar lo señalado por la Ley General y las disposiciones reglamentarias que al efecto se determinen para los grupos interdisciplinarios, como mínimo se deberá: </w:t>
      </w:r>
    </w:p>
    <w:p w14:paraId="07F1A0B6" w14:textId="77777777" w:rsidR="00356E14" w:rsidRPr="00E84A4C" w:rsidRDefault="00356E14" w:rsidP="008205D7">
      <w:pPr>
        <w:spacing w:line="276" w:lineRule="auto"/>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I.</w:t>
      </w:r>
      <w:r w:rsidRPr="00E84A4C">
        <w:rPr>
          <w:rFonts w:ascii="Palatino Linotype" w:eastAsia="Palatino Linotype" w:hAnsi="Palatino Linotype" w:cs="Palatino Linotype"/>
          <w:i/>
          <w:sz w:val="22"/>
          <w:szCs w:val="22"/>
        </w:rPr>
        <w:t xml:space="preserve"> Establecer un </w:t>
      </w:r>
      <w:r w:rsidRPr="00E84A4C">
        <w:rPr>
          <w:rFonts w:ascii="Palatino Linotype" w:eastAsia="Palatino Linotype" w:hAnsi="Palatino Linotype" w:cs="Palatino Linotype"/>
          <w:b/>
          <w:i/>
          <w:sz w:val="22"/>
          <w:szCs w:val="22"/>
        </w:rPr>
        <w:t>Plan de Trabajo para la elaboración de las Fichas Técnicas de Valoración Documental</w:t>
      </w:r>
      <w:r w:rsidRPr="00E84A4C">
        <w:rPr>
          <w:rFonts w:ascii="Palatino Linotype" w:eastAsia="Palatino Linotype" w:hAnsi="Palatino Linotype" w:cs="Palatino Linotype"/>
          <w:i/>
          <w:sz w:val="22"/>
          <w:szCs w:val="22"/>
        </w:rPr>
        <w:t xml:space="preserve"> que incluya al menos: </w:t>
      </w:r>
    </w:p>
    <w:p w14:paraId="5BAF0B0E" w14:textId="77777777" w:rsidR="00356E14" w:rsidRPr="00E84A4C" w:rsidRDefault="00356E14" w:rsidP="008205D7">
      <w:pPr>
        <w:spacing w:line="276" w:lineRule="auto"/>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a)</w:t>
      </w:r>
      <w:r w:rsidRPr="00E84A4C">
        <w:rPr>
          <w:rFonts w:ascii="Palatino Linotype" w:eastAsia="Palatino Linotype" w:hAnsi="Palatino Linotype" w:cs="Palatino Linotype"/>
          <w:i/>
          <w:sz w:val="22"/>
          <w:szCs w:val="22"/>
        </w:rPr>
        <w:t xml:space="preserve"> Un calendario de visitas a las áreas productoras de la documentación para el levantamiento de información, y </w:t>
      </w:r>
    </w:p>
    <w:p w14:paraId="654806FA" w14:textId="77777777" w:rsidR="00356E14" w:rsidRPr="00E84A4C" w:rsidRDefault="00356E14" w:rsidP="008205D7">
      <w:pPr>
        <w:spacing w:line="276" w:lineRule="auto"/>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b)</w:t>
      </w:r>
      <w:r w:rsidRPr="00E84A4C">
        <w:rPr>
          <w:rFonts w:ascii="Palatino Linotype" w:eastAsia="Palatino Linotype" w:hAnsi="Palatino Linotype" w:cs="Palatino Linotype"/>
          <w:i/>
          <w:sz w:val="22"/>
          <w:szCs w:val="22"/>
        </w:rPr>
        <w:t xml:space="preserve"> Un calendario de reuniones del Grupo Interdisciplinario. </w:t>
      </w:r>
    </w:p>
    <w:p w14:paraId="17409E6F" w14:textId="77777777" w:rsidR="00356E14" w:rsidRPr="00E84A4C" w:rsidRDefault="00356E14" w:rsidP="008205D7">
      <w:pPr>
        <w:spacing w:line="276" w:lineRule="auto"/>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II</w:t>
      </w:r>
      <w:r w:rsidRPr="00E84A4C">
        <w:rPr>
          <w:rFonts w:ascii="Palatino Linotype" w:eastAsia="Palatino Linotype" w:hAnsi="Palatino Linotype" w:cs="Palatino Linotype"/>
          <w:i/>
          <w:sz w:val="22"/>
          <w:szCs w:val="22"/>
        </w:rPr>
        <w:t xml:space="preserve">. </w:t>
      </w:r>
      <w:r w:rsidRPr="00E84A4C">
        <w:rPr>
          <w:rFonts w:ascii="Palatino Linotype" w:eastAsia="Palatino Linotype" w:hAnsi="Palatino Linotype" w:cs="Palatino Linotype"/>
          <w:b/>
          <w:i/>
          <w:sz w:val="22"/>
          <w:szCs w:val="22"/>
        </w:rPr>
        <w:t xml:space="preserve">Preparar las </w:t>
      </w:r>
      <w:r w:rsidRPr="00E84A4C">
        <w:rPr>
          <w:rFonts w:ascii="Palatino Linotype" w:eastAsia="Palatino Linotype" w:hAnsi="Palatino Linotype" w:cs="Palatino Linotype"/>
          <w:b/>
          <w:i/>
          <w:sz w:val="22"/>
          <w:szCs w:val="22"/>
          <w:u w:val="single"/>
        </w:rPr>
        <w:t>herramientas metodológicas</w:t>
      </w:r>
      <w:r w:rsidRPr="00E84A4C">
        <w:rPr>
          <w:rFonts w:ascii="Palatino Linotype" w:eastAsia="Palatino Linotype" w:hAnsi="Palatino Linotype" w:cs="Palatino Linotype"/>
          <w:b/>
          <w:i/>
          <w:sz w:val="22"/>
          <w:szCs w:val="22"/>
        </w:rPr>
        <w:t xml:space="preserve"> y normativas</w:t>
      </w:r>
      <w:r w:rsidRPr="00E84A4C">
        <w:rPr>
          <w:rFonts w:ascii="Palatino Linotype" w:eastAsia="Palatino Linotype" w:hAnsi="Palatino Linotype" w:cs="Palatino Linotype"/>
          <w:i/>
          <w:sz w:val="22"/>
          <w:szCs w:val="22"/>
        </w:rPr>
        <w:t xml:space="preserve">, como son, entre otras, bibliografía, cuestionarios para el levantamiento de información, formato de Ficha Técnica de Valoración Documental, normatividad de la institución, manuales de organización, manuales de procedimientos y manuales de gestión de calidad; </w:t>
      </w:r>
    </w:p>
    <w:p w14:paraId="250AB43C" w14:textId="77777777" w:rsidR="00356E14" w:rsidRPr="00E84A4C" w:rsidRDefault="00356E14" w:rsidP="008205D7">
      <w:pPr>
        <w:spacing w:line="276" w:lineRule="auto"/>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III.</w:t>
      </w:r>
      <w:r w:rsidRPr="00E84A4C">
        <w:rPr>
          <w:rFonts w:ascii="Palatino Linotype" w:eastAsia="Palatino Linotype" w:hAnsi="Palatino Linotype" w:cs="Palatino Linotype"/>
          <w:i/>
          <w:sz w:val="22"/>
          <w:szCs w:val="22"/>
        </w:rPr>
        <w:t xml:space="preserve"> Realizar entrevistas con las unidades administrativas productoras de la documentación, para el levantamiento de la información y elaborar las Fichas Técnicas </w:t>
      </w:r>
      <w:r w:rsidRPr="00E84A4C">
        <w:rPr>
          <w:rFonts w:ascii="Palatino Linotype" w:eastAsia="Palatino Linotype" w:hAnsi="Palatino Linotype" w:cs="Palatino Linotype"/>
          <w:i/>
          <w:sz w:val="22"/>
          <w:szCs w:val="22"/>
        </w:rPr>
        <w:lastRenderedPageBreak/>
        <w:t>de Valoración Documental, verificando que exista correspondencia entre las funciones que dichas áreas realizan y las Series documentales identificadas, e</w:t>
      </w:r>
    </w:p>
    <w:p w14:paraId="26B12635" w14:textId="75620C1C" w:rsidR="00356E14" w:rsidRPr="00E84A4C" w:rsidRDefault="00356E14" w:rsidP="008205D7">
      <w:pPr>
        <w:spacing w:line="276" w:lineRule="auto"/>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IV</w:t>
      </w:r>
      <w:r w:rsidRPr="00E84A4C">
        <w:rPr>
          <w:rFonts w:ascii="Palatino Linotype" w:eastAsia="Palatino Linotype" w:hAnsi="Palatino Linotype" w:cs="Palatino Linotype"/>
          <w:i/>
          <w:sz w:val="22"/>
          <w:szCs w:val="22"/>
        </w:rPr>
        <w:t>. Integrar el Catálogo de Disposición Documental.</w:t>
      </w:r>
      <w:r w:rsidR="008313CF" w:rsidRPr="00E84A4C">
        <w:rPr>
          <w:rFonts w:ascii="Palatino Linotype" w:eastAsia="Palatino Linotype" w:hAnsi="Palatino Linotype" w:cs="Palatino Linotype"/>
          <w:i/>
          <w:sz w:val="22"/>
          <w:szCs w:val="22"/>
        </w:rPr>
        <w:t>”</w:t>
      </w:r>
      <w:r w:rsidRPr="00E84A4C">
        <w:rPr>
          <w:rFonts w:ascii="Palatino Linotype" w:eastAsia="Palatino Linotype" w:hAnsi="Palatino Linotype" w:cs="Palatino Linotype"/>
          <w:i/>
          <w:sz w:val="22"/>
          <w:szCs w:val="22"/>
        </w:rPr>
        <w:t xml:space="preserve"> </w:t>
      </w:r>
    </w:p>
    <w:p w14:paraId="751392DF" w14:textId="77777777" w:rsidR="00356E14" w:rsidRPr="00E84A4C" w:rsidRDefault="00356E14" w:rsidP="005D79D6">
      <w:pPr>
        <w:spacing w:line="276" w:lineRule="auto"/>
        <w:jc w:val="both"/>
        <w:rPr>
          <w:rFonts w:ascii="Palatino Linotype" w:eastAsia="Palatino Linotype" w:hAnsi="Palatino Linotype" w:cs="Palatino Linotype"/>
        </w:rPr>
      </w:pPr>
      <w:bookmarkStart w:id="30" w:name="_heading=h.1ci93xb" w:colFirst="0" w:colLast="0"/>
      <w:bookmarkEnd w:id="30"/>
    </w:p>
    <w:p w14:paraId="1839A7D7" w14:textId="37B15D7E" w:rsidR="00356E14" w:rsidRPr="00E84A4C" w:rsidRDefault="00356E14" w:rsidP="00356E14">
      <w:pPr>
        <w:pStyle w:val="Prrafodelista"/>
        <w:numPr>
          <w:ilvl w:val="0"/>
          <w:numId w:val="1"/>
        </w:numPr>
        <w:tabs>
          <w:tab w:val="left" w:pos="567"/>
        </w:tabs>
        <w:spacing w:after="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En este Contexto, el catálogo de disposición documental se elabora a partir del establecimiento de:</w:t>
      </w:r>
    </w:p>
    <w:p w14:paraId="2A5C8883" w14:textId="77777777" w:rsidR="00356E14" w:rsidRPr="00E84A4C" w:rsidRDefault="00356E14" w:rsidP="00356E14">
      <w:pPr>
        <w:pStyle w:val="Prrafodelista"/>
        <w:tabs>
          <w:tab w:val="left" w:pos="567"/>
        </w:tabs>
        <w:spacing w:after="240" w:line="360" w:lineRule="auto"/>
        <w:ind w:left="0"/>
        <w:jc w:val="both"/>
        <w:rPr>
          <w:rFonts w:ascii="Palatino Linotype" w:eastAsia="Palatino Linotype" w:hAnsi="Palatino Linotype" w:cs="Palatino Linotype"/>
        </w:rPr>
      </w:pPr>
    </w:p>
    <w:p w14:paraId="7FFE3497" w14:textId="77777777" w:rsidR="00356E14" w:rsidRPr="00E84A4C" w:rsidRDefault="00356E14" w:rsidP="003C1C9C">
      <w:pPr>
        <w:pStyle w:val="Prrafodelista"/>
        <w:numPr>
          <w:ilvl w:val="3"/>
          <w:numId w:val="16"/>
        </w:numPr>
        <w:tabs>
          <w:tab w:val="left" w:pos="1134"/>
        </w:tabs>
        <w:spacing w:before="240" w:after="240" w:line="360" w:lineRule="auto"/>
        <w:ind w:left="1134" w:right="567" w:hanging="283"/>
        <w:jc w:val="both"/>
        <w:rPr>
          <w:rFonts w:ascii="Palatino Linotype" w:eastAsia="Palatino Linotype" w:hAnsi="Palatino Linotype" w:cs="Palatino Linotype"/>
          <w:sz w:val="22"/>
        </w:rPr>
      </w:pPr>
      <w:r w:rsidRPr="00E84A4C">
        <w:rPr>
          <w:rFonts w:ascii="Palatino Linotype" w:eastAsia="Palatino Linotype" w:hAnsi="Palatino Linotype" w:cs="Palatino Linotype"/>
          <w:sz w:val="22"/>
        </w:rPr>
        <w:t>La estructura jerárquica documental, plasmada en el cuadro general de clasificación archivística.</w:t>
      </w:r>
    </w:p>
    <w:p w14:paraId="0CD15A17" w14:textId="77777777" w:rsidR="00356E14" w:rsidRPr="00E84A4C" w:rsidRDefault="00356E14" w:rsidP="003C1C9C">
      <w:pPr>
        <w:pStyle w:val="Prrafodelista"/>
        <w:numPr>
          <w:ilvl w:val="3"/>
          <w:numId w:val="16"/>
        </w:numPr>
        <w:tabs>
          <w:tab w:val="left" w:pos="1134"/>
        </w:tabs>
        <w:spacing w:before="240" w:after="240" w:line="360" w:lineRule="auto"/>
        <w:ind w:left="1134" w:right="567" w:hanging="283"/>
        <w:jc w:val="both"/>
        <w:rPr>
          <w:rFonts w:ascii="Palatino Linotype" w:eastAsia="Palatino Linotype" w:hAnsi="Palatino Linotype" w:cs="Palatino Linotype"/>
          <w:sz w:val="22"/>
        </w:rPr>
      </w:pPr>
      <w:r w:rsidRPr="00E84A4C">
        <w:rPr>
          <w:rFonts w:ascii="Palatino Linotype" w:eastAsia="Palatino Linotype" w:hAnsi="Palatino Linotype" w:cs="Palatino Linotype"/>
          <w:sz w:val="22"/>
        </w:rPr>
        <w:t>La valoración documental.</w:t>
      </w:r>
    </w:p>
    <w:p w14:paraId="21CA7CBC" w14:textId="77777777" w:rsidR="00356E14" w:rsidRPr="00E84A4C" w:rsidRDefault="00356E14" w:rsidP="003C1C9C">
      <w:pPr>
        <w:pStyle w:val="Prrafodelista"/>
        <w:numPr>
          <w:ilvl w:val="3"/>
          <w:numId w:val="16"/>
        </w:numPr>
        <w:tabs>
          <w:tab w:val="left" w:pos="1134"/>
        </w:tabs>
        <w:spacing w:before="240" w:after="240" w:line="360" w:lineRule="auto"/>
        <w:ind w:left="1134" w:right="567" w:hanging="283"/>
        <w:jc w:val="both"/>
        <w:rPr>
          <w:rFonts w:ascii="Palatino Linotype" w:eastAsia="Palatino Linotype" w:hAnsi="Palatino Linotype" w:cs="Palatino Linotype"/>
          <w:sz w:val="22"/>
        </w:rPr>
      </w:pPr>
      <w:r w:rsidRPr="00E84A4C">
        <w:rPr>
          <w:rFonts w:ascii="Palatino Linotype" w:eastAsia="Palatino Linotype" w:hAnsi="Palatino Linotype" w:cs="Palatino Linotype"/>
          <w:sz w:val="22"/>
        </w:rPr>
        <w:t>El diseño del catálogo de disposición documental.</w:t>
      </w:r>
    </w:p>
    <w:p w14:paraId="5562EF31" w14:textId="3AEDC5FC" w:rsidR="00356E14" w:rsidRPr="00E84A4C" w:rsidRDefault="00356E14" w:rsidP="003C1C9C">
      <w:pPr>
        <w:pStyle w:val="Prrafodelista"/>
        <w:numPr>
          <w:ilvl w:val="3"/>
          <w:numId w:val="16"/>
        </w:numPr>
        <w:tabs>
          <w:tab w:val="left" w:pos="1134"/>
        </w:tabs>
        <w:spacing w:before="240" w:after="240" w:line="360" w:lineRule="auto"/>
        <w:ind w:left="1134" w:right="567" w:hanging="283"/>
        <w:jc w:val="both"/>
        <w:rPr>
          <w:rFonts w:ascii="Palatino Linotype" w:eastAsia="Palatino Linotype" w:hAnsi="Palatino Linotype" w:cs="Palatino Linotype"/>
          <w:sz w:val="22"/>
        </w:rPr>
      </w:pPr>
      <w:r w:rsidRPr="00E84A4C">
        <w:rPr>
          <w:rFonts w:ascii="Palatino Linotype" w:eastAsia="Palatino Linotype" w:hAnsi="Palatino Linotype" w:cs="Palatino Linotype"/>
          <w:sz w:val="22"/>
        </w:rPr>
        <w:t>La regulación de la gestión documental.</w:t>
      </w:r>
    </w:p>
    <w:p w14:paraId="4772FFB3" w14:textId="77777777" w:rsidR="00356E14" w:rsidRPr="00E84A4C" w:rsidRDefault="00356E14" w:rsidP="00356E14">
      <w:pPr>
        <w:pStyle w:val="Prrafodelista"/>
        <w:tabs>
          <w:tab w:val="left" w:pos="851"/>
        </w:tabs>
        <w:spacing w:before="240" w:after="240" w:line="360" w:lineRule="auto"/>
        <w:ind w:left="851" w:right="567"/>
        <w:jc w:val="both"/>
        <w:rPr>
          <w:rFonts w:ascii="Palatino Linotype" w:eastAsia="Palatino Linotype" w:hAnsi="Palatino Linotype" w:cs="Palatino Linotype"/>
          <w:sz w:val="22"/>
        </w:rPr>
      </w:pPr>
    </w:p>
    <w:p w14:paraId="7022F821" w14:textId="1FA685D8" w:rsidR="00356E14" w:rsidRPr="00E84A4C" w:rsidRDefault="00356E14" w:rsidP="00356E14">
      <w:pPr>
        <w:pStyle w:val="Prrafodelista"/>
        <w:numPr>
          <w:ilvl w:val="0"/>
          <w:numId w:val="1"/>
        </w:numPr>
        <w:tabs>
          <w:tab w:val="left" w:pos="567"/>
        </w:tabs>
        <w:spacing w:before="240" w:after="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Una vez realizados los pasos anteriores, la aplicación práctica de las actividades antes mencionadas, constituirán los insumos que darán estructura y contenido al </w:t>
      </w:r>
      <w:r w:rsidR="008205D7" w:rsidRPr="00E84A4C">
        <w:rPr>
          <w:rFonts w:ascii="Palatino Linotype" w:eastAsia="Palatino Linotype" w:hAnsi="Palatino Linotype" w:cs="Palatino Linotype"/>
          <w:b/>
        </w:rPr>
        <w:t>Catálogo de Disposición Documental</w:t>
      </w:r>
      <w:r w:rsidRPr="00E84A4C">
        <w:rPr>
          <w:rFonts w:ascii="Palatino Linotype" w:eastAsia="Palatino Linotype" w:hAnsi="Palatino Linotype" w:cs="Palatino Linotype"/>
        </w:rPr>
        <w:t>.</w:t>
      </w:r>
    </w:p>
    <w:p w14:paraId="7C5D0AC9" w14:textId="77777777" w:rsidR="00356E14" w:rsidRPr="00E84A4C" w:rsidRDefault="00356E14" w:rsidP="00356E14">
      <w:pPr>
        <w:pStyle w:val="Prrafodelista"/>
        <w:tabs>
          <w:tab w:val="left" w:pos="567"/>
        </w:tabs>
        <w:spacing w:before="240" w:after="240" w:line="360" w:lineRule="auto"/>
        <w:ind w:left="0"/>
        <w:jc w:val="both"/>
        <w:rPr>
          <w:rFonts w:ascii="Palatino Linotype" w:eastAsia="Palatino Linotype" w:hAnsi="Palatino Linotype" w:cs="Palatino Linotype"/>
        </w:rPr>
      </w:pPr>
    </w:p>
    <w:p w14:paraId="571B56AA" w14:textId="7BC5CD92" w:rsidR="00356E14" w:rsidRPr="00E84A4C" w:rsidRDefault="00356E14" w:rsidP="00356E14">
      <w:pPr>
        <w:pStyle w:val="Prrafodelista"/>
        <w:numPr>
          <w:ilvl w:val="0"/>
          <w:numId w:val="1"/>
        </w:numPr>
        <w:tabs>
          <w:tab w:val="left" w:pos="567"/>
        </w:tabs>
        <w:spacing w:before="240" w:after="240" w:line="360" w:lineRule="auto"/>
        <w:ind w:left="0" w:firstLine="0"/>
        <w:jc w:val="both"/>
        <w:rPr>
          <w:rFonts w:ascii="Palatino Linotype" w:eastAsia="Palatino Linotype" w:hAnsi="Palatino Linotype" w:cs="Palatino Linotype"/>
          <w:sz w:val="22"/>
        </w:rPr>
      </w:pPr>
      <w:r w:rsidRPr="00E84A4C">
        <w:rPr>
          <w:rFonts w:ascii="Palatino Linotype" w:eastAsia="Palatino Linotype" w:hAnsi="Palatino Linotype" w:cs="Palatino Linotype"/>
        </w:rPr>
        <w:t xml:space="preserve">Es importante considerar que la elaboración, actualización o rediseño del catálogo de disposición documental no es una tarea aislada a la elaboración del cuadro general de clasificación archivística, sino una tarea o actividad transversal. Para la elaboración del </w:t>
      </w:r>
      <w:r w:rsidR="008205D7" w:rsidRPr="00E84A4C">
        <w:rPr>
          <w:rFonts w:ascii="Palatino Linotype" w:eastAsia="Palatino Linotype" w:hAnsi="Palatino Linotype" w:cs="Palatino Linotype"/>
          <w:b/>
        </w:rPr>
        <w:t>Catálogo de Disposición Documental</w:t>
      </w:r>
      <w:r w:rsidR="008205D7" w:rsidRPr="00E84A4C">
        <w:rPr>
          <w:rFonts w:ascii="Palatino Linotype" w:eastAsia="Palatino Linotype" w:hAnsi="Palatino Linotype" w:cs="Palatino Linotype"/>
        </w:rPr>
        <w:t xml:space="preserve"> </w:t>
      </w:r>
      <w:r w:rsidRPr="00E84A4C">
        <w:rPr>
          <w:rFonts w:ascii="Palatino Linotype" w:eastAsia="Palatino Linotype" w:hAnsi="Palatino Linotype" w:cs="Palatino Linotype"/>
        </w:rPr>
        <w:t xml:space="preserve">habrá que atender a los </w:t>
      </w:r>
      <w:r w:rsidRPr="00E84A4C">
        <w:rPr>
          <w:rFonts w:ascii="Palatino Linotype" w:eastAsia="Palatino Linotype" w:hAnsi="Palatino Linotype" w:cs="Palatino Linotype"/>
          <w:sz w:val="22"/>
        </w:rPr>
        <w:t xml:space="preserve">principios archivísticos siguientes: </w:t>
      </w:r>
    </w:p>
    <w:p w14:paraId="4ED88B74" w14:textId="77777777" w:rsidR="00356E14" w:rsidRPr="00E84A4C" w:rsidRDefault="00356E14" w:rsidP="003C1C9C">
      <w:pPr>
        <w:numPr>
          <w:ilvl w:val="0"/>
          <w:numId w:val="15"/>
        </w:numPr>
        <w:tabs>
          <w:tab w:val="left" w:pos="851"/>
        </w:tabs>
        <w:spacing w:before="240" w:line="360" w:lineRule="auto"/>
        <w:ind w:left="851" w:right="567" w:hanging="284"/>
        <w:jc w:val="both"/>
        <w:rPr>
          <w:rFonts w:ascii="Palatino Linotype" w:eastAsia="Palatino Linotype" w:hAnsi="Palatino Linotype" w:cs="Palatino Linotype"/>
          <w:sz w:val="22"/>
        </w:rPr>
      </w:pPr>
      <w:r w:rsidRPr="00E84A4C">
        <w:rPr>
          <w:rFonts w:ascii="Palatino Linotype" w:eastAsia="Palatino Linotype" w:hAnsi="Palatino Linotype" w:cs="Palatino Linotype"/>
          <w:b/>
          <w:sz w:val="22"/>
        </w:rPr>
        <w:t>Criterio de procedencia y evidencia</w:t>
      </w:r>
      <w:r w:rsidRPr="00E84A4C">
        <w:rPr>
          <w:rFonts w:ascii="Palatino Linotype" w:eastAsia="Palatino Linotype" w:hAnsi="Palatino Linotype" w:cs="Palatino Linotype"/>
          <w:sz w:val="22"/>
        </w:rPr>
        <w:t xml:space="preserve">. Es decir, considerar que son más valiosos los documentos que proceden de una institución o sección de rango superior en la jerarquía administrativa. Los documentos de unidades </w:t>
      </w:r>
      <w:r w:rsidRPr="00E84A4C">
        <w:rPr>
          <w:rFonts w:ascii="Palatino Linotype" w:eastAsia="Palatino Linotype" w:hAnsi="Palatino Linotype" w:cs="Palatino Linotype"/>
          <w:sz w:val="22"/>
        </w:rPr>
        <w:lastRenderedPageBreak/>
        <w:t xml:space="preserve">administrativas de rango inferior son importantes cuando reflejan su propia actividad irrepetible. </w:t>
      </w:r>
    </w:p>
    <w:p w14:paraId="646AB6DB" w14:textId="77777777" w:rsidR="00356E14" w:rsidRPr="00E84A4C" w:rsidRDefault="00356E14" w:rsidP="003C1C9C">
      <w:pPr>
        <w:numPr>
          <w:ilvl w:val="0"/>
          <w:numId w:val="15"/>
        </w:numPr>
        <w:tabs>
          <w:tab w:val="left" w:pos="851"/>
        </w:tabs>
        <w:spacing w:line="360" w:lineRule="auto"/>
        <w:ind w:left="851" w:right="567" w:hanging="284"/>
        <w:jc w:val="both"/>
        <w:rPr>
          <w:rFonts w:ascii="Palatino Linotype" w:eastAsia="Palatino Linotype" w:hAnsi="Palatino Linotype" w:cs="Palatino Linotype"/>
          <w:sz w:val="22"/>
        </w:rPr>
      </w:pPr>
      <w:r w:rsidRPr="00E84A4C">
        <w:rPr>
          <w:rFonts w:ascii="Palatino Linotype" w:eastAsia="Palatino Linotype" w:hAnsi="Palatino Linotype" w:cs="Palatino Linotype"/>
          <w:b/>
          <w:sz w:val="22"/>
        </w:rPr>
        <w:t>Criterio de contenido</w:t>
      </w:r>
      <w:r w:rsidRPr="00E84A4C">
        <w:rPr>
          <w:rFonts w:ascii="Palatino Linotype" w:eastAsia="Palatino Linotype" w:hAnsi="Palatino Linotype" w:cs="Palatino Linotype"/>
          <w:sz w:val="22"/>
        </w:rPr>
        <w:t>. Implica el considerar que es mejor conservar la misma información comprimida que extendida, es decir, es preferible conservar informes anuales y no los mensuales.</w:t>
      </w:r>
    </w:p>
    <w:p w14:paraId="6CF5E7F7" w14:textId="77777777" w:rsidR="00356E14" w:rsidRPr="00E84A4C" w:rsidRDefault="00356E14" w:rsidP="003C1C9C">
      <w:pPr>
        <w:numPr>
          <w:ilvl w:val="0"/>
          <w:numId w:val="15"/>
        </w:numPr>
        <w:tabs>
          <w:tab w:val="left" w:pos="851"/>
        </w:tabs>
        <w:spacing w:line="360" w:lineRule="auto"/>
        <w:ind w:left="851" w:right="567" w:hanging="284"/>
        <w:jc w:val="both"/>
        <w:rPr>
          <w:rFonts w:ascii="Palatino Linotype" w:eastAsia="Palatino Linotype" w:hAnsi="Palatino Linotype" w:cs="Palatino Linotype"/>
          <w:sz w:val="22"/>
        </w:rPr>
      </w:pPr>
      <w:r w:rsidRPr="00E84A4C">
        <w:rPr>
          <w:rFonts w:ascii="Palatino Linotype" w:eastAsia="Palatino Linotype" w:hAnsi="Palatino Linotype" w:cs="Palatino Linotype"/>
          <w:b/>
          <w:sz w:val="22"/>
        </w:rPr>
        <w:t>Criterio diplomático</w:t>
      </w:r>
      <w:r w:rsidRPr="00E84A4C">
        <w:rPr>
          <w:rFonts w:ascii="Palatino Linotype" w:eastAsia="Palatino Linotype" w:hAnsi="Palatino Linotype" w:cs="Palatino Linotype"/>
          <w:sz w:val="22"/>
        </w:rPr>
        <w:t xml:space="preserve">. Tiene como premisa conservar un documento original que una copia. </w:t>
      </w:r>
    </w:p>
    <w:p w14:paraId="30D0EAF6" w14:textId="77777777" w:rsidR="00356E14" w:rsidRPr="00E84A4C" w:rsidRDefault="00356E14" w:rsidP="003C1C9C">
      <w:pPr>
        <w:numPr>
          <w:ilvl w:val="0"/>
          <w:numId w:val="15"/>
        </w:numPr>
        <w:tabs>
          <w:tab w:val="left" w:pos="851"/>
        </w:tabs>
        <w:spacing w:line="360" w:lineRule="auto"/>
        <w:ind w:left="851" w:right="567" w:hanging="284"/>
        <w:jc w:val="both"/>
        <w:rPr>
          <w:rFonts w:ascii="Palatino Linotype" w:eastAsia="Palatino Linotype" w:hAnsi="Palatino Linotype" w:cs="Palatino Linotype"/>
          <w:sz w:val="22"/>
        </w:rPr>
      </w:pPr>
      <w:r w:rsidRPr="00E84A4C">
        <w:rPr>
          <w:rFonts w:ascii="Palatino Linotype" w:eastAsia="Palatino Linotype" w:hAnsi="Palatino Linotype" w:cs="Palatino Linotype"/>
          <w:b/>
          <w:sz w:val="22"/>
        </w:rPr>
        <w:t>Criterio cronológico</w:t>
      </w:r>
      <w:r w:rsidRPr="00E84A4C">
        <w:rPr>
          <w:rFonts w:ascii="Palatino Linotype" w:eastAsia="Palatino Linotype" w:hAnsi="Palatino Linotype" w:cs="Palatino Linotype"/>
          <w:sz w:val="22"/>
        </w:rPr>
        <w:t>. Determinar una fecha a partir de la cual no se pueda realizar ninguna eliminación.</w:t>
      </w:r>
    </w:p>
    <w:p w14:paraId="59D2BF80" w14:textId="77777777" w:rsidR="00356E14" w:rsidRPr="00E84A4C" w:rsidRDefault="00356E14" w:rsidP="00356E14">
      <w:pPr>
        <w:spacing w:line="360" w:lineRule="auto"/>
        <w:jc w:val="both"/>
        <w:rPr>
          <w:rFonts w:ascii="Palatino Linotype" w:eastAsia="Palatino Linotype" w:hAnsi="Palatino Linotype" w:cs="Palatino Linotype"/>
          <w:sz w:val="22"/>
        </w:rPr>
      </w:pPr>
    </w:p>
    <w:p w14:paraId="2E59A3D6" w14:textId="7338D9EF" w:rsidR="00E216F4" w:rsidRPr="00E84A4C" w:rsidRDefault="00A460FC" w:rsidP="001F3D76">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En relación al numeral 7.1 el</w:t>
      </w:r>
      <w:r w:rsidRPr="00E84A4C">
        <w:rPr>
          <w:rFonts w:ascii="Palatino Linotype" w:eastAsia="Palatino Linotype" w:hAnsi="Palatino Linotype" w:cs="Palatino Linotype"/>
          <w:b/>
        </w:rPr>
        <w:t xml:space="preserve"> SUJETO OBLIGADO, </w:t>
      </w:r>
      <w:r w:rsidR="002B5597" w:rsidRPr="00E84A4C">
        <w:rPr>
          <w:rFonts w:ascii="Palatino Linotype" w:eastAsia="Palatino Linotype" w:hAnsi="Palatino Linotype" w:cs="Palatino Linotype"/>
        </w:rPr>
        <w:t xml:space="preserve">manifestó </w:t>
      </w:r>
      <w:r w:rsidRPr="00E84A4C">
        <w:rPr>
          <w:rFonts w:ascii="Palatino Linotype" w:eastAsia="Palatino Linotype" w:hAnsi="Palatino Linotype" w:cs="Palatino Linotype"/>
        </w:rPr>
        <w:t xml:space="preserve">no contar con un </w:t>
      </w:r>
      <w:r w:rsidRPr="00E84A4C">
        <w:rPr>
          <w:rFonts w:ascii="Palatino Linotype" w:eastAsia="Palatino Linotype" w:hAnsi="Palatino Linotype" w:cs="Palatino Linotype"/>
          <w:b/>
        </w:rPr>
        <w:t>Catálogo de Disposición General</w:t>
      </w:r>
      <w:r w:rsidRPr="00E84A4C">
        <w:rPr>
          <w:rFonts w:ascii="Palatino Linotype" w:eastAsia="Palatino Linotype" w:hAnsi="Palatino Linotype" w:cs="Palatino Linotype"/>
        </w:rPr>
        <w:t>, consecuentemente los numérale subsecuentes son atendidos con un “N/A” es decir sin respuesta, cabe destacar que el catálogo de Disposición Documental, constituye una obligaci</w:t>
      </w:r>
      <w:r w:rsidR="001F3D76" w:rsidRPr="00E84A4C">
        <w:rPr>
          <w:rFonts w:ascii="Palatino Linotype" w:eastAsia="Palatino Linotype" w:hAnsi="Palatino Linotype" w:cs="Palatino Linotype"/>
        </w:rPr>
        <w:t>ón de t</w:t>
      </w:r>
      <w:r w:rsidRPr="00E84A4C">
        <w:rPr>
          <w:rFonts w:ascii="Palatino Linotype" w:eastAsia="Palatino Linotype" w:hAnsi="Palatino Linotype" w:cs="Palatino Linotype"/>
        </w:rPr>
        <w:t xml:space="preserve">ransparencia </w:t>
      </w:r>
      <w:r w:rsidR="001F3D76" w:rsidRPr="00E84A4C">
        <w:rPr>
          <w:rFonts w:ascii="Palatino Linotype" w:eastAsia="Palatino Linotype" w:hAnsi="Palatino Linotype" w:cs="Palatino Linotype"/>
        </w:rPr>
        <w:t xml:space="preserve">común de conformidad en lo establecido en la fracción XLIX del artículo 92 de la Ley de Transparencia y Acceso a la Información Pública del Estado de México y Municipios, en tal contexto, es necesario que el </w:t>
      </w:r>
      <w:r w:rsidR="001F3D76" w:rsidRPr="00E84A4C">
        <w:rPr>
          <w:rFonts w:ascii="Palatino Linotype" w:eastAsia="Palatino Linotype" w:hAnsi="Palatino Linotype" w:cs="Palatino Linotype"/>
          <w:b/>
        </w:rPr>
        <w:t xml:space="preserve">SUJETO OBLIGADO </w:t>
      </w:r>
      <w:r w:rsidR="001F3D76" w:rsidRPr="00E84A4C">
        <w:rPr>
          <w:rFonts w:ascii="Palatino Linotype" w:eastAsia="Palatino Linotype" w:hAnsi="Palatino Linotype" w:cs="Palatino Linotype"/>
        </w:rPr>
        <w:t xml:space="preserve">emitida el </w:t>
      </w:r>
      <w:r w:rsidR="008205D7" w:rsidRPr="00E84A4C">
        <w:rPr>
          <w:rFonts w:ascii="Palatino Linotype" w:eastAsia="Palatino Linotype" w:hAnsi="Palatino Linotype" w:cs="Palatino Linotype"/>
        </w:rPr>
        <w:t xml:space="preserve">Acuerdo de Inexistencia </w:t>
      </w:r>
      <w:r w:rsidR="001F3D76" w:rsidRPr="00E84A4C">
        <w:rPr>
          <w:rFonts w:ascii="Palatino Linotype" w:eastAsia="Palatino Linotype" w:hAnsi="Palatino Linotype" w:cs="Palatino Linotype"/>
        </w:rPr>
        <w:t>correspondiente.</w:t>
      </w:r>
    </w:p>
    <w:p w14:paraId="08D8F674" w14:textId="77777777" w:rsidR="001F3D76" w:rsidRPr="00E84A4C" w:rsidRDefault="001F3D76" w:rsidP="001F3D76">
      <w:pPr>
        <w:pStyle w:val="Prrafodelista"/>
        <w:tabs>
          <w:tab w:val="left" w:pos="567"/>
        </w:tabs>
        <w:spacing w:line="360" w:lineRule="auto"/>
        <w:ind w:left="0"/>
        <w:jc w:val="both"/>
        <w:rPr>
          <w:rFonts w:ascii="Palatino Linotype" w:eastAsia="Palatino Linotype" w:hAnsi="Palatino Linotype" w:cs="Palatino Linotype"/>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E216F4" w:rsidRPr="00E84A4C" w14:paraId="1A28F4E1" w14:textId="77777777" w:rsidTr="00C538AC">
        <w:tc>
          <w:tcPr>
            <w:tcW w:w="8784" w:type="dxa"/>
            <w:vAlign w:val="center"/>
          </w:tcPr>
          <w:p w14:paraId="3FEF1E76" w14:textId="77777777" w:rsidR="00E216F4" w:rsidRPr="00E84A4C" w:rsidRDefault="00E216F4" w:rsidP="003C1C9C">
            <w:pPr>
              <w:numPr>
                <w:ilvl w:val="0"/>
                <w:numId w:val="19"/>
              </w:numPr>
              <w:pBdr>
                <w:top w:val="nil"/>
                <w:left w:val="nil"/>
                <w:bottom w:val="nil"/>
                <w:right w:val="nil"/>
                <w:between w:val="nil"/>
              </w:pBdr>
              <w:tabs>
                <w:tab w:val="left" w:pos="37"/>
                <w:tab w:val="left" w:pos="8503"/>
              </w:tabs>
              <w:spacing w:line="276" w:lineRule="auto"/>
              <w:ind w:left="313" w:hanging="284"/>
              <w:rPr>
                <w:rFonts w:ascii="Palatino Linotype" w:eastAsia="Palatino Linotype" w:hAnsi="Palatino Linotype" w:cs="Palatino Linotype"/>
                <w:b/>
                <w:sz w:val="20"/>
                <w:szCs w:val="22"/>
              </w:rPr>
            </w:pPr>
            <w:r w:rsidRPr="00E84A4C">
              <w:rPr>
                <w:rFonts w:ascii="Palatino Linotype" w:eastAsia="Palatino Linotype" w:hAnsi="Palatino Linotype" w:cs="Palatino Linotype"/>
                <w:b/>
                <w:sz w:val="20"/>
                <w:szCs w:val="22"/>
              </w:rPr>
              <w:t xml:space="preserve">INVENTARIOS DE ARCHIVO DE TRÁMITE, CONCENTRACIÓN E HISTÓRICO </w:t>
            </w:r>
          </w:p>
          <w:p w14:paraId="537066EA" w14:textId="77777777" w:rsidR="00E216F4" w:rsidRPr="00E84A4C" w:rsidRDefault="00E216F4" w:rsidP="002B5597">
            <w:pPr>
              <w:spacing w:line="276" w:lineRule="auto"/>
              <w:jc w:val="both"/>
              <w:rPr>
                <w:rFonts w:ascii="Palatino Linotype" w:hAnsi="Palatino Linotype"/>
                <w:sz w:val="20"/>
                <w:szCs w:val="22"/>
              </w:rPr>
            </w:pPr>
            <w:r w:rsidRPr="00E84A4C">
              <w:rPr>
                <w:rFonts w:ascii="Palatino Linotype" w:eastAsia="Palatino Linotype" w:hAnsi="Palatino Linotype" w:cs="Palatino Linotype"/>
                <w:sz w:val="20"/>
                <w:szCs w:val="22"/>
              </w:rPr>
              <w:t>CONFORME LO ESTABLECIDO EN LOS ARTÍCULOS 13 FRACCIÓN III, 40 FRACCIÓN III DE LA LEY GENERAL DE ARCHIVOS Y LOS ARTÍCULOS SEXTO FRACCIÓN V, DÉCIMO TERCERO FRACCIÓN III, VIGÉSIMO SEGUNDO FRACCIÓN III SEGUNDO PÁRRAFO DE LOS LINEAMIENTOS PARA LA ORGANIZACIÓN Y CONSERVACIÓN DE ARCHIVOS.</w:t>
            </w:r>
          </w:p>
        </w:tc>
      </w:tr>
      <w:tr w:rsidR="00E216F4" w:rsidRPr="00E84A4C" w14:paraId="320B380C" w14:textId="77777777" w:rsidTr="00C538AC">
        <w:tc>
          <w:tcPr>
            <w:tcW w:w="8784" w:type="dxa"/>
            <w:vAlign w:val="center"/>
          </w:tcPr>
          <w:p w14:paraId="3047155C" w14:textId="77777777" w:rsidR="00E216F4" w:rsidRPr="00E84A4C" w:rsidRDefault="00E216F4" w:rsidP="002B5597">
            <w:pPr>
              <w:spacing w:line="276" w:lineRule="auto"/>
              <w:jc w:val="center"/>
              <w:rPr>
                <w:rFonts w:ascii="Palatino Linotype" w:hAnsi="Palatino Linotype"/>
                <w:sz w:val="20"/>
                <w:szCs w:val="22"/>
              </w:rPr>
            </w:pPr>
            <w:r w:rsidRPr="00E84A4C">
              <w:rPr>
                <w:rFonts w:ascii="Palatino Linotype" w:eastAsia="Palatino Linotype" w:hAnsi="Palatino Linotype" w:cs="Palatino Linotype"/>
                <w:b/>
                <w:sz w:val="20"/>
                <w:szCs w:val="22"/>
              </w:rPr>
              <w:t>REQUERIMIENTO</w:t>
            </w:r>
          </w:p>
        </w:tc>
      </w:tr>
      <w:tr w:rsidR="00E216F4" w:rsidRPr="00E84A4C" w14:paraId="783A304C" w14:textId="77777777" w:rsidTr="00C538AC">
        <w:tc>
          <w:tcPr>
            <w:tcW w:w="8784" w:type="dxa"/>
            <w:shd w:val="clear" w:color="auto" w:fill="auto"/>
            <w:vAlign w:val="center"/>
          </w:tcPr>
          <w:p w14:paraId="73720517" w14:textId="77777777" w:rsidR="00E216F4" w:rsidRPr="00E84A4C" w:rsidRDefault="00E216F4" w:rsidP="002B5597">
            <w:pPr>
              <w:spacing w:line="276" w:lineRule="auto"/>
              <w:jc w:val="both"/>
              <w:rPr>
                <w:rFonts w:ascii="Palatino Linotype" w:hAnsi="Palatino Linotype"/>
                <w:sz w:val="20"/>
                <w:szCs w:val="22"/>
              </w:rPr>
            </w:pPr>
            <w:r w:rsidRPr="00E84A4C">
              <w:rPr>
                <w:rFonts w:ascii="Palatino Linotype" w:eastAsia="Palatino Linotype" w:hAnsi="Palatino Linotype" w:cs="Palatino Linotype"/>
                <w:sz w:val="20"/>
                <w:szCs w:val="22"/>
              </w:rPr>
              <w:t>8.1. ¿CUENTAN CON INVENTARIOS DOCUMENTALES?</w:t>
            </w:r>
          </w:p>
        </w:tc>
      </w:tr>
      <w:tr w:rsidR="00E216F4" w:rsidRPr="00E84A4C" w14:paraId="3D7A9D11" w14:textId="77777777" w:rsidTr="00C538AC">
        <w:tc>
          <w:tcPr>
            <w:tcW w:w="8784" w:type="dxa"/>
            <w:vAlign w:val="center"/>
          </w:tcPr>
          <w:p w14:paraId="6B5BD801" w14:textId="77777777" w:rsidR="00E216F4" w:rsidRPr="00E84A4C" w:rsidRDefault="00E216F4" w:rsidP="002B5597">
            <w:pPr>
              <w:spacing w:line="276" w:lineRule="auto"/>
              <w:jc w:val="both"/>
              <w:rPr>
                <w:rFonts w:ascii="Palatino Linotype" w:hAnsi="Palatino Linotype"/>
                <w:sz w:val="20"/>
                <w:szCs w:val="22"/>
              </w:rPr>
            </w:pPr>
            <w:r w:rsidRPr="00E84A4C">
              <w:rPr>
                <w:rFonts w:ascii="Palatino Linotype" w:eastAsia="Palatino Linotype" w:hAnsi="Palatino Linotype" w:cs="Palatino Linotype"/>
                <w:sz w:val="20"/>
                <w:szCs w:val="22"/>
              </w:rPr>
              <w:t>8.2. ¿LAS UNIDADES ADMINISTRATIVAS CUENTAN CON INVENTARIO DE ARCHIVO DE TRÁMITE?</w:t>
            </w:r>
          </w:p>
        </w:tc>
      </w:tr>
      <w:tr w:rsidR="00E216F4" w:rsidRPr="00E84A4C" w14:paraId="27DDB3C8" w14:textId="77777777" w:rsidTr="00C538AC">
        <w:tc>
          <w:tcPr>
            <w:tcW w:w="8784" w:type="dxa"/>
            <w:vAlign w:val="center"/>
          </w:tcPr>
          <w:p w14:paraId="23E87503" w14:textId="77777777" w:rsidR="00E216F4" w:rsidRPr="00E84A4C" w:rsidRDefault="00E216F4" w:rsidP="002B5597">
            <w:pPr>
              <w:spacing w:line="276" w:lineRule="auto"/>
              <w:jc w:val="both"/>
              <w:rPr>
                <w:rFonts w:ascii="Palatino Linotype" w:hAnsi="Palatino Linotype"/>
                <w:sz w:val="20"/>
                <w:szCs w:val="22"/>
              </w:rPr>
            </w:pPr>
            <w:r w:rsidRPr="00E84A4C">
              <w:rPr>
                <w:rFonts w:ascii="Palatino Linotype" w:eastAsia="Palatino Linotype" w:hAnsi="Palatino Linotype" w:cs="Palatino Linotype"/>
                <w:sz w:val="20"/>
                <w:szCs w:val="22"/>
              </w:rPr>
              <w:lastRenderedPageBreak/>
              <w:t>8.3 ¿DESDE QUE AÑO UTILIZAN INVENTARIOS DE ARCHIVO DE TRÁMITE?</w:t>
            </w:r>
          </w:p>
        </w:tc>
      </w:tr>
      <w:tr w:rsidR="00E216F4" w:rsidRPr="00E84A4C" w14:paraId="589796E6" w14:textId="77777777" w:rsidTr="00C538AC">
        <w:tc>
          <w:tcPr>
            <w:tcW w:w="8784" w:type="dxa"/>
            <w:vAlign w:val="center"/>
          </w:tcPr>
          <w:p w14:paraId="7F46C244" w14:textId="77777777" w:rsidR="00E216F4" w:rsidRPr="00E84A4C" w:rsidRDefault="00E216F4" w:rsidP="002B5597">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8.4. ¿ESTOS INVENTARIOS SON REQUERIDOS POR EL ÁREA COORDINADORA DE ARCHIVOS O EL ARCHIVO MUNICIPAL EN SU CASO?</w:t>
            </w:r>
          </w:p>
        </w:tc>
      </w:tr>
      <w:tr w:rsidR="00E216F4" w:rsidRPr="00E84A4C" w14:paraId="65BE9439" w14:textId="77777777" w:rsidTr="00C538AC">
        <w:tc>
          <w:tcPr>
            <w:tcW w:w="8784" w:type="dxa"/>
            <w:vAlign w:val="center"/>
          </w:tcPr>
          <w:p w14:paraId="4A84DA7C" w14:textId="77777777" w:rsidR="00E216F4" w:rsidRPr="00E84A4C" w:rsidRDefault="00E216F4" w:rsidP="002B5597">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8.5. ¿CON QUE FRECUENCIA SON REQUERIDOS LOS INVENTARIOS DE ARCHIVO DE TRÁMITE POR EL ÁREA COORDINADORA DE ARCHIVOS O EL ARCHIVO MUNICIPAL EN SU CASO?</w:t>
            </w:r>
          </w:p>
        </w:tc>
      </w:tr>
      <w:tr w:rsidR="00E216F4" w:rsidRPr="00E84A4C" w14:paraId="21298E96" w14:textId="77777777" w:rsidTr="00C538AC">
        <w:tc>
          <w:tcPr>
            <w:tcW w:w="8784" w:type="dxa"/>
            <w:vAlign w:val="center"/>
          </w:tcPr>
          <w:p w14:paraId="5B492BFE" w14:textId="77777777" w:rsidR="00E216F4" w:rsidRPr="00E84A4C" w:rsidRDefault="00E216F4" w:rsidP="002B5597">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8.6. ¿EL ARCHIVO DE CONCENTRACIÓN CUENTA CON INVENTARIO DE SU ACERVO DOCUMENTAL?</w:t>
            </w:r>
          </w:p>
        </w:tc>
      </w:tr>
      <w:tr w:rsidR="00E216F4" w:rsidRPr="00E84A4C" w14:paraId="5962CFA9" w14:textId="77777777" w:rsidTr="00C538AC">
        <w:tc>
          <w:tcPr>
            <w:tcW w:w="8784" w:type="dxa"/>
            <w:vAlign w:val="center"/>
          </w:tcPr>
          <w:p w14:paraId="524FC5C4" w14:textId="77777777" w:rsidR="00E216F4" w:rsidRPr="00E84A4C" w:rsidRDefault="00E216F4" w:rsidP="002B5597">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8.7 ¿DESDE QUE AÑO UTILIZAN INVENTARIO DEL ACERVO DOCUMENTAL DEL ARCHIVO DE CONCENTRACIÓN?</w:t>
            </w:r>
          </w:p>
        </w:tc>
      </w:tr>
      <w:tr w:rsidR="00E216F4" w:rsidRPr="00E84A4C" w14:paraId="37655450" w14:textId="77777777" w:rsidTr="00C538AC">
        <w:tc>
          <w:tcPr>
            <w:tcW w:w="8784" w:type="dxa"/>
            <w:vAlign w:val="center"/>
          </w:tcPr>
          <w:p w14:paraId="3EC56FF8" w14:textId="77777777" w:rsidR="00E216F4" w:rsidRPr="00E84A4C" w:rsidRDefault="00E216F4" w:rsidP="002B5597">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8.8. ¿EL ARCHIVO DE CONCENTRACIÓN CUENTA CON INVENTARIO TOPOGRÁFICO?</w:t>
            </w:r>
          </w:p>
        </w:tc>
      </w:tr>
      <w:tr w:rsidR="00E216F4" w:rsidRPr="00E84A4C" w14:paraId="1944C75B" w14:textId="77777777" w:rsidTr="00C538AC">
        <w:tc>
          <w:tcPr>
            <w:tcW w:w="8784" w:type="dxa"/>
            <w:vAlign w:val="center"/>
          </w:tcPr>
          <w:p w14:paraId="45604506" w14:textId="77777777" w:rsidR="00E216F4" w:rsidRPr="00E84A4C" w:rsidRDefault="00E216F4" w:rsidP="002B5597">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8.9. ¿DESDE QUE AÑO UTILIZAN INVENTARIO DE ARCHIVO TOPOGRÁFICO?</w:t>
            </w:r>
          </w:p>
        </w:tc>
      </w:tr>
      <w:tr w:rsidR="00E216F4" w:rsidRPr="00E84A4C" w14:paraId="756CFEE7" w14:textId="77777777" w:rsidTr="00C538AC">
        <w:tc>
          <w:tcPr>
            <w:tcW w:w="8784" w:type="dxa"/>
            <w:vAlign w:val="center"/>
          </w:tcPr>
          <w:p w14:paraId="7EA0AF2B" w14:textId="77777777" w:rsidR="00E216F4" w:rsidRPr="00E84A4C" w:rsidRDefault="00E216F4" w:rsidP="002B5597">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8.10 ¿EL ARCHIVO HISTÓRICO CUENTA CON INVENTARIO DE SU ACERVO DOCUMENTAL?</w:t>
            </w:r>
          </w:p>
        </w:tc>
      </w:tr>
      <w:tr w:rsidR="00E216F4" w:rsidRPr="00E84A4C" w14:paraId="35AF7041" w14:textId="77777777" w:rsidTr="00C538AC">
        <w:tc>
          <w:tcPr>
            <w:tcW w:w="8784" w:type="dxa"/>
            <w:vAlign w:val="center"/>
          </w:tcPr>
          <w:p w14:paraId="717BCE8A" w14:textId="77777777" w:rsidR="00E216F4" w:rsidRPr="00E84A4C" w:rsidRDefault="00E216F4" w:rsidP="002B5597">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8.11 AÑO EN EL QUE SE EMPEZÓ A UTILIZAR EL  INVENTARIO DE ACERVO DOCUMENTAL DE ARCHIVO HISTÓRICO.</w:t>
            </w:r>
          </w:p>
        </w:tc>
      </w:tr>
      <w:tr w:rsidR="00E216F4" w:rsidRPr="00E84A4C" w14:paraId="09CCF793" w14:textId="77777777" w:rsidTr="00C538AC">
        <w:tc>
          <w:tcPr>
            <w:tcW w:w="8784" w:type="dxa"/>
          </w:tcPr>
          <w:p w14:paraId="26724BA6" w14:textId="77777777" w:rsidR="00E216F4" w:rsidRPr="00E84A4C" w:rsidRDefault="00E216F4" w:rsidP="002B5597">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 xml:space="preserve">8.12. ¿CUENTAN CON INVENTARIOS DE TRANSFERENCIA PRIMARIA? </w:t>
            </w:r>
          </w:p>
        </w:tc>
      </w:tr>
      <w:tr w:rsidR="00E216F4" w:rsidRPr="00E84A4C" w14:paraId="6B88CC38" w14:textId="77777777" w:rsidTr="00C538AC">
        <w:tc>
          <w:tcPr>
            <w:tcW w:w="8784" w:type="dxa"/>
          </w:tcPr>
          <w:p w14:paraId="174274D5" w14:textId="77777777" w:rsidR="00E216F4" w:rsidRPr="00E84A4C" w:rsidRDefault="00E216F4" w:rsidP="002B5597">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 xml:space="preserve">8.13. ¿QUIEN ELABORA LOS INVENTARIOS DE TRANSFERENCIA PRIMARIA? </w:t>
            </w:r>
          </w:p>
        </w:tc>
      </w:tr>
      <w:tr w:rsidR="00E216F4" w:rsidRPr="00E84A4C" w14:paraId="3CD7EE3B" w14:textId="77777777" w:rsidTr="00C538AC">
        <w:tc>
          <w:tcPr>
            <w:tcW w:w="8784" w:type="dxa"/>
          </w:tcPr>
          <w:p w14:paraId="7A0F6D10" w14:textId="77777777" w:rsidR="00E216F4" w:rsidRPr="00E84A4C" w:rsidRDefault="00E216F4" w:rsidP="002B5597">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 xml:space="preserve">8.14. ¿CUENTAN CON INVENTARIOS DE TRANSFERENCIA SECUNDARIA? </w:t>
            </w:r>
          </w:p>
        </w:tc>
      </w:tr>
      <w:tr w:rsidR="00E216F4" w:rsidRPr="00E84A4C" w14:paraId="6D13F360" w14:textId="77777777" w:rsidTr="00C538AC">
        <w:tc>
          <w:tcPr>
            <w:tcW w:w="8784" w:type="dxa"/>
          </w:tcPr>
          <w:p w14:paraId="42DB2B2B" w14:textId="77777777" w:rsidR="00E216F4" w:rsidRPr="00E84A4C" w:rsidRDefault="00E216F4" w:rsidP="002B5597">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 xml:space="preserve">8.15. ¿QUIEN ELABORA LOS INVENTARIOS DE TRANSFERENCIA SECUNDARIA? </w:t>
            </w:r>
          </w:p>
        </w:tc>
      </w:tr>
      <w:tr w:rsidR="00E216F4" w:rsidRPr="00E84A4C" w14:paraId="2D55FA96" w14:textId="77777777" w:rsidTr="00C538AC">
        <w:tc>
          <w:tcPr>
            <w:tcW w:w="8784" w:type="dxa"/>
          </w:tcPr>
          <w:p w14:paraId="316C9327" w14:textId="77777777" w:rsidR="00E216F4" w:rsidRPr="00E84A4C" w:rsidRDefault="00E216F4" w:rsidP="002B5597">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 xml:space="preserve">8.16. ¿CUENTAN CON INVENTARIOS DE BAJA DOCUMENTAL? </w:t>
            </w:r>
          </w:p>
        </w:tc>
      </w:tr>
      <w:tr w:rsidR="00E216F4" w:rsidRPr="00E84A4C" w14:paraId="4DB6B9D6" w14:textId="77777777" w:rsidTr="00C538AC">
        <w:tc>
          <w:tcPr>
            <w:tcW w:w="8784" w:type="dxa"/>
          </w:tcPr>
          <w:p w14:paraId="567B27E7" w14:textId="77777777" w:rsidR="00E216F4" w:rsidRPr="00E84A4C" w:rsidRDefault="00E216F4" w:rsidP="002B5597">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 xml:space="preserve">8.17. ¿QUIEN ELABORA LOS INVENTARIOS DE BAJA DOCUMENTAL? </w:t>
            </w:r>
          </w:p>
        </w:tc>
      </w:tr>
      <w:tr w:rsidR="00E216F4" w:rsidRPr="00E84A4C" w14:paraId="15D8F785" w14:textId="77777777" w:rsidTr="00C538AC">
        <w:tc>
          <w:tcPr>
            <w:tcW w:w="8784" w:type="dxa"/>
            <w:vAlign w:val="center"/>
          </w:tcPr>
          <w:p w14:paraId="76041650" w14:textId="77777777" w:rsidR="00E216F4" w:rsidRPr="00E84A4C" w:rsidRDefault="00E216F4" w:rsidP="002B5597">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 xml:space="preserve">8.18. FORMATO INSTITUCIONAL DEL INVENTARIO DE ARCHIVO DE TRÁMITE. </w:t>
            </w:r>
          </w:p>
        </w:tc>
      </w:tr>
      <w:tr w:rsidR="00E216F4" w:rsidRPr="00E84A4C" w14:paraId="70B13A99" w14:textId="77777777" w:rsidTr="00C538AC">
        <w:tc>
          <w:tcPr>
            <w:tcW w:w="8784" w:type="dxa"/>
            <w:vAlign w:val="center"/>
          </w:tcPr>
          <w:p w14:paraId="3F9C77EB" w14:textId="77777777" w:rsidR="00E216F4" w:rsidRPr="00E84A4C" w:rsidRDefault="00E216F4" w:rsidP="002B5597">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 xml:space="preserve">8.21. FORMATO INSTITUCIONAL DEL INVENTARIO DE TRANSFERENCIA PRIMARIA. </w:t>
            </w:r>
          </w:p>
        </w:tc>
      </w:tr>
      <w:tr w:rsidR="00E216F4" w:rsidRPr="00E84A4C" w14:paraId="65F40D0A" w14:textId="77777777" w:rsidTr="00C538AC">
        <w:tc>
          <w:tcPr>
            <w:tcW w:w="8784" w:type="dxa"/>
            <w:vAlign w:val="center"/>
          </w:tcPr>
          <w:p w14:paraId="5A2203AE" w14:textId="77777777" w:rsidR="00E216F4" w:rsidRPr="00E84A4C" w:rsidRDefault="00E216F4" w:rsidP="002B5597">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 xml:space="preserve">8.23. FORMATO INSTITUCIONAL DEL INVENTARIO DE BAJA DOCUMENTAL. </w:t>
            </w:r>
          </w:p>
        </w:tc>
      </w:tr>
    </w:tbl>
    <w:p w14:paraId="5EA528E0" w14:textId="77777777" w:rsidR="00E216F4" w:rsidRPr="00E84A4C" w:rsidRDefault="00E216F4" w:rsidP="00E216F4">
      <w:pPr>
        <w:widowControl w:val="0"/>
        <w:spacing w:line="360" w:lineRule="auto"/>
        <w:jc w:val="both"/>
        <w:rPr>
          <w:rFonts w:ascii="Palatino Linotype" w:eastAsia="Palatino Linotype" w:hAnsi="Palatino Linotype" w:cs="Palatino Linotype"/>
        </w:rPr>
      </w:pPr>
    </w:p>
    <w:p w14:paraId="74035B71" w14:textId="3D944741" w:rsidR="00213D4F" w:rsidRPr="00E84A4C" w:rsidRDefault="0029608A" w:rsidP="00213D4F">
      <w:pPr>
        <w:pStyle w:val="Prrafodelista"/>
        <w:widowControl w:val="0"/>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Tocan</w:t>
      </w:r>
      <w:r w:rsidR="00213D4F" w:rsidRPr="00E84A4C">
        <w:rPr>
          <w:rFonts w:ascii="Palatino Linotype" w:eastAsia="Palatino Linotype" w:hAnsi="Palatino Linotype" w:cs="Palatino Linotype"/>
        </w:rPr>
        <w:t xml:space="preserve">te a los </w:t>
      </w:r>
      <w:r w:rsidRPr="00E84A4C">
        <w:rPr>
          <w:rFonts w:ascii="Palatino Linotype" w:eastAsia="Palatino Linotype" w:hAnsi="Palatino Linotype" w:cs="Palatino Linotype"/>
        </w:rPr>
        <w:t>punto</w:t>
      </w:r>
      <w:r w:rsidR="00213D4F" w:rsidRPr="00E84A4C">
        <w:rPr>
          <w:rFonts w:ascii="Palatino Linotype" w:eastAsia="Palatino Linotype" w:hAnsi="Palatino Linotype" w:cs="Palatino Linotype"/>
        </w:rPr>
        <w:t>s</w:t>
      </w:r>
      <w:r w:rsidRPr="00E84A4C">
        <w:rPr>
          <w:rFonts w:ascii="Palatino Linotype" w:eastAsia="Palatino Linotype" w:hAnsi="Palatino Linotype" w:cs="Palatino Linotype"/>
        </w:rPr>
        <w:t xml:space="preserve"> 8.1,</w:t>
      </w:r>
      <w:r w:rsidR="00213D4F" w:rsidRPr="00E84A4C">
        <w:rPr>
          <w:rFonts w:ascii="Palatino Linotype" w:eastAsia="Palatino Linotype" w:hAnsi="Palatino Linotype" w:cs="Palatino Linotype"/>
        </w:rPr>
        <w:t xml:space="preserve"> 8.2, 8.3, 8.4, 8.5, 8.6, 8.7 y 8.13,</w:t>
      </w:r>
      <w:r w:rsidRPr="00E84A4C">
        <w:rPr>
          <w:rFonts w:ascii="Palatino Linotype" w:eastAsia="Palatino Linotype" w:hAnsi="Palatino Linotype" w:cs="Palatino Linotype"/>
        </w:rPr>
        <w:t xml:space="preserve"> se asumió contar</w:t>
      </w:r>
      <w:r w:rsidR="002B5597" w:rsidRPr="00E84A4C">
        <w:rPr>
          <w:rFonts w:ascii="Palatino Linotype" w:eastAsia="Palatino Linotype" w:hAnsi="Palatino Linotype" w:cs="Palatino Linotype"/>
        </w:rPr>
        <w:t xml:space="preserve"> un</w:t>
      </w:r>
      <w:r w:rsidRPr="00E84A4C">
        <w:rPr>
          <w:rFonts w:ascii="Palatino Linotype" w:eastAsia="Palatino Linotype" w:hAnsi="Palatino Linotype" w:cs="Palatino Linotype"/>
        </w:rPr>
        <w:t xml:space="preserve"> con </w:t>
      </w:r>
      <w:r w:rsidR="008205D7" w:rsidRPr="00E84A4C">
        <w:rPr>
          <w:rFonts w:ascii="Palatino Linotype" w:eastAsia="Palatino Linotype" w:hAnsi="Palatino Linotype" w:cs="Palatino Linotype"/>
          <w:b/>
        </w:rPr>
        <w:t xml:space="preserve">Inventario </w:t>
      </w:r>
      <w:r w:rsidRPr="00E84A4C">
        <w:rPr>
          <w:rFonts w:ascii="Palatino Linotype" w:eastAsia="Palatino Linotype" w:hAnsi="Palatino Linotype" w:cs="Palatino Linotype"/>
          <w:b/>
        </w:rPr>
        <w:t xml:space="preserve">de </w:t>
      </w:r>
      <w:r w:rsidR="008205D7" w:rsidRPr="00E84A4C">
        <w:rPr>
          <w:rFonts w:ascii="Palatino Linotype" w:eastAsia="Palatino Linotype" w:hAnsi="Palatino Linotype" w:cs="Palatino Linotype"/>
          <w:b/>
        </w:rPr>
        <w:t xml:space="preserve">Archivo </w:t>
      </w:r>
      <w:r w:rsidRPr="00E84A4C">
        <w:rPr>
          <w:rFonts w:ascii="Palatino Linotype" w:eastAsia="Palatino Linotype" w:hAnsi="Palatino Linotype" w:cs="Palatino Linotype"/>
          <w:b/>
        </w:rPr>
        <w:t xml:space="preserve">de </w:t>
      </w:r>
      <w:r w:rsidR="008205D7" w:rsidRPr="00E84A4C">
        <w:rPr>
          <w:rFonts w:ascii="Palatino Linotype" w:eastAsia="Palatino Linotype" w:hAnsi="Palatino Linotype" w:cs="Palatino Linotype"/>
          <w:b/>
        </w:rPr>
        <w:t xml:space="preserve">Trámite </w:t>
      </w:r>
      <w:r w:rsidRPr="00E84A4C">
        <w:rPr>
          <w:rFonts w:ascii="Palatino Linotype" w:eastAsia="Palatino Linotype" w:hAnsi="Palatino Linotype" w:cs="Palatino Linotype"/>
          <w:b/>
        </w:rPr>
        <w:t xml:space="preserve">y </w:t>
      </w:r>
      <w:r w:rsidR="008205D7" w:rsidRPr="00E84A4C">
        <w:rPr>
          <w:rFonts w:ascii="Palatino Linotype" w:eastAsia="Palatino Linotype" w:hAnsi="Palatino Linotype" w:cs="Palatino Linotype"/>
          <w:b/>
        </w:rPr>
        <w:t>Concentración</w:t>
      </w:r>
      <w:r w:rsidR="008205D7" w:rsidRPr="00E84A4C">
        <w:rPr>
          <w:rFonts w:ascii="Palatino Linotype" w:eastAsia="Palatino Linotype" w:hAnsi="Palatino Linotype" w:cs="Palatino Linotype"/>
        </w:rPr>
        <w:t xml:space="preserve"> </w:t>
      </w:r>
      <w:r w:rsidRPr="00E84A4C">
        <w:rPr>
          <w:rFonts w:ascii="Palatino Linotype" w:eastAsia="Palatino Linotype" w:hAnsi="Palatino Linotype" w:cs="Palatino Linotype"/>
        </w:rPr>
        <w:t>desde el año 2003, así mismo estos inventarios son requerid</w:t>
      </w:r>
      <w:r w:rsidR="00D13A63" w:rsidRPr="00E84A4C">
        <w:rPr>
          <w:rFonts w:ascii="Palatino Linotype" w:eastAsia="Palatino Linotype" w:hAnsi="Palatino Linotype" w:cs="Palatino Linotype"/>
        </w:rPr>
        <w:t>os por el área C</w:t>
      </w:r>
      <w:r w:rsidRPr="00E84A4C">
        <w:rPr>
          <w:rFonts w:ascii="Palatino Linotype" w:eastAsia="Palatino Linotype" w:hAnsi="Palatino Linotype" w:cs="Palatino Linotype"/>
        </w:rPr>
        <w:t>oordinadora de Ar</w:t>
      </w:r>
      <w:r w:rsidR="00213D4F" w:rsidRPr="00E84A4C">
        <w:rPr>
          <w:rFonts w:ascii="Palatino Linotype" w:eastAsia="Palatino Linotype" w:hAnsi="Palatino Linotype" w:cs="Palatino Linotype"/>
        </w:rPr>
        <w:t>chivo Municipal de manera anual.</w:t>
      </w:r>
    </w:p>
    <w:p w14:paraId="7C7E67D8" w14:textId="77777777" w:rsidR="008434EB" w:rsidRPr="00E84A4C" w:rsidRDefault="008434EB" w:rsidP="008434EB">
      <w:pPr>
        <w:pStyle w:val="Prrafodelista"/>
        <w:widowControl w:val="0"/>
        <w:tabs>
          <w:tab w:val="left" w:pos="567"/>
        </w:tabs>
        <w:spacing w:line="360" w:lineRule="auto"/>
        <w:ind w:left="0"/>
        <w:jc w:val="both"/>
        <w:rPr>
          <w:rFonts w:ascii="Palatino Linotype" w:eastAsia="Palatino Linotype" w:hAnsi="Palatino Linotype" w:cs="Palatino Linotype"/>
        </w:rPr>
      </w:pPr>
    </w:p>
    <w:p w14:paraId="4CA8B889" w14:textId="4B1C2630" w:rsidR="00213D4F" w:rsidRPr="00E84A4C" w:rsidRDefault="00213D4F" w:rsidP="005959FD">
      <w:pPr>
        <w:pStyle w:val="Prrafodelista"/>
        <w:widowControl w:val="0"/>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Ahora bien,</w:t>
      </w:r>
      <w:r w:rsidR="005959FD" w:rsidRPr="00E84A4C">
        <w:rPr>
          <w:rFonts w:ascii="Palatino Linotype" w:eastAsia="Palatino Linotype" w:hAnsi="Palatino Linotype" w:cs="Palatino Linotype"/>
        </w:rPr>
        <w:t xml:space="preserve"> por lo que corresponde a los </w:t>
      </w:r>
      <w:r w:rsidRPr="00E84A4C">
        <w:rPr>
          <w:rFonts w:ascii="Palatino Linotype" w:eastAsia="Palatino Linotype" w:hAnsi="Palatino Linotype" w:cs="Palatino Linotype"/>
        </w:rPr>
        <w:t>n</w:t>
      </w:r>
      <w:r w:rsidR="005959FD" w:rsidRPr="00E84A4C">
        <w:rPr>
          <w:rFonts w:ascii="Palatino Linotype" w:eastAsia="Palatino Linotype" w:hAnsi="Palatino Linotype" w:cs="Palatino Linotype"/>
        </w:rPr>
        <w:t xml:space="preserve">umerales </w:t>
      </w:r>
      <w:r w:rsidRPr="00E84A4C">
        <w:rPr>
          <w:rFonts w:ascii="Palatino Linotype" w:eastAsia="Palatino Linotype" w:hAnsi="Palatino Linotype" w:cs="Palatino Linotype"/>
        </w:rPr>
        <w:t>8.1</w:t>
      </w:r>
      <w:r w:rsidR="005959FD" w:rsidRPr="00E84A4C">
        <w:rPr>
          <w:rFonts w:ascii="Palatino Linotype" w:eastAsia="Palatino Linotype" w:hAnsi="Palatino Linotype" w:cs="Palatino Linotype"/>
        </w:rPr>
        <w:t>, 8.14, y 8.16,</w:t>
      </w:r>
      <w:r w:rsidRPr="00E84A4C">
        <w:rPr>
          <w:rFonts w:ascii="Palatino Linotype" w:eastAsia="Palatino Linotype" w:hAnsi="Palatino Linotype" w:cs="Palatino Linotype"/>
        </w:rPr>
        <w:t xml:space="preserve"> el </w:t>
      </w:r>
      <w:r w:rsidRPr="00E84A4C">
        <w:rPr>
          <w:rFonts w:ascii="Palatino Linotype" w:eastAsia="Palatino Linotype" w:hAnsi="Palatino Linotype" w:cs="Palatino Linotype"/>
          <w:b/>
        </w:rPr>
        <w:t>SUJETO OBLIGADO</w:t>
      </w:r>
      <w:r w:rsidRPr="00E84A4C">
        <w:rPr>
          <w:rFonts w:ascii="Palatino Linotype" w:eastAsia="Palatino Linotype" w:hAnsi="Palatino Linotype" w:cs="Palatino Linotype"/>
        </w:rPr>
        <w:t xml:space="preserve"> </w:t>
      </w:r>
      <w:r w:rsidR="005959FD" w:rsidRPr="00E84A4C">
        <w:rPr>
          <w:rFonts w:ascii="Palatino Linotype" w:eastAsia="Palatino Linotype" w:hAnsi="Palatino Linotype" w:cs="Palatino Linotype"/>
        </w:rPr>
        <w:t>informó</w:t>
      </w:r>
      <w:r w:rsidR="00B807C1" w:rsidRPr="00E84A4C">
        <w:rPr>
          <w:rFonts w:ascii="Palatino Linotype" w:eastAsia="Palatino Linotype" w:hAnsi="Palatino Linotype" w:cs="Palatino Linotype"/>
        </w:rPr>
        <w:t xml:space="preserve"> que no cuenta con: </w:t>
      </w:r>
      <w:r w:rsidR="008205D7" w:rsidRPr="00E84A4C">
        <w:rPr>
          <w:rFonts w:ascii="Palatino Linotype" w:eastAsia="Palatino Linotype" w:hAnsi="Palatino Linotype" w:cs="Palatino Linotype"/>
        </w:rPr>
        <w:t xml:space="preserve">Archivo Histórico </w:t>
      </w:r>
      <w:r w:rsidRPr="00E84A4C">
        <w:rPr>
          <w:rFonts w:ascii="Palatino Linotype" w:eastAsia="Palatino Linotype" w:hAnsi="Palatino Linotype" w:cs="Palatino Linotype"/>
        </w:rPr>
        <w:t xml:space="preserve">con </w:t>
      </w:r>
      <w:r w:rsidR="008205D7" w:rsidRPr="00E84A4C">
        <w:rPr>
          <w:rFonts w:ascii="Palatino Linotype" w:eastAsia="Palatino Linotype" w:hAnsi="Palatino Linotype" w:cs="Palatino Linotype"/>
        </w:rPr>
        <w:t xml:space="preserve">Inventario </w:t>
      </w:r>
      <w:r w:rsidRPr="00E84A4C">
        <w:rPr>
          <w:rFonts w:ascii="Palatino Linotype" w:eastAsia="Palatino Linotype" w:hAnsi="Palatino Linotype" w:cs="Palatino Linotype"/>
        </w:rPr>
        <w:t>de su</w:t>
      </w:r>
      <w:r w:rsidR="005959FD" w:rsidRPr="00E84A4C">
        <w:rPr>
          <w:rFonts w:ascii="Palatino Linotype" w:eastAsia="Palatino Linotype" w:hAnsi="Palatino Linotype" w:cs="Palatino Linotype"/>
        </w:rPr>
        <w:t xml:space="preserve"> </w:t>
      </w:r>
      <w:r w:rsidR="008205D7" w:rsidRPr="00E84A4C">
        <w:rPr>
          <w:rFonts w:ascii="Palatino Linotype" w:eastAsia="Palatino Linotype" w:hAnsi="Palatino Linotype" w:cs="Palatino Linotype"/>
        </w:rPr>
        <w:lastRenderedPageBreak/>
        <w:t>Acervo Documental</w:t>
      </w:r>
      <w:r w:rsidR="00B807C1" w:rsidRPr="00E84A4C">
        <w:rPr>
          <w:rFonts w:ascii="Palatino Linotype" w:eastAsia="Palatino Linotype" w:hAnsi="Palatino Linotype" w:cs="Palatino Linotype"/>
        </w:rPr>
        <w:t>,</w:t>
      </w:r>
      <w:r w:rsidR="005959FD" w:rsidRPr="00E84A4C">
        <w:rPr>
          <w:rFonts w:ascii="Palatino Linotype" w:eastAsia="Palatino Linotype" w:hAnsi="Palatino Linotype" w:cs="Palatino Linotype"/>
        </w:rPr>
        <w:t xml:space="preserve"> </w:t>
      </w:r>
      <w:r w:rsidR="008205D7" w:rsidRPr="00E84A4C">
        <w:rPr>
          <w:rFonts w:ascii="Palatino Linotype" w:eastAsia="Palatino Linotype" w:hAnsi="Palatino Linotype" w:cs="Palatino Linotype"/>
        </w:rPr>
        <w:t xml:space="preserve">Inventario </w:t>
      </w:r>
      <w:r w:rsidR="005959FD" w:rsidRPr="00E84A4C">
        <w:rPr>
          <w:rFonts w:ascii="Palatino Linotype" w:eastAsia="Palatino Linotype" w:hAnsi="Palatino Linotype" w:cs="Palatino Linotype"/>
        </w:rPr>
        <w:t xml:space="preserve">de </w:t>
      </w:r>
      <w:r w:rsidR="008205D7" w:rsidRPr="00E84A4C">
        <w:rPr>
          <w:rFonts w:ascii="Palatino Linotype" w:eastAsia="Palatino Linotype" w:hAnsi="Palatino Linotype" w:cs="Palatino Linotype"/>
        </w:rPr>
        <w:t xml:space="preserve">Baja Documental </w:t>
      </w:r>
      <w:r w:rsidR="00B807C1" w:rsidRPr="00E84A4C">
        <w:rPr>
          <w:rFonts w:ascii="Palatino Linotype" w:eastAsia="Palatino Linotype" w:hAnsi="Palatino Linotype" w:cs="Palatino Linotype"/>
        </w:rPr>
        <w:t xml:space="preserve">y </w:t>
      </w:r>
      <w:r w:rsidR="008205D7" w:rsidRPr="00E84A4C">
        <w:rPr>
          <w:rFonts w:ascii="Palatino Linotype" w:eastAsia="Palatino Linotype" w:hAnsi="Palatino Linotype" w:cs="Palatino Linotype"/>
        </w:rPr>
        <w:t>Transferencia Primaria</w:t>
      </w:r>
      <w:r w:rsidR="00B807C1" w:rsidRPr="00E84A4C">
        <w:rPr>
          <w:rFonts w:ascii="Palatino Linotype" w:eastAsia="Palatino Linotype" w:hAnsi="Palatino Linotype" w:cs="Palatino Linotype"/>
        </w:rPr>
        <w:t xml:space="preserve">. </w:t>
      </w:r>
    </w:p>
    <w:p w14:paraId="324B2EA5" w14:textId="77777777" w:rsidR="005959FD" w:rsidRPr="00E84A4C" w:rsidRDefault="005959FD" w:rsidP="005959FD">
      <w:pPr>
        <w:pStyle w:val="Prrafodelista"/>
        <w:rPr>
          <w:rFonts w:ascii="Palatino Linotype" w:eastAsia="Palatino Linotype" w:hAnsi="Palatino Linotype" w:cs="Palatino Linotype"/>
        </w:rPr>
      </w:pPr>
    </w:p>
    <w:p w14:paraId="367F2B51" w14:textId="0EA1EEDC" w:rsidR="00ED57D8" w:rsidRPr="00E84A4C" w:rsidRDefault="008205D7" w:rsidP="00B807C1">
      <w:pPr>
        <w:pStyle w:val="Prrafodelista"/>
        <w:widowControl w:val="0"/>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Por su parte,</w:t>
      </w:r>
      <w:r w:rsidR="005959FD" w:rsidRPr="00E84A4C">
        <w:rPr>
          <w:rFonts w:ascii="Palatino Linotype" w:eastAsia="Palatino Linotype" w:hAnsi="Palatino Linotype" w:cs="Palatino Linotype"/>
        </w:rPr>
        <w:t xml:space="preserve"> respecto a los puntos 8.9, </w:t>
      </w:r>
      <w:r w:rsidR="00B807C1" w:rsidRPr="00E84A4C">
        <w:rPr>
          <w:rFonts w:ascii="Palatino Linotype" w:eastAsia="Palatino Linotype" w:hAnsi="Palatino Linotype" w:cs="Palatino Linotype"/>
        </w:rPr>
        <w:t xml:space="preserve">8.11, 8.15, 8.17, 8.18, 8.20, 8.22 y 8.23, </w:t>
      </w:r>
      <w:r w:rsidR="001F0E93" w:rsidRPr="00E84A4C">
        <w:rPr>
          <w:rFonts w:ascii="Palatino Linotype" w:eastAsia="Palatino Linotype" w:hAnsi="Palatino Linotype" w:cs="Palatino Linotype"/>
        </w:rPr>
        <w:t>el</w:t>
      </w:r>
      <w:r w:rsidR="00B807C1" w:rsidRPr="00E84A4C">
        <w:rPr>
          <w:rFonts w:ascii="Palatino Linotype" w:eastAsia="Palatino Linotype" w:hAnsi="Palatino Linotype" w:cs="Palatino Linotype"/>
          <w:b/>
        </w:rPr>
        <w:t xml:space="preserve"> SUJETO OBLIGADO</w:t>
      </w:r>
      <w:r w:rsidR="00B807C1" w:rsidRPr="00E84A4C">
        <w:rPr>
          <w:rFonts w:ascii="Palatino Linotype" w:eastAsia="Palatino Linotype" w:hAnsi="Palatino Linotype" w:cs="Palatino Linotype"/>
        </w:rPr>
        <w:t xml:space="preserve"> no emitió</w:t>
      </w:r>
      <w:r w:rsidR="00ED57D8" w:rsidRPr="00E84A4C">
        <w:rPr>
          <w:rFonts w:ascii="Palatino Linotype" w:eastAsia="Palatino Linotype" w:hAnsi="Palatino Linotype" w:cs="Palatino Linotype"/>
        </w:rPr>
        <w:t xml:space="preserve"> respuesta.</w:t>
      </w:r>
    </w:p>
    <w:p w14:paraId="69EC12E6" w14:textId="77777777" w:rsidR="00ED57D8" w:rsidRPr="00E84A4C" w:rsidRDefault="00ED57D8" w:rsidP="00ED57D8">
      <w:pPr>
        <w:pStyle w:val="Prrafodelista"/>
        <w:rPr>
          <w:rFonts w:ascii="Palatino Linotype" w:eastAsia="Palatino Linotype" w:hAnsi="Palatino Linotype" w:cs="Palatino Linotype"/>
        </w:rPr>
      </w:pPr>
    </w:p>
    <w:p w14:paraId="060A6277" w14:textId="2019463B" w:rsidR="001F0E93" w:rsidRPr="00E84A4C" w:rsidRDefault="00ED57D8" w:rsidP="00B807C1">
      <w:pPr>
        <w:pStyle w:val="Prrafodelista"/>
        <w:widowControl w:val="0"/>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R</w:t>
      </w:r>
      <w:r w:rsidR="00B807C1" w:rsidRPr="00E84A4C">
        <w:rPr>
          <w:rFonts w:ascii="Palatino Linotype" w:eastAsia="Palatino Linotype" w:hAnsi="Palatino Linotype" w:cs="Palatino Linotype"/>
        </w:rPr>
        <w:t>esulta propio mencionar</w:t>
      </w:r>
      <w:r w:rsidR="002B5597" w:rsidRPr="00E84A4C">
        <w:rPr>
          <w:rFonts w:ascii="Palatino Linotype" w:eastAsia="Palatino Linotype" w:hAnsi="Palatino Linotype" w:cs="Palatino Linotype"/>
        </w:rPr>
        <w:t xml:space="preserve">, </w:t>
      </w:r>
      <w:r w:rsidR="00B807C1" w:rsidRPr="00E84A4C">
        <w:rPr>
          <w:rFonts w:ascii="Palatino Linotype" w:eastAsia="Palatino Linotype" w:hAnsi="Palatino Linotype" w:cs="Palatino Linotype"/>
        </w:rPr>
        <w:t>que si bien</w:t>
      </w:r>
      <w:r w:rsidR="001F3D76" w:rsidRPr="00E84A4C">
        <w:rPr>
          <w:rFonts w:ascii="Palatino Linotype" w:eastAsia="Palatino Linotype" w:hAnsi="Palatino Linotype" w:cs="Palatino Linotype"/>
        </w:rPr>
        <w:t xml:space="preserve">, </w:t>
      </w:r>
      <w:r w:rsidR="00B807C1" w:rsidRPr="00E84A4C">
        <w:rPr>
          <w:rFonts w:ascii="Palatino Linotype" w:eastAsia="Palatino Linotype" w:hAnsi="Palatino Linotype" w:cs="Palatino Linotype"/>
        </w:rPr>
        <w:t>el punto 8.12 no fue atendido, se inform</w:t>
      </w:r>
      <w:r w:rsidR="002B5597" w:rsidRPr="00E84A4C">
        <w:rPr>
          <w:rFonts w:ascii="Palatino Linotype" w:eastAsia="Palatino Linotype" w:hAnsi="Palatino Linotype" w:cs="Palatino Linotype"/>
        </w:rPr>
        <w:t xml:space="preserve">ó </w:t>
      </w:r>
      <w:r w:rsidR="00B807C1" w:rsidRPr="00E84A4C">
        <w:rPr>
          <w:rFonts w:ascii="Palatino Linotype" w:eastAsia="Palatino Linotype" w:hAnsi="Palatino Linotype" w:cs="Palatino Linotype"/>
        </w:rPr>
        <w:t xml:space="preserve">que quien elabora los </w:t>
      </w:r>
      <w:r w:rsidR="008205D7" w:rsidRPr="00E84A4C">
        <w:rPr>
          <w:rFonts w:ascii="Palatino Linotype" w:eastAsia="Palatino Linotype" w:hAnsi="Palatino Linotype" w:cs="Palatino Linotype"/>
        </w:rPr>
        <w:t xml:space="preserve">Inventarios </w:t>
      </w:r>
      <w:r w:rsidR="00B807C1" w:rsidRPr="00E84A4C">
        <w:rPr>
          <w:rFonts w:ascii="Palatino Linotype" w:eastAsia="Palatino Linotype" w:hAnsi="Palatino Linotype" w:cs="Palatino Linotype"/>
        </w:rPr>
        <w:t xml:space="preserve">de </w:t>
      </w:r>
      <w:r w:rsidR="008205D7" w:rsidRPr="00E84A4C">
        <w:rPr>
          <w:rFonts w:ascii="Palatino Linotype" w:eastAsia="Palatino Linotype" w:hAnsi="Palatino Linotype" w:cs="Palatino Linotype"/>
        </w:rPr>
        <w:t xml:space="preserve">Transparencia Primaria </w:t>
      </w:r>
      <w:r w:rsidR="001F0E93" w:rsidRPr="00E84A4C">
        <w:rPr>
          <w:rFonts w:ascii="Palatino Linotype" w:eastAsia="Palatino Linotype" w:hAnsi="Palatino Linotype" w:cs="Palatino Linotype"/>
        </w:rPr>
        <w:t>son las  Unidades Generadoras, por ende si cuenta</w:t>
      </w:r>
      <w:r w:rsidR="00D13A63" w:rsidRPr="00E84A4C">
        <w:rPr>
          <w:rFonts w:ascii="Palatino Linotype" w:eastAsia="Palatino Linotype" w:hAnsi="Palatino Linotype" w:cs="Palatino Linotype"/>
        </w:rPr>
        <w:t xml:space="preserve"> con inventario de transferencia  p</w:t>
      </w:r>
      <w:r w:rsidR="001F0E93" w:rsidRPr="00E84A4C">
        <w:rPr>
          <w:rFonts w:ascii="Palatino Linotype" w:eastAsia="Palatino Linotype" w:hAnsi="Palatino Linotype" w:cs="Palatino Linotype"/>
        </w:rPr>
        <w:t xml:space="preserve">rimaria. </w:t>
      </w:r>
    </w:p>
    <w:p w14:paraId="01ABA58E" w14:textId="77777777" w:rsidR="001F0E93" w:rsidRPr="00E84A4C" w:rsidRDefault="001F0E93" w:rsidP="001F0E93">
      <w:pPr>
        <w:pStyle w:val="Prrafodelista"/>
        <w:rPr>
          <w:rFonts w:ascii="Palatino Linotype" w:eastAsia="Palatino Linotype" w:hAnsi="Palatino Linotype" w:cs="Palatino Linotype"/>
        </w:rPr>
      </w:pPr>
    </w:p>
    <w:p w14:paraId="6128BB65" w14:textId="6A0F356F" w:rsidR="00B807C1" w:rsidRPr="00E84A4C" w:rsidRDefault="001F0E93" w:rsidP="00D13A63">
      <w:pPr>
        <w:pStyle w:val="Prrafodelista"/>
        <w:widowControl w:val="0"/>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 </w:t>
      </w:r>
      <w:r w:rsidR="00ED57D8" w:rsidRPr="00E84A4C">
        <w:rPr>
          <w:rFonts w:ascii="Palatino Linotype" w:eastAsia="Palatino Linotype" w:hAnsi="Palatino Linotype" w:cs="Palatino Linotype"/>
        </w:rPr>
        <w:t>En esa tesitura, se especificó que el “</w:t>
      </w:r>
      <w:r w:rsidR="00A76197" w:rsidRPr="00E84A4C">
        <w:rPr>
          <w:rFonts w:ascii="Palatino Linotype" w:eastAsia="Palatino Linotype" w:hAnsi="Palatino Linotype" w:cs="Palatino Linotype"/>
          <w:b/>
          <w:i/>
        </w:rPr>
        <w:t>ANEXO</w:t>
      </w:r>
      <w:r w:rsidR="00ED57D8" w:rsidRPr="00E84A4C">
        <w:rPr>
          <w:rFonts w:ascii="Palatino Linotype" w:eastAsia="Palatino Linotype" w:hAnsi="Palatino Linotype" w:cs="Palatino Linotype"/>
          <w:b/>
          <w:i/>
        </w:rPr>
        <w:t xml:space="preserve"> 1</w:t>
      </w:r>
      <w:r w:rsidR="00D13A63" w:rsidRPr="00E84A4C">
        <w:rPr>
          <w:rFonts w:ascii="Palatino Linotype" w:eastAsia="Palatino Linotype" w:hAnsi="Palatino Linotype" w:cs="Palatino Linotype"/>
        </w:rPr>
        <w:t xml:space="preserve">” correspondía al formato institucional del </w:t>
      </w:r>
      <w:r w:rsidR="008205D7" w:rsidRPr="00E84A4C">
        <w:rPr>
          <w:rFonts w:ascii="Palatino Linotype" w:eastAsia="Palatino Linotype" w:hAnsi="Palatino Linotype" w:cs="Palatino Linotype"/>
        </w:rPr>
        <w:t xml:space="preserve">Inventario </w:t>
      </w:r>
      <w:r w:rsidR="00ED57D8" w:rsidRPr="00E84A4C">
        <w:rPr>
          <w:rFonts w:ascii="Palatino Linotype" w:eastAsia="Palatino Linotype" w:hAnsi="Palatino Linotype" w:cs="Palatino Linotype"/>
        </w:rPr>
        <w:t xml:space="preserve">de </w:t>
      </w:r>
      <w:r w:rsidR="008205D7" w:rsidRPr="00E84A4C">
        <w:rPr>
          <w:rFonts w:ascii="Palatino Linotype" w:eastAsia="Palatino Linotype" w:hAnsi="Palatino Linotype" w:cs="Palatino Linotype"/>
        </w:rPr>
        <w:t xml:space="preserve">Transferencia Primaria </w:t>
      </w:r>
      <w:r w:rsidR="00ED57D8" w:rsidRPr="00E84A4C">
        <w:rPr>
          <w:rFonts w:ascii="Palatino Linotype" w:eastAsia="Palatino Linotype" w:hAnsi="Palatino Linotype" w:cs="Palatino Linotype"/>
        </w:rPr>
        <w:t xml:space="preserve">y de </w:t>
      </w:r>
      <w:r w:rsidR="008205D7" w:rsidRPr="00E84A4C">
        <w:rPr>
          <w:rFonts w:ascii="Palatino Linotype" w:eastAsia="Palatino Linotype" w:hAnsi="Palatino Linotype" w:cs="Palatino Linotype"/>
        </w:rPr>
        <w:t>Concentración</w:t>
      </w:r>
      <w:r w:rsidR="00A76197" w:rsidRPr="00E84A4C">
        <w:rPr>
          <w:rFonts w:ascii="Palatino Linotype" w:eastAsia="Palatino Linotype" w:hAnsi="Palatino Linotype" w:cs="Palatino Linotype"/>
        </w:rPr>
        <w:t>, sin embargo, de la consulta a los anexos remitidos se aprecia que el “</w:t>
      </w:r>
      <w:r w:rsidR="00A76197" w:rsidRPr="00E84A4C">
        <w:rPr>
          <w:rFonts w:ascii="Palatino Linotype" w:eastAsia="Palatino Linotype" w:hAnsi="Palatino Linotype" w:cs="Palatino Linotype"/>
          <w:b/>
          <w:i/>
        </w:rPr>
        <w:t>ANEXO 1</w:t>
      </w:r>
      <w:r w:rsidR="00A76197" w:rsidRPr="00E84A4C">
        <w:rPr>
          <w:rFonts w:ascii="Palatino Linotype" w:eastAsia="Palatino Linotype" w:hAnsi="Palatino Linotype" w:cs="Palatino Linotype"/>
        </w:rPr>
        <w:t xml:space="preserve">” solo contiene el </w:t>
      </w:r>
      <w:r w:rsidR="008205D7" w:rsidRPr="00E84A4C">
        <w:rPr>
          <w:rFonts w:ascii="Palatino Linotype" w:eastAsia="Palatino Linotype" w:hAnsi="Palatino Linotype" w:cs="Palatino Linotype"/>
        </w:rPr>
        <w:t xml:space="preserve">Formato Institucional </w:t>
      </w:r>
      <w:r w:rsidR="00A76197" w:rsidRPr="00E84A4C">
        <w:rPr>
          <w:rFonts w:ascii="Palatino Linotype" w:eastAsia="Palatino Linotype" w:hAnsi="Palatino Linotype" w:cs="Palatino Linotype"/>
        </w:rPr>
        <w:t xml:space="preserve">de </w:t>
      </w:r>
      <w:r w:rsidR="008205D7" w:rsidRPr="00E84A4C">
        <w:rPr>
          <w:rFonts w:ascii="Palatino Linotype" w:eastAsia="Palatino Linotype" w:hAnsi="Palatino Linotype" w:cs="Palatino Linotype"/>
        </w:rPr>
        <w:t xml:space="preserve">Inventario </w:t>
      </w:r>
      <w:r w:rsidR="00A76197" w:rsidRPr="00E84A4C">
        <w:rPr>
          <w:rFonts w:ascii="Palatino Linotype" w:eastAsia="Palatino Linotype" w:hAnsi="Palatino Linotype" w:cs="Palatino Linotype"/>
        </w:rPr>
        <w:t xml:space="preserve">de </w:t>
      </w:r>
      <w:r w:rsidR="008205D7" w:rsidRPr="00E84A4C">
        <w:rPr>
          <w:rFonts w:ascii="Palatino Linotype" w:eastAsia="Palatino Linotype" w:hAnsi="Palatino Linotype" w:cs="Palatino Linotype"/>
        </w:rPr>
        <w:t>Concentración</w:t>
      </w:r>
      <w:r w:rsidR="00A76197" w:rsidRPr="00E84A4C">
        <w:rPr>
          <w:rFonts w:ascii="Palatino Linotype" w:eastAsia="Palatino Linotype" w:hAnsi="Palatino Linotype" w:cs="Palatino Linotype"/>
        </w:rPr>
        <w:t xml:space="preserve">, </w:t>
      </w:r>
      <w:r w:rsidR="001F3D76" w:rsidRPr="00E84A4C">
        <w:rPr>
          <w:rFonts w:ascii="Palatino Linotype" w:eastAsia="Palatino Linotype" w:hAnsi="Palatino Linotype" w:cs="Palatino Linotype"/>
        </w:rPr>
        <w:t xml:space="preserve">así mismo, </w:t>
      </w:r>
      <w:r w:rsidR="00A76197" w:rsidRPr="00E84A4C">
        <w:rPr>
          <w:rFonts w:ascii="Palatino Linotype" w:eastAsia="Palatino Linotype" w:hAnsi="Palatino Linotype" w:cs="Palatino Linotype"/>
        </w:rPr>
        <w:t>relativo al tema</w:t>
      </w:r>
      <w:r w:rsidR="002B5597" w:rsidRPr="00E84A4C">
        <w:rPr>
          <w:rFonts w:ascii="Palatino Linotype" w:eastAsia="Palatino Linotype" w:hAnsi="Palatino Linotype" w:cs="Palatino Linotype"/>
        </w:rPr>
        <w:t>,</w:t>
      </w:r>
      <w:r w:rsidR="00A76197" w:rsidRPr="00E84A4C">
        <w:rPr>
          <w:rFonts w:ascii="Palatino Linotype" w:eastAsia="Palatino Linotype" w:hAnsi="Palatino Linotype" w:cs="Palatino Linotype"/>
        </w:rPr>
        <w:t xml:space="preserve"> el “</w:t>
      </w:r>
      <w:r w:rsidR="00A76197" w:rsidRPr="00E84A4C">
        <w:rPr>
          <w:rFonts w:ascii="Palatino Linotype" w:eastAsia="Palatino Linotype" w:hAnsi="Palatino Linotype" w:cs="Palatino Linotype"/>
          <w:b/>
        </w:rPr>
        <w:t>ANEXO 2</w:t>
      </w:r>
      <w:r w:rsidR="00D13A63" w:rsidRPr="00E84A4C">
        <w:rPr>
          <w:rFonts w:ascii="Palatino Linotype" w:eastAsia="Palatino Linotype" w:hAnsi="Palatino Linotype" w:cs="Palatino Linotype"/>
        </w:rPr>
        <w:t xml:space="preserve">”contiene el </w:t>
      </w:r>
      <w:r w:rsidR="008205D7" w:rsidRPr="00E84A4C">
        <w:rPr>
          <w:rFonts w:ascii="Palatino Linotype" w:eastAsia="Palatino Linotype" w:hAnsi="Palatino Linotype" w:cs="Palatino Linotype"/>
        </w:rPr>
        <w:t xml:space="preserve">Formato Institucional </w:t>
      </w:r>
      <w:r w:rsidR="00A76197" w:rsidRPr="00E84A4C">
        <w:rPr>
          <w:rFonts w:ascii="Palatino Linotype" w:eastAsia="Palatino Linotype" w:hAnsi="Palatino Linotype" w:cs="Palatino Linotype"/>
        </w:rPr>
        <w:t xml:space="preserve">de </w:t>
      </w:r>
      <w:r w:rsidR="008205D7" w:rsidRPr="00E84A4C">
        <w:rPr>
          <w:rFonts w:ascii="Palatino Linotype" w:eastAsia="Palatino Linotype" w:hAnsi="Palatino Linotype" w:cs="Palatino Linotype"/>
        </w:rPr>
        <w:t xml:space="preserve">Inventario </w:t>
      </w:r>
      <w:r w:rsidR="00A76197" w:rsidRPr="00E84A4C">
        <w:rPr>
          <w:rFonts w:ascii="Palatino Linotype" w:eastAsia="Palatino Linotype" w:hAnsi="Palatino Linotype" w:cs="Palatino Linotype"/>
        </w:rPr>
        <w:t xml:space="preserve">de </w:t>
      </w:r>
      <w:r w:rsidR="008205D7" w:rsidRPr="00E84A4C">
        <w:rPr>
          <w:rFonts w:ascii="Palatino Linotype" w:eastAsia="Palatino Linotype" w:hAnsi="Palatino Linotype" w:cs="Palatino Linotype"/>
        </w:rPr>
        <w:t xml:space="preserve">Archivo </w:t>
      </w:r>
      <w:r w:rsidR="00A76197" w:rsidRPr="00E84A4C">
        <w:rPr>
          <w:rFonts w:ascii="Palatino Linotype" w:eastAsia="Palatino Linotype" w:hAnsi="Palatino Linotype" w:cs="Palatino Linotype"/>
        </w:rPr>
        <w:t xml:space="preserve">de </w:t>
      </w:r>
      <w:r w:rsidR="008205D7" w:rsidRPr="00E84A4C">
        <w:rPr>
          <w:rFonts w:ascii="Palatino Linotype" w:eastAsia="Palatino Linotype" w:hAnsi="Palatino Linotype" w:cs="Palatino Linotype"/>
        </w:rPr>
        <w:t>Trámite</w:t>
      </w:r>
      <w:r w:rsidR="00D13A63" w:rsidRPr="00E84A4C">
        <w:rPr>
          <w:rFonts w:ascii="Palatino Linotype" w:eastAsia="Palatino Linotype" w:hAnsi="Palatino Linotype" w:cs="Palatino Linotype"/>
        </w:rPr>
        <w:t xml:space="preserve">, sírvase de referencia las </w:t>
      </w:r>
      <w:r w:rsidR="00A76197" w:rsidRPr="00E84A4C">
        <w:rPr>
          <w:rFonts w:ascii="Palatino Linotype" w:eastAsia="Palatino Linotype" w:hAnsi="Palatino Linotype" w:cs="Palatino Linotype"/>
        </w:rPr>
        <w:t>siguiente</w:t>
      </w:r>
      <w:r w:rsidR="00D13A63" w:rsidRPr="00E84A4C">
        <w:rPr>
          <w:rFonts w:ascii="Palatino Linotype" w:eastAsia="Palatino Linotype" w:hAnsi="Palatino Linotype" w:cs="Palatino Linotype"/>
        </w:rPr>
        <w:t>s</w:t>
      </w:r>
      <w:r w:rsidR="00A76197" w:rsidRPr="00E84A4C">
        <w:rPr>
          <w:rFonts w:ascii="Palatino Linotype" w:eastAsia="Palatino Linotype" w:hAnsi="Palatino Linotype" w:cs="Palatino Linotype"/>
        </w:rPr>
        <w:t xml:space="preserve"> </w:t>
      </w:r>
      <w:r w:rsidR="00D13A63" w:rsidRPr="00E84A4C">
        <w:rPr>
          <w:rFonts w:ascii="Palatino Linotype" w:eastAsia="Palatino Linotype" w:hAnsi="Palatino Linotype" w:cs="Palatino Linotype"/>
        </w:rPr>
        <w:t>imágenes</w:t>
      </w:r>
      <w:r w:rsidR="00A76197" w:rsidRPr="00E84A4C">
        <w:rPr>
          <w:rFonts w:ascii="Palatino Linotype" w:eastAsia="Palatino Linotype" w:hAnsi="Palatino Linotype" w:cs="Palatino Linotype"/>
        </w:rPr>
        <w:t>:</w:t>
      </w:r>
    </w:p>
    <w:p w14:paraId="57D4D0BD" w14:textId="77777777" w:rsidR="000233B7" w:rsidRPr="00E84A4C" w:rsidRDefault="000233B7" w:rsidP="00840BE5">
      <w:pPr>
        <w:widowControl w:val="0"/>
        <w:tabs>
          <w:tab w:val="left" w:pos="567"/>
        </w:tabs>
        <w:spacing w:line="360" w:lineRule="auto"/>
        <w:jc w:val="both"/>
        <w:rPr>
          <w:rFonts w:ascii="Palatino Linotype" w:eastAsia="Palatino Linotype" w:hAnsi="Palatino Linotype" w:cs="Palatino Linotype"/>
          <w:b/>
        </w:rPr>
      </w:pPr>
    </w:p>
    <w:p w14:paraId="1A58D0E2" w14:textId="77777777" w:rsidR="000233B7" w:rsidRPr="00E84A4C" w:rsidRDefault="000233B7" w:rsidP="00840BE5">
      <w:pPr>
        <w:widowControl w:val="0"/>
        <w:tabs>
          <w:tab w:val="left" w:pos="567"/>
        </w:tabs>
        <w:spacing w:line="360" w:lineRule="auto"/>
        <w:jc w:val="both"/>
        <w:rPr>
          <w:rFonts w:ascii="Palatino Linotype" w:eastAsia="Palatino Linotype" w:hAnsi="Palatino Linotype" w:cs="Palatino Linotype"/>
          <w:b/>
        </w:rPr>
      </w:pPr>
    </w:p>
    <w:p w14:paraId="5C5228FE" w14:textId="77777777" w:rsidR="000233B7" w:rsidRPr="00E84A4C" w:rsidRDefault="000233B7" w:rsidP="00840BE5">
      <w:pPr>
        <w:widowControl w:val="0"/>
        <w:tabs>
          <w:tab w:val="left" w:pos="567"/>
        </w:tabs>
        <w:spacing w:line="360" w:lineRule="auto"/>
        <w:jc w:val="both"/>
        <w:rPr>
          <w:rFonts w:ascii="Palatino Linotype" w:eastAsia="Palatino Linotype" w:hAnsi="Palatino Linotype" w:cs="Palatino Linotype"/>
          <w:b/>
        </w:rPr>
      </w:pPr>
    </w:p>
    <w:p w14:paraId="56FB8FA2" w14:textId="77777777" w:rsidR="000233B7" w:rsidRPr="00E84A4C" w:rsidRDefault="000233B7" w:rsidP="00840BE5">
      <w:pPr>
        <w:widowControl w:val="0"/>
        <w:tabs>
          <w:tab w:val="left" w:pos="567"/>
        </w:tabs>
        <w:spacing w:line="360" w:lineRule="auto"/>
        <w:jc w:val="both"/>
        <w:rPr>
          <w:rFonts w:ascii="Palatino Linotype" w:eastAsia="Palatino Linotype" w:hAnsi="Palatino Linotype" w:cs="Palatino Linotype"/>
          <w:b/>
        </w:rPr>
      </w:pPr>
    </w:p>
    <w:p w14:paraId="0BC22142" w14:textId="77777777" w:rsidR="000233B7" w:rsidRPr="00E84A4C" w:rsidRDefault="000233B7" w:rsidP="00840BE5">
      <w:pPr>
        <w:widowControl w:val="0"/>
        <w:tabs>
          <w:tab w:val="left" w:pos="567"/>
        </w:tabs>
        <w:spacing w:line="360" w:lineRule="auto"/>
        <w:jc w:val="both"/>
        <w:rPr>
          <w:rFonts w:ascii="Palatino Linotype" w:eastAsia="Palatino Linotype" w:hAnsi="Palatino Linotype" w:cs="Palatino Linotype"/>
          <w:b/>
        </w:rPr>
      </w:pPr>
    </w:p>
    <w:p w14:paraId="31828791" w14:textId="77777777" w:rsidR="000233B7" w:rsidRPr="00E84A4C" w:rsidRDefault="000233B7" w:rsidP="00840BE5">
      <w:pPr>
        <w:widowControl w:val="0"/>
        <w:tabs>
          <w:tab w:val="left" w:pos="567"/>
        </w:tabs>
        <w:spacing w:line="360" w:lineRule="auto"/>
        <w:jc w:val="both"/>
        <w:rPr>
          <w:rFonts w:ascii="Palatino Linotype" w:eastAsia="Palatino Linotype" w:hAnsi="Palatino Linotype" w:cs="Palatino Linotype"/>
          <w:b/>
        </w:rPr>
      </w:pPr>
    </w:p>
    <w:p w14:paraId="77978E0E" w14:textId="77777777" w:rsidR="000233B7" w:rsidRPr="00E84A4C" w:rsidRDefault="000233B7" w:rsidP="00840BE5">
      <w:pPr>
        <w:widowControl w:val="0"/>
        <w:tabs>
          <w:tab w:val="left" w:pos="567"/>
        </w:tabs>
        <w:spacing w:line="360" w:lineRule="auto"/>
        <w:jc w:val="both"/>
        <w:rPr>
          <w:rFonts w:ascii="Palatino Linotype" w:eastAsia="Palatino Linotype" w:hAnsi="Palatino Linotype" w:cs="Palatino Linotype"/>
          <w:b/>
        </w:rPr>
      </w:pPr>
    </w:p>
    <w:p w14:paraId="0C319AC3" w14:textId="77777777" w:rsidR="000233B7" w:rsidRPr="00E84A4C" w:rsidRDefault="000233B7" w:rsidP="00840BE5">
      <w:pPr>
        <w:widowControl w:val="0"/>
        <w:tabs>
          <w:tab w:val="left" w:pos="567"/>
        </w:tabs>
        <w:spacing w:line="360" w:lineRule="auto"/>
        <w:jc w:val="both"/>
        <w:rPr>
          <w:rFonts w:ascii="Palatino Linotype" w:eastAsia="Palatino Linotype" w:hAnsi="Palatino Linotype" w:cs="Palatino Linotype"/>
          <w:b/>
        </w:rPr>
      </w:pPr>
    </w:p>
    <w:p w14:paraId="660ADF10" w14:textId="77777777" w:rsidR="000233B7" w:rsidRPr="00E84A4C" w:rsidRDefault="000233B7" w:rsidP="00840BE5">
      <w:pPr>
        <w:widowControl w:val="0"/>
        <w:tabs>
          <w:tab w:val="left" w:pos="567"/>
        </w:tabs>
        <w:spacing w:line="360" w:lineRule="auto"/>
        <w:jc w:val="both"/>
        <w:rPr>
          <w:rFonts w:ascii="Palatino Linotype" w:eastAsia="Palatino Linotype" w:hAnsi="Palatino Linotype" w:cs="Palatino Linotype"/>
          <w:b/>
        </w:rPr>
      </w:pPr>
    </w:p>
    <w:p w14:paraId="0E7C1BD9" w14:textId="4482713D" w:rsidR="00A76197" w:rsidRPr="00E84A4C" w:rsidRDefault="00A76197" w:rsidP="00840BE5">
      <w:pPr>
        <w:widowControl w:val="0"/>
        <w:tabs>
          <w:tab w:val="left" w:pos="567"/>
        </w:tabs>
        <w:spacing w:line="360" w:lineRule="auto"/>
        <w:jc w:val="both"/>
        <w:rPr>
          <w:rFonts w:ascii="Palatino Linotype" w:eastAsia="Palatino Linotype" w:hAnsi="Palatino Linotype" w:cs="Palatino Linotype"/>
        </w:rPr>
      </w:pPr>
      <w:r w:rsidRPr="00E84A4C">
        <w:rPr>
          <w:rFonts w:ascii="Palatino Linotype" w:eastAsia="Palatino Linotype" w:hAnsi="Palatino Linotype" w:cs="Palatino Linotype"/>
          <w:b/>
        </w:rPr>
        <w:lastRenderedPageBreak/>
        <w:t>Anexo 1</w:t>
      </w:r>
    </w:p>
    <w:p w14:paraId="5E5CF0C0" w14:textId="77777777" w:rsidR="00A76197" w:rsidRPr="00E84A4C" w:rsidRDefault="00A76197" w:rsidP="00A76197">
      <w:pPr>
        <w:pStyle w:val="Prrafodelista"/>
        <w:rPr>
          <w:rFonts w:ascii="Palatino Linotype" w:eastAsia="Palatino Linotype" w:hAnsi="Palatino Linotype" w:cs="Palatino Linotype"/>
        </w:rPr>
      </w:pPr>
    </w:p>
    <w:p w14:paraId="20B733B9" w14:textId="16C883DA" w:rsidR="005D79D6" w:rsidRPr="00E84A4C" w:rsidRDefault="00A76197" w:rsidP="00840BE5">
      <w:pPr>
        <w:pStyle w:val="Prrafodelista"/>
        <w:widowControl w:val="0"/>
        <w:tabs>
          <w:tab w:val="left" w:pos="567"/>
        </w:tabs>
        <w:spacing w:line="360" w:lineRule="auto"/>
        <w:ind w:left="567"/>
        <w:jc w:val="both"/>
        <w:rPr>
          <w:rFonts w:ascii="Palatino Linotype" w:eastAsia="Palatino Linotype" w:hAnsi="Palatino Linotype" w:cs="Palatino Linotype"/>
        </w:rPr>
      </w:pPr>
      <w:r w:rsidRPr="00E84A4C">
        <w:rPr>
          <w:rFonts w:ascii="Palatino Linotype" w:hAnsi="Palatino Linotype"/>
          <w:noProof/>
          <w:lang w:val="es-MX" w:eastAsia="es-MX"/>
        </w:rPr>
        <w:drawing>
          <wp:inline distT="0" distB="0" distL="0" distR="0" wp14:anchorId="29A8CF27" wp14:editId="63B80B3E">
            <wp:extent cx="4722495" cy="2647950"/>
            <wp:effectExtent l="76200" t="38100" r="78105" b="1143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0800000">
                      <a:off x="0" y="0"/>
                      <a:ext cx="4734186" cy="2654505"/>
                    </a:xfrm>
                    <a:prstGeom prst="rect">
                      <a:avLst/>
                    </a:prstGeom>
                    <a:ln w="12700">
                      <a:solidFill>
                        <a:schemeClr val="tx1"/>
                      </a:solidFill>
                    </a:ln>
                    <a:effectLst>
                      <a:outerShdw blurRad="50800" dist="38100" dir="5400000" algn="t" rotWithShape="0">
                        <a:prstClr val="black">
                          <a:alpha val="40000"/>
                        </a:prstClr>
                      </a:outerShdw>
                    </a:effectLst>
                  </pic:spPr>
                </pic:pic>
              </a:graphicData>
            </a:graphic>
          </wp:inline>
        </w:drawing>
      </w:r>
    </w:p>
    <w:p w14:paraId="1597AD3A" w14:textId="6CC189EA" w:rsidR="001907D8" w:rsidRPr="00E84A4C" w:rsidRDefault="001907D8">
      <w:pPr>
        <w:spacing w:after="160" w:line="259" w:lineRule="auto"/>
        <w:rPr>
          <w:rFonts w:ascii="Palatino Linotype" w:eastAsia="Palatino Linotype" w:hAnsi="Palatino Linotype" w:cs="Palatino Linotype"/>
          <w:lang w:val="es-ES_tradnl" w:eastAsia="es-ES"/>
        </w:rPr>
      </w:pPr>
      <w:r w:rsidRPr="00E84A4C">
        <w:rPr>
          <w:rFonts w:ascii="Palatino Linotype" w:eastAsia="Palatino Linotype" w:hAnsi="Palatino Linotype" w:cs="Palatino Linotype"/>
        </w:rPr>
        <w:br w:type="page"/>
      </w:r>
    </w:p>
    <w:p w14:paraId="4D59ECB1" w14:textId="230DB705" w:rsidR="00A76197" w:rsidRPr="00E84A4C" w:rsidRDefault="00A76197" w:rsidP="00A76197">
      <w:pPr>
        <w:pStyle w:val="Prrafodelista"/>
        <w:widowControl w:val="0"/>
        <w:tabs>
          <w:tab w:val="left" w:pos="0"/>
        </w:tabs>
        <w:spacing w:line="360" w:lineRule="auto"/>
        <w:ind w:left="0"/>
        <w:jc w:val="both"/>
        <w:rPr>
          <w:rFonts w:ascii="Palatino Linotype" w:eastAsia="Palatino Linotype" w:hAnsi="Palatino Linotype" w:cs="Palatino Linotype"/>
          <w:b/>
        </w:rPr>
      </w:pPr>
      <w:r w:rsidRPr="00E84A4C">
        <w:rPr>
          <w:rFonts w:ascii="Palatino Linotype" w:eastAsia="Palatino Linotype" w:hAnsi="Palatino Linotype" w:cs="Palatino Linotype"/>
          <w:b/>
        </w:rPr>
        <w:lastRenderedPageBreak/>
        <w:t>Anexo 2</w:t>
      </w:r>
    </w:p>
    <w:p w14:paraId="0C480E7D" w14:textId="77777777" w:rsidR="00A76197" w:rsidRPr="00E84A4C" w:rsidRDefault="00A76197" w:rsidP="00A76197">
      <w:pPr>
        <w:pStyle w:val="Prrafodelista"/>
        <w:widowControl w:val="0"/>
        <w:tabs>
          <w:tab w:val="left" w:pos="0"/>
        </w:tabs>
        <w:spacing w:line="360" w:lineRule="auto"/>
        <w:ind w:left="0"/>
        <w:jc w:val="both"/>
        <w:rPr>
          <w:rFonts w:ascii="Palatino Linotype" w:eastAsia="Palatino Linotype" w:hAnsi="Palatino Linotype" w:cs="Palatino Linotype"/>
          <w:b/>
        </w:rPr>
      </w:pPr>
    </w:p>
    <w:p w14:paraId="71AFE6B6" w14:textId="0653EAEB" w:rsidR="00213D4F" w:rsidRPr="00E84A4C" w:rsidRDefault="00A76197" w:rsidP="00C3604E">
      <w:pPr>
        <w:pStyle w:val="Prrafodelista"/>
        <w:widowControl w:val="0"/>
        <w:spacing w:line="360" w:lineRule="auto"/>
        <w:ind w:left="567"/>
        <w:jc w:val="both"/>
        <w:rPr>
          <w:rFonts w:ascii="Palatino Linotype" w:eastAsia="Palatino Linotype" w:hAnsi="Palatino Linotype" w:cs="Palatino Linotype"/>
          <w:b/>
        </w:rPr>
      </w:pPr>
      <w:r w:rsidRPr="00E84A4C">
        <w:rPr>
          <w:rFonts w:ascii="Palatino Linotype" w:hAnsi="Palatino Linotype"/>
          <w:noProof/>
          <w:lang w:val="es-MX" w:eastAsia="es-MX"/>
        </w:rPr>
        <w:drawing>
          <wp:inline distT="0" distB="0" distL="0" distR="0" wp14:anchorId="0AC3C9A2" wp14:editId="314ED6C3">
            <wp:extent cx="4808220" cy="3019425"/>
            <wp:effectExtent l="76200" t="38100" r="68580" b="1238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V="1">
                      <a:off x="0" y="0"/>
                      <a:ext cx="4811937" cy="3021759"/>
                    </a:xfrm>
                    <a:prstGeom prst="rect">
                      <a:avLst/>
                    </a:prstGeom>
                    <a:ln w="12700">
                      <a:solidFill>
                        <a:schemeClr val="tx1"/>
                      </a:solidFill>
                    </a:ln>
                    <a:effectLst>
                      <a:outerShdw blurRad="50800" dist="38100" dir="5400000" algn="t" rotWithShape="0">
                        <a:prstClr val="black">
                          <a:alpha val="40000"/>
                        </a:prstClr>
                      </a:outerShdw>
                    </a:effectLst>
                  </pic:spPr>
                </pic:pic>
              </a:graphicData>
            </a:graphic>
          </wp:inline>
        </w:drawing>
      </w:r>
    </w:p>
    <w:p w14:paraId="5C67E547" w14:textId="77777777" w:rsidR="00C3604E" w:rsidRPr="00E84A4C" w:rsidRDefault="00C3604E" w:rsidP="00C3604E">
      <w:pPr>
        <w:pStyle w:val="Prrafodelista"/>
        <w:widowControl w:val="0"/>
        <w:spacing w:line="360" w:lineRule="auto"/>
        <w:ind w:left="567"/>
        <w:jc w:val="both"/>
        <w:rPr>
          <w:rFonts w:ascii="Palatino Linotype" w:eastAsia="Palatino Linotype" w:hAnsi="Palatino Linotype" w:cs="Palatino Linotype"/>
          <w:b/>
        </w:rPr>
      </w:pPr>
    </w:p>
    <w:p w14:paraId="09E7C4FB" w14:textId="62485B54" w:rsidR="00C3604E" w:rsidRPr="00E84A4C" w:rsidRDefault="00C3604E" w:rsidP="00E216F4">
      <w:pPr>
        <w:pStyle w:val="Prrafodelista"/>
        <w:widowControl w:val="0"/>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Ahora bien, e</w:t>
      </w:r>
      <w:r w:rsidR="00E216F4" w:rsidRPr="00E84A4C">
        <w:rPr>
          <w:rFonts w:ascii="Palatino Linotype" w:eastAsia="Palatino Linotype" w:hAnsi="Palatino Linotype" w:cs="Palatino Linotype"/>
        </w:rPr>
        <w:t xml:space="preserve">n primer aspecto es indispensable delimitar a los </w:t>
      </w:r>
      <w:r w:rsidR="008205D7" w:rsidRPr="00E84A4C">
        <w:rPr>
          <w:rFonts w:ascii="Palatino Linotype" w:eastAsia="Palatino Linotype" w:hAnsi="Palatino Linotype" w:cs="Palatino Linotype"/>
        </w:rPr>
        <w:t xml:space="preserve">Inventarios </w:t>
      </w:r>
      <w:r w:rsidR="00E216F4" w:rsidRPr="00E84A4C">
        <w:rPr>
          <w:rFonts w:ascii="Palatino Linotype" w:eastAsia="Palatino Linotype" w:hAnsi="Palatino Linotype" w:cs="Palatino Linotype"/>
        </w:rPr>
        <w:t xml:space="preserve">de </w:t>
      </w:r>
      <w:r w:rsidR="008205D7" w:rsidRPr="00E84A4C">
        <w:rPr>
          <w:rFonts w:ascii="Palatino Linotype" w:eastAsia="Palatino Linotype" w:hAnsi="Palatino Linotype" w:cs="Palatino Linotype"/>
        </w:rPr>
        <w:t xml:space="preserve">Archivos </w:t>
      </w:r>
      <w:r w:rsidR="00E216F4" w:rsidRPr="00E84A4C">
        <w:rPr>
          <w:rFonts w:ascii="Palatino Linotype" w:eastAsia="Palatino Linotype" w:hAnsi="Palatino Linotype" w:cs="Palatino Linotype"/>
        </w:rPr>
        <w:t xml:space="preserve">de </w:t>
      </w:r>
      <w:r w:rsidR="008205D7" w:rsidRPr="00E84A4C">
        <w:rPr>
          <w:rFonts w:ascii="Palatino Linotype" w:eastAsia="Palatino Linotype" w:hAnsi="Palatino Linotype" w:cs="Palatino Linotype"/>
        </w:rPr>
        <w:t>Trámite</w:t>
      </w:r>
      <w:r w:rsidR="00E216F4" w:rsidRPr="00E84A4C">
        <w:rPr>
          <w:rFonts w:ascii="Palatino Linotype" w:eastAsia="Palatino Linotype" w:hAnsi="Palatino Linotype" w:cs="Palatino Linotype"/>
        </w:rPr>
        <w:t xml:space="preserve">, </w:t>
      </w:r>
      <w:r w:rsidR="008205D7" w:rsidRPr="00E84A4C">
        <w:rPr>
          <w:rFonts w:ascii="Palatino Linotype" w:eastAsia="Palatino Linotype" w:hAnsi="Palatino Linotype" w:cs="Palatino Linotype"/>
        </w:rPr>
        <w:t xml:space="preserve">Concentración </w:t>
      </w:r>
      <w:r w:rsidR="00E216F4" w:rsidRPr="00E84A4C">
        <w:rPr>
          <w:rFonts w:ascii="Palatino Linotype" w:eastAsia="Palatino Linotype" w:hAnsi="Palatino Linotype" w:cs="Palatino Linotype"/>
        </w:rPr>
        <w:t xml:space="preserve">e </w:t>
      </w:r>
      <w:r w:rsidR="008205D7" w:rsidRPr="00E84A4C">
        <w:rPr>
          <w:rFonts w:ascii="Palatino Linotype" w:eastAsia="Palatino Linotype" w:hAnsi="Palatino Linotype" w:cs="Palatino Linotype"/>
          <w:b/>
        </w:rPr>
        <w:t>Histórico</w:t>
      </w:r>
      <w:r w:rsidR="008205D7" w:rsidRPr="00E84A4C">
        <w:rPr>
          <w:rFonts w:ascii="Palatino Linotype" w:eastAsia="Palatino Linotype" w:hAnsi="Palatino Linotype" w:cs="Palatino Linotype"/>
        </w:rPr>
        <w:t xml:space="preserve"> </w:t>
      </w:r>
      <w:r w:rsidR="00E216F4" w:rsidRPr="00E84A4C">
        <w:rPr>
          <w:rFonts w:ascii="Palatino Linotype" w:eastAsia="Palatino Linotype" w:hAnsi="Palatino Linotype" w:cs="Palatino Linotype"/>
        </w:rPr>
        <w:t>como partes del ciclo vital de los documentos, que pueden ser definido como las etapas por las que atraviesan los documentos de archivo desde su producción o recepción hasta su baja documental o transferencia a un archivo histórico.</w:t>
      </w:r>
    </w:p>
    <w:p w14:paraId="1638D3B2" w14:textId="77777777" w:rsidR="00C3604E" w:rsidRPr="00E84A4C" w:rsidRDefault="00C3604E" w:rsidP="00C3604E">
      <w:pPr>
        <w:pStyle w:val="Prrafodelista"/>
        <w:widowControl w:val="0"/>
        <w:tabs>
          <w:tab w:val="left" w:pos="567"/>
        </w:tabs>
        <w:spacing w:line="360" w:lineRule="auto"/>
        <w:ind w:left="0"/>
        <w:jc w:val="both"/>
        <w:rPr>
          <w:rFonts w:ascii="Palatino Linotype" w:eastAsia="Palatino Linotype" w:hAnsi="Palatino Linotype" w:cs="Palatino Linotype"/>
        </w:rPr>
      </w:pPr>
    </w:p>
    <w:p w14:paraId="5DE93648" w14:textId="360D6B30" w:rsidR="00C3604E" w:rsidRPr="00E84A4C" w:rsidRDefault="00E216F4" w:rsidP="00E216F4">
      <w:pPr>
        <w:pStyle w:val="Prrafodelista"/>
        <w:widowControl w:val="0"/>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Es entonces que tenemos en primera etapa, el archivo de trámite, que está integrado por documentos de archivo de uso cotidiano y necesario para el ejercicio de las atribuciones y funciones de las áreas de los Sujetos Obligados, por lo que se identifica, que los Sujetos Obligados se encuentran constreñidos a contar un archivo de trámite en términos del artículo 30 de la Ley General de Archivos, una segunda </w:t>
      </w:r>
      <w:r w:rsidRPr="00E84A4C">
        <w:rPr>
          <w:rFonts w:ascii="Palatino Linotype" w:eastAsia="Palatino Linotype" w:hAnsi="Palatino Linotype" w:cs="Palatino Linotype"/>
        </w:rPr>
        <w:lastRenderedPageBreak/>
        <w:t xml:space="preserve">etapa, que es cuando dejan de ser útiles para las actividades cotidianas de las áreas, es cuando se transfieren de manera primaria, a los archivos de concentración, el que está integrado por documentos transferidos desde las áreas o unidades productoras, cuyo uso y consulta es esporádica y que permanecen en él hasta su disposición documental, que de igual manera se considera como un deber jurídico de cada Sujeto Obligado en términos de lo contemplado por el artículo 31 de la Ley General de Archivos y aquí, nos encontramos en la tercera etapa del ciclo vital documental, que es cuando dejan de tener un valor de consulta y un órgano al interior del </w:t>
      </w:r>
      <w:r w:rsidRPr="00E84A4C">
        <w:rPr>
          <w:rFonts w:ascii="Palatino Linotype" w:eastAsia="Palatino Linotype" w:hAnsi="Palatino Linotype" w:cs="Palatino Linotype"/>
          <w:b/>
        </w:rPr>
        <w:t>S</w:t>
      </w:r>
      <w:r w:rsidR="008205D7" w:rsidRPr="00E84A4C">
        <w:rPr>
          <w:rFonts w:ascii="Palatino Linotype" w:eastAsia="Palatino Linotype" w:hAnsi="Palatino Linotype" w:cs="Palatino Linotype"/>
          <w:b/>
        </w:rPr>
        <w:t>UJETO OBLIGADO</w:t>
      </w:r>
      <w:r w:rsidRPr="00E84A4C">
        <w:rPr>
          <w:rFonts w:ascii="Palatino Linotype" w:eastAsia="Palatino Linotype" w:hAnsi="Palatino Linotype" w:cs="Palatino Linotype"/>
        </w:rPr>
        <w:t>, determinar o bien su baja documental o su conservación en el archivo histórico, definido como el archivo que se encuentra integrado por documentos de conservación permanente y de relevancia para la memoria nacional, regional o local de carácter público (artículo 4° fracción VIII de la Ley General de Archivos), archivo que de conformidad a lo contemplado en el respectivo artículo 32 de la Ley en cita, se considera como facultativo.</w:t>
      </w:r>
    </w:p>
    <w:p w14:paraId="28F199EE" w14:textId="77777777" w:rsidR="00C3604E" w:rsidRPr="00E84A4C" w:rsidRDefault="00C3604E" w:rsidP="00C3604E">
      <w:pPr>
        <w:pStyle w:val="Prrafodelista"/>
        <w:widowControl w:val="0"/>
        <w:tabs>
          <w:tab w:val="left" w:pos="567"/>
        </w:tabs>
        <w:spacing w:line="360" w:lineRule="auto"/>
        <w:ind w:left="0"/>
        <w:jc w:val="both"/>
        <w:rPr>
          <w:rFonts w:ascii="Palatino Linotype" w:eastAsia="Palatino Linotype" w:hAnsi="Palatino Linotype" w:cs="Palatino Linotype"/>
        </w:rPr>
      </w:pPr>
    </w:p>
    <w:p w14:paraId="53CD6C01" w14:textId="1D6C3A6A" w:rsidR="00C3604E" w:rsidRPr="00E84A4C" w:rsidRDefault="00E216F4" w:rsidP="00E216F4">
      <w:pPr>
        <w:pStyle w:val="Prrafodelista"/>
        <w:widowControl w:val="0"/>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Se hace la precisión de que los </w:t>
      </w:r>
      <w:r w:rsidR="008205D7" w:rsidRPr="00E84A4C">
        <w:rPr>
          <w:rFonts w:ascii="Palatino Linotype" w:eastAsia="Palatino Linotype" w:hAnsi="Palatino Linotype" w:cs="Palatino Linotype"/>
        </w:rPr>
        <w:t xml:space="preserve">Inventarios </w:t>
      </w:r>
      <w:r w:rsidRPr="00E84A4C">
        <w:rPr>
          <w:rFonts w:ascii="Palatino Linotype" w:eastAsia="Palatino Linotype" w:hAnsi="Palatino Linotype" w:cs="Palatino Linotype"/>
        </w:rPr>
        <w:t xml:space="preserve">de </w:t>
      </w:r>
      <w:r w:rsidR="008205D7" w:rsidRPr="00E84A4C">
        <w:rPr>
          <w:rFonts w:ascii="Palatino Linotype" w:eastAsia="Palatino Linotype" w:hAnsi="Palatino Linotype" w:cs="Palatino Linotype"/>
        </w:rPr>
        <w:t>Baja Documental</w:t>
      </w:r>
      <w:r w:rsidRPr="00E84A4C">
        <w:rPr>
          <w:rFonts w:ascii="Palatino Linotype" w:eastAsia="Palatino Linotype" w:hAnsi="Palatino Linotype" w:cs="Palatino Linotype"/>
        </w:rPr>
        <w:t xml:space="preserve">, sirven para identificar los documentos que ya no cuentan con valor al interior del </w:t>
      </w:r>
      <w:r w:rsidR="008205D7" w:rsidRPr="00E84A4C">
        <w:rPr>
          <w:rFonts w:ascii="Palatino Linotype" w:eastAsia="Palatino Linotype" w:hAnsi="Palatino Linotype" w:cs="Palatino Linotype"/>
          <w:b/>
        </w:rPr>
        <w:t>SUJETO OBLIGADO</w:t>
      </w:r>
      <w:r w:rsidRPr="00E84A4C">
        <w:rPr>
          <w:rFonts w:ascii="Palatino Linotype" w:eastAsia="Palatino Linotype" w:hAnsi="Palatino Linotype" w:cs="Palatino Linotype"/>
        </w:rPr>
        <w:t>, ya  sea de consulta, para el desarrollo de actividades ni histórico.</w:t>
      </w:r>
    </w:p>
    <w:p w14:paraId="666601F7" w14:textId="77777777" w:rsidR="00C3604E" w:rsidRPr="00E84A4C" w:rsidRDefault="00C3604E" w:rsidP="00C3604E">
      <w:pPr>
        <w:pStyle w:val="Prrafodelista"/>
        <w:rPr>
          <w:rFonts w:ascii="Palatino Linotype" w:eastAsia="Palatino Linotype" w:hAnsi="Palatino Linotype" w:cs="Palatino Linotype"/>
        </w:rPr>
      </w:pPr>
    </w:p>
    <w:p w14:paraId="56318FC4" w14:textId="0AB54007" w:rsidR="00E216F4" w:rsidRPr="00E84A4C" w:rsidRDefault="00E216F4" w:rsidP="00E216F4">
      <w:pPr>
        <w:pStyle w:val="Prrafodelista"/>
        <w:widowControl w:val="0"/>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Ahora bien, para generar certeza del contenido de cada acervo documental, se debe contar con un inventario, el que es obligatorio en términos del artículo 13 de la Ley General multicitada que a la letra establece:</w:t>
      </w:r>
    </w:p>
    <w:p w14:paraId="46654644" w14:textId="77777777" w:rsidR="00E216F4" w:rsidRPr="00E84A4C" w:rsidRDefault="00E216F4" w:rsidP="00E216F4">
      <w:pPr>
        <w:widowControl w:val="0"/>
        <w:spacing w:line="360" w:lineRule="auto"/>
        <w:jc w:val="both"/>
        <w:rPr>
          <w:rFonts w:ascii="Palatino Linotype" w:eastAsia="Palatino Linotype" w:hAnsi="Palatino Linotype" w:cs="Palatino Linotype"/>
          <w:sz w:val="22"/>
          <w:szCs w:val="22"/>
        </w:rPr>
      </w:pPr>
    </w:p>
    <w:p w14:paraId="36458668" w14:textId="77777777" w:rsidR="00E216F4" w:rsidRPr="00E84A4C" w:rsidRDefault="00E216F4" w:rsidP="00A93766">
      <w:pPr>
        <w:widowControl w:val="0"/>
        <w:spacing w:line="276" w:lineRule="auto"/>
        <w:ind w:left="567" w:right="53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r w:rsidRPr="00E84A4C">
        <w:rPr>
          <w:rFonts w:ascii="Palatino Linotype" w:eastAsia="Palatino Linotype" w:hAnsi="Palatino Linotype" w:cs="Palatino Linotype"/>
          <w:b/>
          <w:i/>
          <w:sz w:val="22"/>
          <w:szCs w:val="22"/>
        </w:rPr>
        <w:t>Artículo 13.</w:t>
      </w:r>
      <w:r w:rsidRPr="00E84A4C">
        <w:rPr>
          <w:rFonts w:ascii="Palatino Linotype" w:eastAsia="Palatino Linotype" w:hAnsi="Palatino Linotype" w:cs="Palatino Linotype"/>
          <w:i/>
          <w:sz w:val="22"/>
          <w:szCs w:val="22"/>
        </w:rPr>
        <w:t xml:space="preserve"> Los sujetos obligados deberán contar con los instrumentos de control y de consulta archivísticos conforme a sus atribuciones y funciones, manteniéndolos </w:t>
      </w:r>
      <w:r w:rsidRPr="00E84A4C">
        <w:rPr>
          <w:rFonts w:ascii="Palatino Linotype" w:eastAsia="Palatino Linotype" w:hAnsi="Palatino Linotype" w:cs="Palatino Linotype"/>
          <w:i/>
          <w:sz w:val="22"/>
          <w:szCs w:val="22"/>
        </w:rPr>
        <w:lastRenderedPageBreak/>
        <w:t xml:space="preserve">actualizados y disponibles; y contarán al menos con los siguientes: </w:t>
      </w:r>
    </w:p>
    <w:p w14:paraId="2442063F" w14:textId="77777777" w:rsidR="00E216F4" w:rsidRPr="00E84A4C" w:rsidRDefault="00E216F4" w:rsidP="00A93766">
      <w:pPr>
        <w:widowControl w:val="0"/>
        <w:spacing w:line="276" w:lineRule="auto"/>
        <w:ind w:left="567" w:right="53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I. Cuadro general de clasificación archivística;</w:t>
      </w:r>
    </w:p>
    <w:p w14:paraId="13F656C9" w14:textId="77777777" w:rsidR="00E216F4" w:rsidRPr="00E84A4C" w:rsidRDefault="00E216F4" w:rsidP="00A93766">
      <w:pPr>
        <w:widowControl w:val="0"/>
        <w:spacing w:line="276" w:lineRule="auto"/>
        <w:ind w:left="567" w:right="53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II. Catálogo de disposición documental, y</w:t>
      </w:r>
    </w:p>
    <w:p w14:paraId="6C6C23D3" w14:textId="77777777" w:rsidR="00E216F4" w:rsidRPr="00E84A4C" w:rsidRDefault="00E216F4" w:rsidP="00A93766">
      <w:pPr>
        <w:widowControl w:val="0"/>
        <w:spacing w:line="276" w:lineRule="auto"/>
        <w:ind w:left="567" w:right="539"/>
        <w:jc w:val="both"/>
        <w:rPr>
          <w:rFonts w:ascii="Palatino Linotype" w:eastAsia="Palatino Linotype" w:hAnsi="Palatino Linotype" w:cs="Palatino Linotype"/>
          <w:b/>
          <w:i/>
          <w:sz w:val="22"/>
          <w:szCs w:val="22"/>
        </w:rPr>
      </w:pPr>
      <w:r w:rsidRPr="00E84A4C">
        <w:rPr>
          <w:rFonts w:ascii="Palatino Linotype" w:eastAsia="Palatino Linotype" w:hAnsi="Palatino Linotype" w:cs="Palatino Linotype"/>
          <w:b/>
          <w:i/>
          <w:sz w:val="22"/>
          <w:szCs w:val="22"/>
        </w:rPr>
        <w:t>III. Inventarios documentales.</w:t>
      </w:r>
    </w:p>
    <w:p w14:paraId="0BA74872" w14:textId="46EAEE5B" w:rsidR="00E216F4" w:rsidRPr="00E84A4C" w:rsidRDefault="00E216F4" w:rsidP="005D79D6">
      <w:pPr>
        <w:widowControl w:val="0"/>
        <w:spacing w:line="276" w:lineRule="auto"/>
        <w:ind w:left="567" w:right="53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La estructura del cuadro general de clasificación archivística atenderá los niveles de fondo, sección y serie, sin que esto excluya la posibilidad de que existan niveles intermedios, los cuales, serán identificados mediante una clave alfanumérica.</w:t>
      </w:r>
      <w:r w:rsidR="00A93766" w:rsidRPr="00E84A4C">
        <w:rPr>
          <w:rFonts w:ascii="Palatino Linotype" w:eastAsia="Palatino Linotype" w:hAnsi="Palatino Linotype" w:cs="Palatino Linotype"/>
          <w:i/>
          <w:sz w:val="22"/>
          <w:szCs w:val="22"/>
        </w:rPr>
        <w:t>”</w:t>
      </w:r>
    </w:p>
    <w:p w14:paraId="3DC6E1E4" w14:textId="07BA8C11" w:rsidR="00A93766" w:rsidRPr="00E84A4C" w:rsidRDefault="00A93766" w:rsidP="00E216F4">
      <w:pPr>
        <w:widowControl w:val="0"/>
        <w:spacing w:line="360" w:lineRule="auto"/>
        <w:ind w:left="567" w:right="53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r w:rsidRPr="00E84A4C">
        <w:rPr>
          <w:rFonts w:ascii="Palatino Linotype" w:eastAsia="Palatino Linotype" w:hAnsi="Palatino Linotype" w:cs="Palatino Linotype"/>
          <w:sz w:val="22"/>
          <w:szCs w:val="22"/>
        </w:rPr>
        <w:t>Énfasis añadido</w:t>
      </w:r>
      <w:r w:rsidRPr="00E84A4C">
        <w:rPr>
          <w:rFonts w:ascii="Palatino Linotype" w:eastAsia="Palatino Linotype" w:hAnsi="Palatino Linotype" w:cs="Palatino Linotype"/>
          <w:i/>
          <w:sz w:val="22"/>
          <w:szCs w:val="22"/>
        </w:rPr>
        <w:t>)</w:t>
      </w:r>
    </w:p>
    <w:p w14:paraId="2B92FB62" w14:textId="77777777" w:rsidR="00E216F4" w:rsidRPr="00E84A4C" w:rsidRDefault="00E216F4" w:rsidP="00E216F4">
      <w:pPr>
        <w:widowControl w:val="0"/>
        <w:spacing w:line="360" w:lineRule="auto"/>
        <w:ind w:right="539"/>
        <w:jc w:val="both"/>
        <w:rPr>
          <w:rFonts w:ascii="Palatino Linotype" w:eastAsia="Palatino Linotype" w:hAnsi="Palatino Linotype" w:cs="Palatino Linotype"/>
          <w:i/>
          <w:sz w:val="20"/>
          <w:szCs w:val="20"/>
        </w:rPr>
      </w:pPr>
    </w:p>
    <w:p w14:paraId="40C29A65" w14:textId="300B000F" w:rsidR="00E216F4" w:rsidRPr="00E84A4C" w:rsidRDefault="00E216F4" w:rsidP="00C3604E">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Estos instrumentos de consulta son definidos como aquellos que describen las series documentales y expedientes de un archivo y que permiten su localización (inventario general), para las transferencias (</w:t>
      </w:r>
      <w:r w:rsidRPr="00E84A4C">
        <w:rPr>
          <w:rFonts w:ascii="Palatino Linotype" w:eastAsia="Palatino Linotype" w:hAnsi="Palatino Linotype" w:cs="Palatino Linotype"/>
          <w:b/>
        </w:rPr>
        <w:t>inventario de transferencia</w:t>
      </w:r>
      <w:r w:rsidRPr="00E84A4C">
        <w:rPr>
          <w:rFonts w:ascii="Palatino Linotype" w:eastAsia="Palatino Linotype" w:hAnsi="Palatino Linotype" w:cs="Palatino Linotype"/>
        </w:rPr>
        <w:t>) o para la baja documental (</w:t>
      </w:r>
      <w:r w:rsidRPr="00E84A4C">
        <w:rPr>
          <w:rFonts w:ascii="Palatino Linotype" w:eastAsia="Palatino Linotype" w:hAnsi="Palatino Linotype" w:cs="Palatino Linotype"/>
          <w:b/>
        </w:rPr>
        <w:t>inventario de baja documental</w:t>
      </w:r>
      <w:r w:rsidRPr="00E84A4C">
        <w:rPr>
          <w:rFonts w:ascii="Palatino Linotype" w:eastAsia="Palatino Linotype" w:hAnsi="Palatino Linotype" w:cs="Palatino Linotype"/>
        </w:rPr>
        <w:t xml:space="preserve">), es entonces, que se cuenta con inventarios generales dentro de los archivos de trámite, concentración e históricos, inventarios de transferencias </w:t>
      </w:r>
      <w:r w:rsidRPr="00E84A4C">
        <w:rPr>
          <w:rFonts w:ascii="Palatino Linotype" w:eastAsia="Palatino Linotype" w:hAnsi="Palatino Linotype" w:cs="Palatino Linotype"/>
          <w:b/>
        </w:rPr>
        <w:t>(primaria y secundaria</w:t>
      </w:r>
      <w:r w:rsidRPr="00E84A4C">
        <w:rPr>
          <w:rFonts w:ascii="Palatino Linotype" w:eastAsia="Palatino Linotype" w:hAnsi="Palatino Linotype" w:cs="Palatino Linotype"/>
        </w:rPr>
        <w:t>) así como los inventarios topográficos, estos últimos, identificables en los Lineamientos para la Administración de Documentos en el Estado de México, que en su artículo 4°, fracción XLVI, los define como el instrumento de control que relaciona el contenido de cada una de las cajas archivadoras con su ubicación dentro de la sala de depósito en que se encuentra, es decir, el archivo de concentración.</w:t>
      </w:r>
    </w:p>
    <w:p w14:paraId="04A9EC96" w14:textId="77777777" w:rsidR="00E216F4" w:rsidRPr="00E84A4C" w:rsidRDefault="00E216F4" w:rsidP="00E216F4">
      <w:pPr>
        <w:spacing w:line="360" w:lineRule="auto"/>
        <w:jc w:val="both"/>
        <w:rPr>
          <w:rFonts w:ascii="Palatino Linotype" w:eastAsia="Palatino Linotype" w:hAnsi="Palatino Linotype" w:cs="Palatino Linotype"/>
        </w:rPr>
      </w:pPr>
    </w:p>
    <w:p w14:paraId="05E5EC72" w14:textId="19BB4B79" w:rsidR="00E216F4" w:rsidRPr="00E84A4C" w:rsidRDefault="00E216F4" w:rsidP="00DE0A27">
      <w:pPr>
        <w:pStyle w:val="Prrafodelista"/>
        <w:widowControl w:val="0"/>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En el caso que nos ocupa, se debe resaltar, que por mandato de ley debería contar con archivo de trámite y de concentración, toda vez que dentro del ciclo vital de los documentos, se prevé que transiten de archivo de trámite, posteriormente mediante la transferencia primaria a archivo de concentración y en transferencia secundaria al archivo histórico, resulta pertinente traer a colación los siguientes preceptos de la Ley General de Archivos para mayor referencia: </w:t>
      </w:r>
    </w:p>
    <w:p w14:paraId="5430FEFC" w14:textId="77777777" w:rsidR="00E216F4" w:rsidRPr="00E84A4C" w:rsidRDefault="00E216F4" w:rsidP="005D79D6">
      <w:pPr>
        <w:widowControl w:val="0"/>
        <w:spacing w:line="276" w:lineRule="auto"/>
        <w:ind w:left="567" w:right="70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lastRenderedPageBreak/>
        <w:t xml:space="preserve">“Artículo 30. </w:t>
      </w:r>
      <w:r w:rsidRPr="00E84A4C">
        <w:rPr>
          <w:rFonts w:ascii="Palatino Linotype" w:eastAsia="Palatino Linotype" w:hAnsi="Palatino Linotype" w:cs="Palatino Linotype"/>
          <w:b/>
          <w:i/>
          <w:sz w:val="22"/>
          <w:szCs w:val="22"/>
        </w:rPr>
        <w:t xml:space="preserve">Cada área o unidad administrativa debe contar con un </w:t>
      </w:r>
      <w:r w:rsidRPr="00E84A4C">
        <w:rPr>
          <w:rFonts w:ascii="Palatino Linotype" w:eastAsia="Palatino Linotype" w:hAnsi="Palatino Linotype" w:cs="Palatino Linotype"/>
          <w:b/>
          <w:i/>
          <w:sz w:val="22"/>
          <w:szCs w:val="22"/>
          <w:u w:val="single"/>
        </w:rPr>
        <w:t>archivo de trámite</w:t>
      </w:r>
      <w:r w:rsidRPr="00E84A4C">
        <w:rPr>
          <w:rFonts w:ascii="Palatino Linotype" w:eastAsia="Palatino Linotype" w:hAnsi="Palatino Linotype" w:cs="Palatino Linotype"/>
          <w:b/>
          <w:i/>
          <w:sz w:val="22"/>
          <w:szCs w:val="22"/>
        </w:rPr>
        <w:t xml:space="preserve"> que tendrá las siguientes funciones:</w:t>
      </w:r>
      <w:r w:rsidRPr="00E84A4C">
        <w:rPr>
          <w:rFonts w:ascii="Palatino Linotype" w:eastAsia="Palatino Linotype" w:hAnsi="Palatino Linotype" w:cs="Palatino Linotype"/>
          <w:i/>
          <w:sz w:val="22"/>
          <w:szCs w:val="22"/>
        </w:rPr>
        <w:t xml:space="preserve"> </w:t>
      </w:r>
    </w:p>
    <w:p w14:paraId="76B2E422" w14:textId="77777777" w:rsidR="00E216F4" w:rsidRPr="00E84A4C" w:rsidRDefault="00E216F4" w:rsidP="005D79D6">
      <w:pPr>
        <w:widowControl w:val="0"/>
        <w:numPr>
          <w:ilvl w:val="0"/>
          <w:numId w:val="17"/>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b/>
          <w:i/>
          <w:color w:val="000000"/>
          <w:sz w:val="22"/>
          <w:szCs w:val="22"/>
        </w:rPr>
      </w:pPr>
      <w:r w:rsidRPr="00E84A4C">
        <w:rPr>
          <w:rFonts w:ascii="Palatino Linotype" w:eastAsia="Palatino Linotype" w:hAnsi="Palatino Linotype" w:cs="Palatino Linotype"/>
          <w:b/>
          <w:i/>
          <w:color w:val="000000"/>
          <w:sz w:val="22"/>
          <w:szCs w:val="22"/>
        </w:rPr>
        <w:t xml:space="preserve">Integrar y organizar los expedientes que cada área o unidad produzca, use y reciba; </w:t>
      </w:r>
    </w:p>
    <w:p w14:paraId="47E6DD58" w14:textId="77777777" w:rsidR="00E216F4" w:rsidRPr="00E84A4C" w:rsidRDefault="00E216F4" w:rsidP="005D79D6">
      <w:pPr>
        <w:widowControl w:val="0"/>
        <w:numPr>
          <w:ilvl w:val="0"/>
          <w:numId w:val="17"/>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b/>
          <w:i/>
          <w:color w:val="000000"/>
          <w:sz w:val="22"/>
          <w:szCs w:val="22"/>
          <w:u w:val="single"/>
        </w:rPr>
      </w:pPr>
      <w:r w:rsidRPr="00E84A4C">
        <w:rPr>
          <w:rFonts w:ascii="Palatino Linotype" w:eastAsia="Palatino Linotype" w:hAnsi="Palatino Linotype" w:cs="Palatino Linotype"/>
          <w:b/>
          <w:i/>
          <w:color w:val="000000"/>
          <w:sz w:val="22"/>
          <w:szCs w:val="22"/>
          <w:u w:val="single"/>
        </w:rPr>
        <w:t xml:space="preserve">Asegurar la localización y consulta de los expedientes mediante la elaboración de los inventarios documentales; </w:t>
      </w:r>
    </w:p>
    <w:p w14:paraId="7EC64F82" w14:textId="77777777" w:rsidR="00E216F4" w:rsidRPr="00E84A4C" w:rsidRDefault="00E216F4" w:rsidP="005D79D6">
      <w:pPr>
        <w:widowControl w:val="0"/>
        <w:numPr>
          <w:ilvl w:val="0"/>
          <w:numId w:val="17"/>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i/>
          <w:color w:val="000000"/>
          <w:sz w:val="22"/>
          <w:szCs w:val="22"/>
        </w:rPr>
      </w:pPr>
      <w:r w:rsidRPr="00E84A4C">
        <w:rPr>
          <w:rFonts w:ascii="Palatino Linotype" w:eastAsia="Palatino Linotype" w:hAnsi="Palatino Linotype" w:cs="Palatino Linotype"/>
          <w:i/>
          <w:color w:val="000000"/>
          <w:sz w:val="22"/>
          <w:szCs w:val="22"/>
        </w:rPr>
        <w:t xml:space="preserve">Resguardar los archivos y la información que haya sido clasificada de acuerdo con la legislación en materia de transparencia y acceso a la información pública, en tanto conserve tal carácter; </w:t>
      </w:r>
    </w:p>
    <w:p w14:paraId="18E52690" w14:textId="77777777" w:rsidR="00E216F4" w:rsidRPr="00E84A4C" w:rsidRDefault="00E216F4" w:rsidP="005D79D6">
      <w:pPr>
        <w:widowControl w:val="0"/>
        <w:numPr>
          <w:ilvl w:val="0"/>
          <w:numId w:val="17"/>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i/>
          <w:color w:val="000000"/>
          <w:sz w:val="22"/>
          <w:szCs w:val="22"/>
        </w:rPr>
      </w:pPr>
      <w:r w:rsidRPr="00E84A4C">
        <w:rPr>
          <w:rFonts w:ascii="Palatino Linotype" w:eastAsia="Palatino Linotype" w:hAnsi="Palatino Linotype" w:cs="Palatino Linotype"/>
          <w:i/>
          <w:color w:val="000000"/>
          <w:sz w:val="22"/>
          <w:szCs w:val="22"/>
        </w:rPr>
        <w:t xml:space="preserve">Colaborar con el área coordinadora de archivos en la elaboración de los instrumentos de control archivístico previstos en esta Ley, las leyes locales y sus disposiciones reglamentarias; </w:t>
      </w:r>
    </w:p>
    <w:p w14:paraId="2A05315D" w14:textId="77777777" w:rsidR="00E216F4" w:rsidRPr="00E84A4C" w:rsidRDefault="00E216F4" w:rsidP="005D79D6">
      <w:pPr>
        <w:widowControl w:val="0"/>
        <w:numPr>
          <w:ilvl w:val="0"/>
          <w:numId w:val="17"/>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i/>
          <w:color w:val="000000"/>
          <w:sz w:val="22"/>
          <w:szCs w:val="22"/>
        </w:rPr>
      </w:pPr>
      <w:r w:rsidRPr="00E84A4C">
        <w:rPr>
          <w:rFonts w:ascii="Palatino Linotype" w:eastAsia="Palatino Linotype" w:hAnsi="Palatino Linotype" w:cs="Palatino Linotype"/>
          <w:i/>
          <w:color w:val="000000"/>
          <w:sz w:val="22"/>
          <w:szCs w:val="22"/>
        </w:rPr>
        <w:t xml:space="preserve">Trabajar de acuerdo con los criterios específicos y recomendaciones dictados por el área coordinadora de archivos; </w:t>
      </w:r>
    </w:p>
    <w:p w14:paraId="24438877" w14:textId="77777777" w:rsidR="00E216F4" w:rsidRPr="00E84A4C" w:rsidRDefault="00E216F4" w:rsidP="005D79D6">
      <w:pPr>
        <w:widowControl w:val="0"/>
        <w:numPr>
          <w:ilvl w:val="0"/>
          <w:numId w:val="17"/>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b/>
          <w:i/>
          <w:color w:val="000000"/>
          <w:sz w:val="22"/>
          <w:szCs w:val="22"/>
          <w:u w:val="single"/>
        </w:rPr>
      </w:pPr>
      <w:r w:rsidRPr="00E84A4C">
        <w:rPr>
          <w:rFonts w:ascii="Palatino Linotype" w:eastAsia="Palatino Linotype" w:hAnsi="Palatino Linotype" w:cs="Palatino Linotype"/>
          <w:b/>
          <w:i/>
          <w:color w:val="000000"/>
          <w:sz w:val="22"/>
          <w:szCs w:val="22"/>
          <w:u w:val="single"/>
        </w:rPr>
        <w:t xml:space="preserve">Realizar las transferencias primarias al archivo de concentración, y </w:t>
      </w:r>
    </w:p>
    <w:p w14:paraId="4DD7023D" w14:textId="77777777" w:rsidR="00E216F4" w:rsidRPr="00E84A4C" w:rsidRDefault="00E216F4" w:rsidP="005D79D6">
      <w:pPr>
        <w:widowControl w:val="0"/>
        <w:numPr>
          <w:ilvl w:val="0"/>
          <w:numId w:val="17"/>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i/>
          <w:color w:val="000000"/>
          <w:sz w:val="22"/>
          <w:szCs w:val="22"/>
        </w:rPr>
      </w:pPr>
      <w:r w:rsidRPr="00E84A4C">
        <w:rPr>
          <w:rFonts w:ascii="Palatino Linotype" w:eastAsia="Palatino Linotype" w:hAnsi="Palatino Linotype" w:cs="Palatino Linotype"/>
          <w:i/>
          <w:color w:val="000000"/>
          <w:sz w:val="22"/>
          <w:szCs w:val="22"/>
        </w:rPr>
        <w:t>Las que establezcan las disposiciones jurídicas aplicables.</w:t>
      </w:r>
    </w:p>
    <w:p w14:paraId="4C7DC32A" w14:textId="77777777" w:rsidR="00E216F4" w:rsidRPr="00E84A4C" w:rsidRDefault="00E216F4" w:rsidP="005D79D6">
      <w:pPr>
        <w:widowControl w:val="0"/>
        <w:pBdr>
          <w:top w:val="nil"/>
          <w:left w:val="nil"/>
          <w:bottom w:val="nil"/>
          <w:right w:val="nil"/>
          <w:between w:val="nil"/>
        </w:pBdr>
        <w:spacing w:line="276" w:lineRule="auto"/>
        <w:ind w:left="567" w:right="709"/>
        <w:jc w:val="both"/>
        <w:rPr>
          <w:rFonts w:ascii="Palatino Linotype" w:eastAsia="Palatino Linotype" w:hAnsi="Palatino Linotype" w:cs="Palatino Linotype"/>
          <w:i/>
          <w:color w:val="000000"/>
          <w:sz w:val="22"/>
          <w:szCs w:val="22"/>
        </w:rPr>
      </w:pPr>
      <w:r w:rsidRPr="00E84A4C">
        <w:rPr>
          <w:rFonts w:ascii="Palatino Linotype" w:eastAsia="Palatino Linotype" w:hAnsi="Palatino Linotype" w:cs="Palatino Linotype"/>
          <w:i/>
          <w:color w:val="000000"/>
          <w:sz w:val="22"/>
          <w:szCs w:val="22"/>
        </w:rPr>
        <w:t>…</w:t>
      </w:r>
    </w:p>
    <w:p w14:paraId="5C09B70B" w14:textId="77777777" w:rsidR="008205D7" w:rsidRPr="00E84A4C" w:rsidRDefault="008205D7" w:rsidP="005D79D6">
      <w:pPr>
        <w:widowControl w:val="0"/>
        <w:pBdr>
          <w:top w:val="nil"/>
          <w:left w:val="nil"/>
          <w:bottom w:val="nil"/>
          <w:right w:val="nil"/>
          <w:between w:val="nil"/>
        </w:pBdr>
        <w:spacing w:line="276" w:lineRule="auto"/>
        <w:ind w:left="567" w:right="709"/>
        <w:jc w:val="both"/>
        <w:rPr>
          <w:rFonts w:ascii="Palatino Linotype" w:eastAsia="Palatino Linotype" w:hAnsi="Palatino Linotype" w:cs="Palatino Linotype"/>
          <w:i/>
          <w:color w:val="000000"/>
          <w:sz w:val="22"/>
          <w:szCs w:val="22"/>
        </w:rPr>
      </w:pPr>
    </w:p>
    <w:p w14:paraId="0FB4F668" w14:textId="77777777" w:rsidR="00E216F4" w:rsidRPr="00E84A4C" w:rsidRDefault="00E216F4" w:rsidP="005D79D6">
      <w:pPr>
        <w:widowControl w:val="0"/>
        <w:pBdr>
          <w:top w:val="nil"/>
          <w:left w:val="nil"/>
          <w:bottom w:val="nil"/>
          <w:right w:val="nil"/>
          <w:between w:val="nil"/>
        </w:pBdr>
        <w:spacing w:line="276" w:lineRule="auto"/>
        <w:ind w:left="567" w:right="709"/>
        <w:jc w:val="both"/>
        <w:rPr>
          <w:rFonts w:ascii="Palatino Linotype" w:eastAsia="Palatino Linotype" w:hAnsi="Palatino Linotype" w:cs="Palatino Linotype"/>
          <w:i/>
          <w:color w:val="000000"/>
          <w:sz w:val="22"/>
          <w:szCs w:val="22"/>
        </w:rPr>
      </w:pPr>
      <w:r w:rsidRPr="00E84A4C">
        <w:rPr>
          <w:rFonts w:ascii="Palatino Linotype" w:eastAsia="Palatino Linotype" w:hAnsi="Palatino Linotype" w:cs="Palatino Linotype"/>
          <w:i/>
          <w:color w:val="000000"/>
          <w:sz w:val="22"/>
          <w:szCs w:val="22"/>
        </w:rPr>
        <w:t xml:space="preserve">Artículo 31. </w:t>
      </w:r>
      <w:r w:rsidRPr="00E84A4C">
        <w:rPr>
          <w:rFonts w:ascii="Palatino Linotype" w:eastAsia="Palatino Linotype" w:hAnsi="Palatino Linotype" w:cs="Palatino Linotype"/>
          <w:b/>
          <w:i/>
          <w:color w:val="000000"/>
          <w:sz w:val="22"/>
          <w:szCs w:val="22"/>
          <w:u w:val="single"/>
        </w:rPr>
        <w:t>Cada sujeto obligado debe contar con un archivo de concentración</w:t>
      </w:r>
      <w:r w:rsidRPr="00E84A4C">
        <w:rPr>
          <w:rFonts w:ascii="Palatino Linotype" w:eastAsia="Palatino Linotype" w:hAnsi="Palatino Linotype" w:cs="Palatino Linotype"/>
          <w:i/>
          <w:color w:val="000000"/>
          <w:sz w:val="22"/>
          <w:szCs w:val="22"/>
        </w:rPr>
        <w:t xml:space="preserve">, que tendrá las siguientes funciones: </w:t>
      </w:r>
    </w:p>
    <w:p w14:paraId="2C5DA696" w14:textId="77777777" w:rsidR="00E216F4" w:rsidRPr="00E84A4C" w:rsidRDefault="00E216F4" w:rsidP="005D79D6">
      <w:pPr>
        <w:widowControl w:val="0"/>
        <w:numPr>
          <w:ilvl w:val="0"/>
          <w:numId w:val="18"/>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i/>
          <w:color w:val="000000"/>
          <w:sz w:val="22"/>
          <w:szCs w:val="22"/>
        </w:rPr>
      </w:pPr>
      <w:r w:rsidRPr="00E84A4C">
        <w:rPr>
          <w:rFonts w:ascii="Palatino Linotype" w:eastAsia="Palatino Linotype" w:hAnsi="Palatino Linotype" w:cs="Palatino Linotype"/>
          <w:i/>
          <w:color w:val="000000"/>
          <w:sz w:val="22"/>
          <w:szCs w:val="22"/>
        </w:rPr>
        <w:t xml:space="preserve">Asegurar y describir los fondos bajo su resguardo, así como la consulta de los expedientes; </w:t>
      </w:r>
    </w:p>
    <w:p w14:paraId="1FCC81D1" w14:textId="77777777" w:rsidR="00E216F4" w:rsidRPr="00E84A4C" w:rsidRDefault="00E216F4" w:rsidP="005D79D6">
      <w:pPr>
        <w:widowControl w:val="0"/>
        <w:numPr>
          <w:ilvl w:val="0"/>
          <w:numId w:val="18"/>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b/>
          <w:i/>
          <w:color w:val="000000"/>
          <w:sz w:val="22"/>
          <w:szCs w:val="22"/>
          <w:u w:val="single"/>
        </w:rPr>
      </w:pPr>
      <w:r w:rsidRPr="00E84A4C">
        <w:rPr>
          <w:rFonts w:ascii="Palatino Linotype" w:eastAsia="Palatino Linotype" w:hAnsi="Palatino Linotype" w:cs="Palatino Linotype"/>
          <w:b/>
          <w:i/>
          <w:color w:val="000000"/>
          <w:sz w:val="22"/>
          <w:szCs w:val="22"/>
          <w:u w:val="single"/>
        </w:rPr>
        <w:t xml:space="preserve">Recibir las transferencias primarias y brindar servicios de préstamo y consulta a las unidades o áreas administrativas productoras de la documentación que resguarda; </w:t>
      </w:r>
    </w:p>
    <w:p w14:paraId="039CE0AF" w14:textId="77777777" w:rsidR="00E216F4" w:rsidRPr="00E84A4C" w:rsidRDefault="00E216F4" w:rsidP="005D79D6">
      <w:pPr>
        <w:widowControl w:val="0"/>
        <w:numPr>
          <w:ilvl w:val="0"/>
          <w:numId w:val="18"/>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i/>
          <w:color w:val="000000"/>
          <w:sz w:val="22"/>
          <w:szCs w:val="22"/>
        </w:rPr>
      </w:pPr>
      <w:r w:rsidRPr="00E84A4C">
        <w:rPr>
          <w:rFonts w:ascii="Palatino Linotype" w:eastAsia="Palatino Linotype" w:hAnsi="Palatino Linotype" w:cs="Palatino Linotype"/>
          <w:i/>
          <w:color w:val="000000"/>
          <w:sz w:val="22"/>
          <w:szCs w:val="22"/>
        </w:rPr>
        <w:t xml:space="preserve">Conservar los expedientes hasta cumplir su vigencia documental de acuerdo con lo establecido en el catálogo de disposición documental; </w:t>
      </w:r>
    </w:p>
    <w:p w14:paraId="34643E11" w14:textId="77777777" w:rsidR="00E216F4" w:rsidRPr="00E84A4C" w:rsidRDefault="00E216F4" w:rsidP="005D79D6">
      <w:pPr>
        <w:widowControl w:val="0"/>
        <w:numPr>
          <w:ilvl w:val="0"/>
          <w:numId w:val="18"/>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i/>
          <w:color w:val="000000"/>
          <w:sz w:val="22"/>
          <w:szCs w:val="22"/>
        </w:rPr>
      </w:pPr>
      <w:r w:rsidRPr="00E84A4C">
        <w:rPr>
          <w:rFonts w:ascii="Palatino Linotype" w:eastAsia="Palatino Linotype" w:hAnsi="Palatino Linotype" w:cs="Palatino Linotype"/>
          <w:i/>
          <w:color w:val="000000"/>
          <w:sz w:val="22"/>
          <w:szCs w:val="22"/>
        </w:rPr>
        <w:t xml:space="preserve">Colaborar con el área coordinadora de archivos en la elaboración de los instrumentos de control archivístico previstos en esta Ley, las leyes locales y en sus disposiciones reglamentarias; </w:t>
      </w:r>
    </w:p>
    <w:p w14:paraId="04ADD743" w14:textId="77777777" w:rsidR="00E216F4" w:rsidRPr="00E84A4C" w:rsidRDefault="00E216F4" w:rsidP="005D79D6">
      <w:pPr>
        <w:widowControl w:val="0"/>
        <w:numPr>
          <w:ilvl w:val="0"/>
          <w:numId w:val="18"/>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i/>
          <w:color w:val="000000"/>
          <w:sz w:val="22"/>
          <w:szCs w:val="22"/>
        </w:rPr>
      </w:pPr>
      <w:r w:rsidRPr="00E84A4C">
        <w:rPr>
          <w:rFonts w:ascii="Palatino Linotype" w:eastAsia="Palatino Linotype" w:hAnsi="Palatino Linotype" w:cs="Palatino Linotype"/>
          <w:i/>
          <w:color w:val="000000"/>
          <w:sz w:val="22"/>
          <w:szCs w:val="22"/>
        </w:rPr>
        <w:t xml:space="preserve">Participar con el área coordinadora de archivos en la elaboración de los criterios de valoración documental y disposición documental; </w:t>
      </w:r>
    </w:p>
    <w:p w14:paraId="1C27EAF3" w14:textId="77777777" w:rsidR="00E216F4" w:rsidRPr="00E84A4C" w:rsidRDefault="00E216F4" w:rsidP="005D79D6">
      <w:pPr>
        <w:widowControl w:val="0"/>
        <w:numPr>
          <w:ilvl w:val="0"/>
          <w:numId w:val="18"/>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i/>
          <w:color w:val="000000"/>
          <w:sz w:val="22"/>
          <w:szCs w:val="22"/>
        </w:rPr>
      </w:pPr>
      <w:r w:rsidRPr="00E84A4C">
        <w:rPr>
          <w:rFonts w:ascii="Palatino Linotype" w:eastAsia="Palatino Linotype" w:hAnsi="Palatino Linotype" w:cs="Palatino Linotype"/>
          <w:i/>
          <w:color w:val="000000"/>
          <w:sz w:val="22"/>
          <w:szCs w:val="22"/>
        </w:rPr>
        <w:t xml:space="preserve">Promover la baja documental de los expedientes que integran las series documentales que hayan cumplido su vigencia documental y, en su caso, plazos de </w:t>
      </w:r>
      <w:r w:rsidRPr="00E84A4C">
        <w:rPr>
          <w:rFonts w:ascii="Palatino Linotype" w:eastAsia="Palatino Linotype" w:hAnsi="Palatino Linotype" w:cs="Palatino Linotype"/>
          <w:i/>
          <w:color w:val="000000"/>
          <w:sz w:val="22"/>
          <w:szCs w:val="22"/>
        </w:rPr>
        <w:lastRenderedPageBreak/>
        <w:t xml:space="preserve">conservación y que no posean valores históricos, conforme a las disposiciones jurídicas aplicables; </w:t>
      </w:r>
    </w:p>
    <w:p w14:paraId="426D3C4D" w14:textId="77777777" w:rsidR="00E216F4" w:rsidRPr="00E84A4C" w:rsidRDefault="00E216F4" w:rsidP="005D79D6">
      <w:pPr>
        <w:widowControl w:val="0"/>
        <w:numPr>
          <w:ilvl w:val="0"/>
          <w:numId w:val="18"/>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b/>
          <w:i/>
          <w:color w:val="000000"/>
          <w:sz w:val="22"/>
          <w:szCs w:val="22"/>
          <w:u w:val="single"/>
        </w:rPr>
      </w:pPr>
      <w:r w:rsidRPr="00E84A4C">
        <w:rPr>
          <w:rFonts w:ascii="Palatino Linotype" w:eastAsia="Palatino Linotype" w:hAnsi="Palatino Linotype" w:cs="Palatino Linotype"/>
          <w:b/>
          <w:i/>
          <w:color w:val="000000"/>
          <w:sz w:val="22"/>
          <w:szCs w:val="22"/>
          <w:u w:val="single"/>
        </w:rPr>
        <w:t xml:space="preserve">Identificar los expedientes que integran las series documentales que hayan cumplido su vigencia documental y que cuenten con valores históricos, y que serán transferidos a los archivos históricos de los sujetos obligados, según corresponda; </w:t>
      </w:r>
    </w:p>
    <w:p w14:paraId="73AF2F82" w14:textId="77777777" w:rsidR="00E216F4" w:rsidRPr="00E84A4C" w:rsidRDefault="00E216F4" w:rsidP="005D79D6">
      <w:pPr>
        <w:widowControl w:val="0"/>
        <w:numPr>
          <w:ilvl w:val="0"/>
          <w:numId w:val="18"/>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i/>
          <w:color w:val="000000"/>
          <w:sz w:val="22"/>
          <w:szCs w:val="22"/>
        </w:rPr>
      </w:pPr>
      <w:r w:rsidRPr="00E84A4C">
        <w:rPr>
          <w:rFonts w:ascii="Palatino Linotype" w:eastAsia="Palatino Linotype" w:hAnsi="Palatino Linotype" w:cs="Palatino Linotype"/>
          <w:i/>
          <w:color w:val="000000"/>
          <w:sz w:val="22"/>
          <w:szCs w:val="22"/>
        </w:rPr>
        <w:t xml:space="preserve">Integrar a sus respectivos expedientes, el registro de los procesos de disposición documental, incluyendo dictámenes, actas e inventarios; </w:t>
      </w:r>
    </w:p>
    <w:p w14:paraId="22BE90C1" w14:textId="77777777" w:rsidR="00E216F4" w:rsidRPr="00E84A4C" w:rsidRDefault="00E216F4" w:rsidP="005D79D6">
      <w:pPr>
        <w:widowControl w:val="0"/>
        <w:numPr>
          <w:ilvl w:val="0"/>
          <w:numId w:val="18"/>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i/>
          <w:color w:val="000000"/>
          <w:sz w:val="22"/>
          <w:szCs w:val="22"/>
        </w:rPr>
      </w:pPr>
      <w:r w:rsidRPr="00E84A4C">
        <w:rPr>
          <w:rFonts w:ascii="Palatino Linotype" w:eastAsia="Palatino Linotype" w:hAnsi="Palatino Linotype" w:cs="Palatino Linotype"/>
          <w:i/>
          <w:color w:val="000000"/>
          <w:sz w:val="22"/>
          <w:szCs w:val="22"/>
        </w:rPr>
        <w:t xml:space="preserve">Publicar, al final de cada año, los dictámenes y actas de baja documental y transferencia secundaria, en los términos que establezcan las disposiciones en la materia y conservarlos en el archivo de concentración por un periodo mínimo de siete años a partir de la fecha de su elaboración; </w:t>
      </w:r>
    </w:p>
    <w:p w14:paraId="03C3FFC7" w14:textId="77777777" w:rsidR="00E216F4" w:rsidRPr="00E84A4C" w:rsidRDefault="00E216F4" w:rsidP="005D79D6">
      <w:pPr>
        <w:widowControl w:val="0"/>
        <w:numPr>
          <w:ilvl w:val="0"/>
          <w:numId w:val="18"/>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i/>
          <w:color w:val="000000"/>
          <w:sz w:val="22"/>
          <w:szCs w:val="22"/>
        </w:rPr>
      </w:pPr>
      <w:r w:rsidRPr="00E84A4C">
        <w:rPr>
          <w:rFonts w:ascii="Palatino Linotype" w:eastAsia="Palatino Linotype" w:hAnsi="Palatino Linotype" w:cs="Palatino Linotype"/>
          <w:b/>
          <w:i/>
          <w:color w:val="000000"/>
          <w:sz w:val="22"/>
          <w:szCs w:val="22"/>
          <w:u w:val="single"/>
        </w:rPr>
        <w:t>Realizar la transferencia secundaria de las series documentales que hayan cumplido su vigencia documental y posean valores evidenciales, testimoniales e informativos al archivo histórico del sujeto obligado</w:t>
      </w:r>
      <w:r w:rsidRPr="00E84A4C">
        <w:rPr>
          <w:rFonts w:ascii="Palatino Linotype" w:eastAsia="Palatino Linotype" w:hAnsi="Palatino Linotype" w:cs="Palatino Linotype"/>
          <w:i/>
          <w:color w:val="000000"/>
          <w:sz w:val="22"/>
          <w:szCs w:val="22"/>
        </w:rPr>
        <w:t xml:space="preserve">, o al Archivo General, o equivalente en las entidades federativas, según corresponda, y </w:t>
      </w:r>
    </w:p>
    <w:p w14:paraId="3147DC0C" w14:textId="77777777" w:rsidR="00A93766" w:rsidRPr="00E84A4C" w:rsidRDefault="00E216F4" w:rsidP="005D79D6">
      <w:pPr>
        <w:widowControl w:val="0"/>
        <w:numPr>
          <w:ilvl w:val="0"/>
          <w:numId w:val="18"/>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i/>
          <w:color w:val="000000"/>
          <w:sz w:val="22"/>
          <w:szCs w:val="22"/>
        </w:rPr>
      </w:pPr>
      <w:r w:rsidRPr="00E84A4C">
        <w:rPr>
          <w:rFonts w:ascii="Palatino Linotype" w:eastAsia="Palatino Linotype" w:hAnsi="Palatino Linotype" w:cs="Palatino Linotype"/>
          <w:i/>
          <w:color w:val="000000"/>
          <w:sz w:val="22"/>
          <w:szCs w:val="22"/>
        </w:rPr>
        <w:t>Las que establezca el Consejo Nacional y las disposicion</w:t>
      </w:r>
      <w:r w:rsidR="00A93766" w:rsidRPr="00E84A4C">
        <w:rPr>
          <w:rFonts w:ascii="Palatino Linotype" w:eastAsia="Palatino Linotype" w:hAnsi="Palatino Linotype" w:cs="Palatino Linotype"/>
          <w:i/>
          <w:color w:val="000000"/>
          <w:sz w:val="22"/>
          <w:szCs w:val="22"/>
        </w:rPr>
        <w:t>es jurídicas aplicables.”</w:t>
      </w:r>
    </w:p>
    <w:p w14:paraId="11382999" w14:textId="5830C737" w:rsidR="00E216F4" w:rsidRPr="00E84A4C" w:rsidRDefault="00A93766" w:rsidP="005D79D6">
      <w:pPr>
        <w:widowControl w:val="0"/>
        <w:pBdr>
          <w:top w:val="nil"/>
          <w:left w:val="nil"/>
          <w:bottom w:val="nil"/>
          <w:right w:val="nil"/>
          <w:between w:val="nil"/>
        </w:pBdr>
        <w:spacing w:line="276" w:lineRule="auto"/>
        <w:ind w:left="567" w:right="709"/>
        <w:jc w:val="both"/>
        <w:rPr>
          <w:rFonts w:ascii="Palatino Linotype" w:eastAsia="Palatino Linotype" w:hAnsi="Palatino Linotype" w:cs="Palatino Linotype"/>
          <w:color w:val="000000"/>
          <w:sz w:val="22"/>
          <w:szCs w:val="22"/>
        </w:rPr>
      </w:pPr>
      <w:r w:rsidRPr="00E84A4C">
        <w:rPr>
          <w:rFonts w:ascii="Palatino Linotype" w:eastAsia="Palatino Linotype" w:hAnsi="Palatino Linotype" w:cs="Palatino Linotype"/>
          <w:color w:val="000000"/>
          <w:sz w:val="22"/>
          <w:szCs w:val="22"/>
        </w:rPr>
        <w:t>(Énfasis añadido)</w:t>
      </w:r>
    </w:p>
    <w:p w14:paraId="32A07DD1" w14:textId="77777777" w:rsidR="00E216F4" w:rsidRPr="00E84A4C" w:rsidRDefault="00E216F4" w:rsidP="005D79D6">
      <w:pPr>
        <w:widowControl w:val="0"/>
        <w:spacing w:line="276" w:lineRule="auto"/>
        <w:jc w:val="both"/>
        <w:rPr>
          <w:rFonts w:ascii="Palatino Linotype" w:eastAsia="Palatino Linotype" w:hAnsi="Palatino Linotype" w:cs="Palatino Linotype"/>
          <w:sz w:val="22"/>
          <w:szCs w:val="22"/>
        </w:rPr>
      </w:pPr>
    </w:p>
    <w:p w14:paraId="11D8FEEF" w14:textId="7DEE94B1" w:rsidR="00D13A63" w:rsidRPr="00E84A4C" w:rsidRDefault="00E216F4" w:rsidP="00D13A63">
      <w:pPr>
        <w:pStyle w:val="Prrafodelista"/>
        <w:numPr>
          <w:ilvl w:val="0"/>
          <w:numId w:val="1"/>
        </w:numPr>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De lo anteriormente citado, se desprende que los Sujetos Obligados deberán contar con archivo de trámite, de concentración y de archivo histórico, por lo que en el asunto que nos ocupa, el </w:t>
      </w:r>
      <w:r w:rsidRPr="00E84A4C">
        <w:rPr>
          <w:rFonts w:ascii="Palatino Linotype" w:eastAsia="Palatino Linotype" w:hAnsi="Palatino Linotype" w:cs="Palatino Linotype"/>
          <w:b/>
        </w:rPr>
        <w:t>SUJETO OBLIGADO</w:t>
      </w:r>
      <w:r w:rsidRPr="00E84A4C">
        <w:rPr>
          <w:rFonts w:ascii="Palatino Linotype" w:eastAsia="Palatino Linotype" w:hAnsi="Palatino Linotype" w:cs="Palatino Linotype"/>
        </w:rPr>
        <w:t xml:space="preserve"> deberá contar con los </w:t>
      </w:r>
      <w:r w:rsidR="008205D7" w:rsidRPr="00E84A4C">
        <w:rPr>
          <w:rFonts w:ascii="Palatino Linotype" w:eastAsia="Palatino Linotype" w:hAnsi="Palatino Linotype" w:cs="Palatino Linotype"/>
        </w:rPr>
        <w:t xml:space="preserve">Inventarios </w:t>
      </w:r>
      <w:r w:rsidRPr="00E84A4C">
        <w:rPr>
          <w:rFonts w:ascii="Palatino Linotype" w:eastAsia="Palatino Linotype" w:hAnsi="Palatino Linotype" w:cs="Palatino Linotype"/>
        </w:rPr>
        <w:t xml:space="preserve">de </w:t>
      </w:r>
      <w:r w:rsidR="008205D7" w:rsidRPr="00E84A4C">
        <w:rPr>
          <w:rFonts w:ascii="Palatino Linotype" w:eastAsia="Palatino Linotype" w:hAnsi="Palatino Linotype" w:cs="Palatino Linotype"/>
        </w:rPr>
        <w:t>Archivo Histórico</w:t>
      </w:r>
      <w:r w:rsidRPr="00E84A4C">
        <w:rPr>
          <w:rFonts w:ascii="Palatino Linotype" w:eastAsia="Palatino Linotype" w:hAnsi="Palatino Linotype" w:cs="Palatino Linotype"/>
        </w:rPr>
        <w:t xml:space="preserve">, así como sus respectivos instrumentos de consulta, entendidos como aquellos que describen series, expedientes o documentos de archivo y que permiten la localización, transferencia o baja documental, por lo que es dable ordenar la entrega los </w:t>
      </w:r>
      <w:r w:rsidR="008205D7" w:rsidRPr="00E84A4C">
        <w:rPr>
          <w:rFonts w:ascii="Palatino Linotype" w:eastAsia="Palatino Linotype" w:hAnsi="Palatino Linotype" w:cs="Palatino Linotype"/>
        </w:rPr>
        <w:t xml:space="preserve">Formatos </w:t>
      </w:r>
      <w:r w:rsidRPr="00E84A4C">
        <w:rPr>
          <w:rFonts w:ascii="Palatino Linotype" w:eastAsia="Palatino Linotype" w:hAnsi="Palatino Linotype" w:cs="Palatino Linotype"/>
        </w:rPr>
        <w:t xml:space="preserve">del </w:t>
      </w:r>
      <w:r w:rsidR="008205D7" w:rsidRPr="00E84A4C">
        <w:rPr>
          <w:rFonts w:ascii="Palatino Linotype" w:eastAsia="Palatino Linotype" w:hAnsi="Palatino Linotype" w:cs="Palatino Linotype"/>
        </w:rPr>
        <w:t xml:space="preserve">Inventario </w:t>
      </w:r>
      <w:r w:rsidR="00C3604E" w:rsidRPr="00E84A4C">
        <w:rPr>
          <w:rFonts w:ascii="Palatino Linotype" w:eastAsia="Palatino Linotype" w:hAnsi="Palatino Linotype" w:cs="Palatino Linotype"/>
        </w:rPr>
        <w:t xml:space="preserve">de </w:t>
      </w:r>
      <w:r w:rsidR="008205D7" w:rsidRPr="00E84A4C">
        <w:rPr>
          <w:rFonts w:ascii="Palatino Linotype" w:eastAsia="Palatino Linotype" w:hAnsi="Palatino Linotype" w:cs="Palatino Linotype"/>
        </w:rPr>
        <w:t>Archivo Histórico</w:t>
      </w:r>
      <w:r w:rsidRPr="00E84A4C">
        <w:rPr>
          <w:rFonts w:ascii="Palatino Linotype" w:eastAsia="Palatino Linotype" w:hAnsi="Palatino Linotype" w:cs="Palatino Linotype"/>
        </w:rPr>
        <w:t xml:space="preserve">, del </w:t>
      </w:r>
      <w:r w:rsidR="008205D7" w:rsidRPr="00E84A4C">
        <w:rPr>
          <w:rFonts w:ascii="Palatino Linotype" w:eastAsia="Palatino Linotype" w:hAnsi="Palatino Linotype" w:cs="Palatino Linotype"/>
        </w:rPr>
        <w:t xml:space="preserve">Inventario </w:t>
      </w:r>
      <w:r w:rsidRPr="00E84A4C">
        <w:rPr>
          <w:rFonts w:ascii="Palatino Linotype" w:eastAsia="Palatino Linotype" w:hAnsi="Palatino Linotype" w:cs="Palatino Linotype"/>
        </w:rPr>
        <w:t xml:space="preserve">de </w:t>
      </w:r>
      <w:r w:rsidR="008205D7" w:rsidRPr="00E84A4C">
        <w:rPr>
          <w:rFonts w:ascii="Palatino Linotype" w:eastAsia="Palatino Linotype" w:hAnsi="Palatino Linotype" w:cs="Palatino Linotype"/>
        </w:rPr>
        <w:t xml:space="preserve">Transferencia Primaria </w:t>
      </w:r>
      <w:r w:rsidRPr="00E84A4C">
        <w:rPr>
          <w:rFonts w:ascii="Palatino Linotype" w:eastAsia="Palatino Linotype" w:hAnsi="Palatino Linotype" w:cs="Palatino Linotype"/>
        </w:rPr>
        <w:t xml:space="preserve">y del </w:t>
      </w:r>
      <w:r w:rsidR="008205D7" w:rsidRPr="00E84A4C">
        <w:rPr>
          <w:rFonts w:ascii="Palatino Linotype" w:eastAsia="Palatino Linotype" w:hAnsi="Palatino Linotype" w:cs="Palatino Linotype"/>
        </w:rPr>
        <w:t xml:space="preserve">Formato Institucional </w:t>
      </w:r>
      <w:r w:rsidRPr="00E84A4C">
        <w:rPr>
          <w:rFonts w:ascii="Palatino Linotype" w:eastAsia="Palatino Linotype" w:hAnsi="Palatino Linotype" w:cs="Palatino Linotype"/>
        </w:rPr>
        <w:t xml:space="preserve">del </w:t>
      </w:r>
      <w:r w:rsidR="008205D7" w:rsidRPr="00E84A4C">
        <w:rPr>
          <w:rFonts w:ascii="Palatino Linotype" w:eastAsia="Palatino Linotype" w:hAnsi="Palatino Linotype" w:cs="Palatino Linotype"/>
        </w:rPr>
        <w:t xml:space="preserve">Inventario </w:t>
      </w:r>
      <w:r w:rsidRPr="00E84A4C">
        <w:rPr>
          <w:rFonts w:ascii="Palatino Linotype" w:eastAsia="Palatino Linotype" w:hAnsi="Palatino Linotype" w:cs="Palatino Linotype"/>
        </w:rPr>
        <w:t xml:space="preserve">de </w:t>
      </w:r>
      <w:r w:rsidR="008205D7" w:rsidRPr="00E84A4C">
        <w:rPr>
          <w:rFonts w:ascii="Palatino Linotype" w:eastAsia="Palatino Linotype" w:hAnsi="Palatino Linotype" w:cs="Palatino Linotype"/>
        </w:rPr>
        <w:t>Baja Documental</w:t>
      </w:r>
      <w:r w:rsidRPr="00E84A4C">
        <w:rPr>
          <w:rFonts w:ascii="Palatino Linotype" w:eastAsia="Palatino Linotype" w:hAnsi="Palatino Linotype" w:cs="Palatino Linotype"/>
        </w:rPr>
        <w:t xml:space="preserve">. </w:t>
      </w:r>
    </w:p>
    <w:p w14:paraId="793EE441" w14:textId="77777777" w:rsidR="005D79D6" w:rsidRPr="00E84A4C" w:rsidRDefault="005D79D6" w:rsidP="005D79D6">
      <w:pPr>
        <w:pStyle w:val="Prrafodelista"/>
        <w:spacing w:line="360" w:lineRule="auto"/>
        <w:ind w:left="0"/>
        <w:jc w:val="both"/>
        <w:rPr>
          <w:rFonts w:ascii="Palatino Linotype" w:eastAsia="Palatino Linotype" w:hAnsi="Palatino Linotype" w:cs="Palatino Linotype"/>
        </w:rPr>
      </w:pPr>
    </w:p>
    <w:p w14:paraId="09612A1A" w14:textId="52397950" w:rsidR="00DE0A27" w:rsidRPr="00E84A4C" w:rsidRDefault="00E216F4" w:rsidP="00DE0A27">
      <w:pPr>
        <w:pStyle w:val="Prrafodelista"/>
        <w:numPr>
          <w:ilvl w:val="0"/>
          <w:numId w:val="1"/>
        </w:numPr>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lastRenderedPageBreak/>
        <w:t xml:space="preserve">Por lo que hace a los </w:t>
      </w:r>
      <w:r w:rsidR="008205D7" w:rsidRPr="00E84A4C">
        <w:rPr>
          <w:rFonts w:ascii="Palatino Linotype" w:eastAsia="Palatino Linotype" w:hAnsi="Palatino Linotype" w:cs="Palatino Linotype"/>
        </w:rPr>
        <w:t xml:space="preserve">Inventarios </w:t>
      </w:r>
      <w:r w:rsidRPr="00E84A4C">
        <w:rPr>
          <w:rFonts w:ascii="Palatino Linotype" w:eastAsia="Palatino Linotype" w:hAnsi="Palatino Linotype" w:cs="Palatino Linotype"/>
        </w:rPr>
        <w:t xml:space="preserve">del </w:t>
      </w:r>
      <w:r w:rsidR="008205D7" w:rsidRPr="00E84A4C">
        <w:rPr>
          <w:rFonts w:ascii="Palatino Linotype" w:eastAsia="Palatino Linotype" w:hAnsi="Palatino Linotype" w:cs="Palatino Linotype"/>
        </w:rPr>
        <w:t xml:space="preserve">Archivo </w:t>
      </w:r>
      <w:r w:rsidRPr="00E84A4C">
        <w:rPr>
          <w:rFonts w:ascii="Palatino Linotype" w:eastAsia="Palatino Linotype" w:hAnsi="Palatino Linotype" w:cs="Palatino Linotype"/>
        </w:rPr>
        <w:t xml:space="preserve">de </w:t>
      </w:r>
      <w:r w:rsidR="008205D7" w:rsidRPr="00E84A4C">
        <w:rPr>
          <w:rFonts w:ascii="Palatino Linotype" w:eastAsia="Palatino Linotype" w:hAnsi="Palatino Linotype" w:cs="Palatino Linotype"/>
        </w:rPr>
        <w:t>Trámite</w:t>
      </w:r>
      <w:r w:rsidRPr="00E84A4C">
        <w:rPr>
          <w:rFonts w:ascii="Palatino Linotype" w:eastAsia="Palatino Linotype" w:hAnsi="Palatino Linotype" w:cs="Palatino Linotype"/>
        </w:rPr>
        <w:t>, el Lineamiento Vigésimo Segundo, fracción III de los Lineamientos, dispone que los responsables de los archivos de trámite deben elaborar inventarios documentales que permitan llevar el control de los expedientes en trámite que se encuentren bajo custodia del productor de la información.</w:t>
      </w:r>
    </w:p>
    <w:p w14:paraId="54F6CE35" w14:textId="77777777" w:rsidR="00DE0A27" w:rsidRPr="00E84A4C" w:rsidRDefault="00DE0A27" w:rsidP="00DE0A27">
      <w:pPr>
        <w:pStyle w:val="Prrafodelista"/>
        <w:spacing w:line="360" w:lineRule="auto"/>
        <w:ind w:left="0"/>
        <w:jc w:val="both"/>
        <w:rPr>
          <w:rFonts w:ascii="Palatino Linotype" w:eastAsia="Palatino Linotype" w:hAnsi="Palatino Linotype" w:cs="Palatino Linotype"/>
        </w:rPr>
      </w:pPr>
    </w:p>
    <w:p w14:paraId="683D883A" w14:textId="77777777" w:rsidR="00DE0A27" w:rsidRPr="00E84A4C" w:rsidRDefault="00E216F4" w:rsidP="00DE0A27">
      <w:pPr>
        <w:pStyle w:val="Prrafodelista"/>
        <w:numPr>
          <w:ilvl w:val="0"/>
          <w:numId w:val="1"/>
        </w:numPr>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En el mismo tenor, el artículo 30, fracción II de la Ley General de Archivos, y la Ley Local contemplan la obligación de cada área o unidad administrativa de contar con un archivo de trámite, debiendo asegurar la localización y consulta de los expedientes mediante la elaboración de los inventarios documentales.</w:t>
      </w:r>
      <w:bookmarkStart w:id="31" w:name="_heading=h.3whwml4" w:colFirst="0" w:colLast="0"/>
      <w:bookmarkEnd w:id="31"/>
    </w:p>
    <w:p w14:paraId="67DF6522" w14:textId="77777777" w:rsidR="00DE0A27" w:rsidRPr="00E84A4C" w:rsidRDefault="00DE0A27" w:rsidP="00DE0A27">
      <w:pPr>
        <w:pStyle w:val="Prrafodelista"/>
        <w:rPr>
          <w:rFonts w:ascii="Palatino Linotype" w:eastAsia="Palatino Linotype" w:hAnsi="Palatino Linotype" w:cs="Palatino Linotype"/>
        </w:rPr>
      </w:pPr>
    </w:p>
    <w:p w14:paraId="38EB5446" w14:textId="77777777" w:rsidR="00DE0A27" w:rsidRPr="00E84A4C" w:rsidRDefault="00E216F4" w:rsidP="00DE0A27">
      <w:pPr>
        <w:pStyle w:val="Prrafodelista"/>
        <w:numPr>
          <w:ilvl w:val="0"/>
          <w:numId w:val="1"/>
        </w:numPr>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En tal sentido, se percibe que el </w:t>
      </w:r>
      <w:r w:rsidRPr="00E84A4C">
        <w:rPr>
          <w:rFonts w:ascii="Palatino Linotype" w:eastAsia="Palatino Linotype" w:hAnsi="Palatino Linotype" w:cs="Palatino Linotype"/>
          <w:b/>
        </w:rPr>
        <w:t>SUJETO OBLIGADO</w:t>
      </w:r>
      <w:r w:rsidRPr="00E84A4C">
        <w:rPr>
          <w:rFonts w:ascii="Palatino Linotype" w:eastAsia="Palatino Linotype" w:hAnsi="Palatino Linotype" w:cs="Palatino Linotype"/>
        </w:rPr>
        <w:t xml:space="preserve"> se encuentra constreñido a contar con inventarios documentales del archivo de trámite, por lo tanto, lo procedente es ordenar la búsqueda exhaustiva y razonable del documento o los documentos que den cuenta del uso de dichos inventarios, así como del documento mediante el cual se informa a las unidades sobre la utilización de dicho instrumento de control, pudiendo ser, de manera enunciativa, más no limitativa, algún oficio o circular, o los primeros inventarios generados, documentos a través de los cuales la particular podrá deducir si se cuentan o no con dichos inventarios, el año desde el cual se utilizan, así como si son requeridos por el área coordinadora de archivos o equivalente y la frecuencia con la que son requeridos.</w:t>
      </w:r>
      <w:bookmarkStart w:id="32" w:name="_heading=h.2bn6wsx" w:colFirst="0" w:colLast="0"/>
      <w:bookmarkEnd w:id="32"/>
    </w:p>
    <w:p w14:paraId="00705855" w14:textId="77777777" w:rsidR="00DE0A27" w:rsidRPr="00E84A4C" w:rsidRDefault="00DE0A27" w:rsidP="00DE0A27">
      <w:pPr>
        <w:pStyle w:val="Prrafodelista"/>
        <w:rPr>
          <w:rFonts w:ascii="Palatino Linotype" w:eastAsia="Palatino Linotype" w:hAnsi="Palatino Linotype" w:cs="Palatino Linotype"/>
        </w:rPr>
      </w:pPr>
    </w:p>
    <w:p w14:paraId="24BD6D71" w14:textId="5DFF7AD7" w:rsidR="00DE0A27" w:rsidRPr="00E84A4C" w:rsidRDefault="00E216F4" w:rsidP="008313CF">
      <w:pPr>
        <w:pStyle w:val="Prrafodelista"/>
        <w:numPr>
          <w:ilvl w:val="0"/>
          <w:numId w:val="1"/>
        </w:numPr>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No obstante, para el caso de que no se llegara a localizar la información, deberá emitir la declaratoria formal de inexistencia, en los términos precisados en líneas anteriores.</w:t>
      </w:r>
    </w:p>
    <w:p w14:paraId="5FCDCC10" w14:textId="11943E8D" w:rsidR="00DE0A27" w:rsidRPr="00E84A4C" w:rsidRDefault="00E216F4" w:rsidP="00DE0A27">
      <w:pPr>
        <w:pStyle w:val="Prrafodelista"/>
        <w:numPr>
          <w:ilvl w:val="0"/>
          <w:numId w:val="1"/>
        </w:numPr>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lastRenderedPageBreak/>
        <w:t xml:space="preserve">Con relación a los requerimientos marcados con los numerales 8.8, 8.9, se precisa, que de conformidad con artículo 4°, fracción XLVI, de los Lineamientos para la Administración de Documentos en el Estado de México, el </w:t>
      </w:r>
      <w:r w:rsidR="008205D7" w:rsidRPr="00E84A4C">
        <w:rPr>
          <w:rFonts w:ascii="Palatino Linotype" w:eastAsia="Palatino Linotype" w:hAnsi="Palatino Linotype" w:cs="Palatino Linotype"/>
        </w:rPr>
        <w:t xml:space="preserve">Inventario Topográfico </w:t>
      </w:r>
      <w:r w:rsidRPr="00E84A4C">
        <w:rPr>
          <w:rFonts w:ascii="Palatino Linotype" w:eastAsia="Palatino Linotype" w:hAnsi="Palatino Linotype" w:cs="Palatino Linotype"/>
        </w:rPr>
        <w:t xml:space="preserve">es el instrumento de control que relaciona el contenido de cada una de las cajas archivadoras con su ubicación dentro de la sala de depósito en que se encuentra, es decir, el </w:t>
      </w:r>
      <w:r w:rsidR="008205D7" w:rsidRPr="00E84A4C">
        <w:rPr>
          <w:rFonts w:ascii="Palatino Linotype" w:eastAsia="Palatino Linotype" w:hAnsi="Palatino Linotype" w:cs="Palatino Linotype"/>
          <w:b/>
        </w:rPr>
        <w:t xml:space="preserve">Archivo </w:t>
      </w:r>
      <w:r w:rsidRPr="00E84A4C">
        <w:rPr>
          <w:rFonts w:ascii="Palatino Linotype" w:eastAsia="Palatino Linotype" w:hAnsi="Palatino Linotype" w:cs="Palatino Linotype"/>
          <w:b/>
        </w:rPr>
        <w:t xml:space="preserve">de </w:t>
      </w:r>
      <w:r w:rsidR="008205D7" w:rsidRPr="00E84A4C">
        <w:rPr>
          <w:rFonts w:ascii="Palatino Linotype" w:eastAsia="Palatino Linotype" w:hAnsi="Palatino Linotype" w:cs="Palatino Linotype"/>
          <w:b/>
        </w:rPr>
        <w:t>Concentración</w:t>
      </w:r>
      <w:r w:rsidRPr="00E84A4C">
        <w:rPr>
          <w:rFonts w:ascii="Palatino Linotype" w:eastAsia="Palatino Linotype" w:hAnsi="Palatino Linotype" w:cs="Palatino Linotype"/>
        </w:rPr>
        <w:t>.</w:t>
      </w:r>
      <w:bookmarkStart w:id="33" w:name="_heading=h.3as4poj" w:colFirst="0" w:colLast="0"/>
      <w:bookmarkEnd w:id="33"/>
    </w:p>
    <w:p w14:paraId="0FB0C20A" w14:textId="77777777" w:rsidR="00DE0A27" w:rsidRPr="00E84A4C" w:rsidRDefault="00DE0A27" w:rsidP="00DE0A27">
      <w:pPr>
        <w:pStyle w:val="Prrafodelista"/>
        <w:rPr>
          <w:rFonts w:ascii="Palatino Linotype" w:eastAsia="Palatino Linotype" w:hAnsi="Palatino Linotype" w:cs="Palatino Linotype"/>
        </w:rPr>
      </w:pPr>
    </w:p>
    <w:p w14:paraId="5850B040" w14:textId="751A5EB8" w:rsidR="00E216F4" w:rsidRPr="00E84A4C" w:rsidRDefault="00E216F4" w:rsidP="00DE0A27">
      <w:pPr>
        <w:pStyle w:val="Prrafodelista"/>
        <w:numPr>
          <w:ilvl w:val="0"/>
          <w:numId w:val="1"/>
        </w:numPr>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Por lo que es procedente ordenar la entrega del soporte documental que dé cuenta de los inventarios solicitados por la particular de dicho archivo, así como del año desde el que se utiliza el referido inventario.</w:t>
      </w: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DE0A27" w:rsidRPr="00E84A4C" w14:paraId="6D737A2D" w14:textId="77777777" w:rsidTr="00C538AC">
        <w:tc>
          <w:tcPr>
            <w:tcW w:w="8784" w:type="dxa"/>
            <w:vAlign w:val="center"/>
          </w:tcPr>
          <w:p w14:paraId="4B9D5284" w14:textId="77777777" w:rsidR="00DE0A27" w:rsidRPr="00E84A4C" w:rsidRDefault="00DE0A27" w:rsidP="00A93766">
            <w:pPr>
              <w:tabs>
                <w:tab w:val="left" w:pos="8503"/>
              </w:tabs>
              <w:spacing w:before="120" w:after="120" w:line="276" w:lineRule="auto"/>
              <w:jc w:val="both"/>
              <w:rPr>
                <w:rFonts w:ascii="Palatino Linotype" w:eastAsia="Palatino Linotype" w:hAnsi="Palatino Linotype" w:cs="Palatino Linotype"/>
                <w:b/>
                <w:sz w:val="20"/>
                <w:szCs w:val="22"/>
              </w:rPr>
            </w:pPr>
            <w:r w:rsidRPr="00E84A4C">
              <w:rPr>
                <w:rFonts w:ascii="Palatino Linotype" w:eastAsia="Palatino Linotype" w:hAnsi="Palatino Linotype" w:cs="Palatino Linotype"/>
                <w:b/>
                <w:sz w:val="20"/>
                <w:szCs w:val="22"/>
              </w:rPr>
              <w:t xml:space="preserve">9. GUÍA DE ARCHIVO DOCUMENTAL </w:t>
            </w:r>
          </w:p>
        </w:tc>
      </w:tr>
      <w:tr w:rsidR="00DE0A27" w:rsidRPr="00E84A4C" w14:paraId="144D796C" w14:textId="77777777" w:rsidTr="00C538AC">
        <w:tc>
          <w:tcPr>
            <w:tcW w:w="8784" w:type="dxa"/>
            <w:vAlign w:val="center"/>
          </w:tcPr>
          <w:p w14:paraId="02230397" w14:textId="77777777" w:rsidR="00DE0A27" w:rsidRPr="00E84A4C" w:rsidRDefault="00DE0A27" w:rsidP="00A93766">
            <w:pPr>
              <w:spacing w:line="276" w:lineRule="auto"/>
              <w:jc w:val="center"/>
              <w:rPr>
                <w:rFonts w:ascii="Palatino Linotype" w:hAnsi="Palatino Linotype"/>
                <w:sz w:val="20"/>
                <w:szCs w:val="22"/>
              </w:rPr>
            </w:pPr>
            <w:r w:rsidRPr="00E84A4C">
              <w:rPr>
                <w:rFonts w:ascii="Palatino Linotype" w:eastAsia="Palatino Linotype" w:hAnsi="Palatino Linotype" w:cs="Palatino Linotype"/>
                <w:b/>
                <w:sz w:val="20"/>
                <w:szCs w:val="22"/>
              </w:rPr>
              <w:t>REQUERIMIENTO</w:t>
            </w:r>
          </w:p>
        </w:tc>
      </w:tr>
      <w:tr w:rsidR="00DE0A27" w:rsidRPr="00E84A4C" w14:paraId="27FC6E10" w14:textId="77777777" w:rsidTr="00C538AC">
        <w:tc>
          <w:tcPr>
            <w:tcW w:w="8784" w:type="dxa"/>
            <w:shd w:val="clear" w:color="auto" w:fill="auto"/>
          </w:tcPr>
          <w:p w14:paraId="7B37D53D" w14:textId="77777777" w:rsidR="00DE0A27" w:rsidRPr="00E84A4C" w:rsidRDefault="00DE0A27" w:rsidP="00A93766">
            <w:pPr>
              <w:tabs>
                <w:tab w:val="left" w:pos="8503"/>
              </w:tabs>
              <w:spacing w:before="120" w:after="120"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 xml:space="preserve">9.1. ¿CUENTAN CON GUÍA DE ARCHIVO DOCUMENTAL COMO LO ESTABLECE EL ARTÍCULO DÉCIMO CUARTO DE LOS LINEAMIENTOS PARA LA ORGANIZACIÓN Y CONSERVACIÓN DE ARCHIVOS? </w:t>
            </w:r>
          </w:p>
        </w:tc>
      </w:tr>
      <w:tr w:rsidR="00DE0A27" w:rsidRPr="00E84A4C" w14:paraId="036747E7" w14:textId="77777777" w:rsidTr="00C538AC">
        <w:tc>
          <w:tcPr>
            <w:tcW w:w="8784" w:type="dxa"/>
          </w:tcPr>
          <w:p w14:paraId="1A171AAE" w14:textId="77777777" w:rsidR="00DE0A27" w:rsidRPr="00E84A4C" w:rsidRDefault="00DE0A27" w:rsidP="00A93766">
            <w:pPr>
              <w:tabs>
                <w:tab w:val="left" w:pos="8503"/>
              </w:tabs>
              <w:spacing w:before="120" w:after="120"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 xml:space="preserve">9.2. ¿DESDE QUE AÑO CUENTAN CON GUÍA DE ARCHIVO DOCUMENTAL? </w:t>
            </w:r>
          </w:p>
        </w:tc>
      </w:tr>
      <w:tr w:rsidR="00DE0A27" w:rsidRPr="00E84A4C" w14:paraId="63DFF6DD" w14:textId="77777777" w:rsidTr="00C538AC">
        <w:tc>
          <w:tcPr>
            <w:tcW w:w="8784" w:type="dxa"/>
          </w:tcPr>
          <w:p w14:paraId="2C3E0F5C" w14:textId="77777777" w:rsidR="00DE0A27" w:rsidRPr="00E84A4C" w:rsidRDefault="00DE0A27" w:rsidP="00A93766">
            <w:pPr>
              <w:tabs>
                <w:tab w:val="left" w:pos="8503"/>
              </w:tabs>
              <w:spacing w:before="120" w:after="120"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9.3. ¿TIENEN PUBLICADO EN SU PORTAL OFICIAL LA GUÍA DE ARCHIVO DOCUMENTAL COMO LO INDICA EL ARTÍCULO 70 FRACCIÓN XLV DE LA LEY GENERAL DE TRANSPARENCIA Y ACCESO A LA INFORMACIÓN PÚBLICA?</w:t>
            </w:r>
          </w:p>
        </w:tc>
      </w:tr>
      <w:tr w:rsidR="00DE0A27" w:rsidRPr="00E84A4C" w14:paraId="1EF32E4B" w14:textId="77777777" w:rsidTr="00C538AC">
        <w:tc>
          <w:tcPr>
            <w:tcW w:w="8784" w:type="dxa"/>
          </w:tcPr>
          <w:p w14:paraId="220E7034" w14:textId="77777777" w:rsidR="00DE0A27" w:rsidRPr="00E84A4C" w:rsidRDefault="00DE0A27" w:rsidP="00A93766">
            <w:pPr>
              <w:tabs>
                <w:tab w:val="left" w:pos="8503"/>
              </w:tabs>
              <w:spacing w:before="120" w:after="120"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9.4. FORMATO INSTITUCIONAL DE LA GUÍA DE ARCHIVO DOCUMENTAL.</w:t>
            </w:r>
          </w:p>
        </w:tc>
      </w:tr>
    </w:tbl>
    <w:p w14:paraId="7243BDF2" w14:textId="77777777" w:rsidR="00DE0A27" w:rsidRPr="00E84A4C" w:rsidRDefault="00DE0A27" w:rsidP="00A93766">
      <w:pPr>
        <w:spacing w:before="240" w:after="240" w:line="360" w:lineRule="auto"/>
        <w:jc w:val="both"/>
        <w:rPr>
          <w:rFonts w:ascii="Palatino Linotype" w:eastAsia="Palatino Linotype" w:hAnsi="Palatino Linotype" w:cs="Palatino Linotype"/>
        </w:rPr>
      </w:pPr>
    </w:p>
    <w:p w14:paraId="2BDAF0CA" w14:textId="7A849499" w:rsidR="00DE0A27" w:rsidRPr="00E84A4C" w:rsidRDefault="00DE0A27" w:rsidP="00CF74F6">
      <w:pPr>
        <w:pStyle w:val="Prrafodelista"/>
        <w:numPr>
          <w:ilvl w:val="0"/>
          <w:numId w:val="1"/>
        </w:numPr>
        <w:tabs>
          <w:tab w:val="left" w:pos="567"/>
        </w:tabs>
        <w:spacing w:before="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De conformidad con lo que establece el Lineamiento cuarto, fracción XXIV de los Lineamientos para la Organización y Conservación de Archivos, la </w:t>
      </w:r>
      <w:r w:rsidR="008205D7" w:rsidRPr="00E84A4C">
        <w:rPr>
          <w:rFonts w:ascii="Palatino Linotype" w:eastAsia="Palatino Linotype" w:hAnsi="Palatino Linotype" w:cs="Palatino Linotype"/>
          <w:b/>
        </w:rPr>
        <w:t xml:space="preserve">Guía </w:t>
      </w:r>
      <w:r w:rsidRPr="00E84A4C">
        <w:rPr>
          <w:rFonts w:ascii="Palatino Linotype" w:eastAsia="Palatino Linotype" w:hAnsi="Palatino Linotype" w:cs="Palatino Linotype"/>
          <w:b/>
        </w:rPr>
        <w:t xml:space="preserve">de </w:t>
      </w:r>
      <w:r w:rsidR="008205D7" w:rsidRPr="00E84A4C">
        <w:rPr>
          <w:rFonts w:ascii="Palatino Linotype" w:eastAsia="Palatino Linotype" w:hAnsi="Palatino Linotype" w:cs="Palatino Linotype"/>
          <w:b/>
        </w:rPr>
        <w:t>Archivo Documental</w:t>
      </w:r>
      <w:r w:rsidR="008205D7" w:rsidRPr="00E84A4C">
        <w:rPr>
          <w:rFonts w:ascii="Palatino Linotype" w:eastAsia="Palatino Linotype" w:hAnsi="Palatino Linotype" w:cs="Palatino Linotype"/>
        </w:rPr>
        <w:t xml:space="preserve"> </w:t>
      </w:r>
      <w:r w:rsidRPr="00E84A4C">
        <w:rPr>
          <w:rFonts w:ascii="Palatino Linotype" w:eastAsia="Palatino Linotype" w:hAnsi="Palatino Linotype" w:cs="Palatino Linotype"/>
        </w:rPr>
        <w:t xml:space="preserve">es el esquema que contiene la descripción general de la documentación contenida en las series documentales, de conformidad con el cuadro </w:t>
      </w:r>
      <w:r w:rsidRPr="00E84A4C">
        <w:rPr>
          <w:rFonts w:ascii="Palatino Linotype" w:eastAsia="Palatino Linotype" w:hAnsi="Palatino Linotype" w:cs="Palatino Linotype"/>
        </w:rPr>
        <w:lastRenderedPageBreak/>
        <w:t xml:space="preserve">general de clasificación archivística, asimismo, el Lineamiento Décimo cuarto de los Lineamientos referidos, menciona que los Sujetos Obligados deberán contar con la Guía de archivo documental, la cual deberá contener como mínimo: </w:t>
      </w:r>
      <w:r w:rsidRPr="00E84A4C">
        <w:rPr>
          <w:rFonts w:ascii="Palatino Linotype" w:eastAsia="Palatino Linotype" w:hAnsi="Palatino Linotype" w:cs="Palatino Linotype"/>
          <w:b/>
        </w:rPr>
        <w:t>la descripción general contenida en las series documentales que conforman los archivos de trámite, de concentración e histórico</w:t>
      </w:r>
      <w:r w:rsidRPr="00E84A4C">
        <w:rPr>
          <w:rFonts w:ascii="Palatino Linotype" w:eastAsia="Palatino Linotype" w:hAnsi="Palatino Linotype" w:cs="Palatino Linotype"/>
        </w:rPr>
        <w:t xml:space="preserve">, y; </w:t>
      </w:r>
      <w:r w:rsidRPr="00E84A4C">
        <w:rPr>
          <w:rFonts w:ascii="Palatino Linotype" w:eastAsia="Palatino Linotype" w:hAnsi="Palatino Linotype" w:cs="Palatino Linotype"/>
          <w:b/>
        </w:rPr>
        <w:t>el nombre</w:t>
      </w:r>
      <w:r w:rsidRPr="00E84A4C">
        <w:rPr>
          <w:rFonts w:ascii="Palatino Linotype" w:eastAsia="Palatino Linotype" w:hAnsi="Palatino Linotype" w:cs="Palatino Linotype"/>
        </w:rPr>
        <w:t xml:space="preserve">, </w:t>
      </w:r>
      <w:r w:rsidRPr="00E84A4C">
        <w:rPr>
          <w:rFonts w:ascii="Palatino Linotype" w:eastAsia="Palatino Linotype" w:hAnsi="Palatino Linotype" w:cs="Palatino Linotype"/>
          <w:b/>
        </w:rPr>
        <w:t>cargo, dirección y correo electrónico del titular de cada una de las áreas responsables de la información</w:t>
      </w:r>
      <w:r w:rsidRPr="00E84A4C">
        <w:rPr>
          <w:rFonts w:ascii="Palatino Linotype" w:eastAsia="Palatino Linotype" w:hAnsi="Palatino Linotype" w:cs="Palatino Linotype"/>
        </w:rPr>
        <w:t>.</w:t>
      </w:r>
    </w:p>
    <w:p w14:paraId="0954433D" w14:textId="77777777" w:rsidR="00DE0A27" w:rsidRPr="00E84A4C" w:rsidRDefault="00DE0A27" w:rsidP="00DE0A27">
      <w:pPr>
        <w:spacing w:line="360" w:lineRule="auto"/>
        <w:jc w:val="both"/>
        <w:rPr>
          <w:rFonts w:ascii="Palatino Linotype" w:eastAsia="Palatino Linotype" w:hAnsi="Palatino Linotype" w:cs="Palatino Linotype"/>
        </w:rPr>
      </w:pPr>
    </w:p>
    <w:p w14:paraId="34B4F1C5" w14:textId="48BD00A1" w:rsidR="00F32746" w:rsidRPr="00E84A4C" w:rsidRDefault="00F32746" w:rsidP="00DE0A27">
      <w:pPr>
        <w:pStyle w:val="Prrafodelista"/>
        <w:numPr>
          <w:ilvl w:val="0"/>
          <w:numId w:val="1"/>
        </w:numPr>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Asimismo, de acuerdo con el artículo 14 de la Ley General de Archivos y la Ley Local, los Sujetos Obligados deberán contar y poner a disposición del público la </w:t>
      </w:r>
      <w:r w:rsidRPr="00E84A4C">
        <w:rPr>
          <w:rFonts w:ascii="Palatino Linotype" w:eastAsia="Palatino Linotype" w:hAnsi="Palatino Linotype" w:cs="Palatino Linotype"/>
          <w:b/>
        </w:rPr>
        <w:t xml:space="preserve">Guía de </w:t>
      </w:r>
      <w:r w:rsidR="008205D7" w:rsidRPr="00E84A4C">
        <w:rPr>
          <w:rFonts w:ascii="Palatino Linotype" w:eastAsia="Palatino Linotype" w:hAnsi="Palatino Linotype" w:cs="Palatino Linotype"/>
          <w:b/>
        </w:rPr>
        <w:t>Archivo Documental</w:t>
      </w:r>
      <w:r w:rsidR="008205D7" w:rsidRPr="00E84A4C">
        <w:rPr>
          <w:rFonts w:ascii="Palatino Linotype" w:eastAsia="Palatino Linotype" w:hAnsi="Palatino Linotype" w:cs="Palatino Linotype"/>
        </w:rPr>
        <w:t xml:space="preserve"> </w:t>
      </w:r>
      <w:r w:rsidRPr="00E84A4C">
        <w:rPr>
          <w:rFonts w:ascii="Palatino Linotype" w:eastAsia="Palatino Linotype" w:hAnsi="Palatino Linotype" w:cs="Palatino Linotype"/>
        </w:rPr>
        <w:t>por lo que, al ser una obligación de los Sujetos Obligados el contar con la guía de archivo documental</w:t>
      </w:r>
    </w:p>
    <w:p w14:paraId="39D48731" w14:textId="77777777" w:rsidR="00CF74F6" w:rsidRPr="00E84A4C" w:rsidRDefault="00CF74F6" w:rsidP="00F32746">
      <w:pPr>
        <w:rPr>
          <w:rFonts w:ascii="Palatino Linotype" w:eastAsia="Palatino Linotype" w:hAnsi="Palatino Linotype" w:cs="Palatino Linotype"/>
        </w:rPr>
      </w:pPr>
    </w:p>
    <w:p w14:paraId="4B002F46" w14:textId="751821C5" w:rsidR="00DE0A27" w:rsidRPr="00E84A4C" w:rsidRDefault="00DE0A27" w:rsidP="00DE0A27">
      <w:pPr>
        <w:pStyle w:val="Prrafodelista"/>
        <w:numPr>
          <w:ilvl w:val="0"/>
          <w:numId w:val="1"/>
        </w:numPr>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Aunado a lo anteriormente expuesto, dicha guía constituye una obligación de transparencia común aplicable a todos los sujetos obligados, lo anterior encuentra sustento en la siguiente disposición legal: </w:t>
      </w:r>
    </w:p>
    <w:p w14:paraId="2C28AE60" w14:textId="77777777" w:rsidR="00DE0A27" w:rsidRPr="00E84A4C" w:rsidRDefault="00DE0A27" w:rsidP="00DE0A27">
      <w:pPr>
        <w:spacing w:line="360" w:lineRule="auto"/>
        <w:jc w:val="both"/>
        <w:rPr>
          <w:rFonts w:ascii="Palatino Linotype" w:eastAsia="Palatino Linotype" w:hAnsi="Palatino Linotype" w:cs="Palatino Linotype"/>
        </w:rPr>
      </w:pPr>
    </w:p>
    <w:p w14:paraId="61225BB2" w14:textId="77777777" w:rsidR="00DE0A27" w:rsidRPr="00E84A4C" w:rsidRDefault="00DE0A27" w:rsidP="008205D7">
      <w:pPr>
        <w:tabs>
          <w:tab w:val="left" w:pos="8222"/>
        </w:tabs>
        <w:spacing w:line="276" w:lineRule="auto"/>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 xml:space="preserve">“Artículo 92. </w:t>
      </w:r>
      <w:r w:rsidRPr="00E84A4C">
        <w:rPr>
          <w:rFonts w:ascii="Palatino Linotype" w:eastAsia="Palatino Linotype" w:hAnsi="Palatino Linotype" w:cs="Palatino Linotype"/>
          <w:b/>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E2493ED" w14:textId="05F01965" w:rsidR="00DE0A27" w:rsidRPr="00E84A4C" w:rsidRDefault="00A93766" w:rsidP="008205D7">
      <w:pPr>
        <w:tabs>
          <w:tab w:val="left" w:pos="8222"/>
        </w:tabs>
        <w:spacing w:line="276" w:lineRule="auto"/>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r w:rsidR="00DE0A27" w:rsidRPr="00E84A4C">
        <w:rPr>
          <w:rFonts w:ascii="Palatino Linotype" w:eastAsia="Palatino Linotype" w:hAnsi="Palatino Linotype" w:cs="Palatino Linotype"/>
          <w:i/>
          <w:sz w:val="22"/>
          <w:szCs w:val="22"/>
        </w:rPr>
        <w:t>…</w:t>
      </w:r>
      <w:r w:rsidRPr="00E84A4C">
        <w:rPr>
          <w:rFonts w:ascii="Palatino Linotype" w:eastAsia="Palatino Linotype" w:hAnsi="Palatino Linotype" w:cs="Palatino Linotype"/>
          <w:i/>
          <w:sz w:val="22"/>
          <w:szCs w:val="22"/>
        </w:rPr>
        <w:t>)</w:t>
      </w:r>
    </w:p>
    <w:p w14:paraId="670AF38F" w14:textId="77777777" w:rsidR="00A93766" w:rsidRPr="00E84A4C" w:rsidRDefault="00DE0A27" w:rsidP="008205D7">
      <w:pPr>
        <w:tabs>
          <w:tab w:val="left" w:pos="8222"/>
        </w:tabs>
        <w:spacing w:line="276" w:lineRule="auto"/>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 xml:space="preserve">XLIX. El catálogo de disposición y </w:t>
      </w:r>
      <w:r w:rsidRPr="00E84A4C">
        <w:rPr>
          <w:rFonts w:ascii="Palatino Linotype" w:eastAsia="Palatino Linotype" w:hAnsi="Palatino Linotype" w:cs="Palatino Linotype"/>
          <w:b/>
          <w:i/>
          <w:sz w:val="22"/>
          <w:szCs w:val="22"/>
          <w:u w:val="single"/>
        </w:rPr>
        <w:t>guía de archivo documental</w:t>
      </w:r>
      <w:r w:rsidRPr="00E84A4C">
        <w:rPr>
          <w:rFonts w:ascii="Palatino Linotype" w:eastAsia="Palatino Linotype" w:hAnsi="Palatino Linotype" w:cs="Palatino Linotype"/>
          <w:i/>
          <w:sz w:val="22"/>
          <w:szCs w:val="22"/>
        </w:rPr>
        <w:t>;</w:t>
      </w:r>
    </w:p>
    <w:p w14:paraId="5C4BEA40" w14:textId="36228556" w:rsidR="00DE0A27" w:rsidRPr="00E84A4C" w:rsidRDefault="00A93766" w:rsidP="008205D7">
      <w:pPr>
        <w:tabs>
          <w:tab w:val="left" w:pos="8222"/>
        </w:tabs>
        <w:spacing w:line="276" w:lineRule="auto"/>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r w:rsidR="00DE0A27" w:rsidRPr="00E84A4C">
        <w:rPr>
          <w:rFonts w:ascii="Palatino Linotype" w:eastAsia="Palatino Linotype" w:hAnsi="Palatino Linotype" w:cs="Palatino Linotype"/>
          <w:i/>
          <w:sz w:val="22"/>
          <w:szCs w:val="22"/>
        </w:rPr>
        <w:t>”</w:t>
      </w:r>
    </w:p>
    <w:p w14:paraId="24465CB5" w14:textId="77777777" w:rsidR="00F32746" w:rsidRPr="00E84A4C" w:rsidRDefault="00F32746" w:rsidP="00DE0A27">
      <w:pPr>
        <w:tabs>
          <w:tab w:val="left" w:pos="7938"/>
        </w:tabs>
        <w:spacing w:before="240" w:after="240" w:line="276" w:lineRule="auto"/>
        <w:ind w:left="567" w:right="709"/>
        <w:jc w:val="both"/>
        <w:rPr>
          <w:rFonts w:ascii="Palatino Linotype" w:eastAsia="Palatino Linotype" w:hAnsi="Palatino Linotype" w:cs="Palatino Linotype"/>
          <w:i/>
          <w:sz w:val="22"/>
          <w:szCs w:val="22"/>
        </w:rPr>
      </w:pPr>
    </w:p>
    <w:p w14:paraId="67667C87" w14:textId="14EB53EA" w:rsidR="00DE0A27" w:rsidRPr="00E84A4C" w:rsidRDefault="00DE0A27" w:rsidP="00795A0B">
      <w:pPr>
        <w:pStyle w:val="Prrafodelista"/>
        <w:numPr>
          <w:ilvl w:val="0"/>
          <w:numId w:val="1"/>
        </w:numPr>
        <w:tabs>
          <w:tab w:val="left" w:pos="567"/>
        </w:tabs>
        <w:spacing w:before="240" w:after="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lastRenderedPageBreak/>
        <w:t xml:space="preserve">Asimismo,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prevén lo siguiente: </w:t>
      </w:r>
    </w:p>
    <w:p w14:paraId="41C5FD7E" w14:textId="77777777" w:rsidR="005D79D6" w:rsidRPr="00E84A4C" w:rsidRDefault="005D79D6" w:rsidP="005D79D6">
      <w:pPr>
        <w:pStyle w:val="Prrafodelista"/>
        <w:tabs>
          <w:tab w:val="left" w:pos="567"/>
        </w:tabs>
        <w:spacing w:before="240" w:after="240" w:line="360" w:lineRule="auto"/>
        <w:ind w:left="0"/>
        <w:jc w:val="both"/>
        <w:rPr>
          <w:rFonts w:ascii="Palatino Linotype" w:eastAsia="Palatino Linotype" w:hAnsi="Palatino Linotype" w:cs="Palatino Linotype"/>
        </w:rPr>
      </w:pPr>
    </w:p>
    <w:p w14:paraId="61C43ABB" w14:textId="77777777" w:rsidR="00DE0A27" w:rsidRPr="00E84A4C" w:rsidRDefault="00DE0A27" w:rsidP="008205D7">
      <w:pPr>
        <w:spacing w:line="276" w:lineRule="auto"/>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 xml:space="preserve">“XLV. El catálogo de disposición y </w:t>
      </w:r>
      <w:r w:rsidRPr="00E84A4C">
        <w:rPr>
          <w:rFonts w:ascii="Palatino Linotype" w:eastAsia="Palatino Linotype" w:hAnsi="Palatino Linotype" w:cs="Palatino Linotype"/>
          <w:b/>
          <w:i/>
          <w:sz w:val="22"/>
          <w:szCs w:val="22"/>
          <w:u w:val="single"/>
        </w:rPr>
        <w:t>guía de archivo documental</w:t>
      </w:r>
      <w:r w:rsidRPr="00E84A4C">
        <w:rPr>
          <w:rFonts w:ascii="Palatino Linotype" w:eastAsia="Palatino Linotype" w:hAnsi="Palatino Linotype" w:cs="Palatino Linotype"/>
          <w:i/>
          <w:sz w:val="22"/>
          <w:szCs w:val="22"/>
        </w:rPr>
        <w:t xml:space="preserve">; </w:t>
      </w:r>
    </w:p>
    <w:p w14:paraId="400E0328" w14:textId="77777777" w:rsidR="00DE0A27" w:rsidRPr="00E84A4C" w:rsidRDefault="00DE0A27" w:rsidP="008205D7">
      <w:pPr>
        <w:spacing w:line="276" w:lineRule="auto"/>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 xml:space="preserve">El artículo 24, fracción IV de la Ley General de Transparencia y Acceso a la Información indica que todo sujeto obligado deberá “constituir y mantener actualizados sus sistemas de archivo y gestión documental, conforme a la normatividad aplicable”. Asimismo, tal como lo establece el artículo 1°de la Ley General de Archivos, los sujetos obligados de los órdenes, federal, estatal y municipal deben cumplir los principios y bases generales para la organización y conservación, administración y preservación homogénea de los archivos en su posesión en concordancia con el artículo 11 de la misma ley que establece las obligaciones de los sujetos obligados en materia archivística. La información que se publicará en este apartado es la señalada en los siguientes preceptos de la Ley General de Archivos: Artículo 13, fracciones: </w:t>
      </w:r>
    </w:p>
    <w:p w14:paraId="749BEC98" w14:textId="77777777" w:rsidR="00DE0A27" w:rsidRPr="00E84A4C" w:rsidRDefault="00DE0A27" w:rsidP="008205D7">
      <w:pPr>
        <w:spacing w:line="276" w:lineRule="auto"/>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 xml:space="preserve">I Cuadro general de clasificación archivística con los datos de los niveles de fondo, sección y serie, sin que esto excluya la posibilidad de que existan niveles intermedios, los cuales, serán identificados mediante una clave alfanumérica. </w:t>
      </w:r>
    </w:p>
    <w:p w14:paraId="1CD085F9" w14:textId="77777777" w:rsidR="00DE0A27" w:rsidRPr="00E84A4C" w:rsidRDefault="00DE0A27" w:rsidP="008205D7">
      <w:pPr>
        <w:spacing w:line="276" w:lineRule="auto"/>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 xml:space="preserve">II Catálogo de disposición documental registro general y sistemático que establece los valores documentales, la vigencia documental, los plazos de conservación y la disposición documental y </w:t>
      </w:r>
    </w:p>
    <w:p w14:paraId="06B05396" w14:textId="77777777" w:rsidR="00DE0A27" w:rsidRPr="00E84A4C" w:rsidRDefault="00DE0A27" w:rsidP="008205D7">
      <w:pPr>
        <w:spacing w:line="276" w:lineRule="auto"/>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 xml:space="preserve">III Inventarios documentales, instrumentos de consulta que describen las series documentales y expedientes de un archivo y que permiten su localización (inventario general), para las transferencias (inventario de transferencia) o para la baja documental (inventario de baja documental). </w:t>
      </w:r>
    </w:p>
    <w:p w14:paraId="358368D3" w14:textId="77777777" w:rsidR="00DE0A27" w:rsidRPr="00E84A4C" w:rsidRDefault="00DE0A27" w:rsidP="008205D7">
      <w:pPr>
        <w:spacing w:line="276" w:lineRule="auto"/>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u w:val="single"/>
        </w:rPr>
        <w:t xml:space="preserve">Artículo 14 referente a la Guía de archivo documental y el Índice de expedientes clasificados como reservados, el cual incluirá los siguientes datos: área del sujeto obligado que generó la información; tema; nombre del documento; si se </w:t>
      </w:r>
      <w:r w:rsidRPr="00E84A4C">
        <w:rPr>
          <w:rFonts w:ascii="Palatino Linotype" w:eastAsia="Palatino Linotype" w:hAnsi="Palatino Linotype" w:cs="Palatino Linotype"/>
          <w:b/>
          <w:i/>
          <w:sz w:val="22"/>
          <w:szCs w:val="22"/>
          <w:u w:val="single"/>
        </w:rPr>
        <w:lastRenderedPageBreak/>
        <w:t>trata de una reserva completa o parcial; la fecha en que inicia y termina su reserva; la justificación y en su caso las partes del documento que se reservan y si se encuentra en prórroga; este índice no podrá ser considerado como información reservada</w:t>
      </w:r>
      <w:r w:rsidRPr="00E84A4C">
        <w:rPr>
          <w:rFonts w:ascii="Palatino Linotype" w:eastAsia="Palatino Linotype" w:hAnsi="Palatino Linotype" w:cs="Palatino Linotype"/>
          <w:i/>
          <w:sz w:val="22"/>
          <w:szCs w:val="22"/>
        </w:rPr>
        <w:t xml:space="preserve">; artículo 24 relativo al Programa Anual de Desarrollo Archivístico; artículo 26 que solicita la elaboración del Informe Anual de cumplimiento del programa anual, y artículo 58 de los dictámenes y actas de baja documental y transferencia secundaria. En caso de que las normas locales en materia de transparencia consideren como una obligación de transparencia la publicación de los índices de expedientes clasificados como reservados, los sujetos obligados deberán publicar la información en cumplimiento de ambas disposiciones. </w:t>
      </w:r>
    </w:p>
    <w:p w14:paraId="0D593D7F" w14:textId="77777777" w:rsidR="00DE0A27" w:rsidRPr="00E84A4C" w:rsidRDefault="00DE0A27" w:rsidP="008205D7">
      <w:pPr>
        <w:spacing w:line="276" w:lineRule="auto"/>
        <w:ind w:left="567" w:right="567"/>
        <w:jc w:val="both"/>
        <w:rPr>
          <w:rFonts w:ascii="Palatino Linotype" w:eastAsia="Palatino Linotype" w:hAnsi="Palatino Linotype" w:cs="Palatino Linotype"/>
          <w:b/>
          <w:i/>
          <w:sz w:val="22"/>
          <w:szCs w:val="22"/>
        </w:rPr>
      </w:pPr>
      <w:r w:rsidRPr="00E84A4C">
        <w:rPr>
          <w:rFonts w:ascii="Palatino Linotype" w:eastAsia="Palatino Linotype" w:hAnsi="Palatino Linotype" w:cs="Palatino Linotype"/>
          <w:b/>
          <w:i/>
          <w:sz w:val="22"/>
          <w:szCs w:val="22"/>
        </w:rPr>
        <w:t xml:space="preserve">Periodo de actualización: anual </w:t>
      </w:r>
    </w:p>
    <w:p w14:paraId="3398F89F" w14:textId="77777777" w:rsidR="00DE0A27" w:rsidRPr="00E84A4C" w:rsidRDefault="00DE0A27" w:rsidP="008205D7">
      <w:pPr>
        <w:spacing w:line="276" w:lineRule="auto"/>
        <w:ind w:left="567" w:right="567"/>
        <w:jc w:val="both"/>
        <w:rPr>
          <w:rFonts w:ascii="Palatino Linotype" w:eastAsia="Palatino Linotype" w:hAnsi="Palatino Linotype" w:cs="Palatino Linotype"/>
          <w:b/>
          <w:i/>
          <w:sz w:val="22"/>
          <w:szCs w:val="22"/>
          <w:u w:val="single"/>
        </w:rPr>
      </w:pPr>
      <w:r w:rsidRPr="00E84A4C">
        <w:rPr>
          <w:rFonts w:ascii="Palatino Linotype" w:eastAsia="Palatino Linotype" w:hAnsi="Palatino Linotype" w:cs="Palatino Linotype"/>
          <w:i/>
          <w:sz w:val="22"/>
          <w:szCs w:val="22"/>
        </w:rPr>
        <w:t xml:space="preserve">El Cuadro general de clasificación archivística, el Catálogo de disposición documental, los Inventarios documentales y </w:t>
      </w:r>
      <w:r w:rsidRPr="00E84A4C">
        <w:rPr>
          <w:rFonts w:ascii="Palatino Linotype" w:eastAsia="Palatino Linotype" w:hAnsi="Palatino Linotype" w:cs="Palatino Linotype"/>
          <w:b/>
          <w:i/>
          <w:sz w:val="22"/>
          <w:szCs w:val="22"/>
          <w:u w:val="single"/>
        </w:rPr>
        <w:t xml:space="preserve">la Guía de archivo documental deberán publicarse durante los treinta días posteriores de que concluya el primer trimestre del ejercicio en curso. </w:t>
      </w:r>
    </w:p>
    <w:p w14:paraId="0E86AA2E" w14:textId="77777777" w:rsidR="00DE0A27" w:rsidRPr="00E84A4C" w:rsidRDefault="00DE0A27" w:rsidP="008205D7">
      <w:pPr>
        <w:spacing w:line="276" w:lineRule="auto"/>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 xml:space="preserve">El Programa Anual de Desarrollo Archivístico deberá publicarse en los primeros treinta días naturales del ejercicio en curso. El Informe Anual de cumplimiento y los dictámenes y actas de baja documental y transferencia secundaria deberán publicarse a más tardar el último día del mes de enero del siguiente año. El Índice de expedientes clasificados como reservados se actualizará semestralmente. Conservar en el sitio de Internet: información vigente respecto del Cuadro general de clasificación archivística, el Catálogo de disposición documental, los Inventarios documentales y la Guía de archivo documental. Información del ejercicio en curso y ejercicio anterior respecto del Programa Anual de Desarrollo Archivístico y el Índice de expedientes clasificados como reservados. Información del ejercicio anterior respecto del Informe Anual de cumplimiento y de los dictámenes y actas de baja documental y transferencia secundaria. </w:t>
      </w:r>
    </w:p>
    <w:p w14:paraId="385725FE" w14:textId="39EC4EFE" w:rsidR="00A93766" w:rsidRPr="00E84A4C" w:rsidRDefault="00DE0A27" w:rsidP="008205D7">
      <w:pPr>
        <w:spacing w:line="276" w:lineRule="auto"/>
        <w:ind w:left="567" w:right="567"/>
        <w:jc w:val="both"/>
        <w:rPr>
          <w:rFonts w:ascii="Palatino Linotype" w:eastAsia="Palatino Linotype" w:hAnsi="Palatino Linotype" w:cs="Palatino Linotype"/>
          <w:sz w:val="22"/>
          <w:szCs w:val="22"/>
        </w:rPr>
      </w:pPr>
      <w:r w:rsidRPr="00E84A4C">
        <w:rPr>
          <w:rFonts w:ascii="Palatino Linotype" w:eastAsia="Palatino Linotype" w:hAnsi="Palatino Linotype" w:cs="Palatino Linotype"/>
          <w:b/>
          <w:i/>
          <w:sz w:val="22"/>
          <w:szCs w:val="22"/>
          <w:u w:val="single"/>
        </w:rPr>
        <w:t>Aplica a: todos los sujetos obligados</w:t>
      </w:r>
      <w:r w:rsidRPr="00E84A4C">
        <w:rPr>
          <w:rFonts w:ascii="Palatino Linotype" w:eastAsia="Palatino Linotype" w:hAnsi="Palatino Linotype" w:cs="Palatino Linotype"/>
          <w:b/>
          <w:sz w:val="22"/>
          <w:szCs w:val="22"/>
        </w:rPr>
        <w:t>”</w:t>
      </w:r>
    </w:p>
    <w:p w14:paraId="5F3B65F3" w14:textId="02596109" w:rsidR="00DE0A27" w:rsidRPr="00E84A4C" w:rsidRDefault="00DE0A27" w:rsidP="008205D7">
      <w:pPr>
        <w:spacing w:line="276" w:lineRule="auto"/>
        <w:ind w:left="567" w:right="567"/>
        <w:jc w:val="both"/>
        <w:rPr>
          <w:rFonts w:ascii="Palatino Linotype" w:eastAsia="Palatino Linotype" w:hAnsi="Palatino Linotype" w:cs="Palatino Linotype"/>
          <w:sz w:val="22"/>
          <w:szCs w:val="22"/>
        </w:rPr>
      </w:pPr>
      <w:r w:rsidRPr="00E84A4C">
        <w:rPr>
          <w:rFonts w:ascii="Palatino Linotype" w:eastAsia="Palatino Linotype" w:hAnsi="Palatino Linotype" w:cs="Palatino Linotype"/>
          <w:sz w:val="22"/>
          <w:szCs w:val="22"/>
        </w:rPr>
        <w:t>(Énfasis añadido)</w:t>
      </w:r>
    </w:p>
    <w:p w14:paraId="018F5089" w14:textId="77777777" w:rsidR="00F32746" w:rsidRPr="00E84A4C" w:rsidRDefault="00F32746" w:rsidP="00DE0A27">
      <w:pPr>
        <w:spacing w:before="240" w:after="240" w:line="276" w:lineRule="auto"/>
        <w:ind w:left="567" w:right="709"/>
        <w:jc w:val="both"/>
        <w:rPr>
          <w:rFonts w:ascii="Palatino Linotype" w:eastAsia="Palatino Linotype" w:hAnsi="Palatino Linotype" w:cs="Palatino Linotype"/>
          <w:i/>
          <w:sz w:val="22"/>
          <w:szCs w:val="22"/>
        </w:rPr>
      </w:pPr>
    </w:p>
    <w:p w14:paraId="5B8EA280" w14:textId="5150F140" w:rsidR="00F32746" w:rsidRPr="00E84A4C" w:rsidRDefault="00F32746" w:rsidP="00F32746">
      <w:pPr>
        <w:pStyle w:val="Prrafodelista"/>
        <w:numPr>
          <w:ilvl w:val="0"/>
          <w:numId w:val="1"/>
        </w:numPr>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Aunado a lo anterior, se reconoce que si bien el </w:t>
      </w:r>
      <w:r w:rsidRPr="00E84A4C">
        <w:rPr>
          <w:rFonts w:ascii="Palatino Linotype" w:eastAsia="Palatino Linotype" w:hAnsi="Palatino Linotype" w:cs="Palatino Linotype"/>
          <w:b/>
        </w:rPr>
        <w:t>SUJETO OBLIGADO</w:t>
      </w:r>
      <w:r w:rsidRPr="00E84A4C">
        <w:rPr>
          <w:rFonts w:ascii="Palatino Linotype" w:eastAsia="Palatino Linotype" w:hAnsi="Palatino Linotype" w:cs="Palatino Linotype"/>
        </w:rPr>
        <w:t xml:space="preserve">, expresó que no cuenta con una </w:t>
      </w:r>
      <w:r w:rsidRPr="00E84A4C">
        <w:rPr>
          <w:rFonts w:ascii="Palatino Linotype" w:eastAsia="Palatino Linotype" w:hAnsi="Palatino Linotype" w:cs="Palatino Linotype"/>
          <w:b/>
        </w:rPr>
        <w:t>Guía de Archivo Documental</w:t>
      </w:r>
      <w:r w:rsidRPr="00E84A4C">
        <w:rPr>
          <w:rFonts w:ascii="Palatino Linotype" w:eastAsia="Palatino Linotype" w:hAnsi="Palatino Linotype" w:cs="Palatino Linotype"/>
        </w:rPr>
        <w:t xml:space="preserve">, la Ley General de </w:t>
      </w:r>
      <w:r w:rsidRPr="00E84A4C">
        <w:rPr>
          <w:rFonts w:ascii="Palatino Linotype" w:eastAsia="Palatino Linotype" w:hAnsi="Palatino Linotype" w:cs="Palatino Linotype"/>
        </w:rPr>
        <w:lastRenderedPageBreak/>
        <w:t xml:space="preserve">Archivos y la Ley Local, establece que los Sujetos Obligados deberán contar y poner a disposición del público la </w:t>
      </w:r>
      <w:r w:rsidRPr="00E84A4C">
        <w:rPr>
          <w:rFonts w:ascii="Palatino Linotype" w:eastAsia="Palatino Linotype" w:hAnsi="Palatino Linotype" w:cs="Palatino Linotype"/>
          <w:b/>
        </w:rPr>
        <w:t xml:space="preserve">Guía de </w:t>
      </w:r>
      <w:r w:rsidR="00570678" w:rsidRPr="00E84A4C">
        <w:rPr>
          <w:rFonts w:ascii="Palatino Linotype" w:eastAsia="Palatino Linotype" w:hAnsi="Palatino Linotype" w:cs="Palatino Linotype"/>
          <w:b/>
        </w:rPr>
        <w:t>Archivo Documental</w:t>
      </w:r>
      <w:r w:rsidRPr="00E84A4C">
        <w:rPr>
          <w:rFonts w:ascii="Palatino Linotype" w:eastAsia="Palatino Linotype" w:hAnsi="Palatino Linotype" w:cs="Palatino Linotype"/>
        </w:rPr>
        <w:t xml:space="preserve">, en tal contexto, es necesario que el </w:t>
      </w:r>
      <w:r w:rsidRPr="00E84A4C">
        <w:rPr>
          <w:rFonts w:ascii="Palatino Linotype" w:eastAsia="Palatino Linotype" w:hAnsi="Palatino Linotype" w:cs="Palatino Linotype"/>
          <w:b/>
        </w:rPr>
        <w:t xml:space="preserve">SUJETO OBLIGADO </w:t>
      </w:r>
      <w:r w:rsidRPr="00E84A4C">
        <w:rPr>
          <w:rFonts w:ascii="Palatino Linotype" w:eastAsia="Palatino Linotype" w:hAnsi="Palatino Linotype" w:cs="Palatino Linotype"/>
        </w:rPr>
        <w:t xml:space="preserve">emitida el </w:t>
      </w:r>
      <w:r w:rsidR="00570678" w:rsidRPr="00E84A4C">
        <w:rPr>
          <w:rFonts w:ascii="Palatino Linotype" w:eastAsia="Palatino Linotype" w:hAnsi="Palatino Linotype" w:cs="Palatino Linotype"/>
        </w:rPr>
        <w:t xml:space="preserve">Acuerdo </w:t>
      </w:r>
      <w:r w:rsidRPr="00E84A4C">
        <w:rPr>
          <w:rFonts w:ascii="Palatino Linotype" w:eastAsia="Palatino Linotype" w:hAnsi="Palatino Linotype" w:cs="Palatino Linotype"/>
        </w:rPr>
        <w:t xml:space="preserve">de </w:t>
      </w:r>
      <w:r w:rsidR="00570678" w:rsidRPr="00E84A4C">
        <w:rPr>
          <w:rFonts w:ascii="Palatino Linotype" w:eastAsia="Palatino Linotype" w:hAnsi="Palatino Linotype" w:cs="Palatino Linotype"/>
        </w:rPr>
        <w:t xml:space="preserve">Inexistencia </w:t>
      </w:r>
      <w:r w:rsidRPr="00E84A4C">
        <w:rPr>
          <w:rFonts w:ascii="Palatino Linotype" w:eastAsia="Palatino Linotype" w:hAnsi="Palatino Linotype" w:cs="Palatino Linotype"/>
        </w:rPr>
        <w:t>correspondiente.</w:t>
      </w:r>
    </w:p>
    <w:p w14:paraId="22F09A7F" w14:textId="77777777" w:rsidR="00F32746" w:rsidRPr="00E84A4C" w:rsidRDefault="00F32746" w:rsidP="00F32746">
      <w:pPr>
        <w:pStyle w:val="Prrafodelista"/>
        <w:spacing w:line="360" w:lineRule="auto"/>
        <w:ind w:left="0"/>
        <w:jc w:val="both"/>
        <w:rPr>
          <w:rFonts w:ascii="Palatino Linotype" w:eastAsia="Palatino Linotype" w:hAnsi="Palatino Linotype" w:cs="Palatino Linotype"/>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795A0B" w:rsidRPr="00E84A4C" w14:paraId="46838226" w14:textId="77777777" w:rsidTr="00C538AC">
        <w:tc>
          <w:tcPr>
            <w:tcW w:w="8784" w:type="dxa"/>
            <w:vAlign w:val="center"/>
          </w:tcPr>
          <w:p w14:paraId="7BB9475A" w14:textId="77777777" w:rsidR="00795A0B" w:rsidRPr="00E84A4C" w:rsidRDefault="00795A0B" w:rsidP="00A93766">
            <w:pPr>
              <w:tabs>
                <w:tab w:val="left" w:pos="8503"/>
              </w:tabs>
              <w:spacing w:line="276" w:lineRule="auto"/>
              <w:ind w:left="284"/>
              <w:jc w:val="both"/>
              <w:rPr>
                <w:rFonts w:ascii="Palatino Linotype" w:eastAsia="Palatino Linotype" w:hAnsi="Palatino Linotype" w:cs="Palatino Linotype"/>
                <w:b/>
                <w:sz w:val="20"/>
                <w:szCs w:val="22"/>
              </w:rPr>
            </w:pPr>
            <w:r w:rsidRPr="00E84A4C">
              <w:rPr>
                <w:rFonts w:ascii="Palatino Linotype" w:eastAsia="Palatino Linotype" w:hAnsi="Palatino Linotype" w:cs="Palatino Linotype"/>
                <w:b/>
                <w:sz w:val="20"/>
                <w:szCs w:val="22"/>
              </w:rPr>
              <w:t xml:space="preserve">10. ÍNDICE DE EXPEDIENTES CLASIFICADOS COMO RESERVADOS </w:t>
            </w:r>
          </w:p>
          <w:p w14:paraId="0DF336A1" w14:textId="77777777" w:rsidR="00795A0B" w:rsidRPr="00E84A4C" w:rsidRDefault="00795A0B" w:rsidP="00A93766">
            <w:pPr>
              <w:spacing w:line="276" w:lineRule="auto"/>
              <w:jc w:val="both"/>
              <w:rPr>
                <w:rFonts w:ascii="Palatino Linotype" w:hAnsi="Palatino Linotype"/>
                <w:sz w:val="20"/>
                <w:szCs w:val="22"/>
              </w:rPr>
            </w:pPr>
            <w:r w:rsidRPr="00E84A4C">
              <w:rPr>
                <w:rFonts w:ascii="Palatino Linotype" w:eastAsia="Palatino Linotype" w:hAnsi="Palatino Linotype" w:cs="Palatino Linotype"/>
                <w:sz w:val="20"/>
                <w:szCs w:val="22"/>
              </w:rPr>
              <w:t>CONFORME LO ESTABLECIDO EN EL ARTÍCULO 14 DE LA LEY GENERAL DE ARCHIVOS, ASÍ COMO EL ARTÍCULO DÉCIMO CUARTO DE LOS LINEAMIENTOS PARA LA ORGANIZACIÓN Y CONSERVACIÓN DE ARCHIVOS.</w:t>
            </w:r>
          </w:p>
        </w:tc>
      </w:tr>
      <w:tr w:rsidR="00795A0B" w:rsidRPr="00E84A4C" w14:paraId="23DEBB31" w14:textId="77777777" w:rsidTr="00C538AC">
        <w:tc>
          <w:tcPr>
            <w:tcW w:w="8784" w:type="dxa"/>
            <w:vAlign w:val="center"/>
          </w:tcPr>
          <w:p w14:paraId="3E24C678" w14:textId="77777777" w:rsidR="00795A0B" w:rsidRPr="00E84A4C" w:rsidRDefault="00795A0B" w:rsidP="00A93766">
            <w:pPr>
              <w:spacing w:line="276" w:lineRule="auto"/>
              <w:jc w:val="center"/>
              <w:rPr>
                <w:rFonts w:ascii="Palatino Linotype" w:hAnsi="Palatino Linotype"/>
                <w:sz w:val="20"/>
                <w:szCs w:val="22"/>
              </w:rPr>
            </w:pPr>
            <w:r w:rsidRPr="00E84A4C">
              <w:rPr>
                <w:rFonts w:ascii="Palatino Linotype" w:eastAsia="Palatino Linotype" w:hAnsi="Palatino Linotype" w:cs="Palatino Linotype"/>
                <w:b/>
                <w:sz w:val="20"/>
                <w:szCs w:val="22"/>
              </w:rPr>
              <w:t>REQUERIMIENTO</w:t>
            </w:r>
          </w:p>
        </w:tc>
      </w:tr>
      <w:tr w:rsidR="00795A0B" w:rsidRPr="00E84A4C" w14:paraId="0E94720E" w14:textId="77777777" w:rsidTr="00C538AC">
        <w:tc>
          <w:tcPr>
            <w:tcW w:w="8784" w:type="dxa"/>
            <w:shd w:val="clear" w:color="auto" w:fill="auto"/>
            <w:vAlign w:val="center"/>
          </w:tcPr>
          <w:p w14:paraId="32C01939" w14:textId="77777777" w:rsidR="00795A0B" w:rsidRPr="00E84A4C" w:rsidRDefault="00795A0B" w:rsidP="00A93766">
            <w:pPr>
              <w:spacing w:line="276" w:lineRule="auto"/>
              <w:jc w:val="both"/>
              <w:rPr>
                <w:rFonts w:ascii="Palatino Linotype" w:hAnsi="Palatino Linotype"/>
                <w:sz w:val="20"/>
                <w:szCs w:val="22"/>
              </w:rPr>
            </w:pPr>
            <w:r w:rsidRPr="00E84A4C">
              <w:rPr>
                <w:rFonts w:ascii="Palatino Linotype" w:eastAsia="Palatino Linotype" w:hAnsi="Palatino Linotype" w:cs="Palatino Linotype"/>
                <w:sz w:val="20"/>
                <w:szCs w:val="22"/>
              </w:rPr>
              <w:t>10.1. ¿CUENTAN CON ÍNDICE DE EXPEDIENTES CLASIFICADOS COMO RESERVADOS?</w:t>
            </w:r>
          </w:p>
        </w:tc>
      </w:tr>
      <w:tr w:rsidR="00795A0B" w:rsidRPr="00E84A4C" w14:paraId="3E16FABB" w14:textId="77777777" w:rsidTr="00C538AC">
        <w:tc>
          <w:tcPr>
            <w:tcW w:w="8784" w:type="dxa"/>
            <w:vAlign w:val="center"/>
          </w:tcPr>
          <w:p w14:paraId="6FE84E76" w14:textId="77777777" w:rsidR="00795A0B" w:rsidRPr="00E84A4C" w:rsidRDefault="00795A0B" w:rsidP="00A93766">
            <w:pPr>
              <w:spacing w:line="276" w:lineRule="auto"/>
              <w:jc w:val="both"/>
              <w:rPr>
                <w:rFonts w:ascii="Palatino Linotype" w:hAnsi="Palatino Linotype"/>
                <w:sz w:val="20"/>
                <w:szCs w:val="22"/>
              </w:rPr>
            </w:pPr>
            <w:r w:rsidRPr="00E84A4C">
              <w:rPr>
                <w:rFonts w:ascii="Palatino Linotype" w:eastAsia="Palatino Linotype" w:hAnsi="Palatino Linotype" w:cs="Palatino Linotype"/>
                <w:sz w:val="20"/>
                <w:szCs w:val="22"/>
              </w:rPr>
              <w:t>10.2 ¿DESDE QUE AÑO CUENTAN CON ÍNDICE DE EXPEDIENTES CLASIFICADOS COMO RESERVADOS?</w:t>
            </w:r>
          </w:p>
        </w:tc>
      </w:tr>
      <w:tr w:rsidR="00795A0B" w:rsidRPr="00E84A4C" w14:paraId="45219CF7" w14:textId="77777777" w:rsidTr="00C538AC">
        <w:tc>
          <w:tcPr>
            <w:tcW w:w="8784" w:type="dxa"/>
            <w:vAlign w:val="center"/>
          </w:tcPr>
          <w:p w14:paraId="129DA723" w14:textId="77777777" w:rsidR="00795A0B" w:rsidRPr="00E84A4C" w:rsidRDefault="00795A0B" w:rsidP="00A93766">
            <w:pPr>
              <w:spacing w:line="276" w:lineRule="auto"/>
              <w:jc w:val="both"/>
              <w:rPr>
                <w:rFonts w:ascii="Palatino Linotype" w:hAnsi="Palatino Linotype"/>
                <w:sz w:val="20"/>
                <w:szCs w:val="22"/>
              </w:rPr>
            </w:pPr>
            <w:r w:rsidRPr="00E84A4C">
              <w:rPr>
                <w:rFonts w:ascii="Palatino Linotype" w:eastAsia="Palatino Linotype" w:hAnsi="Palatino Linotype" w:cs="Palatino Linotype"/>
                <w:sz w:val="20"/>
                <w:szCs w:val="22"/>
              </w:rPr>
              <w:t>10.3. ¿TIENEN PUBLICADO EL ÍNDICE DE EXPEDIENTES CLASIFICADOS COMO RESERVADOS?</w:t>
            </w:r>
          </w:p>
        </w:tc>
      </w:tr>
      <w:tr w:rsidR="00795A0B" w:rsidRPr="00E84A4C" w14:paraId="6001E7AC" w14:textId="77777777" w:rsidTr="00C538AC">
        <w:tc>
          <w:tcPr>
            <w:tcW w:w="8784" w:type="dxa"/>
            <w:vAlign w:val="center"/>
          </w:tcPr>
          <w:p w14:paraId="358F92DD" w14:textId="77777777" w:rsidR="00795A0B" w:rsidRPr="00E84A4C" w:rsidRDefault="00795A0B" w:rsidP="00A9376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10.4 LUGAR DE PUBLICACIÓN DEL ÍNDICE DE EXPEDIENTES CLASIFICADOS COMO RESERVADOS.</w:t>
            </w:r>
          </w:p>
        </w:tc>
      </w:tr>
    </w:tbl>
    <w:p w14:paraId="4421A4F3" w14:textId="77777777" w:rsidR="00795A0B" w:rsidRPr="00E84A4C" w:rsidRDefault="00795A0B" w:rsidP="00795A0B">
      <w:pPr>
        <w:spacing w:line="360" w:lineRule="auto"/>
        <w:jc w:val="both"/>
        <w:rPr>
          <w:rFonts w:ascii="Palatino Linotype" w:eastAsia="Palatino Linotype" w:hAnsi="Palatino Linotype" w:cs="Palatino Linotype"/>
          <w:sz w:val="22"/>
          <w:szCs w:val="22"/>
        </w:rPr>
      </w:pPr>
    </w:p>
    <w:p w14:paraId="59C1D498" w14:textId="2E9767B1" w:rsidR="00795A0B" w:rsidRPr="00E84A4C" w:rsidRDefault="00F32746" w:rsidP="00795A0B">
      <w:pPr>
        <w:pStyle w:val="Prrafodelista"/>
        <w:numPr>
          <w:ilvl w:val="0"/>
          <w:numId w:val="1"/>
        </w:numPr>
        <w:tabs>
          <w:tab w:val="left" w:pos="567"/>
        </w:tabs>
        <w:spacing w:before="240" w:after="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Es de señalar que de conformidad con lo </w:t>
      </w:r>
      <w:r w:rsidR="00795A0B" w:rsidRPr="00E84A4C">
        <w:rPr>
          <w:rFonts w:ascii="Palatino Linotype" w:eastAsia="Palatino Linotype" w:hAnsi="Palatino Linotype" w:cs="Palatino Linotype"/>
        </w:rPr>
        <w:t xml:space="preserve">establecido en el artículo 14 de la Ley de Archivos y Administración de Documentos del Estado de México y Municipios, los Sujetos Obligados deberán contar y poner a disposición del público el </w:t>
      </w:r>
      <w:r w:rsidR="00795A0B" w:rsidRPr="00E84A4C">
        <w:rPr>
          <w:rFonts w:ascii="Palatino Linotype" w:eastAsia="Palatino Linotype" w:hAnsi="Palatino Linotype" w:cs="Palatino Linotype"/>
          <w:b/>
        </w:rPr>
        <w:t xml:space="preserve">Índice de Expedientes Clasificados como </w:t>
      </w:r>
      <w:r w:rsidR="00570678" w:rsidRPr="00E84A4C">
        <w:rPr>
          <w:rFonts w:ascii="Palatino Linotype" w:eastAsia="Palatino Linotype" w:hAnsi="Palatino Linotype" w:cs="Palatino Linotype"/>
          <w:b/>
        </w:rPr>
        <w:t>Reservados</w:t>
      </w:r>
      <w:r w:rsidR="00570678" w:rsidRPr="00E84A4C">
        <w:rPr>
          <w:rFonts w:ascii="Palatino Linotype" w:eastAsia="Palatino Linotype" w:hAnsi="Palatino Linotype" w:cs="Palatino Linotype"/>
        </w:rPr>
        <w:t xml:space="preserve"> </w:t>
      </w:r>
      <w:r w:rsidR="00795A0B" w:rsidRPr="00E84A4C">
        <w:rPr>
          <w:rFonts w:ascii="Palatino Linotype" w:eastAsia="Palatino Linotype" w:hAnsi="Palatino Linotype" w:cs="Palatino Linotype"/>
        </w:rPr>
        <w:t>a que hace referencia la Ley de Transparencia y Acceso a la Información Pública del Estado de México y Municipios en su artículo 126 a saber:</w:t>
      </w:r>
    </w:p>
    <w:p w14:paraId="7C05AEA5" w14:textId="77777777" w:rsidR="00795A0B" w:rsidRPr="00E84A4C" w:rsidRDefault="00795A0B" w:rsidP="00795A0B">
      <w:pPr>
        <w:spacing w:before="120" w:after="120"/>
        <w:ind w:left="851"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“Artículo 126</w:t>
      </w:r>
      <w:r w:rsidRPr="00E84A4C">
        <w:rPr>
          <w:rFonts w:ascii="Palatino Linotype" w:eastAsia="Palatino Linotype" w:hAnsi="Palatino Linotype" w:cs="Palatino Linotype"/>
          <w:i/>
          <w:sz w:val="22"/>
          <w:szCs w:val="22"/>
        </w:rPr>
        <w:t>. Cada área del sujeto obligado elaborará un índice de los expedientes clasificados como reservados, por área responsable de la información y tema.</w:t>
      </w:r>
    </w:p>
    <w:p w14:paraId="0109F192" w14:textId="77777777" w:rsidR="00795A0B" w:rsidRPr="00E84A4C" w:rsidRDefault="00795A0B" w:rsidP="00A93766">
      <w:pPr>
        <w:spacing w:before="120" w:line="276" w:lineRule="auto"/>
        <w:ind w:left="851"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El índice deberá elaborarse semestralmente y publicarse</w:t>
      </w:r>
      <w:r w:rsidRPr="00E84A4C">
        <w:rPr>
          <w:rFonts w:ascii="Palatino Linotype" w:eastAsia="Palatino Linotype" w:hAnsi="Palatino Linotype" w:cs="Palatino Linotype"/>
          <w:i/>
          <w:sz w:val="22"/>
          <w:szCs w:val="22"/>
        </w:rPr>
        <w:t xml:space="preserve"> en formatos abiertos al día siguiente de su elaboración. Dicho índice deberá indicar el área </w:t>
      </w:r>
      <w:r w:rsidRPr="00E84A4C">
        <w:rPr>
          <w:rFonts w:ascii="Palatino Linotype" w:eastAsia="Palatino Linotype" w:hAnsi="Palatino Linotype" w:cs="Palatino Linotype"/>
          <w:i/>
          <w:sz w:val="22"/>
          <w:szCs w:val="22"/>
        </w:rPr>
        <w:lastRenderedPageBreak/>
        <w:t>que generó la información, el nombre del documento, si se trata de una reserva completa o parcial, la fecha en que inicia y finaliza la reserva, su justificación, el plazo de reserva y, en su caso, las partes del documento que se reservan y si se encuentra en prórroga.”</w:t>
      </w:r>
    </w:p>
    <w:p w14:paraId="75852ACE" w14:textId="77777777" w:rsidR="00795A0B" w:rsidRPr="00E84A4C" w:rsidRDefault="00795A0B" w:rsidP="00795A0B">
      <w:pPr>
        <w:spacing w:line="360" w:lineRule="auto"/>
        <w:jc w:val="both"/>
        <w:rPr>
          <w:rFonts w:ascii="Palatino Linotype" w:eastAsia="Palatino Linotype" w:hAnsi="Palatino Linotype" w:cs="Palatino Linotype"/>
        </w:rPr>
      </w:pPr>
      <w:bookmarkStart w:id="34" w:name="_heading=h.1pxezwc" w:colFirst="0" w:colLast="0"/>
      <w:bookmarkEnd w:id="34"/>
    </w:p>
    <w:p w14:paraId="10C80698" w14:textId="33BC2E1E" w:rsidR="00795A0B" w:rsidRPr="00E84A4C" w:rsidRDefault="00795A0B" w:rsidP="00795A0B">
      <w:pPr>
        <w:pStyle w:val="Prrafodelista"/>
        <w:numPr>
          <w:ilvl w:val="0"/>
          <w:numId w:val="1"/>
        </w:numPr>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Asimismo, no pasa desapercibido que los índices de los expedientes clasificados, encuadra en una obligación de transparencia común, tal como se aprecia a continuación:</w:t>
      </w:r>
    </w:p>
    <w:p w14:paraId="64B1A77E" w14:textId="77777777" w:rsidR="00795A0B" w:rsidRPr="00E84A4C" w:rsidRDefault="00795A0B" w:rsidP="00795A0B">
      <w:pPr>
        <w:spacing w:line="360" w:lineRule="auto"/>
        <w:jc w:val="both"/>
        <w:rPr>
          <w:rFonts w:ascii="Palatino Linotype" w:eastAsia="Palatino Linotype" w:hAnsi="Palatino Linotype" w:cs="Palatino Linotype"/>
        </w:rPr>
      </w:pPr>
    </w:p>
    <w:p w14:paraId="0E738869" w14:textId="79F4BF0E" w:rsidR="00795A0B" w:rsidRPr="00E84A4C" w:rsidRDefault="00A93766" w:rsidP="00570678">
      <w:pPr>
        <w:spacing w:line="276" w:lineRule="auto"/>
        <w:ind w:left="851" w:right="709"/>
        <w:jc w:val="both"/>
        <w:rPr>
          <w:rFonts w:ascii="Palatino Linotype" w:eastAsia="Palatino Linotype" w:hAnsi="Palatino Linotype" w:cs="Palatino Linotype"/>
          <w:b/>
          <w:i/>
          <w:sz w:val="20"/>
          <w:szCs w:val="20"/>
          <w:u w:val="single"/>
        </w:rPr>
      </w:pPr>
      <w:r w:rsidRPr="00E84A4C">
        <w:rPr>
          <w:rFonts w:ascii="Palatino Linotype" w:eastAsia="Palatino Linotype" w:hAnsi="Palatino Linotype" w:cs="Palatino Linotype"/>
          <w:b/>
          <w:i/>
          <w:sz w:val="22"/>
          <w:szCs w:val="22"/>
        </w:rPr>
        <w:t>“</w:t>
      </w:r>
      <w:r w:rsidR="00795A0B" w:rsidRPr="00E84A4C">
        <w:rPr>
          <w:rFonts w:ascii="Palatino Linotype" w:eastAsia="Palatino Linotype" w:hAnsi="Palatino Linotype" w:cs="Palatino Linotype"/>
          <w:b/>
          <w:i/>
          <w:sz w:val="22"/>
          <w:szCs w:val="22"/>
          <w:u w:val="single"/>
        </w:rPr>
        <w:t>LEY DE TRANSPARENCIA Y ACCESO A LA INFORMACIÓN PÚBLICA DEL ESTADO DE MÉXICO Y MUNICIPIOS</w:t>
      </w:r>
    </w:p>
    <w:p w14:paraId="0144CC63" w14:textId="77777777" w:rsidR="00795A0B" w:rsidRPr="00E84A4C" w:rsidRDefault="00795A0B" w:rsidP="00570678">
      <w:pPr>
        <w:spacing w:line="276" w:lineRule="auto"/>
        <w:ind w:left="851" w:right="70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76193D5" w14:textId="77777777" w:rsidR="00795A0B" w:rsidRPr="00E84A4C" w:rsidRDefault="00795A0B" w:rsidP="00570678">
      <w:pPr>
        <w:spacing w:line="360" w:lineRule="auto"/>
        <w:ind w:left="851" w:right="70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p>
    <w:p w14:paraId="624FB6C1" w14:textId="3D526F40" w:rsidR="00795A0B" w:rsidRPr="00E84A4C" w:rsidRDefault="00795A0B" w:rsidP="00570678">
      <w:pPr>
        <w:spacing w:line="360" w:lineRule="auto"/>
        <w:ind w:left="851" w:right="70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XIX. Índices semestrales en formatos abiertos de los expedientes clasificados como reservados que cada sujeto obligado posee y maneja;</w:t>
      </w:r>
    </w:p>
    <w:p w14:paraId="1E82CB22" w14:textId="42EC2928" w:rsidR="00A93766" w:rsidRPr="00E84A4C" w:rsidRDefault="00A93766" w:rsidP="00570678">
      <w:pPr>
        <w:spacing w:line="360" w:lineRule="auto"/>
        <w:ind w:left="851" w:right="70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p>
    <w:p w14:paraId="4B6ABB29" w14:textId="77777777" w:rsidR="00A93766" w:rsidRPr="00E84A4C" w:rsidRDefault="00A93766" w:rsidP="00A93766">
      <w:pPr>
        <w:spacing w:line="360" w:lineRule="auto"/>
        <w:ind w:left="851" w:right="709"/>
        <w:jc w:val="both"/>
        <w:rPr>
          <w:rFonts w:ascii="Palatino Linotype" w:eastAsia="Palatino Linotype" w:hAnsi="Palatino Linotype" w:cs="Palatino Linotype"/>
        </w:rPr>
      </w:pPr>
    </w:p>
    <w:p w14:paraId="4B7A6367" w14:textId="586EDC26" w:rsidR="00F32746" w:rsidRPr="00E84A4C" w:rsidRDefault="00F32746" w:rsidP="00F32746">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En relación al numeral 10.1 el</w:t>
      </w:r>
      <w:r w:rsidRPr="00E84A4C">
        <w:rPr>
          <w:rFonts w:ascii="Palatino Linotype" w:eastAsia="Palatino Linotype" w:hAnsi="Palatino Linotype" w:cs="Palatino Linotype"/>
          <w:b/>
        </w:rPr>
        <w:t xml:space="preserve"> SUJETO OBLIGADO, </w:t>
      </w:r>
      <w:r w:rsidRPr="00E84A4C">
        <w:rPr>
          <w:rFonts w:ascii="Palatino Linotype" w:eastAsia="Palatino Linotype" w:hAnsi="Palatino Linotype" w:cs="Palatino Linotype"/>
        </w:rPr>
        <w:t xml:space="preserve">manifestó  no contar con </w:t>
      </w:r>
      <w:r w:rsidR="00570678" w:rsidRPr="00E84A4C">
        <w:rPr>
          <w:rFonts w:ascii="Palatino Linotype" w:eastAsia="Palatino Linotype" w:hAnsi="Palatino Linotype" w:cs="Palatino Linotype"/>
          <w:b/>
        </w:rPr>
        <w:t xml:space="preserve">Índice </w:t>
      </w:r>
      <w:r w:rsidRPr="00E84A4C">
        <w:rPr>
          <w:rFonts w:ascii="Palatino Linotype" w:eastAsia="Palatino Linotype" w:hAnsi="Palatino Linotype" w:cs="Palatino Linotype"/>
          <w:b/>
        </w:rPr>
        <w:t xml:space="preserve">de </w:t>
      </w:r>
      <w:r w:rsidR="00570678" w:rsidRPr="00E84A4C">
        <w:rPr>
          <w:rFonts w:ascii="Palatino Linotype" w:eastAsia="Palatino Linotype" w:hAnsi="Palatino Linotype" w:cs="Palatino Linotype"/>
          <w:b/>
        </w:rPr>
        <w:t xml:space="preserve">Información Clasificada </w:t>
      </w:r>
      <w:r w:rsidRPr="00E84A4C">
        <w:rPr>
          <w:rFonts w:ascii="Palatino Linotype" w:eastAsia="Palatino Linotype" w:hAnsi="Palatino Linotype" w:cs="Palatino Linotype"/>
          <w:b/>
        </w:rPr>
        <w:t xml:space="preserve">como </w:t>
      </w:r>
      <w:r w:rsidR="00570678" w:rsidRPr="00E84A4C">
        <w:rPr>
          <w:rFonts w:ascii="Palatino Linotype" w:eastAsia="Palatino Linotype" w:hAnsi="Palatino Linotype" w:cs="Palatino Linotype"/>
          <w:b/>
        </w:rPr>
        <w:t>Reservada</w:t>
      </w:r>
      <w:r w:rsidRPr="00E84A4C">
        <w:rPr>
          <w:rFonts w:ascii="Palatino Linotype" w:eastAsia="Palatino Linotype" w:hAnsi="Palatino Linotype" w:cs="Palatino Linotype"/>
        </w:rPr>
        <w:t xml:space="preserve">, sin embargo los índices de los expedientes clasificados, encuadra en una obligación de transparencia común, en tal contexto, es necesario que el </w:t>
      </w:r>
      <w:r w:rsidRPr="00E84A4C">
        <w:rPr>
          <w:rFonts w:ascii="Palatino Linotype" w:eastAsia="Palatino Linotype" w:hAnsi="Palatino Linotype" w:cs="Palatino Linotype"/>
          <w:b/>
        </w:rPr>
        <w:t xml:space="preserve">SUJETO OBLIGADO </w:t>
      </w:r>
      <w:r w:rsidRPr="00E84A4C">
        <w:rPr>
          <w:rFonts w:ascii="Palatino Linotype" w:eastAsia="Palatino Linotype" w:hAnsi="Palatino Linotype" w:cs="Palatino Linotype"/>
        </w:rPr>
        <w:t xml:space="preserve">emitida el </w:t>
      </w:r>
      <w:r w:rsidR="00570678" w:rsidRPr="00E84A4C">
        <w:rPr>
          <w:rFonts w:ascii="Palatino Linotype" w:eastAsia="Palatino Linotype" w:hAnsi="Palatino Linotype" w:cs="Palatino Linotype"/>
        </w:rPr>
        <w:t xml:space="preserve">Acuerdo </w:t>
      </w:r>
      <w:r w:rsidRPr="00E84A4C">
        <w:rPr>
          <w:rFonts w:ascii="Palatino Linotype" w:eastAsia="Palatino Linotype" w:hAnsi="Palatino Linotype" w:cs="Palatino Linotype"/>
        </w:rPr>
        <w:t xml:space="preserve">de </w:t>
      </w:r>
      <w:r w:rsidR="00570678" w:rsidRPr="00E84A4C">
        <w:rPr>
          <w:rFonts w:ascii="Palatino Linotype" w:eastAsia="Palatino Linotype" w:hAnsi="Palatino Linotype" w:cs="Palatino Linotype"/>
        </w:rPr>
        <w:t xml:space="preserve">Inexistencia </w:t>
      </w:r>
      <w:r w:rsidRPr="00E84A4C">
        <w:rPr>
          <w:rFonts w:ascii="Palatino Linotype" w:eastAsia="Palatino Linotype" w:hAnsi="Palatino Linotype" w:cs="Palatino Linotype"/>
        </w:rPr>
        <w:t>correspondiente.</w:t>
      </w:r>
    </w:p>
    <w:p w14:paraId="747FF2F7" w14:textId="77777777" w:rsidR="00775376" w:rsidRPr="00E84A4C" w:rsidRDefault="00775376" w:rsidP="00775376">
      <w:pPr>
        <w:spacing w:line="360" w:lineRule="auto"/>
        <w:jc w:val="both"/>
        <w:rPr>
          <w:rFonts w:ascii="Palatino Linotype" w:eastAsia="Palatino Linotype" w:hAnsi="Palatino Linotype" w:cs="Palatino Linotype"/>
          <w:lang w:val="es-ES" w:eastAsia="es-MX"/>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775376" w:rsidRPr="00E84A4C" w14:paraId="60C52B6B" w14:textId="77777777" w:rsidTr="00C538AC">
        <w:tc>
          <w:tcPr>
            <w:tcW w:w="8784" w:type="dxa"/>
            <w:vAlign w:val="center"/>
          </w:tcPr>
          <w:p w14:paraId="6B98D235" w14:textId="77777777" w:rsidR="00775376" w:rsidRPr="00E84A4C" w:rsidRDefault="00775376" w:rsidP="00A93766">
            <w:pPr>
              <w:spacing w:line="276" w:lineRule="auto"/>
              <w:jc w:val="both"/>
              <w:rPr>
                <w:rFonts w:ascii="Palatino Linotype" w:hAnsi="Palatino Linotype"/>
                <w:sz w:val="20"/>
                <w:szCs w:val="22"/>
                <w:lang w:val="es-ES" w:eastAsia="es-MX"/>
              </w:rPr>
            </w:pPr>
            <w:r w:rsidRPr="00E84A4C">
              <w:rPr>
                <w:rFonts w:ascii="Palatino Linotype" w:eastAsia="Palatino Linotype" w:hAnsi="Palatino Linotype" w:cs="Palatino Linotype"/>
                <w:b/>
                <w:sz w:val="20"/>
                <w:szCs w:val="22"/>
                <w:lang w:val="es-ES" w:eastAsia="es-MX"/>
              </w:rPr>
              <w:t>11. ARCHIVOS DE TRÁMITE</w:t>
            </w:r>
            <w:r w:rsidRPr="00E84A4C">
              <w:rPr>
                <w:rFonts w:ascii="Palatino Linotype" w:eastAsia="Palatino Linotype" w:hAnsi="Palatino Linotype" w:cs="Palatino Linotype"/>
                <w:sz w:val="20"/>
                <w:szCs w:val="22"/>
                <w:lang w:val="es-ES" w:eastAsia="es-MX"/>
              </w:rPr>
              <w:t xml:space="preserve"> </w:t>
            </w:r>
          </w:p>
        </w:tc>
      </w:tr>
      <w:tr w:rsidR="00775376" w:rsidRPr="00E84A4C" w14:paraId="6406F801" w14:textId="77777777" w:rsidTr="00C538AC">
        <w:tc>
          <w:tcPr>
            <w:tcW w:w="8784" w:type="dxa"/>
            <w:vAlign w:val="center"/>
          </w:tcPr>
          <w:p w14:paraId="071FA4EE" w14:textId="77777777" w:rsidR="00775376" w:rsidRPr="00E84A4C" w:rsidRDefault="00775376" w:rsidP="00A93766">
            <w:pPr>
              <w:spacing w:line="276" w:lineRule="auto"/>
              <w:jc w:val="center"/>
              <w:rPr>
                <w:rFonts w:ascii="Palatino Linotype" w:hAnsi="Palatino Linotype"/>
                <w:sz w:val="20"/>
                <w:szCs w:val="22"/>
                <w:lang w:val="es-ES" w:eastAsia="es-MX"/>
              </w:rPr>
            </w:pPr>
            <w:r w:rsidRPr="00E84A4C">
              <w:rPr>
                <w:rFonts w:ascii="Palatino Linotype" w:eastAsia="Palatino Linotype" w:hAnsi="Palatino Linotype" w:cs="Palatino Linotype"/>
                <w:b/>
                <w:sz w:val="20"/>
                <w:szCs w:val="22"/>
                <w:lang w:val="es-ES" w:eastAsia="es-MX"/>
              </w:rPr>
              <w:lastRenderedPageBreak/>
              <w:t>REQUERIMIENTO</w:t>
            </w:r>
          </w:p>
        </w:tc>
      </w:tr>
      <w:tr w:rsidR="00775376" w:rsidRPr="00E84A4C" w14:paraId="163E3375" w14:textId="77777777" w:rsidTr="00C538AC">
        <w:tc>
          <w:tcPr>
            <w:tcW w:w="8784" w:type="dxa"/>
            <w:shd w:val="clear" w:color="auto" w:fill="auto"/>
            <w:vAlign w:val="center"/>
          </w:tcPr>
          <w:p w14:paraId="7A652B61" w14:textId="77777777" w:rsidR="00775376" w:rsidRPr="00E84A4C" w:rsidRDefault="00775376" w:rsidP="00A93766">
            <w:pPr>
              <w:spacing w:line="276" w:lineRule="auto"/>
              <w:jc w:val="both"/>
              <w:rPr>
                <w:rFonts w:ascii="Palatino Linotype" w:hAnsi="Palatino Linotype"/>
                <w:sz w:val="20"/>
                <w:szCs w:val="22"/>
                <w:lang w:val="es-ES" w:eastAsia="es-MX"/>
              </w:rPr>
            </w:pPr>
            <w:r w:rsidRPr="00E84A4C">
              <w:rPr>
                <w:rFonts w:ascii="Palatino Linotype" w:eastAsia="Palatino Linotype" w:hAnsi="Palatino Linotype" w:cs="Palatino Linotype"/>
                <w:sz w:val="20"/>
                <w:szCs w:val="22"/>
                <w:lang w:val="es-ES" w:eastAsia="es-MX"/>
              </w:rPr>
              <w:t>11.1 NÚMERO DE UNIDADES ADMINISTRATIVAS QUE INTEGRAN LA ESTRUCTURA ORGÁNICA DEL SUJETO OBLIGADO.</w:t>
            </w:r>
          </w:p>
        </w:tc>
      </w:tr>
      <w:tr w:rsidR="00775376" w:rsidRPr="00E84A4C" w14:paraId="64414843" w14:textId="77777777" w:rsidTr="00C538AC">
        <w:tc>
          <w:tcPr>
            <w:tcW w:w="8784" w:type="dxa"/>
            <w:vAlign w:val="center"/>
          </w:tcPr>
          <w:p w14:paraId="6B48D5DC" w14:textId="77777777" w:rsidR="00775376" w:rsidRPr="00E84A4C" w:rsidRDefault="00775376" w:rsidP="00A93766">
            <w:pPr>
              <w:spacing w:line="276" w:lineRule="auto"/>
              <w:jc w:val="both"/>
              <w:rPr>
                <w:rFonts w:ascii="Palatino Linotype" w:hAnsi="Palatino Linotype"/>
                <w:sz w:val="20"/>
                <w:szCs w:val="22"/>
                <w:lang w:val="es-ES" w:eastAsia="es-MX"/>
              </w:rPr>
            </w:pPr>
            <w:r w:rsidRPr="00E84A4C">
              <w:rPr>
                <w:rFonts w:ascii="Palatino Linotype" w:eastAsia="Palatino Linotype" w:hAnsi="Palatino Linotype" w:cs="Palatino Linotype"/>
                <w:sz w:val="20"/>
                <w:szCs w:val="22"/>
                <w:lang w:val="es-ES" w:eastAsia="es-MX"/>
              </w:rPr>
              <w:t>11.2 NÚMERO ARCHIVOS DE TRÁMITE CON LOS QUE SE CUENTA.</w:t>
            </w:r>
          </w:p>
        </w:tc>
      </w:tr>
      <w:tr w:rsidR="00775376" w:rsidRPr="00E84A4C" w14:paraId="7EF2D556" w14:textId="77777777" w:rsidTr="00C538AC">
        <w:tc>
          <w:tcPr>
            <w:tcW w:w="8784" w:type="dxa"/>
            <w:vAlign w:val="center"/>
          </w:tcPr>
          <w:p w14:paraId="377E2F8C" w14:textId="77777777" w:rsidR="00775376" w:rsidRPr="00E84A4C" w:rsidRDefault="00775376" w:rsidP="00A93766">
            <w:pPr>
              <w:spacing w:line="276" w:lineRule="auto"/>
              <w:jc w:val="both"/>
              <w:rPr>
                <w:rFonts w:ascii="Palatino Linotype" w:hAnsi="Palatino Linotype"/>
                <w:sz w:val="20"/>
                <w:szCs w:val="22"/>
                <w:lang w:val="es-ES" w:eastAsia="es-MX"/>
              </w:rPr>
            </w:pPr>
            <w:r w:rsidRPr="00E84A4C">
              <w:rPr>
                <w:rFonts w:ascii="Palatino Linotype" w:eastAsia="Palatino Linotype" w:hAnsi="Palatino Linotype" w:cs="Palatino Linotype"/>
                <w:sz w:val="20"/>
                <w:szCs w:val="22"/>
                <w:lang w:val="es-ES" w:eastAsia="es-MX"/>
              </w:rPr>
              <w:t>11.3. ¿CADA ARCHIVO DE TRÁMITE CUENTA CON UN RESPONSABLE COMO LO ESTABLECE EL ARTÍCULO 30 ÚLTIMO PÁRRAFO DE LA LEY GENERAL DE ARCHIVOS?</w:t>
            </w:r>
          </w:p>
        </w:tc>
      </w:tr>
      <w:tr w:rsidR="00775376" w:rsidRPr="00E84A4C" w14:paraId="2BC54848" w14:textId="77777777" w:rsidTr="00C538AC">
        <w:tc>
          <w:tcPr>
            <w:tcW w:w="8784" w:type="dxa"/>
            <w:vAlign w:val="center"/>
          </w:tcPr>
          <w:p w14:paraId="44EF4F62" w14:textId="77777777" w:rsidR="00775376" w:rsidRPr="00E84A4C" w:rsidRDefault="00775376" w:rsidP="00A93766">
            <w:pPr>
              <w:spacing w:line="276" w:lineRule="auto"/>
              <w:jc w:val="both"/>
              <w:rPr>
                <w:rFonts w:ascii="Palatino Linotype" w:eastAsia="Palatino Linotype" w:hAnsi="Palatino Linotype" w:cs="Palatino Linotype"/>
                <w:sz w:val="20"/>
                <w:szCs w:val="22"/>
                <w:lang w:val="es-ES" w:eastAsia="es-MX"/>
              </w:rPr>
            </w:pPr>
            <w:r w:rsidRPr="00E84A4C">
              <w:rPr>
                <w:rFonts w:ascii="Palatino Linotype" w:eastAsia="Palatino Linotype" w:hAnsi="Palatino Linotype" w:cs="Palatino Linotype"/>
                <w:sz w:val="20"/>
                <w:szCs w:val="22"/>
                <w:lang w:val="es-ES" w:eastAsia="es-MX"/>
              </w:rPr>
              <w:t>11.4. ¿CADA ARCHIVO DE TRÁMITE CUENTA CON SU INVENTARIO DE ARCHIVO DE TRÁMITE COMO LO ESTABLECE EL ARTÍCULO 13 FRACCIÓN III DE LA LEY GENERAL DE ARCHIVOS?</w:t>
            </w:r>
          </w:p>
        </w:tc>
      </w:tr>
      <w:tr w:rsidR="00775376" w:rsidRPr="00E84A4C" w14:paraId="2E14C953" w14:textId="77777777" w:rsidTr="00C538AC">
        <w:tc>
          <w:tcPr>
            <w:tcW w:w="8784" w:type="dxa"/>
            <w:vAlign w:val="center"/>
          </w:tcPr>
          <w:p w14:paraId="4A72B84A" w14:textId="77777777" w:rsidR="00775376" w:rsidRPr="00E84A4C" w:rsidRDefault="00775376" w:rsidP="00A93766">
            <w:pPr>
              <w:spacing w:line="276" w:lineRule="auto"/>
              <w:jc w:val="both"/>
              <w:rPr>
                <w:rFonts w:ascii="Palatino Linotype" w:eastAsia="Palatino Linotype" w:hAnsi="Palatino Linotype" w:cs="Palatino Linotype"/>
                <w:sz w:val="20"/>
                <w:szCs w:val="22"/>
                <w:lang w:val="es-ES" w:eastAsia="es-MX"/>
              </w:rPr>
            </w:pPr>
            <w:r w:rsidRPr="00E84A4C">
              <w:rPr>
                <w:rFonts w:ascii="Palatino Linotype" w:eastAsia="Palatino Linotype" w:hAnsi="Palatino Linotype" w:cs="Palatino Linotype"/>
                <w:sz w:val="20"/>
                <w:szCs w:val="22"/>
                <w:lang w:val="es-ES" w:eastAsia="es-MX"/>
              </w:rPr>
              <w:t>11.5 ¿QUIÉN COORDINA LA OPERACIÓN DE LOS ARCHIVOS DE TRÁMITE?</w:t>
            </w:r>
          </w:p>
        </w:tc>
      </w:tr>
      <w:tr w:rsidR="00775376" w:rsidRPr="00E84A4C" w14:paraId="2D910A41" w14:textId="77777777" w:rsidTr="00C538AC">
        <w:tc>
          <w:tcPr>
            <w:tcW w:w="8784" w:type="dxa"/>
            <w:vAlign w:val="center"/>
          </w:tcPr>
          <w:p w14:paraId="6E7C31D7" w14:textId="77777777" w:rsidR="00775376" w:rsidRPr="00E84A4C" w:rsidRDefault="00775376" w:rsidP="00A93766">
            <w:pPr>
              <w:spacing w:line="276" w:lineRule="auto"/>
              <w:jc w:val="both"/>
              <w:rPr>
                <w:rFonts w:ascii="Palatino Linotype" w:eastAsia="Palatino Linotype" w:hAnsi="Palatino Linotype" w:cs="Palatino Linotype"/>
                <w:sz w:val="20"/>
                <w:szCs w:val="22"/>
                <w:lang w:val="es-ES" w:eastAsia="es-MX"/>
              </w:rPr>
            </w:pPr>
            <w:r w:rsidRPr="00E84A4C">
              <w:rPr>
                <w:rFonts w:ascii="Palatino Linotype" w:eastAsia="Palatino Linotype" w:hAnsi="Palatino Linotype" w:cs="Palatino Linotype"/>
                <w:sz w:val="20"/>
                <w:szCs w:val="22"/>
                <w:lang w:val="es-ES" w:eastAsia="es-MX"/>
              </w:rPr>
              <w:t>11.6. ¿LOS ARCHIVOS DE TRÁMITE ESTÁN REPRESENTADOS EN EL SISTEMA INSTITUCIONAL DE ARCHIVOS COMO LO ESTABLECE EL ARTÍCULO 21 FRACCIÓN II INCISO b) DE LA LEY GENERAL DE ARCHIVOS Y EL ARTÍCULO NOVENO FRACCIÓN II INCISO b) DE LOS LINEAMIENTOS PARA LA ORGANIZACIÓN Y CONSERVACIÓN DE ARCHIVOS?</w:t>
            </w:r>
          </w:p>
        </w:tc>
      </w:tr>
      <w:tr w:rsidR="00775376" w:rsidRPr="00E84A4C" w14:paraId="1CB8378F" w14:textId="77777777" w:rsidTr="00C538AC">
        <w:tc>
          <w:tcPr>
            <w:tcW w:w="8784" w:type="dxa"/>
            <w:vAlign w:val="center"/>
          </w:tcPr>
          <w:p w14:paraId="304330E9" w14:textId="77777777" w:rsidR="00775376" w:rsidRPr="00E84A4C" w:rsidRDefault="00775376" w:rsidP="00A93766">
            <w:pPr>
              <w:spacing w:line="276" w:lineRule="auto"/>
              <w:jc w:val="both"/>
              <w:rPr>
                <w:rFonts w:ascii="Palatino Linotype" w:eastAsia="Palatino Linotype" w:hAnsi="Palatino Linotype" w:cs="Palatino Linotype"/>
                <w:sz w:val="20"/>
                <w:szCs w:val="22"/>
                <w:lang w:val="es-ES" w:eastAsia="es-MX"/>
              </w:rPr>
            </w:pPr>
            <w:r w:rsidRPr="00E84A4C">
              <w:rPr>
                <w:rFonts w:ascii="Palatino Linotype" w:eastAsia="Palatino Linotype" w:hAnsi="Palatino Linotype" w:cs="Palatino Linotype"/>
                <w:sz w:val="20"/>
                <w:szCs w:val="22"/>
                <w:lang w:val="es-ES" w:eastAsia="es-MX"/>
              </w:rPr>
              <w:t>11.7. ¿LOS RESPONSABLES DE ARCHIVOS DE TRÁMITE CUENTAN CON LOS CONOCIMIENTOS, HABILIDADES, COMPETENCIAS Y EXPERIENCIA ARCHIVÍSTICOS ACORDES CON SU RESPONSABILIDAD, COMO LO ESTABLECE EL ARTÍCULO 30 ÚLTIMO PÁRRAFO DE LA LEY GENERAL DE ARCHIVOS?</w:t>
            </w:r>
          </w:p>
        </w:tc>
      </w:tr>
    </w:tbl>
    <w:p w14:paraId="219FC23A" w14:textId="77777777" w:rsidR="00FD65B3" w:rsidRPr="00E84A4C" w:rsidRDefault="00FD65B3" w:rsidP="00FD65B3">
      <w:pPr>
        <w:pStyle w:val="Prrafodelista"/>
        <w:tabs>
          <w:tab w:val="left" w:pos="567"/>
        </w:tabs>
        <w:spacing w:before="240" w:after="240" w:line="360" w:lineRule="auto"/>
        <w:ind w:left="0"/>
        <w:jc w:val="both"/>
        <w:rPr>
          <w:rFonts w:ascii="Palatino Linotype" w:eastAsia="Palatino Linotype" w:hAnsi="Palatino Linotype" w:cs="Palatino Linotype"/>
          <w:lang w:val="es-ES" w:eastAsia="es-MX"/>
        </w:rPr>
      </w:pPr>
    </w:p>
    <w:p w14:paraId="221EC264" w14:textId="1C626D78" w:rsidR="00AB5D83" w:rsidRPr="00E84A4C" w:rsidRDefault="00AB5D83" w:rsidP="008313CF">
      <w:pPr>
        <w:pStyle w:val="Prrafodelista"/>
        <w:numPr>
          <w:ilvl w:val="0"/>
          <w:numId w:val="1"/>
        </w:numPr>
        <w:tabs>
          <w:tab w:val="left" w:pos="567"/>
        </w:tabs>
        <w:spacing w:before="240" w:after="240" w:line="360" w:lineRule="auto"/>
        <w:ind w:left="0" w:firstLine="0"/>
        <w:jc w:val="both"/>
        <w:rPr>
          <w:rFonts w:ascii="Palatino Linotype" w:eastAsia="Palatino Linotype" w:hAnsi="Palatino Linotype" w:cs="Palatino Linotype"/>
          <w:lang w:val="es-ES" w:eastAsia="es-MX"/>
        </w:rPr>
      </w:pPr>
      <w:r w:rsidRPr="00E84A4C">
        <w:rPr>
          <w:rFonts w:ascii="Palatino Linotype" w:eastAsia="Palatino Linotype" w:hAnsi="Palatino Linotype" w:cs="Palatino Linotype"/>
        </w:rPr>
        <w:t xml:space="preserve">Al respecto, por cuanto hace al punto 11.1 relativo al número de unidades administrativas, se señala que la Ley de Transparencia y Acceso a la Información Pública del Estado de México y Municipios establece como obligación de transparencia de oficio la relativa a la </w:t>
      </w:r>
      <w:r w:rsidR="00570678" w:rsidRPr="00E84A4C">
        <w:rPr>
          <w:rFonts w:ascii="Palatino Linotype" w:eastAsia="Palatino Linotype" w:hAnsi="Palatino Linotype" w:cs="Palatino Linotype"/>
        </w:rPr>
        <w:t>Estructura Orgánica</w:t>
      </w:r>
      <w:r w:rsidRPr="00E84A4C">
        <w:rPr>
          <w:rFonts w:ascii="Palatino Linotype" w:eastAsia="Palatino Linotype" w:hAnsi="Palatino Linotype" w:cs="Palatino Linotype"/>
        </w:rPr>
        <w:t>, como se desprende del artículo 92 fracción II, que reza así:</w:t>
      </w:r>
    </w:p>
    <w:p w14:paraId="6AB59558" w14:textId="77777777" w:rsidR="008313CF" w:rsidRPr="00E84A4C" w:rsidRDefault="008313CF" w:rsidP="005D79D6">
      <w:pPr>
        <w:pStyle w:val="Prrafodelista"/>
        <w:tabs>
          <w:tab w:val="left" w:pos="567"/>
        </w:tabs>
        <w:spacing w:before="240" w:after="240" w:line="276" w:lineRule="auto"/>
        <w:ind w:left="0"/>
        <w:jc w:val="both"/>
        <w:rPr>
          <w:rFonts w:ascii="Palatino Linotype" w:eastAsia="Palatino Linotype" w:hAnsi="Palatino Linotype" w:cs="Palatino Linotype"/>
          <w:lang w:val="es-ES" w:eastAsia="es-MX"/>
        </w:rPr>
      </w:pPr>
    </w:p>
    <w:p w14:paraId="1F0043C1" w14:textId="77777777" w:rsidR="00775376" w:rsidRPr="00E84A4C" w:rsidRDefault="00775376" w:rsidP="005D79D6">
      <w:pPr>
        <w:spacing w:before="120" w:after="120" w:line="276" w:lineRule="auto"/>
        <w:ind w:left="567" w:right="902"/>
        <w:jc w:val="both"/>
        <w:rPr>
          <w:rFonts w:ascii="Palatino Linotype" w:eastAsia="Palatino Linotype" w:hAnsi="Palatino Linotype" w:cs="Palatino Linotype"/>
          <w:i/>
          <w:sz w:val="22"/>
          <w:szCs w:val="22"/>
          <w:lang w:val="es-ES" w:eastAsia="es-MX"/>
        </w:rPr>
      </w:pPr>
      <w:r w:rsidRPr="00E84A4C">
        <w:rPr>
          <w:rFonts w:ascii="Palatino Linotype" w:eastAsia="Palatino Linotype" w:hAnsi="Palatino Linotype" w:cs="Palatino Linotype"/>
          <w:i/>
          <w:sz w:val="22"/>
          <w:szCs w:val="22"/>
          <w:lang w:val="es-ES" w:eastAsia="es-MX"/>
        </w:rPr>
        <w:t>“</w:t>
      </w:r>
      <w:r w:rsidRPr="00E84A4C">
        <w:rPr>
          <w:rFonts w:ascii="Palatino Linotype" w:eastAsia="Palatino Linotype" w:hAnsi="Palatino Linotype" w:cs="Palatino Linotype"/>
          <w:b/>
          <w:i/>
          <w:sz w:val="22"/>
          <w:szCs w:val="22"/>
          <w:lang w:val="es-ES" w:eastAsia="es-MX"/>
        </w:rPr>
        <w:t>Artículo 92.</w:t>
      </w:r>
      <w:r w:rsidRPr="00E84A4C">
        <w:rPr>
          <w:rFonts w:ascii="Palatino Linotype" w:eastAsia="Palatino Linotype" w:hAnsi="Palatino Linotype" w:cs="Palatino Linotype"/>
          <w:i/>
          <w:sz w:val="22"/>
          <w:szCs w:val="22"/>
          <w:lang w:val="es-ES" w:eastAsia="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B3514A8" w14:textId="695270B7" w:rsidR="008313CF" w:rsidRPr="00E84A4C" w:rsidRDefault="008313CF" w:rsidP="008313CF">
      <w:pPr>
        <w:spacing w:before="120" w:after="120" w:line="276" w:lineRule="auto"/>
        <w:ind w:left="567" w:right="902"/>
        <w:jc w:val="both"/>
        <w:rPr>
          <w:rFonts w:ascii="Palatino Linotype" w:eastAsia="Palatino Linotype" w:hAnsi="Palatino Linotype" w:cs="Palatino Linotype"/>
          <w:i/>
          <w:sz w:val="22"/>
          <w:szCs w:val="22"/>
          <w:lang w:val="es-ES" w:eastAsia="es-MX"/>
        </w:rPr>
      </w:pPr>
      <w:r w:rsidRPr="00E84A4C">
        <w:rPr>
          <w:rFonts w:ascii="Palatino Linotype" w:eastAsia="Palatino Linotype" w:hAnsi="Palatino Linotype" w:cs="Palatino Linotype"/>
          <w:i/>
          <w:sz w:val="22"/>
          <w:szCs w:val="22"/>
          <w:lang w:val="es-ES" w:eastAsia="es-MX"/>
        </w:rPr>
        <w:t>(</w:t>
      </w:r>
      <w:r w:rsidR="00775376" w:rsidRPr="00E84A4C">
        <w:rPr>
          <w:rFonts w:ascii="Palatino Linotype" w:eastAsia="Palatino Linotype" w:hAnsi="Palatino Linotype" w:cs="Palatino Linotype"/>
          <w:i/>
          <w:sz w:val="22"/>
          <w:szCs w:val="22"/>
          <w:lang w:val="es-ES" w:eastAsia="es-MX"/>
        </w:rPr>
        <w:t>…</w:t>
      </w:r>
      <w:r w:rsidRPr="00E84A4C">
        <w:rPr>
          <w:rFonts w:ascii="Palatino Linotype" w:eastAsia="Palatino Linotype" w:hAnsi="Palatino Linotype" w:cs="Palatino Linotype"/>
          <w:i/>
          <w:sz w:val="22"/>
          <w:szCs w:val="22"/>
          <w:lang w:val="es-ES" w:eastAsia="es-MX"/>
        </w:rPr>
        <w:t>)</w:t>
      </w:r>
    </w:p>
    <w:p w14:paraId="1ABB19FD" w14:textId="46956136" w:rsidR="008313CF" w:rsidRPr="00E84A4C" w:rsidRDefault="00775376" w:rsidP="008313CF">
      <w:pPr>
        <w:pStyle w:val="Prrafodelista"/>
        <w:numPr>
          <w:ilvl w:val="0"/>
          <w:numId w:val="16"/>
        </w:numPr>
        <w:spacing w:before="120" w:after="120" w:line="276" w:lineRule="auto"/>
        <w:ind w:left="851" w:right="902" w:hanging="142"/>
        <w:jc w:val="both"/>
        <w:rPr>
          <w:rFonts w:ascii="Palatino Linotype" w:eastAsia="Palatino Linotype" w:hAnsi="Palatino Linotype" w:cs="Palatino Linotype"/>
          <w:i/>
          <w:sz w:val="22"/>
          <w:szCs w:val="22"/>
          <w:lang w:val="es-ES" w:eastAsia="es-MX"/>
        </w:rPr>
      </w:pPr>
      <w:r w:rsidRPr="00E84A4C">
        <w:rPr>
          <w:rFonts w:ascii="Palatino Linotype" w:eastAsia="Palatino Linotype" w:hAnsi="Palatino Linotype" w:cs="Palatino Linotype"/>
          <w:i/>
          <w:sz w:val="22"/>
          <w:szCs w:val="22"/>
          <w:lang w:val="es-ES" w:eastAsia="es-MX"/>
        </w:rPr>
        <w:lastRenderedPageBreak/>
        <w:t xml:space="preserve">Su </w:t>
      </w:r>
      <w:r w:rsidRPr="00E84A4C">
        <w:rPr>
          <w:rFonts w:ascii="Palatino Linotype" w:eastAsia="Palatino Linotype" w:hAnsi="Palatino Linotype" w:cs="Palatino Linotype"/>
          <w:b/>
          <w:i/>
          <w:sz w:val="22"/>
          <w:szCs w:val="22"/>
          <w:lang w:val="es-ES" w:eastAsia="es-MX"/>
        </w:rPr>
        <w:t>estructura orgánica completa</w:t>
      </w:r>
      <w:r w:rsidRPr="00E84A4C">
        <w:rPr>
          <w:rFonts w:ascii="Palatino Linotype" w:eastAsia="Palatino Linotype" w:hAnsi="Palatino Linotype" w:cs="Palatino Linotype"/>
          <w:i/>
          <w:sz w:val="22"/>
          <w:szCs w:val="22"/>
          <w:lang w:val="es-ES" w:eastAsia="es-MX"/>
        </w:rPr>
        <w:t xml:space="preserve">, en un formato que permita vincular </w:t>
      </w:r>
      <w:r w:rsidRPr="00E84A4C">
        <w:rPr>
          <w:rFonts w:ascii="Palatino Linotype" w:eastAsia="Palatino Linotype" w:hAnsi="Palatino Linotype" w:cs="Palatino Linotype"/>
          <w:b/>
          <w:i/>
          <w:sz w:val="22"/>
          <w:szCs w:val="22"/>
          <w:lang w:val="es-ES" w:eastAsia="es-MX"/>
        </w:rPr>
        <w:t>cada parte de la estructura,</w:t>
      </w:r>
      <w:r w:rsidRPr="00E84A4C">
        <w:rPr>
          <w:rFonts w:ascii="Palatino Linotype" w:eastAsia="Palatino Linotype" w:hAnsi="Palatino Linotype" w:cs="Palatino Linotype"/>
          <w:i/>
          <w:sz w:val="22"/>
          <w:szCs w:val="22"/>
          <w:lang w:val="es-ES" w:eastAsia="es-MX"/>
        </w:rPr>
        <w:t xml:space="preserve"> las atribuciones y responsabilidades que le corresponden a cada servidor público, prestador de servicios profesionales o miembro de los sujetos obligados, de conformidad con las disposiciones jurídicas aplicables;</w:t>
      </w:r>
    </w:p>
    <w:p w14:paraId="2D178A10" w14:textId="3FD8DF95" w:rsidR="00775376" w:rsidRPr="00E84A4C" w:rsidRDefault="008313CF" w:rsidP="008313CF">
      <w:pPr>
        <w:pStyle w:val="Prrafodelista"/>
        <w:spacing w:before="120" w:after="120" w:line="276" w:lineRule="auto"/>
        <w:ind w:left="567" w:right="902"/>
        <w:jc w:val="both"/>
        <w:rPr>
          <w:rFonts w:ascii="Palatino Linotype" w:eastAsia="Palatino Linotype" w:hAnsi="Palatino Linotype" w:cs="Palatino Linotype"/>
          <w:i/>
          <w:sz w:val="22"/>
          <w:szCs w:val="22"/>
          <w:lang w:val="es-ES" w:eastAsia="es-MX"/>
        </w:rPr>
      </w:pPr>
      <w:r w:rsidRPr="00E84A4C">
        <w:rPr>
          <w:rFonts w:ascii="Palatino Linotype" w:eastAsia="Palatino Linotype" w:hAnsi="Palatino Linotype" w:cs="Palatino Linotype"/>
          <w:i/>
          <w:sz w:val="22"/>
          <w:szCs w:val="22"/>
          <w:lang w:val="es-ES" w:eastAsia="es-MX"/>
        </w:rPr>
        <w:t>(…)</w:t>
      </w:r>
      <w:r w:rsidR="00775376" w:rsidRPr="00E84A4C">
        <w:rPr>
          <w:rFonts w:ascii="Palatino Linotype" w:eastAsia="Palatino Linotype" w:hAnsi="Palatino Linotype" w:cs="Palatino Linotype"/>
          <w:i/>
          <w:sz w:val="22"/>
          <w:szCs w:val="22"/>
          <w:lang w:val="es-ES" w:eastAsia="es-MX"/>
        </w:rPr>
        <w:t>”</w:t>
      </w:r>
    </w:p>
    <w:p w14:paraId="7FB4D95E" w14:textId="77777777" w:rsidR="007C0394" w:rsidRPr="00E84A4C" w:rsidRDefault="007C0394" w:rsidP="00775376">
      <w:pPr>
        <w:spacing w:before="120" w:after="120"/>
        <w:ind w:left="1134" w:right="902"/>
        <w:jc w:val="both"/>
        <w:rPr>
          <w:rFonts w:ascii="Palatino Linotype" w:eastAsia="Palatino Linotype" w:hAnsi="Palatino Linotype" w:cs="Palatino Linotype"/>
          <w:i/>
          <w:sz w:val="22"/>
          <w:szCs w:val="22"/>
          <w:lang w:val="es-ES" w:eastAsia="es-MX"/>
        </w:rPr>
      </w:pPr>
    </w:p>
    <w:p w14:paraId="53180DCD" w14:textId="5FA20AB7" w:rsidR="009D7BE7" w:rsidRPr="00E84A4C" w:rsidRDefault="00775376" w:rsidP="009D7BE7">
      <w:pPr>
        <w:pStyle w:val="Prrafodelista"/>
        <w:numPr>
          <w:ilvl w:val="0"/>
          <w:numId w:val="1"/>
        </w:numPr>
        <w:tabs>
          <w:tab w:val="left" w:pos="567"/>
        </w:tabs>
        <w:spacing w:before="120" w:line="360" w:lineRule="auto"/>
        <w:ind w:left="0" w:firstLine="0"/>
        <w:jc w:val="both"/>
        <w:rPr>
          <w:rFonts w:ascii="Palatino Linotype" w:eastAsia="Palatino Linotype" w:hAnsi="Palatino Linotype" w:cs="Palatino Linotype"/>
          <w:lang w:val="es-ES" w:eastAsia="es-MX"/>
        </w:rPr>
      </w:pPr>
      <w:r w:rsidRPr="00E84A4C">
        <w:rPr>
          <w:rFonts w:ascii="Palatino Linotype" w:eastAsia="Palatino Linotype" w:hAnsi="Palatino Linotype" w:cs="Palatino Linotype"/>
          <w:lang w:val="es-ES" w:eastAsia="es-MX"/>
        </w:rPr>
        <w:t xml:space="preserve">De lo anterior se desprende que el </w:t>
      </w:r>
      <w:r w:rsidR="00570678" w:rsidRPr="00E84A4C">
        <w:rPr>
          <w:rFonts w:ascii="Palatino Linotype" w:eastAsia="Palatino Linotype" w:hAnsi="Palatino Linotype" w:cs="Palatino Linotype"/>
          <w:b/>
          <w:lang w:val="es-ES" w:eastAsia="es-MX"/>
        </w:rPr>
        <w:t>SUJETO OBLIGADO</w:t>
      </w:r>
      <w:r w:rsidR="00570678" w:rsidRPr="00E84A4C">
        <w:rPr>
          <w:rFonts w:ascii="Palatino Linotype" w:hAnsi="Palatino Linotype"/>
          <w:lang w:val="es-ES" w:eastAsia="es-MX"/>
        </w:rPr>
        <w:t xml:space="preserve"> </w:t>
      </w:r>
      <w:r w:rsidR="00AB5D83" w:rsidRPr="00E84A4C">
        <w:rPr>
          <w:rFonts w:ascii="Palatino Linotype" w:hAnsi="Palatino Linotype"/>
          <w:lang w:val="es-ES" w:eastAsia="es-MX"/>
        </w:rPr>
        <w:t>colma el punto 11.1, al manifestar que cuanta con 34</w:t>
      </w:r>
      <w:r w:rsidR="00AB5D83" w:rsidRPr="00E84A4C">
        <w:rPr>
          <w:rFonts w:ascii="Palatino Linotype" w:eastAsia="Palatino Linotype" w:hAnsi="Palatino Linotype" w:cs="Palatino Linotype"/>
          <w:lang w:val="es-ES" w:eastAsia="es-MX"/>
        </w:rPr>
        <w:t xml:space="preserve"> unidades administrativas.</w:t>
      </w:r>
    </w:p>
    <w:p w14:paraId="266FB294" w14:textId="77777777" w:rsidR="009D7BE7" w:rsidRPr="00E84A4C" w:rsidRDefault="009D7BE7" w:rsidP="009D7BE7">
      <w:pPr>
        <w:pStyle w:val="Prrafodelista"/>
        <w:tabs>
          <w:tab w:val="left" w:pos="567"/>
        </w:tabs>
        <w:spacing w:before="120" w:line="360" w:lineRule="auto"/>
        <w:ind w:left="0"/>
        <w:jc w:val="both"/>
        <w:rPr>
          <w:rFonts w:ascii="Palatino Linotype" w:eastAsia="Palatino Linotype" w:hAnsi="Palatino Linotype" w:cs="Palatino Linotype"/>
          <w:lang w:val="es-ES" w:eastAsia="es-MX"/>
        </w:rPr>
      </w:pPr>
    </w:p>
    <w:p w14:paraId="79EABE9D" w14:textId="15B8630C" w:rsidR="009D7BE7" w:rsidRPr="00E84A4C" w:rsidRDefault="00775376" w:rsidP="00775376">
      <w:pPr>
        <w:pStyle w:val="Prrafodelista"/>
        <w:numPr>
          <w:ilvl w:val="0"/>
          <w:numId w:val="1"/>
        </w:numPr>
        <w:tabs>
          <w:tab w:val="left" w:pos="567"/>
        </w:tabs>
        <w:spacing w:before="120" w:line="360" w:lineRule="auto"/>
        <w:ind w:left="0" w:firstLine="0"/>
        <w:jc w:val="both"/>
        <w:rPr>
          <w:rFonts w:ascii="Palatino Linotype" w:eastAsia="Palatino Linotype" w:hAnsi="Palatino Linotype" w:cs="Palatino Linotype"/>
          <w:lang w:val="es-ES" w:eastAsia="es-MX"/>
        </w:rPr>
      </w:pPr>
      <w:r w:rsidRPr="00E84A4C">
        <w:rPr>
          <w:rFonts w:ascii="Palatino Linotype" w:eastAsia="Palatino Linotype" w:hAnsi="Palatino Linotype" w:cs="Palatino Linotype"/>
          <w:lang w:val="es-ES" w:eastAsia="es-MX"/>
        </w:rPr>
        <w:t xml:space="preserve">Respecto a los numerales 11.2 y 11.3 relacionado con el número de archivos de trámite con los que cuenta el </w:t>
      </w:r>
      <w:r w:rsidRPr="00E84A4C">
        <w:rPr>
          <w:rFonts w:ascii="Palatino Linotype" w:eastAsia="Palatino Linotype" w:hAnsi="Palatino Linotype" w:cs="Palatino Linotype"/>
          <w:b/>
          <w:lang w:val="es-ES" w:eastAsia="es-MX"/>
        </w:rPr>
        <w:t xml:space="preserve">SUJETO OBLIGADO, </w:t>
      </w:r>
      <w:r w:rsidRPr="00E84A4C">
        <w:rPr>
          <w:rFonts w:ascii="Palatino Linotype" w:eastAsia="Palatino Linotype" w:hAnsi="Palatino Linotype" w:cs="Palatino Linotype"/>
          <w:lang w:val="es-ES" w:eastAsia="es-MX"/>
        </w:rPr>
        <w:t xml:space="preserve"> el artículo 21, fracción II, inciso b) de la Ley General de Archivos y la Ley de Archivos y Administración de</w:t>
      </w:r>
      <w:r w:rsidR="009D7BE7" w:rsidRPr="00E84A4C">
        <w:rPr>
          <w:rFonts w:ascii="Palatino Linotype" w:eastAsia="Palatino Linotype" w:hAnsi="Palatino Linotype" w:cs="Palatino Linotype"/>
          <w:lang w:val="es-ES" w:eastAsia="es-MX"/>
        </w:rPr>
        <w:t xml:space="preserve"> </w:t>
      </w:r>
      <w:r w:rsidRPr="00E84A4C">
        <w:rPr>
          <w:rFonts w:ascii="Palatino Linotype" w:eastAsia="Palatino Linotype" w:hAnsi="Palatino Linotype" w:cs="Palatino Linotype"/>
          <w:lang w:val="es-ES" w:eastAsia="es-MX"/>
        </w:rPr>
        <w:t xml:space="preserve">Documentos del Estado de México y Municipios, establece que el Sistema Institucional de Archivos debe integrarse por el archivo de trámite </w:t>
      </w:r>
      <w:r w:rsidRPr="00E84A4C">
        <w:rPr>
          <w:rFonts w:ascii="Palatino Linotype" w:eastAsia="Palatino Linotype" w:hAnsi="Palatino Linotype" w:cs="Palatino Linotype"/>
          <w:b/>
          <w:u w:val="single"/>
          <w:lang w:val="es-ES" w:eastAsia="es-MX"/>
        </w:rPr>
        <w:t>de cada área o unidad administrativa</w:t>
      </w:r>
      <w:r w:rsidRPr="00E84A4C">
        <w:rPr>
          <w:rFonts w:ascii="Palatino Linotype" w:eastAsia="Palatino Linotype" w:hAnsi="Palatino Linotype" w:cs="Palatino Linotype"/>
          <w:lang w:val="es-ES" w:eastAsia="es-MX"/>
        </w:rPr>
        <w:t>, como área operativa del dicho sistema, asimismo, el párrafo segundo del precepto legal referido dispone que los responsables de los archivos de trámite, son nombrados por el</w:t>
      </w:r>
      <w:r w:rsidR="002B52AF" w:rsidRPr="00E84A4C">
        <w:rPr>
          <w:rFonts w:ascii="Palatino Linotype" w:eastAsia="Palatino Linotype" w:hAnsi="Palatino Linotype" w:cs="Palatino Linotype"/>
          <w:lang w:val="es-ES" w:eastAsia="es-MX"/>
        </w:rPr>
        <w:t xml:space="preserve"> </w:t>
      </w:r>
      <w:r w:rsidR="00570678" w:rsidRPr="00E84A4C">
        <w:rPr>
          <w:rFonts w:ascii="Palatino Linotype" w:eastAsia="Palatino Linotype" w:hAnsi="Palatino Linotype" w:cs="Palatino Linotype"/>
          <w:lang w:val="es-ES" w:eastAsia="es-MX"/>
        </w:rPr>
        <w:t xml:space="preserve">Titular </w:t>
      </w:r>
      <w:r w:rsidR="002B52AF" w:rsidRPr="00E84A4C">
        <w:rPr>
          <w:rFonts w:ascii="Palatino Linotype" w:eastAsia="Palatino Linotype" w:hAnsi="Palatino Linotype" w:cs="Palatino Linotype"/>
          <w:lang w:val="es-ES" w:eastAsia="es-MX"/>
        </w:rPr>
        <w:t>de cada área o unidad. Debemos destacar, que en la documental remitida, se establece que cuenta con 34 archivos de trámite y cada</w:t>
      </w:r>
      <w:r w:rsidR="00577835" w:rsidRPr="00E84A4C">
        <w:rPr>
          <w:rFonts w:ascii="Palatino Linotype" w:eastAsia="Palatino Linotype" w:hAnsi="Palatino Linotype" w:cs="Palatino Linotype"/>
          <w:lang w:val="es-ES" w:eastAsia="es-MX"/>
        </w:rPr>
        <w:t xml:space="preserve"> uno cuenta con un responsable, en atención de la respuesta proporcionada por el </w:t>
      </w:r>
      <w:r w:rsidR="00577835" w:rsidRPr="00E84A4C">
        <w:rPr>
          <w:rFonts w:ascii="Palatino Linotype" w:eastAsia="Palatino Linotype" w:hAnsi="Palatino Linotype" w:cs="Palatino Linotype"/>
          <w:b/>
          <w:lang w:val="es-ES" w:eastAsia="es-MX"/>
        </w:rPr>
        <w:t>SUJETO OBLIGADO,</w:t>
      </w:r>
      <w:r w:rsidR="00577835" w:rsidRPr="00E84A4C">
        <w:rPr>
          <w:rFonts w:ascii="Palatino Linotype" w:eastAsia="Palatino Linotype" w:hAnsi="Palatino Linotype" w:cs="Palatino Linotype"/>
          <w:lang w:val="es-ES" w:eastAsia="es-MX"/>
        </w:rPr>
        <w:t xml:space="preserve"> se da por colmado los numerales 11.2 y 11.3. </w:t>
      </w:r>
    </w:p>
    <w:p w14:paraId="2D420B9A" w14:textId="77777777" w:rsidR="009D7BE7" w:rsidRPr="00E84A4C" w:rsidRDefault="009D7BE7" w:rsidP="009D7BE7">
      <w:pPr>
        <w:pStyle w:val="Prrafodelista"/>
        <w:rPr>
          <w:rFonts w:ascii="Palatino Linotype" w:eastAsia="Palatino Linotype" w:hAnsi="Palatino Linotype" w:cs="Palatino Linotype"/>
          <w:lang w:val="es-ES" w:eastAsia="es-MX"/>
        </w:rPr>
      </w:pPr>
    </w:p>
    <w:p w14:paraId="7D58C122" w14:textId="77777777" w:rsidR="009D7BE7" w:rsidRPr="00E84A4C" w:rsidRDefault="00E201A6" w:rsidP="00775376">
      <w:pPr>
        <w:pStyle w:val="Prrafodelista"/>
        <w:numPr>
          <w:ilvl w:val="0"/>
          <w:numId w:val="1"/>
        </w:numPr>
        <w:tabs>
          <w:tab w:val="left" w:pos="567"/>
        </w:tabs>
        <w:spacing w:before="120" w:line="360" w:lineRule="auto"/>
        <w:ind w:left="0" w:firstLine="0"/>
        <w:jc w:val="both"/>
        <w:rPr>
          <w:rFonts w:ascii="Palatino Linotype" w:eastAsia="Palatino Linotype" w:hAnsi="Palatino Linotype" w:cs="Palatino Linotype"/>
          <w:lang w:val="es-ES" w:eastAsia="es-MX"/>
        </w:rPr>
      </w:pPr>
      <w:r w:rsidRPr="00E84A4C">
        <w:rPr>
          <w:rFonts w:ascii="Palatino Linotype" w:eastAsia="Palatino Linotype" w:hAnsi="Palatino Linotype" w:cs="Palatino Linotype"/>
          <w:lang w:val="es-ES" w:eastAsia="es-MX"/>
        </w:rPr>
        <w:t xml:space="preserve">Respecto al punto 1.4 el </w:t>
      </w:r>
      <w:r w:rsidRPr="00E84A4C">
        <w:rPr>
          <w:rFonts w:ascii="Palatino Linotype" w:eastAsia="Palatino Linotype" w:hAnsi="Palatino Linotype" w:cs="Palatino Linotype"/>
          <w:b/>
          <w:lang w:val="es-ES" w:eastAsia="es-MX"/>
        </w:rPr>
        <w:t>SUJETO OBLIGADO</w:t>
      </w:r>
      <w:r w:rsidRPr="00E84A4C">
        <w:rPr>
          <w:rFonts w:ascii="Palatino Linotype" w:eastAsia="Palatino Linotype" w:hAnsi="Palatino Linotype" w:cs="Palatino Linotype"/>
          <w:lang w:val="es-ES" w:eastAsia="es-MX"/>
        </w:rPr>
        <w:t xml:space="preserve"> señalo que cada archivo de trámite cuenta con su inventario de archivo de trámite, como lo establece el artículo 13 fracción III de la Ley general de Archivos.</w:t>
      </w:r>
    </w:p>
    <w:p w14:paraId="10577B93" w14:textId="77777777" w:rsidR="009D7BE7" w:rsidRPr="00E84A4C" w:rsidRDefault="009D7BE7" w:rsidP="009D7BE7">
      <w:pPr>
        <w:pStyle w:val="Prrafodelista"/>
        <w:rPr>
          <w:rFonts w:ascii="Palatino Linotype" w:eastAsia="Palatino Linotype" w:hAnsi="Palatino Linotype" w:cs="Palatino Linotype"/>
          <w:lang w:val="es-ES" w:eastAsia="es-MX"/>
        </w:rPr>
      </w:pPr>
    </w:p>
    <w:p w14:paraId="73AC2A87" w14:textId="77777777" w:rsidR="009D7BE7" w:rsidRPr="00E84A4C" w:rsidRDefault="00775376" w:rsidP="00775376">
      <w:pPr>
        <w:pStyle w:val="Prrafodelista"/>
        <w:numPr>
          <w:ilvl w:val="0"/>
          <w:numId w:val="1"/>
        </w:numPr>
        <w:tabs>
          <w:tab w:val="left" w:pos="567"/>
        </w:tabs>
        <w:spacing w:before="120" w:line="360" w:lineRule="auto"/>
        <w:ind w:left="0" w:firstLine="0"/>
        <w:jc w:val="both"/>
        <w:rPr>
          <w:rFonts w:ascii="Palatino Linotype" w:eastAsia="Palatino Linotype" w:hAnsi="Palatino Linotype" w:cs="Palatino Linotype"/>
          <w:lang w:val="es-ES" w:eastAsia="es-MX"/>
        </w:rPr>
      </w:pPr>
      <w:r w:rsidRPr="00E84A4C">
        <w:rPr>
          <w:rFonts w:ascii="Palatino Linotype" w:eastAsia="Palatino Linotype" w:hAnsi="Palatino Linotype" w:cs="Palatino Linotype"/>
          <w:lang w:val="es-ES" w:eastAsia="es-MX"/>
        </w:rPr>
        <w:lastRenderedPageBreak/>
        <w:t xml:space="preserve">Por cuanto hace al punto 11.5, </w:t>
      </w:r>
      <w:r w:rsidR="00E201A6" w:rsidRPr="00E84A4C">
        <w:rPr>
          <w:rFonts w:ascii="Palatino Linotype" w:eastAsia="Palatino Linotype" w:hAnsi="Palatino Linotype" w:cs="Palatino Linotype"/>
          <w:lang w:val="es-ES" w:eastAsia="es-MX"/>
        </w:rPr>
        <w:t xml:space="preserve"> en la documental remitida, se hace alusión que quien coordina la operación de los archivos de trámite es </w:t>
      </w:r>
      <w:r w:rsidR="008C5301" w:rsidRPr="00E84A4C">
        <w:rPr>
          <w:rFonts w:ascii="Palatino Linotype" w:eastAsia="Palatino Linotype" w:hAnsi="Palatino Linotype" w:cs="Palatino Linotype"/>
          <w:lang w:val="es-ES" w:eastAsia="es-MX"/>
        </w:rPr>
        <w:t xml:space="preserve">el archivo de concentración, sin embargo, </w:t>
      </w:r>
      <w:r w:rsidRPr="00E84A4C">
        <w:rPr>
          <w:rFonts w:ascii="Palatino Linotype" w:eastAsia="Palatino Linotype" w:hAnsi="Palatino Linotype" w:cs="Palatino Linotype"/>
          <w:lang w:val="es-ES" w:eastAsia="es-MX"/>
        </w:rPr>
        <w:t>el</w:t>
      </w:r>
      <w:r w:rsidR="00E201A6" w:rsidRPr="00E84A4C">
        <w:rPr>
          <w:rFonts w:ascii="Palatino Linotype" w:eastAsia="Palatino Linotype" w:hAnsi="Palatino Linotype" w:cs="Palatino Linotype"/>
          <w:lang w:val="es-ES" w:eastAsia="es-MX"/>
        </w:rPr>
        <w:t xml:space="preserve"> artículo 28 fracción IX de la </w:t>
      </w:r>
      <w:r w:rsidRPr="00E84A4C">
        <w:rPr>
          <w:rFonts w:ascii="Palatino Linotype" w:eastAsia="Palatino Linotype" w:hAnsi="Palatino Linotype" w:cs="Palatino Linotype"/>
          <w:lang w:val="es-ES" w:eastAsia="es-MX"/>
        </w:rPr>
        <w:t xml:space="preserve">Ley General de Archivos y la Ley de Archivos y Administración de Documentos del Estado de México y Municipios, dispone que el </w:t>
      </w:r>
      <w:r w:rsidRPr="00E84A4C">
        <w:rPr>
          <w:rFonts w:ascii="Palatino Linotype" w:eastAsia="Palatino Linotype" w:hAnsi="Palatino Linotype" w:cs="Palatino Linotype"/>
          <w:i/>
          <w:lang w:val="es-ES" w:eastAsia="es-MX"/>
        </w:rPr>
        <w:t>Área Coordinadora de Archivos</w:t>
      </w:r>
      <w:r w:rsidRPr="00E84A4C">
        <w:rPr>
          <w:rFonts w:ascii="Palatino Linotype" w:eastAsia="Palatino Linotype" w:hAnsi="Palatino Linotype" w:cs="Palatino Linotype"/>
          <w:lang w:val="es-ES" w:eastAsia="es-MX"/>
        </w:rPr>
        <w:t>, debe coordinar la operación de los archivos de trámite, concentración, y en su caso, históric</w:t>
      </w:r>
      <w:r w:rsidR="008C5301" w:rsidRPr="00E84A4C">
        <w:rPr>
          <w:rFonts w:ascii="Palatino Linotype" w:eastAsia="Palatino Linotype" w:hAnsi="Palatino Linotype" w:cs="Palatino Linotype"/>
          <w:lang w:val="es-ES" w:eastAsia="es-MX"/>
        </w:rPr>
        <w:t xml:space="preserve">o, </w:t>
      </w:r>
      <w:r w:rsidR="00E201A6" w:rsidRPr="00E84A4C">
        <w:rPr>
          <w:rFonts w:ascii="Palatino Linotype" w:eastAsia="Palatino Linotype" w:hAnsi="Palatino Linotype" w:cs="Palatino Linotype"/>
          <w:lang w:val="es-ES" w:eastAsia="es-MX"/>
        </w:rPr>
        <w:t>como parte de sus funciones</w:t>
      </w:r>
    </w:p>
    <w:p w14:paraId="27141754" w14:textId="77777777" w:rsidR="009D7BE7" w:rsidRPr="00E84A4C" w:rsidRDefault="009D7BE7" w:rsidP="009D7BE7">
      <w:pPr>
        <w:pStyle w:val="Prrafodelista"/>
        <w:rPr>
          <w:rFonts w:ascii="Palatino Linotype" w:eastAsia="Palatino Linotype" w:hAnsi="Palatino Linotype" w:cs="Palatino Linotype"/>
          <w:lang w:val="es-ES" w:eastAsia="es-MX"/>
        </w:rPr>
      </w:pPr>
    </w:p>
    <w:p w14:paraId="08B550C0" w14:textId="002FAC72" w:rsidR="00840BE5" w:rsidRPr="00E84A4C" w:rsidRDefault="00775376" w:rsidP="00840BE5">
      <w:pPr>
        <w:pStyle w:val="Prrafodelista"/>
        <w:numPr>
          <w:ilvl w:val="0"/>
          <w:numId w:val="1"/>
        </w:numPr>
        <w:tabs>
          <w:tab w:val="left" w:pos="567"/>
        </w:tabs>
        <w:spacing w:before="120" w:line="360" w:lineRule="auto"/>
        <w:ind w:left="0" w:firstLine="0"/>
        <w:jc w:val="both"/>
        <w:rPr>
          <w:rFonts w:ascii="Palatino Linotype" w:eastAsia="Palatino Linotype" w:hAnsi="Palatino Linotype" w:cs="Palatino Linotype"/>
          <w:lang w:val="es-ES" w:eastAsia="es-MX"/>
        </w:rPr>
      </w:pPr>
      <w:r w:rsidRPr="00E84A4C">
        <w:rPr>
          <w:rFonts w:ascii="Palatino Linotype" w:eastAsia="Palatino Linotype" w:hAnsi="Palatino Linotype" w:cs="Palatino Linotype"/>
          <w:lang w:val="es-ES" w:eastAsia="es-MX"/>
        </w:rPr>
        <w:t>Cabe resaltar que en líneas anteriores, se advie</w:t>
      </w:r>
      <w:r w:rsidR="00570678" w:rsidRPr="00E84A4C">
        <w:rPr>
          <w:rFonts w:ascii="Palatino Linotype" w:eastAsia="Palatino Linotype" w:hAnsi="Palatino Linotype" w:cs="Palatino Linotype"/>
          <w:lang w:val="es-ES" w:eastAsia="es-MX"/>
        </w:rPr>
        <w:t>rte que la Secretarí</w:t>
      </w:r>
      <w:r w:rsidRPr="00E84A4C">
        <w:rPr>
          <w:rFonts w:ascii="Palatino Linotype" w:eastAsia="Palatino Linotype" w:hAnsi="Palatino Linotype" w:cs="Palatino Linotype"/>
          <w:lang w:val="es-ES" w:eastAsia="es-MX"/>
        </w:rPr>
        <w:t xml:space="preserve">a del Ayuntamiento es el área encargada del archivo del </w:t>
      </w:r>
      <w:r w:rsidR="00570678" w:rsidRPr="00E84A4C">
        <w:rPr>
          <w:rFonts w:ascii="Palatino Linotype" w:eastAsia="Palatino Linotype" w:hAnsi="Palatino Linotype" w:cs="Palatino Linotype"/>
          <w:b/>
          <w:lang w:val="es-ES" w:eastAsia="es-MX"/>
        </w:rPr>
        <w:t>SUJETO OBLIGADO</w:t>
      </w:r>
      <w:r w:rsidRPr="00E84A4C">
        <w:rPr>
          <w:rFonts w:ascii="Palatino Linotype" w:eastAsia="Palatino Linotype" w:hAnsi="Palatino Linotype" w:cs="Palatino Linotype"/>
          <w:lang w:val="es-ES" w:eastAsia="es-MX"/>
        </w:rPr>
        <w:t>, por lo que resulta oportuno ordenar la búsqueda del documento en el que conste el nombre del servidor o los servidores públicos que tienen asignada dicha función, pudiendo ser, de manera enunciativa, más no limitativa oficios, circulares, memorándums, o cualquier documento análogo, de conformidad con el Crit</w:t>
      </w:r>
      <w:r w:rsidR="00840BE5" w:rsidRPr="00E84A4C">
        <w:rPr>
          <w:rFonts w:ascii="Palatino Linotype" w:eastAsia="Palatino Linotype" w:hAnsi="Palatino Linotype" w:cs="Palatino Linotype"/>
          <w:lang w:val="es-ES" w:eastAsia="es-MX"/>
        </w:rPr>
        <w:t xml:space="preserve">erio 16/17, </w:t>
      </w:r>
      <w:r w:rsidR="00840BE5" w:rsidRPr="00E84A4C">
        <w:rPr>
          <w:rFonts w:ascii="Palatino Linotype" w:hAnsi="Palatino Linotype" w:cs="Arial"/>
        </w:rPr>
        <w:t>emitido por el Instituto Nacional de Transparencia, Acceso a la Información y Protección de Datos Personales, cuyo contenido es el siguiente:</w:t>
      </w:r>
    </w:p>
    <w:p w14:paraId="2EE78615" w14:textId="77777777" w:rsidR="00840BE5" w:rsidRPr="00E84A4C" w:rsidRDefault="00840BE5" w:rsidP="00840BE5">
      <w:pPr>
        <w:pStyle w:val="Sinespaciado"/>
        <w:ind w:left="851" w:right="567"/>
        <w:jc w:val="both"/>
        <w:rPr>
          <w:rFonts w:ascii="Palatino Linotype" w:hAnsi="Palatino Linotype"/>
          <w:b/>
          <w:i/>
        </w:rPr>
      </w:pPr>
    </w:p>
    <w:p w14:paraId="030F8D2E" w14:textId="77777777" w:rsidR="00840BE5" w:rsidRPr="00E84A4C" w:rsidRDefault="00840BE5" w:rsidP="00286AF6">
      <w:pPr>
        <w:pStyle w:val="Sinespaciado"/>
        <w:spacing w:line="276" w:lineRule="auto"/>
        <w:ind w:left="851" w:right="567"/>
        <w:jc w:val="both"/>
        <w:rPr>
          <w:rFonts w:ascii="Palatino Linotype" w:hAnsi="Palatino Linotype"/>
          <w:i/>
          <w:sz w:val="22"/>
          <w:szCs w:val="22"/>
        </w:rPr>
      </w:pPr>
      <w:r w:rsidRPr="00E84A4C">
        <w:rPr>
          <w:rFonts w:ascii="Palatino Linotype" w:hAnsi="Palatino Linotype"/>
          <w:b/>
          <w:i/>
          <w:sz w:val="22"/>
          <w:szCs w:val="22"/>
        </w:rPr>
        <w:t>“Expresión documental.</w:t>
      </w:r>
      <w:r w:rsidRPr="00E84A4C">
        <w:rPr>
          <w:rFonts w:ascii="Palatino Linotype" w:hAnsi="Palatino Linotype"/>
          <w:i/>
          <w:sz w:val="22"/>
          <w:szCs w:val="22"/>
        </w:rPr>
        <w:t xml:space="preserve"> Cuando los particulares presenten solicitudes de acceso a la información sin identificar de forma precisa la documentación que pudiera contener la información de su interés, o bien, la solicitud constituya una consulta, pero la respuesta </w:t>
      </w:r>
      <w:r w:rsidRPr="00E84A4C">
        <w:rPr>
          <w:rFonts w:ascii="Palatino Linotype" w:hAnsi="Palatino Linotype"/>
          <w:b/>
          <w:i/>
          <w:sz w:val="22"/>
          <w:szCs w:val="22"/>
        </w:rPr>
        <w:t>pudiera obrar en algún documento en poder de los sujetos obligados, éstos deben dar a dichas solicitudes una interpretación que les otorgue una expresión documental</w:t>
      </w:r>
      <w:r w:rsidRPr="00E84A4C">
        <w:rPr>
          <w:rFonts w:ascii="Palatino Linotype" w:hAnsi="Palatino Linotype"/>
          <w:i/>
          <w:sz w:val="22"/>
          <w:szCs w:val="22"/>
        </w:rPr>
        <w:t>.”</w:t>
      </w:r>
    </w:p>
    <w:p w14:paraId="11A810C5" w14:textId="3FF74557" w:rsidR="00840BE5" w:rsidRPr="00E84A4C" w:rsidRDefault="00840BE5" w:rsidP="00840BE5">
      <w:pPr>
        <w:pStyle w:val="Sinespaciado"/>
        <w:spacing w:line="276" w:lineRule="auto"/>
        <w:ind w:left="851" w:right="567"/>
        <w:jc w:val="both"/>
        <w:rPr>
          <w:rFonts w:ascii="Palatino Linotype" w:hAnsi="Palatino Linotype"/>
          <w:sz w:val="22"/>
          <w:szCs w:val="22"/>
        </w:rPr>
      </w:pPr>
      <w:r w:rsidRPr="00E84A4C">
        <w:rPr>
          <w:rFonts w:ascii="Palatino Linotype" w:hAnsi="Palatino Linotype"/>
          <w:sz w:val="22"/>
          <w:szCs w:val="22"/>
        </w:rPr>
        <w:t>(Énfasis añadido)</w:t>
      </w:r>
    </w:p>
    <w:p w14:paraId="0B511B06" w14:textId="77777777" w:rsidR="009D7BE7" w:rsidRPr="00E84A4C" w:rsidRDefault="009D7BE7" w:rsidP="00840BE5">
      <w:pPr>
        <w:rPr>
          <w:rFonts w:ascii="Palatino Linotype" w:eastAsia="Palatino Linotype" w:hAnsi="Palatino Linotype" w:cs="Palatino Linotype"/>
          <w:lang w:val="es-ES" w:eastAsia="es-MX"/>
        </w:rPr>
      </w:pPr>
    </w:p>
    <w:p w14:paraId="1E7F7ACF" w14:textId="77777777" w:rsidR="009D7BE7" w:rsidRPr="00E84A4C" w:rsidRDefault="00775376" w:rsidP="009D7BE7">
      <w:pPr>
        <w:pStyle w:val="Prrafodelista"/>
        <w:numPr>
          <w:ilvl w:val="0"/>
          <w:numId w:val="1"/>
        </w:numPr>
        <w:tabs>
          <w:tab w:val="left" w:pos="567"/>
        </w:tabs>
        <w:spacing w:before="120" w:line="360" w:lineRule="auto"/>
        <w:ind w:left="0" w:firstLine="0"/>
        <w:jc w:val="both"/>
        <w:rPr>
          <w:rFonts w:ascii="Palatino Linotype" w:eastAsia="Palatino Linotype" w:hAnsi="Palatino Linotype" w:cs="Palatino Linotype"/>
          <w:lang w:val="es-ES" w:eastAsia="es-MX"/>
        </w:rPr>
      </w:pPr>
      <w:r w:rsidRPr="00E84A4C">
        <w:rPr>
          <w:rFonts w:ascii="Palatino Linotype" w:eastAsia="Palatino Linotype" w:hAnsi="Palatino Linotype" w:cs="Palatino Linotype"/>
          <w:lang w:val="es-ES" w:eastAsia="es-MX"/>
        </w:rPr>
        <w:lastRenderedPageBreak/>
        <w:t>No obstante, para el caso de que no se llegara a localizar la información, deberá emitir la declaratoria formal de inexistencia, en los términos precisados en líneas anteriores.</w:t>
      </w:r>
    </w:p>
    <w:p w14:paraId="0D281906" w14:textId="77777777" w:rsidR="009D7BE7" w:rsidRPr="00E84A4C" w:rsidRDefault="009D7BE7" w:rsidP="009D7BE7">
      <w:pPr>
        <w:pStyle w:val="Prrafodelista"/>
        <w:rPr>
          <w:rFonts w:ascii="Palatino Linotype" w:eastAsia="Palatino Linotype" w:hAnsi="Palatino Linotype" w:cs="Palatino Linotype"/>
          <w:lang w:val="es-ES" w:eastAsia="es-MX"/>
        </w:rPr>
      </w:pPr>
    </w:p>
    <w:p w14:paraId="44E82D15" w14:textId="1B970F06" w:rsidR="00775376" w:rsidRPr="00E84A4C" w:rsidRDefault="00775376" w:rsidP="009D7BE7">
      <w:pPr>
        <w:pStyle w:val="Prrafodelista"/>
        <w:numPr>
          <w:ilvl w:val="0"/>
          <w:numId w:val="1"/>
        </w:numPr>
        <w:tabs>
          <w:tab w:val="left" w:pos="567"/>
        </w:tabs>
        <w:spacing w:before="120" w:line="360" w:lineRule="auto"/>
        <w:ind w:left="0" w:firstLine="0"/>
        <w:jc w:val="both"/>
        <w:rPr>
          <w:rFonts w:ascii="Palatino Linotype" w:eastAsia="Palatino Linotype" w:hAnsi="Palatino Linotype" w:cs="Palatino Linotype"/>
          <w:lang w:val="es-ES" w:eastAsia="es-MX"/>
        </w:rPr>
      </w:pPr>
      <w:r w:rsidRPr="00E84A4C">
        <w:rPr>
          <w:rFonts w:ascii="Palatino Linotype" w:eastAsia="Palatino Linotype" w:hAnsi="Palatino Linotype" w:cs="Palatino Linotype"/>
          <w:lang w:val="es-ES" w:eastAsia="es-MX"/>
        </w:rPr>
        <w:t>En el punto 11.6, mediante el cual se requirió la representación del archivo de trámite en el Sistema Institucional de Archivos, conviene mencionar que tanto la de la Ley General de Archivos como la Ley Local, en su artículo 21, párrafo primero  señalan  que el Sistema Institucional de Archivos debe integrarse de la siguiente forma:</w:t>
      </w:r>
    </w:p>
    <w:p w14:paraId="455B1196" w14:textId="77777777" w:rsidR="005D79D6" w:rsidRPr="00E84A4C" w:rsidRDefault="005D79D6" w:rsidP="005D79D6">
      <w:pPr>
        <w:pStyle w:val="Prrafodelista"/>
        <w:tabs>
          <w:tab w:val="left" w:pos="567"/>
        </w:tabs>
        <w:spacing w:before="120" w:line="360" w:lineRule="auto"/>
        <w:ind w:left="0"/>
        <w:jc w:val="both"/>
        <w:rPr>
          <w:rFonts w:ascii="Palatino Linotype" w:eastAsia="Palatino Linotype" w:hAnsi="Palatino Linotype" w:cs="Palatino Linotype"/>
          <w:lang w:val="es-ES" w:eastAsia="es-MX"/>
        </w:rPr>
      </w:pPr>
    </w:p>
    <w:p w14:paraId="1A1648BC" w14:textId="77777777" w:rsidR="00775376" w:rsidRPr="00E84A4C" w:rsidRDefault="00775376" w:rsidP="00570678">
      <w:pPr>
        <w:spacing w:line="276" w:lineRule="auto"/>
        <w:ind w:left="851" w:right="902"/>
        <w:jc w:val="both"/>
        <w:rPr>
          <w:rFonts w:ascii="Palatino Linotype" w:eastAsia="Palatino Linotype" w:hAnsi="Palatino Linotype" w:cs="Palatino Linotype"/>
          <w:i/>
          <w:sz w:val="22"/>
          <w:szCs w:val="22"/>
          <w:lang w:val="es-ES" w:eastAsia="es-MX"/>
        </w:rPr>
      </w:pPr>
      <w:r w:rsidRPr="00E84A4C">
        <w:rPr>
          <w:rFonts w:ascii="Palatino Linotype" w:eastAsia="Palatino Linotype" w:hAnsi="Palatino Linotype" w:cs="Palatino Linotype"/>
          <w:b/>
          <w:i/>
          <w:sz w:val="22"/>
          <w:szCs w:val="22"/>
          <w:lang w:val="es-ES" w:eastAsia="es-MX"/>
        </w:rPr>
        <w:t>“Artículo 21.</w:t>
      </w:r>
      <w:r w:rsidRPr="00E84A4C">
        <w:rPr>
          <w:rFonts w:ascii="Palatino Linotype" w:eastAsia="Palatino Linotype" w:hAnsi="Palatino Linotype" w:cs="Palatino Linotype"/>
          <w:i/>
          <w:sz w:val="22"/>
          <w:szCs w:val="22"/>
          <w:lang w:val="es-ES" w:eastAsia="es-MX"/>
        </w:rPr>
        <w:t xml:space="preserve"> El Sistema Institucional de cada Sujeto Obligado deberá integrarse por: </w:t>
      </w:r>
    </w:p>
    <w:p w14:paraId="63F1206C" w14:textId="77777777" w:rsidR="00775376" w:rsidRPr="00E84A4C" w:rsidRDefault="00775376" w:rsidP="00570678">
      <w:pPr>
        <w:spacing w:before="120"/>
        <w:ind w:left="1134" w:right="902"/>
        <w:jc w:val="both"/>
        <w:rPr>
          <w:rFonts w:ascii="Palatino Linotype" w:eastAsia="Palatino Linotype" w:hAnsi="Palatino Linotype" w:cs="Palatino Linotype"/>
          <w:i/>
          <w:sz w:val="22"/>
          <w:szCs w:val="22"/>
          <w:lang w:val="es-ES" w:eastAsia="es-MX"/>
        </w:rPr>
      </w:pPr>
      <w:r w:rsidRPr="00E84A4C">
        <w:rPr>
          <w:rFonts w:ascii="Palatino Linotype" w:eastAsia="Palatino Linotype" w:hAnsi="Palatino Linotype" w:cs="Palatino Linotype"/>
          <w:b/>
          <w:i/>
          <w:sz w:val="22"/>
          <w:szCs w:val="22"/>
          <w:lang w:val="es-ES" w:eastAsia="es-MX"/>
        </w:rPr>
        <w:t>I.</w:t>
      </w:r>
      <w:r w:rsidRPr="00E84A4C">
        <w:rPr>
          <w:rFonts w:ascii="Palatino Linotype" w:eastAsia="Palatino Linotype" w:hAnsi="Palatino Linotype" w:cs="Palatino Linotype"/>
          <w:i/>
          <w:sz w:val="22"/>
          <w:szCs w:val="22"/>
          <w:lang w:val="es-ES" w:eastAsia="es-MX"/>
        </w:rPr>
        <w:t xml:space="preserve"> Un Área Coordinadora de Archivos, y </w:t>
      </w:r>
    </w:p>
    <w:p w14:paraId="3475BE0E" w14:textId="77777777" w:rsidR="00775376" w:rsidRPr="00E84A4C" w:rsidRDefault="00775376" w:rsidP="00570678">
      <w:pPr>
        <w:spacing w:before="120"/>
        <w:ind w:left="1134" w:right="902"/>
        <w:jc w:val="both"/>
        <w:rPr>
          <w:rFonts w:ascii="Palatino Linotype" w:eastAsia="Palatino Linotype" w:hAnsi="Palatino Linotype" w:cs="Palatino Linotype"/>
          <w:i/>
          <w:sz w:val="22"/>
          <w:szCs w:val="22"/>
          <w:lang w:val="es-ES" w:eastAsia="es-MX"/>
        </w:rPr>
      </w:pPr>
      <w:r w:rsidRPr="00E84A4C">
        <w:rPr>
          <w:rFonts w:ascii="Palatino Linotype" w:eastAsia="Palatino Linotype" w:hAnsi="Palatino Linotype" w:cs="Palatino Linotype"/>
          <w:b/>
          <w:i/>
          <w:sz w:val="22"/>
          <w:szCs w:val="22"/>
          <w:lang w:val="es-ES" w:eastAsia="es-MX"/>
        </w:rPr>
        <w:t>II.</w:t>
      </w:r>
      <w:r w:rsidRPr="00E84A4C">
        <w:rPr>
          <w:rFonts w:ascii="Palatino Linotype" w:eastAsia="Palatino Linotype" w:hAnsi="Palatino Linotype" w:cs="Palatino Linotype"/>
          <w:i/>
          <w:sz w:val="22"/>
          <w:szCs w:val="22"/>
          <w:lang w:val="es-ES" w:eastAsia="es-MX"/>
        </w:rPr>
        <w:t xml:space="preserve"> Las Áreas Operativas siguientes: </w:t>
      </w:r>
    </w:p>
    <w:p w14:paraId="2408EB5D" w14:textId="77777777" w:rsidR="00775376" w:rsidRPr="00E84A4C" w:rsidRDefault="00775376" w:rsidP="00570678">
      <w:pPr>
        <w:spacing w:before="120"/>
        <w:ind w:left="1418" w:right="902"/>
        <w:jc w:val="both"/>
        <w:rPr>
          <w:rFonts w:ascii="Palatino Linotype" w:eastAsia="Palatino Linotype" w:hAnsi="Palatino Linotype" w:cs="Palatino Linotype"/>
          <w:i/>
          <w:sz w:val="22"/>
          <w:szCs w:val="22"/>
          <w:lang w:val="es-ES" w:eastAsia="es-MX"/>
        </w:rPr>
      </w:pPr>
      <w:r w:rsidRPr="00E84A4C">
        <w:rPr>
          <w:rFonts w:ascii="Palatino Linotype" w:eastAsia="Palatino Linotype" w:hAnsi="Palatino Linotype" w:cs="Palatino Linotype"/>
          <w:b/>
          <w:i/>
          <w:sz w:val="22"/>
          <w:szCs w:val="22"/>
          <w:lang w:val="es-ES" w:eastAsia="es-MX"/>
        </w:rPr>
        <w:t>a)</w:t>
      </w:r>
      <w:r w:rsidRPr="00E84A4C">
        <w:rPr>
          <w:rFonts w:ascii="Palatino Linotype" w:eastAsia="Palatino Linotype" w:hAnsi="Palatino Linotype" w:cs="Palatino Linotype"/>
          <w:i/>
          <w:sz w:val="22"/>
          <w:szCs w:val="22"/>
          <w:lang w:val="es-ES" w:eastAsia="es-MX"/>
        </w:rPr>
        <w:t xml:space="preserve"> De correspondencia; </w:t>
      </w:r>
    </w:p>
    <w:p w14:paraId="053A252E" w14:textId="77777777" w:rsidR="00775376" w:rsidRPr="00E84A4C" w:rsidRDefault="00775376" w:rsidP="00570678">
      <w:pPr>
        <w:spacing w:before="120"/>
        <w:ind w:left="1418" w:right="902"/>
        <w:jc w:val="both"/>
        <w:rPr>
          <w:rFonts w:ascii="Palatino Linotype" w:eastAsia="Palatino Linotype" w:hAnsi="Palatino Linotype" w:cs="Palatino Linotype"/>
          <w:i/>
          <w:sz w:val="22"/>
          <w:szCs w:val="22"/>
          <w:lang w:val="es-ES" w:eastAsia="es-MX"/>
        </w:rPr>
      </w:pPr>
      <w:r w:rsidRPr="00E84A4C">
        <w:rPr>
          <w:rFonts w:ascii="Palatino Linotype" w:eastAsia="Palatino Linotype" w:hAnsi="Palatino Linotype" w:cs="Palatino Linotype"/>
          <w:b/>
          <w:i/>
          <w:sz w:val="22"/>
          <w:szCs w:val="22"/>
          <w:lang w:val="es-ES" w:eastAsia="es-MX"/>
        </w:rPr>
        <w:t>b) Archivo de Trámite, por área o unidad administrativa</w:t>
      </w:r>
      <w:r w:rsidRPr="00E84A4C">
        <w:rPr>
          <w:rFonts w:ascii="Palatino Linotype" w:eastAsia="Palatino Linotype" w:hAnsi="Palatino Linotype" w:cs="Palatino Linotype"/>
          <w:i/>
          <w:sz w:val="22"/>
          <w:szCs w:val="22"/>
          <w:lang w:val="es-ES" w:eastAsia="es-MX"/>
        </w:rPr>
        <w:t>;</w:t>
      </w:r>
    </w:p>
    <w:p w14:paraId="22B119BF" w14:textId="77777777" w:rsidR="00775376" w:rsidRPr="00E84A4C" w:rsidRDefault="00775376" w:rsidP="00570678">
      <w:pPr>
        <w:spacing w:before="120"/>
        <w:ind w:left="1418" w:right="902"/>
        <w:jc w:val="both"/>
        <w:rPr>
          <w:rFonts w:ascii="Palatino Linotype" w:eastAsia="Palatino Linotype" w:hAnsi="Palatino Linotype" w:cs="Palatino Linotype"/>
          <w:i/>
          <w:sz w:val="22"/>
          <w:szCs w:val="22"/>
          <w:lang w:val="es-ES" w:eastAsia="es-MX"/>
        </w:rPr>
      </w:pPr>
      <w:r w:rsidRPr="00E84A4C">
        <w:rPr>
          <w:rFonts w:ascii="Palatino Linotype" w:eastAsia="Palatino Linotype" w:hAnsi="Palatino Linotype" w:cs="Palatino Linotype"/>
          <w:b/>
          <w:i/>
          <w:sz w:val="22"/>
          <w:szCs w:val="22"/>
          <w:lang w:val="es-ES" w:eastAsia="es-MX"/>
        </w:rPr>
        <w:t>c)</w:t>
      </w:r>
      <w:r w:rsidRPr="00E84A4C">
        <w:rPr>
          <w:rFonts w:ascii="Palatino Linotype" w:eastAsia="Palatino Linotype" w:hAnsi="Palatino Linotype" w:cs="Palatino Linotype"/>
          <w:i/>
          <w:sz w:val="22"/>
          <w:szCs w:val="22"/>
          <w:lang w:val="es-ES" w:eastAsia="es-MX"/>
        </w:rPr>
        <w:t xml:space="preserve"> Archivo de Concentración, y </w:t>
      </w:r>
    </w:p>
    <w:p w14:paraId="7F358B86" w14:textId="77777777" w:rsidR="00775376" w:rsidRPr="00E84A4C" w:rsidRDefault="00775376" w:rsidP="00570678">
      <w:pPr>
        <w:spacing w:before="120"/>
        <w:ind w:left="1418" w:right="902"/>
        <w:jc w:val="both"/>
        <w:rPr>
          <w:rFonts w:ascii="Palatino Linotype" w:eastAsia="Palatino Linotype" w:hAnsi="Palatino Linotype" w:cs="Palatino Linotype"/>
          <w:i/>
          <w:sz w:val="22"/>
          <w:szCs w:val="22"/>
          <w:shd w:val="clear" w:color="auto" w:fill="FF9900"/>
          <w:lang w:val="es-ES" w:eastAsia="es-MX"/>
        </w:rPr>
      </w:pPr>
      <w:r w:rsidRPr="00E84A4C">
        <w:rPr>
          <w:rFonts w:ascii="Palatino Linotype" w:eastAsia="Palatino Linotype" w:hAnsi="Palatino Linotype" w:cs="Palatino Linotype"/>
          <w:b/>
          <w:i/>
          <w:sz w:val="22"/>
          <w:szCs w:val="22"/>
          <w:lang w:val="es-ES" w:eastAsia="es-MX"/>
        </w:rPr>
        <w:t>d</w:t>
      </w:r>
      <w:r w:rsidRPr="00E84A4C">
        <w:rPr>
          <w:rFonts w:ascii="Palatino Linotype" w:eastAsia="Palatino Linotype" w:hAnsi="Palatino Linotype" w:cs="Palatino Linotype"/>
          <w:i/>
          <w:sz w:val="22"/>
          <w:szCs w:val="22"/>
          <w:lang w:val="es-ES" w:eastAsia="es-MX"/>
        </w:rPr>
        <w:t>) Archivo Histórico, en su caso, sujeto a la capacidad presupuestal y técnica del Sujeto Obligado.”</w:t>
      </w:r>
    </w:p>
    <w:p w14:paraId="44369D66" w14:textId="77777777" w:rsidR="00775376" w:rsidRPr="00E84A4C" w:rsidRDefault="00775376" w:rsidP="00775376">
      <w:pPr>
        <w:spacing w:before="120" w:after="120" w:line="360" w:lineRule="auto"/>
        <w:ind w:right="49"/>
        <w:jc w:val="both"/>
        <w:rPr>
          <w:rFonts w:ascii="Palatino Linotype" w:eastAsia="Palatino Linotype" w:hAnsi="Palatino Linotype" w:cs="Palatino Linotype"/>
          <w:lang w:val="es-ES" w:eastAsia="es-MX"/>
        </w:rPr>
      </w:pPr>
    </w:p>
    <w:p w14:paraId="0EC4C58A" w14:textId="77777777" w:rsidR="00E53286" w:rsidRPr="00E84A4C" w:rsidRDefault="00E53286" w:rsidP="00E53286">
      <w:pPr>
        <w:pStyle w:val="Prrafodelista"/>
        <w:numPr>
          <w:ilvl w:val="0"/>
          <w:numId w:val="1"/>
        </w:numPr>
        <w:tabs>
          <w:tab w:val="left" w:pos="567"/>
        </w:tabs>
        <w:spacing w:before="120" w:after="120" w:line="360" w:lineRule="auto"/>
        <w:ind w:left="0" w:right="49" w:firstLine="0"/>
        <w:jc w:val="both"/>
        <w:rPr>
          <w:rFonts w:ascii="Palatino Linotype" w:eastAsia="Palatino Linotype" w:hAnsi="Palatino Linotype" w:cs="Palatino Linotype"/>
          <w:lang w:val="es-ES" w:eastAsia="es-MX"/>
        </w:rPr>
      </w:pPr>
      <w:r w:rsidRPr="00E84A4C">
        <w:rPr>
          <w:rFonts w:ascii="Palatino Linotype" w:eastAsia="Palatino Linotype" w:hAnsi="Palatino Linotype" w:cs="Palatino Linotype"/>
          <w:lang w:val="es-ES" w:eastAsia="es-MX"/>
        </w:rPr>
        <w:t xml:space="preserve">El presente requerimiento quedará colmado, con el </w:t>
      </w:r>
      <w:r w:rsidR="00775376" w:rsidRPr="00E84A4C">
        <w:rPr>
          <w:rFonts w:ascii="Palatino Linotype" w:eastAsia="Palatino Linotype" w:hAnsi="Palatino Linotype" w:cs="Palatino Linotype"/>
          <w:lang w:val="es-ES" w:eastAsia="es-MX"/>
        </w:rPr>
        <w:t xml:space="preserve">análisis </w:t>
      </w:r>
      <w:r w:rsidRPr="00E84A4C">
        <w:rPr>
          <w:rFonts w:ascii="Palatino Linotype" w:eastAsia="Palatino Linotype" w:hAnsi="Palatino Linotype" w:cs="Palatino Linotype"/>
          <w:lang w:val="es-ES" w:eastAsia="es-MX"/>
        </w:rPr>
        <w:t xml:space="preserve">vertido </w:t>
      </w:r>
      <w:r w:rsidR="00775376" w:rsidRPr="00E84A4C">
        <w:rPr>
          <w:rFonts w:ascii="Palatino Linotype" w:eastAsia="Palatino Linotype" w:hAnsi="Palatino Linotype" w:cs="Palatino Linotype"/>
          <w:lang w:val="es-ES" w:eastAsia="es-MX"/>
        </w:rPr>
        <w:t>del punto 2 y sus sub incisos, para atender dicho punt</w:t>
      </w:r>
      <w:r w:rsidR="009D7BE7" w:rsidRPr="00E84A4C">
        <w:rPr>
          <w:rFonts w:ascii="Palatino Linotype" w:eastAsia="Palatino Linotype" w:hAnsi="Palatino Linotype" w:cs="Palatino Linotype"/>
          <w:lang w:val="es-ES" w:eastAsia="es-MX"/>
        </w:rPr>
        <w:t xml:space="preserve">o se consideró oportuno ordenar el acuerdo de inexistencia </w:t>
      </w:r>
      <w:r w:rsidR="00775376" w:rsidRPr="00E84A4C">
        <w:rPr>
          <w:rFonts w:ascii="Palatino Linotype" w:eastAsia="Palatino Linotype" w:hAnsi="Palatino Linotype" w:cs="Palatino Linotype"/>
          <w:lang w:val="es-ES" w:eastAsia="es-MX"/>
        </w:rPr>
        <w:t xml:space="preserve">del documento o el acta mediante la cual se implementó el </w:t>
      </w:r>
      <w:r w:rsidR="00775376" w:rsidRPr="00E84A4C">
        <w:rPr>
          <w:rFonts w:ascii="Palatino Linotype" w:eastAsia="Palatino Linotype" w:hAnsi="Palatino Linotype" w:cs="Palatino Linotype"/>
          <w:b/>
          <w:lang w:val="es-ES" w:eastAsia="es-MX"/>
        </w:rPr>
        <w:t>Sistema Institu</w:t>
      </w:r>
      <w:r w:rsidRPr="00E84A4C">
        <w:rPr>
          <w:rFonts w:ascii="Palatino Linotype" w:eastAsia="Palatino Linotype" w:hAnsi="Palatino Linotype" w:cs="Palatino Linotype"/>
          <w:b/>
          <w:lang w:val="es-ES" w:eastAsia="es-MX"/>
        </w:rPr>
        <w:t>cional de Archivos</w:t>
      </w:r>
      <w:r w:rsidRPr="00E84A4C">
        <w:rPr>
          <w:rFonts w:ascii="Palatino Linotype" w:eastAsia="Palatino Linotype" w:hAnsi="Palatino Linotype" w:cs="Palatino Linotype"/>
          <w:lang w:val="es-ES" w:eastAsia="es-MX"/>
        </w:rPr>
        <w:t>.</w:t>
      </w:r>
    </w:p>
    <w:p w14:paraId="57327B3D" w14:textId="77777777" w:rsidR="005D79D6" w:rsidRPr="00E84A4C" w:rsidRDefault="005D79D6" w:rsidP="005D79D6">
      <w:pPr>
        <w:pStyle w:val="Prrafodelista"/>
        <w:tabs>
          <w:tab w:val="left" w:pos="567"/>
        </w:tabs>
        <w:spacing w:before="120" w:after="120" w:line="360" w:lineRule="auto"/>
        <w:ind w:left="0" w:right="49"/>
        <w:jc w:val="both"/>
        <w:rPr>
          <w:rFonts w:ascii="Palatino Linotype" w:eastAsia="Palatino Linotype" w:hAnsi="Palatino Linotype" w:cs="Palatino Linotype"/>
          <w:lang w:val="es-ES" w:eastAsia="es-MX"/>
        </w:rPr>
      </w:pPr>
    </w:p>
    <w:p w14:paraId="4291A83E" w14:textId="03945657" w:rsidR="00E53286" w:rsidRPr="00E84A4C" w:rsidRDefault="00E53286" w:rsidP="00E53286">
      <w:pPr>
        <w:pStyle w:val="Prrafodelista"/>
        <w:numPr>
          <w:ilvl w:val="0"/>
          <w:numId w:val="1"/>
        </w:numPr>
        <w:tabs>
          <w:tab w:val="left" w:pos="567"/>
        </w:tabs>
        <w:spacing w:before="120" w:after="120" w:line="360" w:lineRule="auto"/>
        <w:ind w:left="0" w:right="49" w:firstLine="0"/>
        <w:jc w:val="both"/>
        <w:rPr>
          <w:rFonts w:ascii="Palatino Linotype" w:eastAsia="Palatino Linotype" w:hAnsi="Palatino Linotype" w:cs="Palatino Linotype"/>
          <w:lang w:val="es-ES" w:eastAsia="es-MX"/>
        </w:rPr>
      </w:pPr>
      <w:r w:rsidRPr="00E84A4C">
        <w:rPr>
          <w:rFonts w:ascii="Palatino Linotype" w:eastAsia="Palatino Linotype" w:hAnsi="Palatino Linotype" w:cs="Palatino Linotype"/>
          <w:lang w:val="es-ES" w:eastAsia="es-MX"/>
        </w:rPr>
        <w:lastRenderedPageBreak/>
        <w:t xml:space="preserve">Por otro lado, en el punto 11.7, el </w:t>
      </w:r>
      <w:r w:rsidRPr="00E84A4C">
        <w:rPr>
          <w:rFonts w:ascii="Palatino Linotype" w:eastAsia="Palatino Linotype" w:hAnsi="Palatino Linotype" w:cs="Palatino Linotype"/>
          <w:b/>
          <w:lang w:val="es-ES" w:eastAsia="es-MX"/>
        </w:rPr>
        <w:t>SUJETO OBLIGADO</w:t>
      </w:r>
      <w:r w:rsidR="00570678" w:rsidRPr="00E84A4C">
        <w:rPr>
          <w:rFonts w:ascii="Palatino Linotype" w:eastAsia="Palatino Linotype" w:hAnsi="Palatino Linotype" w:cs="Palatino Linotype"/>
          <w:lang w:val="es-ES" w:eastAsia="es-MX"/>
        </w:rPr>
        <w:t xml:space="preserve"> informó</w:t>
      </w:r>
      <w:r w:rsidR="00C63E35" w:rsidRPr="00E84A4C">
        <w:rPr>
          <w:rFonts w:ascii="Palatino Linotype" w:eastAsia="Palatino Linotype" w:hAnsi="Palatino Linotype" w:cs="Palatino Linotype"/>
          <w:lang w:val="es-ES" w:eastAsia="es-MX"/>
        </w:rPr>
        <w:t xml:space="preserve"> que </w:t>
      </w:r>
      <w:r w:rsidR="00775376" w:rsidRPr="00E84A4C">
        <w:rPr>
          <w:rFonts w:ascii="Palatino Linotype" w:eastAsia="Palatino Linotype" w:hAnsi="Palatino Linotype" w:cs="Palatino Linotype"/>
          <w:lang w:val="es-ES" w:eastAsia="es-MX"/>
        </w:rPr>
        <w:t>los responsables de archivos de trámite cuentan con los conocimientos, habilidades, competencias y experiencia archivísticos</w:t>
      </w:r>
      <w:r w:rsidR="00C63E35" w:rsidRPr="00E84A4C">
        <w:rPr>
          <w:rFonts w:ascii="Palatino Linotype" w:eastAsia="Palatino Linotype" w:hAnsi="Palatino Linotype" w:cs="Palatino Linotype"/>
          <w:lang w:val="es-ES" w:eastAsia="es-MX"/>
        </w:rPr>
        <w:t xml:space="preserve"> acordes con su responsabilidad, en razón de lo antes enunciado el presente punto se colma con el pronunciamiento vertido por el Responsable del Archivo Municipal. </w:t>
      </w:r>
    </w:p>
    <w:p w14:paraId="4C9746AE" w14:textId="77777777" w:rsidR="001745BA" w:rsidRPr="00E84A4C" w:rsidRDefault="001745BA" w:rsidP="001745BA">
      <w:pPr>
        <w:spacing w:line="360" w:lineRule="auto"/>
        <w:jc w:val="both"/>
        <w:rPr>
          <w:rFonts w:ascii="Palatino Linotype" w:eastAsia="Palatino Linotype" w:hAnsi="Palatino Linotype" w:cs="Palatino Linotype"/>
          <w:lang w:eastAsia="es-MX"/>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1745BA" w:rsidRPr="00E84A4C" w14:paraId="4D477733" w14:textId="77777777" w:rsidTr="001745BA">
        <w:tc>
          <w:tcPr>
            <w:tcW w:w="8784" w:type="dxa"/>
            <w:tcBorders>
              <w:top w:val="single" w:sz="4" w:space="0" w:color="000000"/>
              <w:left w:val="single" w:sz="4" w:space="0" w:color="000000"/>
              <w:bottom w:val="single" w:sz="4" w:space="0" w:color="000000"/>
              <w:right w:val="single" w:sz="4" w:space="0" w:color="000000"/>
            </w:tcBorders>
            <w:vAlign w:val="center"/>
            <w:hideMark/>
          </w:tcPr>
          <w:p w14:paraId="627F6B62" w14:textId="77777777" w:rsidR="001745BA" w:rsidRPr="00E84A4C" w:rsidRDefault="001745BA" w:rsidP="005D79D6">
            <w:pPr>
              <w:spacing w:line="276" w:lineRule="auto"/>
              <w:jc w:val="both"/>
              <w:rPr>
                <w:rFonts w:ascii="Palatino Linotype" w:hAnsi="Palatino Linotype"/>
                <w:sz w:val="20"/>
                <w:szCs w:val="22"/>
              </w:rPr>
            </w:pPr>
            <w:r w:rsidRPr="00E84A4C">
              <w:rPr>
                <w:rFonts w:ascii="Palatino Linotype" w:eastAsia="Palatino Linotype" w:hAnsi="Palatino Linotype" w:cs="Palatino Linotype"/>
                <w:b/>
                <w:sz w:val="20"/>
                <w:szCs w:val="22"/>
              </w:rPr>
              <w:t>12. ARCHIVO DE CONCENTRACIÓN</w:t>
            </w:r>
          </w:p>
        </w:tc>
      </w:tr>
      <w:tr w:rsidR="001745BA" w:rsidRPr="00E84A4C" w14:paraId="387F770F" w14:textId="77777777" w:rsidTr="001745BA">
        <w:tc>
          <w:tcPr>
            <w:tcW w:w="8784" w:type="dxa"/>
            <w:tcBorders>
              <w:top w:val="single" w:sz="4" w:space="0" w:color="000000"/>
              <w:left w:val="single" w:sz="4" w:space="0" w:color="000000"/>
              <w:bottom w:val="single" w:sz="4" w:space="0" w:color="000000"/>
              <w:right w:val="single" w:sz="4" w:space="0" w:color="000000"/>
            </w:tcBorders>
            <w:vAlign w:val="center"/>
            <w:hideMark/>
          </w:tcPr>
          <w:p w14:paraId="49B4CF3F" w14:textId="77777777" w:rsidR="001745BA" w:rsidRPr="00E84A4C" w:rsidRDefault="001745BA" w:rsidP="005D79D6">
            <w:pPr>
              <w:spacing w:line="276" w:lineRule="auto"/>
              <w:jc w:val="center"/>
              <w:rPr>
                <w:rFonts w:ascii="Palatino Linotype" w:hAnsi="Palatino Linotype"/>
                <w:sz w:val="20"/>
                <w:szCs w:val="22"/>
              </w:rPr>
            </w:pPr>
            <w:r w:rsidRPr="00E84A4C">
              <w:rPr>
                <w:rFonts w:ascii="Palatino Linotype" w:eastAsia="Palatino Linotype" w:hAnsi="Palatino Linotype" w:cs="Palatino Linotype"/>
                <w:b/>
                <w:sz w:val="20"/>
                <w:szCs w:val="22"/>
              </w:rPr>
              <w:t>REQUERIMIENTO</w:t>
            </w:r>
          </w:p>
        </w:tc>
      </w:tr>
      <w:tr w:rsidR="001745BA" w:rsidRPr="00E84A4C" w14:paraId="6B0BC5A4" w14:textId="77777777" w:rsidTr="001745BA">
        <w:tc>
          <w:tcPr>
            <w:tcW w:w="8784" w:type="dxa"/>
            <w:tcBorders>
              <w:top w:val="single" w:sz="4" w:space="0" w:color="000000"/>
              <w:left w:val="single" w:sz="4" w:space="0" w:color="000000"/>
              <w:bottom w:val="single" w:sz="4" w:space="0" w:color="000000"/>
              <w:right w:val="single" w:sz="4" w:space="0" w:color="000000"/>
            </w:tcBorders>
            <w:hideMark/>
          </w:tcPr>
          <w:p w14:paraId="0D0745C1" w14:textId="77777777" w:rsidR="001745BA" w:rsidRPr="00E84A4C" w:rsidRDefault="001745BA" w:rsidP="005D79D6">
            <w:pPr>
              <w:tabs>
                <w:tab w:val="left" w:pos="8503"/>
              </w:tabs>
              <w:spacing w:before="120" w:after="120"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 xml:space="preserve">12.1. ¿CUENTAN CON ARCHIVO DE CONCENTRACIÓN? </w:t>
            </w:r>
          </w:p>
        </w:tc>
      </w:tr>
      <w:tr w:rsidR="001745BA" w:rsidRPr="00E84A4C" w14:paraId="4254E9C9" w14:textId="77777777" w:rsidTr="001745BA">
        <w:tc>
          <w:tcPr>
            <w:tcW w:w="8784" w:type="dxa"/>
            <w:tcBorders>
              <w:top w:val="single" w:sz="4" w:space="0" w:color="000000"/>
              <w:left w:val="single" w:sz="4" w:space="0" w:color="000000"/>
              <w:bottom w:val="single" w:sz="4" w:space="0" w:color="000000"/>
              <w:right w:val="single" w:sz="4" w:space="0" w:color="000000"/>
            </w:tcBorders>
            <w:hideMark/>
          </w:tcPr>
          <w:p w14:paraId="3DAA1E30" w14:textId="77777777" w:rsidR="001745BA" w:rsidRPr="00E84A4C" w:rsidRDefault="001745BA" w:rsidP="005D79D6">
            <w:pPr>
              <w:tabs>
                <w:tab w:val="left" w:pos="8503"/>
              </w:tabs>
              <w:spacing w:before="120" w:after="120"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 xml:space="preserve">12.2. ¿EL ARCHIVO DE CONCENTRACIÓN CUENTA CON INVENTARIO DE SU ACERVO DOCUMENTAL? </w:t>
            </w:r>
          </w:p>
        </w:tc>
      </w:tr>
      <w:tr w:rsidR="001745BA" w:rsidRPr="00E84A4C" w14:paraId="741F0B8D" w14:textId="77777777" w:rsidTr="001745BA">
        <w:tc>
          <w:tcPr>
            <w:tcW w:w="8784" w:type="dxa"/>
            <w:tcBorders>
              <w:top w:val="single" w:sz="4" w:space="0" w:color="000000"/>
              <w:left w:val="single" w:sz="4" w:space="0" w:color="000000"/>
              <w:bottom w:val="single" w:sz="4" w:space="0" w:color="000000"/>
              <w:right w:val="single" w:sz="4" w:space="0" w:color="000000"/>
            </w:tcBorders>
            <w:hideMark/>
          </w:tcPr>
          <w:p w14:paraId="4E998F66" w14:textId="77777777" w:rsidR="001745BA" w:rsidRPr="00E84A4C" w:rsidRDefault="001745BA" w:rsidP="005D79D6">
            <w:pPr>
              <w:tabs>
                <w:tab w:val="left" w:pos="8503"/>
              </w:tabs>
              <w:spacing w:before="120" w:after="120"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 xml:space="preserve">12.3. ¿SABEN CON CUANTAS REMESAS O TRANSFERENCIAS PRIMARIAS CUENTAN EN EL ARCHIVO DE CONCENTRACIÓN? </w:t>
            </w:r>
          </w:p>
        </w:tc>
      </w:tr>
      <w:tr w:rsidR="001745BA" w:rsidRPr="00E84A4C" w14:paraId="524CB9C3" w14:textId="77777777" w:rsidTr="001745BA">
        <w:tc>
          <w:tcPr>
            <w:tcW w:w="8784" w:type="dxa"/>
            <w:tcBorders>
              <w:top w:val="single" w:sz="4" w:space="0" w:color="000000"/>
              <w:left w:val="single" w:sz="4" w:space="0" w:color="000000"/>
              <w:bottom w:val="single" w:sz="4" w:space="0" w:color="000000"/>
              <w:right w:val="single" w:sz="4" w:space="0" w:color="000000"/>
            </w:tcBorders>
            <w:hideMark/>
          </w:tcPr>
          <w:p w14:paraId="660B15B5" w14:textId="77777777" w:rsidR="001745BA" w:rsidRPr="00E84A4C" w:rsidRDefault="001745BA" w:rsidP="005D79D6">
            <w:pPr>
              <w:tabs>
                <w:tab w:val="left" w:pos="8503"/>
              </w:tabs>
              <w:spacing w:before="120" w:after="120"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 xml:space="preserve">12.4. ¿EL ACERVO DOCUMENTAL DEL ARCHIVO DE CONCENTRACIÓN CUENTA CON EXPEDIENTES CLASIFICADOS COMO RESERVADOS Y/O CONFIDENCIALES? </w:t>
            </w:r>
          </w:p>
        </w:tc>
      </w:tr>
      <w:tr w:rsidR="001745BA" w:rsidRPr="00E84A4C" w14:paraId="03F038BD" w14:textId="77777777" w:rsidTr="001745BA">
        <w:tc>
          <w:tcPr>
            <w:tcW w:w="8784" w:type="dxa"/>
            <w:tcBorders>
              <w:top w:val="single" w:sz="4" w:space="0" w:color="000000"/>
              <w:left w:val="single" w:sz="4" w:space="0" w:color="000000"/>
              <w:bottom w:val="single" w:sz="4" w:space="0" w:color="000000"/>
              <w:right w:val="single" w:sz="4" w:space="0" w:color="000000"/>
            </w:tcBorders>
            <w:hideMark/>
          </w:tcPr>
          <w:p w14:paraId="647F5517" w14:textId="77777777" w:rsidR="001745BA" w:rsidRPr="00E84A4C" w:rsidRDefault="001745BA" w:rsidP="005D79D6">
            <w:pPr>
              <w:tabs>
                <w:tab w:val="left" w:pos="8503"/>
              </w:tabs>
              <w:spacing w:before="120" w:after="120"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 xml:space="preserve">12.5. ¿EL ARCHIVO DE CONCENTRACIÓN SE ENCARGA DE LLEVAR A CABO LAS TRANSFERENCIAS SECUNDARIAS COMO LO ESTABLECE EL ARTÍCULO 31 FRACCIÓN X DE LA LEY GENERAL DE ARCHIVOS? </w:t>
            </w:r>
          </w:p>
        </w:tc>
      </w:tr>
      <w:tr w:rsidR="001745BA" w:rsidRPr="00E84A4C" w14:paraId="476FA64B" w14:textId="77777777" w:rsidTr="001745BA">
        <w:tc>
          <w:tcPr>
            <w:tcW w:w="8784" w:type="dxa"/>
            <w:tcBorders>
              <w:top w:val="single" w:sz="4" w:space="0" w:color="000000"/>
              <w:left w:val="single" w:sz="4" w:space="0" w:color="000000"/>
              <w:bottom w:val="single" w:sz="4" w:space="0" w:color="000000"/>
              <w:right w:val="single" w:sz="4" w:space="0" w:color="000000"/>
            </w:tcBorders>
            <w:hideMark/>
          </w:tcPr>
          <w:p w14:paraId="31BD54EC" w14:textId="77777777" w:rsidR="001745BA" w:rsidRPr="00E84A4C" w:rsidRDefault="001745BA" w:rsidP="005D79D6">
            <w:pPr>
              <w:tabs>
                <w:tab w:val="left" w:pos="8503"/>
              </w:tabs>
              <w:spacing w:before="120" w:after="120"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 xml:space="preserve">12.6. ¿EL RESPONSABLE DE ARCHIVO DE CONCENTRACIÓN CUENTA CON LOS CONOCIMIENTOS, HABILIDADES, COMPETENCIAS Y EXPERIENCIA ACORDES A SU RESPONSABILIDAD, COMO LO ESTABLECE EL ARTÍCULO 31 EN SU ÚLTIMO PÁRRAFO DE LA LEY GENERAL DE ARCHIVOS? </w:t>
            </w:r>
          </w:p>
        </w:tc>
      </w:tr>
      <w:tr w:rsidR="001745BA" w:rsidRPr="00E84A4C" w14:paraId="6599E157" w14:textId="77777777" w:rsidTr="001745BA">
        <w:tc>
          <w:tcPr>
            <w:tcW w:w="8784" w:type="dxa"/>
            <w:tcBorders>
              <w:top w:val="single" w:sz="4" w:space="0" w:color="000000"/>
              <w:left w:val="single" w:sz="4" w:space="0" w:color="000000"/>
              <w:bottom w:val="single" w:sz="4" w:space="0" w:color="000000"/>
              <w:right w:val="single" w:sz="4" w:space="0" w:color="000000"/>
            </w:tcBorders>
            <w:hideMark/>
          </w:tcPr>
          <w:p w14:paraId="214B6CCE" w14:textId="77777777" w:rsidR="001745BA" w:rsidRPr="00E84A4C" w:rsidRDefault="001745BA" w:rsidP="005D79D6">
            <w:pPr>
              <w:tabs>
                <w:tab w:val="left" w:pos="8503"/>
              </w:tabs>
              <w:spacing w:before="120" w:after="120"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 xml:space="preserve">12.7. ¿EL RESPONSABLE DEL ARCHIVO DE CONCENTRACIÓN SE ENCARGA DE LA SELECCIÓN FINAL COMO LO ESTABLECE EL ARTÍCULO DÉCIMO PRIMERO FRACCIÓN III INCISO a) DE LOS LINEAMIENTOS PARA LA ORGANIZACIÓN Y CONSERVACIÓN DE ARCHIVOS? </w:t>
            </w:r>
          </w:p>
        </w:tc>
      </w:tr>
      <w:tr w:rsidR="001745BA" w:rsidRPr="00E84A4C" w14:paraId="1075A9EB" w14:textId="77777777" w:rsidTr="001745BA">
        <w:tc>
          <w:tcPr>
            <w:tcW w:w="8784" w:type="dxa"/>
            <w:tcBorders>
              <w:top w:val="single" w:sz="4" w:space="0" w:color="000000"/>
              <w:left w:val="single" w:sz="4" w:space="0" w:color="000000"/>
              <w:bottom w:val="single" w:sz="4" w:space="0" w:color="000000"/>
              <w:right w:val="single" w:sz="4" w:space="0" w:color="000000"/>
            </w:tcBorders>
            <w:hideMark/>
          </w:tcPr>
          <w:p w14:paraId="5B66C3E2" w14:textId="77777777" w:rsidR="001745BA" w:rsidRPr="00E84A4C" w:rsidRDefault="001745BA" w:rsidP="005D79D6">
            <w:pPr>
              <w:tabs>
                <w:tab w:val="left" w:pos="8503"/>
              </w:tabs>
              <w:spacing w:before="120" w:after="120"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 xml:space="preserve">12.8. ¿EL RESPONSABLE DEL ARCHIVO DE CONCENTRACIÓN BRINDA EL SERVICIO DE PRÉSTAMO DE EXPEDIENTES COMO LO ESTABLECE EL ARTÍCULO DÉCIMO PRIMERO </w:t>
            </w:r>
            <w:r w:rsidRPr="00E84A4C">
              <w:rPr>
                <w:rFonts w:ascii="Palatino Linotype" w:eastAsia="Palatino Linotype" w:hAnsi="Palatino Linotype" w:cs="Palatino Linotype"/>
                <w:sz w:val="20"/>
                <w:szCs w:val="22"/>
              </w:rPr>
              <w:lastRenderedPageBreak/>
              <w:t>FRACCIÓN III INCISO b) DE LOS LINEAMIENTOS PARA LA ORGANIZACIÓN Y CONSERVACIÓN DE ARCHIVOS?</w:t>
            </w:r>
          </w:p>
        </w:tc>
      </w:tr>
      <w:tr w:rsidR="001745BA" w:rsidRPr="00E84A4C" w14:paraId="7A7D9DBB" w14:textId="77777777" w:rsidTr="001745BA">
        <w:tc>
          <w:tcPr>
            <w:tcW w:w="8784" w:type="dxa"/>
            <w:tcBorders>
              <w:top w:val="single" w:sz="4" w:space="0" w:color="000000"/>
              <w:left w:val="single" w:sz="4" w:space="0" w:color="000000"/>
              <w:bottom w:val="single" w:sz="4" w:space="0" w:color="000000"/>
              <w:right w:val="single" w:sz="4" w:space="0" w:color="000000"/>
            </w:tcBorders>
            <w:hideMark/>
          </w:tcPr>
          <w:p w14:paraId="0D0456AB" w14:textId="77777777" w:rsidR="001745BA" w:rsidRPr="00E84A4C" w:rsidRDefault="001745BA" w:rsidP="005D79D6">
            <w:pPr>
              <w:tabs>
                <w:tab w:val="left" w:pos="8503"/>
              </w:tabs>
              <w:spacing w:before="120" w:after="120"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lastRenderedPageBreak/>
              <w:t xml:space="preserve">12.9. ¿EL RESPONSABLE DEL ARCHIVO DE CONCENTRACIÓN ES MIEMBRO DEL SISTEMA INSTITUCIONAL DE ARCHIVOS COMO LO ESTABLECE EL ARTÍCULO 21 FRACCIÓN II INCISO c) DE LA LEY GENERAL DE ARCHIVOS Y EL ARTÍCULO NOVENO FRACCIÓN II INCISO c) DE LOS LINEAMIENTOS PARA LA ORGANIZACIÓN Y CONSERVACIÓN DE ARCHIVOS? </w:t>
            </w:r>
          </w:p>
        </w:tc>
      </w:tr>
      <w:tr w:rsidR="001745BA" w:rsidRPr="00E84A4C" w14:paraId="1D9FD54B" w14:textId="77777777" w:rsidTr="001745BA">
        <w:tc>
          <w:tcPr>
            <w:tcW w:w="8784" w:type="dxa"/>
            <w:tcBorders>
              <w:top w:val="single" w:sz="4" w:space="0" w:color="000000"/>
              <w:left w:val="single" w:sz="4" w:space="0" w:color="000000"/>
              <w:bottom w:val="single" w:sz="4" w:space="0" w:color="000000"/>
              <w:right w:val="single" w:sz="4" w:space="0" w:color="000000"/>
            </w:tcBorders>
            <w:hideMark/>
          </w:tcPr>
          <w:p w14:paraId="4019174E" w14:textId="77777777" w:rsidR="001745BA" w:rsidRPr="00E84A4C" w:rsidRDefault="001745BA" w:rsidP="005D79D6">
            <w:pPr>
              <w:tabs>
                <w:tab w:val="left" w:pos="8503"/>
              </w:tabs>
              <w:spacing w:before="120" w:after="120"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12.10 FORMATO INSTITUCIONAL CON EL CUAL SE LLEVA A CABO EL PRÉSTAMO DE EXPEDIENTES EN EL ARCHIVO DE CONCENTRACIÓN.</w:t>
            </w:r>
          </w:p>
        </w:tc>
      </w:tr>
    </w:tbl>
    <w:p w14:paraId="17C65C70" w14:textId="77777777" w:rsidR="001745BA" w:rsidRPr="00E84A4C" w:rsidRDefault="001745BA" w:rsidP="001745BA">
      <w:pPr>
        <w:widowControl w:val="0"/>
        <w:spacing w:line="360" w:lineRule="auto"/>
        <w:jc w:val="both"/>
        <w:rPr>
          <w:rFonts w:ascii="Palatino Linotype" w:eastAsia="Palatino Linotype" w:hAnsi="Palatino Linotype" w:cs="Palatino Linotype"/>
          <w:lang w:val="es-ES"/>
        </w:rPr>
      </w:pPr>
    </w:p>
    <w:p w14:paraId="2FD50563" w14:textId="36B6C498" w:rsidR="001745BA" w:rsidRPr="00E84A4C" w:rsidRDefault="001745BA" w:rsidP="005D79D6">
      <w:pPr>
        <w:pStyle w:val="Prrafodelista"/>
        <w:widowControl w:val="0"/>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Este archivo forma parte de la segunda etapa del ciclo vital de los documentos y se define como aquel que está integrado por documentos transferidos desde las áreas o unidades productoras, cuyo uso y consulta es esporádica y que permanecen en él hasta su disposición documental, que de igual manera a los archivos de trámite, se considera como un deber jurídico de cada Sujeto Obligado en términos de lo contemplado por el artículo 31 de la Ley General de Archivos, que se reproduce para efectos de otorgar claridad de sus facultades, atribuciones y obligaciones:</w:t>
      </w:r>
    </w:p>
    <w:p w14:paraId="1A3C727F" w14:textId="77777777" w:rsidR="001745BA" w:rsidRPr="00E84A4C" w:rsidRDefault="001745BA" w:rsidP="001745BA">
      <w:pPr>
        <w:widowControl w:val="0"/>
        <w:spacing w:line="360" w:lineRule="auto"/>
        <w:ind w:left="567" w:right="539"/>
        <w:jc w:val="both"/>
        <w:rPr>
          <w:rFonts w:ascii="Palatino Linotype" w:eastAsia="Palatino Linotype" w:hAnsi="Palatino Linotype" w:cs="Palatino Linotype"/>
          <w:i/>
          <w:sz w:val="20"/>
          <w:szCs w:val="20"/>
        </w:rPr>
      </w:pPr>
    </w:p>
    <w:p w14:paraId="1C012936" w14:textId="77777777" w:rsidR="001745BA" w:rsidRPr="00E84A4C" w:rsidRDefault="001745BA" w:rsidP="005D79D6">
      <w:pPr>
        <w:widowControl w:val="0"/>
        <w:spacing w:line="276" w:lineRule="auto"/>
        <w:ind w:left="567" w:right="539"/>
        <w:jc w:val="both"/>
        <w:rPr>
          <w:rFonts w:ascii="Palatino Linotype" w:eastAsia="Palatino Linotype" w:hAnsi="Palatino Linotype" w:cs="Palatino Linotype"/>
          <w:i/>
          <w:sz w:val="22"/>
        </w:rPr>
      </w:pPr>
      <w:r w:rsidRPr="00E84A4C">
        <w:rPr>
          <w:rFonts w:ascii="Palatino Linotype" w:eastAsia="Palatino Linotype" w:hAnsi="Palatino Linotype" w:cs="Palatino Linotype"/>
          <w:i/>
          <w:sz w:val="22"/>
        </w:rPr>
        <w:t>“Artículo 31. Cada sujeto obligado debe contar con un archivo de concentración, que tendrá las  siguientes funciones:</w:t>
      </w:r>
    </w:p>
    <w:p w14:paraId="7396C37F" w14:textId="77777777" w:rsidR="001745BA" w:rsidRPr="00E84A4C" w:rsidRDefault="001745BA" w:rsidP="001745BA">
      <w:pPr>
        <w:widowControl w:val="0"/>
        <w:spacing w:line="276" w:lineRule="auto"/>
        <w:ind w:left="567" w:right="539"/>
        <w:jc w:val="both"/>
        <w:rPr>
          <w:rFonts w:ascii="Palatino Linotype" w:eastAsia="Palatino Linotype" w:hAnsi="Palatino Linotype" w:cs="Palatino Linotype"/>
          <w:i/>
          <w:sz w:val="22"/>
        </w:rPr>
      </w:pPr>
      <w:r w:rsidRPr="00E84A4C">
        <w:rPr>
          <w:rFonts w:ascii="Palatino Linotype" w:eastAsia="Palatino Linotype" w:hAnsi="Palatino Linotype" w:cs="Palatino Linotype"/>
          <w:i/>
          <w:sz w:val="22"/>
        </w:rPr>
        <w:t>I. Asegurar y describir los fondos bajo su resguardo, así como la consulta de los expedientes;</w:t>
      </w:r>
    </w:p>
    <w:p w14:paraId="79D6D8E4" w14:textId="77777777" w:rsidR="001745BA" w:rsidRPr="00E84A4C" w:rsidRDefault="001745BA" w:rsidP="001745BA">
      <w:pPr>
        <w:widowControl w:val="0"/>
        <w:spacing w:line="276" w:lineRule="auto"/>
        <w:ind w:left="567" w:right="539"/>
        <w:jc w:val="both"/>
        <w:rPr>
          <w:rFonts w:ascii="Palatino Linotype" w:eastAsia="Palatino Linotype" w:hAnsi="Palatino Linotype" w:cs="Palatino Linotype"/>
          <w:i/>
          <w:sz w:val="22"/>
        </w:rPr>
      </w:pPr>
      <w:r w:rsidRPr="00E84A4C">
        <w:rPr>
          <w:rFonts w:ascii="Palatino Linotype" w:eastAsia="Palatino Linotype" w:hAnsi="Palatino Linotype" w:cs="Palatino Linotype"/>
          <w:i/>
          <w:sz w:val="22"/>
        </w:rPr>
        <w:t xml:space="preserve">II. </w:t>
      </w:r>
      <w:r w:rsidRPr="00E84A4C">
        <w:rPr>
          <w:rFonts w:ascii="Palatino Linotype" w:eastAsia="Palatino Linotype" w:hAnsi="Palatino Linotype" w:cs="Palatino Linotype"/>
          <w:b/>
          <w:i/>
          <w:sz w:val="22"/>
        </w:rPr>
        <w:t>Recibir las transferencias primarias</w:t>
      </w:r>
      <w:r w:rsidRPr="00E84A4C">
        <w:rPr>
          <w:rFonts w:ascii="Palatino Linotype" w:eastAsia="Palatino Linotype" w:hAnsi="Palatino Linotype" w:cs="Palatino Linotype"/>
          <w:i/>
          <w:sz w:val="22"/>
        </w:rPr>
        <w:t xml:space="preserve"> y </w:t>
      </w:r>
      <w:r w:rsidRPr="00E84A4C">
        <w:rPr>
          <w:rFonts w:ascii="Palatino Linotype" w:eastAsia="Palatino Linotype" w:hAnsi="Palatino Linotype" w:cs="Palatino Linotype"/>
          <w:b/>
          <w:i/>
          <w:sz w:val="22"/>
        </w:rPr>
        <w:t>brindar servicios de préstamo y consulta a las unidades o áreas administrativas productoras de la documentación que resguarda</w:t>
      </w:r>
      <w:r w:rsidRPr="00E84A4C">
        <w:rPr>
          <w:rFonts w:ascii="Palatino Linotype" w:eastAsia="Palatino Linotype" w:hAnsi="Palatino Linotype" w:cs="Palatino Linotype"/>
          <w:i/>
          <w:sz w:val="22"/>
        </w:rPr>
        <w:t>;</w:t>
      </w:r>
    </w:p>
    <w:p w14:paraId="424BA979" w14:textId="77777777" w:rsidR="001745BA" w:rsidRPr="00E84A4C" w:rsidRDefault="001745BA" w:rsidP="001745BA">
      <w:pPr>
        <w:widowControl w:val="0"/>
        <w:spacing w:line="276" w:lineRule="auto"/>
        <w:ind w:left="567" w:right="539"/>
        <w:jc w:val="both"/>
        <w:rPr>
          <w:rFonts w:ascii="Palatino Linotype" w:eastAsia="Palatino Linotype" w:hAnsi="Palatino Linotype" w:cs="Palatino Linotype"/>
          <w:i/>
          <w:sz w:val="22"/>
        </w:rPr>
      </w:pPr>
      <w:r w:rsidRPr="00E84A4C">
        <w:rPr>
          <w:rFonts w:ascii="Palatino Linotype" w:eastAsia="Palatino Linotype" w:hAnsi="Palatino Linotype" w:cs="Palatino Linotype"/>
          <w:i/>
          <w:sz w:val="22"/>
        </w:rPr>
        <w:t xml:space="preserve">III. </w:t>
      </w:r>
      <w:r w:rsidRPr="00E84A4C">
        <w:rPr>
          <w:rFonts w:ascii="Palatino Linotype" w:eastAsia="Palatino Linotype" w:hAnsi="Palatino Linotype" w:cs="Palatino Linotype"/>
          <w:b/>
          <w:i/>
          <w:sz w:val="22"/>
        </w:rPr>
        <w:t>Conservar los expedientes hasta cumplir su vigencia documental de acuerdo con lo establecido en el catálogo de disposición documental</w:t>
      </w:r>
      <w:r w:rsidRPr="00E84A4C">
        <w:rPr>
          <w:rFonts w:ascii="Palatino Linotype" w:eastAsia="Palatino Linotype" w:hAnsi="Palatino Linotype" w:cs="Palatino Linotype"/>
          <w:i/>
          <w:sz w:val="22"/>
        </w:rPr>
        <w:t>;</w:t>
      </w:r>
    </w:p>
    <w:p w14:paraId="6BB17087" w14:textId="77777777" w:rsidR="001745BA" w:rsidRPr="00E84A4C" w:rsidRDefault="001745BA" w:rsidP="001745BA">
      <w:pPr>
        <w:widowControl w:val="0"/>
        <w:spacing w:line="276" w:lineRule="auto"/>
        <w:ind w:left="567" w:right="539"/>
        <w:jc w:val="both"/>
        <w:rPr>
          <w:rFonts w:ascii="Palatino Linotype" w:eastAsia="Palatino Linotype" w:hAnsi="Palatino Linotype" w:cs="Palatino Linotype"/>
          <w:i/>
          <w:sz w:val="22"/>
        </w:rPr>
      </w:pPr>
      <w:r w:rsidRPr="00E84A4C">
        <w:rPr>
          <w:rFonts w:ascii="Palatino Linotype" w:eastAsia="Palatino Linotype" w:hAnsi="Palatino Linotype" w:cs="Palatino Linotype"/>
          <w:i/>
          <w:sz w:val="22"/>
        </w:rPr>
        <w:t xml:space="preserve">IV. Colaborar con el área coordinadora de archivos en la elaboración de los instrumentos </w:t>
      </w:r>
      <w:r w:rsidRPr="00E84A4C">
        <w:rPr>
          <w:rFonts w:ascii="Palatino Linotype" w:eastAsia="Palatino Linotype" w:hAnsi="Palatino Linotype" w:cs="Palatino Linotype"/>
          <w:i/>
          <w:sz w:val="22"/>
        </w:rPr>
        <w:lastRenderedPageBreak/>
        <w:t xml:space="preserve">de control archivístico previstos en esta Ley, las leyes locales y en sus disposiciones reglamentarias; </w:t>
      </w:r>
    </w:p>
    <w:p w14:paraId="1136E8A0" w14:textId="77777777" w:rsidR="001745BA" w:rsidRPr="00E84A4C" w:rsidRDefault="001745BA" w:rsidP="001745BA">
      <w:pPr>
        <w:widowControl w:val="0"/>
        <w:spacing w:line="276" w:lineRule="auto"/>
        <w:ind w:left="567" w:right="539"/>
        <w:jc w:val="both"/>
        <w:rPr>
          <w:rFonts w:ascii="Palatino Linotype" w:eastAsia="Palatino Linotype" w:hAnsi="Palatino Linotype" w:cs="Palatino Linotype"/>
          <w:b/>
          <w:i/>
          <w:sz w:val="22"/>
        </w:rPr>
      </w:pPr>
      <w:r w:rsidRPr="00E84A4C">
        <w:rPr>
          <w:rFonts w:ascii="Palatino Linotype" w:eastAsia="Palatino Linotype" w:hAnsi="Palatino Linotype" w:cs="Palatino Linotype"/>
          <w:i/>
          <w:sz w:val="22"/>
        </w:rPr>
        <w:t xml:space="preserve">V. Participar con el área coordinadora de archivos en la elaboración de los criterios </w:t>
      </w:r>
      <w:r w:rsidRPr="00E84A4C">
        <w:rPr>
          <w:rFonts w:ascii="Palatino Linotype" w:eastAsia="Palatino Linotype" w:hAnsi="Palatino Linotype" w:cs="Palatino Linotype"/>
          <w:b/>
          <w:i/>
          <w:sz w:val="22"/>
        </w:rPr>
        <w:t>de valoración documental y disposición documental;</w:t>
      </w:r>
    </w:p>
    <w:p w14:paraId="02870617" w14:textId="77777777" w:rsidR="001745BA" w:rsidRPr="00E84A4C" w:rsidRDefault="001745BA" w:rsidP="001745BA">
      <w:pPr>
        <w:widowControl w:val="0"/>
        <w:spacing w:line="276" w:lineRule="auto"/>
        <w:ind w:left="567" w:right="539"/>
        <w:jc w:val="both"/>
        <w:rPr>
          <w:rFonts w:ascii="Palatino Linotype" w:eastAsia="Palatino Linotype" w:hAnsi="Palatino Linotype" w:cs="Palatino Linotype"/>
          <w:i/>
          <w:sz w:val="22"/>
        </w:rPr>
      </w:pPr>
      <w:r w:rsidRPr="00E84A4C">
        <w:rPr>
          <w:rFonts w:ascii="Palatino Linotype" w:eastAsia="Palatino Linotype" w:hAnsi="Palatino Linotype" w:cs="Palatino Linotype"/>
          <w:i/>
          <w:sz w:val="22"/>
        </w:rPr>
        <w:t xml:space="preserve">VI. </w:t>
      </w:r>
      <w:r w:rsidRPr="00E84A4C">
        <w:rPr>
          <w:rFonts w:ascii="Palatino Linotype" w:eastAsia="Palatino Linotype" w:hAnsi="Palatino Linotype" w:cs="Palatino Linotype"/>
          <w:b/>
          <w:i/>
          <w:sz w:val="22"/>
        </w:rPr>
        <w:t>Promover la baja documental de los expedientes que integran las series documentales que hayan cumplido su vigencia documental y, en su caso, plazos de conservación y que no posean valores históricos, conforme a las disposiciones jurídicas aplicables</w:t>
      </w:r>
      <w:r w:rsidRPr="00E84A4C">
        <w:rPr>
          <w:rFonts w:ascii="Palatino Linotype" w:eastAsia="Palatino Linotype" w:hAnsi="Palatino Linotype" w:cs="Palatino Linotype"/>
          <w:i/>
          <w:sz w:val="22"/>
        </w:rPr>
        <w:t xml:space="preserve">; </w:t>
      </w:r>
    </w:p>
    <w:p w14:paraId="11014A2B" w14:textId="77777777" w:rsidR="001745BA" w:rsidRPr="00E84A4C" w:rsidRDefault="001745BA" w:rsidP="001745BA">
      <w:pPr>
        <w:widowControl w:val="0"/>
        <w:spacing w:line="276" w:lineRule="auto"/>
        <w:ind w:left="567" w:right="539"/>
        <w:jc w:val="both"/>
        <w:rPr>
          <w:rFonts w:ascii="Palatino Linotype" w:eastAsia="Palatino Linotype" w:hAnsi="Palatino Linotype" w:cs="Palatino Linotype"/>
          <w:i/>
          <w:sz w:val="22"/>
        </w:rPr>
      </w:pPr>
      <w:r w:rsidRPr="00E84A4C">
        <w:rPr>
          <w:rFonts w:ascii="Palatino Linotype" w:eastAsia="Palatino Linotype" w:hAnsi="Palatino Linotype" w:cs="Palatino Linotype"/>
          <w:i/>
          <w:sz w:val="22"/>
        </w:rPr>
        <w:t xml:space="preserve">VII. </w:t>
      </w:r>
      <w:r w:rsidRPr="00E84A4C">
        <w:rPr>
          <w:rFonts w:ascii="Palatino Linotype" w:eastAsia="Palatino Linotype" w:hAnsi="Palatino Linotype" w:cs="Palatino Linotype"/>
          <w:b/>
          <w:i/>
          <w:sz w:val="22"/>
        </w:rPr>
        <w:t>Identificar los expedientes que integran las series documentales que hayan cumplido su vigencia documental y que cuenten con valores históricos, y que serán transferidos a los archivos históricos de los sujetos obligad</w:t>
      </w:r>
      <w:r w:rsidRPr="00E84A4C">
        <w:rPr>
          <w:rFonts w:ascii="Palatino Linotype" w:eastAsia="Palatino Linotype" w:hAnsi="Palatino Linotype" w:cs="Palatino Linotype"/>
          <w:i/>
          <w:sz w:val="22"/>
        </w:rPr>
        <w:t xml:space="preserve">os, según corresponda; </w:t>
      </w:r>
    </w:p>
    <w:p w14:paraId="798714BC" w14:textId="77777777" w:rsidR="001745BA" w:rsidRPr="00E84A4C" w:rsidRDefault="001745BA" w:rsidP="001745BA">
      <w:pPr>
        <w:widowControl w:val="0"/>
        <w:spacing w:line="276" w:lineRule="auto"/>
        <w:ind w:left="567" w:right="539"/>
        <w:jc w:val="both"/>
        <w:rPr>
          <w:rFonts w:ascii="Palatino Linotype" w:eastAsia="Palatino Linotype" w:hAnsi="Palatino Linotype" w:cs="Palatino Linotype"/>
          <w:i/>
          <w:sz w:val="22"/>
        </w:rPr>
      </w:pPr>
      <w:r w:rsidRPr="00E84A4C">
        <w:rPr>
          <w:rFonts w:ascii="Palatino Linotype" w:eastAsia="Palatino Linotype" w:hAnsi="Palatino Linotype" w:cs="Palatino Linotype"/>
          <w:i/>
          <w:sz w:val="22"/>
        </w:rPr>
        <w:t>VIII. Integrar a sus respectivos expedientes, el registro de los procesos de disposición documental, incluyendo dictámenes, actas e inventarios;</w:t>
      </w:r>
    </w:p>
    <w:p w14:paraId="4E335B38" w14:textId="77777777" w:rsidR="001745BA" w:rsidRPr="00E84A4C" w:rsidRDefault="001745BA" w:rsidP="001745BA">
      <w:pPr>
        <w:widowControl w:val="0"/>
        <w:spacing w:line="276" w:lineRule="auto"/>
        <w:ind w:left="567" w:right="539"/>
        <w:jc w:val="both"/>
        <w:rPr>
          <w:rFonts w:ascii="Palatino Linotype" w:eastAsia="Palatino Linotype" w:hAnsi="Palatino Linotype" w:cs="Palatino Linotype"/>
          <w:i/>
          <w:sz w:val="22"/>
        </w:rPr>
      </w:pPr>
      <w:r w:rsidRPr="00E84A4C">
        <w:rPr>
          <w:rFonts w:ascii="Palatino Linotype" w:eastAsia="Palatino Linotype" w:hAnsi="Palatino Linotype" w:cs="Palatino Linotype"/>
          <w:i/>
          <w:sz w:val="22"/>
        </w:rPr>
        <w:t xml:space="preserve">IX. Publicar, al final de cada año, los dictámenes y </w:t>
      </w:r>
      <w:r w:rsidRPr="00E84A4C">
        <w:rPr>
          <w:rFonts w:ascii="Palatino Linotype" w:eastAsia="Palatino Linotype" w:hAnsi="Palatino Linotype" w:cs="Palatino Linotype"/>
          <w:b/>
          <w:i/>
          <w:sz w:val="22"/>
        </w:rPr>
        <w:t>actas de baja documental y transferencia secundaria</w:t>
      </w:r>
      <w:r w:rsidRPr="00E84A4C">
        <w:rPr>
          <w:rFonts w:ascii="Palatino Linotype" w:eastAsia="Palatino Linotype" w:hAnsi="Palatino Linotype" w:cs="Palatino Linotype"/>
          <w:i/>
          <w:sz w:val="22"/>
        </w:rPr>
        <w:t xml:space="preserve">, en los términos que establezcan las disposiciones en la materia y conservarlos en el archivo de concentración por un periodo mínimo de siete años a partir de la fecha de su elaboración; </w:t>
      </w:r>
    </w:p>
    <w:p w14:paraId="233F54FA" w14:textId="77777777" w:rsidR="001745BA" w:rsidRPr="00E84A4C" w:rsidRDefault="001745BA" w:rsidP="001745BA">
      <w:pPr>
        <w:widowControl w:val="0"/>
        <w:spacing w:line="276" w:lineRule="auto"/>
        <w:ind w:left="567" w:right="539"/>
        <w:jc w:val="both"/>
        <w:rPr>
          <w:rFonts w:ascii="Palatino Linotype" w:eastAsia="Palatino Linotype" w:hAnsi="Palatino Linotype" w:cs="Palatino Linotype"/>
          <w:i/>
          <w:sz w:val="22"/>
        </w:rPr>
      </w:pPr>
      <w:r w:rsidRPr="00E84A4C">
        <w:rPr>
          <w:rFonts w:ascii="Palatino Linotype" w:eastAsia="Palatino Linotype" w:hAnsi="Palatino Linotype" w:cs="Palatino Linotype"/>
          <w:i/>
          <w:sz w:val="22"/>
        </w:rPr>
        <w:t xml:space="preserve">X. </w:t>
      </w:r>
      <w:r w:rsidRPr="00E84A4C">
        <w:rPr>
          <w:rFonts w:ascii="Palatino Linotype" w:eastAsia="Palatino Linotype" w:hAnsi="Palatino Linotype" w:cs="Palatino Linotype"/>
          <w:b/>
          <w:i/>
          <w:sz w:val="22"/>
        </w:rPr>
        <w:t>Realizar la transferencia secundaria</w:t>
      </w:r>
      <w:r w:rsidRPr="00E84A4C">
        <w:rPr>
          <w:rFonts w:ascii="Palatino Linotype" w:eastAsia="Palatino Linotype" w:hAnsi="Palatino Linotype" w:cs="Palatino Linotype"/>
          <w:i/>
          <w:sz w:val="22"/>
        </w:rPr>
        <w:t xml:space="preserve"> de las series documentales que hayan cumplido su vigencia documental y posean valores evidenciales, testimoniales e informativos al archivo histórico del sujeto obligado, o al Archivo General, o equivalente en las entidades federativas, según corresponda, y</w:t>
      </w:r>
    </w:p>
    <w:p w14:paraId="4FABC84C" w14:textId="77777777" w:rsidR="001745BA" w:rsidRPr="00E84A4C" w:rsidRDefault="001745BA" w:rsidP="001745BA">
      <w:pPr>
        <w:widowControl w:val="0"/>
        <w:spacing w:line="276" w:lineRule="auto"/>
        <w:ind w:left="567" w:right="539"/>
        <w:jc w:val="both"/>
        <w:rPr>
          <w:rFonts w:ascii="Palatino Linotype" w:eastAsia="Palatino Linotype" w:hAnsi="Palatino Linotype" w:cs="Palatino Linotype"/>
          <w:i/>
          <w:sz w:val="22"/>
        </w:rPr>
      </w:pPr>
      <w:r w:rsidRPr="00E84A4C">
        <w:rPr>
          <w:rFonts w:ascii="Palatino Linotype" w:eastAsia="Palatino Linotype" w:hAnsi="Palatino Linotype" w:cs="Palatino Linotype"/>
          <w:i/>
          <w:sz w:val="22"/>
        </w:rPr>
        <w:t>XI. Las que establezca el Consejo Nacional y las disposiciones jurídicas aplicables.</w:t>
      </w:r>
    </w:p>
    <w:p w14:paraId="0C2FDE69" w14:textId="77777777" w:rsidR="001745BA" w:rsidRPr="00E84A4C" w:rsidRDefault="001745BA" w:rsidP="001745BA">
      <w:pPr>
        <w:widowControl w:val="0"/>
        <w:spacing w:line="276" w:lineRule="auto"/>
        <w:ind w:left="567" w:right="539"/>
        <w:jc w:val="both"/>
        <w:rPr>
          <w:rFonts w:ascii="Palatino Linotype" w:eastAsia="Palatino Linotype" w:hAnsi="Palatino Linotype" w:cs="Palatino Linotype"/>
          <w:i/>
          <w:sz w:val="22"/>
        </w:rPr>
      </w:pPr>
      <w:r w:rsidRPr="00E84A4C">
        <w:rPr>
          <w:rFonts w:ascii="Palatino Linotype" w:eastAsia="Palatino Linotype" w:hAnsi="Palatino Linotype" w:cs="Palatino Linotype"/>
          <w:i/>
          <w:sz w:val="22"/>
        </w:rPr>
        <w:t>Los responsables de los archivos de concentración deben contar con los conocimientos, habilidades, competencias y experiencia acordes a su responsabilidad; de no ser así, los titulares de los sujetos obligados tienen la obligación de establecer las condiciones que permitan la capacitación de los responsables para el buen funcionamiento de los archivos.”</w:t>
      </w:r>
    </w:p>
    <w:p w14:paraId="6CC0F6BC" w14:textId="3E6EE845" w:rsidR="00570678" w:rsidRPr="00E84A4C" w:rsidRDefault="00570678" w:rsidP="001745BA">
      <w:pPr>
        <w:widowControl w:val="0"/>
        <w:spacing w:line="276" w:lineRule="auto"/>
        <w:ind w:left="567" w:right="539"/>
        <w:jc w:val="both"/>
        <w:rPr>
          <w:rFonts w:ascii="Palatino Linotype" w:eastAsia="Palatino Linotype" w:hAnsi="Palatino Linotype" w:cs="Palatino Linotype"/>
          <w:sz w:val="22"/>
        </w:rPr>
      </w:pPr>
      <w:r w:rsidRPr="00E84A4C">
        <w:rPr>
          <w:rFonts w:ascii="Palatino Linotype" w:eastAsia="Palatino Linotype" w:hAnsi="Palatino Linotype" w:cs="Palatino Linotype"/>
          <w:sz w:val="22"/>
        </w:rPr>
        <w:t>(Énfasis añadido)</w:t>
      </w:r>
    </w:p>
    <w:p w14:paraId="23740A9C" w14:textId="77777777" w:rsidR="001745BA" w:rsidRPr="00E84A4C" w:rsidRDefault="001745BA" w:rsidP="001745BA">
      <w:pPr>
        <w:widowControl w:val="0"/>
        <w:spacing w:line="360" w:lineRule="auto"/>
        <w:jc w:val="both"/>
        <w:rPr>
          <w:rFonts w:ascii="Palatino Linotype" w:eastAsia="Palatino Linotype" w:hAnsi="Palatino Linotype" w:cs="Palatino Linotype"/>
        </w:rPr>
      </w:pPr>
    </w:p>
    <w:p w14:paraId="1FF41E1D" w14:textId="77777777" w:rsidR="005D79D6" w:rsidRPr="00E84A4C" w:rsidRDefault="001745BA" w:rsidP="001745BA">
      <w:pPr>
        <w:pStyle w:val="Prrafodelista"/>
        <w:widowControl w:val="0"/>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Ahora bien, la información que existe en este archivo, puede identificarse como reservada o como confidencial, en términos de la Legislación de Transparencia y Acceso a la Información aplicable a la entidad, información que </w:t>
      </w:r>
      <w:r w:rsidRPr="00E84A4C">
        <w:rPr>
          <w:rFonts w:ascii="Palatino Linotype" w:eastAsia="Palatino Linotype" w:hAnsi="Palatino Linotype" w:cs="Palatino Linotype"/>
        </w:rPr>
        <w:lastRenderedPageBreak/>
        <w:t>debe ser contemplada e inscrita en el índice de expedientes clasificados como reservados, que es el documento que permite identificar la existencia en los archivos de concentración, para cuidar que los mismos, no sean transferidos al archivo histórico o bien, se dé la baja documental.</w:t>
      </w:r>
    </w:p>
    <w:p w14:paraId="2A6DD38C" w14:textId="77777777" w:rsidR="005D79D6" w:rsidRPr="00E84A4C" w:rsidRDefault="005D79D6" w:rsidP="005D79D6">
      <w:pPr>
        <w:pStyle w:val="Prrafodelista"/>
        <w:widowControl w:val="0"/>
        <w:tabs>
          <w:tab w:val="left" w:pos="567"/>
        </w:tabs>
        <w:spacing w:line="360" w:lineRule="auto"/>
        <w:ind w:left="0"/>
        <w:jc w:val="both"/>
        <w:rPr>
          <w:rFonts w:ascii="Palatino Linotype" w:eastAsia="Palatino Linotype" w:hAnsi="Palatino Linotype" w:cs="Palatino Linotype"/>
        </w:rPr>
      </w:pPr>
    </w:p>
    <w:p w14:paraId="1990D1E7" w14:textId="26C3D9FE" w:rsidR="001745BA" w:rsidRPr="00E84A4C" w:rsidRDefault="001745BA" w:rsidP="001745BA">
      <w:pPr>
        <w:pStyle w:val="Prrafodelista"/>
        <w:widowControl w:val="0"/>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Para reforzar lo referido al índice de expedientes clasificados como reservados, se advierte que esta obligación se observa con la </w:t>
      </w:r>
      <w:r w:rsidR="00570678" w:rsidRPr="00E84A4C">
        <w:rPr>
          <w:rFonts w:ascii="Palatino Linotype" w:eastAsia="Palatino Linotype" w:hAnsi="Palatino Linotype" w:cs="Palatino Linotype"/>
        </w:rPr>
        <w:t xml:space="preserve">Ley </w:t>
      </w:r>
      <w:r w:rsidRPr="00E84A4C">
        <w:rPr>
          <w:rFonts w:ascii="Palatino Linotype" w:eastAsia="Palatino Linotype" w:hAnsi="Palatino Linotype" w:cs="Palatino Linotype"/>
        </w:rPr>
        <w:t xml:space="preserve">de </w:t>
      </w:r>
      <w:r w:rsidR="00570678" w:rsidRPr="00E84A4C">
        <w:rPr>
          <w:rFonts w:ascii="Palatino Linotype" w:eastAsia="Palatino Linotype" w:hAnsi="Palatino Linotype" w:cs="Palatino Linotype"/>
        </w:rPr>
        <w:t xml:space="preserve">Transparencia Estatal </w:t>
      </w:r>
      <w:r w:rsidRPr="00E84A4C">
        <w:rPr>
          <w:rFonts w:ascii="Palatino Linotype" w:eastAsia="Palatino Linotype" w:hAnsi="Palatino Linotype" w:cs="Palatino Linotype"/>
        </w:rPr>
        <w:t>que contempla la obligación de generar este documento en términos de lo contemplado en los artículos 126 y 127</w:t>
      </w:r>
      <w:r w:rsidR="00570678" w:rsidRPr="00E84A4C">
        <w:rPr>
          <w:rFonts w:ascii="Palatino Linotype" w:eastAsia="Palatino Linotype" w:hAnsi="Palatino Linotype" w:cs="Palatino Linotype"/>
        </w:rPr>
        <w:t>,</w:t>
      </w:r>
      <w:r w:rsidRPr="00E84A4C">
        <w:rPr>
          <w:rFonts w:ascii="Palatino Linotype" w:eastAsia="Palatino Linotype" w:hAnsi="Palatino Linotype" w:cs="Palatino Linotype"/>
        </w:rPr>
        <w:t xml:space="preserve"> que a la letra </w:t>
      </w:r>
      <w:r w:rsidR="00570678" w:rsidRPr="00E84A4C">
        <w:rPr>
          <w:rFonts w:ascii="Palatino Linotype" w:eastAsia="Palatino Linotype" w:hAnsi="Palatino Linotype" w:cs="Palatino Linotype"/>
        </w:rPr>
        <w:t>señalan</w:t>
      </w:r>
      <w:r w:rsidRPr="00E84A4C">
        <w:rPr>
          <w:rFonts w:ascii="Palatino Linotype" w:eastAsia="Palatino Linotype" w:hAnsi="Palatino Linotype" w:cs="Palatino Linotype"/>
        </w:rPr>
        <w:t>:</w:t>
      </w:r>
    </w:p>
    <w:p w14:paraId="63D14343" w14:textId="77777777" w:rsidR="001745BA" w:rsidRPr="00E84A4C" w:rsidRDefault="001745BA" w:rsidP="001745BA">
      <w:pPr>
        <w:widowControl w:val="0"/>
        <w:spacing w:line="276" w:lineRule="auto"/>
        <w:jc w:val="both"/>
        <w:rPr>
          <w:rFonts w:ascii="Palatino Linotype" w:eastAsia="Palatino Linotype" w:hAnsi="Palatino Linotype" w:cs="Palatino Linotype"/>
        </w:rPr>
      </w:pPr>
    </w:p>
    <w:p w14:paraId="6E0E51F4" w14:textId="77777777" w:rsidR="001745BA" w:rsidRPr="00E84A4C" w:rsidRDefault="001745BA" w:rsidP="005D79D6">
      <w:pPr>
        <w:widowControl w:val="0"/>
        <w:spacing w:line="276" w:lineRule="auto"/>
        <w:ind w:left="567" w:right="539"/>
        <w:jc w:val="both"/>
        <w:rPr>
          <w:rFonts w:ascii="Palatino Linotype" w:eastAsia="Palatino Linotype" w:hAnsi="Palatino Linotype" w:cs="Palatino Linotype"/>
          <w:i/>
          <w:sz w:val="22"/>
        </w:rPr>
      </w:pPr>
      <w:r w:rsidRPr="00E84A4C">
        <w:rPr>
          <w:rFonts w:ascii="Palatino Linotype" w:eastAsia="Palatino Linotype" w:hAnsi="Palatino Linotype" w:cs="Palatino Linotype"/>
          <w:i/>
          <w:sz w:val="22"/>
        </w:rPr>
        <w:t>“Artículo 126. Cada área del sujeto obligado elaborará un índice de los expedientes clasificados como reservados, por área responsable de la información y tema.</w:t>
      </w:r>
    </w:p>
    <w:p w14:paraId="41A1B8E7" w14:textId="77777777" w:rsidR="001745BA" w:rsidRPr="00E84A4C" w:rsidRDefault="001745BA" w:rsidP="005D79D6">
      <w:pPr>
        <w:widowControl w:val="0"/>
        <w:spacing w:line="276" w:lineRule="auto"/>
        <w:ind w:left="567" w:right="539"/>
        <w:jc w:val="both"/>
        <w:rPr>
          <w:rFonts w:ascii="Palatino Linotype" w:eastAsia="Palatino Linotype" w:hAnsi="Palatino Linotype" w:cs="Palatino Linotype"/>
          <w:i/>
          <w:sz w:val="22"/>
        </w:rPr>
      </w:pPr>
      <w:r w:rsidRPr="00E84A4C">
        <w:rPr>
          <w:rFonts w:ascii="Palatino Linotype" w:eastAsia="Palatino Linotype" w:hAnsi="Palatino Linotype" w:cs="Palatino Linotype"/>
          <w:i/>
          <w:sz w:val="22"/>
        </w:rPr>
        <w:t>El índice deberá elaborarse semestralmente y publicarse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w:t>
      </w:r>
    </w:p>
    <w:p w14:paraId="743F50E1" w14:textId="77777777" w:rsidR="001745BA" w:rsidRPr="00E84A4C" w:rsidRDefault="001745BA" w:rsidP="001745BA">
      <w:pPr>
        <w:widowControl w:val="0"/>
        <w:spacing w:line="276" w:lineRule="auto"/>
        <w:ind w:left="567" w:right="539"/>
        <w:jc w:val="both"/>
        <w:rPr>
          <w:rFonts w:ascii="Palatino Linotype" w:eastAsia="Palatino Linotype" w:hAnsi="Palatino Linotype" w:cs="Palatino Linotype"/>
          <w:i/>
          <w:sz w:val="22"/>
        </w:rPr>
      </w:pPr>
    </w:p>
    <w:p w14:paraId="3C0EB536" w14:textId="77777777" w:rsidR="001745BA" w:rsidRPr="00E84A4C" w:rsidRDefault="001745BA" w:rsidP="001745BA">
      <w:pPr>
        <w:widowControl w:val="0"/>
        <w:spacing w:line="276" w:lineRule="auto"/>
        <w:ind w:left="567" w:right="539"/>
        <w:jc w:val="both"/>
        <w:rPr>
          <w:rFonts w:ascii="Palatino Linotype" w:eastAsia="Palatino Linotype" w:hAnsi="Palatino Linotype" w:cs="Palatino Linotype"/>
          <w:i/>
          <w:sz w:val="22"/>
        </w:rPr>
      </w:pPr>
      <w:r w:rsidRPr="00E84A4C">
        <w:rPr>
          <w:rFonts w:ascii="Palatino Linotype" w:eastAsia="Palatino Linotype" w:hAnsi="Palatino Linotype" w:cs="Palatino Linotype"/>
          <w:i/>
          <w:sz w:val="22"/>
        </w:rPr>
        <w:t>Artículo 127. Los índices de los expedientes clasificados como reservados serán información pública y deberán ser publicados en el sitio de internet de los sujetos obligados, así como en la Plataforma Nacional.</w:t>
      </w:r>
    </w:p>
    <w:p w14:paraId="181AED4E" w14:textId="77777777" w:rsidR="001745BA" w:rsidRPr="00E84A4C" w:rsidRDefault="001745BA" w:rsidP="001745BA">
      <w:pPr>
        <w:widowControl w:val="0"/>
        <w:spacing w:line="276" w:lineRule="auto"/>
        <w:ind w:left="567" w:right="539"/>
        <w:jc w:val="both"/>
        <w:rPr>
          <w:rFonts w:ascii="Palatino Linotype" w:eastAsia="Palatino Linotype" w:hAnsi="Palatino Linotype" w:cs="Palatino Linotype"/>
          <w:i/>
          <w:sz w:val="22"/>
        </w:rPr>
      </w:pPr>
      <w:r w:rsidRPr="00E84A4C">
        <w:rPr>
          <w:rFonts w:ascii="Palatino Linotype" w:eastAsia="Palatino Linotype" w:hAnsi="Palatino Linotype" w:cs="Palatino Linotype"/>
          <w:i/>
          <w:sz w:val="22"/>
        </w:rPr>
        <w:t>En ningún caso el índice será considerado como información reservada.”</w:t>
      </w:r>
    </w:p>
    <w:p w14:paraId="5C0E8281" w14:textId="77777777" w:rsidR="001745BA" w:rsidRPr="00E84A4C" w:rsidRDefault="001745BA" w:rsidP="001745BA">
      <w:pPr>
        <w:widowControl w:val="0"/>
        <w:spacing w:line="276" w:lineRule="auto"/>
        <w:ind w:right="539"/>
        <w:jc w:val="both"/>
        <w:rPr>
          <w:rFonts w:ascii="Palatino Linotype" w:eastAsia="Palatino Linotype" w:hAnsi="Palatino Linotype" w:cs="Palatino Linotype"/>
          <w:i/>
        </w:rPr>
      </w:pPr>
    </w:p>
    <w:p w14:paraId="27011B53" w14:textId="77777777" w:rsidR="005D79D6" w:rsidRPr="00E84A4C" w:rsidRDefault="00DB43C0" w:rsidP="001745BA">
      <w:pPr>
        <w:pStyle w:val="Prrafodelista"/>
        <w:widowControl w:val="0"/>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Ahora bien, es de recordar que en el numeral 8.1, manifestó contar con Archivo de Concentración, en ese tenor nuevamente reitera su </w:t>
      </w:r>
      <w:r w:rsidR="00062ECE" w:rsidRPr="00E84A4C">
        <w:rPr>
          <w:rFonts w:ascii="Palatino Linotype" w:eastAsia="Palatino Linotype" w:hAnsi="Palatino Linotype" w:cs="Palatino Linotype"/>
        </w:rPr>
        <w:t xml:space="preserve">respuesta en el punto 12.1, </w:t>
      </w:r>
      <w:r w:rsidR="00DF469C" w:rsidRPr="00E84A4C">
        <w:rPr>
          <w:rFonts w:ascii="Palatino Linotype" w:eastAsia="Palatino Linotype" w:hAnsi="Palatino Linotype" w:cs="Palatino Linotype"/>
        </w:rPr>
        <w:t xml:space="preserve">relativo al tema, </w:t>
      </w:r>
      <w:r w:rsidR="00062ECE" w:rsidRPr="00E84A4C">
        <w:rPr>
          <w:rFonts w:ascii="Palatino Linotype" w:eastAsia="Palatino Linotype" w:hAnsi="Palatino Linotype" w:cs="Palatino Linotype"/>
        </w:rPr>
        <w:t xml:space="preserve">en el numeral subsecuente asume </w:t>
      </w:r>
      <w:r w:rsidR="00DF469C" w:rsidRPr="00E84A4C">
        <w:rPr>
          <w:rFonts w:ascii="Palatino Linotype" w:eastAsia="Palatino Linotype" w:hAnsi="Palatino Linotype" w:cs="Palatino Linotype"/>
        </w:rPr>
        <w:t xml:space="preserve">contar con inventario de su acervo documental. </w:t>
      </w:r>
    </w:p>
    <w:p w14:paraId="4684C24B" w14:textId="77777777" w:rsidR="005D79D6" w:rsidRPr="00E84A4C" w:rsidRDefault="005D79D6" w:rsidP="005D79D6">
      <w:pPr>
        <w:pStyle w:val="Prrafodelista"/>
        <w:widowControl w:val="0"/>
        <w:tabs>
          <w:tab w:val="left" w:pos="567"/>
        </w:tabs>
        <w:spacing w:line="360" w:lineRule="auto"/>
        <w:ind w:left="0"/>
        <w:jc w:val="both"/>
        <w:rPr>
          <w:rFonts w:ascii="Palatino Linotype" w:eastAsia="Palatino Linotype" w:hAnsi="Palatino Linotype" w:cs="Palatino Linotype"/>
        </w:rPr>
      </w:pPr>
    </w:p>
    <w:p w14:paraId="5308F48A" w14:textId="4503D514" w:rsidR="00492679" w:rsidRPr="00E84A4C" w:rsidRDefault="00B24DF0" w:rsidP="001745BA">
      <w:pPr>
        <w:pStyle w:val="Prrafodelista"/>
        <w:widowControl w:val="0"/>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lastRenderedPageBreak/>
        <w:t>Respecto a los</w:t>
      </w:r>
      <w:r w:rsidR="00DF469C" w:rsidRPr="00E84A4C">
        <w:rPr>
          <w:rFonts w:ascii="Palatino Linotype" w:eastAsia="Palatino Linotype" w:hAnsi="Palatino Linotype" w:cs="Palatino Linotype"/>
        </w:rPr>
        <w:t xml:space="preserve"> punto</w:t>
      </w:r>
      <w:r w:rsidRPr="00E84A4C">
        <w:rPr>
          <w:rFonts w:ascii="Palatino Linotype" w:eastAsia="Palatino Linotype" w:hAnsi="Palatino Linotype" w:cs="Palatino Linotype"/>
        </w:rPr>
        <w:t>s</w:t>
      </w:r>
      <w:r w:rsidR="00DF469C" w:rsidRPr="00E84A4C">
        <w:rPr>
          <w:rFonts w:ascii="Palatino Linotype" w:eastAsia="Palatino Linotype" w:hAnsi="Palatino Linotype" w:cs="Palatino Linotype"/>
        </w:rPr>
        <w:t xml:space="preserve"> 12.4,</w:t>
      </w:r>
      <w:r w:rsidRPr="00E84A4C">
        <w:rPr>
          <w:rFonts w:ascii="Palatino Linotype" w:eastAsia="Palatino Linotype" w:hAnsi="Palatino Linotype" w:cs="Palatino Linotype"/>
        </w:rPr>
        <w:t xml:space="preserve"> 12.5 y 12.6</w:t>
      </w:r>
      <w:r w:rsidR="00DF469C" w:rsidRPr="00E84A4C">
        <w:rPr>
          <w:rFonts w:ascii="Palatino Linotype" w:eastAsia="Palatino Linotype" w:hAnsi="Palatino Linotype" w:cs="Palatino Linotype"/>
        </w:rPr>
        <w:t xml:space="preserve"> el </w:t>
      </w:r>
      <w:r w:rsidR="00492679" w:rsidRPr="00E84A4C">
        <w:rPr>
          <w:rFonts w:ascii="Palatino Linotype" w:eastAsia="Palatino Linotype" w:hAnsi="Palatino Linotype" w:cs="Palatino Linotype"/>
          <w:b/>
        </w:rPr>
        <w:t>SUJETO O</w:t>
      </w:r>
      <w:r w:rsidR="00DF469C" w:rsidRPr="00E84A4C">
        <w:rPr>
          <w:rFonts w:ascii="Palatino Linotype" w:eastAsia="Palatino Linotype" w:hAnsi="Palatino Linotype" w:cs="Palatino Linotype"/>
          <w:b/>
        </w:rPr>
        <w:t>BLIGADO</w:t>
      </w:r>
      <w:r w:rsidR="008D1A5E" w:rsidRPr="00E84A4C">
        <w:rPr>
          <w:rFonts w:ascii="Palatino Linotype" w:eastAsia="Palatino Linotype" w:hAnsi="Palatino Linotype" w:cs="Palatino Linotype"/>
        </w:rPr>
        <w:t xml:space="preserve"> declaró</w:t>
      </w:r>
      <w:r w:rsidR="00DF469C" w:rsidRPr="00E84A4C">
        <w:rPr>
          <w:rFonts w:ascii="Palatino Linotype" w:eastAsia="Palatino Linotype" w:hAnsi="Palatino Linotype" w:cs="Palatino Linotype"/>
        </w:rPr>
        <w:t xml:space="preserve"> no contar con expedientes clasificados como reservados y/o confidenciales en el acervo documental del archivo de concentraci</w:t>
      </w:r>
      <w:r w:rsidRPr="00E84A4C">
        <w:rPr>
          <w:rFonts w:ascii="Palatino Linotype" w:eastAsia="Palatino Linotype" w:hAnsi="Palatino Linotype" w:cs="Palatino Linotype"/>
        </w:rPr>
        <w:t>ón, así mismo manifestó que el archivo de concentración aún no se encarga de llevar a cabo las transferencias primarias, no obstante se informó que el responsable de dicho archivo cuenta con los conocimientos, habilidades, competencias y experiencia acorde a su responsabilidad.</w:t>
      </w:r>
      <w:r w:rsidR="00492679" w:rsidRPr="00E84A4C">
        <w:rPr>
          <w:rFonts w:ascii="Palatino Linotype" w:eastAsia="Palatino Linotype" w:hAnsi="Palatino Linotype" w:cs="Palatino Linotype"/>
        </w:rPr>
        <w:t xml:space="preserve"> Luego entonces adjunta el anexo 3, correspondiente al formato institucional, mediante el cual se lleva a cabo el préstamo de expedientes en archivo de concentración:, sírvase de referencia la siguiente imagen:</w:t>
      </w:r>
    </w:p>
    <w:p w14:paraId="02E0B998" w14:textId="3CAE0A61" w:rsidR="008D1A5E" w:rsidRPr="00E84A4C" w:rsidRDefault="008D1A5E" w:rsidP="008D1A5E">
      <w:pPr>
        <w:pStyle w:val="Prrafodelista"/>
        <w:widowControl w:val="0"/>
        <w:tabs>
          <w:tab w:val="left" w:pos="567"/>
        </w:tabs>
        <w:spacing w:line="360" w:lineRule="auto"/>
        <w:ind w:left="0"/>
        <w:jc w:val="both"/>
        <w:rPr>
          <w:rFonts w:ascii="Palatino Linotype" w:eastAsia="Palatino Linotype" w:hAnsi="Palatino Linotype" w:cs="Palatino Linotype"/>
        </w:rPr>
      </w:pPr>
    </w:p>
    <w:p w14:paraId="10D26833" w14:textId="27958C38" w:rsidR="003A6EAA" w:rsidRPr="00E84A4C" w:rsidRDefault="00A5781D" w:rsidP="008D1A5E">
      <w:pPr>
        <w:widowControl w:val="0"/>
        <w:spacing w:line="360" w:lineRule="auto"/>
        <w:ind w:hanging="142"/>
        <w:jc w:val="center"/>
        <w:rPr>
          <w:rFonts w:ascii="Palatino Linotype" w:eastAsia="Palatino Linotype" w:hAnsi="Palatino Linotype" w:cs="Palatino Linotype"/>
        </w:rPr>
      </w:pPr>
      <w:r w:rsidRPr="00E84A4C">
        <w:rPr>
          <w:noProof/>
          <w:lang w:eastAsia="es-MX"/>
        </w:rPr>
        <w:drawing>
          <wp:inline distT="0" distB="0" distL="0" distR="0" wp14:anchorId="29F1623E" wp14:editId="1EE8C42B">
            <wp:extent cx="4470058" cy="3029803"/>
            <wp:effectExtent l="76200" t="38100" r="83185" b="1136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0800000">
                      <a:off x="0" y="0"/>
                      <a:ext cx="4483733" cy="3039072"/>
                    </a:xfrm>
                    <a:prstGeom prst="rect">
                      <a:avLst/>
                    </a:prstGeom>
                    <a:ln w="12700">
                      <a:solidFill>
                        <a:schemeClr val="tx1"/>
                      </a:solidFill>
                    </a:ln>
                    <a:effectLst>
                      <a:outerShdw blurRad="50800" dist="38100" dir="5400000" algn="t" rotWithShape="0">
                        <a:prstClr val="black">
                          <a:alpha val="40000"/>
                        </a:prstClr>
                      </a:outerShdw>
                    </a:effectLst>
                  </pic:spPr>
                </pic:pic>
              </a:graphicData>
            </a:graphic>
          </wp:inline>
        </w:drawing>
      </w:r>
    </w:p>
    <w:p w14:paraId="5B67A360" w14:textId="77777777" w:rsidR="005D79D6" w:rsidRPr="00E84A4C" w:rsidRDefault="005D79D6" w:rsidP="00A5781D">
      <w:pPr>
        <w:widowControl w:val="0"/>
        <w:spacing w:line="360" w:lineRule="auto"/>
        <w:ind w:left="709" w:hanging="142"/>
        <w:jc w:val="both"/>
        <w:rPr>
          <w:rFonts w:ascii="Palatino Linotype" w:eastAsia="Palatino Linotype" w:hAnsi="Palatino Linotype" w:cs="Palatino Linotype"/>
        </w:rPr>
      </w:pPr>
    </w:p>
    <w:p w14:paraId="03484368" w14:textId="2829AADA" w:rsidR="00DA2D87" w:rsidRPr="00E84A4C" w:rsidRDefault="003A6EAA" w:rsidP="005D79D6">
      <w:pPr>
        <w:pStyle w:val="Prrafodelista"/>
        <w:widowControl w:val="0"/>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Resulta oportuno referir que en el requerimiento 12.7, el </w:t>
      </w:r>
      <w:r w:rsidRPr="00E84A4C">
        <w:rPr>
          <w:rFonts w:ascii="Palatino Linotype" w:eastAsia="Palatino Linotype" w:hAnsi="Palatino Linotype" w:cs="Palatino Linotype"/>
          <w:b/>
        </w:rPr>
        <w:t xml:space="preserve">SUJETO OBLIGADO </w:t>
      </w:r>
      <w:r w:rsidRPr="00E84A4C">
        <w:rPr>
          <w:rFonts w:ascii="Palatino Linotype" w:eastAsia="Palatino Linotype" w:hAnsi="Palatino Linotype" w:cs="Palatino Linotype"/>
        </w:rPr>
        <w:t>a manera de respuesta coloco un “</w:t>
      </w:r>
      <w:r w:rsidRPr="00E84A4C">
        <w:rPr>
          <w:rFonts w:ascii="Palatino Linotype" w:eastAsia="Palatino Linotype" w:hAnsi="Palatino Linotype" w:cs="Palatino Linotype"/>
          <w:i/>
        </w:rPr>
        <w:t>N/A</w:t>
      </w:r>
      <w:r w:rsidRPr="00E84A4C">
        <w:rPr>
          <w:rFonts w:ascii="Palatino Linotype" w:eastAsia="Palatino Linotype" w:hAnsi="Palatino Linotype" w:cs="Palatino Linotype"/>
        </w:rPr>
        <w:t xml:space="preserve">” es decir sin respuesta, ahora bien del elemento normativo proporcionado por </w:t>
      </w:r>
      <w:r w:rsidR="008D1A5E" w:rsidRPr="00E84A4C">
        <w:rPr>
          <w:rFonts w:ascii="Palatino Linotype" w:eastAsia="Palatino Linotype" w:hAnsi="Palatino Linotype" w:cs="Palatino Linotype"/>
        </w:rPr>
        <w:t>la</w:t>
      </w:r>
      <w:r w:rsidRPr="00E84A4C">
        <w:rPr>
          <w:rFonts w:ascii="Palatino Linotype" w:eastAsia="Palatino Linotype" w:hAnsi="Palatino Linotype" w:cs="Palatino Linotype"/>
        </w:rPr>
        <w:t xml:space="preserve"> </w:t>
      </w:r>
      <w:r w:rsidR="00DA2D87" w:rsidRPr="00E84A4C">
        <w:rPr>
          <w:rFonts w:ascii="Palatino Linotype" w:eastAsia="Palatino Linotype" w:hAnsi="Palatino Linotype" w:cs="Palatino Linotype"/>
          <w:b/>
        </w:rPr>
        <w:t xml:space="preserve">RECURRENTE, </w:t>
      </w:r>
      <w:r w:rsidR="00DA2D87" w:rsidRPr="00E84A4C">
        <w:rPr>
          <w:rFonts w:ascii="Palatino Linotype" w:eastAsia="Palatino Linotype" w:hAnsi="Palatino Linotype" w:cs="Palatino Linotype"/>
        </w:rPr>
        <w:t xml:space="preserve">se deprende </w:t>
      </w:r>
      <w:r w:rsidR="00DA2D87" w:rsidRPr="00E84A4C">
        <w:rPr>
          <w:rFonts w:ascii="Palatino Linotype" w:eastAsia="Palatino Linotype" w:hAnsi="Palatino Linotype" w:cs="Palatino Linotype"/>
        </w:rPr>
        <w:lastRenderedPageBreak/>
        <w:t xml:space="preserve">que en los Lineamientos Generales para la Organización y Conservación de los archivos de las Dependencias y Entidades de la Administración Pública Federal, se estipula que las </w:t>
      </w:r>
      <w:r w:rsidR="008D1A5E" w:rsidRPr="00E84A4C">
        <w:rPr>
          <w:rFonts w:ascii="Palatino Linotype" w:eastAsia="Palatino Linotype" w:hAnsi="Palatino Linotype" w:cs="Palatino Linotype"/>
        </w:rPr>
        <w:t>dependencias y entidades contará</w:t>
      </w:r>
      <w:r w:rsidR="00DA2D87" w:rsidRPr="00E84A4C">
        <w:rPr>
          <w:rFonts w:ascii="Palatino Linotype" w:eastAsia="Palatino Linotype" w:hAnsi="Palatino Linotype" w:cs="Palatino Linotype"/>
        </w:rPr>
        <w:t xml:space="preserve">n con un </w:t>
      </w:r>
      <w:r w:rsidR="008D1A5E" w:rsidRPr="00E84A4C">
        <w:rPr>
          <w:rFonts w:ascii="Palatino Linotype" w:eastAsia="Palatino Linotype" w:hAnsi="Palatino Linotype" w:cs="Palatino Linotype"/>
        </w:rPr>
        <w:t xml:space="preserve">Archivo </w:t>
      </w:r>
      <w:r w:rsidR="00DA2D87" w:rsidRPr="00E84A4C">
        <w:rPr>
          <w:rFonts w:ascii="Palatino Linotype" w:eastAsia="Palatino Linotype" w:hAnsi="Palatino Linotype" w:cs="Palatino Linotype"/>
        </w:rPr>
        <w:t xml:space="preserve">de </w:t>
      </w:r>
      <w:r w:rsidR="008D1A5E" w:rsidRPr="00E84A4C">
        <w:rPr>
          <w:rFonts w:ascii="Palatino Linotype" w:eastAsia="Palatino Linotype" w:hAnsi="Palatino Linotype" w:cs="Palatino Linotype"/>
        </w:rPr>
        <w:t>Concentración, el responsable de é</w:t>
      </w:r>
      <w:r w:rsidR="00DA2D87" w:rsidRPr="00E84A4C">
        <w:rPr>
          <w:rFonts w:ascii="Palatino Linotype" w:eastAsia="Palatino Linotype" w:hAnsi="Palatino Linotype" w:cs="Palatino Linotype"/>
        </w:rPr>
        <w:t xml:space="preserve">ste será nombrado por el </w:t>
      </w:r>
      <w:r w:rsidR="008D1A5E" w:rsidRPr="00E84A4C">
        <w:rPr>
          <w:rFonts w:ascii="Palatino Linotype" w:eastAsia="Palatino Linotype" w:hAnsi="Palatino Linotype" w:cs="Palatino Linotype"/>
        </w:rPr>
        <w:t xml:space="preserve">Titular </w:t>
      </w:r>
      <w:r w:rsidR="00DA2D87" w:rsidRPr="00E84A4C">
        <w:rPr>
          <w:rFonts w:ascii="Palatino Linotype" w:eastAsia="Palatino Linotype" w:hAnsi="Palatino Linotype" w:cs="Palatino Linotype"/>
        </w:rPr>
        <w:t>de las unidades de la dependencia o entidad, quien tendrá las siguientes funciones:</w:t>
      </w:r>
    </w:p>
    <w:p w14:paraId="3F270AFA" w14:textId="77777777" w:rsidR="00DA2D87" w:rsidRPr="00E84A4C" w:rsidRDefault="00DA2D87" w:rsidP="001745BA">
      <w:pPr>
        <w:widowControl w:val="0"/>
        <w:spacing w:line="360" w:lineRule="auto"/>
        <w:jc w:val="both"/>
        <w:rPr>
          <w:rFonts w:ascii="Palatino Linotype" w:eastAsia="Palatino Linotype" w:hAnsi="Palatino Linotype" w:cs="Palatino Linotype"/>
        </w:rPr>
      </w:pPr>
    </w:p>
    <w:p w14:paraId="5068AA04" w14:textId="5EABB9D0" w:rsidR="00DA2D87" w:rsidRPr="00E84A4C" w:rsidRDefault="00DA2D87" w:rsidP="00DA2D87">
      <w:pPr>
        <w:widowControl w:val="0"/>
        <w:tabs>
          <w:tab w:val="left" w:pos="8222"/>
        </w:tabs>
        <w:spacing w:line="276" w:lineRule="auto"/>
        <w:ind w:left="567"/>
        <w:jc w:val="center"/>
        <w:rPr>
          <w:rFonts w:ascii="Palatino Linotype" w:hAnsi="Palatino Linotype"/>
          <w:b/>
          <w:i/>
          <w:sz w:val="22"/>
          <w:szCs w:val="22"/>
        </w:rPr>
      </w:pPr>
      <w:r w:rsidRPr="00E84A4C">
        <w:rPr>
          <w:rFonts w:ascii="Palatino Linotype" w:hAnsi="Palatino Linotype"/>
          <w:b/>
          <w:sz w:val="22"/>
          <w:szCs w:val="22"/>
        </w:rPr>
        <w:t>“</w:t>
      </w:r>
      <w:r w:rsidRPr="00E84A4C">
        <w:rPr>
          <w:rFonts w:ascii="Palatino Linotype" w:hAnsi="Palatino Linotype"/>
          <w:b/>
          <w:i/>
          <w:sz w:val="22"/>
          <w:szCs w:val="22"/>
        </w:rPr>
        <w:t>Del archivo de concentración</w:t>
      </w:r>
    </w:p>
    <w:p w14:paraId="44BDE94A" w14:textId="77777777" w:rsidR="00DA2D87" w:rsidRPr="00E84A4C" w:rsidRDefault="00DA2D87" w:rsidP="00DA2D87">
      <w:pPr>
        <w:widowControl w:val="0"/>
        <w:tabs>
          <w:tab w:val="left" w:pos="8222"/>
        </w:tabs>
        <w:spacing w:line="276" w:lineRule="auto"/>
        <w:ind w:left="567"/>
        <w:jc w:val="both"/>
        <w:rPr>
          <w:rFonts w:ascii="Palatino Linotype" w:hAnsi="Palatino Linotype"/>
          <w:i/>
          <w:sz w:val="22"/>
          <w:szCs w:val="22"/>
        </w:rPr>
      </w:pPr>
      <w:r w:rsidRPr="00E84A4C">
        <w:rPr>
          <w:rFonts w:ascii="Palatino Linotype" w:hAnsi="Palatino Linotype"/>
          <w:b/>
          <w:i/>
          <w:sz w:val="22"/>
          <w:szCs w:val="22"/>
        </w:rPr>
        <w:t>Decimoprimero.</w:t>
      </w:r>
      <w:r w:rsidRPr="00E84A4C">
        <w:rPr>
          <w:rFonts w:ascii="Palatino Linotype" w:hAnsi="Palatino Linotype"/>
          <w:i/>
          <w:sz w:val="22"/>
          <w:szCs w:val="22"/>
        </w:rPr>
        <w:t xml:space="preserve"> Las dependencias y entidades contarán con un archivo de concentración, adscrito, en su caso, al área coordinadora de archivos. El responsable de éste deberá contar con conocimientos y experiencia en archivística. Será nombrado por el titular de la dependencia o entidad, quien definirá su nivel jerárquico y tendrá las siguientes funciones.</w:t>
      </w:r>
    </w:p>
    <w:p w14:paraId="7B988446" w14:textId="0600BE52" w:rsidR="00DA2D87" w:rsidRPr="00E84A4C" w:rsidRDefault="00DA2D87" w:rsidP="00CD50AE">
      <w:pPr>
        <w:widowControl w:val="0"/>
        <w:tabs>
          <w:tab w:val="left" w:pos="8222"/>
        </w:tabs>
        <w:spacing w:line="276" w:lineRule="auto"/>
        <w:ind w:left="567" w:hanging="141"/>
        <w:jc w:val="both"/>
        <w:rPr>
          <w:rFonts w:ascii="Palatino Linotype" w:hAnsi="Palatino Linotype"/>
          <w:i/>
          <w:sz w:val="22"/>
          <w:szCs w:val="22"/>
        </w:rPr>
      </w:pPr>
      <w:r w:rsidRPr="00E84A4C">
        <w:rPr>
          <w:rFonts w:ascii="Palatino Linotype" w:hAnsi="Palatino Linotype"/>
          <w:i/>
          <w:sz w:val="22"/>
          <w:szCs w:val="22"/>
        </w:rPr>
        <w:t>(…)</w:t>
      </w:r>
    </w:p>
    <w:p w14:paraId="6591F972" w14:textId="620492B4" w:rsidR="00CD50AE" w:rsidRPr="00E84A4C" w:rsidRDefault="00CD50AE" w:rsidP="00CD50AE">
      <w:pPr>
        <w:widowControl w:val="0"/>
        <w:tabs>
          <w:tab w:val="left" w:pos="8222"/>
        </w:tabs>
        <w:spacing w:line="276" w:lineRule="auto"/>
        <w:ind w:left="709" w:hanging="283"/>
        <w:jc w:val="both"/>
        <w:rPr>
          <w:rFonts w:ascii="Palatino Linotype" w:hAnsi="Palatino Linotype"/>
          <w:i/>
          <w:sz w:val="22"/>
          <w:szCs w:val="22"/>
        </w:rPr>
      </w:pPr>
      <w:r w:rsidRPr="00E84A4C">
        <w:rPr>
          <w:rFonts w:ascii="Palatino Linotype" w:hAnsi="Palatino Linotype"/>
          <w:i/>
          <w:sz w:val="22"/>
          <w:szCs w:val="22"/>
        </w:rPr>
        <w:t>III. Solicitar al área coordinadora de archivos de la dependencia o entidad, en su caso, con el visto bueno de la unidad administrativa generadora, la liberación de los expedientes para determinar su destino final;</w:t>
      </w:r>
    </w:p>
    <w:p w14:paraId="11D33D04" w14:textId="25175B4E" w:rsidR="00DA2D87" w:rsidRPr="00E84A4C" w:rsidRDefault="00DA2D87" w:rsidP="00DA2D87">
      <w:pPr>
        <w:widowControl w:val="0"/>
        <w:tabs>
          <w:tab w:val="left" w:pos="8222"/>
        </w:tabs>
        <w:spacing w:line="276" w:lineRule="auto"/>
        <w:ind w:left="567" w:hanging="141"/>
        <w:jc w:val="both"/>
        <w:rPr>
          <w:rFonts w:ascii="Palatino Linotype" w:hAnsi="Palatino Linotype"/>
          <w:i/>
          <w:sz w:val="22"/>
          <w:szCs w:val="22"/>
        </w:rPr>
      </w:pPr>
      <w:r w:rsidRPr="00E84A4C">
        <w:rPr>
          <w:rFonts w:ascii="Palatino Linotype" w:hAnsi="Palatino Linotype"/>
          <w:i/>
          <w:sz w:val="22"/>
          <w:szCs w:val="22"/>
        </w:rPr>
        <w:t>(…)”</w:t>
      </w:r>
    </w:p>
    <w:p w14:paraId="43DAC327" w14:textId="77777777" w:rsidR="00CD50AE" w:rsidRPr="00E84A4C" w:rsidRDefault="00CD50AE" w:rsidP="00DA2D87">
      <w:pPr>
        <w:widowControl w:val="0"/>
        <w:tabs>
          <w:tab w:val="left" w:pos="8222"/>
        </w:tabs>
        <w:spacing w:line="276" w:lineRule="auto"/>
        <w:ind w:left="567" w:hanging="141"/>
        <w:jc w:val="both"/>
        <w:rPr>
          <w:rFonts w:ascii="Palatino Linotype" w:hAnsi="Palatino Linotype"/>
          <w:i/>
          <w:sz w:val="22"/>
          <w:szCs w:val="22"/>
        </w:rPr>
      </w:pPr>
    </w:p>
    <w:p w14:paraId="76CCBB98" w14:textId="77777777" w:rsidR="005D79D6" w:rsidRPr="00E84A4C" w:rsidRDefault="00CD50AE" w:rsidP="001745BA">
      <w:pPr>
        <w:pStyle w:val="Prrafodelista"/>
        <w:widowControl w:val="0"/>
        <w:numPr>
          <w:ilvl w:val="0"/>
          <w:numId w:val="1"/>
        </w:numPr>
        <w:tabs>
          <w:tab w:val="left" w:pos="567"/>
        </w:tabs>
        <w:spacing w:line="360" w:lineRule="auto"/>
        <w:ind w:left="0" w:firstLine="0"/>
        <w:jc w:val="both"/>
        <w:rPr>
          <w:rFonts w:ascii="Palatino Linotype" w:hAnsi="Palatino Linotype" w:cs="Arial"/>
          <w:color w:val="373A3C"/>
        </w:rPr>
      </w:pPr>
      <w:r w:rsidRPr="00E84A4C">
        <w:rPr>
          <w:rFonts w:ascii="Palatino Linotype" w:eastAsia="Palatino Linotype" w:hAnsi="Palatino Linotype" w:cs="Palatino Linotype"/>
        </w:rPr>
        <w:t xml:space="preserve">En el </w:t>
      </w:r>
      <w:r w:rsidRPr="00E84A4C">
        <w:rPr>
          <w:rFonts w:ascii="Palatino Linotype" w:hAnsi="Palatino Linotype" w:cs="Arial"/>
          <w:color w:val="373A3C"/>
        </w:rPr>
        <w:t>archivo de concentración se debe elaborar en todos los casos un informe final de depuración describiendo detalladamente el conjunto documental depurado, así como las técnicas aplicadas y los resultados del proceso en su conjunto y entregará copia a la unidad de archivo histórico de la dependencia para que pueda ser consultada por el público interesado.</w:t>
      </w:r>
    </w:p>
    <w:p w14:paraId="35C23E05" w14:textId="77777777" w:rsidR="005D79D6" w:rsidRPr="00E84A4C" w:rsidRDefault="005D79D6" w:rsidP="005D79D6">
      <w:pPr>
        <w:pStyle w:val="Prrafodelista"/>
        <w:widowControl w:val="0"/>
        <w:tabs>
          <w:tab w:val="left" w:pos="567"/>
        </w:tabs>
        <w:spacing w:line="360" w:lineRule="auto"/>
        <w:ind w:left="0"/>
        <w:jc w:val="both"/>
        <w:rPr>
          <w:rFonts w:ascii="Palatino Linotype" w:hAnsi="Palatino Linotype" w:cs="Arial"/>
          <w:color w:val="373A3C"/>
        </w:rPr>
      </w:pPr>
    </w:p>
    <w:p w14:paraId="6CF59307" w14:textId="655673D5" w:rsidR="005D79D6" w:rsidRPr="00E84A4C" w:rsidRDefault="00442AEC" w:rsidP="001745BA">
      <w:pPr>
        <w:pStyle w:val="Prrafodelista"/>
        <w:widowControl w:val="0"/>
        <w:numPr>
          <w:ilvl w:val="0"/>
          <w:numId w:val="1"/>
        </w:numPr>
        <w:tabs>
          <w:tab w:val="left" w:pos="567"/>
        </w:tabs>
        <w:spacing w:line="360" w:lineRule="auto"/>
        <w:ind w:left="0" w:firstLine="0"/>
        <w:jc w:val="both"/>
        <w:rPr>
          <w:rFonts w:ascii="Palatino Linotype" w:hAnsi="Palatino Linotype" w:cs="Arial"/>
          <w:color w:val="373A3C"/>
        </w:rPr>
      </w:pPr>
      <w:r w:rsidRPr="00E84A4C">
        <w:rPr>
          <w:rFonts w:ascii="Palatino Linotype" w:eastAsia="Palatino Linotype" w:hAnsi="Palatino Linotype" w:cs="Palatino Linotype"/>
        </w:rPr>
        <w:t xml:space="preserve">Por lo que corresponde al numeral 12.8, el </w:t>
      </w:r>
      <w:r w:rsidRPr="00E84A4C">
        <w:rPr>
          <w:rFonts w:ascii="Palatino Linotype" w:eastAsia="Palatino Linotype" w:hAnsi="Palatino Linotype" w:cs="Palatino Linotype"/>
          <w:b/>
        </w:rPr>
        <w:t>SUJETO OBLIGADO</w:t>
      </w:r>
      <w:r w:rsidR="005D79D6" w:rsidRPr="00E84A4C">
        <w:rPr>
          <w:rFonts w:ascii="Palatino Linotype" w:eastAsia="Palatino Linotype" w:hAnsi="Palatino Linotype" w:cs="Palatino Linotype"/>
        </w:rPr>
        <w:t xml:space="preserve">, informó </w:t>
      </w:r>
      <w:r w:rsidRPr="00E84A4C">
        <w:rPr>
          <w:rFonts w:ascii="Palatino Linotype" w:eastAsia="Palatino Linotype" w:hAnsi="Palatino Linotype" w:cs="Palatino Linotype"/>
        </w:rPr>
        <w:t xml:space="preserve">que el responsable del archivo de concentración se encarga de brindar servicios de prestación de expedientes, sin embargo no es miembro del sistema institucional de archivo. </w:t>
      </w:r>
    </w:p>
    <w:p w14:paraId="0A9D0C92" w14:textId="77777777" w:rsidR="005D79D6" w:rsidRPr="00E84A4C" w:rsidRDefault="005D79D6" w:rsidP="005D79D6">
      <w:pPr>
        <w:pStyle w:val="Prrafodelista"/>
        <w:rPr>
          <w:rFonts w:ascii="Palatino Linotype" w:eastAsia="Palatino Linotype" w:hAnsi="Palatino Linotype" w:cs="Palatino Linotype"/>
        </w:rPr>
      </w:pPr>
    </w:p>
    <w:p w14:paraId="3C4F0269" w14:textId="241667E9" w:rsidR="00442AEC" w:rsidRPr="00E84A4C" w:rsidRDefault="00442AEC" w:rsidP="001745BA">
      <w:pPr>
        <w:pStyle w:val="Prrafodelista"/>
        <w:widowControl w:val="0"/>
        <w:numPr>
          <w:ilvl w:val="0"/>
          <w:numId w:val="1"/>
        </w:numPr>
        <w:tabs>
          <w:tab w:val="left" w:pos="567"/>
        </w:tabs>
        <w:spacing w:line="360" w:lineRule="auto"/>
        <w:ind w:left="0" w:firstLine="0"/>
        <w:jc w:val="both"/>
        <w:rPr>
          <w:rFonts w:ascii="Palatino Linotype" w:hAnsi="Palatino Linotype" w:cs="Arial"/>
          <w:color w:val="373A3C"/>
        </w:rPr>
      </w:pPr>
      <w:r w:rsidRPr="00E84A4C">
        <w:rPr>
          <w:rFonts w:ascii="Palatino Linotype" w:eastAsia="Palatino Linotype" w:hAnsi="Palatino Linotype" w:cs="Palatino Linotype"/>
        </w:rPr>
        <w:lastRenderedPageBreak/>
        <w:t xml:space="preserve">En aras de privilegiar el derecho de acceso a la información de la particular se estima procedente traer a colación lo establecido en el artículo 21, fracción II, inciso c) de la Ley General de Archivo, que a la letra dice. </w:t>
      </w:r>
    </w:p>
    <w:p w14:paraId="154D0384" w14:textId="77777777" w:rsidR="00442AEC" w:rsidRPr="00E84A4C" w:rsidRDefault="00442AEC" w:rsidP="001745BA">
      <w:pPr>
        <w:widowControl w:val="0"/>
        <w:spacing w:line="360" w:lineRule="auto"/>
        <w:jc w:val="both"/>
        <w:rPr>
          <w:rFonts w:ascii="Palatino Linotype" w:eastAsia="Palatino Linotype" w:hAnsi="Palatino Linotype" w:cs="Palatino Linotype"/>
        </w:rPr>
      </w:pPr>
    </w:p>
    <w:p w14:paraId="58946FFF" w14:textId="12763BFF" w:rsidR="00442AEC" w:rsidRPr="00E84A4C" w:rsidRDefault="00442AEC" w:rsidP="00442AEC">
      <w:pPr>
        <w:widowControl w:val="0"/>
        <w:spacing w:line="276" w:lineRule="auto"/>
        <w:ind w:left="567" w:right="567"/>
        <w:jc w:val="both"/>
        <w:rPr>
          <w:rFonts w:ascii="Palatino Linotype" w:hAnsi="Palatino Linotype"/>
          <w:i/>
          <w:sz w:val="22"/>
          <w:szCs w:val="22"/>
        </w:rPr>
      </w:pPr>
      <w:r w:rsidRPr="00E84A4C">
        <w:rPr>
          <w:rFonts w:ascii="Palatino Linotype" w:hAnsi="Palatino Linotype"/>
        </w:rPr>
        <w:t>“</w:t>
      </w:r>
      <w:r w:rsidRPr="00E84A4C">
        <w:rPr>
          <w:rFonts w:ascii="Palatino Linotype" w:hAnsi="Palatino Linotype"/>
          <w:i/>
          <w:sz w:val="22"/>
          <w:szCs w:val="22"/>
        </w:rPr>
        <w:t>Artículo 21. El Sistema Institucional de cada sujeto obligado deberá integrarse por:</w:t>
      </w:r>
    </w:p>
    <w:p w14:paraId="24BCFDC5" w14:textId="77777777" w:rsidR="00442AEC" w:rsidRPr="00E84A4C" w:rsidRDefault="00442AEC" w:rsidP="003C1C9C">
      <w:pPr>
        <w:pStyle w:val="Prrafodelista"/>
        <w:widowControl w:val="0"/>
        <w:numPr>
          <w:ilvl w:val="0"/>
          <w:numId w:val="16"/>
        </w:numPr>
        <w:spacing w:line="276" w:lineRule="auto"/>
        <w:ind w:left="1134" w:right="567" w:hanging="283"/>
        <w:jc w:val="both"/>
        <w:rPr>
          <w:rFonts w:ascii="Palatino Linotype" w:hAnsi="Palatino Linotype"/>
          <w:i/>
          <w:sz w:val="22"/>
          <w:szCs w:val="22"/>
        </w:rPr>
      </w:pPr>
      <w:r w:rsidRPr="00E84A4C">
        <w:rPr>
          <w:rFonts w:ascii="Palatino Linotype" w:hAnsi="Palatino Linotype"/>
          <w:i/>
          <w:sz w:val="22"/>
          <w:szCs w:val="22"/>
        </w:rPr>
        <w:t xml:space="preserve">Las áreas operativas siguientes: </w:t>
      </w:r>
    </w:p>
    <w:p w14:paraId="62FDAF86" w14:textId="77777777" w:rsidR="00442AEC" w:rsidRPr="00E84A4C" w:rsidRDefault="00442AEC" w:rsidP="00442AEC">
      <w:pPr>
        <w:pStyle w:val="Prrafodelista"/>
        <w:widowControl w:val="0"/>
        <w:spacing w:line="276" w:lineRule="auto"/>
        <w:ind w:left="1134" w:right="567"/>
        <w:jc w:val="both"/>
        <w:rPr>
          <w:rFonts w:ascii="Palatino Linotype" w:hAnsi="Palatino Linotype"/>
          <w:i/>
          <w:sz w:val="22"/>
          <w:szCs w:val="22"/>
        </w:rPr>
      </w:pPr>
      <w:r w:rsidRPr="00E84A4C">
        <w:rPr>
          <w:rFonts w:ascii="Palatino Linotype" w:hAnsi="Palatino Linotype"/>
          <w:i/>
          <w:sz w:val="22"/>
          <w:szCs w:val="22"/>
        </w:rPr>
        <w:t xml:space="preserve">a) De correspondencia; </w:t>
      </w:r>
    </w:p>
    <w:p w14:paraId="716A3ECF" w14:textId="77777777" w:rsidR="00442AEC" w:rsidRPr="00E84A4C" w:rsidRDefault="00442AEC" w:rsidP="00442AEC">
      <w:pPr>
        <w:pStyle w:val="Prrafodelista"/>
        <w:widowControl w:val="0"/>
        <w:spacing w:line="276" w:lineRule="auto"/>
        <w:ind w:left="1134" w:right="567"/>
        <w:jc w:val="both"/>
        <w:rPr>
          <w:rFonts w:ascii="Palatino Linotype" w:hAnsi="Palatino Linotype"/>
          <w:i/>
          <w:sz w:val="22"/>
          <w:szCs w:val="22"/>
        </w:rPr>
      </w:pPr>
      <w:r w:rsidRPr="00E84A4C">
        <w:rPr>
          <w:rFonts w:ascii="Palatino Linotype" w:hAnsi="Palatino Linotype"/>
          <w:i/>
          <w:sz w:val="22"/>
          <w:szCs w:val="22"/>
        </w:rPr>
        <w:t xml:space="preserve">b) Archivo de trámite, por área o unidad; </w:t>
      </w:r>
    </w:p>
    <w:p w14:paraId="3C5FD5C3" w14:textId="77777777" w:rsidR="00442AEC" w:rsidRPr="00E84A4C" w:rsidRDefault="00442AEC" w:rsidP="00442AEC">
      <w:pPr>
        <w:pStyle w:val="Prrafodelista"/>
        <w:widowControl w:val="0"/>
        <w:spacing w:line="276" w:lineRule="auto"/>
        <w:ind w:left="1134" w:right="567"/>
        <w:jc w:val="both"/>
        <w:rPr>
          <w:rFonts w:ascii="Palatino Linotype" w:hAnsi="Palatino Linotype"/>
          <w:b/>
          <w:i/>
          <w:sz w:val="22"/>
          <w:szCs w:val="22"/>
        </w:rPr>
      </w:pPr>
      <w:r w:rsidRPr="00E84A4C">
        <w:rPr>
          <w:rFonts w:ascii="Palatino Linotype" w:hAnsi="Palatino Linotype"/>
          <w:b/>
          <w:i/>
          <w:sz w:val="22"/>
          <w:szCs w:val="22"/>
        </w:rPr>
        <w:t xml:space="preserve">c) Archivo de concentración, y </w:t>
      </w:r>
    </w:p>
    <w:p w14:paraId="5C23F069" w14:textId="6A10312F" w:rsidR="00442AEC" w:rsidRPr="00E84A4C" w:rsidRDefault="00442AEC" w:rsidP="00442AEC">
      <w:pPr>
        <w:pStyle w:val="Prrafodelista"/>
        <w:widowControl w:val="0"/>
        <w:spacing w:line="276" w:lineRule="auto"/>
        <w:ind w:left="1134" w:right="567"/>
        <w:jc w:val="both"/>
        <w:rPr>
          <w:rFonts w:ascii="Palatino Linotype" w:hAnsi="Palatino Linotype"/>
          <w:i/>
          <w:sz w:val="22"/>
          <w:szCs w:val="22"/>
        </w:rPr>
      </w:pPr>
      <w:r w:rsidRPr="00E84A4C">
        <w:rPr>
          <w:rFonts w:ascii="Palatino Linotype" w:hAnsi="Palatino Linotype"/>
          <w:i/>
          <w:sz w:val="22"/>
          <w:szCs w:val="22"/>
        </w:rPr>
        <w:t>d) Archivo histórico, en su caso, sujeto a la capacidad presupuestal y técnica del sujeto obligado.”</w:t>
      </w:r>
    </w:p>
    <w:p w14:paraId="5CE864E0" w14:textId="31DB8AAD" w:rsidR="00442AEC" w:rsidRPr="00E84A4C" w:rsidRDefault="00442AEC" w:rsidP="00442AEC">
      <w:pPr>
        <w:pStyle w:val="Prrafodelista"/>
        <w:widowControl w:val="0"/>
        <w:spacing w:line="276" w:lineRule="auto"/>
        <w:ind w:left="567" w:right="567"/>
        <w:jc w:val="both"/>
        <w:rPr>
          <w:rFonts w:ascii="Palatino Linotype" w:hAnsi="Palatino Linotype"/>
          <w:sz w:val="22"/>
          <w:szCs w:val="22"/>
        </w:rPr>
      </w:pPr>
      <w:r w:rsidRPr="00E84A4C">
        <w:rPr>
          <w:rFonts w:ascii="Palatino Linotype" w:hAnsi="Palatino Linotype"/>
          <w:sz w:val="22"/>
          <w:szCs w:val="22"/>
        </w:rPr>
        <w:t xml:space="preserve">(Énfasis añadido). </w:t>
      </w:r>
    </w:p>
    <w:p w14:paraId="41AC97EC" w14:textId="77777777" w:rsidR="00442AEC" w:rsidRPr="00E84A4C" w:rsidRDefault="00442AEC" w:rsidP="00442AEC">
      <w:pPr>
        <w:pStyle w:val="Prrafodelista"/>
        <w:widowControl w:val="0"/>
        <w:spacing w:line="276" w:lineRule="auto"/>
        <w:ind w:left="567" w:right="567"/>
        <w:jc w:val="both"/>
        <w:rPr>
          <w:rFonts w:ascii="Palatino Linotype" w:hAnsi="Palatino Linotype"/>
          <w:sz w:val="22"/>
          <w:szCs w:val="22"/>
        </w:rPr>
      </w:pPr>
    </w:p>
    <w:p w14:paraId="46943A52" w14:textId="213131CD" w:rsidR="005D79D6" w:rsidRPr="00E84A4C" w:rsidRDefault="00442AEC" w:rsidP="001745BA">
      <w:pPr>
        <w:pStyle w:val="Prrafodelista"/>
        <w:widowControl w:val="0"/>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No obstante lo anterior, el </w:t>
      </w:r>
      <w:r w:rsidR="008D1A5E" w:rsidRPr="00E84A4C">
        <w:rPr>
          <w:rFonts w:ascii="Palatino Linotype" w:eastAsia="Palatino Linotype" w:hAnsi="Palatino Linotype" w:cs="Palatino Linotype"/>
          <w:b/>
        </w:rPr>
        <w:t xml:space="preserve">Archivo </w:t>
      </w:r>
      <w:r w:rsidR="00492679" w:rsidRPr="00E84A4C">
        <w:rPr>
          <w:rFonts w:ascii="Palatino Linotype" w:eastAsia="Palatino Linotype" w:hAnsi="Palatino Linotype" w:cs="Palatino Linotype"/>
          <w:b/>
        </w:rPr>
        <w:t xml:space="preserve">de </w:t>
      </w:r>
      <w:r w:rsidR="008D1A5E" w:rsidRPr="00E84A4C">
        <w:rPr>
          <w:rFonts w:ascii="Palatino Linotype" w:eastAsia="Palatino Linotype" w:hAnsi="Palatino Linotype" w:cs="Palatino Linotype"/>
          <w:b/>
        </w:rPr>
        <w:t>Concentración</w:t>
      </w:r>
      <w:r w:rsidR="008D1A5E" w:rsidRPr="00E84A4C">
        <w:rPr>
          <w:rFonts w:ascii="Palatino Linotype" w:eastAsia="Palatino Linotype" w:hAnsi="Palatino Linotype" w:cs="Palatino Linotype"/>
        </w:rPr>
        <w:t xml:space="preserve"> </w:t>
      </w:r>
      <w:r w:rsidR="00492679" w:rsidRPr="00E84A4C">
        <w:rPr>
          <w:rFonts w:ascii="Palatino Linotype" w:eastAsia="Palatino Linotype" w:hAnsi="Palatino Linotype" w:cs="Palatino Linotype"/>
        </w:rPr>
        <w:t xml:space="preserve">forma parte del </w:t>
      </w:r>
      <w:r w:rsidR="00492679" w:rsidRPr="00E84A4C">
        <w:rPr>
          <w:rFonts w:ascii="Palatino Linotype" w:eastAsia="Palatino Linotype" w:hAnsi="Palatino Linotype" w:cs="Palatino Linotype"/>
          <w:b/>
        </w:rPr>
        <w:t>Sistema Institucional</w:t>
      </w:r>
      <w:r w:rsidR="005D79D6" w:rsidRPr="00E84A4C">
        <w:rPr>
          <w:rFonts w:ascii="Palatino Linotype" w:eastAsia="Palatino Linotype" w:hAnsi="Palatino Linotype" w:cs="Palatino Linotype"/>
          <w:b/>
        </w:rPr>
        <w:t xml:space="preserve"> del Ayuntamiento de Atizapán</w:t>
      </w:r>
      <w:r w:rsidR="005D79D6" w:rsidRPr="00E84A4C">
        <w:rPr>
          <w:rFonts w:ascii="Palatino Linotype" w:eastAsia="Palatino Linotype" w:hAnsi="Palatino Linotype" w:cs="Palatino Linotype"/>
        </w:rPr>
        <w:t xml:space="preserve">. </w:t>
      </w:r>
    </w:p>
    <w:p w14:paraId="0DE7F9DE" w14:textId="77777777" w:rsidR="005D79D6" w:rsidRPr="00E84A4C" w:rsidRDefault="005D79D6" w:rsidP="005D79D6">
      <w:pPr>
        <w:pStyle w:val="Prrafodelista"/>
        <w:widowControl w:val="0"/>
        <w:tabs>
          <w:tab w:val="left" w:pos="567"/>
        </w:tabs>
        <w:spacing w:line="360" w:lineRule="auto"/>
        <w:ind w:left="0"/>
        <w:jc w:val="both"/>
        <w:rPr>
          <w:rFonts w:ascii="Palatino Linotype" w:eastAsia="Palatino Linotype" w:hAnsi="Palatino Linotype" w:cs="Palatino Linotype"/>
        </w:rPr>
      </w:pPr>
    </w:p>
    <w:p w14:paraId="68A607B1" w14:textId="24EC8FF1" w:rsidR="005D79D6" w:rsidRPr="00E84A4C" w:rsidRDefault="00CD50AE" w:rsidP="00A5781D">
      <w:pPr>
        <w:pStyle w:val="Prrafodelista"/>
        <w:widowControl w:val="0"/>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Es entonces </w:t>
      </w:r>
      <w:r w:rsidR="001745BA" w:rsidRPr="00E84A4C">
        <w:rPr>
          <w:rFonts w:ascii="Palatino Linotype" w:eastAsia="Palatino Linotype" w:hAnsi="Palatino Linotype" w:cs="Palatino Linotype"/>
        </w:rPr>
        <w:t>que a partir de lo estudiado resp</w:t>
      </w:r>
      <w:r w:rsidRPr="00E84A4C">
        <w:rPr>
          <w:rFonts w:ascii="Palatino Linotype" w:eastAsia="Palatino Linotype" w:hAnsi="Palatino Linotype" w:cs="Palatino Linotype"/>
        </w:rPr>
        <w:t>ecto a las obligaciones de los S</w:t>
      </w:r>
      <w:r w:rsidR="001745BA" w:rsidRPr="00E84A4C">
        <w:rPr>
          <w:rFonts w:ascii="Palatino Linotype" w:eastAsia="Palatino Linotype" w:hAnsi="Palatino Linotype" w:cs="Palatino Linotype"/>
        </w:rPr>
        <w:t xml:space="preserve">ujetos Obligados en la materia, resulta </w:t>
      </w:r>
      <w:r w:rsidR="003A3422" w:rsidRPr="00E84A4C">
        <w:rPr>
          <w:rFonts w:ascii="Palatino Linotype" w:eastAsia="Palatino Linotype" w:hAnsi="Palatino Linotype" w:cs="Palatino Linotype"/>
        </w:rPr>
        <w:t xml:space="preserve">oportuno advertir que el responsable del </w:t>
      </w:r>
      <w:r w:rsidR="008D1A5E" w:rsidRPr="00E84A4C">
        <w:rPr>
          <w:rFonts w:ascii="Palatino Linotype" w:eastAsia="Palatino Linotype" w:hAnsi="Palatino Linotype" w:cs="Palatino Linotype"/>
          <w:b/>
        </w:rPr>
        <w:t xml:space="preserve">Archivo </w:t>
      </w:r>
      <w:r w:rsidR="003A3422" w:rsidRPr="00E84A4C">
        <w:rPr>
          <w:rFonts w:ascii="Palatino Linotype" w:eastAsia="Palatino Linotype" w:hAnsi="Palatino Linotype" w:cs="Palatino Linotype"/>
          <w:b/>
        </w:rPr>
        <w:t xml:space="preserve">de </w:t>
      </w:r>
      <w:r w:rsidR="008D1A5E" w:rsidRPr="00E84A4C">
        <w:rPr>
          <w:rFonts w:ascii="Palatino Linotype" w:eastAsia="Palatino Linotype" w:hAnsi="Palatino Linotype" w:cs="Palatino Linotype"/>
          <w:b/>
        </w:rPr>
        <w:t>Concentración</w:t>
      </w:r>
      <w:r w:rsidR="008D1A5E" w:rsidRPr="00E84A4C">
        <w:rPr>
          <w:rFonts w:ascii="Palatino Linotype" w:eastAsia="Palatino Linotype" w:hAnsi="Palatino Linotype" w:cs="Palatino Linotype"/>
        </w:rPr>
        <w:t xml:space="preserve"> </w:t>
      </w:r>
      <w:r w:rsidR="003A3422" w:rsidRPr="00E84A4C">
        <w:rPr>
          <w:rFonts w:ascii="Palatino Linotype" w:eastAsia="Palatino Linotype" w:hAnsi="Palatino Linotype" w:cs="Palatino Linotype"/>
        </w:rPr>
        <w:t>es el cargado de la liberación de los expedientes para para determinar su destino final.</w:t>
      </w:r>
    </w:p>
    <w:p w14:paraId="4A56F105" w14:textId="77777777" w:rsidR="005D79D6" w:rsidRPr="00E84A4C" w:rsidRDefault="005D79D6" w:rsidP="005D79D6">
      <w:pPr>
        <w:pStyle w:val="Prrafodelista"/>
        <w:rPr>
          <w:rFonts w:ascii="Palatino Linotype" w:eastAsia="Palatino Linotype" w:hAnsi="Palatino Linotype" w:cs="Palatino Linotype"/>
        </w:rPr>
      </w:pPr>
    </w:p>
    <w:p w14:paraId="28744C92" w14:textId="13D09C29" w:rsidR="00A5781D" w:rsidRPr="00E84A4C" w:rsidRDefault="00A5781D" w:rsidP="005D79D6">
      <w:pPr>
        <w:pStyle w:val="Prrafodelista"/>
        <w:widowControl w:val="0"/>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Es entonces que a partir de lo estudiado respecto a las obligaciones de los </w:t>
      </w:r>
      <w:r w:rsidR="008D1A5E" w:rsidRPr="00E84A4C">
        <w:rPr>
          <w:rFonts w:ascii="Palatino Linotype" w:eastAsia="Palatino Linotype" w:hAnsi="Palatino Linotype" w:cs="Palatino Linotype"/>
        </w:rPr>
        <w:t xml:space="preserve">Sujetos </w:t>
      </w:r>
      <w:r w:rsidRPr="00E84A4C">
        <w:rPr>
          <w:rFonts w:ascii="Palatino Linotype" w:eastAsia="Palatino Linotype" w:hAnsi="Palatino Linotype" w:cs="Palatino Linotype"/>
        </w:rPr>
        <w:t>Obligados en la materia, resulta procedente la búsqueda exhaustiva y razonable de la información y así ordenar la entrega de lo siguiente, respecto del archivo de concentración:</w:t>
      </w:r>
    </w:p>
    <w:p w14:paraId="3B718BE1" w14:textId="77777777" w:rsidR="001745BA" w:rsidRPr="00E84A4C" w:rsidRDefault="001745BA" w:rsidP="001745BA">
      <w:pPr>
        <w:widowControl w:val="0"/>
        <w:spacing w:line="360" w:lineRule="auto"/>
        <w:jc w:val="both"/>
        <w:rPr>
          <w:rFonts w:ascii="Palatino Linotype" w:eastAsia="Palatino Linotype" w:hAnsi="Palatino Linotype" w:cs="Palatino Linotype"/>
          <w:sz w:val="22"/>
        </w:rPr>
      </w:pPr>
    </w:p>
    <w:p w14:paraId="604BF09F" w14:textId="77777777" w:rsidR="001745BA" w:rsidRPr="00E84A4C" w:rsidRDefault="001745BA" w:rsidP="003C1C9C">
      <w:pPr>
        <w:widowControl w:val="0"/>
        <w:numPr>
          <w:ilvl w:val="0"/>
          <w:numId w:val="20"/>
        </w:numPr>
        <w:spacing w:line="360" w:lineRule="auto"/>
        <w:jc w:val="both"/>
        <w:rPr>
          <w:rFonts w:ascii="Palatino Linotype" w:eastAsia="Palatino Linotype" w:hAnsi="Palatino Linotype" w:cs="Palatino Linotype"/>
          <w:sz w:val="22"/>
        </w:rPr>
      </w:pPr>
      <w:r w:rsidRPr="00E84A4C">
        <w:rPr>
          <w:rFonts w:ascii="Palatino Linotype" w:eastAsia="Palatino Linotype" w:hAnsi="Palatino Linotype" w:cs="Palatino Linotype"/>
          <w:sz w:val="22"/>
        </w:rPr>
        <w:t>Documento que dé cuenta del área y/o personal que se encarga de la selección final.</w:t>
      </w:r>
    </w:p>
    <w:p w14:paraId="33707187" w14:textId="7B7FB511" w:rsidR="001745BA" w:rsidRPr="00E84A4C" w:rsidRDefault="00A5781D" w:rsidP="003C1C9C">
      <w:pPr>
        <w:widowControl w:val="0"/>
        <w:numPr>
          <w:ilvl w:val="0"/>
          <w:numId w:val="20"/>
        </w:numPr>
        <w:spacing w:line="360" w:lineRule="auto"/>
        <w:jc w:val="both"/>
        <w:rPr>
          <w:rFonts w:ascii="Palatino Linotype" w:eastAsia="Palatino Linotype" w:hAnsi="Palatino Linotype" w:cs="Palatino Linotype"/>
          <w:sz w:val="22"/>
        </w:rPr>
      </w:pPr>
      <w:r w:rsidRPr="00E84A4C">
        <w:rPr>
          <w:rFonts w:ascii="Palatino Linotype" w:eastAsia="Palatino Linotype" w:hAnsi="Palatino Linotype" w:cs="Palatino Linotype"/>
          <w:sz w:val="22"/>
        </w:rPr>
        <w:lastRenderedPageBreak/>
        <w:t xml:space="preserve">Documento que dé cuenta que el responsable del archivo de concentración es miembro del sistema institucional de archivo. </w:t>
      </w:r>
    </w:p>
    <w:p w14:paraId="6D524881" w14:textId="77777777" w:rsidR="00A5781D" w:rsidRPr="00E84A4C" w:rsidRDefault="00A5781D" w:rsidP="00A5781D">
      <w:pPr>
        <w:widowControl w:val="0"/>
        <w:spacing w:line="360" w:lineRule="auto"/>
        <w:ind w:left="720"/>
        <w:jc w:val="both"/>
        <w:rPr>
          <w:rFonts w:ascii="Palatino Linotype" w:eastAsia="Palatino Linotype" w:hAnsi="Palatino Linotype" w:cs="Palatino Linotype"/>
          <w:sz w:val="22"/>
        </w:rPr>
      </w:pPr>
    </w:p>
    <w:p w14:paraId="7BC0107F" w14:textId="44BBD485" w:rsidR="001745BA" w:rsidRPr="00E84A4C" w:rsidRDefault="001745BA" w:rsidP="005D79D6">
      <w:pPr>
        <w:pStyle w:val="Prrafodelista"/>
        <w:widowControl w:val="0"/>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En caso de no obrar en sus archivos la información que se ordena deberá emitir la declaratoria de inexistencia. </w:t>
      </w:r>
    </w:p>
    <w:p w14:paraId="5692C65C" w14:textId="77777777" w:rsidR="004946DD" w:rsidRPr="00E84A4C" w:rsidRDefault="004946DD" w:rsidP="004946DD">
      <w:pPr>
        <w:widowControl w:val="0"/>
        <w:spacing w:line="360" w:lineRule="auto"/>
        <w:jc w:val="both"/>
        <w:rPr>
          <w:rFonts w:ascii="Palatino Linotype" w:eastAsia="Palatino Linotype" w:hAnsi="Palatino Linotype" w:cs="Palatino Linotype"/>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4946DD" w:rsidRPr="00E84A4C" w14:paraId="79CE6D13" w14:textId="77777777" w:rsidTr="00080683">
        <w:tc>
          <w:tcPr>
            <w:tcW w:w="8784" w:type="dxa"/>
            <w:vAlign w:val="center"/>
          </w:tcPr>
          <w:p w14:paraId="57D0A172" w14:textId="77777777" w:rsidR="004946DD" w:rsidRPr="00E84A4C" w:rsidRDefault="004946DD" w:rsidP="005D79D6">
            <w:pPr>
              <w:spacing w:line="276" w:lineRule="auto"/>
              <w:jc w:val="both"/>
              <w:rPr>
                <w:sz w:val="20"/>
                <w:szCs w:val="20"/>
              </w:rPr>
            </w:pPr>
            <w:r w:rsidRPr="00E84A4C">
              <w:rPr>
                <w:rFonts w:ascii="Palatino Linotype" w:eastAsia="Palatino Linotype" w:hAnsi="Palatino Linotype" w:cs="Palatino Linotype"/>
                <w:b/>
                <w:sz w:val="20"/>
                <w:szCs w:val="20"/>
              </w:rPr>
              <w:t>13. ARCHIVO HISTÓRICO</w:t>
            </w:r>
          </w:p>
        </w:tc>
      </w:tr>
      <w:tr w:rsidR="004946DD" w:rsidRPr="00E84A4C" w14:paraId="255915C8" w14:textId="77777777" w:rsidTr="00080683">
        <w:tc>
          <w:tcPr>
            <w:tcW w:w="8784" w:type="dxa"/>
            <w:vAlign w:val="center"/>
          </w:tcPr>
          <w:p w14:paraId="7F3B69DC" w14:textId="77777777" w:rsidR="004946DD" w:rsidRPr="00E84A4C" w:rsidRDefault="004946DD" w:rsidP="005D79D6">
            <w:pPr>
              <w:spacing w:line="276" w:lineRule="auto"/>
              <w:jc w:val="center"/>
              <w:rPr>
                <w:sz w:val="20"/>
                <w:szCs w:val="20"/>
              </w:rPr>
            </w:pPr>
            <w:r w:rsidRPr="00E84A4C">
              <w:rPr>
                <w:rFonts w:ascii="Palatino Linotype" w:eastAsia="Palatino Linotype" w:hAnsi="Palatino Linotype" w:cs="Palatino Linotype"/>
                <w:b/>
                <w:sz w:val="20"/>
                <w:szCs w:val="20"/>
              </w:rPr>
              <w:t>REQUERIMIENTO</w:t>
            </w:r>
          </w:p>
        </w:tc>
      </w:tr>
      <w:tr w:rsidR="004946DD" w:rsidRPr="00E84A4C" w14:paraId="173B6196" w14:textId="77777777" w:rsidTr="00080683">
        <w:tc>
          <w:tcPr>
            <w:tcW w:w="8784" w:type="dxa"/>
            <w:vAlign w:val="center"/>
          </w:tcPr>
          <w:p w14:paraId="65A5730B" w14:textId="77777777" w:rsidR="004946DD" w:rsidRPr="00E84A4C" w:rsidRDefault="004946DD" w:rsidP="005D79D6">
            <w:pPr>
              <w:tabs>
                <w:tab w:val="left" w:pos="8503"/>
              </w:tabs>
              <w:spacing w:before="120" w:after="120" w:line="276" w:lineRule="auto"/>
              <w:jc w:val="both"/>
              <w:rPr>
                <w:rFonts w:ascii="Palatino Linotype" w:eastAsia="Palatino Linotype" w:hAnsi="Palatino Linotype" w:cs="Palatino Linotype"/>
                <w:sz w:val="20"/>
                <w:szCs w:val="20"/>
              </w:rPr>
            </w:pPr>
            <w:r w:rsidRPr="00E84A4C">
              <w:rPr>
                <w:rFonts w:ascii="Palatino Linotype" w:eastAsia="Palatino Linotype" w:hAnsi="Palatino Linotype" w:cs="Palatino Linotype"/>
                <w:sz w:val="20"/>
                <w:szCs w:val="20"/>
              </w:rPr>
              <w:t xml:space="preserve">13.1. ¿CUENTAN CON ARCHIVO HISTÓRICO? </w:t>
            </w:r>
          </w:p>
        </w:tc>
      </w:tr>
      <w:tr w:rsidR="004946DD" w:rsidRPr="00E84A4C" w14:paraId="2686D3DE" w14:textId="77777777" w:rsidTr="00080683">
        <w:tc>
          <w:tcPr>
            <w:tcW w:w="8784" w:type="dxa"/>
            <w:vAlign w:val="center"/>
          </w:tcPr>
          <w:p w14:paraId="5C1B833E" w14:textId="77777777" w:rsidR="004946DD" w:rsidRPr="00E84A4C" w:rsidRDefault="004946DD" w:rsidP="005D79D6">
            <w:pPr>
              <w:tabs>
                <w:tab w:val="left" w:pos="8503"/>
              </w:tabs>
              <w:spacing w:before="120" w:after="120" w:line="276" w:lineRule="auto"/>
              <w:jc w:val="both"/>
              <w:rPr>
                <w:rFonts w:ascii="Palatino Linotype" w:eastAsia="Palatino Linotype" w:hAnsi="Palatino Linotype" w:cs="Palatino Linotype"/>
                <w:sz w:val="20"/>
                <w:szCs w:val="20"/>
              </w:rPr>
            </w:pPr>
            <w:r w:rsidRPr="00E84A4C">
              <w:rPr>
                <w:rFonts w:ascii="Palatino Linotype" w:eastAsia="Palatino Linotype" w:hAnsi="Palatino Linotype" w:cs="Palatino Linotype"/>
                <w:sz w:val="20"/>
                <w:szCs w:val="20"/>
              </w:rPr>
              <w:t>13.2. ¿EL ARCHIVO HISTÓRICO CUENTA CON INVENTARIO DE SU ACERVO DOCUMENTAL?</w:t>
            </w:r>
          </w:p>
        </w:tc>
      </w:tr>
      <w:tr w:rsidR="004946DD" w:rsidRPr="00E84A4C" w14:paraId="05459425" w14:textId="77777777" w:rsidTr="00080683">
        <w:tc>
          <w:tcPr>
            <w:tcW w:w="8784" w:type="dxa"/>
            <w:shd w:val="clear" w:color="auto" w:fill="auto"/>
            <w:vAlign w:val="center"/>
          </w:tcPr>
          <w:p w14:paraId="1D7AA62B" w14:textId="77777777" w:rsidR="004946DD" w:rsidRPr="00E84A4C" w:rsidRDefault="004946DD" w:rsidP="005D79D6">
            <w:pPr>
              <w:spacing w:line="276" w:lineRule="auto"/>
              <w:jc w:val="both"/>
              <w:rPr>
                <w:sz w:val="20"/>
                <w:szCs w:val="20"/>
              </w:rPr>
            </w:pPr>
            <w:r w:rsidRPr="00E84A4C">
              <w:rPr>
                <w:rFonts w:ascii="Palatino Linotype" w:eastAsia="Palatino Linotype" w:hAnsi="Palatino Linotype" w:cs="Palatino Linotype"/>
                <w:sz w:val="20"/>
                <w:szCs w:val="20"/>
              </w:rPr>
              <w:t>13.3. ¿EL RESPONSABLE DEL ARCHIVO HISTÓRICO HACE LA DIFUSIÓN DEL ACERVO DOCUMENTAL DEL MISMO ARCHIVO COMO LO ESTABLECE EL ARTÍCULO DÉCIMO PRIMERO FRACCIÓN IV INCISO d) DE LOS LINEAMIENTOS PARA LA ORGANIZACIÓN Y CONSERVACIÓN DE LOS ARCHIVOS?</w:t>
            </w:r>
          </w:p>
        </w:tc>
      </w:tr>
      <w:tr w:rsidR="004946DD" w:rsidRPr="00E84A4C" w14:paraId="1348CA4A" w14:textId="77777777" w:rsidTr="00080683">
        <w:tc>
          <w:tcPr>
            <w:tcW w:w="8784" w:type="dxa"/>
            <w:vAlign w:val="center"/>
          </w:tcPr>
          <w:p w14:paraId="5950FEB8" w14:textId="77777777" w:rsidR="004946DD" w:rsidRPr="00E84A4C" w:rsidRDefault="004946DD" w:rsidP="005D79D6">
            <w:pPr>
              <w:spacing w:line="276" w:lineRule="auto"/>
              <w:jc w:val="both"/>
              <w:rPr>
                <w:sz w:val="20"/>
                <w:szCs w:val="20"/>
              </w:rPr>
            </w:pPr>
            <w:r w:rsidRPr="00E84A4C">
              <w:rPr>
                <w:rFonts w:ascii="Palatino Linotype" w:eastAsia="Palatino Linotype" w:hAnsi="Palatino Linotype" w:cs="Palatino Linotype"/>
                <w:sz w:val="20"/>
                <w:szCs w:val="20"/>
              </w:rPr>
              <w:t>13.4. ¿EL RESPONSABLE DEL ARCHIVO HISTÓRICO COORDINA EL PRÉSTAMO Y LA CONSULTA DE LOS DOCUMENTOS QUE TIENE BAJO SU CARGO COMO LO ESTABLECE EL ARTÍCULO DÉCIMO PRIMERO FRACCIÓN IV INCISO d) DE LOS LINEAMIENTOS PARA LA ORGANIZACIÓN Y CONSERVACIÓN DE ARCHIVOS?</w:t>
            </w:r>
          </w:p>
        </w:tc>
      </w:tr>
      <w:tr w:rsidR="004946DD" w:rsidRPr="00E84A4C" w14:paraId="120956D7" w14:textId="77777777" w:rsidTr="00080683">
        <w:tc>
          <w:tcPr>
            <w:tcW w:w="8784" w:type="dxa"/>
            <w:vAlign w:val="center"/>
          </w:tcPr>
          <w:p w14:paraId="6A852C82" w14:textId="77777777" w:rsidR="004946DD" w:rsidRPr="00E84A4C" w:rsidRDefault="004946DD" w:rsidP="005D79D6">
            <w:pPr>
              <w:spacing w:line="276" w:lineRule="auto"/>
              <w:jc w:val="both"/>
              <w:rPr>
                <w:sz w:val="20"/>
                <w:szCs w:val="20"/>
              </w:rPr>
            </w:pPr>
            <w:r w:rsidRPr="00E84A4C">
              <w:rPr>
                <w:rFonts w:ascii="Palatino Linotype" w:eastAsia="Palatino Linotype" w:hAnsi="Palatino Linotype" w:cs="Palatino Linotype"/>
                <w:sz w:val="20"/>
                <w:szCs w:val="20"/>
              </w:rPr>
              <w:t>13.5. ¿EL RESPONSABLE DEL ARCHIVO HISTÓRICO CUENTA CON LOS CONOCIMIENTOS, HABILIDADES, COMPETENCIAS Y EXPERIENCIA ACORDES CON SU RESPONSABILIDAD COMO LO ESTABLECE EL ARTÍCULO 32 DE LA LEY GENERAL DE ARCHIVOS?</w:t>
            </w:r>
          </w:p>
        </w:tc>
      </w:tr>
    </w:tbl>
    <w:p w14:paraId="0B5520E5" w14:textId="77777777" w:rsidR="004946DD" w:rsidRPr="00E84A4C" w:rsidRDefault="004946DD" w:rsidP="004946DD">
      <w:pPr>
        <w:widowControl w:val="0"/>
        <w:spacing w:line="360" w:lineRule="auto"/>
        <w:jc w:val="both"/>
        <w:rPr>
          <w:rFonts w:ascii="Palatino Linotype" w:eastAsia="Palatino Linotype" w:hAnsi="Palatino Linotype" w:cs="Palatino Linotype"/>
        </w:rPr>
      </w:pPr>
    </w:p>
    <w:p w14:paraId="6C3B0270" w14:textId="77777777" w:rsidR="005D79D6" w:rsidRPr="00E84A4C" w:rsidRDefault="004946DD" w:rsidP="004946DD">
      <w:pPr>
        <w:pStyle w:val="Prrafodelista"/>
        <w:widowControl w:val="0"/>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Sobre este punto, la Ley General de Archivos, en su artículo 4° fracción VIII, lo define como a aquel que se encuentra integrado por documentos de conservación permanente y de relevancia para la memoria nacional, regional o local de carácter público, descrito por la Ley de Archivos y Administración de Documentos del Estado de México y Municipios, en su artículo 4° fracción IX, como al integrado por documentos de conservación permanente y de relevancia para la memoria estatal o </w:t>
      </w:r>
      <w:r w:rsidRPr="00E84A4C">
        <w:rPr>
          <w:rFonts w:ascii="Palatino Linotype" w:eastAsia="Palatino Linotype" w:hAnsi="Palatino Linotype" w:cs="Palatino Linotype"/>
        </w:rPr>
        <w:lastRenderedPageBreak/>
        <w:t>municipal de carácter público.</w:t>
      </w:r>
    </w:p>
    <w:p w14:paraId="69B8B3FC" w14:textId="77777777" w:rsidR="005D79D6" w:rsidRPr="00E84A4C" w:rsidRDefault="005D79D6" w:rsidP="005D79D6">
      <w:pPr>
        <w:pStyle w:val="Prrafodelista"/>
        <w:widowControl w:val="0"/>
        <w:tabs>
          <w:tab w:val="left" w:pos="567"/>
        </w:tabs>
        <w:spacing w:line="360" w:lineRule="auto"/>
        <w:ind w:left="0"/>
        <w:jc w:val="both"/>
        <w:rPr>
          <w:rFonts w:ascii="Palatino Linotype" w:eastAsia="Palatino Linotype" w:hAnsi="Palatino Linotype" w:cs="Palatino Linotype"/>
        </w:rPr>
      </w:pPr>
    </w:p>
    <w:p w14:paraId="5A8E1BFD" w14:textId="2ED98464" w:rsidR="004946DD" w:rsidRPr="00E84A4C" w:rsidRDefault="004946DD" w:rsidP="004946DD">
      <w:pPr>
        <w:pStyle w:val="Prrafodelista"/>
        <w:widowControl w:val="0"/>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El artículo 32 de la Ley General de Archivos, contempla de manera facultativa la generación del archivo histórico</w:t>
      </w:r>
    </w:p>
    <w:p w14:paraId="18D49D8B" w14:textId="77777777" w:rsidR="004946DD" w:rsidRPr="00E84A4C" w:rsidRDefault="004946DD" w:rsidP="004946DD">
      <w:pPr>
        <w:widowControl w:val="0"/>
        <w:spacing w:line="360" w:lineRule="auto"/>
        <w:jc w:val="both"/>
        <w:rPr>
          <w:rFonts w:ascii="Palatino Linotype" w:eastAsia="Palatino Linotype" w:hAnsi="Palatino Linotype" w:cs="Palatino Linotype"/>
          <w:sz w:val="22"/>
          <w:szCs w:val="22"/>
        </w:rPr>
      </w:pPr>
    </w:p>
    <w:p w14:paraId="2FAC8ECD" w14:textId="19EF0A80" w:rsidR="004946DD" w:rsidRPr="00E84A4C" w:rsidRDefault="005D79D6" w:rsidP="008D1A5E">
      <w:pPr>
        <w:widowControl w:val="0"/>
        <w:spacing w:line="276" w:lineRule="auto"/>
        <w:ind w:left="567" w:right="53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r w:rsidR="004946DD" w:rsidRPr="00E84A4C">
        <w:rPr>
          <w:rFonts w:ascii="Palatino Linotype" w:eastAsia="Palatino Linotype" w:hAnsi="Palatino Linotype" w:cs="Palatino Linotype"/>
          <w:i/>
          <w:sz w:val="22"/>
          <w:szCs w:val="22"/>
        </w:rPr>
        <w:t>Artículo 32. Los sujetos obligados podrán contar con un archivo histórico que tendrá las siguientes funciones:</w:t>
      </w:r>
    </w:p>
    <w:p w14:paraId="09EF15E2" w14:textId="77777777" w:rsidR="004946DD" w:rsidRPr="00E84A4C" w:rsidRDefault="004946DD" w:rsidP="008D1A5E">
      <w:pPr>
        <w:widowControl w:val="0"/>
        <w:spacing w:line="276" w:lineRule="auto"/>
        <w:ind w:left="567" w:right="539"/>
        <w:jc w:val="both"/>
        <w:rPr>
          <w:rFonts w:ascii="Palatino Linotype" w:eastAsia="Palatino Linotype" w:hAnsi="Palatino Linotype" w:cs="Palatino Linotype"/>
          <w:i/>
          <w:sz w:val="22"/>
          <w:szCs w:val="22"/>
        </w:rPr>
      </w:pPr>
    </w:p>
    <w:p w14:paraId="3427368D" w14:textId="77777777" w:rsidR="004946DD" w:rsidRPr="00E84A4C" w:rsidRDefault="004946DD" w:rsidP="008D1A5E">
      <w:pPr>
        <w:widowControl w:val="0"/>
        <w:spacing w:line="276" w:lineRule="auto"/>
        <w:ind w:left="567" w:right="53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I. Recibir las transferencias secundarias y organizar y conservar los expedientes bajo su resguardo;</w:t>
      </w:r>
    </w:p>
    <w:p w14:paraId="5F648295" w14:textId="77777777" w:rsidR="004946DD" w:rsidRPr="00E84A4C" w:rsidRDefault="004946DD" w:rsidP="008D1A5E">
      <w:pPr>
        <w:widowControl w:val="0"/>
        <w:spacing w:line="276" w:lineRule="auto"/>
        <w:ind w:left="567" w:right="539"/>
        <w:jc w:val="both"/>
        <w:rPr>
          <w:rFonts w:ascii="Palatino Linotype" w:eastAsia="Palatino Linotype" w:hAnsi="Palatino Linotype" w:cs="Palatino Linotype"/>
          <w:b/>
          <w:i/>
          <w:sz w:val="22"/>
          <w:szCs w:val="22"/>
        </w:rPr>
      </w:pPr>
      <w:r w:rsidRPr="00E84A4C">
        <w:rPr>
          <w:rFonts w:ascii="Palatino Linotype" w:eastAsia="Palatino Linotype" w:hAnsi="Palatino Linotype" w:cs="Palatino Linotype"/>
          <w:i/>
          <w:sz w:val="22"/>
          <w:szCs w:val="22"/>
        </w:rPr>
        <w:t xml:space="preserve">II. </w:t>
      </w:r>
      <w:r w:rsidRPr="00E84A4C">
        <w:rPr>
          <w:rFonts w:ascii="Palatino Linotype" w:eastAsia="Palatino Linotype" w:hAnsi="Palatino Linotype" w:cs="Palatino Linotype"/>
          <w:b/>
          <w:i/>
          <w:sz w:val="22"/>
          <w:szCs w:val="22"/>
        </w:rPr>
        <w:t>Brindar servicios de préstamo y consulta al público, así como difundir el patrimonio documental;</w:t>
      </w:r>
    </w:p>
    <w:p w14:paraId="2DF27349" w14:textId="77777777" w:rsidR="004946DD" w:rsidRPr="00E84A4C" w:rsidRDefault="004946DD" w:rsidP="008D1A5E">
      <w:pPr>
        <w:widowControl w:val="0"/>
        <w:spacing w:line="276" w:lineRule="auto"/>
        <w:ind w:left="567" w:right="53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III. Establecer los procedimientos de consulta de los acervos que resguarda;</w:t>
      </w:r>
    </w:p>
    <w:p w14:paraId="493D733D" w14:textId="77777777" w:rsidR="004946DD" w:rsidRPr="00E84A4C" w:rsidRDefault="004946DD" w:rsidP="008D1A5E">
      <w:pPr>
        <w:widowControl w:val="0"/>
        <w:spacing w:line="276" w:lineRule="auto"/>
        <w:ind w:left="567" w:right="53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 xml:space="preserve">IV. </w:t>
      </w:r>
      <w:r w:rsidRPr="00E84A4C">
        <w:rPr>
          <w:rFonts w:ascii="Palatino Linotype" w:eastAsia="Palatino Linotype" w:hAnsi="Palatino Linotype" w:cs="Palatino Linotype"/>
          <w:b/>
          <w:i/>
          <w:sz w:val="22"/>
          <w:szCs w:val="22"/>
        </w:rPr>
        <w:t>Colaborar con el área coordinadora de archivos en la elaboración de los instrumentos de control archivístico previstos en esta Ley</w:t>
      </w:r>
      <w:r w:rsidRPr="00E84A4C">
        <w:rPr>
          <w:rFonts w:ascii="Palatino Linotype" w:eastAsia="Palatino Linotype" w:hAnsi="Palatino Linotype" w:cs="Palatino Linotype"/>
          <w:i/>
          <w:sz w:val="22"/>
          <w:szCs w:val="22"/>
        </w:rPr>
        <w:t>, así como en la demás normativa aplicable;</w:t>
      </w:r>
    </w:p>
    <w:p w14:paraId="557ABC15" w14:textId="77777777" w:rsidR="004946DD" w:rsidRPr="00E84A4C" w:rsidRDefault="004946DD" w:rsidP="008D1A5E">
      <w:pPr>
        <w:widowControl w:val="0"/>
        <w:spacing w:line="276" w:lineRule="auto"/>
        <w:ind w:left="567" w:right="53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 xml:space="preserve">V. Implementar políticas y estrategias de preservación que permitan conservar los documentos históricos y aplicar los mecanismos y las herramientas que proporcionan las tecnológicas de información para mantenerlos a disposición de los usuarios; y </w:t>
      </w:r>
    </w:p>
    <w:p w14:paraId="608E520F" w14:textId="77777777" w:rsidR="004946DD" w:rsidRPr="00E84A4C" w:rsidRDefault="004946DD" w:rsidP="008D1A5E">
      <w:pPr>
        <w:widowControl w:val="0"/>
        <w:spacing w:line="276" w:lineRule="auto"/>
        <w:ind w:left="567" w:right="53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VI. Las demás que establezcan las disposiciones jurídicas aplicables.</w:t>
      </w:r>
    </w:p>
    <w:p w14:paraId="4EEF00E2" w14:textId="110D42D3" w:rsidR="004946DD" w:rsidRPr="00E84A4C" w:rsidRDefault="004946DD" w:rsidP="008D1A5E">
      <w:pPr>
        <w:widowControl w:val="0"/>
        <w:spacing w:line="276" w:lineRule="auto"/>
        <w:ind w:left="567" w:right="53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Los responsables de los archivos históricos deben contar con los conocimientos, habilidades, competencias y experiencia acordes con su responsabilidad; de no ser así, los titulares del sujeto obligado tienen la obligación de establecer las condiciones</w:t>
      </w:r>
      <w:r w:rsidRPr="00E84A4C">
        <w:rPr>
          <w:rFonts w:ascii="Palatino Linotype" w:eastAsia="Palatino Linotype" w:hAnsi="Palatino Linotype" w:cs="Palatino Linotype"/>
          <w:i/>
          <w:sz w:val="22"/>
          <w:szCs w:val="22"/>
        </w:rPr>
        <w:t xml:space="preserve"> que permitan la capacitación de los responsables para el buen funcionamiento de los archivos.</w:t>
      </w:r>
      <w:r w:rsidR="005D79D6" w:rsidRPr="00E84A4C">
        <w:rPr>
          <w:rFonts w:ascii="Palatino Linotype" w:eastAsia="Palatino Linotype" w:hAnsi="Palatino Linotype" w:cs="Palatino Linotype"/>
          <w:i/>
          <w:sz w:val="22"/>
          <w:szCs w:val="22"/>
        </w:rPr>
        <w:t>”</w:t>
      </w:r>
    </w:p>
    <w:p w14:paraId="28CC1B22" w14:textId="6B0A167C" w:rsidR="008D1A5E" w:rsidRPr="00E84A4C" w:rsidRDefault="008D1A5E" w:rsidP="008D1A5E">
      <w:pPr>
        <w:widowControl w:val="0"/>
        <w:spacing w:line="276" w:lineRule="auto"/>
        <w:ind w:left="567" w:right="539"/>
        <w:jc w:val="both"/>
        <w:rPr>
          <w:rFonts w:ascii="Palatino Linotype" w:eastAsia="Palatino Linotype" w:hAnsi="Palatino Linotype" w:cs="Palatino Linotype"/>
          <w:sz w:val="22"/>
          <w:szCs w:val="22"/>
        </w:rPr>
      </w:pPr>
      <w:r w:rsidRPr="00E84A4C">
        <w:rPr>
          <w:rFonts w:ascii="Palatino Linotype" w:eastAsia="Palatino Linotype" w:hAnsi="Palatino Linotype" w:cs="Palatino Linotype"/>
          <w:sz w:val="22"/>
          <w:szCs w:val="22"/>
        </w:rPr>
        <w:t>(Énfasis añadido)</w:t>
      </w:r>
    </w:p>
    <w:p w14:paraId="4201CC79" w14:textId="77777777" w:rsidR="004946DD" w:rsidRPr="00E84A4C" w:rsidRDefault="004946DD" w:rsidP="004946DD">
      <w:pPr>
        <w:widowControl w:val="0"/>
        <w:spacing w:line="360" w:lineRule="auto"/>
        <w:ind w:left="567" w:right="539"/>
        <w:jc w:val="both"/>
        <w:rPr>
          <w:rFonts w:ascii="Palatino Linotype" w:eastAsia="Palatino Linotype" w:hAnsi="Palatino Linotype" w:cs="Palatino Linotype"/>
          <w:i/>
        </w:rPr>
      </w:pPr>
    </w:p>
    <w:p w14:paraId="2052387E" w14:textId="77777777" w:rsidR="00932DB4" w:rsidRPr="00E84A4C" w:rsidRDefault="004946DD" w:rsidP="004946DD">
      <w:pPr>
        <w:pStyle w:val="Prrafodelista"/>
        <w:widowControl w:val="0"/>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La creación del inventario, como un instrumento de control archivístico, identifica la obligación de contar con el documento requerido que dé cuenta del acervo documental del archivo histórico, la difusión es una obligación en términos de la fracción II previamente invocada, así como los préstamos y consultas del </w:t>
      </w:r>
      <w:r w:rsidRPr="00E84A4C">
        <w:rPr>
          <w:rFonts w:ascii="Palatino Linotype" w:eastAsia="Palatino Linotype" w:hAnsi="Palatino Linotype" w:cs="Palatino Linotype"/>
        </w:rPr>
        <w:lastRenderedPageBreak/>
        <w:t>acervo; por último, los responsables del archivo histórico deben contar con los conocimientos, habilidades, competencias y experiencia acorde al puesto por lo que, deberán de tener documentados todos estos requisitos de ley.</w:t>
      </w:r>
    </w:p>
    <w:p w14:paraId="7D0D7460" w14:textId="77777777" w:rsidR="008D1A5E" w:rsidRPr="00E84A4C" w:rsidRDefault="008D1A5E" w:rsidP="008D1A5E">
      <w:pPr>
        <w:pStyle w:val="Prrafodelista"/>
        <w:widowControl w:val="0"/>
        <w:tabs>
          <w:tab w:val="left" w:pos="567"/>
        </w:tabs>
        <w:spacing w:line="360" w:lineRule="auto"/>
        <w:ind w:left="0"/>
        <w:jc w:val="both"/>
        <w:rPr>
          <w:rFonts w:ascii="Palatino Linotype" w:eastAsia="Palatino Linotype" w:hAnsi="Palatino Linotype" w:cs="Palatino Linotype"/>
        </w:rPr>
      </w:pPr>
    </w:p>
    <w:p w14:paraId="673AF2DD" w14:textId="0D4DFCFD" w:rsidR="004946DD" w:rsidRPr="00E84A4C" w:rsidRDefault="004946DD" w:rsidP="004946DD">
      <w:pPr>
        <w:pStyle w:val="Prrafodelista"/>
        <w:widowControl w:val="0"/>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Asimismo el artículo 40 de la Ley General de Archivos, 33 y 40 de la Ley de Archivos y Administración de Documentos del Estado de México y Municipios y el Lineamiento Décimo Primero, fracción V de los Lineamientos para la Organización y Conservación de los Archivos, a saber:</w:t>
      </w:r>
    </w:p>
    <w:p w14:paraId="03EF26C4" w14:textId="77777777" w:rsidR="00932DB4" w:rsidRPr="00E84A4C" w:rsidRDefault="00932DB4" w:rsidP="00932DB4">
      <w:pPr>
        <w:pStyle w:val="Prrafodelista"/>
        <w:widowControl w:val="0"/>
        <w:tabs>
          <w:tab w:val="left" w:pos="567"/>
        </w:tabs>
        <w:spacing w:line="360" w:lineRule="auto"/>
        <w:ind w:left="0"/>
        <w:jc w:val="both"/>
        <w:rPr>
          <w:rFonts w:ascii="Palatino Linotype" w:eastAsia="Palatino Linotype" w:hAnsi="Palatino Linotype" w:cs="Palatino Linotype"/>
        </w:rPr>
      </w:pPr>
    </w:p>
    <w:p w14:paraId="5B83F48E" w14:textId="77777777" w:rsidR="004946DD" w:rsidRPr="00E84A4C" w:rsidRDefault="004946DD" w:rsidP="008D1A5E">
      <w:pPr>
        <w:spacing w:line="276" w:lineRule="auto"/>
        <w:ind w:left="851"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“Artículo 40.</w:t>
      </w:r>
      <w:r w:rsidRPr="00E84A4C">
        <w:rPr>
          <w:rFonts w:ascii="Palatino Linotype" w:eastAsia="Palatino Linotype" w:hAnsi="Palatino Linotype" w:cs="Palatino Linotype"/>
          <w:i/>
          <w:sz w:val="22"/>
          <w:szCs w:val="22"/>
        </w:rPr>
        <w:t xml:space="preserve"> Los </w:t>
      </w:r>
      <w:r w:rsidRPr="00E84A4C">
        <w:rPr>
          <w:rFonts w:ascii="Palatino Linotype" w:eastAsia="Palatino Linotype" w:hAnsi="Palatino Linotype" w:cs="Palatino Linotype"/>
          <w:b/>
          <w:i/>
          <w:sz w:val="22"/>
          <w:szCs w:val="22"/>
        </w:rPr>
        <w:t>responsables de los archivos históricos</w:t>
      </w:r>
      <w:r w:rsidRPr="00E84A4C">
        <w:rPr>
          <w:rFonts w:ascii="Palatino Linotype" w:eastAsia="Palatino Linotype" w:hAnsi="Palatino Linotype" w:cs="Palatino Linotype"/>
          <w:i/>
          <w:sz w:val="22"/>
          <w:szCs w:val="22"/>
        </w:rPr>
        <w:t xml:space="preserve"> de los sujetos obligados, adoptarán medidas para fomentar la preservación y difusión de los documentos con valor histórico que forman parte del patrimonio documental, las que incluirán: </w:t>
      </w:r>
    </w:p>
    <w:p w14:paraId="7049D77B" w14:textId="77777777" w:rsidR="004946DD" w:rsidRPr="00E84A4C" w:rsidRDefault="004946DD" w:rsidP="008D1A5E">
      <w:pPr>
        <w:spacing w:line="276" w:lineRule="auto"/>
        <w:ind w:left="1134"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I.</w:t>
      </w:r>
      <w:r w:rsidRPr="00E84A4C">
        <w:rPr>
          <w:rFonts w:ascii="Palatino Linotype" w:eastAsia="Palatino Linotype" w:hAnsi="Palatino Linotype" w:cs="Palatino Linotype"/>
          <w:i/>
          <w:sz w:val="22"/>
          <w:szCs w:val="22"/>
        </w:rPr>
        <w:t xml:space="preserve"> </w:t>
      </w:r>
      <w:r w:rsidRPr="00E84A4C">
        <w:rPr>
          <w:rFonts w:ascii="Palatino Linotype" w:eastAsia="Palatino Linotype" w:hAnsi="Palatino Linotype" w:cs="Palatino Linotype"/>
          <w:b/>
          <w:i/>
          <w:sz w:val="22"/>
          <w:szCs w:val="22"/>
        </w:rPr>
        <w:t>Formular políticas y estrategias archivísticas</w:t>
      </w:r>
      <w:r w:rsidRPr="00E84A4C">
        <w:rPr>
          <w:rFonts w:ascii="Palatino Linotype" w:eastAsia="Palatino Linotype" w:hAnsi="Palatino Linotype" w:cs="Palatino Linotype"/>
          <w:i/>
          <w:sz w:val="22"/>
          <w:szCs w:val="22"/>
        </w:rPr>
        <w:t xml:space="preserve"> que fomenten la preservación y </w:t>
      </w:r>
      <w:r w:rsidRPr="00E84A4C">
        <w:rPr>
          <w:rFonts w:ascii="Palatino Linotype" w:eastAsia="Palatino Linotype" w:hAnsi="Palatino Linotype" w:cs="Palatino Linotype"/>
          <w:b/>
          <w:i/>
          <w:sz w:val="22"/>
          <w:szCs w:val="22"/>
          <w:u w:val="single"/>
        </w:rPr>
        <w:t>difusión de los documentos históricos</w:t>
      </w:r>
      <w:r w:rsidRPr="00E84A4C">
        <w:rPr>
          <w:rFonts w:ascii="Palatino Linotype" w:eastAsia="Palatino Linotype" w:hAnsi="Palatino Linotype" w:cs="Palatino Linotype"/>
          <w:i/>
          <w:sz w:val="22"/>
          <w:szCs w:val="22"/>
        </w:rPr>
        <w:t xml:space="preserve">; </w:t>
      </w:r>
    </w:p>
    <w:p w14:paraId="5BDC791A" w14:textId="77777777" w:rsidR="004946DD" w:rsidRPr="00E84A4C" w:rsidRDefault="004946DD" w:rsidP="008D1A5E">
      <w:pPr>
        <w:spacing w:line="276" w:lineRule="auto"/>
        <w:ind w:left="1134"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II.</w:t>
      </w:r>
      <w:r w:rsidRPr="00E84A4C">
        <w:rPr>
          <w:rFonts w:ascii="Palatino Linotype" w:eastAsia="Palatino Linotype" w:hAnsi="Palatino Linotype" w:cs="Palatino Linotype"/>
          <w:i/>
          <w:sz w:val="22"/>
          <w:szCs w:val="22"/>
        </w:rPr>
        <w:t xml:space="preserve"> </w:t>
      </w:r>
      <w:r w:rsidRPr="00E84A4C">
        <w:rPr>
          <w:rFonts w:ascii="Palatino Linotype" w:eastAsia="Palatino Linotype" w:hAnsi="Palatino Linotype" w:cs="Palatino Linotype"/>
          <w:b/>
          <w:i/>
          <w:sz w:val="22"/>
          <w:szCs w:val="22"/>
        </w:rPr>
        <w:t xml:space="preserve">Desarrollar programas de </w:t>
      </w:r>
      <w:r w:rsidRPr="00E84A4C">
        <w:rPr>
          <w:rFonts w:ascii="Palatino Linotype" w:eastAsia="Palatino Linotype" w:hAnsi="Palatino Linotype" w:cs="Palatino Linotype"/>
          <w:b/>
          <w:i/>
          <w:sz w:val="22"/>
          <w:szCs w:val="22"/>
          <w:u w:val="single"/>
        </w:rPr>
        <w:t>difusión de los documentos históricos</w:t>
      </w:r>
      <w:r w:rsidRPr="00E84A4C">
        <w:rPr>
          <w:rFonts w:ascii="Palatino Linotype" w:eastAsia="Palatino Linotype" w:hAnsi="Palatino Linotype" w:cs="Palatino Linotype"/>
          <w:i/>
          <w:sz w:val="22"/>
          <w:szCs w:val="22"/>
        </w:rPr>
        <w:t xml:space="preserve"> a través de medios digitales, con el fin de favorecer el acceso libre y gratuito a los contenidos culturales e informativos; </w:t>
      </w:r>
    </w:p>
    <w:p w14:paraId="341EB82F" w14:textId="77777777" w:rsidR="004946DD" w:rsidRPr="00E84A4C" w:rsidRDefault="004946DD" w:rsidP="008D1A5E">
      <w:pPr>
        <w:spacing w:line="276" w:lineRule="auto"/>
        <w:ind w:left="1134"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III</w:t>
      </w:r>
      <w:r w:rsidRPr="00E84A4C">
        <w:rPr>
          <w:rFonts w:ascii="Palatino Linotype" w:eastAsia="Palatino Linotype" w:hAnsi="Palatino Linotype" w:cs="Palatino Linotype"/>
          <w:i/>
          <w:sz w:val="22"/>
          <w:szCs w:val="22"/>
        </w:rPr>
        <w:t xml:space="preserve">. Elaborar los instrumentos de consulta que permitan la localización de los documentos resguardados en los fondos y colecciones de los archivos históricos; </w:t>
      </w:r>
    </w:p>
    <w:p w14:paraId="198C9F78" w14:textId="77777777" w:rsidR="004946DD" w:rsidRPr="00E84A4C" w:rsidRDefault="004946DD" w:rsidP="008D1A5E">
      <w:pPr>
        <w:spacing w:line="276" w:lineRule="auto"/>
        <w:ind w:left="1134"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IV.</w:t>
      </w:r>
      <w:r w:rsidRPr="00E84A4C">
        <w:rPr>
          <w:rFonts w:ascii="Palatino Linotype" w:eastAsia="Palatino Linotype" w:hAnsi="Palatino Linotype" w:cs="Palatino Linotype"/>
          <w:i/>
          <w:sz w:val="22"/>
          <w:szCs w:val="22"/>
        </w:rPr>
        <w:t xml:space="preserve"> </w:t>
      </w:r>
      <w:r w:rsidRPr="00E84A4C">
        <w:rPr>
          <w:rFonts w:ascii="Palatino Linotype" w:eastAsia="Palatino Linotype" w:hAnsi="Palatino Linotype" w:cs="Palatino Linotype"/>
          <w:b/>
          <w:i/>
          <w:sz w:val="22"/>
          <w:szCs w:val="22"/>
        </w:rPr>
        <w:t xml:space="preserve">Implementar programas de exposiciones presenciales y virtuales para </w:t>
      </w:r>
      <w:r w:rsidRPr="00E84A4C">
        <w:rPr>
          <w:rFonts w:ascii="Palatino Linotype" w:eastAsia="Palatino Linotype" w:hAnsi="Palatino Linotype" w:cs="Palatino Linotype"/>
          <w:b/>
          <w:i/>
          <w:sz w:val="22"/>
          <w:szCs w:val="22"/>
          <w:u w:val="single"/>
        </w:rPr>
        <w:t>divulgar el patrimonio documental</w:t>
      </w:r>
      <w:r w:rsidRPr="00E84A4C">
        <w:rPr>
          <w:rFonts w:ascii="Palatino Linotype" w:eastAsia="Palatino Linotype" w:hAnsi="Palatino Linotype" w:cs="Palatino Linotype"/>
          <w:i/>
          <w:sz w:val="22"/>
          <w:szCs w:val="22"/>
        </w:rPr>
        <w:t xml:space="preserve">; </w:t>
      </w:r>
    </w:p>
    <w:p w14:paraId="42CE8181" w14:textId="77777777" w:rsidR="004946DD" w:rsidRPr="00E84A4C" w:rsidRDefault="004946DD" w:rsidP="008D1A5E">
      <w:pPr>
        <w:spacing w:line="276" w:lineRule="auto"/>
        <w:ind w:left="1134"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V</w:t>
      </w:r>
      <w:r w:rsidRPr="00E84A4C">
        <w:rPr>
          <w:rFonts w:ascii="Palatino Linotype" w:eastAsia="Palatino Linotype" w:hAnsi="Palatino Linotype" w:cs="Palatino Linotype"/>
          <w:i/>
          <w:sz w:val="22"/>
          <w:szCs w:val="22"/>
        </w:rPr>
        <w:t xml:space="preserve">. Implementar programas con actividades pedagógicas que acerquen los archivos a los estudiantes de diferentes grados educativos, y </w:t>
      </w:r>
    </w:p>
    <w:p w14:paraId="074B1393" w14:textId="77777777" w:rsidR="004946DD" w:rsidRPr="00E84A4C" w:rsidRDefault="004946DD" w:rsidP="008D1A5E">
      <w:pPr>
        <w:spacing w:line="276" w:lineRule="auto"/>
        <w:ind w:left="1134" w:right="902"/>
        <w:jc w:val="both"/>
        <w:rPr>
          <w:rFonts w:ascii="Palatino Linotype" w:eastAsia="Palatino Linotype" w:hAnsi="Palatino Linotype" w:cs="Palatino Linotype"/>
          <w:i/>
          <w:sz w:val="20"/>
          <w:szCs w:val="20"/>
        </w:rPr>
      </w:pPr>
      <w:r w:rsidRPr="00E84A4C">
        <w:rPr>
          <w:rFonts w:ascii="Palatino Linotype" w:eastAsia="Palatino Linotype" w:hAnsi="Palatino Linotype" w:cs="Palatino Linotype"/>
          <w:b/>
          <w:i/>
          <w:sz w:val="22"/>
          <w:szCs w:val="22"/>
        </w:rPr>
        <w:t>VI.</w:t>
      </w:r>
      <w:r w:rsidRPr="00E84A4C">
        <w:rPr>
          <w:rFonts w:ascii="Palatino Linotype" w:eastAsia="Palatino Linotype" w:hAnsi="Palatino Linotype" w:cs="Palatino Linotype"/>
          <w:i/>
          <w:sz w:val="22"/>
          <w:szCs w:val="22"/>
        </w:rPr>
        <w:t xml:space="preserve"> </w:t>
      </w:r>
      <w:r w:rsidRPr="00E84A4C">
        <w:rPr>
          <w:rFonts w:ascii="Palatino Linotype" w:eastAsia="Palatino Linotype" w:hAnsi="Palatino Linotype" w:cs="Palatino Linotype"/>
          <w:b/>
          <w:i/>
          <w:sz w:val="22"/>
          <w:szCs w:val="22"/>
        </w:rPr>
        <w:t>Divulgar instrumentos de consulta, boletines informativos y cualquier otro tipo de publicación de interés</w:t>
      </w:r>
      <w:r w:rsidRPr="00E84A4C">
        <w:rPr>
          <w:rFonts w:ascii="Palatino Linotype" w:eastAsia="Palatino Linotype" w:hAnsi="Palatino Linotype" w:cs="Palatino Linotype"/>
          <w:i/>
          <w:sz w:val="22"/>
          <w:szCs w:val="22"/>
        </w:rPr>
        <w:t xml:space="preserve">, para </w:t>
      </w:r>
      <w:r w:rsidRPr="00E84A4C">
        <w:rPr>
          <w:rFonts w:ascii="Palatino Linotype" w:eastAsia="Palatino Linotype" w:hAnsi="Palatino Linotype" w:cs="Palatino Linotype"/>
          <w:b/>
          <w:i/>
          <w:sz w:val="22"/>
          <w:szCs w:val="22"/>
          <w:u w:val="single"/>
        </w:rPr>
        <w:t>difundir y brindar acceso a los archivos históricos</w:t>
      </w:r>
      <w:r w:rsidRPr="00E84A4C">
        <w:rPr>
          <w:rFonts w:ascii="Palatino Linotype" w:eastAsia="Palatino Linotype" w:hAnsi="Palatino Linotype" w:cs="Palatino Linotype"/>
          <w:i/>
          <w:sz w:val="22"/>
          <w:szCs w:val="22"/>
        </w:rPr>
        <w:t>.”</w:t>
      </w:r>
    </w:p>
    <w:p w14:paraId="663A9C7B" w14:textId="77777777" w:rsidR="004946DD" w:rsidRPr="00E84A4C" w:rsidRDefault="004946DD" w:rsidP="008D1A5E">
      <w:pPr>
        <w:spacing w:line="276" w:lineRule="auto"/>
        <w:ind w:left="851" w:right="900"/>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r w:rsidRPr="00E84A4C">
        <w:rPr>
          <w:rFonts w:ascii="Palatino Linotype" w:eastAsia="Palatino Linotype" w:hAnsi="Palatino Linotype" w:cs="Palatino Linotype"/>
          <w:b/>
          <w:i/>
          <w:sz w:val="22"/>
          <w:szCs w:val="22"/>
        </w:rPr>
        <w:t>Artículo 33</w:t>
      </w:r>
      <w:r w:rsidRPr="00E84A4C">
        <w:rPr>
          <w:rFonts w:ascii="Palatino Linotype" w:eastAsia="Palatino Linotype" w:hAnsi="Palatino Linotype" w:cs="Palatino Linotype"/>
          <w:i/>
          <w:sz w:val="22"/>
          <w:szCs w:val="22"/>
        </w:rPr>
        <w:t xml:space="preserve">. Los Sujetos Obligados podrán contar con un Archivo Histórico que tendrá las siguientes funciones: </w:t>
      </w:r>
    </w:p>
    <w:p w14:paraId="71920FB8" w14:textId="77777777" w:rsidR="004946DD" w:rsidRPr="00E84A4C" w:rsidRDefault="004946DD" w:rsidP="008D1A5E">
      <w:pPr>
        <w:spacing w:line="276" w:lineRule="auto"/>
        <w:ind w:left="1134" w:right="900"/>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lastRenderedPageBreak/>
        <w:t>I.</w:t>
      </w:r>
      <w:r w:rsidRPr="00E84A4C">
        <w:rPr>
          <w:rFonts w:ascii="Palatino Linotype" w:eastAsia="Palatino Linotype" w:hAnsi="Palatino Linotype" w:cs="Palatino Linotype"/>
          <w:i/>
          <w:sz w:val="22"/>
          <w:szCs w:val="22"/>
        </w:rPr>
        <w:t xml:space="preserve"> Recibir las Transferencias Secundarias y organizar y conservar los Expedientes bajo su resguardo; </w:t>
      </w:r>
    </w:p>
    <w:p w14:paraId="0B71FB69" w14:textId="77777777" w:rsidR="004946DD" w:rsidRPr="00E84A4C" w:rsidRDefault="004946DD" w:rsidP="008D1A5E">
      <w:pPr>
        <w:spacing w:line="276" w:lineRule="auto"/>
        <w:ind w:left="1134" w:right="900"/>
        <w:jc w:val="both"/>
        <w:rPr>
          <w:rFonts w:ascii="Palatino Linotype" w:eastAsia="Palatino Linotype" w:hAnsi="Palatino Linotype" w:cs="Palatino Linotype"/>
          <w:b/>
          <w:i/>
          <w:sz w:val="22"/>
          <w:szCs w:val="22"/>
        </w:rPr>
      </w:pPr>
      <w:r w:rsidRPr="00E84A4C">
        <w:rPr>
          <w:rFonts w:ascii="Palatino Linotype" w:eastAsia="Palatino Linotype" w:hAnsi="Palatino Linotype" w:cs="Palatino Linotype"/>
          <w:b/>
          <w:i/>
          <w:sz w:val="22"/>
          <w:szCs w:val="22"/>
        </w:rPr>
        <w:t xml:space="preserve">II. Brindar servicios de préstamo y consulta al público, así como difundir el Patrimonio Documental; </w:t>
      </w:r>
    </w:p>
    <w:p w14:paraId="2EC69E79" w14:textId="77777777" w:rsidR="004946DD" w:rsidRPr="00E84A4C" w:rsidRDefault="004946DD" w:rsidP="008D1A5E">
      <w:pPr>
        <w:spacing w:line="276" w:lineRule="auto"/>
        <w:ind w:left="1134" w:right="900"/>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III.</w:t>
      </w:r>
      <w:r w:rsidRPr="00E84A4C">
        <w:rPr>
          <w:rFonts w:ascii="Palatino Linotype" w:eastAsia="Palatino Linotype" w:hAnsi="Palatino Linotype" w:cs="Palatino Linotype"/>
          <w:i/>
          <w:sz w:val="22"/>
          <w:szCs w:val="22"/>
        </w:rPr>
        <w:t xml:space="preserve"> Establecer los procedimientos de consulta de los Acervos que resguarda;</w:t>
      </w:r>
    </w:p>
    <w:p w14:paraId="14BA4BB2" w14:textId="77777777" w:rsidR="004946DD" w:rsidRPr="00E84A4C" w:rsidRDefault="004946DD" w:rsidP="008D1A5E">
      <w:pPr>
        <w:spacing w:line="276" w:lineRule="auto"/>
        <w:ind w:left="1134" w:right="900"/>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IV.</w:t>
      </w:r>
      <w:r w:rsidRPr="00E84A4C">
        <w:rPr>
          <w:rFonts w:ascii="Palatino Linotype" w:eastAsia="Palatino Linotype" w:hAnsi="Palatino Linotype" w:cs="Palatino Linotype"/>
          <w:i/>
          <w:sz w:val="22"/>
          <w:szCs w:val="22"/>
        </w:rPr>
        <w:t xml:space="preserve"> Colaborar con el Área Coordinadora de Archivos en la elaboración de los Instrumentos de Control Archivístico previstos en esta Ley, así como en la demás normativa aplicable; </w:t>
      </w:r>
    </w:p>
    <w:p w14:paraId="49F6A6EF" w14:textId="77777777" w:rsidR="004946DD" w:rsidRPr="00E84A4C" w:rsidRDefault="004946DD" w:rsidP="008D1A5E">
      <w:pPr>
        <w:spacing w:line="276" w:lineRule="auto"/>
        <w:ind w:left="1134" w:right="900"/>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V</w:t>
      </w:r>
      <w:r w:rsidRPr="00E84A4C">
        <w:rPr>
          <w:rFonts w:ascii="Palatino Linotype" w:eastAsia="Palatino Linotype" w:hAnsi="Palatino Linotype" w:cs="Palatino Linotype"/>
          <w:i/>
          <w:sz w:val="22"/>
          <w:szCs w:val="22"/>
        </w:rPr>
        <w:t xml:space="preserve">. Implementar políticas y estrategias de preservación que permitan conservar los Documentos Históricos y aplicar los mecanismos y las herramientas que proporcionan las tecnológicas de información, de conformidad con la Ley de Gobierno Digital del Estado de México y Municipios, y su Reglamento para mantenerlos a disposición de los usuarios; y </w:t>
      </w:r>
    </w:p>
    <w:p w14:paraId="166EEC4E" w14:textId="77777777" w:rsidR="004946DD" w:rsidRPr="00E84A4C" w:rsidRDefault="004946DD" w:rsidP="008D1A5E">
      <w:pPr>
        <w:spacing w:line="276" w:lineRule="auto"/>
        <w:ind w:left="1134" w:right="900"/>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VI</w:t>
      </w:r>
      <w:r w:rsidRPr="00E84A4C">
        <w:rPr>
          <w:rFonts w:ascii="Palatino Linotype" w:eastAsia="Palatino Linotype" w:hAnsi="Palatino Linotype" w:cs="Palatino Linotype"/>
          <w:i/>
          <w:sz w:val="22"/>
          <w:szCs w:val="22"/>
        </w:rPr>
        <w:t xml:space="preserve">. Las demás que establezcan las disposiciones jurídicas aplicables. </w:t>
      </w:r>
    </w:p>
    <w:p w14:paraId="386C18C5" w14:textId="77777777" w:rsidR="004946DD" w:rsidRPr="00E84A4C" w:rsidRDefault="004946DD" w:rsidP="008D1A5E">
      <w:pPr>
        <w:spacing w:line="276" w:lineRule="auto"/>
        <w:ind w:left="851" w:right="900"/>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Las personas responsables de los Archivos Históricos deben contar con los conocimientos, habilidades, competencias y experiencia acordes con su responsabilidad;</w:t>
      </w:r>
      <w:r w:rsidRPr="00E84A4C">
        <w:rPr>
          <w:rFonts w:ascii="Palatino Linotype" w:eastAsia="Palatino Linotype" w:hAnsi="Palatino Linotype" w:cs="Palatino Linotype"/>
          <w:i/>
          <w:sz w:val="22"/>
          <w:szCs w:val="22"/>
        </w:rPr>
        <w:t xml:space="preserve"> de no ser así, las personas titulares del Sujeto Obligado tienen la obligación de establecer las condiciones que permitan la capacitación de los responsables para el buen funcionamiento de los Archivos.”</w:t>
      </w:r>
    </w:p>
    <w:p w14:paraId="25FF0C65" w14:textId="77777777" w:rsidR="004946DD" w:rsidRPr="00E84A4C" w:rsidRDefault="004946DD" w:rsidP="008D1A5E">
      <w:pPr>
        <w:spacing w:line="276" w:lineRule="auto"/>
        <w:ind w:left="851"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“Artículo 40.</w:t>
      </w:r>
      <w:r w:rsidRPr="00E84A4C">
        <w:rPr>
          <w:rFonts w:ascii="Palatino Linotype" w:eastAsia="Palatino Linotype" w:hAnsi="Palatino Linotype" w:cs="Palatino Linotype"/>
          <w:i/>
          <w:sz w:val="22"/>
          <w:szCs w:val="22"/>
        </w:rPr>
        <w:t xml:space="preserve"> Los </w:t>
      </w:r>
      <w:r w:rsidRPr="00E84A4C">
        <w:rPr>
          <w:rFonts w:ascii="Palatino Linotype" w:eastAsia="Palatino Linotype" w:hAnsi="Palatino Linotype" w:cs="Palatino Linotype"/>
          <w:b/>
          <w:i/>
          <w:sz w:val="22"/>
          <w:szCs w:val="22"/>
        </w:rPr>
        <w:t>responsables de los Archivos Históricos</w:t>
      </w:r>
      <w:r w:rsidRPr="00E84A4C">
        <w:rPr>
          <w:rFonts w:ascii="Palatino Linotype" w:eastAsia="Palatino Linotype" w:hAnsi="Palatino Linotype" w:cs="Palatino Linotype"/>
          <w:i/>
          <w:sz w:val="22"/>
          <w:szCs w:val="22"/>
        </w:rPr>
        <w:t xml:space="preserve"> de los Sujetos Obligados, adoptarán medidas para fomentar la preservación y difusión de los documentos con valor histórico que forman parte del Patrimonio Documental, las que incluirán: </w:t>
      </w:r>
    </w:p>
    <w:p w14:paraId="448B3577" w14:textId="77777777" w:rsidR="004946DD" w:rsidRPr="00E84A4C" w:rsidRDefault="004946DD" w:rsidP="008D1A5E">
      <w:pPr>
        <w:spacing w:line="276" w:lineRule="auto"/>
        <w:ind w:left="1134"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I.</w:t>
      </w:r>
      <w:r w:rsidRPr="00E84A4C">
        <w:rPr>
          <w:rFonts w:ascii="Palatino Linotype" w:eastAsia="Palatino Linotype" w:hAnsi="Palatino Linotype" w:cs="Palatino Linotype"/>
          <w:i/>
          <w:sz w:val="22"/>
          <w:szCs w:val="22"/>
        </w:rPr>
        <w:t xml:space="preserve"> </w:t>
      </w:r>
      <w:r w:rsidRPr="00E84A4C">
        <w:rPr>
          <w:rFonts w:ascii="Palatino Linotype" w:eastAsia="Palatino Linotype" w:hAnsi="Palatino Linotype" w:cs="Palatino Linotype"/>
          <w:b/>
          <w:i/>
          <w:sz w:val="22"/>
          <w:szCs w:val="22"/>
        </w:rPr>
        <w:t>Formular políticas y estrategias archivísticas</w:t>
      </w:r>
      <w:r w:rsidRPr="00E84A4C">
        <w:rPr>
          <w:rFonts w:ascii="Palatino Linotype" w:eastAsia="Palatino Linotype" w:hAnsi="Palatino Linotype" w:cs="Palatino Linotype"/>
          <w:i/>
          <w:sz w:val="22"/>
          <w:szCs w:val="22"/>
        </w:rPr>
        <w:t xml:space="preserve"> que fomenten la preservación y </w:t>
      </w:r>
      <w:r w:rsidRPr="00E84A4C">
        <w:rPr>
          <w:rFonts w:ascii="Palatino Linotype" w:eastAsia="Palatino Linotype" w:hAnsi="Palatino Linotype" w:cs="Palatino Linotype"/>
          <w:b/>
          <w:i/>
          <w:sz w:val="22"/>
          <w:szCs w:val="22"/>
          <w:u w:val="single"/>
        </w:rPr>
        <w:t>difusión de los Documentos Históricos</w:t>
      </w:r>
      <w:r w:rsidRPr="00E84A4C">
        <w:rPr>
          <w:rFonts w:ascii="Palatino Linotype" w:eastAsia="Palatino Linotype" w:hAnsi="Palatino Linotype" w:cs="Palatino Linotype"/>
          <w:i/>
          <w:sz w:val="22"/>
          <w:szCs w:val="22"/>
        </w:rPr>
        <w:t xml:space="preserve">; </w:t>
      </w:r>
    </w:p>
    <w:p w14:paraId="2B8EE79B" w14:textId="77777777" w:rsidR="004946DD" w:rsidRPr="00E84A4C" w:rsidRDefault="004946DD" w:rsidP="008D1A5E">
      <w:pPr>
        <w:spacing w:line="276" w:lineRule="auto"/>
        <w:ind w:left="1134"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II.</w:t>
      </w:r>
      <w:r w:rsidRPr="00E84A4C">
        <w:rPr>
          <w:rFonts w:ascii="Palatino Linotype" w:eastAsia="Palatino Linotype" w:hAnsi="Palatino Linotype" w:cs="Palatino Linotype"/>
          <w:i/>
          <w:sz w:val="22"/>
          <w:szCs w:val="22"/>
        </w:rPr>
        <w:t xml:space="preserve"> </w:t>
      </w:r>
      <w:r w:rsidRPr="00E84A4C">
        <w:rPr>
          <w:rFonts w:ascii="Palatino Linotype" w:eastAsia="Palatino Linotype" w:hAnsi="Palatino Linotype" w:cs="Palatino Linotype"/>
          <w:b/>
          <w:i/>
          <w:sz w:val="22"/>
          <w:szCs w:val="22"/>
        </w:rPr>
        <w:t xml:space="preserve">Desarrollar programas de </w:t>
      </w:r>
      <w:r w:rsidRPr="00E84A4C">
        <w:rPr>
          <w:rFonts w:ascii="Palatino Linotype" w:eastAsia="Palatino Linotype" w:hAnsi="Palatino Linotype" w:cs="Palatino Linotype"/>
          <w:b/>
          <w:i/>
          <w:sz w:val="22"/>
          <w:szCs w:val="22"/>
          <w:u w:val="single"/>
        </w:rPr>
        <w:t>difusión de los Documentos Históricos</w:t>
      </w:r>
      <w:r w:rsidRPr="00E84A4C">
        <w:rPr>
          <w:rFonts w:ascii="Palatino Linotype" w:eastAsia="Palatino Linotype" w:hAnsi="Palatino Linotype" w:cs="Palatino Linotype"/>
          <w:i/>
          <w:sz w:val="22"/>
          <w:szCs w:val="22"/>
        </w:rPr>
        <w:t xml:space="preserve"> a través de medios digitales, de conformidad con la Ley de Gobierno Digital del Estado de México y Municipios y su Reglamento, con el fin de favorecer el acceso libre y gratuito a los contenidos culturales e informativos de la entidad; </w:t>
      </w:r>
    </w:p>
    <w:p w14:paraId="2457E2D4" w14:textId="77777777" w:rsidR="004946DD" w:rsidRPr="00E84A4C" w:rsidRDefault="004946DD" w:rsidP="008D1A5E">
      <w:pPr>
        <w:spacing w:line="276" w:lineRule="auto"/>
        <w:ind w:left="1134"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III</w:t>
      </w:r>
      <w:r w:rsidRPr="00E84A4C">
        <w:rPr>
          <w:rFonts w:ascii="Palatino Linotype" w:eastAsia="Palatino Linotype" w:hAnsi="Palatino Linotype" w:cs="Palatino Linotype"/>
          <w:i/>
          <w:sz w:val="22"/>
          <w:szCs w:val="22"/>
        </w:rPr>
        <w:t xml:space="preserve">. Elaborar los Instrumentos de Consulta Archivística que permitan la localización de los documentos resguardados en los Fondos Documentales y colecciones de los Archivos Históricos; </w:t>
      </w:r>
    </w:p>
    <w:p w14:paraId="5AA5975C" w14:textId="77777777" w:rsidR="004946DD" w:rsidRPr="00E84A4C" w:rsidRDefault="004946DD" w:rsidP="008D1A5E">
      <w:pPr>
        <w:spacing w:line="276" w:lineRule="auto"/>
        <w:ind w:left="1134"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lastRenderedPageBreak/>
        <w:t>IV.</w:t>
      </w:r>
      <w:r w:rsidRPr="00E84A4C">
        <w:rPr>
          <w:rFonts w:ascii="Palatino Linotype" w:eastAsia="Palatino Linotype" w:hAnsi="Palatino Linotype" w:cs="Palatino Linotype"/>
          <w:i/>
          <w:sz w:val="22"/>
          <w:szCs w:val="22"/>
        </w:rPr>
        <w:t xml:space="preserve"> </w:t>
      </w:r>
      <w:r w:rsidRPr="00E84A4C">
        <w:rPr>
          <w:rFonts w:ascii="Palatino Linotype" w:eastAsia="Palatino Linotype" w:hAnsi="Palatino Linotype" w:cs="Palatino Linotype"/>
          <w:b/>
          <w:i/>
          <w:sz w:val="22"/>
          <w:szCs w:val="22"/>
        </w:rPr>
        <w:t xml:space="preserve">Implementar programas de exposiciones presenciales y virtuales para </w:t>
      </w:r>
      <w:r w:rsidRPr="00E84A4C">
        <w:rPr>
          <w:rFonts w:ascii="Palatino Linotype" w:eastAsia="Palatino Linotype" w:hAnsi="Palatino Linotype" w:cs="Palatino Linotype"/>
          <w:b/>
          <w:i/>
          <w:sz w:val="22"/>
          <w:szCs w:val="22"/>
          <w:u w:val="single"/>
        </w:rPr>
        <w:t>divulgar el Patrimonio Documental</w:t>
      </w:r>
      <w:r w:rsidRPr="00E84A4C">
        <w:rPr>
          <w:rFonts w:ascii="Palatino Linotype" w:eastAsia="Palatino Linotype" w:hAnsi="Palatino Linotype" w:cs="Palatino Linotype"/>
          <w:i/>
          <w:sz w:val="22"/>
          <w:szCs w:val="22"/>
        </w:rPr>
        <w:t xml:space="preserve">; </w:t>
      </w:r>
    </w:p>
    <w:p w14:paraId="1DAC950B" w14:textId="77777777" w:rsidR="004946DD" w:rsidRPr="00E84A4C" w:rsidRDefault="004946DD" w:rsidP="008D1A5E">
      <w:pPr>
        <w:spacing w:line="276" w:lineRule="auto"/>
        <w:ind w:left="1134"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V</w:t>
      </w:r>
      <w:r w:rsidRPr="00E84A4C">
        <w:rPr>
          <w:rFonts w:ascii="Palatino Linotype" w:eastAsia="Palatino Linotype" w:hAnsi="Palatino Linotype" w:cs="Palatino Linotype"/>
          <w:i/>
          <w:sz w:val="22"/>
          <w:szCs w:val="22"/>
        </w:rPr>
        <w:t xml:space="preserve">. Implementar programas con actividades pedagógicas que acerquen los Archivos a los estudiantes de diferentes grados educativos, y </w:t>
      </w:r>
    </w:p>
    <w:p w14:paraId="00DE7AB3" w14:textId="77777777" w:rsidR="004946DD" w:rsidRPr="00E84A4C" w:rsidRDefault="004946DD" w:rsidP="008D1A5E">
      <w:pPr>
        <w:spacing w:line="276" w:lineRule="auto"/>
        <w:ind w:left="1134"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VI.</w:t>
      </w:r>
      <w:r w:rsidRPr="00E84A4C">
        <w:rPr>
          <w:rFonts w:ascii="Palatino Linotype" w:eastAsia="Palatino Linotype" w:hAnsi="Palatino Linotype" w:cs="Palatino Linotype"/>
          <w:i/>
          <w:sz w:val="22"/>
          <w:szCs w:val="22"/>
        </w:rPr>
        <w:t xml:space="preserve"> </w:t>
      </w:r>
      <w:r w:rsidRPr="00E84A4C">
        <w:rPr>
          <w:rFonts w:ascii="Palatino Linotype" w:eastAsia="Palatino Linotype" w:hAnsi="Palatino Linotype" w:cs="Palatino Linotype"/>
          <w:b/>
          <w:i/>
          <w:sz w:val="22"/>
          <w:szCs w:val="22"/>
        </w:rPr>
        <w:t>Divulgar instrumentos de consulta, boletines informativos y cualquier otro tipo de publicación de interés</w:t>
      </w:r>
      <w:r w:rsidRPr="00E84A4C">
        <w:rPr>
          <w:rFonts w:ascii="Palatino Linotype" w:eastAsia="Palatino Linotype" w:hAnsi="Palatino Linotype" w:cs="Palatino Linotype"/>
          <w:i/>
          <w:sz w:val="22"/>
          <w:szCs w:val="22"/>
        </w:rPr>
        <w:t xml:space="preserve">, para </w:t>
      </w:r>
      <w:r w:rsidRPr="00E84A4C">
        <w:rPr>
          <w:rFonts w:ascii="Palatino Linotype" w:eastAsia="Palatino Linotype" w:hAnsi="Palatino Linotype" w:cs="Palatino Linotype"/>
          <w:b/>
          <w:i/>
          <w:sz w:val="22"/>
          <w:szCs w:val="22"/>
          <w:u w:val="single"/>
        </w:rPr>
        <w:t>difundir y brindar acceso a los Archivos Históricos</w:t>
      </w:r>
      <w:r w:rsidRPr="00E84A4C">
        <w:rPr>
          <w:rFonts w:ascii="Palatino Linotype" w:eastAsia="Palatino Linotype" w:hAnsi="Palatino Linotype" w:cs="Palatino Linotype"/>
          <w:i/>
          <w:sz w:val="22"/>
          <w:szCs w:val="22"/>
        </w:rPr>
        <w:t>.”</w:t>
      </w:r>
    </w:p>
    <w:p w14:paraId="7215E53D" w14:textId="77777777" w:rsidR="004946DD" w:rsidRPr="00E84A4C" w:rsidRDefault="004946DD" w:rsidP="008D1A5E">
      <w:pPr>
        <w:spacing w:line="276" w:lineRule="auto"/>
        <w:ind w:left="851"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r w:rsidRPr="00E84A4C">
        <w:rPr>
          <w:rFonts w:ascii="Palatino Linotype" w:eastAsia="Palatino Linotype" w:hAnsi="Palatino Linotype" w:cs="Palatino Linotype"/>
          <w:b/>
          <w:i/>
          <w:sz w:val="22"/>
          <w:szCs w:val="22"/>
        </w:rPr>
        <w:t>Décimo primero</w:t>
      </w:r>
      <w:r w:rsidRPr="00E84A4C">
        <w:rPr>
          <w:rFonts w:ascii="Palatino Linotype" w:eastAsia="Palatino Linotype" w:hAnsi="Palatino Linotype" w:cs="Palatino Linotype"/>
          <w:i/>
          <w:sz w:val="22"/>
          <w:szCs w:val="22"/>
        </w:rPr>
        <w:t>. Las funciones generales de las áreas operativas que componen el sistema institucional de archivos son las siguientes:</w:t>
      </w:r>
    </w:p>
    <w:p w14:paraId="4D08488D" w14:textId="77777777" w:rsidR="004946DD" w:rsidRPr="00E84A4C" w:rsidRDefault="004946DD" w:rsidP="008D1A5E">
      <w:pPr>
        <w:spacing w:line="276" w:lineRule="auto"/>
        <w:ind w:left="1134"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p>
    <w:p w14:paraId="51D4241C" w14:textId="77777777" w:rsidR="004946DD" w:rsidRPr="00E84A4C" w:rsidRDefault="004946DD" w:rsidP="008D1A5E">
      <w:pPr>
        <w:spacing w:line="276" w:lineRule="auto"/>
        <w:ind w:left="1134"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V.</w:t>
      </w:r>
      <w:r w:rsidRPr="00E84A4C">
        <w:rPr>
          <w:rFonts w:ascii="Palatino Linotype" w:eastAsia="Palatino Linotype" w:hAnsi="Palatino Linotype" w:cs="Palatino Linotype"/>
          <w:i/>
          <w:sz w:val="22"/>
          <w:szCs w:val="22"/>
        </w:rPr>
        <w:t xml:space="preserve"> </w:t>
      </w:r>
      <w:r w:rsidRPr="00E84A4C">
        <w:rPr>
          <w:rFonts w:ascii="Palatino Linotype" w:eastAsia="Palatino Linotype" w:hAnsi="Palatino Linotype" w:cs="Palatino Linotype"/>
          <w:b/>
          <w:i/>
          <w:sz w:val="22"/>
          <w:szCs w:val="22"/>
        </w:rPr>
        <w:t>Responsable del Archivo histórico</w:t>
      </w:r>
      <w:r w:rsidRPr="00E84A4C">
        <w:rPr>
          <w:rFonts w:ascii="Palatino Linotype" w:eastAsia="Palatino Linotype" w:hAnsi="Palatino Linotype" w:cs="Palatino Linotype"/>
          <w:i/>
          <w:sz w:val="22"/>
          <w:szCs w:val="22"/>
        </w:rPr>
        <w:t>:</w:t>
      </w:r>
    </w:p>
    <w:p w14:paraId="527A2CAC" w14:textId="77777777" w:rsidR="004946DD" w:rsidRPr="00E84A4C" w:rsidRDefault="004946DD" w:rsidP="008D1A5E">
      <w:pPr>
        <w:spacing w:line="276" w:lineRule="auto"/>
        <w:ind w:left="1418"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a)</w:t>
      </w:r>
      <w:r w:rsidRPr="00E84A4C">
        <w:rPr>
          <w:rFonts w:ascii="Palatino Linotype" w:eastAsia="Palatino Linotype" w:hAnsi="Palatino Linotype" w:cs="Palatino Linotype"/>
          <w:i/>
          <w:sz w:val="22"/>
          <w:szCs w:val="22"/>
        </w:rPr>
        <w:t xml:space="preserve">    Recibir, organizar y describir los expedientes con valor histórico;</w:t>
      </w:r>
    </w:p>
    <w:p w14:paraId="3410AEE8" w14:textId="77777777" w:rsidR="004946DD" w:rsidRPr="00E84A4C" w:rsidRDefault="004946DD" w:rsidP="008D1A5E">
      <w:pPr>
        <w:spacing w:line="276" w:lineRule="auto"/>
        <w:ind w:left="1418"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b)</w:t>
      </w:r>
      <w:r w:rsidRPr="00E84A4C">
        <w:rPr>
          <w:rFonts w:ascii="Palatino Linotype" w:eastAsia="Palatino Linotype" w:hAnsi="Palatino Linotype" w:cs="Palatino Linotype"/>
          <w:i/>
          <w:sz w:val="22"/>
          <w:szCs w:val="22"/>
        </w:rPr>
        <w:t xml:space="preserve">    Colaborar con el responsable del Área coordinadora de archivos;</w:t>
      </w:r>
    </w:p>
    <w:p w14:paraId="7F12CDBF" w14:textId="77777777" w:rsidR="004946DD" w:rsidRPr="00E84A4C" w:rsidRDefault="004946DD" w:rsidP="008D1A5E">
      <w:pPr>
        <w:spacing w:line="276" w:lineRule="auto"/>
        <w:ind w:left="1418"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c</w:t>
      </w:r>
      <w:r w:rsidRPr="00E84A4C">
        <w:rPr>
          <w:rFonts w:ascii="Palatino Linotype" w:eastAsia="Palatino Linotype" w:hAnsi="Palatino Linotype" w:cs="Palatino Linotype"/>
          <w:i/>
          <w:sz w:val="22"/>
          <w:szCs w:val="22"/>
        </w:rPr>
        <w:t>)    Participar en el Grupo interdisciplinario;</w:t>
      </w:r>
    </w:p>
    <w:p w14:paraId="0F6C25EE" w14:textId="77777777" w:rsidR="004946DD" w:rsidRPr="00E84A4C" w:rsidRDefault="004946DD" w:rsidP="008D1A5E">
      <w:pPr>
        <w:spacing w:line="276" w:lineRule="auto"/>
        <w:ind w:left="1418"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d</w:t>
      </w:r>
      <w:r w:rsidRPr="00E84A4C">
        <w:rPr>
          <w:rFonts w:ascii="Palatino Linotype" w:eastAsia="Palatino Linotype" w:hAnsi="Palatino Linotype" w:cs="Palatino Linotype"/>
          <w:i/>
          <w:sz w:val="22"/>
          <w:szCs w:val="22"/>
        </w:rPr>
        <w:t xml:space="preserve">)    </w:t>
      </w:r>
      <w:r w:rsidRPr="00E84A4C">
        <w:rPr>
          <w:rFonts w:ascii="Palatino Linotype" w:eastAsia="Palatino Linotype" w:hAnsi="Palatino Linotype" w:cs="Palatino Linotype"/>
          <w:b/>
          <w:i/>
          <w:sz w:val="22"/>
          <w:szCs w:val="22"/>
        </w:rPr>
        <w:t>Propiciar la difusión de los documentos que tiene bajo su resguardo</w:t>
      </w:r>
      <w:r w:rsidRPr="00E84A4C">
        <w:rPr>
          <w:rFonts w:ascii="Palatino Linotype" w:eastAsia="Palatino Linotype" w:hAnsi="Palatino Linotype" w:cs="Palatino Linotype"/>
          <w:i/>
          <w:sz w:val="22"/>
          <w:szCs w:val="22"/>
        </w:rPr>
        <w:t>;</w:t>
      </w:r>
    </w:p>
    <w:p w14:paraId="42F7D395" w14:textId="77777777" w:rsidR="004946DD" w:rsidRPr="00E84A4C" w:rsidRDefault="004946DD" w:rsidP="008D1A5E">
      <w:pPr>
        <w:spacing w:line="276" w:lineRule="auto"/>
        <w:ind w:left="1418"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e)</w:t>
      </w:r>
      <w:r w:rsidRPr="00E84A4C">
        <w:rPr>
          <w:rFonts w:ascii="Palatino Linotype" w:eastAsia="Palatino Linotype" w:hAnsi="Palatino Linotype" w:cs="Palatino Linotype"/>
          <w:i/>
          <w:sz w:val="22"/>
          <w:szCs w:val="22"/>
        </w:rPr>
        <w:t xml:space="preserve">    Coordinar los servicios de consulta, referencia, préstamo o reprografía, y</w:t>
      </w:r>
    </w:p>
    <w:p w14:paraId="387CD6D8" w14:textId="77777777" w:rsidR="004946DD" w:rsidRPr="00E84A4C" w:rsidRDefault="004946DD" w:rsidP="008D1A5E">
      <w:pPr>
        <w:spacing w:line="276" w:lineRule="auto"/>
        <w:ind w:left="1418"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f)</w:t>
      </w:r>
      <w:r w:rsidRPr="00E84A4C">
        <w:rPr>
          <w:rFonts w:ascii="Palatino Linotype" w:eastAsia="Palatino Linotype" w:hAnsi="Palatino Linotype" w:cs="Palatino Linotype"/>
          <w:i/>
          <w:sz w:val="22"/>
          <w:szCs w:val="22"/>
        </w:rPr>
        <w:t xml:space="preserve">     Las demás que establezcan las disposiciones jurídicas aplicables.”</w:t>
      </w:r>
    </w:p>
    <w:p w14:paraId="508C77D9" w14:textId="3159E8B7" w:rsidR="00704D6B" w:rsidRPr="00E84A4C" w:rsidRDefault="00704D6B" w:rsidP="008D1A5E">
      <w:pPr>
        <w:spacing w:line="276" w:lineRule="auto"/>
        <w:ind w:left="851" w:right="567"/>
        <w:jc w:val="both"/>
        <w:rPr>
          <w:rFonts w:ascii="Palatino Linotype" w:eastAsia="Palatino Linotype" w:hAnsi="Palatino Linotype" w:cs="Palatino Linotype"/>
          <w:sz w:val="22"/>
          <w:szCs w:val="22"/>
        </w:rPr>
      </w:pPr>
      <w:r w:rsidRPr="00E84A4C">
        <w:rPr>
          <w:rFonts w:ascii="Palatino Linotype" w:eastAsia="Palatino Linotype" w:hAnsi="Palatino Linotype" w:cs="Palatino Linotype"/>
          <w:sz w:val="22"/>
          <w:szCs w:val="22"/>
        </w:rPr>
        <w:t>(Énfasis añadido)</w:t>
      </w:r>
    </w:p>
    <w:p w14:paraId="5E7DF71B" w14:textId="77777777" w:rsidR="004946DD" w:rsidRPr="00E84A4C" w:rsidRDefault="004946DD" w:rsidP="00932DB4">
      <w:pPr>
        <w:pStyle w:val="Prrafodelista"/>
        <w:tabs>
          <w:tab w:val="left" w:pos="567"/>
        </w:tabs>
        <w:spacing w:line="276" w:lineRule="auto"/>
        <w:ind w:left="0"/>
        <w:jc w:val="both"/>
        <w:rPr>
          <w:rFonts w:ascii="Palatino Linotype" w:eastAsia="Palatino Linotype" w:hAnsi="Palatino Linotype" w:cs="Palatino Linotype"/>
          <w:i/>
          <w:sz w:val="22"/>
          <w:szCs w:val="22"/>
          <w:lang w:val="es-MX" w:eastAsia="es-ES_tradnl"/>
        </w:rPr>
      </w:pPr>
    </w:p>
    <w:p w14:paraId="3524895A" w14:textId="5877B144" w:rsidR="00704D6B" w:rsidRPr="00E84A4C" w:rsidRDefault="004946DD" w:rsidP="00704D6B">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En relación al numeral 13.1 el</w:t>
      </w:r>
      <w:r w:rsidRPr="00E84A4C">
        <w:rPr>
          <w:rFonts w:ascii="Palatino Linotype" w:eastAsia="Palatino Linotype" w:hAnsi="Palatino Linotype" w:cs="Palatino Linotype"/>
          <w:b/>
        </w:rPr>
        <w:t xml:space="preserve"> SUJETO OBLIGADO, </w:t>
      </w:r>
      <w:r w:rsidRPr="00E84A4C">
        <w:rPr>
          <w:rFonts w:ascii="Palatino Linotype" w:eastAsia="Palatino Linotype" w:hAnsi="Palatino Linotype" w:cs="Palatino Linotype"/>
        </w:rPr>
        <w:t xml:space="preserve">manifestó contar con archivo histórico, sin embargo dicho archivo no cuenta con inventario de su acervo documental, cabe destacar que el </w:t>
      </w:r>
      <w:r w:rsidR="008D1A5E" w:rsidRPr="00E84A4C">
        <w:rPr>
          <w:rFonts w:ascii="Palatino Linotype" w:eastAsia="Palatino Linotype" w:hAnsi="Palatino Linotype" w:cs="Palatino Linotype"/>
        </w:rPr>
        <w:t>artículo</w:t>
      </w:r>
      <w:r w:rsidRPr="00E84A4C">
        <w:rPr>
          <w:rFonts w:ascii="Palatino Linotype" w:eastAsia="Palatino Linotype" w:hAnsi="Palatino Linotype" w:cs="Palatino Linotype"/>
        </w:rPr>
        <w:t xml:space="preserve"> 32 de la Ley General de Archivo en la fracción II, contempla la obligación de contar c</w:t>
      </w:r>
      <w:r w:rsidR="00704D6B" w:rsidRPr="00E84A4C">
        <w:rPr>
          <w:rFonts w:ascii="Palatino Linotype" w:eastAsia="Palatino Linotype" w:hAnsi="Palatino Linotype" w:cs="Palatino Linotype"/>
        </w:rPr>
        <w:t>on el documento requerido que dé</w:t>
      </w:r>
      <w:r w:rsidRPr="00E84A4C">
        <w:rPr>
          <w:rFonts w:ascii="Palatino Linotype" w:eastAsia="Palatino Linotype" w:hAnsi="Palatino Linotype" w:cs="Palatino Linotype"/>
        </w:rPr>
        <w:t xml:space="preserve"> cuenta del acervo documental del archivo histórico, en tal contexto, es necesario que el </w:t>
      </w:r>
      <w:r w:rsidRPr="00E84A4C">
        <w:rPr>
          <w:rFonts w:ascii="Palatino Linotype" w:eastAsia="Palatino Linotype" w:hAnsi="Palatino Linotype" w:cs="Palatino Linotype"/>
          <w:b/>
        </w:rPr>
        <w:t xml:space="preserve">SUJETO OBLIGADO </w:t>
      </w:r>
      <w:r w:rsidR="008D1A5E" w:rsidRPr="00E84A4C">
        <w:rPr>
          <w:rFonts w:ascii="Palatino Linotype" w:eastAsia="Palatino Linotype" w:hAnsi="Palatino Linotype" w:cs="Palatino Linotype"/>
        </w:rPr>
        <w:t>emita</w:t>
      </w:r>
      <w:r w:rsidRPr="00E84A4C">
        <w:rPr>
          <w:rFonts w:ascii="Palatino Linotype" w:eastAsia="Palatino Linotype" w:hAnsi="Palatino Linotype" w:cs="Palatino Linotype"/>
        </w:rPr>
        <w:t xml:space="preserve"> el acuerdo de inexistencia correspondiente.</w:t>
      </w:r>
    </w:p>
    <w:p w14:paraId="46E38196" w14:textId="77777777" w:rsidR="00704D6B" w:rsidRPr="00E84A4C" w:rsidRDefault="00704D6B" w:rsidP="00704D6B">
      <w:pPr>
        <w:pStyle w:val="Prrafodelista"/>
        <w:tabs>
          <w:tab w:val="left" w:pos="567"/>
        </w:tabs>
        <w:spacing w:line="360" w:lineRule="auto"/>
        <w:ind w:left="0"/>
        <w:jc w:val="both"/>
        <w:rPr>
          <w:rFonts w:ascii="Palatino Linotype" w:eastAsia="Palatino Linotype" w:hAnsi="Palatino Linotype" w:cs="Palatino Linotype"/>
        </w:rPr>
      </w:pPr>
    </w:p>
    <w:p w14:paraId="284ADC89" w14:textId="55B61F81" w:rsidR="004946DD" w:rsidRPr="00E84A4C" w:rsidRDefault="004946DD" w:rsidP="00704D6B">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Como se advierte, la difusión del patrimonio documental del archivo histórico es una obligación que les impone la Ley a los entes públicos, debiendo formular políticas y estrategias archivísticas para fomentar la difusión de los documentos </w:t>
      </w:r>
      <w:r w:rsidRPr="00E84A4C">
        <w:rPr>
          <w:rFonts w:ascii="Palatino Linotype" w:eastAsia="Palatino Linotype" w:hAnsi="Palatino Linotype" w:cs="Palatino Linotype"/>
        </w:rPr>
        <w:lastRenderedPageBreak/>
        <w:t xml:space="preserve">históricos, así como implementar programas de exposiciones presenciales y virtuales para divulgar el patrimonio documental, se estima dable ordenar al </w:t>
      </w:r>
      <w:r w:rsidRPr="00E84A4C">
        <w:rPr>
          <w:rFonts w:ascii="Palatino Linotype" w:eastAsia="Palatino Linotype" w:hAnsi="Palatino Linotype" w:cs="Palatino Linotype"/>
          <w:b/>
        </w:rPr>
        <w:t xml:space="preserve">SUJETO OBLIGADO, </w:t>
      </w:r>
      <w:r w:rsidRPr="00E84A4C">
        <w:rPr>
          <w:rFonts w:ascii="Palatino Linotype" w:eastAsia="Palatino Linotype" w:hAnsi="Palatino Linotype" w:cs="Palatino Linotype"/>
        </w:rPr>
        <w:t>que previa búsqueda exhaustiva y razonable, haga entrega del soporte documental que dé cuenta de:</w:t>
      </w:r>
    </w:p>
    <w:p w14:paraId="20EF3CA6" w14:textId="77777777" w:rsidR="00704D6B" w:rsidRPr="00E84A4C" w:rsidRDefault="00704D6B" w:rsidP="00704D6B">
      <w:pPr>
        <w:pStyle w:val="Prrafodelista"/>
        <w:tabs>
          <w:tab w:val="left" w:pos="567"/>
        </w:tabs>
        <w:spacing w:line="360" w:lineRule="auto"/>
        <w:ind w:left="0"/>
        <w:jc w:val="both"/>
        <w:rPr>
          <w:rFonts w:ascii="Palatino Linotype" w:eastAsia="Palatino Linotype" w:hAnsi="Palatino Linotype" w:cs="Palatino Linotype"/>
          <w:sz w:val="22"/>
        </w:rPr>
      </w:pPr>
    </w:p>
    <w:p w14:paraId="71DAF983" w14:textId="77777777" w:rsidR="004946DD" w:rsidRPr="00E84A4C" w:rsidRDefault="004946DD" w:rsidP="003C1C9C">
      <w:pPr>
        <w:widowControl w:val="0"/>
        <w:numPr>
          <w:ilvl w:val="0"/>
          <w:numId w:val="20"/>
        </w:numPr>
        <w:pBdr>
          <w:top w:val="nil"/>
          <w:left w:val="nil"/>
          <w:bottom w:val="nil"/>
          <w:right w:val="nil"/>
          <w:between w:val="nil"/>
        </w:pBdr>
        <w:spacing w:line="360" w:lineRule="auto"/>
        <w:jc w:val="both"/>
        <w:rPr>
          <w:rFonts w:ascii="Palatino Linotype" w:eastAsia="Palatino Linotype" w:hAnsi="Palatino Linotype" w:cs="Palatino Linotype"/>
          <w:color w:val="000000"/>
          <w:sz w:val="22"/>
        </w:rPr>
      </w:pPr>
      <w:r w:rsidRPr="00E84A4C">
        <w:rPr>
          <w:rFonts w:ascii="Palatino Linotype" w:eastAsia="Palatino Linotype" w:hAnsi="Palatino Linotype" w:cs="Palatino Linotype"/>
          <w:color w:val="000000"/>
          <w:sz w:val="22"/>
        </w:rPr>
        <w:t>La difusión del acervo documental del archivo histórico, para satisfacer el requerimiento de información, no obstante, en este punto para el caso de que no llegara a localizar la información, deberá emitir la declaratoria formal de inexistencia, en los términos precisados en líneas anteriores.</w:t>
      </w:r>
    </w:p>
    <w:p w14:paraId="78A2FD63" w14:textId="77777777" w:rsidR="004946DD" w:rsidRPr="00E84A4C" w:rsidRDefault="004946DD" w:rsidP="003C1C9C">
      <w:pPr>
        <w:widowControl w:val="0"/>
        <w:numPr>
          <w:ilvl w:val="0"/>
          <w:numId w:val="20"/>
        </w:numPr>
        <w:pBdr>
          <w:top w:val="nil"/>
          <w:left w:val="nil"/>
          <w:bottom w:val="nil"/>
          <w:right w:val="nil"/>
          <w:between w:val="nil"/>
        </w:pBdr>
        <w:spacing w:line="360" w:lineRule="auto"/>
        <w:jc w:val="both"/>
        <w:rPr>
          <w:rFonts w:ascii="Palatino Linotype" w:eastAsia="Palatino Linotype" w:hAnsi="Palatino Linotype" w:cs="Palatino Linotype"/>
          <w:color w:val="000000"/>
          <w:sz w:val="22"/>
        </w:rPr>
      </w:pPr>
      <w:r w:rsidRPr="00E84A4C">
        <w:rPr>
          <w:rFonts w:ascii="Palatino Linotype" w:eastAsia="Palatino Linotype" w:hAnsi="Palatino Linotype" w:cs="Palatino Linotype"/>
          <w:color w:val="000000"/>
          <w:sz w:val="22"/>
        </w:rPr>
        <w:t>Evidencia de conocimientos, habilidades, competencias y experiencia archivísticos de los responsables de archivo histórico.</w:t>
      </w:r>
    </w:p>
    <w:p w14:paraId="1FDFC743" w14:textId="46B673F4" w:rsidR="004946DD" w:rsidRPr="00E84A4C" w:rsidRDefault="004946DD" w:rsidP="003C1C9C">
      <w:pPr>
        <w:widowControl w:val="0"/>
        <w:numPr>
          <w:ilvl w:val="0"/>
          <w:numId w:val="20"/>
        </w:numPr>
        <w:pBdr>
          <w:top w:val="nil"/>
          <w:left w:val="nil"/>
          <w:bottom w:val="nil"/>
          <w:right w:val="nil"/>
          <w:between w:val="nil"/>
        </w:pBdr>
        <w:spacing w:line="360" w:lineRule="auto"/>
        <w:jc w:val="both"/>
        <w:rPr>
          <w:rFonts w:ascii="Palatino Linotype" w:eastAsia="Palatino Linotype" w:hAnsi="Palatino Linotype" w:cs="Palatino Linotype"/>
          <w:sz w:val="22"/>
        </w:rPr>
      </w:pPr>
      <w:r w:rsidRPr="00E84A4C">
        <w:rPr>
          <w:rFonts w:ascii="Palatino Linotype" w:eastAsia="Palatino Linotype" w:hAnsi="Palatino Linotype" w:cs="Palatino Linotype"/>
          <w:sz w:val="22"/>
        </w:rPr>
        <w:t>Respecto al punto 13.4 se dará por satisfecho con e</w:t>
      </w:r>
      <w:r w:rsidR="002E7757" w:rsidRPr="00E84A4C">
        <w:rPr>
          <w:rFonts w:ascii="Palatino Linotype" w:eastAsia="Palatino Linotype" w:hAnsi="Palatino Linotype" w:cs="Palatino Linotype"/>
          <w:sz w:val="22"/>
        </w:rPr>
        <w:t xml:space="preserve">l formato de actividades de la </w:t>
      </w:r>
      <w:r w:rsidRPr="00E84A4C">
        <w:rPr>
          <w:rFonts w:ascii="Palatino Linotype" w:eastAsia="Palatino Linotype" w:hAnsi="Palatino Linotype" w:cs="Palatino Linotype"/>
          <w:color w:val="000000"/>
          <w:sz w:val="22"/>
        </w:rPr>
        <w:t>difusión del acervo documental</w:t>
      </w:r>
    </w:p>
    <w:p w14:paraId="6E46151E" w14:textId="251AD531" w:rsidR="00F97641" w:rsidRPr="00E84A4C" w:rsidRDefault="004946DD" w:rsidP="00F97641">
      <w:pPr>
        <w:widowControl w:val="0"/>
        <w:numPr>
          <w:ilvl w:val="0"/>
          <w:numId w:val="20"/>
        </w:numPr>
        <w:pBdr>
          <w:top w:val="nil"/>
          <w:left w:val="nil"/>
          <w:bottom w:val="nil"/>
          <w:right w:val="nil"/>
          <w:between w:val="nil"/>
        </w:pBdr>
        <w:spacing w:line="360" w:lineRule="auto"/>
        <w:jc w:val="both"/>
        <w:rPr>
          <w:rFonts w:ascii="Palatino Linotype" w:eastAsia="Palatino Linotype" w:hAnsi="Palatino Linotype" w:cs="Palatino Linotype"/>
          <w:sz w:val="22"/>
        </w:rPr>
      </w:pPr>
      <w:r w:rsidRPr="00E84A4C">
        <w:rPr>
          <w:rFonts w:ascii="Palatino Linotype" w:eastAsia="Palatino Linotype" w:hAnsi="Palatino Linotype" w:cs="Palatino Linotype"/>
          <w:sz w:val="22"/>
        </w:rPr>
        <w:t xml:space="preserve">Respecto al punto 13.5 se colmará con la entrega del </w:t>
      </w:r>
      <w:r w:rsidRPr="00E84A4C">
        <w:rPr>
          <w:rFonts w:ascii="Palatino Linotype" w:eastAsia="Palatino Linotype" w:hAnsi="Palatino Linotype" w:cs="Palatino Linotype"/>
          <w:i/>
          <w:sz w:val="22"/>
        </w:rPr>
        <w:t>curriculum vitae</w:t>
      </w:r>
      <w:r w:rsidRPr="00E84A4C">
        <w:rPr>
          <w:rFonts w:ascii="Palatino Linotype" w:eastAsia="Palatino Linotype" w:hAnsi="Palatino Linotype" w:cs="Palatino Linotype"/>
          <w:sz w:val="22"/>
        </w:rPr>
        <w:t xml:space="preserve"> del responsable del Área Coordinadora de Archivos</w:t>
      </w:r>
      <w:r w:rsidR="002E7757" w:rsidRPr="00E84A4C">
        <w:rPr>
          <w:rFonts w:ascii="Palatino Linotype" w:eastAsia="Palatino Linotype" w:hAnsi="Palatino Linotype" w:cs="Palatino Linotype"/>
          <w:sz w:val="22"/>
        </w:rPr>
        <w:t xml:space="preserve">. </w:t>
      </w:r>
    </w:p>
    <w:p w14:paraId="354FA165" w14:textId="77777777" w:rsidR="00F97641" w:rsidRPr="00E84A4C" w:rsidRDefault="00F97641" w:rsidP="002E7757">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sz w:val="22"/>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2E7757" w:rsidRPr="00E84A4C" w14:paraId="026AF745" w14:textId="77777777" w:rsidTr="00080683">
        <w:tc>
          <w:tcPr>
            <w:tcW w:w="8784" w:type="dxa"/>
            <w:vAlign w:val="center"/>
          </w:tcPr>
          <w:p w14:paraId="6261B1E9" w14:textId="77777777" w:rsidR="002E7757" w:rsidRPr="00E84A4C" w:rsidRDefault="002E7757" w:rsidP="00704D6B">
            <w:pPr>
              <w:tabs>
                <w:tab w:val="left" w:pos="8503"/>
              </w:tabs>
              <w:spacing w:line="276" w:lineRule="auto"/>
              <w:ind w:left="284"/>
              <w:jc w:val="both"/>
              <w:rPr>
                <w:rFonts w:ascii="Palatino Linotype" w:eastAsia="Palatino Linotype" w:hAnsi="Palatino Linotype" w:cs="Palatino Linotype"/>
                <w:b/>
                <w:sz w:val="20"/>
                <w:szCs w:val="22"/>
              </w:rPr>
            </w:pPr>
            <w:r w:rsidRPr="00E84A4C">
              <w:rPr>
                <w:rFonts w:ascii="Palatino Linotype" w:eastAsia="Palatino Linotype" w:hAnsi="Palatino Linotype" w:cs="Palatino Linotype"/>
                <w:b/>
                <w:sz w:val="20"/>
                <w:szCs w:val="22"/>
              </w:rPr>
              <w:t xml:space="preserve">14. PROGRAMA ANUAL DE DESARROLLO ARCHIVÍSTICO </w:t>
            </w:r>
          </w:p>
          <w:p w14:paraId="58F321F7" w14:textId="77777777" w:rsidR="002E7757" w:rsidRPr="00E84A4C" w:rsidRDefault="002E7757" w:rsidP="00704D6B">
            <w:pPr>
              <w:tabs>
                <w:tab w:val="left" w:pos="1860"/>
              </w:tabs>
              <w:spacing w:line="276" w:lineRule="auto"/>
              <w:jc w:val="both"/>
              <w:rPr>
                <w:sz w:val="20"/>
                <w:szCs w:val="22"/>
              </w:rPr>
            </w:pPr>
            <w:r w:rsidRPr="00E84A4C">
              <w:rPr>
                <w:rFonts w:ascii="Palatino Linotype" w:eastAsia="Palatino Linotype" w:hAnsi="Palatino Linotype" w:cs="Palatino Linotype"/>
                <w:sz w:val="20"/>
                <w:szCs w:val="22"/>
              </w:rPr>
              <w:t>CONFORME LO ESTABLECIDO EN LOS ARTÍCULOS 23, 24, 25, 26, 28 FRACCIÓN III Y DÉCIMO QUINTO SEGUNDO Y TERCER PÁRRAFOS DE LOS TRANSITORIOS DE LA LEY GENERAL DE ARCHIVOS Y LOS ARTÍCULOS SEXTO FRACCIÓN III Y SEXTO DE LOS TRANSITORIOS DE LOS LINEAMIENTOS PARA LA ORGANIZACIÓN Y CONSERVACIÓN DE LOS ARCHIVOS.</w:t>
            </w:r>
          </w:p>
        </w:tc>
      </w:tr>
      <w:tr w:rsidR="002E7757" w:rsidRPr="00E84A4C" w14:paraId="075E5FA3" w14:textId="77777777" w:rsidTr="00080683">
        <w:tc>
          <w:tcPr>
            <w:tcW w:w="8784" w:type="dxa"/>
            <w:vAlign w:val="center"/>
          </w:tcPr>
          <w:p w14:paraId="5C9CD32D" w14:textId="77777777" w:rsidR="002E7757" w:rsidRPr="00E84A4C" w:rsidRDefault="002E7757" w:rsidP="00704D6B">
            <w:pPr>
              <w:spacing w:line="276" w:lineRule="auto"/>
              <w:jc w:val="center"/>
              <w:rPr>
                <w:sz w:val="20"/>
                <w:szCs w:val="22"/>
              </w:rPr>
            </w:pPr>
            <w:r w:rsidRPr="00E84A4C">
              <w:rPr>
                <w:rFonts w:ascii="Palatino Linotype" w:eastAsia="Palatino Linotype" w:hAnsi="Palatino Linotype" w:cs="Palatino Linotype"/>
                <w:b/>
                <w:sz w:val="20"/>
                <w:szCs w:val="22"/>
              </w:rPr>
              <w:t>REQUERIMIENTO</w:t>
            </w:r>
          </w:p>
        </w:tc>
      </w:tr>
      <w:tr w:rsidR="002E7757" w:rsidRPr="00E84A4C" w14:paraId="50D62C84" w14:textId="77777777" w:rsidTr="00080683">
        <w:tc>
          <w:tcPr>
            <w:tcW w:w="8784" w:type="dxa"/>
            <w:shd w:val="clear" w:color="auto" w:fill="auto"/>
            <w:vAlign w:val="center"/>
          </w:tcPr>
          <w:p w14:paraId="4A87A51D" w14:textId="77777777" w:rsidR="002E7757" w:rsidRPr="00E84A4C" w:rsidRDefault="002E7757" w:rsidP="00704D6B">
            <w:pPr>
              <w:spacing w:line="276" w:lineRule="auto"/>
              <w:jc w:val="both"/>
              <w:rPr>
                <w:sz w:val="20"/>
                <w:szCs w:val="22"/>
              </w:rPr>
            </w:pPr>
            <w:r w:rsidRPr="00E84A4C">
              <w:rPr>
                <w:rFonts w:ascii="Palatino Linotype" w:eastAsia="Palatino Linotype" w:hAnsi="Palatino Linotype" w:cs="Palatino Linotype"/>
                <w:sz w:val="20"/>
                <w:szCs w:val="22"/>
              </w:rPr>
              <w:t>14.1. ¿CUENTAN ACTUALMENTE CON EL PROGRAMA ANUAL DE DESARROLLO ARCHIVÍSTICO (PADA 2022)?</w:t>
            </w:r>
          </w:p>
        </w:tc>
      </w:tr>
      <w:tr w:rsidR="002E7757" w:rsidRPr="00E84A4C" w14:paraId="3842A9E9" w14:textId="77777777" w:rsidTr="00080683">
        <w:tc>
          <w:tcPr>
            <w:tcW w:w="8784" w:type="dxa"/>
            <w:vAlign w:val="center"/>
          </w:tcPr>
          <w:p w14:paraId="43769BC5" w14:textId="77777777" w:rsidR="002E7757" w:rsidRPr="00E84A4C" w:rsidRDefault="002E7757" w:rsidP="00704D6B">
            <w:pPr>
              <w:spacing w:line="276" w:lineRule="auto"/>
              <w:jc w:val="both"/>
              <w:rPr>
                <w:sz w:val="20"/>
                <w:szCs w:val="22"/>
              </w:rPr>
            </w:pPr>
            <w:r w:rsidRPr="00E84A4C">
              <w:rPr>
                <w:rFonts w:ascii="Palatino Linotype" w:eastAsia="Palatino Linotype" w:hAnsi="Palatino Linotype" w:cs="Palatino Linotype"/>
                <w:sz w:val="20"/>
                <w:szCs w:val="22"/>
              </w:rPr>
              <w:t>14.2 ¿QUIÉN ELABORÓ LOS  PROGRAMAS ANUALES DE DESARROLLO ARCHIVÍSTICO 2019, 2020 Y 2021.</w:t>
            </w:r>
          </w:p>
        </w:tc>
      </w:tr>
      <w:tr w:rsidR="002E7757" w:rsidRPr="00E84A4C" w14:paraId="0C097318" w14:textId="77777777" w:rsidTr="00080683">
        <w:tc>
          <w:tcPr>
            <w:tcW w:w="8784" w:type="dxa"/>
            <w:vAlign w:val="center"/>
          </w:tcPr>
          <w:p w14:paraId="707D2536" w14:textId="77777777" w:rsidR="002E7757" w:rsidRPr="00E84A4C" w:rsidRDefault="002E7757" w:rsidP="00704D6B">
            <w:pPr>
              <w:spacing w:line="276" w:lineRule="auto"/>
              <w:jc w:val="both"/>
              <w:rPr>
                <w:sz w:val="20"/>
                <w:szCs w:val="22"/>
              </w:rPr>
            </w:pPr>
            <w:r w:rsidRPr="00E84A4C">
              <w:rPr>
                <w:rFonts w:ascii="Palatino Linotype" w:eastAsia="Palatino Linotype" w:hAnsi="Palatino Linotype" w:cs="Palatino Linotype"/>
                <w:sz w:val="20"/>
                <w:szCs w:val="22"/>
              </w:rPr>
              <w:t>14.3. ¿HAN PUBLICADO LOS PROGRAMAS ANUALES DE DESARROLLO ARCHIVÍSTICO EN SU PORTAL OFICIAL COMO LO ESTABLECE EL ARTÍCULO 23 DE LA LEY GENERAL DE ARCHIVOS?</w:t>
            </w:r>
          </w:p>
        </w:tc>
      </w:tr>
      <w:tr w:rsidR="002E7757" w:rsidRPr="00E84A4C" w14:paraId="1640EF56" w14:textId="77777777" w:rsidTr="00080683">
        <w:tc>
          <w:tcPr>
            <w:tcW w:w="8784" w:type="dxa"/>
            <w:vAlign w:val="center"/>
          </w:tcPr>
          <w:p w14:paraId="6191178A" w14:textId="77777777" w:rsidR="002E7757" w:rsidRPr="00E84A4C" w:rsidRDefault="002E7757" w:rsidP="00704D6B">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lastRenderedPageBreak/>
              <w:t>14.4. ¿HAN PUBLICADO LOS INFORMES ANUALES DE 2019, 2020 Y 2021 DETALLANDO EL CUMPLIMIENTO DEL PROGRAMA ANUAL DE DESARROLLO ARCHIVÍSTICO COMO LO ESTABLECE EL ARTÍCULO 26 DE LA LEY GENERAL DE ARCHIVOS?</w:t>
            </w:r>
          </w:p>
        </w:tc>
      </w:tr>
      <w:tr w:rsidR="002E7757" w:rsidRPr="00E84A4C" w14:paraId="7E81D755" w14:textId="77777777" w:rsidTr="00080683">
        <w:tc>
          <w:tcPr>
            <w:tcW w:w="8784" w:type="dxa"/>
            <w:vAlign w:val="center"/>
          </w:tcPr>
          <w:p w14:paraId="542A86CA" w14:textId="77777777" w:rsidR="002E7757" w:rsidRPr="00E84A4C" w:rsidRDefault="002E7757" w:rsidP="00704D6B">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14.5 PROGRAMAS ANUALES DE DESARROLLO ARCHIVÍSTICO DE LOS AÑOS 2019, 2020 Y 2021.</w:t>
            </w:r>
          </w:p>
        </w:tc>
      </w:tr>
      <w:tr w:rsidR="002E7757" w:rsidRPr="00E84A4C" w14:paraId="5FEA9AF1" w14:textId="77777777" w:rsidTr="00080683">
        <w:tc>
          <w:tcPr>
            <w:tcW w:w="8784" w:type="dxa"/>
            <w:vAlign w:val="center"/>
          </w:tcPr>
          <w:p w14:paraId="562EE3EB" w14:textId="77777777" w:rsidR="002E7757" w:rsidRPr="00E84A4C" w:rsidRDefault="002E7757" w:rsidP="00704D6B">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14.6 INFORMES ANUALES DEL CUMPLIMIENTO DE LOS PROGRAMAS ANUALES DE DESARROLLO ARCHIVÍSTICO DE LOS AÑOS 2019, 2020 Y 2021.</w:t>
            </w:r>
          </w:p>
        </w:tc>
      </w:tr>
    </w:tbl>
    <w:p w14:paraId="4646F0F5" w14:textId="77777777" w:rsidR="002E7757" w:rsidRPr="00E84A4C" w:rsidRDefault="002E7757" w:rsidP="002E7757">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rPr>
      </w:pPr>
    </w:p>
    <w:p w14:paraId="2A96C5F1" w14:textId="2BAE8E29" w:rsidR="002E7757" w:rsidRPr="00E84A4C" w:rsidRDefault="002E7757" w:rsidP="00704D6B">
      <w:pPr>
        <w:pStyle w:val="Prrafodelista"/>
        <w:numPr>
          <w:ilvl w:val="0"/>
          <w:numId w:val="1"/>
        </w:numPr>
        <w:spacing w:before="240" w:after="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Al respecto, es oportuno traer a colación el contenido de los artículos 23, 24, 25 y 26 de la Ley General de Archivos y la Ley Local, así como los Lineamientos Cuarto, fracción XXXV, Sexto, fracción III, Décimo, fracción I, y el Transitorio Sexto de los Lineamientos para la Organización y Conservación de los Archivos, a saber:</w:t>
      </w:r>
    </w:p>
    <w:p w14:paraId="7336686C" w14:textId="77777777" w:rsidR="00704D6B" w:rsidRPr="00E84A4C" w:rsidRDefault="00704D6B" w:rsidP="00704D6B">
      <w:pPr>
        <w:pStyle w:val="Prrafodelista"/>
        <w:spacing w:before="240" w:after="240" w:line="360" w:lineRule="auto"/>
        <w:ind w:left="0"/>
        <w:jc w:val="both"/>
        <w:rPr>
          <w:rFonts w:ascii="Palatino Linotype" w:eastAsia="Palatino Linotype" w:hAnsi="Palatino Linotype" w:cs="Palatino Linotype"/>
        </w:rPr>
      </w:pPr>
    </w:p>
    <w:p w14:paraId="75346758" w14:textId="77777777" w:rsidR="002E7757" w:rsidRPr="00E84A4C" w:rsidRDefault="002E7757" w:rsidP="008D1A5E">
      <w:pPr>
        <w:spacing w:line="276" w:lineRule="auto"/>
        <w:ind w:left="851"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“Artículo 23.</w:t>
      </w:r>
      <w:r w:rsidRPr="00E84A4C">
        <w:rPr>
          <w:rFonts w:ascii="Palatino Linotype" w:eastAsia="Palatino Linotype" w:hAnsi="Palatino Linotype" w:cs="Palatino Linotype"/>
          <w:i/>
          <w:sz w:val="22"/>
          <w:szCs w:val="22"/>
        </w:rPr>
        <w:t xml:space="preserve"> Los Sujetos Obligados que cuenten con un Sistema Institucional, </w:t>
      </w:r>
      <w:r w:rsidRPr="00E84A4C">
        <w:rPr>
          <w:rFonts w:ascii="Palatino Linotype" w:eastAsia="Palatino Linotype" w:hAnsi="Palatino Linotype" w:cs="Palatino Linotype"/>
          <w:b/>
          <w:i/>
          <w:sz w:val="22"/>
          <w:szCs w:val="22"/>
        </w:rPr>
        <w:t>deberán elaborar un Programa Anual y publicarlo en su portal electrónico</w:t>
      </w:r>
      <w:r w:rsidRPr="00E84A4C">
        <w:rPr>
          <w:rFonts w:ascii="Palatino Linotype" w:eastAsia="Palatino Linotype" w:hAnsi="Palatino Linotype" w:cs="Palatino Linotype"/>
          <w:i/>
          <w:sz w:val="22"/>
          <w:szCs w:val="22"/>
        </w:rPr>
        <w:t xml:space="preserve">, informativo u homólogo </w:t>
      </w:r>
      <w:r w:rsidRPr="00E84A4C">
        <w:rPr>
          <w:rFonts w:ascii="Palatino Linotype" w:eastAsia="Palatino Linotype" w:hAnsi="Palatino Linotype" w:cs="Palatino Linotype"/>
          <w:b/>
          <w:i/>
          <w:sz w:val="22"/>
          <w:szCs w:val="22"/>
          <w:u w:val="single"/>
        </w:rPr>
        <w:t>en los primeros treinta días naturales</w:t>
      </w:r>
      <w:r w:rsidRPr="00E84A4C">
        <w:rPr>
          <w:rFonts w:ascii="Palatino Linotype" w:eastAsia="Palatino Linotype" w:hAnsi="Palatino Linotype" w:cs="Palatino Linotype"/>
          <w:b/>
          <w:i/>
          <w:sz w:val="22"/>
          <w:szCs w:val="22"/>
        </w:rPr>
        <w:t xml:space="preserve"> del ejercicio fiscal correspondiente</w:t>
      </w:r>
      <w:r w:rsidRPr="00E84A4C">
        <w:rPr>
          <w:rFonts w:ascii="Palatino Linotype" w:eastAsia="Palatino Linotype" w:hAnsi="Palatino Linotype" w:cs="Palatino Linotype"/>
          <w:i/>
          <w:sz w:val="22"/>
          <w:szCs w:val="22"/>
        </w:rPr>
        <w:t xml:space="preserve">. </w:t>
      </w:r>
    </w:p>
    <w:p w14:paraId="766D8F08" w14:textId="77777777" w:rsidR="002E7757" w:rsidRPr="00E84A4C" w:rsidRDefault="002E7757" w:rsidP="008D1A5E">
      <w:pPr>
        <w:spacing w:line="276" w:lineRule="auto"/>
        <w:ind w:left="851"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Artículo 24.</w:t>
      </w:r>
      <w:r w:rsidRPr="00E84A4C">
        <w:rPr>
          <w:rFonts w:ascii="Palatino Linotype" w:eastAsia="Palatino Linotype" w:hAnsi="Palatino Linotype" w:cs="Palatino Linotype"/>
          <w:i/>
          <w:sz w:val="22"/>
          <w:szCs w:val="22"/>
        </w:rPr>
        <w:t xml:space="preserve"> El Programa Anual contendrá los elementos de planeación, programación y evaluación para el desarrollo de los Archivos y deberá incluir un enfoque de administración de riesgos, protección a los derechos humanos y de otros derechos que de ellos deriven, así como de apertura proactiva de la información, de conformidad con los instrumentos de planeación correspondientes de carácter estatal y municipal. </w:t>
      </w:r>
    </w:p>
    <w:p w14:paraId="64150DAE" w14:textId="77777777" w:rsidR="002E7757" w:rsidRPr="00E84A4C" w:rsidRDefault="002E7757" w:rsidP="008D1A5E">
      <w:pPr>
        <w:spacing w:line="276" w:lineRule="auto"/>
        <w:ind w:left="851"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Artículo 25</w:t>
      </w:r>
      <w:r w:rsidRPr="00E84A4C">
        <w:rPr>
          <w:rFonts w:ascii="Palatino Linotype" w:eastAsia="Palatino Linotype" w:hAnsi="Palatino Linotype" w:cs="Palatino Linotype"/>
          <w:i/>
          <w:sz w:val="22"/>
          <w:szCs w:val="22"/>
        </w:rPr>
        <w:t xml:space="preserve">. El Programa Anual definirá las prioridades institucionales tomando en consideración los recursos económicos, tecnológicos y operativos disponibles; de igual forma deberá contener programas de organización y capacitación en Gestión Documental y Administración de Archivos que incluyan mecanismos para su consulta, seguridad de la información y procedimientos para la generación, administración, uso, control, migración de formatos electrónicos y preservación a largo plazo de los Documentos de Archivos electrónicos, de conformidad con la presente Ley, la Ley de Gobierno </w:t>
      </w:r>
      <w:r w:rsidRPr="00E84A4C">
        <w:rPr>
          <w:rFonts w:ascii="Palatino Linotype" w:eastAsia="Palatino Linotype" w:hAnsi="Palatino Linotype" w:cs="Palatino Linotype"/>
          <w:i/>
          <w:sz w:val="22"/>
          <w:szCs w:val="22"/>
        </w:rPr>
        <w:lastRenderedPageBreak/>
        <w:t xml:space="preserve">Digital del Estado de México y Municipios, su Reglamento y las disposiciones jurídicas aplicables. </w:t>
      </w:r>
    </w:p>
    <w:p w14:paraId="16BABC15" w14:textId="77777777" w:rsidR="002E7757" w:rsidRPr="00E84A4C" w:rsidRDefault="002E7757" w:rsidP="008D1A5E">
      <w:pPr>
        <w:spacing w:line="276" w:lineRule="auto"/>
        <w:ind w:left="851"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Artículo 26.</w:t>
      </w:r>
      <w:r w:rsidRPr="00E84A4C">
        <w:rPr>
          <w:rFonts w:ascii="Palatino Linotype" w:eastAsia="Palatino Linotype" w:hAnsi="Palatino Linotype" w:cs="Palatino Linotype"/>
          <w:i/>
          <w:sz w:val="22"/>
          <w:szCs w:val="22"/>
        </w:rPr>
        <w:t xml:space="preserve"> Los Sujetos Obligados deberán </w:t>
      </w:r>
      <w:r w:rsidRPr="00E84A4C">
        <w:rPr>
          <w:rFonts w:ascii="Palatino Linotype" w:eastAsia="Palatino Linotype" w:hAnsi="Palatino Linotype" w:cs="Palatino Linotype"/>
          <w:b/>
          <w:i/>
          <w:sz w:val="22"/>
          <w:szCs w:val="22"/>
        </w:rPr>
        <w:t xml:space="preserve">elaborar un informe anual </w:t>
      </w:r>
      <w:r w:rsidRPr="00E84A4C">
        <w:rPr>
          <w:rFonts w:ascii="Palatino Linotype" w:eastAsia="Palatino Linotype" w:hAnsi="Palatino Linotype" w:cs="Palatino Linotype"/>
          <w:i/>
          <w:sz w:val="22"/>
          <w:szCs w:val="22"/>
        </w:rPr>
        <w:t xml:space="preserve">detallando el </w:t>
      </w:r>
      <w:r w:rsidRPr="00E84A4C">
        <w:rPr>
          <w:rFonts w:ascii="Palatino Linotype" w:eastAsia="Palatino Linotype" w:hAnsi="Palatino Linotype" w:cs="Palatino Linotype"/>
          <w:b/>
          <w:i/>
          <w:sz w:val="22"/>
          <w:szCs w:val="22"/>
        </w:rPr>
        <w:t xml:space="preserve">cumplimiento del Programa Anual y publicarlo en su portal electrónico, informativo u homólogo, </w:t>
      </w:r>
      <w:r w:rsidRPr="00E84A4C">
        <w:rPr>
          <w:rFonts w:ascii="Palatino Linotype" w:eastAsia="Palatino Linotype" w:hAnsi="Palatino Linotype" w:cs="Palatino Linotype"/>
          <w:b/>
          <w:i/>
          <w:sz w:val="22"/>
          <w:szCs w:val="22"/>
          <w:u w:val="single"/>
        </w:rPr>
        <w:t>a más tardar el último día del mes de enero</w:t>
      </w:r>
      <w:r w:rsidRPr="00E84A4C">
        <w:rPr>
          <w:rFonts w:ascii="Palatino Linotype" w:eastAsia="Palatino Linotype" w:hAnsi="Palatino Linotype" w:cs="Palatino Linotype"/>
          <w:b/>
          <w:i/>
          <w:sz w:val="22"/>
          <w:szCs w:val="22"/>
        </w:rPr>
        <w:t xml:space="preserve"> del siguiente año</w:t>
      </w:r>
      <w:r w:rsidRPr="00E84A4C">
        <w:rPr>
          <w:rFonts w:ascii="Palatino Linotype" w:eastAsia="Palatino Linotype" w:hAnsi="Palatino Linotype" w:cs="Palatino Linotype"/>
          <w:i/>
          <w:sz w:val="22"/>
          <w:szCs w:val="22"/>
        </w:rPr>
        <w:t xml:space="preserve"> de la ejecución de dicho programa.”</w:t>
      </w:r>
    </w:p>
    <w:p w14:paraId="14CE2C60" w14:textId="77777777" w:rsidR="002E7757" w:rsidRPr="00E84A4C" w:rsidRDefault="002E7757" w:rsidP="008D1A5E">
      <w:pPr>
        <w:spacing w:line="276" w:lineRule="auto"/>
        <w:ind w:left="851" w:right="902"/>
        <w:jc w:val="both"/>
        <w:rPr>
          <w:rFonts w:ascii="Palatino Linotype" w:eastAsia="Palatino Linotype" w:hAnsi="Palatino Linotype" w:cs="Palatino Linotype"/>
          <w:i/>
          <w:sz w:val="22"/>
          <w:szCs w:val="22"/>
        </w:rPr>
      </w:pPr>
    </w:p>
    <w:p w14:paraId="448921F0" w14:textId="77777777" w:rsidR="002E7757" w:rsidRPr="00E84A4C" w:rsidRDefault="002E7757" w:rsidP="008D1A5E">
      <w:pPr>
        <w:spacing w:line="276" w:lineRule="auto"/>
        <w:ind w:left="851"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r w:rsidRPr="00E84A4C">
        <w:rPr>
          <w:rFonts w:ascii="Palatino Linotype" w:eastAsia="Palatino Linotype" w:hAnsi="Palatino Linotype" w:cs="Palatino Linotype"/>
          <w:b/>
          <w:i/>
          <w:sz w:val="22"/>
          <w:szCs w:val="22"/>
        </w:rPr>
        <w:t>Cuarto</w:t>
      </w:r>
      <w:r w:rsidRPr="00E84A4C">
        <w:rPr>
          <w:rFonts w:ascii="Palatino Linotype" w:eastAsia="Palatino Linotype" w:hAnsi="Palatino Linotype" w:cs="Palatino Linotype"/>
          <w:i/>
          <w:sz w:val="22"/>
          <w:szCs w:val="22"/>
        </w:rPr>
        <w:t>. Además de las definiciones contenidas en el artículo 3 de la Ley General de Transparencia y Acceso a la Información Pública, para efectos de los presentes lineamientos se entenderá por:</w:t>
      </w:r>
    </w:p>
    <w:p w14:paraId="5BE7BD77" w14:textId="77777777" w:rsidR="002E7757" w:rsidRPr="00E84A4C" w:rsidRDefault="002E7757" w:rsidP="008D1A5E">
      <w:pPr>
        <w:spacing w:line="276" w:lineRule="auto"/>
        <w:ind w:left="1134" w:right="902"/>
        <w:jc w:val="both"/>
        <w:rPr>
          <w:rFonts w:ascii="Palatino Linotype" w:eastAsia="Palatino Linotype" w:hAnsi="Palatino Linotype" w:cs="Palatino Linotype"/>
          <w:b/>
          <w:i/>
          <w:sz w:val="22"/>
          <w:szCs w:val="22"/>
        </w:rPr>
      </w:pPr>
      <w:r w:rsidRPr="00E84A4C">
        <w:rPr>
          <w:rFonts w:ascii="Palatino Linotype" w:eastAsia="Palatino Linotype" w:hAnsi="Palatino Linotype" w:cs="Palatino Linotype"/>
          <w:b/>
          <w:i/>
          <w:sz w:val="22"/>
          <w:szCs w:val="22"/>
        </w:rPr>
        <w:t>…</w:t>
      </w:r>
    </w:p>
    <w:p w14:paraId="645C70CB" w14:textId="77777777" w:rsidR="002E7757" w:rsidRPr="00E84A4C" w:rsidRDefault="002E7757" w:rsidP="008D1A5E">
      <w:pPr>
        <w:spacing w:line="276" w:lineRule="auto"/>
        <w:ind w:left="1134"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XXXV</w:t>
      </w:r>
      <w:r w:rsidRPr="00E84A4C">
        <w:rPr>
          <w:rFonts w:ascii="Palatino Linotype" w:eastAsia="Palatino Linotype" w:hAnsi="Palatino Linotype" w:cs="Palatino Linotype"/>
          <w:i/>
          <w:sz w:val="22"/>
          <w:szCs w:val="22"/>
        </w:rPr>
        <w:t xml:space="preserve">.  </w:t>
      </w:r>
      <w:r w:rsidRPr="00E84A4C">
        <w:rPr>
          <w:rFonts w:ascii="Palatino Linotype" w:eastAsia="Palatino Linotype" w:hAnsi="Palatino Linotype" w:cs="Palatino Linotype"/>
          <w:b/>
          <w:i/>
          <w:sz w:val="22"/>
          <w:szCs w:val="22"/>
        </w:rPr>
        <w:t>Programa anual de desarrollo archivístico</w:t>
      </w:r>
      <w:r w:rsidRPr="00E84A4C">
        <w:rPr>
          <w:rFonts w:ascii="Palatino Linotype" w:eastAsia="Palatino Linotype" w:hAnsi="Palatino Linotype" w:cs="Palatino Linotype"/>
          <w:i/>
          <w:sz w:val="22"/>
          <w:szCs w:val="22"/>
        </w:rPr>
        <w:t>: El instrumento de planeación orientado a establecer la administración de los archivos de los sujetos obligados, en el que se definen las prioridades institucionales en materia de archivos;</w:t>
      </w:r>
    </w:p>
    <w:p w14:paraId="49601188" w14:textId="77777777" w:rsidR="002E7757" w:rsidRPr="00E84A4C" w:rsidRDefault="002E7757" w:rsidP="008D1A5E">
      <w:pPr>
        <w:spacing w:line="276" w:lineRule="auto"/>
        <w:ind w:left="851"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Sexto.</w:t>
      </w:r>
      <w:r w:rsidRPr="00E84A4C">
        <w:rPr>
          <w:rFonts w:ascii="Palatino Linotype" w:eastAsia="Palatino Linotype" w:hAnsi="Palatino Linotype" w:cs="Palatino Linotype"/>
          <w:i/>
          <w:sz w:val="22"/>
          <w:szCs w:val="22"/>
        </w:rPr>
        <w:t xml:space="preserve"> Para la sistematización de los archivos los Sujetos obligados deberán:</w:t>
      </w:r>
    </w:p>
    <w:p w14:paraId="058D7CEE" w14:textId="77777777" w:rsidR="002E7757" w:rsidRPr="00E84A4C" w:rsidRDefault="002E7757" w:rsidP="008D1A5E">
      <w:pPr>
        <w:spacing w:line="276" w:lineRule="auto"/>
        <w:ind w:left="1134"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p>
    <w:p w14:paraId="1FFE66DE" w14:textId="77777777" w:rsidR="002E7757" w:rsidRPr="00E84A4C" w:rsidRDefault="002E7757" w:rsidP="008D1A5E">
      <w:pPr>
        <w:spacing w:line="276" w:lineRule="auto"/>
        <w:ind w:left="1134"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III.</w:t>
      </w:r>
      <w:r w:rsidRPr="00E84A4C">
        <w:rPr>
          <w:rFonts w:ascii="Palatino Linotype" w:eastAsia="Palatino Linotype" w:hAnsi="Palatino Linotype" w:cs="Palatino Linotype"/>
          <w:i/>
          <w:sz w:val="22"/>
          <w:szCs w:val="22"/>
        </w:rPr>
        <w:t xml:space="preserve">  </w:t>
      </w:r>
      <w:r w:rsidRPr="00E84A4C">
        <w:rPr>
          <w:rFonts w:ascii="Palatino Linotype" w:eastAsia="Palatino Linotype" w:hAnsi="Palatino Linotype" w:cs="Palatino Linotype"/>
          <w:b/>
          <w:i/>
          <w:sz w:val="22"/>
          <w:szCs w:val="22"/>
        </w:rPr>
        <w:t>Establecer un Programa anual de desarrollo archivístico</w:t>
      </w:r>
      <w:r w:rsidRPr="00E84A4C">
        <w:rPr>
          <w:rFonts w:ascii="Palatino Linotype" w:eastAsia="Palatino Linotype" w:hAnsi="Palatino Linotype" w:cs="Palatino Linotype"/>
          <w:i/>
          <w:sz w:val="22"/>
          <w:szCs w:val="22"/>
        </w:rPr>
        <w:t>;</w:t>
      </w:r>
    </w:p>
    <w:p w14:paraId="7DBD1329" w14:textId="77777777" w:rsidR="002E7757" w:rsidRPr="00E84A4C" w:rsidRDefault="002E7757" w:rsidP="008D1A5E">
      <w:pPr>
        <w:spacing w:line="276" w:lineRule="auto"/>
        <w:ind w:left="851"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Décimo</w:t>
      </w:r>
      <w:r w:rsidRPr="00E84A4C">
        <w:rPr>
          <w:rFonts w:ascii="Palatino Linotype" w:eastAsia="Palatino Linotype" w:hAnsi="Palatino Linotype" w:cs="Palatino Linotype"/>
          <w:i/>
          <w:sz w:val="22"/>
          <w:szCs w:val="22"/>
        </w:rPr>
        <w:t>. Las funciones de las áreas normativas son las siguientes:</w:t>
      </w:r>
    </w:p>
    <w:p w14:paraId="5994F4CB" w14:textId="77777777" w:rsidR="002E7757" w:rsidRPr="00E84A4C" w:rsidRDefault="002E7757" w:rsidP="008D1A5E">
      <w:pPr>
        <w:spacing w:line="276" w:lineRule="auto"/>
        <w:ind w:left="1134"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I.</w:t>
      </w:r>
      <w:r w:rsidRPr="00E84A4C">
        <w:rPr>
          <w:rFonts w:ascii="Palatino Linotype" w:eastAsia="Palatino Linotype" w:hAnsi="Palatino Linotype" w:cs="Palatino Linotype"/>
          <w:i/>
          <w:sz w:val="22"/>
          <w:szCs w:val="22"/>
        </w:rPr>
        <w:t xml:space="preserve">   </w:t>
      </w:r>
      <w:r w:rsidRPr="00E84A4C">
        <w:rPr>
          <w:rFonts w:ascii="Palatino Linotype" w:eastAsia="Palatino Linotype" w:hAnsi="Palatino Linotype" w:cs="Palatino Linotype"/>
          <w:b/>
          <w:i/>
          <w:sz w:val="22"/>
          <w:szCs w:val="22"/>
        </w:rPr>
        <w:t>Área coordinadora de archivos</w:t>
      </w:r>
      <w:r w:rsidRPr="00E84A4C">
        <w:rPr>
          <w:rFonts w:ascii="Palatino Linotype" w:eastAsia="Palatino Linotype" w:hAnsi="Palatino Linotype" w:cs="Palatino Linotype"/>
          <w:i/>
          <w:sz w:val="22"/>
          <w:szCs w:val="22"/>
        </w:rPr>
        <w:t>:</w:t>
      </w:r>
    </w:p>
    <w:p w14:paraId="427FF4F9" w14:textId="77777777" w:rsidR="002E7757" w:rsidRPr="00E84A4C" w:rsidRDefault="002E7757" w:rsidP="008D1A5E">
      <w:pPr>
        <w:spacing w:line="276" w:lineRule="auto"/>
        <w:ind w:left="1418"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a)</w:t>
      </w:r>
      <w:r w:rsidRPr="00E84A4C">
        <w:rPr>
          <w:rFonts w:ascii="Palatino Linotype" w:eastAsia="Palatino Linotype" w:hAnsi="Palatino Linotype" w:cs="Palatino Linotype"/>
          <w:i/>
          <w:sz w:val="22"/>
          <w:szCs w:val="22"/>
        </w:rPr>
        <w:t xml:space="preserve">  Diseñar, proponer, desarrollar, </w:t>
      </w:r>
      <w:r w:rsidRPr="00E84A4C">
        <w:rPr>
          <w:rFonts w:ascii="Palatino Linotype" w:eastAsia="Palatino Linotype" w:hAnsi="Palatino Linotype" w:cs="Palatino Linotype"/>
          <w:b/>
          <w:i/>
          <w:sz w:val="22"/>
          <w:szCs w:val="22"/>
        </w:rPr>
        <w:t>instrumentar los planes, programas y proyectos de desarrollo archivístico</w:t>
      </w:r>
      <w:r w:rsidRPr="00E84A4C">
        <w:rPr>
          <w:rFonts w:ascii="Palatino Linotype" w:eastAsia="Palatino Linotype" w:hAnsi="Palatino Linotype" w:cs="Palatino Linotype"/>
          <w:i/>
          <w:sz w:val="22"/>
          <w:szCs w:val="22"/>
        </w:rPr>
        <w:t>;</w:t>
      </w:r>
    </w:p>
    <w:p w14:paraId="41E5DD82" w14:textId="77777777" w:rsidR="002E7757" w:rsidRPr="00E84A4C" w:rsidRDefault="002E7757" w:rsidP="008D1A5E">
      <w:pPr>
        <w:spacing w:line="276" w:lineRule="auto"/>
        <w:ind w:left="851" w:right="902"/>
        <w:jc w:val="both"/>
        <w:rPr>
          <w:rFonts w:ascii="Palatino Linotype" w:eastAsia="Palatino Linotype" w:hAnsi="Palatino Linotype" w:cs="Palatino Linotype"/>
          <w:b/>
          <w:i/>
          <w:sz w:val="22"/>
          <w:szCs w:val="22"/>
        </w:rPr>
      </w:pPr>
      <w:r w:rsidRPr="00E84A4C">
        <w:rPr>
          <w:rFonts w:ascii="Palatino Linotype" w:eastAsia="Palatino Linotype" w:hAnsi="Palatino Linotype" w:cs="Palatino Linotype"/>
          <w:b/>
          <w:i/>
          <w:sz w:val="22"/>
          <w:szCs w:val="22"/>
        </w:rPr>
        <w:t>TRANSITORIOS</w:t>
      </w:r>
    </w:p>
    <w:p w14:paraId="2A6F9108" w14:textId="77777777" w:rsidR="002E7757" w:rsidRPr="00E84A4C" w:rsidRDefault="002E7757" w:rsidP="008D1A5E">
      <w:pPr>
        <w:spacing w:line="276" w:lineRule="auto"/>
        <w:ind w:left="851"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Sexto.</w:t>
      </w:r>
      <w:r w:rsidRPr="00E84A4C">
        <w:rPr>
          <w:rFonts w:ascii="Palatino Linotype" w:eastAsia="Palatino Linotype" w:hAnsi="Palatino Linotype" w:cs="Palatino Linotype"/>
          <w:i/>
          <w:sz w:val="22"/>
          <w:szCs w:val="22"/>
        </w:rPr>
        <w:t xml:space="preserve"> </w:t>
      </w:r>
      <w:r w:rsidRPr="00E84A4C">
        <w:rPr>
          <w:rFonts w:ascii="Palatino Linotype" w:eastAsia="Palatino Linotype" w:hAnsi="Palatino Linotype" w:cs="Palatino Linotype"/>
          <w:b/>
          <w:i/>
          <w:sz w:val="22"/>
          <w:szCs w:val="22"/>
        </w:rPr>
        <w:t>A partir de la entrada en vigor</w:t>
      </w:r>
      <w:r w:rsidRPr="00E84A4C">
        <w:rPr>
          <w:rFonts w:ascii="Palatino Linotype" w:eastAsia="Palatino Linotype" w:hAnsi="Palatino Linotype" w:cs="Palatino Linotype"/>
          <w:i/>
          <w:sz w:val="22"/>
          <w:szCs w:val="22"/>
        </w:rPr>
        <w:t xml:space="preserve"> de los presentes Lineamientos, </w:t>
      </w:r>
      <w:r w:rsidRPr="00E84A4C">
        <w:rPr>
          <w:rFonts w:ascii="Palatino Linotype" w:eastAsia="Palatino Linotype" w:hAnsi="Palatino Linotype" w:cs="Palatino Linotype"/>
          <w:b/>
          <w:i/>
          <w:sz w:val="22"/>
          <w:szCs w:val="22"/>
        </w:rPr>
        <w:t>los Sujetos obligados deberán establecer el Programa anual de desarrollo archivístico para el ejercicio de 2017</w:t>
      </w:r>
      <w:r w:rsidRPr="00E84A4C">
        <w:rPr>
          <w:rFonts w:ascii="Palatino Linotype" w:eastAsia="Palatino Linotype" w:hAnsi="Palatino Linotype" w:cs="Palatino Linotype"/>
          <w:i/>
          <w:sz w:val="22"/>
          <w:szCs w:val="22"/>
        </w:rPr>
        <w:t xml:space="preserve"> a que se refieren los presentes Lineamientos.”</w:t>
      </w:r>
    </w:p>
    <w:p w14:paraId="2ECAAFDC" w14:textId="67DF74D0" w:rsidR="00704D6B" w:rsidRPr="00E84A4C" w:rsidRDefault="00704D6B" w:rsidP="008D1A5E">
      <w:pPr>
        <w:spacing w:line="276" w:lineRule="auto"/>
        <w:ind w:left="851" w:right="902"/>
        <w:jc w:val="both"/>
        <w:rPr>
          <w:rFonts w:ascii="Palatino Linotype" w:eastAsia="Palatino Linotype" w:hAnsi="Palatino Linotype" w:cs="Palatino Linotype"/>
          <w:sz w:val="22"/>
          <w:szCs w:val="22"/>
        </w:rPr>
      </w:pPr>
      <w:r w:rsidRPr="00E84A4C">
        <w:rPr>
          <w:rFonts w:ascii="Palatino Linotype" w:eastAsia="Palatino Linotype" w:hAnsi="Palatino Linotype" w:cs="Palatino Linotype"/>
          <w:sz w:val="22"/>
          <w:szCs w:val="22"/>
        </w:rPr>
        <w:t>(Énfasis añadido)</w:t>
      </w:r>
    </w:p>
    <w:p w14:paraId="7FB019AD" w14:textId="77777777" w:rsidR="002E7757" w:rsidRPr="00E84A4C" w:rsidRDefault="002E7757" w:rsidP="002E7757">
      <w:pPr>
        <w:pStyle w:val="Prrafodelista"/>
        <w:tabs>
          <w:tab w:val="left" w:pos="567"/>
        </w:tabs>
        <w:spacing w:line="360" w:lineRule="auto"/>
        <w:ind w:left="0"/>
        <w:jc w:val="both"/>
        <w:rPr>
          <w:rFonts w:ascii="Palatino Linotype" w:eastAsia="Palatino Linotype" w:hAnsi="Palatino Linotype" w:cs="Palatino Linotype"/>
          <w:lang w:val="es-MX" w:eastAsia="es-ES_tradnl"/>
        </w:rPr>
      </w:pPr>
    </w:p>
    <w:p w14:paraId="401B5EA5" w14:textId="56DCEEA1" w:rsidR="00B347AE" w:rsidRPr="00E84A4C" w:rsidRDefault="002E7757" w:rsidP="00704D6B">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En relación al numeral 14.1 el</w:t>
      </w:r>
      <w:r w:rsidRPr="00E84A4C">
        <w:rPr>
          <w:rFonts w:ascii="Palatino Linotype" w:eastAsia="Palatino Linotype" w:hAnsi="Palatino Linotype" w:cs="Palatino Linotype"/>
          <w:b/>
        </w:rPr>
        <w:t xml:space="preserve"> SUJETO OBLIGADO, </w:t>
      </w:r>
      <w:r w:rsidRPr="00E84A4C">
        <w:rPr>
          <w:rFonts w:ascii="Palatino Linotype" w:eastAsia="Palatino Linotype" w:hAnsi="Palatino Linotype" w:cs="Palatino Linotype"/>
        </w:rPr>
        <w:t xml:space="preserve">manifestó no </w:t>
      </w:r>
      <w:r w:rsidR="00B347AE" w:rsidRPr="00E84A4C">
        <w:rPr>
          <w:rFonts w:ascii="Palatino Linotype" w:eastAsia="Palatino Linotype" w:hAnsi="Palatino Linotype" w:cs="Palatino Linotype"/>
        </w:rPr>
        <w:t xml:space="preserve">contar con </w:t>
      </w:r>
      <w:r w:rsidR="00B347AE" w:rsidRPr="00E84A4C">
        <w:rPr>
          <w:rFonts w:ascii="Palatino Linotype" w:eastAsia="Palatino Linotype" w:hAnsi="Palatino Linotype" w:cs="Palatino Linotype"/>
          <w:b/>
        </w:rPr>
        <w:t xml:space="preserve">Programa Anual de Desarrollo </w:t>
      </w:r>
      <w:r w:rsidR="008D1A5E" w:rsidRPr="00E84A4C">
        <w:rPr>
          <w:rFonts w:ascii="Palatino Linotype" w:eastAsia="Palatino Linotype" w:hAnsi="Palatino Linotype" w:cs="Palatino Linotype"/>
          <w:b/>
        </w:rPr>
        <w:t>Archivístico</w:t>
      </w:r>
      <w:r w:rsidR="008D1A5E" w:rsidRPr="00E84A4C">
        <w:rPr>
          <w:rFonts w:ascii="Palatino Linotype" w:eastAsia="Palatino Linotype" w:hAnsi="Palatino Linotype" w:cs="Palatino Linotype"/>
        </w:rPr>
        <w:t xml:space="preserve"> </w:t>
      </w:r>
      <w:r w:rsidR="00B347AE" w:rsidRPr="00E84A4C">
        <w:rPr>
          <w:rFonts w:ascii="Palatino Linotype" w:eastAsia="Palatino Linotype" w:hAnsi="Palatino Linotype" w:cs="Palatino Linotype"/>
        </w:rPr>
        <w:t xml:space="preserve">de los años requeridos, sin embargo de </w:t>
      </w:r>
      <w:r w:rsidRPr="00E84A4C">
        <w:rPr>
          <w:rFonts w:ascii="Palatino Linotype" w:eastAsia="Palatino Linotype" w:hAnsi="Palatino Linotype" w:cs="Palatino Linotype"/>
        </w:rPr>
        <w:t>los preceptos citados se desprende que los Sujetos Obligados, a través del Área Coordinadora de Archivos,</w:t>
      </w:r>
      <w:r w:rsidR="00B347AE" w:rsidRPr="00E84A4C">
        <w:rPr>
          <w:rFonts w:ascii="Palatino Linotype" w:eastAsia="Palatino Linotype" w:hAnsi="Palatino Linotype" w:cs="Palatino Linotype"/>
        </w:rPr>
        <w:t xml:space="preserve"> deben </w:t>
      </w:r>
      <w:r w:rsidRPr="00E84A4C">
        <w:rPr>
          <w:rFonts w:ascii="Palatino Linotype" w:eastAsia="Palatino Linotype" w:hAnsi="Palatino Linotype" w:cs="Palatino Linotype"/>
        </w:rPr>
        <w:t>elaborar un plan anual de desarro</w:t>
      </w:r>
      <w:r w:rsidR="00B347AE" w:rsidRPr="00E84A4C">
        <w:rPr>
          <w:rFonts w:ascii="Palatino Linotype" w:eastAsia="Palatino Linotype" w:hAnsi="Palatino Linotype" w:cs="Palatino Linotype"/>
        </w:rPr>
        <w:t xml:space="preserve">llo archivístico, </w:t>
      </w:r>
      <w:r w:rsidR="00B347AE" w:rsidRPr="00E84A4C">
        <w:rPr>
          <w:rFonts w:ascii="Palatino Linotype" w:eastAsia="Palatino Linotype" w:hAnsi="Palatino Linotype" w:cs="Palatino Linotype"/>
        </w:rPr>
        <w:lastRenderedPageBreak/>
        <w:t>mismo que deberá publicarse en</w:t>
      </w:r>
      <w:r w:rsidRPr="00E84A4C">
        <w:rPr>
          <w:rFonts w:ascii="Palatino Linotype" w:eastAsia="Palatino Linotype" w:hAnsi="Palatino Linotype" w:cs="Palatino Linotype"/>
        </w:rPr>
        <w:t xml:space="preserve"> su portal dentro de los treinta días naturales del ejercicio </w:t>
      </w:r>
      <w:r w:rsidR="00B347AE" w:rsidRPr="00E84A4C">
        <w:rPr>
          <w:rFonts w:ascii="Palatino Linotype" w:eastAsia="Palatino Linotype" w:hAnsi="Palatino Linotype" w:cs="Palatino Linotype"/>
        </w:rPr>
        <w:t xml:space="preserve">correspondiente, asimismo, </w:t>
      </w:r>
      <w:r w:rsidRPr="00E84A4C">
        <w:rPr>
          <w:rFonts w:ascii="Palatino Linotype" w:eastAsia="Palatino Linotype" w:hAnsi="Palatino Linotype" w:cs="Palatino Linotype"/>
        </w:rPr>
        <w:t xml:space="preserve">elaborar un informe anual sobre el </w:t>
      </w:r>
      <w:r w:rsidR="00B347AE" w:rsidRPr="00E84A4C">
        <w:rPr>
          <w:rFonts w:ascii="Palatino Linotype" w:eastAsia="Palatino Linotype" w:hAnsi="Palatino Linotype" w:cs="Palatino Linotype"/>
        </w:rPr>
        <w:t xml:space="preserve">cumplimiento de dicho programa, en tal contexto, es necesario que el </w:t>
      </w:r>
      <w:r w:rsidR="00B347AE" w:rsidRPr="00E84A4C">
        <w:rPr>
          <w:rFonts w:ascii="Palatino Linotype" w:eastAsia="Palatino Linotype" w:hAnsi="Palatino Linotype" w:cs="Palatino Linotype"/>
          <w:b/>
        </w:rPr>
        <w:t xml:space="preserve">SUJETO OBLIGADO </w:t>
      </w:r>
      <w:r w:rsidR="00B347AE" w:rsidRPr="00E84A4C">
        <w:rPr>
          <w:rFonts w:ascii="Palatino Linotype" w:eastAsia="Palatino Linotype" w:hAnsi="Palatino Linotype" w:cs="Palatino Linotype"/>
        </w:rPr>
        <w:t>emitida el acuerdo de inexistencia correspondiente.</w:t>
      </w:r>
    </w:p>
    <w:p w14:paraId="1C3B31C0" w14:textId="77777777" w:rsidR="001E48CE" w:rsidRPr="00E84A4C" w:rsidRDefault="001E48CE" w:rsidP="001E48CE">
      <w:pPr>
        <w:spacing w:line="360" w:lineRule="auto"/>
        <w:jc w:val="both"/>
        <w:rPr>
          <w:rFonts w:ascii="Palatino Linotype" w:eastAsia="Palatino Linotype" w:hAnsi="Palatino Linotype" w:cs="Palatino Linotype"/>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1E48CE" w:rsidRPr="00E84A4C" w14:paraId="1B9969E2" w14:textId="77777777" w:rsidTr="00080683">
        <w:tc>
          <w:tcPr>
            <w:tcW w:w="8926" w:type="dxa"/>
            <w:vAlign w:val="center"/>
          </w:tcPr>
          <w:p w14:paraId="25F06360" w14:textId="77777777" w:rsidR="001E48CE" w:rsidRPr="00E84A4C" w:rsidRDefault="001E48CE" w:rsidP="00704D6B">
            <w:pPr>
              <w:tabs>
                <w:tab w:val="left" w:pos="1860"/>
              </w:tabs>
              <w:spacing w:line="276" w:lineRule="auto"/>
              <w:jc w:val="both"/>
              <w:rPr>
                <w:rFonts w:ascii="Palatino Linotype" w:eastAsia="Palatino Linotype" w:hAnsi="Palatino Linotype" w:cs="Palatino Linotype"/>
                <w:b/>
                <w:sz w:val="20"/>
                <w:szCs w:val="22"/>
              </w:rPr>
            </w:pPr>
            <w:r w:rsidRPr="00E84A4C">
              <w:rPr>
                <w:rFonts w:ascii="Palatino Linotype" w:eastAsia="Palatino Linotype" w:hAnsi="Palatino Linotype" w:cs="Palatino Linotype"/>
                <w:b/>
                <w:sz w:val="20"/>
                <w:szCs w:val="22"/>
              </w:rPr>
              <w:t>15. PROGRAMA DE PRESERVACIÓN DIGITAL</w:t>
            </w:r>
          </w:p>
          <w:p w14:paraId="12211E70" w14:textId="77777777" w:rsidR="001E48CE" w:rsidRPr="00E84A4C" w:rsidRDefault="001E48CE" w:rsidP="00704D6B">
            <w:pPr>
              <w:tabs>
                <w:tab w:val="left" w:pos="1860"/>
              </w:tabs>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CONFORME EL ARTÍCULO TRIGÉSIMO NOVENO DE LOS LINEAMIENTOS PARA LA ORGANIZACIÓN Y CONSERVACIÓ DE ARCHIVOS</w:t>
            </w:r>
          </w:p>
        </w:tc>
      </w:tr>
      <w:tr w:rsidR="001E48CE" w:rsidRPr="00E84A4C" w14:paraId="2C663C97" w14:textId="77777777" w:rsidTr="00080683">
        <w:tc>
          <w:tcPr>
            <w:tcW w:w="8926" w:type="dxa"/>
            <w:vAlign w:val="center"/>
          </w:tcPr>
          <w:p w14:paraId="677FC99B" w14:textId="77777777" w:rsidR="001E48CE" w:rsidRPr="00E84A4C" w:rsidRDefault="001E48CE" w:rsidP="00704D6B">
            <w:pPr>
              <w:spacing w:line="276" w:lineRule="auto"/>
              <w:jc w:val="center"/>
              <w:rPr>
                <w:sz w:val="20"/>
                <w:szCs w:val="22"/>
              </w:rPr>
            </w:pPr>
            <w:r w:rsidRPr="00E84A4C">
              <w:rPr>
                <w:rFonts w:ascii="Palatino Linotype" w:eastAsia="Palatino Linotype" w:hAnsi="Palatino Linotype" w:cs="Palatino Linotype"/>
                <w:b/>
                <w:sz w:val="20"/>
                <w:szCs w:val="22"/>
              </w:rPr>
              <w:t>REQUERIMIENTO</w:t>
            </w:r>
          </w:p>
        </w:tc>
      </w:tr>
      <w:tr w:rsidR="001E48CE" w:rsidRPr="00E84A4C" w14:paraId="12239941" w14:textId="77777777" w:rsidTr="00080683">
        <w:tc>
          <w:tcPr>
            <w:tcW w:w="8926" w:type="dxa"/>
            <w:shd w:val="clear" w:color="auto" w:fill="auto"/>
            <w:vAlign w:val="center"/>
          </w:tcPr>
          <w:p w14:paraId="692F3B4E" w14:textId="77777777" w:rsidR="001E48CE" w:rsidRPr="00E84A4C" w:rsidRDefault="001E48CE" w:rsidP="00704D6B">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15.1. ¿CUENTAN CON PROGRAMA DE PRESERVACIÓN DIGITAL COMO LO ESTABLECE EL ARTÍCULO</w:t>
            </w:r>
          </w:p>
          <w:p w14:paraId="5402FFFE" w14:textId="77777777" w:rsidR="001E48CE" w:rsidRPr="00E84A4C" w:rsidRDefault="001E48CE" w:rsidP="00704D6B">
            <w:pPr>
              <w:spacing w:line="276" w:lineRule="auto"/>
              <w:jc w:val="both"/>
              <w:rPr>
                <w:sz w:val="20"/>
                <w:szCs w:val="22"/>
              </w:rPr>
            </w:pPr>
            <w:r w:rsidRPr="00E84A4C">
              <w:rPr>
                <w:rFonts w:ascii="Palatino Linotype" w:eastAsia="Palatino Linotype" w:hAnsi="Palatino Linotype" w:cs="Palatino Linotype"/>
                <w:sz w:val="20"/>
                <w:szCs w:val="22"/>
              </w:rPr>
              <w:t>TRIGÉSIMO NOVENO DE LOS LINEAMIENTOS PARA LA ORGANIZACÓN Y CONSERVACIÓ DE ARCHIVOS?</w:t>
            </w:r>
          </w:p>
        </w:tc>
      </w:tr>
      <w:tr w:rsidR="001E48CE" w:rsidRPr="00E84A4C" w14:paraId="590C5818" w14:textId="77777777" w:rsidTr="00080683">
        <w:tc>
          <w:tcPr>
            <w:tcW w:w="8926" w:type="dxa"/>
            <w:vAlign w:val="center"/>
          </w:tcPr>
          <w:p w14:paraId="7ABB0E41" w14:textId="77777777" w:rsidR="001E48CE" w:rsidRPr="00E84A4C" w:rsidRDefault="001E48CE" w:rsidP="00704D6B">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EN CASO AFIRMATIVO:</w:t>
            </w:r>
          </w:p>
          <w:p w14:paraId="751EC3EE" w14:textId="77777777" w:rsidR="001E48CE" w:rsidRPr="00E84A4C" w:rsidRDefault="001E48CE" w:rsidP="00704D6B">
            <w:pPr>
              <w:spacing w:line="276" w:lineRule="auto"/>
              <w:jc w:val="both"/>
              <w:rPr>
                <w:rFonts w:ascii="Palatino Linotype" w:eastAsia="Palatino Linotype" w:hAnsi="Palatino Linotype" w:cs="Palatino Linotype"/>
                <w:sz w:val="20"/>
                <w:szCs w:val="22"/>
              </w:rPr>
            </w:pPr>
          </w:p>
          <w:p w14:paraId="384F6617" w14:textId="786AA56C" w:rsidR="001E48CE" w:rsidRPr="00E84A4C" w:rsidRDefault="001E48CE" w:rsidP="00704D6B">
            <w:pPr>
              <w:spacing w:line="276" w:lineRule="auto"/>
              <w:jc w:val="both"/>
              <w:rPr>
                <w:sz w:val="20"/>
                <w:szCs w:val="22"/>
              </w:rPr>
            </w:pPr>
            <w:r w:rsidRPr="00E84A4C">
              <w:rPr>
                <w:rFonts w:ascii="Palatino Linotype" w:eastAsia="Palatino Linotype" w:hAnsi="Palatino Linotype" w:cs="Palatino Linotype"/>
                <w:sz w:val="20"/>
                <w:szCs w:val="22"/>
              </w:rPr>
              <w:t>15.2. ¿DESDE QUE AÑO CUENTAN CON PROGRAMA DE PRESERVACIÓN DIGITAL</w:t>
            </w:r>
            <w:r w:rsidR="00704D6B" w:rsidRPr="00E84A4C">
              <w:rPr>
                <w:rFonts w:ascii="Palatino Linotype" w:eastAsia="Palatino Linotype" w:hAnsi="Palatino Linotype" w:cs="Palatino Linotype"/>
                <w:sz w:val="20"/>
                <w:szCs w:val="22"/>
              </w:rPr>
              <w:t>?</w:t>
            </w:r>
          </w:p>
        </w:tc>
      </w:tr>
      <w:tr w:rsidR="001E48CE" w:rsidRPr="00E84A4C" w14:paraId="0CBF48E7" w14:textId="77777777" w:rsidTr="00080683">
        <w:tc>
          <w:tcPr>
            <w:tcW w:w="8926" w:type="dxa"/>
            <w:vAlign w:val="center"/>
          </w:tcPr>
          <w:p w14:paraId="499C8575" w14:textId="77777777" w:rsidR="001E48CE" w:rsidRPr="00E84A4C" w:rsidRDefault="001E48CE" w:rsidP="00704D6B">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15.3. ¿QUIENES INTERVINIERON EN LA PLANEACIÓN, DESARROLLO Y PUESTA EN MARCHA DEL</w:t>
            </w:r>
          </w:p>
          <w:p w14:paraId="14B8B332" w14:textId="77777777" w:rsidR="001E48CE" w:rsidRPr="00E84A4C" w:rsidRDefault="001E48CE" w:rsidP="00704D6B">
            <w:pPr>
              <w:spacing w:line="276" w:lineRule="auto"/>
              <w:jc w:val="both"/>
              <w:rPr>
                <w:sz w:val="20"/>
                <w:szCs w:val="22"/>
              </w:rPr>
            </w:pPr>
            <w:r w:rsidRPr="00E84A4C">
              <w:rPr>
                <w:rFonts w:ascii="Palatino Linotype" w:eastAsia="Palatino Linotype" w:hAnsi="Palatino Linotype" w:cs="Palatino Linotype"/>
                <w:sz w:val="20"/>
                <w:szCs w:val="22"/>
              </w:rPr>
              <w:t>PROGRAMA DE PRESERVACIÓN DIGITAL?</w:t>
            </w:r>
          </w:p>
        </w:tc>
      </w:tr>
      <w:tr w:rsidR="001E48CE" w:rsidRPr="00E84A4C" w14:paraId="5D1217BC" w14:textId="77777777" w:rsidTr="00080683">
        <w:tc>
          <w:tcPr>
            <w:tcW w:w="8926" w:type="dxa"/>
            <w:vAlign w:val="center"/>
          </w:tcPr>
          <w:p w14:paraId="215C8130" w14:textId="77777777" w:rsidR="001E48CE" w:rsidRPr="00E84A4C" w:rsidRDefault="001E48CE" w:rsidP="00704D6B">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SOLICITO, DE LA MANERA MÁS ATENTA, LA SIGUIENTE DOCUMENTACIÓN EN FORMATO PDF:</w:t>
            </w:r>
          </w:p>
          <w:p w14:paraId="74D4DBE9" w14:textId="77777777" w:rsidR="001E48CE" w:rsidRPr="00E84A4C" w:rsidRDefault="001E48CE" w:rsidP="00704D6B">
            <w:pPr>
              <w:spacing w:line="276" w:lineRule="auto"/>
              <w:jc w:val="both"/>
              <w:rPr>
                <w:rFonts w:ascii="Palatino Linotype" w:eastAsia="Palatino Linotype" w:hAnsi="Palatino Linotype" w:cs="Palatino Linotype"/>
                <w:sz w:val="20"/>
                <w:szCs w:val="22"/>
              </w:rPr>
            </w:pPr>
          </w:p>
          <w:p w14:paraId="250572CE" w14:textId="77777777" w:rsidR="001E48CE" w:rsidRPr="00E84A4C" w:rsidRDefault="001E48CE" w:rsidP="00704D6B">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15.4. LOS PROGRAMAS DE PRESERVACIÓN DIGITAL DE LOS AÑOS 2019, 2020 Y 2021.</w:t>
            </w:r>
          </w:p>
        </w:tc>
      </w:tr>
    </w:tbl>
    <w:p w14:paraId="1A256B67" w14:textId="77777777" w:rsidR="001E48CE" w:rsidRPr="00E84A4C" w:rsidRDefault="001E48CE" w:rsidP="001E48CE">
      <w:pPr>
        <w:widowControl w:val="0"/>
        <w:spacing w:line="360" w:lineRule="auto"/>
        <w:jc w:val="both"/>
        <w:rPr>
          <w:rFonts w:ascii="Palatino Linotype" w:eastAsia="Palatino Linotype" w:hAnsi="Palatino Linotype" w:cs="Palatino Linotype"/>
        </w:rPr>
      </w:pPr>
    </w:p>
    <w:p w14:paraId="28961BAC" w14:textId="2BABA0F5" w:rsidR="001E48CE" w:rsidRPr="00E84A4C" w:rsidRDefault="001E48CE" w:rsidP="00704D6B">
      <w:pPr>
        <w:pStyle w:val="Prrafodelista"/>
        <w:widowControl w:val="0"/>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Este programa se encuentra contemplado en el trigésimo noveno de los Lineamientos para la Organización y Conservación de Archivos en los términos siguientes:</w:t>
      </w:r>
    </w:p>
    <w:p w14:paraId="21B05361" w14:textId="77777777" w:rsidR="001E48CE" w:rsidRPr="00E84A4C" w:rsidRDefault="001E48CE" w:rsidP="001E48CE">
      <w:pPr>
        <w:widowControl w:val="0"/>
        <w:spacing w:line="360" w:lineRule="auto"/>
        <w:jc w:val="both"/>
        <w:rPr>
          <w:rFonts w:ascii="Palatino Linotype" w:eastAsia="Palatino Linotype" w:hAnsi="Palatino Linotype" w:cs="Palatino Linotype"/>
        </w:rPr>
      </w:pPr>
    </w:p>
    <w:p w14:paraId="047B6511" w14:textId="77777777" w:rsidR="001E48CE" w:rsidRPr="00E84A4C" w:rsidRDefault="001E48CE" w:rsidP="00704D6B">
      <w:pPr>
        <w:widowControl w:val="0"/>
        <w:spacing w:line="276" w:lineRule="auto"/>
        <w:ind w:left="567" w:right="53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“Trigésimo noveno. Los Sujetos obligados establecerán un programa de Preservación digital, para efecto del uso de sistemas informáticos, que contemple al menos:</w:t>
      </w:r>
    </w:p>
    <w:p w14:paraId="0CE0F2D4" w14:textId="77777777" w:rsidR="001E48CE" w:rsidRPr="00E84A4C" w:rsidRDefault="001E48CE" w:rsidP="00704D6B">
      <w:pPr>
        <w:widowControl w:val="0"/>
        <w:spacing w:line="276" w:lineRule="auto"/>
        <w:ind w:left="567" w:right="53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I. Análisis de la organización;</w:t>
      </w:r>
    </w:p>
    <w:p w14:paraId="2CD06497" w14:textId="77777777" w:rsidR="001E48CE" w:rsidRPr="00E84A4C" w:rsidRDefault="001E48CE" w:rsidP="00704D6B">
      <w:pPr>
        <w:widowControl w:val="0"/>
        <w:spacing w:line="276" w:lineRule="auto"/>
        <w:ind w:left="567" w:right="53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II. Definir los responsables dentro de la organización;</w:t>
      </w:r>
    </w:p>
    <w:p w14:paraId="51AFC9D3" w14:textId="77777777" w:rsidR="001E48CE" w:rsidRPr="00E84A4C" w:rsidRDefault="001E48CE" w:rsidP="00704D6B">
      <w:pPr>
        <w:widowControl w:val="0"/>
        <w:spacing w:line="276" w:lineRule="auto"/>
        <w:ind w:left="567" w:right="53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lastRenderedPageBreak/>
        <w:t>III. Definir las series documentales que serán objeto de preservación;</w:t>
      </w:r>
    </w:p>
    <w:p w14:paraId="5FDE7CBE" w14:textId="77777777" w:rsidR="001E48CE" w:rsidRPr="00E84A4C" w:rsidRDefault="001E48CE" w:rsidP="00704D6B">
      <w:pPr>
        <w:widowControl w:val="0"/>
        <w:spacing w:line="276" w:lineRule="auto"/>
        <w:ind w:left="567" w:right="53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IV.  Considerar el costo-beneficio de la inversión a mediano y largo plazos;</w:t>
      </w:r>
    </w:p>
    <w:p w14:paraId="75645DBC" w14:textId="77777777" w:rsidR="001E48CE" w:rsidRPr="00E84A4C" w:rsidRDefault="001E48CE" w:rsidP="00704D6B">
      <w:pPr>
        <w:widowControl w:val="0"/>
        <w:spacing w:line="276" w:lineRule="auto"/>
        <w:ind w:left="567" w:right="53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V. Estrategia de preservación a mediano y largo plazos;</w:t>
      </w:r>
    </w:p>
    <w:p w14:paraId="266CF7E6" w14:textId="77777777" w:rsidR="001E48CE" w:rsidRPr="00E84A4C" w:rsidRDefault="001E48CE" w:rsidP="00704D6B">
      <w:pPr>
        <w:widowControl w:val="0"/>
        <w:spacing w:line="276" w:lineRule="auto"/>
        <w:ind w:left="567" w:right="53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VI. Conservar el entorno tecnológico;</w:t>
      </w:r>
    </w:p>
    <w:p w14:paraId="3D6EFD1C" w14:textId="77777777" w:rsidR="001E48CE" w:rsidRPr="00E84A4C" w:rsidRDefault="001E48CE" w:rsidP="00704D6B">
      <w:pPr>
        <w:widowControl w:val="0"/>
        <w:spacing w:line="276" w:lineRule="auto"/>
        <w:ind w:left="567" w:right="53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VII. Renovación de soporte;</w:t>
      </w:r>
    </w:p>
    <w:p w14:paraId="65F0EABE" w14:textId="77777777" w:rsidR="001E48CE" w:rsidRPr="00E84A4C" w:rsidRDefault="001E48CE" w:rsidP="00704D6B">
      <w:pPr>
        <w:widowControl w:val="0"/>
        <w:spacing w:line="276" w:lineRule="auto"/>
        <w:ind w:left="567" w:right="53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VIII. Migración;</w:t>
      </w:r>
    </w:p>
    <w:p w14:paraId="666A777A" w14:textId="77777777" w:rsidR="001E48CE" w:rsidRPr="00E84A4C" w:rsidRDefault="001E48CE" w:rsidP="00704D6B">
      <w:pPr>
        <w:widowControl w:val="0"/>
        <w:spacing w:line="276" w:lineRule="auto"/>
        <w:ind w:left="567" w:right="53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IX. Emulación;</w:t>
      </w:r>
    </w:p>
    <w:p w14:paraId="1D767836" w14:textId="77777777" w:rsidR="001E48CE" w:rsidRPr="00E84A4C" w:rsidRDefault="001E48CE" w:rsidP="00704D6B">
      <w:pPr>
        <w:widowControl w:val="0"/>
        <w:spacing w:line="276" w:lineRule="auto"/>
        <w:ind w:left="567" w:right="53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X. Identificación de los usuarios;</w:t>
      </w:r>
    </w:p>
    <w:p w14:paraId="64EE70E1" w14:textId="77777777" w:rsidR="001E48CE" w:rsidRPr="00E84A4C" w:rsidRDefault="001E48CE" w:rsidP="00704D6B">
      <w:pPr>
        <w:widowControl w:val="0"/>
        <w:spacing w:line="276" w:lineRule="auto"/>
        <w:ind w:left="567" w:right="53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XI. Controles de acceso, y</w:t>
      </w:r>
    </w:p>
    <w:p w14:paraId="2A6D4999" w14:textId="77777777" w:rsidR="001E48CE" w:rsidRPr="00E84A4C" w:rsidRDefault="001E48CE" w:rsidP="00704D6B">
      <w:pPr>
        <w:widowControl w:val="0"/>
        <w:spacing w:line="276" w:lineRule="auto"/>
        <w:ind w:left="567" w:right="53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XII. Metadatos de preservación.”</w:t>
      </w:r>
    </w:p>
    <w:p w14:paraId="3DAD2E9A" w14:textId="77777777" w:rsidR="001E48CE" w:rsidRPr="00E84A4C" w:rsidRDefault="001E48CE" w:rsidP="00704D6B">
      <w:pPr>
        <w:widowControl w:val="0"/>
        <w:spacing w:line="276" w:lineRule="auto"/>
        <w:jc w:val="both"/>
        <w:rPr>
          <w:rFonts w:ascii="Palatino Linotype" w:eastAsia="Palatino Linotype" w:hAnsi="Palatino Linotype" w:cs="Palatino Linotype"/>
          <w:sz w:val="22"/>
          <w:szCs w:val="22"/>
        </w:rPr>
      </w:pPr>
    </w:p>
    <w:p w14:paraId="37E19061" w14:textId="5180E0F7" w:rsidR="001E48CE" w:rsidRPr="00E84A4C" w:rsidRDefault="001E48CE" w:rsidP="001E48CE">
      <w:pPr>
        <w:widowControl w:val="0"/>
        <w:spacing w:line="360" w:lineRule="auto"/>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Al respecto, los Lineamientos contemplan este </w:t>
      </w:r>
      <w:r w:rsidR="008D1A5E" w:rsidRPr="00E84A4C">
        <w:rPr>
          <w:rFonts w:ascii="Palatino Linotype" w:eastAsia="Palatino Linotype" w:hAnsi="Palatino Linotype" w:cs="Palatino Linotype"/>
          <w:b/>
        </w:rPr>
        <w:t xml:space="preserve">Programa </w:t>
      </w:r>
      <w:r w:rsidRPr="00E84A4C">
        <w:rPr>
          <w:rFonts w:ascii="Palatino Linotype" w:eastAsia="Palatino Linotype" w:hAnsi="Palatino Linotype" w:cs="Palatino Linotype"/>
          <w:b/>
        </w:rPr>
        <w:t xml:space="preserve">de Preservación </w:t>
      </w:r>
      <w:r w:rsidR="008D1A5E" w:rsidRPr="00E84A4C">
        <w:rPr>
          <w:rFonts w:ascii="Palatino Linotype" w:eastAsia="Palatino Linotype" w:hAnsi="Palatino Linotype" w:cs="Palatino Linotype"/>
          <w:b/>
        </w:rPr>
        <w:t>Digital</w:t>
      </w:r>
      <w:r w:rsidRPr="00E84A4C">
        <w:rPr>
          <w:rFonts w:ascii="Palatino Linotype" w:eastAsia="Palatino Linotype" w:hAnsi="Palatino Linotype" w:cs="Palatino Linotype"/>
        </w:rPr>
        <w:t>, sin embargo, de su análisis semántico, se infiere que este es objeto también del Programa Anual de Desarrollo Archivístico, contemplado así en el trigésimo cuarto de los Lineamientos en referencia, que contempla:</w:t>
      </w:r>
    </w:p>
    <w:p w14:paraId="636CA92F" w14:textId="77777777" w:rsidR="001E48CE" w:rsidRPr="00E84A4C" w:rsidRDefault="001E48CE" w:rsidP="001E48CE">
      <w:pPr>
        <w:widowControl w:val="0"/>
        <w:spacing w:line="276" w:lineRule="auto"/>
        <w:jc w:val="both"/>
        <w:rPr>
          <w:rFonts w:ascii="Palatino Linotype" w:eastAsia="Palatino Linotype" w:hAnsi="Palatino Linotype" w:cs="Palatino Linotype"/>
        </w:rPr>
      </w:pPr>
    </w:p>
    <w:p w14:paraId="5AA36902" w14:textId="77777777" w:rsidR="001E48CE" w:rsidRPr="00E84A4C" w:rsidRDefault="001E48CE" w:rsidP="001E48CE">
      <w:pPr>
        <w:widowControl w:val="0"/>
        <w:spacing w:line="276" w:lineRule="auto"/>
        <w:ind w:left="567" w:right="53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“Trigésimo cuarto. Los Sujetos obligados deberán establecer, en el Programa anual de desarrollo archivístico, la estrategia de conservación a largo plazo y las acciones que garanticen los procesos de gestión documental electrónica.”</w:t>
      </w:r>
    </w:p>
    <w:p w14:paraId="4A005202" w14:textId="77777777" w:rsidR="001E48CE" w:rsidRPr="00E84A4C" w:rsidRDefault="001E48CE" w:rsidP="001E48CE">
      <w:pPr>
        <w:widowControl w:val="0"/>
        <w:spacing w:line="360" w:lineRule="auto"/>
        <w:jc w:val="both"/>
        <w:rPr>
          <w:rFonts w:ascii="Palatino Linotype" w:eastAsia="Palatino Linotype" w:hAnsi="Palatino Linotype" w:cs="Palatino Linotype"/>
          <w:b/>
          <w:sz w:val="20"/>
          <w:szCs w:val="20"/>
        </w:rPr>
      </w:pPr>
    </w:p>
    <w:p w14:paraId="0957003B" w14:textId="255BF5A9" w:rsidR="001E48CE" w:rsidRPr="00E84A4C" w:rsidRDefault="001E48CE" w:rsidP="001E48CE">
      <w:pPr>
        <w:widowControl w:val="0"/>
        <w:spacing w:line="360" w:lineRule="auto"/>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Aunado a esto, este </w:t>
      </w:r>
      <w:r w:rsidRPr="00E84A4C">
        <w:rPr>
          <w:rFonts w:ascii="Palatino Linotype" w:eastAsia="Palatino Linotype" w:hAnsi="Palatino Linotype" w:cs="Palatino Linotype"/>
          <w:b/>
        </w:rPr>
        <w:t xml:space="preserve">Programa de Preservación </w:t>
      </w:r>
      <w:r w:rsidR="008D1A5E" w:rsidRPr="00E84A4C">
        <w:rPr>
          <w:rFonts w:ascii="Palatino Linotype" w:eastAsia="Palatino Linotype" w:hAnsi="Palatino Linotype" w:cs="Palatino Linotype"/>
          <w:b/>
        </w:rPr>
        <w:t>Digital</w:t>
      </w:r>
      <w:r w:rsidRPr="00E84A4C">
        <w:rPr>
          <w:rFonts w:ascii="Palatino Linotype" w:eastAsia="Palatino Linotype" w:hAnsi="Palatino Linotype" w:cs="Palatino Linotype"/>
        </w:rPr>
        <w:t xml:space="preserve">, no se encuentra contemplado como una obligación de la Ley General de Archivos, sin embargo, en su artículo 25, incluye la preservación a largo plazo de los documentos de archivos electrónicos, en el referido </w:t>
      </w:r>
      <w:r w:rsidRPr="00E84A4C">
        <w:rPr>
          <w:rFonts w:ascii="Palatino Linotype" w:eastAsia="Palatino Linotype" w:hAnsi="Palatino Linotype" w:cs="Palatino Linotype"/>
          <w:b/>
        </w:rPr>
        <w:t>Programa Anual de Desarrollo Archivístico</w:t>
      </w:r>
      <w:r w:rsidRPr="00E84A4C">
        <w:rPr>
          <w:rFonts w:ascii="Palatino Linotype" w:eastAsia="Palatino Linotype" w:hAnsi="Palatino Linotype" w:cs="Palatino Linotype"/>
        </w:rPr>
        <w:t>.</w:t>
      </w:r>
    </w:p>
    <w:p w14:paraId="69B08151" w14:textId="77777777" w:rsidR="001E48CE" w:rsidRPr="00E84A4C" w:rsidRDefault="001E48CE" w:rsidP="001E48CE">
      <w:pPr>
        <w:widowControl w:val="0"/>
        <w:spacing w:line="360" w:lineRule="auto"/>
        <w:jc w:val="both"/>
        <w:rPr>
          <w:rFonts w:ascii="Palatino Linotype" w:eastAsia="Palatino Linotype" w:hAnsi="Palatino Linotype" w:cs="Palatino Linotype"/>
        </w:rPr>
      </w:pPr>
    </w:p>
    <w:p w14:paraId="6716E5EF" w14:textId="53CA4601" w:rsidR="00775376" w:rsidRPr="00E84A4C" w:rsidRDefault="001E48CE" w:rsidP="00E83056">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En relación al numeral 15.1 el</w:t>
      </w:r>
      <w:r w:rsidRPr="00E84A4C">
        <w:rPr>
          <w:rFonts w:ascii="Palatino Linotype" w:eastAsia="Palatino Linotype" w:hAnsi="Palatino Linotype" w:cs="Palatino Linotype"/>
          <w:b/>
        </w:rPr>
        <w:t xml:space="preserve"> SUJETO OBLIGADO, </w:t>
      </w:r>
      <w:r w:rsidRPr="00E84A4C">
        <w:rPr>
          <w:rFonts w:ascii="Palatino Linotype" w:eastAsia="Palatino Linotype" w:hAnsi="Palatino Linotype" w:cs="Palatino Linotype"/>
        </w:rPr>
        <w:t xml:space="preserve">manifestó no contar con un </w:t>
      </w:r>
      <w:r w:rsidRPr="00E84A4C">
        <w:rPr>
          <w:rFonts w:ascii="Palatino Linotype" w:eastAsia="Palatino Linotype" w:hAnsi="Palatino Linotype" w:cs="Palatino Linotype"/>
          <w:b/>
        </w:rPr>
        <w:t>Programa de Preservación Digital</w:t>
      </w:r>
      <w:r w:rsidRPr="00E84A4C">
        <w:rPr>
          <w:rFonts w:ascii="Palatino Linotype" w:eastAsia="Palatino Linotype" w:hAnsi="Palatino Linotype" w:cs="Palatino Linotype"/>
        </w:rPr>
        <w:t xml:space="preserve">, y al no encontrarse en la Ley General, que es posterior a los Lineamientos, es dable entender que el Programa de Preservación, forma parte del Programa Anual de Desarrollo Archivístico, sin embargo en el </w:t>
      </w:r>
      <w:r w:rsidRPr="00E84A4C">
        <w:rPr>
          <w:rFonts w:ascii="Palatino Linotype" w:eastAsia="Palatino Linotype" w:hAnsi="Palatino Linotype" w:cs="Palatino Linotype"/>
        </w:rPr>
        <w:lastRenderedPageBreak/>
        <w:t xml:space="preserve">estudio del punto 14.1 el </w:t>
      </w:r>
      <w:r w:rsidR="00E83056" w:rsidRPr="00E84A4C">
        <w:rPr>
          <w:rFonts w:ascii="Palatino Linotype" w:eastAsia="Palatino Linotype" w:hAnsi="Palatino Linotype" w:cs="Palatino Linotype"/>
          <w:b/>
        </w:rPr>
        <w:t>SUJETO OBLIGADO,</w:t>
      </w:r>
      <w:r w:rsidR="00E83056" w:rsidRPr="00E84A4C">
        <w:rPr>
          <w:rFonts w:ascii="Palatino Linotype" w:eastAsia="Palatino Linotype" w:hAnsi="Palatino Linotype" w:cs="Palatino Linotype"/>
        </w:rPr>
        <w:t xml:space="preserve"> </w:t>
      </w:r>
      <w:r w:rsidRPr="00E84A4C">
        <w:rPr>
          <w:rFonts w:ascii="Palatino Linotype" w:eastAsia="Palatino Linotype" w:hAnsi="Palatino Linotype" w:cs="Palatino Linotype"/>
        </w:rPr>
        <w:t>manifestó no contar con dicho Programa, por lo que el presente punto se colma con la entra del acuerdo de ine</w:t>
      </w:r>
      <w:r w:rsidR="00E83056" w:rsidRPr="00E84A4C">
        <w:rPr>
          <w:rFonts w:ascii="Palatino Linotype" w:eastAsia="Palatino Linotype" w:hAnsi="Palatino Linotype" w:cs="Palatino Linotype"/>
        </w:rPr>
        <w:t xml:space="preserve">xistencia de los </w:t>
      </w:r>
      <w:r w:rsidR="00E83056" w:rsidRPr="00E84A4C">
        <w:rPr>
          <w:rFonts w:ascii="Palatino Linotype" w:eastAsia="Palatino Linotype" w:hAnsi="Palatino Linotype" w:cs="Palatino Linotype"/>
          <w:b/>
        </w:rPr>
        <w:t>Programas Anuales de Desarrollo Archivístico</w:t>
      </w:r>
      <w:r w:rsidR="00E83056" w:rsidRPr="00E84A4C">
        <w:rPr>
          <w:rFonts w:ascii="Palatino Linotype" w:eastAsia="Palatino Linotype" w:hAnsi="Palatino Linotype" w:cs="Palatino Linotype"/>
        </w:rPr>
        <w:t xml:space="preserve"> de los ejercicios 2019, 2020, 2021 y 2022.</w:t>
      </w:r>
    </w:p>
    <w:p w14:paraId="63411135" w14:textId="77777777" w:rsidR="00E83056" w:rsidRPr="00E84A4C" w:rsidRDefault="00E83056" w:rsidP="00E83056">
      <w:pPr>
        <w:widowControl w:val="0"/>
        <w:spacing w:line="360" w:lineRule="auto"/>
        <w:jc w:val="both"/>
        <w:rPr>
          <w:rFonts w:ascii="Palatino Linotype" w:eastAsia="Palatino Linotype" w:hAnsi="Palatino Linotype" w:cs="Palatino Linotype"/>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E83056" w:rsidRPr="00E84A4C" w14:paraId="3C74F3C8" w14:textId="77777777" w:rsidTr="00080683">
        <w:tc>
          <w:tcPr>
            <w:tcW w:w="8926" w:type="dxa"/>
            <w:vAlign w:val="center"/>
          </w:tcPr>
          <w:p w14:paraId="523DFACA" w14:textId="77777777" w:rsidR="00E83056" w:rsidRPr="00E84A4C" w:rsidRDefault="00E83056" w:rsidP="00080683">
            <w:pPr>
              <w:tabs>
                <w:tab w:val="left" w:pos="8503"/>
              </w:tabs>
              <w:jc w:val="both"/>
              <w:rPr>
                <w:rFonts w:ascii="Palatino Linotype" w:eastAsia="Palatino Linotype" w:hAnsi="Palatino Linotype" w:cs="Palatino Linotype"/>
                <w:b/>
                <w:sz w:val="20"/>
                <w:szCs w:val="20"/>
              </w:rPr>
            </w:pPr>
            <w:r w:rsidRPr="00E84A4C">
              <w:rPr>
                <w:rFonts w:ascii="Palatino Linotype" w:eastAsia="Palatino Linotype" w:hAnsi="Palatino Linotype" w:cs="Palatino Linotype"/>
                <w:b/>
                <w:sz w:val="20"/>
                <w:szCs w:val="20"/>
              </w:rPr>
              <w:t xml:space="preserve">16. PROGRAMA DE SEGURIDAD DE LA INFORMACIÓN </w:t>
            </w:r>
          </w:p>
          <w:p w14:paraId="2ECAFDBC" w14:textId="77777777" w:rsidR="00E83056" w:rsidRPr="00E84A4C" w:rsidRDefault="00E83056" w:rsidP="00080683">
            <w:pPr>
              <w:tabs>
                <w:tab w:val="left" w:pos="1860"/>
              </w:tabs>
              <w:jc w:val="both"/>
              <w:rPr>
                <w:rFonts w:ascii="Palatino Linotype" w:eastAsia="Palatino Linotype" w:hAnsi="Palatino Linotype" w:cs="Palatino Linotype"/>
              </w:rPr>
            </w:pPr>
            <w:r w:rsidRPr="00E84A4C">
              <w:rPr>
                <w:rFonts w:ascii="Palatino Linotype" w:eastAsia="Palatino Linotype" w:hAnsi="Palatino Linotype" w:cs="Palatino Linotype"/>
                <w:sz w:val="20"/>
                <w:szCs w:val="20"/>
              </w:rPr>
              <w:t>CONFORME A LO ESTABLECIDO EN EL ARTÍCULO QUINCUAGÉSIMO OCTAVO DE LOS LINEAMIENTOS PARA LA ORGANIZACIÓN Y CONSERVACIÓN DE ARCHIVOS.</w:t>
            </w:r>
          </w:p>
        </w:tc>
      </w:tr>
      <w:tr w:rsidR="00E83056" w:rsidRPr="00E84A4C" w14:paraId="715BCB93" w14:textId="77777777" w:rsidTr="00080683">
        <w:tc>
          <w:tcPr>
            <w:tcW w:w="8926" w:type="dxa"/>
            <w:vAlign w:val="center"/>
          </w:tcPr>
          <w:p w14:paraId="6DB91B5E" w14:textId="77777777" w:rsidR="00E83056" w:rsidRPr="00E84A4C" w:rsidRDefault="00E83056" w:rsidP="00080683">
            <w:pPr>
              <w:jc w:val="center"/>
              <w:rPr>
                <w:rFonts w:ascii="Palatino Linotype" w:eastAsia="Palatino Linotype" w:hAnsi="Palatino Linotype" w:cs="Palatino Linotype"/>
              </w:rPr>
            </w:pPr>
            <w:r w:rsidRPr="00E84A4C">
              <w:rPr>
                <w:rFonts w:ascii="Palatino Linotype" w:eastAsia="Palatino Linotype" w:hAnsi="Palatino Linotype" w:cs="Palatino Linotype"/>
                <w:b/>
                <w:sz w:val="20"/>
                <w:szCs w:val="20"/>
              </w:rPr>
              <w:t>REQUERIMIENTO</w:t>
            </w:r>
          </w:p>
        </w:tc>
      </w:tr>
      <w:tr w:rsidR="00E83056" w:rsidRPr="00E84A4C" w14:paraId="60D9A818" w14:textId="77777777" w:rsidTr="00080683">
        <w:tc>
          <w:tcPr>
            <w:tcW w:w="8926" w:type="dxa"/>
            <w:shd w:val="clear" w:color="auto" w:fill="auto"/>
            <w:vAlign w:val="center"/>
          </w:tcPr>
          <w:p w14:paraId="699DABEE" w14:textId="77777777" w:rsidR="00E83056" w:rsidRPr="00E84A4C" w:rsidRDefault="00E83056" w:rsidP="00080683">
            <w:pPr>
              <w:jc w:val="both"/>
              <w:rPr>
                <w:rFonts w:ascii="Palatino Linotype" w:eastAsia="Palatino Linotype" w:hAnsi="Palatino Linotype" w:cs="Palatino Linotype"/>
              </w:rPr>
            </w:pPr>
            <w:r w:rsidRPr="00E84A4C">
              <w:rPr>
                <w:rFonts w:ascii="Palatino Linotype" w:eastAsia="Palatino Linotype" w:hAnsi="Palatino Linotype" w:cs="Palatino Linotype"/>
                <w:sz w:val="20"/>
                <w:szCs w:val="20"/>
              </w:rPr>
              <w:t>16.1. ¿CUENTAN CON PROGRAMA DE SEGURIDAD DE LA INFORMACIÓN COMO LO ESTABLECE EL ARTÍCULO QUINCUAGÉSIMO OCTAVO DE LOS LINEAMIENTOS PARA LA ORGANIZACIÓN Y CONSERVACIÓN DE ARCHIVOS?</w:t>
            </w:r>
          </w:p>
        </w:tc>
      </w:tr>
      <w:tr w:rsidR="00E83056" w:rsidRPr="00E84A4C" w14:paraId="77531655" w14:textId="77777777" w:rsidTr="00080683">
        <w:tc>
          <w:tcPr>
            <w:tcW w:w="8926" w:type="dxa"/>
            <w:shd w:val="clear" w:color="auto" w:fill="auto"/>
          </w:tcPr>
          <w:p w14:paraId="19128A5F" w14:textId="77777777" w:rsidR="00E83056" w:rsidRPr="00E84A4C" w:rsidRDefault="00E83056" w:rsidP="00080683">
            <w:pPr>
              <w:tabs>
                <w:tab w:val="left" w:pos="8503"/>
              </w:tabs>
              <w:spacing w:before="120" w:after="120"/>
              <w:jc w:val="both"/>
              <w:rPr>
                <w:rFonts w:ascii="Palatino Linotype" w:eastAsia="Palatino Linotype" w:hAnsi="Palatino Linotype" w:cs="Palatino Linotype"/>
                <w:sz w:val="20"/>
                <w:szCs w:val="20"/>
              </w:rPr>
            </w:pPr>
            <w:r w:rsidRPr="00E84A4C">
              <w:rPr>
                <w:rFonts w:ascii="Palatino Linotype" w:eastAsia="Palatino Linotype" w:hAnsi="Palatino Linotype" w:cs="Palatino Linotype"/>
                <w:sz w:val="20"/>
                <w:szCs w:val="20"/>
              </w:rPr>
              <w:t xml:space="preserve">16.2. ¿DESDE QUE AÑO CUENTAN CON PROGRAMA DE SEGURIDAD DE LA INFORMACIÓN? </w:t>
            </w:r>
          </w:p>
        </w:tc>
      </w:tr>
      <w:tr w:rsidR="00E83056" w:rsidRPr="00E84A4C" w14:paraId="330C732E" w14:textId="77777777" w:rsidTr="00080683">
        <w:tc>
          <w:tcPr>
            <w:tcW w:w="8926" w:type="dxa"/>
            <w:shd w:val="clear" w:color="auto" w:fill="auto"/>
          </w:tcPr>
          <w:p w14:paraId="498CA115" w14:textId="77777777" w:rsidR="00E83056" w:rsidRPr="00E84A4C" w:rsidRDefault="00E83056" w:rsidP="00080683">
            <w:pPr>
              <w:tabs>
                <w:tab w:val="left" w:pos="8503"/>
              </w:tabs>
              <w:spacing w:before="120" w:after="120"/>
              <w:jc w:val="both"/>
              <w:rPr>
                <w:rFonts w:ascii="Palatino Linotype" w:eastAsia="Palatino Linotype" w:hAnsi="Palatino Linotype" w:cs="Palatino Linotype"/>
                <w:sz w:val="20"/>
                <w:szCs w:val="20"/>
              </w:rPr>
            </w:pPr>
            <w:r w:rsidRPr="00E84A4C">
              <w:rPr>
                <w:rFonts w:ascii="Palatino Linotype" w:eastAsia="Palatino Linotype" w:hAnsi="Palatino Linotype" w:cs="Palatino Linotype"/>
                <w:sz w:val="20"/>
                <w:szCs w:val="20"/>
              </w:rPr>
              <w:t xml:space="preserve">16.3. ¿QUIENES INTERVINIERON EN LA PLANEACIÓN, DESARROLLO Y PUESTA EN MARCHA DEL PROGRAMA DE SEGURIDAD DE LA INFORMACIÓN? </w:t>
            </w:r>
          </w:p>
        </w:tc>
      </w:tr>
      <w:tr w:rsidR="00E83056" w:rsidRPr="00E84A4C" w14:paraId="6DF394A6" w14:textId="77777777" w:rsidTr="00080683">
        <w:tc>
          <w:tcPr>
            <w:tcW w:w="8926" w:type="dxa"/>
            <w:shd w:val="clear" w:color="auto" w:fill="auto"/>
            <w:vAlign w:val="center"/>
          </w:tcPr>
          <w:p w14:paraId="7FAB694C" w14:textId="77777777" w:rsidR="00E83056" w:rsidRPr="00E84A4C" w:rsidRDefault="00E83056" w:rsidP="00080683">
            <w:pPr>
              <w:tabs>
                <w:tab w:val="left" w:pos="8503"/>
              </w:tabs>
              <w:spacing w:before="120" w:after="120"/>
              <w:jc w:val="both"/>
              <w:rPr>
                <w:rFonts w:ascii="Palatino Linotype" w:eastAsia="Palatino Linotype" w:hAnsi="Palatino Linotype" w:cs="Palatino Linotype"/>
                <w:sz w:val="20"/>
                <w:szCs w:val="20"/>
              </w:rPr>
            </w:pPr>
            <w:r w:rsidRPr="00E84A4C">
              <w:rPr>
                <w:rFonts w:ascii="Palatino Linotype" w:eastAsia="Palatino Linotype" w:hAnsi="Palatino Linotype" w:cs="Palatino Linotype"/>
                <w:sz w:val="20"/>
                <w:szCs w:val="20"/>
              </w:rPr>
              <w:t xml:space="preserve">16.4. LOS PROGRAMAS DE SEGURIDAD DE LA INFORMACIÓN DE LOS AÑOS 2017, 2018, 2019, 2020 Y 2021. </w:t>
            </w:r>
          </w:p>
        </w:tc>
      </w:tr>
    </w:tbl>
    <w:p w14:paraId="349A90E0" w14:textId="77777777" w:rsidR="00E83056" w:rsidRPr="00E84A4C" w:rsidRDefault="00E83056" w:rsidP="00E83056">
      <w:pPr>
        <w:spacing w:before="240" w:after="240" w:line="360" w:lineRule="auto"/>
        <w:jc w:val="both"/>
        <w:rPr>
          <w:rFonts w:ascii="Palatino Linotype" w:eastAsia="Palatino Linotype" w:hAnsi="Palatino Linotype" w:cs="Palatino Linotype"/>
        </w:rPr>
      </w:pPr>
    </w:p>
    <w:p w14:paraId="28B4C2DC" w14:textId="745141C8" w:rsidR="00E83056" w:rsidRPr="00E84A4C" w:rsidRDefault="00E83056" w:rsidP="00704D6B">
      <w:pPr>
        <w:pStyle w:val="Prrafodelista"/>
        <w:numPr>
          <w:ilvl w:val="0"/>
          <w:numId w:val="1"/>
        </w:numPr>
        <w:tabs>
          <w:tab w:val="left" w:pos="567"/>
        </w:tabs>
        <w:spacing w:before="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Al respecto, es oportuno traer a  colación el contenido del artículo 60, fracción I de la Ley General de Archivos, la Ley de Archivos y Administración de Documentos del Estado de México y Municipios, así como el Lineamiento Quincuagésimo Octavo, de los Lineamientos, a saber:</w:t>
      </w:r>
    </w:p>
    <w:p w14:paraId="39A43176" w14:textId="77777777" w:rsidR="00E83056" w:rsidRPr="00E84A4C" w:rsidRDefault="00E83056" w:rsidP="00E83056">
      <w:pPr>
        <w:spacing w:line="360" w:lineRule="auto"/>
        <w:jc w:val="both"/>
        <w:rPr>
          <w:rFonts w:ascii="Palatino Linotype" w:eastAsia="Palatino Linotype" w:hAnsi="Palatino Linotype" w:cs="Palatino Linotype"/>
        </w:rPr>
      </w:pPr>
    </w:p>
    <w:p w14:paraId="6B0A56E7" w14:textId="77777777" w:rsidR="00E83056" w:rsidRPr="00E84A4C" w:rsidRDefault="00E83056" w:rsidP="00704D6B">
      <w:pPr>
        <w:spacing w:line="276" w:lineRule="auto"/>
        <w:ind w:left="851"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 xml:space="preserve"> “</w:t>
      </w:r>
      <w:r w:rsidRPr="00E84A4C">
        <w:rPr>
          <w:rFonts w:ascii="Palatino Linotype" w:eastAsia="Palatino Linotype" w:hAnsi="Palatino Linotype" w:cs="Palatino Linotype"/>
          <w:b/>
          <w:i/>
          <w:sz w:val="22"/>
          <w:szCs w:val="22"/>
        </w:rPr>
        <w:t>Artículo 60.</w:t>
      </w:r>
      <w:r w:rsidRPr="00E84A4C">
        <w:rPr>
          <w:rFonts w:ascii="Palatino Linotype" w:eastAsia="Palatino Linotype" w:hAnsi="Palatino Linotype" w:cs="Palatino Linotype"/>
          <w:i/>
          <w:sz w:val="22"/>
          <w:szCs w:val="22"/>
        </w:rPr>
        <w:t xml:space="preserve"> Los Sujetos Obligados deberán adoptar las medidas y procedimientos que garanticen la conservación de la información, independientemente del Soporte Documental en que se encuentre, observando al menos lo siguiente:</w:t>
      </w:r>
    </w:p>
    <w:p w14:paraId="06B4D05C" w14:textId="77777777" w:rsidR="00E83056" w:rsidRPr="00E84A4C" w:rsidRDefault="00E83056" w:rsidP="00704D6B">
      <w:pPr>
        <w:spacing w:after="120" w:line="276" w:lineRule="auto"/>
        <w:ind w:left="1134"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lastRenderedPageBreak/>
        <w:t>I. Establecer un Programa de Seguridad de la Información</w:t>
      </w:r>
      <w:r w:rsidRPr="00E84A4C">
        <w:rPr>
          <w:rFonts w:ascii="Palatino Linotype" w:eastAsia="Palatino Linotype" w:hAnsi="Palatino Linotype" w:cs="Palatino Linotype"/>
          <w:i/>
          <w:sz w:val="22"/>
          <w:szCs w:val="22"/>
        </w:rPr>
        <w:t xml:space="preserve"> que garantice la continuidad de la operación, minimice los riesgos y maximice la eficiencia de los servicios, e</w:t>
      </w:r>
    </w:p>
    <w:p w14:paraId="61AA1763" w14:textId="77777777" w:rsidR="00E83056" w:rsidRPr="00E84A4C" w:rsidRDefault="00E83056" w:rsidP="00704D6B">
      <w:pPr>
        <w:spacing w:before="120" w:after="120" w:line="276" w:lineRule="auto"/>
        <w:ind w:left="1134"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II</w:t>
      </w:r>
      <w:r w:rsidRPr="00E84A4C">
        <w:rPr>
          <w:rFonts w:ascii="Palatino Linotype" w:eastAsia="Palatino Linotype" w:hAnsi="Palatino Linotype" w:cs="Palatino Linotype"/>
          <w:i/>
          <w:sz w:val="22"/>
          <w:szCs w:val="22"/>
        </w:rPr>
        <w:t>. Implementar controles que incluyan políticas de seguridad que abarquen la estructura organizacional, clasificación y control de activos, recursos humanos, seguridad física y ambiental, comunicaciones y administración de operaciones, control de acceso, desarrollo y mantenimiento de sistemas, continuidad de las actividades de la organización, gestión de riesgos, requerimientos legales y auditoría.”</w:t>
      </w:r>
    </w:p>
    <w:p w14:paraId="5550131F" w14:textId="77777777" w:rsidR="00E83056" w:rsidRPr="00E84A4C" w:rsidRDefault="00E83056" w:rsidP="00704D6B">
      <w:pPr>
        <w:spacing w:before="120" w:after="120" w:line="276" w:lineRule="auto"/>
        <w:ind w:left="851" w:right="902"/>
        <w:jc w:val="both"/>
        <w:rPr>
          <w:rFonts w:ascii="Palatino Linotype" w:eastAsia="Palatino Linotype" w:hAnsi="Palatino Linotype" w:cs="Palatino Linotype"/>
          <w:i/>
          <w:sz w:val="22"/>
          <w:szCs w:val="22"/>
        </w:rPr>
      </w:pPr>
    </w:p>
    <w:p w14:paraId="7BFA6426" w14:textId="77777777" w:rsidR="00E83056" w:rsidRPr="00E84A4C" w:rsidRDefault="00E83056" w:rsidP="00704D6B">
      <w:pPr>
        <w:spacing w:before="120" w:after="120" w:line="276" w:lineRule="auto"/>
        <w:ind w:left="851"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r w:rsidRPr="00E84A4C">
        <w:rPr>
          <w:rFonts w:ascii="Palatino Linotype" w:eastAsia="Palatino Linotype" w:hAnsi="Palatino Linotype" w:cs="Palatino Linotype"/>
          <w:b/>
          <w:i/>
          <w:sz w:val="22"/>
          <w:szCs w:val="22"/>
        </w:rPr>
        <w:t>Quincuagésimo octavo</w:t>
      </w:r>
      <w:r w:rsidRPr="00E84A4C">
        <w:rPr>
          <w:rFonts w:ascii="Palatino Linotype" w:eastAsia="Palatino Linotype" w:hAnsi="Palatino Linotype" w:cs="Palatino Linotype"/>
          <w:i/>
          <w:sz w:val="22"/>
          <w:szCs w:val="22"/>
        </w:rPr>
        <w:t>. Los Sujetos obligados adoptarán las medidas necesarias para garantizar la seguridad de la información, independientemente del soporte en que se encuentre, observando cuando menos lo siguiente:</w:t>
      </w:r>
    </w:p>
    <w:p w14:paraId="4FE1087B" w14:textId="77777777" w:rsidR="00E83056" w:rsidRPr="00E84A4C" w:rsidRDefault="00E83056" w:rsidP="00704D6B">
      <w:pPr>
        <w:spacing w:before="120" w:line="276" w:lineRule="auto"/>
        <w:ind w:left="1134"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I.</w:t>
      </w:r>
      <w:r w:rsidRPr="00E84A4C">
        <w:rPr>
          <w:rFonts w:ascii="Palatino Linotype" w:eastAsia="Palatino Linotype" w:hAnsi="Palatino Linotype" w:cs="Palatino Linotype"/>
          <w:i/>
          <w:sz w:val="22"/>
          <w:szCs w:val="22"/>
        </w:rPr>
        <w:t xml:space="preserve"> </w:t>
      </w:r>
      <w:r w:rsidRPr="00E84A4C">
        <w:rPr>
          <w:rFonts w:ascii="Palatino Linotype" w:eastAsia="Palatino Linotype" w:hAnsi="Palatino Linotype" w:cs="Palatino Linotype"/>
          <w:b/>
          <w:i/>
          <w:sz w:val="22"/>
          <w:szCs w:val="22"/>
        </w:rPr>
        <w:t>Adoptar un programa de seguridad de la información</w:t>
      </w:r>
      <w:r w:rsidRPr="00E84A4C">
        <w:rPr>
          <w:rFonts w:ascii="Palatino Linotype" w:eastAsia="Palatino Linotype" w:hAnsi="Palatino Linotype" w:cs="Palatino Linotype"/>
          <w:i/>
          <w:sz w:val="22"/>
          <w:szCs w:val="22"/>
        </w:rPr>
        <w:t xml:space="preserve"> que permita asegurar la continuidad de la operación, minimizar los riesgos y maximizar la eficiencia de los servicios, y”</w:t>
      </w:r>
    </w:p>
    <w:p w14:paraId="42229901" w14:textId="77777777" w:rsidR="00884E4E" w:rsidRPr="00E84A4C" w:rsidRDefault="00884E4E" w:rsidP="00E83056">
      <w:pPr>
        <w:spacing w:line="360" w:lineRule="auto"/>
        <w:jc w:val="both"/>
        <w:rPr>
          <w:rFonts w:ascii="Palatino Linotype" w:eastAsia="Palatino Linotype" w:hAnsi="Palatino Linotype" w:cs="Palatino Linotype"/>
        </w:rPr>
      </w:pPr>
    </w:p>
    <w:p w14:paraId="78707D6F" w14:textId="2D4E96F7" w:rsidR="00884E4E" w:rsidRPr="00E84A4C" w:rsidRDefault="00884E4E" w:rsidP="00884E4E">
      <w:pPr>
        <w:pStyle w:val="Prrafodelista"/>
        <w:numPr>
          <w:ilvl w:val="0"/>
          <w:numId w:val="1"/>
        </w:numPr>
        <w:tabs>
          <w:tab w:val="left" w:pos="567"/>
        </w:tabs>
        <w:spacing w:line="360" w:lineRule="auto"/>
        <w:ind w:left="0" w:firstLine="0"/>
        <w:jc w:val="both"/>
        <w:rPr>
          <w:rFonts w:ascii="Palatino Linotype" w:eastAsia="Calibri" w:hAnsi="Palatino Linotype" w:cs="Arial"/>
          <w:lang w:eastAsia="en-US"/>
        </w:rPr>
      </w:pPr>
      <w:r w:rsidRPr="00E84A4C">
        <w:rPr>
          <w:rFonts w:ascii="Palatino Linotype" w:eastAsia="Palatino Linotype" w:hAnsi="Palatino Linotype" w:cs="Palatino Linotype"/>
        </w:rPr>
        <w:t>En relación al numeral 16.1 el</w:t>
      </w:r>
      <w:r w:rsidRPr="00E84A4C">
        <w:rPr>
          <w:rFonts w:ascii="Palatino Linotype" w:eastAsia="Palatino Linotype" w:hAnsi="Palatino Linotype" w:cs="Palatino Linotype"/>
          <w:b/>
        </w:rPr>
        <w:t xml:space="preserve"> SUJETO OBLIGADO, </w:t>
      </w:r>
      <w:r w:rsidRPr="00E84A4C">
        <w:rPr>
          <w:rFonts w:ascii="Palatino Linotype" w:eastAsia="Palatino Linotype" w:hAnsi="Palatino Linotype" w:cs="Palatino Linotype"/>
        </w:rPr>
        <w:t xml:space="preserve">manifestó no contar con un </w:t>
      </w:r>
      <w:r w:rsidRPr="00E84A4C">
        <w:rPr>
          <w:rFonts w:ascii="Palatino Linotype" w:eastAsia="Palatino Linotype" w:hAnsi="Palatino Linotype" w:cs="Palatino Linotype"/>
          <w:b/>
        </w:rPr>
        <w:t>Programa de Seguridad de la Información</w:t>
      </w:r>
      <w:r w:rsidRPr="00E84A4C">
        <w:rPr>
          <w:rFonts w:ascii="Palatino Linotype" w:eastAsia="Palatino Linotype" w:hAnsi="Palatino Linotype" w:cs="Palatino Linotype"/>
        </w:rPr>
        <w:t xml:space="preserve">, del precepto citado se desprende que los Sujeto Obligados cuentan </w:t>
      </w:r>
      <w:r w:rsidR="00E83056" w:rsidRPr="00E84A4C">
        <w:rPr>
          <w:rFonts w:ascii="Palatino Linotype" w:eastAsia="Palatino Linotype" w:hAnsi="Palatino Linotype" w:cs="Palatino Linotype"/>
        </w:rPr>
        <w:t>con el deber de establecer un programa de seguridad de la información que permita asegurar la continuidad de la operación, minimizar los riesgos y maximizar la eficiencia</w:t>
      </w:r>
      <w:r w:rsidRPr="00E84A4C">
        <w:rPr>
          <w:rFonts w:ascii="Palatino Linotype" w:eastAsia="Palatino Linotype" w:hAnsi="Palatino Linotype" w:cs="Palatino Linotype"/>
        </w:rPr>
        <w:t xml:space="preserve"> de los servicios, en tal contexto, es necesario que el </w:t>
      </w:r>
      <w:r w:rsidRPr="00E84A4C">
        <w:rPr>
          <w:rFonts w:ascii="Palatino Linotype" w:eastAsia="Palatino Linotype" w:hAnsi="Palatino Linotype" w:cs="Palatino Linotype"/>
          <w:b/>
        </w:rPr>
        <w:t xml:space="preserve">SUJETO OBLIGADO </w:t>
      </w:r>
      <w:r w:rsidR="008D1A5E" w:rsidRPr="00E84A4C">
        <w:rPr>
          <w:rFonts w:ascii="Palatino Linotype" w:eastAsia="Palatino Linotype" w:hAnsi="Palatino Linotype" w:cs="Palatino Linotype"/>
        </w:rPr>
        <w:t>emita</w:t>
      </w:r>
      <w:r w:rsidRPr="00E84A4C">
        <w:rPr>
          <w:rFonts w:ascii="Palatino Linotype" w:eastAsia="Palatino Linotype" w:hAnsi="Palatino Linotype" w:cs="Palatino Linotype"/>
        </w:rPr>
        <w:t xml:space="preserve"> el acuerdo de inexistencia correspondiente.</w:t>
      </w:r>
    </w:p>
    <w:p w14:paraId="148FC41D" w14:textId="77777777" w:rsidR="00884E4E" w:rsidRPr="00E84A4C" w:rsidRDefault="00884E4E" w:rsidP="00884E4E">
      <w:pPr>
        <w:spacing w:after="240" w:line="360" w:lineRule="auto"/>
        <w:jc w:val="both"/>
        <w:rPr>
          <w:rFonts w:ascii="Palatino Linotype" w:eastAsia="Palatino Linotype" w:hAnsi="Palatino Linotype" w:cs="Palatino Linotype"/>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884E4E" w:rsidRPr="00E84A4C" w14:paraId="28A6019A" w14:textId="77777777" w:rsidTr="00080683">
        <w:tc>
          <w:tcPr>
            <w:tcW w:w="8926" w:type="dxa"/>
            <w:vAlign w:val="center"/>
          </w:tcPr>
          <w:p w14:paraId="6A633837" w14:textId="77777777" w:rsidR="00884E4E" w:rsidRPr="00E84A4C" w:rsidRDefault="00884E4E" w:rsidP="00704D6B">
            <w:pPr>
              <w:tabs>
                <w:tab w:val="left" w:pos="8503"/>
              </w:tabs>
              <w:spacing w:line="276" w:lineRule="auto"/>
              <w:ind w:left="284"/>
              <w:jc w:val="both"/>
              <w:rPr>
                <w:rFonts w:ascii="Palatino Linotype" w:eastAsia="Palatino Linotype" w:hAnsi="Palatino Linotype" w:cs="Palatino Linotype"/>
                <w:b/>
                <w:sz w:val="20"/>
                <w:szCs w:val="20"/>
              </w:rPr>
            </w:pPr>
            <w:r w:rsidRPr="00E84A4C">
              <w:rPr>
                <w:rFonts w:ascii="Palatino Linotype" w:eastAsia="Palatino Linotype" w:hAnsi="Palatino Linotype" w:cs="Palatino Linotype"/>
                <w:b/>
                <w:sz w:val="20"/>
                <w:szCs w:val="20"/>
              </w:rPr>
              <w:t>17. ARCHIVACIÓN</w:t>
            </w:r>
          </w:p>
          <w:p w14:paraId="7B709235" w14:textId="3B025880" w:rsidR="00884E4E" w:rsidRPr="00E84A4C" w:rsidRDefault="00884E4E" w:rsidP="00704D6B">
            <w:pPr>
              <w:tabs>
                <w:tab w:val="left" w:pos="1860"/>
              </w:tabs>
              <w:spacing w:line="276" w:lineRule="auto"/>
              <w:jc w:val="both"/>
            </w:pPr>
            <w:r w:rsidRPr="00E84A4C">
              <w:rPr>
                <w:rFonts w:ascii="Palatino Linotype" w:eastAsia="Palatino Linotype" w:hAnsi="Palatino Linotype" w:cs="Palatino Linotype"/>
                <w:sz w:val="20"/>
                <w:szCs w:val="20"/>
              </w:rPr>
              <w:t>CONFORME LO ESTABLECIDO EN EL ARTÍCULO 20 SEGUNDO PÁRRAFO DE LA LEY GENERAL DE ARCHIVOS Y EL ARTÍCULO OCTAVO DE LOS LINEAMIENTOS PARA LA ORGANIZACIÓN Y CONSERVACIÓN DE ARCHIVOS.</w:t>
            </w:r>
          </w:p>
        </w:tc>
      </w:tr>
      <w:tr w:rsidR="00884E4E" w:rsidRPr="00E84A4C" w14:paraId="02A827A5" w14:textId="77777777" w:rsidTr="00080683">
        <w:tc>
          <w:tcPr>
            <w:tcW w:w="8926" w:type="dxa"/>
            <w:vAlign w:val="center"/>
          </w:tcPr>
          <w:p w14:paraId="03983EA6" w14:textId="77777777" w:rsidR="00884E4E" w:rsidRPr="00E84A4C" w:rsidRDefault="00884E4E" w:rsidP="00704D6B">
            <w:pPr>
              <w:spacing w:line="276" w:lineRule="auto"/>
              <w:jc w:val="center"/>
            </w:pPr>
            <w:r w:rsidRPr="00E84A4C">
              <w:rPr>
                <w:rFonts w:ascii="Palatino Linotype" w:eastAsia="Palatino Linotype" w:hAnsi="Palatino Linotype" w:cs="Palatino Linotype"/>
                <w:b/>
                <w:sz w:val="20"/>
                <w:szCs w:val="20"/>
              </w:rPr>
              <w:lastRenderedPageBreak/>
              <w:t>REQUERIMIENTO</w:t>
            </w:r>
          </w:p>
        </w:tc>
      </w:tr>
      <w:tr w:rsidR="00884E4E" w:rsidRPr="00E84A4C" w14:paraId="5BF3F8AE" w14:textId="77777777" w:rsidTr="00080683">
        <w:tc>
          <w:tcPr>
            <w:tcW w:w="8926" w:type="dxa"/>
            <w:vAlign w:val="center"/>
          </w:tcPr>
          <w:p w14:paraId="0805A768" w14:textId="77777777" w:rsidR="00884E4E" w:rsidRPr="00E84A4C" w:rsidRDefault="00884E4E" w:rsidP="00704D6B">
            <w:pPr>
              <w:spacing w:line="276" w:lineRule="auto"/>
              <w:rPr>
                <w:rFonts w:ascii="Palatino Linotype" w:eastAsia="Palatino Linotype" w:hAnsi="Palatino Linotype" w:cs="Palatino Linotype"/>
                <w:b/>
                <w:sz w:val="20"/>
                <w:szCs w:val="20"/>
              </w:rPr>
            </w:pPr>
            <w:r w:rsidRPr="00E84A4C">
              <w:rPr>
                <w:rFonts w:ascii="Palatino Linotype" w:eastAsia="Palatino Linotype" w:hAnsi="Palatino Linotype" w:cs="Palatino Linotype"/>
                <w:sz w:val="20"/>
                <w:szCs w:val="20"/>
              </w:rPr>
              <w:t>17.1. ¿ARCHIVAN SUS DOCUMENTOS POR ASUNTO COMO LO ESTABLECE EL ARTÍCULO 20 SEGUNDO PÁRRAFO DE LA LEY GENERAL DE ARCHIVOS Y EL ARTÍCULO OCTAVO DELOS LINEAMIENTOS PARA LA ORGANIZACIÓN Y CONSERVACIÓN DE ARCHIVOS?</w:t>
            </w:r>
          </w:p>
        </w:tc>
      </w:tr>
      <w:tr w:rsidR="00884E4E" w:rsidRPr="00E84A4C" w14:paraId="189E9288" w14:textId="77777777" w:rsidTr="00080683">
        <w:tc>
          <w:tcPr>
            <w:tcW w:w="8926" w:type="dxa"/>
            <w:vAlign w:val="center"/>
          </w:tcPr>
          <w:p w14:paraId="39980903" w14:textId="77777777" w:rsidR="00884E4E" w:rsidRPr="00E84A4C" w:rsidRDefault="00884E4E" w:rsidP="00704D6B">
            <w:pPr>
              <w:spacing w:line="276" w:lineRule="auto"/>
              <w:rPr>
                <w:rFonts w:ascii="Palatino Linotype" w:eastAsia="Palatino Linotype" w:hAnsi="Palatino Linotype" w:cs="Palatino Linotype"/>
                <w:b/>
                <w:sz w:val="20"/>
                <w:szCs w:val="20"/>
              </w:rPr>
            </w:pPr>
            <w:r w:rsidRPr="00E84A4C">
              <w:rPr>
                <w:rFonts w:ascii="Palatino Linotype" w:eastAsia="Palatino Linotype" w:hAnsi="Palatino Linotype" w:cs="Palatino Linotype"/>
                <w:sz w:val="20"/>
                <w:szCs w:val="20"/>
              </w:rPr>
              <w:t>17.2. ¿DESDE QUE AÑO ARCHIVAN SUS DOCUMENTOS POR ASUNTO?</w:t>
            </w:r>
          </w:p>
        </w:tc>
      </w:tr>
      <w:tr w:rsidR="00884E4E" w:rsidRPr="00E84A4C" w14:paraId="34D725DE" w14:textId="77777777" w:rsidTr="00080683">
        <w:tc>
          <w:tcPr>
            <w:tcW w:w="8926" w:type="dxa"/>
            <w:vAlign w:val="center"/>
          </w:tcPr>
          <w:p w14:paraId="1668281A" w14:textId="77777777" w:rsidR="00884E4E" w:rsidRPr="00E84A4C" w:rsidRDefault="00884E4E" w:rsidP="00704D6B">
            <w:pPr>
              <w:spacing w:line="276" w:lineRule="auto"/>
              <w:ind w:left="-1389" w:firstLine="1389"/>
              <w:jc w:val="center"/>
              <w:rPr>
                <w:rFonts w:ascii="Palatino Linotype" w:eastAsia="Palatino Linotype" w:hAnsi="Palatino Linotype" w:cs="Palatino Linotype"/>
                <w:b/>
                <w:sz w:val="20"/>
                <w:szCs w:val="20"/>
              </w:rPr>
            </w:pPr>
            <w:r w:rsidRPr="00E84A4C">
              <w:rPr>
                <w:rFonts w:ascii="Palatino Linotype" w:eastAsia="Palatino Linotype" w:hAnsi="Palatino Linotype" w:cs="Palatino Linotype"/>
                <w:sz w:val="20"/>
                <w:szCs w:val="20"/>
              </w:rPr>
              <w:t>17.3. ¿DE DONDE PROCEDE EL ASUNTO DE CADA DOCUMENTO, ES DECIR, DE CUAL FUE EL CRITERIO PARA DETERMINAR LOS ASUNTOS DE CADA DOCUMENTO?</w:t>
            </w:r>
          </w:p>
        </w:tc>
      </w:tr>
      <w:tr w:rsidR="00884E4E" w:rsidRPr="00E84A4C" w14:paraId="4046EEF4" w14:textId="77777777" w:rsidTr="00080683">
        <w:tc>
          <w:tcPr>
            <w:tcW w:w="8926" w:type="dxa"/>
            <w:shd w:val="clear" w:color="auto" w:fill="auto"/>
            <w:vAlign w:val="center"/>
          </w:tcPr>
          <w:p w14:paraId="3CD486DF" w14:textId="77777777" w:rsidR="00884E4E" w:rsidRPr="00E84A4C" w:rsidRDefault="00884E4E" w:rsidP="00704D6B">
            <w:pPr>
              <w:spacing w:line="276" w:lineRule="auto"/>
              <w:jc w:val="both"/>
            </w:pPr>
            <w:r w:rsidRPr="00E84A4C">
              <w:rPr>
                <w:rFonts w:ascii="Palatino Linotype" w:eastAsia="Palatino Linotype" w:hAnsi="Palatino Linotype" w:cs="Palatino Linotype"/>
                <w:sz w:val="20"/>
                <w:szCs w:val="20"/>
              </w:rPr>
              <w:t>17.4. ¿LOS EXPEDIENTES TIENEN IDENTIFICADORES TALES COMO CARÁTULAS Y PESTAÑAS O CEJAS O MARBETES COMO LO ESTABLECE EL ARTÍCULO 11 FRACCIÓN VI DE LA LEY GENERAL DE ARCHIVOS Y LOS ARTÍCULOS SEXTO FRACCIÓN VI Y DÉCIMO QUINTO DE LOS LINEAMIENTOS PARA LA ORGANIZACIÓN Y CONSERVACIÓN DE LOS ARCHIVOS?</w:t>
            </w:r>
          </w:p>
        </w:tc>
      </w:tr>
      <w:tr w:rsidR="00884E4E" w:rsidRPr="00E84A4C" w14:paraId="3B2CA9B9" w14:textId="77777777" w:rsidTr="00080683">
        <w:tc>
          <w:tcPr>
            <w:tcW w:w="8926" w:type="dxa"/>
            <w:vAlign w:val="center"/>
          </w:tcPr>
          <w:p w14:paraId="7C49ED97" w14:textId="77777777" w:rsidR="00884E4E" w:rsidRPr="00E84A4C" w:rsidRDefault="00884E4E" w:rsidP="00704D6B">
            <w:pPr>
              <w:spacing w:line="276" w:lineRule="auto"/>
              <w:jc w:val="both"/>
            </w:pPr>
            <w:r w:rsidRPr="00E84A4C">
              <w:rPr>
                <w:rFonts w:ascii="Palatino Linotype" w:eastAsia="Palatino Linotype" w:hAnsi="Palatino Linotype" w:cs="Palatino Linotype"/>
                <w:sz w:val="20"/>
                <w:szCs w:val="20"/>
              </w:rPr>
              <w:t>17.5 AÑO EN EL QUE SE INSTAURARON LOS IDENTIFICADORES EN LOS EXPEDIENTES.</w:t>
            </w:r>
          </w:p>
        </w:tc>
      </w:tr>
      <w:tr w:rsidR="00884E4E" w:rsidRPr="00E84A4C" w14:paraId="058D695C" w14:textId="77777777" w:rsidTr="00080683">
        <w:tc>
          <w:tcPr>
            <w:tcW w:w="8926" w:type="dxa"/>
            <w:vAlign w:val="center"/>
          </w:tcPr>
          <w:p w14:paraId="3B77FF64" w14:textId="77777777" w:rsidR="00884E4E" w:rsidRPr="00E84A4C" w:rsidRDefault="00884E4E" w:rsidP="00704D6B">
            <w:pPr>
              <w:spacing w:line="276" w:lineRule="auto"/>
              <w:jc w:val="both"/>
            </w:pPr>
            <w:r w:rsidRPr="00E84A4C">
              <w:rPr>
                <w:rFonts w:ascii="Palatino Linotype" w:eastAsia="Palatino Linotype" w:hAnsi="Palatino Linotype" w:cs="Palatino Linotype"/>
                <w:sz w:val="20"/>
                <w:szCs w:val="20"/>
              </w:rPr>
              <w:t>17.6 ¿QUIEN APRUEBA EL FORMATO DE SUS CARÁTULAS Y PESTAÑAS O CEJAS O MARBETES?</w:t>
            </w:r>
          </w:p>
        </w:tc>
      </w:tr>
      <w:tr w:rsidR="00884E4E" w:rsidRPr="00E84A4C" w14:paraId="7E6927B4" w14:textId="77777777" w:rsidTr="00080683">
        <w:tc>
          <w:tcPr>
            <w:tcW w:w="8926" w:type="dxa"/>
            <w:vAlign w:val="center"/>
          </w:tcPr>
          <w:p w14:paraId="1D0FB395" w14:textId="77777777" w:rsidR="00884E4E" w:rsidRPr="00E84A4C" w:rsidRDefault="00884E4E" w:rsidP="00704D6B">
            <w:pPr>
              <w:spacing w:line="276" w:lineRule="auto"/>
              <w:jc w:val="both"/>
              <w:rPr>
                <w:rFonts w:ascii="Palatino Linotype" w:eastAsia="Palatino Linotype" w:hAnsi="Palatino Linotype" w:cs="Palatino Linotype"/>
                <w:sz w:val="20"/>
                <w:szCs w:val="20"/>
              </w:rPr>
            </w:pPr>
            <w:r w:rsidRPr="00E84A4C">
              <w:rPr>
                <w:rFonts w:ascii="Palatino Linotype" w:eastAsia="Palatino Linotype" w:hAnsi="Palatino Linotype" w:cs="Palatino Linotype"/>
                <w:sz w:val="20"/>
                <w:szCs w:val="20"/>
              </w:rPr>
              <w:t>17.7. LOS FORMATOS INSTITUCIONALES DE CARÁTULA DE EXPEDIENTES Y PESTAÑAS O CEJAS O MARBETES DE SUS EXPEDIENTES</w:t>
            </w:r>
          </w:p>
        </w:tc>
      </w:tr>
    </w:tbl>
    <w:p w14:paraId="232516A9" w14:textId="77777777" w:rsidR="00884E4E" w:rsidRPr="00E84A4C" w:rsidRDefault="00884E4E" w:rsidP="00884E4E">
      <w:pPr>
        <w:widowControl w:val="0"/>
        <w:spacing w:line="360" w:lineRule="auto"/>
        <w:jc w:val="both"/>
        <w:rPr>
          <w:rFonts w:ascii="Palatino Linotype" w:eastAsia="Palatino Linotype" w:hAnsi="Palatino Linotype" w:cs="Palatino Linotype"/>
        </w:rPr>
      </w:pPr>
    </w:p>
    <w:p w14:paraId="3E5EF09F" w14:textId="67D25A3D" w:rsidR="00026B7F" w:rsidRPr="00E84A4C" w:rsidRDefault="00026B7F" w:rsidP="00BB4B47">
      <w:pPr>
        <w:pStyle w:val="Prrafodelista"/>
        <w:widowControl w:val="0"/>
        <w:numPr>
          <w:ilvl w:val="0"/>
          <w:numId w:val="1"/>
        </w:numPr>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En este</w:t>
      </w:r>
      <w:r w:rsidR="00884E4E" w:rsidRPr="00E84A4C">
        <w:rPr>
          <w:rFonts w:ascii="Palatino Linotype" w:eastAsia="Palatino Linotype" w:hAnsi="Palatino Linotype" w:cs="Palatino Linotype"/>
        </w:rPr>
        <w:t xml:space="preserve"> punto el </w:t>
      </w:r>
      <w:r w:rsidR="00884E4E" w:rsidRPr="00E84A4C">
        <w:rPr>
          <w:rFonts w:ascii="Palatino Linotype" w:eastAsia="Palatino Linotype" w:hAnsi="Palatino Linotype" w:cs="Palatino Linotype"/>
          <w:b/>
        </w:rPr>
        <w:t>SUJETO OBLIGADO</w:t>
      </w:r>
      <w:r w:rsidR="00884E4E" w:rsidRPr="00E84A4C">
        <w:rPr>
          <w:rFonts w:ascii="Palatino Linotype" w:eastAsia="Palatino Linotype" w:hAnsi="Palatino Linotype" w:cs="Palatino Linotype"/>
        </w:rPr>
        <w:t xml:space="preserve"> manifestó que archivan sus documentos por asuntos, desde el año 2013, </w:t>
      </w:r>
      <w:r w:rsidRPr="00E84A4C">
        <w:rPr>
          <w:rFonts w:ascii="Palatino Linotype" w:eastAsia="Palatino Linotype" w:hAnsi="Palatino Linotype" w:cs="Palatino Linotype"/>
        </w:rPr>
        <w:t xml:space="preserve">y que el criterio para determinar los asuntos de cada documento </w:t>
      </w:r>
      <w:r w:rsidR="00BB4B47" w:rsidRPr="00E84A4C">
        <w:rPr>
          <w:rFonts w:ascii="Palatino Linotype" w:eastAsia="Palatino Linotype" w:hAnsi="Palatino Linotype" w:cs="Palatino Linotype"/>
        </w:rPr>
        <w:t>deviene</w:t>
      </w:r>
      <w:r w:rsidRPr="00E84A4C">
        <w:rPr>
          <w:rFonts w:ascii="Palatino Linotype" w:eastAsia="Palatino Linotype" w:hAnsi="Palatino Linotype" w:cs="Palatino Linotype"/>
        </w:rPr>
        <w:t xml:space="preserve"> del Manual de Organización y Procedimientos de las Unidades Generadoras y que desde el año 1870 se emplean identificadores como lo son pestaña o cejas</w:t>
      </w:r>
      <w:r w:rsidR="008D1A5E" w:rsidRPr="00E84A4C">
        <w:rPr>
          <w:rFonts w:ascii="Palatino Linotype" w:eastAsia="Palatino Linotype" w:hAnsi="Palatino Linotype" w:cs="Palatino Linotype"/>
        </w:rPr>
        <w:t xml:space="preserve">. </w:t>
      </w:r>
    </w:p>
    <w:p w14:paraId="6409E703" w14:textId="77777777" w:rsidR="008D1A5E" w:rsidRPr="00E84A4C" w:rsidRDefault="008D1A5E" w:rsidP="008D1A5E">
      <w:pPr>
        <w:pStyle w:val="Prrafodelista"/>
        <w:widowControl w:val="0"/>
        <w:spacing w:line="360" w:lineRule="auto"/>
        <w:ind w:left="0"/>
        <w:jc w:val="both"/>
        <w:rPr>
          <w:rFonts w:ascii="Palatino Linotype" w:eastAsia="Palatino Linotype" w:hAnsi="Palatino Linotype" w:cs="Palatino Linotype"/>
        </w:rPr>
      </w:pPr>
    </w:p>
    <w:p w14:paraId="0044706E" w14:textId="32EE93A5" w:rsidR="00884E4E" w:rsidRPr="00E84A4C" w:rsidRDefault="00026B7F" w:rsidP="00884E4E">
      <w:pPr>
        <w:widowControl w:val="0"/>
        <w:spacing w:line="360" w:lineRule="auto"/>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Cabe señalar que los datos de </w:t>
      </w:r>
      <w:r w:rsidR="00884E4E" w:rsidRPr="00E84A4C">
        <w:rPr>
          <w:rFonts w:ascii="Palatino Linotype" w:eastAsia="Palatino Linotype" w:hAnsi="Palatino Linotype" w:cs="Palatino Linotype"/>
        </w:rPr>
        <w:t>identificación se encuentran delimitados por el Décimo quinto de los Lineamientos para la Organización y Conservación de Archivos que establece a la letra:</w:t>
      </w:r>
    </w:p>
    <w:p w14:paraId="5C99D6BE" w14:textId="77777777" w:rsidR="00884E4E" w:rsidRPr="00E84A4C" w:rsidRDefault="00884E4E" w:rsidP="00884E4E">
      <w:pPr>
        <w:widowControl w:val="0"/>
        <w:spacing w:line="360" w:lineRule="auto"/>
        <w:jc w:val="both"/>
        <w:rPr>
          <w:rFonts w:ascii="Palatino Linotype" w:eastAsia="Palatino Linotype" w:hAnsi="Palatino Linotype" w:cs="Palatino Linotype"/>
          <w:sz w:val="22"/>
        </w:rPr>
      </w:pPr>
    </w:p>
    <w:p w14:paraId="14D02C5E" w14:textId="77777777" w:rsidR="00884E4E" w:rsidRPr="00E84A4C" w:rsidRDefault="00884E4E" w:rsidP="00704D6B">
      <w:pPr>
        <w:widowControl w:val="0"/>
        <w:spacing w:line="276" w:lineRule="auto"/>
        <w:ind w:left="567" w:right="539"/>
        <w:jc w:val="both"/>
        <w:rPr>
          <w:rFonts w:ascii="Palatino Linotype" w:eastAsia="Palatino Linotype" w:hAnsi="Palatino Linotype" w:cs="Palatino Linotype"/>
          <w:i/>
          <w:sz w:val="22"/>
        </w:rPr>
      </w:pPr>
      <w:r w:rsidRPr="00E84A4C">
        <w:rPr>
          <w:rFonts w:ascii="Palatino Linotype" w:eastAsia="Palatino Linotype" w:hAnsi="Palatino Linotype" w:cs="Palatino Linotype"/>
          <w:i/>
          <w:sz w:val="22"/>
        </w:rPr>
        <w:t>“Décimo quinto. Los expedientes deben incluir una portada o guarda exterior, en la que se deben registrar los datos de identificación del mismo, considerando el Cuadro general de clasificación archivística.</w:t>
      </w:r>
    </w:p>
    <w:p w14:paraId="1142BEE2" w14:textId="77777777" w:rsidR="00884E4E" w:rsidRPr="00E84A4C" w:rsidRDefault="00884E4E" w:rsidP="00884E4E">
      <w:pPr>
        <w:widowControl w:val="0"/>
        <w:spacing w:line="276" w:lineRule="auto"/>
        <w:ind w:left="567" w:right="539"/>
        <w:jc w:val="both"/>
        <w:rPr>
          <w:rFonts w:ascii="Palatino Linotype" w:eastAsia="Palatino Linotype" w:hAnsi="Palatino Linotype" w:cs="Palatino Linotype"/>
          <w:i/>
          <w:sz w:val="22"/>
        </w:rPr>
      </w:pPr>
      <w:r w:rsidRPr="00E84A4C">
        <w:rPr>
          <w:rFonts w:ascii="Palatino Linotype" w:eastAsia="Palatino Linotype" w:hAnsi="Palatino Linotype" w:cs="Palatino Linotype"/>
          <w:i/>
          <w:sz w:val="22"/>
        </w:rPr>
        <w:lastRenderedPageBreak/>
        <w:t>La identificación del expediente debe contener como mínimo los siguientes elementos:</w:t>
      </w:r>
    </w:p>
    <w:p w14:paraId="48A1A870" w14:textId="77777777" w:rsidR="00884E4E" w:rsidRPr="00E84A4C" w:rsidRDefault="00884E4E" w:rsidP="00884E4E">
      <w:pPr>
        <w:widowControl w:val="0"/>
        <w:spacing w:line="276" w:lineRule="auto"/>
        <w:ind w:left="567" w:right="539"/>
        <w:jc w:val="both"/>
        <w:rPr>
          <w:rFonts w:ascii="Palatino Linotype" w:eastAsia="Palatino Linotype" w:hAnsi="Palatino Linotype" w:cs="Palatino Linotype"/>
          <w:i/>
          <w:sz w:val="22"/>
        </w:rPr>
      </w:pPr>
      <w:r w:rsidRPr="00E84A4C">
        <w:rPr>
          <w:rFonts w:ascii="Palatino Linotype" w:eastAsia="Palatino Linotype" w:hAnsi="Palatino Linotype" w:cs="Palatino Linotype"/>
          <w:i/>
          <w:sz w:val="22"/>
        </w:rPr>
        <w:t>I. Área o unidad administrativa;</w:t>
      </w:r>
    </w:p>
    <w:p w14:paraId="7CC79D56" w14:textId="77777777" w:rsidR="00884E4E" w:rsidRPr="00E84A4C" w:rsidRDefault="00884E4E" w:rsidP="00884E4E">
      <w:pPr>
        <w:widowControl w:val="0"/>
        <w:spacing w:line="276" w:lineRule="auto"/>
        <w:ind w:left="567" w:right="539"/>
        <w:jc w:val="both"/>
        <w:rPr>
          <w:rFonts w:ascii="Palatino Linotype" w:eastAsia="Palatino Linotype" w:hAnsi="Palatino Linotype" w:cs="Palatino Linotype"/>
          <w:i/>
          <w:sz w:val="22"/>
        </w:rPr>
      </w:pPr>
      <w:r w:rsidRPr="00E84A4C">
        <w:rPr>
          <w:rFonts w:ascii="Palatino Linotype" w:eastAsia="Palatino Linotype" w:hAnsi="Palatino Linotype" w:cs="Palatino Linotype"/>
          <w:i/>
          <w:sz w:val="22"/>
        </w:rPr>
        <w:t>II. Fondo;</w:t>
      </w:r>
    </w:p>
    <w:p w14:paraId="10EBE57B" w14:textId="77777777" w:rsidR="00884E4E" w:rsidRPr="00E84A4C" w:rsidRDefault="00884E4E" w:rsidP="00884E4E">
      <w:pPr>
        <w:widowControl w:val="0"/>
        <w:spacing w:line="276" w:lineRule="auto"/>
        <w:ind w:left="567" w:right="539"/>
        <w:jc w:val="both"/>
        <w:rPr>
          <w:rFonts w:ascii="Palatino Linotype" w:eastAsia="Palatino Linotype" w:hAnsi="Palatino Linotype" w:cs="Palatino Linotype"/>
          <w:i/>
          <w:sz w:val="22"/>
        </w:rPr>
      </w:pPr>
      <w:r w:rsidRPr="00E84A4C">
        <w:rPr>
          <w:rFonts w:ascii="Palatino Linotype" w:eastAsia="Palatino Linotype" w:hAnsi="Palatino Linotype" w:cs="Palatino Linotype"/>
          <w:i/>
          <w:sz w:val="22"/>
        </w:rPr>
        <w:t>III. Sección;</w:t>
      </w:r>
    </w:p>
    <w:p w14:paraId="44CF4F43" w14:textId="77777777" w:rsidR="00884E4E" w:rsidRPr="00E84A4C" w:rsidRDefault="00884E4E" w:rsidP="00884E4E">
      <w:pPr>
        <w:widowControl w:val="0"/>
        <w:spacing w:line="276" w:lineRule="auto"/>
        <w:ind w:left="567" w:right="539"/>
        <w:jc w:val="both"/>
        <w:rPr>
          <w:rFonts w:ascii="Palatino Linotype" w:eastAsia="Palatino Linotype" w:hAnsi="Palatino Linotype" w:cs="Palatino Linotype"/>
          <w:i/>
          <w:sz w:val="22"/>
        </w:rPr>
      </w:pPr>
      <w:r w:rsidRPr="00E84A4C">
        <w:rPr>
          <w:rFonts w:ascii="Palatino Linotype" w:eastAsia="Palatino Linotype" w:hAnsi="Palatino Linotype" w:cs="Palatino Linotype"/>
          <w:i/>
          <w:sz w:val="22"/>
        </w:rPr>
        <w:t>IV. Serie;</w:t>
      </w:r>
    </w:p>
    <w:p w14:paraId="6020A44A" w14:textId="77777777" w:rsidR="00884E4E" w:rsidRPr="00E84A4C" w:rsidRDefault="00884E4E" w:rsidP="00884E4E">
      <w:pPr>
        <w:widowControl w:val="0"/>
        <w:spacing w:line="276" w:lineRule="auto"/>
        <w:ind w:left="567" w:right="539"/>
        <w:jc w:val="both"/>
        <w:rPr>
          <w:rFonts w:ascii="Palatino Linotype" w:eastAsia="Palatino Linotype" w:hAnsi="Palatino Linotype" w:cs="Palatino Linotype"/>
          <w:i/>
          <w:sz w:val="22"/>
        </w:rPr>
      </w:pPr>
      <w:r w:rsidRPr="00E84A4C">
        <w:rPr>
          <w:rFonts w:ascii="Palatino Linotype" w:eastAsia="Palatino Linotype" w:hAnsi="Palatino Linotype" w:cs="Palatino Linotype"/>
          <w:i/>
          <w:sz w:val="22"/>
        </w:rPr>
        <w:t>V. Número de expediente o clasificador: el número consecutivo que dentro de la serie documental identifica a cada uno de sus expedientes;</w:t>
      </w:r>
    </w:p>
    <w:p w14:paraId="5F4B9AC0" w14:textId="77777777" w:rsidR="00884E4E" w:rsidRPr="00E84A4C" w:rsidRDefault="00884E4E" w:rsidP="00884E4E">
      <w:pPr>
        <w:widowControl w:val="0"/>
        <w:spacing w:line="276" w:lineRule="auto"/>
        <w:ind w:left="567" w:right="539"/>
        <w:jc w:val="both"/>
        <w:rPr>
          <w:rFonts w:ascii="Palatino Linotype" w:eastAsia="Palatino Linotype" w:hAnsi="Palatino Linotype" w:cs="Palatino Linotype"/>
          <w:i/>
          <w:sz w:val="22"/>
        </w:rPr>
      </w:pPr>
      <w:r w:rsidRPr="00E84A4C">
        <w:rPr>
          <w:rFonts w:ascii="Palatino Linotype" w:eastAsia="Palatino Linotype" w:hAnsi="Palatino Linotype" w:cs="Palatino Linotype"/>
          <w:i/>
          <w:sz w:val="22"/>
        </w:rPr>
        <w:t>VI. Fecha de apertura y, en su caso, de cierre del expediente;</w:t>
      </w:r>
    </w:p>
    <w:p w14:paraId="727C98DB" w14:textId="77777777" w:rsidR="00884E4E" w:rsidRPr="00E84A4C" w:rsidRDefault="00884E4E" w:rsidP="00884E4E">
      <w:pPr>
        <w:widowControl w:val="0"/>
        <w:spacing w:line="276" w:lineRule="auto"/>
        <w:ind w:left="567" w:right="539"/>
        <w:jc w:val="both"/>
        <w:rPr>
          <w:rFonts w:ascii="Palatino Linotype" w:eastAsia="Palatino Linotype" w:hAnsi="Palatino Linotype" w:cs="Palatino Linotype"/>
          <w:i/>
          <w:sz w:val="22"/>
        </w:rPr>
      </w:pPr>
      <w:r w:rsidRPr="00E84A4C">
        <w:rPr>
          <w:rFonts w:ascii="Palatino Linotype" w:eastAsia="Palatino Linotype" w:hAnsi="Palatino Linotype" w:cs="Palatino Linotype"/>
          <w:i/>
          <w:sz w:val="22"/>
        </w:rPr>
        <w:t>VII. Asunto (resumen o descripción del expediente);</w:t>
      </w:r>
    </w:p>
    <w:p w14:paraId="3100F2FC" w14:textId="77777777" w:rsidR="00884E4E" w:rsidRPr="00E84A4C" w:rsidRDefault="00884E4E" w:rsidP="00884E4E">
      <w:pPr>
        <w:widowControl w:val="0"/>
        <w:spacing w:line="276" w:lineRule="auto"/>
        <w:ind w:left="567" w:right="539"/>
        <w:jc w:val="both"/>
        <w:rPr>
          <w:rFonts w:ascii="Palatino Linotype" w:eastAsia="Palatino Linotype" w:hAnsi="Palatino Linotype" w:cs="Palatino Linotype"/>
          <w:i/>
          <w:sz w:val="22"/>
        </w:rPr>
      </w:pPr>
      <w:r w:rsidRPr="00E84A4C">
        <w:rPr>
          <w:rFonts w:ascii="Palatino Linotype" w:eastAsia="Palatino Linotype" w:hAnsi="Palatino Linotype" w:cs="Palatino Linotype"/>
          <w:i/>
          <w:sz w:val="22"/>
        </w:rPr>
        <w:t>VIII. Valores documentales;</w:t>
      </w:r>
    </w:p>
    <w:p w14:paraId="0C7676E8" w14:textId="77777777" w:rsidR="00884E4E" w:rsidRPr="00E84A4C" w:rsidRDefault="00884E4E" w:rsidP="00884E4E">
      <w:pPr>
        <w:widowControl w:val="0"/>
        <w:spacing w:line="276" w:lineRule="auto"/>
        <w:ind w:left="567" w:right="539"/>
        <w:jc w:val="both"/>
        <w:rPr>
          <w:rFonts w:ascii="Palatino Linotype" w:eastAsia="Palatino Linotype" w:hAnsi="Palatino Linotype" w:cs="Palatino Linotype"/>
          <w:i/>
          <w:sz w:val="22"/>
        </w:rPr>
      </w:pPr>
      <w:r w:rsidRPr="00E84A4C">
        <w:rPr>
          <w:rFonts w:ascii="Palatino Linotype" w:eastAsia="Palatino Linotype" w:hAnsi="Palatino Linotype" w:cs="Palatino Linotype"/>
          <w:i/>
          <w:sz w:val="22"/>
        </w:rPr>
        <w:t>IX. Vigencia documental;</w:t>
      </w:r>
    </w:p>
    <w:p w14:paraId="37BC4F17" w14:textId="77777777" w:rsidR="00884E4E" w:rsidRPr="00E84A4C" w:rsidRDefault="00884E4E" w:rsidP="00884E4E">
      <w:pPr>
        <w:widowControl w:val="0"/>
        <w:spacing w:line="276" w:lineRule="auto"/>
        <w:ind w:left="567" w:right="539"/>
        <w:jc w:val="both"/>
        <w:rPr>
          <w:rFonts w:ascii="Palatino Linotype" w:eastAsia="Palatino Linotype" w:hAnsi="Palatino Linotype" w:cs="Palatino Linotype"/>
          <w:i/>
          <w:sz w:val="22"/>
        </w:rPr>
      </w:pPr>
      <w:r w:rsidRPr="00E84A4C">
        <w:rPr>
          <w:rFonts w:ascii="Palatino Linotype" w:eastAsia="Palatino Linotype" w:hAnsi="Palatino Linotype" w:cs="Palatino Linotype"/>
          <w:i/>
          <w:sz w:val="22"/>
        </w:rPr>
        <w:t>X. Número de fojas útiles al cierre del expediente: es el número total de hojas contenidas en los documentos del expediente, y</w:t>
      </w:r>
    </w:p>
    <w:p w14:paraId="4E32F0A8" w14:textId="77777777" w:rsidR="00884E4E" w:rsidRPr="00E84A4C" w:rsidRDefault="00884E4E" w:rsidP="00884E4E">
      <w:pPr>
        <w:widowControl w:val="0"/>
        <w:spacing w:line="276" w:lineRule="auto"/>
        <w:ind w:left="567" w:right="539"/>
        <w:jc w:val="both"/>
        <w:rPr>
          <w:rFonts w:ascii="Palatino Linotype" w:eastAsia="Palatino Linotype" w:hAnsi="Palatino Linotype" w:cs="Palatino Linotype"/>
          <w:i/>
          <w:sz w:val="22"/>
        </w:rPr>
      </w:pPr>
      <w:r w:rsidRPr="00E84A4C">
        <w:rPr>
          <w:rFonts w:ascii="Palatino Linotype" w:eastAsia="Palatino Linotype" w:hAnsi="Palatino Linotype" w:cs="Palatino Linotype"/>
          <w:i/>
          <w:sz w:val="22"/>
        </w:rPr>
        <w:t>XI. Leyenda de clasificación, de acuerdo con lo dispuesto en los Lineamientos Generales en Materia de Clasificación y Desclasificación de la Información, así como para la elaboración de Versiones Públicas, con la finalidad de garantizar la custodia y conservación de los documentos.</w:t>
      </w:r>
    </w:p>
    <w:p w14:paraId="13474BEE" w14:textId="77777777" w:rsidR="00884E4E" w:rsidRPr="00E84A4C" w:rsidRDefault="00884E4E" w:rsidP="00884E4E">
      <w:pPr>
        <w:widowControl w:val="0"/>
        <w:spacing w:line="276" w:lineRule="auto"/>
        <w:ind w:left="567" w:right="539"/>
        <w:jc w:val="both"/>
        <w:rPr>
          <w:rFonts w:ascii="Palatino Linotype" w:eastAsia="Palatino Linotype" w:hAnsi="Palatino Linotype" w:cs="Palatino Linotype"/>
          <w:i/>
          <w:sz w:val="22"/>
        </w:rPr>
      </w:pPr>
      <w:r w:rsidRPr="00E84A4C">
        <w:rPr>
          <w:rFonts w:ascii="Palatino Linotype" w:eastAsia="Palatino Linotype" w:hAnsi="Palatino Linotype" w:cs="Palatino Linotype"/>
          <w:i/>
          <w:sz w:val="22"/>
        </w:rPr>
        <w:t>En la ceja de la portada o guarda exterior del expediente deberá señalarse la nomenclatura asignada a las fracciones III, IV y V.”</w:t>
      </w:r>
    </w:p>
    <w:p w14:paraId="31389658" w14:textId="77777777" w:rsidR="00884E4E" w:rsidRPr="00E84A4C" w:rsidRDefault="00884E4E" w:rsidP="00884E4E">
      <w:pPr>
        <w:widowControl w:val="0"/>
        <w:spacing w:line="276" w:lineRule="auto"/>
        <w:jc w:val="both"/>
        <w:rPr>
          <w:rFonts w:ascii="Palatino Linotype" w:eastAsia="Palatino Linotype" w:hAnsi="Palatino Linotype" w:cs="Palatino Linotype"/>
        </w:rPr>
      </w:pPr>
    </w:p>
    <w:p w14:paraId="64EC9937" w14:textId="065E1C94" w:rsidR="00884E4E" w:rsidRPr="00E84A4C" w:rsidRDefault="00884E4E" w:rsidP="00BB4B47">
      <w:pPr>
        <w:pStyle w:val="Prrafodelista"/>
        <w:widowControl w:val="0"/>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Es entonces, </w:t>
      </w:r>
      <w:r w:rsidR="00026B7F" w:rsidRPr="00E84A4C">
        <w:rPr>
          <w:rFonts w:ascii="Palatino Linotype" w:eastAsia="Palatino Linotype" w:hAnsi="Palatino Linotype" w:cs="Palatino Linotype"/>
        </w:rPr>
        <w:t>que el punto 17.7</w:t>
      </w:r>
      <w:r w:rsidR="00663550" w:rsidRPr="00E84A4C">
        <w:rPr>
          <w:rFonts w:ascii="Palatino Linotype" w:eastAsia="Palatino Linotype" w:hAnsi="Palatino Linotype" w:cs="Palatino Linotype"/>
        </w:rPr>
        <w:t>, se solicita el formato de caratula de expediente y pestaña o ceja, sin embargo anteriormente en el numeral 14.7, expres</w:t>
      </w:r>
      <w:r w:rsidR="008D1A5E" w:rsidRPr="00E84A4C">
        <w:rPr>
          <w:rFonts w:ascii="Palatino Linotype" w:eastAsia="Palatino Linotype" w:hAnsi="Palatino Linotype" w:cs="Palatino Linotype"/>
        </w:rPr>
        <w:t>ó</w:t>
      </w:r>
      <w:r w:rsidR="00663550" w:rsidRPr="00E84A4C">
        <w:rPr>
          <w:rFonts w:ascii="Palatino Linotype" w:eastAsia="Palatino Linotype" w:hAnsi="Palatino Linotype" w:cs="Palatino Linotype"/>
        </w:rPr>
        <w:t xml:space="preserve"> que los</w:t>
      </w:r>
      <w:r w:rsidR="008D1A5E" w:rsidRPr="00E84A4C">
        <w:rPr>
          <w:rFonts w:ascii="Palatino Linotype" w:eastAsia="Palatino Linotype" w:hAnsi="Palatino Linotype" w:cs="Palatino Linotype"/>
        </w:rPr>
        <w:t xml:space="preserve"> expedientes no cuentan con cará</w:t>
      </w:r>
      <w:r w:rsidR="00663550" w:rsidRPr="00E84A4C">
        <w:rPr>
          <w:rFonts w:ascii="Palatino Linotype" w:eastAsia="Palatino Linotype" w:hAnsi="Palatino Linotype" w:cs="Palatino Linotype"/>
        </w:rPr>
        <w:t>tulas</w:t>
      </w:r>
      <w:r w:rsidR="008D1A5E" w:rsidRPr="00E84A4C">
        <w:rPr>
          <w:rFonts w:ascii="Palatino Linotype" w:eastAsia="Palatino Linotype" w:hAnsi="Palatino Linotype" w:cs="Palatino Linotype"/>
        </w:rPr>
        <w:t>;</w:t>
      </w:r>
      <w:r w:rsidR="00663550" w:rsidRPr="00E84A4C">
        <w:rPr>
          <w:rFonts w:ascii="Palatino Linotype" w:eastAsia="Palatino Linotype" w:hAnsi="Palatino Linotype" w:cs="Palatino Linotype"/>
        </w:rPr>
        <w:t xml:space="preserve"> en ese tenor</w:t>
      </w:r>
      <w:r w:rsidR="008D1A5E" w:rsidRPr="00E84A4C">
        <w:rPr>
          <w:rFonts w:ascii="Palatino Linotype" w:eastAsia="Palatino Linotype" w:hAnsi="Palatino Linotype" w:cs="Palatino Linotype"/>
        </w:rPr>
        <w:t>,</w:t>
      </w:r>
      <w:r w:rsidR="00663550" w:rsidRPr="00E84A4C">
        <w:rPr>
          <w:rFonts w:ascii="Palatino Linotype" w:eastAsia="Palatino Linotype" w:hAnsi="Palatino Linotype" w:cs="Palatino Linotype"/>
        </w:rPr>
        <w:t xml:space="preserve"> se establece que el formato es el siguiente:</w:t>
      </w:r>
    </w:p>
    <w:p w14:paraId="32E409E7" w14:textId="77777777" w:rsidR="00663550" w:rsidRPr="00E84A4C" w:rsidRDefault="00663550" w:rsidP="00884E4E">
      <w:pPr>
        <w:widowControl w:val="0"/>
        <w:spacing w:line="360" w:lineRule="auto"/>
        <w:jc w:val="both"/>
        <w:rPr>
          <w:rFonts w:ascii="Palatino Linotype" w:eastAsia="Palatino Linotype" w:hAnsi="Palatino Linotype" w:cs="Palatino Linotype"/>
          <w:sz w:val="22"/>
        </w:rPr>
      </w:pPr>
    </w:p>
    <w:p w14:paraId="3CA304E6" w14:textId="7C85DF54" w:rsidR="00663550" w:rsidRPr="00E84A4C" w:rsidRDefault="00663550" w:rsidP="00663550">
      <w:pPr>
        <w:widowControl w:val="0"/>
        <w:spacing w:line="360" w:lineRule="auto"/>
        <w:ind w:left="567" w:right="851"/>
        <w:jc w:val="both"/>
        <w:rPr>
          <w:rFonts w:ascii="Palatino Linotype" w:eastAsia="Palatino Linotype" w:hAnsi="Palatino Linotype" w:cs="Palatino Linotype"/>
          <w:b/>
          <w:sz w:val="22"/>
        </w:rPr>
      </w:pPr>
      <w:r w:rsidRPr="00E84A4C">
        <w:rPr>
          <w:rFonts w:ascii="Palatino Linotype" w:eastAsia="Palatino Linotype" w:hAnsi="Palatino Linotype" w:cs="Palatino Linotype"/>
          <w:b/>
          <w:sz w:val="22"/>
        </w:rPr>
        <w:t xml:space="preserve">Ceja: Clave de Exp. / Nombre de Exp. / Número del Exp. / Periodo/ Vol. / Fojas </w:t>
      </w:r>
    </w:p>
    <w:p w14:paraId="4CF5527F" w14:textId="77777777" w:rsidR="00663550" w:rsidRPr="00E84A4C" w:rsidRDefault="00663550" w:rsidP="00663550">
      <w:pPr>
        <w:widowControl w:val="0"/>
        <w:spacing w:line="360" w:lineRule="auto"/>
        <w:ind w:left="567" w:right="851"/>
        <w:jc w:val="both"/>
        <w:rPr>
          <w:rFonts w:ascii="Palatino Linotype" w:eastAsia="Palatino Linotype" w:hAnsi="Palatino Linotype" w:cs="Palatino Linotype"/>
          <w:b/>
          <w:sz w:val="22"/>
        </w:rPr>
      </w:pPr>
    </w:p>
    <w:p w14:paraId="56B86EF7" w14:textId="09471DFB" w:rsidR="00663550" w:rsidRPr="00E84A4C" w:rsidRDefault="00663550" w:rsidP="00BB4B47">
      <w:pPr>
        <w:pStyle w:val="Prrafodelista"/>
        <w:widowControl w:val="0"/>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En esa tesitura la respuesta otorgada por </w:t>
      </w:r>
      <w:r w:rsidRPr="00E84A4C">
        <w:rPr>
          <w:rFonts w:ascii="Palatino Linotype" w:eastAsia="Palatino Linotype" w:hAnsi="Palatino Linotype" w:cs="Palatino Linotype"/>
          <w:b/>
        </w:rPr>
        <w:t>SUJETO OBLIGADO</w:t>
      </w:r>
      <w:r w:rsidRPr="00E84A4C">
        <w:rPr>
          <w:rFonts w:ascii="Palatino Linotype" w:eastAsia="Palatino Linotype" w:hAnsi="Palatino Linotype" w:cs="Palatino Linotype"/>
        </w:rPr>
        <w:t xml:space="preserve">, colma lo solicitado en el punto 17.1 y sus derivados. </w:t>
      </w:r>
    </w:p>
    <w:p w14:paraId="2CB8BDC2" w14:textId="77777777" w:rsidR="004B56FC" w:rsidRPr="00E84A4C" w:rsidRDefault="004B56FC" w:rsidP="004B56FC">
      <w:pPr>
        <w:widowControl w:val="0"/>
        <w:spacing w:line="360" w:lineRule="auto"/>
        <w:jc w:val="both"/>
        <w:rPr>
          <w:rFonts w:ascii="Palatino Linotype" w:eastAsia="Palatino Linotype" w:hAnsi="Palatino Linotype" w:cs="Palatino Linotype"/>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4B56FC" w:rsidRPr="00E84A4C" w14:paraId="1C50C05A" w14:textId="77777777" w:rsidTr="00080683">
        <w:tc>
          <w:tcPr>
            <w:tcW w:w="8784" w:type="dxa"/>
            <w:vAlign w:val="center"/>
          </w:tcPr>
          <w:p w14:paraId="46549983" w14:textId="77777777" w:rsidR="004B56FC" w:rsidRPr="00E84A4C" w:rsidRDefault="004B56FC" w:rsidP="00704D6B">
            <w:pPr>
              <w:tabs>
                <w:tab w:val="left" w:pos="8503"/>
              </w:tabs>
              <w:spacing w:line="276" w:lineRule="auto"/>
              <w:ind w:left="284"/>
              <w:jc w:val="both"/>
              <w:rPr>
                <w:rFonts w:ascii="Palatino Linotype" w:eastAsia="Palatino Linotype" w:hAnsi="Palatino Linotype" w:cs="Palatino Linotype"/>
                <w:b/>
                <w:sz w:val="22"/>
                <w:szCs w:val="22"/>
              </w:rPr>
            </w:pPr>
            <w:r w:rsidRPr="00E84A4C">
              <w:rPr>
                <w:rFonts w:ascii="Palatino Linotype" w:eastAsia="Palatino Linotype" w:hAnsi="Palatino Linotype" w:cs="Palatino Linotype"/>
                <w:b/>
                <w:sz w:val="22"/>
                <w:szCs w:val="22"/>
              </w:rPr>
              <w:lastRenderedPageBreak/>
              <w:t xml:space="preserve">18. TRANSFERENCIA PRIMARIA </w:t>
            </w:r>
          </w:p>
          <w:p w14:paraId="36920EDB" w14:textId="77777777" w:rsidR="004B56FC" w:rsidRPr="00E84A4C" w:rsidRDefault="004B56FC" w:rsidP="00704D6B">
            <w:pPr>
              <w:tabs>
                <w:tab w:val="left" w:pos="1860"/>
              </w:tabs>
              <w:spacing w:line="276" w:lineRule="auto"/>
              <w:jc w:val="both"/>
              <w:rPr>
                <w:sz w:val="22"/>
                <w:szCs w:val="22"/>
              </w:rPr>
            </w:pPr>
            <w:r w:rsidRPr="00E84A4C">
              <w:rPr>
                <w:rFonts w:ascii="Palatino Linotype" w:eastAsia="Palatino Linotype" w:hAnsi="Palatino Linotype" w:cs="Palatino Linotype"/>
                <w:sz w:val="22"/>
                <w:szCs w:val="22"/>
              </w:rPr>
              <w:t>CONFORME LO ESTABLECE EL ARTÍCULO 30 FRACCIÓN VI DE LA LEY GENERAL DE ARCHIVOS.</w:t>
            </w:r>
          </w:p>
        </w:tc>
      </w:tr>
      <w:tr w:rsidR="004B56FC" w:rsidRPr="00E84A4C" w14:paraId="7144E97D" w14:textId="77777777" w:rsidTr="00080683">
        <w:tc>
          <w:tcPr>
            <w:tcW w:w="8784" w:type="dxa"/>
            <w:vAlign w:val="center"/>
          </w:tcPr>
          <w:p w14:paraId="60EFF989" w14:textId="77777777" w:rsidR="004B56FC" w:rsidRPr="00E84A4C" w:rsidRDefault="004B56FC" w:rsidP="00704D6B">
            <w:pPr>
              <w:spacing w:line="276" w:lineRule="auto"/>
              <w:jc w:val="center"/>
              <w:rPr>
                <w:sz w:val="22"/>
                <w:szCs w:val="22"/>
              </w:rPr>
            </w:pPr>
            <w:r w:rsidRPr="00E84A4C">
              <w:rPr>
                <w:rFonts w:ascii="Palatino Linotype" w:eastAsia="Palatino Linotype" w:hAnsi="Palatino Linotype" w:cs="Palatino Linotype"/>
                <w:b/>
                <w:sz w:val="22"/>
                <w:szCs w:val="22"/>
              </w:rPr>
              <w:t>REQUERIMIENTO</w:t>
            </w:r>
          </w:p>
        </w:tc>
      </w:tr>
      <w:tr w:rsidR="004B56FC" w:rsidRPr="00E84A4C" w14:paraId="4F0675F4" w14:textId="77777777" w:rsidTr="00080683">
        <w:tc>
          <w:tcPr>
            <w:tcW w:w="8784" w:type="dxa"/>
            <w:shd w:val="clear" w:color="auto" w:fill="auto"/>
            <w:vAlign w:val="center"/>
          </w:tcPr>
          <w:p w14:paraId="7BBE4FC0" w14:textId="77777777" w:rsidR="004B56FC" w:rsidRPr="00E84A4C" w:rsidRDefault="004B56FC" w:rsidP="00704D6B">
            <w:pPr>
              <w:spacing w:line="276" w:lineRule="auto"/>
              <w:jc w:val="both"/>
              <w:rPr>
                <w:sz w:val="22"/>
                <w:szCs w:val="22"/>
              </w:rPr>
            </w:pPr>
            <w:r w:rsidRPr="00E84A4C">
              <w:rPr>
                <w:rFonts w:ascii="Palatino Linotype" w:eastAsia="Palatino Linotype" w:hAnsi="Palatino Linotype" w:cs="Palatino Linotype"/>
                <w:sz w:val="22"/>
                <w:szCs w:val="22"/>
              </w:rPr>
              <w:t>18.1. ¿SUS ARCHIVOS DE TRÁMITE LLEVAN A CABO LAS TRANSFERENCIAS PRIMARIAS DE SUS EXPEDIENTES DE TRÁMITE CONCLUIDO?</w:t>
            </w:r>
          </w:p>
        </w:tc>
      </w:tr>
      <w:tr w:rsidR="004B56FC" w:rsidRPr="00E84A4C" w14:paraId="7043FCB2" w14:textId="77777777" w:rsidTr="00080683">
        <w:tc>
          <w:tcPr>
            <w:tcW w:w="8784" w:type="dxa"/>
            <w:vAlign w:val="center"/>
          </w:tcPr>
          <w:p w14:paraId="45E7FF8F" w14:textId="77777777" w:rsidR="004B56FC" w:rsidRPr="00E84A4C" w:rsidRDefault="004B56FC" w:rsidP="00704D6B">
            <w:pPr>
              <w:spacing w:line="276" w:lineRule="auto"/>
              <w:jc w:val="both"/>
              <w:rPr>
                <w:sz w:val="22"/>
                <w:szCs w:val="22"/>
              </w:rPr>
            </w:pPr>
            <w:r w:rsidRPr="00E84A4C">
              <w:rPr>
                <w:rFonts w:ascii="Palatino Linotype" w:eastAsia="Palatino Linotype" w:hAnsi="Palatino Linotype" w:cs="Palatino Linotype"/>
                <w:sz w:val="22"/>
                <w:szCs w:val="22"/>
              </w:rPr>
              <w:t>18.2. ¿LA TRANSFERENCIA PRIMARIA LA REALIZAN CON INVENTARIO DE TRANSFERENCIA PRIMARIA?</w:t>
            </w:r>
          </w:p>
        </w:tc>
      </w:tr>
      <w:tr w:rsidR="004B56FC" w:rsidRPr="00E84A4C" w14:paraId="31F1E36C" w14:textId="77777777" w:rsidTr="00080683">
        <w:tc>
          <w:tcPr>
            <w:tcW w:w="8784" w:type="dxa"/>
            <w:vAlign w:val="center"/>
          </w:tcPr>
          <w:p w14:paraId="7B421A24" w14:textId="77777777" w:rsidR="004B56FC" w:rsidRPr="00E84A4C" w:rsidRDefault="004B56FC" w:rsidP="00704D6B">
            <w:pPr>
              <w:spacing w:line="276" w:lineRule="auto"/>
              <w:jc w:val="both"/>
              <w:rPr>
                <w:sz w:val="22"/>
                <w:szCs w:val="22"/>
              </w:rPr>
            </w:pPr>
            <w:r w:rsidRPr="00E84A4C">
              <w:rPr>
                <w:rFonts w:ascii="Palatino Linotype" w:eastAsia="Palatino Linotype" w:hAnsi="Palatino Linotype" w:cs="Palatino Linotype"/>
                <w:sz w:val="22"/>
                <w:szCs w:val="22"/>
              </w:rPr>
              <w:t>18.3. ¿SOLICITAN QUE EN LAS TRANSFERENCIAS PRIMARIAS SE INCLUYA LA DIGITALIZACIÓN DE LOS DOCUMENTOS QUE SE INGRESAN AL ARCHIVO DE CONCENTRACIÓN?</w:t>
            </w:r>
          </w:p>
        </w:tc>
      </w:tr>
      <w:tr w:rsidR="004B56FC" w:rsidRPr="00E84A4C" w14:paraId="67F09E90" w14:textId="77777777" w:rsidTr="00080683">
        <w:tc>
          <w:tcPr>
            <w:tcW w:w="8784" w:type="dxa"/>
            <w:vAlign w:val="center"/>
          </w:tcPr>
          <w:p w14:paraId="27AE61F4" w14:textId="77777777" w:rsidR="004B56FC" w:rsidRPr="00E84A4C" w:rsidRDefault="004B56FC" w:rsidP="00704D6B">
            <w:pPr>
              <w:spacing w:line="276" w:lineRule="auto"/>
              <w:jc w:val="both"/>
              <w:rPr>
                <w:rFonts w:ascii="Palatino Linotype" w:eastAsia="Palatino Linotype" w:hAnsi="Palatino Linotype" w:cs="Palatino Linotype"/>
                <w:sz w:val="22"/>
                <w:szCs w:val="22"/>
              </w:rPr>
            </w:pPr>
            <w:r w:rsidRPr="00E84A4C">
              <w:rPr>
                <w:rFonts w:ascii="Palatino Linotype" w:eastAsia="Palatino Linotype" w:hAnsi="Palatino Linotype" w:cs="Palatino Linotype"/>
                <w:sz w:val="22"/>
                <w:szCs w:val="22"/>
              </w:rPr>
              <w:t>18.4. ¿SOLICITAN QUE LOS EXPEDIENTES QUE INGRESAN AL ARCHIVO DE CONCENTRACIÓN YA INGRESEN CLASIFICADOS DE ACUERDO SU CUADRO GENERAL DE CLASIFICACIÓN ARCHIVÍSTICA?</w:t>
            </w:r>
          </w:p>
        </w:tc>
      </w:tr>
      <w:tr w:rsidR="004B56FC" w:rsidRPr="00E84A4C" w14:paraId="3677A276" w14:textId="77777777" w:rsidTr="00080683">
        <w:tc>
          <w:tcPr>
            <w:tcW w:w="8784" w:type="dxa"/>
            <w:vAlign w:val="center"/>
          </w:tcPr>
          <w:p w14:paraId="14FFDAC0" w14:textId="77777777" w:rsidR="004B56FC" w:rsidRPr="00E84A4C" w:rsidRDefault="004B56FC" w:rsidP="00704D6B">
            <w:pPr>
              <w:spacing w:line="276" w:lineRule="auto"/>
              <w:jc w:val="both"/>
              <w:rPr>
                <w:rFonts w:ascii="Palatino Linotype" w:eastAsia="Palatino Linotype" w:hAnsi="Palatino Linotype" w:cs="Palatino Linotype"/>
                <w:sz w:val="22"/>
                <w:szCs w:val="22"/>
              </w:rPr>
            </w:pPr>
            <w:r w:rsidRPr="00E84A4C">
              <w:rPr>
                <w:rFonts w:ascii="Palatino Linotype" w:eastAsia="Palatino Linotype" w:hAnsi="Palatino Linotype" w:cs="Palatino Linotype"/>
                <w:sz w:val="22"/>
                <w:szCs w:val="22"/>
              </w:rPr>
              <w:t>18.5. ¿COMO ASEGURAN QUE LAS REMESAS DE TRANSFERENCIA PRIMARIA CUMPLAN CON LO INDICADO EN EL ARTÍCULO 30 FRACCIÓN III DE LA LEY GENERAL DE ARCHIVOS, ES DECIR, COMO SE ASEGURAN DE QUE LOS RESPONSABLES DE LOS ARCHIVOS DE TRÁMITE NO QUIERAN INGRESAR DOCUMENTACIÓN CLASIFICADA AL ARCHIVO DE CONCENTRACIÓN EN TRANSFERENCIA PRIMARIA?</w:t>
            </w:r>
          </w:p>
        </w:tc>
      </w:tr>
      <w:tr w:rsidR="004B56FC" w:rsidRPr="00E84A4C" w14:paraId="6F4B6A34" w14:textId="77777777" w:rsidTr="00080683">
        <w:tc>
          <w:tcPr>
            <w:tcW w:w="8784" w:type="dxa"/>
            <w:vAlign w:val="center"/>
          </w:tcPr>
          <w:p w14:paraId="26A050E0" w14:textId="77777777" w:rsidR="004B56FC" w:rsidRPr="00E84A4C" w:rsidRDefault="004B56FC" w:rsidP="00704D6B">
            <w:pPr>
              <w:spacing w:line="276" w:lineRule="auto"/>
              <w:jc w:val="both"/>
              <w:rPr>
                <w:rFonts w:ascii="Palatino Linotype" w:eastAsia="Palatino Linotype" w:hAnsi="Palatino Linotype" w:cs="Palatino Linotype"/>
                <w:sz w:val="22"/>
                <w:szCs w:val="22"/>
              </w:rPr>
            </w:pPr>
            <w:r w:rsidRPr="00E84A4C">
              <w:rPr>
                <w:rFonts w:ascii="Palatino Linotype" w:eastAsia="Palatino Linotype" w:hAnsi="Palatino Linotype" w:cs="Palatino Linotype"/>
                <w:sz w:val="22"/>
                <w:szCs w:val="22"/>
              </w:rPr>
              <w:t>18.6 FORMATO INSTITUCIONAL DEL INVENTARIO DE TRANSFERENCIA PRIMARIA.</w:t>
            </w:r>
          </w:p>
        </w:tc>
      </w:tr>
      <w:tr w:rsidR="004B56FC" w:rsidRPr="00E84A4C" w14:paraId="2AA900F4" w14:textId="77777777" w:rsidTr="00080683">
        <w:tc>
          <w:tcPr>
            <w:tcW w:w="8784" w:type="dxa"/>
            <w:vAlign w:val="center"/>
          </w:tcPr>
          <w:p w14:paraId="3B363C03" w14:textId="77777777" w:rsidR="004B56FC" w:rsidRPr="00E84A4C" w:rsidRDefault="004B56FC" w:rsidP="00704D6B">
            <w:pPr>
              <w:spacing w:line="276" w:lineRule="auto"/>
              <w:jc w:val="both"/>
              <w:rPr>
                <w:rFonts w:ascii="Palatino Linotype" w:eastAsia="Palatino Linotype" w:hAnsi="Palatino Linotype" w:cs="Palatino Linotype"/>
                <w:sz w:val="22"/>
                <w:szCs w:val="22"/>
              </w:rPr>
            </w:pPr>
            <w:r w:rsidRPr="00E84A4C">
              <w:rPr>
                <w:rFonts w:ascii="Palatino Linotype" w:eastAsia="Palatino Linotype" w:hAnsi="Palatino Linotype" w:cs="Palatino Linotype"/>
                <w:sz w:val="22"/>
                <w:szCs w:val="22"/>
              </w:rPr>
              <w:t>18.7 PROCEDIMIENTO PARA LA TRANSFERENCIA PRIMARA.</w:t>
            </w:r>
          </w:p>
        </w:tc>
      </w:tr>
    </w:tbl>
    <w:p w14:paraId="4DC92CA3" w14:textId="77777777" w:rsidR="004B56FC" w:rsidRPr="00E84A4C" w:rsidRDefault="004B56FC" w:rsidP="004B56FC">
      <w:pPr>
        <w:spacing w:before="240" w:after="240" w:line="360" w:lineRule="auto"/>
        <w:jc w:val="both"/>
        <w:rPr>
          <w:rFonts w:ascii="Palatino Linotype" w:eastAsia="Palatino Linotype" w:hAnsi="Palatino Linotype" w:cs="Palatino Linotype"/>
        </w:rPr>
      </w:pPr>
    </w:p>
    <w:p w14:paraId="17E09315" w14:textId="77777777" w:rsidR="00BB4B47" w:rsidRPr="00E84A4C" w:rsidRDefault="004B56FC" w:rsidP="004B56FC">
      <w:pPr>
        <w:pStyle w:val="Prrafodelista"/>
        <w:numPr>
          <w:ilvl w:val="0"/>
          <w:numId w:val="1"/>
        </w:numPr>
        <w:tabs>
          <w:tab w:val="left" w:pos="567"/>
        </w:tabs>
        <w:spacing w:before="240" w:after="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Por cuanto hace a los puntos 18.2, 18.3, 18.4, 18.4 y 18.5, derivado del análisis efectuado por este Organismo Garante, se advierte que los mismos no constituyen materia del derecho de acceso a la información, toda vez que la particular no pretende acceder a un documento previamente generado, sino que pretende que el </w:t>
      </w:r>
      <w:r w:rsidRPr="00E84A4C">
        <w:rPr>
          <w:rFonts w:ascii="Palatino Linotype" w:eastAsia="Palatino Linotype" w:hAnsi="Palatino Linotype" w:cs="Palatino Linotype"/>
          <w:b/>
        </w:rPr>
        <w:t xml:space="preserve">SUJETO OBLIGADO </w:t>
      </w:r>
      <w:r w:rsidRPr="00E84A4C">
        <w:rPr>
          <w:rFonts w:ascii="Palatino Linotype" w:eastAsia="Palatino Linotype" w:hAnsi="Palatino Linotype" w:cs="Palatino Linotype"/>
        </w:rPr>
        <w:t xml:space="preserve">se pronuncie en el sentido de atender lo solicitado, constituyendo un derecho de petición, por lo que se considera que el </w:t>
      </w:r>
      <w:r w:rsidRPr="00E84A4C">
        <w:rPr>
          <w:rFonts w:ascii="Palatino Linotype" w:eastAsia="Palatino Linotype" w:hAnsi="Palatino Linotype" w:cs="Palatino Linotype"/>
          <w:b/>
        </w:rPr>
        <w:t xml:space="preserve">SUJETO </w:t>
      </w:r>
      <w:r w:rsidRPr="00E84A4C">
        <w:rPr>
          <w:rFonts w:ascii="Palatino Linotype" w:eastAsia="Palatino Linotype" w:hAnsi="Palatino Linotype" w:cs="Palatino Linotype"/>
          <w:b/>
        </w:rPr>
        <w:lastRenderedPageBreak/>
        <w:t>OBLIGADO</w:t>
      </w:r>
      <w:r w:rsidRPr="00E84A4C">
        <w:rPr>
          <w:rFonts w:ascii="Palatino Linotype" w:eastAsia="Palatino Linotype" w:hAnsi="Palatino Linotype" w:cs="Palatino Linotype"/>
        </w:rPr>
        <w:t xml:space="preserve"> no está constreñido a emitir una respuesta con la </w:t>
      </w:r>
      <w:r w:rsidR="00BB4B47" w:rsidRPr="00E84A4C">
        <w:rPr>
          <w:rFonts w:ascii="Palatino Linotype" w:eastAsia="Palatino Linotype" w:hAnsi="Palatino Linotype" w:cs="Palatino Linotype"/>
        </w:rPr>
        <w:t>finalidad de atender los mismos.</w:t>
      </w:r>
    </w:p>
    <w:p w14:paraId="06ABD1E7" w14:textId="77777777" w:rsidR="00BB4B47" w:rsidRPr="00E84A4C" w:rsidRDefault="00BB4B47" w:rsidP="00BB4B47">
      <w:pPr>
        <w:pStyle w:val="Prrafodelista"/>
        <w:tabs>
          <w:tab w:val="left" w:pos="567"/>
        </w:tabs>
        <w:spacing w:before="240" w:after="240" w:line="360" w:lineRule="auto"/>
        <w:ind w:left="0"/>
        <w:jc w:val="both"/>
        <w:rPr>
          <w:rFonts w:ascii="Palatino Linotype" w:eastAsia="Palatino Linotype" w:hAnsi="Palatino Linotype" w:cs="Palatino Linotype"/>
        </w:rPr>
      </w:pPr>
    </w:p>
    <w:p w14:paraId="2317A909" w14:textId="20B0916B" w:rsidR="00BB4B47" w:rsidRPr="00E84A4C" w:rsidRDefault="004B56FC" w:rsidP="004B56FC">
      <w:pPr>
        <w:pStyle w:val="Prrafodelista"/>
        <w:numPr>
          <w:ilvl w:val="0"/>
          <w:numId w:val="1"/>
        </w:numPr>
        <w:tabs>
          <w:tab w:val="left" w:pos="567"/>
        </w:tabs>
        <w:spacing w:before="240" w:after="240" w:line="360" w:lineRule="auto"/>
        <w:ind w:left="0" w:firstLine="0"/>
        <w:jc w:val="both"/>
        <w:rPr>
          <w:rFonts w:ascii="Palatino Linotype" w:eastAsia="Palatino Linotype" w:hAnsi="Palatino Linotype" w:cs="Palatino Linotype"/>
        </w:rPr>
      </w:pPr>
      <w:r w:rsidRPr="00E84A4C">
        <w:rPr>
          <w:rFonts w:ascii="Palatino Linotype" w:hAnsi="Palatino Linotype"/>
          <w:color w:val="222222"/>
        </w:rPr>
        <w:t xml:space="preserve">Observando que el </w:t>
      </w:r>
      <w:r w:rsidRPr="00E84A4C">
        <w:rPr>
          <w:rFonts w:ascii="Palatino Linotype" w:hAnsi="Palatino Linotype"/>
          <w:b/>
          <w:color w:val="222222"/>
        </w:rPr>
        <w:t>SUJETO OBLIGADO</w:t>
      </w:r>
      <w:r w:rsidRPr="00E84A4C">
        <w:rPr>
          <w:rFonts w:ascii="Palatino Linotype" w:hAnsi="Palatino Linotype"/>
          <w:color w:val="222222"/>
        </w:rPr>
        <w:t xml:space="preserve"> manifestó en respuesta pronunciamiento a los puntos </w:t>
      </w:r>
      <w:r w:rsidR="00585186" w:rsidRPr="00E84A4C">
        <w:rPr>
          <w:rFonts w:ascii="Palatino Linotype" w:hAnsi="Palatino Linotype"/>
          <w:color w:val="222222"/>
        </w:rPr>
        <w:t>enunciados, se destaca que en los archivos de trámite se llevan a cabo en las transferencias primarias de sus expedientes realizados con el inventario de dicha transferencia, en el que se incluye la digitalización de los documentos, cumpliendo con lo indicado en el artículo 30</w:t>
      </w:r>
      <w:r w:rsidR="009A7DDD" w:rsidRPr="00E84A4C">
        <w:rPr>
          <w:rFonts w:ascii="Palatino Linotype" w:hAnsi="Palatino Linotype"/>
          <w:color w:val="222222"/>
        </w:rPr>
        <w:t>,</w:t>
      </w:r>
      <w:r w:rsidR="00585186" w:rsidRPr="00E84A4C">
        <w:rPr>
          <w:rFonts w:ascii="Palatino Linotype" w:hAnsi="Palatino Linotype"/>
          <w:color w:val="222222"/>
        </w:rPr>
        <w:t xml:space="preserve"> fracción III</w:t>
      </w:r>
      <w:r w:rsidR="009A7DDD" w:rsidRPr="00E84A4C">
        <w:rPr>
          <w:rFonts w:ascii="Palatino Linotype" w:hAnsi="Palatino Linotype"/>
          <w:color w:val="222222"/>
        </w:rPr>
        <w:t>,</w:t>
      </w:r>
      <w:r w:rsidR="00585186" w:rsidRPr="00E84A4C">
        <w:rPr>
          <w:rFonts w:ascii="Palatino Linotype" w:hAnsi="Palatino Linotype"/>
          <w:color w:val="222222"/>
        </w:rPr>
        <w:t xml:space="preserve"> de la Ley General de Archivo</w:t>
      </w:r>
      <w:r w:rsidR="009A7DDD" w:rsidRPr="00E84A4C">
        <w:rPr>
          <w:rFonts w:ascii="Palatino Linotype" w:hAnsi="Palatino Linotype"/>
          <w:color w:val="222222"/>
        </w:rPr>
        <w:t>s</w:t>
      </w:r>
      <w:r w:rsidR="00585186" w:rsidRPr="00E84A4C">
        <w:rPr>
          <w:rFonts w:ascii="Palatino Linotype" w:hAnsi="Palatino Linotype"/>
          <w:color w:val="222222"/>
        </w:rPr>
        <w:t xml:space="preserve">. </w:t>
      </w:r>
    </w:p>
    <w:p w14:paraId="25F3898E" w14:textId="77777777" w:rsidR="00BB4B47" w:rsidRPr="00E84A4C" w:rsidRDefault="00BB4B47" w:rsidP="00BB4B47">
      <w:pPr>
        <w:pStyle w:val="Prrafodelista"/>
        <w:rPr>
          <w:rFonts w:ascii="Palatino Linotype" w:hAnsi="Palatino Linotype"/>
          <w:color w:val="222222"/>
        </w:rPr>
      </w:pPr>
    </w:p>
    <w:p w14:paraId="6C7EA9F8" w14:textId="5DBC902A" w:rsidR="00585186" w:rsidRPr="00E84A4C" w:rsidRDefault="00585186" w:rsidP="004B56FC">
      <w:pPr>
        <w:pStyle w:val="Prrafodelista"/>
        <w:numPr>
          <w:ilvl w:val="0"/>
          <w:numId w:val="1"/>
        </w:numPr>
        <w:tabs>
          <w:tab w:val="left" w:pos="567"/>
        </w:tabs>
        <w:spacing w:before="240" w:after="240" w:line="360" w:lineRule="auto"/>
        <w:ind w:left="0" w:firstLine="0"/>
        <w:jc w:val="both"/>
        <w:rPr>
          <w:rFonts w:ascii="Palatino Linotype" w:eastAsia="Palatino Linotype" w:hAnsi="Palatino Linotype" w:cs="Palatino Linotype"/>
        </w:rPr>
      </w:pPr>
      <w:r w:rsidRPr="00E84A4C">
        <w:rPr>
          <w:rFonts w:ascii="Palatino Linotype" w:hAnsi="Palatino Linotype"/>
          <w:color w:val="222222"/>
        </w:rPr>
        <w:t xml:space="preserve">Así mismo, </w:t>
      </w:r>
      <w:r w:rsidR="00866C07" w:rsidRPr="00E84A4C">
        <w:rPr>
          <w:rFonts w:ascii="Palatino Linotype" w:hAnsi="Palatino Linotype"/>
          <w:color w:val="222222"/>
        </w:rPr>
        <w:t>e</w:t>
      </w:r>
      <w:r w:rsidRPr="00E84A4C">
        <w:rPr>
          <w:rFonts w:ascii="Palatino Linotype" w:hAnsi="Palatino Linotype"/>
          <w:color w:val="222222"/>
        </w:rPr>
        <w:t xml:space="preserve">l </w:t>
      </w:r>
      <w:r w:rsidR="00866C07" w:rsidRPr="00E84A4C">
        <w:rPr>
          <w:rFonts w:ascii="Palatino Linotype" w:hAnsi="Palatino Linotype"/>
          <w:b/>
          <w:color w:val="222222"/>
        </w:rPr>
        <w:t xml:space="preserve">SUJETO OBLIGADO </w:t>
      </w:r>
      <w:r w:rsidR="00866C07" w:rsidRPr="00E84A4C">
        <w:rPr>
          <w:rFonts w:ascii="Palatino Linotype" w:hAnsi="Palatino Linotype"/>
          <w:color w:val="222222"/>
        </w:rPr>
        <w:t>hizo alusión que el procedimiento para la transferencia primaria es el siguiente:</w:t>
      </w:r>
    </w:p>
    <w:p w14:paraId="67BB2446" w14:textId="08600ED6" w:rsidR="00866C07" w:rsidRPr="00E84A4C" w:rsidRDefault="00866C07" w:rsidP="00866C07">
      <w:pPr>
        <w:spacing w:before="240" w:after="240" w:line="360" w:lineRule="auto"/>
        <w:ind w:left="567"/>
        <w:jc w:val="both"/>
        <w:rPr>
          <w:rFonts w:ascii="Palatino Linotype" w:hAnsi="Palatino Linotype"/>
          <w:color w:val="222222"/>
        </w:rPr>
      </w:pPr>
      <w:r w:rsidRPr="00E84A4C">
        <w:rPr>
          <w:noProof/>
          <w:lang w:eastAsia="es-MX"/>
        </w:rPr>
        <w:drawing>
          <wp:inline distT="0" distB="0" distL="0" distR="0" wp14:anchorId="6825E2DC" wp14:editId="507EB547">
            <wp:extent cx="4628873" cy="856615"/>
            <wp:effectExtent l="76200" t="38100" r="76835" b="1149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169"/>
                    <a:stretch/>
                  </pic:blipFill>
                  <pic:spPr bwMode="auto">
                    <a:xfrm>
                      <a:off x="0" y="0"/>
                      <a:ext cx="4648970" cy="860334"/>
                    </a:xfrm>
                    <a:prstGeom prst="rect">
                      <a:avLst/>
                    </a:prstGeom>
                    <a:ln>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833423E" w14:textId="01BE8B4D" w:rsidR="00866C07" w:rsidRPr="00E84A4C" w:rsidRDefault="004B56FC" w:rsidP="00704D6B">
      <w:pPr>
        <w:pStyle w:val="Prrafodelista"/>
        <w:numPr>
          <w:ilvl w:val="0"/>
          <w:numId w:val="1"/>
        </w:numPr>
        <w:tabs>
          <w:tab w:val="left" w:pos="567"/>
        </w:tabs>
        <w:spacing w:before="240" w:after="240" w:line="360" w:lineRule="auto"/>
        <w:ind w:left="0" w:firstLine="0"/>
        <w:jc w:val="both"/>
        <w:rPr>
          <w:rFonts w:ascii="Palatino Linotype" w:eastAsia="Palatino Linotype" w:hAnsi="Palatino Linotype" w:cs="Palatino Linotype"/>
          <w:lang w:eastAsia="es-ES_tradnl"/>
        </w:rPr>
      </w:pPr>
      <w:r w:rsidRPr="00E84A4C">
        <w:rPr>
          <w:rFonts w:ascii="Palatino Linotype" w:eastAsia="Palatino Linotype" w:hAnsi="Palatino Linotype" w:cs="Palatino Linotype"/>
        </w:rPr>
        <w:t>En tal tesitura, no escapa de la Óptica de este Organ</w:t>
      </w:r>
      <w:r w:rsidR="00585186" w:rsidRPr="00E84A4C">
        <w:rPr>
          <w:rFonts w:ascii="Palatino Linotype" w:eastAsia="Palatino Linotype" w:hAnsi="Palatino Linotype" w:cs="Palatino Linotype"/>
        </w:rPr>
        <w:t>ismo que la materia del</w:t>
      </w:r>
      <w:r w:rsidRPr="00E84A4C">
        <w:rPr>
          <w:rFonts w:ascii="Palatino Linotype" w:eastAsia="Palatino Linotype" w:hAnsi="Palatino Linotype" w:cs="Palatino Linotype"/>
        </w:rPr>
        <w:t xml:space="preserve"> punto </w:t>
      </w:r>
      <w:r w:rsidR="00585186" w:rsidRPr="00E84A4C">
        <w:rPr>
          <w:rFonts w:ascii="Palatino Linotype" w:eastAsia="Palatino Linotype" w:hAnsi="Palatino Linotype" w:cs="Palatino Linotype"/>
        </w:rPr>
        <w:t xml:space="preserve">18.6, </w:t>
      </w:r>
      <w:r w:rsidRPr="00E84A4C">
        <w:rPr>
          <w:rFonts w:ascii="Palatino Linotype" w:eastAsia="Palatino Linotype" w:hAnsi="Palatino Linotype" w:cs="Palatino Linotype"/>
        </w:rPr>
        <w:t>es coincidente con la materia del punto 8.21, en consecuencia, toda vez que para atender el mismo se ordena la entrega del formato institucional del inventario</w:t>
      </w:r>
      <w:r w:rsidR="00866C07" w:rsidRPr="00E84A4C">
        <w:rPr>
          <w:rFonts w:ascii="Palatino Linotype" w:eastAsia="Palatino Linotype" w:hAnsi="Palatino Linotype" w:cs="Palatino Linotype"/>
        </w:rPr>
        <w:t xml:space="preserve"> </w:t>
      </w:r>
      <w:r w:rsidRPr="00E84A4C">
        <w:rPr>
          <w:rFonts w:ascii="Palatino Linotype" w:eastAsia="Palatino Linotype" w:hAnsi="Palatino Linotype" w:cs="Palatino Linotype"/>
        </w:rPr>
        <w:t>de transferencia primaria, el presente punto quedará aten</w:t>
      </w:r>
      <w:r w:rsidR="009A7DDD" w:rsidRPr="00E84A4C">
        <w:rPr>
          <w:rFonts w:ascii="Palatino Linotype" w:eastAsia="Palatino Linotype" w:hAnsi="Palatino Linotype" w:cs="Palatino Linotype"/>
        </w:rPr>
        <w:t>dido con el cumplimiento de aqué</w:t>
      </w:r>
      <w:r w:rsidRPr="00E84A4C">
        <w:rPr>
          <w:rFonts w:ascii="Palatino Linotype" w:eastAsia="Palatino Linotype" w:hAnsi="Palatino Linotype" w:cs="Palatino Linotype"/>
        </w:rPr>
        <w:t>l.</w:t>
      </w:r>
    </w:p>
    <w:p w14:paraId="7DF53AB8" w14:textId="77777777" w:rsidR="00704D6B" w:rsidRPr="00E84A4C" w:rsidRDefault="00704D6B" w:rsidP="00704D6B">
      <w:pPr>
        <w:pStyle w:val="Prrafodelista"/>
        <w:tabs>
          <w:tab w:val="left" w:pos="567"/>
        </w:tabs>
        <w:spacing w:before="240" w:after="240" w:line="360" w:lineRule="auto"/>
        <w:ind w:left="0"/>
        <w:jc w:val="both"/>
        <w:rPr>
          <w:rFonts w:ascii="Palatino Linotype" w:eastAsia="Palatino Linotype" w:hAnsi="Palatino Linotype" w:cs="Palatino Linotype"/>
          <w:lang w:eastAsia="es-ES_tradnl"/>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866C07" w:rsidRPr="00E84A4C" w14:paraId="5E7729FC" w14:textId="77777777" w:rsidTr="00080683">
        <w:tc>
          <w:tcPr>
            <w:tcW w:w="8784" w:type="dxa"/>
            <w:vAlign w:val="center"/>
          </w:tcPr>
          <w:p w14:paraId="51810A5B" w14:textId="77777777" w:rsidR="00866C07" w:rsidRPr="00E84A4C" w:rsidRDefault="00866C07" w:rsidP="00704D6B">
            <w:pPr>
              <w:tabs>
                <w:tab w:val="left" w:pos="8503"/>
              </w:tabs>
              <w:spacing w:before="120" w:after="120" w:line="276" w:lineRule="auto"/>
              <w:ind w:left="284"/>
              <w:jc w:val="both"/>
              <w:rPr>
                <w:rFonts w:ascii="Palatino Linotype" w:eastAsia="Palatino Linotype" w:hAnsi="Palatino Linotype" w:cs="Palatino Linotype"/>
                <w:b/>
                <w:sz w:val="20"/>
                <w:szCs w:val="22"/>
              </w:rPr>
            </w:pPr>
            <w:r w:rsidRPr="00E84A4C">
              <w:rPr>
                <w:rFonts w:ascii="Palatino Linotype" w:eastAsia="Palatino Linotype" w:hAnsi="Palatino Linotype" w:cs="Palatino Linotype"/>
                <w:b/>
                <w:sz w:val="20"/>
                <w:szCs w:val="22"/>
              </w:rPr>
              <w:t xml:space="preserve">19. TRANSFERENCIA SECUNDARIA </w:t>
            </w:r>
          </w:p>
        </w:tc>
      </w:tr>
      <w:tr w:rsidR="00866C07" w:rsidRPr="00E84A4C" w14:paraId="3F7AD547" w14:textId="77777777" w:rsidTr="00080683">
        <w:tc>
          <w:tcPr>
            <w:tcW w:w="8784" w:type="dxa"/>
            <w:vAlign w:val="center"/>
          </w:tcPr>
          <w:p w14:paraId="1C929C17" w14:textId="77777777" w:rsidR="00866C07" w:rsidRPr="00E84A4C" w:rsidRDefault="00866C07" w:rsidP="00704D6B">
            <w:pPr>
              <w:spacing w:line="276" w:lineRule="auto"/>
              <w:jc w:val="center"/>
              <w:rPr>
                <w:sz w:val="20"/>
                <w:szCs w:val="22"/>
              </w:rPr>
            </w:pPr>
            <w:r w:rsidRPr="00E84A4C">
              <w:rPr>
                <w:rFonts w:ascii="Palatino Linotype" w:eastAsia="Palatino Linotype" w:hAnsi="Palatino Linotype" w:cs="Palatino Linotype"/>
                <w:b/>
                <w:sz w:val="20"/>
                <w:szCs w:val="22"/>
              </w:rPr>
              <w:lastRenderedPageBreak/>
              <w:t>REQUERIMIENTO</w:t>
            </w:r>
          </w:p>
        </w:tc>
      </w:tr>
      <w:tr w:rsidR="00866C07" w:rsidRPr="00E84A4C" w14:paraId="61BF9515" w14:textId="77777777" w:rsidTr="00080683">
        <w:tc>
          <w:tcPr>
            <w:tcW w:w="8784" w:type="dxa"/>
            <w:shd w:val="clear" w:color="auto" w:fill="auto"/>
            <w:vAlign w:val="center"/>
          </w:tcPr>
          <w:p w14:paraId="6654E41A" w14:textId="77777777" w:rsidR="00866C07" w:rsidRPr="00E84A4C" w:rsidRDefault="00866C07" w:rsidP="00704D6B">
            <w:pPr>
              <w:spacing w:line="276" w:lineRule="auto"/>
              <w:jc w:val="both"/>
              <w:rPr>
                <w:sz w:val="20"/>
                <w:szCs w:val="22"/>
              </w:rPr>
            </w:pPr>
            <w:r w:rsidRPr="00E84A4C">
              <w:rPr>
                <w:rFonts w:ascii="Palatino Linotype" w:eastAsia="Palatino Linotype" w:hAnsi="Palatino Linotype" w:cs="Palatino Linotype"/>
                <w:sz w:val="20"/>
                <w:szCs w:val="22"/>
              </w:rPr>
              <w:t>19.1. ¿SU ARCHIVO DE CONCENTRACIÓN LLEVA A CABO TRANSFERENCIAS SECUNDARIAS COMO LO ESTABLECEN LOS ARTÍCULOS 31 FRACCIÓN X Y 59 DE LA LEY GENERAL DE ARCHIVOS?</w:t>
            </w:r>
          </w:p>
        </w:tc>
      </w:tr>
      <w:tr w:rsidR="00866C07" w:rsidRPr="00E84A4C" w14:paraId="2C0D0391" w14:textId="77777777" w:rsidTr="00080683">
        <w:tc>
          <w:tcPr>
            <w:tcW w:w="8784" w:type="dxa"/>
          </w:tcPr>
          <w:p w14:paraId="0DC72617" w14:textId="77777777" w:rsidR="00866C07" w:rsidRPr="00E84A4C" w:rsidRDefault="00866C07" w:rsidP="00704D6B">
            <w:pPr>
              <w:tabs>
                <w:tab w:val="left" w:pos="8503"/>
              </w:tabs>
              <w:spacing w:before="120" w:after="120"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 xml:space="preserve">19.2. ¿QUIEN LLEVA A CABO LA SELECCIÓN DE DOCUMENTACIÓN QUE SE DESTINA AL ARCHIVO HISTÓRICO EN TRANSFERENCIA SECUNDARIA? </w:t>
            </w:r>
          </w:p>
        </w:tc>
      </w:tr>
      <w:tr w:rsidR="00866C07" w:rsidRPr="00E84A4C" w14:paraId="06B21D28" w14:textId="77777777" w:rsidTr="00080683">
        <w:tc>
          <w:tcPr>
            <w:tcW w:w="8784" w:type="dxa"/>
          </w:tcPr>
          <w:p w14:paraId="0A4EA8E5" w14:textId="77777777" w:rsidR="00866C07" w:rsidRPr="00E84A4C" w:rsidRDefault="00866C07" w:rsidP="00704D6B">
            <w:pPr>
              <w:tabs>
                <w:tab w:val="left" w:pos="8503"/>
              </w:tabs>
              <w:spacing w:before="120" w:after="120"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 xml:space="preserve">19.3. ¿BAJO QUE CRITERIOS SE LLEVA A CABO LA SELECCIÓN DE LA DOCUMENTACIÓN QUE SE DESTINA AL ARCHIVO HISTÓRICO EN TRANSFERENCIA SECUNDARIA? </w:t>
            </w:r>
          </w:p>
        </w:tc>
      </w:tr>
      <w:tr w:rsidR="00866C07" w:rsidRPr="00E84A4C" w14:paraId="1A12BE16" w14:textId="77777777" w:rsidTr="00080683">
        <w:tc>
          <w:tcPr>
            <w:tcW w:w="8784" w:type="dxa"/>
          </w:tcPr>
          <w:p w14:paraId="7A153157" w14:textId="77777777" w:rsidR="00866C07" w:rsidRPr="00E84A4C" w:rsidRDefault="00866C07" w:rsidP="00704D6B">
            <w:pPr>
              <w:tabs>
                <w:tab w:val="left" w:pos="8503"/>
              </w:tabs>
              <w:spacing w:before="120" w:after="120"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19.4. EL FORMATO INSTITUCIONAL DEL INVENTARIO DE TRASFERENCIA SECUNDARIA</w:t>
            </w:r>
          </w:p>
        </w:tc>
      </w:tr>
      <w:tr w:rsidR="00866C07" w:rsidRPr="00E84A4C" w14:paraId="5FE5685A" w14:textId="77777777" w:rsidTr="00080683">
        <w:tc>
          <w:tcPr>
            <w:tcW w:w="8784" w:type="dxa"/>
          </w:tcPr>
          <w:p w14:paraId="5C12FF9F" w14:textId="77777777" w:rsidR="00866C07" w:rsidRPr="00E84A4C" w:rsidRDefault="00866C07" w:rsidP="00704D6B">
            <w:pPr>
              <w:tabs>
                <w:tab w:val="left" w:pos="8503"/>
              </w:tabs>
              <w:spacing w:before="120" w:after="120"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 xml:space="preserve">19.5. EL PROCEDIMIENTO PARA LA TRANSFERENCIA SECUNDARIA.  </w:t>
            </w:r>
          </w:p>
        </w:tc>
      </w:tr>
    </w:tbl>
    <w:p w14:paraId="7EE12C9E" w14:textId="77777777" w:rsidR="00866C07" w:rsidRPr="00E84A4C" w:rsidRDefault="00866C07" w:rsidP="00866C07">
      <w:pPr>
        <w:spacing w:line="360" w:lineRule="auto"/>
        <w:jc w:val="both"/>
        <w:rPr>
          <w:rFonts w:ascii="Palatino Linotype" w:eastAsia="Palatino Linotype" w:hAnsi="Palatino Linotype" w:cs="Palatino Linotype"/>
        </w:rPr>
      </w:pPr>
    </w:p>
    <w:p w14:paraId="3A962D8E" w14:textId="235652A8" w:rsidR="00BB4B47" w:rsidRPr="00E84A4C" w:rsidRDefault="00866C07" w:rsidP="00BB4B47">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Resulta propio mencionar que la </w:t>
      </w:r>
      <w:r w:rsidRPr="00E84A4C">
        <w:rPr>
          <w:rFonts w:ascii="Palatino Linotype" w:eastAsia="Palatino Linotype" w:hAnsi="Palatino Linotype" w:cs="Palatino Linotype"/>
          <w:b/>
        </w:rPr>
        <w:t>RECURRENTE</w:t>
      </w:r>
      <w:r w:rsidRPr="00E84A4C">
        <w:rPr>
          <w:rFonts w:ascii="Palatino Linotype" w:eastAsia="Palatino Linotype" w:hAnsi="Palatino Linotype" w:cs="Palatino Linotype"/>
        </w:rPr>
        <w:t xml:space="preserve"> solicitó el formato del inventario de transferencia secundaria, que como anteriormente se ha mencionado, la transferencia documental contempla tanto la transferencia primaria relativa al traslado controlado y sistemático de expedientes de consulta esporádica de un archivo de trámite al archivo de concentración, y la transferencia secundaria, relativo a los documentos que pasan del archivo de concentración al archivo histórico, esto de conformidad con el artículo cuarto, fracción XLVIII de los Lineamientos para la Organización y Conservación de Archivos, asimismo, se tiene que de acuerdo con el artículo décimo tercero, fracción III</w:t>
      </w:r>
      <w:r w:rsidR="009A7DDD" w:rsidRPr="00E84A4C">
        <w:rPr>
          <w:rFonts w:ascii="Palatino Linotype" w:eastAsia="Palatino Linotype" w:hAnsi="Palatino Linotype" w:cs="Palatino Linotype"/>
        </w:rPr>
        <w:t>,</w:t>
      </w:r>
      <w:r w:rsidRPr="00E84A4C">
        <w:rPr>
          <w:rFonts w:ascii="Palatino Linotype" w:eastAsia="Palatino Linotype" w:hAnsi="Palatino Linotype" w:cs="Palatino Linotype"/>
        </w:rPr>
        <w:t xml:space="preserve"> de los Lineamientos mencionados, los </w:t>
      </w:r>
      <w:r w:rsidR="009A7DDD" w:rsidRPr="00E84A4C">
        <w:rPr>
          <w:rFonts w:ascii="Palatino Linotype" w:eastAsia="Palatino Linotype" w:hAnsi="Palatino Linotype" w:cs="Palatino Linotype"/>
        </w:rPr>
        <w:t xml:space="preserve">Sujetos Obligados </w:t>
      </w:r>
      <w:r w:rsidRPr="00E84A4C">
        <w:rPr>
          <w:rFonts w:ascii="Palatino Linotype" w:eastAsia="Palatino Linotype" w:hAnsi="Palatino Linotype" w:cs="Palatino Linotype"/>
        </w:rPr>
        <w:t>deben elaborar los inventarios documentales: generales, de transferencia y baja, esto con la finalidad de llevar el control de los expedientes.</w:t>
      </w:r>
    </w:p>
    <w:p w14:paraId="771BB555" w14:textId="77777777" w:rsidR="00BB4B47" w:rsidRPr="00E84A4C" w:rsidRDefault="00BB4B47" w:rsidP="00BB4B47">
      <w:pPr>
        <w:pStyle w:val="Prrafodelista"/>
        <w:tabs>
          <w:tab w:val="left" w:pos="567"/>
        </w:tabs>
        <w:spacing w:line="360" w:lineRule="auto"/>
        <w:ind w:left="0"/>
        <w:jc w:val="both"/>
        <w:rPr>
          <w:rFonts w:ascii="Palatino Linotype" w:eastAsia="Palatino Linotype" w:hAnsi="Palatino Linotype" w:cs="Palatino Linotype"/>
        </w:rPr>
      </w:pPr>
    </w:p>
    <w:p w14:paraId="7188C836" w14:textId="77777777" w:rsidR="00BB4B47" w:rsidRPr="00E84A4C" w:rsidRDefault="00866C07" w:rsidP="00BB4B47">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Ahora bien, respecto de los puntos 19.4 y 19.5, la particular solicitó el procedimiento y el formato institucional del inventario de transferencia secundaria, </w:t>
      </w:r>
      <w:r w:rsidRPr="00E84A4C">
        <w:rPr>
          <w:rFonts w:ascii="Palatino Linotype" w:eastAsia="Palatino Linotype" w:hAnsi="Palatino Linotype" w:cs="Palatino Linotype"/>
        </w:rPr>
        <w:lastRenderedPageBreak/>
        <w:t xml:space="preserve">el cual en términos de la normatividad previamente analizada, deriva de una transferencia secundaria. </w:t>
      </w:r>
    </w:p>
    <w:p w14:paraId="6BDF4683" w14:textId="77777777" w:rsidR="00BB4B47" w:rsidRPr="00E84A4C" w:rsidRDefault="00BB4B47" w:rsidP="00BB4B47">
      <w:pPr>
        <w:pStyle w:val="Prrafodelista"/>
        <w:rPr>
          <w:rFonts w:ascii="Palatino Linotype" w:eastAsia="Palatino Linotype" w:hAnsi="Palatino Linotype" w:cs="Palatino Linotype"/>
        </w:rPr>
      </w:pPr>
    </w:p>
    <w:p w14:paraId="4D30095D" w14:textId="77777777" w:rsidR="00080683" w:rsidRPr="00E84A4C" w:rsidRDefault="00866C07" w:rsidP="00080683">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Como anteriormente se ha mencionado, la transferencia documental contempla tanto la transferencia primaria relativa al traslado controlado y sistemático de expedientes de consulta esporádica de un archivo de trámite al archivo de concentración y </w:t>
      </w:r>
      <w:r w:rsidRPr="00E84A4C">
        <w:rPr>
          <w:rFonts w:ascii="Palatino Linotype" w:eastAsia="Palatino Linotype" w:hAnsi="Palatino Linotype" w:cs="Palatino Linotype"/>
          <w:u w:val="single"/>
        </w:rPr>
        <w:t>la transferencia secundaria</w:t>
      </w:r>
      <w:r w:rsidRPr="00E84A4C">
        <w:rPr>
          <w:rFonts w:ascii="Palatino Linotype" w:eastAsia="Palatino Linotype" w:hAnsi="Palatino Linotype" w:cs="Palatino Linotype"/>
        </w:rPr>
        <w:t xml:space="preserve">, relativo a </w:t>
      </w:r>
      <w:r w:rsidRPr="00E84A4C">
        <w:rPr>
          <w:rFonts w:ascii="Palatino Linotype" w:eastAsia="Palatino Linotype" w:hAnsi="Palatino Linotype" w:cs="Palatino Linotype"/>
          <w:u w:val="single"/>
        </w:rPr>
        <w:t>los documentos que pasan del archivo de concentración al archivo histórico</w:t>
      </w:r>
      <w:r w:rsidRPr="00E84A4C">
        <w:rPr>
          <w:rFonts w:ascii="Palatino Linotype" w:eastAsia="Palatino Linotype" w:hAnsi="Palatino Linotype" w:cs="Palatino Linotype"/>
        </w:rPr>
        <w:t>, esto de conformidad con el Lineamiento Cuarto, fracción XLVIII de los Lineamientos para la Organización y Conservación de Archivos, asimismo, se tiene que de acuerdo con el Lineamiento Décimo tercero, fracción III de los Lineamientos mencionados, los Sujetos Obligados deben elaborar los inventarios documentales: generales, de transferencia y de baja, con la finalidad de llevar el control de los expedientes.</w:t>
      </w:r>
    </w:p>
    <w:p w14:paraId="370356EF" w14:textId="77777777" w:rsidR="00080683" w:rsidRPr="00E84A4C" w:rsidRDefault="00080683" w:rsidP="00080683">
      <w:pPr>
        <w:pStyle w:val="Prrafodelista"/>
        <w:rPr>
          <w:rFonts w:ascii="Palatino Linotype" w:eastAsia="Palatino Linotype" w:hAnsi="Palatino Linotype" w:cs="Palatino Linotype"/>
        </w:rPr>
      </w:pPr>
    </w:p>
    <w:p w14:paraId="6E748053" w14:textId="46E414EB" w:rsidR="00AE0DB6" w:rsidRPr="00E84A4C" w:rsidRDefault="00866C07" w:rsidP="00080683">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En relación al numeral 19.1 el</w:t>
      </w:r>
      <w:r w:rsidRPr="00E84A4C">
        <w:rPr>
          <w:rFonts w:ascii="Palatino Linotype" w:eastAsia="Palatino Linotype" w:hAnsi="Palatino Linotype" w:cs="Palatino Linotype"/>
          <w:b/>
        </w:rPr>
        <w:t xml:space="preserve"> SUJETO OBLIGADO, </w:t>
      </w:r>
      <w:r w:rsidRPr="00E84A4C">
        <w:rPr>
          <w:rFonts w:ascii="Palatino Linotype" w:eastAsia="Palatino Linotype" w:hAnsi="Palatino Linotype" w:cs="Palatino Linotype"/>
        </w:rPr>
        <w:t xml:space="preserve">manifestó que el archivo de concentración aun no lleva a cabo transferencias primarias, y </w:t>
      </w:r>
      <w:r w:rsidR="00AE0DB6" w:rsidRPr="00E84A4C">
        <w:rPr>
          <w:rFonts w:ascii="Palatino Linotype" w:eastAsia="Palatino Linotype" w:hAnsi="Palatino Linotype" w:cs="Palatino Linotype"/>
        </w:rPr>
        <w:t>derivado q</w:t>
      </w:r>
      <w:r w:rsidRPr="00E84A4C">
        <w:rPr>
          <w:rFonts w:ascii="Palatino Linotype" w:eastAsia="Palatino Linotype" w:hAnsi="Palatino Linotype" w:cs="Palatino Linotype"/>
        </w:rPr>
        <w:t>ue los Sujetos Obligados tienen como obligación el llevar a cabo los instrumentos de consulta y control archivístico, entre los cuales se encuentran los diversos inventarios como los de transferencia secundaria y su procedimiento, por lo que bajo estas premisas, resulta pertinente o</w:t>
      </w:r>
      <w:r w:rsidR="00AE0DB6" w:rsidRPr="00E84A4C">
        <w:rPr>
          <w:rFonts w:ascii="Palatino Linotype" w:eastAsia="Palatino Linotype" w:hAnsi="Palatino Linotype" w:cs="Palatino Linotype"/>
        </w:rPr>
        <w:t>rdenar el acuerdo de inexistencia correspondiente.</w:t>
      </w:r>
      <w:r w:rsidR="00AE0DB6" w:rsidRPr="00E84A4C">
        <w:rPr>
          <w:rFonts w:ascii="Palatino Linotype" w:eastAsia="Palatino Linotype" w:hAnsi="Palatino Linotype" w:cs="Palatino Linotype"/>
          <w:sz w:val="22"/>
          <w:szCs w:val="22"/>
        </w:rPr>
        <w:t xml:space="preserve"> </w:t>
      </w:r>
    </w:p>
    <w:p w14:paraId="1C4D7E13" w14:textId="77777777" w:rsidR="00080683" w:rsidRPr="00E84A4C" w:rsidRDefault="00080683" w:rsidP="00080683">
      <w:pPr>
        <w:pStyle w:val="Prrafodelista"/>
        <w:tabs>
          <w:tab w:val="left" w:pos="567"/>
        </w:tabs>
        <w:spacing w:line="360" w:lineRule="auto"/>
        <w:ind w:left="0"/>
        <w:jc w:val="both"/>
        <w:rPr>
          <w:rFonts w:ascii="Palatino Linotype" w:eastAsia="Palatino Linotype" w:hAnsi="Palatino Linotype" w:cs="Palatino Linotype"/>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AE0DB6" w:rsidRPr="00E84A4C" w14:paraId="73728183" w14:textId="77777777" w:rsidTr="00080683">
        <w:tc>
          <w:tcPr>
            <w:tcW w:w="8926" w:type="dxa"/>
            <w:vAlign w:val="center"/>
          </w:tcPr>
          <w:p w14:paraId="066BDFB9" w14:textId="77777777" w:rsidR="00AE0DB6" w:rsidRPr="00E84A4C" w:rsidRDefault="00AE0DB6"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b/>
                <w:sz w:val="20"/>
                <w:szCs w:val="22"/>
              </w:rPr>
              <w:t>20. DIGITALIZACIÓN</w:t>
            </w:r>
          </w:p>
        </w:tc>
      </w:tr>
      <w:tr w:rsidR="00AE0DB6" w:rsidRPr="00E84A4C" w14:paraId="3B29E241" w14:textId="77777777" w:rsidTr="00080683">
        <w:tc>
          <w:tcPr>
            <w:tcW w:w="8926" w:type="dxa"/>
            <w:tcBorders>
              <w:right w:val="single" w:sz="4" w:space="0" w:color="000000"/>
            </w:tcBorders>
            <w:vAlign w:val="center"/>
          </w:tcPr>
          <w:p w14:paraId="0ADF7F78" w14:textId="77777777" w:rsidR="00AE0DB6" w:rsidRPr="00E84A4C" w:rsidRDefault="00AE0DB6" w:rsidP="006C4E56">
            <w:pPr>
              <w:spacing w:line="276" w:lineRule="auto"/>
              <w:jc w:val="center"/>
              <w:rPr>
                <w:rFonts w:ascii="Palatino Linotype" w:eastAsia="Palatino Linotype" w:hAnsi="Palatino Linotype" w:cs="Palatino Linotype"/>
                <w:b/>
                <w:sz w:val="20"/>
                <w:szCs w:val="22"/>
              </w:rPr>
            </w:pPr>
            <w:r w:rsidRPr="00E84A4C">
              <w:rPr>
                <w:rFonts w:ascii="Palatino Linotype" w:eastAsia="Palatino Linotype" w:hAnsi="Palatino Linotype" w:cs="Palatino Linotype"/>
                <w:b/>
                <w:sz w:val="20"/>
                <w:szCs w:val="22"/>
              </w:rPr>
              <w:t>REQUERIMIENTO</w:t>
            </w:r>
          </w:p>
        </w:tc>
      </w:tr>
      <w:tr w:rsidR="00AE0DB6" w:rsidRPr="00E84A4C" w14:paraId="42762D3D" w14:textId="77777777" w:rsidTr="00080683">
        <w:tc>
          <w:tcPr>
            <w:tcW w:w="8926" w:type="dxa"/>
            <w:vAlign w:val="center"/>
          </w:tcPr>
          <w:p w14:paraId="50D9B247" w14:textId="77777777" w:rsidR="00AE0DB6" w:rsidRPr="00E84A4C" w:rsidRDefault="00AE0DB6"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20.1. ¿LLEVAN A CABO LA DIGITALIZACIÓN DE DOCUMENTOS COMO LO ESTABLECE EL ARTÍCULO 11</w:t>
            </w:r>
          </w:p>
          <w:p w14:paraId="4A991F64" w14:textId="77777777" w:rsidR="00AE0DB6" w:rsidRPr="00E84A4C" w:rsidRDefault="00AE0DB6"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lastRenderedPageBreak/>
              <w:t>FRACCIÓN XI DE LA LEY GENERAL DE ARCHIVOS Y LOS ARTÍCULOS TRIGÉSIMO CUARTO, TRIGÉSIMO</w:t>
            </w:r>
          </w:p>
          <w:p w14:paraId="6F5611BF" w14:textId="77777777" w:rsidR="00AE0DB6" w:rsidRPr="00E84A4C" w:rsidRDefault="00AE0DB6"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QUINTO, CUADRAGÉSIMO PRIMERO, CUADRAGESIMO SEGUNDO, CUADRAGÉSIMO TERCERO,</w:t>
            </w:r>
          </w:p>
          <w:p w14:paraId="53F3C518" w14:textId="77777777" w:rsidR="00AE0DB6" w:rsidRPr="00E84A4C" w:rsidRDefault="00AE0DB6"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CUADRAGÉSIMO CUARTO Y CUADRAGÉSIMO QUINTO Y NOVENO DE LOS TRANSITORIOS DE LOS</w:t>
            </w:r>
          </w:p>
          <w:p w14:paraId="49DD1B89" w14:textId="77777777" w:rsidR="00AE0DB6" w:rsidRPr="00E84A4C" w:rsidRDefault="00AE0DB6"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LINEAMIENTOS PARA LA ORGANIZACIÓN Y CONSERVACIÓN DE LOS ARCHIVOS?</w:t>
            </w:r>
          </w:p>
        </w:tc>
      </w:tr>
      <w:tr w:rsidR="00AE0DB6" w:rsidRPr="00E84A4C" w14:paraId="34874648" w14:textId="77777777" w:rsidTr="00080683">
        <w:tc>
          <w:tcPr>
            <w:tcW w:w="8926" w:type="dxa"/>
            <w:vAlign w:val="center"/>
          </w:tcPr>
          <w:p w14:paraId="4AB2482A" w14:textId="77777777" w:rsidR="00AE0DB6" w:rsidRPr="00E84A4C" w:rsidRDefault="00AE0DB6"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lastRenderedPageBreak/>
              <w:t>20.2. ¿CUENTAN CON UN PROGRAMA PERMANENTE DE DIGITALIZACIÓN DE EXPEDIENTES?</w:t>
            </w:r>
          </w:p>
        </w:tc>
      </w:tr>
      <w:tr w:rsidR="00AE0DB6" w:rsidRPr="00E84A4C" w14:paraId="479AE674" w14:textId="77777777" w:rsidTr="00080683">
        <w:tc>
          <w:tcPr>
            <w:tcW w:w="8926" w:type="dxa"/>
            <w:vAlign w:val="center"/>
          </w:tcPr>
          <w:p w14:paraId="449FF586" w14:textId="77777777" w:rsidR="00AE0DB6" w:rsidRPr="00E84A4C" w:rsidRDefault="00AE0DB6"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20.3. ¿LOS ARCHIVOS DE TRÁMITE LLEVAN A CABO LA DIGITALIZACIÓN DE SUS EXPEDIENTES?</w:t>
            </w:r>
          </w:p>
        </w:tc>
      </w:tr>
      <w:tr w:rsidR="00AE0DB6" w:rsidRPr="00E84A4C" w14:paraId="5EE0E8A9" w14:textId="77777777" w:rsidTr="00080683">
        <w:tc>
          <w:tcPr>
            <w:tcW w:w="8926" w:type="dxa"/>
            <w:vAlign w:val="center"/>
          </w:tcPr>
          <w:p w14:paraId="1C87C2A4" w14:textId="77777777" w:rsidR="00AE0DB6" w:rsidRPr="00E84A4C" w:rsidRDefault="00AE0DB6"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20.4. ¿EL ARCHIVO DE CONCENTRACIÓN LLEVA A CABO LA DIGITALIZACIÓN DE SU ACERVO</w:t>
            </w:r>
          </w:p>
          <w:p w14:paraId="1F42C088" w14:textId="77777777" w:rsidR="00AE0DB6" w:rsidRPr="00E84A4C" w:rsidRDefault="00AE0DB6"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DOCUMENTAL?</w:t>
            </w:r>
          </w:p>
        </w:tc>
      </w:tr>
      <w:tr w:rsidR="00AE0DB6" w:rsidRPr="00E84A4C" w14:paraId="48C1BF74" w14:textId="77777777" w:rsidTr="00080683">
        <w:tc>
          <w:tcPr>
            <w:tcW w:w="8926" w:type="dxa"/>
            <w:vAlign w:val="center"/>
          </w:tcPr>
          <w:p w14:paraId="754A91A1" w14:textId="77777777" w:rsidR="00AE0DB6" w:rsidRPr="00E84A4C" w:rsidRDefault="00AE0DB6" w:rsidP="006C4E56">
            <w:pPr>
              <w:spacing w:line="276" w:lineRule="auto"/>
              <w:jc w:val="both"/>
              <w:rPr>
                <w:rFonts w:ascii="Palatino Linotype" w:eastAsia="Palatino Linotype" w:hAnsi="Palatino Linotype" w:cs="Palatino Linotype"/>
                <w:b/>
                <w:sz w:val="20"/>
                <w:szCs w:val="22"/>
              </w:rPr>
            </w:pPr>
            <w:r w:rsidRPr="00E84A4C">
              <w:rPr>
                <w:rFonts w:ascii="Palatino Linotype" w:eastAsia="Palatino Linotype" w:hAnsi="Palatino Linotype" w:cs="Palatino Linotype"/>
                <w:sz w:val="20"/>
                <w:szCs w:val="22"/>
              </w:rPr>
              <w:t>20.5. ¿EL ARCHIVO HISTÓRICO LLEVA A CABO LA DIGITALIZACIÓN DE SU ACERVO DOCUMENTAL?</w:t>
            </w:r>
          </w:p>
        </w:tc>
      </w:tr>
      <w:tr w:rsidR="00AE0DB6" w:rsidRPr="00E84A4C" w14:paraId="1EAA027E" w14:textId="77777777" w:rsidTr="00080683">
        <w:tc>
          <w:tcPr>
            <w:tcW w:w="8926" w:type="dxa"/>
            <w:vAlign w:val="center"/>
          </w:tcPr>
          <w:p w14:paraId="4BDAA99E" w14:textId="77777777" w:rsidR="00AE0DB6" w:rsidRPr="00E84A4C" w:rsidRDefault="00AE0DB6"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20.6. EL PROGRAMA DE DIGITALIZACIÓN DEL AÑO 2019, 2020 Y 2021</w:t>
            </w:r>
          </w:p>
        </w:tc>
      </w:tr>
    </w:tbl>
    <w:p w14:paraId="7B2E6B6B" w14:textId="77777777" w:rsidR="00AE0DB6" w:rsidRPr="00E84A4C" w:rsidRDefault="00AE0DB6" w:rsidP="00AE0DB6">
      <w:pPr>
        <w:spacing w:line="360" w:lineRule="auto"/>
        <w:rPr>
          <w:rFonts w:ascii="Palatino Linotype" w:eastAsia="Palatino Linotype" w:hAnsi="Palatino Linotype" w:cs="Palatino Linotype"/>
        </w:rPr>
      </w:pPr>
    </w:p>
    <w:p w14:paraId="3EDBEB4C" w14:textId="393D540C" w:rsidR="00AE0DB6" w:rsidRPr="00E84A4C" w:rsidRDefault="00AE0DB6" w:rsidP="00080683">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Respecto a este apartado, la </w:t>
      </w:r>
      <w:r w:rsidR="009A7DDD" w:rsidRPr="00E84A4C">
        <w:rPr>
          <w:rFonts w:ascii="Palatino Linotype" w:eastAsia="Palatino Linotype" w:hAnsi="Palatino Linotype" w:cs="Palatino Linotype"/>
        </w:rPr>
        <w:t xml:space="preserve">particular </w:t>
      </w:r>
      <w:r w:rsidRPr="00E84A4C">
        <w:rPr>
          <w:rFonts w:ascii="Palatino Linotype" w:eastAsia="Palatino Linotype" w:hAnsi="Palatino Linotype" w:cs="Palatino Linotype"/>
        </w:rPr>
        <w:t xml:space="preserve">se allegó del artículo 11, fracción XI de la Ley General de Archivos, para emitir diversos cuestionamientos en razón de obtener un pronunciamiento del </w:t>
      </w:r>
      <w:r w:rsidRPr="00E84A4C">
        <w:rPr>
          <w:rFonts w:ascii="Palatino Linotype" w:eastAsia="Palatino Linotype" w:hAnsi="Palatino Linotype" w:cs="Palatino Linotype"/>
          <w:b/>
        </w:rPr>
        <w:t>SUJETO OBLIGADO</w:t>
      </w:r>
      <w:r w:rsidRPr="00E84A4C">
        <w:rPr>
          <w:rFonts w:ascii="Palatino Linotype" w:eastAsia="Palatino Linotype" w:hAnsi="Palatino Linotype" w:cs="Palatino Linotype"/>
        </w:rPr>
        <w:t xml:space="preserve">, a fin de conocer si realiza la digitalización de sus archivos conforme al ordenamiento antes mencionado, por lo tanto, es necesario traer a colación lo siguiente: </w:t>
      </w:r>
    </w:p>
    <w:p w14:paraId="15DE8D2A" w14:textId="77777777" w:rsidR="00AE0DB6" w:rsidRPr="00E84A4C" w:rsidRDefault="00AE0DB6" w:rsidP="00AE0DB6">
      <w:pPr>
        <w:spacing w:line="360" w:lineRule="auto"/>
        <w:jc w:val="both"/>
        <w:rPr>
          <w:rFonts w:ascii="Palatino Linotype" w:eastAsia="Palatino Linotype" w:hAnsi="Palatino Linotype" w:cs="Palatino Linotype"/>
          <w:sz w:val="22"/>
          <w:szCs w:val="22"/>
        </w:rPr>
      </w:pPr>
    </w:p>
    <w:p w14:paraId="73CEE878" w14:textId="3C172A90" w:rsidR="00AE0DB6" w:rsidRPr="00E84A4C" w:rsidRDefault="006C4E56" w:rsidP="009A7DDD">
      <w:pPr>
        <w:spacing w:line="276" w:lineRule="auto"/>
        <w:ind w:left="851" w:right="1183"/>
        <w:jc w:val="center"/>
        <w:rPr>
          <w:rFonts w:ascii="Palatino Linotype" w:eastAsia="Palatino Linotype" w:hAnsi="Palatino Linotype" w:cs="Palatino Linotype"/>
          <w:b/>
          <w:i/>
          <w:sz w:val="22"/>
          <w:szCs w:val="22"/>
        </w:rPr>
      </w:pPr>
      <w:r w:rsidRPr="00E84A4C">
        <w:rPr>
          <w:rFonts w:ascii="Palatino Linotype" w:eastAsia="Palatino Linotype" w:hAnsi="Palatino Linotype" w:cs="Palatino Linotype"/>
          <w:b/>
          <w:sz w:val="22"/>
          <w:szCs w:val="22"/>
        </w:rPr>
        <w:t xml:space="preserve"> </w:t>
      </w:r>
      <w:r w:rsidR="00AE0DB6" w:rsidRPr="00E84A4C">
        <w:rPr>
          <w:rFonts w:ascii="Palatino Linotype" w:eastAsia="Palatino Linotype" w:hAnsi="Palatino Linotype" w:cs="Palatino Linotype"/>
          <w:b/>
          <w:sz w:val="22"/>
          <w:szCs w:val="22"/>
        </w:rPr>
        <w:t>“</w:t>
      </w:r>
      <w:r w:rsidR="00AE0DB6" w:rsidRPr="00E84A4C">
        <w:rPr>
          <w:rFonts w:ascii="Palatino Linotype" w:eastAsia="Palatino Linotype" w:hAnsi="Palatino Linotype" w:cs="Palatino Linotype"/>
          <w:b/>
          <w:i/>
          <w:sz w:val="22"/>
          <w:szCs w:val="22"/>
        </w:rPr>
        <w:t xml:space="preserve">CAPÍTULO II </w:t>
      </w:r>
    </w:p>
    <w:p w14:paraId="63B9387B" w14:textId="77777777" w:rsidR="00AE0DB6" w:rsidRPr="00E84A4C" w:rsidRDefault="00AE0DB6" w:rsidP="009A7DDD">
      <w:pPr>
        <w:spacing w:line="276" w:lineRule="auto"/>
        <w:ind w:left="851" w:right="1183"/>
        <w:jc w:val="center"/>
        <w:rPr>
          <w:rFonts w:ascii="Palatino Linotype" w:eastAsia="Palatino Linotype" w:hAnsi="Palatino Linotype" w:cs="Palatino Linotype"/>
          <w:b/>
          <w:i/>
          <w:sz w:val="22"/>
          <w:szCs w:val="22"/>
        </w:rPr>
      </w:pPr>
      <w:r w:rsidRPr="00E84A4C">
        <w:rPr>
          <w:rFonts w:ascii="Palatino Linotype" w:eastAsia="Palatino Linotype" w:hAnsi="Palatino Linotype" w:cs="Palatino Linotype"/>
          <w:b/>
          <w:i/>
          <w:sz w:val="22"/>
          <w:szCs w:val="22"/>
        </w:rPr>
        <w:t>DE LAS OBLIGACIONES</w:t>
      </w:r>
    </w:p>
    <w:p w14:paraId="53B8AE4F" w14:textId="77777777" w:rsidR="00AE0DB6" w:rsidRPr="00E84A4C" w:rsidRDefault="00AE0DB6" w:rsidP="009A7DDD">
      <w:pPr>
        <w:spacing w:line="276" w:lineRule="auto"/>
        <w:ind w:left="851" w:right="1183"/>
        <w:jc w:val="both"/>
        <w:rPr>
          <w:rFonts w:ascii="Palatino Linotype" w:eastAsia="Palatino Linotype" w:hAnsi="Palatino Linotype" w:cs="Palatino Linotype"/>
          <w:b/>
          <w:i/>
          <w:sz w:val="22"/>
          <w:szCs w:val="22"/>
        </w:rPr>
      </w:pPr>
    </w:p>
    <w:p w14:paraId="6F03EE8E" w14:textId="77777777" w:rsidR="00AE0DB6" w:rsidRPr="00E84A4C" w:rsidRDefault="00AE0DB6" w:rsidP="009A7DDD">
      <w:pPr>
        <w:spacing w:line="276" w:lineRule="auto"/>
        <w:ind w:left="851" w:right="1183"/>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ab/>
      </w:r>
      <w:r w:rsidRPr="00E84A4C">
        <w:rPr>
          <w:rFonts w:ascii="Palatino Linotype" w:eastAsia="Palatino Linotype" w:hAnsi="Palatino Linotype" w:cs="Palatino Linotype"/>
          <w:i/>
          <w:sz w:val="22"/>
          <w:szCs w:val="22"/>
        </w:rPr>
        <w:t>Artículo 11. Los sujetos obligados deberán:</w:t>
      </w:r>
    </w:p>
    <w:p w14:paraId="04E39FF9" w14:textId="77777777" w:rsidR="00AE0DB6" w:rsidRPr="00E84A4C" w:rsidRDefault="00AE0DB6" w:rsidP="009A7DDD">
      <w:pPr>
        <w:spacing w:line="276" w:lineRule="auto"/>
        <w:ind w:left="851" w:right="1183"/>
        <w:jc w:val="both"/>
        <w:rPr>
          <w:rFonts w:ascii="Palatino Linotype" w:eastAsia="Palatino Linotype" w:hAnsi="Palatino Linotype" w:cs="Palatino Linotype"/>
          <w:i/>
          <w:sz w:val="22"/>
          <w:szCs w:val="22"/>
        </w:rPr>
      </w:pPr>
    </w:p>
    <w:p w14:paraId="2B7CB39A" w14:textId="77777777" w:rsidR="00AE0DB6" w:rsidRPr="00E84A4C" w:rsidRDefault="00AE0DB6" w:rsidP="009A7DDD">
      <w:pPr>
        <w:spacing w:line="276" w:lineRule="auto"/>
        <w:ind w:left="851" w:right="1183"/>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I a X…</w:t>
      </w:r>
    </w:p>
    <w:p w14:paraId="6A02F1DC" w14:textId="77777777" w:rsidR="00AE0DB6" w:rsidRPr="00E84A4C" w:rsidRDefault="00AE0DB6" w:rsidP="009A7DDD">
      <w:pPr>
        <w:spacing w:line="276" w:lineRule="auto"/>
        <w:ind w:left="851" w:right="1183"/>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 xml:space="preserve">XI Aplicar métodos y medidas para la organización, protección y conservación de los documentos de archivo, considerando el estado que guardan y el espacio para su almacenamiento; </w:t>
      </w:r>
      <w:r w:rsidRPr="00E84A4C">
        <w:rPr>
          <w:rFonts w:ascii="Palatino Linotype" w:eastAsia="Palatino Linotype" w:hAnsi="Palatino Linotype" w:cs="Palatino Linotype"/>
          <w:b/>
          <w:i/>
          <w:sz w:val="22"/>
          <w:szCs w:val="22"/>
          <w:u w:val="single"/>
        </w:rPr>
        <w:t xml:space="preserve">así como procurar el </w:t>
      </w:r>
      <w:r w:rsidRPr="00E84A4C">
        <w:rPr>
          <w:rFonts w:ascii="Palatino Linotype" w:eastAsia="Palatino Linotype" w:hAnsi="Palatino Linotype" w:cs="Palatino Linotype"/>
          <w:b/>
          <w:i/>
          <w:sz w:val="22"/>
          <w:szCs w:val="22"/>
          <w:u w:val="single"/>
        </w:rPr>
        <w:lastRenderedPageBreak/>
        <w:t>resguardo digital</w:t>
      </w:r>
      <w:r w:rsidRPr="00E84A4C">
        <w:rPr>
          <w:rFonts w:ascii="Palatino Linotype" w:eastAsia="Palatino Linotype" w:hAnsi="Palatino Linotype" w:cs="Palatino Linotype"/>
          <w:i/>
          <w:sz w:val="22"/>
          <w:szCs w:val="22"/>
        </w:rPr>
        <w:t xml:space="preserve"> de dichos documentos, de conformidad con esta Ley y las demás disposiciones jurídicas aplicables, y</w:t>
      </w:r>
    </w:p>
    <w:p w14:paraId="0E0579BD" w14:textId="77777777" w:rsidR="00AE0DB6" w:rsidRPr="00E84A4C" w:rsidRDefault="00AE0DB6" w:rsidP="009A7DDD">
      <w:pPr>
        <w:spacing w:line="276" w:lineRule="auto"/>
        <w:ind w:left="851" w:right="1183"/>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 xml:space="preserve">XII… </w:t>
      </w:r>
    </w:p>
    <w:p w14:paraId="031C01F5" w14:textId="77777777" w:rsidR="00AE0DB6" w:rsidRPr="00E84A4C" w:rsidRDefault="00AE0DB6" w:rsidP="00AE0DB6">
      <w:pPr>
        <w:spacing w:line="360" w:lineRule="auto"/>
        <w:ind w:right="539"/>
        <w:rPr>
          <w:rFonts w:ascii="Palatino Linotype" w:eastAsia="Palatino Linotype" w:hAnsi="Palatino Linotype" w:cs="Palatino Linotype"/>
          <w:b/>
          <w:i/>
          <w:sz w:val="22"/>
          <w:szCs w:val="22"/>
        </w:rPr>
      </w:pPr>
    </w:p>
    <w:p w14:paraId="6F7E14ED" w14:textId="77777777" w:rsidR="00080683" w:rsidRPr="00E84A4C" w:rsidRDefault="00AE0DB6" w:rsidP="00AC7C22">
      <w:pPr>
        <w:pStyle w:val="Prrafodelista"/>
        <w:numPr>
          <w:ilvl w:val="0"/>
          <w:numId w:val="1"/>
        </w:numPr>
        <w:tabs>
          <w:tab w:val="left" w:pos="567"/>
        </w:tabs>
        <w:spacing w:line="360" w:lineRule="auto"/>
        <w:ind w:left="0" w:right="-28" w:firstLine="0"/>
        <w:jc w:val="both"/>
        <w:rPr>
          <w:rFonts w:ascii="Palatino Linotype" w:eastAsia="Palatino Linotype" w:hAnsi="Palatino Linotype" w:cs="Palatino Linotype"/>
          <w:color w:val="000000"/>
        </w:rPr>
      </w:pPr>
      <w:r w:rsidRPr="00E84A4C">
        <w:rPr>
          <w:rFonts w:ascii="Palatino Linotype" w:eastAsia="Palatino Linotype" w:hAnsi="Palatino Linotype" w:cs="Palatino Linotype"/>
          <w:color w:val="000000"/>
        </w:rPr>
        <w:t>Así entonces, del numeral en estudio, podemos identificar que para la conservación de los documentos de archivo, se debe procurar el resguardo de estos de manera digital, con el objeto garantizar la recuperación y conservación de los documentos electrónicos producidos y recibidos que se encuentren en el sistema de administración y gestión documental, bases de datos y correos electrónicos a lo largo de su ciclo de vida.</w:t>
      </w:r>
    </w:p>
    <w:p w14:paraId="372F4508" w14:textId="77777777" w:rsidR="00080683" w:rsidRPr="00E84A4C" w:rsidRDefault="00080683" w:rsidP="00080683">
      <w:pPr>
        <w:pStyle w:val="Prrafodelista"/>
        <w:tabs>
          <w:tab w:val="left" w:pos="567"/>
        </w:tabs>
        <w:spacing w:line="360" w:lineRule="auto"/>
        <w:ind w:left="0" w:right="-28"/>
        <w:jc w:val="both"/>
        <w:rPr>
          <w:rFonts w:ascii="Palatino Linotype" w:eastAsia="Palatino Linotype" w:hAnsi="Palatino Linotype" w:cs="Palatino Linotype"/>
          <w:color w:val="000000"/>
        </w:rPr>
      </w:pPr>
    </w:p>
    <w:p w14:paraId="620198A7" w14:textId="1CEC1C86" w:rsidR="00866C07" w:rsidRPr="00E84A4C" w:rsidRDefault="00AE0DB6" w:rsidP="00AC7C22">
      <w:pPr>
        <w:pStyle w:val="Prrafodelista"/>
        <w:numPr>
          <w:ilvl w:val="0"/>
          <w:numId w:val="1"/>
        </w:numPr>
        <w:tabs>
          <w:tab w:val="left" w:pos="567"/>
        </w:tabs>
        <w:spacing w:line="360" w:lineRule="auto"/>
        <w:ind w:left="0" w:right="-28" w:firstLine="0"/>
        <w:jc w:val="both"/>
        <w:rPr>
          <w:rFonts w:ascii="Palatino Linotype" w:eastAsia="Palatino Linotype" w:hAnsi="Palatino Linotype" w:cs="Palatino Linotype"/>
          <w:color w:val="000000"/>
        </w:rPr>
      </w:pPr>
      <w:r w:rsidRPr="00E84A4C">
        <w:rPr>
          <w:rFonts w:ascii="Palatino Linotype" w:eastAsia="Palatino Linotype" w:hAnsi="Palatino Linotype" w:cs="Palatino Linotype"/>
        </w:rPr>
        <w:t>En relación al numeral 20.1 el</w:t>
      </w:r>
      <w:r w:rsidRPr="00E84A4C">
        <w:rPr>
          <w:rFonts w:ascii="Palatino Linotype" w:eastAsia="Palatino Linotype" w:hAnsi="Palatino Linotype" w:cs="Palatino Linotype"/>
          <w:b/>
        </w:rPr>
        <w:t xml:space="preserve"> SUJETO OBLIGADO, </w:t>
      </w:r>
      <w:r w:rsidRPr="00E84A4C">
        <w:rPr>
          <w:rFonts w:ascii="Palatino Linotype" w:eastAsia="Palatino Linotype" w:hAnsi="Palatino Linotype" w:cs="Palatino Linotype"/>
        </w:rPr>
        <w:t xml:space="preserve">manifestó no contar con un </w:t>
      </w:r>
      <w:r w:rsidR="009A7DDD" w:rsidRPr="00E84A4C">
        <w:rPr>
          <w:rFonts w:ascii="Palatino Linotype" w:eastAsia="Palatino Linotype" w:hAnsi="Palatino Linotype" w:cs="Palatino Linotype"/>
          <w:b/>
        </w:rPr>
        <w:t xml:space="preserve">Programa </w:t>
      </w:r>
      <w:r w:rsidRPr="00E84A4C">
        <w:rPr>
          <w:rFonts w:ascii="Palatino Linotype" w:eastAsia="Palatino Linotype" w:hAnsi="Palatino Linotype" w:cs="Palatino Linotype"/>
          <w:b/>
        </w:rPr>
        <w:t xml:space="preserve">de </w:t>
      </w:r>
      <w:r w:rsidR="009A7DDD" w:rsidRPr="00E84A4C">
        <w:rPr>
          <w:rFonts w:ascii="Palatino Linotype" w:eastAsia="Palatino Linotype" w:hAnsi="Palatino Linotype" w:cs="Palatino Linotype"/>
          <w:b/>
        </w:rPr>
        <w:t>Digitalización</w:t>
      </w:r>
      <w:r w:rsidRPr="00E84A4C">
        <w:rPr>
          <w:rFonts w:ascii="Palatino Linotype" w:eastAsia="Palatino Linotype" w:hAnsi="Palatino Linotype" w:cs="Palatino Linotype"/>
        </w:rPr>
        <w:t>, por lo tanto no llevar a cabo la digitalizaci</w:t>
      </w:r>
      <w:r w:rsidR="00AC7C22" w:rsidRPr="00E84A4C">
        <w:rPr>
          <w:rFonts w:ascii="Palatino Linotype" w:eastAsia="Palatino Linotype" w:hAnsi="Palatino Linotype" w:cs="Palatino Linotype"/>
        </w:rPr>
        <w:t xml:space="preserve">ón de documentos, expedientes, derivado de lo anterior, </w:t>
      </w:r>
      <w:r w:rsidRPr="00E84A4C">
        <w:rPr>
          <w:rFonts w:ascii="Palatino Linotype" w:eastAsia="Palatino Linotype" w:hAnsi="Palatino Linotype" w:cs="Palatino Linotype"/>
        </w:rPr>
        <w:t>cabe destacar</w:t>
      </w:r>
      <w:r w:rsidR="00AC7C22" w:rsidRPr="00E84A4C">
        <w:rPr>
          <w:rFonts w:ascii="Palatino Linotype" w:eastAsia="Palatino Linotype" w:hAnsi="Palatino Linotype" w:cs="Palatino Linotype"/>
        </w:rPr>
        <w:t xml:space="preserve"> que la </w:t>
      </w:r>
      <w:r w:rsidRPr="00E84A4C">
        <w:rPr>
          <w:rFonts w:ascii="Palatino Linotype" w:eastAsia="Palatino Linotype" w:hAnsi="Palatino Linotype" w:cs="Palatino Linotype"/>
        </w:rPr>
        <w:t xml:space="preserve">Ley General </w:t>
      </w:r>
      <w:r w:rsidR="00AC7C22" w:rsidRPr="00E84A4C">
        <w:rPr>
          <w:rFonts w:ascii="Palatino Linotype" w:eastAsia="Palatino Linotype" w:hAnsi="Palatino Linotype" w:cs="Palatino Linotype"/>
        </w:rPr>
        <w:t xml:space="preserve"> se prevé procurar el resguardo digital de los </w:t>
      </w:r>
      <w:r w:rsidRPr="00E84A4C">
        <w:rPr>
          <w:rFonts w:ascii="Palatino Linotype" w:eastAsia="Palatino Linotype" w:hAnsi="Palatino Linotype" w:cs="Palatino Linotype"/>
        </w:rPr>
        <w:t xml:space="preserve">documentos que obren en sus archivos a fin de su conservación y posterior consulta a futuro, </w:t>
      </w:r>
      <w:r w:rsidR="00AC7C22" w:rsidRPr="00E84A4C">
        <w:rPr>
          <w:rFonts w:ascii="Palatino Linotype" w:eastAsia="Palatino Linotype" w:hAnsi="Palatino Linotype" w:cs="Palatino Linotype"/>
        </w:rPr>
        <w:t xml:space="preserve">en tal contexto, es necesario que el </w:t>
      </w:r>
      <w:r w:rsidR="00AC7C22" w:rsidRPr="00E84A4C">
        <w:rPr>
          <w:rFonts w:ascii="Palatino Linotype" w:eastAsia="Palatino Linotype" w:hAnsi="Palatino Linotype" w:cs="Palatino Linotype"/>
          <w:b/>
        </w:rPr>
        <w:t xml:space="preserve">SUJETO OBLIGADO </w:t>
      </w:r>
      <w:r w:rsidR="00AC7C22" w:rsidRPr="00E84A4C">
        <w:rPr>
          <w:rFonts w:ascii="Palatino Linotype" w:eastAsia="Palatino Linotype" w:hAnsi="Palatino Linotype" w:cs="Palatino Linotype"/>
        </w:rPr>
        <w:t>emitida el acuerdo de inexistencia correspondiente.</w:t>
      </w:r>
    </w:p>
    <w:p w14:paraId="34822F66" w14:textId="77777777" w:rsidR="00AC7C22" w:rsidRPr="00E84A4C" w:rsidRDefault="00AC7C22" w:rsidP="00AC7C22">
      <w:pPr>
        <w:spacing w:line="360" w:lineRule="auto"/>
        <w:jc w:val="both"/>
        <w:rPr>
          <w:rFonts w:ascii="Palatino Linotype" w:eastAsia="Palatino Linotype" w:hAnsi="Palatino Linotype" w:cs="Palatino Linotype"/>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AC7C22" w:rsidRPr="00E84A4C" w14:paraId="08A56C25" w14:textId="77777777" w:rsidTr="00080683">
        <w:tc>
          <w:tcPr>
            <w:tcW w:w="8926" w:type="dxa"/>
            <w:vAlign w:val="center"/>
          </w:tcPr>
          <w:p w14:paraId="0161311A" w14:textId="77777777" w:rsidR="00AC7C22" w:rsidRPr="00E84A4C" w:rsidRDefault="00AC7C22"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b/>
                <w:sz w:val="20"/>
                <w:szCs w:val="22"/>
              </w:rPr>
              <w:t>21. DOCUMENTOS ELECTRÓNICOS</w:t>
            </w:r>
          </w:p>
        </w:tc>
      </w:tr>
      <w:tr w:rsidR="00AC7C22" w:rsidRPr="00E84A4C" w14:paraId="23D92F99" w14:textId="77777777" w:rsidTr="00080683">
        <w:tc>
          <w:tcPr>
            <w:tcW w:w="8926" w:type="dxa"/>
            <w:vAlign w:val="center"/>
          </w:tcPr>
          <w:p w14:paraId="4D3275AC" w14:textId="77777777" w:rsidR="00AC7C22" w:rsidRPr="00E84A4C" w:rsidRDefault="00AC7C22" w:rsidP="006C4E56">
            <w:pPr>
              <w:spacing w:line="276" w:lineRule="auto"/>
              <w:jc w:val="center"/>
              <w:rPr>
                <w:rFonts w:ascii="Palatino Linotype" w:eastAsia="Palatino Linotype" w:hAnsi="Palatino Linotype" w:cs="Palatino Linotype"/>
                <w:b/>
                <w:sz w:val="20"/>
                <w:szCs w:val="22"/>
              </w:rPr>
            </w:pPr>
            <w:r w:rsidRPr="00E84A4C">
              <w:rPr>
                <w:rFonts w:ascii="Palatino Linotype" w:eastAsia="Palatino Linotype" w:hAnsi="Palatino Linotype" w:cs="Palatino Linotype"/>
                <w:b/>
                <w:sz w:val="20"/>
                <w:szCs w:val="22"/>
              </w:rPr>
              <w:t>REQUERIMIENTO</w:t>
            </w:r>
          </w:p>
        </w:tc>
      </w:tr>
      <w:tr w:rsidR="00AC7C22" w:rsidRPr="00E84A4C" w14:paraId="1E2853FE" w14:textId="77777777" w:rsidTr="00080683">
        <w:tc>
          <w:tcPr>
            <w:tcW w:w="8926" w:type="dxa"/>
            <w:vAlign w:val="center"/>
          </w:tcPr>
          <w:p w14:paraId="5E03D626" w14:textId="77777777" w:rsidR="00AC7C22" w:rsidRPr="00E84A4C" w:rsidRDefault="00AC7C22"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21.1. ¿LLEVAN A CABO EL MANEJO DE LOS DOCUMENTOS ELECTRÓNICOS COMO LO ESTABLECEN</w:t>
            </w:r>
          </w:p>
          <w:p w14:paraId="543B5A47" w14:textId="77777777" w:rsidR="00AC7C22" w:rsidRPr="00E84A4C" w:rsidRDefault="00AC7C22"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LOS ARTÍCULOS 41, 42, 43, 44 Y 45 DE LA LEY GENERAL DE ARCHIVOS ASÍ COMO LOS ARTÍCULOS</w:t>
            </w:r>
          </w:p>
          <w:p w14:paraId="040333E8" w14:textId="77777777" w:rsidR="00AC7C22" w:rsidRPr="00E84A4C" w:rsidRDefault="00AC7C22"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VIGÉSIMO TERCERO, VIGÉSIMO CUARTO, VIGÉSIMO QUINTO, VIGÉSIMO SEXTO, VIGÉSIMO SÉPTIMO,</w:t>
            </w:r>
          </w:p>
          <w:p w14:paraId="09EB0428" w14:textId="77777777" w:rsidR="00AC7C22" w:rsidRPr="00E84A4C" w:rsidRDefault="00AC7C22"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VIGÉSIMO OCTAVO, VIGÉSIMO NOVENO, TRIGÉSIMO, TRIGÉSIMO CUARTO, TRIGÉSIMO QUINTO,</w:t>
            </w:r>
          </w:p>
          <w:p w14:paraId="180B20D7" w14:textId="77777777" w:rsidR="00AC7C22" w:rsidRPr="00E84A4C" w:rsidRDefault="00AC7C22"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lastRenderedPageBreak/>
              <w:t>TRIGÉSIMO SEXTO Y TRIGÉSIMO SÉPTIMO DE LOS LINEAMIENTOS PARA LA ORGANIZACIÓN Y</w:t>
            </w:r>
          </w:p>
          <w:p w14:paraId="7DF79552" w14:textId="77777777" w:rsidR="00AC7C22" w:rsidRPr="00E84A4C" w:rsidRDefault="00AC7C22"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CONSERVACIÓN DE ARCHIVOS?</w:t>
            </w:r>
          </w:p>
        </w:tc>
      </w:tr>
      <w:tr w:rsidR="00AC7C22" w:rsidRPr="00E84A4C" w14:paraId="23639450" w14:textId="77777777" w:rsidTr="00080683">
        <w:tc>
          <w:tcPr>
            <w:tcW w:w="8926" w:type="dxa"/>
            <w:vAlign w:val="center"/>
          </w:tcPr>
          <w:p w14:paraId="0C2AEBA7" w14:textId="77777777" w:rsidR="00AC7C22" w:rsidRPr="00E84A4C" w:rsidRDefault="00AC7C22"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lastRenderedPageBreak/>
              <w:t>EN CASO AFIRMATIVO:</w:t>
            </w:r>
          </w:p>
          <w:p w14:paraId="659F17DE" w14:textId="77777777" w:rsidR="00AC7C22" w:rsidRPr="00E84A4C" w:rsidRDefault="00AC7C22"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21.2. ¿QUIEN DETERMINA LOS CRITERIOS PARA EL MANEJO DE DOCUMENTOS ELECTRÓNICOS?</w:t>
            </w:r>
          </w:p>
        </w:tc>
      </w:tr>
      <w:tr w:rsidR="00AC7C22" w:rsidRPr="00E84A4C" w14:paraId="58C76BA1" w14:textId="77777777" w:rsidTr="00080683">
        <w:tc>
          <w:tcPr>
            <w:tcW w:w="8926" w:type="dxa"/>
            <w:vAlign w:val="center"/>
          </w:tcPr>
          <w:p w14:paraId="3E3D93C9" w14:textId="77777777" w:rsidR="00AC7C22" w:rsidRPr="00E84A4C" w:rsidRDefault="00AC7C22"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21.3. ¿HACEN UTILIZACIÓN DEL SERVICIO DE UNA NUBE PARA EL MANEJO DE ARCHIVOS</w:t>
            </w:r>
          </w:p>
          <w:p w14:paraId="5B5B4DE0" w14:textId="77777777" w:rsidR="00AC7C22" w:rsidRPr="00E84A4C" w:rsidRDefault="00AC7C22"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ELECTRÓNICOS?</w:t>
            </w:r>
          </w:p>
        </w:tc>
      </w:tr>
      <w:tr w:rsidR="00AC7C22" w:rsidRPr="00E84A4C" w14:paraId="2F028A22" w14:textId="77777777" w:rsidTr="00080683">
        <w:tc>
          <w:tcPr>
            <w:tcW w:w="8926" w:type="dxa"/>
            <w:vAlign w:val="center"/>
          </w:tcPr>
          <w:p w14:paraId="7578F6D9" w14:textId="77777777" w:rsidR="00AC7C22" w:rsidRPr="00E84A4C" w:rsidRDefault="00AC7C22"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SOLICITO, DE LA MANERA MÁS ATENTA, LA SIGUIENTE DOCUMENTACIÓN EN FORMATO PDF:</w:t>
            </w:r>
          </w:p>
          <w:p w14:paraId="3CA2CA3C" w14:textId="77777777" w:rsidR="00AC7C22" w:rsidRPr="00E84A4C" w:rsidRDefault="00AC7C22" w:rsidP="006C4E56">
            <w:pPr>
              <w:spacing w:line="276" w:lineRule="auto"/>
              <w:jc w:val="both"/>
              <w:rPr>
                <w:rFonts w:ascii="Palatino Linotype" w:eastAsia="Palatino Linotype" w:hAnsi="Palatino Linotype" w:cs="Palatino Linotype"/>
                <w:sz w:val="20"/>
                <w:szCs w:val="22"/>
              </w:rPr>
            </w:pPr>
          </w:p>
          <w:p w14:paraId="4C352CBF" w14:textId="77777777" w:rsidR="00AC7C22" w:rsidRPr="00E84A4C" w:rsidRDefault="00AC7C22"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21.4. EL PROGRAMA DE PRESERVACIÓN DIGITAL DE LOS AÑOS 2019, 2020 Y 2021.</w:t>
            </w:r>
          </w:p>
        </w:tc>
      </w:tr>
    </w:tbl>
    <w:p w14:paraId="0F79FFAA" w14:textId="77777777" w:rsidR="00AC7C22" w:rsidRPr="00E84A4C" w:rsidRDefault="00AC7C22" w:rsidP="00AC7C22">
      <w:pPr>
        <w:spacing w:line="360" w:lineRule="auto"/>
        <w:rPr>
          <w:rFonts w:ascii="Palatino Linotype" w:eastAsia="Palatino Linotype" w:hAnsi="Palatino Linotype" w:cs="Palatino Linotype"/>
        </w:rPr>
      </w:pPr>
    </w:p>
    <w:p w14:paraId="0C224AE2" w14:textId="5CCD9F5F" w:rsidR="00AC7C22" w:rsidRPr="00E84A4C" w:rsidRDefault="00AC7C22" w:rsidP="00080683">
      <w:pPr>
        <w:pStyle w:val="Prrafodelista"/>
        <w:numPr>
          <w:ilvl w:val="0"/>
          <w:numId w:val="1"/>
        </w:numPr>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En atención a este punto, </w:t>
      </w:r>
      <w:r w:rsidR="001B61EC" w:rsidRPr="00E84A4C">
        <w:rPr>
          <w:rFonts w:ascii="Palatino Linotype" w:eastAsia="Palatino Linotype" w:hAnsi="Palatino Linotype" w:cs="Palatino Linotype"/>
        </w:rPr>
        <w:t>la particular</w:t>
      </w:r>
      <w:r w:rsidRPr="00E84A4C">
        <w:rPr>
          <w:rFonts w:ascii="Palatino Linotype" w:eastAsia="Palatino Linotype" w:hAnsi="Palatino Linotype" w:cs="Palatino Linotype"/>
        </w:rPr>
        <w:t xml:space="preserve"> en su solicitud de acceso realizó tres cuestionamientos diversos en caso de resultar en sentido afirmativo el planteamiento 21.1, </w:t>
      </w:r>
      <w:r w:rsidR="00BB4B47" w:rsidRPr="00E84A4C">
        <w:rPr>
          <w:rFonts w:ascii="Palatino Linotype" w:eastAsia="Palatino Linotype" w:hAnsi="Palatino Linotype" w:cs="Palatino Linotype"/>
        </w:rPr>
        <w:t xml:space="preserve">sin embargo el </w:t>
      </w:r>
      <w:r w:rsidR="00BB4B47" w:rsidRPr="00E84A4C">
        <w:rPr>
          <w:rFonts w:ascii="Palatino Linotype" w:eastAsia="Palatino Linotype" w:hAnsi="Palatino Linotype" w:cs="Palatino Linotype"/>
          <w:b/>
        </w:rPr>
        <w:t>SUJETO OBLIGADO</w:t>
      </w:r>
      <w:r w:rsidR="00BB4B47" w:rsidRPr="00E84A4C">
        <w:rPr>
          <w:rFonts w:ascii="Palatino Linotype" w:eastAsia="Palatino Linotype" w:hAnsi="Palatino Linotype" w:cs="Palatino Linotype"/>
        </w:rPr>
        <w:t xml:space="preserve"> refirió no contar con documentos electrónicos dentro del archivo de concentración, en tenor de lo anterior se colma el presente punto con el pronunciamiento vertido por la Responsable del Archivo Municipal. </w:t>
      </w:r>
    </w:p>
    <w:p w14:paraId="2EF37960" w14:textId="77777777" w:rsidR="00080683" w:rsidRPr="00E84A4C" w:rsidRDefault="00080683" w:rsidP="00080683">
      <w:pPr>
        <w:pStyle w:val="Prrafodelista"/>
        <w:spacing w:line="360" w:lineRule="auto"/>
        <w:ind w:left="0"/>
        <w:jc w:val="both"/>
        <w:rPr>
          <w:rFonts w:ascii="Palatino Linotype" w:eastAsia="Palatino Linotype" w:hAnsi="Palatino Linotype" w:cs="Palatino Linotype"/>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080683" w:rsidRPr="00E84A4C" w14:paraId="010B96B0" w14:textId="77777777" w:rsidTr="00080683">
        <w:tc>
          <w:tcPr>
            <w:tcW w:w="8926" w:type="dxa"/>
            <w:vAlign w:val="center"/>
          </w:tcPr>
          <w:p w14:paraId="31E032DA" w14:textId="77777777" w:rsidR="00080683" w:rsidRPr="00E84A4C" w:rsidRDefault="00080683"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b/>
                <w:sz w:val="20"/>
                <w:szCs w:val="22"/>
              </w:rPr>
              <w:t>22. SELECCIÓN FINAL</w:t>
            </w:r>
          </w:p>
        </w:tc>
      </w:tr>
      <w:tr w:rsidR="00080683" w:rsidRPr="00E84A4C" w14:paraId="0D8D317B" w14:textId="77777777" w:rsidTr="00080683">
        <w:tc>
          <w:tcPr>
            <w:tcW w:w="8926" w:type="dxa"/>
            <w:vAlign w:val="center"/>
          </w:tcPr>
          <w:p w14:paraId="34A087F9" w14:textId="77777777" w:rsidR="00080683" w:rsidRPr="00E84A4C" w:rsidRDefault="00080683" w:rsidP="006C4E56">
            <w:pPr>
              <w:spacing w:line="276" w:lineRule="auto"/>
              <w:jc w:val="both"/>
              <w:rPr>
                <w:rFonts w:ascii="Palatino Linotype" w:eastAsia="Palatino Linotype" w:hAnsi="Palatino Linotype" w:cs="Palatino Linotype"/>
                <w:b/>
                <w:sz w:val="20"/>
                <w:szCs w:val="22"/>
              </w:rPr>
            </w:pPr>
            <w:r w:rsidRPr="00E84A4C">
              <w:rPr>
                <w:rFonts w:ascii="Palatino Linotype" w:eastAsia="Palatino Linotype" w:hAnsi="Palatino Linotype" w:cs="Palatino Linotype"/>
                <w:b/>
                <w:sz w:val="20"/>
                <w:szCs w:val="22"/>
              </w:rPr>
              <w:t>REQUERIMIENTO</w:t>
            </w:r>
          </w:p>
        </w:tc>
      </w:tr>
      <w:tr w:rsidR="00080683" w:rsidRPr="00E84A4C" w14:paraId="0372A546" w14:textId="77777777" w:rsidTr="00080683">
        <w:tc>
          <w:tcPr>
            <w:tcW w:w="8926" w:type="dxa"/>
            <w:vAlign w:val="center"/>
          </w:tcPr>
          <w:p w14:paraId="7CAFE860" w14:textId="77777777" w:rsidR="00080683" w:rsidRPr="00E84A4C" w:rsidRDefault="00080683"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22.1. ¿EL ARCHIVO DE CONCENTRACIÓN LLEVA A CABOLA SELECCIÓN FINAL DE LA DOCUMENTACIÓN COMO LO ESTABLECEN LOS ARTÍCULOS 31 FRACCIONES VI, VII Y IX; 58 DE LA LEY GENERAL DE ARCHIVOS Y LOS ARTÍCULOS DÉCIMO PRIMERO FRACCIÓN III INCISO a) DE LOS LINEAMIENTOS PARA LA ORGANIZACIÓN Y CONSERVACIÓN DE LOS ARCHIVOS?</w:t>
            </w:r>
          </w:p>
        </w:tc>
      </w:tr>
      <w:tr w:rsidR="00080683" w:rsidRPr="00E84A4C" w14:paraId="58C704FC" w14:textId="77777777" w:rsidTr="00080683">
        <w:tc>
          <w:tcPr>
            <w:tcW w:w="8926" w:type="dxa"/>
            <w:vAlign w:val="center"/>
          </w:tcPr>
          <w:p w14:paraId="603B29FF" w14:textId="77777777" w:rsidR="00080683" w:rsidRPr="00E84A4C" w:rsidRDefault="00080683"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22.2. ¿DESDE QUE AÑO HACEN SELECCIÓN FINAL?</w:t>
            </w:r>
          </w:p>
        </w:tc>
      </w:tr>
      <w:tr w:rsidR="00080683" w:rsidRPr="00E84A4C" w14:paraId="203BFB08" w14:textId="77777777" w:rsidTr="00080683">
        <w:tc>
          <w:tcPr>
            <w:tcW w:w="8926" w:type="dxa"/>
            <w:vAlign w:val="center"/>
          </w:tcPr>
          <w:p w14:paraId="66172038" w14:textId="77777777" w:rsidR="00080683" w:rsidRPr="00E84A4C" w:rsidRDefault="00080683"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22.3. ¿QUIEN SE ENCARGA DE LA SELECCIÓN FINAL?</w:t>
            </w:r>
          </w:p>
        </w:tc>
      </w:tr>
      <w:tr w:rsidR="00080683" w:rsidRPr="00E84A4C" w14:paraId="5FD4F2AE" w14:textId="77777777" w:rsidTr="00080683">
        <w:tc>
          <w:tcPr>
            <w:tcW w:w="8926" w:type="dxa"/>
            <w:vAlign w:val="center"/>
          </w:tcPr>
          <w:p w14:paraId="381A30F5" w14:textId="77777777" w:rsidR="00080683" w:rsidRPr="00E84A4C" w:rsidRDefault="00080683"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22.4. ¿CUAL ES EL CRITERIO PARA ESCOGER LA DOCUMENTACIÓN SUSCEPTIBLE DE SER DESTRUIDA EN SELECCIÓN FINAL?</w:t>
            </w:r>
          </w:p>
        </w:tc>
      </w:tr>
      <w:tr w:rsidR="00080683" w:rsidRPr="00E84A4C" w14:paraId="44DD8122" w14:textId="77777777" w:rsidTr="00080683">
        <w:tc>
          <w:tcPr>
            <w:tcW w:w="8926" w:type="dxa"/>
            <w:vAlign w:val="center"/>
          </w:tcPr>
          <w:p w14:paraId="076EE896" w14:textId="77777777" w:rsidR="00080683" w:rsidRPr="00E84A4C" w:rsidRDefault="00080683"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22.5. ¿CUANTAS SELECCIONES FINALES LLEVAN EN LOS AÑOS 2019, 2020 Y 2021?</w:t>
            </w:r>
          </w:p>
        </w:tc>
      </w:tr>
      <w:tr w:rsidR="00080683" w:rsidRPr="00E84A4C" w14:paraId="72D1E64C" w14:textId="77777777" w:rsidTr="00080683">
        <w:tc>
          <w:tcPr>
            <w:tcW w:w="8926" w:type="dxa"/>
            <w:vAlign w:val="center"/>
          </w:tcPr>
          <w:p w14:paraId="00AFC980" w14:textId="77777777" w:rsidR="00080683" w:rsidRPr="00E84A4C" w:rsidRDefault="00080683"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lastRenderedPageBreak/>
              <w:t>22.6. ¿CUENTAN CON PROCEDIMIENTO PARA LA SELECCIÓN FINAL?</w:t>
            </w:r>
          </w:p>
        </w:tc>
      </w:tr>
      <w:tr w:rsidR="00080683" w:rsidRPr="00E84A4C" w14:paraId="4A35CBC3" w14:textId="77777777" w:rsidTr="00080683">
        <w:tc>
          <w:tcPr>
            <w:tcW w:w="8926" w:type="dxa"/>
            <w:vAlign w:val="center"/>
          </w:tcPr>
          <w:p w14:paraId="797CF7A7" w14:textId="77777777" w:rsidR="00080683" w:rsidRPr="00E84A4C" w:rsidRDefault="00080683"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22.7. ¿QUIEN INTERVIENE EN LA APROBACIÓN DE LA DESTRUCCIÓN DE LA SELECCIÓN FINAL?</w:t>
            </w:r>
          </w:p>
        </w:tc>
      </w:tr>
      <w:tr w:rsidR="00080683" w:rsidRPr="00E84A4C" w14:paraId="291D019D" w14:textId="77777777" w:rsidTr="00080683">
        <w:tc>
          <w:tcPr>
            <w:tcW w:w="8926" w:type="dxa"/>
            <w:vAlign w:val="center"/>
          </w:tcPr>
          <w:p w14:paraId="0CD6C8B1" w14:textId="77777777" w:rsidR="00080683" w:rsidRPr="00E84A4C" w:rsidRDefault="00080683"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22.8. ¿YA LLEVAN A CABO LA SELECCIÓN FINAL UTILIZANDO LAS SERIES DOCUMENTALES DEL CUADRO</w:t>
            </w:r>
          </w:p>
          <w:p w14:paraId="26DDE167" w14:textId="77777777" w:rsidR="00080683" w:rsidRPr="00E84A4C" w:rsidRDefault="00080683"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GENERAL DE CLASIFICACIÓN ARCHIVÍSTICA?</w:t>
            </w:r>
          </w:p>
        </w:tc>
      </w:tr>
      <w:tr w:rsidR="00080683" w:rsidRPr="00E84A4C" w14:paraId="4B6D8B79" w14:textId="77777777" w:rsidTr="00080683">
        <w:tc>
          <w:tcPr>
            <w:tcW w:w="8926" w:type="dxa"/>
            <w:vAlign w:val="center"/>
          </w:tcPr>
          <w:p w14:paraId="58D3ABAA" w14:textId="77777777" w:rsidR="00080683" w:rsidRPr="00E84A4C" w:rsidRDefault="00080683"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22.9. ¿CON CUANTAS DESTRUCCIONES DE SELECCIÓN FINAL CUENTAN DESDE 2019?</w:t>
            </w:r>
          </w:p>
        </w:tc>
      </w:tr>
      <w:tr w:rsidR="00080683" w:rsidRPr="00E84A4C" w14:paraId="5CD6CFB4" w14:textId="77777777" w:rsidTr="00080683">
        <w:tc>
          <w:tcPr>
            <w:tcW w:w="8926" w:type="dxa"/>
            <w:vAlign w:val="center"/>
          </w:tcPr>
          <w:p w14:paraId="448C7E51" w14:textId="77777777" w:rsidR="00080683" w:rsidRPr="00E84A4C" w:rsidRDefault="00080683"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22.10. EL ÚLTIMO ACUERDO DE DESTRUCCIÓN DOCUMENTAL EMITIDO POR LA AUTORIDAD ESTATAL</w:t>
            </w:r>
          </w:p>
        </w:tc>
      </w:tr>
    </w:tbl>
    <w:p w14:paraId="37EB03E8" w14:textId="77777777" w:rsidR="00080683" w:rsidRPr="00E84A4C" w:rsidRDefault="00080683" w:rsidP="00080683">
      <w:pPr>
        <w:spacing w:line="360" w:lineRule="auto"/>
        <w:jc w:val="both"/>
        <w:rPr>
          <w:rFonts w:ascii="Palatino Linotype" w:eastAsia="Palatino Linotype" w:hAnsi="Palatino Linotype" w:cs="Palatino Linotype"/>
        </w:rPr>
      </w:pPr>
    </w:p>
    <w:p w14:paraId="4E01BB1D" w14:textId="7FB47CEE" w:rsidR="00080683" w:rsidRPr="00E84A4C" w:rsidRDefault="00080683" w:rsidP="00D11C31">
      <w:pPr>
        <w:pStyle w:val="Prrafodelista"/>
        <w:numPr>
          <w:ilvl w:val="0"/>
          <w:numId w:val="1"/>
        </w:numPr>
        <w:tabs>
          <w:tab w:val="left" w:pos="567"/>
        </w:tabs>
        <w:spacing w:line="360" w:lineRule="auto"/>
        <w:ind w:left="0" w:right="-28"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Es necesario precisar la naturaleza jurídica de la información solicitada con la finalidad de identificar el o los documentos que pueden dar cuenta de la pretensión de la </w:t>
      </w:r>
      <w:r w:rsidRPr="00E84A4C">
        <w:rPr>
          <w:rFonts w:ascii="Palatino Linotype" w:eastAsia="Palatino Linotype" w:hAnsi="Palatino Linotype" w:cs="Palatino Linotype"/>
          <w:b/>
        </w:rPr>
        <w:t>RECURRENTE</w:t>
      </w:r>
      <w:r w:rsidRPr="00E84A4C">
        <w:rPr>
          <w:rFonts w:ascii="Palatino Linotype" w:eastAsia="Palatino Linotype" w:hAnsi="Palatino Linotype" w:cs="Palatino Linotype"/>
        </w:rPr>
        <w:t xml:space="preserve">, así entonces, es conducente agregar lo siguiente: </w:t>
      </w:r>
    </w:p>
    <w:p w14:paraId="33742D97" w14:textId="77777777" w:rsidR="00080683" w:rsidRPr="00E84A4C" w:rsidRDefault="00080683" w:rsidP="00080683">
      <w:pPr>
        <w:spacing w:line="360" w:lineRule="auto"/>
        <w:ind w:right="-28"/>
        <w:jc w:val="both"/>
        <w:rPr>
          <w:rFonts w:ascii="Palatino Linotype" w:eastAsia="Palatino Linotype" w:hAnsi="Palatino Linotype" w:cs="Palatino Linotype"/>
        </w:rPr>
      </w:pPr>
    </w:p>
    <w:p w14:paraId="0B05BC78" w14:textId="659479CC" w:rsidR="00080683" w:rsidRPr="00E84A4C" w:rsidRDefault="006C4E56" w:rsidP="00080683">
      <w:pPr>
        <w:spacing w:line="276" w:lineRule="auto"/>
        <w:ind w:right="-28"/>
        <w:jc w:val="center"/>
        <w:rPr>
          <w:rFonts w:ascii="Palatino Linotype" w:eastAsia="Palatino Linotype" w:hAnsi="Palatino Linotype" w:cs="Palatino Linotype"/>
          <w:b/>
          <w:sz w:val="22"/>
          <w:szCs w:val="22"/>
        </w:rPr>
      </w:pPr>
      <w:r w:rsidRPr="00E84A4C">
        <w:rPr>
          <w:rFonts w:ascii="Palatino Linotype" w:eastAsia="Palatino Linotype" w:hAnsi="Palatino Linotype" w:cs="Palatino Linotype"/>
          <w:b/>
          <w:sz w:val="22"/>
          <w:szCs w:val="22"/>
        </w:rPr>
        <w:t>“</w:t>
      </w:r>
      <w:r w:rsidR="00080683" w:rsidRPr="00E84A4C">
        <w:rPr>
          <w:rFonts w:ascii="Palatino Linotype" w:eastAsia="Palatino Linotype" w:hAnsi="Palatino Linotype" w:cs="Palatino Linotype"/>
          <w:b/>
          <w:sz w:val="22"/>
          <w:szCs w:val="22"/>
        </w:rPr>
        <w:t>Ley General de Archivos</w:t>
      </w:r>
    </w:p>
    <w:p w14:paraId="761C0D6D" w14:textId="77777777" w:rsidR="00080683" w:rsidRPr="00E84A4C" w:rsidRDefault="00080683" w:rsidP="00080683">
      <w:pPr>
        <w:spacing w:line="276" w:lineRule="auto"/>
        <w:ind w:right="-28"/>
        <w:jc w:val="center"/>
        <w:rPr>
          <w:rFonts w:ascii="Palatino Linotype" w:eastAsia="Palatino Linotype" w:hAnsi="Palatino Linotype" w:cs="Palatino Linotype"/>
          <w:b/>
          <w:sz w:val="22"/>
          <w:szCs w:val="22"/>
        </w:rPr>
      </w:pPr>
    </w:p>
    <w:p w14:paraId="2D3BF387" w14:textId="77777777" w:rsidR="00080683" w:rsidRPr="00E84A4C" w:rsidRDefault="00080683" w:rsidP="00080683">
      <w:pPr>
        <w:spacing w:line="276" w:lineRule="auto"/>
        <w:ind w:left="567" w:right="53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Artículo 31.</w:t>
      </w:r>
      <w:r w:rsidRPr="00E84A4C">
        <w:rPr>
          <w:rFonts w:ascii="Palatino Linotype" w:eastAsia="Palatino Linotype" w:hAnsi="Palatino Linotype" w:cs="Palatino Linotype"/>
          <w:i/>
          <w:sz w:val="22"/>
          <w:szCs w:val="22"/>
        </w:rPr>
        <w:t xml:space="preserve"> Cada sujeto obligado debe contar con un archivo de concentración, que tendrá las siguientes funciones</w:t>
      </w:r>
    </w:p>
    <w:p w14:paraId="6FFA4F4B" w14:textId="77777777" w:rsidR="00080683" w:rsidRPr="00E84A4C" w:rsidRDefault="00080683" w:rsidP="00080683">
      <w:pPr>
        <w:spacing w:line="276" w:lineRule="auto"/>
        <w:ind w:left="567" w:right="539"/>
        <w:jc w:val="both"/>
        <w:rPr>
          <w:rFonts w:ascii="Palatino Linotype" w:eastAsia="Palatino Linotype" w:hAnsi="Palatino Linotype" w:cs="Palatino Linotype"/>
          <w:i/>
          <w:sz w:val="22"/>
          <w:szCs w:val="22"/>
        </w:rPr>
      </w:pPr>
    </w:p>
    <w:p w14:paraId="70C0D47F" w14:textId="6D2DE4A5" w:rsidR="00080683" w:rsidRPr="00E84A4C" w:rsidRDefault="006C4E56" w:rsidP="00080683">
      <w:pPr>
        <w:spacing w:line="276" w:lineRule="auto"/>
        <w:ind w:left="567" w:right="53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p>
    <w:p w14:paraId="30A50DD7" w14:textId="77777777" w:rsidR="00080683" w:rsidRPr="00E84A4C" w:rsidRDefault="00080683" w:rsidP="00080683">
      <w:pPr>
        <w:spacing w:line="276" w:lineRule="auto"/>
        <w:ind w:left="567" w:right="539"/>
        <w:jc w:val="both"/>
        <w:rPr>
          <w:rFonts w:ascii="Palatino Linotype" w:eastAsia="Palatino Linotype" w:hAnsi="Palatino Linotype" w:cs="Palatino Linotype"/>
          <w:b/>
          <w:i/>
          <w:sz w:val="22"/>
          <w:szCs w:val="22"/>
        </w:rPr>
      </w:pPr>
      <w:r w:rsidRPr="00E84A4C">
        <w:rPr>
          <w:rFonts w:ascii="Palatino Linotype" w:eastAsia="Palatino Linotype" w:hAnsi="Palatino Linotype" w:cs="Palatino Linotype"/>
          <w:b/>
          <w:i/>
          <w:sz w:val="22"/>
          <w:szCs w:val="22"/>
        </w:rPr>
        <w:t xml:space="preserve">VI. </w:t>
      </w:r>
      <w:r w:rsidRPr="00E84A4C">
        <w:rPr>
          <w:rFonts w:ascii="Palatino Linotype" w:eastAsia="Palatino Linotype" w:hAnsi="Palatino Linotype" w:cs="Palatino Linotype"/>
          <w:b/>
          <w:i/>
          <w:sz w:val="22"/>
          <w:szCs w:val="22"/>
          <w:u w:val="single"/>
        </w:rPr>
        <w:t>Promover la baja documental de los expedientes que integran las series documentales que hayan cumplido su vigencia documental</w:t>
      </w:r>
      <w:r w:rsidRPr="00E84A4C">
        <w:rPr>
          <w:rFonts w:ascii="Palatino Linotype" w:eastAsia="Palatino Linotype" w:hAnsi="Palatino Linotype" w:cs="Palatino Linotype"/>
          <w:i/>
          <w:sz w:val="22"/>
          <w:szCs w:val="22"/>
        </w:rPr>
        <w:t xml:space="preserve"> y, en su caso, plazos de conservación y que no posean valores históricos, conforme a las disposiciones jurídicas aplicables;</w:t>
      </w:r>
      <w:r w:rsidRPr="00E84A4C">
        <w:rPr>
          <w:rFonts w:ascii="Palatino Linotype" w:eastAsia="Palatino Linotype" w:hAnsi="Palatino Linotype" w:cs="Palatino Linotype"/>
          <w:b/>
          <w:i/>
          <w:sz w:val="22"/>
          <w:szCs w:val="22"/>
        </w:rPr>
        <w:t xml:space="preserve"> </w:t>
      </w:r>
    </w:p>
    <w:p w14:paraId="4710B4C4" w14:textId="77777777" w:rsidR="00080683" w:rsidRPr="00E84A4C" w:rsidRDefault="00080683" w:rsidP="00080683">
      <w:pPr>
        <w:spacing w:line="276" w:lineRule="auto"/>
        <w:ind w:left="567" w:right="539"/>
        <w:jc w:val="both"/>
        <w:rPr>
          <w:rFonts w:ascii="Palatino Linotype" w:eastAsia="Palatino Linotype" w:hAnsi="Palatino Linotype" w:cs="Palatino Linotype"/>
          <w:b/>
          <w:i/>
          <w:sz w:val="22"/>
          <w:szCs w:val="22"/>
        </w:rPr>
      </w:pPr>
      <w:r w:rsidRPr="00E84A4C">
        <w:rPr>
          <w:rFonts w:ascii="Palatino Linotype" w:eastAsia="Palatino Linotype" w:hAnsi="Palatino Linotype" w:cs="Palatino Linotype"/>
          <w:b/>
          <w:i/>
          <w:sz w:val="22"/>
          <w:szCs w:val="22"/>
        </w:rPr>
        <w:t xml:space="preserve">VII. </w:t>
      </w:r>
      <w:r w:rsidRPr="00E84A4C">
        <w:rPr>
          <w:rFonts w:ascii="Palatino Linotype" w:eastAsia="Palatino Linotype" w:hAnsi="Palatino Linotype" w:cs="Palatino Linotype"/>
          <w:i/>
          <w:sz w:val="22"/>
          <w:szCs w:val="22"/>
        </w:rPr>
        <w:t xml:space="preserve">Identificar los expedientes que integran las series </w:t>
      </w:r>
      <w:r w:rsidRPr="00E84A4C">
        <w:rPr>
          <w:rFonts w:ascii="Palatino Linotype" w:eastAsia="Palatino Linotype" w:hAnsi="Palatino Linotype" w:cs="Palatino Linotype"/>
          <w:b/>
          <w:i/>
          <w:sz w:val="22"/>
          <w:szCs w:val="22"/>
          <w:u w:val="single"/>
        </w:rPr>
        <w:t>documentales que hayan cumplido su vigencia documental y que cuenten con valores históricos,</w:t>
      </w:r>
      <w:r w:rsidRPr="00E84A4C">
        <w:rPr>
          <w:rFonts w:ascii="Palatino Linotype" w:eastAsia="Palatino Linotype" w:hAnsi="Palatino Linotype" w:cs="Palatino Linotype"/>
          <w:i/>
          <w:sz w:val="22"/>
          <w:szCs w:val="22"/>
        </w:rPr>
        <w:t xml:space="preserve"> y que serán transferidos a los archivos históricos de los sujetos obligados, según corresponda;</w:t>
      </w:r>
    </w:p>
    <w:p w14:paraId="66F39DDD" w14:textId="16E98929" w:rsidR="00080683" w:rsidRPr="00E84A4C" w:rsidRDefault="00487AB3" w:rsidP="00080683">
      <w:pPr>
        <w:spacing w:line="276" w:lineRule="auto"/>
        <w:ind w:left="567" w:right="53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r w:rsidR="00080683" w:rsidRPr="00E84A4C">
        <w:rPr>
          <w:rFonts w:ascii="Palatino Linotype" w:eastAsia="Palatino Linotype" w:hAnsi="Palatino Linotype" w:cs="Palatino Linotype"/>
          <w:i/>
          <w:sz w:val="22"/>
          <w:szCs w:val="22"/>
        </w:rPr>
        <w:t>…</w:t>
      </w:r>
      <w:r w:rsidRPr="00E84A4C">
        <w:rPr>
          <w:rFonts w:ascii="Palatino Linotype" w:eastAsia="Palatino Linotype" w:hAnsi="Palatino Linotype" w:cs="Palatino Linotype"/>
          <w:i/>
          <w:sz w:val="22"/>
          <w:szCs w:val="22"/>
        </w:rPr>
        <w:t>)</w:t>
      </w:r>
    </w:p>
    <w:p w14:paraId="2AFC1F3F" w14:textId="77777777" w:rsidR="00080683" w:rsidRPr="00E84A4C" w:rsidRDefault="00080683" w:rsidP="00080683">
      <w:pPr>
        <w:spacing w:line="276" w:lineRule="auto"/>
        <w:ind w:left="567" w:right="539"/>
        <w:jc w:val="both"/>
        <w:rPr>
          <w:rFonts w:ascii="Palatino Linotype" w:eastAsia="Palatino Linotype" w:hAnsi="Palatino Linotype" w:cs="Palatino Linotype"/>
          <w:b/>
          <w:i/>
          <w:sz w:val="22"/>
          <w:szCs w:val="22"/>
          <w:u w:val="single"/>
        </w:rPr>
      </w:pPr>
      <w:r w:rsidRPr="00E84A4C">
        <w:rPr>
          <w:rFonts w:ascii="Palatino Linotype" w:eastAsia="Palatino Linotype" w:hAnsi="Palatino Linotype" w:cs="Palatino Linotype"/>
          <w:i/>
          <w:sz w:val="22"/>
          <w:szCs w:val="22"/>
        </w:rPr>
        <w:t xml:space="preserve">IX. </w:t>
      </w:r>
      <w:r w:rsidRPr="00E84A4C">
        <w:rPr>
          <w:rFonts w:ascii="Palatino Linotype" w:eastAsia="Palatino Linotype" w:hAnsi="Palatino Linotype" w:cs="Palatino Linotype"/>
          <w:b/>
          <w:i/>
          <w:sz w:val="22"/>
          <w:szCs w:val="22"/>
          <w:u w:val="single"/>
        </w:rPr>
        <w:t>Publicar, al final de cada año, los dictámenes y actas de baja documental y transferencia secundaria</w:t>
      </w:r>
      <w:r w:rsidRPr="00E84A4C">
        <w:rPr>
          <w:rFonts w:ascii="Palatino Linotype" w:eastAsia="Palatino Linotype" w:hAnsi="Palatino Linotype" w:cs="Palatino Linotype"/>
          <w:i/>
          <w:sz w:val="22"/>
          <w:szCs w:val="22"/>
        </w:rPr>
        <w:t>, en los términos que establezcan las disposiciones en la materia y conservarlos en</w:t>
      </w:r>
      <w:r w:rsidRPr="00E84A4C">
        <w:rPr>
          <w:rFonts w:ascii="Palatino Linotype" w:eastAsia="Palatino Linotype" w:hAnsi="Palatino Linotype" w:cs="Palatino Linotype"/>
          <w:b/>
          <w:i/>
          <w:sz w:val="22"/>
          <w:szCs w:val="22"/>
          <w:u w:val="single"/>
        </w:rPr>
        <w:t xml:space="preserve"> </w:t>
      </w:r>
      <w:r w:rsidRPr="00E84A4C">
        <w:rPr>
          <w:rFonts w:ascii="Palatino Linotype" w:eastAsia="Palatino Linotype" w:hAnsi="Palatino Linotype" w:cs="Palatino Linotype"/>
          <w:i/>
          <w:sz w:val="22"/>
          <w:szCs w:val="22"/>
        </w:rPr>
        <w:t>el archivo de concentración por un periodo mínimo de siete años a partir de la fecha de su</w:t>
      </w:r>
      <w:r w:rsidRPr="00E84A4C">
        <w:rPr>
          <w:rFonts w:ascii="Palatino Linotype" w:eastAsia="Palatino Linotype" w:hAnsi="Palatino Linotype" w:cs="Palatino Linotype"/>
          <w:b/>
          <w:i/>
          <w:sz w:val="22"/>
          <w:szCs w:val="22"/>
          <w:u w:val="single"/>
        </w:rPr>
        <w:t xml:space="preserve"> </w:t>
      </w:r>
      <w:r w:rsidRPr="00E84A4C">
        <w:rPr>
          <w:rFonts w:ascii="Palatino Linotype" w:eastAsia="Palatino Linotype" w:hAnsi="Palatino Linotype" w:cs="Palatino Linotype"/>
          <w:i/>
          <w:sz w:val="22"/>
          <w:szCs w:val="22"/>
        </w:rPr>
        <w:t>elaboración;</w:t>
      </w:r>
    </w:p>
    <w:p w14:paraId="2547864F" w14:textId="23A63151" w:rsidR="00080683" w:rsidRPr="00E84A4C" w:rsidRDefault="006C4E56" w:rsidP="00080683">
      <w:pPr>
        <w:spacing w:line="276" w:lineRule="auto"/>
        <w:ind w:left="567" w:right="53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r w:rsidR="00080683" w:rsidRPr="00E84A4C">
        <w:rPr>
          <w:rFonts w:ascii="Palatino Linotype" w:eastAsia="Palatino Linotype" w:hAnsi="Palatino Linotype" w:cs="Palatino Linotype"/>
          <w:i/>
          <w:sz w:val="22"/>
          <w:szCs w:val="22"/>
        </w:rPr>
        <w:t>…</w:t>
      </w:r>
      <w:r w:rsidRPr="00E84A4C">
        <w:rPr>
          <w:rFonts w:ascii="Palatino Linotype" w:eastAsia="Palatino Linotype" w:hAnsi="Palatino Linotype" w:cs="Palatino Linotype"/>
          <w:i/>
          <w:sz w:val="22"/>
          <w:szCs w:val="22"/>
        </w:rPr>
        <w:t>)</w:t>
      </w:r>
      <w:r w:rsidR="00080683" w:rsidRPr="00E84A4C">
        <w:rPr>
          <w:rFonts w:ascii="Palatino Linotype" w:eastAsia="Palatino Linotype" w:hAnsi="Palatino Linotype" w:cs="Palatino Linotype"/>
          <w:i/>
          <w:sz w:val="22"/>
          <w:szCs w:val="22"/>
        </w:rPr>
        <w:t xml:space="preserve"> </w:t>
      </w:r>
    </w:p>
    <w:p w14:paraId="43F8570C" w14:textId="77777777" w:rsidR="00080683" w:rsidRPr="00E84A4C" w:rsidRDefault="00080683" w:rsidP="00080683">
      <w:pPr>
        <w:spacing w:line="276" w:lineRule="auto"/>
        <w:ind w:right="539"/>
        <w:jc w:val="both"/>
        <w:rPr>
          <w:rFonts w:ascii="Palatino Linotype" w:eastAsia="Palatino Linotype" w:hAnsi="Palatino Linotype" w:cs="Palatino Linotype"/>
          <w:i/>
          <w:sz w:val="22"/>
          <w:szCs w:val="22"/>
        </w:rPr>
      </w:pPr>
    </w:p>
    <w:p w14:paraId="293032BD" w14:textId="1C251F63" w:rsidR="00080683" w:rsidRPr="00E84A4C" w:rsidRDefault="00080683" w:rsidP="00080683">
      <w:pPr>
        <w:spacing w:line="276" w:lineRule="auto"/>
        <w:ind w:left="567" w:right="53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Artículo 58.</w:t>
      </w:r>
      <w:r w:rsidRPr="00E84A4C">
        <w:rPr>
          <w:rFonts w:ascii="Palatino Linotype" w:eastAsia="Palatino Linotype" w:hAnsi="Palatino Linotype" w:cs="Palatino Linotype"/>
          <w:i/>
          <w:sz w:val="22"/>
          <w:szCs w:val="22"/>
        </w:rPr>
        <w:t xml:space="preserve"> Los sujetos obligados deberán publicar en su portal electrónico con vínculo al portal de transparencia, los dictámenes y actas de baja documental y transferencia secundaria, los cuales se conservarán en el archivo de concentración por un periodo mínimo de siete años a partir de la fecha de su elaboración.</w:t>
      </w:r>
      <w:r w:rsidR="006C4E56" w:rsidRPr="00E84A4C">
        <w:rPr>
          <w:rFonts w:ascii="Palatino Linotype" w:eastAsia="Palatino Linotype" w:hAnsi="Palatino Linotype" w:cs="Palatino Linotype"/>
          <w:i/>
          <w:sz w:val="22"/>
          <w:szCs w:val="22"/>
        </w:rPr>
        <w:t>”</w:t>
      </w:r>
    </w:p>
    <w:p w14:paraId="39BEB07D" w14:textId="7C6C892C" w:rsidR="006C4E56" w:rsidRPr="00E84A4C" w:rsidRDefault="006C4E56" w:rsidP="00080683">
      <w:pPr>
        <w:spacing w:line="276" w:lineRule="auto"/>
        <w:ind w:left="567" w:right="539"/>
        <w:jc w:val="both"/>
        <w:rPr>
          <w:rFonts w:ascii="Palatino Linotype" w:eastAsia="Palatino Linotype" w:hAnsi="Palatino Linotype" w:cs="Palatino Linotype"/>
          <w:sz w:val="22"/>
          <w:szCs w:val="22"/>
        </w:rPr>
      </w:pPr>
      <w:r w:rsidRPr="00E84A4C">
        <w:rPr>
          <w:rFonts w:ascii="Palatino Linotype" w:eastAsia="Palatino Linotype" w:hAnsi="Palatino Linotype" w:cs="Palatino Linotype"/>
          <w:sz w:val="22"/>
          <w:szCs w:val="22"/>
        </w:rPr>
        <w:t>(Énfasis añadido)</w:t>
      </w:r>
    </w:p>
    <w:p w14:paraId="39174C29" w14:textId="77777777" w:rsidR="00080683" w:rsidRPr="00E84A4C" w:rsidRDefault="00080683" w:rsidP="00080683">
      <w:pPr>
        <w:spacing w:line="360" w:lineRule="auto"/>
        <w:jc w:val="both"/>
        <w:rPr>
          <w:rFonts w:ascii="Palatino Linotype" w:eastAsia="Palatino Linotype" w:hAnsi="Palatino Linotype" w:cs="Palatino Linotype"/>
        </w:rPr>
      </w:pPr>
    </w:p>
    <w:p w14:paraId="4DD19005" w14:textId="492E52C5" w:rsidR="00080683" w:rsidRPr="00E84A4C" w:rsidRDefault="00080683" w:rsidP="00D11C31">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Conforme a lo listado, se tiene que una de las funciones que deberán atenderse respecto a los expedientes que integran las series documentales, obedece a realizar la baja de aquellos documentos que hayan cumplido con la vigencia conforme a su naturaleza, así como de los documentos que no aporten valores históricos una vez que su temporalidad de Ley haya culminado.</w:t>
      </w:r>
    </w:p>
    <w:p w14:paraId="00F182AA" w14:textId="77777777" w:rsidR="00080683" w:rsidRPr="00E84A4C" w:rsidRDefault="00080683" w:rsidP="00080683">
      <w:pPr>
        <w:spacing w:line="360" w:lineRule="auto"/>
        <w:jc w:val="both"/>
        <w:rPr>
          <w:rFonts w:ascii="Palatino Linotype" w:eastAsia="Palatino Linotype" w:hAnsi="Palatino Linotype" w:cs="Palatino Linotype"/>
        </w:rPr>
      </w:pPr>
    </w:p>
    <w:p w14:paraId="1F62B829" w14:textId="6739DC9B" w:rsidR="00080683" w:rsidRPr="00E84A4C" w:rsidRDefault="00080683" w:rsidP="00D11C31">
      <w:pPr>
        <w:pStyle w:val="Prrafodelista"/>
        <w:numPr>
          <w:ilvl w:val="0"/>
          <w:numId w:val="1"/>
        </w:numPr>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Cabe destacar que el </w:t>
      </w:r>
      <w:r w:rsidRPr="00E84A4C">
        <w:rPr>
          <w:rFonts w:ascii="Palatino Linotype" w:eastAsia="Palatino Linotype" w:hAnsi="Palatino Linotype" w:cs="Palatino Linotype"/>
          <w:b/>
        </w:rPr>
        <w:t>SUJETO OBLIGADO</w:t>
      </w:r>
      <w:r w:rsidRPr="00E84A4C">
        <w:rPr>
          <w:rFonts w:ascii="Palatino Linotype" w:eastAsia="Palatino Linotype" w:hAnsi="Palatino Linotype" w:cs="Palatino Linotype"/>
        </w:rPr>
        <w:t xml:space="preserve"> </w:t>
      </w:r>
      <w:r w:rsidR="000C695D" w:rsidRPr="00E84A4C">
        <w:rPr>
          <w:rFonts w:ascii="Palatino Linotype" w:eastAsia="Palatino Linotype" w:hAnsi="Palatino Linotype" w:cs="Palatino Linotype"/>
        </w:rPr>
        <w:t>inform</w:t>
      </w:r>
      <w:r w:rsidR="009A7DDD" w:rsidRPr="00E84A4C">
        <w:rPr>
          <w:rFonts w:ascii="Palatino Linotype" w:eastAsia="Palatino Linotype" w:hAnsi="Palatino Linotype" w:cs="Palatino Linotype"/>
        </w:rPr>
        <w:t>ó</w:t>
      </w:r>
      <w:r w:rsidR="000C695D" w:rsidRPr="00E84A4C">
        <w:rPr>
          <w:rFonts w:ascii="Palatino Linotype" w:eastAsia="Palatino Linotype" w:hAnsi="Palatino Linotype" w:cs="Palatino Linotype"/>
        </w:rPr>
        <w:t xml:space="preserve"> qu</w:t>
      </w:r>
      <w:r w:rsidR="009A7DDD" w:rsidRPr="00E84A4C">
        <w:rPr>
          <w:rFonts w:ascii="Palatino Linotype" w:eastAsia="Palatino Linotype" w:hAnsi="Palatino Linotype" w:cs="Palatino Linotype"/>
        </w:rPr>
        <w:t>e el archivo de concentración aú</w:t>
      </w:r>
      <w:r w:rsidR="000C695D" w:rsidRPr="00E84A4C">
        <w:rPr>
          <w:rFonts w:ascii="Palatino Linotype" w:eastAsia="Palatino Linotype" w:hAnsi="Palatino Linotype" w:cs="Palatino Linotype"/>
        </w:rPr>
        <w:t>n no lleva a cabo la selección final y</w:t>
      </w:r>
      <w:r w:rsidR="009A7DDD" w:rsidRPr="00E84A4C">
        <w:rPr>
          <w:rFonts w:ascii="Palatino Linotype" w:eastAsia="Palatino Linotype" w:hAnsi="Palatino Linotype" w:cs="Palatino Linotype"/>
        </w:rPr>
        <w:t>,</w:t>
      </w:r>
      <w:r w:rsidR="000C695D" w:rsidRPr="00E84A4C">
        <w:rPr>
          <w:rFonts w:ascii="Palatino Linotype" w:eastAsia="Palatino Linotype" w:hAnsi="Palatino Linotype" w:cs="Palatino Linotype"/>
        </w:rPr>
        <w:t xml:space="preserve"> que del 2019, 2020</w:t>
      </w:r>
      <w:r w:rsidR="009A7DDD" w:rsidRPr="00E84A4C">
        <w:rPr>
          <w:rFonts w:ascii="Palatino Linotype" w:eastAsia="Palatino Linotype" w:hAnsi="Palatino Linotype" w:cs="Palatino Linotype"/>
        </w:rPr>
        <w:t xml:space="preserve"> y</w:t>
      </w:r>
      <w:r w:rsidR="000C695D" w:rsidRPr="00E84A4C">
        <w:rPr>
          <w:rFonts w:ascii="Palatino Linotype" w:eastAsia="Palatino Linotype" w:hAnsi="Palatino Linotype" w:cs="Palatino Linotype"/>
        </w:rPr>
        <w:t xml:space="preserve"> 2021 no se ha realizado ninguna selección final, en dicho supuesto se infiere que no se ha realizado </w:t>
      </w:r>
      <w:r w:rsidRPr="00E84A4C">
        <w:rPr>
          <w:rFonts w:ascii="Palatino Linotype" w:eastAsia="Palatino Linotype" w:hAnsi="Palatino Linotype" w:cs="Palatino Linotype"/>
        </w:rPr>
        <w:t>ninguna baja documental ni transferencia secundaria, presumen contar con toda la información en archivo de trámite o de concentración.</w:t>
      </w:r>
    </w:p>
    <w:p w14:paraId="4913B391" w14:textId="77777777" w:rsidR="00080683" w:rsidRPr="00E84A4C" w:rsidRDefault="00080683" w:rsidP="00080683">
      <w:pPr>
        <w:spacing w:line="360" w:lineRule="auto"/>
        <w:jc w:val="both"/>
        <w:rPr>
          <w:rFonts w:ascii="Palatino Linotype" w:eastAsia="Palatino Linotype" w:hAnsi="Palatino Linotype" w:cs="Palatino Linotype"/>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080683" w:rsidRPr="00E84A4C" w14:paraId="1ECCCACD" w14:textId="77777777" w:rsidTr="00080683">
        <w:tc>
          <w:tcPr>
            <w:tcW w:w="8926" w:type="dxa"/>
            <w:vAlign w:val="center"/>
          </w:tcPr>
          <w:p w14:paraId="3DAFDD62" w14:textId="77777777" w:rsidR="00080683" w:rsidRPr="00E84A4C" w:rsidRDefault="00080683" w:rsidP="006C4E56">
            <w:pPr>
              <w:spacing w:line="276" w:lineRule="auto"/>
              <w:jc w:val="both"/>
              <w:rPr>
                <w:sz w:val="20"/>
                <w:szCs w:val="22"/>
              </w:rPr>
            </w:pPr>
            <w:r w:rsidRPr="00E84A4C">
              <w:rPr>
                <w:rFonts w:ascii="Palatino Linotype" w:eastAsia="Palatino Linotype" w:hAnsi="Palatino Linotype" w:cs="Palatino Linotype"/>
                <w:b/>
                <w:sz w:val="20"/>
                <w:szCs w:val="22"/>
              </w:rPr>
              <w:t>23. ADMINISTRACIÓN DE ARCHIVOS DE TRÁMITE</w:t>
            </w:r>
          </w:p>
        </w:tc>
      </w:tr>
      <w:tr w:rsidR="00080683" w:rsidRPr="00E84A4C" w14:paraId="034403C1" w14:textId="77777777" w:rsidTr="00080683">
        <w:trPr>
          <w:trHeight w:val="513"/>
        </w:trPr>
        <w:tc>
          <w:tcPr>
            <w:tcW w:w="8926" w:type="dxa"/>
            <w:vAlign w:val="center"/>
          </w:tcPr>
          <w:p w14:paraId="318CD7EA" w14:textId="77777777" w:rsidR="00080683" w:rsidRPr="00E84A4C" w:rsidRDefault="00080683" w:rsidP="006C4E56">
            <w:pPr>
              <w:spacing w:line="276" w:lineRule="auto"/>
              <w:jc w:val="center"/>
              <w:rPr>
                <w:sz w:val="20"/>
                <w:szCs w:val="22"/>
              </w:rPr>
            </w:pPr>
            <w:r w:rsidRPr="00E84A4C">
              <w:rPr>
                <w:rFonts w:ascii="Palatino Linotype" w:eastAsia="Palatino Linotype" w:hAnsi="Palatino Linotype" w:cs="Palatino Linotype"/>
                <w:b/>
                <w:sz w:val="20"/>
                <w:szCs w:val="22"/>
              </w:rPr>
              <w:t>REQUERIMIENTO</w:t>
            </w:r>
          </w:p>
        </w:tc>
      </w:tr>
      <w:tr w:rsidR="00080683" w:rsidRPr="00E84A4C" w14:paraId="28C1C451" w14:textId="77777777" w:rsidTr="00080683">
        <w:tc>
          <w:tcPr>
            <w:tcW w:w="8926" w:type="dxa"/>
            <w:shd w:val="clear" w:color="auto" w:fill="auto"/>
            <w:vAlign w:val="center"/>
          </w:tcPr>
          <w:p w14:paraId="6350AB20" w14:textId="77777777" w:rsidR="00080683" w:rsidRPr="00E84A4C" w:rsidRDefault="00080683"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23.1. ¿LLEVAN A CABO LA COORDINACIÓN DE LAS ACTIVIDADES DE LOS ARCHIVOS DE TRÁMITE COMO LO ESTABLECE EL ARTÍCULO 28 FRACCIÓN IX DE LA LEY GENERAL DE ARCHIVOS?</w:t>
            </w:r>
          </w:p>
        </w:tc>
      </w:tr>
      <w:tr w:rsidR="00080683" w:rsidRPr="00E84A4C" w14:paraId="72B24DD2" w14:textId="77777777" w:rsidTr="00080683">
        <w:tc>
          <w:tcPr>
            <w:tcW w:w="8926" w:type="dxa"/>
            <w:shd w:val="clear" w:color="auto" w:fill="auto"/>
            <w:vAlign w:val="center"/>
          </w:tcPr>
          <w:p w14:paraId="2C95322A" w14:textId="77777777" w:rsidR="00080683" w:rsidRPr="00E84A4C" w:rsidRDefault="00080683"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23.2. ¿CUANTOS ARCHIVOS DE TRÁMITE TIENEN?</w:t>
            </w:r>
          </w:p>
        </w:tc>
      </w:tr>
      <w:tr w:rsidR="00080683" w:rsidRPr="00E84A4C" w14:paraId="36341470" w14:textId="77777777" w:rsidTr="00080683">
        <w:tc>
          <w:tcPr>
            <w:tcW w:w="8926" w:type="dxa"/>
            <w:shd w:val="clear" w:color="auto" w:fill="auto"/>
            <w:vAlign w:val="center"/>
          </w:tcPr>
          <w:p w14:paraId="3D6065F4" w14:textId="77777777" w:rsidR="00080683" w:rsidRPr="00E84A4C" w:rsidRDefault="00080683"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 xml:space="preserve">23.3. ¿LOS RESPONSABLES DE LOS ARCHIVOS DE TRÁMITE CUENTAN CON NOMBRAMIENTO POR ESCRITO COMO LO ESTABLECE EL ARTÍCULO 21 FRACCIÓN II INCISO b) Y PENÚLTIMO PÁRRAFO DEL MISMO ARTÍCULO DE LA LEY GENERAL DE ARCHIVOS Y EL ARTÍCULO NOVENO FRACCIÓN II INCISO b) PENÚLTIMO PÁRRAFO DEL </w:t>
            </w:r>
            <w:r w:rsidRPr="00E84A4C">
              <w:rPr>
                <w:rFonts w:ascii="Palatino Linotype" w:eastAsia="Palatino Linotype" w:hAnsi="Palatino Linotype" w:cs="Palatino Linotype"/>
                <w:sz w:val="20"/>
                <w:szCs w:val="22"/>
              </w:rPr>
              <w:lastRenderedPageBreak/>
              <w:t>MISMO ARTÍCULO DE LOS LINEAMIENTOS PARA LA ORGANIZACIÓN Y CONSERVACIÓN DE ARCHIVOS?</w:t>
            </w:r>
          </w:p>
        </w:tc>
      </w:tr>
      <w:tr w:rsidR="00080683" w:rsidRPr="00E84A4C" w14:paraId="22D528AC" w14:textId="77777777" w:rsidTr="00080683">
        <w:tc>
          <w:tcPr>
            <w:tcW w:w="8926" w:type="dxa"/>
            <w:shd w:val="clear" w:color="auto" w:fill="auto"/>
            <w:vAlign w:val="center"/>
          </w:tcPr>
          <w:p w14:paraId="0700DB84" w14:textId="77777777" w:rsidR="00080683" w:rsidRPr="00E84A4C" w:rsidRDefault="00080683"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lastRenderedPageBreak/>
              <w:t>23.4. ¿LOS RESPONSABLES DE LOS ARCHIVOS DE TRÁMITE ESTÁN CAPACITADOS EN ARCHIVÍSTICA</w:t>
            </w:r>
          </w:p>
          <w:p w14:paraId="46F20DBA" w14:textId="77777777" w:rsidR="00080683" w:rsidRPr="00E84A4C" w:rsidRDefault="00080683"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COMO LO ESTABLECE EL ARTÍCULO EL ARTÍCULO 30 ÚLTIMO PÁRRAFO DE LA LEY GENERAL DE ARCHIVOS</w:t>
            </w:r>
          </w:p>
          <w:p w14:paraId="4F0569F1" w14:textId="77777777" w:rsidR="00080683" w:rsidRPr="00E84A4C" w:rsidRDefault="00080683"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Y EL ARTÍCULO SEXTO FRACCIÓN X DE LOS LINEAMIENTOS PARA LA ORGANIZACIÓN YCONSERVACIÓN DE</w:t>
            </w:r>
          </w:p>
          <w:p w14:paraId="1DBE266F" w14:textId="77777777" w:rsidR="00080683" w:rsidRPr="00E84A4C" w:rsidRDefault="00080683"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ARCHIVOS?</w:t>
            </w:r>
          </w:p>
        </w:tc>
      </w:tr>
      <w:tr w:rsidR="00080683" w:rsidRPr="00E84A4C" w14:paraId="416FE4B9" w14:textId="77777777" w:rsidTr="00080683">
        <w:tc>
          <w:tcPr>
            <w:tcW w:w="8926" w:type="dxa"/>
            <w:shd w:val="clear" w:color="auto" w:fill="auto"/>
            <w:vAlign w:val="center"/>
          </w:tcPr>
          <w:p w14:paraId="668618BC" w14:textId="77777777" w:rsidR="00080683" w:rsidRPr="00E84A4C" w:rsidRDefault="00080683"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23.5. ¿TIENEN ALGÚN PROGRAMA PARA COORDINAR LAS ACTIVIDADES QUE DEBEN CUMPLIR LOS ARCHIVOS DE TRÁMITE?</w:t>
            </w:r>
          </w:p>
        </w:tc>
      </w:tr>
      <w:tr w:rsidR="00080683" w:rsidRPr="00E84A4C" w14:paraId="18B4B30C" w14:textId="77777777" w:rsidTr="00080683">
        <w:tc>
          <w:tcPr>
            <w:tcW w:w="8926" w:type="dxa"/>
            <w:shd w:val="clear" w:color="auto" w:fill="auto"/>
            <w:vAlign w:val="center"/>
          </w:tcPr>
          <w:p w14:paraId="7CA673C8" w14:textId="77777777" w:rsidR="00080683" w:rsidRPr="00E84A4C" w:rsidRDefault="00080683"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23.6. EL PROGRAMA DE ATENCIÓN A LOS ARCHIVOS DE TRÁMITE DE LOS AÑOS 2019, 2020 Y 2021.</w:t>
            </w:r>
          </w:p>
        </w:tc>
      </w:tr>
    </w:tbl>
    <w:p w14:paraId="6745A2B5" w14:textId="77777777" w:rsidR="00080683" w:rsidRPr="00E84A4C" w:rsidRDefault="00080683" w:rsidP="00080683">
      <w:pPr>
        <w:spacing w:line="360" w:lineRule="auto"/>
        <w:jc w:val="both"/>
        <w:rPr>
          <w:rFonts w:ascii="Palatino Linotype" w:eastAsia="Palatino Linotype" w:hAnsi="Palatino Linotype" w:cs="Palatino Linotype"/>
        </w:rPr>
      </w:pPr>
    </w:p>
    <w:p w14:paraId="79FF5D46" w14:textId="77777777" w:rsidR="00D11C31" w:rsidRPr="00E84A4C" w:rsidRDefault="00080683" w:rsidP="00070EC3">
      <w:pPr>
        <w:pStyle w:val="Prrafodelista"/>
        <w:numPr>
          <w:ilvl w:val="0"/>
          <w:numId w:val="1"/>
        </w:numPr>
        <w:tabs>
          <w:tab w:val="left" w:pos="567"/>
        </w:tabs>
        <w:spacing w:before="240" w:after="240" w:line="360" w:lineRule="auto"/>
        <w:ind w:left="0" w:firstLine="0"/>
        <w:jc w:val="both"/>
        <w:rPr>
          <w:rFonts w:ascii="Palatino Linotype" w:eastAsia="Palatino Linotype" w:hAnsi="Palatino Linotype" w:cs="Palatino Linotype"/>
          <w:b/>
          <w:sz w:val="20"/>
          <w:szCs w:val="20"/>
        </w:rPr>
      </w:pPr>
      <w:r w:rsidRPr="00E84A4C">
        <w:rPr>
          <w:rFonts w:ascii="Palatino Linotype" w:eastAsia="Palatino Linotype" w:hAnsi="Palatino Linotype" w:cs="Palatino Linotype"/>
        </w:rPr>
        <w:t xml:space="preserve">Respecto del punto 23.1, a fin de dar respuesta al mismo, aunado al hecho de que dicho cuestionamiento no se constituye como materia del derecho de acceso a la información, toda vez que no se pretende acceder a un documento previamente generado, sino que la particular pretende que el </w:t>
      </w:r>
      <w:r w:rsidRPr="00E84A4C">
        <w:rPr>
          <w:rFonts w:ascii="Palatino Linotype" w:eastAsia="Palatino Linotype" w:hAnsi="Palatino Linotype" w:cs="Palatino Linotype"/>
          <w:b/>
        </w:rPr>
        <w:t xml:space="preserve">SUJETO OBLIGADO </w:t>
      </w:r>
      <w:r w:rsidRPr="00E84A4C">
        <w:rPr>
          <w:rFonts w:ascii="Palatino Linotype" w:eastAsia="Palatino Linotype" w:hAnsi="Palatino Linotype" w:cs="Palatino Linotype"/>
        </w:rPr>
        <w:t>se pronuncie en el sentido de atender lo solicitado, constituyendo un derecho de petición.</w:t>
      </w:r>
    </w:p>
    <w:p w14:paraId="2081C7EA" w14:textId="77777777" w:rsidR="00D11C31" w:rsidRPr="00E84A4C" w:rsidRDefault="00D11C31" w:rsidP="00D11C31">
      <w:pPr>
        <w:pStyle w:val="Prrafodelista"/>
        <w:tabs>
          <w:tab w:val="left" w:pos="567"/>
        </w:tabs>
        <w:spacing w:before="240" w:after="240" w:line="360" w:lineRule="auto"/>
        <w:ind w:left="0"/>
        <w:jc w:val="both"/>
        <w:rPr>
          <w:rFonts w:ascii="Palatino Linotype" w:eastAsia="Palatino Linotype" w:hAnsi="Palatino Linotype" w:cs="Palatino Linotype"/>
          <w:b/>
          <w:sz w:val="20"/>
          <w:szCs w:val="20"/>
        </w:rPr>
      </w:pPr>
    </w:p>
    <w:p w14:paraId="5C850564" w14:textId="77777777" w:rsidR="00CB5632" w:rsidRPr="00E84A4C" w:rsidRDefault="00080683" w:rsidP="00D11C31">
      <w:pPr>
        <w:pStyle w:val="Prrafodelista"/>
        <w:numPr>
          <w:ilvl w:val="0"/>
          <w:numId w:val="1"/>
        </w:numPr>
        <w:tabs>
          <w:tab w:val="left" w:pos="567"/>
        </w:tabs>
        <w:spacing w:before="240" w:after="240" w:line="360" w:lineRule="auto"/>
        <w:ind w:left="0" w:firstLine="0"/>
        <w:jc w:val="both"/>
        <w:rPr>
          <w:rFonts w:ascii="Palatino Linotype" w:eastAsia="Palatino Linotype" w:hAnsi="Palatino Linotype" w:cs="Palatino Linotype"/>
          <w:b/>
          <w:sz w:val="20"/>
          <w:szCs w:val="20"/>
        </w:rPr>
      </w:pPr>
      <w:r w:rsidRPr="00E84A4C">
        <w:rPr>
          <w:rFonts w:ascii="Palatino Linotype" w:eastAsia="Palatino Linotype" w:hAnsi="Palatino Linotype" w:cs="Palatino Linotype"/>
        </w:rPr>
        <w:t>Por cuanto hace al punto</w:t>
      </w:r>
      <w:r w:rsidR="00070EC3" w:rsidRPr="00E84A4C">
        <w:rPr>
          <w:rFonts w:ascii="Palatino Linotype" w:eastAsia="Palatino Linotype" w:hAnsi="Palatino Linotype" w:cs="Palatino Linotype"/>
        </w:rPr>
        <w:t xml:space="preserve"> </w:t>
      </w:r>
      <w:r w:rsidR="000C695D" w:rsidRPr="00E84A4C">
        <w:rPr>
          <w:rFonts w:ascii="Palatino Linotype" w:eastAsia="Palatino Linotype" w:hAnsi="Palatino Linotype" w:cs="Palatino Linotype"/>
        </w:rPr>
        <w:t xml:space="preserve">23.1 el </w:t>
      </w:r>
      <w:r w:rsidR="000C695D" w:rsidRPr="00E84A4C">
        <w:rPr>
          <w:rFonts w:ascii="Palatino Linotype" w:eastAsia="Palatino Linotype" w:hAnsi="Palatino Linotype" w:cs="Palatino Linotype"/>
          <w:b/>
        </w:rPr>
        <w:t>SUJETO OBLIGADO</w:t>
      </w:r>
      <w:r w:rsidR="000C695D" w:rsidRPr="00E84A4C">
        <w:rPr>
          <w:rFonts w:ascii="Palatino Linotype" w:eastAsia="Palatino Linotype" w:hAnsi="Palatino Linotype" w:cs="Palatino Linotype"/>
        </w:rPr>
        <w:t xml:space="preserve">, manifestó que </w:t>
      </w:r>
      <w:r w:rsidR="00070EC3" w:rsidRPr="00E84A4C">
        <w:rPr>
          <w:rFonts w:ascii="Palatino Linotype" w:eastAsia="Palatino Linotype" w:hAnsi="Palatino Linotype" w:cs="Palatino Linotype"/>
        </w:rPr>
        <w:t>“</w:t>
      </w:r>
      <w:r w:rsidR="00070EC3" w:rsidRPr="00E84A4C">
        <w:rPr>
          <w:rFonts w:ascii="Palatino Linotype" w:eastAsia="Palatino Linotype" w:hAnsi="Palatino Linotype" w:cs="Palatino Linotype"/>
          <w:i/>
        </w:rPr>
        <w:t>no en su totalidad</w:t>
      </w:r>
      <w:r w:rsidR="00070EC3" w:rsidRPr="00E84A4C">
        <w:rPr>
          <w:rFonts w:ascii="Palatino Linotype" w:eastAsia="Palatino Linotype" w:hAnsi="Palatino Linotype" w:cs="Palatino Linotype"/>
        </w:rPr>
        <w:t xml:space="preserve">” se llevan a cabo la coordinación de actividades de los archivos de trámite,  ni cuentan con algún programa para coordinar las actividades, en ese tenor los responsables no cuentan con los nombramientos por escrito, pero si se encuentran capacitados como lo establece la Ley General </w:t>
      </w:r>
    </w:p>
    <w:p w14:paraId="2E37BEB4" w14:textId="77777777" w:rsidR="00CB5632" w:rsidRPr="00E84A4C" w:rsidRDefault="00CB5632" w:rsidP="00CB5632">
      <w:pPr>
        <w:pStyle w:val="Prrafodelista"/>
        <w:rPr>
          <w:rFonts w:ascii="Palatino Linotype" w:eastAsia="Palatino Linotype" w:hAnsi="Palatino Linotype" w:cs="Palatino Linotype"/>
        </w:rPr>
      </w:pPr>
    </w:p>
    <w:p w14:paraId="0EB23E51" w14:textId="77777777" w:rsidR="00CB5632" w:rsidRPr="00E84A4C" w:rsidRDefault="00D11C31" w:rsidP="00080683">
      <w:pPr>
        <w:pStyle w:val="Prrafodelista"/>
        <w:numPr>
          <w:ilvl w:val="0"/>
          <w:numId w:val="1"/>
        </w:numPr>
        <w:tabs>
          <w:tab w:val="left" w:pos="567"/>
        </w:tabs>
        <w:spacing w:before="240" w:after="240" w:line="360" w:lineRule="auto"/>
        <w:ind w:left="0" w:firstLine="0"/>
        <w:jc w:val="both"/>
        <w:rPr>
          <w:rFonts w:ascii="Palatino Linotype" w:eastAsia="Palatino Linotype" w:hAnsi="Palatino Linotype" w:cs="Palatino Linotype"/>
          <w:b/>
          <w:sz w:val="20"/>
          <w:szCs w:val="20"/>
        </w:rPr>
      </w:pPr>
      <w:r w:rsidRPr="00E84A4C">
        <w:rPr>
          <w:rFonts w:ascii="Palatino Linotype" w:eastAsia="Palatino Linotype" w:hAnsi="Palatino Linotype" w:cs="Palatino Linotype"/>
        </w:rPr>
        <w:t xml:space="preserve">Es de señalar que del análisis efectuado en la normatividad aplicable no se advirtió fuente obligacional que constriña al </w:t>
      </w:r>
      <w:r w:rsidRPr="00E84A4C">
        <w:rPr>
          <w:rFonts w:ascii="Palatino Linotype" w:eastAsia="Palatino Linotype" w:hAnsi="Palatino Linotype" w:cs="Palatino Linotype"/>
          <w:b/>
        </w:rPr>
        <w:t xml:space="preserve">SUJETO OBLIGADO </w:t>
      </w:r>
      <w:r w:rsidRPr="00E84A4C">
        <w:rPr>
          <w:rFonts w:ascii="Palatino Linotype" w:eastAsia="Palatino Linotype" w:hAnsi="Palatino Linotype" w:cs="Palatino Linotype"/>
        </w:rPr>
        <w:t xml:space="preserve">a contar concretamente con un programa para coordinar las actividades que deben cumplir </w:t>
      </w:r>
      <w:r w:rsidRPr="00E84A4C">
        <w:rPr>
          <w:rFonts w:ascii="Palatino Linotype" w:eastAsia="Palatino Linotype" w:hAnsi="Palatino Linotype" w:cs="Palatino Linotype"/>
        </w:rPr>
        <w:lastRenderedPageBreak/>
        <w:t>los archivos de trámite o un programa de  atención a los archivos, en virtud de ni la Ley General de Archivos, ni Ley de Archivos y Administración de Documentos del Estado de México y Municipios, ni los Lineamientos para la Organización y Conservación de los Archivos, establecen que los Sujetos Obligados deban generar dichos programas, tal y como lo refiere la particular.</w:t>
      </w:r>
    </w:p>
    <w:p w14:paraId="05E2E4E8" w14:textId="77777777" w:rsidR="00CB5632" w:rsidRPr="00E84A4C" w:rsidRDefault="00CB5632" w:rsidP="00CB5632">
      <w:pPr>
        <w:pStyle w:val="Prrafodelista"/>
        <w:rPr>
          <w:rFonts w:ascii="Palatino Linotype" w:eastAsia="Palatino Linotype" w:hAnsi="Palatino Linotype" w:cs="Palatino Linotype"/>
        </w:rPr>
      </w:pPr>
    </w:p>
    <w:p w14:paraId="60D3528B" w14:textId="670D5781" w:rsidR="00080683" w:rsidRPr="00E84A4C" w:rsidRDefault="00080683" w:rsidP="00080683">
      <w:pPr>
        <w:pStyle w:val="Prrafodelista"/>
        <w:numPr>
          <w:ilvl w:val="0"/>
          <w:numId w:val="1"/>
        </w:numPr>
        <w:tabs>
          <w:tab w:val="left" w:pos="567"/>
        </w:tabs>
        <w:spacing w:before="240" w:after="240" w:line="360" w:lineRule="auto"/>
        <w:ind w:left="0" w:firstLine="0"/>
        <w:jc w:val="both"/>
        <w:rPr>
          <w:rFonts w:ascii="Palatino Linotype" w:eastAsia="Palatino Linotype" w:hAnsi="Palatino Linotype" w:cs="Palatino Linotype"/>
          <w:b/>
          <w:sz w:val="20"/>
          <w:szCs w:val="20"/>
        </w:rPr>
      </w:pPr>
      <w:r w:rsidRPr="00E84A4C">
        <w:rPr>
          <w:rFonts w:ascii="Palatino Linotype" w:eastAsia="Palatino Linotype" w:hAnsi="Palatino Linotype" w:cs="Palatino Linotype"/>
        </w:rPr>
        <w:t>Para el punto 23.3, es necesario traer a colación el contenido del artículo 21, párrafo segundo de la Ley General de Archivos y la Ley Local, así como  el Lineamiento Noveno, fracción II, inciso b) y párrafo segundo de los Lineamientos para la Organización y Conservación de Archivos, que reza así:</w:t>
      </w:r>
    </w:p>
    <w:p w14:paraId="26129436" w14:textId="7DACEE71" w:rsidR="00080683" w:rsidRPr="00E84A4C" w:rsidRDefault="00080683" w:rsidP="009A7DDD">
      <w:pPr>
        <w:spacing w:line="276" w:lineRule="auto"/>
        <w:ind w:left="567" w:right="902"/>
        <w:jc w:val="both"/>
        <w:rPr>
          <w:rFonts w:ascii="Palatino Linotype" w:eastAsia="Palatino Linotype" w:hAnsi="Palatino Linotype" w:cs="Palatino Linotype"/>
          <w:b/>
          <w:i/>
          <w:sz w:val="22"/>
          <w:szCs w:val="22"/>
        </w:rPr>
      </w:pPr>
      <w:r w:rsidRPr="00E84A4C">
        <w:rPr>
          <w:rFonts w:ascii="Palatino Linotype" w:eastAsia="Palatino Linotype" w:hAnsi="Palatino Linotype" w:cs="Palatino Linotype"/>
          <w:b/>
          <w:i/>
          <w:sz w:val="22"/>
          <w:szCs w:val="22"/>
        </w:rPr>
        <w:t>“Artículo 21…</w:t>
      </w:r>
    </w:p>
    <w:p w14:paraId="31CC9CCE" w14:textId="77777777" w:rsidR="00080683" w:rsidRPr="00E84A4C" w:rsidRDefault="00080683" w:rsidP="009A7DDD">
      <w:pPr>
        <w:spacing w:line="276" w:lineRule="auto"/>
        <w:ind w:left="567"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 xml:space="preserve">Los Sujetos Obligados podrán contar, además de las Áreas Operativas citadas, con unidades documentales y auxiliares de la documentación, que por la naturaleza de sus funciones así lo requieran. </w:t>
      </w:r>
      <w:r w:rsidRPr="00E84A4C">
        <w:rPr>
          <w:rFonts w:ascii="Palatino Linotype" w:eastAsia="Palatino Linotype" w:hAnsi="Palatino Linotype" w:cs="Palatino Linotype"/>
          <w:b/>
          <w:i/>
          <w:sz w:val="22"/>
          <w:szCs w:val="22"/>
        </w:rPr>
        <w:t>Las personas responsables de los Archivos de Trámite serán nombradas por la persona titular de cada área o unidad administrativa</w:t>
      </w:r>
      <w:r w:rsidRPr="00E84A4C">
        <w:rPr>
          <w:rFonts w:ascii="Palatino Linotype" w:eastAsia="Palatino Linotype" w:hAnsi="Palatino Linotype" w:cs="Palatino Linotype"/>
          <w:i/>
          <w:sz w:val="22"/>
          <w:szCs w:val="22"/>
        </w:rPr>
        <w:t>; las personas responsables del Archivo de Concentración y del Archivo Histórico serán nombradas por la persona titular del Sujeto Obligado de que se trate.”</w:t>
      </w:r>
    </w:p>
    <w:p w14:paraId="11A865BA" w14:textId="1DD10BBE" w:rsidR="00080683" w:rsidRPr="00E84A4C" w:rsidRDefault="00080683" w:rsidP="009A7DDD">
      <w:pPr>
        <w:spacing w:line="276" w:lineRule="auto"/>
        <w:ind w:left="567"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Noveno</w:t>
      </w:r>
      <w:r w:rsidRPr="00E84A4C">
        <w:rPr>
          <w:rFonts w:ascii="Palatino Linotype" w:eastAsia="Palatino Linotype" w:hAnsi="Palatino Linotype" w:cs="Palatino Linotype"/>
          <w:i/>
          <w:sz w:val="22"/>
          <w:szCs w:val="22"/>
        </w:rPr>
        <w:t xml:space="preserve">. </w:t>
      </w:r>
    </w:p>
    <w:p w14:paraId="045350B7" w14:textId="3BFBAF05" w:rsidR="00080683" w:rsidRPr="00E84A4C" w:rsidRDefault="006C4E56" w:rsidP="009A7DDD">
      <w:pPr>
        <w:spacing w:line="276" w:lineRule="auto"/>
        <w:ind w:left="993"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r w:rsidR="00080683" w:rsidRPr="00E84A4C">
        <w:rPr>
          <w:rFonts w:ascii="Palatino Linotype" w:eastAsia="Palatino Linotype" w:hAnsi="Palatino Linotype" w:cs="Palatino Linotype"/>
          <w:i/>
          <w:sz w:val="22"/>
          <w:szCs w:val="22"/>
        </w:rPr>
        <w:t>…</w:t>
      </w:r>
      <w:r w:rsidRPr="00E84A4C">
        <w:rPr>
          <w:rFonts w:ascii="Palatino Linotype" w:eastAsia="Palatino Linotype" w:hAnsi="Palatino Linotype" w:cs="Palatino Linotype"/>
          <w:i/>
          <w:sz w:val="22"/>
          <w:szCs w:val="22"/>
        </w:rPr>
        <w:t>)</w:t>
      </w:r>
    </w:p>
    <w:p w14:paraId="0B4C1C2E" w14:textId="198AD049" w:rsidR="00080683" w:rsidRPr="00E84A4C" w:rsidRDefault="00080683" w:rsidP="009A7DDD">
      <w:pPr>
        <w:pStyle w:val="Prrafodelista"/>
        <w:numPr>
          <w:ilvl w:val="0"/>
          <w:numId w:val="2"/>
        </w:numPr>
        <w:spacing w:line="276" w:lineRule="auto"/>
        <w:ind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Operativas:</w:t>
      </w:r>
    </w:p>
    <w:p w14:paraId="01E1BDD2" w14:textId="6A6E7F4D" w:rsidR="00080683" w:rsidRPr="00E84A4C" w:rsidRDefault="006C4E56" w:rsidP="009A7DDD">
      <w:pPr>
        <w:spacing w:line="276" w:lineRule="auto"/>
        <w:ind w:left="993"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r w:rsidR="00080683" w:rsidRPr="00E84A4C">
        <w:rPr>
          <w:rFonts w:ascii="Palatino Linotype" w:eastAsia="Palatino Linotype" w:hAnsi="Palatino Linotype" w:cs="Palatino Linotype"/>
          <w:i/>
          <w:sz w:val="22"/>
          <w:szCs w:val="22"/>
        </w:rPr>
        <w:t>…</w:t>
      </w:r>
      <w:r w:rsidRPr="00E84A4C">
        <w:rPr>
          <w:rFonts w:ascii="Palatino Linotype" w:eastAsia="Palatino Linotype" w:hAnsi="Palatino Linotype" w:cs="Palatino Linotype"/>
          <w:i/>
          <w:sz w:val="22"/>
          <w:szCs w:val="22"/>
        </w:rPr>
        <w:t>)</w:t>
      </w:r>
    </w:p>
    <w:p w14:paraId="4C3BE21A" w14:textId="0BDCD551" w:rsidR="00080683" w:rsidRPr="00E84A4C" w:rsidRDefault="00080683" w:rsidP="009A7DDD">
      <w:pPr>
        <w:spacing w:line="276" w:lineRule="auto"/>
        <w:ind w:left="1418"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 xml:space="preserve"> b)</w:t>
      </w:r>
      <w:r w:rsidR="00840BE5" w:rsidRPr="00E84A4C">
        <w:rPr>
          <w:rFonts w:ascii="Palatino Linotype" w:eastAsia="Palatino Linotype" w:hAnsi="Palatino Linotype" w:cs="Palatino Linotype"/>
          <w:b/>
          <w:i/>
          <w:sz w:val="22"/>
          <w:szCs w:val="22"/>
        </w:rPr>
        <w:t xml:space="preserve"> </w:t>
      </w:r>
      <w:r w:rsidRPr="00E84A4C">
        <w:rPr>
          <w:rFonts w:ascii="Palatino Linotype" w:eastAsia="Palatino Linotype" w:hAnsi="Palatino Linotype" w:cs="Palatino Linotype"/>
          <w:i/>
          <w:sz w:val="22"/>
          <w:szCs w:val="22"/>
        </w:rPr>
        <w:t>Responsable del Archivo de trámite;</w:t>
      </w:r>
    </w:p>
    <w:p w14:paraId="305DDDDC" w14:textId="77777777" w:rsidR="00080683" w:rsidRPr="00E84A4C" w:rsidRDefault="00080683" w:rsidP="009A7DDD">
      <w:pPr>
        <w:spacing w:line="276" w:lineRule="auto"/>
        <w:ind w:left="567"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 xml:space="preserve">Los responsables de los archivos referidos en la fracción II, inciso b), </w:t>
      </w:r>
      <w:r w:rsidRPr="00E84A4C">
        <w:rPr>
          <w:rFonts w:ascii="Palatino Linotype" w:eastAsia="Palatino Linotype" w:hAnsi="Palatino Linotype" w:cs="Palatino Linotype"/>
          <w:b/>
          <w:i/>
          <w:sz w:val="22"/>
          <w:szCs w:val="22"/>
        </w:rPr>
        <w:t>serán nombrados por el titular de cada área o unidad</w:t>
      </w:r>
      <w:r w:rsidRPr="00E84A4C">
        <w:rPr>
          <w:rFonts w:ascii="Palatino Linotype" w:eastAsia="Palatino Linotype" w:hAnsi="Palatino Linotype" w:cs="Palatino Linotype"/>
          <w:i/>
          <w:sz w:val="22"/>
          <w:szCs w:val="22"/>
        </w:rPr>
        <w:t>; los demás responsables serán nombrados por el titular del sujeto obligado de que se trate.”</w:t>
      </w:r>
    </w:p>
    <w:p w14:paraId="6E446FF7" w14:textId="21617E85" w:rsidR="006C4E56" w:rsidRPr="00E84A4C" w:rsidRDefault="006C4E56" w:rsidP="009A7DDD">
      <w:pPr>
        <w:spacing w:line="276" w:lineRule="auto"/>
        <w:ind w:left="567" w:right="902"/>
        <w:jc w:val="both"/>
        <w:rPr>
          <w:rFonts w:ascii="Palatino Linotype" w:eastAsia="Palatino Linotype" w:hAnsi="Palatino Linotype" w:cs="Palatino Linotype"/>
          <w:sz w:val="22"/>
          <w:szCs w:val="22"/>
        </w:rPr>
      </w:pPr>
      <w:r w:rsidRPr="00E84A4C">
        <w:rPr>
          <w:rFonts w:ascii="Palatino Linotype" w:eastAsia="Palatino Linotype" w:hAnsi="Palatino Linotype" w:cs="Palatino Linotype"/>
          <w:sz w:val="22"/>
          <w:szCs w:val="22"/>
        </w:rPr>
        <w:t>(Énfasis añadido)</w:t>
      </w:r>
    </w:p>
    <w:p w14:paraId="6B594A82" w14:textId="77777777" w:rsidR="00080683" w:rsidRPr="00E84A4C" w:rsidRDefault="00080683" w:rsidP="00080683">
      <w:pPr>
        <w:spacing w:line="360" w:lineRule="auto"/>
        <w:jc w:val="both"/>
        <w:rPr>
          <w:rFonts w:ascii="Palatino Linotype" w:eastAsia="Palatino Linotype" w:hAnsi="Palatino Linotype" w:cs="Palatino Linotype"/>
        </w:rPr>
      </w:pPr>
    </w:p>
    <w:p w14:paraId="012E39C7" w14:textId="761D61AA" w:rsidR="00D11C31" w:rsidRPr="00E84A4C" w:rsidRDefault="00080683" w:rsidP="00080683">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lastRenderedPageBreak/>
        <w:t xml:space="preserve">En esta tesitura, se considera procedente </w:t>
      </w:r>
      <w:r w:rsidR="00070EC3" w:rsidRPr="00E84A4C">
        <w:rPr>
          <w:rFonts w:ascii="Palatino Linotype" w:eastAsia="Palatino Linotype" w:hAnsi="Palatino Linotype" w:cs="Palatino Linotype"/>
        </w:rPr>
        <w:t>ordenar el acuerdo</w:t>
      </w:r>
      <w:r w:rsidR="00D11C31" w:rsidRPr="00E84A4C">
        <w:rPr>
          <w:rFonts w:ascii="Palatino Linotype" w:eastAsia="Palatino Linotype" w:hAnsi="Palatino Linotype" w:cs="Palatino Linotype"/>
        </w:rPr>
        <w:t xml:space="preserve"> de inexistencia del </w:t>
      </w:r>
      <w:r w:rsidRPr="00E84A4C">
        <w:rPr>
          <w:rFonts w:ascii="Palatino Linotype" w:eastAsia="Palatino Linotype" w:hAnsi="Palatino Linotype" w:cs="Palatino Linotype"/>
        </w:rPr>
        <w:t xml:space="preserve">nombramiento o designación de los responsables del archivo de trámite de cada unidad administrativa, </w:t>
      </w:r>
      <w:r w:rsidR="00D11C31" w:rsidRPr="00E84A4C">
        <w:rPr>
          <w:rFonts w:ascii="Palatino Linotype" w:eastAsia="Palatino Linotype" w:hAnsi="Palatino Linotype" w:cs="Palatino Linotype"/>
        </w:rPr>
        <w:t>en función de lo establecido artículo 21, párrafo segundo de la Ley General de Archivos y la Ley Local, así como  el Lineamiento Noveno, fracción II, inciso b) y párrafo segundo de los Lineamientos para la Organización y Conservación de Archivos.</w:t>
      </w:r>
    </w:p>
    <w:p w14:paraId="76B6E4E2" w14:textId="77777777" w:rsidR="00CB5632" w:rsidRPr="00E84A4C" w:rsidRDefault="00CB5632" w:rsidP="00CB5632">
      <w:pPr>
        <w:spacing w:line="360" w:lineRule="auto"/>
        <w:jc w:val="both"/>
        <w:rPr>
          <w:rFonts w:ascii="Palatino Linotype" w:eastAsia="Palatino Linotype" w:hAnsi="Palatino Linotype" w:cs="Palatino Linotype"/>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CB5632" w:rsidRPr="00E84A4C" w14:paraId="442BF842" w14:textId="77777777" w:rsidTr="0050432D">
        <w:tc>
          <w:tcPr>
            <w:tcW w:w="8926" w:type="dxa"/>
            <w:vAlign w:val="center"/>
          </w:tcPr>
          <w:p w14:paraId="617798C0" w14:textId="77777777" w:rsidR="00CB5632" w:rsidRPr="00E84A4C" w:rsidRDefault="00CB5632" w:rsidP="006C4E56">
            <w:pPr>
              <w:tabs>
                <w:tab w:val="left" w:pos="1860"/>
              </w:tabs>
              <w:spacing w:line="276" w:lineRule="auto"/>
              <w:jc w:val="both"/>
              <w:rPr>
                <w:sz w:val="20"/>
                <w:szCs w:val="22"/>
              </w:rPr>
            </w:pPr>
            <w:r w:rsidRPr="00E84A4C">
              <w:rPr>
                <w:rFonts w:ascii="Palatino Linotype" w:eastAsia="Palatino Linotype" w:hAnsi="Palatino Linotype" w:cs="Palatino Linotype"/>
                <w:b/>
                <w:sz w:val="20"/>
                <w:szCs w:val="22"/>
              </w:rPr>
              <w:t xml:space="preserve">24. CAPACITACIÓN ARCHIVÍSTICA </w:t>
            </w:r>
          </w:p>
        </w:tc>
      </w:tr>
      <w:tr w:rsidR="00CB5632" w:rsidRPr="00E84A4C" w14:paraId="5700A5C3" w14:textId="77777777" w:rsidTr="0050432D">
        <w:tc>
          <w:tcPr>
            <w:tcW w:w="8926" w:type="dxa"/>
            <w:vAlign w:val="center"/>
          </w:tcPr>
          <w:p w14:paraId="65DFD524" w14:textId="77777777" w:rsidR="00CB5632" w:rsidRPr="00E84A4C" w:rsidRDefault="00CB5632" w:rsidP="006C4E56">
            <w:pPr>
              <w:spacing w:line="276" w:lineRule="auto"/>
              <w:jc w:val="center"/>
              <w:rPr>
                <w:sz w:val="20"/>
                <w:szCs w:val="22"/>
              </w:rPr>
            </w:pPr>
            <w:r w:rsidRPr="00E84A4C">
              <w:rPr>
                <w:rFonts w:ascii="Palatino Linotype" w:eastAsia="Palatino Linotype" w:hAnsi="Palatino Linotype" w:cs="Palatino Linotype"/>
                <w:b/>
                <w:sz w:val="20"/>
                <w:szCs w:val="22"/>
              </w:rPr>
              <w:t>REQUERIMIENTO</w:t>
            </w:r>
          </w:p>
        </w:tc>
      </w:tr>
      <w:tr w:rsidR="00CB5632" w:rsidRPr="00E84A4C" w14:paraId="68100955" w14:textId="77777777" w:rsidTr="0050432D">
        <w:tc>
          <w:tcPr>
            <w:tcW w:w="8926" w:type="dxa"/>
            <w:shd w:val="clear" w:color="auto" w:fill="auto"/>
            <w:vAlign w:val="center"/>
          </w:tcPr>
          <w:p w14:paraId="4EE401F4" w14:textId="77777777" w:rsidR="00CB5632" w:rsidRPr="00E84A4C" w:rsidRDefault="00CB5632"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24.1. ¿LLEVAN A CABO LA CAPACITACIÓN ARCHIVÍSTICA COMO LO ESTABLECE EL ARTÍCULO 99 DE LA</w:t>
            </w:r>
          </w:p>
          <w:p w14:paraId="1C2BDEDC" w14:textId="77777777" w:rsidR="00CB5632" w:rsidRPr="00E84A4C" w:rsidRDefault="00CB5632"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LEY GENERAL DE ARCHIVOS Y EL ARTÍCULO SEXTO FRACCIÓN X DE LOS LINEAMIENTOS PARA LA</w:t>
            </w:r>
          </w:p>
          <w:p w14:paraId="5A116301" w14:textId="77777777" w:rsidR="00CB5632" w:rsidRPr="00E84A4C" w:rsidRDefault="00CB5632"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ORGANIZACIÓN Y CONSERVACIÓN DE ARCHIVOS?</w:t>
            </w:r>
          </w:p>
        </w:tc>
      </w:tr>
      <w:tr w:rsidR="00CB5632" w:rsidRPr="00E84A4C" w14:paraId="063B223F" w14:textId="77777777" w:rsidTr="0050432D">
        <w:tc>
          <w:tcPr>
            <w:tcW w:w="8926" w:type="dxa"/>
            <w:shd w:val="clear" w:color="auto" w:fill="auto"/>
            <w:vAlign w:val="center"/>
          </w:tcPr>
          <w:p w14:paraId="4A42F844" w14:textId="77777777" w:rsidR="00CB5632" w:rsidRPr="00E84A4C" w:rsidRDefault="00CB5632"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24.2. ¿DESDE QUE AÑO IMPARTEN CURSOS DE CAPACITACIÓN ARCHIVÍSTICA?</w:t>
            </w:r>
          </w:p>
        </w:tc>
      </w:tr>
      <w:tr w:rsidR="00CB5632" w:rsidRPr="00E84A4C" w14:paraId="265EA373" w14:textId="77777777" w:rsidTr="0050432D">
        <w:tc>
          <w:tcPr>
            <w:tcW w:w="8926" w:type="dxa"/>
            <w:shd w:val="clear" w:color="auto" w:fill="auto"/>
            <w:vAlign w:val="center"/>
          </w:tcPr>
          <w:p w14:paraId="259D80B0" w14:textId="77777777" w:rsidR="00CB5632" w:rsidRPr="00E84A4C" w:rsidRDefault="00CB5632"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24.3. ¿TIENEN PROGRAMA DE CAPACITACIÓN ARCHIVÍSTICA?</w:t>
            </w:r>
          </w:p>
        </w:tc>
      </w:tr>
      <w:tr w:rsidR="00CB5632" w:rsidRPr="00E84A4C" w14:paraId="05DE11B5" w14:textId="77777777" w:rsidTr="0050432D">
        <w:tc>
          <w:tcPr>
            <w:tcW w:w="8926" w:type="dxa"/>
            <w:shd w:val="clear" w:color="auto" w:fill="auto"/>
            <w:vAlign w:val="center"/>
          </w:tcPr>
          <w:p w14:paraId="17B13F82" w14:textId="77777777" w:rsidR="00CB5632" w:rsidRPr="00E84A4C" w:rsidRDefault="00CB5632"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24.4. ¿QUIEN ELABORA EL PROGRAMA DE CAPACITACIÓN ARCHIVÍSTICA?</w:t>
            </w:r>
          </w:p>
        </w:tc>
      </w:tr>
      <w:tr w:rsidR="00CB5632" w:rsidRPr="00E84A4C" w14:paraId="1D8E5734" w14:textId="77777777" w:rsidTr="0050432D">
        <w:tc>
          <w:tcPr>
            <w:tcW w:w="8926" w:type="dxa"/>
            <w:shd w:val="clear" w:color="auto" w:fill="auto"/>
            <w:vAlign w:val="center"/>
          </w:tcPr>
          <w:p w14:paraId="3359F810" w14:textId="77777777" w:rsidR="00CB5632" w:rsidRPr="00E84A4C" w:rsidRDefault="00CB5632" w:rsidP="006C4E56">
            <w:pPr>
              <w:spacing w:line="276" w:lineRule="auto"/>
              <w:jc w:val="both"/>
              <w:rPr>
                <w:sz w:val="20"/>
                <w:szCs w:val="22"/>
              </w:rPr>
            </w:pPr>
            <w:r w:rsidRPr="00E84A4C">
              <w:rPr>
                <w:rFonts w:ascii="Palatino Linotype" w:eastAsia="Palatino Linotype" w:hAnsi="Palatino Linotype" w:cs="Palatino Linotype"/>
                <w:sz w:val="20"/>
                <w:szCs w:val="22"/>
              </w:rPr>
              <w:t>24.5. ¿QUIEN BRINDA LAS ASESORÍAS TÉCNICAS A LOS ARCHIVOS DE TRÁMITE?</w:t>
            </w:r>
          </w:p>
        </w:tc>
      </w:tr>
      <w:tr w:rsidR="00CB5632" w:rsidRPr="00E84A4C" w14:paraId="34402EA7" w14:textId="77777777" w:rsidTr="0050432D">
        <w:tc>
          <w:tcPr>
            <w:tcW w:w="8926" w:type="dxa"/>
            <w:shd w:val="clear" w:color="auto" w:fill="auto"/>
            <w:vAlign w:val="center"/>
          </w:tcPr>
          <w:p w14:paraId="78B4341D" w14:textId="77777777" w:rsidR="00CB5632" w:rsidRPr="00E84A4C" w:rsidRDefault="00CB5632"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24.6. ¿QUIEN IMPARTE LOS CURSOS DE CAPACITACIÓN ARCHIVÍSTICA?</w:t>
            </w:r>
          </w:p>
        </w:tc>
      </w:tr>
      <w:tr w:rsidR="00CB5632" w:rsidRPr="00E84A4C" w14:paraId="4F6BE2B2" w14:textId="77777777" w:rsidTr="0050432D">
        <w:tc>
          <w:tcPr>
            <w:tcW w:w="8926" w:type="dxa"/>
            <w:shd w:val="clear" w:color="auto" w:fill="auto"/>
            <w:vAlign w:val="center"/>
          </w:tcPr>
          <w:p w14:paraId="1D4A88B9" w14:textId="77777777" w:rsidR="00CB5632" w:rsidRPr="00E84A4C" w:rsidRDefault="00CB5632"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24.7 ¿IMPARTEN CURSOS DE FORMA PRESENCIAL?</w:t>
            </w:r>
          </w:p>
        </w:tc>
      </w:tr>
      <w:tr w:rsidR="00CB5632" w:rsidRPr="00E84A4C" w14:paraId="748416D4" w14:textId="77777777" w:rsidTr="0050432D">
        <w:tc>
          <w:tcPr>
            <w:tcW w:w="8926" w:type="dxa"/>
            <w:shd w:val="clear" w:color="auto" w:fill="auto"/>
            <w:vAlign w:val="center"/>
          </w:tcPr>
          <w:p w14:paraId="78E4970F" w14:textId="77777777" w:rsidR="00CB5632" w:rsidRPr="00E84A4C" w:rsidRDefault="00CB5632"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24.8. ¿IMPARTEN CURSOS DE FORMA REMOTA, ES DECIR ONLINE?</w:t>
            </w:r>
          </w:p>
        </w:tc>
      </w:tr>
      <w:tr w:rsidR="00CB5632" w:rsidRPr="00E84A4C" w14:paraId="06CCACA6" w14:textId="77777777" w:rsidTr="0050432D">
        <w:tc>
          <w:tcPr>
            <w:tcW w:w="8926" w:type="dxa"/>
            <w:vAlign w:val="center"/>
          </w:tcPr>
          <w:p w14:paraId="0A6CB0F0" w14:textId="77777777" w:rsidR="00CB5632" w:rsidRPr="00E84A4C" w:rsidRDefault="00CB5632" w:rsidP="006C4E56">
            <w:pPr>
              <w:spacing w:line="276" w:lineRule="auto"/>
              <w:jc w:val="both"/>
              <w:rPr>
                <w:sz w:val="20"/>
                <w:szCs w:val="22"/>
              </w:rPr>
            </w:pPr>
            <w:r w:rsidRPr="00E84A4C">
              <w:rPr>
                <w:rFonts w:ascii="Palatino Linotype" w:eastAsia="Palatino Linotype" w:hAnsi="Palatino Linotype" w:cs="Palatino Linotype"/>
                <w:sz w:val="20"/>
                <w:szCs w:val="22"/>
              </w:rPr>
              <w:t>24.9. ¿QUE PLATAFORMA USAN PARA LOS CURSOS ONLINE?</w:t>
            </w:r>
          </w:p>
        </w:tc>
      </w:tr>
      <w:tr w:rsidR="00CB5632" w:rsidRPr="00E84A4C" w14:paraId="5382C41C" w14:textId="77777777" w:rsidTr="0050432D">
        <w:tc>
          <w:tcPr>
            <w:tcW w:w="8926" w:type="dxa"/>
            <w:vAlign w:val="center"/>
          </w:tcPr>
          <w:p w14:paraId="75081E63" w14:textId="77777777" w:rsidR="00CB5632" w:rsidRPr="00E84A4C" w:rsidRDefault="00CB5632" w:rsidP="006C4E56">
            <w:pPr>
              <w:spacing w:line="276" w:lineRule="auto"/>
              <w:jc w:val="both"/>
              <w:rPr>
                <w:sz w:val="20"/>
                <w:szCs w:val="22"/>
              </w:rPr>
            </w:pPr>
            <w:r w:rsidRPr="00E84A4C">
              <w:rPr>
                <w:rFonts w:ascii="Palatino Linotype" w:eastAsia="Palatino Linotype" w:hAnsi="Palatino Linotype" w:cs="Palatino Linotype"/>
                <w:sz w:val="20"/>
                <w:szCs w:val="22"/>
              </w:rPr>
              <w:t>24.10 CUANTOS TIPOS DE CURSOS SE IMPARTEN.</w:t>
            </w:r>
          </w:p>
        </w:tc>
      </w:tr>
      <w:tr w:rsidR="00CB5632" w:rsidRPr="00E84A4C" w14:paraId="50A5C1EA" w14:textId="77777777" w:rsidTr="0050432D">
        <w:tc>
          <w:tcPr>
            <w:tcW w:w="8926" w:type="dxa"/>
            <w:vAlign w:val="center"/>
          </w:tcPr>
          <w:p w14:paraId="5AAA41A8" w14:textId="77777777" w:rsidR="00CB5632" w:rsidRPr="00E84A4C" w:rsidRDefault="00CB5632"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24.11 CUALES SON LOS CURSOS QUE SE IMPARTEN</w:t>
            </w:r>
          </w:p>
        </w:tc>
      </w:tr>
      <w:tr w:rsidR="00CB5632" w:rsidRPr="00E84A4C" w14:paraId="4C8AB81F" w14:textId="77777777" w:rsidTr="0050432D">
        <w:tc>
          <w:tcPr>
            <w:tcW w:w="8926" w:type="dxa"/>
            <w:vAlign w:val="center"/>
          </w:tcPr>
          <w:p w14:paraId="020D1FD4" w14:textId="77777777" w:rsidR="00CB5632" w:rsidRPr="00E84A4C" w:rsidRDefault="00CB5632"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24.12 CANTIDAD DE PERSONAS QUE CAPACITAN AL AÑO EN PROMEDIO.</w:t>
            </w:r>
          </w:p>
        </w:tc>
      </w:tr>
      <w:tr w:rsidR="00CB5632" w:rsidRPr="00E84A4C" w14:paraId="51CF42BA" w14:textId="77777777" w:rsidTr="0050432D">
        <w:tc>
          <w:tcPr>
            <w:tcW w:w="8926" w:type="dxa"/>
            <w:vAlign w:val="center"/>
          </w:tcPr>
          <w:p w14:paraId="00C64845" w14:textId="77777777" w:rsidR="00CB5632" w:rsidRPr="00E84A4C" w:rsidRDefault="00CB5632" w:rsidP="006C4E56">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24.13. PROGRAMA DE CAPACITACIÓN ARCHIVÍSTICA DE LOS AÑOS 2019, 2020, 2021 Y 2022.</w:t>
            </w:r>
          </w:p>
        </w:tc>
      </w:tr>
    </w:tbl>
    <w:p w14:paraId="173FB43D" w14:textId="77777777" w:rsidR="00CB5632" w:rsidRPr="00E84A4C" w:rsidRDefault="00CB5632" w:rsidP="00CB5632">
      <w:pPr>
        <w:spacing w:line="360" w:lineRule="auto"/>
        <w:jc w:val="both"/>
        <w:rPr>
          <w:rFonts w:ascii="Palatino Linotype" w:eastAsia="Palatino Linotype" w:hAnsi="Palatino Linotype" w:cs="Palatino Linotype"/>
        </w:rPr>
      </w:pPr>
    </w:p>
    <w:p w14:paraId="5B6A1083" w14:textId="5E310D50" w:rsidR="00AC70B6" w:rsidRPr="00E84A4C" w:rsidRDefault="00CB5632" w:rsidP="00AC70B6">
      <w:pPr>
        <w:pStyle w:val="Prrafodelista"/>
        <w:numPr>
          <w:ilvl w:val="0"/>
          <w:numId w:val="1"/>
        </w:numPr>
        <w:spacing w:line="360" w:lineRule="auto"/>
        <w:ind w:left="0" w:right="-28" w:firstLine="0"/>
        <w:jc w:val="both"/>
        <w:rPr>
          <w:rFonts w:ascii="Palatino Linotype" w:eastAsia="Palatino Linotype" w:hAnsi="Palatino Linotype" w:cs="Palatino Linotype"/>
          <w:b/>
        </w:rPr>
      </w:pPr>
      <w:r w:rsidRPr="00E84A4C">
        <w:rPr>
          <w:rFonts w:ascii="Palatino Linotype" w:eastAsia="Palatino Linotype" w:hAnsi="Palatino Linotype" w:cs="Palatino Linotype"/>
        </w:rPr>
        <w:t>Al respecto conviene traer a colación</w:t>
      </w:r>
      <w:r w:rsidR="00ED27CC" w:rsidRPr="00E84A4C">
        <w:rPr>
          <w:rFonts w:ascii="Palatino Linotype" w:eastAsia="Palatino Linotype" w:hAnsi="Palatino Linotype" w:cs="Palatino Linotype"/>
        </w:rPr>
        <w:t xml:space="preserve">, que el </w:t>
      </w:r>
      <w:r w:rsidR="00ED27CC" w:rsidRPr="00E84A4C">
        <w:rPr>
          <w:rFonts w:ascii="Palatino Linotype" w:eastAsia="Palatino Linotype" w:hAnsi="Palatino Linotype" w:cs="Palatino Linotype"/>
          <w:b/>
        </w:rPr>
        <w:t>SUJETO OBLIGADO</w:t>
      </w:r>
      <w:r w:rsidR="00ED27CC" w:rsidRPr="00E84A4C">
        <w:rPr>
          <w:rFonts w:ascii="Palatino Linotype" w:eastAsia="Palatino Linotype" w:hAnsi="Palatino Linotype" w:cs="Palatino Linotype"/>
        </w:rPr>
        <w:t xml:space="preserve"> inform</w:t>
      </w:r>
      <w:r w:rsidR="000C0856" w:rsidRPr="00E84A4C">
        <w:rPr>
          <w:rFonts w:ascii="Palatino Linotype" w:eastAsia="Palatino Linotype" w:hAnsi="Palatino Linotype" w:cs="Palatino Linotype"/>
        </w:rPr>
        <w:t xml:space="preserve">ó que a partir del </w:t>
      </w:r>
      <w:r w:rsidR="003B5B45" w:rsidRPr="00E84A4C">
        <w:rPr>
          <w:rFonts w:ascii="Palatino Linotype" w:eastAsia="Palatino Linotype" w:hAnsi="Palatino Linotype" w:cs="Palatino Linotype"/>
        </w:rPr>
        <w:t xml:space="preserve">año </w:t>
      </w:r>
      <w:r w:rsidR="000C0856" w:rsidRPr="00E84A4C">
        <w:rPr>
          <w:rFonts w:ascii="Palatino Linotype" w:eastAsia="Palatino Linotype" w:hAnsi="Palatino Linotype" w:cs="Palatino Linotype"/>
        </w:rPr>
        <w:t>2016 se imparten cursos de capacitación archivística,</w:t>
      </w:r>
      <w:r w:rsidR="00AC70B6" w:rsidRPr="00E84A4C">
        <w:rPr>
          <w:rFonts w:ascii="Palatino Linotype" w:eastAsia="Palatino Linotype" w:hAnsi="Palatino Linotype" w:cs="Palatino Linotype"/>
        </w:rPr>
        <w:t xml:space="preserve"> cuyo aforo aproximado por año es de 34 personas,</w:t>
      </w:r>
      <w:r w:rsidR="003B5B45" w:rsidRPr="00E84A4C">
        <w:rPr>
          <w:rFonts w:ascii="Palatino Linotype" w:eastAsia="Palatino Linotype" w:hAnsi="Palatino Linotype" w:cs="Palatino Linotype"/>
        </w:rPr>
        <w:t xml:space="preserve"> así mismo el responsable del archivo de concentración es quien brinda las asesorías técnicas a los servidores públicos del </w:t>
      </w:r>
      <w:r w:rsidR="003B5B45" w:rsidRPr="00E84A4C">
        <w:rPr>
          <w:rFonts w:ascii="Palatino Linotype" w:eastAsia="Palatino Linotype" w:hAnsi="Palatino Linotype" w:cs="Palatino Linotype"/>
        </w:rPr>
        <w:lastRenderedPageBreak/>
        <w:t>archivo de trámite,</w:t>
      </w:r>
      <w:r w:rsidR="000C0856" w:rsidRPr="00E84A4C">
        <w:rPr>
          <w:rFonts w:ascii="Palatino Linotype" w:eastAsia="Palatino Linotype" w:hAnsi="Palatino Linotype" w:cs="Palatino Linotype"/>
        </w:rPr>
        <w:t xml:space="preserve"> sin embargo no se pronunció</w:t>
      </w:r>
      <w:r w:rsidR="00AC70B6" w:rsidRPr="00E84A4C">
        <w:rPr>
          <w:rFonts w:ascii="Palatino Linotype" w:eastAsia="Palatino Linotype" w:hAnsi="Palatino Linotype" w:cs="Palatino Linotype"/>
        </w:rPr>
        <w:t xml:space="preserve"> </w:t>
      </w:r>
      <w:r w:rsidR="000C0856" w:rsidRPr="00E84A4C">
        <w:rPr>
          <w:rFonts w:ascii="Palatino Linotype" w:eastAsia="Palatino Linotype" w:hAnsi="Palatino Linotype" w:cs="Palatino Linotype"/>
        </w:rPr>
        <w:t xml:space="preserve">respecto de quien es el responsable de </w:t>
      </w:r>
      <w:r w:rsidR="00AC70B6" w:rsidRPr="00E84A4C">
        <w:rPr>
          <w:rFonts w:ascii="Palatino Linotype" w:eastAsia="Palatino Linotype" w:hAnsi="Palatino Linotype" w:cs="Palatino Linotype"/>
        </w:rPr>
        <w:t xml:space="preserve">impartir dichos cursos, los cursos impartidos y la modalidad bajo la cual se ofrece cursar. </w:t>
      </w:r>
    </w:p>
    <w:p w14:paraId="4D174310" w14:textId="77777777" w:rsidR="00AC70B6" w:rsidRPr="00E84A4C" w:rsidRDefault="00AC70B6" w:rsidP="00AC70B6">
      <w:pPr>
        <w:pStyle w:val="Prrafodelista"/>
        <w:spacing w:line="360" w:lineRule="auto"/>
        <w:ind w:left="0" w:right="-28"/>
        <w:jc w:val="both"/>
        <w:rPr>
          <w:rFonts w:ascii="Palatino Linotype" w:eastAsia="Palatino Linotype" w:hAnsi="Palatino Linotype" w:cs="Palatino Linotype"/>
          <w:b/>
        </w:rPr>
      </w:pPr>
    </w:p>
    <w:p w14:paraId="01F23EDD" w14:textId="78C31771" w:rsidR="00CB5632" w:rsidRPr="00E84A4C" w:rsidRDefault="00AC70B6" w:rsidP="00AC70B6">
      <w:pPr>
        <w:pStyle w:val="Prrafodelista"/>
        <w:numPr>
          <w:ilvl w:val="0"/>
          <w:numId w:val="1"/>
        </w:numPr>
        <w:spacing w:line="360" w:lineRule="auto"/>
        <w:ind w:left="0" w:right="-28" w:firstLine="0"/>
        <w:jc w:val="both"/>
        <w:rPr>
          <w:rFonts w:ascii="Palatino Linotype" w:eastAsia="Palatino Linotype" w:hAnsi="Palatino Linotype" w:cs="Palatino Linotype"/>
          <w:b/>
        </w:rPr>
      </w:pPr>
      <w:r w:rsidRPr="00E84A4C">
        <w:rPr>
          <w:rFonts w:ascii="Palatino Linotype" w:eastAsia="Palatino Linotype" w:hAnsi="Palatino Linotype" w:cs="Palatino Linotype"/>
        </w:rPr>
        <w:t>A</w:t>
      </w:r>
      <w:r w:rsidR="00CB5632" w:rsidRPr="00E84A4C">
        <w:rPr>
          <w:rFonts w:ascii="Palatino Linotype" w:eastAsia="Palatino Linotype" w:hAnsi="Palatino Linotype" w:cs="Palatino Linotype"/>
        </w:rPr>
        <w:t xml:space="preserve"> fin de determinar el alcance de las atribuciones del </w:t>
      </w:r>
      <w:r w:rsidR="00CB5632" w:rsidRPr="00E84A4C">
        <w:rPr>
          <w:rFonts w:ascii="Palatino Linotype" w:eastAsia="Palatino Linotype" w:hAnsi="Palatino Linotype" w:cs="Palatino Linotype"/>
          <w:b/>
        </w:rPr>
        <w:t>SUJETO OBLIGADO</w:t>
      </w:r>
      <w:r w:rsidRPr="00E84A4C">
        <w:rPr>
          <w:rFonts w:ascii="Palatino Linotype" w:eastAsia="Palatino Linotype" w:hAnsi="Palatino Linotype" w:cs="Palatino Linotype"/>
        </w:rPr>
        <w:t>, así, se trae a contexto</w:t>
      </w:r>
      <w:r w:rsidR="00CB5632" w:rsidRPr="00E84A4C">
        <w:rPr>
          <w:rFonts w:ascii="Palatino Linotype" w:eastAsia="Palatino Linotype" w:hAnsi="Palatino Linotype" w:cs="Palatino Linotype"/>
        </w:rPr>
        <w:t xml:space="preserve"> lo siguiente;</w:t>
      </w:r>
    </w:p>
    <w:p w14:paraId="45624853" w14:textId="77777777" w:rsidR="00CB5632" w:rsidRPr="00E84A4C" w:rsidRDefault="00CB5632" w:rsidP="00CB5632">
      <w:pPr>
        <w:spacing w:line="360" w:lineRule="auto"/>
        <w:ind w:right="-28"/>
        <w:jc w:val="both"/>
        <w:rPr>
          <w:rFonts w:ascii="Palatino Linotype" w:eastAsia="Palatino Linotype" w:hAnsi="Palatino Linotype" w:cs="Palatino Linotype"/>
          <w:sz w:val="20"/>
          <w:szCs w:val="20"/>
        </w:rPr>
      </w:pPr>
    </w:p>
    <w:p w14:paraId="667D8027" w14:textId="77777777" w:rsidR="00CB5632" w:rsidRPr="00E84A4C" w:rsidRDefault="00CB5632" w:rsidP="00CB5632">
      <w:pPr>
        <w:spacing w:line="276" w:lineRule="auto"/>
        <w:ind w:right="-28"/>
        <w:jc w:val="center"/>
        <w:rPr>
          <w:rFonts w:ascii="Palatino Linotype" w:eastAsia="Palatino Linotype" w:hAnsi="Palatino Linotype" w:cs="Palatino Linotype"/>
          <w:b/>
          <w:i/>
          <w:sz w:val="22"/>
          <w:szCs w:val="22"/>
        </w:rPr>
      </w:pPr>
      <w:r w:rsidRPr="00E84A4C">
        <w:rPr>
          <w:rFonts w:ascii="Palatino Linotype" w:eastAsia="Palatino Linotype" w:hAnsi="Palatino Linotype" w:cs="Palatino Linotype"/>
          <w:b/>
          <w:i/>
          <w:sz w:val="22"/>
          <w:szCs w:val="22"/>
        </w:rPr>
        <w:t>“Ley General de Archivos</w:t>
      </w:r>
    </w:p>
    <w:p w14:paraId="77AA4D81" w14:textId="77777777" w:rsidR="00CB5632" w:rsidRPr="00E84A4C" w:rsidRDefault="00CB5632" w:rsidP="00CB5632">
      <w:pPr>
        <w:spacing w:line="276" w:lineRule="auto"/>
        <w:ind w:right="-28"/>
        <w:jc w:val="both"/>
        <w:rPr>
          <w:rFonts w:ascii="Palatino Linotype" w:eastAsia="Palatino Linotype" w:hAnsi="Palatino Linotype" w:cs="Palatino Linotype"/>
          <w:i/>
          <w:sz w:val="22"/>
          <w:szCs w:val="22"/>
        </w:rPr>
      </w:pPr>
    </w:p>
    <w:p w14:paraId="5B6C38EF" w14:textId="77777777" w:rsidR="00CB5632" w:rsidRPr="00E84A4C" w:rsidRDefault="00CB5632" w:rsidP="00CB5632">
      <w:pPr>
        <w:spacing w:line="276" w:lineRule="auto"/>
        <w:ind w:left="567" w:right="539"/>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u w:val="single"/>
        </w:rPr>
        <w:t>Artículo 99.</w:t>
      </w:r>
      <w:r w:rsidRPr="00E84A4C">
        <w:rPr>
          <w:rFonts w:ascii="Palatino Linotype" w:eastAsia="Palatino Linotype" w:hAnsi="Palatino Linotype" w:cs="Palatino Linotype"/>
          <w:i/>
          <w:sz w:val="22"/>
          <w:szCs w:val="22"/>
        </w:rPr>
        <w:t xml:space="preserve"> Los sujetos obligados deberán promover la capacitación en las competencias laborales en la materia y la profesionalización de los responsables de las áreas de archivo.</w:t>
      </w:r>
    </w:p>
    <w:p w14:paraId="61D11864" w14:textId="77777777" w:rsidR="00CB5632" w:rsidRPr="00E84A4C" w:rsidRDefault="00CB5632" w:rsidP="00CB5632">
      <w:pPr>
        <w:spacing w:line="276" w:lineRule="auto"/>
        <w:ind w:left="567" w:right="539"/>
        <w:jc w:val="both"/>
        <w:rPr>
          <w:rFonts w:ascii="Palatino Linotype" w:eastAsia="Palatino Linotype" w:hAnsi="Palatino Linotype" w:cs="Palatino Linotype"/>
          <w:i/>
          <w:sz w:val="22"/>
          <w:szCs w:val="22"/>
        </w:rPr>
      </w:pPr>
    </w:p>
    <w:p w14:paraId="2DA19FED" w14:textId="77777777" w:rsidR="00CB5632" w:rsidRPr="00E84A4C" w:rsidRDefault="00CB5632" w:rsidP="00CB5632">
      <w:pPr>
        <w:spacing w:line="276" w:lineRule="auto"/>
        <w:ind w:left="567" w:right="539"/>
        <w:jc w:val="center"/>
        <w:rPr>
          <w:rFonts w:ascii="Palatino Linotype" w:eastAsia="Palatino Linotype" w:hAnsi="Palatino Linotype" w:cs="Palatino Linotype"/>
          <w:b/>
          <w:i/>
          <w:sz w:val="22"/>
          <w:szCs w:val="22"/>
        </w:rPr>
      </w:pPr>
      <w:r w:rsidRPr="00E84A4C">
        <w:rPr>
          <w:rFonts w:ascii="Palatino Linotype" w:eastAsia="Palatino Linotype" w:hAnsi="Palatino Linotype" w:cs="Palatino Linotype"/>
          <w:b/>
          <w:i/>
          <w:sz w:val="22"/>
          <w:szCs w:val="22"/>
        </w:rPr>
        <w:t>Lineamientos para la Organización y Conservación de Archivos</w:t>
      </w:r>
    </w:p>
    <w:p w14:paraId="2C811AA5" w14:textId="77777777" w:rsidR="00CB5632" w:rsidRPr="00E84A4C" w:rsidRDefault="00CB5632" w:rsidP="00CB5632">
      <w:pPr>
        <w:spacing w:line="276" w:lineRule="auto"/>
        <w:ind w:left="567" w:right="539"/>
        <w:rPr>
          <w:rFonts w:ascii="Palatino Linotype" w:eastAsia="Palatino Linotype" w:hAnsi="Palatino Linotype" w:cs="Palatino Linotype"/>
          <w:b/>
          <w:i/>
          <w:sz w:val="22"/>
          <w:szCs w:val="22"/>
        </w:rPr>
      </w:pPr>
    </w:p>
    <w:p w14:paraId="6FE7F3B8" w14:textId="77777777" w:rsidR="00CB5632" w:rsidRPr="00E84A4C" w:rsidRDefault="00CB5632" w:rsidP="00CB5632">
      <w:pPr>
        <w:spacing w:line="276" w:lineRule="auto"/>
        <w:jc w:val="center"/>
        <w:rPr>
          <w:rFonts w:ascii="Palatino Linotype" w:eastAsia="Palatino Linotype" w:hAnsi="Palatino Linotype" w:cs="Palatino Linotype"/>
          <w:i/>
          <w:color w:val="2F2F2F"/>
          <w:sz w:val="22"/>
          <w:szCs w:val="22"/>
        </w:rPr>
      </w:pPr>
      <w:r w:rsidRPr="00E84A4C">
        <w:rPr>
          <w:rFonts w:ascii="Palatino Linotype" w:eastAsia="Palatino Linotype" w:hAnsi="Palatino Linotype" w:cs="Palatino Linotype"/>
          <w:b/>
          <w:i/>
          <w:color w:val="2F2F2F"/>
          <w:sz w:val="22"/>
          <w:szCs w:val="22"/>
        </w:rPr>
        <w:t>CAPÍTULO II</w:t>
      </w:r>
    </w:p>
    <w:p w14:paraId="307DDA7F" w14:textId="77777777" w:rsidR="00CB5632" w:rsidRPr="00E84A4C" w:rsidRDefault="00CB5632" w:rsidP="00CB5632">
      <w:pPr>
        <w:spacing w:line="276" w:lineRule="auto"/>
        <w:jc w:val="center"/>
        <w:rPr>
          <w:rFonts w:ascii="Palatino Linotype" w:eastAsia="Palatino Linotype" w:hAnsi="Palatino Linotype" w:cs="Palatino Linotype"/>
          <w:i/>
          <w:color w:val="2F2F2F"/>
          <w:sz w:val="22"/>
          <w:szCs w:val="22"/>
        </w:rPr>
      </w:pPr>
      <w:r w:rsidRPr="00E84A4C">
        <w:rPr>
          <w:rFonts w:ascii="Palatino Linotype" w:eastAsia="Palatino Linotype" w:hAnsi="Palatino Linotype" w:cs="Palatino Linotype"/>
          <w:b/>
          <w:i/>
          <w:color w:val="2F2F2F"/>
          <w:sz w:val="22"/>
          <w:szCs w:val="22"/>
        </w:rPr>
        <w:t>DE LOS CRITERIOS PARA LA SISTEMATIZACIÓN</w:t>
      </w:r>
    </w:p>
    <w:p w14:paraId="67340F54" w14:textId="77777777" w:rsidR="00CB5632" w:rsidRPr="00E84A4C" w:rsidRDefault="00CB5632" w:rsidP="00CB5632">
      <w:pPr>
        <w:spacing w:line="276" w:lineRule="auto"/>
        <w:jc w:val="center"/>
        <w:rPr>
          <w:rFonts w:ascii="Palatino Linotype" w:eastAsia="Palatino Linotype" w:hAnsi="Palatino Linotype" w:cs="Palatino Linotype"/>
          <w:i/>
          <w:color w:val="2F2F2F"/>
          <w:sz w:val="22"/>
          <w:szCs w:val="22"/>
        </w:rPr>
      </w:pPr>
      <w:r w:rsidRPr="00E84A4C">
        <w:rPr>
          <w:rFonts w:ascii="Palatino Linotype" w:eastAsia="Palatino Linotype" w:hAnsi="Palatino Linotype" w:cs="Palatino Linotype"/>
          <w:b/>
          <w:i/>
          <w:color w:val="2F2F2F"/>
          <w:sz w:val="22"/>
          <w:szCs w:val="22"/>
        </w:rPr>
        <w:t>SECCIÓN PRIMERA</w:t>
      </w:r>
    </w:p>
    <w:p w14:paraId="533CF782" w14:textId="77777777" w:rsidR="00CB5632" w:rsidRPr="00E84A4C" w:rsidRDefault="00CB5632" w:rsidP="00CB5632">
      <w:pPr>
        <w:spacing w:line="276" w:lineRule="auto"/>
        <w:jc w:val="center"/>
        <w:rPr>
          <w:rFonts w:ascii="Palatino Linotype" w:eastAsia="Palatino Linotype" w:hAnsi="Palatino Linotype" w:cs="Palatino Linotype"/>
          <w:b/>
          <w:i/>
          <w:color w:val="2F2F2F"/>
          <w:sz w:val="22"/>
          <w:szCs w:val="22"/>
        </w:rPr>
      </w:pPr>
      <w:r w:rsidRPr="00E84A4C">
        <w:rPr>
          <w:rFonts w:ascii="Palatino Linotype" w:eastAsia="Palatino Linotype" w:hAnsi="Palatino Linotype" w:cs="Palatino Linotype"/>
          <w:b/>
          <w:i/>
          <w:color w:val="2F2F2F"/>
          <w:sz w:val="22"/>
          <w:szCs w:val="22"/>
        </w:rPr>
        <w:t>De las obligaciones de los Sujetos obligados</w:t>
      </w:r>
    </w:p>
    <w:p w14:paraId="64F028F1" w14:textId="77777777" w:rsidR="00CB5632" w:rsidRPr="00E84A4C" w:rsidRDefault="00CB5632" w:rsidP="00CB5632">
      <w:pPr>
        <w:spacing w:line="276" w:lineRule="auto"/>
        <w:ind w:left="567" w:right="539"/>
        <w:jc w:val="both"/>
        <w:rPr>
          <w:rFonts w:ascii="Palatino Linotype" w:eastAsia="Palatino Linotype" w:hAnsi="Palatino Linotype" w:cs="Palatino Linotype"/>
          <w:b/>
          <w:color w:val="2F2F2F"/>
          <w:sz w:val="22"/>
          <w:szCs w:val="22"/>
        </w:rPr>
      </w:pPr>
    </w:p>
    <w:p w14:paraId="6C5F82E9" w14:textId="77777777" w:rsidR="00CB5632" w:rsidRPr="00E84A4C" w:rsidRDefault="00CB5632" w:rsidP="00CB5632">
      <w:pPr>
        <w:spacing w:line="276" w:lineRule="auto"/>
        <w:ind w:left="567" w:right="539"/>
        <w:jc w:val="both"/>
        <w:rPr>
          <w:rFonts w:ascii="Palatino Linotype" w:eastAsia="Palatino Linotype" w:hAnsi="Palatino Linotype" w:cs="Palatino Linotype"/>
          <w:i/>
          <w:color w:val="2F2F2F"/>
          <w:sz w:val="22"/>
          <w:szCs w:val="22"/>
        </w:rPr>
      </w:pPr>
      <w:r w:rsidRPr="00E84A4C">
        <w:rPr>
          <w:rFonts w:ascii="Palatino Linotype" w:eastAsia="Palatino Linotype" w:hAnsi="Palatino Linotype" w:cs="Palatino Linotype"/>
          <w:b/>
          <w:i/>
          <w:color w:val="2F2F2F"/>
          <w:sz w:val="22"/>
          <w:szCs w:val="22"/>
        </w:rPr>
        <w:t>Sexto</w:t>
      </w:r>
      <w:r w:rsidRPr="00E84A4C">
        <w:rPr>
          <w:rFonts w:ascii="Palatino Linotype" w:eastAsia="Palatino Linotype" w:hAnsi="Palatino Linotype" w:cs="Palatino Linotype"/>
          <w:i/>
          <w:color w:val="2F2F2F"/>
          <w:sz w:val="22"/>
          <w:szCs w:val="22"/>
        </w:rPr>
        <w:t>. Para la sistematización de los archivos los Sujetos obligados deberán:</w:t>
      </w:r>
    </w:p>
    <w:p w14:paraId="272E0AEC" w14:textId="259AA335" w:rsidR="00CB5632" w:rsidRPr="00E84A4C" w:rsidRDefault="009D617B" w:rsidP="009D617B">
      <w:pPr>
        <w:spacing w:line="276" w:lineRule="auto"/>
        <w:ind w:left="567" w:right="539"/>
        <w:jc w:val="both"/>
        <w:rPr>
          <w:rFonts w:ascii="Palatino Linotype" w:eastAsia="Palatino Linotype" w:hAnsi="Palatino Linotype" w:cs="Palatino Linotype"/>
          <w:i/>
          <w:color w:val="2F2F2F"/>
          <w:sz w:val="22"/>
          <w:szCs w:val="22"/>
        </w:rPr>
      </w:pPr>
      <w:r w:rsidRPr="00E84A4C">
        <w:rPr>
          <w:rFonts w:ascii="Palatino Linotype" w:eastAsia="Palatino Linotype" w:hAnsi="Palatino Linotype" w:cs="Palatino Linotype"/>
          <w:b/>
          <w:i/>
          <w:color w:val="2F2F2F"/>
          <w:sz w:val="22"/>
          <w:szCs w:val="22"/>
        </w:rPr>
        <w:t>(</w:t>
      </w:r>
      <w:r w:rsidRPr="00E84A4C">
        <w:rPr>
          <w:rFonts w:ascii="Palatino Linotype" w:eastAsia="Palatino Linotype" w:hAnsi="Palatino Linotype" w:cs="Palatino Linotype"/>
          <w:i/>
          <w:color w:val="2F2F2F"/>
          <w:sz w:val="22"/>
          <w:szCs w:val="22"/>
        </w:rPr>
        <w:t>…)</w:t>
      </w:r>
    </w:p>
    <w:p w14:paraId="2C65D754" w14:textId="77777777" w:rsidR="00CB5632" w:rsidRPr="00E84A4C" w:rsidRDefault="00CB5632" w:rsidP="00CB5632">
      <w:pPr>
        <w:spacing w:line="276" w:lineRule="auto"/>
        <w:ind w:left="567" w:right="539"/>
        <w:jc w:val="both"/>
        <w:rPr>
          <w:rFonts w:ascii="Palatino Linotype" w:eastAsia="Palatino Linotype" w:hAnsi="Palatino Linotype" w:cs="Palatino Linotype"/>
          <w:b/>
          <w:i/>
          <w:color w:val="2F2F2F"/>
          <w:sz w:val="22"/>
          <w:szCs w:val="22"/>
        </w:rPr>
      </w:pPr>
      <w:r w:rsidRPr="00E84A4C">
        <w:rPr>
          <w:rFonts w:ascii="Palatino Linotype" w:eastAsia="Palatino Linotype" w:hAnsi="Palatino Linotype" w:cs="Palatino Linotype"/>
          <w:b/>
          <w:i/>
          <w:color w:val="2F2F2F"/>
          <w:sz w:val="22"/>
          <w:szCs w:val="22"/>
        </w:rPr>
        <w:t>X   Capacitar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w:t>
      </w:r>
    </w:p>
    <w:p w14:paraId="5A0271F4" w14:textId="130A5842" w:rsidR="00CB5632" w:rsidRPr="00E84A4C" w:rsidRDefault="009D617B" w:rsidP="00CB5632">
      <w:pPr>
        <w:spacing w:line="276" w:lineRule="auto"/>
        <w:ind w:left="567" w:right="539"/>
        <w:jc w:val="both"/>
        <w:rPr>
          <w:rFonts w:ascii="Palatino Linotype" w:eastAsia="Palatino Linotype" w:hAnsi="Palatino Linotype" w:cs="Palatino Linotype"/>
          <w:color w:val="2F2F2F"/>
          <w:sz w:val="22"/>
          <w:szCs w:val="22"/>
        </w:rPr>
      </w:pPr>
      <w:r w:rsidRPr="00E84A4C">
        <w:rPr>
          <w:rFonts w:ascii="Palatino Linotype" w:eastAsia="Palatino Linotype" w:hAnsi="Palatino Linotype" w:cs="Palatino Linotype"/>
          <w:color w:val="2F2F2F"/>
          <w:sz w:val="22"/>
          <w:szCs w:val="22"/>
        </w:rPr>
        <w:t>(…)</w:t>
      </w:r>
      <w:r w:rsidR="00CB5632" w:rsidRPr="00E84A4C">
        <w:rPr>
          <w:rFonts w:ascii="Palatino Linotype" w:eastAsia="Palatino Linotype" w:hAnsi="Palatino Linotype" w:cs="Palatino Linotype"/>
          <w:color w:val="2F2F2F"/>
          <w:sz w:val="22"/>
          <w:szCs w:val="22"/>
        </w:rPr>
        <w:t>“</w:t>
      </w:r>
    </w:p>
    <w:p w14:paraId="268FB159" w14:textId="71935FB9" w:rsidR="009D617B" w:rsidRPr="00E84A4C" w:rsidRDefault="009D617B" w:rsidP="009D617B">
      <w:pPr>
        <w:spacing w:line="276" w:lineRule="auto"/>
        <w:ind w:left="567" w:right="539"/>
        <w:jc w:val="both"/>
        <w:rPr>
          <w:rFonts w:ascii="Palatino Linotype" w:eastAsia="Palatino Linotype" w:hAnsi="Palatino Linotype" w:cs="Palatino Linotype"/>
          <w:color w:val="2F2F2F"/>
          <w:sz w:val="22"/>
          <w:szCs w:val="22"/>
        </w:rPr>
      </w:pPr>
      <w:r w:rsidRPr="00E84A4C">
        <w:rPr>
          <w:rFonts w:ascii="Palatino Linotype" w:eastAsia="Palatino Linotype" w:hAnsi="Palatino Linotype" w:cs="Palatino Linotype"/>
          <w:color w:val="2F2F2F"/>
          <w:sz w:val="22"/>
          <w:szCs w:val="22"/>
        </w:rPr>
        <w:t>(Énfasis añadido)</w:t>
      </w:r>
    </w:p>
    <w:p w14:paraId="2ADA7F93" w14:textId="77777777" w:rsidR="00CB5632" w:rsidRPr="00E84A4C" w:rsidRDefault="00CB5632" w:rsidP="00CB5632">
      <w:pPr>
        <w:spacing w:line="276" w:lineRule="auto"/>
        <w:jc w:val="both"/>
        <w:rPr>
          <w:rFonts w:ascii="Palatino Linotype" w:eastAsia="Palatino Linotype" w:hAnsi="Palatino Linotype" w:cs="Palatino Linotype"/>
          <w:color w:val="2F2F2F"/>
          <w:sz w:val="22"/>
          <w:szCs w:val="22"/>
        </w:rPr>
      </w:pPr>
    </w:p>
    <w:p w14:paraId="4C463C2F" w14:textId="77777777" w:rsidR="009D617B" w:rsidRPr="00E84A4C" w:rsidRDefault="00CB5632" w:rsidP="00CB5632">
      <w:pPr>
        <w:pStyle w:val="Prrafodelista"/>
        <w:numPr>
          <w:ilvl w:val="0"/>
          <w:numId w:val="1"/>
        </w:numPr>
        <w:spacing w:line="360" w:lineRule="auto"/>
        <w:ind w:left="0" w:firstLine="0"/>
        <w:jc w:val="both"/>
        <w:rPr>
          <w:rFonts w:ascii="Palatino Linotype" w:eastAsia="Palatino Linotype" w:hAnsi="Palatino Linotype" w:cs="Palatino Linotype"/>
          <w:color w:val="2F2F2F"/>
        </w:rPr>
      </w:pPr>
      <w:r w:rsidRPr="00E84A4C">
        <w:rPr>
          <w:rFonts w:ascii="Palatino Linotype" w:eastAsia="Palatino Linotype" w:hAnsi="Palatino Linotype" w:cs="Palatino Linotype"/>
          <w:color w:val="2F2F2F"/>
        </w:rPr>
        <w:lastRenderedPageBreak/>
        <w:t>Es así que, con el objetivo de llevar de manera eficiente y óptima, las cuestiones relacionadas con los archivos de trámite, concentración y/o históricos, entre las demás ámbitos correspondientes a la materia, los Sujetos Obligados tienen como función, el mantener de forma constante, capacitación a sus servidores públicos respecto a las competencias laborales de la materia, puntualmente, en administración de archivos y gestión documental, así como en acceso a la información y protección de datos personales a los responsables.</w:t>
      </w:r>
    </w:p>
    <w:p w14:paraId="65290465" w14:textId="77777777" w:rsidR="009D617B" w:rsidRPr="00E84A4C" w:rsidRDefault="009D617B" w:rsidP="009D617B">
      <w:pPr>
        <w:pStyle w:val="Prrafodelista"/>
        <w:spacing w:line="360" w:lineRule="auto"/>
        <w:ind w:left="0"/>
        <w:jc w:val="both"/>
        <w:rPr>
          <w:rFonts w:ascii="Palatino Linotype" w:eastAsia="Palatino Linotype" w:hAnsi="Palatino Linotype" w:cs="Palatino Linotype"/>
          <w:color w:val="2F2F2F"/>
        </w:rPr>
      </w:pPr>
    </w:p>
    <w:p w14:paraId="0D7A216C" w14:textId="77777777" w:rsidR="003B5B45" w:rsidRPr="00E84A4C" w:rsidRDefault="00CB5632" w:rsidP="003B5B45">
      <w:pPr>
        <w:pStyle w:val="Prrafodelista"/>
        <w:numPr>
          <w:ilvl w:val="0"/>
          <w:numId w:val="1"/>
        </w:numPr>
        <w:spacing w:line="360" w:lineRule="auto"/>
        <w:ind w:left="0" w:firstLine="0"/>
        <w:jc w:val="both"/>
        <w:rPr>
          <w:rFonts w:ascii="Palatino Linotype" w:eastAsia="Palatino Linotype" w:hAnsi="Palatino Linotype" w:cs="Palatino Linotype"/>
          <w:color w:val="2F2F2F"/>
        </w:rPr>
      </w:pPr>
      <w:r w:rsidRPr="00E84A4C">
        <w:rPr>
          <w:rFonts w:ascii="Palatino Linotype" w:eastAsia="Palatino Linotype" w:hAnsi="Palatino Linotype" w:cs="Palatino Linotype"/>
          <w:color w:val="2F2F2F"/>
        </w:rPr>
        <w:t xml:space="preserve">Conforme a lo expuesto, queda en evidencia que el </w:t>
      </w:r>
      <w:r w:rsidRPr="00E84A4C">
        <w:rPr>
          <w:rFonts w:ascii="Palatino Linotype" w:eastAsia="Palatino Linotype" w:hAnsi="Palatino Linotype" w:cs="Palatino Linotype"/>
          <w:b/>
          <w:color w:val="2F2F2F"/>
        </w:rPr>
        <w:t>SUJETO OBLIGADO</w:t>
      </w:r>
      <w:r w:rsidR="009D617B" w:rsidRPr="00E84A4C">
        <w:rPr>
          <w:rFonts w:ascii="Palatino Linotype" w:eastAsia="Palatino Linotype" w:hAnsi="Palatino Linotype" w:cs="Palatino Linotype"/>
          <w:color w:val="2F2F2F"/>
        </w:rPr>
        <w:t xml:space="preserve"> asumió realizar </w:t>
      </w:r>
      <w:r w:rsidRPr="00E84A4C">
        <w:rPr>
          <w:rFonts w:ascii="Palatino Linotype" w:eastAsia="Palatino Linotype" w:hAnsi="Palatino Linotype" w:cs="Palatino Linotype"/>
          <w:color w:val="2F2F2F"/>
        </w:rPr>
        <w:t xml:space="preserve">capacitaciones en materia de archivo, por lo tanto, a fin de satisfacer por completo la solicitud de acceso de la Particular, el </w:t>
      </w:r>
      <w:r w:rsidRPr="00E84A4C">
        <w:rPr>
          <w:rFonts w:ascii="Palatino Linotype" w:eastAsia="Palatino Linotype" w:hAnsi="Palatino Linotype" w:cs="Palatino Linotype"/>
          <w:b/>
          <w:color w:val="2F2F2F"/>
        </w:rPr>
        <w:t>SUJETO OBLIGADO</w:t>
      </w:r>
      <w:r w:rsidRPr="00E84A4C">
        <w:rPr>
          <w:rFonts w:ascii="Palatino Linotype" w:eastAsia="Palatino Linotype" w:hAnsi="Palatino Linotype" w:cs="Palatino Linotype"/>
          <w:color w:val="2F2F2F"/>
        </w:rPr>
        <w:t xml:space="preserve"> </w:t>
      </w:r>
      <w:r w:rsidR="009D617B" w:rsidRPr="00E84A4C">
        <w:rPr>
          <w:rFonts w:ascii="Palatino Linotype" w:eastAsia="Palatino Linotype" w:hAnsi="Palatino Linotype" w:cs="Palatino Linotype"/>
          <w:color w:val="2F2F2F"/>
        </w:rPr>
        <w:t xml:space="preserve">deberá informar el nombre del </w:t>
      </w:r>
      <w:r w:rsidR="009D617B" w:rsidRPr="00E84A4C">
        <w:rPr>
          <w:rFonts w:ascii="Palatino Linotype" w:eastAsia="Palatino Linotype" w:hAnsi="Palatino Linotype" w:cs="Palatino Linotype"/>
        </w:rPr>
        <w:t xml:space="preserve">responsable de impartir dichos cursos, los cursos impartidos y la modalidad bajo la cual se ofrece cursar. </w:t>
      </w:r>
    </w:p>
    <w:p w14:paraId="1DB7EC2D" w14:textId="77777777" w:rsidR="003B5B45" w:rsidRPr="00E84A4C" w:rsidRDefault="003B5B45" w:rsidP="003B5B45">
      <w:pPr>
        <w:pStyle w:val="Prrafodelista"/>
        <w:rPr>
          <w:rFonts w:ascii="Palatino Linotype" w:eastAsia="Palatino Linotype" w:hAnsi="Palatino Linotype" w:cs="Palatino Linotype"/>
        </w:rPr>
      </w:pPr>
    </w:p>
    <w:p w14:paraId="6249FEA7" w14:textId="55693BC7" w:rsidR="003B5B45" w:rsidRPr="00E84A4C" w:rsidRDefault="00CB5632" w:rsidP="003B5B45">
      <w:pPr>
        <w:pStyle w:val="Prrafodelista"/>
        <w:numPr>
          <w:ilvl w:val="0"/>
          <w:numId w:val="1"/>
        </w:numPr>
        <w:spacing w:line="360" w:lineRule="auto"/>
        <w:ind w:left="0" w:firstLine="0"/>
        <w:jc w:val="both"/>
        <w:rPr>
          <w:rFonts w:ascii="Palatino Linotype" w:eastAsia="Palatino Linotype" w:hAnsi="Palatino Linotype" w:cs="Palatino Linotype"/>
          <w:color w:val="2F2F2F"/>
        </w:rPr>
      </w:pPr>
      <w:r w:rsidRPr="00E84A4C">
        <w:rPr>
          <w:rFonts w:ascii="Palatino Linotype" w:eastAsia="Palatino Linotype" w:hAnsi="Palatino Linotype" w:cs="Palatino Linotype"/>
        </w:rPr>
        <w:t>No</w:t>
      </w:r>
      <w:r w:rsidR="00524622" w:rsidRPr="00E84A4C">
        <w:rPr>
          <w:rFonts w:ascii="Palatino Linotype" w:eastAsia="Palatino Linotype" w:hAnsi="Palatino Linotype" w:cs="Palatino Linotype"/>
        </w:rPr>
        <w:t xml:space="preserve"> obstante, respecto a los</w:t>
      </w:r>
      <w:r w:rsidRPr="00E84A4C">
        <w:rPr>
          <w:rFonts w:ascii="Palatino Linotype" w:eastAsia="Palatino Linotype" w:hAnsi="Palatino Linotype" w:cs="Palatino Linotype"/>
        </w:rPr>
        <w:t xml:space="preserve"> punto</w:t>
      </w:r>
      <w:r w:rsidR="00524622" w:rsidRPr="00E84A4C">
        <w:rPr>
          <w:rFonts w:ascii="Palatino Linotype" w:eastAsia="Palatino Linotype" w:hAnsi="Palatino Linotype" w:cs="Palatino Linotype"/>
        </w:rPr>
        <w:t>s</w:t>
      </w:r>
      <w:r w:rsidRPr="00E84A4C">
        <w:rPr>
          <w:rFonts w:ascii="Palatino Linotype" w:eastAsia="Palatino Linotype" w:hAnsi="Palatino Linotype" w:cs="Palatino Linotype"/>
        </w:rPr>
        <w:t xml:space="preserve"> </w:t>
      </w:r>
      <w:r w:rsidR="00524622" w:rsidRPr="00E84A4C">
        <w:rPr>
          <w:rFonts w:ascii="Palatino Linotype" w:eastAsia="Palatino Linotype" w:hAnsi="Palatino Linotype" w:cs="Palatino Linotype"/>
        </w:rPr>
        <w:t xml:space="preserve">24.3, 24.4 y 24.13 mediante los cuales de manera medular se requiere información del </w:t>
      </w:r>
      <w:r w:rsidR="009A7DDD" w:rsidRPr="00E84A4C">
        <w:rPr>
          <w:rFonts w:ascii="Palatino Linotype" w:eastAsia="Palatino Linotype" w:hAnsi="Palatino Linotype" w:cs="Palatino Linotype"/>
          <w:b/>
        </w:rPr>
        <w:t>Programa de Capacitación Archivística</w:t>
      </w:r>
      <w:r w:rsidR="009A7DDD" w:rsidRPr="00E84A4C">
        <w:rPr>
          <w:rFonts w:ascii="Palatino Linotype" w:eastAsia="Palatino Linotype" w:hAnsi="Palatino Linotype" w:cs="Palatino Linotype"/>
        </w:rPr>
        <w:t xml:space="preserve"> </w:t>
      </w:r>
      <w:r w:rsidRPr="00E84A4C">
        <w:rPr>
          <w:rFonts w:ascii="Palatino Linotype" w:eastAsia="Palatino Linotype" w:hAnsi="Palatino Linotype" w:cs="Palatino Linotype"/>
        </w:rPr>
        <w:t>de lo</w:t>
      </w:r>
      <w:r w:rsidR="007B2F34" w:rsidRPr="00E84A4C">
        <w:rPr>
          <w:rFonts w:ascii="Palatino Linotype" w:eastAsia="Palatino Linotype" w:hAnsi="Palatino Linotype" w:cs="Palatino Linotype"/>
        </w:rPr>
        <w:t xml:space="preserve">s años 2019, 2020, 2021 y 2022,y en el que se </w:t>
      </w:r>
      <w:r w:rsidR="00524622" w:rsidRPr="00E84A4C">
        <w:rPr>
          <w:rFonts w:ascii="Palatino Linotype" w:eastAsia="Palatino Linotype" w:hAnsi="Palatino Linotype" w:cs="Palatino Linotype"/>
        </w:rPr>
        <w:t>informó</w:t>
      </w:r>
      <w:r w:rsidR="007B2F34" w:rsidRPr="00E84A4C">
        <w:rPr>
          <w:rFonts w:ascii="Palatino Linotype" w:eastAsia="Palatino Linotype" w:hAnsi="Palatino Linotype" w:cs="Palatino Linotype"/>
        </w:rPr>
        <w:t xml:space="preserve"> no contar con </w:t>
      </w:r>
      <w:r w:rsidR="00524622" w:rsidRPr="00E84A4C">
        <w:rPr>
          <w:rFonts w:ascii="Palatino Linotype" w:eastAsia="Palatino Linotype" w:hAnsi="Palatino Linotype" w:cs="Palatino Linotype"/>
        </w:rPr>
        <w:t xml:space="preserve">dicho programa, </w:t>
      </w:r>
      <w:r w:rsidRPr="00E84A4C">
        <w:rPr>
          <w:rFonts w:ascii="Palatino Linotype" w:eastAsia="Palatino Linotype" w:hAnsi="Palatino Linotype" w:cs="Palatino Linotype"/>
        </w:rPr>
        <w:t xml:space="preserve">es de señalar que el Lineamiento Sexto, fracción X de los Lineamientos, así como los artículos 99 de la Ley General de Archivos, y 94 de la Ley Local, establecen la obligación de los Sujetos Obligados de promover la capacitación en materia de administración de archivos y gestión documental, acceso a la información y protección de datos personales a los responsables del </w:t>
      </w:r>
      <w:r w:rsidRPr="00E84A4C">
        <w:rPr>
          <w:rFonts w:ascii="Palatino Linotype" w:eastAsia="Palatino Linotype" w:hAnsi="Palatino Linotype" w:cs="Palatino Linotype"/>
          <w:b/>
        </w:rPr>
        <w:t>Área Coordinadora de Archivos,</w:t>
      </w:r>
      <w:r w:rsidRPr="00E84A4C">
        <w:rPr>
          <w:rFonts w:ascii="Palatino Linotype" w:eastAsia="Palatino Linotype" w:hAnsi="Palatino Linotype" w:cs="Palatino Linotype"/>
        </w:rPr>
        <w:t xml:space="preserve"> </w:t>
      </w:r>
      <w:r w:rsidRPr="00E84A4C">
        <w:rPr>
          <w:rFonts w:ascii="Palatino Linotype" w:eastAsia="Palatino Linotype" w:hAnsi="Palatino Linotype" w:cs="Palatino Linotype"/>
          <w:b/>
        </w:rPr>
        <w:t xml:space="preserve">Archivos de </w:t>
      </w:r>
      <w:r w:rsidR="009A7DDD" w:rsidRPr="00E84A4C">
        <w:rPr>
          <w:rFonts w:ascii="Palatino Linotype" w:eastAsia="Palatino Linotype" w:hAnsi="Palatino Linotype" w:cs="Palatino Linotype"/>
          <w:b/>
        </w:rPr>
        <w:t>Trámite</w:t>
      </w:r>
      <w:r w:rsidRPr="00E84A4C">
        <w:rPr>
          <w:rFonts w:ascii="Palatino Linotype" w:eastAsia="Palatino Linotype" w:hAnsi="Palatino Linotype" w:cs="Palatino Linotype"/>
        </w:rPr>
        <w:t xml:space="preserve">, </w:t>
      </w:r>
      <w:r w:rsidR="009A7DDD" w:rsidRPr="00E84A4C">
        <w:rPr>
          <w:rFonts w:ascii="Palatino Linotype" w:eastAsia="Palatino Linotype" w:hAnsi="Palatino Linotype" w:cs="Palatino Linotype"/>
          <w:b/>
        </w:rPr>
        <w:t>Concentración</w:t>
      </w:r>
      <w:r w:rsidR="009A7DDD" w:rsidRPr="00E84A4C">
        <w:rPr>
          <w:rFonts w:ascii="Palatino Linotype" w:eastAsia="Palatino Linotype" w:hAnsi="Palatino Linotype" w:cs="Palatino Linotype"/>
        </w:rPr>
        <w:t xml:space="preserve"> </w:t>
      </w:r>
      <w:r w:rsidRPr="00E84A4C">
        <w:rPr>
          <w:rFonts w:ascii="Palatino Linotype" w:eastAsia="Palatino Linotype" w:hAnsi="Palatino Linotype" w:cs="Palatino Linotype"/>
        </w:rPr>
        <w:t xml:space="preserve">y, en su caso, </w:t>
      </w:r>
      <w:r w:rsidR="009A7DDD" w:rsidRPr="00E84A4C">
        <w:rPr>
          <w:rFonts w:ascii="Palatino Linotype" w:eastAsia="Palatino Linotype" w:hAnsi="Palatino Linotype" w:cs="Palatino Linotype"/>
          <w:b/>
        </w:rPr>
        <w:t>Histórico</w:t>
      </w:r>
      <w:r w:rsidRPr="00E84A4C">
        <w:rPr>
          <w:rFonts w:ascii="Palatino Linotype" w:eastAsia="Palatino Linotype" w:hAnsi="Palatino Linotype" w:cs="Palatino Linotype"/>
        </w:rPr>
        <w:t>, así como al personal que integre las unidades de correspondencia.</w:t>
      </w:r>
    </w:p>
    <w:p w14:paraId="65D819DD" w14:textId="77777777" w:rsidR="003B5B45" w:rsidRPr="00E84A4C" w:rsidRDefault="003B5B45" w:rsidP="003B5B45">
      <w:pPr>
        <w:pStyle w:val="Prrafodelista"/>
        <w:rPr>
          <w:rFonts w:ascii="Palatino Linotype" w:eastAsia="Palatino Linotype" w:hAnsi="Palatino Linotype" w:cs="Palatino Linotype"/>
        </w:rPr>
      </w:pPr>
    </w:p>
    <w:p w14:paraId="75191FD8" w14:textId="4BBB271B" w:rsidR="00CB5632" w:rsidRPr="00E84A4C" w:rsidRDefault="00CB5632" w:rsidP="003B5B45">
      <w:pPr>
        <w:pStyle w:val="Prrafodelista"/>
        <w:numPr>
          <w:ilvl w:val="0"/>
          <w:numId w:val="1"/>
        </w:numPr>
        <w:spacing w:line="360" w:lineRule="auto"/>
        <w:ind w:left="0" w:firstLine="0"/>
        <w:jc w:val="both"/>
        <w:rPr>
          <w:rFonts w:ascii="Palatino Linotype" w:eastAsia="Palatino Linotype" w:hAnsi="Palatino Linotype" w:cs="Palatino Linotype"/>
          <w:color w:val="2F2F2F"/>
        </w:rPr>
      </w:pPr>
      <w:r w:rsidRPr="00E84A4C">
        <w:rPr>
          <w:rFonts w:ascii="Palatino Linotype" w:eastAsia="Palatino Linotype" w:hAnsi="Palatino Linotype" w:cs="Palatino Linotype"/>
        </w:rPr>
        <w:lastRenderedPageBreak/>
        <w:t>Asimismo, de conformidad con el artículo 28, fracción VII de la Ley General de Archivos y la Ley de Archivos y Administración de Documentos del Estado de México y Municipios, el Área Coordinadora de Archivos está facultada para elaborar programas de capacitación en Gestión Documental y Administración de Archivos para las Áreas Operativas, a saber:</w:t>
      </w:r>
    </w:p>
    <w:p w14:paraId="2AF04559" w14:textId="77777777" w:rsidR="003B5B45" w:rsidRPr="00E84A4C" w:rsidRDefault="003B5B45" w:rsidP="003B5B45">
      <w:pPr>
        <w:pStyle w:val="Prrafodelista"/>
        <w:spacing w:line="360" w:lineRule="auto"/>
        <w:ind w:left="0"/>
        <w:jc w:val="both"/>
        <w:rPr>
          <w:rFonts w:ascii="Palatino Linotype" w:eastAsia="Palatino Linotype" w:hAnsi="Palatino Linotype" w:cs="Palatino Linotype"/>
          <w:color w:val="2F2F2F"/>
        </w:rPr>
      </w:pPr>
    </w:p>
    <w:p w14:paraId="5FE793CF" w14:textId="77777777" w:rsidR="00CB5632" w:rsidRPr="00E84A4C" w:rsidRDefault="00CB5632" w:rsidP="009A7DDD">
      <w:pPr>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“Artículo 2</w:t>
      </w:r>
      <w:r w:rsidRPr="00E84A4C">
        <w:rPr>
          <w:rFonts w:ascii="Palatino Linotype" w:eastAsia="Palatino Linotype" w:hAnsi="Palatino Linotype" w:cs="Palatino Linotype"/>
          <w:i/>
          <w:sz w:val="22"/>
          <w:szCs w:val="22"/>
        </w:rPr>
        <w:t xml:space="preserve">8. El Área Coordinadora de Archivos tendrá las siguientes funciones: </w:t>
      </w:r>
    </w:p>
    <w:p w14:paraId="521E4D3B" w14:textId="56F82202" w:rsidR="00CB5632" w:rsidRPr="00E84A4C" w:rsidRDefault="003B5B45" w:rsidP="009A7DDD">
      <w:pPr>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r w:rsidR="00CB5632" w:rsidRPr="00E84A4C">
        <w:rPr>
          <w:rFonts w:ascii="Palatino Linotype" w:eastAsia="Palatino Linotype" w:hAnsi="Palatino Linotype" w:cs="Palatino Linotype"/>
          <w:i/>
          <w:sz w:val="22"/>
          <w:szCs w:val="22"/>
        </w:rPr>
        <w:t>…</w:t>
      </w:r>
      <w:r w:rsidRPr="00E84A4C">
        <w:rPr>
          <w:rFonts w:ascii="Palatino Linotype" w:eastAsia="Palatino Linotype" w:hAnsi="Palatino Linotype" w:cs="Palatino Linotype"/>
          <w:i/>
          <w:sz w:val="22"/>
          <w:szCs w:val="22"/>
        </w:rPr>
        <w:t>)</w:t>
      </w:r>
    </w:p>
    <w:p w14:paraId="083D7B8D" w14:textId="1ACAD50D" w:rsidR="003B5B45" w:rsidRPr="00E84A4C" w:rsidRDefault="00CB5632" w:rsidP="009A7DDD">
      <w:pPr>
        <w:pStyle w:val="Prrafodelista"/>
        <w:numPr>
          <w:ilvl w:val="0"/>
          <w:numId w:val="17"/>
        </w:numPr>
        <w:ind w:left="567" w:right="567" w:firstLine="0"/>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Elaborar programas de capacitación</w:t>
      </w:r>
      <w:r w:rsidRPr="00E84A4C">
        <w:rPr>
          <w:rFonts w:ascii="Palatino Linotype" w:eastAsia="Palatino Linotype" w:hAnsi="Palatino Linotype" w:cs="Palatino Linotype"/>
          <w:i/>
          <w:sz w:val="22"/>
          <w:szCs w:val="22"/>
        </w:rPr>
        <w:t xml:space="preserve"> en Gestión Documental y Administración de Archivos para las Áreas Operativas con las cuales se coordina;</w:t>
      </w:r>
    </w:p>
    <w:p w14:paraId="6F85B2E3" w14:textId="371AD30C" w:rsidR="00CB5632" w:rsidRPr="00E84A4C" w:rsidRDefault="003B5B45" w:rsidP="009A7DDD">
      <w:pPr>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p>
    <w:p w14:paraId="080B5DD1" w14:textId="1A542830" w:rsidR="003B5B45" w:rsidRPr="00E84A4C" w:rsidRDefault="003B5B45" w:rsidP="00840BE5">
      <w:pPr>
        <w:ind w:left="567" w:right="902"/>
        <w:jc w:val="both"/>
        <w:rPr>
          <w:rFonts w:ascii="Palatino Linotype" w:eastAsia="Palatino Linotype" w:hAnsi="Palatino Linotype" w:cs="Palatino Linotype"/>
          <w:sz w:val="22"/>
          <w:szCs w:val="22"/>
        </w:rPr>
      </w:pPr>
      <w:r w:rsidRPr="00E84A4C">
        <w:rPr>
          <w:rFonts w:ascii="Palatino Linotype" w:eastAsia="Palatino Linotype" w:hAnsi="Palatino Linotype" w:cs="Palatino Linotype"/>
          <w:sz w:val="22"/>
          <w:szCs w:val="22"/>
        </w:rPr>
        <w:t>(Énfasis añadido)</w:t>
      </w:r>
    </w:p>
    <w:p w14:paraId="1BE33966" w14:textId="77777777" w:rsidR="007B2F34" w:rsidRPr="00E84A4C" w:rsidRDefault="007B2F34" w:rsidP="003B5B45">
      <w:pPr>
        <w:spacing w:before="120" w:after="120"/>
        <w:ind w:left="360" w:right="902"/>
        <w:jc w:val="both"/>
        <w:rPr>
          <w:rFonts w:ascii="Palatino Linotype" w:eastAsia="Palatino Linotype" w:hAnsi="Palatino Linotype" w:cs="Palatino Linotype"/>
          <w:sz w:val="22"/>
          <w:szCs w:val="22"/>
        </w:rPr>
      </w:pPr>
    </w:p>
    <w:p w14:paraId="73FA850F" w14:textId="427F93F2" w:rsidR="007B2F34" w:rsidRPr="00E84A4C" w:rsidRDefault="00CB5632" w:rsidP="007B2F34">
      <w:pPr>
        <w:pStyle w:val="Prrafodelista"/>
        <w:numPr>
          <w:ilvl w:val="0"/>
          <w:numId w:val="1"/>
        </w:numPr>
        <w:spacing w:before="240" w:after="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En tal tesitura, podemos advertir la fuente obligacional que constriñe al </w:t>
      </w:r>
      <w:r w:rsidRPr="00E84A4C">
        <w:rPr>
          <w:rFonts w:ascii="Palatino Linotype" w:eastAsia="Palatino Linotype" w:hAnsi="Palatino Linotype" w:cs="Palatino Linotype"/>
          <w:b/>
        </w:rPr>
        <w:t>SUJETO OBLIGADO</w:t>
      </w:r>
      <w:r w:rsidRPr="00E84A4C">
        <w:rPr>
          <w:rFonts w:ascii="Palatino Linotype" w:eastAsia="Palatino Linotype" w:hAnsi="Palatino Linotype" w:cs="Palatino Linotype"/>
        </w:rPr>
        <w:t xml:space="preserve"> para contar con un </w:t>
      </w:r>
      <w:r w:rsidR="009A7DDD" w:rsidRPr="00E84A4C">
        <w:rPr>
          <w:rFonts w:ascii="Palatino Linotype" w:eastAsia="Palatino Linotype" w:hAnsi="Palatino Linotype" w:cs="Palatino Linotype"/>
          <w:b/>
        </w:rPr>
        <w:t>Programa de Capacitación Archivística</w:t>
      </w:r>
      <w:r w:rsidRPr="00E84A4C">
        <w:rPr>
          <w:rFonts w:ascii="Palatino Linotype" w:eastAsia="Palatino Linotype" w:hAnsi="Palatino Linotype" w:cs="Palatino Linotype"/>
        </w:rPr>
        <w:t>, sin embargo, no debe pasarse por alto que en el ámbito Local, los Sujetos Obligados cuentan con un plazo de un año a partir de la entrada en vigor de la Ley de Archivos y Administración de Documentos del Estado de México y Municipios,  para establecer dichos programas, es decir, dicha obligación es exigible a partir del veintiséis de noviembre de dos mil veintidós, tal y como se desprende del Transitorio Décimo Tercero de la misma Ley, a saber:</w:t>
      </w:r>
    </w:p>
    <w:p w14:paraId="37B5AE4F" w14:textId="77777777" w:rsidR="007B2F34" w:rsidRPr="00E84A4C" w:rsidRDefault="007B2F34" w:rsidP="007B2F34">
      <w:pPr>
        <w:pStyle w:val="Prrafodelista"/>
        <w:spacing w:before="240" w:after="240" w:line="276" w:lineRule="auto"/>
        <w:ind w:left="0"/>
        <w:jc w:val="both"/>
        <w:rPr>
          <w:rFonts w:ascii="Palatino Linotype" w:eastAsia="Palatino Linotype" w:hAnsi="Palatino Linotype" w:cs="Palatino Linotype"/>
        </w:rPr>
      </w:pPr>
    </w:p>
    <w:p w14:paraId="507E3B3B" w14:textId="15B32419" w:rsidR="007B2F34" w:rsidRPr="00E84A4C" w:rsidRDefault="00CB5632" w:rsidP="007B2F34">
      <w:pPr>
        <w:spacing w:before="120" w:after="120" w:line="276" w:lineRule="auto"/>
        <w:ind w:left="851"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r w:rsidRPr="00E84A4C">
        <w:rPr>
          <w:rFonts w:ascii="Palatino Linotype" w:eastAsia="Palatino Linotype" w:hAnsi="Palatino Linotype" w:cs="Palatino Linotype"/>
          <w:b/>
          <w:i/>
          <w:sz w:val="22"/>
          <w:szCs w:val="22"/>
        </w:rPr>
        <w:t>DÉCIMO TERCERO</w:t>
      </w:r>
      <w:r w:rsidRPr="00E84A4C">
        <w:rPr>
          <w:rFonts w:ascii="Palatino Linotype" w:eastAsia="Palatino Linotype" w:hAnsi="Palatino Linotype" w:cs="Palatino Linotype"/>
          <w:i/>
          <w:sz w:val="22"/>
          <w:szCs w:val="22"/>
        </w:rPr>
        <w:t xml:space="preserve">. </w:t>
      </w:r>
      <w:r w:rsidRPr="00E84A4C">
        <w:rPr>
          <w:rFonts w:ascii="Palatino Linotype" w:eastAsia="Palatino Linotype" w:hAnsi="Palatino Linotype" w:cs="Palatino Linotype"/>
          <w:b/>
          <w:i/>
          <w:sz w:val="22"/>
          <w:szCs w:val="22"/>
          <w:u w:val="single"/>
        </w:rPr>
        <w:t>En un plazo de un año, contado a partir de la entrada en vigor</w:t>
      </w:r>
      <w:r w:rsidRPr="00E84A4C">
        <w:rPr>
          <w:rFonts w:ascii="Palatino Linotype" w:eastAsia="Palatino Linotype" w:hAnsi="Palatino Linotype" w:cs="Palatino Linotype"/>
          <w:i/>
          <w:sz w:val="22"/>
          <w:szCs w:val="22"/>
        </w:rPr>
        <w:t xml:space="preserve"> de la presente Ley, </w:t>
      </w:r>
      <w:r w:rsidRPr="00E84A4C">
        <w:rPr>
          <w:rFonts w:ascii="Palatino Linotype" w:eastAsia="Palatino Linotype" w:hAnsi="Palatino Linotype" w:cs="Palatino Linotype"/>
          <w:b/>
          <w:i/>
          <w:sz w:val="22"/>
          <w:szCs w:val="22"/>
        </w:rPr>
        <w:t>los Sujetos Obligados deberán establecer programas de capacitación en materia de Gestión Documental y Administración de Archivos</w:t>
      </w:r>
      <w:r w:rsidRPr="00E84A4C">
        <w:rPr>
          <w:rFonts w:ascii="Palatino Linotype" w:eastAsia="Palatino Linotype" w:hAnsi="Palatino Linotype" w:cs="Palatino Linotype"/>
          <w:i/>
          <w:sz w:val="22"/>
          <w:szCs w:val="22"/>
        </w:rPr>
        <w:t>.”</w:t>
      </w:r>
    </w:p>
    <w:p w14:paraId="147C8882" w14:textId="77777777" w:rsidR="007B2F34" w:rsidRPr="00E84A4C" w:rsidRDefault="007B2F34" w:rsidP="007B2F34">
      <w:pPr>
        <w:spacing w:before="120" w:after="120"/>
        <w:ind w:right="902"/>
        <w:jc w:val="both"/>
        <w:rPr>
          <w:rFonts w:ascii="Palatino Linotype" w:eastAsia="Palatino Linotype" w:hAnsi="Palatino Linotype" w:cs="Palatino Linotype"/>
          <w:i/>
          <w:sz w:val="22"/>
          <w:szCs w:val="22"/>
        </w:rPr>
      </w:pPr>
    </w:p>
    <w:p w14:paraId="7733683D" w14:textId="77777777" w:rsidR="00524622" w:rsidRPr="00E84A4C" w:rsidRDefault="00CB5632" w:rsidP="00CB5632">
      <w:pPr>
        <w:pStyle w:val="Prrafodelista"/>
        <w:numPr>
          <w:ilvl w:val="0"/>
          <w:numId w:val="1"/>
        </w:numPr>
        <w:spacing w:before="240" w:after="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lastRenderedPageBreak/>
        <w:t>En consecuencia, toda vez que el plazo establecido para contar con el referid</w:t>
      </w:r>
      <w:r w:rsidR="007B2F34" w:rsidRPr="00E84A4C">
        <w:rPr>
          <w:rFonts w:ascii="Palatino Linotype" w:eastAsia="Palatino Linotype" w:hAnsi="Palatino Linotype" w:cs="Palatino Linotype"/>
        </w:rPr>
        <w:t>o programa de capacitación, a la fecha de la solicitud se encontraba transcurriendo</w:t>
      </w:r>
      <w:r w:rsidRPr="00E84A4C">
        <w:rPr>
          <w:rFonts w:ascii="Palatino Linotype" w:eastAsia="Palatino Linotype" w:hAnsi="Palatino Linotype" w:cs="Palatino Linotype"/>
        </w:rPr>
        <w:t xml:space="preserve">, el </w:t>
      </w:r>
      <w:r w:rsidRPr="00E84A4C">
        <w:rPr>
          <w:rFonts w:ascii="Palatino Linotype" w:eastAsia="Palatino Linotype" w:hAnsi="Palatino Linotype" w:cs="Palatino Linotype"/>
          <w:b/>
        </w:rPr>
        <w:t xml:space="preserve">SUJETO OBLIGADO </w:t>
      </w:r>
      <w:r w:rsidRPr="00E84A4C">
        <w:rPr>
          <w:rFonts w:ascii="Palatino Linotype" w:eastAsia="Palatino Linotype" w:hAnsi="Palatino Linotype" w:cs="Palatino Linotype"/>
        </w:rPr>
        <w:t>no puede contar con el soporte documental que satisfaga lo solicitado de forma positiva, por lo que no es procedente la entrega de documento alguno, siendo suficiente el pronunciamiento</w:t>
      </w:r>
      <w:r w:rsidR="00524622" w:rsidRPr="00E84A4C">
        <w:rPr>
          <w:rFonts w:ascii="Palatino Linotype" w:eastAsia="Palatino Linotype" w:hAnsi="Palatino Linotype" w:cs="Palatino Linotype"/>
        </w:rPr>
        <w:t xml:space="preserve"> vertido por la</w:t>
      </w:r>
      <w:r w:rsidR="007B2F34" w:rsidRPr="00E84A4C">
        <w:rPr>
          <w:rFonts w:ascii="Palatino Linotype" w:eastAsia="Palatino Linotype" w:hAnsi="Palatino Linotype" w:cs="Palatino Linotype"/>
        </w:rPr>
        <w:t xml:space="preserve"> Responsable del Archivo Municipal</w:t>
      </w:r>
      <w:r w:rsidRPr="00E84A4C">
        <w:rPr>
          <w:rFonts w:ascii="Palatino Linotype" w:eastAsia="Palatino Linotype" w:hAnsi="Palatino Linotype" w:cs="Palatino Linotype"/>
        </w:rPr>
        <w:t>, para tener por atendido el requerimiento de información.</w:t>
      </w:r>
    </w:p>
    <w:p w14:paraId="5EED3A2B" w14:textId="77777777" w:rsidR="00524622" w:rsidRPr="00E84A4C" w:rsidRDefault="00524622" w:rsidP="00524622">
      <w:pPr>
        <w:pStyle w:val="Prrafodelista"/>
        <w:spacing w:before="240" w:after="240" w:line="360" w:lineRule="auto"/>
        <w:ind w:left="0"/>
        <w:jc w:val="both"/>
        <w:rPr>
          <w:rFonts w:ascii="Palatino Linotype" w:eastAsia="Palatino Linotype" w:hAnsi="Palatino Linotype" w:cs="Palatino Linotype"/>
        </w:rPr>
      </w:pPr>
    </w:p>
    <w:p w14:paraId="5840850A" w14:textId="0A32EE50" w:rsidR="00CB5632" w:rsidRPr="00E84A4C" w:rsidRDefault="00CB5632" w:rsidP="00CB5632">
      <w:pPr>
        <w:pStyle w:val="Prrafodelista"/>
        <w:numPr>
          <w:ilvl w:val="0"/>
          <w:numId w:val="1"/>
        </w:numPr>
        <w:spacing w:before="240" w:after="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Además, y de conformidad con lo establecido en el artículo 12 de la Ley de Transparencia y Acceso a la Información Pública del Estado de México y Municipios, anteriormente invocado el </w:t>
      </w:r>
      <w:r w:rsidRPr="00E84A4C">
        <w:rPr>
          <w:rFonts w:ascii="Palatino Linotype" w:eastAsia="Palatino Linotype" w:hAnsi="Palatino Linotype" w:cs="Palatino Linotype"/>
          <w:b/>
        </w:rPr>
        <w:t>SUJETO OBLIGADO</w:t>
      </w:r>
      <w:r w:rsidRPr="00E84A4C">
        <w:rPr>
          <w:rFonts w:ascii="Palatino Linotype" w:eastAsia="Palatino Linotype" w:hAnsi="Palatino Linotype" w:cs="Palatino Linotype"/>
        </w:rPr>
        <w:t xml:space="preserve"> sólo proporcionará la información que obra en sus archivos, lo que a</w:t>
      </w:r>
      <w:r w:rsidRPr="00E84A4C">
        <w:rPr>
          <w:rFonts w:ascii="Palatino Linotype" w:eastAsia="Palatino Linotype" w:hAnsi="Palatino Linotype" w:cs="Palatino Linotype"/>
          <w:i/>
        </w:rPr>
        <w:t xml:space="preserve"> contrario sensu</w:t>
      </w:r>
      <w:r w:rsidRPr="00E84A4C">
        <w:rPr>
          <w:rFonts w:ascii="Palatino Linotype" w:eastAsia="Palatino Linotype" w:hAnsi="Palatino Linotype" w:cs="Palatino Linotype"/>
        </w:rPr>
        <w:t xml:space="preserve"> significa que no se está obligado a proporcionar lo que no obre en sus archivos.</w:t>
      </w:r>
    </w:p>
    <w:p w14:paraId="3E3CC825" w14:textId="77777777" w:rsidR="00CB5632" w:rsidRPr="00E84A4C" w:rsidRDefault="00CB5632" w:rsidP="00CB5632">
      <w:pPr>
        <w:spacing w:line="360" w:lineRule="auto"/>
        <w:jc w:val="both"/>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CB5632" w:rsidRPr="00E84A4C" w14:paraId="3A522842" w14:textId="77777777" w:rsidTr="0050432D">
        <w:tc>
          <w:tcPr>
            <w:tcW w:w="8926" w:type="dxa"/>
            <w:vAlign w:val="center"/>
          </w:tcPr>
          <w:p w14:paraId="3CD7026B" w14:textId="77777777" w:rsidR="00CB5632" w:rsidRPr="00E84A4C" w:rsidRDefault="00CB5632" w:rsidP="00524622">
            <w:pPr>
              <w:tabs>
                <w:tab w:val="left" w:pos="8503"/>
              </w:tabs>
              <w:spacing w:line="276" w:lineRule="auto"/>
              <w:ind w:left="284"/>
              <w:jc w:val="both"/>
              <w:rPr>
                <w:rFonts w:ascii="Palatino Linotype" w:eastAsia="Palatino Linotype" w:hAnsi="Palatino Linotype" w:cs="Palatino Linotype"/>
                <w:b/>
                <w:sz w:val="20"/>
                <w:szCs w:val="22"/>
              </w:rPr>
            </w:pPr>
            <w:r w:rsidRPr="00E84A4C">
              <w:rPr>
                <w:rFonts w:ascii="Palatino Linotype" w:eastAsia="Palatino Linotype" w:hAnsi="Palatino Linotype" w:cs="Palatino Linotype"/>
                <w:b/>
                <w:sz w:val="20"/>
                <w:szCs w:val="22"/>
              </w:rPr>
              <w:t>25. PRÉSTAMO DE DOCUMENTOS</w:t>
            </w:r>
          </w:p>
          <w:p w14:paraId="1F848795" w14:textId="77777777" w:rsidR="00CB5632" w:rsidRPr="00E84A4C" w:rsidRDefault="00CB5632" w:rsidP="00524622">
            <w:pPr>
              <w:tabs>
                <w:tab w:val="left" w:pos="1860"/>
              </w:tabs>
              <w:spacing w:line="276" w:lineRule="auto"/>
              <w:jc w:val="both"/>
              <w:rPr>
                <w:sz w:val="20"/>
                <w:szCs w:val="22"/>
              </w:rPr>
            </w:pPr>
            <w:r w:rsidRPr="00E84A4C">
              <w:rPr>
                <w:rFonts w:ascii="Palatino Linotype" w:eastAsia="Palatino Linotype" w:hAnsi="Palatino Linotype" w:cs="Palatino Linotype"/>
                <w:sz w:val="20"/>
                <w:szCs w:val="22"/>
              </w:rPr>
              <w:t>CONFORME LO ESTABLECIDO EN LOS ARTÍCULOS 31 FRACCIÓN II, 32 FRACCIÓN II DE LA LEY GENERAL DE ARCHIVOS Y LOS ARTÍCULOS DECIMO PRIMERO FRACCIÓN III INCISO b) Y FRACCIÓN IV INCISO d) DE LOS LINEAMIENTOS PARA LA ORGANIZACIÓN Y CONSERVACIÓN DE ARCHIVOS.</w:t>
            </w:r>
          </w:p>
        </w:tc>
      </w:tr>
      <w:tr w:rsidR="00CB5632" w:rsidRPr="00E84A4C" w14:paraId="1E2421FA" w14:textId="77777777" w:rsidTr="0050432D">
        <w:tc>
          <w:tcPr>
            <w:tcW w:w="8926" w:type="dxa"/>
            <w:vAlign w:val="center"/>
          </w:tcPr>
          <w:p w14:paraId="7CDF509A" w14:textId="77777777" w:rsidR="00CB5632" w:rsidRPr="00E84A4C" w:rsidRDefault="00CB5632" w:rsidP="00524622">
            <w:pPr>
              <w:spacing w:line="276" w:lineRule="auto"/>
              <w:jc w:val="center"/>
              <w:rPr>
                <w:sz w:val="20"/>
                <w:szCs w:val="22"/>
              </w:rPr>
            </w:pPr>
            <w:r w:rsidRPr="00E84A4C">
              <w:rPr>
                <w:rFonts w:ascii="Palatino Linotype" w:eastAsia="Palatino Linotype" w:hAnsi="Palatino Linotype" w:cs="Palatino Linotype"/>
                <w:b/>
                <w:sz w:val="20"/>
                <w:szCs w:val="22"/>
              </w:rPr>
              <w:t>REQUERIMIENTO</w:t>
            </w:r>
          </w:p>
        </w:tc>
      </w:tr>
      <w:tr w:rsidR="00CB5632" w:rsidRPr="00E84A4C" w14:paraId="674ABD9F" w14:textId="77777777" w:rsidTr="0050432D">
        <w:tc>
          <w:tcPr>
            <w:tcW w:w="8926" w:type="dxa"/>
            <w:shd w:val="clear" w:color="auto" w:fill="auto"/>
            <w:vAlign w:val="center"/>
          </w:tcPr>
          <w:p w14:paraId="6B383B60" w14:textId="77777777" w:rsidR="00CB5632" w:rsidRPr="00E84A4C" w:rsidRDefault="00CB5632" w:rsidP="00524622">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25.1. ¿LLEVAN A CABO EL PRÉSTAMO Y CONSULTA DE LA DOCUMENTACIÓN DE LOS ACERVOS DOCUMENTALES DE LOS ARCHIVOS DE CONCENTRACIÓN E HISTÓRICO COMO LO ESTABLECEN LOS ARTÍCULOS 31 FRACCIÓN II, 32 FRACCIÓN II DE LA LEY GENERAL DE ARCHIVOS Y LOS ARTÍCULOS DECIMO PRIMERO FRACCIÓN III INCISO b) Y FRACCIÓN IV INCISO d) DE LOS LINIEAMIENTOS PARA LA ORGANIZACIÓN Y CONSERVACIÓN DE ARCHIVOS?</w:t>
            </w:r>
          </w:p>
        </w:tc>
      </w:tr>
      <w:tr w:rsidR="00CB5632" w:rsidRPr="00E84A4C" w14:paraId="3487162B" w14:textId="77777777" w:rsidTr="0050432D">
        <w:tc>
          <w:tcPr>
            <w:tcW w:w="8926" w:type="dxa"/>
            <w:shd w:val="clear" w:color="auto" w:fill="auto"/>
            <w:vAlign w:val="center"/>
          </w:tcPr>
          <w:p w14:paraId="39595E65" w14:textId="77777777" w:rsidR="00CB5632" w:rsidRPr="00E84A4C" w:rsidRDefault="00CB5632" w:rsidP="00524622">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25.2. ¿CUENTAN CON PROGRAMA PARA EL PRÉSTAMO DE DOCUMENTOS EN CADA CASO?</w:t>
            </w:r>
          </w:p>
        </w:tc>
      </w:tr>
      <w:tr w:rsidR="00CB5632" w:rsidRPr="00E84A4C" w14:paraId="3082D1B2" w14:textId="77777777" w:rsidTr="0050432D">
        <w:tc>
          <w:tcPr>
            <w:tcW w:w="8926" w:type="dxa"/>
            <w:shd w:val="clear" w:color="auto" w:fill="auto"/>
            <w:vAlign w:val="center"/>
          </w:tcPr>
          <w:p w14:paraId="3D6A426B" w14:textId="77777777" w:rsidR="00CB5632" w:rsidRPr="00E84A4C" w:rsidRDefault="00CB5632" w:rsidP="00524622">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25.3. ¿QUIEN LLEVA A CABO EL PRÉSTAMO DE DOCUMENTOS EN CADA CASO?</w:t>
            </w:r>
          </w:p>
        </w:tc>
      </w:tr>
      <w:tr w:rsidR="00CB5632" w:rsidRPr="00E84A4C" w14:paraId="70E167D8" w14:textId="77777777" w:rsidTr="0050432D">
        <w:tc>
          <w:tcPr>
            <w:tcW w:w="8926" w:type="dxa"/>
            <w:shd w:val="clear" w:color="auto" w:fill="auto"/>
            <w:vAlign w:val="center"/>
          </w:tcPr>
          <w:p w14:paraId="25B376CD" w14:textId="77777777" w:rsidR="00CB5632" w:rsidRPr="00E84A4C" w:rsidRDefault="00CB5632" w:rsidP="00524622">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25.4 ¿QUIEN ESTABLECE LAS POLÍTICAS PARA EL PRÉSTAMO DE DOCUMENTOS?</w:t>
            </w:r>
          </w:p>
        </w:tc>
      </w:tr>
      <w:tr w:rsidR="00CB5632" w:rsidRPr="00E84A4C" w14:paraId="155C0E1F" w14:textId="77777777" w:rsidTr="0050432D">
        <w:tc>
          <w:tcPr>
            <w:tcW w:w="8926" w:type="dxa"/>
            <w:vAlign w:val="center"/>
          </w:tcPr>
          <w:p w14:paraId="1259AD5A" w14:textId="77777777" w:rsidR="00CB5632" w:rsidRPr="00E84A4C" w:rsidRDefault="00CB5632" w:rsidP="00524622">
            <w:pPr>
              <w:spacing w:line="276" w:lineRule="auto"/>
              <w:jc w:val="both"/>
              <w:rPr>
                <w:sz w:val="20"/>
                <w:szCs w:val="22"/>
              </w:rPr>
            </w:pPr>
            <w:r w:rsidRPr="00E84A4C">
              <w:rPr>
                <w:rFonts w:ascii="Palatino Linotype" w:eastAsia="Palatino Linotype" w:hAnsi="Palatino Linotype" w:cs="Palatino Linotype"/>
                <w:sz w:val="20"/>
                <w:szCs w:val="22"/>
              </w:rPr>
              <w:t>25.5 PROGRAMA DE PRÉSTAMO DOCUMENTAL DE LOS AÑOS 2019, 2020 Y 2021.</w:t>
            </w:r>
          </w:p>
        </w:tc>
      </w:tr>
      <w:tr w:rsidR="00CB5632" w:rsidRPr="00E84A4C" w14:paraId="2FD88935" w14:textId="77777777" w:rsidTr="0050432D">
        <w:tc>
          <w:tcPr>
            <w:tcW w:w="8926" w:type="dxa"/>
            <w:vAlign w:val="center"/>
          </w:tcPr>
          <w:p w14:paraId="07966620" w14:textId="77777777" w:rsidR="00CB5632" w:rsidRPr="00E84A4C" w:rsidRDefault="00CB5632" w:rsidP="00524622">
            <w:pPr>
              <w:tabs>
                <w:tab w:val="left" w:pos="8503"/>
              </w:tabs>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lastRenderedPageBreak/>
              <w:t>25.6 FORMATO INSTITUCIONAL DEL VALE DE PRÉSTAMO DE DOCUMENTACIÓN.</w:t>
            </w:r>
          </w:p>
        </w:tc>
      </w:tr>
    </w:tbl>
    <w:p w14:paraId="50721A04" w14:textId="77777777" w:rsidR="00524622" w:rsidRPr="00E84A4C" w:rsidRDefault="00524622" w:rsidP="00524622">
      <w:pPr>
        <w:pStyle w:val="Prrafodelista"/>
        <w:spacing w:before="240" w:after="240" w:line="360" w:lineRule="auto"/>
        <w:ind w:left="0"/>
        <w:jc w:val="both"/>
        <w:rPr>
          <w:rFonts w:ascii="Palatino Linotype" w:eastAsia="Palatino Linotype" w:hAnsi="Palatino Linotype" w:cs="Palatino Linotype"/>
        </w:rPr>
      </w:pPr>
    </w:p>
    <w:p w14:paraId="4DB6C6E4" w14:textId="5AA45EE7" w:rsidR="005D383D" w:rsidRPr="00E84A4C" w:rsidRDefault="00CB5632" w:rsidP="00CB5632">
      <w:pPr>
        <w:pStyle w:val="Prrafodelista"/>
        <w:numPr>
          <w:ilvl w:val="0"/>
          <w:numId w:val="1"/>
        </w:numPr>
        <w:spacing w:before="240" w:after="240" w:line="360" w:lineRule="auto"/>
        <w:ind w:left="0" w:firstLine="0"/>
        <w:jc w:val="both"/>
        <w:rPr>
          <w:rFonts w:ascii="Palatino Linotype" w:eastAsia="Palatino Linotype" w:hAnsi="Palatino Linotype" w:cs="Palatino Linotype"/>
          <w:b/>
        </w:rPr>
      </w:pPr>
      <w:r w:rsidRPr="00E84A4C">
        <w:rPr>
          <w:rFonts w:ascii="Palatino Linotype" w:eastAsia="Palatino Linotype" w:hAnsi="Palatino Linotype" w:cs="Palatino Linotype"/>
        </w:rPr>
        <w:t xml:space="preserve">Por cuanto hace a los requerimientos marcados con los numerales 25.1, 25.2, 25.3 y 25.4 </w:t>
      </w:r>
      <w:r w:rsidR="007F02F6" w:rsidRPr="00E84A4C">
        <w:rPr>
          <w:rFonts w:ascii="Palatino Linotype" w:eastAsia="Palatino Linotype" w:hAnsi="Palatino Linotype" w:cs="Palatino Linotype"/>
        </w:rPr>
        <w:t xml:space="preserve">el </w:t>
      </w:r>
      <w:r w:rsidR="007F02F6" w:rsidRPr="00E84A4C">
        <w:rPr>
          <w:rFonts w:ascii="Palatino Linotype" w:eastAsia="Palatino Linotype" w:hAnsi="Palatino Linotype" w:cs="Palatino Linotype"/>
          <w:b/>
        </w:rPr>
        <w:t xml:space="preserve">SUJETO OBLIGADO </w:t>
      </w:r>
      <w:r w:rsidR="007F02F6" w:rsidRPr="00E84A4C">
        <w:rPr>
          <w:rFonts w:ascii="Palatino Linotype" w:eastAsia="Palatino Linotype" w:hAnsi="Palatino Linotype" w:cs="Palatino Linotype"/>
        </w:rPr>
        <w:t>informó, que s</w:t>
      </w:r>
      <w:r w:rsidR="009A7DDD" w:rsidRPr="00E84A4C">
        <w:rPr>
          <w:rFonts w:ascii="Palatino Linotype" w:eastAsia="Palatino Linotype" w:hAnsi="Palatino Linotype" w:cs="Palatino Linotype"/>
        </w:rPr>
        <w:t>í</w:t>
      </w:r>
      <w:r w:rsidR="007F02F6" w:rsidRPr="00E84A4C">
        <w:rPr>
          <w:rFonts w:ascii="Palatino Linotype" w:eastAsia="Palatino Linotype" w:hAnsi="Palatino Linotype" w:cs="Palatino Linotype"/>
        </w:rPr>
        <w:t xml:space="preserve"> lleva a cabo préstamos y consulta de los acervos documentales de los archivos de concentración e histórico, a través del responsable del archivo de concentración, mismo que lleva a cabo las políticas de préstamo, así mismo manifestó no contar con un programa para el préstamo de documentos. </w:t>
      </w:r>
    </w:p>
    <w:p w14:paraId="2282B2D1" w14:textId="77777777" w:rsidR="005D383D" w:rsidRPr="00E84A4C" w:rsidRDefault="005D383D" w:rsidP="005D383D">
      <w:pPr>
        <w:pStyle w:val="Prrafodelista"/>
        <w:spacing w:before="240" w:after="240" w:line="360" w:lineRule="auto"/>
        <w:ind w:left="0"/>
        <w:jc w:val="both"/>
        <w:rPr>
          <w:rFonts w:ascii="Palatino Linotype" w:eastAsia="Palatino Linotype" w:hAnsi="Palatino Linotype" w:cs="Palatino Linotype"/>
          <w:b/>
        </w:rPr>
      </w:pPr>
    </w:p>
    <w:p w14:paraId="6A1B31BF" w14:textId="77777777" w:rsidR="005D383D" w:rsidRPr="00E84A4C" w:rsidRDefault="00CB5632" w:rsidP="00CB5632">
      <w:pPr>
        <w:pStyle w:val="Prrafodelista"/>
        <w:numPr>
          <w:ilvl w:val="0"/>
          <w:numId w:val="1"/>
        </w:numPr>
        <w:spacing w:before="240" w:after="240" w:line="360" w:lineRule="auto"/>
        <w:ind w:left="0" w:firstLine="0"/>
        <w:jc w:val="both"/>
        <w:rPr>
          <w:rFonts w:ascii="Palatino Linotype" w:eastAsia="Palatino Linotype" w:hAnsi="Palatino Linotype" w:cs="Palatino Linotype"/>
          <w:b/>
        </w:rPr>
      </w:pPr>
      <w:r w:rsidRPr="00E84A4C">
        <w:rPr>
          <w:rFonts w:ascii="Palatino Linotype" w:eastAsia="Palatino Linotype" w:hAnsi="Palatino Linotype" w:cs="Palatino Linotype"/>
        </w:rPr>
        <w:t xml:space="preserve">Respecto del punto 25.5, es de señalar que del análisis efectuado en la normatividad aplicable no se advirtió fuente obligacional que constriña al </w:t>
      </w:r>
      <w:r w:rsidRPr="00E84A4C">
        <w:rPr>
          <w:rFonts w:ascii="Palatino Linotype" w:eastAsia="Palatino Linotype" w:hAnsi="Palatino Linotype" w:cs="Palatino Linotype"/>
          <w:b/>
        </w:rPr>
        <w:t xml:space="preserve">SUJETO OBLIGADO </w:t>
      </w:r>
      <w:r w:rsidRPr="00E84A4C">
        <w:rPr>
          <w:rFonts w:ascii="Palatino Linotype" w:eastAsia="Palatino Linotype" w:hAnsi="Palatino Linotype" w:cs="Palatino Linotype"/>
        </w:rPr>
        <w:t>a contar concretamente con un Programa de préstamo documental, en virtud de ni la Ley General de Archivos, ni Ley de Archivos y Administración de Documentos del Estado de México y Municipios, ni los Lineamientos para la Organización y Conservación de los Archivos, establecen que los Sujetos Obligados deban generar un Programa de préstamo documental tal y como lo refiere la particular.</w:t>
      </w:r>
    </w:p>
    <w:p w14:paraId="14327EC5" w14:textId="77777777" w:rsidR="005D383D" w:rsidRPr="00E84A4C" w:rsidRDefault="005D383D" w:rsidP="005D383D">
      <w:pPr>
        <w:pStyle w:val="Prrafodelista"/>
        <w:rPr>
          <w:rFonts w:ascii="Palatino Linotype" w:eastAsia="Palatino Linotype" w:hAnsi="Palatino Linotype" w:cs="Palatino Linotype"/>
        </w:rPr>
      </w:pPr>
    </w:p>
    <w:p w14:paraId="352853B2" w14:textId="289AD810" w:rsidR="00286AF6" w:rsidRPr="00E84A4C" w:rsidRDefault="00CB5632" w:rsidP="00286AF6">
      <w:pPr>
        <w:pStyle w:val="Prrafodelista"/>
        <w:numPr>
          <w:ilvl w:val="0"/>
          <w:numId w:val="1"/>
        </w:numPr>
        <w:spacing w:before="240" w:after="240" w:line="360" w:lineRule="auto"/>
        <w:ind w:left="0" w:firstLine="0"/>
        <w:jc w:val="both"/>
        <w:rPr>
          <w:rFonts w:ascii="Palatino Linotype" w:eastAsia="Palatino Linotype" w:hAnsi="Palatino Linotype" w:cs="Palatino Linotype"/>
          <w:b/>
        </w:rPr>
      </w:pPr>
      <w:r w:rsidRPr="00E84A4C">
        <w:rPr>
          <w:rFonts w:ascii="Palatino Linotype" w:eastAsia="Palatino Linotype" w:hAnsi="Palatino Linotype" w:cs="Palatino Linotype"/>
        </w:rPr>
        <w:t xml:space="preserve">En tal contexto, no es procedente la entrega de información alguna para atender el punto en análisis, bajo la premisa de que los Sujetos Obligados solo deben proporcionar aquella información que hubieran generado en el ejercicio de sus atribuciones y que obre en sus archivos, de conformidad con lo establecido en el artículo 12 de la Ley de Transparencia y Acceso a la Información Pública del Estado </w:t>
      </w:r>
      <w:r w:rsidRPr="00E84A4C">
        <w:rPr>
          <w:rFonts w:ascii="Palatino Linotype" w:eastAsia="Palatino Linotype" w:hAnsi="Palatino Linotype" w:cs="Palatino Linotype"/>
        </w:rPr>
        <w:lastRenderedPageBreak/>
        <w:t>de México y Municipios, lo que a</w:t>
      </w:r>
      <w:r w:rsidRPr="00E84A4C">
        <w:rPr>
          <w:rFonts w:ascii="Palatino Linotype" w:eastAsia="Palatino Linotype" w:hAnsi="Palatino Linotype" w:cs="Palatino Linotype"/>
          <w:i/>
        </w:rPr>
        <w:t xml:space="preserve"> contrario sensu</w:t>
      </w:r>
      <w:r w:rsidRPr="00E84A4C">
        <w:rPr>
          <w:rFonts w:ascii="Palatino Linotype" w:eastAsia="Palatino Linotype" w:hAnsi="Palatino Linotype" w:cs="Palatino Linotype"/>
        </w:rPr>
        <w:t xml:space="preserve"> significa que no se está obligado a proporcionar lo que no obre en sus archivos.</w:t>
      </w:r>
    </w:p>
    <w:p w14:paraId="671F90E1" w14:textId="77777777" w:rsidR="00286AF6" w:rsidRPr="00E84A4C" w:rsidRDefault="00286AF6" w:rsidP="00286AF6">
      <w:pPr>
        <w:pStyle w:val="Prrafodelista"/>
        <w:spacing w:line="276" w:lineRule="auto"/>
        <w:rPr>
          <w:rFonts w:ascii="Palatino Linotype" w:eastAsia="Palatino Linotype" w:hAnsi="Palatino Linotype" w:cs="Palatino Linotype"/>
        </w:rPr>
      </w:pPr>
    </w:p>
    <w:p w14:paraId="69CB97A3" w14:textId="1BC432FE" w:rsidR="005D383D" w:rsidRPr="00E84A4C" w:rsidRDefault="00CB5632" w:rsidP="00CB5632">
      <w:pPr>
        <w:pStyle w:val="Prrafodelista"/>
        <w:numPr>
          <w:ilvl w:val="0"/>
          <w:numId w:val="1"/>
        </w:numPr>
        <w:spacing w:before="240" w:after="240" w:line="360" w:lineRule="auto"/>
        <w:ind w:left="0" w:firstLine="0"/>
        <w:jc w:val="both"/>
        <w:rPr>
          <w:rFonts w:ascii="Palatino Linotype" w:eastAsia="Palatino Linotype" w:hAnsi="Palatino Linotype" w:cs="Palatino Linotype"/>
          <w:b/>
        </w:rPr>
      </w:pPr>
      <w:r w:rsidRPr="00E84A4C">
        <w:rPr>
          <w:rFonts w:ascii="Palatino Linotype" w:eastAsia="Palatino Linotype" w:hAnsi="Palatino Linotype" w:cs="Palatino Linotype"/>
        </w:rPr>
        <w:t xml:space="preserve">Tocante al punto </w:t>
      </w:r>
      <w:r w:rsidR="005D383D" w:rsidRPr="00E84A4C">
        <w:rPr>
          <w:rFonts w:ascii="Palatino Linotype" w:eastAsia="Palatino Linotype" w:hAnsi="Palatino Linotype" w:cs="Palatino Linotype"/>
        </w:rPr>
        <w:t xml:space="preserve">25.6, el </w:t>
      </w:r>
      <w:r w:rsidR="005D383D" w:rsidRPr="00E84A4C">
        <w:rPr>
          <w:rFonts w:ascii="Palatino Linotype" w:eastAsia="Palatino Linotype" w:hAnsi="Palatino Linotype" w:cs="Palatino Linotype"/>
          <w:b/>
        </w:rPr>
        <w:t>SUJETO OBLIGADO</w:t>
      </w:r>
      <w:r w:rsidR="005D383D" w:rsidRPr="00E84A4C">
        <w:rPr>
          <w:rFonts w:ascii="Palatino Linotype" w:eastAsia="Palatino Linotype" w:hAnsi="Palatino Linotype" w:cs="Palatino Linotype"/>
        </w:rPr>
        <w:t xml:space="preserve"> remitió el “</w:t>
      </w:r>
      <w:r w:rsidR="005D383D" w:rsidRPr="00E84A4C">
        <w:rPr>
          <w:rFonts w:ascii="Palatino Linotype" w:eastAsia="Palatino Linotype" w:hAnsi="Palatino Linotype" w:cs="Palatino Linotype"/>
          <w:b/>
          <w:i/>
        </w:rPr>
        <w:t>ANEXO 3</w:t>
      </w:r>
      <w:r w:rsidR="005D383D" w:rsidRPr="00E84A4C">
        <w:rPr>
          <w:rFonts w:ascii="Palatino Linotype" w:eastAsia="Palatino Linotype" w:hAnsi="Palatino Linotype" w:cs="Palatino Linotype"/>
        </w:rPr>
        <w:t>”, el cual corresponden al formato institucional del vale de préstamo de documentación, sírvase de referencia la siguiente imagen:</w:t>
      </w:r>
    </w:p>
    <w:p w14:paraId="183F97D4" w14:textId="7C078996" w:rsidR="00487AB3" w:rsidRPr="00E84A4C" w:rsidRDefault="00487AB3" w:rsidP="00487AB3">
      <w:pPr>
        <w:pStyle w:val="Prrafodelista"/>
        <w:spacing w:before="240" w:after="240" w:line="360" w:lineRule="auto"/>
        <w:ind w:left="0"/>
        <w:jc w:val="both"/>
        <w:rPr>
          <w:rFonts w:ascii="Palatino Linotype" w:eastAsia="Palatino Linotype" w:hAnsi="Palatino Linotype" w:cs="Palatino Linotype"/>
          <w:b/>
        </w:rPr>
      </w:pPr>
    </w:p>
    <w:p w14:paraId="0B2465FB" w14:textId="2793578F" w:rsidR="005D383D" w:rsidRPr="00E84A4C" w:rsidRDefault="00487AB3" w:rsidP="00487AB3">
      <w:pPr>
        <w:pStyle w:val="Prrafodelista"/>
        <w:ind w:left="567"/>
        <w:rPr>
          <w:rFonts w:ascii="Palatino Linotype" w:eastAsia="Palatino Linotype" w:hAnsi="Palatino Linotype" w:cs="Palatino Linotype"/>
        </w:rPr>
      </w:pPr>
      <w:r w:rsidRPr="00E84A4C">
        <w:rPr>
          <w:noProof/>
          <w:lang w:val="es-MX" w:eastAsia="es-MX"/>
        </w:rPr>
        <w:drawing>
          <wp:inline distT="0" distB="0" distL="0" distR="0" wp14:anchorId="5A92DF57" wp14:editId="4F437787">
            <wp:extent cx="4752975" cy="4115234"/>
            <wp:effectExtent l="76200" t="38100" r="66675" b="1143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56691" cy="4118451"/>
                    </a:xfrm>
                    <a:prstGeom prst="rect">
                      <a:avLst/>
                    </a:prstGeom>
                    <a:ln w="12700">
                      <a:solidFill>
                        <a:schemeClr val="tx1"/>
                      </a:solidFill>
                    </a:ln>
                    <a:effectLst>
                      <a:outerShdw blurRad="50800" dist="38100" dir="5400000" algn="t" rotWithShape="0">
                        <a:prstClr val="black">
                          <a:alpha val="40000"/>
                        </a:prstClr>
                      </a:outerShdw>
                    </a:effectLst>
                  </pic:spPr>
                </pic:pic>
              </a:graphicData>
            </a:graphic>
          </wp:inline>
        </w:drawing>
      </w:r>
    </w:p>
    <w:p w14:paraId="207D6001" w14:textId="77777777" w:rsidR="00487AB3" w:rsidRPr="00E84A4C" w:rsidRDefault="00487AB3" w:rsidP="00487AB3">
      <w:pPr>
        <w:pStyle w:val="Prrafodelista"/>
        <w:ind w:left="567"/>
        <w:rPr>
          <w:rFonts w:ascii="Palatino Linotype" w:eastAsia="Palatino Linotype" w:hAnsi="Palatino Linotype" w:cs="Palatino Linotype"/>
        </w:rPr>
      </w:pPr>
    </w:p>
    <w:p w14:paraId="0E51E5BF" w14:textId="2660B061" w:rsidR="00487AB3" w:rsidRPr="00E84A4C" w:rsidRDefault="00487AB3" w:rsidP="00487AB3">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b/>
        </w:rPr>
      </w:pPr>
      <w:r w:rsidRPr="00E84A4C">
        <w:rPr>
          <w:rFonts w:ascii="Palatino Linotype" w:hAnsi="Palatino Linotype" w:cs="Arial"/>
          <w:color w:val="000000" w:themeColor="text1"/>
        </w:rPr>
        <w:t xml:space="preserve">Por lo anterior, respecto a los presentes puntos que se circunscriben el </w:t>
      </w:r>
      <w:r w:rsidRPr="00E84A4C">
        <w:rPr>
          <w:rFonts w:ascii="Palatino Linotype" w:hAnsi="Palatino Linotype" w:cs="Arial"/>
          <w:b/>
          <w:bCs/>
          <w:color w:val="000000" w:themeColor="text1"/>
        </w:rPr>
        <w:t>SUJETO OBLIGADO</w:t>
      </w:r>
      <w:r w:rsidRPr="00E84A4C">
        <w:rPr>
          <w:rFonts w:ascii="Palatino Linotype" w:hAnsi="Palatino Linotype" w:cs="Arial"/>
          <w:color w:val="000000" w:themeColor="text1"/>
        </w:rPr>
        <w:t xml:space="preserve"> colma el derecho de acceso a la información ejercido por el </w:t>
      </w:r>
      <w:r w:rsidRPr="00E84A4C">
        <w:rPr>
          <w:rFonts w:ascii="Palatino Linotype" w:hAnsi="Palatino Linotype" w:cs="Arial"/>
          <w:b/>
          <w:bCs/>
          <w:color w:val="000000" w:themeColor="text1"/>
        </w:rPr>
        <w:t>RECURRENTE.</w:t>
      </w:r>
    </w:p>
    <w:p w14:paraId="1CC42282" w14:textId="77777777" w:rsidR="00487AB3" w:rsidRPr="00E84A4C" w:rsidRDefault="00487AB3" w:rsidP="00487AB3">
      <w:pPr>
        <w:pStyle w:val="Prrafodelista"/>
        <w:tabs>
          <w:tab w:val="left" w:pos="567"/>
        </w:tabs>
        <w:spacing w:line="360" w:lineRule="auto"/>
        <w:ind w:left="0"/>
        <w:jc w:val="both"/>
        <w:rPr>
          <w:rFonts w:ascii="Palatino Linotype" w:eastAsia="Palatino Linotype" w:hAnsi="Palatino Linotype" w:cs="Palatino Linotype"/>
          <w:b/>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CB5632" w:rsidRPr="00E84A4C" w14:paraId="74B31475" w14:textId="77777777" w:rsidTr="0050432D">
        <w:tc>
          <w:tcPr>
            <w:tcW w:w="8926" w:type="dxa"/>
            <w:vAlign w:val="center"/>
          </w:tcPr>
          <w:p w14:paraId="71E18B8A" w14:textId="77777777" w:rsidR="00CB5632" w:rsidRPr="00E84A4C" w:rsidRDefault="00CB5632" w:rsidP="00487AB3">
            <w:pPr>
              <w:tabs>
                <w:tab w:val="left" w:pos="8503"/>
              </w:tabs>
              <w:spacing w:line="276" w:lineRule="auto"/>
              <w:ind w:left="284"/>
              <w:jc w:val="both"/>
              <w:rPr>
                <w:rFonts w:ascii="Palatino Linotype" w:eastAsia="Palatino Linotype" w:hAnsi="Palatino Linotype" w:cs="Palatino Linotype"/>
                <w:b/>
                <w:sz w:val="20"/>
                <w:szCs w:val="22"/>
              </w:rPr>
            </w:pPr>
            <w:r w:rsidRPr="00E84A4C">
              <w:rPr>
                <w:rFonts w:ascii="Palatino Linotype" w:eastAsia="Palatino Linotype" w:hAnsi="Palatino Linotype" w:cs="Palatino Linotype"/>
                <w:b/>
                <w:sz w:val="20"/>
                <w:szCs w:val="22"/>
              </w:rPr>
              <w:t>26. DIFUSIÓN</w:t>
            </w:r>
          </w:p>
        </w:tc>
      </w:tr>
      <w:tr w:rsidR="00CB5632" w:rsidRPr="00E84A4C" w14:paraId="3CD72FA5" w14:textId="77777777" w:rsidTr="0050432D">
        <w:tc>
          <w:tcPr>
            <w:tcW w:w="8926" w:type="dxa"/>
            <w:vAlign w:val="center"/>
          </w:tcPr>
          <w:p w14:paraId="1524B8EE" w14:textId="77777777" w:rsidR="00CB5632" w:rsidRPr="00E84A4C" w:rsidRDefault="00CB5632" w:rsidP="00487AB3">
            <w:pPr>
              <w:spacing w:line="276" w:lineRule="auto"/>
              <w:jc w:val="center"/>
              <w:rPr>
                <w:sz w:val="20"/>
                <w:szCs w:val="22"/>
              </w:rPr>
            </w:pPr>
            <w:r w:rsidRPr="00E84A4C">
              <w:rPr>
                <w:rFonts w:ascii="Palatino Linotype" w:eastAsia="Palatino Linotype" w:hAnsi="Palatino Linotype" w:cs="Palatino Linotype"/>
                <w:b/>
                <w:sz w:val="20"/>
                <w:szCs w:val="22"/>
              </w:rPr>
              <w:t>REQUERIMIENTO</w:t>
            </w:r>
          </w:p>
        </w:tc>
      </w:tr>
      <w:tr w:rsidR="00CB5632" w:rsidRPr="00E84A4C" w14:paraId="3C95577F" w14:textId="77777777" w:rsidTr="0050432D">
        <w:tc>
          <w:tcPr>
            <w:tcW w:w="8926" w:type="dxa"/>
            <w:shd w:val="clear" w:color="auto" w:fill="auto"/>
            <w:vAlign w:val="center"/>
          </w:tcPr>
          <w:p w14:paraId="264B94B9" w14:textId="77777777" w:rsidR="00CB5632" w:rsidRPr="00E84A4C" w:rsidRDefault="00CB5632" w:rsidP="00487AB3">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26.1. ¿LLEVAN A CABO LA DIFUSIÓN DE LOS DOCUMENTOS HISTÓRICOS COMO LO ESTABLECE EL ARTÍCULO 40 Y SUS FRACCIONES I, II Y VI DE LA LEY GENERAL DE ARCHIVOS Y EL ARTÍCULO DÉCIMO PRIMERO FRACCIÓN IV INCISO d) DE LOS LINEAMIENTOS PARA LA ORGANIZACIÓN Y CONSERVACIÓN DE ARCHIVOS?</w:t>
            </w:r>
          </w:p>
        </w:tc>
      </w:tr>
      <w:tr w:rsidR="00CB5632" w:rsidRPr="00E84A4C" w14:paraId="6BF43CA3" w14:textId="77777777" w:rsidTr="0050432D">
        <w:tc>
          <w:tcPr>
            <w:tcW w:w="8926" w:type="dxa"/>
            <w:shd w:val="clear" w:color="auto" w:fill="auto"/>
            <w:vAlign w:val="center"/>
          </w:tcPr>
          <w:p w14:paraId="484A7841" w14:textId="77777777" w:rsidR="00CB5632" w:rsidRPr="00E84A4C" w:rsidRDefault="00CB5632" w:rsidP="00487AB3">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26.2. ¿TIENEN ALGÚN PROGRAMA DE DIFUSIÓN DEL ARCHIVO HISTÓRICO?</w:t>
            </w:r>
          </w:p>
        </w:tc>
      </w:tr>
      <w:tr w:rsidR="00CB5632" w:rsidRPr="00E84A4C" w14:paraId="5B8B3FDB" w14:textId="77777777" w:rsidTr="0050432D">
        <w:tc>
          <w:tcPr>
            <w:tcW w:w="8926" w:type="dxa"/>
            <w:shd w:val="clear" w:color="auto" w:fill="auto"/>
            <w:vAlign w:val="center"/>
          </w:tcPr>
          <w:p w14:paraId="13C7300E" w14:textId="77777777" w:rsidR="00CB5632" w:rsidRPr="00E84A4C" w:rsidRDefault="00CB5632" w:rsidP="00487AB3">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26.3. ¿QUIEN SE ENCARGA DE HACER LA DIFUSIÓN DE LOS DOCUMENTOS HISTÓRICOS?</w:t>
            </w:r>
          </w:p>
        </w:tc>
      </w:tr>
      <w:tr w:rsidR="00CB5632" w:rsidRPr="00E84A4C" w14:paraId="75679D1F" w14:textId="77777777" w:rsidTr="0050432D">
        <w:tc>
          <w:tcPr>
            <w:tcW w:w="8926" w:type="dxa"/>
            <w:shd w:val="clear" w:color="auto" w:fill="auto"/>
            <w:vAlign w:val="center"/>
          </w:tcPr>
          <w:p w14:paraId="081DAC4C" w14:textId="77777777" w:rsidR="00CB5632" w:rsidRPr="00E84A4C" w:rsidRDefault="00CB5632" w:rsidP="00487AB3">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26.4. ¿DIFUNDEN TAMBIÉN LA HISTORIA DE SU MUNICIPIO?</w:t>
            </w:r>
          </w:p>
        </w:tc>
      </w:tr>
      <w:tr w:rsidR="00CB5632" w:rsidRPr="00E84A4C" w14:paraId="6003B47F" w14:textId="77777777" w:rsidTr="0050432D">
        <w:tc>
          <w:tcPr>
            <w:tcW w:w="8926" w:type="dxa"/>
            <w:vAlign w:val="center"/>
          </w:tcPr>
          <w:p w14:paraId="2303B356" w14:textId="77777777" w:rsidR="00CB5632" w:rsidRPr="00E84A4C" w:rsidRDefault="00CB5632" w:rsidP="00487AB3">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26.5. ¿QUE MEDIOS UTILIZAN PARA LA DIFUSIÓN DE LOS DOCUMENTOS HISTÓRICOS Y DE SU HISTORIA?</w:t>
            </w:r>
          </w:p>
        </w:tc>
      </w:tr>
      <w:tr w:rsidR="00CB5632" w:rsidRPr="00E84A4C" w14:paraId="1C01F91B" w14:textId="77777777" w:rsidTr="0050432D">
        <w:tc>
          <w:tcPr>
            <w:tcW w:w="8926" w:type="dxa"/>
            <w:vAlign w:val="center"/>
          </w:tcPr>
          <w:p w14:paraId="09304634" w14:textId="77777777" w:rsidR="00CB5632" w:rsidRPr="00E84A4C" w:rsidRDefault="00CB5632" w:rsidP="00487AB3">
            <w:pPr>
              <w:tabs>
                <w:tab w:val="left" w:pos="8503"/>
              </w:tabs>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 xml:space="preserve">26.6. EL PROGRAMA DE DIFUSIÓN DE LOS DOCUMENTOS HISTÓRICOS DE LOS AÑOS 2019, 2020, 2021 Y 2022. </w:t>
            </w:r>
          </w:p>
        </w:tc>
      </w:tr>
    </w:tbl>
    <w:p w14:paraId="12BE4DD7" w14:textId="77777777" w:rsidR="00CB5632" w:rsidRPr="00E84A4C" w:rsidRDefault="00CB5632" w:rsidP="00CB5632">
      <w:pPr>
        <w:spacing w:line="360" w:lineRule="auto"/>
        <w:jc w:val="both"/>
        <w:rPr>
          <w:rFonts w:ascii="Palatino Linotype" w:eastAsia="Palatino Linotype" w:hAnsi="Palatino Linotype" w:cs="Palatino Linotype"/>
        </w:rPr>
      </w:pPr>
    </w:p>
    <w:p w14:paraId="17F1ED2F" w14:textId="67B40036" w:rsidR="00DC2FBD" w:rsidRPr="00E84A4C" w:rsidRDefault="00CB5632" w:rsidP="00557338">
      <w:pPr>
        <w:pStyle w:val="Prrafodelista"/>
        <w:numPr>
          <w:ilvl w:val="0"/>
          <w:numId w:val="1"/>
        </w:numPr>
        <w:tabs>
          <w:tab w:val="left" w:pos="567"/>
        </w:tabs>
        <w:spacing w:line="360" w:lineRule="auto"/>
        <w:ind w:left="0" w:right="-28"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Conforme a esta parte de los requerimientos de acceso a la información, </w:t>
      </w:r>
      <w:r w:rsidR="00DC2FBD" w:rsidRPr="00E84A4C">
        <w:rPr>
          <w:rFonts w:ascii="Palatino Linotype" w:eastAsia="Palatino Linotype" w:hAnsi="Palatino Linotype" w:cs="Palatino Linotype"/>
        </w:rPr>
        <w:t xml:space="preserve">el </w:t>
      </w:r>
      <w:r w:rsidR="00DC2FBD" w:rsidRPr="00E84A4C">
        <w:rPr>
          <w:rFonts w:ascii="Palatino Linotype" w:eastAsia="Palatino Linotype" w:hAnsi="Palatino Linotype" w:cs="Palatino Linotype"/>
          <w:b/>
        </w:rPr>
        <w:t>SUJETO OBLIGADO</w:t>
      </w:r>
      <w:r w:rsidR="00DC2FBD" w:rsidRPr="00E84A4C">
        <w:rPr>
          <w:rFonts w:ascii="Palatino Linotype" w:eastAsia="Palatino Linotype" w:hAnsi="Palatino Linotype" w:cs="Palatino Linotype"/>
        </w:rPr>
        <w:t xml:space="preserve"> comunicó que el responsable del archivo de concentración lleva a cabo la difusión de los documentos históricos, a través de exposiciones, sin embargo desde</w:t>
      </w:r>
      <w:r w:rsidR="002A60B2" w:rsidRPr="00E84A4C">
        <w:rPr>
          <w:rFonts w:ascii="Palatino Linotype" w:eastAsia="Palatino Linotype" w:hAnsi="Palatino Linotype" w:cs="Palatino Linotype"/>
        </w:rPr>
        <w:t xml:space="preserve"> el</w:t>
      </w:r>
      <w:r w:rsidR="008E4D88" w:rsidRPr="00E84A4C">
        <w:rPr>
          <w:rFonts w:ascii="Palatino Linotype" w:eastAsia="Palatino Linotype" w:hAnsi="Palatino Linotype" w:cs="Palatino Linotype"/>
        </w:rPr>
        <w:t xml:space="preserve"> año</w:t>
      </w:r>
      <w:r w:rsidR="002A60B2" w:rsidRPr="00E84A4C">
        <w:rPr>
          <w:rFonts w:ascii="Palatino Linotype" w:eastAsia="Palatino Linotype" w:hAnsi="Palatino Linotype" w:cs="Palatino Linotype"/>
        </w:rPr>
        <w:t xml:space="preserve"> 2019 al</w:t>
      </w:r>
      <w:r w:rsidR="00DC2FBD" w:rsidRPr="00E84A4C">
        <w:rPr>
          <w:rFonts w:ascii="Palatino Linotype" w:eastAsia="Palatino Linotype" w:hAnsi="Palatino Linotype" w:cs="Palatino Linotype"/>
        </w:rPr>
        <w:t xml:space="preserve"> 2022</w:t>
      </w:r>
      <w:r w:rsidR="00557338" w:rsidRPr="00E84A4C">
        <w:rPr>
          <w:rFonts w:ascii="Palatino Linotype" w:eastAsia="Palatino Linotype" w:hAnsi="Palatino Linotype" w:cs="Palatino Linotype"/>
        </w:rPr>
        <w:t xml:space="preserve"> no se ha realizado </w:t>
      </w:r>
      <w:r w:rsidR="00DC2FBD" w:rsidRPr="00E84A4C">
        <w:rPr>
          <w:rFonts w:ascii="Palatino Linotype" w:eastAsia="Palatino Linotype" w:hAnsi="Palatino Linotype" w:cs="Palatino Linotype"/>
        </w:rPr>
        <w:t xml:space="preserve">exposiciones </w:t>
      </w:r>
      <w:r w:rsidR="00557338" w:rsidRPr="00E84A4C">
        <w:rPr>
          <w:rFonts w:ascii="Palatino Linotype" w:eastAsia="Palatino Linotype" w:hAnsi="Palatino Linotype" w:cs="Palatino Linotype"/>
        </w:rPr>
        <w:t>(M</w:t>
      </w:r>
      <w:r w:rsidR="00DC2FBD" w:rsidRPr="00E84A4C">
        <w:rPr>
          <w:rFonts w:ascii="Palatino Linotype" w:eastAsia="Palatino Linotype" w:hAnsi="Palatino Linotype" w:cs="Palatino Linotype"/>
        </w:rPr>
        <w:t>edio de difusión de los documentos históricos</w:t>
      </w:r>
      <w:r w:rsidR="008E4D88" w:rsidRPr="00E84A4C">
        <w:rPr>
          <w:rFonts w:ascii="Palatino Linotype" w:eastAsia="Palatino Linotype" w:hAnsi="Palatino Linotype" w:cs="Palatino Linotype"/>
        </w:rPr>
        <w:t xml:space="preserve">, empelado por el </w:t>
      </w:r>
      <w:r w:rsidR="008E4D88" w:rsidRPr="00E84A4C">
        <w:rPr>
          <w:rFonts w:ascii="Palatino Linotype" w:hAnsi="Palatino Linotype"/>
          <w:color w:val="000000" w:themeColor="text1"/>
        </w:rPr>
        <w:t>Ayuntamiento de Atizapán</w:t>
      </w:r>
      <w:r w:rsidR="008E4D88" w:rsidRPr="00E84A4C">
        <w:rPr>
          <w:rFonts w:ascii="Palatino Linotype" w:eastAsia="Palatino Linotype" w:hAnsi="Palatino Linotype" w:cs="Palatino Linotype"/>
        </w:rPr>
        <w:t>)</w:t>
      </w:r>
      <w:r w:rsidR="002A60B2" w:rsidRPr="00E84A4C">
        <w:rPr>
          <w:rFonts w:ascii="Palatino Linotype" w:eastAsia="Palatino Linotype" w:hAnsi="Palatino Linotype" w:cs="Palatino Linotype"/>
        </w:rPr>
        <w:t xml:space="preserve"> derivado de </w:t>
      </w:r>
      <w:r w:rsidR="00557338" w:rsidRPr="00E84A4C">
        <w:rPr>
          <w:rFonts w:ascii="Palatino Linotype" w:eastAsia="Palatino Linotype" w:hAnsi="Palatino Linotype" w:cs="Palatino Linotype"/>
        </w:rPr>
        <w:t>la pandemia</w:t>
      </w:r>
      <w:r w:rsidR="009A7DDD" w:rsidRPr="00E84A4C">
        <w:rPr>
          <w:rFonts w:ascii="Palatino Linotype" w:eastAsia="Palatino Linotype" w:hAnsi="Palatino Linotype" w:cs="Palatino Linotype"/>
        </w:rPr>
        <w:t xml:space="preserve"> ocasionada por el virus</w:t>
      </w:r>
      <w:r w:rsidR="00557338" w:rsidRPr="00E84A4C">
        <w:rPr>
          <w:rFonts w:ascii="Palatino Linotype" w:eastAsia="Palatino Linotype" w:hAnsi="Palatino Linotype" w:cs="Palatino Linotype"/>
        </w:rPr>
        <w:t xml:space="preserve"> </w:t>
      </w:r>
      <w:r w:rsidR="00557338" w:rsidRPr="00E84A4C">
        <w:rPr>
          <w:rFonts w:ascii="Palatino Linotype" w:eastAsia="Palatino Linotype" w:hAnsi="Palatino Linotype" w:cs="Palatino Linotype"/>
          <w:i/>
        </w:rPr>
        <w:t>COVID-19</w:t>
      </w:r>
      <w:r w:rsidR="00557338" w:rsidRPr="00E84A4C">
        <w:rPr>
          <w:rFonts w:ascii="Palatino Linotype" w:eastAsia="Palatino Linotype" w:hAnsi="Palatino Linotype" w:cs="Palatino Linotype"/>
        </w:rPr>
        <w:t>.</w:t>
      </w:r>
    </w:p>
    <w:p w14:paraId="1E5D36D1" w14:textId="77777777" w:rsidR="00557338" w:rsidRPr="00E84A4C" w:rsidRDefault="00557338" w:rsidP="00557338">
      <w:pPr>
        <w:pStyle w:val="Prrafodelista"/>
        <w:tabs>
          <w:tab w:val="left" w:pos="567"/>
        </w:tabs>
        <w:spacing w:line="360" w:lineRule="auto"/>
        <w:ind w:left="0" w:right="-28"/>
        <w:jc w:val="both"/>
        <w:rPr>
          <w:rFonts w:ascii="Palatino Linotype" w:eastAsia="Palatino Linotype" w:hAnsi="Palatino Linotype" w:cs="Palatino Linotype"/>
        </w:rPr>
      </w:pPr>
    </w:p>
    <w:p w14:paraId="269A60B8" w14:textId="15E249D6" w:rsidR="008E4D88" w:rsidRPr="00E84A4C" w:rsidRDefault="008E4D88" w:rsidP="008E4D88">
      <w:pPr>
        <w:pStyle w:val="Prrafodelista"/>
        <w:numPr>
          <w:ilvl w:val="0"/>
          <w:numId w:val="1"/>
        </w:numPr>
        <w:tabs>
          <w:tab w:val="left" w:pos="567"/>
        </w:tabs>
        <w:spacing w:line="360" w:lineRule="auto"/>
        <w:ind w:left="0" w:right="-28" w:firstLine="0"/>
        <w:jc w:val="both"/>
        <w:rPr>
          <w:rFonts w:ascii="Palatino Linotype" w:eastAsia="Palatino Linotype" w:hAnsi="Palatino Linotype" w:cs="Palatino Linotype"/>
          <w:sz w:val="22"/>
          <w:szCs w:val="22"/>
        </w:rPr>
      </w:pPr>
      <w:r w:rsidRPr="00E84A4C">
        <w:rPr>
          <w:rFonts w:ascii="Palatino Linotype" w:eastAsia="Palatino Linotype" w:hAnsi="Palatino Linotype" w:cs="Palatino Linotype"/>
        </w:rPr>
        <w:t xml:space="preserve">Respecto al requerimiento del punto 26.2, se trae a colación lo establecido en el </w:t>
      </w:r>
      <w:r w:rsidR="00CB5632" w:rsidRPr="00E84A4C">
        <w:rPr>
          <w:rFonts w:ascii="Palatino Linotype" w:eastAsia="Palatino Linotype" w:hAnsi="Palatino Linotype" w:cs="Palatino Linotype"/>
        </w:rPr>
        <w:t xml:space="preserve">artículo 40, fracciones I, II y VI </w:t>
      </w:r>
      <w:r w:rsidRPr="00E84A4C">
        <w:rPr>
          <w:rFonts w:ascii="Palatino Linotype" w:eastAsia="Palatino Linotype" w:hAnsi="Palatino Linotype" w:cs="Palatino Linotype"/>
        </w:rPr>
        <w:t>de la Ley General de Archivos, que a la letra dice:</w:t>
      </w:r>
    </w:p>
    <w:p w14:paraId="203B16B1" w14:textId="77777777" w:rsidR="008E4D88" w:rsidRPr="00E84A4C" w:rsidRDefault="008E4D88" w:rsidP="008E4D88">
      <w:pPr>
        <w:pStyle w:val="Prrafodelista"/>
        <w:tabs>
          <w:tab w:val="left" w:pos="567"/>
        </w:tabs>
        <w:spacing w:line="360" w:lineRule="auto"/>
        <w:ind w:left="0" w:right="-28"/>
        <w:jc w:val="both"/>
        <w:rPr>
          <w:rFonts w:ascii="Palatino Linotype" w:eastAsia="Palatino Linotype" w:hAnsi="Palatino Linotype" w:cs="Palatino Linotype"/>
          <w:sz w:val="22"/>
          <w:szCs w:val="22"/>
        </w:rPr>
      </w:pPr>
    </w:p>
    <w:p w14:paraId="358F1E2C" w14:textId="77777777" w:rsidR="00CB5632" w:rsidRPr="00E84A4C" w:rsidRDefault="00CB5632" w:rsidP="009A7DDD">
      <w:pPr>
        <w:spacing w:line="276" w:lineRule="auto"/>
        <w:ind w:left="567" w:right="567"/>
        <w:jc w:val="both"/>
        <w:rPr>
          <w:rFonts w:ascii="Palatino Linotype" w:eastAsia="Palatino Linotype" w:hAnsi="Palatino Linotype" w:cs="Palatino Linotype"/>
          <w:i/>
        </w:rPr>
      </w:pPr>
      <w:r w:rsidRPr="00E84A4C">
        <w:rPr>
          <w:rFonts w:ascii="Palatino Linotype" w:eastAsia="Palatino Linotype" w:hAnsi="Palatino Linotype" w:cs="Palatino Linotype"/>
          <w:i/>
          <w:sz w:val="22"/>
          <w:szCs w:val="22"/>
        </w:rPr>
        <w:t>“</w:t>
      </w:r>
      <w:r w:rsidRPr="00E84A4C">
        <w:rPr>
          <w:rFonts w:ascii="Palatino Linotype" w:eastAsia="Palatino Linotype" w:hAnsi="Palatino Linotype" w:cs="Palatino Linotype"/>
          <w:b/>
          <w:i/>
          <w:sz w:val="22"/>
          <w:szCs w:val="22"/>
        </w:rPr>
        <w:t>Artículo 40.</w:t>
      </w:r>
      <w:r w:rsidRPr="00E84A4C">
        <w:rPr>
          <w:rFonts w:ascii="Palatino Linotype" w:eastAsia="Palatino Linotype" w:hAnsi="Palatino Linotype" w:cs="Palatino Linotype"/>
          <w:i/>
          <w:sz w:val="22"/>
          <w:szCs w:val="22"/>
        </w:rPr>
        <w:t xml:space="preserve"> Los responsables de los archivos históricos de los sujetos obligados, adoptarán medidas para fomentar la preservación y difusión de los documentos con valor histórico que forman parte del patrimonio documental, las que incluirán:</w:t>
      </w:r>
    </w:p>
    <w:p w14:paraId="68AD17AE" w14:textId="77777777" w:rsidR="00CB5632" w:rsidRPr="00E84A4C" w:rsidRDefault="00CB5632" w:rsidP="009A7DDD">
      <w:pPr>
        <w:spacing w:line="276" w:lineRule="auto"/>
        <w:ind w:left="567" w:right="567"/>
        <w:jc w:val="both"/>
        <w:rPr>
          <w:rFonts w:ascii="Palatino Linotype" w:eastAsia="Palatino Linotype" w:hAnsi="Palatino Linotype" w:cs="Palatino Linotype"/>
          <w:sz w:val="22"/>
          <w:szCs w:val="22"/>
        </w:rPr>
      </w:pPr>
      <w:r w:rsidRPr="00E84A4C">
        <w:rPr>
          <w:rFonts w:ascii="Palatino Linotype" w:eastAsia="Palatino Linotype" w:hAnsi="Palatino Linotype" w:cs="Palatino Linotype"/>
          <w:i/>
          <w:sz w:val="22"/>
          <w:szCs w:val="22"/>
        </w:rPr>
        <w:t xml:space="preserve">I. Formular políticas y estrategias archivísticas que fomenten la preservación y </w:t>
      </w:r>
      <w:r w:rsidRPr="00E84A4C">
        <w:rPr>
          <w:rFonts w:ascii="Palatino Linotype" w:eastAsia="Palatino Linotype" w:hAnsi="Palatino Linotype" w:cs="Palatino Linotype"/>
          <w:sz w:val="22"/>
          <w:szCs w:val="22"/>
        </w:rPr>
        <w:t xml:space="preserve">difusión de los documentos históricos; </w:t>
      </w:r>
    </w:p>
    <w:p w14:paraId="5372680B" w14:textId="77777777" w:rsidR="00CB5632" w:rsidRPr="00E84A4C" w:rsidRDefault="00CB5632" w:rsidP="009A7DDD">
      <w:pPr>
        <w:spacing w:line="276" w:lineRule="auto"/>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lastRenderedPageBreak/>
        <w:t>II</w:t>
      </w:r>
      <w:r w:rsidRPr="00E84A4C">
        <w:rPr>
          <w:rFonts w:ascii="Palatino Linotype" w:eastAsia="Palatino Linotype" w:hAnsi="Palatino Linotype" w:cs="Palatino Linotype"/>
          <w:b/>
          <w:i/>
          <w:sz w:val="22"/>
          <w:szCs w:val="22"/>
          <w:u w:val="single"/>
        </w:rPr>
        <w:t xml:space="preserve">. Desarrollar programas de difusión </w:t>
      </w:r>
      <w:r w:rsidRPr="00E84A4C">
        <w:rPr>
          <w:rFonts w:ascii="Palatino Linotype" w:eastAsia="Palatino Linotype" w:hAnsi="Palatino Linotype" w:cs="Palatino Linotype"/>
          <w:i/>
          <w:sz w:val="22"/>
          <w:szCs w:val="22"/>
        </w:rPr>
        <w:t>de los documentos históricos a través de medios digitales, con el fin de favorecer el acceso libre y gratuito a los contenidos culturales e informativos;</w:t>
      </w:r>
    </w:p>
    <w:p w14:paraId="2F6083D3" w14:textId="0808EFDA" w:rsidR="008E4D88" w:rsidRPr="00E84A4C" w:rsidRDefault="008E4D88" w:rsidP="009A7DDD">
      <w:pPr>
        <w:spacing w:line="276" w:lineRule="auto"/>
        <w:ind w:left="567" w:right="567"/>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p>
    <w:p w14:paraId="670E552C" w14:textId="59E63D49" w:rsidR="00CB5632" w:rsidRPr="00E84A4C" w:rsidRDefault="00CB5632" w:rsidP="009A7DDD">
      <w:pPr>
        <w:spacing w:line="276" w:lineRule="auto"/>
        <w:ind w:left="567" w:right="567"/>
        <w:jc w:val="both"/>
        <w:rPr>
          <w:rFonts w:ascii="Palatino Linotype" w:eastAsia="Palatino Linotype" w:hAnsi="Palatino Linotype" w:cs="Palatino Linotype"/>
          <w:sz w:val="22"/>
          <w:szCs w:val="22"/>
        </w:rPr>
      </w:pPr>
      <w:r w:rsidRPr="00E84A4C">
        <w:rPr>
          <w:rFonts w:ascii="Palatino Linotype" w:eastAsia="Palatino Linotype" w:hAnsi="Palatino Linotype" w:cs="Palatino Linotype"/>
          <w:i/>
          <w:sz w:val="22"/>
          <w:szCs w:val="22"/>
        </w:rPr>
        <w:t xml:space="preserve">VI. Divulgar instrumentos de consulta, boletines informativos y cualquier otro tipo de publicación de interés, </w:t>
      </w:r>
      <w:r w:rsidRPr="00E84A4C">
        <w:rPr>
          <w:rFonts w:ascii="Palatino Linotype" w:eastAsia="Palatino Linotype" w:hAnsi="Palatino Linotype" w:cs="Palatino Linotype"/>
          <w:b/>
          <w:i/>
          <w:sz w:val="22"/>
          <w:szCs w:val="22"/>
          <w:u w:val="single"/>
        </w:rPr>
        <w:t>para difundir y brindar acceso a los archivos históricos</w:t>
      </w:r>
      <w:r w:rsidR="008E4D88" w:rsidRPr="00E84A4C">
        <w:rPr>
          <w:rFonts w:ascii="Palatino Linotype" w:eastAsia="Palatino Linotype" w:hAnsi="Palatino Linotype" w:cs="Palatino Linotype"/>
          <w:b/>
          <w:i/>
          <w:sz w:val="22"/>
          <w:szCs w:val="22"/>
          <w:u w:val="single"/>
        </w:rPr>
        <w:t>.</w:t>
      </w:r>
      <w:r w:rsidRPr="00E84A4C">
        <w:rPr>
          <w:rFonts w:ascii="Palatino Linotype" w:eastAsia="Palatino Linotype" w:hAnsi="Palatino Linotype" w:cs="Palatino Linotype"/>
          <w:sz w:val="22"/>
          <w:szCs w:val="22"/>
        </w:rPr>
        <w:t>”</w:t>
      </w:r>
    </w:p>
    <w:p w14:paraId="6F479133" w14:textId="72021C1B" w:rsidR="008E4D88" w:rsidRPr="00E84A4C" w:rsidRDefault="008E4D88" w:rsidP="009A7DDD">
      <w:pPr>
        <w:spacing w:line="276" w:lineRule="auto"/>
        <w:ind w:left="567" w:right="567"/>
        <w:jc w:val="both"/>
        <w:rPr>
          <w:rFonts w:ascii="Palatino Linotype" w:eastAsia="Palatino Linotype" w:hAnsi="Palatino Linotype" w:cs="Palatino Linotype"/>
          <w:b/>
          <w:sz w:val="22"/>
          <w:szCs w:val="22"/>
          <w:u w:val="single"/>
        </w:rPr>
      </w:pPr>
      <w:r w:rsidRPr="00E84A4C">
        <w:rPr>
          <w:rFonts w:ascii="Palatino Linotype" w:eastAsia="Palatino Linotype" w:hAnsi="Palatino Linotype" w:cs="Palatino Linotype"/>
          <w:sz w:val="22"/>
          <w:szCs w:val="22"/>
        </w:rPr>
        <w:t>(Énfasis añadido)</w:t>
      </w:r>
    </w:p>
    <w:p w14:paraId="2BE65765" w14:textId="77777777" w:rsidR="00CB5632" w:rsidRPr="00E84A4C" w:rsidRDefault="00CB5632" w:rsidP="00F85031">
      <w:pPr>
        <w:spacing w:line="360" w:lineRule="auto"/>
        <w:ind w:right="567"/>
        <w:jc w:val="both"/>
        <w:rPr>
          <w:rFonts w:ascii="Palatino Linotype" w:eastAsia="Palatino Linotype" w:hAnsi="Palatino Linotype" w:cs="Palatino Linotype"/>
          <w:b/>
          <w:sz w:val="22"/>
          <w:szCs w:val="22"/>
          <w:u w:val="single"/>
        </w:rPr>
      </w:pPr>
    </w:p>
    <w:p w14:paraId="7FBC6AF4" w14:textId="56DDDB77" w:rsidR="00E05BAB" w:rsidRPr="00E84A4C" w:rsidRDefault="00CB5632" w:rsidP="00E05BAB">
      <w:pPr>
        <w:pStyle w:val="Prrafodelista"/>
        <w:numPr>
          <w:ilvl w:val="0"/>
          <w:numId w:val="1"/>
        </w:numPr>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Del artículo en estudio, se desprende la atribución de los Sujetos Obligados para realizar acciones y/o actividades a fin de difundir el archivo histórico formado en función de sus atribuciones, esto, a través del desar</w:t>
      </w:r>
      <w:r w:rsidR="00E05BAB" w:rsidRPr="00E84A4C">
        <w:rPr>
          <w:rFonts w:ascii="Palatino Linotype" w:eastAsia="Palatino Linotype" w:hAnsi="Palatino Linotype" w:cs="Palatino Linotype"/>
        </w:rPr>
        <w:t xml:space="preserve">rollo de un programa de difusión, en tal contexto, es necesario que el </w:t>
      </w:r>
      <w:r w:rsidR="00E05BAB" w:rsidRPr="00E84A4C">
        <w:rPr>
          <w:rFonts w:ascii="Palatino Linotype" w:eastAsia="Palatino Linotype" w:hAnsi="Palatino Linotype" w:cs="Palatino Linotype"/>
          <w:b/>
        </w:rPr>
        <w:t xml:space="preserve">SUJETO OBLIGADO </w:t>
      </w:r>
      <w:r w:rsidR="00E05BAB" w:rsidRPr="00E84A4C">
        <w:rPr>
          <w:rFonts w:ascii="Palatino Linotype" w:eastAsia="Palatino Linotype" w:hAnsi="Palatino Linotype" w:cs="Palatino Linotype"/>
        </w:rPr>
        <w:t>emitida el acuerdo de inexistencia correspondiente.</w:t>
      </w:r>
    </w:p>
    <w:p w14:paraId="15A0614A" w14:textId="77777777" w:rsidR="00E05BAB" w:rsidRPr="00E84A4C" w:rsidRDefault="00E05BAB" w:rsidP="00E05BAB">
      <w:pPr>
        <w:spacing w:line="360" w:lineRule="auto"/>
        <w:jc w:val="both"/>
        <w:rPr>
          <w:rFonts w:ascii="Palatino Linotype" w:eastAsia="Palatino Linotype" w:hAnsi="Palatino Linotype" w:cs="Palatino Linotype"/>
          <w:lang w:eastAsia="es-MX"/>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E05BAB" w:rsidRPr="00E84A4C" w14:paraId="3C0AA8AE" w14:textId="77777777" w:rsidTr="00E05BAB">
        <w:tc>
          <w:tcPr>
            <w:tcW w:w="9067" w:type="dxa"/>
            <w:tcBorders>
              <w:top w:val="single" w:sz="4" w:space="0" w:color="000000"/>
              <w:left w:val="single" w:sz="4" w:space="0" w:color="000000"/>
              <w:bottom w:val="single" w:sz="4" w:space="0" w:color="000000"/>
              <w:right w:val="single" w:sz="4" w:space="0" w:color="000000"/>
            </w:tcBorders>
            <w:vAlign w:val="center"/>
            <w:hideMark/>
          </w:tcPr>
          <w:p w14:paraId="44C105DC" w14:textId="77777777" w:rsidR="00E05BAB" w:rsidRPr="00E84A4C" w:rsidRDefault="00E05BAB" w:rsidP="00E05BAB">
            <w:pPr>
              <w:tabs>
                <w:tab w:val="left" w:pos="1860"/>
              </w:tabs>
              <w:spacing w:line="276" w:lineRule="auto"/>
              <w:jc w:val="both"/>
              <w:rPr>
                <w:sz w:val="20"/>
                <w:szCs w:val="22"/>
              </w:rPr>
            </w:pPr>
            <w:r w:rsidRPr="00E84A4C">
              <w:rPr>
                <w:rFonts w:ascii="Palatino Linotype" w:eastAsia="Palatino Linotype" w:hAnsi="Palatino Linotype" w:cs="Palatino Linotype"/>
                <w:b/>
                <w:sz w:val="20"/>
                <w:szCs w:val="22"/>
              </w:rPr>
              <w:t>27. SEGURIDAD EN LOS ARCHIVOS</w:t>
            </w:r>
          </w:p>
        </w:tc>
      </w:tr>
      <w:tr w:rsidR="00E05BAB" w:rsidRPr="00E84A4C" w14:paraId="1A8FFC58" w14:textId="77777777" w:rsidTr="00E05BAB">
        <w:tc>
          <w:tcPr>
            <w:tcW w:w="9067" w:type="dxa"/>
            <w:tcBorders>
              <w:top w:val="single" w:sz="4" w:space="0" w:color="000000"/>
              <w:left w:val="single" w:sz="4" w:space="0" w:color="000000"/>
              <w:bottom w:val="single" w:sz="4" w:space="0" w:color="000000"/>
              <w:right w:val="single" w:sz="4" w:space="0" w:color="000000"/>
            </w:tcBorders>
            <w:vAlign w:val="center"/>
            <w:hideMark/>
          </w:tcPr>
          <w:p w14:paraId="7FF5FA4B" w14:textId="77777777" w:rsidR="00E05BAB" w:rsidRPr="00E84A4C" w:rsidRDefault="00E05BAB" w:rsidP="00E05BAB">
            <w:pPr>
              <w:spacing w:line="276" w:lineRule="auto"/>
              <w:jc w:val="center"/>
              <w:rPr>
                <w:sz w:val="20"/>
                <w:szCs w:val="22"/>
              </w:rPr>
            </w:pPr>
            <w:r w:rsidRPr="00E84A4C">
              <w:rPr>
                <w:rFonts w:ascii="Palatino Linotype" w:eastAsia="Palatino Linotype" w:hAnsi="Palatino Linotype" w:cs="Palatino Linotype"/>
                <w:b/>
                <w:sz w:val="20"/>
                <w:szCs w:val="22"/>
              </w:rPr>
              <w:t>REQUERIMIENTO</w:t>
            </w:r>
          </w:p>
        </w:tc>
      </w:tr>
      <w:tr w:rsidR="00E05BAB" w:rsidRPr="00E84A4C" w14:paraId="7A021B0B" w14:textId="77777777" w:rsidTr="00E05BAB">
        <w:tc>
          <w:tcPr>
            <w:tcW w:w="9067" w:type="dxa"/>
            <w:tcBorders>
              <w:top w:val="single" w:sz="4" w:space="0" w:color="000000"/>
              <w:left w:val="single" w:sz="4" w:space="0" w:color="000000"/>
              <w:bottom w:val="single" w:sz="4" w:space="0" w:color="000000"/>
              <w:right w:val="single" w:sz="4" w:space="0" w:color="000000"/>
            </w:tcBorders>
            <w:vAlign w:val="center"/>
            <w:hideMark/>
          </w:tcPr>
          <w:p w14:paraId="20D0816E" w14:textId="77777777" w:rsidR="00E05BAB" w:rsidRPr="00E84A4C" w:rsidRDefault="00E05BAB" w:rsidP="00E05BAB">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27.1. ¿LLEVAN A CABO LA SUPERVISIÓN DE LA SEGURIDAD FÍSICA DE LOS ARCHIVOS COMO LO ESTABLECE EL ARTÍCULO 60 Y SUS FRACCIONES I Y II DE LA LEY GENERAL DE ARCHIVOS Y LOS ARTÍCULOS QUINCUAGÉSIMO OCTAVO Y SU FRACCIÓN I DE LOS LINEAMIENTOS PARA LA ORGANIZACIÓN Y CONSERVACIÓN DE ARCHIVOS?</w:t>
            </w:r>
          </w:p>
        </w:tc>
      </w:tr>
      <w:tr w:rsidR="00E05BAB" w:rsidRPr="00E84A4C" w14:paraId="1BD1A991" w14:textId="77777777" w:rsidTr="00E05BAB">
        <w:tc>
          <w:tcPr>
            <w:tcW w:w="9067" w:type="dxa"/>
            <w:tcBorders>
              <w:top w:val="single" w:sz="4" w:space="0" w:color="000000"/>
              <w:left w:val="single" w:sz="4" w:space="0" w:color="000000"/>
              <w:bottom w:val="single" w:sz="4" w:space="0" w:color="000000"/>
              <w:right w:val="single" w:sz="4" w:space="0" w:color="000000"/>
            </w:tcBorders>
            <w:vAlign w:val="center"/>
            <w:hideMark/>
          </w:tcPr>
          <w:p w14:paraId="3DD47D24" w14:textId="77777777" w:rsidR="00E05BAB" w:rsidRPr="00E84A4C" w:rsidRDefault="00E05BAB" w:rsidP="00E05BAB">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27.2. ¿CUENTAN CON ALGÚN PROGRAMA DE SEGURIDAD PARA LOS ARCHIVOS?</w:t>
            </w:r>
          </w:p>
        </w:tc>
      </w:tr>
      <w:tr w:rsidR="00E05BAB" w:rsidRPr="00E84A4C" w14:paraId="4FCBFCFB" w14:textId="77777777" w:rsidTr="00E05BAB">
        <w:tc>
          <w:tcPr>
            <w:tcW w:w="9067" w:type="dxa"/>
            <w:tcBorders>
              <w:top w:val="single" w:sz="4" w:space="0" w:color="000000"/>
              <w:left w:val="single" w:sz="4" w:space="0" w:color="000000"/>
              <w:bottom w:val="single" w:sz="4" w:space="0" w:color="000000"/>
              <w:right w:val="single" w:sz="4" w:space="0" w:color="000000"/>
            </w:tcBorders>
            <w:vAlign w:val="center"/>
            <w:hideMark/>
          </w:tcPr>
          <w:p w14:paraId="5562F132" w14:textId="77777777" w:rsidR="00E05BAB" w:rsidRPr="00E84A4C" w:rsidRDefault="00E05BAB" w:rsidP="00E05BAB">
            <w:pPr>
              <w:spacing w:line="276" w:lineRule="auto"/>
              <w:jc w:val="both"/>
              <w:rPr>
                <w:sz w:val="20"/>
                <w:szCs w:val="22"/>
              </w:rPr>
            </w:pPr>
            <w:r w:rsidRPr="00E84A4C">
              <w:rPr>
                <w:rFonts w:ascii="Palatino Linotype" w:eastAsia="Palatino Linotype" w:hAnsi="Palatino Linotype" w:cs="Palatino Linotype"/>
                <w:sz w:val="20"/>
                <w:szCs w:val="22"/>
              </w:rPr>
              <w:t>27.3 ¿QUIÉN SE ENCARGAN DE LA SEGURIDAD DE LOS ARCHIVOS?</w:t>
            </w:r>
          </w:p>
        </w:tc>
      </w:tr>
      <w:tr w:rsidR="00E05BAB" w:rsidRPr="00E84A4C" w14:paraId="3DC074AC" w14:textId="77777777" w:rsidTr="00E05BAB">
        <w:tc>
          <w:tcPr>
            <w:tcW w:w="9067" w:type="dxa"/>
            <w:tcBorders>
              <w:top w:val="single" w:sz="4" w:space="0" w:color="000000"/>
              <w:left w:val="single" w:sz="4" w:space="0" w:color="000000"/>
              <w:bottom w:val="single" w:sz="4" w:space="0" w:color="000000"/>
              <w:right w:val="single" w:sz="4" w:space="0" w:color="000000"/>
            </w:tcBorders>
            <w:vAlign w:val="center"/>
            <w:hideMark/>
          </w:tcPr>
          <w:p w14:paraId="5FB4FFA6" w14:textId="77777777" w:rsidR="00E05BAB" w:rsidRPr="00E84A4C" w:rsidRDefault="00E05BAB" w:rsidP="00E05BAB">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27.4. ¿CUALES SON LOS ASPECTOS QUE TOMAN EN CUENTA PARA GARANTIZAR LA SEGURIDAD FÍSICA DE LOS ARCHIVOS DE TRÁMITE, CONCENTRACIÓN E HISTÓRICO?</w:t>
            </w:r>
          </w:p>
        </w:tc>
      </w:tr>
      <w:tr w:rsidR="00E05BAB" w:rsidRPr="00E84A4C" w14:paraId="509AE198" w14:textId="77777777" w:rsidTr="00E05BAB">
        <w:tc>
          <w:tcPr>
            <w:tcW w:w="9067" w:type="dxa"/>
            <w:tcBorders>
              <w:top w:val="single" w:sz="4" w:space="0" w:color="000000"/>
              <w:left w:val="single" w:sz="4" w:space="0" w:color="000000"/>
              <w:bottom w:val="single" w:sz="4" w:space="0" w:color="000000"/>
              <w:right w:val="single" w:sz="4" w:space="0" w:color="000000"/>
            </w:tcBorders>
            <w:vAlign w:val="center"/>
            <w:hideMark/>
          </w:tcPr>
          <w:p w14:paraId="1B48BD82" w14:textId="77777777" w:rsidR="00E05BAB" w:rsidRPr="00E84A4C" w:rsidRDefault="00E05BAB" w:rsidP="00E05BAB">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27.5. EL PROGRAMA DE SEGURIDAD DE LOS ARCHIVOS DE LOS AÑOS 2019, 2020 Y 2021.</w:t>
            </w:r>
          </w:p>
        </w:tc>
      </w:tr>
    </w:tbl>
    <w:p w14:paraId="60CD54FD" w14:textId="77777777" w:rsidR="00E05BAB" w:rsidRPr="00E84A4C" w:rsidRDefault="00E05BAB" w:rsidP="00E05BAB">
      <w:pPr>
        <w:spacing w:line="360" w:lineRule="auto"/>
        <w:jc w:val="both"/>
        <w:rPr>
          <w:rFonts w:ascii="Palatino Linotype" w:eastAsia="Palatino Linotype" w:hAnsi="Palatino Linotype" w:cs="Palatino Linotype"/>
          <w:lang w:val="es-ES"/>
        </w:rPr>
      </w:pPr>
    </w:p>
    <w:p w14:paraId="554A2AA1" w14:textId="1437D298" w:rsidR="00297869" w:rsidRPr="00E84A4C" w:rsidRDefault="00E05BAB" w:rsidP="00297869">
      <w:pPr>
        <w:pStyle w:val="Prrafodelista"/>
        <w:numPr>
          <w:ilvl w:val="0"/>
          <w:numId w:val="1"/>
        </w:numPr>
        <w:spacing w:line="360" w:lineRule="auto"/>
        <w:ind w:left="0" w:firstLine="0"/>
        <w:jc w:val="both"/>
        <w:rPr>
          <w:rFonts w:ascii="Palatino Linotype" w:eastAsia="Palatino Linotype" w:hAnsi="Palatino Linotype" w:cs="Palatino Linotype"/>
          <w:b/>
        </w:rPr>
      </w:pPr>
      <w:r w:rsidRPr="00E84A4C">
        <w:rPr>
          <w:rFonts w:ascii="Palatino Linotype" w:eastAsia="Palatino Linotype" w:hAnsi="Palatino Linotype" w:cs="Palatino Linotype"/>
        </w:rPr>
        <w:t xml:space="preserve">Respecto a estos puntos de la solicitud, es necesario preciar </w:t>
      </w:r>
      <w:r w:rsidR="00C15304" w:rsidRPr="00E84A4C">
        <w:rPr>
          <w:rFonts w:ascii="Palatino Linotype" w:eastAsia="Palatino Linotype" w:hAnsi="Palatino Linotype" w:cs="Palatino Linotype"/>
        </w:rPr>
        <w:t xml:space="preserve">que el </w:t>
      </w:r>
      <w:r w:rsidR="00C15304" w:rsidRPr="00E84A4C">
        <w:rPr>
          <w:rFonts w:ascii="Palatino Linotype" w:eastAsia="Palatino Linotype" w:hAnsi="Palatino Linotype" w:cs="Palatino Linotype"/>
          <w:b/>
        </w:rPr>
        <w:t xml:space="preserve">SUJETO OBLIGADO, </w:t>
      </w:r>
      <w:r w:rsidR="00C15304" w:rsidRPr="00E84A4C">
        <w:rPr>
          <w:rFonts w:ascii="Palatino Linotype" w:eastAsia="Palatino Linotype" w:hAnsi="Palatino Linotype" w:cs="Palatino Linotype"/>
        </w:rPr>
        <w:t xml:space="preserve">hizo del conocimiento que si lleva a cabo la supervisión de la seguridad física de los archivos, </w:t>
      </w:r>
      <w:r w:rsidR="00297869" w:rsidRPr="00E84A4C">
        <w:rPr>
          <w:rFonts w:ascii="Palatino Linotype" w:eastAsia="Palatino Linotype" w:hAnsi="Palatino Linotype" w:cs="Palatino Linotype"/>
        </w:rPr>
        <w:t xml:space="preserve">el encargado de realizar dicha acción es el responsable del archivo de concentración, cuyos aspectos que se toman en cuenta </w:t>
      </w:r>
      <w:r w:rsidR="00297869" w:rsidRPr="00E84A4C">
        <w:rPr>
          <w:rFonts w:ascii="Palatino Linotype" w:eastAsia="Palatino Linotype" w:hAnsi="Palatino Linotype" w:cs="Palatino Linotype"/>
        </w:rPr>
        <w:lastRenderedPageBreak/>
        <w:t xml:space="preserve">para garantizar la seguridad física de los archivos es evitar los agentes nocivos, la humedad, temperatura promedio y las instalaciones ventiladas. </w:t>
      </w:r>
    </w:p>
    <w:p w14:paraId="3C96D8DA" w14:textId="77777777" w:rsidR="00297869" w:rsidRPr="00E84A4C" w:rsidRDefault="00297869" w:rsidP="00297869">
      <w:pPr>
        <w:pStyle w:val="Prrafodelista"/>
        <w:spacing w:line="360" w:lineRule="auto"/>
        <w:ind w:left="0"/>
        <w:jc w:val="both"/>
        <w:rPr>
          <w:rFonts w:ascii="Palatino Linotype" w:eastAsia="Palatino Linotype" w:hAnsi="Palatino Linotype" w:cs="Palatino Linotype"/>
          <w:b/>
        </w:rPr>
      </w:pPr>
    </w:p>
    <w:p w14:paraId="6AEC5DF9" w14:textId="77777777" w:rsidR="00F85031" w:rsidRPr="00E84A4C" w:rsidRDefault="00297869" w:rsidP="00E05BAB">
      <w:pPr>
        <w:pStyle w:val="Prrafodelista"/>
        <w:numPr>
          <w:ilvl w:val="0"/>
          <w:numId w:val="1"/>
        </w:numPr>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Ahora bien, </w:t>
      </w:r>
      <w:r w:rsidR="00F85031" w:rsidRPr="00E84A4C">
        <w:rPr>
          <w:rFonts w:ascii="Palatino Linotype" w:eastAsia="Palatino Linotype" w:hAnsi="Palatino Linotype" w:cs="Palatino Linotype"/>
        </w:rPr>
        <w:t xml:space="preserve">respecto a </w:t>
      </w:r>
      <w:r w:rsidRPr="00E84A4C">
        <w:rPr>
          <w:rFonts w:ascii="Palatino Linotype" w:eastAsia="Palatino Linotype" w:hAnsi="Palatino Linotype" w:cs="Palatino Linotype"/>
        </w:rPr>
        <w:t>los numerales</w:t>
      </w:r>
      <w:r w:rsidR="00F85031" w:rsidRPr="00E84A4C">
        <w:rPr>
          <w:rFonts w:ascii="Palatino Linotype" w:eastAsia="Palatino Linotype" w:hAnsi="Palatino Linotype" w:cs="Palatino Linotype"/>
        </w:rPr>
        <w:t xml:space="preserve"> 27</w:t>
      </w:r>
      <w:r w:rsidRPr="00E84A4C">
        <w:rPr>
          <w:rFonts w:ascii="Palatino Linotype" w:eastAsia="Palatino Linotype" w:hAnsi="Palatino Linotype" w:cs="Palatino Linotype"/>
        </w:rPr>
        <w:t xml:space="preserve">.2 y 27.5, </w:t>
      </w:r>
      <w:r w:rsidR="00F85031" w:rsidRPr="00E84A4C">
        <w:rPr>
          <w:rFonts w:ascii="Palatino Linotype" w:eastAsia="Palatino Linotype" w:hAnsi="Palatino Linotype" w:cs="Palatino Linotype"/>
        </w:rPr>
        <w:t xml:space="preserve">los cuales guardan relación con el programa de seguridad de los archivos, de conformidad con lo vertido por la Responsable del Archivo Municipal, no cuentan con dicho programa, es así que, resulta necesario referir que en </w:t>
      </w:r>
      <w:r w:rsidR="00E05BAB" w:rsidRPr="00E84A4C">
        <w:rPr>
          <w:rFonts w:ascii="Palatino Linotype" w:eastAsia="Palatino Linotype" w:hAnsi="Palatino Linotype" w:cs="Palatino Linotype"/>
        </w:rPr>
        <w:t>el artículo 60, fracciones I y II de la Ley General de Archivos,</w:t>
      </w:r>
      <w:r w:rsidR="00F85031" w:rsidRPr="00E84A4C">
        <w:rPr>
          <w:rFonts w:ascii="Palatino Linotype" w:eastAsia="Palatino Linotype" w:hAnsi="Palatino Linotype" w:cs="Palatino Linotype"/>
        </w:rPr>
        <w:t xml:space="preserve"> se prevé que</w:t>
      </w:r>
      <w:r w:rsidR="00E05BAB" w:rsidRPr="00E84A4C">
        <w:rPr>
          <w:rFonts w:ascii="Palatino Linotype" w:eastAsia="Palatino Linotype" w:hAnsi="Palatino Linotype" w:cs="Palatino Linotype"/>
        </w:rPr>
        <w:t xml:space="preserve"> los sujetos </w:t>
      </w:r>
      <w:r w:rsidR="00F85031" w:rsidRPr="00E84A4C">
        <w:rPr>
          <w:rFonts w:ascii="Palatino Linotype" w:eastAsia="Palatino Linotype" w:hAnsi="Palatino Linotype" w:cs="Palatino Linotype"/>
        </w:rPr>
        <w:t>obligados adopten</w:t>
      </w:r>
      <w:r w:rsidR="00E05BAB" w:rsidRPr="00E84A4C">
        <w:rPr>
          <w:rFonts w:ascii="Palatino Linotype" w:eastAsia="Palatino Linotype" w:hAnsi="Palatino Linotype" w:cs="Palatino Linotype"/>
        </w:rPr>
        <w:t xml:space="preserve"> las medias y procedimientos que garanticen la conservación de la información independientemente del soporte documental en el que se encuentre, a lo que deberán observar al menos lo siguiente: </w:t>
      </w:r>
      <w:r w:rsidR="00E05BAB" w:rsidRPr="00E84A4C">
        <w:rPr>
          <w:rFonts w:ascii="Palatino Linotype" w:eastAsia="Palatino Linotype" w:hAnsi="Palatino Linotype" w:cs="Palatino Linotype"/>
          <w:b/>
        </w:rPr>
        <w:t xml:space="preserve">establecer un programa de seguridad de la información </w:t>
      </w:r>
      <w:r w:rsidR="00E05BAB" w:rsidRPr="00E84A4C">
        <w:rPr>
          <w:rFonts w:ascii="Palatino Linotype" w:eastAsia="Palatino Linotype" w:hAnsi="Palatino Linotype" w:cs="Palatino Linotype"/>
        </w:rPr>
        <w:t>que garantice la continuidad de la operación, minimice los riesgos y maximice la eficiencia de los servicios y; la implementación de controles que incluyan políticas de seguridad que abarquen la estructura organización, clasificación y control de activos, recursos humanos, seguridad física y ambiental, comunicaciones y administración, gestión de riesgos, entre otros.</w:t>
      </w:r>
    </w:p>
    <w:p w14:paraId="48E7B875" w14:textId="77777777" w:rsidR="00F85031" w:rsidRPr="00E84A4C" w:rsidRDefault="00F85031" w:rsidP="00F85031">
      <w:pPr>
        <w:pStyle w:val="Prrafodelista"/>
        <w:rPr>
          <w:rFonts w:ascii="Palatino Linotype" w:eastAsia="Palatino Linotype" w:hAnsi="Palatino Linotype" w:cs="Palatino Linotype"/>
        </w:rPr>
      </w:pPr>
    </w:p>
    <w:p w14:paraId="5830564B" w14:textId="699F78AA" w:rsidR="00E05BAB" w:rsidRPr="00E84A4C" w:rsidRDefault="00E05BAB" w:rsidP="00E05BAB">
      <w:pPr>
        <w:pStyle w:val="Prrafodelista"/>
        <w:numPr>
          <w:ilvl w:val="0"/>
          <w:numId w:val="1"/>
        </w:numPr>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Bajo esta línea de pensamiento, el </w:t>
      </w:r>
      <w:r w:rsidRPr="00E84A4C">
        <w:rPr>
          <w:rFonts w:ascii="Palatino Linotype" w:eastAsia="Palatino Linotype" w:hAnsi="Palatino Linotype" w:cs="Palatino Linotype"/>
          <w:b/>
        </w:rPr>
        <w:t>SUJETO OBLIGADO</w:t>
      </w:r>
      <w:r w:rsidRPr="00E84A4C">
        <w:rPr>
          <w:rFonts w:ascii="Palatino Linotype" w:eastAsia="Palatino Linotype" w:hAnsi="Palatino Linotype" w:cs="Palatino Linotype"/>
        </w:rPr>
        <w:t xml:space="preserve"> debió haber generado los programas de seguridad de archivos, por lo que, resulta procedente ordenar</w:t>
      </w:r>
      <w:r w:rsidR="00F85031" w:rsidRPr="00E84A4C">
        <w:rPr>
          <w:rFonts w:ascii="Palatino Linotype" w:eastAsia="Palatino Linotype" w:hAnsi="Palatino Linotype" w:cs="Palatino Linotype"/>
        </w:rPr>
        <w:t xml:space="preserve"> el acuerdo de inexistencia correspondiente.</w:t>
      </w:r>
    </w:p>
    <w:p w14:paraId="25E5090C" w14:textId="77777777" w:rsidR="00F85031" w:rsidRPr="00E84A4C" w:rsidRDefault="00F85031" w:rsidP="00F85031">
      <w:pPr>
        <w:pStyle w:val="Prrafodelista"/>
        <w:spacing w:line="360" w:lineRule="auto"/>
        <w:ind w:left="0"/>
        <w:jc w:val="both"/>
        <w:rPr>
          <w:rFonts w:ascii="Palatino Linotype" w:eastAsia="Palatino Linotype" w:hAnsi="Palatino Linotype" w:cs="Palatino Linotype"/>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E05BAB" w:rsidRPr="00E84A4C" w14:paraId="1EE6C9F1" w14:textId="77777777" w:rsidTr="00E05BAB">
        <w:tc>
          <w:tcPr>
            <w:tcW w:w="8926" w:type="dxa"/>
            <w:tcBorders>
              <w:top w:val="single" w:sz="4" w:space="0" w:color="000000"/>
              <w:left w:val="single" w:sz="4" w:space="0" w:color="000000"/>
              <w:bottom w:val="single" w:sz="4" w:space="0" w:color="000000"/>
              <w:right w:val="single" w:sz="4" w:space="0" w:color="000000"/>
            </w:tcBorders>
            <w:vAlign w:val="center"/>
            <w:hideMark/>
          </w:tcPr>
          <w:p w14:paraId="516B6D36" w14:textId="77777777" w:rsidR="00E05BAB" w:rsidRPr="00E84A4C" w:rsidRDefault="00E05BAB" w:rsidP="00F85031">
            <w:pPr>
              <w:tabs>
                <w:tab w:val="left" w:pos="8503"/>
              </w:tabs>
              <w:spacing w:before="120" w:after="120" w:line="276" w:lineRule="auto"/>
              <w:jc w:val="both"/>
              <w:rPr>
                <w:rFonts w:ascii="Palatino Linotype" w:eastAsia="Palatino Linotype" w:hAnsi="Palatino Linotype" w:cs="Palatino Linotype"/>
                <w:b/>
                <w:sz w:val="20"/>
                <w:szCs w:val="22"/>
              </w:rPr>
            </w:pPr>
            <w:r w:rsidRPr="00E84A4C">
              <w:rPr>
                <w:rFonts w:ascii="Palatino Linotype" w:eastAsia="Palatino Linotype" w:hAnsi="Palatino Linotype" w:cs="Palatino Linotype"/>
                <w:b/>
                <w:sz w:val="20"/>
                <w:szCs w:val="22"/>
              </w:rPr>
              <w:t>28. REGISTRO NACIONAL DE ARCHIVOS</w:t>
            </w:r>
          </w:p>
          <w:p w14:paraId="21499506" w14:textId="77777777" w:rsidR="00E05BAB" w:rsidRPr="00E84A4C" w:rsidRDefault="00E05BAB" w:rsidP="00F85031">
            <w:pPr>
              <w:tabs>
                <w:tab w:val="left" w:pos="1860"/>
              </w:tabs>
              <w:spacing w:line="276" w:lineRule="auto"/>
              <w:jc w:val="both"/>
              <w:rPr>
                <w:sz w:val="20"/>
                <w:szCs w:val="22"/>
              </w:rPr>
            </w:pPr>
            <w:r w:rsidRPr="00E84A4C">
              <w:rPr>
                <w:rFonts w:ascii="Palatino Linotype" w:eastAsia="Palatino Linotype" w:hAnsi="Palatino Linotype" w:cs="Palatino Linotype"/>
                <w:sz w:val="20"/>
                <w:szCs w:val="22"/>
              </w:rPr>
              <w:t>CONFORME LO ESTABLECIDO EN EL ARTÍCULO 11 FRACCIÓN IV, 78, 79, 80 Y 81 DE LA LEY GENERAL DE ARCHIVOS</w:t>
            </w:r>
          </w:p>
        </w:tc>
      </w:tr>
      <w:tr w:rsidR="00E05BAB" w:rsidRPr="00E84A4C" w14:paraId="5C3F8479" w14:textId="77777777" w:rsidTr="00E05BAB">
        <w:tc>
          <w:tcPr>
            <w:tcW w:w="8926" w:type="dxa"/>
            <w:tcBorders>
              <w:top w:val="single" w:sz="4" w:space="0" w:color="000000"/>
              <w:left w:val="single" w:sz="4" w:space="0" w:color="000000"/>
              <w:bottom w:val="single" w:sz="4" w:space="0" w:color="000000"/>
              <w:right w:val="single" w:sz="4" w:space="0" w:color="000000"/>
            </w:tcBorders>
            <w:vAlign w:val="center"/>
            <w:hideMark/>
          </w:tcPr>
          <w:p w14:paraId="16DDF653" w14:textId="77777777" w:rsidR="00E05BAB" w:rsidRPr="00E84A4C" w:rsidRDefault="00E05BAB" w:rsidP="00F85031">
            <w:pPr>
              <w:spacing w:line="276" w:lineRule="auto"/>
              <w:jc w:val="center"/>
              <w:rPr>
                <w:sz w:val="20"/>
                <w:szCs w:val="22"/>
              </w:rPr>
            </w:pPr>
            <w:r w:rsidRPr="00E84A4C">
              <w:rPr>
                <w:rFonts w:ascii="Palatino Linotype" w:eastAsia="Palatino Linotype" w:hAnsi="Palatino Linotype" w:cs="Palatino Linotype"/>
                <w:b/>
                <w:sz w:val="20"/>
                <w:szCs w:val="22"/>
              </w:rPr>
              <w:t>REQUERIMIENTO</w:t>
            </w:r>
          </w:p>
        </w:tc>
      </w:tr>
      <w:tr w:rsidR="00E05BAB" w:rsidRPr="00E84A4C" w14:paraId="21B77374" w14:textId="77777777" w:rsidTr="00E05BAB">
        <w:tc>
          <w:tcPr>
            <w:tcW w:w="8926" w:type="dxa"/>
            <w:tcBorders>
              <w:top w:val="single" w:sz="4" w:space="0" w:color="000000"/>
              <w:left w:val="single" w:sz="4" w:space="0" w:color="000000"/>
              <w:bottom w:val="single" w:sz="4" w:space="0" w:color="000000"/>
              <w:right w:val="single" w:sz="4" w:space="0" w:color="000000"/>
            </w:tcBorders>
            <w:vAlign w:val="center"/>
            <w:hideMark/>
          </w:tcPr>
          <w:p w14:paraId="0BCA0A40" w14:textId="77777777" w:rsidR="00E05BAB" w:rsidRPr="00E84A4C" w:rsidRDefault="00E05BAB" w:rsidP="00F85031">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lastRenderedPageBreak/>
              <w:t>28.1. ¿LLEVARON A CABO EL REGISTRO NACIONAL DE ARCHIVOS 2021 DE SU MUNICIPIO COMO LO</w:t>
            </w:r>
          </w:p>
          <w:p w14:paraId="60F7E921" w14:textId="77777777" w:rsidR="00E05BAB" w:rsidRPr="00E84A4C" w:rsidRDefault="00E05BAB" w:rsidP="00F85031">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ESTABLECE EL ARTÍCULO 11 FRACCIÓN IV, 78, 79, 80 Y 81 DE LA LEY GENERAL DE ARCHIVOS?</w:t>
            </w:r>
          </w:p>
        </w:tc>
      </w:tr>
      <w:tr w:rsidR="00E05BAB" w:rsidRPr="00E84A4C" w14:paraId="22F52181" w14:textId="77777777" w:rsidTr="00E05BAB">
        <w:tc>
          <w:tcPr>
            <w:tcW w:w="8926" w:type="dxa"/>
            <w:tcBorders>
              <w:top w:val="single" w:sz="4" w:space="0" w:color="000000"/>
              <w:left w:val="single" w:sz="4" w:space="0" w:color="000000"/>
              <w:bottom w:val="single" w:sz="4" w:space="0" w:color="000000"/>
              <w:right w:val="single" w:sz="4" w:space="0" w:color="000000"/>
            </w:tcBorders>
            <w:vAlign w:val="center"/>
            <w:hideMark/>
          </w:tcPr>
          <w:p w14:paraId="15D4E22A" w14:textId="77777777" w:rsidR="00E05BAB" w:rsidRPr="00E84A4C" w:rsidRDefault="00E05BAB" w:rsidP="00F85031">
            <w:pPr>
              <w:spacing w:line="276" w:lineRule="auto"/>
              <w:jc w:val="both"/>
              <w:rPr>
                <w:sz w:val="20"/>
                <w:szCs w:val="22"/>
              </w:rPr>
            </w:pPr>
            <w:r w:rsidRPr="00E84A4C">
              <w:rPr>
                <w:rFonts w:ascii="Palatino Linotype" w:eastAsia="Palatino Linotype" w:hAnsi="Palatino Linotype" w:cs="Palatino Linotype"/>
                <w:sz w:val="20"/>
                <w:szCs w:val="22"/>
              </w:rPr>
              <w:t>28.2. ¿QUIÉN SE ENCARGÓ DEL LLENADO DEL REGISTRO NACIONAL DE ARCHIVOS, 2021?</w:t>
            </w:r>
          </w:p>
        </w:tc>
      </w:tr>
      <w:tr w:rsidR="00E05BAB" w:rsidRPr="00E84A4C" w14:paraId="41FA29B1" w14:textId="77777777" w:rsidTr="00E05BAB">
        <w:tc>
          <w:tcPr>
            <w:tcW w:w="8926" w:type="dxa"/>
            <w:tcBorders>
              <w:top w:val="single" w:sz="4" w:space="0" w:color="000000"/>
              <w:left w:val="single" w:sz="4" w:space="0" w:color="000000"/>
              <w:bottom w:val="single" w:sz="4" w:space="0" w:color="000000"/>
              <w:right w:val="single" w:sz="4" w:space="0" w:color="000000"/>
            </w:tcBorders>
            <w:vAlign w:val="center"/>
            <w:hideMark/>
          </w:tcPr>
          <w:p w14:paraId="311306D7" w14:textId="77777777" w:rsidR="00E05BAB" w:rsidRPr="00E84A4C" w:rsidRDefault="00E05BAB" w:rsidP="00F85031">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28.3. ¿QUE PERSONAS QUE INTERVINIERON PARA EL LLENADO DEL REGISTRO NACIONAL DE ARCHIVOS, 2021?</w:t>
            </w:r>
          </w:p>
        </w:tc>
      </w:tr>
      <w:tr w:rsidR="00E05BAB" w:rsidRPr="00E84A4C" w14:paraId="6463925A" w14:textId="77777777" w:rsidTr="00E05BAB">
        <w:tc>
          <w:tcPr>
            <w:tcW w:w="8926" w:type="dxa"/>
            <w:tcBorders>
              <w:top w:val="single" w:sz="4" w:space="0" w:color="000000"/>
              <w:left w:val="single" w:sz="4" w:space="0" w:color="000000"/>
              <w:bottom w:val="single" w:sz="4" w:space="0" w:color="000000"/>
              <w:right w:val="single" w:sz="4" w:space="0" w:color="000000"/>
            </w:tcBorders>
            <w:vAlign w:val="center"/>
            <w:hideMark/>
          </w:tcPr>
          <w:p w14:paraId="351E3EFF" w14:textId="77777777" w:rsidR="00E05BAB" w:rsidRPr="00E84A4C" w:rsidRDefault="00E05BAB" w:rsidP="00F85031">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 xml:space="preserve">28.4. REGISTRO NACIONAL DE ARCHIVOS 2021 DE SU MUNICIPIO </w:t>
            </w:r>
          </w:p>
        </w:tc>
      </w:tr>
    </w:tbl>
    <w:p w14:paraId="5AF27F1B" w14:textId="77777777" w:rsidR="00E05BAB" w:rsidRPr="00E84A4C" w:rsidRDefault="00E05BAB" w:rsidP="00E05BAB">
      <w:pPr>
        <w:spacing w:line="360" w:lineRule="auto"/>
        <w:jc w:val="both"/>
        <w:rPr>
          <w:rFonts w:ascii="Palatino Linotype" w:eastAsia="Palatino Linotype" w:hAnsi="Palatino Linotype" w:cs="Palatino Linotype"/>
          <w:lang w:val="es-ES"/>
        </w:rPr>
      </w:pPr>
    </w:p>
    <w:p w14:paraId="240304AE" w14:textId="604A4CB8" w:rsidR="00E05BAB" w:rsidRPr="00E84A4C" w:rsidRDefault="00E05BAB" w:rsidP="00F85031">
      <w:pPr>
        <w:pStyle w:val="Prrafodelista"/>
        <w:numPr>
          <w:ilvl w:val="0"/>
          <w:numId w:val="1"/>
        </w:numPr>
        <w:tabs>
          <w:tab w:val="left" w:pos="567"/>
          <w:tab w:val="left" w:pos="8503"/>
        </w:tabs>
        <w:spacing w:before="120" w:after="12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Al respecto, resulta aplicable lo establecido en los artículos</w:t>
      </w:r>
      <w:r w:rsidRPr="00E84A4C">
        <w:t xml:space="preserve"> </w:t>
      </w:r>
      <w:r w:rsidRPr="00E84A4C">
        <w:rPr>
          <w:rFonts w:ascii="Palatino Linotype" w:eastAsia="Palatino Linotype" w:hAnsi="Palatino Linotype" w:cs="Palatino Linotype"/>
        </w:rPr>
        <w:t>11, fracción IV, 78, 79, 80 y 81 de la Ley General de Archivos, a saber:</w:t>
      </w:r>
    </w:p>
    <w:p w14:paraId="7761B1FB" w14:textId="77777777" w:rsidR="00520DE3" w:rsidRPr="00E84A4C" w:rsidRDefault="00520DE3" w:rsidP="00520DE3">
      <w:pPr>
        <w:pStyle w:val="Prrafodelista"/>
        <w:tabs>
          <w:tab w:val="left" w:pos="567"/>
          <w:tab w:val="left" w:pos="8503"/>
        </w:tabs>
        <w:spacing w:before="120" w:after="120" w:line="360" w:lineRule="auto"/>
        <w:ind w:left="0"/>
        <w:jc w:val="both"/>
        <w:rPr>
          <w:rFonts w:ascii="Palatino Linotype" w:eastAsia="Palatino Linotype" w:hAnsi="Palatino Linotype" w:cs="Palatino Linotype"/>
        </w:rPr>
      </w:pPr>
    </w:p>
    <w:p w14:paraId="22D740D5" w14:textId="77777777" w:rsidR="00E05BAB" w:rsidRPr="00E84A4C" w:rsidRDefault="00E05BAB" w:rsidP="009A7DDD">
      <w:pPr>
        <w:spacing w:line="276" w:lineRule="auto"/>
        <w:ind w:left="567"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r w:rsidRPr="00E84A4C">
        <w:rPr>
          <w:rFonts w:ascii="Palatino Linotype" w:eastAsia="Palatino Linotype" w:hAnsi="Palatino Linotype" w:cs="Palatino Linotype"/>
          <w:b/>
          <w:i/>
          <w:sz w:val="22"/>
          <w:szCs w:val="22"/>
        </w:rPr>
        <w:t>Artículo 11</w:t>
      </w:r>
      <w:r w:rsidRPr="00E84A4C">
        <w:rPr>
          <w:rFonts w:ascii="Palatino Linotype" w:eastAsia="Palatino Linotype" w:hAnsi="Palatino Linotype" w:cs="Palatino Linotype"/>
          <w:i/>
          <w:sz w:val="22"/>
          <w:szCs w:val="22"/>
        </w:rPr>
        <w:t>. Los sujetos obligados deberán:</w:t>
      </w:r>
    </w:p>
    <w:p w14:paraId="36DEF901" w14:textId="23B9C24E" w:rsidR="00E05BAB" w:rsidRPr="00E84A4C" w:rsidRDefault="00520DE3" w:rsidP="009A7DDD">
      <w:pPr>
        <w:spacing w:line="276" w:lineRule="auto"/>
        <w:ind w:left="567"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r w:rsidR="00E05BAB" w:rsidRPr="00E84A4C">
        <w:rPr>
          <w:rFonts w:ascii="Palatino Linotype" w:eastAsia="Palatino Linotype" w:hAnsi="Palatino Linotype" w:cs="Palatino Linotype"/>
          <w:i/>
          <w:sz w:val="22"/>
          <w:szCs w:val="22"/>
        </w:rPr>
        <w:t>…</w:t>
      </w:r>
      <w:r w:rsidRPr="00E84A4C">
        <w:rPr>
          <w:rFonts w:ascii="Palatino Linotype" w:eastAsia="Palatino Linotype" w:hAnsi="Palatino Linotype" w:cs="Palatino Linotype"/>
          <w:i/>
          <w:sz w:val="22"/>
          <w:szCs w:val="22"/>
        </w:rPr>
        <w:t>)</w:t>
      </w:r>
    </w:p>
    <w:p w14:paraId="23037C19" w14:textId="77777777" w:rsidR="00E05BAB" w:rsidRPr="00E84A4C" w:rsidRDefault="00E05BAB" w:rsidP="009A7DDD">
      <w:pPr>
        <w:spacing w:line="276" w:lineRule="auto"/>
        <w:ind w:left="567"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IV</w:t>
      </w:r>
      <w:r w:rsidRPr="00E84A4C">
        <w:rPr>
          <w:rFonts w:ascii="Palatino Linotype" w:eastAsia="Palatino Linotype" w:hAnsi="Palatino Linotype" w:cs="Palatino Linotype"/>
          <w:i/>
          <w:sz w:val="22"/>
          <w:szCs w:val="22"/>
        </w:rPr>
        <w:t>. Inscribir en el Registro Nacional la existencia y ubicación de archivos bajo su resguardo;</w:t>
      </w:r>
    </w:p>
    <w:p w14:paraId="57BC91AA" w14:textId="024E74E9" w:rsidR="00E05BAB" w:rsidRPr="00E84A4C" w:rsidRDefault="00520DE3" w:rsidP="009A7DDD">
      <w:pPr>
        <w:spacing w:line="276" w:lineRule="auto"/>
        <w:ind w:left="567"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t>(</w:t>
      </w:r>
      <w:r w:rsidR="00E05BAB" w:rsidRPr="00E84A4C">
        <w:rPr>
          <w:rFonts w:ascii="Palatino Linotype" w:eastAsia="Palatino Linotype" w:hAnsi="Palatino Linotype" w:cs="Palatino Linotype"/>
          <w:i/>
          <w:sz w:val="22"/>
          <w:szCs w:val="22"/>
        </w:rPr>
        <w:t>…</w:t>
      </w:r>
      <w:r w:rsidRPr="00E84A4C">
        <w:rPr>
          <w:rFonts w:ascii="Palatino Linotype" w:eastAsia="Palatino Linotype" w:hAnsi="Palatino Linotype" w:cs="Palatino Linotype"/>
          <w:i/>
          <w:sz w:val="22"/>
          <w:szCs w:val="22"/>
        </w:rPr>
        <w:t>)</w:t>
      </w:r>
    </w:p>
    <w:p w14:paraId="782D04A4" w14:textId="77777777" w:rsidR="00E05BAB" w:rsidRPr="00E84A4C" w:rsidRDefault="00E05BAB" w:rsidP="009A7DDD">
      <w:pPr>
        <w:spacing w:line="276" w:lineRule="auto"/>
        <w:ind w:left="567"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Artículo 78.</w:t>
      </w:r>
      <w:r w:rsidRPr="00E84A4C">
        <w:rPr>
          <w:rFonts w:ascii="Palatino Linotype" w:eastAsia="Palatino Linotype" w:hAnsi="Palatino Linotype" w:cs="Palatino Linotype"/>
          <w:i/>
          <w:sz w:val="22"/>
          <w:szCs w:val="22"/>
        </w:rPr>
        <w:t xml:space="preserve"> El Sistema Nacional contará con el Registro Nacional, cuyo objeto es obtener y concentrar información sobre los sistemas institucionales y de los archivos privados de interés público, así como difundir el patrimonio documental resguardado en sus archivos, el cual será administrado por el Archivo General.</w:t>
      </w:r>
    </w:p>
    <w:p w14:paraId="7217F844" w14:textId="77777777" w:rsidR="00E05BAB" w:rsidRPr="00E84A4C" w:rsidRDefault="00E05BAB" w:rsidP="009A7DDD">
      <w:pPr>
        <w:spacing w:line="276" w:lineRule="auto"/>
        <w:ind w:left="567"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 xml:space="preserve">Artículo 79. La inscripción al Registro Nacional </w:t>
      </w:r>
      <w:r w:rsidRPr="00E84A4C">
        <w:rPr>
          <w:rFonts w:ascii="Palatino Linotype" w:eastAsia="Palatino Linotype" w:hAnsi="Palatino Linotype" w:cs="Palatino Linotype"/>
          <w:b/>
          <w:i/>
          <w:sz w:val="22"/>
          <w:szCs w:val="22"/>
          <w:u w:val="single"/>
        </w:rPr>
        <w:t>es obligatoria para los sujetos obligados</w:t>
      </w:r>
      <w:r w:rsidRPr="00E84A4C">
        <w:rPr>
          <w:rFonts w:ascii="Palatino Linotype" w:eastAsia="Palatino Linotype" w:hAnsi="Palatino Linotype" w:cs="Palatino Linotype"/>
          <w:b/>
          <w:i/>
          <w:sz w:val="22"/>
          <w:szCs w:val="22"/>
        </w:rPr>
        <w:t xml:space="preserve"> y para los propietarios o poseedores de archivos privados de interés público, quienes </w:t>
      </w:r>
      <w:r w:rsidRPr="00E84A4C">
        <w:rPr>
          <w:rFonts w:ascii="Palatino Linotype" w:eastAsia="Palatino Linotype" w:hAnsi="Palatino Linotype" w:cs="Palatino Linotype"/>
          <w:i/>
          <w:sz w:val="22"/>
          <w:szCs w:val="22"/>
          <w:u w:val="single"/>
        </w:rPr>
        <w:t>deberán actualizar anualmente la información</w:t>
      </w:r>
      <w:r w:rsidRPr="00E84A4C">
        <w:rPr>
          <w:rFonts w:ascii="Palatino Linotype" w:eastAsia="Palatino Linotype" w:hAnsi="Palatino Linotype" w:cs="Palatino Linotype"/>
          <w:i/>
          <w:sz w:val="22"/>
          <w:szCs w:val="22"/>
        </w:rPr>
        <w:t xml:space="preserve"> requerida en dicho Registro Nacional, de conformidad con las disposiciones que para tal efecto emita el Consejo Nacional. </w:t>
      </w:r>
    </w:p>
    <w:p w14:paraId="1C9C501A" w14:textId="77777777" w:rsidR="00E05BAB" w:rsidRPr="00E84A4C" w:rsidRDefault="00E05BAB" w:rsidP="009A7DDD">
      <w:pPr>
        <w:spacing w:line="276" w:lineRule="auto"/>
        <w:ind w:left="567"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Artículo 80</w:t>
      </w:r>
      <w:r w:rsidRPr="00E84A4C">
        <w:rPr>
          <w:rFonts w:ascii="Palatino Linotype" w:eastAsia="Palatino Linotype" w:hAnsi="Palatino Linotype" w:cs="Palatino Linotype"/>
          <w:i/>
          <w:sz w:val="22"/>
          <w:szCs w:val="22"/>
        </w:rPr>
        <w:t>. El Registro Nacional será administrado por el Archivo General, su organización y funcionamiento será conforme a las disposiciones que emita el propio Consejo Nacional.</w:t>
      </w:r>
    </w:p>
    <w:p w14:paraId="33B9B19D" w14:textId="77777777" w:rsidR="00E05BAB" w:rsidRPr="00E84A4C" w:rsidRDefault="00E05BAB" w:rsidP="009A7DDD">
      <w:pPr>
        <w:spacing w:line="276" w:lineRule="auto"/>
        <w:ind w:left="567"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b/>
          <w:i/>
          <w:sz w:val="22"/>
          <w:szCs w:val="22"/>
        </w:rPr>
        <w:t>Artículo 81.</w:t>
      </w:r>
      <w:r w:rsidRPr="00E84A4C">
        <w:rPr>
          <w:rFonts w:ascii="Palatino Linotype" w:eastAsia="Palatino Linotype" w:hAnsi="Palatino Linotype" w:cs="Palatino Linotype"/>
          <w:i/>
          <w:sz w:val="22"/>
          <w:szCs w:val="22"/>
        </w:rPr>
        <w:t xml:space="preserve"> Para la operación del Registro Nacional, el </w:t>
      </w:r>
      <w:r w:rsidRPr="00E84A4C">
        <w:rPr>
          <w:rFonts w:ascii="Palatino Linotype" w:eastAsia="Palatino Linotype" w:hAnsi="Palatino Linotype" w:cs="Palatino Linotype"/>
          <w:b/>
          <w:i/>
          <w:sz w:val="22"/>
          <w:szCs w:val="22"/>
        </w:rPr>
        <w:t>Archivo General pondrá a disposición de los sujetos obligados</w:t>
      </w:r>
      <w:r w:rsidRPr="00E84A4C">
        <w:rPr>
          <w:rFonts w:ascii="Palatino Linotype" w:eastAsia="Palatino Linotype" w:hAnsi="Palatino Linotype" w:cs="Palatino Linotype"/>
          <w:i/>
          <w:sz w:val="22"/>
          <w:szCs w:val="22"/>
        </w:rPr>
        <w:t xml:space="preserve"> y de los particulares, propietarios o poseedores de archivos privados de interés público, </w:t>
      </w:r>
      <w:r w:rsidRPr="00E84A4C">
        <w:rPr>
          <w:rFonts w:ascii="Palatino Linotype" w:eastAsia="Palatino Linotype" w:hAnsi="Palatino Linotype" w:cs="Palatino Linotype"/>
          <w:b/>
          <w:i/>
          <w:sz w:val="22"/>
          <w:szCs w:val="22"/>
          <w:u w:val="single"/>
        </w:rPr>
        <w:t>una aplicación informática</w:t>
      </w:r>
      <w:r w:rsidRPr="00E84A4C">
        <w:rPr>
          <w:rFonts w:ascii="Palatino Linotype" w:eastAsia="Palatino Linotype" w:hAnsi="Palatino Linotype" w:cs="Palatino Linotype"/>
          <w:b/>
          <w:i/>
          <w:sz w:val="22"/>
          <w:szCs w:val="22"/>
        </w:rPr>
        <w:t xml:space="preserve"> que les permita registrar y mantener actualizada la información</w:t>
      </w:r>
      <w:r w:rsidRPr="00E84A4C">
        <w:rPr>
          <w:rFonts w:ascii="Palatino Linotype" w:eastAsia="Palatino Linotype" w:hAnsi="Palatino Linotype" w:cs="Palatino Linotype"/>
          <w:i/>
          <w:sz w:val="22"/>
          <w:szCs w:val="22"/>
        </w:rPr>
        <w:t xml:space="preserve">. </w:t>
      </w:r>
    </w:p>
    <w:p w14:paraId="75DFA867" w14:textId="77777777" w:rsidR="00E05BAB" w:rsidRPr="00E84A4C" w:rsidRDefault="00E05BAB" w:rsidP="009A7DDD">
      <w:pPr>
        <w:spacing w:line="276" w:lineRule="auto"/>
        <w:ind w:left="567" w:right="902"/>
        <w:jc w:val="both"/>
        <w:rPr>
          <w:rFonts w:ascii="Palatino Linotype" w:eastAsia="Palatino Linotype" w:hAnsi="Palatino Linotype" w:cs="Palatino Linotype"/>
          <w:i/>
          <w:sz w:val="22"/>
          <w:szCs w:val="22"/>
        </w:rPr>
      </w:pPr>
      <w:r w:rsidRPr="00E84A4C">
        <w:rPr>
          <w:rFonts w:ascii="Palatino Linotype" w:eastAsia="Palatino Linotype" w:hAnsi="Palatino Linotype" w:cs="Palatino Linotype"/>
          <w:i/>
          <w:sz w:val="22"/>
          <w:szCs w:val="22"/>
        </w:rPr>
        <w:lastRenderedPageBreak/>
        <w:t>La información del Registro Nacional será de acceso público y de consulta gratuita, disponible a través del portal electrónico del Archivo General.”</w:t>
      </w:r>
    </w:p>
    <w:p w14:paraId="0312B404" w14:textId="77777777" w:rsidR="00520DE3" w:rsidRPr="00E84A4C" w:rsidRDefault="00520DE3" w:rsidP="00520DE3">
      <w:pPr>
        <w:spacing w:before="120" w:after="120"/>
        <w:ind w:left="567" w:right="902"/>
        <w:jc w:val="both"/>
        <w:rPr>
          <w:rFonts w:ascii="Palatino Linotype" w:eastAsia="Palatino Linotype" w:hAnsi="Palatino Linotype" w:cs="Palatino Linotype"/>
          <w:i/>
          <w:sz w:val="22"/>
          <w:szCs w:val="22"/>
        </w:rPr>
      </w:pPr>
    </w:p>
    <w:p w14:paraId="204C657D" w14:textId="51B90BD6" w:rsidR="00E05BAB" w:rsidRPr="00E84A4C" w:rsidRDefault="00E05BAB" w:rsidP="00520DE3">
      <w:pPr>
        <w:pStyle w:val="Prrafodelista"/>
        <w:numPr>
          <w:ilvl w:val="0"/>
          <w:numId w:val="1"/>
        </w:numPr>
        <w:tabs>
          <w:tab w:val="left" w:pos="567"/>
        </w:tabs>
        <w:spacing w:before="240" w:after="240" w:line="360" w:lineRule="auto"/>
        <w:ind w:left="0" w:right="49"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En este sentido, la aplicación informática a la que hace referencia el artículo 81 de la Ley General, se encuentra alojada en la dirección electrónica: </w:t>
      </w:r>
      <w:hyperlink r:id="rId17" w:history="1">
        <w:r w:rsidRPr="00E84A4C">
          <w:rPr>
            <w:rStyle w:val="Hipervnculo"/>
            <w:rFonts w:eastAsia="Palatino Linotype" w:cs="Palatino Linotype"/>
          </w:rPr>
          <w:t>https://www.gob.mx/agn/acciones-y-programas/registro-nacional-de-archivos</w:t>
        </w:r>
      </w:hyperlink>
      <w:r w:rsidRPr="00E84A4C">
        <w:rPr>
          <w:rFonts w:ascii="Palatino Linotype" w:eastAsia="Palatino Linotype" w:hAnsi="Palatino Linotype" w:cs="Palatino Linotype"/>
        </w:rPr>
        <w:t>:</w:t>
      </w:r>
    </w:p>
    <w:p w14:paraId="0EFF8075" w14:textId="77777777" w:rsidR="00520DE3" w:rsidRPr="00E84A4C" w:rsidRDefault="00520DE3" w:rsidP="00520DE3">
      <w:pPr>
        <w:pStyle w:val="Prrafodelista"/>
        <w:tabs>
          <w:tab w:val="left" w:pos="567"/>
        </w:tabs>
        <w:spacing w:before="240" w:after="240" w:line="276" w:lineRule="auto"/>
        <w:ind w:left="0" w:right="49"/>
        <w:jc w:val="both"/>
        <w:rPr>
          <w:rFonts w:ascii="Palatino Linotype" w:eastAsia="Palatino Linotype" w:hAnsi="Palatino Linotype" w:cs="Palatino Linotype"/>
        </w:rPr>
      </w:pPr>
    </w:p>
    <w:p w14:paraId="2DDE3FCF" w14:textId="203257A7" w:rsidR="00E05BAB" w:rsidRPr="00E84A4C" w:rsidRDefault="00E05BAB" w:rsidP="00520DE3">
      <w:pPr>
        <w:spacing w:before="240" w:after="240" w:line="360" w:lineRule="auto"/>
        <w:ind w:left="567" w:right="49"/>
        <w:rPr>
          <w:rFonts w:ascii="Palatino Linotype" w:eastAsia="Palatino Linotype" w:hAnsi="Palatino Linotype" w:cs="Palatino Linotype"/>
        </w:rPr>
      </w:pPr>
      <w:r w:rsidRPr="00E84A4C">
        <w:rPr>
          <w:rFonts w:ascii="Palatino Linotype" w:eastAsia="Palatino Linotype" w:hAnsi="Palatino Linotype" w:cs="Palatino Linotype"/>
          <w:noProof/>
          <w:lang w:eastAsia="es-MX"/>
        </w:rPr>
        <w:drawing>
          <wp:inline distT="0" distB="0" distL="0" distR="0" wp14:anchorId="1CAE7236" wp14:editId="32642728">
            <wp:extent cx="4771884" cy="4838700"/>
            <wp:effectExtent l="76200" t="38100" r="67310" b="11430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8">
                      <a:extLst>
                        <a:ext uri="{28A0092B-C50C-407E-A947-70E740481C1C}">
                          <a14:useLocalDpi xmlns:a14="http://schemas.microsoft.com/office/drawing/2010/main" val="0"/>
                        </a:ext>
                      </a:extLst>
                    </a:blip>
                    <a:srcRect t="-302"/>
                    <a:stretch>
                      <a:fillRect/>
                    </a:stretch>
                  </pic:blipFill>
                  <pic:spPr bwMode="auto">
                    <a:xfrm>
                      <a:off x="0" y="0"/>
                      <a:ext cx="4792688" cy="4859795"/>
                    </a:xfrm>
                    <a:prstGeom prst="rect">
                      <a:avLst/>
                    </a:prstGeom>
                    <a:noFill/>
                    <a:ln w="19050">
                      <a:solidFill>
                        <a:schemeClr val="tx1"/>
                      </a:solidFill>
                    </a:ln>
                    <a:effectLst>
                      <a:outerShdw blurRad="50800" dist="38100" dir="5400000" algn="t" rotWithShape="0">
                        <a:prstClr val="black">
                          <a:alpha val="40000"/>
                        </a:prstClr>
                      </a:outerShdw>
                    </a:effectLst>
                  </pic:spPr>
                </pic:pic>
              </a:graphicData>
            </a:graphic>
          </wp:inline>
        </w:drawing>
      </w:r>
    </w:p>
    <w:p w14:paraId="4242A20B" w14:textId="5ADA548B" w:rsidR="00E05BAB" w:rsidRPr="00E84A4C" w:rsidRDefault="00E05BAB" w:rsidP="00520DE3">
      <w:pPr>
        <w:pStyle w:val="Prrafodelista"/>
        <w:numPr>
          <w:ilvl w:val="0"/>
          <w:numId w:val="1"/>
        </w:numPr>
        <w:tabs>
          <w:tab w:val="left" w:pos="567"/>
        </w:tabs>
        <w:spacing w:before="240" w:after="240" w:line="360" w:lineRule="auto"/>
        <w:ind w:left="0" w:right="49"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lastRenderedPageBreak/>
        <w:t>Asimismo, el procedimiento para la inscripción es el siguiente:</w:t>
      </w:r>
    </w:p>
    <w:p w14:paraId="114F6288" w14:textId="66CC7987" w:rsidR="00E05BAB" w:rsidRPr="00E84A4C" w:rsidRDefault="0034777E" w:rsidP="00520DE3">
      <w:pPr>
        <w:tabs>
          <w:tab w:val="left" w:pos="567"/>
        </w:tabs>
        <w:spacing w:before="240" w:after="240" w:line="360" w:lineRule="auto"/>
        <w:ind w:left="567" w:right="49"/>
        <w:jc w:val="both"/>
        <w:rPr>
          <w:rFonts w:ascii="Palatino Linotype" w:eastAsia="Palatino Linotype" w:hAnsi="Palatino Linotype" w:cs="Palatino Linotype"/>
        </w:rPr>
      </w:pPr>
      <w:r w:rsidRPr="00E84A4C">
        <w:rPr>
          <w:noProof/>
          <w:lang w:eastAsia="es-MX"/>
        </w:rPr>
        <mc:AlternateContent>
          <mc:Choice Requires="wps">
            <w:drawing>
              <wp:anchor distT="0" distB="0" distL="114300" distR="114300" simplePos="0" relativeHeight="251670528" behindDoc="0" locked="0" layoutInCell="1" allowOverlap="1" wp14:anchorId="7C4B4BB5" wp14:editId="7A074092">
                <wp:simplePos x="0" y="0"/>
                <wp:positionH relativeFrom="column">
                  <wp:posOffset>2091690</wp:posOffset>
                </wp:positionH>
                <wp:positionV relativeFrom="paragraph">
                  <wp:posOffset>5944235</wp:posOffset>
                </wp:positionV>
                <wp:extent cx="2390775" cy="295275"/>
                <wp:effectExtent l="0" t="0" r="28575" b="28575"/>
                <wp:wrapNone/>
                <wp:docPr id="100" name="Rectángulo 100"/>
                <wp:cNvGraphicFramePr/>
                <a:graphic xmlns:a="http://schemas.openxmlformats.org/drawingml/2006/main">
                  <a:graphicData uri="http://schemas.microsoft.com/office/word/2010/wordprocessingShape">
                    <wps:wsp>
                      <wps:cNvSpPr/>
                      <wps:spPr>
                        <a:xfrm>
                          <a:off x="0" y="0"/>
                          <a:ext cx="2390775" cy="295275"/>
                        </a:xfrm>
                        <a:prstGeom prst="rect">
                          <a:avLst/>
                        </a:prstGeom>
                        <a:noFill/>
                        <a:ln w="19050" cap="flat" cmpd="sng">
                          <a:solidFill>
                            <a:srgbClr val="FF0000"/>
                          </a:solidFill>
                          <a:prstDash val="solid"/>
                          <a:round/>
                          <a:headEnd type="none" w="sm" len="sm"/>
                          <a:tailEnd type="none" w="sm" len="sm"/>
                        </a:ln>
                      </wps:spPr>
                      <wps:txbx>
                        <w:txbxContent>
                          <w:p w14:paraId="3CC66A4B" w14:textId="77777777" w:rsidR="00473203" w:rsidRDefault="00473203" w:rsidP="00E05BAB"/>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7C4B4BB5" id="Rectángulo 100" o:spid="_x0000_s1026" style="position:absolute;left:0;text-align:left;margin-left:164.7pt;margin-top:468.05pt;width:188.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" filled="f" strokecolor="red" strokeweight="1.5pt">
                <v:stroke startarrowwidth="narrow" startarrowlength="short" endarrowwidth="narrow" endarrowlength="short" joinstyle="round"/>
                <v:textbox inset="2.53958mm,2.53958mm,2.53958mm,2.53958mm">
                  <w:txbxContent>
                    <w:p w14:paraId="3CC66A4B" w14:textId="77777777" w:rsidR="00473203" w:rsidRDefault="00473203" w:rsidP="00E05BAB"/>
                  </w:txbxContent>
                </v:textbox>
              </v:rect>
            </w:pict>
          </mc:Fallback>
        </mc:AlternateContent>
      </w:r>
      <w:r w:rsidR="00E05BAB" w:rsidRPr="00E84A4C">
        <w:rPr>
          <w:rFonts w:ascii="Palatino Linotype" w:eastAsia="Palatino Linotype" w:hAnsi="Palatino Linotype" w:cs="Palatino Linotype"/>
          <w:noProof/>
          <w:lang w:eastAsia="es-MX"/>
        </w:rPr>
        <w:drawing>
          <wp:inline distT="0" distB="0" distL="0" distR="0" wp14:anchorId="6B6048DF" wp14:editId="1135CF7B">
            <wp:extent cx="4781550" cy="6619875"/>
            <wp:effectExtent l="76200" t="38100" r="76200" b="1238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1550" cy="6619875"/>
                    </a:xfrm>
                    <a:prstGeom prst="rect">
                      <a:avLst/>
                    </a:prstGeom>
                    <a:noFill/>
                    <a:ln w="12700">
                      <a:solidFill>
                        <a:schemeClr val="tx1"/>
                      </a:solidFill>
                    </a:ln>
                    <a:effectLst>
                      <a:outerShdw blurRad="50800" dist="38100" dir="5400000" algn="t" rotWithShape="0">
                        <a:prstClr val="black">
                          <a:alpha val="40000"/>
                        </a:prstClr>
                      </a:outerShdw>
                    </a:effectLst>
                  </pic:spPr>
                </pic:pic>
              </a:graphicData>
            </a:graphic>
          </wp:inline>
        </w:drawing>
      </w:r>
    </w:p>
    <w:p w14:paraId="2D83A96A" w14:textId="008CED24" w:rsidR="00E05BAB" w:rsidRPr="00E84A4C" w:rsidRDefault="00E05BAB" w:rsidP="0034777E">
      <w:pPr>
        <w:pStyle w:val="Prrafodelista"/>
        <w:numPr>
          <w:ilvl w:val="0"/>
          <w:numId w:val="1"/>
        </w:numPr>
        <w:tabs>
          <w:tab w:val="left" w:pos="567"/>
        </w:tabs>
        <w:spacing w:before="120" w:after="120" w:line="360" w:lineRule="auto"/>
        <w:ind w:left="0" w:right="49"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lastRenderedPageBreak/>
        <w:t>Respecto a la inscripción, en la plataforma se advierte que los Sujetos Obligados debieron realizarla conforme al siguiente calendario:</w:t>
      </w:r>
    </w:p>
    <w:p w14:paraId="6826BB61" w14:textId="77777777" w:rsidR="0034777E" w:rsidRPr="00E84A4C" w:rsidRDefault="0034777E" w:rsidP="0034777E">
      <w:pPr>
        <w:pStyle w:val="Prrafodelista"/>
        <w:tabs>
          <w:tab w:val="left" w:pos="567"/>
        </w:tabs>
        <w:spacing w:before="120" w:after="120" w:line="360" w:lineRule="auto"/>
        <w:ind w:left="0" w:right="49"/>
        <w:jc w:val="both"/>
        <w:rPr>
          <w:rFonts w:ascii="Palatino Linotype" w:eastAsia="Palatino Linotype" w:hAnsi="Palatino Linotype" w:cs="Palatino Linotype"/>
        </w:rPr>
      </w:pPr>
    </w:p>
    <w:p w14:paraId="2F070F37" w14:textId="7D8FB984" w:rsidR="00E05BAB" w:rsidRPr="00E84A4C" w:rsidRDefault="0034777E" w:rsidP="0034777E">
      <w:pPr>
        <w:spacing w:before="120" w:after="120" w:line="360" w:lineRule="auto"/>
        <w:ind w:left="567" w:right="49"/>
        <w:rPr>
          <w:rFonts w:ascii="Palatino Linotype" w:eastAsia="Palatino Linotype" w:hAnsi="Palatino Linotype" w:cs="Palatino Linotype"/>
        </w:rPr>
      </w:pPr>
      <w:r w:rsidRPr="00E84A4C">
        <w:rPr>
          <w:noProof/>
          <w:lang w:eastAsia="es-MX"/>
        </w:rPr>
        <mc:AlternateContent>
          <mc:Choice Requires="wps">
            <w:drawing>
              <wp:anchor distT="0" distB="0" distL="114300" distR="114300" simplePos="0" relativeHeight="251671552" behindDoc="0" locked="0" layoutInCell="1" allowOverlap="1" wp14:anchorId="6FA447E0" wp14:editId="52BC030C">
                <wp:simplePos x="0" y="0"/>
                <wp:positionH relativeFrom="column">
                  <wp:posOffset>434340</wp:posOffset>
                </wp:positionH>
                <wp:positionV relativeFrom="paragraph">
                  <wp:posOffset>2625725</wp:posOffset>
                </wp:positionV>
                <wp:extent cx="4724400" cy="590550"/>
                <wp:effectExtent l="0" t="0" r="19050" b="19050"/>
                <wp:wrapNone/>
                <wp:docPr id="97" name="Rectángulo 97"/>
                <wp:cNvGraphicFramePr/>
                <a:graphic xmlns:a="http://schemas.openxmlformats.org/drawingml/2006/main">
                  <a:graphicData uri="http://schemas.microsoft.com/office/word/2010/wordprocessingShape">
                    <wps:wsp>
                      <wps:cNvSpPr/>
                      <wps:spPr>
                        <a:xfrm>
                          <a:off x="0" y="0"/>
                          <a:ext cx="4724400" cy="590550"/>
                        </a:xfrm>
                        <a:prstGeom prst="rect">
                          <a:avLst/>
                        </a:prstGeom>
                        <a:noFill/>
                        <a:ln w="19050" cap="flat" cmpd="sng">
                          <a:solidFill>
                            <a:srgbClr val="FF0000"/>
                          </a:solidFill>
                          <a:prstDash val="solid"/>
                          <a:round/>
                          <a:headEnd type="none" w="sm" len="sm"/>
                          <a:tailEnd type="none" w="sm" len="sm"/>
                        </a:ln>
                      </wps:spPr>
                      <wps:txbx>
                        <w:txbxContent>
                          <w:p w14:paraId="4F3D3E90" w14:textId="77777777" w:rsidR="00473203" w:rsidRDefault="00473203" w:rsidP="00E05BAB"/>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6FA447E0" id="Rectángulo 97" o:spid="_x0000_s1027" style="position:absolute;left:0;text-align:left;margin-left:34.2pt;margin-top:206.75pt;width:372pt;height: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" filled="f" strokecolor="red" strokeweight="1.5pt">
                <v:stroke startarrowwidth="narrow" startarrowlength="short" endarrowwidth="narrow" endarrowlength="short" joinstyle="round"/>
                <v:textbox inset="2.53958mm,2.53958mm,2.53958mm,2.53958mm">
                  <w:txbxContent>
                    <w:p w14:paraId="4F3D3E90" w14:textId="77777777" w:rsidR="00473203" w:rsidRDefault="00473203" w:rsidP="00E05BAB"/>
                  </w:txbxContent>
                </v:textbox>
              </v:rect>
            </w:pict>
          </mc:Fallback>
        </mc:AlternateContent>
      </w:r>
      <w:r w:rsidR="00E05BAB" w:rsidRPr="00E84A4C">
        <w:rPr>
          <w:rFonts w:ascii="Palatino Linotype" w:eastAsia="Palatino Linotype" w:hAnsi="Palatino Linotype" w:cs="Palatino Linotype"/>
          <w:noProof/>
          <w:lang w:eastAsia="es-MX"/>
        </w:rPr>
        <w:drawing>
          <wp:inline distT="0" distB="0" distL="0" distR="0" wp14:anchorId="67D8893F" wp14:editId="0DCD01CE">
            <wp:extent cx="4724400" cy="3949498"/>
            <wp:effectExtent l="76200" t="38100" r="76200" b="1085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8387" cy="3952831"/>
                    </a:xfrm>
                    <a:prstGeom prst="rect">
                      <a:avLst/>
                    </a:prstGeom>
                    <a:noFill/>
                    <a:ln w="12700">
                      <a:solidFill>
                        <a:schemeClr val="tx1"/>
                      </a:solidFill>
                    </a:ln>
                    <a:effectLst>
                      <a:outerShdw blurRad="50800" dist="38100" dir="5400000" algn="t" rotWithShape="0">
                        <a:prstClr val="black">
                          <a:alpha val="40000"/>
                        </a:prstClr>
                      </a:outerShdw>
                    </a:effectLst>
                  </pic:spPr>
                </pic:pic>
              </a:graphicData>
            </a:graphic>
          </wp:inline>
        </w:drawing>
      </w:r>
    </w:p>
    <w:p w14:paraId="3E9A8B9C" w14:textId="77777777" w:rsidR="00A8506C" w:rsidRPr="00E84A4C" w:rsidRDefault="00A8506C" w:rsidP="00A8506C">
      <w:pPr>
        <w:spacing w:before="120" w:after="120" w:line="276" w:lineRule="auto"/>
        <w:ind w:right="49"/>
        <w:rPr>
          <w:rFonts w:ascii="Palatino Linotype" w:eastAsia="Palatino Linotype" w:hAnsi="Palatino Linotype" w:cs="Palatino Linotype"/>
        </w:rPr>
      </w:pPr>
    </w:p>
    <w:p w14:paraId="23CB1AEF" w14:textId="315BEBFB" w:rsidR="00A8506C" w:rsidRPr="00E84A4C" w:rsidRDefault="00A8506C" w:rsidP="00A8506C">
      <w:pPr>
        <w:pStyle w:val="Prrafodelista"/>
        <w:numPr>
          <w:ilvl w:val="0"/>
          <w:numId w:val="1"/>
        </w:numPr>
        <w:spacing w:before="120" w:after="120" w:line="360" w:lineRule="auto"/>
        <w:ind w:left="0" w:right="49"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En relación al numeral 28.1 el</w:t>
      </w:r>
      <w:r w:rsidRPr="00E84A4C">
        <w:rPr>
          <w:rFonts w:ascii="Palatino Linotype" w:eastAsia="Palatino Linotype" w:hAnsi="Palatino Linotype" w:cs="Palatino Linotype"/>
          <w:b/>
        </w:rPr>
        <w:t xml:space="preserve"> SUJETO OBLIGADO, </w:t>
      </w:r>
      <w:r w:rsidRPr="00E84A4C">
        <w:rPr>
          <w:rFonts w:ascii="Palatino Linotype" w:eastAsia="Palatino Linotype" w:hAnsi="Palatino Linotype" w:cs="Palatino Linotype"/>
        </w:rPr>
        <w:t>manifestó no llevar a cabo el registro de archivos del año 2021, consecuentemente los numérale subsecuentes son atendidos con un “</w:t>
      </w:r>
      <w:r w:rsidRPr="00E84A4C">
        <w:rPr>
          <w:rFonts w:ascii="Palatino Linotype" w:eastAsia="Palatino Linotype" w:hAnsi="Palatino Linotype" w:cs="Palatino Linotype"/>
          <w:i/>
        </w:rPr>
        <w:t>N/A</w:t>
      </w:r>
      <w:r w:rsidRPr="00E84A4C">
        <w:rPr>
          <w:rFonts w:ascii="Palatino Linotype" w:eastAsia="Palatino Linotype" w:hAnsi="Palatino Linotype" w:cs="Palatino Linotype"/>
        </w:rPr>
        <w:t>” es decir sin respuesta, d</w:t>
      </w:r>
      <w:r w:rsidR="00E05BAB" w:rsidRPr="00E84A4C">
        <w:rPr>
          <w:rFonts w:ascii="Palatino Linotype" w:eastAsia="Palatino Linotype" w:hAnsi="Palatino Linotype" w:cs="Palatino Linotype"/>
        </w:rPr>
        <w:t xml:space="preserve">erivado de lo anterior, se desprende que los Sujetos Obligados de la Región Centro-Sur, a la que pertenece el Estado de México, debieron realizar su inscripción en el periodo comprendido del 01 de julio al 31 de diciembre de 2021, asimismo que una vez </w:t>
      </w:r>
      <w:r w:rsidR="00E05BAB" w:rsidRPr="00E84A4C">
        <w:rPr>
          <w:rFonts w:ascii="Palatino Linotype" w:eastAsia="Palatino Linotype" w:hAnsi="Palatino Linotype" w:cs="Palatino Linotype"/>
        </w:rPr>
        <w:lastRenderedPageBreak/>
        <w:t>cargada la información, la plataforma genera una cédula de inscripción, que es descargable, al ser el comprobante de c</w:t>
      </w:r>
      <w:r w:rsidRPr="00E84A4C">
        <w:rPr>
          <w:rFonts w:ascii="Palatino Linotype" w:eastAsia="Palatino Linotype" w:hAnsi="Palatino Linotype" w:cs="Palatino Linotype"/>
        </w:rPr>
        <w:t xml:space="preserve">umplimiento de dicha obligación, en tal contexto, es necesario que el </w:t>
      </w:r>
      <w:r w:rsidRPr="00E84A4C">
        <w:rPr>
          <w:rFonts w:ascii="Palatino Linotype" w:eastAsia="Palatino Linotype" w:hAnsi="Palatino Linotype" w:cs="Palatino Linotype"/>
          <w:b/>
        </w:rPr>
        <w:t xml:space="preserve">SUJETO OBLIGADO </w:t>
      </w:r>
      <w:r w:rsidRPr="00E84A4C">
        <w:rPr>
          <w:rFonts w:ascii="Palatino Linotype" w:eastAsia="Palatino Linotype" w:hAnsi="Palatino Linotype" w:cs="Palatino Linotype"/>
        </w:rPr>
        <w:t>emitida el acuerdo de inexistencia correspondiente.</w:t>
      </w:r>
    </w:p>
    <w:p w14:paraId="7656939A" w14:textId="147B89F7" w:rsidR="00A8506C" w:rsidRPr="00E84A4C" w:rsidRDefault="00A8506C" w:rsidP="00D15A7D">
      <w:pPr>
        <w:pStyle w:val="Prrafodelista"/>
        <w:spacing w:before="120" w:after="120" w:line="360" w:lineRule="auto"/>
        <w:ind w:left="0" w:right="49"/>
        <w:jc w:val="both"/>
        <w:rPr>
          <w:rFonts w:ascii="Palatino Linotype" w:eastAsia="Palatino Linotype" w:hAnsi="Palatino Linotype" w:cs="Palatino Linotype"/>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E05BAB" w:rsidRPr="00E84A4C" w14:paraId="5CCC7A44" w14:textId="77777777" w:rsidTr="00E05BAB">
        <w:tc>
          <w:tcPr>
            <w:tcW w:w="8926" w:type="dxa"/>
            <w:tcBorders>
              <w:top w:val="single" w:sz="4" w:space="0" w:color="000000"/>
              <w:left w:val="single" w:sz="4" w:space="0" w:color="000000"/>
              <w:bottom w:val="single" w:sz="4" w:space="0" w:color="000000"/>
              <w:right w:val="single" w:sz="4" w:space="0" w:color="000000"/>
            </w:tcBorders>
            <w:vAlign w:val="center"/>
            <w:hideMark/>
          </w:tcPr>
          <w:p w14:paraId="617EE964" w14:textId="77777777" w:rsidR="00E05BAB" w:rsidRPr="00E84A4C" w:rsidRDefault="00E05BAB" w:rsidP="00D15A7D">
            <w:pPr>
              <w:tabs>
                <w:tab w:val="left" w:pos="1860"/>
              </w:tabs>
              <w:spacing w:line="276" w:lineRule="auto"/>
              <w:jc w:val="both"/>
              <w:rPr>
                <w:sz w:val="20"/>
                <w:szCs w:val="22"/>
              </w:rPr>
            </w:pPr>
            <w:r w:rsidRPr="00E84A4C">
              <w:rPr>
                <w:rFonts w:ascii="Palatino Linotype" w:eastAsia="Palatino Linotype" w:hAnsi="Palatino Linotype" w:cs="Palatino Linotype"/>
                <w:b/>
                <w:sz w:val="20"/>
                <w:szCs w:val="22"/>
              </w:rPr>
              <w:t xml:space="preserve">29. REGISTRO ESTATAL DE ARCHIVOS </w:t>
            </w:r>
          </w:p>
        </w:tc>
      </w:tr>
      <w:tr w:rsidR="00E05BAB" w:rsidRPr="00E84A4C" w14:paraId="3A1809F3" w14:textId="77777777" w:rsidTr="00E05BAB">
        <w:tc>
          <w:tcPr>
            <w:tcW w:w="8926" w:type="dxa"/>
            <w:tcBorders>
              <w:top w:val="single" w:sz="4" w:space="0" w:color="000000"/>
              <w:left w:val="single" w:sz="4" w:space="0" w:color="000000"/>
              <w:bottom w:val="single" w:sz="4" w:space="0" w:color="000000"/>
              <w:right w:val="single" w:sz="4" w:space="0" w:color="000000"/>
            </w:tcBorders>
            <w:vAlign w:val="center"/>
            <w:hideMark/>
          </w:tcPr>
          <w:p w14:paraId="2B7B73D9" w14:textId="77777777" w:rsidR="00E05BAB" w:rsidRPr="00E84A4C" w:rsidRDefault="00E05BAB" w:rsidP="00D15A7D">
            <w:pPr>
              <w:spacing w:line="276" w:lineRule="auto"/>
              <w:jc w:val="center"/>
              <w:rPr>
                <w:sz w:val="20"/>
                <w:szCs w:val="22"/>
              </w:rPr>
            </w:pPr>
            <w:r w:rsidRPr="00E84A4C">
              <w:rPr>
                <w:rFonts w:ascii="Palatino Linotype" w:eastAsia="Palatino Linotype" w:hAnsi="Palatino Linotype" w:cs="Palatino Linotype"/>
                <w:b/>
                <w:sz w:val="20"/>
                <w:szCs w:val="22"/>
              </w:rPr>
              <w:t>REQUERIMIENTO</w:t>
            </w:r>
          </w:p>
        </w:tc>
      </w:tr>
      <w:tr w:rsidR="00E05BAB" w:rsidRPr="00E84A4C" w14:paraId="5C291160" w14:textId="77777777" w:rsidTr="00E05BAB">
        <w:tc>
          <w:tcPr>
            <w:tcW w:w="8926" w:type="dxa"/>
            <w:tcBorders>
              <w:top w:val="single" w:sz="4" w:space="0" w:color="000000"/>
              <w:left w:val="single" w:sz="4" w:space="0" w:color="000000"/>
              <w:bottom w:val="single" w:sz="4" w:space="0" w:color="000000"/>
              <w:right w:val="single" w:sz="4" w:space="0" w:color="000000"/>
            </w:tcBorders>
            <w:vAlign w:val="center"/>
            <w:hideMark/>
          </w:tcPr>
          <w:p w14:paraId="47427902" w14:textId="77777777" w:rsidR="00E05BAB" w:rsidRPr="00E84A4C" w:rsidRDefault="00E05BAB" w:rsidP="00D15A7D">
            <w:pPr>
              <w:spacing w:line="276" w:lineRule="auto"/>
              <w:jc w:val="both"/>
              <w:rPr>
                <w:sz w:val="20"/>
                <w:szCs w:val="22"/>
              </w:rPr>
            </w:pPr>
            <w:r w:rsidRPr="00E84A4C">
              <w:rPr>
                <w:rFonts w:ascii="Palatino Linotype" w:eastAsia="Palatino Linotype" w:hAnsi="Palatino Linotype" w:cs="Palatino Linotype"/>
                <w:sz w:val="20"/>
                <w:szCs w:val="22"/>
              </w:rPr>
              <w:t>29.1. ¿LLEVARON A CABO EL REGISTRO ESTATAL DE ARCHIVOS EN LOS AÑOS 2019, 2020 Y 2021?</w:t>
            </w:r>
          </w:p>
        </w:tc>
      </w:tr>
      <w:tr w:rsidR="00E05BAB" w:rsidRPr="00E84A4C" w14:paraId="5C3BFD97" w14:textId="77777777" w:rsidTr="00E05BAB">
        <w:tc>
          <w:tcPr>
            <w:tcW w:w="8926" w:type="dxa"/>
            <w:tcBorders>
              <w:top w:val="single" w:sz="4" w:space="0" w:color="000000"/>
              <w:left w:val="single" w:sz="4" w:space="0" w:color="000000"/>
              <w:bottom w:val="single" w:sz="4" w:space="0" w:color="000000"/>
              <w:right w:val="single" w:sz="4" w:space="0" w:color="000000"/>
            </w:tcBorders>
            <w:vAlign w:val="center"/>
            <w:hideMark/>
          </w:tcPr>
          <w:p w14:paraId="2E8C6CF0" w14:textId="77777777" w:rsidR="00E05BAB" w:rsidRPr="00E84A4C" w:rsidRDefault="00E05BAB" w:rsidP="00D15A7D">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29.2 ¿CUANTOS ARCHIVOS DE TRÁMITE HICIERON SU REGISTRO ESTATAL EN LOS AÑOS</w:t>
            </w:r>
            <w:r w:rsidRPr="00E84A4C">
              <w:rPr>
                <w:rFonts w:ascii="Palatino Linotype" w:eastAsia="Palatino Linotype" w:hAnsi="Palatino Linotype" w:cs="Palatino Linotype"/>
                <w:sz w:val="20"/>
                <w:szCs w:val="22"/>
                <w:shd w:val="clear" w:color="auto" w:fill="B7B7B7"/>
              </w:rPr>
              <w:t xml:space="preserve"> </w:t>
            </w:r>
            <w:r w:rsidRPr="00E84A4C">
              <w:rPr>
                <w:rFonts w:ascii="Palatino Linotype" w:eastAsia="Palatino Linotype" w:hAnsi="Palatino Linotype" w:cs="Palatino Linotype"/>
                <w:sz w:val="20"/>
                <w:szCs w:val="22"/>
              </w:rPr>
              <w:t>2019, 2020 Y 2021?</w:t>
            </w:r>
          </w:p>
        </w:tc>
      </w:tr>
    </w:tbl>
    <w:p w14:paraId="047C71DC" w14:textId="77777777" w:rsidR="00E05BAB" w:rsidRPr="00E84A4C" w:rsidRDefault="00E05BAB" w:rsidP="00E05BAB">
      <w:pPr>
        <w:spacing w:line="360" w:lineRule="auto"/>
        <w:jc w:val="both"/>
        <w:rPr>
          <w:rFonts w:ascii="Palatino Linotype" w:eastAsia="Palatino Linotype" w:hAnsi="Palatino Linotype" w:cs="Palatino Linotype"/>
          <w:lang w:val="es-ES"/>
        </w:rPr>
      </w:pPr>
    </w:p>
    <w:p w14:paraId="3358B3EC" w14:textId="575F9568" w:rsidR="003F63C8" w:rsidRPr="00E84A4C" w:rsidRDefault="00664228" w:rsidP="003F63C8">
      <w:pPr>
        <w:pStyle w:val="Prrafodelista"/>
        <w:numPr>
          <w:ilvl w:val="0"/>
          <w:numId w:val="1"/>
        </w:numPr>
        <w:tabs>
          <w:tab w:val="left" w:pos="567"/>
        </w:tabs>
        <w:spacing w:before="240" w:after="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Referente a este apartado, el </w:t>
      </w:r>
      <w:r w:rsidRPr="00E84A4C">
        <w:rPr>
          <w:rFonts w:ascii="Palatino Linotype" w:eastAsia="Palatino Linotype" w:hAnsi="Palatino Linotype" w:cs="Palatino Linotype"/>
          <w:b/>
        </w:rPr>
        <w:t>SUJETO OBLIGADO</w:t>
      </w:r>
      <w:r w:rsidR="009A7DDD" w:rsidRPr="00E84A4C">
        <w:rPr>
          <w:rFonts w:ascii="Palatino Linotype" w:eastAsia="Palatino Linotype" w:hAnsi="Palatino Linotype" w:cs="Palatino Linotype"/>
        </w:rPr>
        <w:t xml:space="preserve"> informó</w:t>
      </w:r>
      <w:r w:rsidRPr="00E84A4C">
        <w:rPr>
          <w:rFonts w:ascii="Palatino Linotype" w:eastAsia="Palatino Linotype" w:hAnsi="Palatino Linotype" w:cs="Palatino Linotype"/>
        </w:rPr>
        <w:t xml:space="preserve"> que se ingresaron 23 archivos de trámite de los años 2019, 2020 y 2021, en el Registro Estatal, </w:t>
      </w:r>
      <w:bookmarkStart w:id="35" w:name="_heading=h.26in1rg"/>
      <w:bookmarkEnd w:id="35"/>
      <w:r w:rsidRPr="00E84A4C">
        <w:rPr>
          <w:rFonts w:ascii="Palatino Linotype" w:eastAsia="Palatino Linotype" w:hAnsi="Palatino Linotype" w:cs="Palatino Linotype"/>
        </w:rPr>
        <w:t>e</w:t>
      </w:r>
      <w:r w:rsidR="00E05BAB" w:rsidRPr="00E84A4C">
        <w:rPr>
          <w:rFonts w:ascii="Palatino Linotype" w:eastAsia="Palatino Linotype" w:hAnsi="Palatino Linotype" w:cs="Palatino Linotype"/>
        </w:rPr>
        <w:t xml:space="preserve">n tal sentido, se estima </w:t>
      </w:r>
      <w:r w:rsidRPr="00E84A4C">
        <w:rPr>
          <w:rFonts w:ascii="Palatino Linotype" w:eastAsia="Palatino Linotype" w:hAnsi="Palatino Linotype" w:cs="Palatino Linotype"/>
        </w:rPr>
        <w:t xml:space="preserve">que el </w:t>
      </w:r>
      <w:r w:rsidRPr="00E84A4C">
        <w:rPr>
          <w:rFonts w:ascii="Palatino Linotype" w:eastAsia="Palatino Linotype" w:hAnsi="Palatino Linotype" w:cs="Palatino Linotype"/>
          <w:b/>
        </w:rPr>
        <w:t>SUJETO OBLIGADO</w:t>
      </w:r>
      <w:r w:rsidRPr="00E84A4C">
        <w:rPr>
          <w:rFonts w:ascii="Palatino Linotype" w:eastAsia="Palatino Linotype" w:hAnsi="Palatino Linotype" w:cs="Palatino Linotype"/>
        </w:rPr>
        <w:t xml:space="preserve"> </w:t>
      </w:r>
      <w:r w:rsidRPr="00E84A4C">
        <w:rPr>
          <w:rFonts w:ascii="Palatino Linotype" w:hAnsi="Palatino Linotype" w:cs="Arial"/>
          <w:color w:val="000000" w:themeColor="text1"/>
        </w:rPr>
        <w:t xml:space="preserve">colmó el derecho de acceso a la información ejercido por </w:t>
      </w:r>
      <w:r w:rsidR="009A7DDD" w:rsidRPr="00E84A4C">
        <w:rPr>
          <w:rFonts w:ascii="Palatino Linotype" w:hAnsi="Palatino Linotype" w:cs="Arial"/>
          <w:color w:val="000000" w:themeColor="text1"/>
        </w:rPr>
        <w:t>la</w:t>
      </w:r>
      <w:r w:rsidRPr="00E84A4C">
        <w:rPr>
          <w:rFonts w:ascii="Palatino Linotype" w:hAnsi="Palatino Linotype" w:cs="Arial"/>
          <w:color w:val="000000" w:themeColor="text1"/>
        </w:rPr>
        <w:t xml:space="preserve"> </w:t>
      </w:r>
      <w:r w:rsidRPr="00E84A4C">
        <w:rPr>
          <w:rFonts w:ascii="Palatino Linotype" w:hAnsi="Palatino Linotype" w:cs="Arial"/>
          <w:b/>
          <w:bCs/>
          <w:color w:val="000000" w:themeColor="text1"/>
        </w:rPr>
        <w:t>RECURRENTE</w:t>
      </w:r>
      <w:r w:rsidRPr="00E84A4C">
        <w:rPr>
          <w:rFonts w:ascii="Palatino Linotype" w:hAnsi="Palatino Linotype" w:cs="Arial"/>
          <w:bCs/>
          <w:color w:val="000000" w:themeColor="text1"/>
        </w:rPr>
        <w:t xml:space="preserve">. </w:t>
      </w:r>
    </w:p>
    <w:p w14:paraId="42BE7F02" w14:textId="77777777" w:rsidR="003F63C8" w:rsidRPr="00E84A4C" w:rsidRDefault="003F63C8" w:rsidP="003F63C8">
      <w:pPr>
        <w:pStyle w:val="Prrafodelista"/>
        <w:tabs>
          <w:tab w:val="left" w:pos="567"/>
        </w:tabs>
        <w:spacing w:before="240" w:after="240" w:line="360" w:lineRule="auto"/>
        <w:ind w:left="0"/>
        <w:jc w:val="both"/>
        <w:rPr>
          <w:rFonts w:ascii="Palatino Linotype" w:eastAsia="Palatino Linotype" w:hAnsi="Palatino Linotype" w:cs="Palatino Linotype"/>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3F63C8" w:rsidRPr="00E84A4C" w14:paraId="18AF9CF9" w14:textId="77777777" w:rsidTr="003F63C8">
        <w:tc>
          <w:tcPr>
            <w:tcW w:w="8926" w:type="dxa"/>
            <w:tcBorders>
              <w:top w:val="single" w:sz="4" w:space="0" w:color="000000"/>
              <w:left w:val="single" w:sz="4" w:space="0" w:color="000000"/>
              <w:bottom w:val="single" w:sz="4" w:space="0" w:color="000000"/>
              <w:right w:val="single" w:sz="4" w:space="0" w:color="000000"/>
            </w:tcBorders>
            <w:vAlign w:val="center"/>
            <w:hideMark/>
          </w:tcPr>
          <w:p w14:paraId="6CFB3282" w14:textId="77777777" w:rsidR="003F63C8" w:rsidRPr="00E84A4C" w:rsidRDefault="003F63C8" w:rsidP="003F63C8">
            <w:pPr>
              <w:tabs>
                <w:tab w:val="left" w:pos="8503"/>
              </w:tabs>
              <w:spacing w:before="120" w:after="120" w:line="276" w:lineRule="auto"/>
              <w:jc w:val="both"/>
              <w:rPr>
                <w:rFonts w:ascii="Palatino Linotype" w:eastAsia="Palatino Linotype" w:hAnsi="Palatino Linotype" w:cs="Palatino Linotype"/>
                <w:b/>
                <w:sz w:val="20"/>
                <w:szCs w:val="22"/>
              </w:rPr>
            </w:pPr>
            <w:r w:rsidRPr="00E84A4C">
              <w:rPr>
                <w:rFonts w:ascii="Palatino Linotype" w:eastAsia="Palatino Linotype" w:hAnsi="Palatino Linotype" w:cs="Palatino Linotype"/>
                <w:b/>
                <w:sz w:val="20"/>
                <w:szCs w:val="22"/>
              </w:rPr>
              <w:t xml:space="preserve">30. ENTREGA-RECEPCIÓN DE ARCHIVOS </w:t>
            </w:r>
          </w:p>
          <w:p w14:paraId="7BCD93E4" w14:textId="77777777" w:rsidR="003F63C8" w:rsidRPr="00E84A4C" w:rsidRDefault="003F63C8" w:rsidP="003F63C8">
            <w:pPr>
              <w:tabs>
                <w:tab w:val="left" w:pos="8503"/>
              </w:tabs>
              <w:spacing w:before="120" w:after="120" w:line="276" w:lineRule="auto"/>
              <w:jc w:val="both"/>
              <w:rPr>
                <w:rFonts w:ascii="Palatino Linotype" w:eastAsia="Palatino Linotype" w:hAnsi="Palatino Linotype" w:cs="Palatino Linotype"/>
                <w:b/>
                <w:sz w:val="20"/>
                <w:szCs w:val="22"/>
              </w:rPr>
            </w:pPr>
            <w:r w:rsidRPr="00E84A4C">
              <w:rPr>
                <w:rFonts w:ascii="Palatino Linotype" w:eastAsia="Palatino Linotype" w:hAnsi="Palatino Linotype" w:cs="Palatino Linotype"/>
                <w:sz w:val="20"/>
                <w:szCs w:val="22"/>
              </w:rPr>
              <w:t>CONFORME LO ESTABLECIDO EN EL ARTÍCULO EL ARTÍCULO 10 PÁRRAFO SEGUNDO Y 17 DE LA LEY GENERAL DE ARCHIVOS</w:t>
            </w:r>
          </w:p>
        </w:tc>
      </w:tr>
      <w:tr w:rsidR="003F63C8" w:rsidRPr="00E84A4C" w14:paraId="56A16110" w14:textId="77777777" w:rsidTr="003F63C8">
        <w:tc>
          <w:tcPr>
            <w:tcW w:w="8926" w:type="dxa"/>
            <w:tcBorders>
              <w:top w:val="single" w:sz="4" w:space="0" w:color="000000"/>
              <w:left w:val="single" w:sz="4" w:space="0" w:color="000000"/>
              <w:bottom w:val="single" w:sz="4" w:space="0" w:color="000000"/>
              <w:right w:val="single" w:sz="4" w:space="0" w:color="000000"/>
            </w:tcBorders>
            <w:vAlign w:val="center"/>
            <w:hideMark/>
          </w:tcPr>
          <w:p w14:paraId="2425BBC6" w14:textId="77777777" w:rsidR="003F63C8" w:rsidRPr="00E84A4C" w:rsidRDefault="003F63C8" w:rsidP="003F63C8">
            <w:pPr>
              <w:spacing w:line="276" w:lineRule="auto"/>
              <w:jc w:val="center"/>
              <w:rPr>
                <w:sz w:val="20"/>
                <w:szCs w:val="22"/>
              </w:rPr>
            </w:pPr>
            <w:r w:rsidRPr="00E84A4C">
              <w:rPr>
                <w:rFonts w:ascii="Palatino Linotype" w:eastAsia="Palatino Linotype" w:hAnsi="Palatino Linotype" w:cs="Palatino Linotype"/>
                <w:b/>
                <w:sz w:val="20"/>
                <w:szCs w:val="22"/>
              </w:rPr>
              <w:t>REQUERIMIENTO</w:t>
            </w:r>
          </w:p>
        </w:tc>
      </w:tr>
      <w:tr w:rsidR="003F63C8" w:rsidRPr="00E84A4C" w14:paraId="3B72E34E" w14:textId="77777777" w:rsidTr="003F63C8">
        <w:tc>
          <w:tcPr>
            <w:tcW w:w="8926" w:type="dxa"/>
            <w:tcBorders>
              <w:top w:val="single" w:sz="4" w:space="0" w:color="000000"/>
              <w:left w:val="single" w:sz="4" w:space="0" w:color="000000"/>
              <w:bottom w:val="single" w:sz="4" w:space="0" w:color="000000"/>
              <w:right w:val="single" w:sz="4" w:space="0" w:color="000000"/>
            </w:tcBorders>
            <w:vAlign w:val="center"/>
            <w:hideMark/>
          </w:tcPr>
          <w:p w14:paraId="08157D41" w14:textId="77777777" w:rsidR="003F63C8" w:rsidRPr="00E84A4C" w:rsidRDefault="003F63C8" w:rsidP="003F63C8">
            <w:pPr>
              <w:spacing w:line="276" w:lineRule="auto"/>
              <w:jc w:val="both"/>
              <w:rPr>
                <w:sz w:val="20"/>
                <w:szCs w:val="22"/>
              </w:rPr>
            </w:pPr>
            <w:r w:rsidRPr="00E84A4C">
              <w:rPr>
                <w:rFonts w:ascii="Palatino Linotype" w:eastAsia="Palatino Linotype" w:hAnsi="Palatino Linotype" w:cs="Palatino Linotype"/>
                <w:sz w:val="20"/>
                <w:szCs w:val="22"/>
              </w:rPr>
              <w:t>30.1. ¿LA ULTIMA ENTREGA-RECEPCIÓN DE ARCHIVOS POR CAMBIO DE ADMINISTRACIÓN SE LLEVÓ A CABO COMO LO ESTABLECE EL ARTÍCULO 10 PÁRRAFO SEGUNDO Y 17 DE LA LEY GENERAL DE ARCHIVOS?</w:t>
            </w:r>
          </w:p>
        </w:tc>
      </w:tr>
      <w:tr w:rsidR="003F63C8" w:rsidRPr="00E84A4C" w14:paraId="7402A47B" w14:textId="77777777" w:rsidTr="003F63C8">
        <w:tc>
          <w:tcPr>
            <w:tcW w:w="8926" w:type="dxa"/>
            <w:tcBorders>
              <w:top w:val="single" w:sz="4" w:space="0" w:color="000000"/>
              <w:left w:val="single" w:sz="4" w:space="0" w:color="000000"/>
              <w:bottom w:val="single" w:sz="4" w:space="0" w:color="000000"/>
              <w:right w:val="single" w:sz="4" w:space="0" w:color="000000"/>
            </w:tcBorders>
            <w:vAlign w:val="center"/>
            <w:hideMark/>
          </w:tcPr>
          <w:p w14:paraId="4187061F" w14:textId="77777777" w:rsidR="003F63C8" w:rsidRPr="00E84A4C" w:rsidRDefault="003F63C8" w:rsidP="003F63C8">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30.2 INSTRUMENTOS DE CONTROL Y CONSULTA SE ENTREGARON EN EL ACTO DE ENTREGA RECEPCIÓN DE LOS ARCHIVOS DE TRÁMITE, CONCENTRACIÓN E HISTÓRICO.</w:t>
            </w:r>
          </w:p>
        </w:tc>
      </w:tr>
      <w:tr w:rsidR="003F63C8" w:rsidRPr="00E84A4C" w14:paraId="047F16F1" w14:textId="77777777" w:rsidTr="003F63C8">
        <w:tc>
          <w:tcPr>
            <w:tcW w:w="8926" w:type="dxa"/>
            <w:tcBorders>
              <w:top w:val="single" w:sz="4" w:space="0" w:color="000000"/>
              <w:left w:val="single" w:sz="4" w:space="0" w:color="000000"/>
              <w:bottom w:val="single" w:sz="4" w:space="0" w:color="000000"/>
              <w:right w:val="single" w:sz="4" w:space="0" w:color="000000"/>
            </w:tcBorders>
            <w:vAlign w:val="center"/>
            <w:hideMark/>
          </w:tcPr>
          <w:p w14:paraId="246CFEFE" w14:textId="77777777" w:rsidR="003F63C8" w:rsidRPr="00E84A4C" w:rsidRDefault="003F63C8" w:rsidP="003F63C8">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30.3. ¿CON CUANTOS INVENTARIOS DE ARCHIVO DE TRÁMITE CONTARON PARA LA ÚLTIMA ENTREGA-RECEPCIÓN DE LA ADMINISTRACIÓN?</w:t>
            </w:r>
          </w:p>
        </w:tc>
      </w:tr>
      <w:tr w:rsidR="003F63C8" w:rsidRPr="00E84A4C" w14:paraId="7E6EC161" w14:textId="77777777" w:rsidTr="003F63C8">
        <w:tc>
          <w:tcPr>
            <w:tcW w:w="8926" w:type="dxa"/>
            <w:tcBorders>
              <w:top w:val="single" w:sz="4" w:space="0" w:color="000000"/>
              <w:left w:val="single" w:sz="4" w:space="0" w:color="000000"/>
              <w:bottom w:val="single" w:sz="4" w:space="0" w:color="000000"/>
              <w:right w:val="single" w:sz="4" w:space="0" w:color="000000"/>
            </w:tcBorders>
            <w:vAlign w:val="center"/>
            <w:hideMark/>
          </w:tcPr>
          <w:p w14:paraId="1A9FC5AA" w14:textId="77777777" w:rsidR="003F63C8" w:rsidRPr="00E84A4C" w:rsidRDefault="003F63C8" w:rsidP="003F63C8">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lastRenderedPageBreak/>
              <w:t>30.4. ¿SE CAPACITÓ A LOS RESPONSABLES DE LOS ARCHIVOS DE TRAMITE PARA LA ENTREGA RECEPCIÓN DE SUS ARCHIVOS DE TRÁMITE?</w:t>
            </w:r>
          </w:p>
        </w:tc>
      </w:tr>
      <w:tr w:rsidR="003F63C8" w:rsidRPr="00E84A4C" w14:paraId="0F8B9565" w14:textId="77777777" w:rsidTr="003F63C8">
        <w:tc>
          <w:tcPr>
            <w:tcW w:w="8926" w:type="dxa"/>
            <w:tcBorders>
              <w:top w:val="single" w:sz="4" w:space="0" w:color="000000"/>
              <w:left w:val="single" w:sz="4" w:space="0" w:color="000000"/>
              <w:bottom w:val="single" w:sz="4" w:space="0" w:color="000000"/>
              <w:right w:val="single" w:sz="4" w:space="0" w:color="000000"/>
            </w:tcBorders>
            <w:vAlign w:val="center"/>
            <w:hideMark/>
          </w:tcPr>
          <w:p w14:paraId="79FD9009" w14:textId="77777777" w:rsidR="003F63C8" w:rsidRPr="00E84A4C" w:rsidRDefault="003F63C8" w:rsidP="003F63C8">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 xml:space="preserve">30.5. QUIEN CAPACITÓ A LOS RESPONSABLES DE ARCHIVO DE TRÁMITE </w:t>
            </w:r>
          </w:p>
        </w:tc>
      </w:tr>
      <w:tr w:rsidR="003F63C8" w:rsidRPr="00E84A4C" w14:paraId="032DF70E" w14:textId="77777777" w:rsidTr="003F63C8">
        <w:tc>
          <w:tcPr>
            <w:tcW w:w="8926" w:type="dxa"/>
            <w:tcBorders>
              <w:top w:val="single" w:sz="4" w:space="0" w:color="000000"/>
              <w:left w:val="single" w:sz="4" w:space="0" w:color="000000"/>
              <w:bottom w:val="single" w:sz="4" w:space="0" w:color="000000"/>
              <w:right w:val="single" w:sz="4" w:space="0" w:color="000000"/>
            </w:tcBorders>
            <w:vAlign w:val="center"/>
            <w:hideMark/>
          </w:tcPr>
          <w:p w14:paraId="78EEFB5C" w14:textId="77777777" w:rsidR="003F63C8" w:rsidRPr="00E84A4C" w:rsidRDefault="003F63C8" w:rsidP="003F63C8">
            <w:pPr>
              <w:spacing w:line="276" w:lineRule="auto"/>
              <w:jc w:val="both"/>
              <w:rPr>
                <w:rFonts w:ascii="Palatino Linotype" w:eastAsia="Palatino Linotype" w:hAnsi="Palatino Linotype" w:cs="Palatino Linotype"/>
                <w:sz w:val="20"/>
                <w:szCs w:val="22"/>
              </w:rPr>
            </w:pPr>
            <w:r w:rsidRPr="00E84A4C">
              <w:rPr>
                <w:rFonts w:ascii="Palatino Linotype" w:eastAsia="Palatino Linotype" w:hAnsi="Palatino Linotype" w:cs="Palatino Linotype"/>
                <w:sz w:val="20"/>
                <w:szCs w:val="22"/>
              </w:rPr>
              <w:t>30.6. ¿EL ARCHIVO MUNICIPAL Y/O EL ÁREA COORDINADORA DE ARCHIVOS CUENTA CON LA INFORMACIÓN SOBRE LA CANTIDAD DE EXPEDIENTES QUE ENTREGÓ CADA UNIDAD ADMINISTRATIVA EN SU ÚLTIMA ENTREGA-RECEPCIÓN?</w:t>
            </w:r>
          </w:p>
        </w:tc>
      </w:tr>
    </w:tbl>
    <w:p w14:paraId="2D16D6E1" w14:textId="77777777" w:rsidR="00E33553" w:rsidRPr="00E84A4C" w:rsidRDefault="00E33553" w:rsidP="00F92C1C">
      <w:pPr>
        <w:widowControl w:val="0"/>
        <w:ind w:right="567"/>
        <w:jc w:val="both"/>
        <w:rPr>
          <w:rFonts w:ascii="Palatino Linotype" w:eastAsia="Palatino Linotype" w:hAnsi="Palatino Linotype" w:cs="Palatino Linotype"/>
          <w:sz w:val="22"/>
          <w:szCs w:val="22"/>
        </w:rPr>
      </w:pPr>
    </w:p>
    <w:p w14:paraId="679DAE90" w14:textId="5D21987B" w:rsidR="00B053A0" w:rsidRPr="00E84A4C" w:rsidRDefault="00F92C1C" w:rsidP="00B053A0">
      <w:pPr>
        <w:pStyle w:val="Prrafodelista"/>
        <w:numPr>
          <w:ilvl w:val="0"/>
          <w:numId w:val="1"/>
        </w:numPr>
        <w:spacing w:before="240" w:after="240" w:line="360" w:lineRule="auto"/>
        <w:ind w:left="0" w:firstLine="0"/>
        <w:jc w:val="both"/>
        <w:rPr>
          <w:rFonts w:ascii="Palatino Linotype" w:eastAsia="Palatino Linotype" w:hAnsi="Palatino Linotype" w:cs="Palatino Linotype"/>
        </w:rPr>
      </w:pPr>
      <w:bookmarkStart w:id="36" w:name="_heading=h.lnxbz9"/>
      <w:bookmarkEnd w:id="36"/>
      <w:r w:rsidRPr="00E84A4C">
        <w:rPr>
          <w:rFonts w:ascii="Palatino Linotype" w:eastAsia="Palatino Linotype" w:hAnsi="Palatino Linotype" w:cs="Palatino Linotype"/>
        </w:rPr>
        <w:t>E</w:t>
      </w:r>
      <w:r w:rsidR="003F63C8" w:rsidRPr="00E84A4C">
        <w:rPr>
          <w:rFonts w:ascii="Palatino Linotype" w:eastAsia="Palatino Linotype" w:hAnsi="Palatino Linotype" w:cs="Palatino Linotype"/>
        </w:rPr>
        <w:t>s oportuno mencionar que</w:t>
      </w:r>
      <w:r w:rsidRPr="00E84A4C">
        <w:rPr>
          <w:rFonts w:ascii="Palatino Linotype" w:eastAsia="Palatino Linotype" w:hAnsi="Palatino Linotype" w:cs="Palatino Linotype"/>
        </w:rPr>
        <w:t xml:space="preserve"> el </w:t>
      </w:r>
      <w:r w:rsidRPr="00E84A4C">
        <w:rPr>
          <w:rFonts w:ascii="Palatino Linotype" w:eastAsia="Palatino Linotype" w:hAnsi="Palatino Linotype" w:cs="Palatino Linotype"/>
          <w:b/>
        </w:rPr>
        <w:t>SUJETO OBLIGADO</w:t>
      </w:r>
      <w:r w:rsidRPr="00E84A4C">
        <w:rPr>
          <w:rFonts w:ascii="Palatino Linotype" w:eastAsia="Palatino Linotype" w:hAnsi="Palatino Linotype" w:cs="Palatino Linotype"/>
        </w:rPr>
        <w:t>, hizo del conocimiento que la última</w:t>
      </w:r>
      <w:r w:rsidR="0058272D" w:rsidRPr="00E84A4C">
        <w:rPr>
          <w:rFonts w:ascii="Palatino Linotype" w:eastAsia="Palatino Linotype" w:hAnsi="Palatino Linotype" w:cs="Palatino Linotype"/>
        </w:rPr>
        <w:t xml:space="preserve"> entrega-</w:t>
      </w:r>
      <w:r w:rsidRPr="00E84A4C">
        <w:rPr>
          <w:rFonts w:ascii="Palatino Linotype" w:eastAsia="Palatino Linotype" w:hAnsi="Palatino Linotype" w:cs="Palatino Linotype"/>
        </w:rPr>
        <w:t>recepción de archivos por cambio de administración no se llevó</w:t>
      </w:r>
      <w:r w:rsidR="0058272D" w:rsidRPr="00E84A4C">
        <w:rPr>
          <w:rFonts w:ascii="Palatino Linotype" w:eastAsia="Palatino Linotype" w:hAnsi="Palatino Linotype" w:cs="Palatino Linotype"/>
        </w:rPr>
        <w:t xml:space="preserve"> a cabo como lo establece</w:t>
      </w:r>
      <w:r w:rsidRPr="00E84A4C">
        <w:rPr>
          <w:rFonts w:ascii="Palatino Linotype" w:eastAsia="Palatino Linotype" w:hAnsi="Palatino Linotype" w:cs="Palatino Linotype"/>
        </w:rPr>
        <w:t xml:space="preserve"> el artículo 10 párrafo segundo y 17 de la Ley General de archivos, tampoco entrego algún instrumentó de control y consulta</w:t>
      </w:r>
      <w:r w:rsidR="00B053A0" w:rsidRPr="00E84A4C">
        <w:rPr>
          <w:rFonts w:ascii="Palatino Linotype" w:eastAsia="Palatino Linotype" w:hAnsi="Palatino Linotype" w:cs="Palatino Linotype"/>
        </w:rPr>
        <w:t>, ni se tiene conocimiento del número de expedientes que entrego, cada unidad administrativa</w:t>
      </w:r>
      <w:r w:rsidRPr="00E84A4C">
        <w:rPr>
          <w:rFonts w:ascii="Palatino Linotype" w:eastAsia="Palatino Linotype" w:hAnsi="Palatino Linotype" w:cs="Palatino Linotype"/>
        </w:rPr>
        <w:t xml:space="preserve"> en dicho acto, así mismo manifestó</w:t>
      </w:r>
      <w:r w:rsidR="0058272D" w:rsidRPr="00E84A4C">
        <w:rPr>
          <w:rFonts w:ascii="Palatino Linotype" w:eastAsia="Palatino Linotype" w:hAnsi="Palatino Linotype" w:cs="Palatino Linotype"/>
        </w:rPr>
        <w:t xml:space="preserve"> que en la última entrega- recepción se contaron 34 inventarios de archivo de trámite. En dicha tesitura, el responsable de ar</w:t>
      </w:r>
      <w:r w:rsidR="009A7DDD" w:rsidRPr="00E84A4C">
        <w:rPr>
          <w:rFonts w:ascii="Palatino Linotype" w:eastAsia="Palatino Linotype" w:hAnsi="Palatino Linotype" w:cs="Palatino Linotype"/>
        </w:rPr>
        <w:t>chivo de concentración, capacitó</w:t>
      </w:r>
      <w:r w:rsidR="0058272D" w:rsidRPr="00E84A4C">
        <w:rPr>
          <w:rFonts w:ascii="Palatino Linotype" w:eastAsia="Palatino Linotype" w:hAnsi="Palatino Linotype" w:cs="Palatino Linotype"/>
        </w:rPr>
        <w:t xml:space="preserve"> a los responsables de archivo de trámite.</w:t>
      </w:r>
    </w:p>
    <w:p w14:paraId="29D8B615" w14:textId="77777777" w:rsidR="00B053A0" w:rsidRPr="00E84A4C" w:rsidRDefault="00B053A0" w:rsidP="00B053A0">
      <w:pPr>
        <w:pStyle w:val="Prrafodelista"/>
        <w:spacing w:before="240" w:after="240" w:line="360" w:lineRule="auto"/>
        <w:ind w:left="0"/>
        <w:jc w:val="both"/>
        <w:rPr>
          <w:rFonts w:ascii="Palatino Linotype" w:eastAsia="Palatino Linotype" w:hAnsi="Palatino Linotype" w:cs="Palatino Linotype"/>
        </w:rPr>
      </w:pPr>
    </w:p>
    <w:p w14:paraId="7A921505" w14:textId="45CDC615" w:rsidR="00B053A0" w:rsidRPr="00E84A4C" w:rsidRDefault="00B053A0" w:rsidP="00B053A0">
      <w:pPr>
        <w:pStyle w:val="Prrafodelista"/>
        <w:numPr>
          <w:ilvl w:val="0"/>
          <w:numId w:val="1"/>
        </w:numPr>
        <w:spacing w:before="240" w:after="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De lo antes descrito, se aprecia que el </w:t>
      </w:r>
      <w:r w:rsidRPr="00E84A4C">
        <w:rPr>
          <w:rFonts w:ascii="Palatino Linotype" w:eastAsia="Palatino Linotype" w:hAnsi="Palatino Linotype" w:cs="Palatino Linotype"/>
          <w:b/>
        </w:rPr>
        <w:t>SUJETO OBLIGADO</w:t>
      </w:r>
      <w:r w:rsidRPr="00E84A4C">
        <w:rPr>
          <w:rFonts w:ascii="Palatino Linotype" w:eastAsia="Palatino Linotype" w:hAnsi="Palatino Linotype" w:cs="Palatino Linotype"/>
        </w:rPr>
        <w:t xml:space="preserve">, colmó </w:t>
      </w:r>
      <w:r w:rsidRPr="00E84A4C">
        <w:rPr>
          <w:rFonts w:ascii="Palatino Linotype" w:eastAsia="Calibri" w:hAnsi="Palatino Linotype"/>
          <w:lang w:val="es-ES"/>
        </w:rPr>
        <w:t xml:space="preserve">el derecho de acceso a la información ejercido por </w:t>
      </w:r>
      <w:r w:rsidR="001B61EC" w:rsidRPr="00E84A4C">
        <w:rPr>
          <w:rFonts w:ascii="Palatino Linotype" w:eastAsia="Calibri" w:hAnsi="Palatino Linotype"/>
          <w:lang w:val="es-ES"/>
        </w:rPr>
        <w:t>la particular</w:t>
      </w:r>
      <w:r w:rsidRPr="00E84A4C">
        <w:rPr>
          <w:rFonts w:ascii="Palatino Linotype" w:eastAsia="Calibri" w:hAnsi="Palatino Linotype"/>
          <w:lang w:val="es-ES"/>
        </w:rPr>
        <w:t>.</w:t>
      </w:r>
    </w:p>
    <w:p w14:paraId="23D4848D" w14:textId="7771F5C2" w:rsidR="003F63C8" w:rsidRPr="00E84A4C" w:rsidRDefault="003F63C8" w:rsidP="00B053A0">
      <w:pPr>
        <w:tabs>
          <w:tab w:val="left" w:pos="8503"/>
        </w:tabs>
        <w:spacing w:after="240" w:line="276" w:lineRule="auto"/>
        <w:jc w:val="both"/>
        <w:rPr>
          <w:rFonts w:ascii="Palatino Linotype" w:eastAsia="Palatino Linotype" w:hAnsi="Palatino Linotype" w:cs="Palatino Linotype"/>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3F63C8" w:rsidRPr="00E84A4C" w14:paraId="03441E25" w14:textId="77777777" w:rsidTr="003F63C8">
        <w:tc>
          <w:tcPr>
            <w:tcW w:w="8784" w:type="dxa"/>
            <w:tcBorders>
              <w:top w:val="single" w:sz="4" w:space="0" w:color="000000"/>
              <w:left w:val="single" w:sz="4" w:space="0" w:color="000000"/>
              <w:bottom w:val="single" w:sz="4" w:space="0" w:color="000000"/>
              <w:right w:val="single" w:sz="4" w:space="0" w:color="000000"/>
            </w:tcBorders>
            <w:vAlign w:val="center"/>
            <w:hideMark/>
          </w:tcPr>
          <w:p w14:paraId="2AEDE3AD" w14:textId="77777777" w:rsidR="003F63C8" w:rsidRPr="00E84A4C" w:rsidRDefault="003F63C8">
            <w:pPr>
              <w:tabs>
                <w:tab w:val="left" w:pos="8503"/>
              </w:tabs>
              <w:spacing w:before="120" w:after="120"/>
              <w:ind w:left="284"/>
              <w:jc w:val="both"/>
              <w:rPr>
                <w:rFonts w:ascii="Palatino Linotype" w:eastAsia="Palatino Linotype" w:hAnsi="Palatino Linotype" w:cs="Palatino Linotype"/>
                <w:b/>
                <w:sz w:val="20"/>
                <w:szCs w:val="20"/>
              </w:rPr>
            </w:pPr>
            <w:r w:rsidRPr="00E84A4C">
              <w:rPr>
                <w:rFonts w:ascii="Palatino Linotype" w:eastAsia="Palatino Linotype" w:hAnsi="Palatino Linotype" w:cs="Palatino Linotype"/>
                <w:b/>
                <w:sz w:val="20"/>
                <w:szCs w:val="20"/>
              </w:rPr>
              <w:t>31. CONTRALORIA</w:t>
            </w:r>
          </w:p>
        </w:tc>
      </w:tr>
      <w:tr w:rsidR="003F63C8" w:rsidRPr="00E84A4C" w14:paraId="6477C818" w14:textId="77777777" w:rsidTr="003F63C8">
        <w:tc>
          <w:tcPr>
            <w:tcW w:w="8784" w:type="dxa"/>
            <w:tcBorders>
              <w:top w:val="single" w:sz="4" w:space="0" w:color="000000"/>
              <w:left w:val="single" w:sz="4" w:space="0" w:color="000000"/>
              <w:bottom w:val="single" w:sz="4" w:space="0" w:color="000000"/>
              <w:right w:val="single" w:sz="4" w:space="0" w:color="000000"/>
            </w:tcBorders>
            <w:vAlign w:val="center"/>
            <w:hideMark/>
          </w:tcPr>
          <w:p w14:paraId="6745310E" w14:textId="77777777" w:rsidR="003F63C8" w:rsidRPr="00E84A4C" w:rsidRDefault="003F63C8">
            <w:pPr>
              <w:jc w:val="center"/>
            </w:pPr>
            <w:r w:rsidRPr="00E84A4C">
              <w:rPr>
                <w:rFonts w:ascii="Palatino Linotype" w:eastAsia="Palatino Linotype" w:hAnsi="Palatino Linotype" w:cs="Palatino Linotype"/>
                <w:b/>
                <w:sz w:val="20"/>
                <w:szCs w:val="20"/>
              </w:rPr>
              <w:t>REQUERIMIENTO</w:t>
            </w:r>
          </w:p>
        </w:tc>
      </w:tr>
      <w:tr w:rsidR="003F63C8" w:rsidRPr="00E84A4C" w14:paraId="6ACCC555" w14:textId="77777777" w:rsidTr="003F63C8">
        <w:tc>
          <w:tcPr>
            <w:tcW w:w="8784" w:type="dxa"/>
            <w:tcBorders>
              <w:top w:val="single" w:sz="4" w:space="0" w:color="000000"/>
              <w:left w:val="single" w:sz="4" w:space="0" w:color="000000"/>
              <w:bottom w:val="single" w:sz="4" w:space="0" w:color="000000"/>
              <w:right w:val="single" w:sz="4" w:space="0" w:color="000000"/>
            </w:tcBorders>
            <w:vAlign w:val="center"/>
            <w:hideMark/>
          </w:tcPr>
          <w:p w14:paraId="624421AD" w14:textId="77777777" w:rsidR="003F63C8" w:rsidRPr="00E84A4C" w:rsidRDefault="003F63C8">
            <w:pPr>
              <w:jc w:val="both"/>
              <w:rPr>
                <w:rFonts w:ascii="Palatino Linotype" w:eastAsia="Palatino Linotype" w:hAnsi="Palatino Linotype" w:cs="Palatino Linotype"/>
                <w:sz w:val="20"/>
                <w:szCs w:val="20"/>
              </w:rPr>
            </w:pPr>
            <w:r w:rsidRPr="00E84A4C">
              <w:rPr>
                <w:rFonts w:ascii="Palatino Linotype" w:eastAsia="Palatino Linotype" w:hAnsi="Palatino Linotype" w:cs="Palatino Linotype"/>
                <w:sz w:val="20"/>
                <w:szCs w:val="20"/>
              </w:rPr>
              <w:t>31.1. ¿EL ORGANO INTERNO DE CONTROL LLEVA A CABO AUDITORÍAS ADMINISTRATIVAS A LOS ARCHIVOS COMO LO ESTABLECE EL ARTÍCULO 12 PÁRRAFO SEGUNDO DE LA LEY GENERAL DE ARCHVOS?</w:t>
            </w:r>
          </w:p>
        </w:tc>
      </w:tr>
      <w:tr w:rsidR="003F63C8" w:rsidRPr="00E84A4C" w14:paraId="37AD7280" w14:textId="77777777" w:rsidTr="003F63C8">
        <w:tc>
          <w:tcPr>
            <w:tcW w:w="8784" w:type="dxa"/>
            <w:tcBorders>
              <w:top w:val="single" w:sz="4" w:space="0" w:color="000000"/>
              <w:left w:val="single" w:sz="4" w:space="0" w:color="000000"/>
              <w:bottom w:val="single" w:sz="4" w:space="0" w:color="000000"/>
              <w:right w:val="single" w:sz="4" w:space="0" w:color="000000"/>
            </w:tcBorders>
            <w:vAlign w:val="center"/>
            <w:hideMark/>
          </w:tcPr>
          <w:p w14:paraId="4CBB45C4" w14:textId="77777777" w:rsidR="003F63C8" w:rsidRPr="00E84A4C" w:rsidRDefault="003F63C8">
            <w:pPr>
              <w:jc w:val="both"/>
              <w:rPr>
                <w:rFonts w:ascii="Palatino Linotype" w:eastAsia="Palatino Linotype" w:hAnsi="Palatino Linotype" w:cs="Palatino Linotype"/>
                <w:sz w:val="20"/>
                <w:szCs w:val="20"/>
              </w:rPr>
            </w:pPr>
            <w:r w:rsidRPr="00E84A4C">
              <w:rPr>
                <w:rFonts w:ascii="Palatino Linotype" w:eastAsia="Palatino Linotype" w:hAnsi="Palatino Linotype" w:cs="Palatino Linotype"/>
                <w:sz w:val="20"/>
                <w:szCs w:val="20"/>
              </w:rPr>
              <w:t>31.2. ¿CUANTAS AUDITORIAS ADMINISTRATIVAS A LOS ARCHIVOS SE HICIERON EN LOS AÑOS 2019,</w:t>
            </w:r>
          </w:p>
          <w:p w14:paraId="47703BA8" w14:textId="77777777" w:rsidR="003F63C8" w:rsidRPr="00E84A4C" w:rsidRDefault="003F63C8">
            <w:pPr>
              <w:jc w:val="both"/>
              <w:rPr>
                <w:rFonts w:ascii="Palatino Linotype" w:eastAsia="Palatino Linotype" w:hAnsi="Palatino Linotype" w:cs="Palatino Linotype"/>
                <w:sz w:val="20"/>
                <w:szCs w:val="20"/>
              </w:rPr>
            </w:pPr>
            <w:r w:rsidRPr="00E84A4C">
              <w:rPr>
                <w:rFonts w:ascii="Palatino Linotype" w:eastAsia="Palatino Linotype" w:hAnsi="Palatino Linotype" w:cs="Palatino Linotype"/>
                <w:sz w:val="20"/>
                <w:szCs w:val="20"/>
              </w:rPr>
              <w:t>2020 Y 2021?</w:t>
            </w:r>
          </w:p>
        </w:tc>
      </w:tr>
      <w:tr w:rsidR="003F63C8" w:rsidRPr="00E84A4C" w14:paraId="070C1EE3" w14:textId="77777777" w:rsidTr="003F63C8">
        <w:tc>
          <w:tcPr>
            <w:tcW w:w="8784" w:type="dxa"/>
            <w:tcBorders>
              <w:top w:val="single" w:sz="4" w:space="0" w:color="000000"/>
              <w:left w:val="single" w:sz="4" w:space="0" w:color="000000"/>
              <w:bottom w:val="single" w:sz="4" w:space="0" w:color="000000"/>
              <w:right w:val="single" w:sz="4" w:space="0" w:color="000000"/>
            </w:tcBorders>
            <w:vAlign w:val="center"/>
            <w:hideMark/>
          </w:tcPr>
          <w:p w14:paraId="140E6382" w14:textId="77777777" w:rsidR="003F63C8" w:rsidRPr="00E84A4C" w:rsidRDefault="003F63C8">
            <w:pPr>
              <w:jc w:val="both"/>
              <w:rPr>
                <w:rFonts w:ascii="Palatino Linotype" w:eastAsia="Palatino Linotype" w:hAnsi="Palatino Linotype" w:cs="Palatino Linotype"/>
                <w:sz w:val="20"/>
                <w:szCs w:val="20"/>
              </w:rPr>
            </w:pPr>
            <w:r w:rsidRPr="00E84A4C">
              <w:rPr>
                <w:rFonts w:ascii="Palatino Linotype" w:eastAsia="Palatino Linotype" w:hAnsi="Palatino Linotype" w:cs="Palatino Linotype"/>
                <w:sz w:val="20"/>
                <w:szCs w:val="20"/>
              </w:rPr>
              <w:lastRenderedPageBreak/>
              <w:t>31.3. ¿SE HICIERON INSPECCIONES Y/O REVISIONES A LOS ARCHIVOS DE TRÁMITE PARA REVISIÓN DEL CUMPLIMIENTO DE LA NORMATIVIDAD APLICABLE VIGENTE EN MATERIA DE ARCHVÍSTICA?</w:t>
            </w:r>
          </w:p>
        </w:tc>
      </w:tr>
      <w:tr w:rsidR="003F63C8" w:rsidRPr="00E84A4C" w14:paraId="48786727" w14:textId="77777777" w:rsidTr="003F63C8">
        <w:tc>
          <w:tcPr>
            <w:tcW w:w="8784" w:type="dxa"/>
            <w:tcBorders>
              <w:top w:val="single" w:sz="4" w:space="0" w:color="000000"/>
              <w:left w:val="single" w:sz="4" w:space="0" w:color="000000"/>
              <w:bottom w:val="single" w:sz="4" w:space="0" w:color="000000"/>
              <w:right w:val="single" w:sz="4" w:space="0" w:color="000000"/>
            </w:tcBorders>
            <w:vAlign w:val="center"/>
            <w:hideMark/>
          </w:tcPr>
          <w:p w14:paraId="7709A7D4" w14:textId="77777777" w:rsidR="003F63C8" w:rsidRPr="00E84A4C" w:rsidRDefault="003F63C8">
            <w:pPr>
              <w:jc w:val="both"/>
              <w:rPr>
                <w:rFonts w:ascii="Palatino Linotype" w:eastAsia="Palatino Linotype" w:hAnsi="Palatino Linotype" w:cs="Palatino Linotype"/>
                <w:sz w:val="20"/>
                <w:szCs w:val="20"/>
              </w:rPr>
            </w:pPr>
            <w:r w:rsidRPr="00E84A4C">
              <w:rPr>
                <w:rFonts w:ascii="Palatino Linotype" w:eastAsia="Palatino Linotype" w:hAnsi="Palatino Linotype" w:cs="Palatino Linotype"/>
                <w:sz w:val="20"/>
                <w:szCs w:val="20"/>
              </w:rPr>
              <w:t>31.4. ¿CUANTAS INSPECCIONES Y/O REVISIONES A LOS ARCHIVOS DE TRÁMITE PARA REVISIÓN DEL CUMPLIMIENTO DE LA NORMATIVIDAD APLICABLE VIGENTE EN MATERIA DE ARCHIVÍSTICA SE LLEVARON A CABO EN LOS AÑOS 2019, 2020 Y 2021?</w:t>
            </w:r>
          </w:p>
        </w:tc>
      </w:tr>
    </w:tbl>
    <w:p w14:paraId="4E1A15D0" w14:textId="77777777" w:rsidR="003F63C8" w:rsidRPr="00E84A4C" w:rsidRDefault="003F63C8" w:rsidP="003F63C8">
      <w:pPr>
        <w:spacing w:line="360" w:lineRule="auto"/>
        <w:jc w:val="both"/>
        <w:rPr>
          <w:rFonts w:ascii="Palatino Linotype" w:eastAsia="Palatino Linotype" w:hAnsi="Palatino Linotype" w:cs="Palatino Linotype"/>
          <w:lang w:val="es-ES"/>
        </w:rPr>
      </w:pPr>
    </w:p>
    <w:p w14:paraId="7B2C853D" w14:textId="44EE361A" w:rsidR="00BC608D" w:rsidRPr="00E84A4C" w:rsidRDefault="007D111F" w:rsidP="00BC608D">
      <w:pPr>
        <w:pStyle w:val="Prrafodelista"/>
        <w:numPr>
          <w:ilvl w:val="0"/>
          <w:numId w:val="1"/>
        </w:numPr>
        <w:tabs>
          <w:tab w:val="left" w:pos="567"/>
        </w:tabs>
        <w:spacing w:before="240" w:after="240"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 xml:space="preserve"> </w:t>
      </w:r>
      <w:r w:rsidR="003F63C8" w:rsidRPr="00E84A4C">
        <w:rPr>
          <w:rFonts w:ascii="Palatino Linotype" w:eastAsia="Palatino Linotype" w:hAnsi="Palatino Linotype" w:cs="Palatino Linotype"/>
        </w:rPr>
        <w:t xml:space="preserve">En lo tocante a este apartado, </w:t>
      </w:r>
      <w:r w:rsidRPr="00E84A4C">
        <w:rPr>
          <w:rFonts w:ascii="Palatino Linotype" w:eastAsia="Palatino Linotype" w:hAnsi="Palatino Linotype" w:cs="Palatino Linotype"/>
        </w:rPr>
        <w:t xml:space="preserve">el </w:t>
      </w:r>
      <w:r w:rsidRPr="00E84A4C">
        <w:rPr>
          <w:rFonts w:ascii="Palatino Linotype" w:eastAsia="Palatino Linotype" w:hAnsi="Palatino Linotype" w:cs="Palatino Linotype"/>
          <w:b/>
        </w:rPr>
        <w:t xml:space="preserve">SUJETO OBLIGADO </w:t>
      </w:r>
      <w:r w:rsidRPr="00E84A4C">
        <w:rPr>
          <w:rFonts w:ascii="Palatino Linotype" w:eastAsia="Palatino Linotype" w:hAnsi="Palatino Linotype" w:cs="Palatino Linotype"/>
        </w:rPr>
        <w:t xml:space="preserve">manifestó que durante </w:t>
      </w:r>
      <w:r w:rsidR="00BC608D" w:rsidRPr="00E84A4C">
        <w:rPr>
          <w:rFonts w:ascii="Palatino Linotype" w:eastAsia="Palatino Linotype" w:hAnsi="Palatino Linotype" w:cs="Palatino Linotype"/>
        </w:rPr>
        <w:t xml:space="preserve">los años 2019, 2020 y 2021 no se realizó auditoria administrativa a los archivos, ni inspección y/o revisión a los archivos de trámite en razón del cumplimiento de la normatividad aplicable Conforme a lo expuesto se aprecia que el </w:t>
      </w:r>
      <w:r w:rsidR="00BC608D" w:rsidRPr="00E84A4C">
        <w:rPr>
          <w:rFonts w:ascii="Palatino Linotype" w:eastAsia="Palatino Linotype" w:hAnsi="Palatino Linotype" w:cs="Palatino Linotype"/>
          <w:b/>
        </w:rPr>
        <w:t>SUJETO OBLIGADO</w:t>
      </w:r>
      <w:r w:rsidR="00BC608D" w:rsidRPr="00E84A4C">
        <w:rPr>
          <w:rFonts w:ascii="Palatino Linotype" w:eastAsia="Palatino Linotype" w:hAnsi="Palatino Linotype" w:cs="Palatino Linotype"/>
        </w:rPr>
        <w:t xml:space="preserve">, colmó </w:t>
      </w:r>
      <w:r w:rsidR="00BC608D" w:rsidRPr="00E84A4C">
        <w:rPr>
          <w:rFonts w:ascii="Palatino Linotype" w:eastAsia="Calibri" w:hAnsi="Palatino Linotype"/>
          <w:lang w:val="es-ES"/>
        </w:rPr>
        <w:t xml:space="preserve">el derecho de acceso a la información ejercido por </w:t>
      </w:r>
      <w:r w:rsidR="001B61EC" w:rsidRPr="00E84A4C">
        <w:rPr>
          <w:rFonts w:ascii="Palatino Linotype" w:eastAsia="Calibri" w:hAnsi="Palatino Linotype"/>
          <w:lang w:val="es-ES"/>
        </w:rPr>
        <w:t>la particular</w:t>
      </w:r>
      <w:r w:rsidR="00BC608D" w:rsidRPr="00E84A4C">
        <w:rPr>
          <w:rFonts w:ascii="Palatino Linotype" w:eastAsia="Calibri" w:hAnsi="Palatino Linotype"/>
          <w:lang w:val="es-ES"/>
        </w:rPr>
        <w:t>.</w:t>
      </w:r>
    </w:p>
    <w:p w14:paraId="3A4107E8" w14:textId="1C8BDF92" w:rsidR="003F63C8" w:rsidRPr="00E84A4C" w:rsidRDefault="003F63C8" w:rsidP="003F63C8">
      <w:pPr>
        <w:spacing w:line="360" w:lineRule="auto"/>
        <w:jc w:val="both"/>
        <w:rPr>
          <w:rFonts w:ascii="Palatino Linotype" w:eastAsia="Palatino Linotype" w:hAnsi="Palatino Linotype" w:cs="Palatino Linotype"/>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3F63C8" w:rsidRPr="00E84A4C" w14:paraId="06336E9E" w14:textId="77777777" w:rsidTr="003F63C8">
        <w:tc>
          <w:tcPr>
            <w:tcW w:w="8926" w:type="dxa"/>
            <w:tcBorders>
              <w:top w:val="single" w:sz="4" w:space="0" w:color="000000"/>
              <w:left w:val="single" w:sz="4" w:space="0" w:color="000000"/>
              <w:bottom w:val="single" w:sz="4" w:space="0" w:color="000000"/>
              <w:right w:val="single" w:sz="4" w:space="0" w:color="000000"/>
            </w:tcBorders>
            <w:vAlign w:val="center"/>
            <w:hideMark/>
          </w:tcPr>
          <w:p w14:paraId="6BD930D6" w14:textId="77777777" w:rsidR="003F63C8" w:rsidRPr="00E84A4C" w:rsidRDefault="003F63C8">
            <w:pPr>
              <w:tabs>
                <w:tab w:val="left" w:pos="8503"/>
              </w:tabs>
              <w:spacing w:before="120" w:after="120"/>
              <w:jc w:val="both"/>
              <w:rPr>
                <w:rFonts w:ascii="Palatino Linotype" w:eastAsia="Palatino Linotype" w:hAnsi="Palatino Linotype" w:cs="Palatino Linotype"/>
                <w:b/>
                <w:sz w:val="20"/>
                <w:szCs w:val="20"/>
              </w:rPr>
            </w:pPr>
            <w:r w:rsidRPr="00E84A4C">
              <w:rPr>
                <w:rFonts w:ascii="Palatino Linotype" w:eastAsia="Palatino Linotype" w:hAnsi="Palatino Linotype" w:cs="Palatino Linotype"/>
                <w:b/>
                <w:sz w:val="20"/>
                <w:szCs w:val="20"/>
              </w:rPr>
              <w:t>32. FUENTE</w:t>
            </w:r>
          </w:p>
        </w:tc>
      </w:tr>
      <w:tr w:rsidR="003F63C8" w:rsidRPr="00E84A4C" w14:paraId="45CF65F6" w14:textId="77777777" w:rsidTr="003F63C8">
        <w:tc>
          <w:tcPr>
            <w:tcW w:w="8926" w:type="dxa"/>
            <w:tcBorders>
              <w:top w:val="single" w:sz="4" w:space="0" w:color="000000"/>
              <w:left w:val="single" w:sz="4" w:space="0" w:color="000000"/>
              <w:bottom w:val="single" w:sz="4" w:space="0" w:color="000000"/>
              <w:right w:val="single" w:sz="4" w:space="0" w:color="000000"/>
            </w:tcBorders>
            <w:vAlign w:val="center"/>
            <w:hideMark/>
          </w:tcPr>
          <w:p w14:paraId="7E275406" w14:textId="77777777" w:rsidR="003F63C8" w:rsidRPr="00E84A4C" w:rsidRDefault="003F63C8">
            <w:pPr>
              <w:jc w:val="center"/>
            </w:pPr>
            <w:r w:rsidRPr="00E84A4C">
              <w:rPr>
                <w:rFonts w:ascii="Palatino Linotype" w:eastAsia="Palatino Linotype" w:hAnsi="Palatino Linotype" w:cs="Palatino Linotype"/>
                <w:b/>
                <w:sz w:val="20"/>
                <w:szCs w:val="20"/>
              </w:rPr>
              <w:t>REQUERIMIENTO</w:t>
            </w:r>
          </w:p>
        </w:tc>
      </w:tr>
      <w:tr w:rsidR="003F63C8" w:rsidRPr="00E84A4C" w14:paraId="261D0646" w14:textId="77777777" w:rsidTr="003F63C8">
        <w:tc>
          <w:tcPr>
            <w:tcW w:w="8926" w:type="dxa"/>
            <w:tcBorders>
              <w:top w:val="single" w:sz="4" w:space="0" w:color="000000"/>
              <w:left w:val="single" w:sz="4" w:space="0" w:color="000000"/>
              <w:bottom w:val="single" w:sz="4" w:space="0" w:color="000000"/>
              <w:right w:val="single" w:sz="4" w:space="0" w:color="000000"/>
            </w:tcBorders>
            <w:vAlign w:val="center"/>
            <w:hideMark/>
          </w:tcPr>
          <w:p w14:paraId="40876AE7" w14:textId="77777777" w:rsidR="003F63C8" w:rsidRPr="00E84A4C" w:rsidRDefault="003F63C8">
            <w:pPr>
              <w:jc w:val="both"/>
            </w:pPr>
            <w:r w:rsidRPr="00E84A4C">
              <w:rPr>
                <w:rFonts w:ascii="Palatino Linotype" w:eastAsia="Palatino Linotype" w:hAnsi="Palatino Linotype" w:cs="Palatino Linotype"/>
                <w:sz w:val="20"/>
                <w:szCs w:val="20"/>
              </w:rPr>
              <w:t>32.1. SOLICITO, DE LA MANERA MÁS ATENTA, EL NOMBRE COMPLETO Y CARGO DE LOS RESPONSABLES DE PROVEER LA INFORMACIÓN SOLICITADA EN EL PRESENTE DOCUMENTO.</w:t>
            </w:r>
          </w:p>
        </w:tc>
      </w:tr>
    </w:tbl>
    <w:p w14:paraId="4286638D" w14:textId="77777777" w:rsidR="003F63C8" w:rsidRPr="00E84A4C" w:rsidRDefault="003F63C8" w:rsidP="003F63C8">
      <w:pPr>
        <w:spacing w:line="360" w:lineRule="auto"/>
        <w:jc w:val="both"/>
        <w:rPr>
          <w:rFonts w:ascii="Palatino Linotype" w:eastAsia="Palatino Linotype" w:hAnsi="Palatino Linotype" w:cs="Palatino Linotype"/>
          <w:lang w:val="es-ES"/>
        </w:rPr>
      </w:pPr>
    </w:p>
    <w:p w14:paraId="38A5F3F0" w14:textId="2D61933E" w:rsidR="003F63C8" w:rsidRPr="00E84A4C" w:rsidRDefault="003F63C8" w:rsidP="00493FA0">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t>Al respecto, c</w:t>
      </w:r>
      <w:r w:rsidR="00493FA0" w:rsidRPr="00E84A4C">
        <w:rPr>
          <w:rFonts w:ascii="Palatino Linotype" w:eastAsia="Palatino Linotype" w:hAnsi="Palatino Linotype" w:cs="Palatino Linotype"/>
        </w:rPr>
        <w:t xml:space="preserve">abe mencionar </w:t>
      </w:r>
      <w:r w:rsidRPr="00E84A4C">
        <w:rPr>
          <w:rFonts w:ascii="Palatino Linotype" w:eastAsia="Palatino Linotype" w:hAnsi="Palatino Linotype" w:cs="Palatino Linotype"/>
        </w:rPr>
        <w:t xml:space="preserve">que el </w:t>
      </w:r>
      <w:r w:rsidRPr="00E84A4C">
        <w:rPr>
          <w:rFonts w:ascii="Palatino Linotype" w:eastAsia="Palatino Linotype" w:hAnsi="Palatino Linotype" w:cs="Palatino Linotype"/>
          <w:b/>
        </w:rPr>
        <w:t>SUJETO OBLIGADO</w:t>
      </w:r>
      <w:r w:rsidR="00493FA0" w:rsidRPr="00E84A4C">
        <w:rPr>
          <w:rFonts w:ascii="Palatino Linotype" w:eastAsia="Palatino Linotype" w:hAnsi="Palatino Linotype" w:cs="Palatino Linotype"/>
        </w:rPr>
        <w:t xml:space="preserve"> remitió </w:t>
      </w:r>
      <w:r w:rsidRPr="00E84A4C">
        <w:rPr>
          <w:rFonts w:ascii="Palatino Linotype" w:eastAsia="Palatino Linotype" w:hAnsi="Palatino Linotype" w:cs="Palatino Linotype"/>
        </w:rPr>
        <w:t>el nombre y cargo de los servidores públicos que atien</w:t>
      </w:r>
      <w:r w:rsidR="00396964" w:rsidRPr="00E84A4C">
        <w:rPr>
          <w:rFonts w:ascii="Palatino Linotype" w:eastAsia="Palatino Linotype" w:hAnsi="Palatino Linotype" w:cs="Palatino Linotype"/>
        </w:rPr>
        <w:t xml:space="preserve">dan la solicitud de información, sírvase de referencia la siguiente imagen. </w:t>
      </w:r>
    </w:p>
    <w:p w14:paraId="1E43BDA9" w14:textId="77777777" w:rsidR="009A7DDD" w:rsidRPr="00E84A4C" w:rsidRDefault="009A7DDD" w:rsidP="009A7DDD">
      <w:pPr>
        <w:pStyle w:val="Prrafodelista"/>
        <w:tabs>
          <w:tab w:val="left" w:pos="567"/>
        </w:tabs>
        <w:spacing w:line="360" w:lineRule="auto"/>
        <w:ind w:left="0"/>
        <w:jc w:val="both"/>
        <w:rPr>
          <w:rFonts w:ascii="Palatino Linotype" w:eastAsia="Palatino Linotype" w:hAnsi="Palatino Linotype" w:cs="Palatino Linotype"/>
        </w:rPr>
      </w:pPr>
    </w:p>
    <w:p w14:paraId="27CFD0B1" w14:textId="0BD10367" w:rsidR="009A7DDD" w:rsidRPr="00E84A4C" w:rsidRDefault="009A7DDD" w:rsidP="009A7DDD">
      <w:pPr>
        <w:pStyle w:val="Prrafodelista"/>
        <w:tabs>
          <w:tab w:val="left" w:pos="567"/>
        </w:tabs>
        <w:spacing w:line="360" w:lineRule="auto"/>
        <w:ind w:left="0"/>
        <w:jc w:val="center"/>
        <w:rPr>
          <w:rFonts w:ascii="Palatino Linotype" w:eastAsia="Palatino Linotype" w:hAnsi="Palatino Linotype" w:cs="Palatino Linotype"/>
        </w:rPr>
      </w:pPr>
      <w:r w:rsidRPr="00E84A4C">
        <w:rPr>
          <w:noProof/>
          <w:lang w:val="es-MX" w:eastAsia="es-MX"/>
        </w:rPr>
        <w:drawing>
          <wp:inline distT="0" distB="0" distL="0" distR="0" wp14:anchorId="6C7C2C08" wp14:editId="72B20FC9">
            <wp:extent cx="2903667" cy="542925"/>
            <wp:effectExtent l="76200" t="38100" r="68580" b="1047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26483"/>
                    <a:stretch/>
                  </pic:blipFill>
                  <pic:spPr bwMode="auto">
                    <a:xfrm>
                      <a:off x="0" y="0"/>
                      <a:ext cx="2913056" cy="544681"/>
                    </a:xfrm>
                    <a:prstGeom prst="rect">
                      <a:avLst/>
                    </a:prstGeom>
                    <a:ln w="12700">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A85D709" w14:textId="77777777" w:rsidR="009A7DDD" w:rsidRPr="00E84A4C" w:rsidRDefault="009A7DDD" w:rsidP="009A7DDD">
      <w:pPr>
        <w:pStyle w:val="Prrafodelista"/>
        <w:tabs>
          <w:tab w:val="left" w:pos="567"/>
        </w:tabs>
        <w:spacing w:line="360" w:lineRule="auto"/>
        <w:ind w:left="0"/>
        <w:jc w:val="both"/>
        <w:rPr>
          <w:rFonts w:ascii="Palatino Linotype" w:eastAsia="Palatino Linotype" w:hAnsi="Palatino Linotype" w:cs="Palatino Linotype"/>
        </w:rPr>
      </w:pPr>
    </w:p>
    <w:p w14:paraId="6CE39F04" w14:textId="27833C3F" w:rsidR="009A7DDD" w:rsidRPr="00E84A4C" w:rsidRDefault="009A7DDD" w:rsidP="00493FA0">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rPr>
      </w:pPr>
      <w:r w:rsidRPr="00E84A4C">
        <w:rPr>
          <w:rFonts w:ascii="Palatino Linotype" w:eastAsia="Palatino Linotype" w:hAnsi="Palatino Linotype" w:cs="Palatino Linotype"/>
        </w:rPr>
        <w:lastRenderedPageBreak/>
        <w:t xml:space="preserve">Consecuencia de lo anterior, este Organismo Garante advierte que el </w:t>
      </w:r>
      <w:r w:rsidRPr="00E84A4C">
        <w:rPr>
          <w:rFonts w:ascii="Palatino Linotype" w:eastAsia="Palatino Linotype" w:hAnsi="Palatino Linotype" w:cs="Palatino Linotype"/>
          <w:b/>
        </w:rPr>
        <w:t>SUJETO OBLIGADO</w:t>
      </w:r>
      <w:r w:rsidRPr="00E84A4C">
        <w:rPr>
          <w:rFonts w:ascii="Palatino Linotype" w:eastAsia="Palatino Linotype" w:hAnsi="Palatino Linotype" w:cs="Palatino Linotype"/>
        </w:rPr>
        <w:t xml:space="preserve"> colmó el requerimiento.</w:t>
      </w:r>
    </w:p>
    <w:p w14:paraId="205909E0" w14:textId="77777777" w:rsidR="00396964" w:rsidRPr="00E84A4C" w:rsidRDefault="00396964" w:rsidP="00396964">
      <w:pPr>
        <w:pStyle w:val="Prrafodelista"/>
        <w:tabs>
          <w:tab w:val="left" w:pos="567"/>
        </w:tabs>
        <w:spacing w:line="360" w:lineRule="auto"/>
        <w:ind w:left="0"/>
        <w:jc w:val="both"/>
        <w:rPr>
          <w:rFonts w:ascii="Palatino Linotype" w:eastAsia="Palatino Linotype" w:hAnsi="Palatino Linotype" w:cs="Palatino Linotype"/>
        </w:rPr>
      </w:pPr>
    </w:p>
    <w:p w14:paraId="04A8E0B5" w14:textId="65B1D674" w:rsidR="00714703" w:rsidRPr="00E84A4C" w:rsidRDefault="00121368" w:rsidP="00121368">
      <w:pPr>
        <w:pStyle w:val="Ttulo2"/>
        <w:rPr>
          <w:rFonts w:ascii="Palatino Linotype" w:hAnsi="Palatino Linotype" w:cs="Arial"/>
          <w:b/>
          <w:bCs/>
          <w:color w:val="000000"/>
          <w:lang w:val="es-ES_tradnl" w:eastAsia="es-ES"/>
        </w:rPr>
      </w:pPr>
      <w:r w:rsidRPr="00E84A4C">
        <w:rPr>
          <w:rFonts w:ascii="Palatino Linotype" w:hAnsi="Palatino Linotype" w:cs="Arial"/>
          <w:b/>
          <w:bCs/>
          <w:color w:val="000000"/>
          <w:lang w:val="es-ES_tradnl" w:eastAsia="es-ES"/>
        </w:rPr>
        <w:t>QUINTO. De la versión pública.</w:t>
      </w:r>
    </w:p>
    <w:p w14:paraId="56532190" w14:textId="1C9E907F" w:rsidR="00714703" w:rsidRPr="00E84A4C" w:rsidRDefault="00396964" w:rsidP="009A7DDD">
      <w:pPr>
        <w:spacing w:before="240" w:line="360" w:lineRule="auto"/>
        <w:ind w:right="49"/>
        <w:contextualSpacing/>
        <w:jc w:val="both"/>
        <w:rPr>
          <w:rFonts w:ascii="Palatino Linotype" w:hAnsi="Palatino Linotype" w:cs="Arial"/>
          <w:b/>
          <w:color w:val="000000"/>
          <w:lang w:val="es-ES_tradnl" w:eastAsia="es-ES"/>
        </w:rPr>
      </w:pPr>
      <w:r w:rsidRPr="00E84A4C">
        <w:rPr>
          <w:rFonts w:ascii="Palatino Linotype" w:hAnsi="Palatino Linotype" w:cs="Arial"/>
          <w:b/>
          <w:color w:val="000000"/>
          <w:lang w:val="es-ES_tradnl" w:eastAsia="es-ES"/>
        </w:rPr>
        <w:t>I.</w:t>
      </w:r>
      <w:r w:rsidRPr="00E84A4C">
        <w:rPr>
          <w:rFonts w:ascii="Palatino Linotype" w:hAnsi="Palatino Linotype" w:cs="Arial"/>
          <w:b/>
          <w:color w:val="000000"/>
          <w:lang w:val="es-ES_tradnl" w:eastAsia="es-ES"/>
        </w:rPr>
        <w:tab/>
        <w:t>Nociones generales.</w:t>
      </w:r>
    </w:p>
    <w:p w14:paraId="0C012635" w14:textId="77777777" w:rsidR="00E20814" w:rsidRPr="00E84A4C" w:rsidRDefault="00FB4FA8" w:rsidP="00FE3820">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E84A4C">
        <w:rPr>
          <w:rFonts w:ascii="Palatino Linotype" w:eastAsia="Calibri" w:hAnsi="Palatino Linotype"/>
          <w:lang w:val="es-ES"/>
        </w:rPr>
        <w:t xml:space="preserve">Debe </w:t>
      </w:r>
      <w:bookmarkStart w:id="37" w:name="_Toc487739452"/>
      <w:bookmarkStart w:id="38" w:name="_Toc524344196"/>
      <w:bookmarkStart w:id="39" w:name="_Toc526271201"/>
      <w:bookmarkStart w:id="40" w:name="_Toc536106975"/>
      <w:bookmarkStart w:id="41" w:name="_Toc71234384"/>
      <w:bookmarkEnd w:id="24"/>
      <w:r w:rsidR="00E20814" w:rsidRPr="00E84A4C">
        <w:rPr>
          <w:rFonts w:ascii="Palatino Linotype" w:hAnsi="Palatino Linotype"/>
          <w:color w:val="000000" w:themeColor="text1"/>
        </w:rPr>
        <w:t xml:space="preserve">destacarse que, debido a la naturaleza de la información </w:t>
      </w:r>
      <w:r w:rsidR="00E20814" w:rsidRPr="00E84A4C">
        <w:rPr>
          <w:rFonts w:ascii="Palatino Linotype" w:hAnsi="Palatino Linotype"/>
          <w:bCs/>
          <w:color w:val="000000" w:themeColor="text1"/>
        </w:rPr>
        <w:t>solicitada, eventualmente</w:t>
      </w:r>
      <w:r w:rsidR="00E20814" w:rsidRPr="00E84A4C">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23236EFC" w14:textId="77777777" w:rsidR="00E20814" w:rsidRPr="00E84A4C" w:rsidRDefault="00E20814" w:rsidP="00E20814">
      <w:pPr>
        <w:pStyle w:val="Prrafodelista"/>
        <w:tabs>
          <w:tab w:val="left" w:pos="426"/>
        </w:tabs>
        <w:spacing w:before="240" w:after="240" w:line="360" w:lineRule="auto"/>
        <w:ind w:left="0" w:right="51"/>
        <w:jc w:val="both"/>
        <w:rPr>
          <w:rFonts w:ascii="Palatino Linotype" w:hAnsi="Palatino Linotype"/>
          <w:color w:val="000000" w:themeColor="text1"/>
        </w:rPr>
      </w:pPr>
    </w:p>
    <w:p w14:paraId="21658813" w14:textId="77777777" w:rsidR="00E20814" w:rsidRPr="00E84A4C" w:rsidRDefault="00E20814" w:rsidP="00FE3820">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E84A4C">
        <w:rPr>
          <w:rFonts w:ascii="Palatino Linotype" w:hAnsi="Palatino Linotype"/>
          <w:color w:val="000000" w:themeColor="text1"/>
        </w:rPr>
        <w:t xml:space="preserve">La </w:t>
      </w:r>
      <w:r w:rsidRPr="00E84A4C">
        <w:rPr>
          <w:rFonts w:ascii="Palatino Linotype" w:eastAsia="MS Mincho" w:hAnsi="Palatino Linotype" w:cs="Times New Roman"/>
        </w:rPr>
        <w:t xml:space="preserve">clasificación total o parcial de la información requerida, mediante solicitud de acceso a la información pública, constituye una restricción al derecho humano de acceso a la información. </w:t>
      </w:r>
      <w:r w:rsidRPr="00E84A4C">
        <w:rPr>
          <w:rFonts w:ascii="Palatino Linotype" w:eastAsia="Times New Roman" w:hAnsi="Palatino Linotype" w:cs="Arial"/>
          <w:color w:val="000000"/>
        </w:rPr>
        <w:t xml:space="preserve">Actualmente, el grave problema que enfrentamos son los Acuerdos de Clasificación de la Información que emiten los </w:t>
      </w:r>
      <w:r w:rsidRPr="00E84A4C">
        <w:rPr>
          <w:rFonts w:ascii="Palatino Linotype" w:eastAsia="Times New Roman" w:hAnsi="Palatino Linotype" w:cs="Arial"/>
          <w:b/>
          <w:color w:val="000000"/>
        </w:rPr>
        <w:t>SUJETOS OBLIGADOS</w:t>
      </w:r>
      <w:r w:rsidRPr="00E84A4C">
        <w:rPr>
          <w:rFonts w:ascii="Palatino Linotype" w:eastAsia="Times New Roman"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0CCC0FDC" w14:textId="77777777" w:rsidR="00396964" w:rsidRPr="00E84A4C" w:rsidRDefault="00396964" w:rsidP="00396964">
      <w:pPr>
        <w:pStyle w:val="Prrafodelista"/>
        <w:tabs>
          <w:tab w:val="left" w:pos="426"/>
        </w:tabs>
        <w:spacing w:before="240" w:after="240" w:line="360" w:lineRule="auto"/>
        <w:ind w:left="0"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4"/>
        <w:gridCol w:w="6945"/>
      </w:tblGrid>
      <w:tr w:rsidR="00E20814" w:rsidRPr="00E84A4C" w14:paraId="53B08597" w14:textId="77777777" w:rsidTr="00E20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F22022A" w14:textId="77777777" w:rsidR="00E20814" w:rsidRPr="00E84A4C" w:rsidRDefault="00E20814" w:rsidP="00E20814">
            <w:pPr>
              <w:rPr>
                <w:rFonts w:ascii="Palatino Linotype" w:hAnsi="Palatino Linotype"/>
                <w:sz w:val="20"/>
                <w:szCs w:val="20"/>
              </w:rPr>
            </w:pPr>
            <w:r w:rsidRPr="00E84A4C">
              <w:rPr>
                <w:rFonts w:ascii="Palatino Linotype" w:hAnsi="Palatino Linotype" w:cstheme="majorBidi"/>
                <w:b w:val="0"/>
                <w:sz w:val="20"/>
                <w:szCs w:val="20"/>
              </w:rPr>
              <w:lastRenderedPageBreak/>
              <w:t>a) Requisitos previos.</w:t>
            </w:r>
          </w:p>
        </w:tc>
        <w:tc>
          <w:tcPr>
            <w:tcW w:w="6990" w:type="dxa"/>
          </w:tcPr>
          <w:p w14:paraId="66B9E71D" w14:textId="77777777" w:rsidR="00E20814" w:rsidRPr="00E84A4C" w:rsidRDefault="00E20814" w:rsidP="00E20814">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E84A4C">
              <w:rPr>
                <w:rFonts w:ascii="Palatino Linotype" w:hAnsi="Palatino Linotype" w:cs="Arial"/>
                <w:color w:val="000000"/>
                <w:sz w:val="20"/>
                <w:szCs w:val="20"/>
              </w:rPr>
              <w:t xml:space="preserve">Los artículos 100 y 122 de la Ley Estatal y de la Ley General, respectivamente, señalan que si los </w:t>
            </w:r>
            <w:r w:rsidRPr="00E84A4C">
              <w:rPr>
                <w:rFonts w:ascii="Palatino Linotype" w:hAnsi="Palatino Linotype" w:cs="Arial"/>
                <w:b w:val="0"/>
                <w:color w:val="000000"/>
                <w:sz w:val="20"/>
                <w:szCs w:val="20"/>
              </w:rPr>
              <w:t>Sujetos Obligados</w:t>
            </w:r>
            <w:r w:rsidRPr="00E84A4C">
              <w:rPr>
                <w:rFonts w:ascii="Palatino Linotype" w:hAnsi="Palatino Linotype" w:cs="Arial"/>
                <w:color w:val="000000"/>
                <w:sz w:val="20"/>
                <w:szCs w:val="20"/>
              </w:rPr>
              <w:t xml:space="preserve"> determinan que la información actualiza alguno de los supuestos de clasificación, es deber de los titulares de las áreas proponer su clasificación y no del Comité de Transparencia. </w:t>
            </w:r>
          </w:p>
          <w:p w14:paraId="04E425EC" w14:textId="77777777" w:rsidR="00E20814" w:rsidRPr="00E84A4C" w:rsidRDefault="00E20814" w:rsidP="00E20814">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E84A4C">
              <w:rPr>
                <w:rFonts w:ascii="Palatino Linotype" w:hAnsi="Palatino Linotype" w:cs="Arial"/>
                <w:color w:val="000000"/>
                <w:sz w:val="20"/>
                <w:szCs w:val="20"/>
              </w:rPr>
              <w:t>Al hacerlo tienen que precisar de qué información se trata, señalando el supuesto de clasificación (confidencialidad o reserva).</w:t>
            </w:r>
          </w:p>
          <w:p w14:paraId="3F8F6ECE" w14:textId="77777777" w:rsidR="00E20814" w:rsidRPr="00E84A4C" w:rsidRDefault="00E20814" w:rsidP="00E20814">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E84A4C">
              <w:rPr>
                <w:rFonts w:ascii="Palatino Linotype" w:hAnsi="Palatino Linotype" w:cs="Arial"/>
                <w:color w:val="000000"/>
                <w:sz w:val="20"/>
                <w:szCs w:val="20"/>
              </w:rPr>
              <w:t>Además, se debe señalar el procedimiento, de los tres que establecen los artículos 132 y 106 de la Ley Estatal y General, respectivamente.</w:t>
            </w:r>
          </w:p>
          <w:p w14:paraId="7C9AA4C8" w14:textId="77777777" w:rsidR="00E20814" w:rsidRPr="00E84A4C" w:rsidRDefault="00E20814" w:rsidP="00E20814">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E84A4C">
              <w:rPr>
                <w:rFonts w:ascii="Palatino Linotype" w:hAnsi="Palatino Linotype" w:cs="Arial"/>
                <w:color w:val="000000"/>
                <w:sz w:val="20"/>
                <w:szCs w:val="20"/>
              </w:rPr>
              <w:t xml:space="preserve">El último de estos requisitos previos consiste en que no se pueden emitir acuerdos de carácter general ni particular, esto es, </w:t>
            </w:r>
            <w:r w:rsidRPr="00E84A4C">
              <w:rPr>
                <w:rFonts w:ascii="Palatino Linotype" w:hAnsi="Palatino Linotype" w:cs="Arial"/>
                <w:b w:val="0"/>
                <w:color w:val="000000"/>
                <w:sz w:val="20"/>
                <w:szCs w:val="20"/>
                <w:u w:val="single"/>
              </w:rPr>
              <w:t xml:space="preserve">no se puede hacer un acuerdo para clasificar de manera general todos los documentos de un expediente o área,  </w:t>
            </w:r>
            <w:r w:rsidRPr="00E84A4C">
              <w:rPr>
                <w:rFonts w:ascii="Palatino Linotype"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E20814" w:rsidRPr="00E84A4C" w14:paraId="374D2170" w14:textId="77777777" w:rsidTr="00E2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601D24A" w14:textId="77777777" w:rsidR="00E20814" w:rsidRPr="00E84A4C" w:rsidRDefault="00E20814" w:rsidP="00E20814">
            <w:pPr>
              <w:rPr>
                <w:rFonts w:ascii="Palatino Linotype" w:hAnsi="Palatino Linotype"/>
                <w:sz w:val="20"/>
                <w:szCs w:val="20"/>
              </w:rPr>
            </w:pPr>
            <w:r w:rsidRPr="00E84A4C">
              <w:rPr>
                <w:rFonts w:ascii="Palatino Linotype" w:hAnsi="Palatino Linotype" w:cstheme="majorBidi"/>
                <w:b w:val="0"/>
                <w:sz w:val="20"/>
                <w:szCs w:val="20"/>
              </w:rPr>
              <w:t>b) Supuestos de clasificación.</w:t>
            </w:r>
          </w:p>
        </w:tc>
        <w:tc>
          <w:tcPr>
            <w:tcW w:w="6990" w:type="dxa"/>
          </w:tcPr>
          <w:p w14:paraId="7EED31F4" w14:textId="77777777" w:rsidR="00E20814" w:rsidRPr="00E84A4C" w:rsidRDefault="00E20814" w:rsidP="00E2081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E84A4C">
              <w:rPr>
                <w:rFonts w:ascii="Palatino Linotype" w:hAnsi="Palatino Linotype" w:cs="Arial"/>
                <w:color w:val="000000"/>
                <w:sz w:val="20"/>
                <w:szCs w:val="20"/>
              </w:rPr>
              <w:t>Las disposiciones constitucionales y legales en la materia establecen los dos supuestos generales para clasificar la información: por reserva y por confidencialidad.</w:t>
            </w:r>
          </w:p>
          <w:p w14:paraId="6CA24C02" w14:textId="77777777" w:rsidR="00E20814" w:rsidRPr="00E84A4C" w:rsidRDefault="00E20814" w:rsidP="00E2081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E84A4C">
              <w:rPr>
                <w:rFonts w:ascii="Palatino Linotype"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94AD7FF" w14:textId="77777777" w:rsidR="00E20814" w:rsidRPr="00E84A4C" w:rsidRDefault="00E20814" w:rsidP="00E20814">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E84A4C">
              <w:rPr>
                <w:rFonts w:ascii="Palatino Linotype" w:hAnsi="Palatino Linotype" w:cs="Arial"/>
                <w:color w:val="000000"/>
                <w:sz w:val="20"/>
                <w:szCs w:val="20"/>
              </w:rPr>
              <w:t xml:space="preserve">El </w:t>
            </w:r>
            <w:r w:rsidRPr="00E84A4C">
              <w:rPr>
                <w:rFonts w:ascii="Palatino Linotype" w:hAnsi="Palatino Linotype" w:cs="Arial"/>
                <w:b/>
                <w:color w:val="000000"/>
                <w:sz w:val="20"/>
                <w:szCs w:val="20"/>
              </w:rPr>
              <w:t>SUJETO OBLIGADO</w:t>
            </w:r>
            <w:r w:rsidRPr="00E84A4C">
              <w:rPr>
                <w:rFonts w:ascii="Palatino Linotype"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20814" w:rsidRPr="00E84A4C" w14:paraId="5D1FC77C" w14:textId="77777777" w:rsidTr="00E20814">
        <w:tc>
          <w:tcPr>
            <w:cnfStyle w:val="001000000000" w:firstRow="0" w:lastRow="0" w:firstColumn="1" w:lastColumn="0" w:oddVBand="0" w:evenVBand="0" w:oddHBand="0" w:evenHBand="0" w:firstRowFirstColumn="0" w:firstRowLastColumn="0" w:lastRowFirstColumn="0" w:lastRowLastColumn="0"/>
            <w:tcW w:w="1838" w:type="dxa"/>
          </w:tcPr>
          <w:p w14:paraId="25088A53" w14:textId="77777777" w:rsidR="00E20814" w:rsidRPr="00E84A4C" w:rsidRDefault="00E20814" w:rsidP="00E20814">
            <w:pPr>
              <w:rPr>
                <w:rFonts w:ascii="Palatino Linotype" w:hAnsi="Palatino Linotype"/>
                <w:sz w:val="20"/>
                <w:szCs w:val="20"/>
              </w:rPr>
            </w:pPr>
            <w:r w:rsidRPr="00E84A4C">
              <w:rPr>
                <w:rFonts w:ascii="Palatino Linotype" w:hAnsi="Palatino Linotype" w:cstheme="majorBidi"/>
                <w:b w:val="0"/>
                <w:sz w:val="20"/>
                <w:szCs w:val="20"/>
              </w:rPr>
              <w:t>c) Formalidades para emitir el acuerdo de clasificación.</w:t>
            </w:r>
          </w:p>
        </w:tc>
        <w:tc>
          <w:tcPr>
            <w:tcW w:w="6990" w:type="dxa"/>
          </w:tcPr>
          <w:p w14:paraId="53AF5450" w14:textId="77777777" w:rsidR="00E20814" w:rsidRPr="00E84A4C" w:rsidRDefault="00E20814" w:rsidP="00E20814">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E84A4C">
              <w:rPr>
                <w:rFonts w:ascii="Palatino Linotype"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084269D1" w14:textId="77777777" w:rsidR="00E20814" w:rsidRPr="00E84A4C" w:rsidRDefault="00E20814" w:rsidP="00E20814">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E84A4C">
              <w:rPr>
                <w:rFonts w:ascii="Palatino Linotype" w:hAnsi="Palatino Linotype" w:cs="Arial"/>
                <w:color w:val="000000"/>
                <w:sz w:val="20"/>
                <w:szCs w:val="20"/>
              </w:rPr>
              <w:t xml:space="preserve">Es necesario que </w:t>
            </w:r>
            <w:r w:rsidRPr="00E84A4C">
              <w:rPr>
                <w:rFonts w:ascii="Palatino Linotype" w:hAnsi="Palatino Linotype" w:cs="Arial"/>
                <w:b/>
                <w:color w:val="000000"/>
                <w:sz w:val="20"/>
                <w:szCs w:val="20"/>
                <w:u w:val="single"/>
              </w:rPr>
              <w:t>el acto reúna con los requisitos elementales</w:t>
            </w:r>
            <w:r w:rsidRPr="00E84A4C">
              <w:rPr>
                <w:rFonts w:ascii="Palatino Linotype" w:hAnsi="Palatino Linotype" w:cs="Arial"/>
                <w:color w:val="000000"/>
                <w:sz w:val="20"/>
                <w:szCs w:val="20"/>
              </w:rPr>
              <w:t>, entre ellos, que la autoridad que va a emitir el acto de autoridad sea la legalmente facultada para ello.</w:t>
            </w:r>
          </w:p>
          <w:p w14:paraId="76E227DA" w14:textId="77777777" w:rsidR="00E20814" w:rsidRPr="00E84A4C" w:rsidRDefault="00E20814" w:rsidP="00E20814">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E84A4C">
              <w:rPr>
                <w:rFonts w:ascii="Palatino Linotype" w:hAnsi="Palatino Linotype" w:cs="Arial"/>
                <w:color w:val="000000"/>
                <w:sz w:val="20"/>
                <w:szCs w:val="20"/>
              </w:rPr>
              <w:lastRenderedPageBreak/>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20814" w:rsidRPr="00E84A4C" w14:paraId="4F3608CE" w14:textId="77777777" w:rsidTr="00E2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734D277" w14:textId="77777777" w:rsidR="00E20814" w:rsidRPr="00E84A4C" w:rsidRDefault="00E20814" w:rsidP="00E20814">
            <w:pPr>
              <w:rPr>
                <w:rFonts w:ascii="Palatino Linotype" w:hAnsi="Palatino Linotype"/>
                <w:b w:val="0"/>
                <w:sz w:val="20"/>
                <w:szCs w:val="20"/>
              </w:rPr>
            </w:pPr>
          </w:p>
          <w:p w14:paraId="307AE0B8" w14:textId="77777777" w:rsidR="00E20814" w:rsidRPr="00E84A4C" w:rsidRDefault="00E20814" w:rsidP="00E20814">
            <w:pPr>
              <w:jc w:val="both"/>
              <w:rPr>
                <w:rFonts w:ascii="Palatino Linotype" w:hAnsi="Palatino Linotype"/>
                <w:b w:val="0"/>
                <w:sz w:val="20"/>
                <w:szCs w:val="20"/>
              </w:rPr>
            </w:pPr>
            <w:r w:rsidRPr="00E84A4C">
              <w:rPr>
                <w:rFonts w:ascii="Palatino Linotype" w:hAnsi="Palatino Linotype" w:cs="Arial"/>
                <w:b w:val="0"/>
                <w:color w:val="000000"/>
                <w:sz w:val="20"/>
                <w:szCs w:val="20"/>
              </w:rPr>
              <w:t xml:space="preserve">d) Requisitos de fondo del acuerdo de clasificación. </w:t>
            </w:r>
          </w:p>
        </w:tc>
        <w:tc>
          <w:tcPr>
            <w:tcW w:w="6990" w:type="dxa"/>
          </w:tcPr>
          <w:p w14:paraId="750BC33D" w14:textId="77777777" w:rsidR="00E20814" w:rsidRPr="00E84A4C" w:rsidRDefault="00E20814" w:rsidP="00E2081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E84A4C">
              <w:rPr>
                <w:rFonts w:ascii="Palatino Linotype"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E84A4C">
              <w:rPr>
                <w:rFonts w:ascii="Palatino Linotype" w:hAnsi="Palatino Linotype" w:cs="Arial"/>
                <w:b/>
                <w:color w:val="000000"/>
                <w:sz w:val="20"/>
                <w:szCs w:val="20"/>
              </w:rPr>
              <w:t>Sujetos Obligados</w:t>
            </w:r>
            <w:r w:rsidRPr="00E84A4C">
              <w:rPr>
                <w:rFonts w:ascii="Palatino Linotype" w:hAnsi="Palatino Linotype" w:cs="Arial"/>
                <w:color w:val="000000"/>
                <w:sz w:val="20"/>
                <w:szCs w:val="20"/>
              </w:rPr>
              <w:t xml:space="preserve">, por lo que deberán fundar y motivar debidamente la clasificación. </w:t>
            </w:r>
          </w:p>
          <w:p w14:paraId="5F4DF78A" w14:textId="77777777" w:rsidR="00E20814" w:rsidRPr="00E84A4C" w:rsidRDefault="00E20814" w:rsidP="00E2081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E84A4C">
              <w:rPr>
                <w:rFonts w:ascii="Palatino Linotype" w:hAnsi="Palatino Linotype" w:cs="Arial"/>
                <w:color w:val="000000"/>
                <w:sz w:val="20"/>
                <w:szCs w:val="20"/>
              </w:rPr>
              <w:t xml:space="preserve">De lo anterior, se desprende que para una correcta </w:t>
            </w:r>
            <w:r w:rsidRPr="00E84A4C">
              <w:rPr>
                <w:rFonts w:ascii="Palatino Linotype" w:hAnsi="Palatino Linotype" w:cs="Arial"/>
                <w:b/>
                <w:color w:val="000000"/>
                <w:sz w:val="20"/>
                <w:szCs w:val="20"/>
              </w:rPr>
              <w:t>clasificación total o parcial</w:t>
            </w:r>
            <w:r w:rsidRPr="00E84A4C">
              <w:rPr>
                <w:rFonts w:ascii="Palatino Linotype"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D1E570D" w14:textId="77777777" w:rsidR="00E20814" w:rsidRPr="00E84A4C" w:rsidRDefault="00E20814" w:rsidP="00E2081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E84A4C">
              <w:rPr>
                <w:rFonts w:ascii="Palatino Linotype"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FFE7979" w14:textId="77777777" w:rsidR="00E20814" w:rsidRPr="00E84A4C" w:rsidRDefault="00E20814" w:rsidP="00E2081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E84A4C">
              <w:rPr>
                <w:rFonts w:ascii="Palatino Linotype"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0086D214" w14:textId="77777777" w:rsidR="00E20814" w:rsidRPr="00E84A4C" w:rsidRDefault="00E20814" w:rsidP="00E20814">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E84A4C">
              <w:rPr>
                <w:rFonts w:ascii="Palatino Linotype" w:hAnsi="Palatino Linotype" w:cs="Arial"/>
                <w:color w:val="000000"/>
                <w:sz w:val="20"/>
                <w:szCs w:val="20"/>
              </w:rPr>
              <w:t xml:space="preserve">Ahora bien, </w:t>
            </w:r>
            <w:r w:rsidRPr="00E84A4C">
              <w:rPr>
                <w:rFonts w:ascii="Palatino Linotype" w:hAnsi="Palatino Linotype" w:cs="Arial"/>
                <w:b/>
                <w:color w:val="000000"/>
                <w:sz w:val="20"/>
                <w:szCs w:val="20"/>
                <w:u w:val="single"/>
              </w:rPr>
              <w:t>para cada caso además de fundar y motivar</w:t>
            </w:r>
            <w:r w:rsidRPr="00E84A4C">
              <w:rPr>
                <w:rFonts w:ascii="Palatino Linotype" w:hAnsi="Palatino Linotype" w:cs="Arial"/>
                <w:color w:val="000000"/>
                <w:sz w:val="20"/>
                <w:szCs w:val="20"/>
              </w:rPr>
              <w:t xml:space="preserve">, se debe identificar con claridad que datos contenidos en las documentales que son susceptibles de suprimirse, por ejemplo; </w:t>
            </w:r>
            <w:r w:rsidRPr="00E84A4C">
              <w:rPr>
                <w:rFonts w:ascii="Palatino Linotype"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20814" w:rsidRPr="00E84A4C" w14:paraId="5A56A71F" w14:textId="77777777" w:rsidTr="00E20814">
        <w:tc>
          <w:tcPr>
            <w:cnfStyle w:val="001000000000" w:firstRow="0" w:lastRow="0" w:firstColumn="1" w:lastColumn="0" w:oddVBand="0" w:evenVBand="0" w:oddHBand="0" w:evenHBand="0" w:firstRowFirstColumn="0" w:firstRowLastColumn="0" w:lastRowFirstColumn="0" w:lastRowLastColumn="0"/>
            <w:tcW w:w="1838" w:type="dxa"/>
          </w:tcPr>
          <w:p w14:paraId="66FCA1DF" w14:textId="77777777" w:rsidR="00E20814" w:rsidRPr="00E84A4C" w:rsidRDefault="00E20814" w:rsidP="00E20814">
            <w:pPr>
              <w:spacing w:line="360" w:lineRule="auto"/>
              <w:ind w:right="49"/>
              <w:jc w:val="both"/>
              <w:rPr>
                <w:rFonts w:ascii="Palatino Linotype" w:hAnsi="Palatino Linotype" w:cs="Arial"/>
                <w:color w:val="000000"/>
                <w:sz w:val="20"/>
                <w:szCs w:val="20"/>
              </w:rPr>
            </w:pPr>
            <w:r w:rsidRPr="00E84A4C">
              <w:rPr>
                <w:rFonts w:ascii="Palatino Linotype" w:eastAsia="MS Gothic" w:hAnsi="Palatino Linotype"/>
                <w:b w:val="0"/>
                <w:sz w:val="20"/>
                <w:szCs w:val="20"/>
              </w:rPr>
              <w:lastRenderedPageBreak/>
              <w:t xml:space="preserve">e) Condiciones especiales de la clasificación de la información como confidencial. </w:t>
            </w:r>
          </w:p>
          <w:p w14:paraId="04DAE7EB" w14:textId="77777777" w:rsidR="00E20814" w:rsidRPr="00E84A4C" w:rsidRDefault="00E20814" w:rsidP="00E20814">
            <w:pPr>
              <w:rPr>
                <w:rFonts w:ascii="Palatino Linotype" w:hAnsi="Palatino Linotype"/>
                <w:sz w:val="20"/>
                <w:szCs w:val="20"/>
              </w:rPr>
            </w:pPr>
          </w:p>
        </w:tc>
        <w:tc>
          <w:tcPr>
            <w:tcW w:w="6990" w:type="dxa"/>
          </w:tcPr>
          <w:p w14:paraId="5CFFD82B" w14:textId="77777777" w:rsidR="00E20814" w:rsidRPr="00E84A4C" w:rsidRDefault="00E20814" w:rsidP="00E20814">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E84A4C">
              <w:rPr>
                <w:rFonts w:ascii="Palatino Linotype"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5E14D37E" w14:textId="77777777" w:rsidR="00E20814" w:rsidRPr="00E84A4C" w:rsidRDefault="00E20814" w:rsidP="00E20814">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E84A4C">
              <w:rPr>
                <w:rFonts w:ascii="Palatino Linotype"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0027BDD" w14:textId="77777777" w:rsidR="00E20814" w:rsidRPr="00E84A4C" w:rsidRDefault="00E20814" w:rsidP="00E20814">
            <w:pPr>
              <w:spacing w:line="276"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E84A4C">
              <w:rPr>
                <w:rFonts w:ascii="Palatino Linotype"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CD5EE63" w14:textId="77777777" w:rsidR="00396964" w:rsidRPr="00E84A4C" w:rsidRDefault="00396964" w:rsidP="00396964">
      <w:pPr>
        <w:pStyle w:val="Prrafodelista"/>
        <w:keepNext/>
        <w:keepLines/>
        <w:tabs>
          <w:tab w:val="left" w:pos="567"/>
        </w:tabs>
        <w:spacing w:before="240" w:line="276" w:lineRule="auto"/>
        <w:ind w:left="0"/>
        <w:jc w:val="both"/>
        <w:outlineLvl w:val="0"/>
        <w:rPr>
          <w:rFonts w:ascii="Palatino Linotype" w:hAnsi="Palatino Linotype" w:cs="Arial"/>
          <w:b/>
        </w:rPr>
      </w:pPr>
      <w:bookmarkStart w:id="42" w:name="_Toc86251419"/>
    </w:p>
    <w:p w14:paraId="3E089713" w14:textId="4458EFDE" w:rsidR="00396964" w:rsidRPr="00E84A4C" w:rsidRDefault="00396964" w:rsidP="00396964">
      <w:pPr>
        <w:pStyle w:val="Prrafodelista"/>
        <w:keepNext/>
        <w:keepLines/>
        <w:numPr>
          <w:ilvl w:val="0"/>
          <w:numId w:val="1"/>
        </w:numPr>
        <w:tabs>
          <w:tab w:val="left" w:pos="567"/>
        </w:tabs>
        <w:spacing w:before="240" w:line="276" w:lineRule="auto"/>
        <w:ind w:left="0" w:firstLine="0"/>
        <w:jc w:val="both"/>
        <w:outlineLvl w:val="0"/>
        <w:rPr>
          <w:rFonts w:ascii="Palatino Linotype" w:hAnsi="Palatino Linotype" w:cs="Arial"/>
          <w:b/>
        </w:rPr>
      </w:pPr>
      <w:r w:rsidRPr="00E84A4C">
        <w:rPr>
          <w:rFonts w:ascii="Palatino Linotype" w:eastAsia="MS Mincho" w:hAnsi="Palatino Linotype" w:cs="Arial"/>
          <w:lang w:val="es-MX" w:eastAsia="en-US"/>
        </w:rPr>
        <w:t xml:space="preserve">Si el </w:t>
      </w:r>
      <w:r w:rsidRPr="00E84A4C">
        <w:rPr>
          <w:rFonts w:ascii="Palatino Linotype" w:eastAsia="MS Mincho" w:hAnsi="Palatino Linotype" w:cs="Arial"/>
          <w:b/>
          <w:lang w:val="es-MX" w:eastAsia="en-US"/>
        </w:rPr>
        <w:t>SUJETO OBLIGADO</w:t>
      </w:r>
      <w:r w:rsidRPr="00E84A4C">
        <w:rPr>
          <w:rFonts w:ascii="Palatino Linotype" w:eastAsia="MS Mincho" w:hAnsi="Palatino Linotype" w:cs="Arial"/>
          <w:lang w:val="es-MX" w:eastAsia="en-US"/>
        </w:rPr>
        <w:t xml:space="preserve"> incumple con estas formalidades y entrega la información sin proteger los datos personales incumple con lo que estipula las disposiciones legales establecidas, asimismo que si entrega un documento testado sin el debido acuerdo de clasificación.</w:t>
      </w:r>
    </w:p>
    <w:p w14:paraId="5DE22C1B" w14:textId="77777777" w:rsidR="00396964" w:rsidRPr="00E84A4C" w:rsidRDefault="00396964" w:rsidP="00396964">
      <w:pPr>
        <w:pStyle w:val="Prrafodelista"/>
        <w:keepNext/>
        <w:keepLines/>
        <w:tabs>
          <w:tab w:val="left" w:pos="567"/>
        </w:tabs>
        <w:spacing w:before="240"/>
        <w:ind w:left="0"/>
        <w:outlineLvl w:val="0"/>
        <w:rPr>
          <w:rFonts w:ascii="Palatino Linotype" w:hAnsi="Palatino Linotype" w:cs="Arial"/>
          <w:b/>
        </w:rPr>
      </w:pPr>
    </w:p>
    <w:p w14:paraId="6C6DB6F5" w14:textId="36BC37CC" w:rsidR="00836756" w:rsidRPr="00E84A4C" w:rsidRDefault="00836756" w:rsidP="002A0729">
      <w:pPr>
        <w:keepNext/>
        <w:keepLines/>
        <w:spacing w:before="240"/>
        <w:outlineLvl w:val="0"/>
        <w:rPr>
          <w:rFonts w:ascii="Palatino Linotype" w:eastAsia="MS Gothic" w:hAnsi="Palatino Linotype" w:cstheme="majorBidi"/>
          <w:b/>
        </w:rPr>
      </w:pPr>
      <w:r w:rsidRPr="00E84A4C">
        <w:rPr>
          <w:rFonts w:ascii="Palatino Linotype" w:eastAsiaTheme="minorEastAsia" w:hAnsi="Palatino Linotype" w:cs="Arial"/>
          <w:b/>
          <w:lang w:val="es-ES_tradnl" w:eastAsia="es-ES"/>
        </w:rPr>
        <w:t>SEXTO</w:t>
      </w:r>
      <w:r w:rsidRPr="00E84A4C">
        <w:rPr>
          <w:rFonts w:ascii="Palatino Linotype" w:eastAsia="MS Gothic" w:hAnsi="Palatino Linotype" w:cstheme="majorBidi"/>
          <w:b/>
        </w:rPr>
        <w:t>. Vista a</w:t>
      </w:r>
      <w:bookmarkEnd w:id="37"/>
      <w:bookmarkEnd w:id="38"/>
      <w:bookmarkEnd w:id="39"/>
      <w:bookmarkEnd w:id="40"/>
      <w:bookmarkEnd w:id="41"/>
      <w:bookmarkEnd w:id="42"/>
      <w:r w:rsidR="0021691B" w:rsidRPr="00E84A4C">
        <w:rPr>
          <w:rFonts w:ascii="Palatino Linotype" w:eastAsia="MS Gothic" w:hAnsi="Palatino Linotype" w:cstheme="majorBidi"/>
          <w:b/>
        </w:rPr>
        <w:t>l Órgano Interno de Control</w:t>
      </w:r>
      <w:r w:rsidR="00B9746E" w:rsidRPr="00E84A4C">
        <w:rPr>
          <w:rFonts w:ascii="Palatino Linotype" w:eastAsia="MS Gothic" w:hAnsi="Palatino Linotype" w:cstheme="majorBidi"/>
          <w:b/>
        </w:rPr>
        <w:t xml:space="preserve"> competente</w:t>
      </w:r>
      <w:r w:rsidR="0021691B" w:rsidRPr="00E84A4C">
        <w:rPr>
          <w:rFonts w:ascii="Palatino Linotype" w:eastAsia="MS Gothic" w:hAnsi="Palatino Linotype" w:cstheme="majorBidi"/>
          <w:b/>
        </w:rPr>
        <w:t>.</w:t>
      </w:r>
    </w:p>
    <w:p w14:paraId="7CA4C0BB" w14:textId="39EB0CD1" w:rsidR="007E5395" w:rsidRPr="00E84A4C" w:rsidRDefault="00B9746E" w:rsidP="00FE3820">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E84A4C">
        <w:rPr>
          <w:rFonts w:ascii="Palatino Linotype" w:hAnsi="Palatino Linotype"/>
          <w:lang w:val="es-ES_tradnl" w:eastAsia="es-ES"/>
        </w:rPr>
        <w:t xml:space="preserve">La </w:t>
      </w:r>
      <w:r w:rsidRPr="00E84A4C">
        <w:rPr>
          <w:rFonts w:ascii="Palatino Linotype" w:eastAsiaTheme="minorEastAsia" w:hAnsi="Palatino Linotype" w:cs="Arial"/>
          <w:lang w:val="es-ES_tradnl"/>
        </w:rPr>
        <w:t>Ley de Transparencia y Acceso a la Información Pública del Estado de México y Municipios en los artículos 222, fracciones I y II, 162 y 59, fracciones I y II, establecen los siguiente:</w:t>
      </w:r>
    </w:p>
    <w:p w14:paraId="20E1922E" w14:textId="77777777" w:rsidR="00B9746E" w:rsidRPr="00E84A4C" w:rsidRDefault="00B9746E" w:rsidP="00B9746E">
      <w:pPr>
        <w:spacing w:before="240" w:after="240" w:line="360" w:lineRule="auto"/>
        <w:contextualSpacing/>
        <w:jc w:val="both"/>
        <w:rPr>
          <w:rFonts w:ascii="Palatino Linotype" w:eastAsiaTheme="minorEastAsia" w:hAnsi="Palatino Linotype" w:cs="Arial"/>
          <w:lang w:val="es-ES_tradnl" w:eastAsia="es-ES"/>
        </w:rPr>
      </w:pPr>
    </w:p>
    <w:p w14:paraId="5092F397" w14:textId="77777777" w:rsidR="00B9746E" w:rsidRPr="00E84A4C" w:rsidRDefault="00B9746E" w:rsidP="00B9746E">
      <w:pPr>
        <w:spacing w:before="240" w:after="240" w:line="276" w:lineRule="auto"/>
        <w:ind w:left="567" w:right="567"/>
        <w:contextualSpacing/>
        <w:jc w:val="both"/>
        <w:rPr>
          <w:rFonts w:ascii="Palatino Linotype" w:eastAsiaTheme="minorEastAsia" w:hAnsi="Palatino Linotype" w:cs="Arial"/>
          <w:i/>
          <w:iCs/>
          <w:sz w:val="22"/>
          <w:lang w:eastAsia="es-ES"/>
        </w:rPr>
      </w:pPr>
      <w:r w:rsidRPr="00E84A4C">
        <w:rPr>
          <w:rFonts w:ascii="Palatino Linotype" w:eastAsiaTheme="minorEastAsia" w:hAnsi="Palatino Linotype" w:cs="Arial"/>
          <w:i/>
          <w:sz w:val="22"/>
          <w:lang w:val="es-ES_tradnl" w:eastAsia="es-ES"/>
        </w:rPr>
        <w:t>“</w:t>
      </w:r>
      <w:r w:rsidRPr="00E84A4C">
        <w:rPr>
          <w:rFonts w:ascii="Palatino Linotype" w:eastAsiaTheme="minorEastAsia" w:hAnsi="Palatino Linotype" w:cs="Arial"/>
          <w:b/>
          <w:i/>
          <w:iCs/>
          <w:sz w:val="22"/>
          <w:lang w:eastAsia="es-ES"/>
        </w:rPr>
        <w:t>Artículo 222.</w:t>
      </w:r>
      <w:r w:rsidRPr="00E84A4C">
        <w:rPr>
          <w:rFonts w:ascii="Palatino Linotype" w:eastAsiaTheme="minorEastAsia" w:hAnsi="Palatino Linotype" w:cs="Arial"/>
          <w:i/>
          <w:iCs/>
          <w:sz w:val="22"/>
          <w:lang w:eastAsia="es-ES"/>
        </w:rPr>
        <w:t xml:space="preserve"> Son causas de responsabilidad administrativa de los servidores públicos de los sujetos obligados, por incumplimiento de las obligaciones establecidas en la materia de la presente Ley, las siguientes:</w:t>
      </w:r>
    </w:p>
    <w:p w14:paraId="3097B9E7" w14:textId="77777777" w:rsidR="00B9746E" w:rsidRPr="00E84A4C" w:rsidRDefault="00B9746E" w:rsidP="00B9746E">
      <w:pPr>
        <w:spacing w:before="240" w:after="240" w:line="276" w:lineRule="auto"/>
        <w:ind w:left="567" w:right="567"/>
        <w:contextualSpacing/>
        <w:jc w:val="both"/>
        <w:rPr>
          <w:rFonts w:ascii="Palatino Linotype" w:eastAsiaTheme="minorEastAsia" w:hAnsi="Palatino Linotype" w:cs="Arial"/>
          <w:i/>
          <w:iCs/>
          <w:sz w:val="22"/>
          <w:lang w:eastAsia="es-ES"/>
        </w:rPr>
      </w:pPr>
      <w:r w:rsidRPr="00E84A4C">
        <w:rPr>
          <w:rFonts w:ascii="Palatino Linotype" w:eastAsiaTheme="minorEastAsia" w:hAnsi="Palatino Linotype" w:cs="Arial"/>
          <w:b/>
          <w:i/>
          <w:iCs/>
          <w:sz w:val="22"/>
          <w:lang w:eastAsia="es-ES"/>
        </w:rPr>
        <w:t>I.</w:t>
      </w:r>
      <w:r w:rsidRPr="00E84A4C">
        <w:rPr>
          <w:rFonts w:ascii="Palatino Linotype" w:eastAsiaTheme="minorEastAsia" w:hAnsi="Palatino Linotype" w:cs="Arial"/>
          <w:i/>
          <w:iCs/>
          <w:sz w:val="22"/>
          <w:lang w:eastAsia="es-ES"/>
        </w:rPr>
        <w:t xml:space="preserve"> Cualquier acto u omisión que provoque la suspensión o deficiencia en la atención de las solicitudes de información; </w:t>
      </w:r>
    </w:p>
    <w:p w14:paraId="47C3A8C9" w14:textId="77777777" w:rsidR="00B9746E" w:rsidRPr="00E84A4C" w:rsidRDefault="00B9746E" w:rsidP="00B9746E">
      <w:pPr>
        <w:spacing w:before="240" w:after="240" w:line="276" w:lineRule="auto"/>
        <w:ind w:left="567" w:right="567"/>
        <w:contextualSpacing/>
        <w:jc w:val="both"/>
        <w:rPr>
          <w:rFonts w:ascii="Palatino Linotype" w:eastAsiaTheme="minorEastAsia" w:hAnsi="Palatino Linotype" w:cs="Arial"/>
          <w:i/>
          <w:iCs/>
          <w:sz w:val="22"/>
          <w:lang w:eastAsia="es-ES"/>
        </w:rPr>
      </w:pPr>
      <w:r w:rsidRPr="00E84A4C">
        <w:rPr>
          <w:rFonts w:ascii="Palatino Linotype" w:eastAsiaTheme="minorEastAsia" w:hAnsi="Palatino Linotype" w:cs="Arial"/>
          <w:b/>
          <w:i/>
          <w:iCs/>
          <w:sz w:val="22"/>
          <w:lang w:eastAsia="es-ES"/>
        </w:rPr>
        <w:t>II.</w:t>
      </w:r>
      <w:r w:rsidRPr="00E84A4C">
        <w:rPr>
          <w:rFonts w:ascii="Palatino Linotype" w:eastAsiaTheme="minorEastAsia" w:hAnsi="Palatino Linotype" w:cs="Arial"/>
          <w:i/>
          <w:iCs/>
          <w:sz w:val="22"/>
          <w:lang w:eastAsia="es-ES"/>
        </w:rPr>
        <w:t xml:space="preserve"> La falta de respuesta a las solicitudes de información en los plazos señalados en la normatividad aplicable;</w:t>
      </w:r>
    </w:p>
    <w:p w14:paraId="382F0701" w14:textId="19311B04" w:rsidR="00B9746E" w:rsidRPr="00E84A4C" w:rsidRDefault="00B9746E" w:rsidP="00B9746E">
      <w:pPr>
        <w:spacing w:before="240" w:after="240" w:line="276" w:lineRule="auto"/>
        <w:ind w:left="567" w:right="567"/>
        <w:contextualSpacing/>
        <w:jc w:val="both"/>
        <w:rPr>
          <w:rFonts w:ascii="Palatino Linotype" w:eastAsiaTheme="minorEastAsia" w:hAnsi="Palatino Linotype" w:cs="Arial"/>
          <w:i/>
          <w:iCs/>
          <w:sz w:val="22"/>
          <w:lang w:eastAsia="es-ES"/>
        </w:rPr>
      </w:pPr>
      <w:r w:rsidRPr="00E84A4C">
        <w:rPr>
          <w:rFonts w:ascii="Palatino Linotype" w:eastAsiaTheme="minorEastAsia" w:hAnsi="Palatino Linotype" w:cs="Arial"/>
          <w:i/>
          <w:iCs/>
          <w:sz w:val="22"/>
          <w:lang w:eastAsia="es-ES"/>
        </w:rPr>
        <w:t>(…)</w:t>
      </w:r>
    </w:p>
    <w:p w14:paraId="7F2C7EFC" w14:textId="77777777" w:rsidR="00B9746E" w:rsidRPr="00E84A4C" w:rsidRDefault="00B9746E" w:rsidP="00B9746E">
      <w:pPr>
        <w:spacing w:before="240" w:after="240" w:line="276" w:lineRule="auto"/>
        <w:ind w:left="567" w:right="567"/>
        <w:contextualSpacing/>
        <w:jc w:val="both"/>
        <w:rPr>
          <w:rFonts w:ascii="Palatino Linotype" w:eastAsiaTheme="minorEastAsia" w:hAnsi="Palatino Linotype" w:cs="Arial"/>
          <w:i/>
          <w:iCs/>
          <w:sz w:val="22"/>
          <w:lang w:val="es-ES_tradnl" w:eastAsia="es-ES"/>
        </w:rPr>
      </w:pPr>
    </w:p>
    <w:p w14:paraId="691090A4" w14:textId="77777777" w:rsidR="00B9746E" w:rsidRPr="00E84A4C" w:rsidRDefault="00B9746E" w:rsidP="00B9746E">
      <w:pPr>
        <w:spacing w:before="240" w:after="240" w:line="276" w:lineRule="auto"/>
        <w:ind w:left="567" w:right="567"/>
        <w:contextualSpacing/>
        <w:jc w:val="both"/>
        <w:rPr>
          <w:rFonts w:ascii="Palatino Linotype" w:eastAsiaTheme="minorEastAsia" w:hAnsi="Palatino Linotype" w:cs="Arial"/>
          <w:i/>
          <w:iCs/>
          <w:sz w:val="22"/>
          <w:lang w:eastAsia="es-ES"/>
        </w:rPr>
      </w:pPr>
      <w:r w:rsidRPr="00E84A4C">
        <w:rPr>
          <w:rFonts w:ascii="Palatino Linotype" w:eastAsiaTheme="minorEastAsia" w:hAnsi="Palatino Linotype" w:cs="Arial"/>
          <w:b/>
          <w:i/>
          <w:iCs/>
          <w:sz w:val="22"/>
          <w:lang w:eastAsia="es-ES"/>
        </w:rPr>
        <w:lastRenderedPageBreak/>
        <w:t>Artículo 162.</w:t>
      </w:r>
      <w:r w:rsidRPr="00E84A4C">
        <w:rPr>
          <w:rFonts w:ascii="Palatino Linotype" w:eastAsiaTheme="minorEastAsia" w:hAnsi="Palatino Linotype" w:cs="Arial"/>
          <w:i/>
          <w:iCs/>
          <w:sz w:val="22"/>
          <w:lang w:eastAsia="es-ES"/>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3B89D099" w14:textId="77777777" w:rsidR="00B9746E" w:rsidRPr="00E84A4C" w:rsidRDefault="00B9746E" w:rsidP="00B9746E">
      <w:pPr>
        <w:spacing w:before="240" w:after="240" w:line="276" w:lineRule="auto"/>
        <w:ind w:left="567" w:right="567"/>
        <w:contextualSpacing/>
        <w:jc w:val="both"/>
        <w:rPr>
          <w:rFonts w:ascii="Palatino Linotype" w:eastAsiaTheme="minorEastAsia" w:hAnsi="Palatino Linotype" w:cs="Arial"/>
          <w:i/>
          <w:iCs/>
          <w:sz w:val="22"/>
          <w:lang w:eastAsia="es-ES"/>
        </w:rPr>
      </w:pPr>
    </w:p>
    <w:p w14:paraId="31146270" w14:textId="77777777" w:rsidR="00B9746E" w:rsidRPr="00E84A4C" w:rsidRDefault="00B9746E" w:rsidP="00B9746E">
      <w:pPr>
        <w:spacing w:before="240" w:after="240" w:line="276" w:lineRule="auto"/>
        <w:ind w:left="567" w:right="567"/>
        <w:contextualSpacing/>
        <w:jc w:val="both"/>
        <w:rPr>
          <w:rFonts w:ascii="Palatino Linotype" w:eastAsiaTheme="minorEastAsia" w:hAnsi="Palatino Linotype" w:cs="Arial"/>
          <w:i/>
          <w:iCs/>
          <w:sz w:val="22"/>
          <w:lang w:eastAsia="es-ES"/>
        </w:rPr>
      </w:pPr>
      <w:r w:rsidRPr="00E84A4C">
        <w:rPr>
          <w:rFonts w:ascii="Palatino Linotype" w:eastAsiaTheme="minorEastAsia" w:hAnsi="Palatino Linotype" w:cs="Arial"/>
          <w:b/>
          <w:i/>
          <w:iCs/>
          <w:sz w:val="22"/>
          <w:lang w:eastAsia="es-ES"/>
        </w:rPr>
        <w:t>Artículo 59.</w:t>
      </w:r>
      <w:r w:rsidRPr="00E84A4C">
        <w:rPr>
          <w:rFonts w:ascii="Palatino Linotype" w:eastAsiaTheme="minorEastAsia" w:hAnsi="Palatino Linotype" w:cs="Arial"/>
          <w:i/>
          <w:iCs/>
          <w:sz w:val="22"/>
          <w:lang w:eastAsia="es-ES"/>
        </w:rPr>
        <w:t xml:space="preserve"> Los servidores públicos habilitados tendrán las funciones siguientes:</w:t>
      </w:r>
    </w:p>
    <w:p w14:paraId="0B5ABA9A" w14:textId="77777777" w:rsidR="00B9746E" w:rsidRPr="00E84A4C" w:rsidRDefault="00B9746E" w:rsidP="00B72A59">
      <w:pPr>
        <w:spacing w:before="240" w:after="240" w:line="276" w:lineRule="auto"/>
        <w:ind w:left="567" w:right="567"/>
        <w:contextualSpacing/>
        <w:jc w:val="both"/>
        <w:rPr>
          <w:rFonts w:ascii="Palatino Linotype" w:eastAsiaTheme="minorEastAsia" w:hAnsi="Palatino Linotype" w:cs="Arial"/>
          <w:i/>
          <w:iCs/>
          <w:sz w:val="22"/>
          <w:lang w:eastAsia="es-ES"/>
        </w:rPr>
      </w:pPr>
      <w:r w:rsidRPr="00E84A4C">
        <w:rPr>
          <w:rFonts w:ascii="Palatino Linotype" w:eastAsiaTheme="minorEastAsia" w:hAnsi="Palatino Linotype" w:cs="Arial"/>
          <w:b/>
          <w:i/>
          <w:iCs/>
          <w:sz w:val="22"/>
          <w:lang w:eastAsia="es-ES"/>
        </w:rPr>
        <w:t>I.</w:t>
      </w:r>
      <w:r w:rsidRPr="00E84A4C">
        <w:rPr>
          <w:rFonts w:ascii="Palatino Linotype" w:eastAsiaTheme="minorEastAsia" w:hAnsi="Palatino Linotype" w:cs="Arial"/>
          <w:i/>
          <w:iCs/>
          <w:sz w:val="22"/>
          <w:lang w:eastAsia="es-ES"/>
        </w:rPr>
        <w:t xml:space="preserve"> Localizar la información que le solicite la Unidad de Transparencia; </w:t>
      </w:r>
    </w:p>
    <w:p w14:paraId="32B55E84" w14:textId="77777777" w:rsidR="00B9746E" w:rsidRPr="00E84A4C" w:rsidRDefault="00B9746E" w:rsidP="00B9746E">
      <w:pPr>
        <w:spacing w:before="240" w:after="240" w:line="276" w:lineRule="auto"/>
        <w:ind w:left="567" w:right="567"/>
        <w:contextualSpacing/>
        <w:jc w:val="both"/>
        <w:rPr>
          <w:rFonts w:ascii="Palatino Linotype" w:eastAsiaTheme="minorEastAsia" w:hAnsi="Palatino Linotype" w:cs="Arial"/>
          <w:i/>
          <w:iCs/>
          <w:sz w:val="22"/>
          <w:lang w:eastAsia="es-ES"/>
        </w:rPr>
      </w:pPr>
      <w:r w:rsidRPr="00E84A4C">
        <w:rPr>
          <w:rFonts w:ascii="Palatino Linotype" w:eastAsiaTheme="minorEastAsia" w:hAnsi="Palatino Linotype" w:cs="Arial"/>
          <w:b/>
          <w:i/>
          <w:iCs/>
          <w:sz w:val="22"/>
          <w:lang w:eastAsia="es-ES"/>
        </w:rPr>
        <w:t>II.</w:t>
      </w:r>
      <w:r w:rsidRPr="00E84A4C">
        <w:rPr>
          <w:rFonts w:ascii="Palatino Linotype" w:eastAsiaTheme="minorEastAsia" w:hAnsi="Palatino Linotype" w:cs="Arial"/>
          <w:i/>
          <w:iCs/>
          <w:sz w:val="22"/>
          <w:lang w:eastAsia="es-ES"/>
        </w:rPr>
        <w:t xml:space="preserve"> Proporcionar la información que obre en los archivos y que le sea solicitada por la Unidad de Transparencia;</w:t>
      </w:r>
    </w:p>
    <w:p w14:paraId="6535A84B" w14:textId="38C9F7F6" w:rsidR="00B9746E" w:rsidRPr="00E84A4C" w:rsidRDefault="00B9746E" w:rsidP="00B9746E">
      <w:pPr>
        <w:spacing w:before="240" w:after="240" w:line="276" w:lineRule="auto"/>
        <w:ind w:left="567" w:right="567"/>
        <w:contextualSpacing/>
        <w:jc w:val="both"/>
        <w:rPr>
          <w:rFonts w:ascii="Palatino Linotype" w:eastAsiaTheme="minorEastAsia" w:hAnsi="Palatino Linotype" w:cs="Arial"/>
          <w:i/>
          <w:iCs/>
          <w:sz w:val="22"/>
          <w:lang w:eastAsia="es-ES"/>
        </w:rPr>
      </w:pPr>
      <w:r w:rsidRPr="00E84A4C">
        <w:rPr>
          <w:rFonts w:ascii="Palatino Linotype" w:eastAsiaTheme="minorEastAsia" w:hAnsi="Palatino Linotype" w:cs="Arial"/>
          <w:i/>
          <w:iCs/>
          <w:sz w:val="22"/>
          <w:lang w:eastAsia="es-ES"/>
        </w:rPr>
        <w:t>(…)”</w:t>
      </w:r>
    </w:p>
    <w:p w14:paraId="56862D78" w14:textId="77777777" w:rsidR="00B9746E" w:rsidRPr="00E84A4C" w:rsidRDefault="00B9746E" w:rsidP="00B9746E">
      <w:pPr>
        <w:spacing w:before="240" w:after="240" w:line="360" w:lineRule="auto"/>
        <w:contextualSpacing/>
        <w:jc w:val="both"/>
        <w:rPr>
          <w:rFonts w:ascii="Palatino Linotype" w:eastAsiaTheme="minorEastAsia" w:hAnsi="Palatino Linotype" w:cs="Arial"/>
          <w:lang w:val="es-ES_tradnl" w:eastAsia="es-ES"/>
        </w:rPr>
      </w:pPr>
    </w:p>
    <w:p w14:paraId="29CFFD55" w14:textId="20805585" w:rsidR="00B9746E" w:rsidRPr="00E84A4C" w:rsidRDefault="00B9746E" w:rsidP="00FE3820">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E84A4C">
        <w:rPr>
          <w:rFonts w:ascii="Palatino Linotype" w:hAnsi="Palatino Linotype"/>
          <w:lang w:val="es-ES_tradnl" w:eastAsia="es-ES"/>
        </w:rPr>
        <w:t xml:space="preserve">Las </w:t>
      </w:r>
      <w:r w:rsidRPr="00E84A4C">
        <w:rPr>
          <w:rFonts w:ascii="Palatino Linotype" w:eastAsiaTheme="minorEastAsia" w:hAnsi="Palatino Linotype" w:cs="Arial"/>
          <w:lang w:val="es-ES_tradnl"/>
        </w:rPr>
        <w:t>Unidades de Transparencia, cuando reciben solicitudes, deben identificar la información solicitada, a efecto de realizar el turno a las áreas que, de acuerdo a sus atribuciones, facultades y competencias, deban generar, administrar y/o poseer lo requerido; para que, a su vez, realicen la búsqueda exhaustiva y razonable y entreguen los documentos necesarios para generar la respuesta y proporcionarla a</w:t>
      </w:r>
      <w:r w:rsidR="009A7DDD" w:rsidRPr="00E84A4C">
        <w:rPr>
          <w:rFonts w:ascii="Palatino Linotype" w:eastAsiaTheme="minorEastAsia" w:hAnsi="Palatino Linotype" w:cs="Arial"/>
          <w:lang w:val="es-ES_tradnl"/>
        </w:rPr>
        <w:t xml:space="preserve"> </w:t>
      </w:r>
      <w:r w:rsidRPr="00E84A4C">
        <w:rPr>
          <w:rFonts w:ascii="Palatino Linotype" w:eastAsiaTheme="minorEastAsia" w:hAnsi="Palatino Linotype" w:cs="Arial"/>
          <w:lang w:val="es-ES_tradnl"/>
        </w:rPr>
        <w:t>l</w:t>
      </w:r>
      <w:r w:rsidR="009A7DDD" w:rsidRPr="00E84A4C">
        <w:rPr>
          <w:rFonts w:ascii="Palatino Linotype" w:eastAsiaTheme="minorEastAsia" w:hAnsi="Palatino Linotype" w:cs="Arial"/>
          <w:lang w:val="es-ES_tradnl"/>
        </w:rPr>
        <w:t>a</w:t>
      </w:r>
      <w:r w:rsidRPr="00E84A4C">
        <w:rPr>
          <w:rFonts w:ascii="Palatino Linotype" w:eastAsiaTheme="minorEastAsia" w:hAnsi="Palatino Linotype" w:cs="Arial"/>
          <w:lang w:val="es-ES_tradnl"/>
        </w:rPr>
        <w:t xml:space="preserve"> </w:t>
      </w:r>
      <w:r w:rsidR="007C22D2" w:rsidRPr="00E84A4C">
        <w:rPr>
          <w:rFonts w:ascii="Palatino Linotype" w:eastAsiaTheme="minorEastAsia" w:hAnsi="Palatino Linotype" w:cs="Arial"/>
          <w:b/>
          <w:lang w:val="es-ES_tradnl"/>
        </w:rPr>
        <w:t>RECURRENTE</w:t>
      </w:r>
      <w:r w:rsidRPr="00E84A4C">
        <w:rPr>
          <w:rFonts w:ascii="Palatino Linotype" w:eastAsiaTheme="minorEastAsia" w:hAnsi="Palatino Linotype" w:cs="Arial"/>
          <w:lang w:val="es-ES_tradnl"/>
        </w:rPr>
        <w:t>.</w:t>
      </w:r>
    </w:p>
    <w:p w14:paraId="08B1C21C" w14:textId="77777777" w:rsidR="00B9746E" w:rsidRPr="00E84A4C" w:rsidRDefault="00B9746E" w:rsidP="007C22D2">
      <w:pPr>
        <w:tabs>
          <w:tab w:val="left" w:pos="426"/>
        </w:tabs>
        <w:spacing w:before="240" w:after="240" w:line="360" w:lineRule="auto"/>
        <w:contextualSpacing/>
        <w:jc w:val="both"/>
        <w:rPr>
          <w:rFonts w:ascii="Palatino Linotype" w:eastAsiaTheme="minorEastAsia" w:hAnsi="Palatino Linotype" w:cs="Arial"/>
          <w:lang w:val="es-ES_tradnl" w:eastAsia="es-ES"/>
        </w:rPr>
      </w:pPr>
    </w:p>
    <w:p w14:paraId="458B3247" w14:textId="4427E3C3" w:rsidR="00B9746E" w:rsidRPr="00E84A4C" w:rsidRDefault="007C22D2" w:rsidP="00FE3820">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E84A4C">
        <w:rPr>
          <w:rFonts w:ascii="Palatino Linotype" w:hAnsi="Palatino Linotype"/>
          <w:lang w:val="es-ES_tradnl" w:eastAsia="es-ES"/>
        </w:rPr>
        <w:t xml:space="preserve">La </w:t>
      </w:r>
      <w:r w:rsidRPr="00E84A4C">
        <w:rPr>
          <w:rFonts w:ascii="Palatino Linotype" w:eastAsiaTheme="minorEastAsia" w:hAnsi="Palatino Linotype" w:cs="Arial"/>
          <w:lang w:val="es-ES_tradnl"/>
        </w:rPr>
        <w:t>omisión a las obligaciones, tanto del Titular de la Unidad de Transparencia como de los servidores públicos habilitados, puede causar la suspensión, deficiencia o la falta de respuesta a las solicitudes de acceso a la información que formulen los particulares, siendo esto una causa de responsabilidad.</w:t>
      </w:r>
    </w:p>
    <w:p w14:paraId="26706605" w14:textId="77777777" w:rsidR="00B9746E" w:rsidRPr="00E84A4C" w:rsidRDefault="00B9746E" w:rsidP="007C22D2">
      <w:pPr>
        <w:tabs>
          <w:tab w:val="left" w:pos="426"/>
        </w:tabs>
        <w:spacing w:before="240" w:after="240" w:line="360" w:lineRule="auto"/>
        <w:contextualSpacing/>
        <w:jc w:val="both"/>
        <w:rPr>
          <w:rFonts w:ascii="Palatino Linotype" w:eastAsiaTheme="minorEastAsia" w:hAnsi="Palatino Linotype" w:cs="Arial"/>
          <w:lang w:val="es-ES_tradnl" w:eastAsia="es-ES"/>
        </w:rPr>
      </w:pPr>
    </w:p>
    <w:p w14:paraId="59A38BB3" w14:textId="668C9B56" w:rsidR="00B9746E" w:rsidRPr="00E84A4C" w:rsidRDefault="007C22D2" w:rsidP="00FE3820">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E84A4C">
        <w:rPr>
          <w:rFonts w:ascii="Palatino Linotype" w:hAnsi="Palatino Linotype"/>
          <w:lang w:val="es-ES_tradnl" w:eastAsia="es-ES"/>
        </w:rPr>
        <w:t xml:space="preserve">En </w:t>
      </w:r>
      <w:r w:rsidRPr="00E84A4C">
        <w:rPr>
          <w:rFonts w:ascii="Palatino Linotype" w:eastAsiaTheme="minorEastAsia" w:hAnsi="Palatino Linotype" w:cs="Arial"/>
          <w:lang w:val="es-ES_tradnl"/>
        </w:rPr>
        <w:t>el presente asunto en particular, de las constancias que obran dentro del expediente d</w:t>
      </w:r>
      <w:r w:rsidR="000B76ED" w:rsidRPr="00E84A4C">
        <w:rPr>
          <w:rFonts w:ascii="Palatino Linotype" w:eastAsiaTheme="minorEastAsia" w:hAnsi="Palatino Linotype" w:cs="Arial"/>
          <w:lang w:val="es-ES_tradnl"/>
        </w:rPr>
        <w:t xml:space="preserve">igital formado en el SAIMEX, </w:t>
      </w:r>
      <w:r w:rsidR="000B76ED" w:rsidRPr="00E84A4C">
        <w:rPr>
          <w:rFonts w:ascii="Palatino Linotype" w:eastAsiaTheme="minorEastAsia" w:hAnsi="Palatino Linotype" w:cs="Arial"/>
          <w:b/>
          <w:lang w:val="es-ES_tradnl"/>
        </w:rPr>
        <w:t>no se advierte</w:t>
      </w:r>
      <w:r w:rsidRPr="00E84A4C">
        <w:rPr>
          <w:rFonts w:ascii="Palatino Linotype" w:eastAsiaTheme="minorEastAsia" w:hAnsi="Palatino Linotype" w:cs="Arial"/>
          <w:b/>
          <w:lang w:val="es-ES_tradnl"/>
        </w:rPr>
        <w:t xml:space="preserve"> que</w:t>
      </w:r>
      <w:r w:rsidRPr="00E84A4C">
        <w:rPr>
          <w:rFonts w:ascii="Palatino Linotype" w:eastAsiaTheme="minorEastAsia" w:hAnsi="Palatino Linotype" w:cs="Arial"/>
          <w:lang w:val="es-ES_tradnl"/>
        </w:rPr>
        <w:t xml:space="preserve"> </w:t>
      </w:r>
      <w:r w:rsidRPr="00E84A4C">
        <w:rPr>
          <w:rFonts w:ascii="Palatino Linotype" w:eastAsiaTheme="minorEastAsia" w:hAnsi="Palatino Linotype" w:cs="Arial"/>
          <w:b/>
          <w:lang w:val="es-ES_tradnl"/>
        </w:rPr>
        <w:t xml:space="preserve">el Titular de la Unidad de Transparencia </w:t>
      </w:r>
      <w:r w:rsidR="000B76ED" w:rsidRPr="00E84A4C">
        <w:rPr>
          <w:rFonts w:ascii="Palatino Linotype" w:eastAsiaTheme="minorEastAsia" w:hAnsi="Palatino Linotype" w:cs="Arial"/>
          <w:b/>
          <w:lang w:val="es-ES_tradnl"/>
        </w:rPr>
        <w:t>haya turnado</w:t>
      </w:r>
      <w:r w:rsidRPr="00E84A4C">
        <w:rPr>
          <w:rFonts w:ascii="Palatino Linotype" w:eastAsiaTheme="minorEastAsia" w:hAnsi="Palatino Linotype" w:cs="Arial"/>
          <w:b/>
          <w:lang w:val="es-ES_tradnl"/>
        </w:rPr>
        <w:t xml:space="preserve"> la solicitud de información</w:t>
      </w:r>
      <w:r w:rsidRPr="00E84A4C">
        <w:rPr>
          <w:rFonts w:ascii="Palatino Linotype" w:eastAsiaTheme="minorEastAsia" w:hAnsi="Palatino Linotype" w:cs="Arial"/>
          <w:lang w:val="es-ES_tradnl"/>
        </w:rPr>
        <w:t xml:space="preserve"> primigenia a </w:t>
      </w:r>
      <w:r w:rsidR="007C7EAE" w:rsidRPr="00E84A4C">
        <w:rPr>
          <w:rFonts w:ascii="Palatino Linotype" w:eastAsiaTheme="minorEastAsia" w:hAnsi="Palatino Linotype" w:cs="Arial"/>
          <w:lang w:val="es-ES_tradnl"/>
        </w:rPr>
        <w:lastRenderedPageBreak/>
        <w:t>alguno de los servidores públicos habilitados de las diversas áreas administrativas que integran la administración pública municipal</w:t>
      </w:r>
      <w:r w:rsidRPr="00E84A4C">
        <w:rPr>
          <w:rFonts w:ascii="Palatino Linotype" w:eastAsiaTheme="minorEastAsia" w:hAnsi="Palatino Linotype" w:cs="Arial"/>
          <w:lang w:val="es-ES_tradnl"/>
        </w:rPr>
        <w:t>.</w:t>
      </w:r>
    </w:p>
    <w:p w14:paraId="410689FC" w14:textId="77777777" w:rsidR="00B9746E" w:rsidRPr="00E84A4C" w:rsidRDefault="00B9746E" w:rsidP="007C22D2">
      <w:pPr>
        <w:tabs>
          <w:tab w:val="left" w:pos="426"/>
        </w:tabs>
        <w:spacing w:before="240" w:after="240" w:line="360" w:lineRule="auto"/>
        <w:contextualSpacing/>
        <w:jc w:val="both"/>
        <w:rPr>
          <w:rFonts w:ascii="Palatino Linotype" w:eastAsiaTheme="minorEastAsia" w:hAnsi="Palatino Linotype" w:cs="Arial"/>
          <w:lang w:val="es-ES_tradnl" w:eastAsia="es-ES"/>
        </w:rPr>
      </w:pPr>
    </w:p>
    <w:p w14:paraId="383CCF8E" w14:textId="29144C1C" w:rsidR="00B9746E" w:rsidRPr="00E84A4C" w:rsidRDefault="007C22D2" w:rsidP="00B72A59">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E84A4C">
        <w:rPr>
          <w:rFonts w:ascii="Palatino Linotype" w:hAnsi="Palatino Linotype"/>
          <w:lang w:val="es-ES_tradnl" w:eastAsia="es-ES"/>
        </w:rPr>
        <w:t xml:space="preserve">Así las cosas, se </w:t>
      </w:r>
      <w:r w:rsidRPr="00E84A4C">
        <w:rPr>
          <w:rFonts w:ascii="Palatino Linotype" w:hAnsi="Palatino Linotype" w:cs="Arial"/>
        </w:rPr>
        <w:t xml:space="preserve">tiene </w:t>
      </w:r>
      <w:r w:rsidR="007C7EAE" w:rsidRPr="00E84A4C">
        <w:rPr>
          <w:rFonts w:ascii="Palatino Linotype" w:hAnsi="Palatino Linotype" w:cs="Arial"/>
        </w:rPr>
        <w:t>que el Titular de la Unidad de Transparencia</w:t>
      </w:r>
      <w:r w:rsidRPr="00E84A4C">
        <w:rPr>
          <w:rFonts w:ascii="Palatino Linotype" w:hAnsi="Palatino Linotype" w:cs="Arial"/>
        </w:rPr>
        <w:t xml:space="preserve"> incumplió con sus funciones, atribuciones y competencias, al no dar </w:t>
      </w:r>
      <w:r w:rsidR="007C7EAE" w:rsidRPr="00E84A4C">
        <w:rPr>
          <w:rFonts w:ascii="Palatino Linotype" w:hAnsi="Palatino Linotype" w:cs="Arial"/>
        </w:rPr>
        <w:t xml:space="preserve">trámite a la solicitud de información </w:t>
      </w:r>
      <w:r w:rsidR="00B72A59" w:rsidRPr="00E84A4C">
        <w:rPr>
          <w:rFonts w:ascii="Palatino Linotype" w:hAnsi="Palatino Linotype" w:cs="Arial"/>
          <w:b/>
        </w:rPr>
        <w:t>00073/ATIZAPAN/IP/2022</w:t>
      </w:r>
      <w:r w:rsidRPr="00E84A4C">
        <w:rPr>
          <w:rFonts w:ascii="Palatino Linotype" w:hAnsi="Palatino Linotype" w:cs="Arial"/>
        </w:rPr>
        <w:t>, lo cual tuvo como consecuencia la falta de respuesta.</w:t>
      </w:r>
    </w:p>
    <w:p w14:paraId="32E85CEB" w14:textId="77777777" w:rsidR="00B9746E" w:rsidRPr="00E84A4C" w:rsidRDefault="00B9746E" w:rsidP="00B9746E">
      <w:pPr>
        <w:spacing w:before="240" w:after="240" w:line="360" w:lineRule="auto"/>
        <w:contextualSpacing/>
        <w:jc w:val="both"/>
        <w:rPr>
          <w:rFonts w:ascii="Palatino Linotype" w:eastAsiaTheme="minorEastAsia" w:hAnsi="Palatino Linotype" w:cs="Arial"/>
          <w:lang w:val="es-ES_tradnl" w:eastAsia="es-ES"/>
        </w:rPr>
      </w:pPr>
    </w:p>
    <w:p w14:paraId="18848347" w14:textId="763B0B28" w:rsidR="00B9746E" w:rsidRPr="00E84A4C" w:rsidRDefault="007C22D2" w:rsidP="00FE3820">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E84A4C">
        <w:rPr>
          <w:rFonts w:ascii="Palatino Linotype" w:hAnsi="Palatino Linotype"/>
          <w:lang w:val="es-ES_tradnl" w:eastAsia="es-ES"/>
        </w:rPr>
        <w:t xml:space="preserve">Por lo tanto, la falta de respuesta a la solicitud </w:t>
      </w:r>
      <w:r w:rsidRPr="00E84A4C">
        <w:rPr>
          <w:rFonts w:ascii="Palatino Linotype" w:hAnsi="Palatino Linotype"/>
        </w:rPr>
        <w:t xml:space="preserve">de acceso a la información pública por parte del </w:t>
      </w:r>
      <w:r w:rsidRPr="00E84A4C">
        <w:rPr>
          <w:rFonts w:ascii="Palatino Linotype" w:hAnsi="Palatino Linotype"/>
          <w:b/>
        </w:rPr>
        <w:t>SUJETO OBLIGADO</w:t>
      </w:r>
      <w:r w:rsidRPr="00E84A4C">
        <w:rPr>
          <w:rFonts w:ascii="Palatino Linotype" w:hAnsi="Palatino Linotype"/>
        </w:rPr>
        <w:t xml:space="preserve"> actualiza una causa de responsabilidad, por lo que, de acuerdo a los artículos 190 y 36, fracción X, de la Ley de Trasparencia y Acceso a la Información Pública del Estado de México y Municipios, la Secretaría </w:t>
      </w:r>
      <w:r w:rsidR="001607EC" w:rsidRPr="00E84A4C">
        <w:rPr>
          <w:rFonts w:ascii="Palatino Linotype" w:hAnsi="Palatino Linotype"/>
        </w:rPr>
        <w:t xml:space="preserve">Técnica </w:t>
      </w:r>
      <w:r w:rsidRPr="00E84A4C">
        <w:rPr>
          <w:rFonts w:ascii="Palatino Linotype" w:hAnsi="Palatino Linotype"/>
        </w:rPr>
        <w:t>del Pleno hará del conocimiento del Órgano</w:t>
      </w:r>
      <w:r w:rsidR="001245C7" w:rsidRPr="00E84A4C">
        <w:rPr>
          <w:rFonts w:ascii="Palatino Linotype" w:hAnsi="Palatino Linotype"/>
        </w:rPr>
        <w:t xml:space="preserve"> Interno</w:t>
      </w:r>
      <w:r w:rsidRPr="00E84A4C">
        <w:rPr>
          <w:rFonts w:ascii="Palatino Linotype" w:hAnsi="Palatino Linotype"/>
        </w:rPr>
        <w:t xml:space="preserve"> de Control Competente, para que inicie, en su caso, el procedimiento de responsabilidad respectivo.</w:t>
      </w:r>
    </w:p>
    <w:p w14:paraId="6ED775CC" w14:textId="77777777" w:rsidR="0080676D" w:rsidRPr="00E84A4C" w:rsidRDefault="0080676D" w:rsidP="007C22D2">
      <w:pPr>
        <w:tabs>
          <w:tab w:val="left" w:pos="426"/>
        </w:tabs>
        <w:spacing w:before="240" w:after="240" w:line="360" w:lineRule="auto"/>
        <w:contextualSpacing/>
        <w:jc w:val="both"/>
        <w:rPr>
          <w:rFonts w:ascii="Palatino Linotype" w:eastAsiaTheme="minorEastAsia" w:hAnsi="Palatino Linotype" w:cs="Arial"/>
          <w:lang w:val="es-ES_tradnl" w:eastAsia="es-ES"/>
        </w:rPr>
      </w:pPr>
    </w:p>
    <w:p w14:paraId="665F6542" w14:textId="551F85C2" w:rsidR="00881661" w:rsidRPr="00E84A4C" w:rsidRDefault="007E5395" w:rsidP="00B638FD">
      <w:pPr>
        <w:keepNext/>
        <w:keepLines/>
        <w:spacing w:before="240"/>
        <w:outlineLvl w:val="0"/>
        <w:rPr>
          <w:rFonts w:ascii="Palatino Linotype" w:eastAsia="MS Gothic" w:hAnsi="Palatino Linotype" w:cstheme="majorBidi"/>
          <w:b/>
        </w:rPr>
      </w:pPr>
      <w:bookmarkStart w:id="43" w:name="_Toc86251424"/>
      <w:r w:rsidRPr="00E84A4C">
        <w:rPr>
          <w:rFonts w:ascii="Palatino Linotype" w:eastAsia="MS Gothic" w:hAnsi="Palatino Linotype" w:cstheme="majorBidi"/>
          <w:b/>
        </w:rPr>
        <w:t>SÉPTIMO</w:t>
      </w:r>
      <w:r w:rsidR="009F280C" w:rsidRPr="00E84A4C">
        <w:rPr>
          <w:rFonts w:ascii="Palatino Linotype" w:eastAsia="MS Gothic" w:hAnsi="Palatino Linotype" w:cstheme="majorBidi"/>
          <w:b/>
        </w:rPr>
        <w:t>.</w:t>
      </w:r>
      <w:r w:rsidR="00E5674D" w:rsidRPr="00E84A4C">
        <w:rPr>
          <w:rFonts w:ascii="Palatino Linotype" w:eastAsia="MS Gothic" w:hAnsi="Palatino Linotype" w:cstheme="majorBidi"/>
          <w:b/>
        </w:rPr>
        <w:t xml:space="preserve"> Decisión</w:t>
      </w:r>
      <w:bookmarkEnd w:id="43"/>
      <w:r w:rsidR="00E5674D" w:rsidRPr="00E84A4C">
        <w:rPr>
          <w:rFonts w:ascii="Palatino Linotype" w:eastAsia="MS Gothic" w:hAnsi="Palatino Linotype" w:cstheme="majorBidi"/>
          <w:b/>
        </w:rPr>
        <w:t xml:space="preserve"> </w:t>
      </w:r>
    </w:p>
    <w:p w14:paraId="1841D694" w14:textId="04A51A8B" w:rsidR="0018390A" w:rsidRPr="00E84A4C" w:rsidRDefault="004E3D13" w:rsidP="00B72A59">
      <w:pPr>
        <w:pStyle w:val="Prrafodelista"/>
        <w:numPr>
          <w:ilvl w:val="0"/>
          <w:numId w:val="1"/>
        </w:numPr>
        <w:spacing w:before="240" w:after="240" w:line="360" w:lineRule="auto"/>
        <w:ind w:left="0" w:firstLine="0"/>
        <w:jc w:val="both"/>
        <w:rPr>
          <w:rFonts w:ascii="Palatino Linotype" w:hAnsi="Palatino Linotype" w:cs="Arial"/>
        </w:rPr>
      </w:pPr>
      <w:r w:rsidRPr="00E84A4C">
        <w:rPr>
          <w:rFonts w:ascii="Palatino Linotype" w:hAnsi="Palatino Linotype"/>
        </w:rPr>
        <w:t xml:space="preserve">A lo largo del presente estudio se analizó la información </w:t>
      </w:r>
      <w:r w:rsidR="003058E7" w:rsidRPr="00E84A4C">
        <w:rPr>
          <w:rFonts w:ascii="Palatino Linotype" w:hAnsi="Palatino Linotype"/>
        </w:rPr>
        <w:t xml:space="preserve">proveída por el </w:t>
      </w:r>
      <w:r w:rsidR="003058E7" w:rsidRPr="00E84A4C">
        <w:rPr>
          <w:rFonts w:ascii="Palatino Linotype" w:hAnsi="Palatino Linotype"/>
          <w:b/>
          <w:bCs/>
        </w:rPr>
        <w:t>SUJETO OBLIGADO</w:t>
      </w:r>
      <w:r w:rsidRPr="00E84A4C">
        <w:rPr>
          <w:rFonts w:ascii="Palatino Linotype" w:hAnsi="Palatino Linotype"/>
        </w:rPr>
        <w:t xml:space="preserve"> en vía de informe justificado</w:t>
      </w:r>
      <w:r w:rsidR="003058E7" w:rsidRPr="00E84A4C">
        <w:rPr>
          <w:rFonts w:ascii="Palatino Linotype" w:hAnsi="Palatino Linotype"/>
        </w:rPr>
        <w:t xml:space="preserve">, </w:t>
      </w:r>
      <w:r w:rsidR="0035467F" w:rsidRPr="00E84A4C">
        <w:rPr>
          <w:rFonts w:ascii="Palatino Linotype" w:hAnsi="Palatino Linotype" w:cs="Arial"/>
        </w:rPr>
        <w:t>demostrándose</w:t>
      </w:r>
      <w:r w:rsidR="003058E7" w:rsidRPr="00E84A4C">
        <w:rPr>
          <w:rFonts w:ascii="Palatino Linotype" w:hAnsi="Palatino Linotype" w:cs="Arial"/>
        </w:rPr>
        <w:t xml:space="preserve"> que ésta </w:t>
      </w:r>
      <w:r w:rsidR="0035467F" w:rsidRPr="00E84A4C">
        <w:rPr>
          <w:rFonts w:ascii="Palatino Linotype" w:hAnsi="Palatino Linotype" w:cs="Arial"/>
          <w:b/>
        </w:rPr>
        <w:t>no colmaba</w:t>
      </w:r>
      <w:r w:rsidR="005A4820" w:rsidRPr="00E84A4C">
        <w:rPr>
          <w:rFonts w:ascii="Palatino Linotype" w:hAnsi="Palatino Linotype" w:cs="Arial"/>
          <w:b/>
        </w:rPr>
        <w:t xml:space="preserve"> del todo</w:t>
      </w:r>
      <w:r w:rsidR="0035467F" w:rsidRPr="00E84A4C">
        <w:rPr>
          <w:rFonts w:ascii="Palatino Linotype" w:hAnsi="Palatino Linotype" w:cs="Arial"/>
        </w:rPr>
        <w:t xml:space="preserve"> el derecho de acceso a la información ejercido por </w:t>
      </w:r>
      <w:r w:rsidR="005A4820" w:rsidRPr="00E84A4C">
        <w:rPr>
          <w:rFonts w:ascii="Palatino Linotype" w:hAnsi="Palatino Linotype" w:cs="Arial"/>
        </w:rPr>
        <w:t>la</w:t>
      </w:r>
      <w:r w:rsidR="0035467F" w:rsidRPr="00E84A4C">
        <w:rPr>
          <w:rFonts w:ascii="Palatino Linotype" w:hAnsi="Palatino Linotype" w:cs="Arial"/>
        </w:rPr>
        <w:t xml:space="preserve"> </w:t>
      </w:r>
      <w:r w:rsidR="0035467F" w:rsidRPr="00E84A4C">
        <w:rPr>
          <w:rFonts w:ascii="Palatino Linotype" w:hAnsi="Palatino Linotype" w:cs="Arial"/>
          <w:b/>
        </w:rPr>
        <w:t>RECURRENTE</w:t>
      </w:r>
      <w:r w:rsidR="0035467F" w:rsidRPr="00E84A4C">
        <w:rPr>
          <w:rFonts w:ascii="Palatino Linotype" w:hAnsi="Palatino Linotype" w:cs="Arial"/>
        </w:rPr>
        <w:t xml:space="preserve"> a través de </w:t>
      </w:r>
      <w:r w:rsidR="001E09B4" w:rsidRPr="00E84A4C">
        <w:rPr>
          <w:rFonts w:ascii="Palatino Linotype" w:hAnsi="Palatino Linotype" w:cs="Arial"/>
        </w:rPr>
        <w:t xml:space="preserve">la solicitud de información </w:t>
      </w:r>
      <w:r w:rsidR="00B72A59" w:rsidRPr="00E84A4C">
        <w:rPr>
          <w:rFonts w:ascii="Palatino Linotype" w:hAnsi="Palatino Linotype" w:cs="Arial"/>
          <w:b/>
        </w:rPr>
        <w:t>00073/ATIZAPAN/IP/2022</w:t>
      </w:r>
      <w:r w:rsidR="00F46A26" w:rsidRPr="00E84A4C">
        <w:rPr>
          <w:rFonts w:ascii="Palatino Linotype" w:hAnsi="Palatino Linotype" w:cs="Arial"/>
        </w:rPr>
        <w:t>.</w:t>
      </w:r>
    </w:p>
    <w:p w14:paraId="71D2DA47" w14:textId="77777777" w:rsidR="009F280C" w:rsidRPr="00E84A4C" w:rsidRDefault="009F280C" w:rsidP="009F280C">
      <w:pPr>
        <w:pStyle w:val="Prrafodelista"/>
        <w:spacing w:before="240" w:after="240" w:line="360" w:lineRule="auto"/>
        <w:ind w:left="0"/>
        <w:jc w:val="both"/>
        <w:rPr>
          <w:rFonts w:ascii="Palatino Linotype" w:hAnsi="Palatino Linotype" w:cs="Arial"/>
        </w:rPr>
      </w:pPr>
    </w:p>
    <w:p w14:paraId="4058E2B4" w14:textId="6DB742FF" w:rsidR="005A2757" w:rsidRPr="00E84A4C" w:rsidRDefault="00F52B5F" w:rsidP="00B72A59">
      <w:pPr>
        <w:pStyle w:val="Prrafodelista"/>
        <w:numPr>
          <w:ilvl w:val="0"/>
          <w:numId w:val="1"/>
        </w:numPr>
        <w:spacing w:line="360" w:lineRule="auto"/>
        <w:ind w:left="0" w:firstLine="0"/>
        <w:jc w:val="both"/>
        <w:rPr>
          <w:rFonts w:ascii="Palatino Linotype" w:hAnsi="Palatino Linotype"/>
        </w:rPr>
      </w:pPr>
      <w:r w:rsidRPr="00E84A4C">
        <w:rPr>
          <w:rFonts w:ascii="Palatino Linotype" w:hAnsi="Palatino Linotype"/>
        </w:rPr>
        <w:t xml:space="preserve">Así, con fundamento en el artículo 186, fracción IV, de la Ley de Transparencia a Acceso a la información Pública del Estado de México y </w:t>
      </w:r>
      <w:r w:rsidRPr="00E84A4C">
        <w:rPr>
          <w:rFonts w:ascii="Palatino Linotype" w:hAnsi="Palatino Linotype"/>
        </w:rPr>
        <w:lastRenderedPageBreak/>
        <w:t xml:space="preserve">Municipios, este Órgano Garante determina procedente </w:t>
      </w:r>
      <w:r w:rsidRPr="00E84A4C">
        <w:rPr>
          <w:rFonts w:ascii="Palatino Linotype" w:hAnsi="Palatino Linotype"/>
          <w:b/>
        </w:rPr>
        <w:t>ORDENAR</w:t>
      </w:r>
      <w:r w:rsidRPr="00E84A4C">
        <w:rPr>
          <w:rFonts w:ascii="Palatino Linotype" w:hAnsi="Palatino Linotype"/>
        </w:rPr>
        <w:t xml:space="preserve"> al </w:t>
      </w:r>
      <w:r w:rsidR="00122620" w:rsidRPr="00E84A4C">
        <w:rPr>
          <w:rFonts w:ascii="Palatino Linotype" w:hAnsi="Palatino Linotype"/>
          <w:b/>
        </w:rPr>
        <w:t>SUJETO OBLIGADO</w:t>
      </w:r>
      <w:r w:rsidRPr="00E84A4C">
        <w:rPr>
          <w:rFonts w:ascii="Palatino Linotype" w:hAnsi="Palatino Linotype"/>
        </w:rPr>
        <w:t xml:space="preserve"> que dé trámite y respuesta a la </w:t>
      </w:r>
      <w:r w:rsidR="005A2757" w:rsidRPr="00E84A4C">
        <w:rPr>
          <w:rFonts w:ascii="Palatino Linotype" w:hAnsi="Palatino Linotype"/>
        </w:rPr>
        <w:t xml:space="preserve">solicitud de información número </w:t>
      </w:r>
      <w:r w:rsidR="00B72A59" w:rsidRPr="00E84A4C">
        <w:rPr>
          <w:rFonts w:ascii="Palatino Linotype" w:hAnsi="Palatino Linotype"/>
          <w:b/>
        </w:rPr>
        <w:t>00073/ATIZAPAN/IP/2022</w:t>
      </w:r>
      <w:r w:rsidR="005A2757" w:rsidRPr="00E84A4C">
        <w:rPr>
          <w:rFonts w:ascii="Palatino Linotype" w:hAnsi="Palatino Linotype"/>
          <w:b/>
        </w:rPr>
        <w:t>.</w:t>
      </w:r>
    </w:p>
    <w:p w14:paraId="72256B88" w14:textId="77777777" w:rsidR="008C2F4C" w:rsidRPr="00E84A4C" w:rsidRDefault="008C2F4C" w:rsidP="008C2F4C">
      <w:pPr>
        <w:pStyle w:val="Prrafodelista"/>
        <w:spacing w:line="360" w:lineRule="auto"/>
        <w:ind w:left="0"/>
        <w:jc w:val="both"/>
        <w:rPr>
          <w:rFonts w:ascii="Palatino Linotype" w:hAnsi="Palatino Linotype"/>
        </w:rPr>
      </w:pPr>
    </w:p>
    <w:p w14:paraId="021836A7" w14:textId="48363534" w:rsidR="00E44599" w:rsidRPr="00E84A4C" w:rsidRDefault="00595316" w:rsidP="00CF2EF2">
      <w:pPr>
        <w:numPr>
          <w:ilvl w:val="0"/>
          <w:numId w:val="1"/>
        </w:numPr>
        <w:spacing w:after="120" w:line="360" w:lineRule="auto"/>
        <w:ind w:left="0" w:right="49" w:firstLine="0"/>
        <w:jc w:val="both"/>
        <w:rPr>
          <w:rFonts w:ascii="Palatino Linotype" w:eastAsia="MS Mincho" w:hAnsi="Palatino Linotype" w:cstheme="majorBidi"/>
          <w:lang w:val="es-ES_tradnl" w:eastAsia="es-ES"/>
        </w:rPr>
      </w:pPr>
      <w:r w:rsidRPr="00E84A4C">
        <w:rPr>
          <w:rFonts w:ascii="Palatino Linotype" w:hAnsi="Palatino Linotype" w:cs="Arial"/>
          <w:lang w:val="es-ES_tradnl" w:eastAsia="es-ES"/>
        </w:rPr>
        <w:t xml:space="preserve">Por lo anteriormente expuesto y fundado, este </w:t>
      </w:r>
      <w:r w:rsidRPr="00E84A4C">
        <w:rPr>
          <w:rFonts w:ascii="Palatino Linotype" w:hAnsi="Palatino Linotype" w:cs="Arial"/>
          <w:b/>
          <w:lang w:val="es-ES_tradnl" w:eastAsia="es-ES"/>
        </w:rPr>
        <w:t>ÓRGANO GARANTE</w:t>
      </w:r>
      <w:r w:rsidRPr="00E84A4C">
        <w:rPr>
          <w:rFonts w:ascii="Palatino Linotype" w:hAnsi="Palatino Linotype" w:cs="Arial"/>
          <w:lang w:val="es-ES_tradnl" w:eastAsia="es-ES"/>
        </w:rPr>
        <w:t xml:space="preserve"> emite los siguientes</w:t>
      </w:r>
      <w:r w:rsidR="005001F0" w:rsidRPr="00E84A4C">
        <w:rPr>
          <w:rFonts w:ascii="Palatino Linotype" w:hAnsi="Palatino Linotype" w:cs="Arial"/>
          <w:lang w:val="es-ES_tradnl" w:eastAsia="es-ES"/>
        </w:rPr>
        <w:t>:</w:t>
      </w:r>
      <w:r w:rsidR="00E44599" w:rsidRPr="00E84A4C">
        <w:rPr>
          <w:rFonts w:ascii="Palatino Linotype" w:hAnsi="Palatino Linotype" w:cs="Arial"/>
          <w:lang w:val="es-ES_tradnl" w:eastAsia="es-ES"/>
        </w:rPr>
        <w:t xml:space="preserve"> -------------------------------------------------------------------------------------------------------------------------------------------------------------------------------------------------------</w:t>
      </w:r>
    </w:p>
    <w:p w14:paraId="7D2C4FF5" w14:textId="77777777" w:rsidR="00CF2EF2" w:rsidRPr="00E84A4C" w:rsidRDefault="00CF2EF2" w:rsidP="00CF2EF2">
      <w:pPr>
        <w:spacing w:after="120" w:line="360" w:lineRule="auto"/>
        <w:ind w:right="49"/>
        <w:jc w:val="both"/>
        <w:rPr>
          <w:rFonts w:ascii="Palatino Linotype" w:eastAsia="MS Mincho" w:hAnsi="Palatino Linotype" w:cstheme="majorBidi"/>
          <w:lang w:val="es-ES_tradnl" w:eastAsia="es-ES"/>
        </w:rPr>
      </w:pPr>
    </w:p>
    <w:p w14:paraId="7FF907C2" w14:textId="77777777" w:rsidR="00595316" w:rsidRPr="00E84A4C" w:rsidRDefault="00595316" w:rsidP="00595316">
      <w:pPr>
        <w:keepNext/>
        <w:keepLines/>
        <w:spacing w:before="240" w:line="360" w:lineRule="auto"/>
        <w:jc w:val="center"/>
        <w:outlineLvl w:val="0"/>
        <w:rPr>
          <w:rFonts w:ascii="Palatino Linotype" w:eastAsia="Calibri" w:hAnsi="Palatino Linotype" w:cstheme="majorBidi"/>
          <w:lang w:val="es-ES" w:eastAsia="es-ES"/>
        </w:rPr>
      </w:pPr>
      <w:bookmarkStart w:id="44" w:name="_Toc524344198"/>
      <w:bookmarkStart w:id="45" w:name="_Toc526271203"/>
      <w:bookmarkStart w:id="46" w:name="_Toc536106982"/>
      <w:bookmarkStart w:id="47" w:name="_Toc86251425"/>
      <w:r w:rsidRPr="00E84A4C">
        <w:rPr>
          <w:rFonts w:ascii="Palatino Linotype" w:eastAsia="Calibri" w:hAnsi="Palatino Linotype" w:cstheme="majorBidi"/>
          <w:b/>
          <w:lang w:val="es-ES" w:eastAsia="es-ES"/>
        </w:rPr>
        <w:t>R E S O L U T I V O S</w:t>
      </w:r>
      <w:bookmarkEnd w:id="44"/>
      <w:bookmarkEnd w:id="45"/>
      <w:bookmarkEnd w:id="46"/>
      <w:bookmarkEnd w:id="47"/>
      <w:r w:rsidRPr="00E84A4C">
        <w:rPr>
          <w:rFonts w:ascii="Palatino Linotype" w:eastAsia="Calibri" w:hAnsi="Palatino Linotype" w:cstheme="majorBidi"/>
          <w:b/>
          <w:lang w:val="es-ES" w:eastAsia="es-ES"/>
        </w:rPr>
        <w:t xml:space="preserve"> </w:t>
      </w:r>
    </w:p>
    <w:p w14:paraId="0FAB8807" w14:textId="77777777" w:rsidR="00595316" w:rsidRPr="00E84A4C" w:rsidRDefault="00595316" w:rsidP="00595316">
      <w:pPr>
        <w:rPr>
          <w:rFonts w:ascii="Palatino Linotype" w:eastAsiaTheme="minorEastAsia" w:hAnsi="Palatino Linotype"/>
          <w:lang w:val="es-ES" w:eastAsia="es-ES"/>
        </w:rPr>
      </w:pPr>
    </w:p>
    <w:p w14:paraId="428E3368" w14:textId="19401795" w:rsidR="00595316" w:rsidRPr="00E84A4C" w:rsidRDefault="00595316" w:rsidP="00595316">
      <w:pPr>
        <w:spacing w:line="360" w:lineRule="auto"/>
        <w:jc w:val="both"/>
        <w:rPr>
          <w:rFonts w:ascii="Palatino Linotype" w:eastAsiaTheme="minorEastAsia" w:hAnsi="Palatino Linotype" w:cs="Arial"/>
          <w:bCs/>
          <w:lang w:val="es-ES_tradnl" w:eastAsia="es-MX"/>
        </w:rPr>
      </w:pPr>
      <w:r w:rsidRPr="00E84A4C">
        <w:rPr>
          <w:rFonts w:ascii="Palatino Linotype" w:hAnsi="Palatino Linotype" w:cs="Arial"/>
          <w:b/>
          <w:lang w:val="es-ES_tradnl" w:eastAsia="es-ES"/>
        </w:rPr>
        <w:t xml:space="preserve">PRIMERO. </w:t>
      </w:r>
      <w:r w:rsidRPr="00E84A4C">
        <w:rPr>
          <w:rFonts w:ascii="Palatino Linotype" w:hAnsi="Palatino Linotype" w:cs="Arial"/>
          <w:lang w:val="es-ES_tradnl" w:eastAsia="es-ES"/>
        </w:rPr>
        <w:t>Resultan fundadas las</w:t>
      </w:r>
      <w:r w:rsidRPr="00E84A4C">
        <w:rPr>
          <w:rFonts w:ascii="Palatino Linotype" w:hAnsi="Palatino Linotype" w:cs="Arial"/>
          <w:b/>
          <w:lang w:val="es-ES_tradnl" w:eastAsia="es-ES"/>
        </w:rPr>
        <w:t xml:space="preserve"> </w:t>
      </w:r>
      <w:r w:rsidRPr="00E84A4C">
        <w:rPr>
          <w:rFonts w:ascii="Palatino Linotype" w:hAnsi="Palatino Linotype" w:cs="Arial"/>
          <w:lang w:val="es-ES" w:eastAsia="es-ES"/>
        </w:rPr>
        <w:t>razones y motivos de i</w:t>
      </w:r>
      <w:r w:rsidR="0028393C" w:rsidRPr="00E84A4C">
        <w:rPr>
          <w:rFonts w:ascii="Palatino Linotype" w:hAnsi="Palatino Linotype" w:cs="Arial"/>
          <w:lang w:val="es-ES" w:eastAsia="es-ES"/>
        </w:rPr>
        <w:t xml:space="preserve">nconformidad hechos valer en el </w:t>
      </w:r>
      <w:r w:rsidR="008F0AD0" w:rsidRPr="00E84A4C">
        <w:rPr>
          <w:rFonts w:ascii="Palatino Linotype" w:hAnsi="Palatino Linotype" w:cs="Arial"/>
          <w:lang w:val="es-ES" w:eastAsia="es-ES"/>
        </w:rPr>
        <w:t>recurso</w:t>
      </w:r>
      <w:r w:rsidR="0028393C" w:rsidRPr="00E84A4C">
        <w:rPr>
          <w:rFonts w:ascii="Palatino Linotype" w:hAnsi="Palatino Linotype" w:cs="Arial"/>
          <w:lang w:val="es-ES" w:eastAsia="es-ES"/>
        </w:rPr>
        <w:t xml:space="preserve"> </w:t>
      </w:r>
      <w:r w:rsidRPr="00E84A4C">
        <w:rPr>
          <w:rFonts w:ascii="Palatino Linotype" w:hAnsi="Palatino Linotype" w:cs="Arial"/>
          <w:lang w:val="es-ES" w:eastAsia="es-ES"/>
        </w:rPr>
        <w:t>de revisión</w:t>
      </w:r>
      <w:r w:rsidR="0028393C" w:rsidRPr="00E84A4C">
        <w:rPr>
          <w:rFonts w:ascii="Palatino Linotype" w:hAnsi="Palatino Linotype" w:cs="Arial"/>
          <w:b/>
          <w:bCs/>
          <w:lang w:val="es-ES_tradnl" w:eastAsia="es-ES"/>
        </w:rPr>
        <w:t xml:space="preserve"> </w:t>
      </w:r>
      <w:r w:rsidR="00B72A59" w:rsidRPr="00E84A4C">
        <w:rPr>
          <w:rFonts w:ascii="Palatino Linotype" w:hAnsi="Palatino Linotype" w:cs="Arial"/>
          <w:b/>
          <w:bCs/>
          <w:lang w:val="es-ES_tradnl" w:eastAsia="es-ES"/>
        </w:rPr>
        <w:t>03263/INFOEM/IP/RR/2022</w:t>
      </w:r>
      <w:r w:rsidR="00324968" w:rsidRPr="00E84A4C">
        <w:rPr>
          <w:rFonts w:ascii="Palatino Linotype" w:hAnsi="Palatino Linotype" w:cs="Arial"/>
          <w:b/>
          <w:bCs/>
          <w:lang w:val="es-ES_tradnl" w:eastAsia="es-ES"/>
        </w:rPr>
        <w:t>,</w:t>
      </w:r>
      <w:r w:rsidR="00790FE5" w:rsidRPr="00E84A4C">
        <w:rPr>
          <w:rFonts w:ascii="Palatino Linotype" w:eastAsiaTheme="minorHAnsi" w:hAnsi="Palatino Linotype" w:cs="AppleSystemUIFontBold"/>
          <w:b/>
          <w:bCs/>
          <w:lang w:val="es-ES_tradnl" w:eastAsia="en-US"/>
        </w:rPr>
        <w:t xml:space="preserve"> </w:t>
      </w:r>
      <w:r w:rsidR="0028393C" w:rsidRPr="00E84A4C">
        <w:rPr>
          <w:rFonts w:ascii="Palatino Linotype" w:eastAsiaTheme="minorHAnsi" w:hAnsi="Palatino Linotype" w:cs="AppleSystemUIFontBold"/>
          <w:bCs/>
          <w:lang w:val="es-ES_tradnl" w:eastAsia="en-US"/>
        </w:rPr>
        <w:t xml:space="preserve">en </w:t>
      </w:r>
      <w:r w:rsidRPr="00E84A4C">
        <w:rPr>
          <w:rFonts w:ascii="Palatino Linotype" w:eastAsiaTheme="minorEastAsia" w:hAnsi="Palatino Linotype" w:cs="Arial"/>
          <w:bCs/>
          <w:lang w:val="es-ES_tradnl" w:eastAsia="es-MX"/>
        </w:rPr>
        <w:t>términos de</w:t>
      </w:r>
      <w:r w:rsidR="001607EC" w:rsidRPr="00E84A4C">
        <w:rPr>
          <w:rFonts w:ascii="Palatino Linotype" w:eastAsiaTheme="minorEastAsia" w:hAnsi="Palatino Linotype" w:cs="Arial"/>
          <w:bCs/>
          <w:lang w:val="es-ES_tradnl" w:eastAsia="es-MX"/>
        </w:rPr>
        <w:t xml:space="preserve"> </w:t>
      </w:r>
      <w:r w:rsidRPr="00E84A4C">
        <w:rPr>
          <w:rFonts w:ascii="Palatino Linotype" w:eastAsiaTheme="minorEastAsia" w:hAnsi="Palatino Linotype" w:cs="Arial"/>
          <w:bCs/>
          <w:lang w:val="es-ES_tradnl" w:eastAsia="es-MX"/>
        </w:rPr>
        <w:t>l</w:t>
      </w:r>
      <w:r w:rsidR="001607EC" w:rsidRPr="00E84A4C">
        <w:rPr>
          <w:rFonts w:ascii="Palatino Linotype" w:eastAsiaTheme="minorEastAsia" w:hAnsi="Palatino Linotype" w:cs="Arial"/>
          <w:bCs/>
          <w:lang w:val="es-ES_tradnl" w:eastAsia="es-MX"/>
        </w:rPr>
        <w:t>os</w:t>
      </w:r>
      <w:r w:rsidRPr="00E84A4C">
        <w:rPr>
          <w:rFonts w:ascii="Palatino Linotype" w:eastAsiaTheme="minorEastAsia" w:hAnsi="Palatino Linotype" w:cs="Arial"/>
          <w:bCs/>
          <w:lang w:val="es-ES_tradnl" w:eastAsia="es-MX"/>
        </w:rPr>
        <w:t xml:space="preserve"> </w:t>
      </w:r>
      <w:r w:rsidR="00324968" w:rsidRPr="00E84A4C">
        <w:rPr>
          <w:rFonts w:ascii="Palatino Linotype" w:eastAsiaTheme="minorEastAsia" w:hAnsi="Palatino Linotype" w:cs="Arial"/>
          <w:b/>
          <w:bCs/>
          <w:lang w:val="es-ES_tradnl" w:eastAsia="es-MX"/>
        </w:rPr>
        <w:t>c</w:t>
      </w:r>
      <w:r w:rsidR="00F82FF0" w:rsidRPr="00E84A4C">
        <w:rPr>
          <w:rFonts w:ascii="Palatino Linotype" w:eastAsiaTheme="minorEastAsia" w:hAnsi="Palatino Linotype" w:cs="Arial"/>
          <w:b/>
          <w:bCs/>
          <w:lang w:val="es-ES_tradnl" w:eastAsia="es-MX"/>
        </w:rPr>
        <w:t>onsiderando</w:t>
      </w:r>
      <w:r w:rsidR="001607EC" w:rsidRPr="00E84A4C">
        <w:rPr>
          <w:rFonts w:ascii="Palatino Linotype" w:eastAsiaTheme="minorEastAsia" w:hAnsi="Palatino Linotype" w:cs="Arial"/>
          <w:b/>
          <w:bCs/>
          <w:lang w:val="es-ES_tradnl" w:eastAsia="es-MX"/>
        </w:rPr>
        <w:t>s</w:t>
      </w:r>
      <w:r w:rsidR="00F82FF0" w:rsidRPr="00E84A4C">
        <w:rPr>
          <w:rFonts w:ascii="Palatino Linotype" w:eastAsiaTheme="minorEastAsia" w:hAnsi="Palatino Linotype" w:cs="Arial"/>
          <w:b/>
          <w:bCs/>
          <w:lang w:val="es-ES_tradnl" w:eastAsia="es-MX"/>
        </w:rPr>
        <w:t xml:space="preserve"> CUARTO</w:t>
      </w:r>
      <w:r w:rsidRPr="00E84A4C">
        <w:rPr>
          <w:rFonts w:ascii="Palatino Linotype" w:eastAsiaTheme="minorEastAsia" w:hAnsi="Palatino Linotype" w:cs="Arial"/>
          <w:b/>
          <w:bCs/>
          <w:lang w:val="es-ES_tradnl" w:eastAsia="es-MX"/>
        </w:rPr>
        <w:t xml:space="preserve"> </w:t>
      </w:r>
      <w:r w:rsidR="001607EC" w:rsidRPr="00E84A4C">
        <w:rPr>
          <w:rFonts w:ascii="Palatino Linotype" w:eastAsiaTheme="minorEastAsia" w:hAnsi="Palatino Linotype" w:cs="Arial"/>
          <w:bCs/>
          <w:lang w:val="es-ES_tradnl" w:eastAsia="es-MX"/>
        </w:rPr>
        <w:t>y</w:t>
      </w:r>
      <w:r w:rsidR="001607EC" w:rsidRPr="00E84A4C">
        <w:rPr>
          <w:rFonts w:ascii="Palatino Linotype" w:eastAsiaTheme="minorEastAsia" w:hAnsi="Palatino Linotype" w:cs="Arial"/>
          <w:b/>
          <w:bCs/>
          <w:lang w:val="es-ES_tradnl" w:eastAsia="es-MX"/>
        </w:rPr>
        <w:t xml:space="preserve"> QUINTO </w:t>
      </w:r>
      <w:r w:rsidRPr="00E84A4C">
        <w:rPr>
          <w:rFonts w:ascii="Palatino Linotype" w:eastAsiaTheme="minorEastAsia" w:hAnsi="Palatino Linotype" w:cs="Arial"/>
          <w:bCs/>
          <w:lang w:val="es-ES_tradnl" w:eastAsia="es-MX"/>
        </w:rPr>
        <w:t>de la presente resolución.</w:t>
      </w:r>
    </w:p>
    <w:p w14:paraId="645705D4" w14:textId="77777777" w:rsidR="00595316" w:rsidRPr="00E84A4C" w:rsidRDefault="00595316" w:rsidP="00595316">
      <w:pPr>
        <w:spacing w:line="360" w:lineRule="auto"/>
        <w:jc w:val="both"/>
        <w:rPr>
          <w:rFonts w:ascii="Palatino Linotype" w:eastAsiaTheme="minorEastAsia" w:hAnsi="Palatino Linotype" w:cs="Arial"/>
          <w:bCs/>
          <w:lang w:val="es-ES_tradnl" w:eastAsia="es-MX"/>
        </w:rPr>
      </w:pPr>
    </w:p>
    <w:p w14:paraId="7987892D" w14:textId="4AD57590" w:rsidR="00595316" w:rsidRPr="00E84A4C" w:rsidRDefault="00595316" w:rsidP="00595316">
      <w:pPr>
        <w:spacing w:line="360" w:lineRule="auto"/>
        <w:jc w:val="both"/>
        <w:rPr>
          <w:rFonts w:ascii="Palatino Linotype" w:hAnsi="Palatino Linotype" w:cs="Arial"/>
          <w:bCs/>
          <w:lang w:val="es-ES"/>
        </w:rPr>
      </w:pPr>
      <w:r w:rsidRPr="00E84A4C">
        <w:rPr>
          <w:rFonts w:ascii="Palatino Linotype" w:eastAsia="Calibri" w:hAnsi="Palatino Linotype" w:cs="Arial"/>
          <w:b/>
          <w:bCs/>
          <w:lang w:val="es-ES" w:eastAsia="es-ES"/>
        </w:rPr>
        <w:t xml:space="preserve">SEGUNDO. </w:t>
      </w:r>
      <w:r w:rsidRPr="00E84A4C">
        <w:rPr>
          <w:rFonts w:ascii="Palatino Linotype" w:eastAsia="Calibri" w:hAnsi="Palatino Linotype" w:cs="Arial"/>
          <w:lang w:val="es-ES" w:eastAsia="es-ES"/>
        </w:rPr>
        <w:t xml:space="preserve">Se </w:t>
      </w:r>
      <w:r w:rsidRPr="00E84A4C">
        <w:rPr>
          <w:rFonts w:ascii="Palatino Linotype" w:eastAsia="Calibri" w:hAnsi="Palatino Linotype" w:cs="Arial"/>
          <w:b/>
          <w:lang w:val="es-ES" w:eastAsia="es-ES"/>
        </w:rPr>
        <w:t xml:space="preserve">ORDENA </w:t>
      </w:r>
      <w:r w:rsidRPr="00E84A4C">
        <w:rPr>
          <w:rFonts w:ascii="Palatino Linotype" w:eastAsia="Calibri" w:hAnsi="Palatino Linotype" w:cs="Arial"/>
          <w:lang w:val="es-ES" w:eastAsia="es-ES"/>
        </w:rPr>
        <w:t>a</w:t>
      </w:r>
      <w:r w:rsidR="009E7E81" w:rsidRPr="00E84A4C">
        <w:rPr>
          <w:rFonts w:ascii="Palatino Linotype" w:eastAsia="Calibri" w:hAnsi="Palatino Linotype" w:cs="Arial"/>
          <w:lang w:val="es-ES" w:eastAsia="es-ES"/>
        </w:rPr>
        <w:t xml:space="preserve"> </w:t>
      </w:r>
      <w:r w:rsidR="00443027" w:rsidRPr="00E84A4C">
        <w:rPr>
          <w:rFonts w:ascii="Palatino Linotype" w:eastAsia="Calibri" w:hAnsi="Palatino Linotype" w:cs="Arial"/>
          <w:lang w:val="es-ES" w:eastAsia="es-ES"/>
        </w:rPr>
        <w:t>e</w:t>
      </w:r>
      <w:r w:rsidRPr="00E84A4C">
        <w:rPr>
          <w:rFonts w:ascii="Palatino Linotype" w:eastAsia="Calibri" w:hAnsi="Palatino Linotype" w:cs="Arial"/>
          <w:lang w:val="es-ES" w:eastAsia="es-ES"/>
        </w:rPr>
        <w:t>l</w:t>
      </w:r>
      <w:r w:rsidR="0018390A" w:rsidRPr="00E84A4C">
        <w:rPr>
          <w:rFonts w:ascii="Palatino Linotype" w:eastAsia="Calibri" w:hAnsi="Palatino Linotype" w:cs="Arial"/>
          <w:lang w:val="es-ES" w:eastAsia="es-ES"/>
        </w:rPr>
        <w:t xml:space="preserve"> </w:t>
      </w:r>
      <w:r w:rsidR="00B72A59" w:rsidRPr="00E84A4C">
        <w:rPr>
          <w:rFonts w:ascii="Palatino Linotype" w:hAnsi="Palatino Linotype"/>
          <w:b/>
          <w:color w:val="000000" w:themeColor="text1"/>
        </w:rPr>
        <w:t>Ayuntamiento de Atizapán</w:t>
      </w:r>
      <w:r w:rsidR="00324968" w:rsidRPr="00E84A4C">
        <w:rPr>
          <w:rFonts w:ascii="Palatino Linotype" w:hAnsi="Palatino Linotype"/>
          <w:b/>
          <w:color w:val="000000" w:themeColor="text1"/>
        </w:rPr>
        <w:t>,</w:t>
      </w:r>
      <w:r w:rsidR="00E00EC7" w:rsidRPr="00E84A4C">
        <w:rPr>
          <w:rFonts w:ascii="Palatino Linotype" w:hAnsi="Palatino Linotype"/>
          <w:b/>
          <w:color w:val="000000" w:themeColor="text1"/>
        </w:rPr>
        <w:t xml:space="preserve"> </w:t>
      </w:r>
      <w:r w:rsidR="008F0AD0" w:rsidRPr="00E84A4C">
        <w:rPr>
          <w:rFonts w:ascii="Palatino Linotype" w:eastAsia="Calibri" w:hAnsi="Palatino Linotype" w:cs="Arial"/>
          <w:lang w:val="es-ES" w:eastAsia="es-ES"/>
        </w:rPr>
        <w:t>dar atención a la</w:t>
      </w:r>
      <w:r w:rsidR="0028393C" w:rsidRPr="00E84A4C">
        <w:rPr>
          <w:rFonts w:ascii="Palatino Linotype" w:eastAsia="Calibri" w:hAnsi="Palatino Linotype" w:cs="Arial"/>
          <w:lang w:val="es-ES" w:eastAsia="es-ES"/>
        </w:rPr>
        <w:t xml:space="preserve"> </w:t>
      </w:r>
      <w:r w:rsidR="008F0AD0" w:rsidRPr="00E84A4C">
        <w:rPr>
          <w:rFonts w:ascii="Palatino Linotype" w:eastAsia="Calibri" w:hAnsi="Palatino Linotype" w:cs="Arial"/>
          <w:lang w:val="es-ES" w:eastAsia="es-ES"/>
        </w:rPr>
        <w:t>solicitud</w:t>
      </w:r>
      <w:r w:rsidRPr="00E84A4C">
        <w:rPr>
          <w:rFonts w:ascii="Palatino Linotype" w:eastAsia="Calibri" w:hAnsi="Palatino Linotype" w:cs="Arial"/>
          <w:lang w:val="es-ES" w:eastAsia="es-ES"/>
        </w:rPr>
        <w:t xml:space="preserve"> de información</w:t>
      </w:r>
      <w:r w:rsidRPr="00E84A4C">
        <w:rPr>
          <w:rFonts w:ascii="Palatino Linotype" w:hAnsi="Palatino Linotype"/>
        </w:rPr>
        <w:t xml:space="preserve"> </w:t>
      </w:r>
      <w:r w:rsidR="00B72A59" w:rsidRPr="00E84A4C">
        <w:rPr>
          <w:rFonts w:ascii="Palatino Linotype" w:hAnsi="Palatino Linotype"/>
          <w:b/>
        </w:rPr>
        <w:t>00073/ATIZAPAN/IP/2022</w:t>
      </w:r>
      <w:r w:rsidR="00ED41A3" w:rsidRPr="00E84A4C">
        <w:rPr>
          <w:rFonts w:ascii="Palatino Linotype" w:hAnsi="Palatino Linotype"/>
          <w:b/>
        </w:rPr>
        <w:t xml:space="preserve">, </w:t>
      </w:r>
      <w:r w:rsidR="00ED41A3" w:rsidRPr="00E84A4C">
        <w:rPr>
          <w:rFonts w:ascii="Palatino Linotype" w:hAnsi="Palatino Linotype"/>
          <w:bCs/>
        </w:rPr>
        <w:t xml:space="preserve">y </w:t>
      </w:r>
      <w:r w:rsidRPr="00E84A4C">
        <w:rPr>
          <w:rFonts w:ascii="Palatino Linotype" w:eastAsia="Calibri" w:hAnsi="Palatino Linotype" w:cs="Arial"/>
          <w:lang w:val="es-ES" w:eastAsia="es-ES"/>
        </w:rPr>
        <w:t>entregar</w:t>
      </w:r>
      <w:r w:rsidR="00ED41A3" w:rsidRPr="00E84A4C">
        <w:rPr>
          <w:rFonts w:ascii="Palatino Linotype" w:eastAsia="Calibri" w:hAnsi="Palatino Linotype" w:cs="Arial"/>
          <w:lang w:val="es-ES" w:eastAsia="es-ES"/>
        </w:rPr>
        <w:t xml:space="preserve">, </w:t>
      </w:r>
      <w:r w:rsidR="00EB4201" w:rsidRPr="00E84A4C">
        <w:rPr>
          <w:rFonts w:ascii="Palatino Linotype" w:hAnsi="Palatino Linotype" w:cs="Arial"/>
          <w:lang w:val="es-ES"/>
        </w:rPr>
        <w:t xml:space="preserve">vía Sistema de Acceso a Información Mexiquense </w:t>
      </w:r>
      <w:r w:rsidR="00EB4201" w:rsidRPr="00E84A4C">
        <w:rPr>
          <w:rFonts w:ascii="Palatino Linotype" w:hAnsi="Palatino Linotype" w:cs="Arial"/>
          <w:bCs/>
          <w:lang w:val="es-ES"/>
        </w:rPr>
        <w:t>(SAIMEX)</w:t>
      </w:r>
      <w:r w:rsidR="00ED41A3" w:rsidRPr="00E84A4C">
        <w:rPr>
          <w:rFonts w:ascii="Palatino Linotype" w:hAnsi="Palatino Linotype" w:cs="Arial"/>
          <w:bCs/>
          <w:lang w:val="es-ES"/>
        </w:rPr>
        <w:t>, en versión pública</w:t>
      </w:r>
      <w:r w:rsidR="005B598B" w:rsidRPr="00E84A4C">
        <w:rPr>
          <w:rFonts w:ascii="Palatino Linotype" w:hAnsi="Palatino Linotype" w:cs="Arial"/>
          <w:bCs/>
          <w:lang w:val="es-ES"/>
        </w:rPr>
        <w:t xml:space="preserve"> de ser procedente</w:t>
      </w:r>
      <w:r w:rsidR="00443CFD" w:rsidRPr="00E84A4C">
        <w:rPr>
          <w:rFonts w:ascii="Palatino Linotype" w:hAnsi="Palatino Linotype" w:cs="Arial"/>
          <w:bCs/>
          <w:lang w:val="es-ES"/>
        </w:rPr>
        <w:t xml:space="preserve">, </w:t>
      </w:r>
      <w:r w:rsidR="001607EC" w:rsidRPr="00E84A4C">
        <w:rPr>
          <w:rFonts w:ascii="Palatino Linotype" w:hAnsi="Palatino Linotype" w:cs="Arial"/>
          <w:bCs/>
          <w:lang w:val="es-ES"/>
        </w:rPr>
        <w:t xml:space="preserve">el o los documentos donde conste </w:t>
      </w:r>
      <w:r w:rsidR="00443CFD" w:rsidRPr="00E84A4C">
        <w:rPr>
          <w:rFonts w:ascii="Palatino Linotype" w:hAnsi="Palatino Linotype" w:cs="Arial"/>
          <w:bCs/>
          <w:lang w:val="es-ES"/>
        </w:rPr>
        <w:t>la sig</w:t>
      </w:r>
      <w:r w:rsidR="00535898" w:rsidRPr="00E84A4C">
        <w:rPr>
          <w:rFonts w:ascii="Palatino Linotype" w:hAnsi="Palatino Linotype" w:cs="Arial"/>
          <w:bCs/>
          <w:lang w:val="es-ES"/>
        </w:rPr>
        <w:t>uiente información:</w:t>
      </w:r>
    </w:p>
    <w:p w14:paraId="2552FA10" w14:textId="77777777" w:rsidR="00B72A59" w:rsidRPr="00E84A4C" w:rsidRDefault="00B72A59" w:rsidP="00595316">
      <w:pPr>
        <w:spacing w:line="360" w:lineRule="auto"/>
        <w:jc w:val="both"/>
        <w:rPr>
          <w:rFonts w:ascii="Palatino Linotype" w:hAnsi="Palatino Linotype" w:cs="Arial"/>
          <w:bCs/>
          <w:lang w:val="es-ES"/>
        </w:rPr>
      </w:pPr>
    </w:p>
    <w:p w14:paraId="17CB7F04" w14:textId="7A4A0F88" w:rsidR="004C4572" w:rsidRPr="00E84A4C" w:rsidRDefault="00B72A59" w:rsidP="009F4EB0">
      <w:pPr>
        <w:pStyle w:val="Prrafodelista"/>
        <w:numPr>
          <w:ilvl w:val="0"/>
          <w:numId w:val="57"/>
        </w:numPr>
        <w:shd w:val="clear" w:color="auto" w:fill="FFFFFF"/>
        <w:tabs>
          <w:tab w:val="left" w:pos="851"/>
          <w:tab w:val="left" w:pos="8222"/>
        </w:tabs>
        <w:spacing w:before="240" w:after="360" w:line="360" w:lineRule="auto"/>
        <w:ind w:left="851" w:right="567" w:hanging="567"/>
        <w:jc w:val="both"/>
        <w:rPr>
          <w:rFonts w:ascii="Palatino Linotype" w:eastAsia="Calibri" w:hAnsi="Palatino Linotype" w:cs="Arial"/>
          <w:b/>
        </w:rPr>
      </w:pPr>
      <w:r w:rsidRPr="00E84A4C">
        <w:rPr>
          <w:rFonts w:ascii="Palatino Linotype" w:eastAsia="Calibri" w:hAnsi="Palatino Linotype" w:cs="Arial"/>
          <w:b/>
        </w:rPr>
        <w:t>Acuerdo de Inexistencia en términos de los artículos 49, fracciones II y XIII, 169 y 170 de la Ley de Transparencia y Acceso a la Información Pública del Estado de México y Municipios que al respecto e</w:t>
      </w:r>
      <w:r w:rsidR="009371A1" w:rsidRPr="00E84A4C">
        <w:rPr>
          <w:rFonts w:ascii="Palatino Linotype" w:eastAsia="Calibri" w:hAnsi="Palatino Linotype" w:cs="Arial"/>
          <w:b/>
        </w:rPr>
        <w:t xml:space="preserve">mita su Comité de Transparencia, relativo a: </w:t>
      </w:r>
    </w:p>
    <w:p w14:paraId="072F0EF6" w14:textId="320FF0D0" w:rsidR="009371A1" w:rsidRPr="00E84A4C" w:rsidRDefault="00CC76ED" w:rsidP="009F4EB0">
      <w:pPr>
        <w:pStyle w:val="Prrafodelista"/>
        <w:numPr>
          <w:ilvl w:val="0"/>
          <w:numId w:val="58"/>
        </w:numPr>
        <w:shd w:val="clear" w:color="auto" w:fill="FFFFFF"/>
        <w:tabs>
          <w:tab w:val="left" w:pos="1701"/>
          <w:tab w:val="left" w:pos="8222"/>
        </w:tabs>
        <w:spacing w:before="240" w:after="360" w:line="360" w:lineRule="auto"/>
        <w:ind w:left="1701" w:right="567" w:hanging="850"/>
        <w:jc w:val="both"/>
        <w:rPr>
          <w:rFonts w:ascii="Palatino Linotype" w:eastAsia="Calibri" w:hAnsi="Palatino Linotype" w:cs="Arial"/>
          <w:b/>
        </w:rPr>
      </w:pPr>
      <w:r w:rsidRPr="00E84A4C">
        <w:rPr>
          <w:rFonts w:ascii="Palatino Linotype" w:eastAsia="Calibri" w:hAnsi="Palatino Linotype" w:cs="Arial"/>
          <w:b/>
        </w:rPr>
        <w:lastRenderedPageBreak/>
        <w:t>La instalación del Área Coordinadora de Archivos o equivalente.</w:t>
      </w:r>
    </w:p>
    <w:p w14:paraId="03A13DF4" w14:textId="7FA2F125" w:rsidR="00CC76ED" w:rsidRPr="00E84A4C" w:rsidRDefault="0093683A" w:rsidP="009F4EB0">
      <w:pPr>
        <w:pStyle w:val="Prrafodelista"/>
        <w:numPr>
          <w:ilvl w:val="0"/>
          <w:numId w:val="58"/>
        </w:numPr>
        <w:shd w:val="clear" w:color="auto" w:fill="FFFFFF"/>
        <w:tabs>
          <w:tab w:val="left" w:pos="1701"/>
          <w:tab w:val="left" w:pos="8222"/>
        </w:tabs>
        <w:spacing w:before="240" w:after="360" w:line="360" w:lineRule="auto"/>
        <w:ind w:left="1701" w:right="567" w:hanging="850"/>
        <w:jc w:val="both"/>
        <w:rPr>
          <w:rFonts w:ascii="Palatino Linotype" w:eastAsia="Calibri" w:hAnsi="Palatino Linotype" w:cs="Arial"/>
          <w:b/>
        </w:rPr>
      </w:pPr>
      <w:r w:rsidRPr="00E84A4C">
        <w:rPr>
          <w:rFonts w:ascii="Palatino Linotype" w:eastAsia="Palatino Linotype" w:hAnsi="Palatino Linotype" w:cs="Palatino Linotype"/>
          <w:b/>
        </w:rPr>
        <w:t>El</w:t>
      </w:r>
      <w:r w:rsidR="001055CE" w:rsidRPr="00E84A4C">
        <w:rPr>
          <w:rFonts w:ascii="Palatino Linotype" w:eastAsia="Palatino Linotype" w:hAnsi="Palatino Linotype" w:cs="Palatino Linotype"/>
          <w:b/>
        </w:rPr>
        <w:t xml:space="preserve"> </w:t>
      </w:r>
      <w:r w:rsidRPr="00E84A4C">
        <w:rPr>
          <w:rFonts w:ascii="Palatino Linotype" w:eastAsia="Palatino Linotype" w:hAnsi="Palatino Linotype" w:cs="Palatino Linotype"/>
          <w:b/>
        </w:rPr>
        <w:t>a</w:t>
      </w:r>
      <w:r w:rsidR="00CC76ED" w:rsidRPr="00E84A4C">
        <w:rPr>
          <w:rFonts w:ascii="Palatino Linotype" w:eastAsia="Palatino Linotype" w:hAnsi="Palatino Linotype" w:cs="Palatino Linotype"/>
          <w:b/>
        </w:rPr>
        <w:t>cta o documento análogo mediante el cual se</w:t>
      </w:r>
      <w:r w:rsidR="00CB6DD7" w:rsidRPr="00E84A4C">
        <w:rPr>
          <w:rFonts w:ascii="Palatino Linotype" w:eastAsia="Palatino Linotype" w:hAnsi="Palatino Linotype" w:cs="Palatino Linotype"/>
          <w:b/>
        </w:rPr>
        <w:t xml:space="preserve"> debió de implementar</w:t>
      </w:r>
      <w:r w:rsidR="00CC76ED" w:rsidRPr="00E84A4C">
        <w:rPr>
          <w:rFonts w:ascii="Palatino Linotype" w:eastAsia="Palatino Linotype" w:hAnsi="Palatino Linotype" w:cs="Palatino Linotype"/>
          <w:b/>
        </w:rPr>
        <w:t xml:space="preserve"> el Sistema Insti</w:t>
      </w:r>
      <w:r w:rsidR="004C4572" w:rsidRPr="00E84A4C">
        <w:rPr>
          <w:rFonts w:ascii="Palatino Linotype" w:eastAsia="Palatino Linotype" w:hAnsi="Palatino Linotype" w:cs="Palatino Linotype"/>
          <w:b/>
        </w:rPr>
        <w:t>tucional de Archivo.</w:t>
      </w:r>
    </w:p>
    <w:p w14:paraId="7E0423F3" w14:textId="2760ACB0" w:rsidR="00CC76ED" w:rsidRPr="00E84A4C" w:rsidRDefault="0093683A" w:rsidP="009F4EB0">
      <w:pPr>
        <w:pStyle w:val="Prrafodelista"/>
        <w:numPr>
          <w:ilvl w:val="0"/>
          <w:numId w:val="58"/>
        </w:numPr>
        <w:shd w:val="clear" w:color="auto" w:fill="FFFFFF"/>
        <w:tabs>
          <w:tab w:val="left" w:pos="1701"/>
          <w:tab w:val="left" w:pos="8222"/>
        </w:tabs>
        <w:spacing w:before="240" w:after="360" w:line="360" w:lineRule="auto"/>
        <w:ind w:left="1701" w:right="567" w:hanging="850"/>
        <w:jc w:val="both"/>
        <w:rPr>
          <w:rFonts w:ascii="Palatino Linotype" w:eastAsia="Calibri" w:hAnsi="Palatino Linotype" w:cs="Arial"/>
          <w:b/>
        </w:rPr>
      </w:pPr>
      <w:r w:rsidRPr="00E84A4C">
        <w:rPr>
          <w:rFonts w:ascii="Palatino Linotype" w:eastAsia="Calibri" w:hAnsi="Palatino Linotype" w:cs="Arial"/>
          <w:b/>
        </w:rPr>
        <w:t>El</w:t>
      </w:r>
      <w:r w:rsidR="001055CE" w:rsidRPr="00E84A4C">
        <w:rPr>
          <w:rFonts w:ascii="Palatino Linotype" w:eastAsia="Calibri" w:hAnsi="Palatino Linotype" w:cs="Arial"/>
          <w:b/>
        </w:rPr>
        <w:t xml:space="preserve"> </w:t>
      </w:r>
      <w:r w:rsidRPr="00E84A4C">
        <w:rPr>
          <w:rFonts w:ascii="Palatino Linotype" w:eastAsia="Calibri" w:hAnsi="Palatino Linotype" w:cs="Arial"/>
          <w:b/>
        </w:rPr>
        <w:t>a</w:t>
      </w:r>
      <w:r w:rsidR="00CC76ED" w:rsidRPr="00E84A4C">
        <w:rPr>
          <w:rFonts w:ascii="Palatino Linotype" w:eastAsia="Calibri" w:hAnsi="Palatino Linotype" w:cs="Arial"/>
          <w:b/>
        </w:rPr>
        <w:t>cta o documento análogo mediante el cual se</w:t>
      </w:r>
      <w:r w:rsidR="00CB6DD7" w:rsidRPr="00E84A4C">
        <w:rPr>
          <w:rFonts w:ascii="Palatino Linotype" w:eastAsia="Calibri" w:hAnsi="Palatino Linotype" w:cs="Arial"/>
          <w:b/>
        </w:rPr>
        <w:t xml:space="preserve"> debió implementar </w:t>
      </w:r>
      <w:r w:rsidR="00CC76ED" w:rsidRPr="00E84A4C">
        <w:rPr>
          <w:rFonts w:ascii="Palatino Linotype" w:eastAsia="Calibri" w:hAnsi="Palatino Linotype" w:cs="Arial"/>
          <w:b/>
        </w:rPr>
        <w:t>el Sistema Institucional de Archivos.</w:t>
      </w:r>
    </w:p>
    <w:p w14:paraId="7372346D" w14:textId="3CD1EF72" w:rsidR="00CC76ED" w:rsidRPr="00E84A4C" w:rsidRDefault="0093683A" w:rsidP="009F4EB0">
      <w:pPr>
        <w:pStyle w:val="Prrafodelista"/>
        <w:numPr>
          <w:ilvl w:val="0"/>
          <w:numId w:val="58"/>
        </w:numPr>
        <w:shd w:val="clear" w:color="auto" w:fill="FFFFFF"/>
        <w:tabs>
          <w:tab w:val="left" w:pos="1701"/>
          <w:tab w:val="left" w:pos="8222"/>
        </w:tabs>
        <w:spacing w:before="240" w:after="360" w:line="360" w:lineRule="auto"/>
        <w:ind w:left="1701" w:right="567" w:hanging="850"/>
        <w:jc w:val="both"/>
        <w:rPr>
          <w:rFonts w:ascii="Palatino Linotype" w:eastAsia="Calibri" w:hAnsi="Palatino Linotype" w:cs="Arial"/>
          <w:b/>
        </w:rPr>
      </w:pPr>
      <w:r w:rsidRPr="00E84A4C">
        <w:rPr>
          <w:rFonts w:ascii="Palatino Linotype" w:eastAsia="Calibri" w:hAnsi="Palatino Linotype" w:cs="Arial"/>
          <w:b/>
        </w:rPr>
        <w:t>El</w:t>
      </w:r>
      <w:r w:rsidR="001055CE" w:rsidRPr="00E84A4C">
        <w:rPr>
          <w:rFonts w:ascii="Palatino Linotype" w:eastAsia="Calibri" w:hAnsi="Palatino Linotype" w:cs="Arial"/>
          <w:b/>
        </w:rPr>
        <w:t xml:space="preserve"> </w:t>
      </w:r>
      <w:r w:rsidRPr="00E84A4C">
        <w:rPr>
          <w:rFonts w:ascii="Palatino Linotype" w:eastAsia="Calibri" w:hAnsi="Palatino Linotype" w:cs="Arial"/>
          <w:b/>
        </w:rPr>
        <w:t>a</w:t>
      </w:r>
      <w:r w:rsidR="00CC76ED" w:rsidRPr="00E84A4C">
        <w:rPr>
          <w:rFonts w:ascii="Palatino Linotype" w:eastAsia="Calibri" w:hAnsi="Palatino Linotype" w:cs="Arial"/>
          <w:b/>
        </w:rPr>
        <w:t>cta o documento análogo mediante el cual se</w:t>
      </w:r>
      <w:r w:rsidR="00CB6DD7" w:rsidRPr="00E84A4C">
        <w:rPr>
          <w:rFonts w:ascii="Palatino Linotype" w:eastAsia="Calibri" w:hAnsi="Palatino Linotype" w:cs="Arial"/>
          <w:b/>
        </w:rPr>
        <w:t xml:space="preserve"> debió de conformar</w:t>
      </w:r>
      <w:r w:rsidR="00CC76ED" w:rsidRPr="00E84A4C">
        <w:rPr>
          <w:rFonts w:ascii="Palatino Linotype" w:eastAsia="Calibri" w:hAnsi="Palatino Linotype" w:cs="Arial"/>
          <w:b/>
        </w:rPr>
        <w:t xml:space="preserve"> el Grupo interdisciplinario para los ejercicios 2019, 2020 y 2021.</w:t>
      </w:r>
    </w:p>
    <w:p w14:paraId="258E27F0" w14:textId="32800A19" w:rsidR="00CC76ED" w:rsidRPr="00E84A4C" w:rsidRDefault="001055CE" w:rsidP="009F4EB0">
      <w:pPr>
        <w:pStyle w:val="Prrafodelista"/>
        <w:numPr>
          <w:ilvl w:val="0"/>
          <w:numId w:val="58"/>
        </w:numPr>
        <w:shd w:val="clear" w:color="auto" w:fill="FFFFFF"/>
        <w:tabs>
          <w:tab w:val="left" w:pos="1701"/>
          <w:tab w:val="left" w:pos="8222"/>
        </w:tabs>
        <w:spacing w:before="240" w:after="360" w:line="360" w:lineRule="auto"/>
        <w:ind w:left="1701" w:right="567" w:hanging="850"/>
        <w:jc w:val="both"/>
        <w:rPr>
          <w:rFonts w:ascii="Palatino Linotype" w:eastAsia="Calibri" w:hAnsi="Palatino Linotype" w:cs="Arial"/>
          <w:b/>
        </w:rPr>
      </w:pPr>
      <w:r w:rsidRPr="00E84A4C">
        <w:rPr>
          <w:rFonts w:ascii="Palatino Linotype" w:eastAsia="Calibri" w:hAnsi="Palatino Linotype" w:cs="Arial"/>
          <w:b/>
        </w:rPr>
        <w:t>El</w:t>
      </w:r>
      <w:r w:rsidR="005A4820" w:rsidRPr="00E84A4C">
        <w:rPr>
          <w:rFonts w:ascii="Palatino Linotype" w:eastAsia="Calibri" w:hAnsi="Palatino Linotype" w:cs="Arial"/>
          <w:b/>
        </w:rPr>
        <w:t xml:space="preserve"> o los</w:t>
      </w:r>
      <w:r w:rsidRPr="00E84A4C">
        <w:rPr>
          <w:rFonts w:ascii="Palatino Linotype" w:eastAsia="Calibri" w:hAnsi="Palatino Linotype" w:cs="Arial"/>
          <w:b/>
        </w:rPr>
        <w:t xml:space="preserve"> </w:t>
      </w:r>
      <w:r w:rsidR="00CC76ED" w:rsidRPr="00E84A4C">
        <w:rPr>
          <w:rFonts w:ascii="Palatino Linotype" w:eastAsia="Calibri" w:hAnsi="Palatino Linotype" w:cs="Arial"/>
          <w:b/>
        </w:rPr>
        <w:t>Cuadros Generale</w:t>
      </w:r>
      <w:r w:rsidR="00CB6DD7" w:rsidRPr="00E84A4C">
        <w:rPr>
          <w:rFonts w:ascii="Palatino Linotype" w:eastAsia="Calibri" w:hAnsi="Palatino Linotype" w:cs="Arial"/>
          <w:b/>
        </w:rPr>
        <w:t>s de Clasificación Archivística.</w:t>
      </w:r>
    </w:p>
    <w:p w14:paraId="4211D606" w14:textId="24825F35" w:rsidR="00CC76ED" w:rsidRPr="00E84A4C" w:rsidRDefault="001055CE" w:rsidP="009F4EB0">
      <w:pPr>
        <w:pStyle w:val="Prrafodelista"/>
        <w:numPr>
          <w:ilvl w:val="0"/>
          <w:numId w:val="58"/>
        </w:numPr>
        <w:shd w:val="clear" w:color="auto" w:fill="FFFFFF"/>
        <w:tabs>
          <w:tab w:val="left" w:pos="1701"/>
          <w:tab w:val="left" w:pos="8222"/>
        </w:tabs>
        <w:spacing w:before="240" w:after="360" w:line="360" w:lineRule="auto"/>
        <w:ind w:left="1701" w:right="567" w:hanging="850"/>
        <w:jc w:val="both"/>
        <w:rPr>
          <w:rFonts w:ascii="Palatino Linotype" w:eastAsia="Calibri" w:hAnsi="Palatino Linotype" w:cs="Arial"/>
          <w:b/>
        </w:rPr>
      </w:pPr>
      <w:r w:rsidRPr="00E84A4C">
        <w:rPr>
          <w:rFonts w:ascii="Palatino Linotype" w:eastAsia="Calibri" w:hAnsi="Palatino Linotype" w:cs="Arial"/>
          <w:b/>
        </w:rPr>
        <w:t xml:space="preserve">El </w:t>
      </w:r>
      <w:r w:rsidR="00CC76ED" w:rsidRPr="00E84A4C">
        <w:rPr>
          <w:rFonts w:ascii="Palatino Linotype" w:eastAsia="Calibri" w:hAnsi="Palatino Linotype" w:cs="Arial"/>
          <w:b/>
        </w:rPr>
        <w:t>Cat</w:t>
      </w:r>
      <w:r w:rsidR="00CB6DD7" w:rsidRPr="00E84A4C">
        <w:rPr>
          <w:rFonts w:ascii="Palatino Linotype" w:eastAsia="Calibri" w:hAnsi="Palatino Linotype" w:cs="Arial"/>
          <w:b/>
        </w:rPr>
        <w:t>álogo de Disposición Documental.</w:t>
      </w:r>
    </w:p>
    <w:p w14:paraId="085C57A4" w14:textId="751041BD" w:rsidR="00CC76ED" w:rsidRPr="00E84A4C" w:rsidRDefault="001055CE" w:rsidP="009F4EB0">
      <w:pPr>
        <w:pStyle w:val="Prrafodelista"/>
        <w:numPr>
          <w:ilvl w:val="0"/>
          <w:numId w:val="58"/>
        </w:numPr>
        <w:shd w:val="clear" w:color="auto" w:fill="FFFFFF"/>
        <w:tabs>
          <w:tab w:val="left" w:pos="1701"/>
          <w:tab w:val="left" w:pos="8222"/>
        </w:tabs>
        <w:spacing w:before="240" w:after="360" w:line="360" w:lineRule="auto"/>
        <w:ind w:left="1701" w:right="567" w:hanging="850"/>
        <w:jc w:val="both"/>
        <w:rPr>
          <w:rFonts w:ascii="Palatino Linotype" w:eastAsia="Calibri" w:hAnsi="Palatino Linotype" w:cs="Arial"/>
          <w:b/>
        </w:rPr>
      </w:pPr>
      <w:r w:rsidRPr="00E84A4C">
        <w:rPr>
          <w:rFonts w:ascii="Palatino Linotype" w:eastAsia="Calibri" w:hAnsi="Palatino Linotype" w:cs="Arial"/>
          <w:b/>
        </w:rPr>
        <w:t>La</w:t>
      </w:r>
      <w:r w:rsidR="005A4820" w:rsidRPr="00E84A4C">
        <w:rPr>
          <w:rFonts w:ascii="Palatino Linotype" w:eastAsia="Calibri" w:hAnsi="Palatino Linotype" w:cs="Arial"/>
          <w:b/>
        </w:rPr>
        <w:t>s</w:t>
      </w:r>
      <w:r w:rsidRPr="00E84A4C">
        <w:rPr>
          <w:rFonts w:ascii="Palatino Linotype" w:eastAsia="Calibri" w:hAnsi="Palatino Linotype" w:cs="Arial"/>
          <w:b/>
        </w:rPr>
        <w:t xml:space="preserve"> </w:t>
      </w:r>
      <w:r w:rsidR="00CC76ED" w:rsidRPr="00E84A4C">
        <w:rPr>
          <w:rFonts w:ascii="Palatino Linotype" w:eastAsia="Calibri" w:hAnsi="Palatino Linotype" w:cs="Arial"/>
          <w:b/>
        </w:rPr>
        <w:t>Guías de Archivo Documental</w:t>
      </w:r>
      <w:r w:rsidR="00CB6DD7" w:rsidRPr="00E84A4C">
        <w:rPr>
          <w:rFonts w:ascii="Palatino Linotype" w:eastAsia="Calibri" w:hAnsi="Palatino Linotype" w:cs="Arial"/>
          <w:b/>
        </w:rPr>
        <w:t>.</w:t>
      </w:r>
    </w:p>
    <w:p w14:paraId="5BD3FD3C" w14:textId="002EB04D" w:rsidR="00CC76ED" w:rsidRPr="00E84A4C" w:rsidRDefault="001055CE" w:rsidP="009F4EB0">
      <w:pPr>
        <w:pStyle w:val="Prrafodelista"/>
        <w:numPr>
          <w:ilvl w:val="0"/>
          <w:numId w:val="58"/>
        </w:numPr>
        <w:shd w:val="clear" w:color="auto" w:fill="FFFFFF"/>
        <w:tabs>
          <w:tab w:val="left" w:pos="1701"/>
          <w:tab w:val="left" w:pos="8222"/>
        </w:tabs>
        <w:spacing w:before="240" w:after="360" w:line="360" w:lineRule="auto"/>
        <w:ind w:left="1701" w:right="567" w:hanging="850"/>
        <w:jc w:val="both"/>
        <w:rPr>
          <w:rFonts w:ascii="Palatino Linotype" w:eastAsia="Calibri" w:hAnsi="Palatino Linotype" w:cs="Arial"/>
          <w:b/>
        </w:rPr>
      </w:pPr>
      <w:r w:rsidRPr="00E84A4C">
        <w:rPr>
          <w:rFonts w:ascii="Palatino Linotype" w:eastAsia="Calibri" w:hAnsi="Palatino Linotype" w:cs="Arial"/>
          <w:b/>
        </w:rPr>
        <w:t>E</w:t>
      </w:r>
      <w:r w:rsidR="005A4820" w:rsidRPr="00E84A4C">
        <w:rPr>
          <w:rFonts w:ascii="Palatino Linotype" w:eastAsia="Calibri" w:hAnsi="Palatino Linotype" w:cs="Arial"/>
          <w:b/>
        </w:rPr>
        <w:t>l</w:t>
      </w:r>
      <w:r w:rsidRPr="00E84A4C">
        <w:rPr>
          <w:rFonts w:ascii="Palatino Linotype" w:eastAsia="Calibri" w:hAnsi="Palatino Linotype" w:cs="Arial"/>
          <w:b/>
        </w:rPr>
        <w:t xml:space="preserve"> </w:t>
      </w:r>
      <w:r w:rsidR="00CC76ED" w:rsidRPr="00E84A4C">
        <w:rPr>
          <w:rFonts w:ascii="Palatino Linotype" w:eastAsia="Calibri" w:hAnsi="Palatino Linotype" w:cs="Arial"/>
          <w:b/>
        </w:rPr>
        <w:t>Índice de Información Rese</w:t>
      </w:r>
      <w:r w:rsidR="00CB6DD7" w:rsidRPr="00E84A4C">
        <w:rPr>
          <w:rFonts w:ascii="Palatino Linotype" w:eastAsia="Calibri" w:hAnsi="Palatino Linotype" w:cs="Arial"/>
          <w:b/>
        </w:rPr>
        <w:t>rvada.</w:t>
      </w:r>
    </w:p>
    <w:p w14:paraId="5560A2E5" w14:textId="4EA1E51A" w:rsidR="00CC76ED" w:rsidRPr="00E84A4C" w:rsidRDefault="00A54BD4" w:rsidP="009F4EB0">
      <w:pPr>
        <w:pStyle w:val="Prrafodelista"/>
        <w:numPr>
          <w:ilvl w:val="0"/>
          <w:numId w:val="58"/>
        </w:numPr>
        <w:shd w:val="clear" w:color="auto" w:fill="FFFFFF"/>
        <w:tabs>
          <w:tab w:val="left" w:pos="1701"/>
          <w:tab w:val="left" w:pos="8222"/>
        </w:tabs>
        <w:spacing w:before="240" w:after="360" w:line="360" w:lineRule="auto"/>
        <w:ind w:left="1701" w:right="567" w:hanging="850"/>
        <w:jc w:val="both"/>
        <w:rPr>
          <w:rFonts w:ascii="Palatino Linotype" w:eastAsia="Calibri" w:hAnsi="Palatino Linotype" w:cs="Arial"/>
          <w:b/>
        </w:rPr>
      </w:pPr>
      <w:r w:rsidRPr="00E84A4C">
        <w:rPr>
          <w:rFonts w:ascii="Palatino Linotype" w:eastAsia="Calibri" w:hAnsi="Palatino Linotype" w:cs="Arial"/>
          <w:b/>
        </w:rPr>
        <w:t>L</w:t>
      </w:r>
      <w:r w:rsidR="00CC76ED" w:rsidRPr="00E84A4C">
        <w:rPr>
          <w:rFonts w:ascii="Palatino Linotype" w:eastAsia="Calibri" w:hAnsi="Palatino Linotype" w:cs="Arial"/>
          <w:b/>
        </w:rPr>
        <w:t>a difusión del acervo documental del archivo histórico.</w:t>
      </w:r>
    </w:p>
    <w:p w14:paraId="5CE339E1" w14:textId="60B5F88B" w:rsidR="00CC76ED" w:rsidRPr="00E84A4C" w:rsidRDefault="001055CE" w:rsidP="009F4EB0">
      <w:pPr>
        <w:pStyle w:val="Prrafodelista"/>
        <w:numPr>
          <w:ilvl w:val="0"/>
          <w:numId w:val="58"/>
        </w:numPr>
        <w:shd w:val="clear" w:color="auto" w:fill="FFFFFF"/>
        <w:tabs>
          <w:tab w:val="left" w:pos="1701"/>
          <w:tab w:val="left" w:pos="8222"/>
        </w:tabs>
        <w:spacing w:before="240" w:after="360" w:line="360" w:lineRule="auto"/>
        <w:ind w:left="1701" w:right="567" w:hanging="850"/>
        <w:jc w:val="both"/>
        <w:rPr>
          <w:rFonts w:ascii="Palatino Linotype" w:eastAsia="Calibri" w:hAnsi="Palatino Linotype" w:cs="Arial"/>
          <w:b/>
        </w:rPr>
      </w:pPr>
      <w:r w:rsidRPr="00E84A4C">
        <w:rPr>
          <w:rFonts w:ascii="Palatino Linotype" w:eastAsia="Calibri" w:hAnsi="Palatino Linotype" w:cs="Arial"/>
          <w:b/>
        </w:rPr>
        <w:t xml:space="preserve">El </w:t>
      </w:r>
      <w:r w:rsidR="00CC76ED" w:rsidRPr="00E84A4C">
        <w:rPr>
          <w:rFonts w:ascii="Palatino Linotype" w:eastAsia="Calibri" w:hAnsi="Palatino Linotype" w:cs="Arial"/>
          <w:b/>
        </w:rPr>
        <w:t>Programa Anual de Desarrollo Archivístico de los ejercicios 2019, 2020, 2021 y 2022.</w:t>
      </w:r>
    </w:p>
    <w:p w14:paraId="5E57F948" w14:textId="24754B5B" w:rsidR="00CC76ED" w:rsidRPr="00E84A4C" w:rsidRDefault="001055CE" w:rsidP="009F4EB0">
      <w:pPr>
        <w:pStyle w:val="Prrafodelista"/>
        <w:numPr>
          <w:ilvl w:val="0"/>
          <w:numId w:val="58"/>
        </w:numPr>
        <w:shd w:val="clear" w:color="auto" w:fill="FFFFFF"/>
        <w:tabs>
          <w:tab w:val="left" w:pos="1701"/>
          <w:tab w:val="left" w:pos="8222"/>
        </w:tabs>
        <w:spacing w:before="240" w:after="360" w:line="360" w:lineRule="auto"/>
        <w:ind w:left="1701" w:right="567" w:hanging="850"/>
        <w:jc w:val="both"/>
        <w:rPr>
          <w:rFonts w:ascii="Palatino Linotype" w:eastAsia="Calibri" w:hAnsi="Palatino Linotype" w:cs="Arial"/>
          <w:b/>
        </w:rPr>
      </w:pPr>
      <w:r w:rsidRPr="00E84A4C">
        <w:rPr>
          <w:rFonts w:ascii="Palatino Linotype" w:eastAsia="Calibri" w:hAnsi="Palatino Linotype" w:cs="Arial"/>
          <w:b/>
        </w:rPr>
        <w:t xml:space="preserve">El </w:t>
      </w:r>
      <w:r w:rsidR="00CC76ED" w:rsidRPr="00E84A4C">
        <w:rPr>
          <w:rFonts w:ascii="Palatino Linotype" w:eastAsia="Calibri" w:hAnsi="Palatino Linotype" w:cs="Arial"/>
          <w:b/>
        </w:rPr>
        <w:t xml:space="preserve">Programa de Seguridad de la </w:t>
      </w:r>
      <w:r w:rsidR="005A4820" w:rsidRPr="00E84A4C">
        <w:rPr>
          <w:rFonts w:ascii="Palatino Linotype" w:eastAsia="Calibri" w:hAnsi="Palatino Linotype" w:cs="Arial"/>
          <w:b/>
        </w:rPr>
        <w:t>Información</w:t>
      </w:r>
      <w:r w:rsidRPr="00E84A4C">
        <w:rPr>
          <w:rFonts w:ascii="Palatino Linotype" w:eastAsia="Calibri" w:hAnsi="Palatino Linotype" w:cs="Arial"/>
          <w:b/>
        </w:rPr>
        <w:t>.</w:t>
      </w:r>
    </w:p>
    <w:p w14:paraId="67175770" w14:textId="1FD2BF89" w:rsidR="00CC76ED" w:rsidRPr="00E84A4C" w:rsidRDefault="001055CE" w:rsidP="009F4EB0">
      <w:pPr>
        <w:pStyle w:val="Prrafodelista"/>
        <w:numPr>
          <w:ilvl w:val="0"/>
          <w:numId w:val="58"/>
        </w:numPr>
        <w:shd w:val="clear" w:color="auto" w:fill="FFFFFF"/>
        <w:tabs>
          <w:tab w:val="left" w:pos="1701"/>
          <w:tab w:val="left" w:pos="8222"/>
        </w:tabs>
        <w:spacing w:before="240" w:after="360" w:line="360" w:lineRule="auto"/>
        <w:ind w:left="1701" w:right="567" w:hanging="850"/>
        <w:jc w:val="both"/>
        <w:rPr>
          <w:rFonts w:ascii="Palatino Linotype" w:eastAsia="Calibri" w:hAnsi="Palatino Linotype" w:cs="Arial"/>
          <w:b/>
        </w:rPr>
      </w:pPr>
      <w:r w:rsidRPr="00E84A4C">
        <w:rPr>
          <w:rFonts w:ascii="Palatino Linotype" w:eastAsia="Calibri" w:hAnsi="Palatino Linotype" w:cs="Arial"/>
          <w:b/>
        </w:rPr>
        <w:t>El a</w:t>
      </w:r>
      <w:r w:rsidR="004C4572" w:rsidRPr="00E84A4C">
        <w:rPr>
          <w:rFonts w:ascii="Palatino Linotype" w:eastAsia="Calibri" w:hAnsi="Palatino Linotype" w:cs="Arial"/>
          <w:b/>
        </w:rPr>
        <w:t xml:space="preserve">cta o reporte que debió dar </w:t>
      </w:r>
      <w:r w:rsidR="00CC76ED" w:rsidRPr="00E84A4C">
        <w:rPr>
          <w:rFonts w:ascii="Palatino Linotype" w:eastAsia="Calibri" w:hAnsi="Palatino Linotype" w:cs="Arial"/>
          <w:b/>
        </w:rPr>
        <w:t>cuenta de las transferencias primarias.</w:t>
      </w:r>
    </w:p>
    <w:p w14:paraId="74A0787A" w14:textId="2211BBF6" w:rsidR="00CC76ED" w:rsidRPr="00E84A4C" w:rsidRDefault="00CB6DD7" w:rsidP="009F4EB0">
      <w:pPr>
        <w:pStyle w:val="Prrafodelista"/>
        <w:numPr>
          <w:ilvl w:val="0"/>
          <w:numId w:val="58"/>
        </w:numPr>
        <w:shd w:val="clear" w:color="auto" w:fill="FFFFFF"/>
        <w:tabs>
          <w:tab w:val="left" w:pos="1701"/>
          <w:tab w:val="left" w:pos="8222"/>
        </w:tabs>
        <w:spacing w:before="240" w:after="360" w:line="360" w:lineRule="auto"/>
        <w:ind w:left="1701" w:right="567" w:hanging="850"/>
        <w:jc w:val="both"/>
        <w:rPr>
          <w:rFonts w:ascii="Palatino Linotype" w:eastAsia="Calibri" w:hAnsi="Palatino Linotype" w:cs="Arial"/>
          <w:b/>
        </w:rPr>
      </w:pPr>
      <w:r w:rsidRPr="00E84A4C">
        <w:rPr>
          <w:rFonts w:ascii="Palatino Linotype" w:eastAsia="Calibri" w:hAnsi="Palatino Linotype" w:cs="Arial"/>
          <w:b/>
        </w:rPr>
        <w:t>Los procedimientos</w:t>
      </w:r>
      <w:r w:rsidR="00CC76ED" w:rsidRPr="00E84A4C">
        <w:rPr>
          <w:rFonts w:ascii="Palatino Linotype" w:eastAsia="Calibri" w:hAnsi="Palatino Linotype" w:cs="Arial"/>
          <w:b/>
        </w:rPr>
        <w:t xml:space="preserve"> y criterios para transferencia primaria.</w:t>
      </w:r>
    </w:p>
    <w:p w14:paraId="4914EFCF" w14:textId="72E1917F" w:rsidR="00CC76ED" w:rsidRPr="00E84A4C" w:rsidRDefault="00CB6DD7" w:rsidP="009F4EB0">
      <w:pPr>
        <w:pStyle w:val="Prrafodelista"/>
        <w:numPr>
          <w:ilvl w:val="0"/>
          <w:numId w:val="58"/>
        </w:numPr>
        <w:shd w:val="clear" w:color="auto" w:fill="FFFFFF"/>
        <w:tabs>
          <w:tab w:val="left" w:pos="1701"/>
          <w:tab w:val="left" w:pos="8222"/>
        </w:tabs>
        <w:spacing w:before="240" w:after="360" w:line="360" w:lineRule="auto"/>
        <w:ind w:left="1701" w:right="567" w:hanging="850"/>
        <w:jc w:val="both"/>
        <w:rPr>
          <w:rFonts w:ascii="Palatino Linotype" w:eastAsia="Calibri" w:hAnsi="Palatino Linotype" w:cs="Arial"/>
          <w:b/>
        </w:rPr>
      </w:pPr>
      <w:r w:rsidRPr="00E84A4C">
        <w:rPr>
          <w:rFonts w:ascii="Palatino Linotype" w:eastAsia="Calibri" w:hAnsi="Palatino Linotype" w:cs="Arial"/>
          <w:b/>
        </w:rPr>
        <w:t>Los documentos que debieron</w:t>
      </w:r>
      <w:r w:rsidR="001055CE" w:rsidRPr="00E84A4C">
        <w:rPr>
          <w:rFonts w:ascii="Palatino Linotype" w:eastAsia="Calibri" w:hAnsi="Palatino Linotype" w:cs="Arial"/>
          <w:b/>
        </w:rPr>
        <w:t xml:space="preserve"> dar</w:t>
      </w:r>
      <w:r w:rsidR="00CC76ED" w:rsidRPr="00E84A4C">
        <w:rPr>
          <w:rFonts w:ascii="Palatino Linotype" w:eastAsia="Calibri" w:hAnsi="Palatino Linotype" w:cs="Arial"/>
          <w:b/>
        </w:rPr>
        <w:t xml:space="preserve"> cuenta de las transferencias secundarias</w:t>
      </w:r>
      <w:r w:rsidR="001055CE" w:rsidRPr="00E84A4C">
        <w:rPr>
          <w:rFonts w:ascii="Palatino Linotype" w:eastAsia="Calibri" w:hAnsi="Palatino Linotype" w:cs="Arial"/>
          <w:b/>
        </w:rPr>
        <w:t>.</w:t>
      </w:r>
    </w:p>
    <w:p w14:paraId="290D23CF" w14:textId="248A702A" w:rsidR="00CC76ED" w:rsidRPr="00E84A4C" w:rsidRDefault="001055CE" w:rsidP="009F4EB0">
      <w:pPr>
        <w:pStyle w:val="Prrafodelista"/>
        <w:numPr>
          <w:ilvl w:val="0"/>
          <w:numId w:val="58"/>
        </w:numPr>
        <w:shd w:val="clear" w:color="auto" w:fill="FFFFFF"/>
        <w:tabs>
          <w:tab w:val="left" w:pos="1701"/>
          <w:tab w:val="left" w:pos="8222"/>
        </w:tabs>
        <w:spacing w:before="240" w:after="360" w:line="360" w:lineRule="auto"/>
        <w:ind w:left="1701" w:right="567" w:hanging="850"/>
        <w:jc w:val="both"/>
        <w:rPr>
          <w:rFonts w:ascii="Palatino Linotype" w:eastAsia="Calibri" w:hAnsi="Palatino Linotype" w:cs="Arial"/>
          <w:b/>
        </w:rPr>
      </w:pPr>
      <w:r w:rsidRPr="00E84A4C">
        <w:rPr>
          <w:rFonts w:ascii="Palatino Linotype" w:eastAsia="Calibri" w:hAnsi="Palatino Linotype" w:cs="Arial"/>
          <w:b/>
        </w:rPr>
        <w:t>D</w:t>
      </w:r>
      <w:r w:rsidR="00CC76ED" w:rsidRPr="00E84A4C">
        <w:rPr>
          <w:rFonts w:ascii="Palatino Linotype" w:eastAsia="Calibri" w:hAnsi="Palatino Linotype" w:cs="Arial"/>
          <w:b/>
        </w:rPr>
        <w:t xml:space="preserve">el </w:t>
      </w:r>
      <w:r w:rsidR="005A4820" w:rsidRPr="00E84A4C">
        <w:rPr>
          <w:rFonts w:ascii="Palatino Linotype" w:eastAsia="Calibri" w:hAnsi="Palatino Linotype" w:cs="Arial"/>
          <w:b/>
        </w:rPr>
        <w:t xml:space="preserve">Programa </w:t>
      </w:r>
      <w:r w:rsidR="00CC76ED" w:rsidRPr="00E84A4C">
        <w:rPr>
          <w:rFonts w:ascii="Palatino Linotype" w:eastAsia="Calibri" w:hAnsi="Palatino Linotype" w:cs="Arial"/>
          <w:b/>
        </w:rPr>
        <w:t xml:space="preserve">de </w:t>
      </w:r>
      <w:r w:rsidR="005A4820" w:rsidRPr="00E84A4C">
        <w:rPr>
          <w:rFonts w:ascii="Palatino Linotype" w:eastAsia="Calibri" w:hAnsi="Palatino Linotype" w:cs="Arial"/>
          <w:b/>
        </w:rPr>
        <w:t>Digitalización</w:t>
      </w:r>
      <w:r w:rsidR="00CC76ED" w:rsidRPr="00E84A4C">
        <w:rPr>
          <w:rFonts w:ascii="Palatino Linotype" w:eastAsia="Calibri" w:hAnsi="Palatino Linotype" w:cs="Arial"/>
          <w:b/>
        </w:rPr>
        <w:t>.</w:t>
      </w:r>
    </w:p>
    <w:p w14:paraId="4EE11D01" w14:textId="77777777" w:rsidR="004C4572" w:rsidRPr="00E84A4C" w:rsidRDefault="00CB6DD7" w:rsidP="009F4EB0">
      <w:pPr>
        <w:pStyle w:val="Prrafodelista"/>
        <w:numPr>
          <w:ilvl w:val="0"/>
          <w:numId w:val="58"/>
        </w:numPr>
        <w:shd w:val="clear" w:color="auto" w:fill="FFFFFF"/>
        <w:tabs>
          <w:tab w:val="left" w:pos="1701"/>
          <w:tab w:val="left" w:pos="8222"/>
        </w:tabs>
        <w:spacing w:before="240" w:after="360" w:line="360" w:lineRule="auto"/>
        <w:ind w:left="1701" w:right="567" w:hanging="850"/>
        <w:jc w:val="both"/>
        <w:rPr>
          <w:rFonts w:ascii="Palatino Linotype" w:eastAsia="Calibri" w:hAnsi="Palatino Linotype" w:cs="Arial"/>
          <w:b/>
        </w:rPr>
      </w:pPr>
      <w:r w:rsidRPr="00E84A4C">
        <w:rPr>
          <w:rFonts w:ascii="Palatino Linotype" w:eastAsia="Calibri" w:hAnsi="Palatino Linotype" w:cs="Arial"/>
          <w:b/>
        </w:rPr>
        <w:lastRenderedPageBreak/>
        <w:t>El nombramiento o la</w:t>
      </w:r>
      <w:r w:rsidR="00CC76ED" w:rsidRPr="00E84A4C">
        <w:rPr>
          <w:rFonts w:ascii="Palatino Linotype" w:eastAsia="Calibri" w:hAnsi="Palatino Linotype" w:cs="Arial"/>
          <w:b/>
        </w:rPr>
        <w:t xml:space="preserve"> designación de los responsables del archivo de trámit</w:t>
      </w:r>
      <w:r w:rsidRPr="00E84A4C">
        <w:rPr>
          <w:rFonts w:ascii="Palatino Linotype" w:eastAsia="Calibri" w:hAnsi="Palatino Linotype" w:cs="Arial"/>
          <w:b/>
        </w:rPr>
        <w:t>e de cada unidad administrativa.</w:t>
      </w:r>
    </w:p>
    <w:p w14:paraId="56339C40" w14:textId="34F79FC8" w:rsidR="004C4572" w:rsidRPr="00E84A4C" w:rsidRDefault="00CB6DD7" w:rsidP="009F4EB0">
      <w:pPr>
        <w:pStyle w:val="Prrafodelista"/>
        <w:numPr>
          <w:ilvl w:val="0"/>
          <w:numId w:val="58"/>
        </w:numPr>
        <w:shd w:val="clear" w:color="auto" w:fill="FFFFFF"/>
        <w:tabs>
          <w:tab w:val="left" w:pos="1701"/>
          <w:tab w:val="left" w:pos="8222"/>
        </w:tabs>
        <w:spacing w:before="240" w:after="360" w:line="360" w:lineRule="auto"/>
        <w:ind w:left="1701" w:right="567" w:hanging="850"/>
        <w:jc w:val="both"/>
        <w:rPr>
          <w:rFonts w:ascii="Palatino Linotype" w:eastAsia="Calibri" w:hAnsi="Palatino Linotype" w:cs="Arial"/>
          <w:b/>
        </w:rPr>
      </w:pPr>
      <w:r w:rsidRPr="00E84A4C">
        <w:rPr>
          <w:rFonts w:ascii="Palatino Linotype" w:eastAsia="Calibri" w:hAnsi="Palatino Linotype" w:cs="Arial"/>
          <w:b/>
        </w:rPr>
        <w:t>Los p</w:t>
      </w:r>
      <w:r w:rsidR="00A54BD4" w:rsidRPr="00E84A4C">
        <w:rPr>
          <w:rFonts w:ascii="Palatino Linotype" w:eastAsia="Calibri" w:hAnsi="Palatino Linotype" w:cs="Arial"/>
          <w:b/>
        </w:rPr>
        <w:t xml:space="preserve">rograma de difusión de </w:t>
      </w:r>
      <w:r w:rsidR="005A4820" w:rsidRPr="00E84A4C">
        <w:rPr>
          <w:rFonts w:ascii="Palatino Linotype" w:eastAsia="Calibri" w:hAnsi="Palatino Linotype" w:cs="Arial"/>
          <w:b/>
        </w:rPr>
        <w:t>documentos históricos</w:t>
      </w:r>
      <w:r w:rsidR="00A54BD4" w:rsidRPr="00E84A4C">
        <w:rPr>
          <w:rFonts w:ascii="Palatino Linotype" w:eastAsia="Calibri" w:hAnsi="Palatino Linotype" w:cs="Arial"/>
          <w:b/>
        </w:rPr>
        <w:t>.</w:t>
      </w:r>
    </w:p>
    <w:p w14:paraId="5F04E6D4" w14:textId="1E5DB9BE" w:rsidR="00A54BD4" w:rsidRPr="00E84A4C" w:rsidRDefault="00CB6DD7" w:rsidP="009F4EB0">
      <w:pPr>
        <w:pStyle w:val="Prrafodelista"/>
        <w:numPr>
          <w:ilvl w:val="0"/>
          <w:numId w:val="58"/>
        </w:numPr>
        <w:shd w:val="clear" w:color="auto" w:fill="FFFFFF"/>
        <w:tabs>
          <w:tab w:val="left" w:pos="1701"/>
          <w:tab w:val="left" w:pos="8222"/>
        </w:tabs>
        <w:spacing w:before="240" w:after="360" w:line="360" w:lineRule="auto"/>
        <w:ind w:left="1701" w:right="567" w:hanging="850"/>
        <w:jc w:val="both"/>
        <w:rPr>
          <w:rFonts w:ascii="Palatino Linotype" w:eastAsia="Calibri" w:hAnsi="Palatino Linotype" w:cs="Arial"/>
          <w:b/>
        </w:rPr>
      </w:pPr>
      <w:r w:rsidRPr="00E84A4C">
        <w:rPr>
          <w:rFonts w:ascii="Palatino Linotype" w:eastAsia="Calibri" w:hAnsi="Palatino Linotype" w:cs="Arial"/>
          <w:b/>
        </w:rPr>
        <w:t xml:space="preserve">Los </w:t>
      </w:r>
      <w:r w:rsidR="005A4820" w:rsidRPr="00E84A4C">
        <w:rPr>
          <w:rFonts w:ascii="Palatino Linotype" w:eastAsia="Calibri" w:hAnsi="Palatino Linotype" w:cs="Arial"/>
          <w:b/>
        </w:rPr>
        <w:t xml:space="preserve">Programas </w:t>
      </w:r>
      <w:r w:rsidRPr="00E84A4C">
        <w:rPr>
          <w:rFonts w:ascii="Palatino Linotype" w:eastAsia="Calibri" w:hAnsi="Palatino Linotype" w:cs="Arial"/>
          <w:b/>
        </w:rPr>
        <w:t>de Seguridad de los Archivos.</w:t>
      </w:r>
    </w:p>
    <w:p w14:paraId="16817E5E" w14:textId="1F7939C4" w:rsidR="009F4EB0" w:rsidRPr="00E84A4C" w:rsidRDefault="00CB6DD7" w:rsidP="009F4EB0">
      <w:pPr>
        <w:pStyle w:val="Prrafodelista"/>
        <w:numPr>
          <w:ilvl w:val="0"/>
          <w:numId w:val="58"/>
        </w:numPr>
        <w:shd w:val="clear" w:color="auto" w:fill="FFFFFF"/>
        <w:tabs>
          <w:tab w:val="left" w:pos="1701"/>
          <w:tab w:val="left" w:pos="8222"/>
        </w:tabs>
        <w:spacing w:before="240" w:after="360" w:line="360" w:lineRule="auto"/>
        <w:ind w:left="1701" w:right="567" w:hanging="850"/>
        <w:jc w:val="both"/>
        <w:rPr>
          <w:rFonts w:ascii="Palatino Linotype" w:eastAsia="Calibri" w:hAnsi="Palatino Linotype" w:cs="Arial"/>
          <w:b/>
        </w:rPr>
      </w:pPr>
      <w:r w:rsidRPr="00E84A4C">
        <w:rPr>
          <w:rFonts w:ascii="Palatino Linotype" w:eastAsia="Calibri" w:hAnsi="Palatino Linotype" w:cs="Arial"/>
          <w:b/>
        </w:rPr>
        <w:t>E</w:t>
      </w:r>
      <w:r w:rsidR="0093683A" w:rsidRPr="00E84A4C">
        <w:rPr>
          <w:rFonts w:ascii="Palatino Linotype" w:eastAsia="Calibri" w:hAnsi="Palatino Linotype" w:cs="Arial"/>
          <w:b/>
        </w:rPr>
        <w:t>l Registro Nacional de Archivos 2021</w:t>
      </w:r>
      <w:r w:rsidR="009F4EB0" w:rsidRPr="00E84A4C">
        <w:rPr>
          <w:rFonts w:ascii="Palatino Linotype" w:eastAsia="Calibri" w:hAnsi="Palatino Linotype" w:cs="Arial"/>
          <w:b/>
        </w:rPr>
        <w:t>.</w:t>
      </w:r>
    </w:p>
    <w:p w14:paraId="42193CB3" w14:textId="069324E0" w:rsidR="0093683A" w:rsidRPr="00E84A4C" w:rsidRDefault="0093683A" w:rsidP="009F4EB0">
      <w:pPr>
        <w:pStyle w:val="Prrafodelista"/>
        <w:numPr>
          <w:ilvl w:val="0"/>
          <w:numId w:val="57"/>
        </w:numPr>
        <w:shd w:val="clear" w:color="auto" w:fill="FFFFFF"/>
        <w:tabs>
          <w:tab w:val="left" w:pos="851"/>
          <w:tab w:val="left" w:pos="8222"/>
        </w:tabs>
        <w:spacing w:before="240" w:after="360" w:line="360" w:lineRule="auto"/>
        <w:ind w:left="851" w:right="567" w:hanging="850"/>
        <w:jc w:val="both"/>
        <w:rPr>
          <w:rFonts w:ascii="Palatino Linotype" w:eastAsia="Calibri" w:hAnsi="Palatino Linotype" w:cs="Arial"/>
          <w:b/>
        </w:rPr>
      </w:pPr>
      <w:bookmarkStart w:id="48" w:name="_GoBack"/>
      <w:bookmarkEnd w:id="48"/>
      <w:r w:rsidRPr="00E84A4C">
        <w:rPr>
          <w:rFonts w:ascii="Palatino Linotype" w:eastAsia="Calibri" w:hAnsi="Palatino Linotype" w:cs="Arial"/>
          <w:b/>
        </w:rPr>
        <w:t>Documento que dé cuenta de la instalación del Comité de Transparencia</w:t>
      </w:r>
      <w:r w:rsidR="009F4EB0" w:rsidRPr="00E84A4C">
        <w:rPr>
          <w:rFonts w:ascii="Palatino Linotype" w:eastAsia="Calibri" w:hAnsi="Palatino Linotype" w:cs="Arial"/>
          <w:b/>
        </w:rPr>
        <w:t>.</w:t>
      </w:r>
    </w:p>
    <w:p w14:paraId="3A918E2B" w14:textId="29E1FCE3" w:rsidR="0093683A" w:rsidRPr="00E84A4C" w:rsidRDefault="0093683A" w:rsidP="009F4EB0">
      <w:pPr>
        <w:pStyle w:val="Prrafodelista"/>
        <w:numPr>
          <w:ilvl w:val="0"/>
          <w:numId w:val="57"/>
        </w:numPr>
        <w:shd w:val="clear" w:color="auto" w:fill="FFFFFF"/>
        <w:tabs>
          <w:tab w:val="left" w:pos="851"/>
          <w:tab w:val="left" w:pos="8222"/>
        </w:tabs>
        <w:spacing w:before="240" w:after="360" w:line="360" w:lineRule="auto"/>
        <w:ind w:left="851" w:right="567" w:hanging="850"/>
        <w:jc w:val="both"/>
        <w:rPr>
          <w:rFonts w:ascii="Palatino Linotype" w:eastAsia="Calibri" w:hAnsi="Palatino Linotype" w:cs="Arial"/>
          <w:b/>
        </w:rPr>
      </w:pPr>
      <w:r w:rsidRPr="00E84A4C">
        <w:rPr>
          <w:rFonts w:ascii="Palatino Linotype" w:eastAsia="Calibri" w:hAnsi="Palatino Linotype" w:cs="Arial"/>
          <w:b/>
        </w:rPr>
        <w:t>Formato de Inventario de Archivo Histórico, Trasferencias Primari</w:t>
      </w:r>
      <w:r w:rsidR="00391651" w:rsidRPr="00E84A4C">
        <w:rPr>
          <w:rFonts w:ascii="Palatino Linotype" w:eastAsia="Calibri" w:hAnsi="Palatino Linotype" w:cs="Arial"/>
          <w:b/>
        </w:rPr>
        <w:t>a, Secundaria y Baja Documental, vigente al cuatro (04) de febrero de 2022.</w:t>
      </w:r>
    </w:p>
    <w:p w14:paraId="34743DC3" w14:textId="4CABD351" w:rsidR="0093683A" w:rsidRPr="00E84A4C" w:rsidRDefault="008C2343" w:rsidP="009F4EB0">
      <w:pPr>
        <w:pStyle w:val="Prrafodelista"/>
        <w:numPr>
          <w:ilvl w:val="0"/>
          <w:numId w:val="57"/>
        </w:numPr>
        <w:shd w:val="clear" w:color="auto" w:fill="FFFFFF"/>
        <w:tabs>
          <w:tab w:val="left" w:pos="851"/>
          <w:tab w:val="left" w:pos="8222"/>
        </w:tabs>
        <w:spacing w:before="240" w:after="360" w:line="360" w:lineRule="auto"/>
        <w:ind w:left="851" w:right="567" w:hanging="850"/>
        <w:jc w:val="both"/>
        <w:rPr>
          <w:rFonts w:ascii="Palatino Linotype" w:eastAsia="Calibri" w:hAnsi="Palatino Linotype" w:cs="Arial"/>
          <w:b/>
        </w:rPr>
      </w:pPr>
      <w:r w:rsidRPr="00E84A4C">
        <w:rPr>
          <w:rFonts w:ascii="Palatino Linotype" w:eastAsia="Calibri" w:hAnsi="Palatino Linotype" w:cs="Arial"/>
          <w:b/>
        </w:rPr>
        <w:t>Documento que dé</w:t>
      </w:r>
      <w:r w:rsidR="0093683A" w:rsidRPr="00E84A4C">
        <w:rPr>
          <w:rFonts w:ascii="Palatino Linotype" w:eastAsia="Calibri" w:hAnsi="Palatino Linotype" w:cs="Arial"/>
          <w:b/>
        </w:rPr>
        <w:t xml:space="preserve"> cuenta de los servidores públicos resp</w:t>
      </w:r>
      <w:r w:rsidR="00391651" w:rsidRPr="00E84A4C">
        <w:rPr>
          <w:rFonts w:ascii="Palatino Linotype" w:eastAsia="Calibri" w:hAnsi="Palatino Linotype" w:cs="Arial"/>
          <w:b/>
        </w:rPr>
        <w:t>onsables del archivo de trámite, en funciones al cuatro (04) de febrero de 2022.</w:t>
      </w:r>
    </w:p>
    <w:p w14:paraId="55C2DFBD" w14:textId="7FF5F343" w:rsidR="0093683A" w:rsidRPr="00E84A4C" w:rsidRDefault="0093683A" w:rsidP="009F4EB0">
      <w:pPr>
        <w:pStyle w:val="Prrafodelista"/>
        <w:numPr>
          <w:ilvl w:val="0"/>
          <w:numId w:val="57"/>
        </w:numPr>
        <w:shd w:val="clear" w:color="auto" w:fill="FFFFFF"/>
        <w:tabs>
          <w:tab w:val="left" w:pos="851"/>
          <w:tab w:val="left" w:pos="8222"/>
        </w:tabs>
        <w:spacing w:before="240" w:after="360" w:line="360" w:lineRule="auto"/>
        <w:ind w:left="851" w:right="567" w:hanging="850"/>
        <w:jc w:val="both"/>
        <w:rPr>
          <w:rFonts w:ascii="Palatino Linotype" w:eastAsia="Calibri" w:hAnsi="Palatino Linotype" w:cs="Arial"/>
          <w:b/>
        </w:rPr>
      </w:pPr>
      <w:r w:rsidRPr="00E84A4C">
        <w:rPr>
          <w:rFonts w:ascii="Palatino Linotype" w:eastAsia="Calibri" w:hAnsi="Palatino Linotype" w:cs="Arial"/>
          <w:b/>
        </w:rPr>
        <w:t>Documento que dé cuenta del área y/o personal que s</w:t>
      </w:r>
      <w:r w:rsidR="00391651" w:rsidRPr="00E84A4C">
        <w:rPr>
          <w:rFonts w:ascii="Palatino Linotype" w:eastAsia="Calibri" w:hAnsi="Palatino Linotype" w:cs="Arial"/>
          <w:b/>
        </w:rPr>
        <w:t>e encarga de la selección final, en funciones al cuatro (04) de febrero de 2022.</w:t>
      </w:r>
    </w:p>
    <w:p w14:paraId="08BDC529" w14:textId="738DC13E" w:rsidR="0093683A" w:rsidRPr="00E84A4C" w:rsidRDefault="0093683A" w:rsidP="009F4EB0">
      <w:pPr>
        <w:pStyle w:val="Prrafodelista"/>
        <w:numPr>
          <w:ilvl w:val="0"/>
          <w:numId w:val="57"/>
        </w:numPr>
        <w:shd w:val="clear" w:color="auto" w:fill="FFFFFF"/>
        <w:tabs>
          <w:tab w:val="left" w:pos="851"/>
          <w:tab w:val="left" w:pos="8222"/>
        </w:tabs>
        <w:spacing w:before="240" w:after="360" w:line="360" w:lineRule="auto"/>
        <w:ind w:left="851" w:right="567" w:hanging="850"/>
        <w:jc w:val="both"/>
        <w:rPr>
          <w:rFonts w:ascii="Palatino Linotype" w:eastAsia="Calibri" w:hAnsi="Palatino Linotype" w:cs="Arial"/>
          <w:b/>
        </w:rPr>
      </w:pPr>
      <w:r w:rsidRPr="00E84A4C">
        <w:rPr>
          <w:rFonts w:ascii="Palatino Linotype" w:eastAsia="Calibri" w:hAnsi="Palatino Linotype" w:cs="Arial"/>
          <w:b/>
        </w:rPr>
        <w:t xml:space="preserve">Evidencia de conocimientos, habilidades, competencias y experiencia del </w:t>
      </w:r>
      <w:r w:rsidR="005A4820" w:rsidRPr="00E84A4C">
        <w:rPr>
          <w:rFonts w:ascii="Palatino Linotype" w:eastAsia="Calibri" w:hAnsi="Palatino Linotype" w:cs="Arial"/>
          <w:b/>
        </w:rPr>
        <w:t xml:space="preserve">responsable </w:t>
      </w:r>
      <w:r w:rsidRPr="00E84A4C">
        <w:rPr>
          <w:rFonts w:ascii="Palatino Linotype" w:eastAsia="Calibri" w:hAnsi="Palatino Linotype" w:cs="Arial"/>
          <w:b/>
        </w:rPr>
        <w:t>de</w:t>
      </w:r>
      <w:r w:rsidR="005A4820" w:rsidRPr="00E84A4C">
        <w:rPr>
          <w:rFonts w:ascii="Palatino Linotype" w:eastAsia="Calibri" w:hAnsi="Palatino Linotype" w:cs="Arial"/>
          <w:b/>
        </w:rPr>
        <w:t>l</w:t>
      </w:r>
      <w:r w:rsidR="00F23BE5" w:rsidRPr="00E84A4C">
        <w:rPr>
          <w:rFonts w:ascii="Palatino Linotype" w:eastAsia="Calibri" w:hAnsi="Palatino Linotype" w:cs="Arial"/>
          <w:b/>
        </w:rPr>
        <w:t xml:space="preserve"> Archivo Histórico, en funciones al cuatro (04) de febrero de 2022.</w:t>
      </w:r>
    </w:p>
    <w:p w14:paraId="380CF983" w14:textId="23B0ED0D" w:rsidR="009F4EB0" w:rsidRPr="00E84A4C" w:rsidRDefault="004C4572" w:rsidP="009F4EB0">
      <w:pPr>
        <w:pStyle w:val="Prrafodelista"/>
        <w:numPr>
          <w:ilvl w:val="0"/>
          <w:numId w:val="57"/>
        </w:numPr>
        <w:shd w:val="clear" w:color="auto" w:fill="FFFFFF"/>
        <w:tabs>
          <w:tab w:val="left" w:pos="851"/>
          <w:tab w:val="left" w:pos="8222"/>
        </w:tabs>
        <w:spacing w:before="240" w:after="360" w:line="360" w:lineRule="auto"/>
        <w:ind w:left="851" w:right="567" w:hanging="850"/>
        <w:jc w:val="both"/>
        <w:rPr>
          <w:rFonts w:ascii="Palatino Linotype" w:eastAsia="Calibri" w:hAnsi="Palatino Linotype" w:cs="Arial"/>
          <w:b/>
        </w:rPr>
      </w:pPr>
      <w:r w:rsidRPr="00E84A4C">
        <w:rPr>
          <w:rFonts w:ascii="Palatino Linotype" w:eastAsia="Calibri" w:hAnsi="Palatino Linotype" w:cs="Arial"/>
          <w:b/>
        </w:rPr>
        <w:t>N</w:t>
      </w:r>
      <w:r w:rsidR="0093683A" w:rsidRPr="00E84A4C">
        <w:rPr>
          <w:rFonts w:ascii="Palatino Linotype" w:eastAsia="Calibri" w:hAnsi="Palatino Linotype" w:cs="Arial"/>
          <w:b/>
        </w:rPr>
        <w:t>ombre del responsable de impartir los cursos en materia archivística, los cursos impartidos y la modalida</w:t>
      </w:r>
      <w:r w:rsidR="00F23BE5" w:rsidRPr="00E84A4C">
        <w:rPr>
          <w:rFonts w:ascii="Palatino Linotype" w:eastAsia="Calibri" w:hAnsi="Palatino Linotype" w:cs="Arial"/>
          <w:b/>
        </w:rPr>
        <w:t>d bajo la cual se ofrece cursar, en funciones al cuatro (04) de febrero de 2022.</w:t>
      </w:r>
    </w:p>
    <w:p w14:paraId="13E6D382" w14:textId="0B9A288E" w:rsidR="00330C38" w:rsidRPr="00E84A4C" w:rsidRDefault="00330C38" w:rsidP="00330C38">
      <w:pPr>
        <w:tabs>
          <w:tab w:val="left" w:pos="993"/>
        </w:tabs>
        <w:spacing w:line="360" w:lineRule="auto"/>
        <w:jc w:val="both"/>
        <w:rPr>
          <w:rFonts w:ascii="Palatino Linotype" w:eastAsia="Calibri" w:hAnsi="Palatino Linotype" w:cs="Arial"/>
        </w:rPr>
      </w:pPr>
      <w:r w:rsidRPr="00E84A4C">
        <w:rPr>
          <w:rFonts w:ascii="Palatino Linotype" w:hAnsi="Palatino Linotype"/>
          <w:color w:val="000000"/>
        </w:rPr>
        <w:t xml:space="preserve">Para </w:t>
      </w:r>
      <w:r w:rsidRPr="00E84A4C">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w:t>
      </w:r>
      <w:r w:rsidRPr="00E84A4C">
        <w:rPr>
          <w:rFonts w:ascii="Palatino Linotype" w:eastAsia="Calibri" w:hAnsi="Palatino Linotype" w:cs="Arial"/>
        </w:rPr>
        <w:lastRenderedPageBreak/>
        <w:t xml:space="preserve">eliminen dentro del soporte documental respectivo objeto de las versiones públicas que se formulen y se ponga a disposición del </w:t>
      </w:r>
      <w:r w:rsidRPr="00E84A4C">
        <w:rPr>
          <w:rFonts w:ascii="Palatino Linotype" w:eastAsia="Calibri" w:hAnsi="Palatino Linotype" w:cs="Arial"/>
          <w:b/>
        </w:rPr>
        <w:t>RECURRENTE</w:t>
      </w:r>
      <w:r w:rsidRPr="00E84A4C">
        <w:rPr>
          <w:rFonts w:ascii="Palatino Linotype" w:eastAsia="Calibri" w:hAnsi="Palatino Linotype" w:cs="Arial"/>
        </w:rPr>
        <w:t>.</w:t>
      </w:r>
    </w:p>
    <w:p w14:paraId="0B8E06D3" w14:textId="77777777" w:rsidR="00DC1CAE" w:rsidRPr="00E84A4C" w:rsidRDefault="00DC1CAE" w:rsidP="00330C38">
      <w:pPr>
        <w:tabs>
          <w:tab w:val="left" w:pos="993"/>
        </w:tabs>
        <w:spacing w:line="360" w:lineRule="auto"/>
        <w:jc w:val="both"/>
        <w:rPr>
          <w:rFonts w:ascii="Palatino Linotype" w:eastAsia="Calibri" w:hAnsi="Palatino Linotype" w:cs="Arial"/>
        </w:rPr>
      </w:pPr>
    </w:p>
    <w:p w14:paraId="23A8797F" w14:textId="1D7A6C8D" w:rsidR="00DC1CAE" w:rsidRPr="00E84A4C" w:rsidRDefault="00DC1CAE" w:rsidP="00DC1CAE">
      <w:pPr>
        <w:tabs>
          <w:tab w:val="left" w:pos="993"/>
        </w:tabs>
        <w:spacing w:line="360" w:lineRule="auto"/>
        <w:jc w:val="both"/>
        <w:rPr>
          <w:rFonts w:ascii="Palatino Linotype" w:eastAsia="Calibri" w:hAnsi="Palatino Linotype" w:cs="Arial"/>
          <w:b/>
          <w:i/>
        </w:rPr>
      </w:pPr>
      <w:r w:rsidRPr="00E84A4C">
        <w:rPr>
          <w:rFonts w:ascii="Palatino Linotype" w:eastAsia="Calibri" w:hAnsi="Palatino Linotype" w:cs="Arial"/>
        </w:rPr>
        <w:t xml:space="preserve">Para el caso de que el Sujeto Obligado no cuente con la información que se ordena en los </w:t>
      </w:r>
      <w:r w:rsidR="00675D61" w:rsidRPr="00E84A4C">
        <w:rPr>
          <w:rFonts w:ascii="Palatino Linotype" w:eastAsia="Calibri" w:hAnsi="Palatino Linotype" w:cs="Arial"/>
          <w:b/>
          <w:i/>
        </w:rPr>
        <w:t xml:space="preserve">incisos </w:t>
      </w:r>
      <w:r w:rsidR="00665879" w:rsidRPr="00E84A4C">
        <w:rPr>
          <w:rFonts w:ascii="Palatino Linotype" w:eastAsia="Calibri" w:hAnsi="Palatino Linotype" w:cs="Arial"/>
          <w:b/>
          <w:i/>
        </w:rPr>
        <w:t>“b”, “c</w:t>
      </w:r>
      <w:r w:rsidR="00675D61" w:rsidRPr="00E84A4C">
        <w:rPr>
          <w:rFonts w:ascii="Palatino Linotype" w:eastAsia="Calibri" w:hAnsi="Palatino Linotype" w:cs="Arial"/>
          <w:b/>
          <w:i/>
        </w:rPr>
        <w:t>)</w:t>
      </w:r>
      <w:r w:rsidR="00665879" w:rsidRPr="00E84A4C">
        <w:rPr>
          <w:rFonts w:ascii="Palatino Linotype" w:eastAsia="Calibri" w:hAnsi="Palatino Linotype" w:cs="Arial"/>
          <w:b/>
          <w:i/>
        </w:rPr>
        <w:t>”, “d</w:t>
      </w:r>
      <w:r w:rsidR="00675D61" w:rsidRPr="00E84A4C">
        <w:rPr>
          <w:rFonts w:ascii="Palatino Linotype" w:eastAsia="Calibri" w:hAnsi="Palatino Linotype" w:cs="Arial"/>
          <w:b/>
          <w:i/>
        </w:rPr>
        <w:t xml:space="preserve">)” </w:t>
      </w:r>
      <w:r w:rsidR="00675D61" w:rsidRPr="00E84A4C">
        <w:rPr>
          <w:rFonts w:ascii="Palatino Linotype" w:eastAsia="Calibri" w:hAnsi="Palatino Linotype" w:cs="Arial"/>
        </w:rPr>
        <w:t>y</w:t>
      </w:r>
      <w:r w:rsidR="00665879" w:rsidRPr="00E84A4C">
        <w:rPr>
          <w:rFonts w:ascii="Palatino Linotype" w:eastAsia="Calibri" w:hAnsi="Palatino Linotype" w:cs="Arial"/>
          <w:b/>
          <w:i/>
        </w:rPr>
        <w:t xml:space="preserve"> “g</w:t>
      </w:r>
      <w:r w:rsidR="00675D61" w:rsidRPr="00E84A4C">
        <w:rPr>
          <w:rFonts w:ascii="Palatino Linotype" w:eastAsia="Calibri" w:hAnsi="Palatino Linotype" w:cs="Arial"/>
          <w:b/>
          <w:i/>
        </w:rPr>
        <w:t>)”</w:t>
      </w:r>
      <w:r w:rsidRPr="00E84A4C">
        <w:rPr>
          <w:rFonts w:ascii="Palatino Linotype" w:eastAsia="Calibri" w:hAnsi="Palatino Linotype" w:cs="Arial"/>
        </w:rPr>
        <w:t xml:space="preserve"> deberá emitir el Acuerdo de Inexistencia, en términos de los artículos 169 y 170 de la Ley de Transparencia y Acceso a la Información Pública del Estado de México y Municipios.</w:t>
      </w:r>
    </w:p>
    <w:p w14:paraId="572B191D" w14:textId="77777777" w:rsidR="00DC1CAE" w:rsidRPr="00E84A4C" w:rsidRDefault="00DC1CAE" w:rsidP="00DC1CAE">
      <w:pPr>
        <w:tabs>
          <w:tab w:val="left" w:pos="993"/>
        </w:tabs>
        <w:spacing w:line="360" w:lineRule="auto"/>
        <w:jc w:val="both"/>
        <w:rPr>
          <w:rFonts w:ascii="Palatino Linotype" w:eastAsia="Calibri" w:hAnsi="Palatino Linotype" w:cs="Arial"/>
        </w:rPr>
      </w:pPr>
    </w:p>
    <w:p w14:paraId="6FE05CB0" w14:textId="009C8610" w:rsidR="00DC1CAE" w:rsidRPr="00E84A4C" w:rsidRDefault="00DC1CAE" w:rsidP="00DC1CAE">
      <w:pPr>
        <w:tabs>
          <w:tab w:val="left" w:pos="993"/>
        </w:tabs>
        <w:spacing w:line="360" w:lineRule="auto"/>
        <w:jc w:val="both"/>
        <w:rPr>
          <w:rFonts w:ascii="Palatino Linotype" w:eastAsia="Calibri" w:hAnsi="Palatino Linotype" w:cs="Arial"/>
        </w:rPr>
      </w:pPr>
      <w:r w:rsidRPr="00E84A4C">
        <w:rPr>
          <w:rFonts w:ascii="Palatino Linotype" w:eastAsia="Calibri" w:hAnsi="Palatino Linotype" w:cs="Arial"/>
        </w:rPr>
        <w:t>En el supuesto que la in</w:t>
      </w:r>
      <w:r w:rsidR="00DC4906" w:rsidRPr="00E84A4C">
        <w:rPr>
          <w:rFonts w:ascii="Palatino Linotype" w:eastAsia="Calibri" w:hAnsi="Palatino Linotype" w:cs="Arial"/>
        </w:rPr>
        <w:t>formación ordenada</w:t>
      </w:r>
      <w:r w:rsidR="00665879" w:rsidRPr="00E84A4C">
        <w:rPr>
          <w:rFonts w:ascii="Palatino Linotype" w:eastAsia="Calibri" w:hAnsi="Palatino Linotype" w:cs="Arial"/>
        </w:rPr>
        <w:t xml:space="preserve"> en el</w:t>
      </w:r>
      <w:r w:rsidR="005A4820" w:rsidRPr="00E84A4C">
        <w:rPr>
          <w:rFonts w:ascii="Palatino Linotype" w:eastAsia="Calibri" w:hAnsi="Palatino Linotype" w:cs="Arial"/>
        </w:rPr>
        <w:t xml:space="preserve"> </w:t>
      </w:r>
      <w:r w:rsidR="00665879" w:rsidRPr="00E84A4C">
        <w:rPr>
          <w:rFonts w:ascii="Palatino Linotype" w:eastAsia="Calibri" w:hAnsi="Palatino Linotype" w:cs="Arial"/>
          <w:b/>
          <w:i/>
        </w:rPr>
        <w:t xml:space="preserve">inciso </w:t>
      </w:r>
      <w:r w:rsidR="004C0F53" w:rsidRPr="00E84A4C">
        <w:rPr>
          <w:rFonts w:ascii="Palatino Linotype" w:eastAsia="Calibri" w:hAnsi="Palatino Linotype" w:cs="Arial"/>
          <w:b/>
          <w:i/>
        </w:rPr>
        <w:t xml:space="preserve"> </w:t>
      </w:r>
      <w:r w:rsidR="00665879" w:rsidRPr="00E84A4C">
        <w:rPr>
          <w:rFonts w:ascii="Palatino Linotype" w:eastAsia="Calibri" w:hAnsi="Palatino Linotype" w:cs="Arial"/>
          <w:b/>
          <w:i/>
        </w:rPr>
        <w:t>“e</w:t>
      </w:r>
      <w:r w:rsidR="004C0F53" w:rsidRPr="00E84A4C">
        <w:rPr>
          <w:rFonts w:ascii="Palatino Linotype" w:eastAsia="Calibri" w:hAnsi="Palatino Linotype" w:cs="Arial"/>
          <w:b/>
          <w:i/>
        </w:rPr>
        <w:t>)”</w:t>
      </w:r>
      <w:r w:rsidR="00675D61" w:rsidRPr="00E84A4C">
        <w:rPr>
          <w:rFonts w:ascii="Palatino Linotype" w:eastAsia="Calibri" w:hAnsi="Palatino Linotype" w:cs="Arial"/>
        </w:rPr>
        <w:t xml:space="preserve"> </w:t>
      </w:r>
      <w:r w:rsidRPr="00E84A4C">
        <w:rPr>
          <w:rFonts w:ascii="Palatino Linotype" w:eastAsia="Calibri" w:hAnsi="Palatino Linotype" w:cs="Arial"/>
        </w:rPr>
        <w:t>no obre en los archivos del Sujeto O</w:t>
      </w:r>
      <w:r w:rsidR="005A4820" w:rsidRPr="00E84A4C">
        <w:rPr>
          <w:rFonts w:ascii="Palatino Linotype" w:eastAsia="Calibri" w:hAnsi="Palatino Linotype" w:cs="Arial"/>
        </w:rPr>
        <w:t>bligado bastará</w:t>
      </w:r>
      <w:r w:rsidRPr="00E84A4C">
        <w:rPr>
          <w:rFonts w:ascii="Palatino Linotype" w:eastAsia="Calibri" w:hAnsi="Palatino Linotype" w:cs="Arial"/>
        </w:rPr>
        <w:t xml:space="preserve"> con que así lo haga del conocimiento de la parte </w:t>
      </w:r>
      <w:r w:rsidR="005A4820" w:rsidRPr="00E84A4C">
        <w:rPr>
          <w:rFonts w:ascii="Palatino Linotype" w:eastAsia="Calibri" w:hAnsi="Palatino Linotype" w:cs="Arial"/>
          <w:b/>
        </w:rPr>
        <w:t>RECURRENTE</w:t>
      </w:r>
      <w:r w:rsidRPr="00E84A4C">
        <w:rPr>
          <w:rFonts w:ascii="Palatino Linotype" w:eastAsia="Calibri" w:hAnsi="Palatino Linotype" w:cs="Arial"/>
        </w:rPr>
        <w:t>, para tener por colmados los requerimientos de información.</w:t>
      </w:r>
    </w:p>
    <w:p w14:paraId="4026868F" w14:textId="77777777" w:rsidR="00B71682" w:rsidRPr="00E84A4C" w:rsidRDefault="00B71682" w:rsidP="00330C38">
      <w:pPr>
        <w:tabs>
          <w:tab w:val="left" w:pos="993"/>
        </w:tabs>
        <w:spacing w:line="360" w:lineRule="auto"/>
        <w:jc w:val="both"/>
        <w:rPr>
          <w:rFonts w:ascii="Palatino Linotype" w:eastAsia="Calibri" w:hAnsi="Palatino Linotype" w:cs="Arial"/>
        </w:rPr>
      </w:pPr>
    </w:p>
    <w:p w14:paraId="131CDDDF" w14:textId="4DF9FFB3" w:rsidR="00595316" w:rsidRPr="00E84A4C" w:rsidRDefault="00595316" w:rsidP="00595316">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E84A4C">
        <w:rPr>
          <w:rFonts w:ascii="Palatino Linotype" w:eastAsia="Palatino Linotype" w:hAnsi="Palatino Linotype" w:cs="Palatino Linotype"/>
          <w:b/>
          <w:lang w:val="es-ES_tradnl" w:eastAsia="es-ES"/>
        </w:rPr>
        <w:t xml:space="preserve">TERCERO. </w:t>
      </w:r>
      <w:r w:rsidR="005E5553" w:rsidRPr="00E84A4C">
        <w:rPr>
          <w:rFonts w:ascii="Palatino Linotype" w:eastAsia="MS Mincho" w:hAnsi="Palatino Linotype"/>
          <w:b/>
          <w:color w:val="000000"/>
        </w:rPr>
        <w:t>Notifíquese</w:t>
      </w:r>
      <w:r w:rsidR="005E5553" w:rsidRPr="00E84A4C">
        <w:rPr>
          <w:rFonts w:ascii="Palatino Linotype" w:eastAsia="MS Mincho" w:hAnsi="Palatino Linotype"/>
          <w:color w:val="000000"/>
        </w:rPr>
        <w:t xml:space="preserve"> al </w:t>
      </w:r>
      <w:r w:rsidR="005E5553" w:rsidRPr="00E84A4C">
        <w:rPr>
          <w:rFonts w:ascii="Palatino Linotype" w:hAnsi="Palatino Linotype" w:cs="Arial"/>
          <w:color w:val="222222"/>
          <w:lang w:eastAsia="es-MX"/>
        </w:rPr>
        <w:t xml:space="preserve">Titular de la Unidad de Transparencia del </w:t>
      </w:r>
      <w:r w:rsidR="005E5553" w:rsidRPr="00E84A4C">
        <w:rPr>
          <w:rFonts w:ascii="Palatino Linotype" w:hAnsi="Palatino Linotype" w:cs="Arial"/>
          <w:b/>
          <w:bCs/>
          <w:color w:val="222222"/>
          <w:lang w:eastAsia="es-MX"/>
        </w:rPr>
        <w:t>SUJETO OBLIGADO</w:t>
      </w:r>
      <w:r w:rsidR="005E5553" w:rsidRPr="00E84A4C">
        <w:rPr>
          <w:rFonts w:ascii="Palatino Linotype" w:hAnsi="Palatino Linotype" w:cs="Arial"/>
          <w:color w:val="222222"/>
          <w:lang w:eastAsia="es-MX"/>
        </w:rPr>
        <w:t xml:space="preserve">, vía SAIMEX, la presente resolución, para que conforme al artículo 186 último párrafo, 189 segundo párrafo y 194 de la Ley de Transparencia y Acceso a la Información Pública del Estado de México y Municipios </w:t>
      </w:r>
      <w:r w:rsidR="005E5553" w:rsidRPr="00E84A4C">
        <w:rPr>
          <w:rFonts w:ascii="Palatino Linotype" w:hAnsi="Palatino Linotype" w:cs="Arial"/>
          <w:b/>
          <w:color w:val="222222"/>
          <w:lang w:eastAsia="es-MX"/>
        </w:rPr>
        <w:t>dé cumplimiento a lo ordenado dentro del plazo de diez días hábiles,</w:t>
      </w:r>
      <w:r w:rsidR="005E5553" w:rsidRPr="00E84A4C">
        <w:rPr>
          <w:rFonts w:ascii="Palatino Linotype" w:hAnsi="Palatino Linotype" w:cs="Arial"/>
          <w:color w:val="222222"/>
          <w:lang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E84A4C">
        <w:rPr>
          <w:rFonts w:ascii="Palatino Linotype" w:eastAsiaTheme="minorEastAsia" w:hAnsi="Palatino Linotype"/>
          <w:shd w:val="clear" w:color="auto" w:fill="FFFFFF"/>
          <w:lang w:val="es-ES_tradnl" w:eastAsia="es-ES"/>
        </w:rPr>
        <w:t>.</w:t>
      </w:r>
    </w:p>
    <w:p w14:paraId="55786769" w14:textId="77777777" w:rsidR="00595316" w:rsidRPr="00E84A4C" w:rsidRDefault="00595316" w:rsidP="00595316">
      <w:pPr>
        <w:shd w:val="clear" w:color="auto" w:fill="FFFFFF"/>
        <w:spacing w:line="360" w:lineRule="auto"/>
        <w:jc w:val="both"/>
        <w:rPr>
          <w:rFonts w:ascii="Palatino Linotype" w:hAnsi="Palatino Linotype" w:cs="Arial"/>
          <w:b/>
          <w:lang w:val="es-ES_tradnl" w:eastAsia="es-ES"/>
        </w:rPr>
      </w:pPr>
    </w:p>
    <w:p w14:paraId="07241837" w14:textId="050F6DB3" w:rsidR="00595316" w:rsidRPr="00E84A4C" w:rsidRDefault="00595316" w:rsidP="00595316">
      <w:pPr>
        <w:shd w:val="clear" w:color="auto" w:fill="FFFFFF"/>
        <w:spacing w:line="360" w:lineRule="auto"/>
        <w:jc w:val="both"/>
        <w:rPr>
          <w:rFonts w:ascii="Palatino Linotype" w:eastAsia="MS Mincho" w:hAnsi="Palatino Linotype"/>
          <w:lang w:val="es-ES_tradnl" w:eastAsia="es-ES"/>
        </w:rPr>
      </w:pPr>
      <w:r w:rsidRPr="00E84A4C">
        <w:rPr>
          <w:rFonts w:ascii="Palatino Linotype" w:hAnsi="Palatino Linotype" w:cs="Arial"/>
          <w:b/>
          <w:lang w:val="es-ES_tradnl" w:eastAsia="es-ES"/>
        </w:rPr>
        <w:lastRenderedPageBreak/>
        <w:t xml:space="preserve">CUARTO. </w:t>
      </w:r>
      <w:r w:rsidRPr="00E84A4C">
        <w:rPr>
          <w:rFonts w:ascii="Palatino Linotype" w:hAnsi="Palatino Linotype"/>
          <w:bCs/>
          <w:lang w:val="es-ES" w:eastAsia="es-ES"/>
        </w:rPr>
        <w:t xml:space="preserve">Notifíquese </w:t>
      </w:r>
      <w:r w:rsidR="00E00EC7" w:rsidRPr="00E84A4C">
        <w:rPr>
          <w:rFonts w:ascii="Palatino Linotype" w:hAnsi="Palatino Linotype"/>
          <w:bCs/>
          <w:lang w:val="es-ES" w:eastAsia="es-ES"/>
        </w:rPr>
        <w:t>a</w:t>
      </w:r>
      <w:r w:rsidR="005A4820" w:rsidRPr="00E84A4C">
        <w:rPr>
          <w:rFonts w:ascii="Palatino Linotype" w:hAnsi="Palatino Linotype"/>
          <w:bCs/>
          <w:lang w:val="es-ES" w:eastAsia="es-ES"/>
        </w:rPr>
        <w:t xml:space="preserve"> </w:t>
      </w:r>
      <w:r w:rsidR="004E6D7B" w:rsidRPr="00E84A4C">
        <w:rPr>
          <w:rFonts w:ascii="Palatino Linotype" w:hAnsi="Palatino Linotype"/>
          <w:bCs/>
          <w:lang w:val="es-ES" w:eastAsia="es-ES"/>
        </w:rPr>
        <w:t>l</w:t>
      </w:r>
      <w:r w:rsidR="005A4820" w:rsidRPr="00E84A4C">
        <w:rPr>
          <w:rFonts w:ascii="Palatino Linotype" w:hAnsi="Palatino Linotype"/>
          <w:bCs/>
          <w:lang w:val="es-ES" w:eastAsia="es-ES"/>
        </w:rPr>
        <w:t>a</w:t>
      </w:r>
      <w:r w:rsidR="004E6D7B" w:rsidRPr="00E84A4C">
        <w:rPr>
          <w:rFonts w:ascii="Palatino Linotype" w:hAnsi="Palatino Linotype"/>
          <w:bCs/>
          <w:lang w:val="es-ES" w:eastAsia="es-ES"/>
        </w:rPr>
        <w:t xml:space="preserve"> </w:t>
      </w:r>
      <w:r w:rsidRPr="00E84A4C">
        <w:rPr>
          <w:rFonts w:ascii="Palatino Linotype" w:eastAsiaTheme="minorEastAsia" w:hAnsi="Palatino Linotype"/>
          <w:b/>
          <w:lang w:val="es-ES_tradnl" w:eastAsia="es-ES"/>
        </w:rPr>
        <w:t xml:space="preserve">RECURRENTE </w:t>
      </w:r>
      <w:r w:rsidRPr="00E84A4C">
        <w:rPr>
          <w:rFonts w:ascii="Palatino Linotype" w:eastAsiaTheme="minorEastAsia" w:hAnsi="Palatino Linotype"/>
          <w:lang w:val="es-ES_tradnl" w:eastAsia="es-ES"/>
        </w:rPr>
        <w:t>la presente resolución</w:t>
      </w:r>
      <w:r w:rsidR="00AE7592" w:rsidRPr="00E84A4C">
        <w:rPr>
          <w:rFonts w:ascii="Palatino Linotype" w:eastAsia="MS Mincho" w:hAnsi="Palatino Linotype"/>
          <w:lang w:val="es-ES_tradnl" w:eastAsia="es-ES"/>
        </w:rPr>
        <w:t xml:space="preserve"> </w:t>
      </w:r>
      <w:r w:rsidR="00AE7592" w:rsidRPr="00E84A4C">
        <w:rPr>
          <w:rFonts w:ascii="Palatino Linotype" w:hAnsi="Palatino Linotype" w:cs="Arial"/>
          <w:lang w:val="es-ES"/>
        </w:rPr>
        <w:t>vía Sistema de Acceso a Información Mexiquense (SAIMEX).</w:t>
      </w:r>
    </w:p>
    <w:p w14:paraId="0EC1AD22" w14:textId="77777777" w:rsidR="0028393C" w:rsidRPr="00E84A4C" w:rsidRDefault="0028393C" w:rsidP="00595316">
      <w:pPr>
        <w:shd w:val="clear" w:color="auto" w:fill="FFFFFF"/>
        <w:spacing w:line="360" w:lineRule="auto"/>
        <w:jc w:val="both"/>
        <w:rPr>
          <w:rFonts w:ascii="Palatino Linotype" w:eastAsia="MS Mincho" w:hAnsi="Palatino Linotype"/>
          <w:lang w:val="es-ES_tradnl" w:eastAsia="es-ES"/>
        </w:rPr>
      </w:pPr>
    </w:p>
    <w:p w14:paraId="02368422" w14:textId="0555819E" w:rsidR="001710F0" w:rsidRPr="00E84A4C" w:rsidRDefault="00595316" w:rsidP="004B5CCE">
      <w:pPr>
        <w:shd w:val="clear" w:color="auto" w:fill="FFFFFF"/>
        <w:spacing w:line="360" w:lineRule="auto"/>
        <w:jc w:val="both"/>
        <w:rPr>
          <w:rFonts w:ascii="Palatino Linotype" w:eastAsia="MS Mincho" w:hAnsi="Palatino Linotype"/>
          <w:lang w:val="es-ES" w:eastAsia="es-ES"/>
        </w:rPr>
      </w:pPr>
      <w:r w:rsidRPr="00E84A4C">
        <w:rPr>
          <w:rFonts w:ascii="Palatino Linotype" w:eastAsia="MS Mincho" w:hAnsi="Palatino Linotype"/>
          <w:b/>
          <w:lang w:eastAsia="es-ES"/>
        </w:rPr>
        <w:t>QUINTO.</w:t>
      </w:r>
      <w:r w:rsidRPr="00E84A4C">
        <w:rPr>
          <w:rFonts w:ascii="Palatino Linotype" w:eastAsia="MS Mincho" w:hAnsi="Palatino Linotype"/>
          <w:lang w:eastAsia="es-ES"/>
        </w:rPr>
        <w:t xml:space="preserve"> </w:t>
      </w:r>
      <w:r w:rsidR="001710F0" w:rsidRPr="00E84A4C">
        <w:rPr>
          <w:rFonts w:ascii="Palatino Linotype" w:eastAsia="MS Mincho" w:hAnsi="Palatino Linotype"/>
          <w:lang w:val="es-ES" w:eastAsia="es-ES"/>
        </w:rPr>
        <w:t>Se hace del conocimiento de LA RECURRENTE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o bien, vía recurso de inconformidad ante el Instituto Nacional de Transparencia, Acceso a la Información y Protección de Datos Personales.</w:t>
      </w:r>
    </w:p>
    <w:p w14:paraId="38C33F61" w14:textId="77777777" w:rsidR="00AE7592" w:rsidRPr="00E84A4C" w:rsidRDefault="00AE7592" w:rsidP="004B5CCE">
      <w:pPr>
        <w:shd w:val="clear" w:color="auto" w:fill="FFFFFF"/>
        <w:spacing w:line="360" w:lineRule="auto"/>
        <w:jc w:val="both"/>
        <w:rPr>
          <w:rFonts w:ascii="Palatino Linotype" w:eastAsia="MS Mincho" w:hAnsi="Palatino Linotype"/>
          <w:lang w:val="es-ES" w:eastAsia="es-ES"/>
        </w:rPr>
      </w:pPr>
    </w:p>
    <w:p w14:paraId="35634CD2" w14:textId="41A0141B" w:rsidR="00595316" w:rsidRPr="00E84A4C" w:rsidRDefault="00595316" w:rsidP="00595316">
      <w:pPr>
        <w:spacing w:line="360" w:lineRule="auto"/>
        <w:jc w:val="both"/>
        <w:rPr>
          <w:rFonts w:ascii="Palatino Linotype" w:eastAsia="MS Mincho" w:hAnsi="Palatino Linotype"/>
          <w:lang w:val="es-ES" w:eastAsia="es-ES"/>
        </w:rPr>
      </w:pPr>
      <w:r w:rsidRPr="00E84A4C">
        <w:rPr>
          <w:rFonts w:ascii="Palatino Linotype" w:eastAsia="MS Mincho" w:hAnsi="Palatino Linotype"/>
          <w:b/>
          <w:lang w:val="es-ES_tradnl" w:eastAsia="es-ES"/>
        </w:rPr>
        <w:t xml:space="preserve">SEXTO. </w:t>
      </w:r>
      <w:r w:rsidRPr="00E84A4C">
        <w:rPr>
          <w:rFonts w:ascii="Palatino Linotype" w:eastAsia="MS Mincho" w:hAnsi="Palatino Linotype"/>
          <w:lang w:val="es-ES" w:eastAsia="es-ES"/>
        </w:rPr>
        <w:t xml:space="preserve">Hágase del conocimiento </w:t>
      </w:r>
      <w:r w:rsidR="007B70FC" w:rsidRPr="00E84A4C">
        <w:rPr>
          <w:rFonts w:ascii="Palatino Linotype" w:eastAsia="MS Mincho" w:hAnsi="Palatino Linotype"/>
          <w:lang w:val="es-ES" w:eastAsia="es-ES"/>
        </w:rPr>
        <w:t>de</w:t>
      </w:r>
      <w:r w:rsidR="005A4820" w:rsidRPr="00E84A4C">
        <w:rPr>
          <w:rFonts w:ascii="Palatino Linotype" w:eastAsia="MS Mincho" w:hAnsi="Palatino Linotype"/>
          <w:lang w:val="es-ES" w:eastAsia="es-ES"/>
        </w:rPr>
        <w:t xml:space="preserve"> </w:t>
      </w:r>
      <w:r w:rsidR="004E6D7B" w:rsidRPr="00E84A4C">
        <w:rPr>
          <w:rFonts w:ascii="Palatino Linotype" w:eastAsia="MS Mincho" w:hAnsi="Palatino Linotype"/>
          <w:lang w:val="es-ES" w:eastAsia="es-ES"/>
        </w:rPr>
        <w:t>l</w:t>
      </w:r>
      <w:r w:rsidR="005A4820" w:rsidRPr="00E84A4C">
        <w:rPr>
          <w:rFonts w:ascii="Palatino Linotype" w:eastAsia="MS Mincho" w:hAnsi="Palatino Linotype"/>
          <w:lang w:val="es-ES" w:eastAsia="es-ES"/>
        </w:rPr>
        <w:t>a</w:t>
      </w:r>
      <w:r w:rsidRPr="00E84A4C">
        <w:rPr>
          <w:rFonts w:ascii="Palatino Linotype" w:eastAsia="MS Mincho" w:hAnsi="Palatino Linotype"/>
          <w:b/>
          <w:lang w:val="es-ES" w:eastAsia="es-ES"/>
        </w:rPr>
        <w:t xml:space="preserve"> RECURRENTE</w:t>
      </w:r>
      <w:r w:rsidRPr="00E84A4C">
        <w:rPr>
          <w:rFonts w:ascii="Palatino Linotype" w:eastAsia="MS Mincho" w:hAnsi="Palatino Linotype"/>
          <w:lang w:val="es-ES" w:eastAsia="es-ES"/>
        </w:rPr>
        <w:t xml:space="preserve"> que la respuesta que dé el</w:t>
      </w:r>
      <w:r w:rsidRPr="00E84A4C">
        <w:rPr>
          <w:rFonts w:ascii="Palatino Linotype" w:eastAsia="MS Mincho" w:hAnsi="Palatino Linotype"/>
          <w:b/>
          <w:lang w:val="es-ES" w:eastAsia="es-ES"/>
        </w:rPr>
        <w:t xml:space="preserve"> SUJETO OBLIGADO</w:t>
      </w:r>
      <w:r w:rsidRPr="00E84A4C">
        <w:rPr>
          <w:rFonts w:ascii="Palatino Linotype" w:eastAsia="MS Mincho" w:hAnsi="Palatino Linotype"/>
          <w:lang w:val="es-ES" w:eastAsia="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3D86F34C" w14:textId="77777777" w:rsidR="00F617F8" w:rsidRPr="00E84A4C" w:rsidRDefault="00F617F8" w:rsidP="00595316">
      <w:pPr>
        <w:spacing w:line="360" w:lineRule="auto"/>
        <w:jc w:val="both"/>
        <w:rPr>
          <w:rFonts w:ascii="Palatino Linotype" w:eastAsia="MS Mincho" w:hAnsi="Palatino Linotype"/>
          <w:lang w:val="es-ES" w:eastAsia="es-ES"/>
        </w:rPr>
      </w:pPr>
    </w:p>
    <w:p w14:paraId="289E4863" w14:textId="010B3B66" w:rsidR="007501F2" w:rsidRPr="00E84A4C" w:rsidRDefault="007C22D2" w:rsidP="00DC4CFA">
      <w:pPr>
        <w:spacing w:line="360" w:lineRule="auto"/>
        <w:jc w:val="both"/>
        <w:rPr>
          <w:rFonts w:ascii="Palatino Linotype" w:eastAsia="MS Mincho" w:hAnsi="Palatino Linotype"/>
          <w:b/>
          <w:lang w:val="es-ES_tradnl" w:eastAsia="es-ES"/>
        </w:rPr>
      </w:pPr>
      <w:r w:rsidRPr="00E84A4C">
        <w:rPr>
          <w:rFonts w:ascii="Palatino Linotype" w:eastAsia="MS Mincho" w:hAnsi="Palatino Linotype"/>
          <w:b/>
          <w:lang w:val="es-ES_tradnl" w:eastAsia="es-ES"/>
        </w:rPr>
        <w:t>SÉPTIMO</w:t>
      </w:r>
      <w:r w:rsidR="00595316" w:rsidRPr="00E84A4C">
        <w:rPr>
          <w:rFonts w:ascii="Palatino Linotype" w:eastAsia="MS Mincho" w:hAnsi="Palatino Linotype"/>
          <w:b/>
          <w:lang w:val="es-ES_tradnl" w:eastAsia="es-ES"/>
        </w:rPr>
        <w:t>.</w:t>
      </w:r>
      <w:r w:rsidR="00595316" w:rsidRPr="00E84A4C">
        <w:rPr>
          <w:rFonts w:ascii="Palatino Linotype" w:eastAsia="MS Mincho" w:hAnsi="Palatino Linotype"/>
          <w:lang w:val="es-ES_tradnl" w:eastAsia="es-ES"/>
        </w:rPr>
        <w:t xml:space="preserve"> Gírese </w:t>
      </w:r>
      <w:r w:rsidR="00367BB9" w:rsidRPr="00E84A4C">
        <w:rPr>
          <w:rFonts w:ascii="Palatino Linotype" w:eastAsia="MS Mincho" w:hAnsi="Palatino Linotype"/>
          <w:lang w:val="es-ES_tradnl"/>
        </w:rPr>
        <w:t xml:space="preserve">oficio </w:t>
      </w:r>
      <w:r w:rsidRPr="00E84A4C">
        <w:rPr>
          <w:rFonts w:ascii="Palatino Linotype" w:eastAsia="MS Mincho" w:hAnsi="Palatino Linotype"/>
          <w:lang w:val="es-ES"/>
        </w:rPr>
        <w:t xml:space="preserve">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w:t>
      </w:r>
      <w:r w:rsidR="00DE11D8" w:rsidRPr="00E84A4C">
        <w:rPr>
          <w:rFonts w:ascii="Palatino Linotype" w:eastAsia="MS Mincho" w:hAnsi="Palatino Linotype"/>
          <w:b/>
          <w:lang w:val="es-ES"/>
        </w:rPr>
        <w:t>c</w:t>
      </w:r>
      <w:r w:rsidRPr="00E84A4C">
        <w:rPr>
          <w:rFonts w:ascii="Palatino Linotype" w:eastAsia="MS Mincho" w:hAnsi="Palatino Linotype"/>
          <w:b/>
          <w:lang w:val="es-ES"/>
        </w:rPr>
        <w:t>onsiderando SEXTO</w:t>
      </w:r>
      <w:r w:rsidRPr="00E84A4C">
        <w:rPr>
          <w:rFonts w:ascii="Palatino Linotype" w:eastAsia="MS Mincho" w:hAnsi="Palatino Linotype"/>
          <w:lang w:val="es-ES"/>
        </w:rPr>
        <w:t xml:space="preserve"> de la presente Resolución</w:t>
      </w:r>
      <w:r w:rsidR="00595316" w:rsidRPr="00E84A4C">
        <w:rPr>
          <w:rFonts w:ascii="Palatino Linotype" w:eastAsia="MS Mincho" w:hAnsi="Palatino Linotype"/>
          <w:b/>
          <w:lang w:val="es-ES_tradnl" w:eastAsia="es-ES"/>
        </w:rPr>
        <w:t>.</w:t>
      </w:r>
    </w:p>
    <w:p w14:paraId="58290F02" w14:textId="51E6342A" w:rsidR="00DE11D8" w:rsidRPr="00752C54" w:rsidRDefault="00DE11D8" w:rsidP="00DE11D8">
      <w:pPr>
        <w:spacing w:before="240" w:after="240" w:line="360" w:lineRule="auto"/>
        <w:ind w:firstLine="1"/>
        <w:jc w:val="both"/>
        <w:rPr>
          <w:rStyle w:val="Referenciasutil"/>
          <w:rFonts w:ascii="Palatino Linotype" w:eastAsiaTheme="majorEastAsia" w:hAnsi="Palatino Linotype"/>
          <w:color w:val="auto"/>
        </w:rPr>
      </w:pPr>
      <w:bookmarkStart w:id="49" w:name="_Hlk129792997"/>
      <w:r w:rsidRPr="00E84A4C">
        <w:rPr>
          <w:rStyle w:val="Referenciasutil"/>
          <w:rFonts w:ascii="Palatino Linotype" w:eastAsiaTheme="majorEastAsia" w:hAnsi="Palatino Linotype"/>
          <w:color w:val="auto"/>
        </w:rPr>
        <w:lastRenderedPageBreak/>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w:t>
      </w:r>
      <w:r w:rsidR="00752C54" w:rsidRPr="00E84A4C">
        <w:rPr>
          <w:rStyle w:val="Referenciasutil"/>
          <w:rFonts w:ascii="Palatino Linotype" w:eastAsiaTheme="majorEastAsia" w:hAnsi="Palatino Linotype"/>
          <w:color w:val="auto"/>
        </w:rPr>
        <w:t>ÍREZ PEÑA; EN LA CUADRAGÉSIMA</w:t>
      </w:r>
      <w:r w:rsidRPr="00E84A4C">
        <w:rPr>
          <w:rStyle w:val="Referenciasutil"/>
          <w:rFonts w:ascii="Palatino Linotype" w:eastAsiaTheme="majorEastAsia" w:hAnsi="Palatino Linotype"/>
          <w:color w:val="auto"/>
        </w:rPr>
        <w:t xml:space="preserve"> SESIÓN ORDINARIA CELEBRADA EL OCHO (08) DE NOVIEMBRE DE DOS MIL VEINTITRÉS, ANTE EL SECRETARIO TÉCNICO DEL PLENO ALEXIS TAPIA RAMÍREZ.</w:t>
      </w:r>
      <w:r w:rsidRPr="00752C54">
        <w:rPr>
          <w:rStyle w:val="Referenciasutil"/>
          <w:rFonts w:ascii="Palatino Linotype" w:eastAsiaTheme="majorEastAsia" w:hAnsi="Palatino Linotype"/>
          <w:color w:val="auto"/>
        </w:rPr>
        <w:t xml:space="preserve"> </w:t>
      </w:r>
      <w:bookmarkEnd w:id="49"/>
    </w:p>
    <w:p w14:paraId="4174AE70" w14:textId="77777777" w:rsidR="00DC4906" w:rsidRDefault="00DC4906">
      <w:pPr>
        <w:spacing w:after="160" w:line="259" w:lineRule="auto"/>
        <w:rPr>
          <w:rFonts w:ascii="Palatino Linotype" w:eastAsiaTheme="minorEastAsia" w:hAnsi="Palatino Linotype"/>
          <w:lang w:val="es-ES_tradnl" w:eastAsia="es-ES"/>
        </w:rPr>
      </w:pPr>
      <w:r>
        <w:rPr>
          <w:rFonts w:ascii="Palatino Linotype" w:eastAsiaTheme="minorEastAsia" w:hAnsi="Palatino Linotype"/>
          <w:lang w:val="es-ES_tradnl" w:eastAsia="es-ES"/>
        </w:rPr>
        <w:br w:type="page"/>
      </w:r>
    </w:p>
    <w:p w14:paraId="0C6B89E2" w14:textId="77777777" w:rsidR="00595316" w:rsidRPr="00442AEC" w:rsidRDefault="00595316" w:rsidP="0079679B">
      <w:pPr>
        <w:spacing w:before="240" w:after="240" w:line="360" w:lineRule="auto"/>
        <w:jc w:val="both"/>
        <w:rPr>
          <w:rFonts w:ascii="Palatino Linotype" w:eastAsiaTheme="minorEastAsia" w:hAnsi="Palatino Linotype"/>
          <w:lang w:val="es-ES_tradnl" w:eastAsia="es-ES"/>
        </w:rPr>
      </w:pPr>
    </w:p>
    <w:bookmarkEnd w:id="13"/>
    <w:bookmarkEnd w:id="14"/>
    <w:bookmarkEnd w:id="15"/>
    <w:bookmarkEnd w:id="16"/>
    <w:bookmarkEnd w:id="17"/>
    <w:bookmarkEnd w:id="18"/>
    <w:bookmarkEnd w:id="20"/>
    <w:p w14:paraId="6A234A97" w14:textId="01AD233D" w:rsidR="00DA2D87" w:rsidRPr="00442AEC" w:rsidRDefault="00DA2D87">
      <w:pPr>
        <w:spacing w:after="160" w:line="259" w:lineRule="auto"/>
        <w:rPr>
          <w:rFonts w:ascii="Palatino Linotype" w:eastAsiaTheme="minorEastAsia" w:hAnsi="Palatino Linotype"/>
          <w:lang w:val="es-ES_tradnl" w:eastAsia="es-ES"/>
        </w:rPr>
      </w:pPr>
    </w:p>
    <w:sectPr w:rsidR="00DA2D87" w:rsidRPr="00442AEC" w:rsidSect="00595316">
      <w:headerReference w:type="default" r:id="rId22"/>
      <w:footerReference w:type="default" r:id="rId23"/>
      <w:headerReference w:type="first" r:id="rId24"/>
      <w:footerReference w:type="first" r:id="rId2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4288A0" w14:textId="77777777" w:rsidR="007C267C" w:rsidRDefault="007C267C" w:rsidP="00595316">
      <w:r>
        <w:separator/>
      </w:r>
    </w:p>
  </w:endnote>
  <w:endnote w:type="continuationSeparator" w:id="0">
    <w:p w14:paraId="0C7E9E79" w14:textId="77777777" w:rsidR="007C267C" w:rsidRDefault="007C267C" w:rsidP="00595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ppleSystemUIFont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2D8F7901" w14:textId="77777777" w:rsidR="00473203" w:rsidRPr="00883450" w:rsidRDefault="0047320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C26A7">
              <w:rPr>
                <w:rFonts w:ascii="Palatino Linotype" w:hAnsi="Palatino Linotype"/>
                <w:b/>
                <w:bCs/>
                <w:noProof/>
                <w:sz w:val="22"/>
                <w:szCs w:val="20"/>
              </w:rPr>
              <w:t>146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C26A7">
              <w:rPr>
                <w:rFonts w:ascii="Palatino Linotype" w:hAnsi="Palatino Linotype"/>
                <w:b/>
                <w:bCs/>
                <w:noProof/>
                <w:sz w:val="22"/>
                <w:szCs w:val="20"/>
              </w:rPr>
              <w:t>157</w:t>
            </w:r>
            <w:r w:rsidRPr="00883450">
              <w:rPr>
                <w:rFonts w:ascii="Palatino Linotype" w:hAnsi="Palatino Linotype"/>
                <w:b/>
                <w:bCs/>
                <w:sz w:val="22"/>
                <w:szCs w:val="20"/>
              </w:rPr>
              <w:fldChar w:fldCharType="end"/>
            </w:r>
          </w:p>
        </w:sdtContent>
      </w:sdt>
    </w:sdtContent>
  </w:sdt>
  <w:p w14:paraId="7421E8B0" w14:textId="77777777" w:rsidR="00473203" w:rsidRDefault="0047320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8D220" w14:textId="77777777" w:rsidR="00473203" w:rsidRPr="00883450" w:rsidRDefault="00473203" w:rsidP="0059531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C26A7" w:rsidRPr="00BC26A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C26A7" w:rsidRPr="00BC26A7">
      <w:rPr>
        <w:rFonts w:ascii="Palatino Linotype" w:hAnsi="Palatino Linotype"/>
        <w:noProof/>
        <w:sz w:val="22"/>
        <w:szCs w:val="22"/>
        <w:lang w:val="es-ES"/>
      </w:rPr>
      <w:t>68</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403C9E" w14:textId="77777777" w:rsidR="007C267C" w:rsidRDefault="007C267C" w:rsidP="00595316">
      <w:r>
        <w:separator/>
      </w:r>
    </w:p>
  </w:footnote>
  <w:footnote w:type="continuationSeparator" w:id="0">
    <w:p w14:paraId="76129707" w14:textId="77777777" w:rsidR="007C267C" w:rsidRDefault="007C267C" w:rsidP="00595316">
      <w:r>
        <w:continuationSeparator/>
      </w:r>
    </w:p>
  </w:footnote>
  <w:footnote w:id="1">
    <w:p w14:paraId="5651826F" w14:textId="77777777" w:rsidR="00473203" w:rsidRPr="00C7183E" w:rsidRDefault="00473203" w:rsidP="00D82ACB">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2">
    <w:p w14:paraId="1005BBB6" w14:textId="77777777" w:rsidR="00473203" w:rsidRDefault="00473203" w:rsidP="00D82ACB">
      <w:pPr>
        <w:pStyle w:val="Textonotapie"/>
      </w:pPr>
      <w:r>
        <w:rPr>
          <w:rStyle w:val="Refdenotaalpie"/>
        </w:rPr>
        <w:footnoteRef/>
      </w:r>
      <w:r>
        <w:t xml:space="preserve"> Consultable </w:t>
      </w:r>
      <w:r w:rsidRPr="00EC7027">
        <w:rPr>
          <w:lang w:val="es-ES_tradnl"/>
        </w:rPr>
        <w:t>en el Seminario Judicial de la Federación y su gaceta, con el registro digital 2002351.</w:t>
      </w:r>
    </w:p>
  </w:footnote>
  <w:footnote w:id="3">
    <w:p w14:paraId="46FEF15C" w14:textId="77777777" w:rsidR="00473203" w:rsidRDefault="00473203" w:rsidP="00D82ACB">
      <w:pPr>
        <w:pStyle w:val="Textonotapie"/>
      </w:pPr>
      <w:r>
        <w:rPr>
          <w:rStyle w:val="Refdenotaalpie"/>
        </w:rPr>
        <w:footnoteRef/>
      </w:r>
      <w:r>
        <w:t xml:space="preserve"> Consultable </w:t>
      </w:r>
      <w:r w:rsidRPr="00EC7027">
        <w:rPr>
          <w:lang w:val="es-ES_tradnl"/>
        </w:rPr>
        <w:t>en el Seminario Judicial de la Federación y su gaceta, con el registro digital 2002350.</w:t>
      </w:r>
    </w:p>
  </w:footnote>
  <w:footnote w:id="4">
    <w:p w14:paraId="19BAB620" w14:textId="77777777" w:rsidR="00473203" w:rsidRDefault="00473203" w:rsidP="002A0729">
      <w:pPr>
        <w:pStyle w:val="Textonotapie"/>
      </w:pPr>
      <w:r>
        <w:rPr>
          <w:rStyle w:val="Refdenotaalpie"/>
        </w:rPr>
        <w:footnoteRef/>
      </w:r>
      <w:r>
        <w:t xml:space="preserve"> Convención Americana sobre Derechos Humanos. Artículo 13.</w:t>
      </w:r>
    </w:p>
  </w:footnote>
  <w:footnote w:id="5">
    <w:p w14:paraId="2AE9AB57" w14:textId="77777777" w:rsidR="00473203" w:rsidRDefault="00473203" w:rsidP="002A0729">
      <w:pPr>
        <w:pStyle w:val="Textonotapie"/>
      </w:pPr>
      <w:r>
        <w:rPr>
          <w:rStyle w:val="Refdenotaalpie"/>
        </w:rPr>
        <w:footnoteRef/>
      </w:r>
      <w:r>
        <w:t xml:space="preserve"> Constitución Política de los Estados Unidos Mexicanos. Artículo sexto, sección A, fracción I.</w:t>
      </w:r>
    </w:p>
  </w:footnote>
  <w:footnote w:id="6">
    <w:p w14:paraId="615EE78B" w14:textId="77777777" w:rsidR="00473203" w:rsidRDefault="00473203" w:rsidP="002A072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7">
    <w:p w14:paraId="10E5AF84" w14:textId="77777777" w:rsidR="00473203" w:rsidRDefault="00473203" w:rsidP="002A0729">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6F1D3" w14:textId="77777777" w:rsidR="00473203" w:rsidRDefault="00473203">
    <w:pPr>
      <w:pStyle w:val="Encabezado"/>
    </w:pPr>
    <w:r>
      <w:rPr>
        <w:noProof/>
        <w:lang w:val="es-MX" w:eastAsia="es-MX"/>
      </w:rPr>
      <w:drawing>
        <wp:anchor distT="0" distB="0" distL="114300" distR="114300" simplePos="0" relativeHeight="251659264" behindDoc="1" locked="0" layoutInCell="0" allowOverlap="1" wp14:anchorId="35D4E5A3" wp14:editId="437A7ECC">
          <wp:simplePos x="0" y="0"/>
          <wp:positionH relativeFrom="page">
            <wp:align>left</wp:align>
          </wp:positionH>
          <wp:positionV relativeFrom="page">
            <wp:align>bottom</wp:align>
          </wp:positionV>
          <wp:extent cx="7490460" cy="9753600"/>
          <wp:effectExtent l="0" t="0" r="0" b="0"/>
          <wp:wrapNone/>
          <wp:docPr id="6" name="Imagen 6"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p>
  <w:p w14:paraId="6287F3A8" w14:textId="77777777" w:rsidR="00473203" w:rsidRDefault="00473203">
    <w:pPr>
      <w:pStyle w:val="Encabezado"/>
    </w:pPr>
  </w:p>
  <w:tbl>
    <w:tblPr>
      <w:tblStyle w:val="Tablaconcuadrcula"/>
      <w:tblW w:w="6236" w:type="dxa"/>
      <w:tblInd w:w="3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3260"/>
      <w:gridCol w:w="283"/>
    </w:tblGrid>
    <w:tr w:rsidR="00473203" w:rsidRPr="00EF13C1" w14:paraId="650736CD" w14:textId="77777777" w:rsidTr="008D5EC3">
      <w:trPr>
        <w:gridAfter w:val="1"/>
        <w:wAfter w:w="283" w:type="dxa"/>
        <w:trHeight w:val="138"/>
      </w:trPr>
      <w:tc>
        <w:tcPr>
          <w:tcW w:w="2693" w:type="dxa"/>
          <w:vAlign w:val="center"/>
        </w:tcPr>
        <w:p w14:paraId="149B633A" w14:textId="77777777" w:rsidR="00473203" w:rsidRPr="005B4C85" w:rsidRDefault="00473203" w:rsidP="00595316">
          <w:pPr>
            <w:rPr>
              <w:rFonts w:ascii="Palatino Linotype" w:hAnsi="Palatino Linotype"/>
              <w:b/>
              <w:sz w:val="22"/>
              <w:szCs w:val="22"/>
            </w:rPr>
          </w:pPr>
          <w:r w:rsidRPr="005B4C85">
            <w:rPr>
              <w:rFonts w:ascii="Palatino Linotype" w:hAnsi="Palatino Linotype"/>
              <w:b/>
              <w:sz w:val="22"/>
              <w:szCs w:val="22"/>
            </w:rPr>
            <w:t>Recurso de revisión:</w:t>
          </w:r>
        </w:p>
      </w:tc>
      <w:tc>
        <w:tcPr>
          <w:tcW w:w="3260" w:type="dxa"/>
          <w:vAlign w:val="center"/>
        </w:tcPr>
        <w:p w14:paraId="283A70D4" w14:textId="5BA5C88E" w:rsidR="00473203" w:rsidRPr="008D5EC3" w:rsidRDefault="00473203" w:rsidP="008D5EC3">
          <w:pPr>
            <w:pStyle w:val="Encabezado"/>
            <w:tabs>
              <w:tab w:val="clear" w:pos="4252"/>
            </w:tabs>
            <w:jc w:val="both"/>
            <w:rPr>
              <w:rFonts w:ascii="Palatino Linotype" w:hAnsi="Palatino Linotype"/>
              <w:sz w:val="22"/>
              <w:szCs w:val="22"/>
            </w:rPr>
          </w:pPr>
          <w:r w:rsidRPr="008D5EC3">
            <w:rPr>
              <w:rFonts w:ascii="Palatino Linotype" w:hAnsi="Palatino Linotype"/>
              <w:sz w:val="22"/>
              <w:szCs w:val="22"/>
            </w:rPr>
            <w:t>03263/INFOEM/IP/RR/2022</w:t>
          </w:r>
        </w:p>
      </w:tc>
    </w:tr>
    <w:tr w:rsidR="00473203" w:rsidRPr="008D5EC3" w14:paraId="24BD4CCB" w14:textId="77777777" w:rsidTr="008D5EC3">
      <w:trPr>
        <w:trHeight w:val="321"/>
      </w:trPr>
      <w:tc>
        <w:tcPr>
          <w:tcW w:w="2693" w:type="dxa"/>
          <w:vAlign w:val="center"/>
        </w:tcPr>
        <w:p w14:paraId="60CE42BE" w14:textId="77777777" w:rsidR="00473203" w:rsidRPr="005B4C85" w:rsidRDefault="00473203" w:rsidP="00C52F59">
          <w:pPr>
            <w:rPr>
              <w:rFonts w:ascii="Palatino Linotype" w:hAnsi="Palatino Linotype"/>
              <w:b/>
              <w:sz w:val="22"/>
              <w:szCs w:val="22"/>
            </w:rPr>
          </w:pPr>
          <w:r w:rsidRPr="005B4C85">
            <w:rPr>
              <w:rFonts w:ascii="Palatino Linotype" w:hAnsi="Palatino Linotype"/>
              <w:b/>
              <w:sz w:val="22"/>
              <w:szCs w:val="22"/>
            </w:rPr>
            <w:t>Sujeto obligado:</w:t>
          </w:r>
        </w:p>
      </w:tc>
      <w:tc>
        <w:tcPr>
          <w:tcW w:w="3543" w:type="dxa"/>
          <w:gridSpan w:val="2"/>
          <w:vAlign w:val="center"/>
        </w:tcPr>
        <w:p w14:paraId="63E35EEB" w14:textId="134BC4BF" w:rsidR="00473203" w:rsidRPr="008D5EC3" w:rsidRDefault="00473203" w:rsidP="008D5EC3">
          <w:pPr>
            <w:pStyle w:val="Encabezado"/>
            <w:tabs>
              <w:tab w:val="clear" w:pos="4252"/>
            </w:tabs>
            <w:ind w:right="21"/>
            <w:jc w:val="both"/>
            <w:rPr>
              <w:rFonts w:ascii="Palatino Linotype" w:hAnsi="Palatino Linotype"/>
              <w:sz w:val="22"/>
              <w:szCs w:val="22"/>
            </w:rPr>
          </w:pPr>
          <w:r w:rsidRPr="008D5EC3">
            <w:rPr>
              <w:rFonts w:ascii="Palatino Linotype" w:hAnsi="Palatino Linotype"/>
              <w:color w:val="000000" w:themeColor="text1"/>
            </w:rPr>
            <w:t>Ayuntamiento de Atizapán</w:t>
          </w:r>
        </w:p>
      </w:tc>
    </w:tr>
    <w:tr w:rsidR="00473203" w:rsidRPr="00EF13C1" w14:paraId="205DBA0E" w14:textId="77777777" w:rsidTr="008D5EC3">
      <w:trPr>
        <w:gridAfter w:val="1"/>
        <w:wAfter w:w="283" w:type="dxa"/>
        <w:trHeight w:val="321"/>
      </w:trPr>
      <w:tc>
        <w:tcPr>
          <w:tcW w:w="2693" w:type="dxa"/>
          <w:vAlign w:val="center"/>
        </w:tcPr>
        <w:p w14:paraId="0D37BF0C" w14:textId="77777777" w:rsidR="00473203" w:rsidRPr="005B4C85" w:rsidRDefault="00473203" w:rsidP="00595316">
          <w:pPr>
            <w:rPr>
              <w:rFonts w:ascii="Palatino Linotype" w:hAnsi="Palatino Linotype"/>
              <w:b/>
              <w:sz w:val="22"/>
              <w:szCs w:val="22"/>
            </w:rPr>
          </w:pPr>
          <w:r w:rsidRPr="005B4C85">
            <w:rPr>
              <w:rFonts w:ascii="Palatino Linotype" w:hAnsi="Palatino Linotype"/>
              <w:b/>
              <w:sz w:val="22"/>
              <w:szCs w:val="22"/>
            </w:rPr>
            <w:t>Comisionada ponente:</w:t>
          </w:r>
        </w:p>
      </w:tc>
      <w:tc>
        <w:tcPr>
          <w:tcW w:w="3260" w:type="dxa"/>
          <w:vAlign w:val="center"/>
        </w:tcPr>
        <w:p w14:paraId="2EA8E4C9" w14:textId="77777777" w:rsidR="00473203" w:rsidRPr="008D5EC3" w:rsidRDefault="00473203" w:rsidP="008D5EC3">
          <w:pPr>
            <w:pStyle w:val="Encabezado"/>
            <w:tabs>
              <w:tab w:val="clear" w:pos="4252"/>
            </w:tabs>
            <w:rPr>
              <w:rFonts w:ascii="Palatino Linotype" w:hAnsi="Palatino Linotype"/>
              <w:sz w:val="22"/>
              <w:szCs w:val="22"/>
            </w:rPr>
          </w:pPr>
          <w:r w:rsidRPr="008D5EC3">
            <w:rPr>
              <w:rFonts w:ascii="Palatino Linotype" w:hAnsi="Palatino Linotype"/>
              <w:sz w:val="22"/>
              <w:szCs w:val="22"/>
            </w:rPr>
            <w:t>María del Rosario Mejía Ayala</w:t>
          </w:r>
        </w:p>
      </w:tc>
    </w:tr>
  </w:tbl>
  <w:p w14:paraId="46B7660E" w14:textId="77777777" w:rsidR="00473203" w:rsidRDefault="00473203" w:rsidP="0059531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2630A" w14:textId="77777777" w:rsidR="00473203" w:rsidRDefault="00473203" w:rsidP="00595316">
    <w:pPr>
      <w:pStyle w:val="Encabezado"/>
      <w:tabs>
        <w:tab w:val="clear" w:pos="4252"/>
        <w:tab w:val="clear" w:pos="8504"/>
        <w:tab w:val="left" w:pos="3103"/>
      </w:tabs>
    </w:pPr>
    <w:r>
      <w:rPr>
        <w:noProof/>
        <w:lang w:val="es-MX" w:eastAsia="es-MX"/>
      </w:rPr>
      <w:drawing>
        <wp:anchor distT="0" distB="0" distL="114300" distR="114300" simplePos="0" relativeHeight="251658240" behindDoc="1" locked="0" layoutInCell="0" allowOverlap="1" wp14:anchorId="4D5F371E" wp14:editId="5B586EBF">
          <wp:simplePos x="0" y="0"/>
          <wp:positionH relativeFrom="page">
            <wp:posOffset>119921</wp:posOffset>
          </wp:positionH>
          <wp:positionV relativeFrom="margin">
            <wp:posOffset>-1602740</wp:posOffset>
          </wp:positionV>
          <wp:extent cx="7492303" cy="9756000"/>
          <wp:effectExtent l="0" t="0" r="1270" b="0"/>
          <wp:wrapNone/>
          <wp:docPr id="12" name="Imagen 12"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2303" cy="9756000"/>
                  </a:xfrm>
                  <a:prstGeom prst="rect">
                    <a:avLst/>
                  </a:prstGeom>
                  <a:noFill/>
                </pic:spPr>
              </pic:pic>
            </a:graphicData>
          </a:graphic>
          <wp14:sizeRelH relativeFrom="page">
            <wp14:pctWidth>0</wp14:pctWidth>
          </wp14:sizeRelH>
          <wp14:sizeRelV relativeFrom="page">
            <wp14:pctHeight>0</wp14:pctHeight>
          </wp14:sizeRelV>
        </wp:anchor>
      </w:drawing>
    </w:r>
    <w:r>
      <w:tab/>
    </w:r>
    <w:r>
      <w:tab/>
    </w:r>
  </w:p>
  <w:tbl>
    <w:tblPr>
      <w:tblStyle w:val="Tablaconcuadrcula"/>
      <w:tblW w:w="6237" w:type="dxa"/>
      <w:tblInd w:w="368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685"/>
    </w:tblGrid>
    <w:tr w:rsidR="00473203" w:rsidRPr="00182113" w14:paraId="76CCD0F8" w14:textId="77777777" w:rsidTr="008D5EC3">
      <w:trPr>
        <w:trHeight w:val="138"/>
      </w:trPr>
      <w:tc>
        <w:tcPr>
          <w:tcW w:w="2552" w:type="dxa"/>
          <w:vAlign w:val="center"/>
        </w:tcPr>
        <w:p w14:paraId="057E33A1" w14:textId="77777777" w:rsidR="00473203" w:rsidRPr="005B4C85" w:rsidRDefault="00473203" w:rsidP="005B4C85">
          <w:pPr>
            <w:ind w:right="-572"/>
            <w:jc w:val="both"/>
            <w:rPr>
              <w:rFonts w:ascii="Palatino Linotype" w:hAnsi="Palatino Linotype"/>
              <w:b/>
              <w:sz w:val="22"/>
              <w:szCs w:val="22"/>
            </w:rPr>
          </w:pPr>
          <w:r>
            <w:rPr>
              <w:rFonts w:ascii="Palatino Linotype" w:hAnsi="Palatino Linotype"/>
              <w:b/>
              <w:sz w:val="22"/>
              <w:szCs w:val="22"/>
            </w:rPr>
            <w:t>Recurso de R</w:t>
          </w:r>
          <w:r w:rsidRPr="005B4C85">
            <w:rPr>
              <w:rFonts w:ascii="Palatino Linotype" w:hAnsi="Palatino Linotype"/>
              <w:b/>
              <w:sz w:val="22"/>
              <w:szCs w:val="22"/>
            </w:rPr>
            <w:t>evisión:</w:t>
          </w:r>
        </w:p>
      </w:tc>
      <w:tc>
        <w:tcPr>
          <w:tcW w:w="3685" w:type="dxa"/>
          <w:vAlign w:val="center"/>
        </w:tcPr>
        <w:p w14:paraId="558F556B" w14:textId="1C4EED7E" w:rsidR="00473203" w:rsidRPr="008D5EC3" w:rsidRDefault="00473203" w:rsidP="008D5EC3">
          <w:pPr>
            <w:pStyle w:val="Encabezado"/>
            <w:rPr>
              <w:rFonts w:ascii="Palatino Linotype" w:hAnsi="Palatino Linotype" w:cs="Arial"/>
              <w:bCs/>
              <w:sz w:val="22"/>
              <w:szCs w:val="22"/>
              <w:lang w:eastAsia="es-MX"/>
            </w:rPr>
          </w:pPr>
          <w:r w:rsidRPr="008D5EC3">
            <w:rPr>
              <w:rFonts w:ascii="Palatino Linotype" w:hAnsi="Palatino Linotype" w:cs="Arial"/>
              <w:bCs/>
              <w:sz w:val="22"/>
              <w:szCs w:val="22"/>
              <w:lang w:eastAsia="es-MX"/>
            </w:rPr>
            <w:t>03263/INFOEM/IP/RR/2022</w:t>
          </w:r>
        </w:p>
      </w:tc>
    </w:tr>
    <w:tr w:rsidR="00473203" w:rsidRPr="00182113" w14:paraId="3FDB91EA" w14:textId="77777777" w:rsidTr="008D5EC3">
      <w:trPr>
        <w:trHeight w:val="227"/>
      </w:trPr>
      <w:tc>
        <w:tcPr>
          <w:tcW w:w="2552" w:type="dxa"/>
          <w:vAlign w:val="center"/>
        </w:tcPr>
        <w:p w14:paraId="2A79B7E6" w14:textId="77777777" w:rsidR="00473203" w:rsidRPr="005B4C85" w:rsidRDefault="00473203" w:rsidP="005B4C85">
          <w:pPr>
            <w:jc w:val="both"/>
            <w:rPr>
              <w:rFonts w:ascii="Palatino Linotype" w:hAnsi="Palatino Linotype"/>
              <w:b/>
              <w:sz w:val="22"/>
              <w:szCs w:val="22"/>
            </w:rPr>
          </w:pPr>
          <w:r w:rsidRPr="005B4C85">
            <w:rPr>
              <w:rFonts w:ascii="Palatino Linotype" w:hAnsi="Palatino Linotype"/>
              <w:b/>
              <w:sz w:val="22"/>
              <w:szCs w:val="22"/>
            </w:rPr>
            <w:t>Recurrente:</w:t>
          </w:r>
        </w:p>
      </w:tc>
      <w:tc>
        <w:tcPr>
          <w:tcW w:w="3685" w:type="dxa"/>
          <w:vAlign w:val="center"/>
        </w:tcPr>
        <w:p w14:paraId="1A90CB7F" w14:textId="706635E2" w:rsidR="00473203" w:rsidRPr="008D5EC3" w:rsidRDefault="00473203" w:rsidP="008D5EC3">
          <w:pPr>
            <w:pStyle w:val="Encabezado"/>
            <w:tabs>
              <w:tab w:val="clear" w:pos="4252"/>
            </w:tabs>
            <w:ind w:right="-250"/>
            <w:rPr>
              <w:rFonts w:ascii="Palatino Linotype" w:hAnsi="Palatino Linotype"/>
              <w:sz w:val="22"/>
              <w:szCs w:val="22"/>
            </w:rPr>
          </w:pPr>
          <w:r>
            <w:rPr>
              <w:rFonts w:ascii="Palatino Linotype" w:hAnsi="Palatino Linotype"/>
              <w:sz w:val="22"/>
              <w:szCs w:val="22"/>
            </w:rPr>
            <w:t>XXX XXX XXX</w:t>
          </w:r>
        </w:p>
      </w:tc>
    </w:tr>
    <w:tr w:rsidR="00473203" w:rsidRPr="00182113" w14:paraId="7A5DB7B9" w14:textId="77777777" w:rsidTr="008D5EC3">
      <w:trPr>
        <w:trHeight w:val="232"/>
      </w:trPr>
      <w:tc>
        <w:tcPr>
          <w:tcW w:w="2552" w:type="dxa"/>
          <w:vAlign w:val="center"/>
        </w:tcPr>
        <w:p w14:paraId="6579A27C" w14:textId="77777777" w:rsidR="00473203" w:rsidRPr="005B4C85" w:rsidRDefault="00473203" w:rsidP="005B4C85">
          <w:pPr>
            <w:jc w:val="both"/>
            <w:rPr>
              <w:rFonts w:ascii="Palatino Linotype" w:hAnsi="Palatino Linotype"/>
              <w:b/>
              <w:sz w:val="22"/>
              <w:szCs w:val="22"/>
            </w:rPr>
          </w:pPr>
          <w:r>
            <w:rPr>
              <w:rFonts w:ascii="Palatino Linotype" w:hAnsi="Palatino Linotype"/>
              <w:b/>
              <w:sz w:val="22"/>
              <w:szCs w:val="22"/>
            </w:rPr>
            <w:t>Sujeto O</w:t>
          </w:r>
          <w:r w:rsidRPr="005B4C85">
            <w:rPr>
              <w:rFonts w:ascii="Palatino Linotype" w:hAnsi="Palatino Linotype"/>
              <w:b/>
              <w:sz w:val="22"/>
              <w:szCs w:val="22"/>
            </w:rPr>
            <w:t>bligado:</w:t>
          </w:r>
        </w:p>
      </w:tc>
      <w:tc>
        <w:tcPr>
          <w:tcW w:w="3685" w:type="dxa"/>
          <w:vAlign w:val="center"/>
        </w:tcPr>
        <w:p w14:paraId="065B5F25" w14:textId="3E67DD04" w:rsidR="00473203" w:rsidRPr="008D5EC3" w:rsidRDefault="00473203" w:rsidP="008D5EC3">
          <w:pPr>
            <w:pStyle w:val="Encabezado"/>
            <w:rPr>
              <w:rFonts w:ascii="Palatino Linotype" w:hAnsi="Palatino Linotype"/>
              <w:sz w:val="22"/>
              <w:szCs w:val="22"/>
            </w:rPr>
          </w:pPr>
          <w:r w:rsidRPr="008D5EC3">
            <w:rPr>
              <w:rFonts w:ascii="Palatino Linotype" w:hAnsi="Palatino Linotype"/>
              <w:color w:val="000000" w:themeColor="text1"/>
              <w:sz w:val="22"/>
              <w:szCs w:val="22"/>
            </w:rPr>
            <w:t>Ayuntamiento de Atizapán</w:t>
          </w:r>
        </w:p>
      </w:tc>
    </w:tr>
    <w:tr w:rsidR="00473203" w:rsidRPr="00182113" w14:paraId="11ADC16F" w14:textId="77777777" w:rsidTr="008D5EC3">
      <w:trPr>
        <w:trHeight w:val="320"/>
      </w:trPr>
      <w:tc>
        <w:tcPr>
          <w:tcW w:w="2552" w:type="dxa"/>
          <w:vAlign w:val="center"/>
        </w:tcPr>
        <w:p w14:paraId="785E37A1" w14:textId="77777777" w:rsidR="00473203" w:rsidRPr="005B4C85" w:rsidRDefault="00473203" w:rsidP="005B4C85">
          <w:pPr>
            <w:jc w:val="both"/>
            <w:rPr>
              <w:rFonts w:ascii="Palatino Linotype" w:hAnsi="Palatino Linotype"/>
              <w:b/>
              <w:sz w:val="22"/>
              <w:szCs w:val="22"/>
            </w:rPr>
          </w:pPr>
          <w:r>
            <w:rPr>
              <w:rFonts w:ascii="Palatino Linotype" w:hAnsi="Palatino Linotype"/>
              <w:b/>
              <w:sz w:val="22"/>
              <w:szCs w:val="22"/>
            </w:rPr>
            <w:t>Comisionada P</w:t>
          </w:r>
          <w:r w:rsidRPr="005B4C85">
            <w:rPr>
              <w:rFonts w:ascii="Palatino Linotype" w:hAnsi="Palatino Linotype"/>
              <w:b/>
              <w:sz w:val="22"/>
              <w:szCs w:val="22"/>
            </w:rPr>
            <w:t>onente:</w:t>
          </w:r>
        </w:p>
      </w:tc>
      <w:tc>
        <w:tcPr>
          <w:tcW w:w="3685" w:type="dxa"/>
          <w:vAlign w:val="center"/>
        </w:tcPr>
        <w:p w14:paraId="51890C68" w14:textId="77777777" w:rsidR="00473203" w:rsidRPr="008D5EC3" w:rsidRDefault="00473203" w:rsidP="008D5EC3">
          <w:pPr>
            <w:pStyle w:val="Encabezado"/>
            <w:rPr>
              <w:rFonts w:ascii="Palatino Linotype" w:hAnsi="Palatino Linotype"/>
              <w:sz w:val="22"/>
              <w:szCs w:val="22"/>
            </w:rPr>
          </w:pPr>
          <w:r w:rsidRPr="008D5EC3">
            <w:rPr>
              <w:rFonts w:ascii="Palatino Linotype" w:hAnsi="Palatino Linotype"/>
              <w:sz w:val="22"/>
              <w:szCs w:val="22"/>
            </w:rPr>
            <w:t>María del Rosario Mejía Ayala</w:t>
          </w:r>
        </w:p>
      </w:tc>
    </w:tr>
  </w:tbl>
  <w:p w14:paraId="51E27605" w14:textId="77777777" w:rsidR="00473203" w:rsidRDefault="0047320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A1FCE"/>
    <w:multiLevelType w:val="multilevel"/>
    <w:tmpl w:val="591AB95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81672A7"/>
    <w:multiLevelType w:val="multilevel"/>
    <w:tmpl w:val="72ACA10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7475AD"/>
    <w:multiLevelType w:val="multilevel"/>
    <w:tmpl w:val="7ADE3066"/>
    <w:lvl w:ilvl="0">
      <w:start w:val="21"/>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3" w15:restartNumberingAfterBreak="0">
    <w:nsid w:val="08F43C60"/>
    <w:multiLevelType w:val="multilevel"/>
    <w:tmpl w:val="666CBC56"/>
    <w:lvl w:ilvl="0">
      <w:start w:val="30"/>
      <w:numFmt w:val="decimal"/>
      <w:lvlText w:val="%1"/>
      <w:lvlJc w:val="left"/>
      <w:pPr>
        <w:ind w:left="420" w:hanging="420"/>
      </w:pPr>
      <w:rPr>
        <w:rFonts w:hint="default"/>
        <w:b w:val="0"/>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4" w15:restartNumberingAfterBreak="0">
    <w:nsid w:val="106B0A09"/>
    <w:multiLevelType w:val="multilevel"/>
    <w:tmpl w:val="03BC986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A7776B"/>
    <w:multiLevelType w:val="multilevel"/>
    <w:tmpl w:val="2E6891C6"/>
    <w:lvl w:ilvl="0">
      <w:start w:val="22"/>
      <w:numFmt w:val="decimal"/>
      <w:lvlText w:val="%1"/>
      <w:lvlJc w:val="left"/>
      <w:pPr>
        <w:ind w:left="420" w:hanging="420"/>
      </w:pPr>
      <w:rPr>
        <w:rFonts w:hint="default"/>
      </w:rPr>
    </w:lvl>
    <w:lvl w:ilvl="1">
      <w:start w:val="2"/>
      <w:numFmt w:val="decimal"/>
      <w:lvlText w:val="%1.%2"/>
      <w:lvlJc w:val="left"/>
      <w:pPr>
        <w:ind w:left="840" w:hanging="42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 w15:restartNumberingAfterBreak="0">
    <w:nsid w:val="117C0375"/>
    <w:multiLevelType w:val="multilevel"/>
    <w:tmpl w:val="92648D5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DE1227"/>
    <w:multiLevelType w:val="multilevel"/>
    <w:tmpl w:val="4F8AC074"/>
    <w:lvl w:ilvl="0">
      <w:start w:val="1"/>
      <w:numFmt w:val="decimal"/>
      <w:lvlText w:val="%1."/>
      <w:lvlJc w:val="left"/>
      <w:pPr>
        <w:ind w:left="927" w:hanging="360"/>
      </w:pPr>
      <w:rPr>
        <w:rFonts w:hint="default"/>
      </w:rPr>
    </w:lvl>
    <w:lvl w:ilvl="1">
      <w:start w:val="1"/>
      <w:numFmt w:val="decimal"/>
      <w:isLgl/>
      <w:lvlText w:val="%1.%2"/>
      <w:lvlJc w:val="left"/>
      <w:pPr>
        <w:ind w:left="1047" w:hanging="480"/>
      </w:pPr>
      <w:rPr>
        <w:rFonts w:hint="default"/>
        <w:b/>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8" w15:restartNumberingAfterBreak="0">
    <w:nsid w:val="12DE7441"/>
    <w:multiLevelType w:val="multilevel"/>
    <w:tmpl w:val="F7ECDB3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3A2723E"/>
    <w:multiLevelType w:val="multilevel"/>
    <w:tmpl w:val="8BC6B6FA"/>
    <w:lvl w:ilvl="0">
      <w:start w:val="27"/>
      <w:numFmt w:val="decimal"/>
      <w:lvlText w:val="%1"/>
      <w:lvlJc w:val="left"/>
      <w:pPr>
        <w:ind w:left="420" w:hanging="420"/>
      </w:pPr>
      <w:rPr>
        <w:rFonts w:hint="default"/>
      </w:rPr>
    </w:lvl>
    <w:lvl w:ilvl="1">
      <w:start w:val="2"/>
      <w:numFmt w:val="decimal"/>
      <w:lvlText w:val="%1.%2"/>
      <w:lvlJc w:val="left"/>
      <w:pPr>
        <w:ind w:left="840" w:hanging="42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0" w15:restartNumberingAfterBreak="0">
    <w:nsid w:val="19C85653"/>
    <w:multiLevelType w:val="multilevel"/>
    <w:tmpl w:val="2F94B710"/>
    <w:lvl w:ilvl="0">
      <w:start w:val="23"/>
      <w:numFmt w:val="decimal"/>
      <w:lvlText w:val="%1"/>
      <w:lvlJc w:val="left"/>
      <w:pPr>
        <w:ind w:left="420" w:hanging="420"/>
      </w:pPr>
      <w:rPr>
        <w:rFonts w:hint="default"/>
        <w:b w:val="0"/>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1" w15:restartNumberingAfterBreak="0">
    <w:nsid w:val="1FF067C5"/>
    <w:multiLevelType w:val="hybridMultilevel"/>
    <w:tmpl w:val="907695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5124E1"/>
    <w:multiLevelType w:val="multilevel"/>
    <w:tmpl w:val="0DF83C92"/>
    <w:lvl w:ilvl="0">
      <w:start w:val="1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3A2242B"/>
    <w:multiLevelType w:val="hybridMultilevel"/>
    <w:tmpl w:val="13621230"/>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D4F29E">
      <w:start w:val="1"/>
      <w:numFmt w:val="upperRoman"/>
      <w:lvlText w:val="%4."/>
      <w:lvlJc w:val="left"/>
      <w:pPr>
        <w:ind w:left="3240" w:hanging="72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3BC2694"/>
    <w:multiLevelType w:val="multilevel"/>
    <w:tmpl w:val="2A2E72BA"/>
    <w:lvl w:ilvl="0">
      <w:start w:val="13"/>
      <w:numFmt w:val="decimal"/>
      <w:lvlText w:val="%1"/>
      <w:lvlJc w:val="left"/>
      <w:pPr>
        <w:ind w:left="420" w:hanging="420"/>
      </w:pPr>
      <w:rPr>
        <w:rFonts w:hint="default"/>
      </w:rPr>
    </w:lvl>
    <w:lvl w:ilvl="1">
      <w:start w:val="1"/>
      <w:numFmt w:val="decimal"/>
      <w:lvlText w:val="%1.%2"/>
      <w:lvlJc w:val="left"/>
      <w:pPr>
        <w:ind w:left="840" w:hanging="42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5" w15:restartNumberingAfterBreak="0">
    <w:nsid w:val="28684B80"/>
    <w:multiLevelType w:val="multilevel"/>
    <w:tmpl w:val="B064841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8952590"/>
    <w:multiLevelType w:val="hybridMultilevel"/>
    <w:tmpl w:val="EDBA7D9A"/>
    <w:lvl w:ilvl="0" w:tplc="252E9A5C">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2BAD548E"/>
    <w:multiLevelType w:val="multilevel"/>
    <w:tmpl w:val="0E52D66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F86664A"/>
    <w:multiLevelType w:val="multilevel"/>
    <w:tmpl w:val="1650387A"/>
    <w:lvl w:ilvl="0">
      <w:start w:val="28"/>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F952B0C"/>
    <w:multiLevelType w:val="multilevel"/>
    <w:tmpl w:val="A57E833E"/>
    <w:lvl w:ilvl="0">
      <w:start w:val="14"/>
      <w:numFmt w:val="decimal"/>
      <w:lvlText w:val="%1"/>
      <w:lvlJc w:val="left"/>
      <w:pPr>
        <w:ind w:left="420" w:hanging="420"/>
      </w:pPr>
      <w:rPr>
        <w:rFonts w:hint="default"/>
        <w:b w:val="0"/>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0" w15:restartNumberingAfterBreak="0">
    <w:nsid w:val="2FE2407F"/>
    <w:multiLevelType w:val="multilevel"/>
    <w:tmpl w:val="8A183628"/>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03651FD"/>
    <w:multiLevelType w:val="multilevel"/>
    <w:tmpl w:val="47E0BB4A"/>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0B850DD"/>
    <w:multiLevelType w:val="multilevel"/>
    <w:tmpl w:val="C532BD46"/>
    <w:lvl w:ilvl="0">
      <w:start w:val="4"/>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22503E3"/>
    <w:multiLevelType w:val="multilevel"/>
    <w:tmpl w:val="136C91B4"/>
    <w:lvl w:ilvl="0">
      <w:start w:val="8"/>
      <w:numFmt w:val="decimal"/>
      <w:lvlText w:val="%1."/>
      <w:lvlJc w:val="left"/>
      <w:pPr>
        <w:ind w:left="480" w:hanging="480"/>
      </w:pPr>
      <w:rPr>
        <w:rFonts w:hint="default"/>
      </w:rPr>
    </w:lvl>
    <w:lvl w:ilvl="1">
      <w:start w:val="18"/>
      <w:numFmt w:val="decimal"/>
      <w:lvlText w:val="%1.%2."/>
      <w:lvlJc w:val="left"/>
      <w:pPr>
        <w:ind w:left="840" w:hanging="48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2603B87"/>
    <w:multiLevelType w:val="multilevel"/>
    <w:tmpl w:val="108C2718"/>
    <w:lvl w:ilvl="0">
      <w:start w:val="10"/>
      <w:numFmt w:val="decimal"/>
      <w:lvlText w:val="%1."/>
      <w:lvlJc w:val="left"/>
      <w:pPr>
        <w:ind w:left="840" w:hanging="360"/>
      </w:pPr>
      <w:rPr>
        <w:rFonts w:hint="default"/>
      </w:rPr>
    </w:lvl>
    <w:lvl w:ilvl="1">
      <w:start w:val="1"/>
      <w:numFmt w:val="decimal"/>
      <w:isLgl/>
      <w:lvlText w:val="%1.%2"/>
      <w:lvlJc w:val="left"/>
      <w:pPr>
        <w:ind w:left="900" w:hanging="420"/>
      </w:pPr>
      <w:rPr>
        <w:rFonts w:hint="default"/>
        <w:b/>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560" w:hanging="108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1920" w:hanging="1440"/>
      </w:pPr>
      <w:rPr>
        <w:rFonts w:hint="default"/>
      </w:rPr>
    </w:lvl>
  </w:abstractNum>
  <w:abstractNum w:abstractNumId="25" w15:restartNumberingAfterBreak="0">
    <w:nsid w:val="34317490"/>
    <w:multiLevelType w:val="hybridMultilevel"/>
    <w:tmpl w:val="EAAA2F48"/>
    <w:lvl w:ilvl="0" w:tplc="92BE0B36">
      <w:start w:val="1"/>
      <w:numFmt w:val="decimal"/>
      <w:lvlText w:val="%1."/>
      <w:lvlJc w:val="left"/>
      <w:pPr>
        <w:ind w:left="786" w:hanging="360"/>
      </w:pPr>
      <w:rPr>
        <w:rFonts w:ascii="Palatino Linotype" w:hAnsi="Palatino Linotype" w:hint="default"/>
        <w:b/>
        <w:i w:val="0"/>
        <w:color w:val="auto"/>
        <w:sz w:val="24"/>
      </w:rPr>
    </w:lvl>
    <w:lvl w:ilvl="1" w:tplc="A592463A">
      <w:start w:val="1"/>
      <w:numFmt w:val="upperRoman"/>
      <w:lvlText w:val="%2."/>
      <w:lvlJc w:val="left"/>
      <w:pPr>
        <w:ind w:left="1800" w:hanging="720"/>
      </w:pPr>
      <w:rPr>
        <w:rFonts w:ascii="Palatino Linotype" w:eastAsiaTheme="minorEastAsia" w:hAnsi="Palatino Linotype" w:cstheme="minorBidi"/>
        <w:b/>
        <w:bCs/>
        <w:i w:val="0"/>
        <w:iCs/>
      </w:rPr>
    </w:lvl>
    <w:lvl w:ilvl="2" w:tplc="C85604E6">
      <w:start w:val="1"/>
      <w:numFmt w:val="lowerRoman"/>
      <w:lvlText w:val="%3."/>
      <w:lvlJc w:val="right"/>
      <w:pPr>
        <w:ind w:left="2160" w:hanging="180"/>
      </w:pPr>
      <w:rPr>
        <w:b/>
        <w:bCs/>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46001C1"/>
    <w:multiLevelType w:val="multilevel"/>
    <w:tmpl w:val="C368F95C"/>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7" w15:restartNumberingAfterBreak="0">
    <w:nsid w:val="377C610E"/>
    <w:multiLevelType w:val="hybridMultilevel"/>
    <w:tmpl w:val="49B409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8F76575"/>
    <w:multiLevelType w:val="hybridMultilevel"/>
    <w:tmpl w:val="D55A6710"/>
    <w:lvl w:ilvl="0" w:tplc="080A0013">
      <w:start w:val="1"/>
      <w:numFmt w:val="upperRoman"/>
      <w:lvlText w:val="%1."/>
      <w:lvlJc w:val="right"/>
      <w:pPr>
        <w:ind w:left="2204" w:hanging="360"/>
      </w:pPr>
      <w:rPr>
        <w:rFonts w:hint="default"/>
        <w:b/>
        <w:bCs/>
      </w:rPr>
    </w:lvl>
    <w:lvl w:ilvl="1" w:tplc="FFFFFFFF">
      <w:start w:val="1"/>
      <w:numFmt w:val="bullet"/>
      <w:lvlText w:val="o"/>
      <w:lvlJc w:val="left"/>
      <w:pPr>
        <w:ind w:left="2924" w:hanging="360"/>
      </w:pPr>
      <w:rPr>
        <w:rFonts w:ascii="Courier New" w:hAnsi="Courier New" w:cs="Courier New" w:hint="default"/>
      </w:rPr>
    </w:lvl>
    <w:lvl w:ilvl="2" w:tplc="FFFFFFFF" w:tentative="1">
      <w:start w:val="1"/>
      <w:numFmt w:val="bullet"/>
      <w:lvlText w:val=""/>
      <w:lvlJc w:val="left"/>
      <w:pPr>
        <w:ind w:left="3644" w:hanging="360"/>
      </w:pPr>
      <w:rPr>
        <w:rFonts w:ascii="Wingdings" w:hAnsi="Wingdings" w:hint="default"/>
      </w:rPr>
    </w:lvl>
    <w:lvl w:ilvl="3" w:tplc="FFFFFFFF" w:tentative="1">
      <w:start w:val="1"/>
      <w:numFmt w:val="bullet"/>
      <w:lvlText w:val=""/>
      <w:lvlJc w:val="left"/>
      <w:pPr>
        <w:ind w:left="4364" w:hanging="360"/>
      </w:pPr>
      <w:rPr>
        <w:rFonts w:ascii="Symbol" w:hAnsi="Symbol" w:hint="default"/>
      </w:rPr>
    </w:lvl>
    <w:lvl w:ilvl="4" w:tplc="FFFFFFFF" w:tentative="1">
      <w:start w:val="1"/>
      <w:numFmt w:val="bullet"/>
      <w:lvlText w:val="o"/>
      <w:lvlJc w:val="left"/>
      <w:pPr>
        <w:ind w:left="5084" w:hanging="360"/>
      </w:pPr>
      <w:rPr>
        <w:rFonts w:ascii="Courier New" w:hAnsi="Courier New" w:cs="Courier New" w:hint="default"/>
      </w:rPr>
    </w:lvl>
    <w:lvl w:ilvl="5" w:tplc="FFFFFFFF" w:tentative="1">
      <w:start w:val="1"/>
      <w:numFmt w:val="bullet"/>
      <w:lvlText w:val=""/>
      <w:lvlJc w:val="left"/>
      <w:pPr>
        <w:ind w:left="5804" w:hanging="360"/>
      </w:pPr>
      <w:rPr>
        <w:rFonts w:ascii="Wingdings" w:hAnsi="Wingdings" w:hint="default"/>
      </w:rPr>
    </w:lvl>
    <w:lvl w:ilvl="6" w:tplc="FFFFFFFF" w:tentative="1">
      <w:start w:val="1"/>
      <w:numFmt w:val="bullet"/>
      <w:lvlText w:val=""/>
      <w:lvlJc w:val="left"/>
      <w:pPr>
        <w:ind w:left="6524" w:hanging="360"/>
      </w:pPr>
      <w:rPr>
        <w:rFonts w:ascii="Symbol" w:hAnsi="Symbol" w:hint="default"/>
      </w:rPr>
    </w:lvl>
    <w:lvl w:ilvl="7" w:tplc="FFFFFFFF" w:tentative="1">
      <w:start w:val="1"/>
      <w:numFmt w:val="bullet"/>
      <w:lvlText w:val="o"/>
      <w:lvlJc w:val="left"/>
      <w:pPr>
        <w:ind w:left="7244" w:hanging="360"/>
      </w:pPr>
      <w:rPr>
        <w:rFonts w:ascii="Courier New" w:hAnsi="Courier New" w:cs="Courier New" w:hint="default"/>
      </w:rPr>
    </w:lvl>
    <w:lvl w:ilvl="8" w:tplc="FFFFFFFF" w:tentative="1">
      <w:start w:val="1"/>
      <w:numFmt w:val="bullet"/>
      <w:lvlText w:val=""/>
      <w:lvlJc w:val="left"/>
      <w:pPr>
        <w:ind w:left="7964" w:hanging="360"/>
      </w:pPr>
      <w:rPr>
        <w:rFonts w:ascii="Wingdings" w:hAnsi="Wingdings" w:hint="default"/>
      </w:rPr>
    </w:lvl>
  </w:abstractNum>
  <w:abstractNum w:abstractNumId="29" w15:restartNumberingAfterBreak="0">
    <w:nsid w:val="495D41FD"/>
    <w:multiLevelType w:val="multilevel"/>
    <w:tmpl w:val="8A3E0A5A"/>
    <w:lvl w:ilvl="0">
      <w:start w:val="25"/>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30" w15:restartNumberingAfterBreak="0">
    <w:nsid w:val="49CD0499"/>
    <w:multiLevelType w:val="multilevel"/>
    <w:tmpl w:val="6C8A7776"/>
    <w:lvl w:ilvl="0">
      <w:start w:val="32"/>
      <w:numFmt w:val="decimal"/>
      <w:lvlText w:val="%1"/>
      <w:lvlJc w:val="left"/>
      <w:pPr>
        <w:ind w:left="420" w:hanging="420"/>
      </w:pPr>
      <w:rPr>
        <w:rFonts w:hint="default"/>
        <w:b w:val="0"/>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31" w15:restartNumberingAfterBreak="0">
    <w:nsid w:val="4A706E81"/>
    <w:multiLevelType w:val="multilevel"/>
    <w:tmpl w:val="32EE5B9A"/>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D337400"/>
    <w:multiLevelType w:val="multilevel"/>
    <w:tmpl w:val="1B366514"/>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3" w15:restartNumberingAfterBreak="0">
    <w:nsid w:val="4F7D39D5"/>
    <w:multiLevelType w:val="hybridMultilevel"/>
    <w:tmpl w:val="44FE2128"/>
    <w:lvl w:ilvl="0" w:tplc="2662003C">
      <w:start w:val="1"/>
      <w:numFmt w:val="upperRoman"/>
      <w:lvlText w:val="%1."/>
      <w:lvlJc w:val="left"/>
      <w:pPr>
        <w:ind w:left="1287" w:hanging="720"/>
      </w:pPr>
      <w:rPr>
        <w:rFonts w:hint="default"/>
        <w:b/>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34" w15:restartNumberingAfterBreak="0">
    <w:nsid w:val="4FF11FE4"/>
    <w:multiLevelType w:val="multilevel"/>
    <w:tmpl w:val="F2707E0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51F850BD"/>
    <w:multiLevelType w:val="hybridMultilevel"/>
    <w:tmpl w:val="2EEEB02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6" w15:restartNumberingAfterBreak="0">
    <w:nsid w:val="59CF1E13"/>
    <w:multiLevelType w:val="multilevel"/>
    <w:tmpl w:val="0DACE2F4"/>
    <w:lvl w:ilvl="0">
      <w:start w:val="26"/>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37" w15:restartNumberingAfterBreak="0">
    <w:nsid w:val="5B8C6277"/>
    <w:multiLevelType w:val="multilevel"/>
    <w:tmpl w:val="9B22DD24"/>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b/>
        <w: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5BCE2E40"/>
    <w:multiLevelType w:val="hybridMultilevel"/>
    <w:tmpl w:val="0CA2FE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C754E21"/>
    <w:multiLevelType w:val="hybridMultilevel"/>
    <w:tmpl w:val="FCD62366"/>
    <w:lvl w:ilvl="0" w:tplc="92BE0B36">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D4610BC"/>
    <w:multiLevelType w:val="multilevel"/>
    <w:tmpl w:val="40E8843E"/>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0E16D4A"/>
    <w:multiLevelType w:val="hybridMultilevel"/>
    <w:tmpl w:val="D11EE1AE"/>
    <w:lvl w:ilvl="0" w:tplc="FFFFFFFF">
      <w:start w:val="1"/>
      <w:numFmt w:val="decimal"/>
      <w:lvlText w:val="%1."/>
      <w:lvlJc w:val="left"/>
      <w:pPr>
        <w:ind w:left="360" w:hanging="360"/>
      </w:pPr>
      <w:rPr>
        <w:rFonts w:ascii="Palatino Linotype" w:hAnsi="Palatino Linotype" w:hint="default"/>
        <w:b/>
        <w:i w:val="0"/>
        <w:color w:val="auto"/>
        <w:sz w:val="24"/>
      </w:rPr>
    </w:lvl>
    <w:lvl w:ilvl="1" w:tplc="5B0A1A94">
      <w:start w:val="1"/>
      <w:numFmt w:val="bullet"/>
      <w:lvlText w:val=""/>
      <w:lvlJc w:val="left"/>
      <w:pPr>
        <w:ind w:left="1440" w:hanging="360"/>
      </w:pPr>
      <w:rPr>
        <w:rFonts w:ascii="Wingdings" w:hAnsi="Wingdings" w:cs="Wingdings" w:hint="default"/>
        <w:b w:val="0"/>
        <w:bCs/>
        <w:strike w:val="0"/>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2E94245"/>
    <w:multiLevelType w:val="multilevel"/>
    <w:tmpl w:val="ACC81FA8"/>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3127E2D"/>
    <w:multiLevelType w:val="multilevel"/>
    <w:tmpl w:val="A3685442"/>
    <w:lvl w:ilvl="0">
      <w:start w:val="15"/>
      <w:numFmt w:val="decimal"/>
      <w:lvlText w:val="%1"/>
      <w:lvlJc w:val="left"/>
      <w:pPr>
        <w:ind w:left="420" w:hanging="420"/>
      </w:pPr>
      <w:rPr>
        <w:rFonts w:hint="default"/>
      </w:rPr>
    </w:lvl>
    <w:lvl w:ilvl="1">
      <w:start w:val="1"/>
      <w:numFmt w:val="decimal"/>
      <w:lvlText w:val="%1.%2"/>
      <w:lvlJc w:val="left"/>
      <w:pPr>
        <w:ind w:left="840" w:hanging="42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4" w15:restartNumberingAfterBreak="0">
    <w:nsid w:val="632D0FB9"/>
    <w:multiLevelType w:val="multilevel"/>
    <w:tmpl w:val="404868FA"/>
    <w:lvl w:ilvl="0">
      <w:start w:val="18"/>
      <w:numFmt w:val="decimal"/>
      <w:lvlText w:val="%1"/>
      <w:lvlJc w:val="left"/>
      <w:pPr>
        <w:ind w:left="420" w:hanging="420"/>
      </w:pPr>
      <w:rPr>
        <w:rFonts w:hint="default"/>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67D7005D"/>
    <w:multiLevelType w:val="multilevel"/>
    <w:tmpl w:val="1A36F89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8490C00"/>
    <w:multiLevelType w:val="multilevel"/>
    <w:tmpl w:val="2A42A198"/>
    <w:lvl w:ilvl="0">
      <w:start w:val="6"/>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90F22F4"/>
    <w:multiLevelType w:val="hybridMultilevel"/>
    <w:tmpl w:val="01849C68"/>
    <w:lvl w:ilvl="0" w:tplc="91DC4002">
      <w:start w:val="1"/>
      <w:numFmt w:val="upperRoman"/>
      <w:lvlText w:val="%1."/>
      <w:lvlJc w:val="right"/>
      <w:pPr>
        <w:ind w:left="1287" w:hanging="360"/>
      </w:pPr>
      <w:rPr>
        <w:rFonts w:hint="default"/>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91DC4002">
      <w:start w:val="1"/>
      <w:numFmt w:val="upperRoman"/>
      <w:lvlText w:val="%4."/>
      <w:lvlJc w:val="right"/>
      <w:pPr>
        <w:ind w:left="3447" w:hanging="360"/>
      </w:pPr>
      <w:rPr>
        <w:rFonts w:hint="default"/>
        <w:b/>
        <w:bCs/>
      </w:rPr>
    </w:lvl>
    <w:lvl w:ilvl="4" w:tplc="080A0019">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8" w15:restartNumberingAfterBreak="0">
    <w:nsid w:val="6B3C28F5"/>
    <w:multiLevelType w:val="multilevel"/>
    <w:tmpl w:val="0A6087B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B83604C"/>
    <w:multiLevelType w:val="multilevel"/>
    <w:tmpl w:val="6C52F8AC"/>
    <w:lvl w:ilvl="0">
      <w:start w:val="31"/>
      <w:numFmt w:val="decimal"/>
      <w:lvlText w:val="%1"/>
      <w:lvlJc w:val="left"/>
      <w:pPr>
        <w:ind w:left="420" w:hanging="420"/>
      </w:pPr>
      <w:rPr>
        <w:rFonts w:hint="default"/>
        <w:b w:val="0"/>
      </w:rPr>
    </w:lvl>
    <w:lvl w:ilvl="1">
      <w:start w:val="1"/>
      <w:numFmt w:val="decimal"/>
      <w:lvlText w:val="%1.%2"/>
      <w:lvlJc w:val="left"/>
      <w:pPr>
        <w:ind w:left="840" w:hanging="420"/>
      </w:pPr>
      <w:rPr>
        <w:rFonts w:hint="default"/>
        <w:b/>
      </w:rPr>
    </w:lvl>
    <w:lvl w:ilvl="2">
      <w:start w:val="1"/>
      <w:numFmt w:val="decimal"/>
      <w:lvlText w:val="%1.%2.%3"/>
      <w:lvlJc w:val="left"/>
      <w:pPr>
        <w:ind w:left="1560" w:hanging="720"/>
      </w:pPr>
      <w:rPr>
        <w:rFonts w:hint="default"/>
        <w:b w:val="0"/>
      </w:rPr>
    </w:lvl>
    <w:lvl w:ilvl="3">
      <w:start w:val="1"/>
      <w:numFmt w:val="decimal"/>
      <w:lvlText w:val="%1.%2.%3.%4"/>
      <w:lvlJc w:val="left"/>
      <w:pPr>
        <w:ind w:left="1980" w:hanging="720"/>
      </w:pPr>
      <w:rPr>
        <w:rFonts w:hint="default"/>
        <w:b w:val="0"/>
      </w:rPr>
    </w:lvl>
    <w:lvl w:ilvl="4">
      <w:start w:val="1"/>
      <w:numFmt w:val="decimal"/>
      <w:lvlText w:val="%1.%2.%3.%4.%5"/>
      <w:lvlJc w:val="left"/>
      <w:pPr>
        <w:ind w:left="2760" w:hanging="1080"/>
      </w:pPr>
      <w:rPr>
        <w:rFonts w:hint="default"/>
        <w:b w:val="0"/>
      </w:rPr>
    </w:lvl>
    <w:lvl w:ilvl="5">
      <w:start w:val="1"/>
      <w:numFmt w:val="decimal"/>
      <w:lvlText w:val="%1.%2.%3.%4.%5.%6"/>
      <w:lvlJc w:val="left"/>
      <w:pPr>
        <w:ind w:left="3180" w:hanging="1080"/>
      </w:pPr>
      <w:rPr>
        <w:rFonts w:hint="default"/>
        <w:b w:val="0"/>
      </w:rPr>
    </w:lvl>
    <w:lvl w:ilvl="6">
      <w:start w:val="1"/>
      <w:numFmt w:val="decimal"/>
      <w:lvlText w:val="%1.%2.%3.%4.%5.%6.%7"/>
      <w:lvlJc w:val="left"/>
      <w:pPr>
        <w:ind w:left="3600" w:hanging="1080"/>
      </w:pPr>
      <w:rPr>
        <w:rFonts w:hint="default"/>
        <w:b w:val="0"/>
      </w:rPr>
    </w:lvl>
    <w:lvl w:ilvl="7">
      <w:start w:val="1"/>
      <w:numFmt w:val="decimal"/>
      <w:lvlText w:val="%1.%2.%3.%4.%5.%6.%7.%8"/>
      <w:lvlJc w:val="left"/>
      <w:pPr>
        <w:ind w:left="4380" w:hanging="1440"/>
      </w:pPr>
      <w:rPr>
        <w:rFonts w:hint="default"/>
        <w:b w:val="0"/>
      </w:rPr>
    </w:lvl>
    <w:lvl w:ilvl="8">
      <w:start w:val="1"/>
      <w:numFmt w:val="decimal"/>
      <w:lvlText w:val="%1.%2.%3.%4.%5.%6.%7.%8.%9"/>
      <w:lvlJc w:val="left"/>
      <w:pPr>
        <w:ind w:left="4800" w:hanging="1440"/>
      </w:pPr>
      <w:rPr>
        <w:rFonts w:hint="default"/>
        <w:b w:val="0"/>
      </w:rPr>
    </w:lvl>
  </w:abstractNum>
  <w:abstractNum w:abstractNumId="50" w15:restartNumberingAfterBreak="0">
    <w:nsid w:val="6BA4494D"/>
    <w:multiLevelType w:val="multilevel"/>
    <w:tmpl w:val="BA2A874E"/>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1" w15:restartNumberingAfterBreak="0">
    <w:nsid w:val="6C3C1117"/>
    <w:multiLevelType w:val="multilevel"/>
    <w:tmpl w:val="B056840E"/>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2" w15:restartNumberingAfterBreak="0">
    <w:nsid w:val="6D2F726D"/>
    <w:multiLevelType w:val="multilevel"/>
    <w:tmpl w:val="7AFEF36A"/>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3" w15:restartNumberingAfterBreak="0">
    <w:nsid w:val="6DD9618B"/>
    <w:multiLevelType w:val="multilevel"/>
    <w:tmpl w:val="3D845700"/>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i w:val="0"/>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4" w15:restartNumberingAfterBreak="0">
    <w:nsid w:val="70C75F75"/>
    <w:multiLevelType w:val="multilevel"/>
    <w:tmpl w:val="AD984CCC"/>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74472320"/>
    <w:multiLevelType w:val="hybridMultilevel"/>
    <w:tmpl w:val="8C0A01D4"/>
    <w:lvl w:ilvl="0" w:tplc="080A0013">
      <w:start w:val="1"/>
      <w:numFmt w:val="upperRoman"/>
      <w:lvlText w:val="%1."/>
      <w:lvlJc w:val="right"/>
      <w:pPr>
        <w:ind w:left="720" w:hanging="360"/>
      </w:pPr>
      <w:rPr>
        <w:rFonts w:hint="default"/>
        <w:b/>
        <w:bCs/>
      </w:rPr>
    </w:lvl>
    <w:lvl w:ilvl="1" w:tplc="080A0017">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772471CE"/>
    <w:multiLevelType w:val="hybridMultilevel"/>
    <w:tmpl w:val="99EEBE00"/>
    <w:lvl w:ilvl="0" w:tplc="A732B77E">
      <w:start w:val="1"/>
      <w:numFmt w:val="lowerLetter"/>
      <w:lvlText w:val="%1)"/>
      <w:lvlJc w:val="left"/>
      <w:pPr>
        <w:ind w:left="5747"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7851067D"/>
    <w:multiLevelType w:val="multilevel"/>
    <w:tmpl w:val="32926EA2"/>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995126D"/>
    <w:multiLevelType w:val="multilevel"/>
    <w:tmpl w:val="0882B69C"/>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9" w15:restartNumberingAfterBreak="0">
    <w:nsid w:val="7A100F16"/>
    <w:multiLevelType w:val="multilevel"/>
    <w:tmpl w:val="60F4DF14"/>
    <w:lvl w:ilvl="0">
      <w:start w:val="12"/>
      <w:numFmt w:val="decimal"/>
      <w:lvlText w:val="%1"/>
      <w:lvlJc w:val="left"/>
      <w:pPr>
        <w:ind w:left="420" w:hanging="420"/>
      </w:pPr>
      <w:rPr>
        <w:rFonts w:hint="default"/>
        <w:b w:val="0"/>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60" w15:restartNumberingAfterBreak="0">
    <w:nsid w:val="7CE35F63"/>
    <w:multiLevelType w:val="multilevel"/>
    <w:tmpl w:val="C5D4E5F8"/>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15:restartNumberingAfterBreak="0">
    <w:nsid w:val="7F390654"/>
    <w:multiLevelType w:val="multilevel"/>
    <w:tmpl w:val="7C8EBCD0"/>
    <w:lvl w:ilvl="0">
      <w:start w:val="29"/>
      <w:numFmt w:val="decimal"/>
      <w:lvlText w:val="%1"/>
      <w:lvlJc w:val="left"/>
      <w:pPr>
        <w:ind w:left="420" w:hanging="420"/>
      </w:pPr>
      <w:rPr>
        <w:rFonts w:hint="default"/>
      </w:rPr>
    </w:lvl>
    <w:lvl w:ilvl="1">
      <w:start w:val="1"/>
      <w:numFmt w:val="decimal"/>
      <w:lvlText w:val="%1.%2"/>
      <w:lvlJc w:val="left"/>
      <w:pPr>
        <w:ind w:left="1130" w:hanging="42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num w:numId="1">
    <w:abstractNumId w:val="25"/>
  </w:num>
  <w:num w:numId="2">
    <w:abstractNumId w:val="33"/>
  </w:num>
  <w:num w:numId="3">
    <w:abstractNumId w:val="13"/>
  </w:num>
  <w:num w:numId="4">
    <w:abstractNumId w:val="28"/>
  </w:num>
  <w:num w:numId="5">
    <w:abstractNumId w:val="41"/>
  </w:num>
  <w:num w:numId="6">
    <w:abstractNumId w:val="55"/>
  </w:num>
  <w:num w:numId="7">
    <w:abstractNumId w:val="35"/>
  </w:num>
  <w:num w:numId="8">
    <w:abstractNumId w:val="6"/>
  </w:num>
  <w:num w:numId="9">
    <w:abstractNumId w:val="51"/>
  </w:num>
  <w:num w:numId="10">
    <w:abstractNumId w:val="4"/>
  </w:num>
  <w:num w:numId="11">
    <w:abstractNumId w:val="22"/>
  </w:num>
  <w:num w:numId="12">
    <w:abstractNumId w:val="57"/>
  </w:num>
  <w:num w:numId="13">
    <w:abstractNumId w:val="11"/>
  </w:num>
  <w:num w:numId="14">
    <w:abstractNumId w:val="31"/>
  </w:num>
  <w:num w:numId="15">
    <w:abstractNumId w:val="21"/>
  </w:num>
  <w:num w:numId="16">
    <w:abstractNumId w:val="47"/>
  </w:num>
  <w:num w:numId="17">
    <w:abstractNumId w:val="17"/>
  </w:num>
  <w:num w:numId="18">
    <w:abstractNumId w:val="50"/>
  </w:num>
  <w:num w:numId="19">
    <w:abstractNumId w:val="40"/>
  </w:num>
  <w:num w:numId="20">
    <w:abstractNumId w:val="46"/>
  </w:num>
  <w:num w:numId="21">
    <w:abstractNumId w:val="7"/>
  </w:num>
  <w:num w:numId="22">
    <w:abstractNumId w:val="60"/>
  </w:num>
  <w:num w:numId="23">
    <w:abstractNumId w:val="58"/>
  </w:num>
  <w:num w:numId="24">
    <w:abstractNumId w:val="34"/>
  </w:num>
  <w:num w:numId="25">
    <w:abstractNumId w:val="15"/>
  </w:num>
  <w:num w:numId="26">
    <w:abstractNumId w:val="0"/>
  </w:num>
  <w:num w:numId="27">
    <w:abstractNumId w:val="42"/>
  </w:num>
  <w:num w:numId="28">
    <w:abstractNumId w:val="8"/>
  </w:num>
  <w:num w:numId="29">
    <w:abstractNumId w:val="23"/>
  </w:num>
  <w:num w:numId="30">
    <w:abstractNumId w:val="20"/>
  </w:num>
  <w:num w:numId="31">
    <w:abstractNumId w:val="24"/>
  </w:num>
  <w:num w:numId="32">
    <w:abstractNumId w:val="37"/>
  </w:num>
  <w:num w:numId="33">
    <w:abstractNumId w:val="59"/>
  </w:num>
  <w:num w:numId="34">
    <w:abstractNumId w:val="14"/>
  </w:num>
  <w:num w:numId="35">
    <w:abstractNumId w:val="19"/>
  </w:num>
  <w:num w:numId="36">
    <w:abstractNumId w:val="43"/>
  </w:num>
  <w:num w:numId="37">
    <w:abstractNumId w:val="12"/>
  </w:num>
  <w:num w:numId="38">
    <w:abstractNumId w:val="53"/>
  </w:num>
  <w:num w:numId="39">
    <w:abstractNumId w:val="44"/>
  </w:num>
  <w:num w:numId="40">
    <w:abstractNumId w:val="26"/>
  </w:num>
  <w:num w:numId="41">
    <w:abstractNumId w:val="54"/>
  </w:num>
  <w:num w:numId="42">
    <w:abstractNumId w:val="52"/>
  </w:num>
  <w:num w:numId="43">
    <w:abstractNumId w:val="2"/>
  </w:num>
  <w:num w:numId="44">
    <w:abstractNumId w:val="5"/>
  </w:num>
  <w:num w:numId="45">
    <w:abstractNumId w:val="10"/>
  </w:num>
  <w:num w:numId="46">
    <w:abstractNumId w:val="32"/>
  </w:num>
  <w:num w:numId="47">
    <w:abstractNumId w:val="29"/>
  </w:num>
  <w:num w:numId="48">
    <w:abstractNumId w:val="36"/>
  </w:num>
  <w:num w:numId="49">
    <w:abstractNumId w:val="9"/>
  </w:num>
  <w:num w:numId="50">
    <w:abstractNumId w:val="18"/>
  </w:num>
  <w:num w:numId="51">
    <w:abstractNumId w:val="61"/>
  </w:num>
  <w:num w:numId="52">
    <w:abstractNumId w:val="3"/>
  </w:num>
  <w:num w:numId="53">
    <w:abstractNumId w:val="49"/>
  </w:num>
  <w:num w:numId="54">
    <w:abstractNumId w:val="30"/>
  </w:num>
  <w:num w:numId="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num>
  <w:num w:numId="57">
    <w:abstractNumId w:val="56"/>
  </w:num>
  <w:num w:numId="58">
    <w:abstractNumId w:val="16"/>
  </w:num>
  <w:num w:numId="59">
    <w:abstractNumId w:val="48"/>
  </w:num>
  <w:num w:numId="60">
    <w:abstractNumId w:val="1"/>
  </w:num>
  <w:num w:numId="61">
    <w:abstractNumId w:val="45"/>
  </w:num>
  <w:num w:numId="62">
    <w:abstractNumId w:val="38"/>
  </w:num>
  <w:num w:numId="63">
    <w:abstractNumId w:val="2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316"/>
    <w:rsid w:val="00000F43"/>
    <w:rsid w:val="0000216C"/>
    <w:rsid w:val="0000395C"/>
    <w:rsid w:val="00006AA6"/>
    <w:rsid w:val="00007BC8"/>
    <w:rsid w:val="00007BC9"/>
    <w:rsid w:val="00010DF7"/>
    <w:rsid w:val="0001537D"/>
    <w:rsid w:val="00017D97"/>
    <w:rsid w:val="00020DAA"/>
    <w:rsid w:val="000233B7"/>
    <w:rsid w:val="00025DA8"/>
    <w:rsid w:val="00026B7F"/>
    <w:rsid w:val="00030465"/>
    <w:rsid w:val="0003307A"/>
    <w:rsid w:val="00035607"/>
    <w:rsid w:val="00035FE0"/>
    <w:rsid w:val="00036819"/>
    <w:rsid w:val="000406EE"/>
    <w:rsid w:val="000445B5"/>
    <w:rsid w:val="000507B6"/>
    <w:rsid w:val="00050EFB"/>
    <w:rsid w:val="000511F1"/>
    <w:rsid w:val="00054D5C"/>
    <w:rsid w:val="00062D14"/>
    <w:rsid w:val="00062ECE"/>
    <w:rsid w:val="0006350C"/>
    <w:rsid w:val="000643DA"/>
    <w:rsid w:val="00066AAD"/>
    <w:rsid w:val="00070EC3"/>
    <w:rsid w:val="0007556E"/>
    <w:rsid w:val="00076537"/>
    <w:rsid w:val="00080683"/>
    <w:rsid w:val="000859CF"/>
    <w:rsid w:val="00087866"/>
    <w:rsid w:val="00092453"/>
    <w:rsid w:val="00094FF7"/>
    <w:rsid w:val="000963BF"/>
    <w:rsid w:val="000A15D2"/>
    <w:rsid w:val="000A3B42"/>
    <w:rsid w:val="000A40DB"/>
    <w:rsid w:val="000A79FD"/>
    <w:rsid w:val="000B1435"/>
    <w:rsid w:val="000B21D6"/>
    <w:rsid w:val="000B4392"/>
    <w:rsid w:val="000B59BD"/>
    <w:rsid w:val="000B5D77"/>
    <w:rsid w:val="000B5E73"/>
    <w:rsid w:val="000B76ED"/>
    <w:rsid w:val="000B7E39"/>
    <w:rsid w:val="000C0856"/>
    <w:rsid w:val="000C15AB"/>
    <w:rsid w:val="000C3F77"/>
    <w:rsid w:val="000C530E"/>
    <w:rsid w:val="000C695D"/>
    <w:rsid w:val="000C6DB3"/>
    <w:rsid w:val="000D0C5A"/>
    <w:rsid w:val="000D2527"/>
    <w:rsid w:val="000D30A6"/>
    <w:rsid w:val="000D4A87"/>
    <w:rsid w:val="000E182D"/>
    <w:rsid w:val="000F0107"/>
    <w:rsid w:val="000F0AEA"/>
    <w:rsid w:val="000F12AE"/>
    <w:rsid w:val="000F220F"/>
    <w:rsid w:val="000F400C"/>
    <w:rsid w:val="000F41C2"/>
    <w:rsid w:val="001000AD"/>
    <w:rsid w:val="001006FC"/>
    <w:rsid w:val="001055CE"/>
    <w:rsid w:val="001055DA"/>
    <w:rsid w:val="00107464"/>
    <w:rsid w:val="00112CCA"/>
    <w:rsid w:val="00114430"/>
    <w:rsid w:val="00121368"/>
    <w:rsid w:val="00122620"/>
    <w:rsid w:val="001232FE"/>
    <w:rsid w:val="001245C7"/>
    <w:rsid w:val="00124CE8"/>
    <w:rsid w:val="00126B1D"/>
    <w:rsid w:val="001361D3"/>
    <w:rsid w:val="0014190C"/>
    <w:rsid w:val="00142E0A"/>
    <w:rsid w:val="00146000"/>
    <w:rsid w:val="00147738"/>
    <w:rsid w:val="00150CEA"/>
    <w:rsid w:val="001528B8"/>
    <w:rsid w:val="00152D6B"/>
    <w:rsid w:val="00154EAC"/>
    <w:rsid w:val="0015667B"/>
    <w:rsid w:val="00156A75"/>
    <w:rsid w:val="001607EC"/>
    <w:rsid w:val="00161F42"/>
    <w:rsid w:val="00162103"/>
    <w:rsid w:val="00164043"/>
    <w:rsid w:val="001642FF"/>
    <w:rsid w:val="00164AA4"/>
    <w:rsid w:val="0016578B"/>
    <w:rsid w:val="0016748D"/>
    <w:rsid w:val="001710F0"/>
    <w:rsid w:val="00172252"/>
    <w:rsid w:val="001735E5"/>
    <w:rsid w:val="001744D4"/>
    <w:rsid w:val="001745BA"/>
    <w:rsid w:val="001756CD"/>
    <w:rsid w:val="0018073A"/>
    <w:rsid w:val="00180FF5"/>
    <w:rsid w:val="001835CF"/>
    <w:rsid w:val="0018390A"/>
    <w:rsid w:val="001907D8"/>
    <w:rsid w:val="0019248F"/>
    <w:rsid w:val="001973C2"/>
    <w:rsid w:val="0019752D"/>
    <w:rsid w:val="001A3473"/>
    <w:rsid w:val="001A43E3"/>
    <w:rsid w:val="001A6E31"/>
    <w:rsid w:val="001A7901"/>
    <w:rsid w:val="001A7B64"/>
    <w:rsid w:val="001B0762"/>
    <w:rsid w:val="001B2FB7"/>
    <w:rsid w:val="001B5C13"/>
    <w:rsid w:val="001B61EC"/>
    <w:rsid w:val="001C102F"/>
    <w:rsid w:val="001C18DE"/>
    <w:rsid w:val="001C4F6F"/>
    <w:rsid w:val="001C5313"/>
    <w:rsid w:val="001C5E16"/>
    <w:rsid w:val="001C5FA4"/>
    <w:rsid w:val="001C6DC9"/>
    <w:rsid w:val="001C7149"/>
    <w:rsid w:val="001C76AB"/>
    <w:rsid w:val="001D0803"/>
    <w:rsid w:val="001D0A96"/>
    <w:rsid w:val="001D0BF1"/>
    <w:rsid w:val="001D45C7"/>
    <w:rsid w:val="001D7020"/>
    <w:rsid w:val="001D7A48"/>
    <w:rsid w:val="001E0851"/>
    <w:rsid w:val="001E09B4"/>
    <w:rsid w:val="001E1659"/>
    <w:rsid w:val="001E1942"/>
    <w:rsid w:val="001E3E9C"/>
    <w:rsid w:val="001E4778"/>
    <w:rsid w:val="001E47FF"/>
    <w:rsid w:val="001E48CE"/>
    <w:rsid w:val="001E74BE"/>
    <w:rsid w:val="001F0597"/>
    <w:rsid w:val="001F0E93"/>
    <w:rsid w:val="001F331C"/>
    <w:rsid w:val="001F3D76"/>
    <w:rsid w:val="001F4E07"/>
    <w:rsid w:val="001F7ABD"/>
    <w:rsid w:val="002003C7"/>
    <w:rsid w:val="00200913"/>
    <w:rsid w:val="00201683"/>
    <w:rsid w:val="002030BD"/>
    <w:rsid w:val="002064EE"/>
    <w:rsid w:val="002077E7"/>
    <w:rsid w:val="00211005"/>
    <w:rsid w:val="0021122A"/>
    <w:rsid w:val="00211A61"/>
    <w:rsid w:val="00211F11"/>
    <w:rsid w:val="00212C25"/>
    <w:rsid w:val="00213D1A"/>
    <w:rsid w:val="00213D4F"/>
    <w:rsid w:val="00214717"/>
    <w:rsid w:val="00215945"/>
    <w:rsid w:val="0021691B"/>
    <w:rsid w:val="0022295B"/>
    <w:rsid w:val="00225317"/>
    <w:rsid w:val="002336FD"/>
    <w:rsid w:val="00233C15"/>
    <w:rsid w:val="00234AEA"/>
    <w:rsid w:val="002361FB"/>
    <w:rsid w:val="00237E01"/>
    <w:rsid w:val="0024041D"/>
    <w:rsid w:val="00240885"/>
    <w:rsid w:val="002410E8"/>
    <w:rsid w:val="00243985"/>
    <w:rsid w:val="00243C93"/>
    <w:rsid w:val="0024661F"/>
    <w:rsid w:val="00250F6D"/>
    <w:rsid w:val="00250FCE"/>
    <w:rsid w:val="00252FC6"/>
    <w:rsid w:val="0025306A"/>
    <w:rsid w:val="002531D2"/>
    <w:rsid w:val="0025609F"/>
    <w:rsid w:val="00257660"/>
    <w:rsid w:val="0026072C"/>
    <w:rsid w:val="002614BF"/>
    <w:rsid w:val="002624B2"/>
    <w:rsid w:val="00263C38"/>
    <w:rsid w:val="00263EC8"/>
    <w:rsid w:val="00270688"/>
    <w:rsid w:val="00271EC9"/>
    <w:rsid w:val="002729FE"/>
    <w:rsid w:val="00277160"/>
    <w:rsid w:val="00280C62"/>
    <w:rsid w:val="0028393C"/>
    <w:rsid w:val="00283AC3"/>
    <w:rsid w:val="00286AF6"/>
    <w:rsid w:val="00286E5D"/>
    <w:rsid w:val="002879BB"/>
    <w:rsid w:val="00290CBE"/>
    <w:rsid w:val="00292E8B"/>
    <w:rsid w:val="002935A9"/>
    <w:rsid w:val="002946FD"/>
    <w:rsid w:val="0029608A"/>
    <w:rsid w:val="002973B3"/>
    <w:rsid w:val="00297869"/>
    <w:rsid w:val="002A0729"/>
    <w:rsid w:val="002A2F08"/>
    <w:rsid w:val="002A3317"/>
    <w:rsid w:val="002A41D1"/>
    <w:rsid w:val="002A5B6B"/>
    <w:rsid w:val="002A60B2"/>
    <w:rsid w:val="002A6534"/>
    <w:rsid w:val="002A76F8"/>
    <w:rsid w:val="002B52AF"/>
    <w:rsid w:val="002B5597"/>
    <w:rsid w:val="002B5882"/>
    <w:rsid w:val="002B5903"/>
    <w:rsid w:val="002B7812"/>
    <w:rsid w:val="002C01BD"/>
    <w:rsid w:val="002C2089"/>
    <w:rsid w:val="002C3C16"/>
    <w:rsid w:val="002C40C2"/>
    <w:rsid w:val="002C5B56"/>
    <w:rsid w:val="002C5BF8"/>
    <w:rsid w:val="002C608B"/>
    <w:rsid w:val="002C60DA"/>
    <w:rsid w:val="002C61CA"/>
    <w:rsid w:val="002D4437"/>
    <w:rsid w:val="002D466C"/>
    <w:rsid w:val="002E320A"/>
    <w:rsid w:val="002E7757"/>
    <w:rsid w:val="002F2528"/>
    <w:rsid w:val="002F4E49"/>
    <w:rsid w:val="002F4E4A"/>
    <w:rsid w:val="003012B1"/>
    <w:rsid w:val="00301E07"/>
    <w:rsid w:val="00303DB8"/>
    <w:rsid w:val="00304713"/>
    <w:rsid w:val="0030551E"/>
    <w:rsid w:val="003058E7"/>
    <w:rsid w:val="00305CC0"/>
    <w:rsid w:val="00311485"/>
    <w:rsid w:val="00313561"/>
    <w:rsid w:val="003157C6"/>
    <w:rsid w:val="0031698E"/>
    <w:rsid w:val="00317715"/>
    <w:rsid w:val="00317B98"/>
    <w:rsid w:val="0032000D"/>
    <w:rsid w:val="00321C3A"/>
    <w:rsid w:val="0032426D"/>
    <w:rsid w:val="00324968"/>
    <w:rsid w:val="00330A79"/>
    <w:rsid w:val="00330C38"/>
    <w:rsid w:val="00332663"/>
    <w:rsid w:val="003339D0"/>
    <w:rsid w:val="003355E1"/>
    <w:rsid w:val="00336D21"/>
    <w:rsid w:val="00340742"/>
    <w:rsid w:val="00343211"/>
    <w:rsid w:val="0034777E"/>
    <w:rsid w:val="00351E7B"/>
    <w:rsid w:val="003535A3"/>
    <w:rsid w:val="0035467F"/>
    <w:rsid w:val="0035694E"/>
    <w:rsid w:val="00356981"/>
    <w:rsid w:val="00356E14"/>
    <w:rsid w:val="00360208"/>
    <w:rsid w:val="00360D2A"/>
    <w:rsid w:val="0036119C"/>
    <w:rsid w:val="003635D0"/>
    <w:rsid w:val="003652B8"/>
    <w:rsid w:val="003662E9"/>
    <w:rsid w:val="00366FD7"/>
    <w:rsid w:val="00367BB9"/>
    <w:rsid w:val="003703FE"/>
    <w:rsid w:val="00372E75"/>
    <w:rsid w:val="003734A8"/>
    <w:rsid w:val="00374718"/>
    <w:rsid w:val="00376242"/>
    <w:rsid w:val="003773C1"/>
    <w:rsid w:val="00381B7F"/>
    <w:rsid w:val="00382E11"/>
    <w:rsid w:val="003854AB"/>
    <w:rsid w:val="00385C58"/>
    <w:rsid w:val="00390419"/>
    <w:rsid w:val="00391651"/>
    <w:rsid w:val="00396964"/>
    <w:rsid w:val="003A3422"/>
    <w:rsid w:val="003A5DAB"/>
    <w:rsid w:val="003A6EAA"/>
    <w:rsid w:val="003A766F"/>
    <w:rsid w:val="003B0733"/>
    <w:rsid w:val="003B1A3F"/>
    <w:rsid w:val="003B3291"/>
    <w:rsid w:val="003B5B45"/>
    <w:rsid w:val="003B7ADA"/>
    <w:rsid w:val="003C1C9C"/>
    <w:rsid w:val="003C3403"/>
    <w:rsid w:val="003C4E7A"/>
    <w:rsid w:val="003D06A4"/>
    <w:rsid w:val="003D1D52"/>
    <w:rsid w:val="003D36F2"/>
    <w:rsid w:val="003D4501"/>
    <w:rsid w:val="003E214A"/>
    <w:rsid w:val="003E3592"/>
    <w:rsid w:val="003E3904"/>
    <w:rsid w:val="003E7788"/>
    <w:rsid w:val="003F31F9"/>
    <w:rsid w:val="003F34FF"/>
    <w:rsid w:val="003F51F0"/>
    <w:rsid w:val="003F63C8"/>
    <w:rsid w:val="004011A2"/>
    <w:rsid w:val="00401C33"/>
    <w:rsid w:val="00404F3F"/>
    <w:rsid w:val="00404F8D"/>
    <w:rsid w:val="00405FBC"/>
    <w:rsid w:val="00415105"/>
    <w:rsid w:val="004155B5"/>
    <w:rsid w:val="004169AB"/>
    <w:rsid w:val="00417C23"/>
    <w:rsid w:val="00422113"/>
    <w:rsid w:val="00425A9F"/>
    <w:rsid w:val="00430508"/>
    <w:rsid w:val="00431B1C"/>
    <w:rsid w:val="00433312"/>
    <w:rsid w:val="00436177"/>
    <w:rsid w:val="00437438"/>
    <w:rsid w:val="00437F52"/>
    <w:rsid w:val="0044198B"/>
    <w:rsid w:val="00442AEC"/>
    <w:rsid w:val="00443027"/>
    <w:rsid w:val="00443CFD"/>
    <w:rsid w:val="0044602E"/>
    <w:rsid w:val="0044679A"/>
    <w:rsid w:val="0044779D"/>
    <w:rsid w:val="00451FCF"/>
    <w:rsid w:val="00452B34"/>
    <w:rsid w:val="004546A0"/>
    <w:rsid w:val="004561E2"/>
    <w:rsid w:val="00457D56"/>
    <w:rsid w:val="00463954"/>
    <w:rsid w:val="00467E33"/>
    <w:rsid w:val="004702A6"/>
    <w:rsid w:val="00470621"/>
    <w:rsid w:val="00473099"/>
    <w:rsid w:val="00473203"/>
    <w:rsid w:val="00474F86"/>
    <w:rsid w:val="00475EFD"/>
    <w:rsid w:val="0047703B"/>
    <w:rsid w:val="00480696"/>
    <w:rsid w:val="00482DB0"/>
    <w:rsid w:val="00486C08"/>
    <w:rsid w:val="00487AB3"/>
    <w:rsid w:val="00487F3F"/>
    <w:rsid w:val="00491B58"/>
    <w:rsid w:val="00492679"/>
    <w:rsid w:val="00493FA0"/>
    <w:rsid w:val="004946DD"/>
    <w:rsid w:val="00494EF2"/>
    <w:rsid w:val="0049777B"/>
    <w:rsid w:val="00497945"/>
    <w:rsid w:val="004A2214"/>
    <w:rsid w:val="004A2442"/>
    <w:rsid w:val="004A4217"/>
    <w:rsid w:val="004A6EC5"/>
    <w:rsid w:val="004A71FF"/>
    <w:rsid w:val="004A78E7"/>
    <w:rsid w:val="004B1832"/>
    <w:rsid w:val="004B33A3"/>
    <w:rsid w:val="004B39B1"/>
    <w:rsid w:val="004B56FC"/>
    <w:rsid w:val="004B5CCE"/>
    <w:rsid w:val="004C0F53"/>
    <w:rsid w:val="004C4572"/>
    <w:rsid w:val="004C79C5"/>
    <w:rsid w:val="004C7FC1"/>
    <w:rsid w:val="004D3EDC"/>
    <w:rsid w:val="004D5136"/>
    <w:rsid w:val="004D6D3A"/>
    <w:rsid w:val="004D7AEE"/>
    <w:rsid w:val="004E19A5"/>
    <w:rsid w:val="004E2934"/>
    <w:rsid w:val="004E3D13"/>
    <w:rsid w:val="004E6D7B"/>
    <w:rsid w:val="004F2754"/>
    <w:rsid w:val="004F6A41"/>
    <w:rsid w:val="005001F0"/>
    <w:rsid w:val="00500607"/>
    <w:rsid w:val="00500C92"/>
    <w:rsid w:val="0050432D"/>
    <w:rsid w:val="00504F8A"/>
    <w:rsid w:val="00505F21"/>
    <w:rsid w:val="00507671"/>
    <w:rsid w:val="00507836"/>
    <w:rsid w:val="00511C56"/>
    <w:rsid w:val="005138A2"/>
    <w:rsid w:val="005157DD"/>
    <w:rsid w:val="00515B3D"/>
    <w:rsid w:val="00520DE3"/>
    <w:rsid w:val="00521DBD"/>
    <w:rsid w:val="005222C7"/>
    <w:rsid w:val="00522D7D"/>
    <w:rsid w:val="00524622"/>
    <w:rsid w:val="00525902"/>
    <w:rsid w:val="00531714"/>
    <w:rsid w:val="005320B9"/>
    <w:rsid w:val="0053571D"/>
    <w:rsid w:val="00535898"/>
    <w:rsid w:val="00540460"/>
    <w:rsid w:val="00540712"/>
    <w:rsid w:val="00541ACA"/>
    <w:rsid w:val="00542876"/>
    <w:rsid w:val="00543F12"/>
    <w:rsid w:val="005447B9"/>
    <w:rsid w:val="005472D6"/>
    <w:rsid w:val="00557338"/>
    <w:rsid w:val="005606B3"/>
    <w:rsid w:val="005611BC"/>
    <w:rsid w:val="005619AF"/>
    <w:rsid w:val="005629A7"/>
    <w:rsid w:val="00563E80"/>
    <w:rsid w:val="00565058"/>
    <w:rsid w:val="0056735F"/>
    <w:rsid w:val="00570678"/>
    <w:rsid w:val="00570AC0"/>
    <w:rsid w:val="005716C5"/>
    <w:rsid w:val="00571B83"/>
    <w:rsid w:val="0057409D"/>
    <w:rsid w:val="00574C2E"/>
    <w:rsid w:val="005750FD"/>
    <w:rsid w:val="005758B4"/>
    <w:rsid w:val="00577835"/>
    <w:rsid w:val="0058272D"/>
    <w:rsid w:val="00585186"/>
    <w:rsid w:val="00593604"/>
    <w:rsid w:val="005938CC"/>
    <w:rsid w:val="00594F37"/>
    <w:rsid w:val="00595316"/>
    <w:rsid w:val="005959FD"/>
    <w:rsid w:val="005973F8"/>
    <w:rsid w:val="005A2620"/>
    <w:rsid w:val="005A2757"/>
    <w:rsid w:val="005A386F"/>
    <w:rsid w:val="005A4820"/>
    <w:rsid w:val="005B1C84"/>
    <w:rsid w:val="005B3A3C"/>
    <w:rsid w:val="005B4C85"/>
    <w:rsid w:val="005B598B"/>
    <w:rsid w:val="005B6D4F"/>
    <w:rsid w:val="005B6FB2"/>
    <w:rsid w:val="005B7733"/>
    <w:rsid w:val="005C3239"/>
    <w:rsid w:val="005C370B"/>
    <w:rsid w:val="005C3DAB"/>
    <w:rsid w:val="005C6B7E"/>
    <w:rsid w:val="005D10E6"/>
    <w:rsid w:val="005D1B8C"/>
    <w:rsid w:val="005D1BDA"/>
    <w:rsid w:val="005D383D"/>
    <w:rsid w:val="005D631C"/>
    <w:rsid w:val="005D6A1D"/>
    <w:rsid w:val="005D764F"/>
    <w:rsid w:val="005D79D6"/>
    <w:rsid w:val="005E1918"/>
    <w:rsid w:val="005E552B"/>
    <w:rsid w:val="005E5553"/>
    <w:rsid w:val="005E5EE9"/>
    <w:rsid w:val="005E7FF0"/>
    <w:rsid w:val="005F5952"/>
    <w:rsid w:val="00600C83"/>
    <w:rsid w:val="0060363B"/>
    <w:rsid w:val="006045A3"/>
    <w:rsid w:val="006120D6"/>
    <w:rsid w:val="00613369"/>
    <w:rsid w:val="00623581"/>
    <w:rsid w:val="00624D0E"/>
    <w:rsid w:val="00632B54"/>
    <w:rsid w:val="00633810"/>
    <w:rsid w:val="00636554"/>
    <w:rsid w:val="006371EA"/>
    <w:rsid w:val="00642C34"/>
    <w:rsid w:val="006448D0"/>
    <w:rsid w:val="006467C1"/>
    <w:rsid w:val="0064745A"/>
    <w:rsid w:val="00650033"/>
    <w:rsid w:val="00650F8A"/>
    <w:rsid w:val="00651C71"/>
    <w:rsid w:val="0065577F"/>
    <w:rsid w:val="00655D75"/>
    <w:rsid w:val="00655FA0"/>
    <w:rsid w:val="00657FFE"/>
    <w:rsid w:val="00660692"/>
    <w:rsid w:val="00660C20"/>
    <w:rsid w:val="00663550"/>
    <w:rsid w:val="00664228"/>
    <w:rsid w:val="00665879"/>
    <w:rsid w:val="006667A4"/>
    <w:rsid w:val="00666828"/>
    <w:rsid w:val="00666A48"/>
    <w:rsid w:val="006702E4"/>
    <w:rsid w:val="00670578"/>
    <w:rsid w:val="00675D61"/>
    <w:rsid w:val="00676088"/>
    <w:rsid w:val="006763B9"/>
    <w:rsid w:val="0068276D"/>
    <w:rsid w:val="00683AD5"/>
    <w:rsid w:val="00684299"/>
    <w:rsid w:val="00690820"/>
    <w:rsid w:val="00692A7F"/>
    <w:rsid w:val="00695838"/>
    <w:rsid w:val="006977A5"/>
    <w:rsid w:val="006A3901"/>
    <w:rsid w:val="006A698A"/>
    <w:rsid w:val="006B535C"/>
    <w:rsid w:val="006C1983"/>
    <w:rsid w:val="006C1B7C"/>
    <w:rsid w:val="006C258E"/>
    <w:rsid w:val="006C27E1"/>
    <w:rsid w:val="006C4E34"/>
    <w:rsid w:val="006C4E56"/>
    <w:rsid w:val="006D254B"/>
    <w:rsid w:val="006D26F0"/>
    <w:rsid w:val="006D3CBE"/>
    <w:rsid w:val="006D4CF0"/>
    <w:rsid w:val="006D7837"/>
    <w:rsid w:val="006D7F21"/>
    <w:rsid w:val="006E0DB7"/>
    <w:rsid w:val="006E246D"/>
    <w:rsid w:val="006E2D58"/>
    <w:rsid w:val="006E7A86"/>
    <w:rsid w:val="006F2207"/>
    <w:rsid w:val="006F36C8"/>
    <w:rsid w:val="006F79D5"/>
    <w:rsid w:val="006F7D85"/>
    <w:rsid w:val="007007F8"/>
    <w:rsid w:val="00701875"/>
    <w:rsid w:val="00701A79"/>
    <w:rsid w:val="007034E3"/>
    <w:rsid w:val="007040BB"/>
    <w:rsid w:val="00704D6B"/>
    <w:rsid w:val="007056F5"/>
    <w:rsid w:val="007064A6"/>
    <w:rsid w:val="007068DE"/>
    <w:rsid w:val="0071180C"/>
    <w:rsid w:val="00714703"/>
    <w:rsid w:val="0071593E"/>
    <w:rsid w:val="00721A0D"/>
    <w:rsid w:val="007241BE"/>
    <w:rsid w:val="00726460"/>
    <w:rsid w:val="0073377F"/>
    <w:rsid w:val="00745319"/>
    <w:rsid w:val="007473EA"/>
    <w:rsid w:val="007501F2"/>
    <w:rsid w:val="00752C54"/>
    <w:rsid w:val="007540E7"/>
    <w:rsid w:val="007547B5"/>
    <w:rsid w:val="00755A1A"/>
    <w:rsid w:val="0075692B"/>
    <w:rsid w:val="00762883"/>
    <w:rsid w:val="0076477D"/>
    <w:rsid w:val="00764E65"/>
    <w:rsid w:val="00767312"/>
    <w:rsid w:val="007709F8"/>
    <w:rsid w:val="007724BD"/>
    <w:rsid w:val="00775376"/>
    <w:rsid w:val="00776A87"/>
    <w:rsid w:val="0078000E"/>
    <w:rsid w:val="00784E9E"/>
    <w:rsid w:val="0078615B"/>
    <w:rsid w:val="007876B7"/>
    <w:rsid w:val="00790FE5"/>
    <w:rsid w:val="00795A0B"/>
    <w:rsid w:val="0079679B"/>
    <w:rsid w:val="007A2537"/>
    <w:rsid w:val="007A4805"/>
    <w:rsid w:val="007A6C60"/>
    <w:rsid w:val="007A71FC"/>
    <w:rsid w:val="007B02FC"/>
    <w:rsid w:val="007B073D"/>
    <w:rsid w:val="007B0927"/>
    <w:rsid w:val="007B0B35"/>
    <w:rsid w:val="007B1F9F"/>
    <w:rsid w:val="007B2ADA"/>
    <w:rsid w:val="007B2F34"/>
    <w:rsid w:val="007B64BD"/>
    <w:rsid w:val="007B70FC"/>
    <w:rsid w:val="007C0394"/>
    <w:rsid w:val="007C22D2"/>
    <w:rsid w:val="007C267C"/>
    <w:rsid w:val="007C5ADD"/>
    <w:rsid w:val="007C73A5"/>
    <w:rsid w:val="007C78DD"/>
    <w:rsid w:val="007C7EAE"/>
    <w:rsid w:val="007D111F"/>
    <w:rsid w:val="007D2EE7"/>
    <w:rsid w:val="007D32B1"/>
    <w:rsid w:val="007D58F1"/>
    <w:rsid w:val="007E11C9"/>
    <w:rsid w:val="007E373A"/>
    <w:rsid w:val="007E3883"/>
    <w:rsid w:val="007E5395"/>
    <w:rsid w:val="007E5E4F"/>
    <w:rsid w:val="007F02F6"/>
    <w:rsid w:val="007F4863"/>
    <w:rsid w:val="007F4C1C"/>
    <w:rsid w:val="007F6B01"/>
    <w:rsid w:val="00800E24"/>
    <w:rsid w:val="00802597"/>
    <w:rsid w:val="0080676D"/>
    <w:rsid w:val="008134FF"/>
    <w:rsid w:val="0081485A"/>
    <w:rsid w:val="00816FEA"/>
    <w:rsid w:val="008205D7"/>
    <w:rsid w:val="0082114A"/>
    <w:rsid w:val="0082208E"/>
    <w:rsid w:val="008237AE"/>
    <w:rsid w:val="008313CF"/>
    <w:rsid w:val="00832C97"/>
    <w:rsid w:val="008337F8"/>
    <w:rsid w:val="00833C55"/>
    <w:rsid w:val="00836756"/>
    <w:rsid w:val="00840129"/>
    <w:rsid w:val="00840437"/>
    <w:rsid w:val="0084079B"/>
    <w:rsid w:val="00840BE5"/>
    <w:rsid w:val="0084314D"/>
    <w:rsid w:val="008434EB"/>
    <w:rsid w:val="00843ABF"/>
    <w:rsid w:val="008456B9"/>
    <w:rsid w:val="00846925"/>
    <w:rsid w:val="008507EB"/>
    <w:rsid w:val="00850B6E"/>
    <w:rsid w:val="008540EC"/>
    <w:rsid w:val="0085467F"/>
    <w:rsid w:val="00854CF8"/>
    <w:rsid w:val="008556D5"/>
    <w:rsid w:val="0085584B"/>
    <w:rsid w:val="008565CA"/>
    <w:rsid w:val="00857729"/>
    <w:rsid w:val="008611D6"/>
    <w:rsid w:val="008618F8"/>
    <w:rsid w:val="00865060"/>
    <w:rsid w:val="0086588A"/>
    <w:rsid w:val="00866C07"/>
    <w:rsid w:val="00867E33"/>
    <w:rsid w:val="008729A4"/>
    <w:rsid w:val="008741A5"/>
    <w:rsid w:val="00876EA1"/>
    <w:rsid w:val="00880263"/>
    <w:rsid w:val="00881661"/>
    <w:rsid w:val="008824E5"/>
    <w:rsid w:val="00884E4E"/>
    <w:rsid w:val="0088664D"/>
    <w:rsid w:val="00890AB0"/>
    <w:rsid w:val="0089126F"/>
    <w:rsid w:val="008947E8"/>
    <w:rsid w:val="00894CD8"/>
    <w:rsid w:val="008968EC"/>
    <w:rsid w:val="008A2619"/>
    <w:rsid w:val="008A37F3"/>
    <w:rsid w:val="008A3928"/>
    <w:rsid w:val="008A4B0E"/>
    <w:rsid w:val="008A55FE"/>
    <w:rsid w:val="008A654A"/>
    <w:rsid w:val="008B0AFA"/>
    <w:rsid w:val="008C062F"/>
    <w:rsid w:val="008C2343"/>
    <w:rsid w:val="008C2F4C"/>
    <w:rsid w:val="008C5301"/>
    <w:rsid w:val="008D1A5E"/>
    <w:rsid w:val="008D36D2"/>
    <w:rsid w:val="008D5EC3"/>
    <w:rsid w:val="008E35FD"/>
    <w:rsid w:val="008E416C"/>
    <w:rsid w:val="008E483F"/>
    <w:rsid w:val="008E4D88"/>
    <w:rsid w:val="008E7C3D"/>
    <w:rsid w:val="008F0AD0"/>
    <w:rsid w:val="008F0B10"/>
    <w:rsid w:val="008F1F10"/>
    <w:rsid w:val="008F46C0"/>
    <w:rsid w:val="008F659B"/>
    <w:rsid w:val="008F7350"/>
    <w:rsid w:val="00900533"/>
    <w:rsid w:val="009005BE"/>
    <w:rsid w:val="00901397"/>
    <w:rsid w:val="0090287F"/>
    <w:rsid w:val="00904EDA"/>
    <w:rsid w:val="009076C5"/>
    <w:rsid w:val="00910F26"/>
    <w:rsid w:val="00911B4E"/>
    <w:rsid w:val="0091344B"/>
    <w:rsid w:val="0091592D"/>
    <w:rsid w:val="009216A2"/>
    <w:rsid w:val="00923A00"/>
    <w:rsid w:val="00924CA8"/>
    <w:rsid w:val="009259D3"/>
    <w:rsid w:val="00925AF5"/>
    <w:rsid w:val="00926DA8"/>
    <w:rsid w:val="00932DB4"/>
    <w:rsid w:val="009346E9"/>
    <w:rsid w:val="0093548C"/>
    <w:rsid w:val="0093683A"/>
    <w:rsid w:val="009371A1"/>
    <w:rsid w:val="009471FB"/>
    <w:rsid w:val="00947436"/>
    <w:rsid w:val="00950030"/>
    <w:rsid w:val="0095049B"/>
    <w:rsid w:val="0095091D"/>
    <w:rsid w:val="00950F54"/>
    <w:rsid w:val="00951418"/>
    <w:rsid w:val="00951BF8"/>
    <w:rsid w:val="009534ED"/>
    <w:rsid w:val="00954E4E"/>
    <w:rsid w:val="00956E7D"/>
    <w:rsid w:val="00957E20"/>
    <w:rsid w:val="009628EF"/>
    <w:rsid w:val="00964E47"/>
    <w:rsid w:val="00966C4D"/>
    <w:rsid w:val="00971FF3"/>
    <w:rsid w:val="00976E8A"/>
    <w:rsid w:val="009803AE"/>
    <w:rsid w:val="0098410B"/>
    <w:rsid w:val="00984EE5"/>
    <w:rsid w:val="0098598F"/>
    <w:rsid w:val="00987B03"/>
    <w:rsid w:val="00992E80"/>
    <w:rsid w:val="009962CA"/>
    <w:rsid w:val="00996F44"/>
    <w:rsid w:val="009A0BC0"/>
    <w:rsid w:val="009A40E8"/>
    <w:rsid w:val="009A4E7D"/>
    <w:rsid w:val="009A5A71"/>
    <w:rsid w:val="009A5AD6"/>
    <w:rsid w:val="009A7DDD"/>
    <w:rsid w:val="009A7DFC"/>
    <w:rsid w:val="009B112F"/>
    <w:rsid w:val="009B2AB5"/>
    <w:rsid w:val="009B46A4"/>
    <w:rsid w:val="009B5587"/>
    <w:rsid w:val="009B644B"/>
    <w:rsid w:val="009B7D14"/>
    <w:rsid w:val="009C4203"/>
    <w:rsid w:val="009C5FE0"/>
    <w:rsid w:val="009D09DA"/>
    <w:rsid w:val="009D1CCD"/>
    <w:rsid w:val="009D3A21"/>
    <w:rsid w:val="009D3BB8"/>
    <w:rsid w:val="009D617B"/>
    <w:rsid w:val="009D7466"/>
    <w:rsid w:val="009D7BE7"/>
    <w:rsid w:val="009E1687"/>
    <w:rsid w:val="009E73FF"/>
    <w:rsid w:val="009E7E81"/>
    <w:rsid w:val="009F050A"/>
    <w:rsid w:val="009F1801"/>
    <w:rsid w:val="009F280C"/>
    <w:rsid w:val="009F4B58"/>
    <w:rsid w:val="009F4EB0"/>
    <w:rsid w:val="009F6527"/>
    <w:rsid w:val="009F7737"/>
    <w:rsid w:val="009F789F"/>
    <w:rsid w:val="00A002DC"/>
    <w:rsid w:val="00A01E36"/>
    <w:rsid w:val="00A0250F"/>
    <w:rsid w:val="00A0348F"/>
    <w:rsid w:val="00A03982"/>
    <w:rsid w:val="00A05041"/>
    <w:rsid w:val="00A06AC3"/>
    <w:rsid w:val="00A06B74"/>
    <w:rsid w:val="00A07825"/>
    <w:rsid w:val="00A07E3E"/>
    <w:rsid w:val="00A10359"/>
    <w:rsid w:val="00A1328F"/>
    <w:rsid w:val="00A1520E"/>
    <w:rsid w:val="00A17404"/>
    <w:rsid w:val="00A17517"/>
    <w:rsid w:val="00A20E34"/>
    <w:rsid w:val="00A234A9"/>
    <w:rsid w:val="00A26B2D"/>
    <w:rsid w:val="00A3209F"/>
    <w:rsid w:val="00A339E9"/>
    <w:rsid w:val="00A3451E"/>
    <w:rsid w:val="00A345C3"/>
    <w:rsid w:val="00A3728D"/>
    <w:rsid w:val="00A43999"/>
    <w:rsid w:val="00A449B3"/>
    <w:rsid w:val="00A44A28"/>
    <w:rsid w:val="00A4598C"/>
    <w:rsid w:val="00A460B8"/>
    <w:rsid w:val="00A460FC"/>
    <w:rsid w:val="00A54BD4"/>
    <w:rsid w:val="00A5781D"/>
    <w:rsid w:val="00A64891"/>
    <w:rsid w:val="00A651DC"/>
    <w:rsid w:val="00A662C3"/>
    <w:rsid w:val="00A66457"/>
    <w:rsid w:val="00A666F8"/>
    <w:rsid w:val="00A66EB3"/>
    <w:rsid w:val="00A72CDB"/>
    <w:rsid w:val="00A7450E"/>
    <w:rsid w:val="00A74C6C"/>
    <w:rsid w:val="00A76197"/>
    <w:rsid w:val="00A80A34"/>
    <w:rsid w:val="00A81532"/>
    <w:rsid w:val="00A8506C"/>
    <w:rsid w:val="00A93766"/>
    <w:rsid w:val="00A93D20"/>
    <w:rsid w:val="00A94A77"/>
    <w:rsid w:val="00A96C5B"/>
    <w:rsid w:val="00AA460B"/>
    <w:rsid w:val="00AA48BF"/>
    <w:rsid w:val="00AA4FF7"/>
    <w:rsid w:val="00AB3051"/>
    <w:rsid w:val="00AB5D83"/>
    <w:rsid w:val="00AB6E0F"/>
    <w:rsid w:val="00AB79D3"/>
    <w:rsid w:val="00AC1C64"/>
    <w:rsid w:val="00AC3C8E"/>
    <w:rsid w:val="00AC498F"/>
    <w:rsid w:val="00AC4F0F"/>
    <w:rsid w:val="00AC70B6"/>
    <w:rsid w:val="00AC7186"/>
    <w:rsid w:val="00AC7C22"/>
    <w:rsid w:val="00AD05E2"/>
    <w:rsid w:val="00AD5184"/>
    <w:rsid w:val="00AE0DB6"/>
    <w:rsid w:val="00AE5685"/>
    <w:rsid w:val="00AE59BE"/>
    <w:rsid w:val="00AE7592"/>
    <w:rsid w:val="00AF1DFE"/>
    <w:rsid w:val="00AF5188"/>
    <w:rsid w:val="00B02002"/>
    <w:rsid w:val="00B02416"/>
    <w:rsid w:val="00B053A0"/>
    <w:rsid w:val="00B06133"/>
    <w:rsid w:val="00B12BD7"/>
    <w:rsid w:val="00B1390A"/>
    <w:rsid w:val="00B242BF"/>
    <w:rsid w:val="00B24DF0"/>
    <w:rsid w:val="00B347AE"/>
    <w:rsid w:val="00B40C05"/>
    <w:rsid w:val="00B5090B"/>
    <w:rsid w:val="00B5798B"/>
    <w:rsid w:val="00B57E61"/>
    <w:rsid w:val="00B61D15"/>
    <w:rsid w:val="00B63037"/>
    <w:rsid w:val="00B638FD"/>
    <w:rsid w:val="00B6691F"/>
    <w:rsid w:val="00B67C6B"/>
    <w:rsid w:val="00B71654"/>
    <w:rsid w:val="00B71682"/>
    <w:rsid w:val="00B72A59"/>
    <w:rsid w:val="00B776E3"/>
    <w:rsid w:val="00B7780D"/>
    <w:rsid w:val="00B8043D"/>
    <w:rsid w:val="00B807C1"/>
    <w:rsid w:val="00B83F6B"/>
    <w:rsid w:val="00B912FC"/>
    <w:rsid w:val="00B92090"/>
    <w:rsid w:val="00B92801"/>
    <w:rsid w:val="00B95AA3"/>
    <w:rsid w:val="00B9746E"/>
    <w:rsid w:val="00B97554"/>
    <w:rsid w:val="00B97AC3"/>
    <w:rsid w:val="00B97B42"/>
    <w:rsid w:val="00B97BDC"/>
    <w:rsid w:val="00BA028B"/>
    <w:rsid w:val="00BA15AA"/>
    <w:rsid w:val="00BA5332"/>
    <w:rsid w:val="00BA766C"/>
    <w:rsid w:val="00BB4B47"/>
    <w:rsid w:val="00BB72E3"/>
    <w:rsid w:val="00BC1E28"/>
    <w:rsid w:val="00BC26A7"/>
    <w:rsid w:val="00BC608D"/>
    <w:rsid w:val="00BC7D64"/>
    <w:rsid w:val="00BD0FA7"/>
    <w:rsid w:val="00BD4C60"/>
    <w:rsid w:val="00BD4CB3"/>
    <w:rsid w:val="00BE0D46"/>
    <w:rsid w:val="00BE1BBC"/>
    <w:rsid w:val="00BF07A7"/>
    <w:rsid w:val="00BF0837"/>
    <w:rsid w:val="00BF41CC"/>
    <w:rsid w:val="00BF6D57"/>
    <w:rsid w:val="00BF7E91"/>
    <w:rsid w:val="00C00671"/>
    <w:rsid w:val="00C0201A"/>
    <w:rsid w:val="00C026FE"/>
    <w:rsid w:val="00C02E5A"/>
    <w:rsid w:val="00C0337F"/>
    <w:rsid w:val="00C0685D"/>
    <w:rsid w:val="00C07FDE"/>
    <w:rsid w:val="00C11A32"/>
    <w:rsid w:val="00C12289"/>
    <w:rsid w:val="00C1286A"/>
    <w:rsid w:val="00C15304"/>
    <w:rsid w:val="00C17888"/>
    <w:rsid w:val="00C20E82"/>
    <w:rsid w:val="00C228EF"/>
    <w:rsid w:val="00C25C94"/>
    <w:rsid w:val="00C263AF"/>
    <w:rsid w:val="00C33174"/>
    <w:rsid w:val="00C3490C"/>
    <w:rsid w:val="00C34D27"/>
    <w:rsid w:val="00C35D01"/>
    <w:rsid w:val="00C3604E"/>
    <w:rsid w:val="00C42B1A"/>
    <w:rsid w:val="00C44438"/>
    <w:rsid w:val="00C45FC6"/>
    <w:rsid w:val="00C461FD"/>
    <w:rsid w:val="00C52F59"/>
    <w:rsid w:val="00C538AC"/>
    <w:rsid w:val="00C53CE7"/>
    <w:rsid w:val="00C54E14"/>
    <w:rsid w:val="00C55CE7"/>
    <w:rsid w:val="00C56E6D"/>
    <w:rsid w:val="00C57748"/>
    <w:rsid w:val="00C6030D"/>
    <w:rsid w:val="00C617BC"/>
    <w:rsid w:val="00C63E35"/>
    <w:rsid w:val="00C64090"/>
    <w:rsid w:val="00C66033"/>
    <w:rsid w:val="00C71BA5"/>
    <w:rsid w:val="00C74189"/>
    <w:rsid w:val="00C7730A"/>
    <w:rsid w:val="00C77601"/>
    <w:rsid w:val="00C8622D"/>
    <w:rsid w:val="00C874F2"/>
    <w:rsid w:val="00C903D3"/>
    <w:rsid w:val="00C9154E"/>
    <w:rsid w:val="00C92BCC"/>
    <w:rsid w:val="00C93EA4"/>
    <w:rsid w:val="00C93F30"/>
    <w:rsid w:val="00C9666F"/>
    <w:rsid w:val="00CA1FF4"/>
    <w:rsid w:val="00CA5D76"/>
    <w:rsid w:val="00CA7624"/>
    <w:rsid w:val="00CB2D73"/>
    <w:rsid w:val="00CB2EE0"/>
    <w:rsid w:val="00CB3005"/>
    <w:rsid w:val="00CB3316"/>
    <w:rsid w:val="00CB3E98"/>
    <w:rsid w:val="00CB5632"/>
    <w:rsid w:val="00CB6DD7"/>
    <w:rsid w:val="00CC3A32"/>
    <w:rsid w:val="00CC76ED"/>
    <w:rsid w:val="00CD1C3D"/>
    <w:rsid w:val="00CD50AE"/>
    <w:rsid w:val="00CE18C7"/>
    <w:rsid w:val="00CE403C"/>
    <w:rsid w:val="00CF093F"/>
    <w:rsid w:val="00CF2972"/>
    <w:rsid w:val="00CF2EF2"/>
    <w:rsid w:val="00CF41A8"/>
    <w:rsid w:val="00CF5156"/>
    <w:rsid w:val="00CF74F6"/>
    <w:rsid w:val="00CF7EDC"/>
    <w:rsid w:val="00D11C31"/>
    <w:rsid w:val="00D13A63"/>
    <w:rsid w:val="00D14E65"/>
    <w:rsid w:val="00D15A7D"/>
    <w:rsid w:val="00D15E93"/>
    <w:rsid w:val="00D16E2E"/>
    <w:rsid w:val="00D20231"/>
    <w:rsid w:val="00D21B83"/>
    <w:rsid w:val="00D227A3"/>
    <w:rsid w:val="00D2568A"/>
    <w:rsid w:val="00D264AE"/>
    <w:rsid w:val="00D27C47"/>
    <w:rsid w:val="00D32682"/>
    <w:rsid w:val="00D33B12"/>
    <w:rsid w:val="00D35486"/>
    <w:rsid w:val="00D376F7"/>
    <w:rsid w:val="00D43403"/>
    <w:rsid w:val="00D436DD"/>
    <w:rsid w:val="00D5009B"/>
    <w:rsid w:val="00D547BE"/>
    <w:rsid w:val="00D60454"/>
    <w:rsid w:val="00D6100C"/>
    <w:rsid w:val="00D64B98"/>
    <w:rsid w:val="00D661F3"/>
    <w:rsid w:val="00D66D64"/>
    <w:rsid w:val="00D679DD"/>
    <w:rsid w:val="00D703C5"/>
    <w:rsid w:val="00D70746"/>
    <w:rsid w:val="00D711E0"/>
    <w:rsid w:val="00D728B2"/>
    <w:rsid w:val="00D75F52"/>
    <w:rsid w:val="00D76633"/>
    <w:rsid w:val="00D775AD"/>
    <w:rsid w:val="00D77F49"/>
    <w:rsid w:val="00D80A0D"/>
    <w:rsid w:val="00D81981"/>
    <w:rsid w:val="00D82ACB"/>
    <w:rsid w:val="00D85274"/>
    <w:rsid w:val="00D860AE"/>
    <w:rsid w:val="00D87F78"/>
    <w:rsid w:val="00D90508"/>
    <w:rsid w:val="00D94DF2"/>
    <w:rsid w:val="00DA0184"/>
    <w:rsid w:val="00DA2D87"/>
    <w:rsid w:val="00DA44BC"/>
    <w:rsid w:val="00DA57AD"/>
    <w:rsid w:val="00DA7B78"/>
    <w:rsid w:val="00DB4010"/>
    <w:rsid w:val="00DB43C0"/>
    <w:rsid w:val="00DB45DA"/>
    <w:rsid w:val="00DB6C15"/>
    <w:rsid w:val="00DB798A"/>
    <w:rsid w:val="00DC1CAE"/>
    <w:rsid w:val="00DC1D89"/>
    <w:rsid w:val="00DC2FBD"/>
    <w:rsid w:val="00DC3312"/>
    <w:rsid w:val="00DC4906"/>
    <w:rsid w:val="00DC4CFA"/>
    <w:rsid w:val="00DC5C2E"/>
    <w:rsid w:val="00DC72FD"/>
    <w:rsid w:val="00DD0519"/>
    <w:rsid w:val="00DD1502"/>
    <w:rsid w:val="00DD2221"/>
    <w:rsid w:val="00DD66B1"/>
    <w:rsid w:val="00DD7772"/>
    <w:rsid w:val="00DE0A27"/>
    <w:rsid w:val="00DE0CC7"/>
    <w:rsid w:val="00DE11D8"/>
    <w:rsid w:val="00DE17F3"/>
    <w:rsid w:val="00DE5E75"/>
    <w:rsid w:val="00DE7B79"/>
    <w:rsid w:val="00DF0C41"/>
    <w:rsid w:val="00DF2184"/>
    <w:rsid w:val="00DF2A32"/>
    <w:rsid w:val="00DF3DA5"/>
    <w:rsid w:val="00DF469C"/>
    <w:rsid w:val="00DF4D90"/>
    <w:rsid w:val="00DF6D61"/>
    <w:rsid w:val="00DF760D"/>
    <w:rsid w:val="00E00EC7"/>
    <w:rsid w:val="00E02BEF"/>
    <w:rsid w:val="00E05BAB"/>
    <w:rsid w:val="00E0600A"/>
    <w:rsid w:val="00E06B2E"/>
    <w:rsid w:val="00E10A07"/>
    <w:rsid w:val="00E15A84"/>
    <w:rsid w:val="00E201A6"/>
    <w:rsid w:val="00E20814"/>
    <w:rsid w:val="00E216F4"/>
    <w:rsid w:val="00E21BE6"/>
    <w:rsid w:val="00E22DC6"/>
    <w:rsid w:val="00E23DAD"/>
    <w:rsid w:val="00E2463B"/>
    <w:rsid w:val="00E2466E"/>
    <w:rsid w:val="00E26835"/>
    <w:rsid w:val="00E301EE"/>
    <w:rsid w:val="00E31094"/>
    <w:rsid w:val="00E320DF"/>
    <w:rsid w:val="00E32D87"/>
    <w:rsid w:val="00E33086"/>
    <w:rsid w:val="00E33553"/>
    <w:rsid w:val="00E407FA"/>
    <w:rsid w:val="00E41DB1"/>
    <w:rsid w:val="00E44599"/>
    <w:rsid w:val="00E45E52"/>
    <w:rsid w:val="00E47255"/>
    <w:rsid w:val="00E53286"/>
    <w:rsid w:val="00E547FA"/>
    <w:rsid w:val="00E5674D"/>
    <w:rsid w:val="00E56D86"/>
    <w:rsid w:val="00E651E2"/>
    <w:rsid w:val="00E661C6"/>
    <w:rsid w:val="00E66F02"/>
    <w:rsid w:val="00E70DFC"/>
    <w:rsid w:val="00E767FC"/>
    <w:rsid w:val="00E77CC5"/>
    <w:rsid w:val="00E83056"/>
    <w:rsid w:val="00E84A4C"/>
    <w:rsid w:val="00E86B0E"/>
    <w:rsid w:val="00E87EFA"/>
    <w:rsid w:val="00E90339"/>
    <w:rsid w:val="00E90B57"/>
    <w:rsid w:val="00E95CC4"/>
    <w:rsid w:val="00E96E78"/>
    <w:rsid w:val="00EA1327"/>
    <w:rsid w:val="00EA3728"/>
    <w:rsid w:val="00EA3882"/>
    <w:rsid w:val="00EA3B13"/>
    <w:rsid w:val="00EA3F98"/>
    <w:rsid w:val="00EA46B5"/>
    <w:rsid w:val="00EA5511"/>
    <w:rsid w:val="00EA58BF"/>
    <w:rsid w:val="00EA5CAF"/>
    <w:rsid w:val="00EB0B2F"/>
    <w:rsid w:val="00EB1E2D"/>
    <w:rsid w:val="00EB4201"/>
    <w:rsid w:val="00EB4733"/>
    <w:rsid w:val="00EB61D1"/>
    <w:rsid w:val="00EB73FD"/>
    <w:rsid w:val="00EC1884"/>
    <w:rsid w:val="00EC19F8"/>
    <w:rsid w:val="00EC20C1"/>
    <w:rsid w:val="00EC4E15"/>
    <w:rsid w:val="00EC4E4D"/>
    <w:rsid w:val="00ED27CC"/>
    <w:rsid w:val="00ED2DFF"/>
    <w:rsid w:val="00ED3687"/>
    <w:rsid w:val="00ED374D"/>
    <w:rsid w:val="00ED3C0C"/>
    <w:rsid w:val="00ED41A3"/>
    <w:rsid w:val="00ED53A4"/>
    <w:rsid w:val="00ED57D8"/>
    <w:rsid w:val="00ED6EEB"/>
    <w:rsid w:val="00EE1234"/>
    <w:rsid w:val="00EE166C"/>
    <w:rsid w:val="00EE2577"/>
    <w:rsid w:val="00EE28DB"/>
    <w:rsid w:val="00EF0A9B"/>
    <w:rsid w:val="00F019D7"/>
    <w:rsid w:val="00F02C38"/>
    <w:rsid w:val="00F03882"/>
    <w:rsid w:val="00F03A83"/>
    <w:rsid w:val="00F145D2"/>
    <w:rsid w:val="00F14832"/>
    <w:rsid w:val="00F1735A"/>
    <w:rsid w:val="00F22763"/>
    <w:rsid w:val="00F22E47"/>
    <w:rsid w:val="00F23BE5"/>
    <w:rsid w:val="00F247B9"/>
    <w:rsid w:val="00F256F2"/>
    <w:rsid w:val="00F2650F"/>
    <w:rsid w:val="00F27AEC"/>
    <w:rsid w:val="00F30CD1"/>
    <w:rsid w:val="00F31282"/>
    <w:rsid w:val="00F32746"/>
    <w:rsid w:val="00F33239"/>
    <w:rsid w:val="00F343B8"/>
    <w:rsid w:val="00F355E3"/>
    <w:rsid w:val="00F3605C"/>
    <w:rsid w:val="00F416D1"/>
    <w:rsid w:val="00F43BBE"/>
    <w:rsid w:val="00F46A26"/>
    <w:rsid w:val="00F46DCB"/>
    <w:rsid w:val="00F52B5F"/>
    <w:rsid w:val="00F53601"/>
    <w:rsid w:val="00F53E09"/>
    <w:rsid w:val="00F5451A"/>
    <w:rsid w:val="00F55532"/>
    <w:rsid w:val="00F55700"/>
    <w:rsid w:val="00F615BD"/>
    <w:rsid w:val="00F617F8"/>
    <w:rsid w:val="00F63C7C"/>
    <w:rsid w:val="00F66C55"/>
    <w:rsid w:val="00F67CC4"/>
    <w:rsid w:val="00F711A9"/>
    <w:rsid w:val="00F71462"/>
    <w:rsid w:val="00F72216"/>
    <w:rsid w:val="00F72DA7"/>
    <w:rsid w:val="00F74154"/>
    <w:rsid w:val="00F80167"/>
    <w:rsid w:val="00F82FF0"/>
    <w:rsid w:val="00F85031"/>
    <w:rsid w:val="00F9081A"/>
    <w:rsid w:val="00F92C1C"/>
    <w:rsid w:val="00F92C37"/>
    <w:rsid w:val="00F940D7"/>
    <w:rsid w:val="00F952D7"/>
    <w:rsid w:val="00F97641"/>
    <w:rsid w:val="00F97AC8"/>
    <w:rsid w:val="00FA0049"/>
    <w:rsid w:val="00FA1523"/>
    <w:rsid w:val="00FA4ADD"/>
    <w:rsid w:val="00FA4F57"/>
    <w:rsid w:val="00FA5A9D"/>
    <w:rsid w:val="00FA694E"/>
    <w:rsid w:val="00FA7B20"/>
    <w:rsid w:val="00FB198F"/>
    <w:rsid w:val="00FB1F25"/>
    <w:rsid w:val="00FB2EF2"/>
    <w:rsid w:val="00FB4513"/>
    <w:rsid w:val="00FB4FA8"/>
    <w:rsid w:val="00FB6ABE"/>
    <w:rsid w:val="00FB7A1D"/>
    <w:rsid w:val="00FC0622"/>
    <w:rsid w:val="00FC3128"/>
    <w:rsid w:val="00FD2835"/>
    <w:rsid w:val="00FD65B3"/>
    <w:rsid w:val="00FD7DF7"/>
    <w:rsid w:val="00FE2FD2"/>
    <w:rsid w:val="00FE3820"/>
    <w:rsid w:val="00FE4442"/>
    <w:rsid w:val="00FE5E9F"/>
    <w:rsid w:val="00FE5FAF"/>
    <w:rsid w:val="00FF072B"/>
    <w:rsid w:val="00FF2971"/>
    <w:rsid w:val="00FF5A54"/>
    <w:rsid w:val="00FF6457"/>
    <w:rsid w:val="00FF6E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8983A8"/>
  <w15:chartTrackingRefBased/>
  <w15:docId w15:val="{B4D849B0-66EF-4089-84EC-307B86F1A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CBE"/>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59531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595316"/>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473099"/>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95316"/>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595316"/>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595316"/>
  </w:style>
  <w:style w:type="numbering" w:customStyle="1" w:styleId="Sinlista11">
    <w:name w:val="Sin lista11"/>
    <w:next w:val="Sinlista"/>
    <w:uiPriority w:val="99"/>
    <w:semiHidden/>
    <w:unhideWhenUsed/>
    <w:rsid w:val="00595316"/>
  </w:style>
  <w:style w:type="paragraph" w:styleId="Encabezado">
    <w:name w:val="header"/>
    <w:basedOn w:val="Normal"/>
    <w:link w:val="EncabezadoCar"/>
    <w:uiPriority w:val="99"/>
    <w:unhideWhenUsed/>
    <w:rsid w:val="0059531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95316"/>
    <w:rPr>
      <w:rFonts w:eastAsiaTheme="minorEastAsia"/>
      <w:sz w:val="24"/>
      <w:szCs w:val="24"/>
      <w:lang w:val="es-ES_tradnl" w:eastAsia="es-ES"/>
    </w:rPr>
  </w:style>
  <w:style w:type="paragraph" w:styleId="Piedepgina">
    <w:name w:val="footer"/>
    <w:basedOn w:val="Normal"/>
    <w:link w:val="PiedepginaCar"/>
    <w:uiPriority w:val="99"/>
    <w:unhideWhenUsed/>
    <w:rsid w:val="0059531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95316"/>
    <w:rPr>
      <w:rFonts w:eastAsiaTheme="minorEastAsia"/>
      <w:sz w:val="24"/>
      <w:szCs w:val="24"/>
      <w:lang w:val="es-ES_tradnl" w:eastAsia="es-ES"/>
    </w:rPr>
  </w:style>
  <w:style w:type="table" w:styleId="Tablaconcuadrcula">
    <w:name w:val="Table Grid"/>
    <w:basedOn w:val="Tablanormal"/>
    <w:uiPriority w:val="39"/>
    <w:rsid w:val="0059531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5316"/>
    <w:pPr>
      <w:ind w:left="720"/>
      <w:contextualSpacing/>
    </w:pPr>
    <w:rPr>
      <w:rFonts w:asciiTheme="minorHAnsi" w:eastAsiaTheme="minorEastAsia" w:hAnsiTheme="minorHAnsi" w:cstheme="minorBidi"/>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5316"/>
    <w:rPr>
      <w:rFonts w:eastAsiaTheme="minorEastAsia"/>
      <w:sz w:val="24"/>
      <w:szCs w:val="24"/>
      <w:lang w:val="es-ES_tradnl" w:eastAsia="es-ES"/>
    </w:rPr>
  </w:style>
  <w:style w:type="character" w:styleId="Hipervnculo">
    <w:name w:val="Hyperlink"/>
    <w:basedOn w:val="Fuentedeprrafopredeter"/>
    <w:uiPriority w:val="99"/>
    <w:unhideWhenUsed/>
    <w:rsid w:val="00595316"/>
    <w:rPr>
      <w:color w:val="0563C1" w:themeColor="hyperlink"/>
      <w:u w:val="single"/>
    </w:rPr>
  </w:style>
  <w:style w:type="paragraph" w:styleId="TDC1">
    <w:name w:val="toc 1"/>
    <w:basedOn w:val="Normal"/>
    <w:next w:val="Normal"/>
    <w:autoRedefine/>
    <w:uiPriority w:val="39"/>
    <w:unhideWhenUsed/>
    <w:rsid w:val="00595316"/>
    <w:pPr>
      <w:tabs>
        <w:tab w:val="left" w:pos="660"/>
        <w:tab w:val="right" w:leader="dot" w:pos="8779"/>
      </w:tabs>
      <w:spacing w:after="100"/>
      <w:ind w:left="426" w:hanging="426"/>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595316"/>
    <w:pPr>
      <w:tabs>
        <w:tab w:val="left" w:pos="480"/>
        <w:tab w:val="right" w:leader="dot" w:pos="8779"/>
      </w:tabs>
      <w:spacing w:after="100"/>
      <w:ind w:left="426" w:hanging="426"/>
    </w:pPr>
    <w:rPr>
      <w:rFonts w:asciiTheme="minorHAnsi" w:eastAsiaTheme="minorEastAsia" w:hAnsiTheme="minorHAnsi" w:cstheme="minorBidi"/>
      <w:lang w:val="es-ES_tradnl" w:eastAsia="es-ES"/>
    </w:rPr>
  </w:style>
  <w:style w:type="table" w:customStyle="1" w:styleId="Tablaconcuadrcula1">
    <w:name w:val="Tabla con cuadrícula1"/>
    <w:basedOn w:val="Tablanormal"/>
    <w:next w:val="Tablaconcuadrcula"/>
    <w:uiPriority w:val="59"/>
    <w:rsid w:val="0059531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595316"/>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5316"/>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595316"/>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5316"/>
    <w:rPr>
      <w:vertAlign w:val="superscript"/>
    </w:rPr>
  </w:style>
  <w:style w:type="character" w:customStyle="1" w:styleId="normaltextrun">
    <w:name w:val="normaltextrun"/>
    <w:basedOn w:val="Fuentedeprrafopredeter"/>
    <w:rsid w:val="00595316"/>
  </w:style>
  <w:style w:type="paragraph" w:styleId="Textosinformato">
    <w:name w:val="Plain Text"/>
    <w:basedOn w:val="Normal"/>
    <w:link w:val="TextosinformatoCar"/>
    <w:rsid w:val="0059531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595316"/>
    <w:rPr>
      <w:rFonts w:ascii="Courier New" w:eastAsia="Times New Roman" w:hAnsi="Courier New" w:cs="Times New Roman"/>
      <w:sz w:val="20"/>
      <w:szCs w:val="20"/>
      <w:lang w:val="es-ES" w:eastAsia="es-ES"/>
    </w:rPr>
  </w:style>
  <w:style w:type="paragraph" w:customStyle="1" w:styleId="Texto">
    <w:name w:val="Texto"/>
    <w:basedOn w:val="Normal"/>
    <w:rsid w:val="00595316"/>
    <w:pPr>
      <w:spacing w:after="101" w:line="216" w:lineRule="exact"/>
      <w:ind w:firstLine="288"/>
      <w:jc w:val="both"/>
    </w:pPr>
    <w:rPr>
      <w:rFonts w:ascii="Arial" w:hAnsi="Arial" w:cs="Arial"/>
      <w:sz w:val="18"/>
      <w:szCs w:val="18"/>
      <w:lang w:eastAsia="es-ES"/>
    </w:rPr>
  </w:style>
  <w:style w:type="paragraph" w:styleId="Textodeglobo">
    <w:name w:val="Balloon Text"/>
    <w:basedOn w:val="Normal"/>
    <w:link w:val="TextodegloboCar"/>
    <w:uiPriority w:val="99"/>
    <w:semiHidden/>
    <w:unhideWhenUsed/>
    <w:rsid w:val="00595316"/>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595316"/>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59531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59531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95316"/>
  </w:style>
  <w:style w:type="table" w:customStyle="1" w:styleId="Tablaconcuadrcula2">
    <w:name w:val="Tabla con cuadrícula2"/>
    <w:basedOn w:val="Tablanormal"/>
    <w:next w:val="Tablaconcuadrcula"/>
    <w:uiPriority w:val="39"/>
    <w:rsid w:val="0059531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953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953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595316"/>
    <w:pPr>
      <w:tabs>
        <w:tab w:val="left" w:pos="1100"/>
        <w:tab w:val="right" w:leader="dot" w:pos="8779"/>
      </w:tabs>
      <w:spacing w:after="100"/>
      <w:ind w:left="567" w:hanging="567"/>
    </w:pPr>
    <w:rPr>
      <w:rFonts w:asciiTheme="minorHAnsi" w:eastAsiaTheme="minorEastAsia" w:hAnsiTheme="minorHAnsi" w:cstheme="minorBidi"/>
      <w:lang w:val="es-ES_tradnl" w:eastAsia="es-ES"/>
    </w:rPr>
  </w:style>
  <w:style w:type="paragraph" w:styleId="Textonotaalfinal">
    <w:name w:val="endnote text"/>
    <w:basedOn w:val="Normal"/>
    <w:link w:val="TextonotaalfinalCar"/>
    <w:uiPriority w:val="99"/>
    <w:semiHidden/>
    <w:unhideWhenUsed/>
    <w:rsid w:val="00595316"/>
    <w:rPr>
      <w:sz w:val="20"/>
      <w:szCs w:val="20"/>
    </w:rPr>
  </w:style>
  <w:style w:type="character" w:customStyle="1" w:styleId="TextonotaalfinalCar">
    <w:name w:val="Texto nota al final Car"/>
    <w:basedOn w:val="Fuentedeprrafopredeter"/>
    <w:link w:val="Textonotaalfinal"/>
    <w:uiPriority w:val="99"/>
    <w:semiHidden/>
    <w:rsid w:val="00595316"/>
    <w:rPr>
      <w:sz w:val="20"/>
      <w:szCs w:val="20"/>
    </w:rPr>
  </w:style>
  <w:style w:type="character" w:styleId="Refdenotaalfinal">
    <w:name w:val="endnote reference"/>
    <w:basedOn w:val="Fuentedeprrafopredeter"/>
    <w:uiPriority w:val="99"/>
    <w:semiHidden/>
    <w:unhideWhenUsed/>
    <w:rsid w:val="00595316"/>
    <w:rPr>
      <w:vertAlign w:val="superscript"/>
    </w:rPr>
  </w:style>
  <w:style w:type="character" w:styleId="Refdecomentario">
    <w:name w:val="annotation reference"/>
    <w:basedOn w:val="Fuentedeprrafopredeter"/>
    <w:uiPriority w:val="99"/>
    <w:semiHidden/>
    <w:unhideWhenUsed/>
    <w:rsid w:val="007241BE"/>
    <w:rPr>
      <w:sz w:val="16"/>
      <w:szCs w:val="16"/>
    </w:rPr>
  </w:style>
  <w:style w:type="paragraph" w:styleId="Textocomentario">
    <w:name w:val="annotation text"/>
    <w:basedOn w:val="Normal"/>
    <w:link w:val="TextocomentarioCar"/>
    <w:uiPriority w:val="99"/>
    <w:unhideWhenUsed/>
    <w:rsid w:val="007241BE"/>
    <w:rPr>
      <w:rFonts w:asciiTheme="minorHAnsi" w:eastAsiaTheme="minorEastAsia" w:hAnsiTheme="minorHAnsi" w:cstheme="minorBidi"/>
      <w:sz w:val="20"/>
      <w:szCs w:val="20"/>
      <w:lang w:val="es-ES_tradnl" w:eastAsia="es-ES"/>
    </w:rPr>
  </w:style>
  <w:style w:type="character" w:customStyle="1" w:styleId="TextocomentarioCar">
    <w:name w:val="Texto comentario Car"/>
    <w:basedOn w:val="Fuentedeprrafopredeter"/>
    <w:link w:val="Textocomentario"/>
    <w:uiPriority w:val="99"/>
    <w:rsid w:val="007241BE"/>
    <w:rPr>
      <w:rFonts w:eastAsiaTheme="minorEastAsia"/>
      <w:sz w:val="20"/>
      <w:szCs w:val="20"/>
      <w:lang w:val="es-ES_tradnl" w:eastAsia="es-ES"/>
    </w:rPr>
  </w:style>
  <w:style w:type="character" w:styleId="Textodelmarcadordeposicin">
    <w:name w:val="Placeholder Text"/>
    <w:basedOn w:val="Fuentedeprrafopredeter"/>
    <w:uiPriority w:val="99"/>
    <w:semiHidden/>
    <w:rsid w:val="007007F8"/>
    <w:rPr>
      <w:color w:val="808080"/>
    </w:rPr>
  </w:style>
  <w:style w:type="character" w:customStyle="1" w:styleId="Ttulo3Car">
    <w:name w:val="Título 3 Car"/>
    <w:basedOn w:val="Fuentedeprrafopredeter"/>
    <w:link w:val="Ttulo3"/>
    <w:uiPriority w:val="9"/>
    <w:rsid w:val="00473099"/>
    <w:rPr>
      <w:rFonts w:asciiTheme="majorHAnsi" w:eastAsiaTheme="majorEastAsia" w:hAnsiTheme="majorHAnsi" w:cstheme="majorBidi"/>
      <w:color w:val="1F4D78" w:themeColor="accent1" w:themeShade="7F"/>
      <w:sz w:val="24"/>
      <w:szCs w:val="24"/>
      <w:lang w:eastAsia="es-ES_tradnl"/>
    </w:rPr>
  </w:style>
  <w:style w:type="table" w:styleId="Tabladecuadrcula6concolores">
    <w:name w:val="Grid Table 6 Colorful"/>
    <w:basedOn w:val="Tablanormal"/>
    <w:uiPriority w:val="51"/>
    <w:rsid w:val="006B535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aliases w:val="Francesa,INAI"/>
    <w:link w:val="SinespaciadoCar"/>
    <w:uiPriority w:val="1"/>
    <w:qFormat/>
    <w:rsid w:val="00277160"/>
    <w:pPr>
      <w:spacing w:after="0" w:line="240" w:lineRule="auto"/>
    </w:pPr>
    <w:rPr>
      <w:rFonts w:eastAsiaTheme="minorEastAsia"/>
      <w:sz w:val="24"/>
      <w:szCs w:val="24"/>
      <w:lang w:val="es-ES_tradnl" w:eastAsia="es-ES"/>
    </w:rPr>
  </w:style>
  <w:style w:type="character" w:customStyle="1" w:styleId="SinespaciadoCar">
    <w:name w:val="Sin espaciado Car"/>
    <w:aliases w:val="Francesa Car,INAI Car"/>
    <w:link w:val="Sinespaciado"/>
    <w:uiPriority w:val="1"/>
    <w:locked/>
    <w:rsid w:val="001E47FF"/>
    <w:rPr>
      <w:rFonts w:eastAsiaTheme="minorEastAsia"/>
      <w:sz w:val="24"/>
      <w:szCs w:val="24"/>
      <w:lang w:val="es-ES_tradnl" w:eastAsia="es-ES"/>
    </w:rPr>
  </w:style>
  <w:style w:type="character" w:styleId="Referenciasutil">
    <w:name w:val="Subtle Reference"/>
    <w:basedOn w:val="Fuentedeprrafopredeter"/>
    <w:uiPriority w:val="31"/>
    <w:qFormat/>
    <w:rsid w:val="00DE11D8"/>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6604">
      <w:bodyDiv w:val="1"/>
      <w:marLeft w:val="0"/>
      <w:marRight w:val="0"/>
      <w:marTop w:val="0"/>
      <w:marBottom w:val="0"/>
      <w:divBdr>
        <w:top w:val="none" w:sz="0" w:space="0" w:color="auto"/>
        <w:left w:val="none" w:sz="0" w:space="0" w:color="auto"/>
        <w:bottom w:val="none" w:sz="0" w:space="0" w:color="auto"/>
        <w:right w:val="none" w:sz="0" w:space="0" w:color="auto"/>
      </w:divBdr>
    </w:div>
    <w:div w:id="35931748">
      <w:bodyDiv w:val="1"/>
      <w:marLeft w:val="0"/>
      <w:marRight w:val="0"/>
      <w:marTop w:val="0"/>
      <w:marBottom w:val="0"/>
      <w:divBdr>
        <w:top w:val="none" w:sz="0" w:space="0" w:color="auto"/>
        <w:left w:val="none" w:sz="0" w:space="0" w:color="auto"/>
        <w:bottom w:val="none" w:sz="0" w:space="0" w:color="auto"/>
        <w:right w:val="none" w:sz="0" w:space="0" w:color="auto"/>
      </w:divBdr>
    </w:div>
    <w:div w:id="60300598">
      <w:bodyDiv w:val="1"/>
      <w:marLeft w:val="0"/>
      <w:marRight w:val="0"/>
      <w:marTop w:val="0"/>
      <w:marBottom w:val="0"/>
      <w:divBdr>
        <w:top w:val="none" w:sz="0" w:space="0" w:color="auto"/>
        <w:left w:val="none" w:sz="0" w:space="0" w:color="auto"/>
        <w:bottom w:val="none" w:sz="0" w:space="0" w:color="auto"/>
        <w:right w:val="none" w:sz="0" w:space="0" w:color="auto"/>
      </w:divBdr>
    </w:div>
    <w:div w:id="111291584">
      <w:bodyDiv w:val="1"/>
      <w:marLeft w:val="0"/>
      <w:marRight w:val="0"/>
      <w:marTop w:val="0"/>
      <w:marBottom w:val="0"/>
      <w:divBdr>
        <w:top w:val="none" w:sz="0" w:space="0" w:color="auto"/>
        <w:left w:val="none" w:sz="0" w:space="0" w:color="auto"/>
        <w:bottom w:val="none" w:sz="0" w:space="0" w:color="auto"/>
        <w:right w:val="none" w:sz="0" w:space="0" w:color="auto"/>
      </w:divBdr>
    </w:div>
    <w:div w:id="118107872">
      <w:bodyDiv w:val="1"/>
      <w:marLeft w:val="0"/>
      <w:marRight w:val="0"/>
      <w:marTop w:val="0"/>
      <w:marBottom w:val="0"/>
      <w:divBdr>
        <w:top w:val="none" w:sz="0" w:space="0" w:color="auto"/>
        <w:left w:val="none" w:sz="0" w:space="0" w:color="auto"/>
        <w:bottom w:val="none" w:sz="0" w:space="0" w:color="auto"/>
        <w:right w:val="none" w:sz="0" w:space="0" w:color="auto"/>
      </w:divBdr>
    </w:div>
    <w:div w:id="138882473">
      <w:bodyDiv w:val="1"/>
      <w:marLeft w:val="0"/>
      <w:marRight w:val="0"/>
      <w:marTop w:val="0"/>
      <w:marBottom w:val="0"/>
      <w:divBdr>
        <w:top w:val="none" w:sz="0" w:space="0" w:color="auto"/>
        <w:left w:val="none" w:sz="0" w:space="0" w:color="auto"/>
        <w:bottom w:val="none" w:sz="0" w:space="0" w:color="auto"/>
        <w:right w:val="none" w:sz="0" w:space="0" w:color="auto"/>
      </w:divBdr>
    </w:div>
    <w:div w:id="148442291">
      <w:bodyDiv w:val="1"/>
      <w:marLeft w:val="0"/>
      <w:marRight w:val="0"/>
      <w:marTop w:val="0"/>
      <w:marBottom w:val="0"/>
      <w:divBdr>
        <w:top w:val="none" w:sz="0" w:space="0" w:color="auto"/>
        <w:left w:val="none" w:sz="0" w:space="0" w:color="auto"/>
        <w:bottom w:val="none" w:sz="0" w:space="0" w:color="auto"/>
        <w:right w:val="none" w:sz="0" w:space="0" w:color="auto"/>
      </w:divBdr>
    </w:div>
    <w:div w:id="152376161">
      <w:bodyDiv w:val="1"/>
      <w:marLeft w:val="0"/>
      <w:marRight w:val="0"/>
      <w:marTop w:val="0"/>
      <w:marBottom w:val="0"/>
      <w:divBdr>
        <w:top w:val="none" w:sz="0" w:space="0" w:color="auto"/>
        <w:left w:val="none" w:sz="0" w:space="0" w:color="auto"/>
        <w:bottom w:val="none" w:sz="0" w:space="0" w:color="auto"/>
        <w:right w:val="none" w:sz="0" w:space="0" w:color="auto"/>
      </w:divBdr>
    </w:div>
    <w:div w:id="163400865">
      <w:bodyDiv w:val="1"/>
      <w:marLeft w:val="0"/>
      <w:marRight w:val="0"/>
      <w:marTop w:val="0"/>
      <w:marBottom w:val="0"/>
      <w:divBdr>
        <w:top w:val="none" w:sz="0" w:space="0" w:color="auto"/>
        <w:left w:val="none" w:sz="0" w:space="0" w:color="auto"/>
        <w:bottom w:val="none" w:sz="0" w:space="0" w:color="auto"/>
        <w:right w:val="none" w:sz="0" w:space="0" w:color="auto"/>
      </w:divBdr>
    </w:div>
    <w:div w:id="169680675">
      <w:bodyDiv w:val="1"/>
      <w:marLeft w:val="0"/>
      <w:marRight w:val="0"/>
      <w:marTop w:val="0"/>
      <w:marBottom w:val="0"/>
      <w:divBdr>
        <w:top w:val="none" w:sz="0" w:space="0" w:color="auto"/>
        <w:left w:val="none" w:sz="0" w:space="0" w:color="auto"/>
        <w:bottom w:val="none" w:sz="0" w:space="0" w:color="auto"/>
        <w:right w:val="none" w:sz="0" w:space="0" w:color="auto"/>
      </w:divBdr>
    </w:div>
    <w:div w:id="176769165">
      <w:bodyDiv w:val="1"/>
      <w:marLeft w:val="0"/>
      <w:marRight w:val="0"/>
      <w:marTop w:val="0"/>
      <w:marBottom w:val="0"/>
      <w:divBdr>
        <w:top w:val="none" w:sz="0" w:space="0" w:color="auto"/>
        <w:left w:val="none" w:sz="0" w:space="0" w:color="auto"/>
        <w:bottom w:val="none" w:sz="0" w:space="0" w:color="auto"/>
        <w:right w:val="none" w:sz="0" w:space="0" w:color="auto"/>
      </w:divBdr>
    </w:div>
    <w:div w:id="211818248">
      <w:bodyDiv w:val="1"/>
      <w:marLeft w:val="0"/>
      <w:marRight w:val="0"/>
      <w:marTop w:val="0"/>
      <w:marBottom w:val="0"/>
      <w:divBdr>
        <w:top w:val="none" w:sz="0" w:space="0" w:color="auto"/>
        <w:left w:val="none" w:sz="0" w:space="0" w:color="auto"/>
        <w:bottom w:val="none" w:sz="0" w:space="0" w:color="auto"/>
        <w:right w:val="none" w:sz="0" w:space="0" w:color="auto"/>
      </w:divBdr>
    </w:div>
    <w:div w:id="215047731">
      <w:bodyDiv w:val="1"/>
      <w:marLeft w:val="0"/>
      <w:marRight w:val="0"/>
      <w:marTop w:val="0"/>
      <w:marBottom w:val="0"/>
      <w:divBdr>
        <w:top w:val="none" w:sz="0" w:space="0" w:color="auto"/>
        <w:left w:val="none" w:sz="0" w:space="0" w:color="auto"/>
        <w:bottom w:val="none" w:sz="0" w:space="0" w:color="auto"/>
        <w:right w:val="none" w:sz="0" w:space="0" w:color="auto"/>
      </w:divBdr>
    </w:div>
    <w:div w:id="229198603">
      <w:bodyDiv w:val="1"/>
      <w:marLeft w:val="0"/>
      <w:marRight w:val="0"/>
      <w:marTop w:val="0"/>
      <w:marBottom w:val="0"/>
      <w:divBdr>
        <w:top w:val="none" w:sz="0" w:space="0" w:color="auto"/>
        <w:left w:val="none" w:sz="0" w:space="0" w:color="auto"/>
        <w:bottom w:val="none" w:sz="0" w:space="0" w:color="auto"/>
        <w:right w:val="none" w:sz="0" w:space="0" w:color="auto"/>
      </w:divBdr>
    </w:div>
    <w:div w:id="266087840">
      <w:bodyDiv w:val="1"/>
      <w:marLeft w:val="0"/>
      <w:marRight w:val="0"/>
      <w:marTop w:val="0"/>
      <w:marBottom w:val="0"/>
      <w:divBdr>
        <w:top w:val="none" w:sz="0" w:space="0" w:color="auto"/>
        <w:left w:val="none" w:sz="0" w:space="0" w:color="auto"/>
        <w:bottom w:val="none" w:sz="0" w:space="0" w:color="auto"/>
        <w:right w:val="none" w:sz="0" w:space="0" w:color="auto"/>
      </w:divBdr>
    </w:div>
    <w:div w:id="301152198">
      <w:bodyDiv w:val="1"/>
      <w:marLeft w:val="0"/>
      <w:marRight w:val="0"/>
      <w:marTop w:val="0"/>
      <w:marBottom w:val="0"/>
      <w:divBdr>
        <w:top w:val="none" w:sz="0" w:space="0" w:color="auto"/>
        <w:left w:val="none" w:sz="0" w:space="0" w:color="auto"/>
        <w:bottom w:val="none" w:sz="0" w:space="0" w:color="auto"/>
        <w:right w:val="none" w:sz="0" w:space="0" w:color="auto"/>
      </w:divBdr>
    </w:div>
    <w:div w:id="341662631">
      <w:bodyDiv w:val="1"/>
      <w:marLeft w:val="0"/>
      <w:marRight w:val="0"/>
      <w:marTop w:val="0"/>
      <w:marBottom w:val="0"/>
      <w:divBdr>
        <w:top w:val="none" w:sz="0" w:space="0" w:color="auto"/>
        <w:left w:val="none" w:sz="0" w:space="0" w:color="auto"/>
        <w:bottom w:val="none" w:sz="0" w:space="0" w:color="auto"/>
        <w:right w:val="none" w:sz="0" w:space="0" w:color="auto"/>
      </w:divBdr>
    </w:div>
    <w:div w:id="367222717">
      <w:bodyDiv w:val="1"/>
      <w:marLeft w:val="0"/>
      <w:marRight w:val="0"/>
      <w:marTop w:val="0"/>
      <w:marBottom w:val="0"/>
      <w:divBdr>
        <w:top w:val="none" w:sz="0" w:space="0" w:color="auto"/>
        <w:left w:val="none" w:sz="0" w:space="0" w:color="auto"/>
        <w:bottom w:val="none" w:sz="0" w:space="0" w:color="auto"/>
        <w:right w:val="none" w:sz="0" w:space="0" w:color="auto"/>
      </w:divBdr>
    </w:div>
    <w:div w:id="383876147">
      <w:bodyDiv w:val="1"/>
      <w:marLeft w:val="0"/>
      <w:marRight w:val="0"/>
      <w:marTop w:val="0"/>
      <w:marBottom w:val="0"/>
      <w:divBdr>
        <w:top w:val="none" w:sz="0" w:space="0" w:color="auto"/>
        <w:left w:val="none" w:sz="0" w:space="0" w:color="auto"/>
        <w:bottom w:val="none" w:sz="0" w:space="0" w:color="auto"/>
        <w:right w:val="none" w:sz="0" w:space="0" w:color="auto"/>
      </w:divBdr>
    </w:div>
    <w:div w:id="398866904">
      <w:bodyDiv w:val="1"/>
      <w:marLeft w:val="0"/>
      <w:marRight w:val="0"/>
      <w:marTop w:val="0"/>
      <w:marBottom w:val="0"/>
      <w:divBdr>
        <w:top w:val="none" w:sz="0" w:space="0" w:color="auto"/>
        <w:left w:val="none" w:sz="0" w:space="0" w:color="auto"/>
        <w:bottom w:val="none" w:sz="0" w:space="0" w:color="auto"/>
        <w:right w:val="none" w:sz="0" w:space="0" w:color="auto"/>
      </w:divBdr>
    </w:div>
    <w:div w:id="404186674">
      <w:bodyDiv w:val="1"/>
      <w:marLeft w:val="0"/>
      <w:marRight w:val="0"/>
      <w:marTop w:val="0"/>
      <w:marBottom w:val="0"/>
      <w:divBdr>
        <w:top w:val="none" w:sz="0" w:space="0" w:color="auto"/>
        <w:left w:val="none" w:sz="0" w:space="0" w:color="auto"/>
        <w:bottom w:val="none" w:sz="0" w:space="0" w:color="auto"/>
        <w:right w:val="none" w:sz="0" w:space="0" w:color="auto"/>
      </w:divBdr>
    </w:div>
    <w:div w:id="482889219">
      <w:bodyDiv w:val="1"/>
      <w:marLeft w:val="0"/>
      <w:marRight w:val="0"/>
      <w:marTop w:val="0"/>
      <w:marBottom w:val="0"/>
      <w:divBdr>
        <w:top w:val="none" w:sz="0" w:space="0" w:color="auto"/>
        <w:left w:val="none" w:sz="0" w:space="0" w:color="auto"/>
        <w:bottom w:val="none" w:sz="0" w:space="0" w:color="auto"/>
        <w:right w:val="none" w:sz="0" w:space="0" w:color="auto"/>
      </w:divBdr>
      <w:divsChild>
        <w:div w:id="1053623870">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 w:id="1687101655">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 w:id="1897736846">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 w:id="2123527779">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sChild>
    </w:div>
    <w:div w:id="496044864">
      <w:bodyDiv w:val="1"/>
      <w:marLeft w:val="0"/>
      <w:marRight w:val="0"/>
      <w:marTop w:val="0"/>
      <w:marBottom w:val="0"/>
      <w:divBdr>
        <w:top w:val="none" w:sz="0" w:space="0" w:color="auto"/>
        <w:left w:val="none" w:sz="0" w:space="0" w:color="auto"/>
        <w:bottom w:val="none" w:sz="0" w:space="0" w:color="auto"/>
        <w:right w:val="none" w:sz="0" w:space="0" w:color="auto"/>
      </w:divBdr>
    </w:div>
    <w:div w:id="534318852">
      <w:bodyDiv w:val="1"/>
      <w:marLeft w:val="0"/>
      <w:marRight w:val="0"/>
      <w:marTop w:val="0"/>
      <w:marBottom w:val="0"/>
      <w:divBdr>
        <w:top w:val="none" w:sz="0" w:space="0" w:color="auto"/>
        <w:left w:val="none" w:sz="0" w:space="0" w:color="auto"/>
        <w:bottom w:val="none" w:sz="0" w:space="0" w:color="auto"/>
        <w:right w:val="none" w:sz="0" w:space="0" w:color="auto"/>
      </w:divBdr>
    </w:div>
    <w:div w:id="665401494">
      <w:bodyDiv w:val="1"/>
      <w:marLeft w:val="0"/>
      <w:marRight w:val="0"/>
      <w:marTop w:val="0"/>
      <w:marBottom w:val="0"/>
      <w:divBdr>
        <w:top w:val="none" w:sz="0" w:space="0" w:color="auto"/>
        <w:left w:val="none" w:sz="0" w:space="0" w:color="auto"/>
        <w:bottom w:val="none" w:sz="0" w:space="0" w:color="auto"/>
        <w:right w:val="none" w:sz="0" w:space="0" w:color="auto"/>
      </w:divBdr>
    </w:div>
    <w:div w:id="688263894">
      <w:bodyDiv w:val="1"/>
      <w:marLeft w:val="0"/>
      <w:marRight w:val="0"/>
      <w:marTop w:val="0"/>
      <w:marBottom w:val="0"/>
      <w:divBdr>
        <w:top w:val="none" w:sz="0" w:space="0" w:color="auto"/>
        <w:left w:val="none" w:sz="0" w:space="0" w:color="auto"/>
        <w:bottom w:val="none" w:sz="0" w:space="0" w:color="auto"/>
        <w:right w:val="none" w:sz="0" w:space="0" w:color="auto"/>
      </w:divBdr>
    </w:div>
    <w:div w:id="704452465">
      <w:bodyDiv w:val="1"/>
      <w:marLeft w:val="0"/>
      <w:marRight w:val="0"/>
      <w:marTop w:val="0"/>
      <w:marBottom w:val="0"/>
      <w:divBdr>
        <w:top w:val="none" w:sz="0" w:space="0" w:color="auto"/>
        <w:left w:val="none" w:sz="0" w:space="0" w:color="auto"/>
        <w:bottom w:val="none" w:sz="0" w:space="0" w:color="auto"/>
        <w:right w:val="none" w:sz="0" w:space="0" w:color="auto"/>
      </w:divBdr>
    </w:div>
    <w:div w:id="705642983">
      <w:bodyDiv w:val="1"/>
      <w:marLeft w:val="0"/>
      <w:marRight w:val="0"/>
      <w:marTop w:val="0"/>
      <w:marBottom w:val="0"/>
      <w:divBdr>
        <w:top w:val="none" w:sz="0" w:space="0" w:color="auto"/>
        <w:left w:val="none" w:sz="0" w:space="0" w:color="auto"/>
        <w:bottom w:val="none" w:sz="0" w:space="0" w:color="auto"/>
        <w:right w:val="none" w:sz="0" w:space="0" w:color="auto"/>
      </w:divBdr>
    </w:div>
    <w:div w:id="731392449">
      <w:bodyDiv w:val="1"/>
      <w:marLeft w:val="0"/>
      <w:marRight w:val="0"/>
      <w:marTop w:val="0"/>
      <w:marBottom w:val="0"/>
      <w:divBdr>
        <w:top w:val="none" w:sz="0" w:space="0" w:color="auto"/>
        <w:left w:val="none" w:sz="0" w:space="0" w:color="auto"/>
        <w:bottom w:val="none" w:sz="0" w:space="0" w:color="auto"/>
        <w:right w:val="none" w:sz="0" w:space="0" w:color="auto"/>
      </w:divBdr>
    </w:div>
    <w:div w:id="765030939">
      <w:bodyDiv w:val="1"/>
      <w:marLeft w:val="0"/>
      <w:marRight w:val="0"/>
      <w:marTop w:val="0"/>
      <w:marBottom w:val="0"/>
      <w:divBdr>
        <w:top w:val="none" w:sz="0" w:space="0" w:color="auto"/>
        <w:left w:val="none" w:sz="0" w:space="0" w:color="auto"/>
        <w:bottom w:val="none" w:sz="0" w:space="0" w:color="auto"/>
        <w:right w:val="none" w:sz="0" w:space="0" w:color="auto"/>
      </w:divBdr>
    </w:div>
    <w:div w:id="853225589">
      <w:bodyDiv w:val="1"/>
      <w:marLeft w:val="0"/>
      <w:marRight w:val="0"/>
      <w:marTop w:val="0"/>
      <w:marBottom w:val="0"/>
      <w:divBdr>
        <w:top w:val="none" w:sz="0" w:space="0" w:color="auto"/>
        <w:left w:val="none" w:sz="0" w:space="0" w:color="auto"/>
        <w:bottom w:val="none" w:sz="0" w:space="0" w:color="auto"/>
        <w:right w:val="none" w:sz="0" w:space="0" w:color="auto"/>
      </w:divBdr>
    </w:div>
    <w:div w:id="872309336">
      <w:bodyDiv w:val="1"/>
      <w:marLeft w:val="0"/>
      <w:marRight w:val="0"/>
      <w:marTop w:val="0"/>
      <w:marBottom w:val="0"/>
      <w:divBdr>
        <w:top w:val="none" w:sz="0" w:space="0" w:color="auto"/>
        <w:left w:val="none" w:sz="0" w:space="0" w:color="auto"/>
        <w:bottom w:val="none" w:sz="0" w:space="0" w:color="auto"/>
        <w:right w:val="none" w:sz="0" w:space="0" w:color="auto"/>
      </w:divBdr>
    </w:div>
    <w:div w:id="876043488">
      <w:bodyDiv w:val="1"/>
      <w:marLeft w:val="0"/>
      <w:marRight w:val="0"/>
      <w:marTop w:val="0"/>
      <w:marBottom w:val="0"/>
      <w:divBdr>
        <w:top w:val="none" w:sz="0" w:space="0" w:color="auto"/>
        <w:left w:val="none" w:sz="0" w:space="0" w:color="auto"/>
        <w:bottom w:val="none" w:sz="0" w:space="0" w:color="auto"/>
        <w:right w:val="none" w:sz="0" w:space="0" w:color="auto"/>
      </w:divBdr>
    </w:div>
    <w:div w:id="876698932">
      <w:bodyDiv w:val="1"/>
      <w:marLeft w:val="0"/>
      <w:marRight w:val="0"/>
      <w:marTop w:val="0"/>
      <w:marBottom w:val="0"/>
      <w:divBdr>
        <w:top w:val="none" w:sz="0" w:space="0" w:color="auto"/>
        <w:left w:val="none" w:sz="0" w:space="0" w:color="auto"/>
        <w:bottom w:val="none" w:sz="0" w:space="0" w:color="auto"/>
        <w:right w:val="none" w:sz="0" w:space="0" w:color="auto"/>
      </w:divBdr>
    </w:div>
    <w:div w:id="909074169">
      <w:bodyDiv w:val="1"/>
      <w:marLeft w:val="0"/>
      <w:marRight w:val="0"/>
      <w:marTop w:val="0"/>
      <w:marBottom w:val="0"/>
      <w:divBdr>
        <w:top w:val="none" w:sz="0" w:space="0" w:color="auto"/>
        <w:left w:val="none" w:sz="0" w:space="0" w:color="auto"/>
        <w:bottom w:val="none" w:sz="0" w:space="0" w:color="auto"/>
        <w:right w:val="none" w:sz="0" w:space="0" w:color="auto"/>
      </w:divBdr>
    </w:div>
    <w:div w:id="928078114">
      <w:bodyDiv w:val="1"/>
      <w:marLeft w:val="0"/>
      <w:marRight w:val="0"/>
      <w:marTop w:val="0"/>
      <w:marBottom w:val="0"/>
      <w:divBdr>
        <w:top w:val="none" w:sz="0" w:space="0" w:color="auto"/>
        <w:left w:val="none" w:sz="0" w:space="0" w:color="auto"/>
        <w:bottom w:val="none" w:sz="0" w:space="0" w:color="auto"/>
        <w:right w:val="none" w:sz="0" w:space="0" w:color="auto"/>
      </w:divBdr>
    </w:div>
    <w:div w:id="943264566">
      <w:bodyDiv w:val="1"/>
      <w:marLeft w:val="0"/>
      <w:marRight w:val="0"/>
      <w:marTop w:val="0"/>
      <w:marBottom w:val="0"/>
      <w:divBdr>
        <w:top w:val="none" w:sz="0" w:space="0" w:color="auto"/>
        <w:left w:val="none" w:sz="0" w:space="0" w:color="auto"/>
        <w:bottom w:val="none" w:sz="0" w:space="0" w:color="auto"/>
        <w:right w:val="none" w:sz="0" w:space="0" w:color="auto"/>
      </w:divBdr>
    </w:div>
    <w:div w:id="997927615">
      <w:bodyDiv w:val="1"/>
      <w:marLeft w:val="0"/>
      <w:marRight w:val="0"/>
      <w:marTop w:val="0"/>
      <w:marBottom w:val="0"/>
      <w:divBdr>
        <w:top w:val="none" w:sz="0" w:space="0" w:color="auto"/>
        <w:left w:val="none" w:sz="0" w:space="0" w:color="auto"/>
        <w:bottom w:val="none" w:sz="0" w:space="0" w:color="auto"/>
        <w:right w:val="none" w:sz="0" w:space="0" w:color="auto"/>
      </w:divBdr>
    </w:div>
    <w:div w:id="1038822254">
      <w:bodyDiv w:val="1"/>
      <w:marLeft w:val="0"/>
      <w:marRight w:val="0"/>
      <w:marTop w:val="0"/>
      <w:marBottom w:val="0"/>
      <w:divBdr>
        <w:top w:val="none" w:sz="0" w:space="0" w:color="auto"/>
        <w:left w:val="none" w:sz="0" w:space="0" w:color="auto"/>
        <w:bottom w:val="none" w:sz="0" w:space="0" w:color="auto"/>
        <w:right w:val="none" w:sz="0" w:space="0" w:color="auto"/>
      </w:divBdr>
    </w:div>
    <w:div w:id="1043749604">
      <w:bodyDiv w:val="1"/>
      <w:marLeft w:val="0"/>
      <w:marRight w:val="0"/>
      <w:marTop w:val="0"/>
      <w:marBottom w:val="0"/>
      <w:divBdr>
        <w:top w:val="none" w:sz="0" w:space="0" w:color="auto"/>
        <w:left w:val="none" w:sz="0" w:space="0" w:color="auto"/>
        <w:bottom w:val="none" w:sz="0" w:space="0" w:color="auto"/>
        <w:right w:val="none" w:sz="0" w:space="0" w:color="auto"/>
      </w:divBdr>
    </w:div>
    <w:div w:id="1049645412">
      <w:bodyDiv w:val="1"/>
      <w:marLeft w:val="0"/>
      <w:marRight w:val="0"/>
      <w:marTop w:val="0"/>
      <w:marBottom w:val="0"/>
      <w:divBdr>
        <w:top w:val="none" w:sz="0" w:space="0" w:color="auto"/>
        <w:left w:val="none" w:sz="0" w:space="0" w:color="auto"/>
        <w:bottom w:val="none" w:sz="0" w:space="0" w:color="auto"/>
        <w:right w:val="none" w:sz="0" w:space="0" w:color="auto"/>
      </w:divBdr>
    </w:div>
    <w:div w:id="1059474448">
      <w:bodyDiv w:val="1"/>
      <w:marLeft w:val="0"/>
      <w:marRight w:val="0"/>
      <w:marTop w:val="0"/>
      <w:marBottom w:val="0"/>
      <w:divBdr>
        <w:top w:val="none" w:sz="0" w:space="0" w:color="auto"/>
        <w:left w:val="none" w:sz="0" w:space="0" w:color="auto"/>
        <w:bottom w:val="none" w:sz="0" w:space="0" w:color="auto"/>
        <w:right w:val="none" w:sz="0" w:space="0" w:color="auto"/>
      </w:divBdr>
    </w:div>
    <w:div w:id="1102604267">
      <w:bodyDiv w:val="1"/>
      <w:marLeft w:val="0"/>
      <w:marRight w:val="0"/>
      <w:marTop w:val="0"/>
      <w:marBottom w:val="0"/>
      <w:divBdr>
        <w:top w:val="none" w:sz="0" w:space="0" w:color="auto"/>
        <w:left w:val="none" w:sz="0" w:space="0" w:color="auto"/>
        <w:bottom w:val="none" w:sz="0" w:space="0" w:color="auto"/>
        <w:right w:val="none" w:sz="0" w:space="0" w:color="auto"/>
      </w:divBdr>
    </w:div>
    <w:div w:id="1123621019">
      <w:bodyDiv w:val="1"/>
      <w:marLeft w:val="0"/>
      <w:marRight w:val="0"/>
      <w:marTop w:val="0"/>
      <w:marBottom w:val="0"/>
      <w:divBdr>
        <w:top w:val="none" w:sz="0" w:space="0" w:color="auto"/>
        <w:left w:val="none" w:sz="0" w:space="0" w:color="auto"/>
        <w:bottom w:val="none" w:sz="0" w:space="0" w:color="auto"/>
        <w:right w:val="none" w:sz="0" w:space="0" w:color="auto"/>
      </w:divBdr>
    </w:div>
    <w:div w:id="1138256905">
      <w:bodyDiv w:val="1"/>
      <w:marLeft w:val="0"/>
      <w:marRight w:val="0"/>
      <w:marTop w:val="0"/>
      <w:marBottom w:val="0"/>
      <w:divBdr>
        <w:top w:val="none" w:sz="0" w:space="0" w:color="auto"/>
        <w:left w:val="none" w:sz="0" w:space="0" w:color="auto"/>
        <w:bottom w:val="none" w:sz="0" w:space="0" w:color="auto"/>
        <w:right w:val="none" w:sz="0" w:space="0" w:color="auto"/>
      </w:divBdr>
    </w:div>
    <w:div w:id="1138648623">
      <w:bodyDiv w:val="1"/>
      <w:marLeft w:val="0"/>
      <w:marRight w:val="0"/>
      <w:marTop w:val="0"/>
      <w:marBottom w:val="0"/>
      <w:divBdr>
        <w:top w:val="none" w:sz="0" w:space="0" w:color="auto"/>
        <w:left w:val="none" w:sz="0" w:space="0" w:color="auto"/>
        <w:bottom w:val="none" w:sz="0" w:space="0" w:color="auto"/>
        <w:right w:val="none" w:sz="0" w:space="0" w:color="auto"/>
      </w:divBdr>
    </w:div>
    <w:div w:id="1213496227">
      <w:bodyDiv w:val="1"/>
      <w:marLeft w:val="0"/>
      <w:marRight w:val="0"/>
      <w:marTop w:val="0"/>
      <w:marBottom w:val="0"/>
      <w:divBdr>
        <w:top w:val="none" w:sz="0" w:space="0" w:color="auto"/>
        <w:left w:val="none" w:sz="0" w:space="0" w:color="auto"/>
        <w:bottom w:val="none" w:sz="0" w:space="0" w:color="auto"/>
        <w:right w:val="none" w:sz="0" w:space="0" w:color="auto"/>
      </w:divBdr>
    </w:div>
    <w:div w:id="1220440192">
      <w:bodyDiv w:val="1"/>
      <w:marLeft w:val="0"/>
      <w:marRight w:val="0"/>
      <w:marTop w:val="0"/>
      <w:marBottom w:val="0"/>
      <w:divBdr>
        <w:top w:val="none" w:sz="0" w:space="0" w:color="auto"/>
        <w:left w:val="none" w:sz="0" w:space="0" w:color="auto"/>
        <w:bottom w:val="none" w:sz="0" w:space="0" w:color="auto"/>
        <w:right w:val="none" w:sz="0" w:space="0" w:color="auto"/>
      </w:divBdr>
    </w:div>
    <w:div w:id="1229877610">
      <w:bodyDiv w:val="1"/>
      <w:marLeft w:val="0"/>
      <w:marRight w:val="0"/>
      <w:marTop w:val="0"/>
      <w:marBottom w:val="0"/>
      <w:divBdr>
        <w:top w:val="none" w:sz="0" w:space="0" w:color="auto"/>
        <w:left w:val="none" w:sz="0" w:space="0" w:color="auto"/>
        <w:bottom w:val="none" w:sz="0" w:space="0" w:color="auto"/>
        <w:right w:val="none" w:sz="0" w:space="0" w:color="auto"/>
      </w:divBdr>
    </w:div>
    <w:div w:id="1249075622">
      <w:bodyDiv w:val="1"/>
      <w:marLeft w:val="0"/>
      <w:marRight w:val="0"/>
      <w:marTop w:val="0"/>
      <w:marBottom w:val="0"/>
      <w:divBdr>
        <w:top w:val="none" w:sz="0" w:space="0" w:color="auto"/>
        <w:left w:val="none" w:sz="0" w:space="0" w:color="auto"/>
        <w:bottom w:val="none" w:sz="0" w:space="0" w:color="auto"/>
        <w:right w:val="none" w:sz="0" w:space="0" w:color="auto"/>
      </w:divBdr>
    </w:div>
    <w:div w:id="1302034454">
      <w:bodyDiv w:val="1"/>
      <w:marLeft w:val="0"/>
      <w:marRight w:val="0"/>
      <w:marTop w:val="0"/>
      <w:marBottom w:val="0"/>
      <w:divBdr>
        <w:top w:val="none" w:sz="0" w:space="0" w:color="auto"/>
        <w:left w:val="none" w:sz="0" w:space="0" w:color="auto"/>
        <w:bottom w:val="none" w:sz="0" w:space="0" w:color="auto"/>
        <w:right w:val="none" w:sz="0" w:space="0" w:color="auto"/>
      </w:divBdr>
    </w:div>
    <w:div w:id="1307931320">
      <w:bodyDiv w:val="1"/>
      <w:marLeft w:val="0"/>
      <w:marRight w:val="0"/>
      <w:marTop w:val="0"/>
      <w:marBottom w:val="0"/>
      <w:divBdr>
        <w:top w:val="none" w:sz="0" w:space="0" w:color="auto"/>
        <w:left w:val="none" w:sz="0" w:space="0" w:color="auto"/>
        <w:bottom w:val="none" w:sz="0" w:space="0" w:color="auto"/>
        <w:right w:val="none" w:sz="0" w:space="0" w:color="auto"/>
      </w:divBdr>
    </w:div>
    <w:div w:id="1339699461">
      <w:bodyDiv w:val="1"/>
      <w:marLeft w:val="0"/>
      <w:marRight w:val="0"/>
      <w:marTop w:val="0"/>
      <w:marBottom w:val="0"/>
      <w:divBdr>
        <w:top w:val="none" w:sz="0" w:space="0" w:color="auto"/>
        <w:left w:val="none" w:sz="0" w:space="0" w:color="auto"/>
        <w:bottom w:val="none" w:sz="0" w:space="0" w:color="auto"/>
        <w:right w:val="none" w:sz="0" w:space="0" w:color="auto"/>
      </w:divBdr>
    </w:div>
    <w:div w:id="1347244298">
      <w:bodyDiv w:val="1"/>
      <w:marLeft w:val="0"/>
      <w:marRight w:val="0"/>
      <w:marTop w:val="0"/>
      <w:marBottom w:val="0"/>
      <w:divBdr>
        <w:top w:val="none" w:sz="0" w:space="0" w:color="auto"/>
        <w:left w:val="none" w:sz="0" w:space="0" w:color="auto"/>
        <w:bottom w:val="none" w:sz="0" w:space="0" w:color="auto"/>
        <w:right w:val="none" w:sz="0" w:space="0" w:color="auto"/>
      </w:divBdr>
    </w:div>
    <w:div w:id="1377587841">
      <w:bodyDiv w:val="1"/>
      <w:marLeft w:val="0"/>
      <w:marRight w:val="0"/>
      <w:marTop w:val="0"/>
      <w:marBottom w:val="0"/>
      <w:divBdr>
        <w:top w:val="none" w:sz="0" w:space="0" w:color="auto"/>
        <w:left w:val="none" w:sz="0" w:space="0" w:color="auto"/>
        <w:bottom w:val="none" w:sz="0" w:space="0" w:color="auto"/>
        <w:right w:val="none" w:sz="0" w:space="0" w:color="auto"/>
      </w:divBdr>
    </w:div>
    <w:div w:id="1389375252">
      <w:bodyDiv w:val="1"/>
      <w:marLeft w:val="0"/>
      <w:marRight w:val="0"/>
      <w:marTop w:val="0"/>
      <w:marBottom w:val="0"/>
      <w:divBdr>
        <w:top w:val="none" w:sz="0" w:space="0" w:color="auto"/>
        <w:left w:val="none" w:sz="0" w:space="0" w:color="auto"/>
        <w:bottom w:val="none" w:sz="0" w:space="0" w:color="auto"/>
        <w:right w:val="none" w:sz="0" w:space="0" w:color="auto"/>
      </w:divBdr>
    </w:div>
    <w:div w:id="1443724388">
      <w:bodyDiv w:val="1"/>
      <w:marLeft w:val="0"/>
      <w:marRight w:val="0"/>
      <w:marTop w:val="0"/>
      <w:marBottom w:val="0"/>
      <w:divBdr>
        <w:top w:val="none" w:sz="0" w:space="0" w:color="auto"/>
        <w:left w:val="none" w:sz="0" w:space="0" w:color="auto"/>
        <w:bottom w:val="none" w:sz="0" w:space="0" w:color="auto"/>
        <w:right w:val="none" w:sz="0" w:space="0" w:color="auto"/>
      </w:divBdr>
    </w:div>
    <w:div w:id="1447459709">
      <w:bodyDiv w:val="1"/>
      <w:marLeft w:val="0"/>
      <w:marRight w:val="0"/>
      <w:marTop w:val="0"/>
      <w:marBottom w:val="0"/>
      <w:divBdr>
        <w:top w:val="none" w:sz="0" w:space="0" w:color="auto"/>
        <w:left w:val="none" w:sz="0" w:space="0" w:color="auto"/>
        <w:bottom w:val="none" w:sz="0" w:space="0" w:color="auto"/>
        <w:right w:val="none" w:sz="0" w:space="0" w:color="auto"/>
      </w:divBdr>
    </w:div>
    <w:div w:id="1451051454">
      <w:bodyDiv w:val="1"/>
      <w:marLeft w:val="0"/>
      <w:marRight w:val="0"/>
      <w:marTop w:val="0"/>
      <w:marBottom w:val="0"/>
      <w:divBdr>
        <w:top w:val="none" w:sz="0" w:space="0" w:color="auto"/>
        <w:left w:val="none" w:sz="0" w:space="0" w:color="auto"/>
        <w:bottom w:val="none" w:sz="0" w:space="0" w:color="auto"/>
        <w:right w:val="none" w:sz="0" w:space="0" w:color="auto"/>
      </w:divBdr>
      <w:divsChild>
        <w:div w:id="254290889">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 w:id="594945889">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 w:id="1198003906">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 w:id="1225064655">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sChild>
    </w:div>
    <w:div w:id="1455363596">
      <w:bodyDiv w:val="1"/>
      <w:marLeft w:val="0"/>
      <w:marRight w:val="0"/>
      <w:marTop w:val="0"/>
      <w:marBottom w:val="0"/>
      <w:divBdr>
        <w:top w:val="none" w:sz="0" w:space="0" w:color="auto"/>
        <w:left w:val="none" w:sz="0" w:space="0" w:color="auto"/>
        <w:bottom w:val="none" w:sz="0" w:space="0" w:color="auto"/>
        <w:right w:val="none" w:sz="0" w:space="0" w:color="auto"/>
      </w:divBdr>
    </w:div>
    <w:div w:id="1509910258">
      <w:bodyDiv w:val="1"/>
      <w:marLeft w:val="0"/>
      <w:marRight w:val="0"/>
      <w:marTop w:val="0"/>
      <w:marBottom w:val="0"/>
      <w:divBdr>
        <w:top w:val="none" w:sz="0" w:space="0" w:color="auto"/>
        <w:left w:val="none" w:sz="0" w:space="0" w:color="auto"/>
        <w:bottom w:val="none" w:sz="0" w:space="0" w:color="auto"/>
        <w:right w:val="none" w:sz="0" w:space="0" w:color="auto"/>
      </w:divBdr>
    </w:div>
    <w:div w:id="1532760584">
      <w:bodyDiv w:val="1"/>
      <w:marLeft w:val="0"/>
      <w:marRight w:val="0"/>
      <w:marTop w:val="0"/>
      <w:marBottom w:val="0"/>
      <w:divBdr>
        <w:top w:val="none" w:sz="0" w:space="0" w:color="auto"/>
        <w:left w:val="none" w:sz="0" w:space="0" w:color="auto"/>
        <w:bottom w:val="none" w:sz="0" w:space="0" w:color="auto"/>
        <w:right w:val="none" w:sz="0" w:space="0" w:color="auto"/>
      </w:divBdr>
    </w:div>
    <w:div w:id="1547840286">
      <w:bodyDiv w:val="1"/>
      <w:marLeft w:val="0"/>
      <w:marRight w:val="0"/>
      <w:marTop w:val="0"/>
      <w:marBottom w:val="0"/>
      <w:divBdr>
        <w:top w:val="none" w:sz="0" w:space="0" w:color="auto"/>
        <w:left w:val="none" w:sz="0" w:space="0" w:color="auto"/>
        <w:bottom w:val="none" w:sz="0" w:space="0" w:color="auto"/>
        <w:right w:val="none" w:sz="0" w:space="0" w:color="auto"/>
      </w:divBdr>
    </w:div>
    <w:div w:id="1566837498">
      <w:bodyDiv w:val="1"/>
      <w:marLeft w:val="0"/>
      <w:marRight w:val="0"/>
      <w:marTop w:val="0"/>
      <w:marBottom w:val="0"/>
      <w:divBdr>
        <w:top w:val="none" w:sz="0" w:space="0" w:color="auto"/>
        <w:left w:val="none" w:sz="0" w:space="0" w:color="auto"/>
        <w:bottom w:val="none" w:sz="0" w:space="0" w:color="auto"/>
        <w:right w:val="none" w:sz="0" w:space="0" w:color="auto"/>
      </w:divBdr>
    </w:div>
    <w:div w:id="1570649298">
      <w:bodyDiv w:val="1"/>
      <w:marLeft w:val="0"/>
      <w:marRight w:val="0"/>
      <w:marTop w:val="0"/>
      <w:marBottom w:val="0"/>
      <w:divBdr>
        <w:top w:val="none" w:sz="0" w:space="0" w:color="auto"/>
        <w:left w:val="none" w:sz="0" w:space="0" w:color="auto"/>
        <w:bottom w:val="none" w:sz="0" w:space="0" w:color="auto"/>
        <w:right w:val="none" w:sz="0" w:space="0" w:color="auto"/>
      </w:divBdr>
    </w:div>
    <w:div w:id="1588612644">
      <w:bodyDiv w:val="1"/>
      <w:marLeft w:val="0"/>
      <w:marRight w:val="0"/>
      <w:marTop w:val="0"/>
      <w:marBottom w:val="0"/>
      <w:divBdr>
        <w:top w:val="none" w:sz="0" w:space="0" w:color="auto"/>
        <w:left w:val="none" w:sz="0" w:space="0" w:color="auto"/>
        <w:bottom w:val="none" w:sz="0" w:space="0" w:color="auto"/>
        <w:right w:val="none" w:sz="0" w:space="0" w:color="auto"/>
      </w:divBdr>
    </w:div>
    <w:div w:id="1617715203">
      <w:bodyDiv w:val="1"/>
      <w:marLeft w:val="0"/>
      <w:marRight w:val="0"/>
      <w:marTop w:val="0"/>
      <w:marBottom w:val="0"/>
      <w:divBdr>
        <w:top w:val="none" w:sz="0" w:space="0" w:color="auto"/>
        <w:left w:val="none" w:sz="0" w:space="0" w:color="auto"/>
        <w:bottom w:val="none" w:sz="0" w:space="0" w:color="auto"/>
        <w:right w:val="none" w:sz="0" w:space="0" w:color="auto"/>
      </w:divBdr>
    </w:div>
    <w:div w:id="1629434017">
      <w:bodyDiv w:val="1"/>
      <w:marLeft w:val="0"/>
      <w:marRight w:val="0"/>
      <w:marTop w:val="0"/>
      <w:marBottom w:val="0"/>
      <w:divBdr>
        <w:top w:val="none" w:sz="0" w:space="0" w:color="auto"/>
        <w:left w:val="none" w:sz="0" w:space="0" w:color="auto"/>
        <w:bottom w:val="none" w:sz="0" w:space="0" w:color="auto"/>
        <w:right w:val="none" w:sz="0" w:space="0" w:color="auto"/>
      </w:divBdr>
    </w:div>
    <w:div w:id="1657033697">
      <w:bodyDiv w:val="1"/>
      <w:marLeft w:val="0"/>
      <w:marRight w:val="0"/>
      <w:marTop w:val="0"/>
      <w:marBottom w:val="0"/>
      <w:divBdr>
        <w:top w:val="none" w:sz="0" w:space="0" w:color="auto"/>
        <w:left w:val="none" w:sz="0" w:space="0" w:color="auto"/>
        <w:bottom w:val="none" w:sz="0" w:space="0" w:color="auto"/>
        <w:right w:val="none" w:sz="0" w:space="0" w:color="auto"/>
      </w:divBdr>
    </w:div>
    <w:div w:id="1667123650">
      <w:bodyDiv w:val="1"/>
      <w:marLeft w:val="0"/>
      <w:marRight w:val="0"/>
      <w:marTop w:val="0"/>
      <w:marBottom w:val="0"/>
      <w:divBdr>
        <w:top w:val="none" w:sz="0" w:space="0" w:color="auto"/>
        <w:left w:val="none" w:sz="0" w:space="0" w:color="auto"/>
        <w:bottom w:val="none" w:sz="0" w:space="0" w:color="auto"/>
        <w:right w:val="none" w:sz="0" w:space="0" w:color="auto"/>
      </w:divBdr>
    </w:div>
    <w:div w:id="1668509771">
      <w:bodyDiv w:val="1"/>
      <w:marLeft w:val="0"/>
      <w:marRight w:val="0"/>
      <w:marTop w:val="0"/>
      <w:marBottom w:val="0"/>
      <w:divBdr>
        <w:top w:val="none" w:sz="0" w:space="0" w:color="auto"/>
        <w:left w:val="none" w:sz="0" w:space="0" w:color="auto"/>
        <w:bottom w:val="none" w:sz="0" w:space="0" w:color="auto"/>
        <w:right w:val="none" w:sz="0" w:space="0" w:color="auto"/>
      </w:divBdr>
    </w:div>
    <w:div w:id="1676609964">
      <w:bodyDiv w:val="1"/>
      <w:marLeft w:val="0"/>
      <w:marRight w:val="0"/>
      <w:marTop w:val="0"/>
      <w:marBottom w:val="0"/>
      <w:divBdr>
        <w:top w:val="none" w:sz="0" w:space="0" w:color="auto"/>
        <w:left w:val="none" w:sz="0" w:space="0" w:color="auto"/>
        <w:bottom w:val="none" w:sz="0" w:space="0" w:color="auto"/>
        <w:right w:val="none" w:sz="0" w:space="0" w:color="auto"/>
      </w:divBdr>
    </w:div>
    <w:div w:id="1736975081">
      <w:bodyDiv w:val="1"/>
      <w:marLeft w:val="0"/>
      <w:marRight w:val="0"/>
      <w:marTop w:val="0"/>
      <w:marBottom w:val="0"/>
      <w:divBdr>
        <w:top w:val="none" w:sz="0" w:space="0" w:color="auto"/>
        <w:left w:val="none" w:sz="0" w:space="0" w:color="auto"/>
        <w:bottom w:val="none" w:sz="0" w:space="0" w:color="auto"/>
        <w:right w:val="none" w:sz="0" w:space="0" w:color="auto"/>
      </w:divBdr>
    </w:div>
    <w:div w:id="1747724652">
      <w:bodyDiv w:val="1"/>
      <w:marLeft w:val="0"/>
      <w:marRight w:val="0"/>
      <w:marTop w:val="0"/>
      <w:marBottom w:val="0"/>
      <w:divBdr>
        <w:top w:val="none" w:sz="0" w:space="0" w:color="auto"/>
        <w:left w:val="none" w:sz="0" w:space="0" w:color="auto"/>
        <w:bottom w:val="none" w:sz="0" w:space="0" w:color="auto"/>
        <w:right w:val="none" w:sz="0" w:space="0" w:color="auto"/>
      </w:divBdr>
    </w:div>
    <w:div w:id="1770545236">
      <w:bodyDiv w:val="1"/>
      <w:marLeft w:val="0"/>
      <w:marRight w:val="0"/>
      <w:marTop w:val="0"/>
      <w:marBottom w:val="0"/>
      <w:divBdr>
        <w:top w:val="none" w:sz="0" w:space="0" w:color="auto"/>
        <w:left w:val="none" w:sz="0" w:space="0" w:color="auto"/>
        <w:bottom w:val="none" w:sz="0" w:space="0" w:color="auto"/>
        <w:right w:val="none" w:sz="0" w:space="0" w:color="auto"/>
      </w:divBdr>
    </w:div>
    <w:div w:id="1786777463">
      <w:bodyDiv w:val="1"/>
      <w:marLeft w:val="0"/>
      <w:marRight w:val="0"/>
      <w:marTop w:val="0"/>
      <w:marBottom w:val="0"/>
      <w:divBdr>
        <w:top w:val="none" w:sz="0" w:space="0" w:color="auto"/>
        <w:left w:val="none" w:sz="0" w:space="0" w:color="auto"/>
        <w:bottom w:val="none" w:sz="0" w:space="0" w:color="auto"/>
        <w:right w:val="none" w:sz="0" w:space="0" w:color="auto"/>
      </w:divBdr>
    </w:div>
    <w:div w:id="1794127166">
      <w:bodyDiv w:val="1"/>
      <w:marLeft w:val="0"/>
      <w:marRight w:val="0"/>
      <w:marTop w:val="0"/>
      <w:marBottom w:val="0"/>
      <w:divBdr>
        <w:top w:val="none" w:sz="0" w:space="0" w:color="auto"/>
        <w:left w:val="none" w:sz="0" w:space="0" w:color="auto"/>
        <w:bottom w:val="none" w:sz="0" w:space="0" w:color="auto"/>
        <w:right w:val="none" w:sz="0" w:space="0" w:color="auto"/>
      </w:divBdr>
    </w:div>
    <w:div w:id="1809349550">
      <w:bodyDiv w:val="1"/>
      <w:marLeft w:val="0"/>
      <w:marRight w:val="0"/>
      <w:marTop w:val="0"/>
      <w:marBottom w:val="0"/>
      <w:divBdr>
        <w:top w:val="none" w:sz="0" w:space="0" w:color="auto"/>
        <w:left w:val="none" w:sz="0" w:space="0" w:color="auto"/>
        <w:bottom w:val="none" w:sz="0" w:space="0" w:color="auto"/>
        <w:right w:val="none" w:sz="0" w:space="0" w:color="auto"/>
      </w:divBdr>
    </w:div>
    <w:div w:id="1850025512">
      <w:bodyDiv w:val="1"/>
      <w:marLeft w:val="0"/>
      <w:marRight w:val="0"/>
      <w:marTop w:val="0"/>
      <w:marBottom w:val="0"/>
      <w:divBdr>
        <w:top w:val="none" w:sz="0" w:space="0" w:color="auto"/>
        <w:left w:val="none" w:sz="0" w:space="0" w:color="auto"/>
        <w:bottom w:val="none" w:sz="0" w:space="0" w:color="auto"/>
        <w:right w:val="none" w:sz="0" w:space="0" w:color="auto"/>
      </w:divBdr>
    </w:div>
    <w:div w:id="1863277359">
      <w:bodyDiv w:val="1"/>
      <w:marLeft w:val="0"/>
      <w:marRight w:val="0"/>
      <w:marTop w:val="0"/>
      <w:marBottom w:val="0"/>
      <w:divBdr>
        <w:top w:val="none" w:sz="0" w:space="0" w:color="auto"/>
        <w:left w:val="none" w:sz="0" w:space="0" w:color="auto"/>
        <w:bottom w:val="none" w:sz="0" w:space="0" w:color="auto"/>
        <w:right w:val="none" w:sz="0" w:space="0" w:color="auto"/>
      </w:divBdr>
    </w:div>
    <w:div w:id="1918444150">
      <w:bodyDiv w:val="1"/>
      <w:marLeft w:val="0"/>
      <w:marRight w:val="0"/>
      <w:marTop w:val="0"/>
      <w:marBottom w:val="0"/>
      <w:divBdr>
        <w:top w:val="none" w:sz="0" w:space="0" w:color="auto"/>
        <w:left w:val="none" w:sz="0" w:space="0" w:color="auto"/>
        <w:bottom w:val="none" w:sz="0" w:space="0" w:color="auto"/>
        <w:right w:val="none" w:sz="0" w:space="0" w:color="auto"/>
      </w:divBdr>
    </w:div>
    <w:div w:id="1932811319">
      <w:bodyDiv w:val="1"/>
      <w:marLeft w:val="0"/>
      <w:marRight w:val="0"/>
      <w:marTop w:val="0"/>
      <w:marBottom w:val="0"/>
      <w:divBdr>
        <w:top w:val="none" w:sz="0" w:space="0" w:color="auto"/>
        <w:left w:val="none" w:sz="0" w:space="0" w:color="auto"/>
        <w:bottom w:val="none" w:sz="0" w:space="0" w:color="auto"/>
        <w:right w:val="none" w:sz="0" w:space="0" w:color="auto"/>
      </w:divBdr>
    </w:div>
    <w:div w:id="1933050522">
      <w:bodyDiv w:val="1"/>
      <w:marLeft w:val="0"/>
      <w:marRight w:val="0"/>
      <w:marTop w:val="0"/>
      <w:marBottom w:val="0"/>
      <w:divBdr>
        <w:top w:val="none" w:sz="0" w:space="0" w:color="auto"/>
        <w:left w:val="none" w:sz="0" w:space="0" w:color="auto"/>
        <w:bottom w:val="none" w:sz="0" w:space="0" w:color="auto"/>
        <w:right w:val="none" w:sz="0" w:space="0" w:color="auto"/>
      </w:divBdr>
    </w:div>
    <w:div w:id="1990163941">
      <w:bodyDiv w:val="1"/>
      <w:marLeft w:val="0"/>
      <w:marRight w:val="0"/>
      <w:marTop w:val="0"/>
      <w:marBottom w:val="0"/>
      <w:divBdr>
        <w:top w:val="none" w:sz="0" w:space="0" w:color="auto"/>
        <w:left w:val="none" w:sz="0" w:space="0" w:color="auto"/>
        <w:bottom w:val="none" w:sz="0" w:space="0" w:color="auto"/>
        <w:right w:val="none" w:sz="0" w:space="0" w:color="auto"/>
      </w:divBdr>
    </w:div>
    <w:div w:id="2011056854">
      <w:bodyDiv w:val="1"/>
      <w:marLeft w:val="0"/>
      <w:marRight w:val="0"/>
      <w:marTop w:val="0"/>
      <w:marBottom w:val="0"/>
      <w:divBdr>
        <w:top w:val="none" w:sz="0" w:space="0" w:color="auto"/>
        <w:left w:val="none" w:sz="0" w:space="0" w:color="auto"/>
        <w:bottom w:val="none" w:sz="0" w:space="0" w:color="auto"/>
        <w:right w:val="none" w:sz="0" w:space="0" w:color="auto"/>
      </w:divBdr>
    </w:div>
    <w:div w:id="2017420599">
      <w:bodyDiv w:val="1"/>
      <w:marLeft w:val="0"/>
      <w:marRight w:val="0"/>
      <w:marTop w:val="0"/>
      <w:marBottom w:val="0"/>
      <w:divBdr>
        <w:top w:val="none" w:sz="0" w:space="0" w:color="auto"/>
        <w:left w:val="none" w:sz="0" w:space="0" w:color="auto"/>
        <w:bottom w:val="none" w:sz="0" w:space="0" w:color="auto"/>
        <w:right w:val="none" w:sz="0" w:space="0" w:color="auto"/>
      </w:divBdr>
    </w:div>
    <w:div w:id="2018606796">
      <w:bodyDiv w:val="1"/>
      <w:marLeft w:val="0"/>
      <w:marRight w:val="0"/>
      <w:marTop w:val="0"/>
      <w:marBottom w:val="0"/>
      <w:divBdr>
        <w:top w:val="none" w:sz="0" w:space="0" w:color="auto"/>
        <w:left w:val="none" w:sz="0" w:space="0" w:color="auto"/>
        <w:bottom w:val="none" w:sz="0" w:space="0" w:color="auto"/>
        <w:right w:val="none" w:sz="0" w:space="0" w:color="auto"/>
      </w:divBdr>
    </w:div>
    <w:div w:id="2020229072">
      <w:bodyDiv w:val="1"/>
      <w:marLeft w:val="0"/>
      <w:marRight w:val="0"/>
      <w:marTop w:val="0"/>
      <w:marBottom w:val="0"/>
      <w:divBdr>
        <w:top w:val="none" w:sz="0" w:space="0" w:color="auto"/>
        <w:left w:val="none" w:sz="0" w:space="0" w:color="auto"/>
        <w:bottom w:val="none" w:sz="0" w:space="0" w:color="auto"/>
        <w:right w:val="none" w:sz="0" w:space="0" w:color="auto"/>
      </w:divBdr>
    </w:div>
    <w:div w:id="2061244567">
      <w:bodyDiv w:val="1"/>
      <w:marLeft w:val="0"/>
      <w:marRight w:val="0"/>
      <w:marTop w:val="0"/>
      <w:marBottom w:val="0"/>
      <w:divBdr>
        <w:top w:val="none" w:sz="0" w:space="0" w:color="auto"/>
        <w:left w:val="none" w:sz="0" w:space="0" w:color="auto"/>
        <w:bottom w:val="none" w:sz="0" w:space="0" w:color="auto"/>
        <w:right w:val="none" w:sz="0" w:space="0" w:color="auto"/>
      </w:divBdr>
    </w:div>
    <w:div w:id="214238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03879.page"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gob.mx/agn/acciones-y-programas/registro-nacional-de-archivo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41D62-9CD6-44C1-A49A-59F0680B8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35326</Words>
  <Characters>194297</Characters>
  <Application>Microsoft Office Word</Application>
  <DocSecurity>0</DocSecurity>
  <Lines>1619</Lines>
  <Paragraphs>458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229165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10</cp:revision>
  <cp:lastPrinted>2023-11-07T20:59:00Z</cp:lastPrinted>
  <dcterms:created xsi:type="dcterms:W3CDTF">2023-11-08T00:35:00Z</dcterms:created>
  <dcterms:modified xsi:type="dcterms:W3CDTF">2023-11-14T18:59:00Z</dcterms:modified>
</cp:coreProperties>
</file>