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0A" w:rsidRPr="00DF23DA" w:rsidRDefault="007C030A" w:rsidP="007C030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24154">
        <w:rPr>
          <w:rFonts w:ascii="Palatino Linotype" w:eastAsia="Times New Roman" w:hAnsi="Palatino Linotype" w:cs="Arial"/>
          <w:color w:val="000000"/>
          <w:sz w:val="24"/>
          <w:szCs w:val="24"/>
          <w:lang w:eastAsia="es-MX"/>
        </w:rPr>
        <w:t>dieciocho</w:t>
      </w:r>
      <w:r>
        <w:rPr>
          <w:rFonts w:ascii="Palatino Linotype" w:eastAsia="Times New Roman" w:hAnsi="Palatino Linotype" w:cs="Arial"/>
          <w:color w:val="000000"/>
          <w:sz w:val="24"/>
          <w:szCs w:val="24"/>
          <w:lang w:eastAsia="es-MX"/>
        </w:rPr>
        <w:t xml:space="preserve"> de enero de dos mil veintitrés</w:t>
      </w:r>
      <w:r w:rsidRPr="00DF23DA">
        <w:rPr>
          <w:rFonts w:ascii="Palatino Linotype" w:eastAsia="Times New Roman" w:hAnsi="Palatino Linotype" w:cs="Arial"/>
          <w:color w:val="000000"/>
          <w:sz w:val="24"/>
          <w:szCs w:val="24"/>
          <w:lang w:eastAsia="es-MX"/>
        </w:rPr>
        <w:t>.</w:t>
      </w:r>
    </w:p>
    <w:p w:rsidR="007C030A" w:rsidRPr="00DF23DA" w:rsidRDefault="007C030A" w:rsidP="007C030A">
      <w:pPr>
        <w:shd w:val="clear" w:color="auto" w:fill="FFFFFF"/>
        <w:spacing w:after="0" w:line="360" w:lineRule="auto"/>
        <w:jc w:val="both"/>
        <w:rPr>
          <w:rFonts w:ascii="Palatino Linotype" w:eastAsia="Times New Roman" w:hAnsi="Palatino Linotype" w:cs="Arial"/>
          <w:color w:val="000000"/>
          <w:sz w:val="24"/>
          <w:szCs w:val="24"/>
          <w:lang w:eastAsia="es-MX"/>
        </w:rPr>
      </w:pPr>
    </w:p>
    <w:p w:rsidR="007C030A" w:rsidRPr="00DF23DA" w:rsidRDefault="007C030A" w:rsidP="007C030A">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sidR="00A24154">
        <w:rPr>
          <w:rFonts w:ascii="Palatino Linotype" w:hAnsi="Palatino Linotype" w:cs="Arial"/>
          <w:b/>
          <w:bCs/>
          <w:sz w:val="24"/>
          <w:szCs w:val="24"/>
          <w:lang w:eastAsia="es-MX"/>
        </w:rPr>
        <w:t>17205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promovido por</w:t>
      </w:r>
      <w:r w:rsidR="00A24154">
        <w:rPr>
          <w:rFonts w:ascii="Palatino Linotype" w:hAnsi="Palatino Linotype" w:cs="Arial"/>
          <w:b/>
          <w:sz w:val="24"/>
          <w:szCs w:val="24"/>
        </w:rPr>
        <w:t xml:space="preserve"> </w:t>
      </w:r>
      <w:r w:rsidR="00A24154">
        <w:rPr>
          <w:rFonts w:ascii="Palatino Linotype" w:hAnsi="Palatino Linotype" w:cs="Arial"/>
          <w:sz w:val="24"/>
          <w:szCs w:val="24"/>
        </w:rPr>
        <w:t>un particular que no proporciono nombre o seudónimo</w:t>
      </w:r>
      <w:r w:rsidRPr="00DF23DA">
        <w:rPr>
          <w:rFonts w:ascii="Palatino Linotype" w:hAnsi="Palatino Linotype" w:cs="Arial"/>
          <w:sz w:val="24"/>
          <w:szCs w:val="24"/>
        </w:rPr>
        <w:t xml:space="preserve">, en lo sucesivo </w:t>
      </w:r>
      <w:r w:rsidR="00A24154">
        <w:rPr>
          <w:rFonts w:ascii="Palatino Linotype" w:hAnsi="Palatino Linotype" w:cs="Arial"/>
          <w:b/>
          <w:sz w:val="24"/>
          <w:szCs w:val="24"/>
        </w:rPr>
        <w:t>el</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 xml:space="preserve">Ayuntamiento de </w:t>
      </w:r>
      <w:r w:rsidR="003D6466">
        <w:rPr>
          <w:rFonts w:ascii="Palatino Linotype" w:hAnsi="Palatino Linotype" w:cs="Arial"/>
          <w:b/>
          <w:sz w:val="24"/>
          <w:szCs w:val="24"/>
        </w:rPr>
        <w:t>Teoloyucan</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7C030A" w:rsidRPr="00DF23DA" w:rsidRDefault="007C030A" w:rsidP="007C030A">
      <w:pPr>
        <w:tabs>
          <w:tab w:val="left" w:pos="6960"/>
        </w:tabs>
        <w:spacing w:after="0" w:line="360" w:lineRule="auto"/>
        <w:jc w:val="both"/>
        <w:rPr>
          <w:rFonts w:ascii="Palatino Linotype" w:hAnsi="Palatino Linotype" w:cs="Arial"/>
          <w:sz w:val="24"/>
          <w:szCs w:val="24"/>
        </w:rPr>
      </w:pPr>
    </w:p>
    <w:p w:rsidR="007C030A" w:rsidRPr="00DF23DA" w:rsidRDefault="007C030A" w:rsidP="007C030A">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7C030A" w:rsidRPr="00DF23DA" w:rsidRDefault="007C030A" w:rsidP="007C030A">
      <w:pPr>
        <w:spacing w:after="0" w:line="360" w:lineRule="auto"/>
        <w:rPr>
          <w:rFonts w:ascii="Palatino Linotype" w:hAnsi="Palatino Linotype" w:cs="Arial"/>
          <w:b/>
          <w:sz w:val="24"/>
          <w:szCs w:val="24"/>
        </w:rPr>
      </w:pPr>
    </w:p>
    <w:p w:rsidR="007C030A" w:rsidRDefault="007C030A" w:rsidP="007C030A">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sidR="00A24154">
        <w:rPr>
          <w:rFonts w:ascii="Palatino Linotype" w:hAnsi="Palatino Linotype" w:cs="Arial"/>
          <w:b/>
          <w:sz w:val="24"/>
          <w:szCs w:val="24"/>
        </w:rPr>
        <w:t xml:space="preserve">quince </w:t>
      </w:r>
      <w:r>
        <w:rPr>
          <w:rFonts w:ascii="Palatino Linotype" w:hAnsi="Palatino Linotype" w:cs="Arial"/>
          <w:b/>
          <w:sz w:val="24"/>
          <w:szCs w:val="24"/>
        </w:rPr>
        <w:t>de noviembre</w:t>
      </w:r>
      <w:r w:rsidRPr="00DF23DA">
        <w:rPr>
          <w:rFonts w:ascii="Palatino Linotype" w:hAnsi="Palatino Linotype" w:cs="Arial"/>
          <w:sz w:val="24"/>
          <w:szCs w:val="24"/>
        </w:rPr>
        <w:t xml:space="preserve"> </w:t>
      </w:r>
      <w:r w:rsidRPr="00A24154">
        <w:rPr>
          <w:rFonts w:ascii="Palatino Linotype" w:hAnsi="Palatino Linotype" w:cs="Arial"/>
          <w:b/>
          <w:sz w:val="24"/>
          <w:szCs w:val="24"/>
        </w:rPr>
        <w:t>de dos mil veintidós</w:t>
      </w:r>
      <w:r w:rsidRPr="00DF23DA">
        <w:rPr>
          <w:rFonts w:ascii="Palatino Linotype" w:hAnsi="Palatino Linotype" w:cs="Arial"/>
          <w:sz w:val="24"/>
          <w:szCs w:val="24"/>
        </w:rPr>
        <w:t xml:space="preserve">, </w:t>
      </w:r>
      <w:r w:rsidR="00A24154">
        <w:rPr>
          <w:rFonts w:ascii="Palatino Linotype" w:hAnsi="Palatino Linotype" w:cs="Arial"/>
          <w:b/>
          <w:sz w:val="24"/>
          <w:szCs w:val="24"/>
        </w:rPr>
        <w:t>el</w:t>
      </w:r>
      <w:r>
        <w:rPr>
          <w:rFonts w:ascii="Palatino Linotype" w:hAnsi="Palatino Linotype" w:cs="Arial"/>
          <w:b/>
          <w:sz w:val="24"/>
          <w:szCs w:val="24"/>
        </w:rPr>
        <w:t xml:space="preserve"> Recurrente</w:t>
      </w:r>
      <w:r w:rsidRPr="00DF23DA">
        <w:rPr>
          <w:rFonts w:ascii="Palatino Linotype" w:hAnsi="Palatino Linotype" w:cs="Arial"/>
          <w:sz w:val="24"/>
          <w:szCs w:val="24"/>
        </w:rPr>
        <w:t xml:space="preserve"> presentó a través </w:t>
      </w:r>
      <w:bookmarkStart w:id="0" w:name="_GoBack"/>
      <w:bookmarkEnd w:id="0"/>
      <w:r w:rsidRPr="00DF23DA">
        <w:rPr>
          <w:rFonts w:ascii="Palatino Linotype" w:hAnsi="Palatino Linotype" w:cs="Arial"/>
          <w:sz w:val="24"/>
          <w:szCs w:val="24"/>
        </w:rPr>
        <w:t xml:space="preserve">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sidR="00A24154">
        <w:rPr>
          <w:rFonts w:ascii="Palatino Linotype" w:hAnsi="Palatino Linotype" w:cs="Arial"/>
          <w:b/>
          <w:sz w:val="24"/>
          <w:szCs w:val="24"/>
        </w:rPr>
        <w:t>00319/TEOLOYU/IP/2022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rsidR="007C030A" w:rsidRPr="00DF23DA" w:rsidRDefault="007C030A" w:rsidP="007C030A">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7C030A" w:rsidRPr="005A2E17" w:rsidRDefault="007C030A" w:rsidP="007C030A">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00A24154" w:rsidRPr="00A24154">
        <w:rPr>
          <w:rFonts w:ascii="Palatino Linotype" w:eastAsia="Times New Roman" w:hAnsi="Palatino Linotype" w:cs="Times New Roman"/>
          <w:i/>
          <w:sz w:val="24"/>
          <w:szCs w:val="24"/>
          <w:lang w:eastAsia="es-ES"/>
        </w:rPr>
        <w:t>SOLICITO LAS CONSTACIAS DE COMPETENCIA LABORAL COMO LO MARCA LA GACETA DE GOBIERNO DE TODOS LOS SERVIDORES PUBLICOS QUE ESTAN SUJETOS A ESTAR CERTIFICADOS DE ACUERDO A LA NORMA</w:t>
      </w:r>
      <w:r w:rsidRPr="00E91BE7">
        <w:rPr>
          <w:rFonts w:ascii="Palatino Linotype" w:eastAsia="Times New Roman" w:hAnsi="Palatino Linotype" w:cs="Times New Roman"/>
          <w:i/>
          <w:sz w:val="24"/>
          <w:szCs w:val="24"/>
          <w:lang w:eastAsia="es-ES"/>
        </w:rPr>
        <w:t>.</w:t>
      </w:r>
      <w:r w:rsidRPr="008708A5">
        <w:rPr>
          <w:rFonts w:ascii="Palatino Linotype" w:eastAsia="Times New Roman" w:hAnsi="Palatino Linotype" w:cs="Times New Roman"/>
          <w:i/>
          <w:sz w:val="24"/>
          <w:szCs w:val="24"/>
          <w:lang w:eastAsia="es-ES"/>
        </w:rPr>
        <w:t>” (Sic)</w:t>
      </w:r>
    </w:p>
    <w:p w:rsidR="007C030A" w:rsidRPr="00DF23DA" w:rsidRDefault="007C030A" w:rsidP="007C030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C030A" w:rsidRPr="00DF23DA" w:rsidRDefault="007C030A" w:rsidP="007C030A">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lastRenderedPageBreak/>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7C030A" w:rsidRPr="00DF23DA" w:rsidRDefault="007C030A" w:rsidP="007C030A">
      <w:pPr>
        <w:tabs>
          <w:tab w:val="left" w:pos="5647"/>
        </w:tabs>
        <w:spacing w:after="0" w:line="360" w:lineRule="auto"/>
        <w:ind w:right="850"/>
        <w:jc w:val="both"/>
        <w:rPr>
          <w:rFonts w:ascii="Palatino Linotype" w:hAnsi="Palatino Linotype"/>
          <w:color w:val="000000"/>
          <w:sz w:val="24"/>
          <w:szCs w:val="24"/>
          <w:lang w:val="es-ES_tradnl"/>
        </w:rPr>
      </w:pPr>
    </w:p>
    <w:p w:rsidR="007C030A" w:rsidRPr="00523CF0" w:rsidRDefault="007C030A" w:rsidP="007C030A">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7C030A" w:rsidRDefault="007C030A" w:rsidP="007C030A">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sidR="00A24154">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7C030A" w:rsidRPr="00523CF0" w:rsidRDefault="007C030A" w:rsidP="007C030A">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7C030A" w:rsidRPr="00BA0487" w:rsidRDefault="007C030A" w:rsidP="007C030A">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sidR="00A24154">
        <w:rPr>
          <w:rFonts w:ascii="Palatino Linotype" w:hAnsi="Palatino Linotype" w:cs="Arial"/>
          <w:sz w:val="24"/>
          <w:szCs w:val="24"/>
        </w:rPr>
        <w:t>, el</w:t>
      </w:r>
      <w:r>
        <w:rPr>
          <w:rFonts w:ascii="Palatino Linotype" w:hAnsi="Palatino Linotype" w:cs="Arial"/>
          <w:sz w:val="24"/>
          <w:szCs w:val="24"/>
        </w:rPr>
        <w:t xml:space="preserve">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sidR="00A24154">
        <w:rPr>
          <w:rFonts w:ascii="Palatino Linotype" w:hAnsi="Palatino Linotype" w:cs="Arial"/>
          <w:b/>
          <w:sz w:val="24"/>
          <w:szCs w:val="24"/>
        </w:rPr>
        <w:t>ocho de diciembre</w:t>
      </w:r>
      <w:r w:rsidRPr="00DF23DA">
        <w:rPr>
          <w:rFonts w:ascii="Palatino Linotype" w:hAnsi="Palatino Linotype" w:cs="Arial"/>
          <w:sz w:val="24"/>
          <w:szCs w:val="24"/>
        </w:rPr>
        <w:t xml:space="preserve"> </w:t>
      </w:r>
      <w:r w:rsidRPr="00A24154">
        <w:rPr>
          <w:rFonts w:ascii="Palatino Linotype" w:hAnsi="Palatino Linotype" w:cs="Arial"/>
          <w:b/>
          <w:sz w:val="24"/>
          <w:szCs w:val="24"/>
        </w:rPr>
        <w:t>de dos mil veintidós</w:t>
      </w:r>
      <w:r w:rsidRPr="00DF23DA">
        <w:rPr>
          <w:rFonts w:ascii="Palatino Linotype" w:hAnsi="Palatino Linotype" w:cs="Arial"/>
          <w:sz w:val="24"/>
          <w:szCs w:val="24"/>
        </w:rPr>
        <w:t>,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sidR="00A24154">
        <w:rPr>
          <w:rFonts w:ascii="Palatino Linotype" w:hAnsi="Palatino Linotype" w:cs="Arial"/>
          <w:b/>
          <w:bCs/>
          <w:sz w:val="24"/>
          <w:szCs w:val="24"/>
          <w:lang w:eastAsia="es-MX"/>
        </w:rPr>
        <w:t>17205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p w:rsidR="007C030A" w:rsidRPr="00DF23DA" w:rsidRDefault="007C030A" w:rsidP="007C030A">
      <w:pPr>
        <w:spacing w:after="0" w:line="360" w:lineRule="auto"/>
        <w:jc w:val="both"/>
        <w:rPr>
          <w:rFonts w:ascii="Palatino Linotype" w:hAnsi="Palatino Linotype" w:cs="Arial"/>
          <w:b/>
          <w:sz w:val="24"/>
          <w:szCs w:val="24"/>
        </w:rPr>
      </w:pPr>
    </w:p>
    <w:p w:rsidR="007C030A" w:rsidRPr="00DF23DA" w:rsidRDefault="007C030A" w:rsidP="007C030A">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7C030A" w:rsidRPr="00DF23DA" w:rsidRDefault="007C030A" w:rsidP="007C030A">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00A24154" w:rsidRPr="00A24154">
        <w:rPr>
          <w:rFonts w:ascii="Palatino Linotype" w:hAnsi="Palatino Linotype"/>
          <w:i/>
          <w:color w:val="000000"/>
        </w:rPr>
        <w:t>NO SE ME PROPORCIONO LA INFORMACION</w:t>
      </w:r>
      <w:r w:rsidRPr="008708A5">
        <w:rPr>
          <w:rFonts w:ascii="Palatino Linotype" w:hAnsi="Palatino Linotype"/>
          <w:i/>
          <w:color w:val="000000"/>
        </w:rPr>
        <w:t>.</w:t>
      </w:r>
      <w:r w:rsidRPr="00DF23DA">
        <w:rPr>
          <w:rFonts w:ascii="Palatino Linotype" w:hAnsi="Palatino Linotype"/>
          <w:i/>
          <w:color w:val="000000"/>
        </w:rPr>
        <w:t>” (Sic)</w:t>
      </w:r>
    </w:p>
    <w:p w:rsidR="007C030A" w:rsidRPr="00DF23DA" w:rsidRDefault="007C030A" w:rsidP="007C030A">
      <w:pPr>
        <w:spacing w:after="0" w:line="360" w:lineRule="auto"/>
        <w:jc w:val="both"/>
        <w:rPr>
          <w:rFonts w:ascii="Palatino Linotype" w:hAnsi="Palatino Linotype" w:cs="Arial"/>
          <w:sz w:val="24"/>
          <w:szCs w:val="24"/>
        </w:rPr>
      </w:pP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7C030A" w:rsidRPr="00DF23DA" w:rsidRDefault="007C030A" w:rsidP="007C030A">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00A24154" w:rsidRPr="00A24154">
        <w:rPr>
          <w:rFonts w:ascii="Palatino Linotype" w:hAnsi="Palatino Linotype" w:cs="Arial"/>
          <w:i/>
          <w:szCs w:val="24"/>
        </w:rPr>
        <w:t>TERMINO DE TIEMPO</w:t>
      </w:r>
      <w:r w:rsidRPr="008708A5">
        <w:rPr>
          <w:rFonts w:ascii="Palatino Linotype" w:hAnsi="Palatino Linotype" w:cs="Arial"/>
          <w:i/>
          <w:szCs w:val="24"/>
        </w:rPr>
        <w:t>.</w:t>
      </w:r>
      <w:r w:rsidRPr="00DF23DA">
        <w:rPr>
          <w:rFonts w:ascii="Palatino Linotype" w:hAnsi="Palatino Linotype" w:cs="Arial"/>
          <w:i/>
          <w:szCs w:val="24"/>
        </w:rPr>
        <w:t>”</w:t>
      </w:r>
      <w:r>
        <w:rPr>
          <w:rFonts w:ascii="Palatino Linotype" w:hAnsi="Palatino Linotype" w:cs="Arial"/>
          <w:i/>
          <w:szCs w:val="24"/>
        </w:rPr>
        <w:t xml:space="preserve"> (Sic)</w:t>
      </w:r>
    </w:p>
    <w:p w:rsidR="007C030A" w:rsidRPr="00DF23DA" w:rsidRDefault="007C030A" w:rsidP="007C030A">
      <w:pPr>
        <w:spacing w:after="0" w:line="360" w:lineRule="auto"/>
        <w:ind w:right="49"/>
        <w:jc w:val="both"/>
        <w:rPr>
          <w:rFonts w:ascii="Palatino Linotype" w:eastAsia="Times New Roman" w:hAnsi="Palatino Linotype" w:cs="Arial"/>
          <w:sz w:val="24"/>
          <w:lang w:eastAsia="es-ES"/>
        </w:rPr>
      </w:pPr>
    </w:p>
    <w:p w:rsidR="007C030A" w:rsidRDefault="007C030A" w:rsidP="007C030A">
      <w:pPr>
        <w:spacing w:before="240" w:line="360" w:lineRule="auto"/>
        <w:jc w:val="both"/>
        <w:rPr>
          <w:rFonts w:ascii="Palatino Linotype" w:hAnsi="Palatino Linotype" w:cs="Arial"/>
          <w:b/>
          <w:sz w:val="28"/>
          <w:szCs w:val="28"/>
        </w:rPr>
      </w:pPr>
      <w:r>
        <w:rPr>
          <w:rFonts w:ascii="Palatino Linotype" w:eastAsia="Times New Roman" w:hAnsi="Palatino Linotype" w:cs="Arial"/>
          <w:b/>
          <w:sz w:val="28"/>
          <w:lang w:eastAsia="es-ES"/>
        </w:rPr>
        <w:t>CUART</w:t>
      </w:r>
      <w:r w:rsidRPr="00DF23DA">
        <w:rPr>
          <w:rFonts w:ascii="Palatino Linotype" w:eastAsia="Times New Roman" w:hAnsi="Palatino Linotype" w:cs="Arial"/>
          <w:b/>
          <w:sz w:val="28"/>
          <w:lang w:eastAsia="es-ES"/>
        </w:rPr>
        <w: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F471AE">
        <w:rPr>
          <w:rFonts w:ascii="Palatino Linotype" w:hAnsi="Palatino Linotype" w:cs="Arial"/>
          <w:b/>
          <w:sz w:val="28"/>
          <w:szCs w:val="28"/>
        </w:rPr>
        <w:t>del recurso de revisión.</w:t>
      </w:r>
    </w:p>
    <w:p w:rsidR="007C030A" w:rsidRDefault="007C030A" w:rsidP="007C030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fecha </w:t>
      </w:r>
      <w:r w:rsidR="00A24154">
        <w:rPr>
          <w:rFonts w:ascii="Palatino Linotype" w:hAnsi="Palatino Linotype" w:cs="Arial"/>
          <w:b/>
          <w:sz w:val="24"/>
          <w:szCs w:val="24"/>
        </w:rPr>
        <w:t>ocho de diciembre</w:t>
      </w:r>
      <w:r w:rsidR="00A24154" w:rsidRPr="00DF23DA">
        <w:rPr>
          <w:rFonts w:ascii="Palatino Linotype" w:hAnsi="Palatino Linotype" w:cs="Arial"/>
          <w:sz w:val="24"/>
          <w:szCs w:val="24"/>
        </w:rPr>
        <w:t xml:space="preserve"> </w:t>
      </w:r>
      <w:r>
        <w:rPr>
          <w:rFonts w:ascii="Palatino Linotype" w:hAnsi="Palatino Linotype" w:cs="Arial"/>
          <w:sz w:val="24"/>
          <w:szCs w:val="24"/>
        </w:rPr>
        <w:t xml:space="preserve">de dos mil veintidós 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sidR="00A24154">
        <w:rPr>
          <w:rFonts w:ascii="Palatino Linotype" w:hAnsi="Palatino Linotype" w:cs="Arial"/>
          <w:b/>
          <w:sz w:val="24"/>
          <w:szCs w:val="24"/>
        </w:rPr>
        <w:t>nueve de diciembre</w:t>
      </w:r>
      <w:r w:rsidR="00A24154" w:rsidRPr="00DF23DA">
        <w:rPr>
          <w:rFonts w:ascii="Palatino Linotype" w:hAnsi="Palatino Linotype" w:cs="Arial"/>
          <w:sz w:val="24"/>
          <w:szCs w:val="24"/>
        </w:rPr>
        <w:t xml:space="preserve"> </w:t>
      </w:r>
      <w:r w:rsidRPr="00A24154">
        <w:rPr>
          <w:rFonts w:ascii="Palatino Linotype" w:hAnsi="Palatino Linotype" w:cs="Arial"/>
          <w:b/>
          <w:sz w:val="24"/>
          <w:szCs w:val="24"/>
        </w:rPr>
        <w:t>de dos mil veintidós</w:t>
      </w:r>
      <w:r>
        <w:rPr>
          <w:rFonts w:ascii="Palatino Linotype" w:hAnsi="Palatino Linotype" w:cs="Arial"/>
          <w:sz w:val="24"/>
          <w:szCs w:val="24"/>
        </w:rPr>
        <w:t xml:space="preserve"> determinándose en él, un plazo de siete días hábiles para que las partes manifestaran lo que a su derecho corresponda en términos del numeral ya citado. </w:t>
      </w:r>
    </w:p>
    <w:p w:rsidR="007C030A" w:rsidRPr="00DF23DA" w:rsidRDefault="007C030A" w:rsidP="007C030A">
      <w:pPr>
        <w:spacing w:after="0" w:line="360" w:lineRule="auto"/>
        <w:jc w:val="both"/>
        <w:rPr>
          <w:rFonts w:ascii="Palatino Linotype" w:hAnsi="Palatino Linotype" w:cs="Arial"/>
          <w:sz w:val="24"/>
          <w:szCs w:val="28"/>
          <w:lang w:val="es-ES"/>
        </w:rPr>
      </w:pPr>
    </w:p>
    <w:p w:rsidR="007C030A" w:rsidRDefault="007C030A" w:rsidP="007C030A">
      <w:pPr>
        <w:spacing w:after="0" w:line="360" w:lineRule="auto"/>
        <w:jc w:val="both"/>
        <w:rPr>
          <w:rFonts w:ascii="Palatino Linotype" w:hAnsi="Palatino Linotype" w:cs="Arial"/>
          <w:b/>
          <w:sz w:val="28"/>
          <w:szCs w:val="28"/>
        </w:rPr>
      </w:pPr>
      <w:r>
        <w:rPr>
          <w:rFonts w:ascii="Palatino Linotype" w:hAnsi="Palatino Linotype" w:cs="Arial"/>
          <w:b/>
          <w:sz w:val="28"/>
          <w:szCs w:val="28"/>
        </w:rPr>
        <w:t>QUINTO</w:t>
      </w:r>
      <w:r w:rsidRPr="00DF23DA">
        <w:rPr>
          <w:rFonts w:ascii="Palatino Linotype" w:hAnsi="Palatino Linotype" w:cs="Arial"/>
          <w:b/>
          <w:sz w:val="28"/>
          <w:szCs w:val="28"/>
        </w:rPr>
        <w:t xml:space="preserve">. </w:t>
      </w:r>
      <w:r>
        <w:rPr>
          <w:rFonts w:ascii="Palatino Linotype" w:hAnsi="Palatino Linotype" w:cs="Arial"/>
          <w:b/>
          <w:sz w:val="28"/>
          <w:szCs w:val="28"/>
        </w:rPr>
        <w:t>De la Etapa de Instrucción.</w:t>
      </w: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la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7C030A" w:rsidRPr="00DF23DA" w:rsidRDefault="007C030A" w:rsidP="007C030A">
      <w:pPr>
        <w:spacing w:after="0" w:line="360" w:lineRule="auto"/>
        <w:jc w:val="center"/>
        <w:rPr>
          <w:rFonts w:ascii="Palatino Linotype" w:hAnsi="Palatino Linotype" w:cs="Arial"/>
          <w:sz w:val="24"/>
          <w:szCs w:val="24"/>
        </w:rPr>
      </w:pP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DF23DA">
        <w:rPr>
          <w:rFonts w:ascii="Palatino Linotype" w:hAnsi="Palatino Linotype" w:cs="Arial"/>
          <w:sz w:val="24"/>
          <w:szCs w:val="24"/>
        </w:rPr>
        <w:t>l</w:t>
      </w:r>
      <w:r>
        <w:rPr>
          <w:rFonts w:ascii="Palatino Linotype" w:hAnsi="Palatino Linotype" w:cs="Arial"/>
          <w:sz w:val="24"/>
          <w:szCs w:val="24"/>
        </w:rPr>
        <w:t>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7C030A" w:rsidRPr="00DF23DA" w:rsidRDefault="007C030A" w:rsidP="007C030A">
      <w:pPr>
        <w:spacing w:after="0" w:line="360" w:lineRule="auto"/>
        <w:jc w:val="both"/>
        <w:rPr>
          <w:rFonts w:ascii="Palatino Linotype" w:hAnsi="Palatino Linotype" w:cs="Arial"/>
          <w:sz w:val="24"/>
          <w:szCs w:val="24"/>
        </w:rPr>
      </w:pPr>
    </w:p>
    <w:p w:rsidR="007C030A" w:rsidRDefault="007C030A" w:rsidP="007C030A">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Del Cierre de Instrucción.</w:t>
      </w: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E91BE7">
        <w:rPr>
          <w:rFonts w:ascii="Palatino Linotype" w:hAnsi="Palatino Linotype" w:cs="Arial"/>
          <w:b/>
          <w:sz w:val="24"/>
          <w:szCs w:val="24"/>
        </w:rPr>
        <w:t>cierre de instrucción</w:t>
      </w:r>
      <w:r>
        <w:rPr>
          <w:rFonts w:ascii="Palatino Linotype" w:hAnsi="Palatino Linotype" w:cs="Arial"/>
          <w:sz w:val="24"/>
          <w:szCs w:val="24"/>
        </w:rPr>
        <w:t xml:space="preserve"> en fecha </w:t>
      </w:r>
      <w:r w:rsidRPr="00E91BE7">
        <w:rPr>
          <w:rFonts w:ascii="Palatino Linotype" w:hAnsi="Palatino Linotype" w:cs="Arial"/>
          <w:b/>
          <w:sz w:val="24"/>
          <w:szCs w:val="24"/>
        </w:rPr>
        <w:t xml:space="preserve">nueve de </w:t>
      </w:r>
      <w:r w:rsidR="00A24154">
        <w:rPr>
          <w:rFonts w:ascii="Palatino Linotype" w:hAnsi="Palatino Linotype" w:cs="Arial"/>
          <w:b/>
          <w:sz w:val="24"/>
          <w:szCs w:val="24"/>
        </w:rPr>
        <w:t>enero</w:t>
      </w:r>
      <w:r>
        <w:rPr>
          <w:rFonts w:ascii="Palatino Linotype" w:hAnsi="Palatino Linotype" w:cs="Arial"/>
          <w:sz w:val="24"/>
          <w:szCs w:val="24"/>
        </w:rPr>
        <w:t xml:space="preserve"> </w:t>
      </w:r>
      <w:r w:rsidR="00A24154" w:rsidRPr="00A24154">
        <w:rPr>
          <w:rFonts w:ascii="Palatino Linotype" w:hAnsi="Palatino Linotype" w:cs="Arial"/>
          <w:b/>
          <w:sz w:val="24"/>
          <w:szCs w:val="24"/>
        </w:rPr>
        <w:t>de dos mil veintitrés</w:t>
      </w:r>
      <w:r w:rsidRPr="00DF23DA">
        <w:rPr>
          <w:rFonts w:ascii="Palatino Linotype" w:hAnsi="Palatino Linotype" w:cs="Arial"/>
          <w:sz w:val="24"/>
          <w:szCs w:val="24"/>
        </w:rPr>
        <w:t xml:space="preserve">, en términos del artículo 185 fracción VI de la Ley de Transparencia y Acceso a la </w:t>
      </w:r>
      <w:r w:rsidRPr="00DF23DA">
        <w:rPr>
          <w:rFonts w:ascii="Palatino Linotype" w:hAnsi="Palatino Linotype" w:cs="Arial"/>
          <w:sz w:val="24"/>
          <w:szCs w:val="24"/>
        </w:rPr>
        <w:lastRenderedPageBreak/>
        <w:t>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7C030A" w:rsidRPr="00DF23DA" w:rsidRDefault="007C030A" w:rsidP="007C030A">
      <w:pPr>
        <w:spacing w:after="0" w:line="360" w:lineRule="auto"/>
        <w:jc w:val="both"/>
        <w:rPr>
          <w:rFonts w:ascii="Palatino Linotype" w:hAnsi="Palatino Linotype" w:cs="Arial"/>
          <w:sz w:val="24"/>
          <w:szCs w:val="24"/>
        </w:rPr>
      </w:pPr>
    </w:p>
    <w:p w:rsidR="007C030A" w:rsidRPr="00DF23DA" w:rsidRDefault="007C030A" w:rsidP="007C030A">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7C030A" w:rsidRPr="00DF23DA" w:rsidRDefault="007C030A" w:rsidP="007C030A">
      <w:pPr>
        <w:spacing w:after="0" w:line="360" w:lineRule="auto"/>
        <w:jc w:val="center"/>
        <w:rPr>
          <w:rFonts w:ascii="Palatino Linotype" w:hAnsi="Palatino Linotype" w:cs="Arial"/>
          <w:sz w:val="24"/>
          <w:szCs w:val="24"/>
        </w:rPr>
      </w:pPr>
    </w:p>
    <w:p w:rsidR="007C030A" w:rsidRPr="00DF23DA" w:rsidRDefault="007C030A" w:rsidP="007C030A">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C030A" w:rsidRPr="00DF23DA" w:rsidRDefault="007C030A" w:rsidP="007C030A">
      <w:pPr>
        <w:spacing w:after="0" w:line="360" w:lineRule="auto"/>
        <w:jc w:val="both"/>
        <w:rPr>
          <w:rFonts w:ascii="Palatino Linotype" w:hAnsi="Palatino Linotype" w:cs="Arial"/>
          <w:sz w:val="24"/>
          <w:szCs w:val="24"/>
        </w:rPr>
      </w:pPr>
    </w:p>
    <w:p w:rsidR="007C030A" w:rsidRPr="00DF23DA" w:rsidRDefault="007C030A" w:rsidP="007C030A">
      <w:pPr>
        <w:spacing w:after="0" w:line="360" w:lineRule="auto"/>
        <w:jc w:val="both"/>
        <w:rPr>
          <w:rFonts w:ascii="Palatino Linotype" w:hAnsi="Palatino Linotype" w:cs="Arial"/>
          <w:sz w:val="24"/>
          <w:szCs w:val="24"/>
        </w:rPr>
      </w:pPr>
    </w:p>
    <w:p w:rsidR="007C030A" w:rsidRPr="00DF23DA" w:rsidRDefault="007C030A" w:rsidP="007C030A">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DF23DA">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p>
    <w:p w:rsidR="007C030A" w:rsidRPr="00DF23DA" w:rsidRDefault="007C030A" w:rsidP="007C030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7C030A" w:rsidRPr="00DF23DA" w:rsidRDefault="007C030A" w:rsidP="007C030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C030A" w:rsidRPr="00DF23DA" w:rsidRDefault="007C030A" w:rsidP="007C030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xml:space="preserve">, cuya esencia consiste en atribuir un efecto negativo al silencio de la autoridad administrativa frente a las </w:t>
      </w:r>
      <w:r w:rsidRPr="00DF23DA">
        <w:rPr>
          <w:rFonts w:ascii="Palatino Linotype" w:hAnsi="Palatino Linotype" w:cs="Arial"/>
          <w:sz w:val="24"/>
          <w:szCs w:val="24"/>
        </w:rPr>
        <w:lastRenderedPageBreak/>
        <w:t>instancias y solicitudes que hagan los particulares. Por su parte el artículo 178 de la Ley de Transparencia y Acceso a la Información Pública del Estado de México y Municipios, establece:</w:t>
      </w:r>
    </w:p>
    <w:p w:rsidR="007C030A" w:rsidRPr="00DF23DA" w:rsidRDefault="007C030A" w:rsidP="007C030A">
      <w:pPr>
        <w:spacing w:after="0" w:line="240" w:lineRule="auto"/>
        <w:rPr>
          <w:rFonts w:ascii="Palatino Linotype" w:hAnsi="Palatino Linotype"/>
        </w:rPr>
      </w:pPr>
    </w:p>
    <w:p w:rsidR="007C030A" w:rsidRPr="00DF23DA" w:rsidRDefault="007C030A" w:rsidP="007C030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C030A" w:rsidRPr="00DF23DA" w:rsidRDefault="007C030A" w:rsidP="007C030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C030A" w:rsidRPr="00DF23DA" w:rsidRDefault="007C030A" w:rsidP="007C030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7C030A" w:rsidRPr="00DF23DA" w:rsidRDefault="007C030A" w:rsidP="007C030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C030A" w:rsidRPr="00DF23DA" w:rsidRDefault="007C030A" w:rsidP="007C030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7C030A" w:rsidRPr="00DF23DA" w:rsidRDefault="007C030A" w:rsidP="007C030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C030A" w:rsidRPr="00DF23DA" w:rsidRDefault="007C030A" w:rsidP="007C030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7C030A" w:rsidRPr="00DF23DA" w:rsidRDefault="007C030A" w:rsidP="007C030A">
      <w:pPr>
        <w:pStyle w:val="Prrafodelista"/>
        <w:autoSpaceDE w:val="0"/>
        <w:autoSpaceDN w:val="0"/>
        <w:adjustRightInd w:val="0"/>
        <w:spacing w:line="360" w:lineRule="auto"/>
        <w:ind w:left="0"/>
        <w:jc w:val="both"/>
        <w:rPr>
          <w:rFonts w:ascii="Palatino Linotype" w:hAnsi="Palatino Linotype" w:cs="Arial"/>
        </w:rPr>
      </w:pPr>
    </w:p>
    <w:p w:rsidR="007C030A" w:rsidRPr="00DF23DA" w:rsidRDefault="007C030A" w:rsidP="007C030A">
      <w:pPr>
        <w:pStyle w:val="Prrafodelista"/>
        <w:autoSpaceDE w:val="0"/>
        <w:autoSpaceDN w:val="0"/>
        <w:adjustRightInd w:val="0"/>
        <w:spacing w:line="360" w:lineRule="auto"/>
        <w:ind w:left="0"/>
        <w:jc w:val="both"/>
        <w:rPr>
          <w:rFonts w:ascii="Palatino Linotype" w:hAnsi="Palatino Linotype" w:cs="Arial"/>
          <w:lang w:val="es-MX"/>
        </w:rPr>
      </w:pPr>
    </w:p>
    <w:p w:rsidR="007C030A" w:rsidRPr="00DF23DA" w:rsidRDefault="007C030A" w:rsidP="007C030A">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7C030A" w:rsidRDefault="007C030A" w:rsidP="007C030A">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137C05" w:rsidRPr="00DF23DA" w:rsidRDefault="00137C05" w:rsidP="007C030A">
      <w:pPr>
        <w:spacing w:after="0" w:line="360" w:lineRule="auto"/>
        <w:ind w:right="49"/>
        <w:jc w:val="both"/>
        <w:rPr>
          <w:rFonts w:ascii="Palatino Linotype" w:eastAsia="Times New Roman" w:hAnsi="Palatino Linotype" w:cs="Arial"/>
          <w:sz w:val="24"/>
          <w:szCs w:val="24"/>
          <w:lang w:val="es-ES" w:eastAsia="es-ES"/>
        </w:rPr>
      </w:pP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w:t>
      </w:r>
      <w:r w:rsidRPr="00DF23DA">
        <w:rPr>
          <w:rFonts w:ascii="Palatino Linotype" w:eastAsia="Times New Roman" w:hAnsi="Palatino Linotype" w:cs="Arial"/>
          <w:sz w:val="24"/>
          <w:szCs w:val="24"/>
          <w:lang w:val="es-ES" w:eastAsia="es-ES"/>
        </w:rPr>
        <w:lastRenderedPageBreak/>
        <w:t>se hizo valer causa de improcedencia alguna por las partes, que resulte dable abordar, encontrándose actualizados todos los presupuestos procesales para atender el fondo del asunto, en los términos del considerando posterior.</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la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w:t>
      </w:r>
      <w:r w:rsidRPr="00DF23DA">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sidRPr="00DF23DA">
        <w:rPr>
          <w:rFonts w:ascii="Palatino Linotype" w:eastAsia="Times New Roman" w:hAnsi="Palatino Linotype" w:cs="Arial"/>
          <w:b/>
          <w:sz w:val="24"/>
          <w:szCs w:val="24"/>
          <w:lang w:val="es-ES" w:eastAsia="es-MX"/>
        </w:rPr>
        <w:t>l</w:t>
      </w:r>
      <w:r>
        <w:rPr>
          <w:rFonts w:ascii="Palatino Linotype" w:eastAsia="Times New Roman" w:hAnsi="Palatino Linotype" w:cs="Arial"/>
          <w:b/>
          <w:sz w:val="24"/>
          <w:szCs w:val="24"/>
          <w:lang w:val="es-ES" w:eastAsia="es-MX"/>
        </w:rPr>
        <w:t>a</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7C030A" w:rsidRPr="00DF23DA" w:rsidRDefault="007C030A" w:rsidP="007C030A">
      <w:pPr>
        <w:spacing w:after="0" w:line="360" w:lineRule="auto"/>
        <w:contextualSpacing/>
        <w:jc w:val="both"/>
        <w:rPr>
          <w:rFonts w:ascii="Palatino Linotype" w:eastAsia="Times New Roman" w:hAnsi="Palatino Linotype" w:cs="Times New Roman"/>
          <w:sz w:val="24"/>
          <w:szCs w:val="24"/>
          <w:lang w:val="es-ES" w:eastAsia="es-MX"/>
        </w:rPr>
      </w:pP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7C030A" w:rsidRPr="00DF23DA" w:rsidRDefault="007C030A" w:rsidP="007C030A">
      <w:pPr>
        <w:spacing w:after="0" w:line="240" w:lineRule="auto"/>
        <w:ind w:left="709" w:right="567"/>
        <w:jc w:val="both"/>
        <w:rPr>
          <w:rFonts w:ascii="Palatino Linotype" w:hAnsi="Palatino Linotype" w:cs="Arial"/>
          <w:b/>
          <w:bCs/>
          <w:i/>
        </w:rPr>
      </w:pP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7C030A" w:rsidRPr="001722F5"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rsidR="007C030A" w:rsidRPr="00DF23DA" w:rsidRDefault="007C030A" w:rsidP="007C030A">
      <w:pPr>
        <w:spacing w:after="0" w:line="240" w:lineRule="auto"/>
        <w:ind w:left="709" w:right="567"/>
        <w:jc w:val="both"/>
        <w:rPr>
          <w:rFonts w:ascii="Palatino Linotype" w:hAnsi="Palatino Linotype" w:cs="Arial"/>
          <w:bCs/>
          <w:i/>
        </w:rPr>
      </w:pPr>
    </w:p>
    <w:p w:rsidR="007C030A" w:rsidRPr="00DF23DA" w:rsidRDefault="007C030A" w:rsidP="007C030A">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7C030A" w:rsidRPr="00DF23DA" w:rsidRDefault="007C030A" w:rsidP="007C030A">
      <w:pPr>
        <w:spacing w:after="0" w:line="240" w:lineRule="auto"/>
        <w:ind w:left="709" w:right="567"/>
        <w:jc w:val="both"/>
        <w:rPr>
          <w:rFonts w:ascii="Palatino Linotype" w:hAnsi="Palatino Linotype" w:cs="Arial"/>
          <w:bCs/>
          <w:i/>
        </w:rPr>
      </w:pP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C030A" w:rsidRPr="00DF23DA" w:rsidRDefault="007C030A" w:rsidP="007C030A">
      <w:pPr>
        <w:spacing w:after="0" w:line="240" w:lineRule="auto"/>
        <w:ind w:left="709" w:right="567"/>
        <w:jc w:val="both"/>
        <w:rPr>
          <w:rFonts w:ascii="Palatino Linotype" w:hAnsi="Palatino Linotype" w:cs="Arial"/>
          <w:bCs/>
          <w:i/>
        </w:rPr>
      </w:pPr>
    </w:p>
    <w:p w:rsidR="007C030A" w:rsidRPr="00DF23DA" w:rsidRDefault="007C030A" w:rsidP="007C030A">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rsidR="007C030A" w:rsidRDefault="007C030A" w:rsidP="007C030A">
      <w:pPr>
        <w:spacing w:after="0" w:line="360" w:lineRule="auto"/>
        <w:contextualSpacing/>
        <w:jc w:val="both"/>
        <w:rPr>
          <w:rFonts w:ascii="Palatino Linotype" w:hAnsi="Palatino Linotype" w:cs="Arial"/>
          <w:bCs/>
        </w:rPr>
      </w:pPr>
    </w:p>
    <w:p w:rsidR="007C030A" w:rsidRPr="00DF23DA" w:rsidRDefault="007C030A" w:rsidP="007C030A">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7C030A" w:rsidRPr="00DF23DA" w:rsidRDefault="007C030A" w:rsidP="007C030A">
      <w:pPr>
        <w:spacing w:after="0" w:line="360" w:lineRule="auto"/>
        <w:contextualSpacing/>
        <w:jc w:val="both"/>
        <w:rPr>
          <w:rFonts w:ascii="Palatino Linotype" w:eastAsia="Times New Roman" w:hAnsi="Palatino Linotype" w:cs="Arial"/>
          <w:color w:val="000000"/>
          <w:sz w:val="24"/>
          <w:szCs w:val="24"/>
          <w:lang w:val="es-ES_tradnl" w:eastAsia="es-ES"/>
        </w:rPr>
      </w:pPr>
    </w:p>
    <w:p w:rsidR="007C030A" w:rsidRPr="00DF23DA" w:rsidRDefault="007C030A" w:rsidP="007C030A">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C030A" w:rsidRPr="00DF23DA" w:rsidRDefault="007C030A" w:rsidP="007C030A">
      <w:pPr>
        <w:spacing w:after="0" w:line="360" w:lineRule="auto"/>
        <w:contextualSpacing/>
        <w:jc w:val="both"/>
        <w:rPr>
          <w:rFonts w:ascii="Palatino Linotype" w:eastAsia="MS Mincho" w:hAnsi="Palatino Linotype" w:cs="Times New Roman"/>
          <w:sz w:val="24"/>
          <w:szCs w:val="24"/>
          <w:lang w:val="es-ES_tradnl" w:eastAsia="es-ES"/>
        </w:rPr>
      </w:pPr>
    </w:p>
    <w:p w:rsidR="007C030A" w:rsidRPr="00DF23DA" w:rsidRDefault="007C030A" w:rsidP="007C030A">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rsidR="007C030A" w:rsidRPr="00DF23DA" w:rsidRDefault="007C030A" w:rsidP="007C030A">
      <w:pPr>
        <w:spacing w:after="0" w:line="360" w:lineRule="auto"/>
        <w:contextualSpacing/>
        <w:jc w:val="both"/>
        <w:rPr>
          <w:rFonts w:ascii="Palatino Linotype" w:eastAsia="Times New Roman" w:hAnsi="Palatino Linotype" w:cs="Times New Roman"/>
          <w:sz w:val="24"/>
          <w:szCs w:val="24"/>
          <w:lang w:val="es-ES" w:eastAsia="es-MX"/>
        </w:rPr>
      </w:pP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C030A" w:rsidRPr="00DF23DA" w:rsidRDefault="007C030A" w:rsidP="007C030A">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xml:space="preserve">, se aprecia que objetivamente </w:t>
      </w:r>
      <w:r w:rsidR="00137C05">
        <w:rPr>
          <w:rFonts w:ascii="Palatino Linotype" w:eastAsia="Times New Roman" w:hAnsi="Palatino Linotype" w:cs="Arial"/>
          <w:sz w:val="24"/>
          <w:szCs w:val="24"/>
          <w:lang w:val="es-ES" w:eastAsia="es-ES"/>
        </w:rPr>
        <w:t>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w:t>
      </w:r>
      <w:r w:rsidR="00137C05">
        <w:rPr>
          <w:rFonts w:ascii="Palatino Linotype" w:eastAsia="Times New Roman" w:hAnsi="Palatino Linotype" w:cs="Arial"/>
          <w:sz w:val="24"/>
          <w:szCs w:val="24"/>
          <w:lang w:val="es-ES" w:eastAsia="es-ES"/>
        </w:rPr>
        <w:t>o</w:t>
      </w:r>
      <w:r w:rsidRPr="00DF23DA">
        <w:rPr>
          <w:rFonts w:ascii="Palatino Linotype" w:eastAsia="Times New Roman" w:hAnsi="Palatino Linotype" w:cs="Arial"/>
          <w:sz w:val="24"/>
          <w:szCs w:val="24"/>
          <w:lang w:val="es-ES" w:eastAsia="es-ES"/>
        </w:rPr>
        <w:t xml:space="preserve"> por el sistema SAIMEX, lo siguiente:</w:t>
      </w:r>
    </w:p>
    <w:p w:rsidR="007C030A" w:rsidRDefault="00137C05" w:rsidP="007C030A">
      <w:pPr>
        <w:pStyle w:val="INFOEM"/>
        <w:numPr>
          <w:ilvl w:val="0"/>
          <w:numId w:val="4"/>
        </w:numPr>
        <w:ind w:right="-18"/>
        <w:rPr>
          <w:rFonts w:eastAsia="Times New Roman" w:cs="Arial"/>
          <w:i w:val="0"/>
          <w:sz w:val="24"/>
          <w:szCs w:val="24"/>
          <w:lang w:eastAsia="es-ES"/>
        </w:rPr>
      </w:pPr>
      <w:r>
        <w:rPr>
          <w:rFonts w:eastAsia="Times New Roman" w:cs="Arial"/>
          <w:i w:val="0"/>
          <w:sz w:val="24"/>
          <w:szCs w:val="24"/>
          <w:lang w:eastAsia="es-ES"/>
        </w:rPr>
        <w:t>Las constancias de competencia laboral como lo marca la gaceta de gobierno de todos los servidores públicos que están sujetos a estar certificados de acuerdo a la norma</w:t>
      </w:r>
      <w:r w:rsidR="007C030A" w:rsidRPr="00E91BE7">
        <w:rPr>
          <w:rFonts w:eastAsia="Times New Roman" w:cs="Arial"/>
          <w:i w:val="0"/>
          <w:sz w:val="24"/>
          <w:szCs w:val="24"/>
          <w:lang w:eastAsia="es-ES"/>
        </w:rPr>
        <w:t xml:space="preserve">. </w:t>
      </w:r>
    </w:p>
    <w:p w:rsidR="007C030A" w:rsidRPr="007C73F7" w:rsidRDefault="007C030A" w:rsidP="007C030A">
      <w:pPr>
        <w:pStyle w:val="INFOEM"/>
        <w:ind w:left="0" w:right="-18"/>
        <w:rPr>
          <w:bCs/>
          <w:i w:val="0"/>
          <w:iCs/>
          <w:sz w:val="24"/>
          <w:szCs w:val="24"/>
        </w:rPr>
      </w:pPr>
      <w:r w:rsidRPr="007C73F7">
        <w:rPr>
          <w:bCs/>
          <w:i w:val="0"/>
          <w:iCs/>
          <w:sz w:val="24"/>
          <w:szCs w:val="24"/>
        </w:rPr>
        <w:t xml:space="preserve">Bajo este contexto, resulta oportuno traer a colación el organigrama del </w:t>
      </w:r>
      <w:r w:rsidRPr="007C73F7">
        <w:rPr>
          <w:b/>
          <w:i w:val="0"/>
          <w:iCs/>
          <w:sz w:val="24"/>
          <w:szCs w:val="24"/>
        </w:rPr>
        <w:t xml:space="preserve">Sujeto Obligado </w:t>
      </w:r>
      <w:r w:rsidRPr="007C73F7">
        <w:rPr>
          <w:bCs/>
          <w:i w:val="0"/>
          <w:iCs/>
          <w:sz w:val="24"/>
          <w:szCs w:val="24"/>
        </w:rPr>
        <w:t>susceptible de ser consultado en la siguiente dirección electrónica:</w:t>
      </w:r>
    </w:p>
    <w:p w:rsidR="007C030A" w:rsidRDefault="00137C05" w:rsidP="007C030A">
      <w:pPr>
        <w:pStyle w:val="Sinespaciado"/>
        <w:spacing w:line="360" w:lineRule="auto"/>
        <w:ind w:left="720"/>
        <w:jc w:val="both"/>
        <w:rPr>
          <w:rFonts w:ascii="Palatino Linotype" w:hAnsi="Palatino Linotype"/>
          <w:bCs/>
          <w:noProof/>
          <w:lang w:eastAsia="es-MX"/>
        </w:rPr>
      </w:pPr>
      <w:r w:rsidRPr="00137C05">
        <w:rPr>
          <w:rStyle w:val="Hipervnculo"/>
          <w:rFonts w:ascii="Palatino Linotype" w:eastAsiaTheme="minorHAnsi" w:hAnsi="Palatino Linotype" w:cstheme="minorBidi"/>
          <w:bCs/>
          <w:iCs/>
          <w:lang w:eastAsia="en-US"/>
        </w:rPr>
        <w:t>https://www.dropbox.com/s/a9209b73s6sjevb/ORGANIGRAMA%20TEOLOYUCAN%202022.pdf?dl=0</w:t>
      </w:r>
    </w:p>
    <w:p w:rsidR="007C030A" w:rsidRDefault="007C030A" w:rsidP="007C030A">
      <w:pPr>
        <w:pStyle w:val="Sinespaciado"/>
        <w:spacing w:line="360" w:lineRule="auto"/>
        <w:ind w:left="720"/>
        <w:jc w:val="both"/>
        <w:rPr>
          <w:rFonts w:ascii="Palatino Linotype" w:hAnsi="Palatino Linotype"/>
          <w:bCs/>
        </w:rPr>
      </w:pPr>
    </w:p>
    <w:p w:rsidR="007C030A" w:rsidRDefault="007C030A" w:rsidP="007C030A">
      <w:pPr>
        <w:pStyle w:val="Sinespaciado"/>
        <w:spacing w:line="360" w:lineRule="auto"/>
        <w:jc w:val="both"/>
        <w:rPr>
          <w:rFonts w:ascii="Palatino Linotype" w:hAnsi="Palatino Linotype"/>
          <w:bCs/>
          <w:i/>
          <w:sz w:val="22"/>
        </w:rPr>
      </w:pPr>
    </w:p>
    <w:p w:rsidR="007C030A" w:rsidRPr="003F3A30" w:rsidRDefault="00514866" w:rsidP="007C030A">
      <w:pPr>
        <w:pStyle w:val="Sinespaciado"/>
        <w:spacing w:line="360" w:lineRule="auto"/>
        <w:jc w:val="both"/>
        <w:rPr>
          <w:rFonts w:ascii="Palatino Linotype" w:hAnsi="Palatino Linotype"/>
          <w:bCs/>
          <w:sz w:val="22"/>
        </w:rPr>
      </w:pPr>
      <w:r>
        <w:rPr>
          <w:rFonts w:ascii="Palatino Linotype" w:hAnsi="Palatino Linotype"/>
          <w:bCs/>
          <w:noProof/>
          <w:sz w:val="22"/>
          <w:lang w:eastAsia="es-MX"/>
        </w:rPr>
        <w:lastRenderedPageBreak/>
        <w:drawing>
          <wp:inline distT="0" distB="0" distL="0" distR="0">
            <wp:extent cx="5760720" cy="3511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C8BEBC.tmp"/>
                    <pic:cNvPicPr/>
                  </pic:nvPicPr>
                  <pic:blipFill>
                    <a:blip r:embed="rId7">
                      <a:extLst>
                        <a:ext uri="{28A0092B-C50C-407E-A947-70E740481C1C}">
                          <a14:useLocalDpi xmlns:a14="http://schemas.microsoft.com/office/drawing/2010/main" val="0"/>
                        </a:ext>
                      </a:extLst>
                    </a:blip>
                    <a:stretch>
                      <a:fillRect/>
                    </a:stretch>
                  </pic:blipFill>
                  <pic:spPr>
                    <a:xfrm>
                      <a:off x="0" y="0"/>
                      <a:ext cx="5760720" cy="3511550"/>
                    </a:xfrm>
                    <a:prstGeom prst="rect">
                      <a:avLst/>
                    </a:prstGeom>
                  </pic:spPr>
                </pic:pic>
              </a:graphicData>
            </a:graphic>
          </wp:inline>
        </w:drawing>
      </w:r>
    </w:p>
    <w:p w:rsidR="00514866" w:rsidRDefault="00514866" w:rsidP="007C030A">
      <w:pPr>
        <w:pStyle w:val="Sinespaciado"/>
        <w:spacing w:line="360" w:lineRule="auto"/>
        <w:jc w:val="both"/>
        <w:rPr>
          <w:rFonts w:ascii="Palatino Linotype" w:hAnsi="Palatino Linotype" w:cs="Arial"/>
        </w:rPr>
      </w:pPr>
    </w:p>
    <w:p w:rsidR="007C030A" w:rsidRDefault="007C030A" w:rsidP="007C030A">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 xml:space="preserve">e nuestro más amplio interés la </w:t>
      </w:r>
      <w:r w:rsidR="00514866">
        <w:rPr>
          <w:rFonts w:ascii="Palatino Linotype" w:hAnsi="Palatino Linotype" w:cs="Arial"/>
        </w:rPr>
        <w:t>Secretaría del Ayuntamiento, Obras Públicas, Desarrollo Urbano, Desarrollo Económico y Agropecuario, Medio Ambiente, Dirección de la Mujer, Tesorería Municipal.</w:t>
      </w:r>
    </w:p>
    <w:p w:rsidR="007C030A" w:rsidRDefault="007C030A" w:rsidP="007C030A">
      <w:pPr>
        <w:spacing w:after="0" w:line="360" w:lineRule="auto"/>
        <w:ind w:right="214"/>
        <w:jc w:val="both"/>
        <w:rPr>
          <w:rFonts w:ascii="Palatino Linotype" w:hAnsi="Palatino Linotype" w:cs="Arial"/>
          <w:sz w:val="24"/>
          <w:szCs w:val="24"/>
        </w:rPr>
      </w:pPr>
    </w:p>
    <w:p w:rsidR="007C030A" w:rsidRDefault="007C030A" w:rsidP="007C030A">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Pr>
          <w:rFonts w:ascii="Palatino Linotype" w:hAnsi="Palatino Linotype" w:cs="Arial"/>
          <w:sz w:val="24"/>
          <w:szCs w:val="24"/>
        </w:rPr>
        <w:t xml:space="preserve"> t</w:t>
      </w:r>
      <w:r w:rsidR="00514866">
        <w:rPr>
          <w:rFonts w:ascii="Palatino Linotype" w:hAnsi="Palatino Linotype" w:cs="Arial"/>
          <w:sz w:val="24"/>
          <w:szCs w:val="24"/>
        </w:rPr>
        <w:t xml:space="preserve">raer a colación los artículos 38 </w:t>
      </w:r>
      <w:r>
        <w:rPr>
          <w:rFonts w:ascii="Palatino Linotype" w:hAnsi="Palatino Linotype" w:cs="Arial"/>
          <w:sz w:val="24"/>
          <w:szCs w:val="24"/>
        </w:rPr>
        <w:t xml:space="preserve"> del</w:t>
      </w:r>
      <w:r w:rsidRPr="00500272">
        <w:rPr>
          <w:rFonts w:ascii="Palatino Linotype" w:hAnsi="Palatino Linotype" w:cs="Arial"/>
          <w:sz w:val="24"/>
          <w:szCs w:val="24"/>
        </w:rPr>
        <w:t xml:space="preserve"> </w:t>
      </w:r>
      <w:r>
        <w:rPr>
          <w:rFonts w:ascii="Palatino Linotype" w:hAnsi="Palatino Linotype" w:cs="Arial"/>
          <w:sz w:val="24"/>
          <w:szCs w:val="24"/>
        </w:rPr>
        <w:t xml:space="preserve">Bando Municipal del Ayuntamiento de </w:t>
      </w:r>
      <w:r w:rsidR="00514866">
        <w:rPr>
          <w:rFonts w:ascii="Palatino Linotype" w:hAnsi="Palatino Linotype" w:cs="Arial"/>
          <w:sz w:val="24"/>
          <w:szCs w:val="24"/>
        </w:rPr>
        <w:t>Teoloyucan</w:t>
      </w:r>
      <w:r w:rsidRPr="00500272">
        <w:rPr>
          <w:rFonts w:ascii="Palatino Linotype" w:hAnsi="Palatino Linotype" w:cs="Arial"/>
          <w:sz w:val="24"/>
          <w:szCs w:val="24"/>
        </w:rPr>
        <w:t>, porciones normativas que disponen a la literalidad lo siguiente:</w:t>
      </w:r>
    </w:p>
    <w:p w:rsidR="007C030A" w:rsidRDefault="007C030A" w:rsidP="007C030A">
      <w:pPr>
        <w:spacing w:after="0" w:line="256" w:lineRule="auto"/>
        <w:ind w:right="214"/>
        <w:jc w:val="both"/>
        <w:rPr>
          <w:rFonts w:ascii="Palatino Linotype" w:hAnsi="Palatino Linotype" w:cs="Arial"/>
          <w:b/>
          <w:sz w:val="24"/>
          <w:szCs w:val="24"/>
        </w:rPr>
      </w:pPr>
    </w:p>
    <w:p w:rsidR="007C030A" w:rsidRDefault="007C030A" w:rsidP="007C030A">
      <w:pPr>
        <w:pStyle w:val="Prrafodelista"/>
        <w:spacing w:line="360" w:lineRule="auto"/>
        <w:ind w:left="720" w:right="567"/>
        <w:jc w:val="both"/>
        <w:rPr>
          <w:rFonts w:ascii="Palatino Linotype" w:hAnsi="Palatino Linotype"/>
          <w:i/>
          <w:sz w:val="22"/>
        </w:rPr>
      </w:pPr>
    </w:p>
    <w:p w:rsidR="00AC46F1" w:rsidRDefault="00AC46F1" w:rsidP="00AC46F1">
      <w:pPr>
        <w:pStyle w:val="INFOEM"/>
        <w:spacing w:line="276" w:lineRule="auto"/>
        <w:jc w:val="center"/>
        <w:rPr>
          <w:b/>
          <w:bCs/>
        </w:rPr>
      </w:pPr>
      <w:r w:rsidRPr="00AC46F1">
        <w:rPr>
          <w:b/>
          <w:bCs/>
        </w:rPr>
        <w:lastRenderedPageBreak/>
        <w:t xml:space="preserve">CAPÍTULO III </w:t>
      </w:r>
    </w:p>
    <w:p w:rsidR="00AC46F1" w:rsidRDefault="00AC46F1" w:rsidP="00AC46F1">
      <w:pPr>
        <w:pStyle w:val="INFOEM"/>
        <w:spacing w:line="276" w:lineRule="auto"/>
        <w:jc w:val="center"/>
        <w:rPr>
          <w:b/>
          <w:bCs/>
        </w:rPr>
      </w:pPr>
      <w:r w:rsidRPr="00AC46F1">
        <w:rPr>
          <w:b/>
          <w:bCs/>
        </w:rPr>
        <w:t>DE LA ADMINISTRACIÓN PÚBLICA MUNICIPAL</w:t>
      </w:r>
    </w:p>
    <w:p w:rsidR="00AC46F1" w:rsidRDefault="00AC46F1" w:rsidP="007C030A">
      <w:pPr>
        <w:pStyle w:val="INFOEM"/>
        <w:spacing w:line="276" w:lineRule="auto"/>
        <w:rPr>
          <w:bCs/>
        </w:rPr>
      </w:pPr>
      <w:r w:rsidRPr="00AC46F1">
        <w:rPr>
          <w:b/>
          <w:bCs/>
        </w:rPr>
        <w:t xml:space="preserve">Artículo 38. </w:t>
      </w:r>
      <w:r w:rsidRPr="00AC46F1">
        <w:rPr>
          <w:bCs/>
        </w:rPr>
        <w:t xml:space="preserve">La administración pública estará a cargo del presidente municipal y se divide para su ejercicio en centralizada, dependencias y entidades. </w:t>
      </w:r>
    </w:p>
    <w:p w:rsidR="00AC46F1" w:rsidRDefault="00AC46F1" w:rsidP="007C030A">
      <w:pPr>
        <w:pStyle w:val="INFOEM"/>
        <w:spacing w:line="276" w:lineRule="auto"/>
        <w:rPr>
          <w:bCs/>
        </w:rPr>
      </w:pPr>
      <w:r w:rsidRPr="00AC46F1">
        <w:rPr>
          <w:bCs/>
        </w:rPr>
        <w:t xml:space="preserve">La administración pública municipal centralizada, para la planeación, el despacho y ejecución de sus atribuciones y responsabilidades cuenta con las siguientes dependencias y entidades: </w:t>
      </w:r>
    </w:p>
    <w:p w:rsidR="00AC46F1" w:rsidRDefault="00AC46F1" w:rsidP="00AC46F1">
      <w:pPr>
        <w:pStyle w:val="INFOEM"/>
        <w:numPr>
          <w:ilvl w:val="0"/>
          <w:numId w:val="5"/>
        </w:numPr>
        <w:spacing w:line="240" w:lineRule="auto"/>
        <w:rPr>
          <w:bCs/>
        </w:rPr>
      </w:pPr>
      <w:r w:rsidRPr="00AC46F1">
        <w:rPr>
          <w:bCs/>
        </w:rPr>
        <w:t xml:space="preserve">Secretaría del Ayuntamiento; </w:t>
      </w:r>
    </w:p>
    <w:p w:rsidR="00AC46F1" w:rsidRPr="00AC46F1" w:rsidRDefault="00AC46F1" w:rsidP="00AC46F1">
      <w:pPr>
        <w:pStyle w:val="INFOEM"/>
        <w:numPr>
          <w:ilvl w:val="0"/>
          <w:numId w:val="5"/>
        </w:numPr>
        <w:spacing w:line="240" w:lineRule="auto"/>
        <w:rPr>
          <w:b/>
          <w:bCs/>
        </w:rPr>
      </w:pPr>
      <w:r>
        <w:rPr>
          <w:bCs/>
        </w:rPr>
        <w:t xml:space="preserve"> Tesorería municipal;</w:t>
      </w:r>
    </w:p>
    <w:p w:rsidR="00AC46F1" w:rsidRPr="00AC46F1" w:rsidRDefault="00AC46F1" w:rsidP="00AC46F1">
      <w:pPr>
        <w:pStyle w:val="INFOEM"/>
        <w:numPr>
          <w:ilvl w:val="0"/>
          <w:numId w:val="5"/>
        </w:numPr>
        <w:spacing w:line="240" w:lineRule="auto"/>
        <w:rPr>
          <w:b/>
          <w:bCs/>
        </w:rPr>
      </w:pPr>
      <w:r>
        <w:rPr>
          <w:bCs/>
        </w:rPr>
        <w:t xml:space="preserve"> Contraloría municipal;</w:t>
      </w:r>
      <w:r w:rsidRPr="00AC46F1">
        <w:rPr>
          <w:bCs/>
        </w:rPr>
        <w:t xml:space="preserve"> </w:t>
      </w:r>
    </w:p>
    <w:p w:rsidR="00AC46F1" w:rsidRPr="00AC46F1" w:rsidRDefault="00AC46F1" w:rsidP="00AC46F1">
      <w:pPr>
        <w:pStyle w:val="INFOEM"/>
        <w:numPr>
          <w:ilvl w:val="0"/>
          <w:numId w:val="5"/>
        </w:numPr>
        <w:spacing w:line="240" w:lineRule="auto"/>
        <w:rPr>
          <w:b/>
          <w:bCs/>
        </w:rPr>
      </w:pPr>
      <w:r w:rsidRPr="00AC46F1">
        <w:rPr>
          <w:bCs/>
        </w:rPr>
        <w:t>Dir</w:t>
      </w:r>
      <w:r>
        <w:rPr>
          <w:bCs/>
        </w:rPr>
        <w:t>ección de desarrollo urbano;</w:t>
      </w:r>
    </w:p>
    <w:p w:rsidR="00AC46F1" w:rsidRPr="00AC46F1" w:rsidRDefault="00AC46F1" w:rsidP="00AC46F1">
      <w:pPr>
        <w:pStyle w:val="INFOEM"/>
        <w:numPr>
          <w:ilvl w:val="0"/>
          <w:numId w:val="5"/>
        </w:numPr>
        <w:spacing w:line="240" w:lineRule="auto"/>
        <w:rPr>
          <w:b/>
          <w:bCs/>
        </w:rPr>
      </w:pPr>
      <w:r w:rsidRPr="00AC46F1">
        <w:rPr>
          <w:bCs/>
        </w:rPr>
        <w:t>D</w:t>
      </w:r>
      <w:r>
        <w:rPr>
          <w:bCs/>
        </w:rPr>
        <w:t xml:space="preserve">irección de obras públicas; </w:t>
      </w:r>
    </w:p>
    <w:p w:rsidR="00AC46F1" w:rsidRPr="00AC46F1" w:rsidRDefault="00AC46F1" w:rsidP="00AC46F1">
      <w:pPr>
        <w:pStyle w:val="INFOEM"/>
        <w:numPr>
          <w:ilvl w:val="0"/>
          <w:numId w:val="5"/>
        </w:numPr>
        <w:spacing w:line="240" w:lineRule="auto"/>
        <w:rPr>
          <w:b/>
          <w:bCs/>
        </w:rPr>
      </w:pPr>
      <w:r w:rsidRPr="00AC46F1">
        <w:rPr>
          <w:bCs/>
        </w:rPr>
        <w:t>Di</w:t>
      </w:r>
      <w:r>
        <w:rPr>
          <w:bCs/>
        </w:rPr>
        <w:t>rección de medio ambiente;</w:t>
      </w:r>
    </w:p>
    <w:p w:rsidR="00AC46F1" w:rsidRDefault="00AC46F1" w:rsidP="00AC46F1">
      <w:pPr>
        <w:pStyle w:val="INFOEM"/>
        <w:numPr>
          <w:ilvl w:val="0"/>
          <w:numId w:val="5"/>
        </w:numPr>
        <w:spacing w:line="240" w:lineRule="auto"/>
        <w:rPr>
          <w:b/>
          <w:bCs/>
        </w:rPr>
      </w:pPr>
      <w:r w:rsidRPr="00AC46F1">
        <w:rPr>
          <w:bCs/>
        </w:rPr>
        <w:t>Dirección jurídica consultiva;</w:t>
      </w:r>
      <w:r w:rsidRPr="00AC46F1">
        <w:rPr>
          <w:b/>
          <w:bCs/>
        </w:rPr>
        <w:t xml:space="preserve"> </w:t>
      </w:r>
    </w:p>
    <w:p w:rsidR="00AC46F1" w:rsidRPr="00AC46F1" w:rsidRDefault="00AC46F1" w:rsidP="00AC46F1">
      <w:pPr>
        <w:pStyle w:val="INFOEM"/>
        <w:numPr>
          <w:ilvl w:val="0"/>
          <w:numId w:val="5"/>
        </w:numPr>
        <w:spacing w:line="240" w:lineRule="auto"/>
        <w:rPr>
          <w:b/>
          <w:bCs/>
        </w:rPr>
      </w:pPr>
      <w:r>
        <w:t>Dirección de bienestar social;</w:t>
      </w:r>
    </w:p>
    <w:p w:rsidR="00AC46F1" w:rsidRPr="00AC46F1" w:rsidRDefault="00AC46F1" w:rsidP="00AC46F1">
      <w:pPr>
        <w:pStyle w:val="INFOEM"/>
        <w:numPr>
          <w:ilvl w:val="0"/>
          <w:numId w:val="5"/>
        </w:numPr>
        <w:spacing w:line="240" w:lineRule="auto"/>
        <w:rPr>
          <w:b/>
          <w:bCs/>
        </w:rPr>
      </w:pPr>
      <w:r>
        <w:t xml:space="preserve">Dirección de servicios públicos; </w:t>
      </w:r>
    </w:p>
    <w:p w:rsidR="00AC46F1" w:rsidRPr="00AC46F1" w:rsidRDefault="00AC46F1" w:rsidP="00AC46F1">
      <w:pPr>
        <w:pStyle w:val="INFOEM"/>
        <w:numPr>
          <w:ilvl w:val="0"/>
          <w:numId w:val="5"/>
        </w:numPr>
        <w:spacing w:line="240" w:lineRule="auto"/>
        <w:rPr>
          <w:b/>
          <w:bCs/>
        </w:rPr>
      </w:pPr>
      <w:r>
        <w:t>Comisaria de seguridad pública y vialidad;</w:t>
      </w:r>
    </w:p>
    <w:p w:rsidR="00AC46F1" w:rsidRPr="00AC46F1" w:rsidRDefault="00AC46F1" w:rsidP="00AC46F1">
      <w:pPr>
        <w:pStyle w:val="INFOEM"/>
        <w:numPr>
          <w:ilvl w:val="0"/>
          <w:numId w:val="5"/>
        </w:numPr>
        <w:spacing w:line="240" w:lineRule="auto"/>
        <w:rPr>
          <w:b/>
          <w:bCs/>
        </w:rPr>
      </w:pPr>
      <w:r>
        <w:t>Dirección de educación;</w:t>
      </w:r>
    </w:p>
    <w:p w:rsidR="00AC46F1" w:rsidRPr="00AC46F1" w:rsidRDefault="00AC46F1" w:rsidP="00AC46F1">
      <w:pPr>
        <w:pStyle w:val="INFOEM"/>
        <w:numPr>
          <w:ilvl w:val="0"/>
          <w:numId w:val="5"/>
        </w:numPr>
        <w:spacing w:line="240" w:lineRule="auto"/>
        <w:rPr>
          <w:b/>
          <w:bCs/>
        </w:rPr>
      </w:pPr>
      <w:r>
        <w:t>Dirección de cultura;</w:t>
      </w:r>
    </w:p>
    <w:p w:rsidR="00AC46F1" w:rsidRPr="00AC46F1" w:rsidRDefault="00AC46F1" w:rsidP="00AC46F1">
      <w:pPr>
        <w:pStyle w:val="INFOEM"/>
        <w:numPr>
          <w:ilvl w:val="0"/>
          <w:numId w:val="5"/>
        </w:numPr>
        <w:spacing w:line="240" w:lineRule="auto"/>
        <w:rPr>
          <w:b/>
          <w:bCs/>
        </w:rPr>
      </w:pPr>
      <w:r>
        <w:t xml:space="preserve">Dirección de desarrollo económico y agropecuario; </w:t>
      </w:r>
    </w:p>
    <w:p w:rsidR="00AC46F1" w:rsidRPr="00AC46F1" w:rsidRDefault="00AC46F1" w:rsidP="00AC46F1">
      <w:pPr>
        <w:pStyle w:val="INFOEM"/>
        <w:numPr>
          <w:ilvl w:val="0"/>
          <w:numId w:val="5"/>
        </w:numPr>
        <w:spacing w:line="240" w:lineRule="auto"/>
        <w:rPr>
          <w:b/>
          <w:bCs/>
        </w:rPr>
      </w:pPr>
      <w:r>
        <w:t xml:space="preserve">Dirección de Información, Planeación, Programación y Evaluación (UIPPE); </w:t>
      </w:r>
    </w:p>
    <w:p w:rsidR="00AC46F1" w:rsidRPr="00AC46F1" w:rsidRDefault="00AC46F1" w:rsidP="00AC46F1">
      <w:pPr>
        <w:pStyle w:val="INFOEM"/>
        <w:numPr>
          <w:ilvl w:val="0"/>
          <w:numId w:val="5"/>
        </w:numPr>
        <w:spacing w:line="240" w:lineRule="auto"/>
        <w:rPr>
          <w:b/>
          <w:bCs/>
        </w:rPr>
      </w:pPr>
      <w:r>
        <w:t xml:space="preserve">Dirección de administración; </w:t>
      </w:r>
    </w:p>
    <w:p w:rsidR="00AC46F1" w:rsidRPr="00AC46F1" w:rsidRDefault="00AC46F1" w:rsidP="00AC46F1">
      <w:pPr>
        <w:pStyle w:val="INFOEM"/>
        <w:numPr>
          <w:ilvl w:val="0"/>
          <w:numId w:val="5"/>
        </w:numPr>
        <w:spacing w:line="240" w:lineRule="auto"/>
        <w:rPr>
          <w:b/>
          <w:bCs/>
        </w:rPr>
      </w:pPr>
      <w:r>
        <w:t xml:space="preserve">Dirección de la Mujer; y </w:t>
      </w:r>
    </w:p>
    <w:p w:rsidR="00AC46F1" w:rsidRDefault="00AC46F1" w:rsidP="00AC46F1">
      <w:pPr>
        <w:pStyle w:val="INFOEM"/>
        <w:numPr>
          <w:ilvl w:val="0"/>
          <w:numId w:val="5"/>
        </w:numPr>
        <w:spacing w:line="240" w:lineRule="auto"/>
        <w:rPr>
          <w:b/>
          <w:bCs/>
        </w:rPr>
      </w:pPr>
      <w:r>
        <w:lastRenderedPageBreak/>
        <w:t>Secretaria Técnica.</w:t>
      </w:r>
    </w:p>
    <w:p w:rsidR="00AC46F1" w:rsidRDefault="00AC46F1" w:rsidP="007C030A">
      <w:pPr>
        <w:pStyle w:val="INFOEM"/>
        <w:spacing w:line="276" w:lineRule="auto"/>
        <w:rPr>
          <w:b/>
        </w:rPr>
      </w:pPr>
    </w:p>
    <w:p w:rsidR="007C030A" w:rsidRDefault="007C030A" w:rsidP="007C030A">
      <w:pPr>
        <w:spacing w:after="0" w:line="360" w:lineRule="auto"/>
        <w:jc w:val="both"/>
        <w:rPr>
          <w:rFonts w:ascii="Palatino Linotype" w:hAnsi="Palatino Linotype" w:cs="Arial"/>
          <w:sz w:val="24"/>
          <w:szCs w:val="24"/>
        </w:rPr>
      </w:pPr>
    </w:p>
    <w:p w:rsidR="007C030A" w:rsidRPr="0053681B" w:rsidRDefault="007C030A" w:rsidP="007C030A">
      <w:pPr>
        <w:spacing w:after="0" w:line="360" w:lineRule="auto"/>
        <w:jc w:val="both"/>
        <w:rPr>
          <w:rFonts w:ascii="Palatino Linotype" w:hAnsi="Palatino Linotype"/>
          <w:sz w:val="24"/>
          <w:szCs w:val="24"/>
        </w:rPr>
      </w:pPr>
      <w:r w:rsidRPr="0053681B">
        <w:rPr>
          <w:rFonts w:ascii="Palatino Linotype" w:hAnsi="Palatino Linotype" w:cs="Arial"/>
          <w:sz w:val="24"/>
          <w:szCs w:val="24"/>
        </w:rPr>
        <w:t xml:space="preserve">En virtud de lo anterior, </w:t>
      </w:r>
      <w:r w:rsidRPr="0053681B">
        <w:rPr>
          <w:rFonts w:ascii="Palatino Linotype" w:hAnsi="Palatino Linotype"/>
          <w:sz w:val="24"/>
          <w:szCs w:val="24"/>
        </w:rPr>
        <w:t xml:space="preserve">y para delimitar esferas competenciales se procede al estudio del marco normativo que rige el actuar del </w:t>
      </w:r>
      <w:r w:rsidRPr="0053681B">
        <w:rPr>
          <w:rFonts w:ascii="Palatino Linotype" w:hAnsi="Palatino Linotype"/>
          <w:b/>
          <w:sz w:val="24"/>
          <w:szCs w:val="24"/>
        </w:rPr>
        <w:t>Sujeto Obligado</w:t>
      </w:r>
      <w:r w:rsidRPr="0053681B">
        <w:rPr>
          <w:rFonts w:ascii="Palatino Linotype" w:hAnsi="Palatino Linotype"/>
          <w:sz w:val="24"/>
          <w:szCs w:val="24"/>
        </w:rPr>
        <w:t>, para lo cual resulta oportuno traer a colación el artículo 87</w:t>
      </w:r>
      <w:r>
        <w:rPr>
          <w:rFonts w:ascii="Palatino Linotype" w:hAnsi="Palatino Linotype"/>
          <w:sz w:val="24"/>
          <w:szCs w:val="24"/>
        </w:rPr>
        <w:t>, 93, 94</w:t>
      </w:r>
      <w:r w:rsidRPr="0053681B">
        <w:rPr>
          <w:rFonts w:ascii="Palatino Linotype" w:hAnsi="Palatino Linotype"/>
          <w:sz w:val="24"/>
          <w:szCs w:val="24"/>
        </w:rPr>
        <w:t xml:space="preserve"> y 95, fracciones I, IV, V, XVI y XVII de la Ley Orgánica Municipal del Estado de México; porciones normativas que disponen a la literalidad lo siguiente: </w:t>
      </w:r>
    </w:p>
    <w:p w:rsidR="007C030A" w:rsidRPr="0053681B" w:rsidRDefault="007C030A" w:rsidP="007C030A">
      <w:pPr>
        <w:spacing w:after="0" w:line="360" w:lineRule="auto"/>
        <w:jc w:val="both"/>
        <w:rPr>
          <w:rFonts w:ascii="Palatino Linotype" w:hAnsi="Palatino Linotype"/>
          <w:sz w:val="24"/>
          <w:szCs w:val="24"/>
        </w:rPr>
      </w:pPr>
    </w:p>
    <w:p w:rsidR="007C030A" w:rsidRPr="0053681B" w:rsidRDefault="007C030A" w:rsidP="007C030A">
      <w:pPr>
        <w:spacing w:after="0" w:line="240" w:lineRule="auto"/>
        <w:ind w:left="567" w:right="567"/>
        <w:jc w:val="center"/>
        <w:rPr>
          <w:rFonts w:ascii="Palatino Linotype" w:hAnsi="Palatino Linotype"/>
          <w:b/>
          <w:i/>
          <w:szCs w:val="24"/>
        </w:rPr>
      </w:pPr>
      <w:r w:rsidRPr="0053681B">
        <w:rPr>
          <w:rFonts w:ascii="Palatino Linotype" w:hAnsi="Palatino Linotype"/>
          <w:b/>
          <w:i/>
          <w:szCs w:val="24"/>
        </w:rPr>
        <w:t>LEY ORGÁNICA MUNICIPAL DEL ESTADO DE MÉXICO</w:t>
      </w:r>
    </w:p>
    <w:p w:rsidR="007C030A" w:rsidRPr="0053681B" w:rsidRDefault="007C030A" w:rsidP="007C030A">
      <w:pPr>
        <w:spacing w:after="0" w:line="240" w:lineRule="auto"/>
        <w:ind w:left="567" w:right="567"/>
        <w:jc w:val="both"/>
        <w:rPr>
          <w:rFonts w:ascii="Palatino Linotype" w:hAnsi="Palatino Linotype"/>
          <w:i/>
          <w:szCs w:val="24"/>
        </w:rPr>
      </w:pPr>
    </w:p>
    <w:p w:rsidR="00AC46F1" w:rsidRDefault="007C030A" w:rsidP="00AC46F1">
      <w:pPr>
        <w:spacing w:after="0" w:line="276" w:lineRule="auto"/>
        <w:ind w:left="567" w:right="567"/>
        <w:jc w:val="both"/>
        <w:rPr>
          <w:rFonts w:ascii="Palatino Linotype" w:hAnsi="Palatino Linotype"/>
          <w:i/>
          <w:szCs w:val="24"/>
        </w:rPr>
      </w:pPr>
      <w:r w:rsidRPr="0053681B">
        <w:rPr>
          <w:rFonts w:ascii="Palatino Linotype" w:hAnsi="Palatino Linotype"/>
          <w:i/>
          <w:szCs w:val="24"/>
        </w:rPr>
        <w:t>“</w:t>
      </w:r>
      <w:r w:rsidR="00AC46F1" w:rsidRPr="00AC46F1">
        <w:rPr>
          <w:rFonts w:ascii="Palatino Linotype" w:hAnsi="Palatino Linotype"/>
          <w:b/>
          <w:i/>
          <w:szCs w:val="24"/>
        </w:rPr>
        <w:t xml:space="preserve">Artículo 32. </w:t>
      </w:r>
      <w:r w:rsidR="00AC46F1" w:rsidRPr="00AC46F1">
        <w:rPr>
          <w:rFonts w:ascii="Palatino Linotype" w:hAnsi="Palatino Linotype"/>
          <w:i/>
          <w:szCs w:val="24"/>
        </w:rPr>
        <w:t xml:space="preserve">Para ocupar las titularidades de la </w:t>
      </w:r>
      <w:r w:rsidR="00AC46F1" w:rsidRPr="00AC46F1">
        <w:rPr>
          <w:rFonts w:ascii="Palatino Linotype" w:hAnsi="Palatino Linotype"/>
          <w:b/>
          <w:i/>
          <w:szCs w:val="24"/>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w:t>
      </w:r>
      <w:r w:rsidR="00AC46F1" w:rsidRPr="00AC46F1">
        <w:rPr>
          <w:rFonts w:ascii="Palatino Linotype" w:hAnsi="Palatino Linotype"/>
          <w:i/>
          <w:szCs w:val="24"/>
        </w:rPr>
        <w:t xml:space="preserve">, de las unidades administrativas y de los organismos auxiliares, se deberán satisfacer los siguientes requisitos: </w:t>
      </w:r>
    </w:p>
    <w:p w:rsidR="00AC46F1" w:rsidRPr="00AC46F1" w:rsidRDefault="00AC46F1" w:rsidP="00AC46F1">
      <w:pPr>
        <w:pStyle w:val="Prrafodelista"/>
        <w:numPr>
          <w:ilvl w:val="0"/>
          <w:numId w:val="6"/>
        </w:numPr>
        <w:spacing w:line="276" w:lineRule="auto"/>
        <w:ind w:right="567"/>
        <w:jc w:val="both"/>
        <w:rPr>
          <w:rFonts w:ascii="Palatino Linotype" w:hAnsi="Palatino Linotype"/>
          <w:i/>
        </w:rPr>
      </w:pPr>
      <w:r w:rsidRPr="00AC46F1">
        <w:rPr>
          <w:rFonts w:ascii="Palatino Linotype" w:hAnsi="Palatino Linotype"/>
          <w:i/>
        </w:rPr>
        <w:t xml:space="preserve">Ser persona ciudadana del Estado, en pleno uso de sus derechos; </w:t>
      </w:r>
      <w:r>
        <w:rPr>
          <w:rFonts w:ascii="Palatino Linotype" w:hAnsi="Palatino Linotype"/>
          <w:i/>
        </w:rPr>
        <w:t xml:space="preserve"> </w:t>
      </w:r>
      <w:r w:rsidRPr="00AC46F1">
        <w:rPr>
          <w:rFonts w:ascii="Palatino Linotype" w:hAnsi="Palatino Linotype"/>
          <w:i/>
        </w:rPr>
        <w:t xml:space="preserve"> </w:t>
      </w:r>
    </w:p>
    <w:p w:rsidR="00AC46F1" w:rsidRDefault="00AC46F1" w:rsidP="00AC46F1">
      <w:pPr>
        <w:pStyle w:val="Prrafodelista"/>
        <w:numPr>
          <w:ilvl w:val="0"/>
          <w:numId w:val="6"/>
        </w:numPr>
        <w:spacing w:line="276" w:lineRule="auto"/>
        <w:ind w:right="567"/>
        <w:jc w:val="both"/>
        <w:rPr>
          <w:rFonts w:ascii="Palatino Linotype" w:hAnsi="Palatino Linotype"/>
          <w:i/>
        </w:rPr>
      </w:pPr>
      <w:r w:rsidRPr="00AC46F1">
        <w:rPr>
          <w:rFonts w:ascii="Palatino Linotype" w:hAnsi="Palatino Linotype"/>
          <w:i/>
        </w:rPr>
        <w:t xml:space="preserve">No estar inhabilitada o inhabilitado para desempeñar cargo, empleo, o comisión pública; </w:t>
      </w:r>
      <w:r>
        <w:rPr>
          <w:rFonts w:ascii="Palatino Linotype" w:hAnsi="Palatino Linotype"/>
          <w:i/>
        </w:rPr>
        <w:t xml:space="preserve"> </w:t>
      </w:r>
    </w:p>
    <w:p w:rsidR="00AC46F1" w:rsidRDefault="00AC46F1" w:rsidP="00AC46F1">
      <w:pPr>
        <w:pStyle w:val="Prrafodelista"/>
        <w:numPr>
          <w:ilvl w:val="0"/>
          <w:numId w:val="6"/>
        </w:numPr>
        <w:spacing w:line="276" w:lineRule="auto"/>
        <w:ind w:right="567"/>
        <w:jc w:val="both"/>
        <w:rPr>
          <w:rFonts w:ascii="Palatino Linotype" w:hAnsi="Palatino Linotype"/>
          <w:i/>
        </w:rPr>
      </w:pPr>
      <w:r w:rsidRPr="00AC46F1">
        <w:rPr>
          <w:rFonts w:ascii="Palatino Linotype" w:hAnsi="Palatino Linotype"/>
          <w:i/>
        </w:rPr>
        <w:t xml:space="preserve">Contar con título profesional o acreditar experiencia mínima de un año en la materia, ante la o el Presidente o el Ayuntamiento, cuando sea el caso, para el desempeño de los cargos que así lo requieran; </w:t>
      </w:r>
      <w:r>
        <w:rPr>
          <w:rFonts w:ascii="Palatino Linotype" w:hAnsi="Palatino Linotype"/>
          <w:i/>
        </w:rPr>
        <w:t xml:space="preserve"> </w:t>
      </w:r>
      <w:r w:rsidRPr="00AC46F1">
        <w:rPr>
          <w:rFonts w:ascii="Palatino Linotype" w:hAnsi="Palatino Linotype"/>
          <w:i/>
        </w:rPr>
        <w:t xml:space="preserve"> </w:t>
      </w:r>
    </w:p>
    <w:p w:rsidR="00AC46F1" w:rsidRPr="00AC46F1" w:rsidRDefault="00AC46F1" w:rsidP="00AC46F1">
      <w:pPr>
        <w:pStyle w:val="Prrafodelista"/>
        <w:numPr>
          <w:ilvl w:val="0"/>
          <w:numId w:val="6"/>
        </w:numPr>
        <w:spacing w:line="276" w:lineRule="auto"/>
        <w:ind w:right="567"/>
        <w:jc w:val="both"/>
        <w:rPr>
          <w:rFonts w:ascii="Palatino Linotype" w:hAnsi="Palatino Linotype"/>
          <w:b/>
          <w:i/>
        </w:rPr>
      </w:pPr>
      <w:r w:rsidRPr="00AC46F1">
        <w:rPr>
          <w:rFonts w:ascii="Palatino Linotype" w:hAnsi="Palatino Linotype"/>
          <w:b/>
          <w:i/>
        </w:rPr>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AC46F1" w:rsidRDefault="00AC46F1" w:rsidP="00AC46F1">
      <w:pPr>
        <w:pStyle w:val="Prrafodelista"/>
        <w:numPr>
          <w:ilvl w:val="0"/>
          <w:numId w:val="6"/>
        </w:numPr>
        <w:spacing w:line="276" w:lineRule="auto"/>
        <w:ind w:right="567"/>
        <w:jc w:val="both"/>
        <w:rPr>
          <w:rFonts w:ascii="Palatino Linotype" w:hAnsi="Palatino Linotype"/>
          <w:i/>
        </w:rPr>
      </w:pPr>
      <w:r w:rsidRPr="00AC46F1">
        <w:rPr>
          <w:rFonts w:ascii="Palatino Linotype" w:hAnsi="Palatino Linotype"/>
          <w:i/>
        </w:rPr>
        <w:t xml:space="preserve">No estar condenada o condenado por sentencia ejecutoriada por el delito de violencia política contra las mujeres en razón de género; </w:t>
      </w:r>
      <w:r>
        <w:rPr>
          <w:rFonts w:ascii="Palatino Linotype" w:hAnsi="Palatino Linotype"/>
          <w:i/>
        </w:rPr>
        <w:t xml:space="preserve"> </w:t>
      </w:r>
      <w:r w:rsidRPr="00AC46F1">
        <w:rPr>
          <w:rFonts w:ascii="Palatino Linotype" w:hAnsi="Palatino Linotype"/>
          <w:i/>
        </w:rPr>
        <w:t xml:space="preserve"> </w:t>
      </w:r>
    </w:p>
    <w:p w:rsidR="00AC46F1" w:rsidRDefault="00AC46F1" w:rsidP="00AC46F1">
      <w:pPr>
        <w:pStyle w:val="Prrafodelista"/>
        <w:numPr>
          <w:ilvl w:val="0"/>
          <w:numId w:val="6"/>
        </w:numPr>
        <w:spacing w:line="276" w:lineRule="auto"/>
        <w:ind w:right="567"/>
        <w:jc w:val="both"/>
        <w:rPr>
          <w:rFonts w:ascii="Palatino Linotype" w:hAnsi="Palatino Linotype"/>
          <w:i/>
        </w:rPr>
      </w:pPr>
      <w:r w:rsidRPr="00AC46F1">
        <w:rPr>
          <w:rFonts w:ascii="Palatino Linotype" w:hAnsi="Palatino Linotype"/>
          <w:i/>
        </w:rPr>
        <w:lastRenderedPageBreak/>
        <w:t xml:space="preserve">No estar inscrito en el Registro de Deudores Alimentarios Morosos en el Estado, ni en otra entidad federativa, y </w:t>
      </w:r>
    </w:p>
    <w:p w:rsidR="00AC46F1" w:rsidRDefault="00AC46F1" w:rsidP="00AC46F1">
      <w:pPr>
        <w:pStyle w:val="Prrafodelista"/>
        <w:numPr>
          <w:ilvl w:val="0"/>
          <w:numId w:val="6"/>
        </w:numPr>
        <w:spacing w:line="276" w:lineRule="auto"/>
        <w:ind w:right="567"/>
        <w:jc w:val="both"/>
        <w:rPr>
          <w:rFonts w:ascii="Palatino Linotype" w:hAnsi="Palatino Linotype"/>
          <w:i/>
        </w:rPr>
      </w:pPr>
      <w:r w:rsidRPr="00AC46F1">
        <w:rPr>
          <w:rFonts w:ascii="Palatino Linotype" w:hAnsi="Palatino Linotype"/>
          <w:i/>
        </w:rPr>
        <w:t xml:space="preserve">No estar condenada o condenado por sentencia ejecutoriada por delitos de violencia familiar, contra la libertad sexual o de violencia de género. </w:t>
      </w:r>
    </w:p>
    <w:p w:rsidR="00AC46F1" w:rsidRDefault="00AC46F1" w:rsidP="00AC46F1">
      <w:pPr>
        <w:pStyle w:val="Prrafodelista"/>
        <w:spacing w:line="276" w:lineRule="auto"/>
        <w:ind w:left="1287" w:right="567"/>
        <w:jc w:val="both"/>
        <w:rPr>
          <w:rFonts w:ascii="Palatino Linotype" w:hAnsi="Palatino Linotype"/>
          <w:i/>
        </w:rPr>
      </w:pPr>
    </w:p>
    <w:p w:rsidR="007C030A" w:rsidRPr="00AC46F1" w:rsidRDefault="00AC46F1" w:rsidP="00AC46F1">
      <w:pPr>
        <w:pStyle w:val="Prrafodelista"/>
        <w:spacing w:line="276" w:lineRule="auto"/>
        <w:ind w:left="1287" w:right="567"/>
        <w:jc w:val="both"/>
        <w:rPr>
          <w:rFonts w:ascii="Palatino Linotype" w:hAnsi="Palatino Linotype"/>
          <w:i/>
        </w:rPr>
      </w:pPr>
      <w:r w:rsidRPr="00AC46F1">
        <w:rPr>
          <w:rFonts w:ascii="Palatino Linotype" w:hAnsi="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007C030A" w:rsidRPr="00AC46F1">
        <w:rPr>
          <w:rFonts w:ascii="Palatino Linotype" w:hAnsi="Palatino Linotype"/>
          <w:i/>
        </w:rPr>
        <w:t>”</w:t>
      </w:r>
    </w:p>
    <w:p w:rsidR="007C030A" w:rsidRPr="0053681B" w:rsidRDefault="007C030A" w:rsidP="007C030A">
      <w:pPr>
        <w:spacing w:after="0" w:line="240" w:lineRule="auto"/>
        <w:ind w:left="567" w:right="567"/>
        <w:jc w:val="both"/>
        <w:rPr>
          <w:rFonts w:ascii="Palatino Linotype" w:hAnsi="Palatino Linotype"/>
          <w:i/>
          <w:szCs w:val="24"/>
        </w:rPr>
      </w:pPr>
    </w:p>
    <w:p w:rsidR="007C030A" w:rsidRDefault="007C030A" w:rsidP="007C030A">
      <w:pPr>
        <w:pBdr>
          <w:top w:val="nil"/>
          <w:left w:val="nil"/>
          <w:bottom w:val="nil"/>
          <w:right w:val="nil"/>
          <w:between w:val="nil"/>
        </w:pBdr>
        <w:spacing w:after="0" w:line="360" w:lineRule="auto"/>
        <w:contextualSpacing/>
        <w:jc w:val="both"/>
        <w:rPr>
          <w:rFonts w:ascii="Palatino Linotype" w:eastAsia="Calibri" w:hAnsi="Palatino Linotype" w:cs="Arial"/>
          <w:b/>
          <w:i/>
          <w:lang w:val="es-ES_tradnl"/>
        </w:rPr>
      </w:pPr>
    </w:p>
    <w:p w:rsidR="00AC46F1" w:rsidRDefault="00AC46F1" w:rsidP="007C030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C030A" w:rsidRPr="00AC46F1" w:rsidRDefault="007C030A" w:rsidP="007C030A">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 xml:space="preserve">De lo anterior se advierte que </w:t>
      </w:r>
      <w:r w:rsidR="00AC46F1" w:rsidRPr="007D2692">
        <w:rPr>
          <w:rFonts w:ascii="Palatino Linotype" w:hAnsi="Palatino Linotype" w:cs="Arial"/>
        </w:rPr>
        <w:t xml:space="preserve">los </w:t>
      </w:r>
      <w:r w:rsidR="00AC46F1">
        <w:rPr>
          <w:rFonts w:ascii="Palatino Linotype" w:hAnsi="Palatino Linotype" w:cs="Arial"/>
        </w:rPr>
        <w:t xml:space="preserve">titulares de las direcciones o áreas como la </w:t>
      </w:r>
      <w:r w:rsidR="00AC46F1" w:rsidRPr="00AC46F1">
        <w:rPr>
          <w:rFonts w:ascii="Palatino Linotype" w:hAnsi="Palatino Linotype"/>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w:t>
      </w:r>
      <w:r w:rsidR="00AC46F1">
        <w:rPr>
          <w:rFonts w:ascii="Palatino Linotype" w:hAnsi="Palatino Linotype"/>
        </w:rPr>
        <w:t xml:space="preserve"> o similares, deben contar certificación de competencia laboral en la materia de su cargo.</w:t>
      </w:r>
    </w:p>
    <w:p w:rsidR="007C030A" w:rsidRPr="0069664C" w:rsidRDefault="007C030A" w:rsidP="007C030A">
      <w:pPr>
        <w:spacing w:line="276" w:lineRule="auto"/>
        <w:ind w:right="567"/>
        <w:jc w:val="both"/>
        <w:rPr>
          <w:rFonts w:ascii="Palatino Linotype" w:hAnsi="Palatino Linotype"/>
          <w:i/>
        </w:rPr>
      </w:pPr>
    </w:p>
    <w:p w:rsidR="007C030A" w:rsidRDefault="007C030A" w:rsidP="007C030A">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tercero y sexto,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rsidR="007C030A" w:rsidRPr="00B16083" w:rsidRDefault="007C030A" w:rsidP="007C030A">
      <w:pPr>
        <w:spacing w:line="360" w:lineRule="auto"/>
        <w:jc w:val="both"/>
        <w:rPr>
          <w:rFonts w:ascii="Palatino Linotype" w:hAnsi="Palatino Linotype"/>
          <w:b/>
          <w:i/>
          <w:sz w:val="20"/>
        </w:rPr>
      </w:pPr>
    </w:p>
    <w:p w:rsidR="007C030A" w:rsidRPr="00DF23DA" w:rsidRDefault="007C030A" w:rsidP="00AC46F1">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lastRenderedPageBreak/>
        <w:t>•</w:t>
      </w:r>
      <w:r w:rsidRPr="00DF23DA">
        <w:rPr>
          <w:rFonts w:ascii="Palatino Linotype" w:eastAsia="Times New Roman" w:hAnsi="Palatino Linotype" w:cs="Arial"/>
          <w:b/>
          <w:i/>
          <w:sz w:val="28"/>
          <w:szCs w:val="24"/>
          <w:lang w:val="es-ES" w:eastAsia="es-ES"/>
        </w:rPr>
        <w:tab/>
        <w:t>De la versión pública</w:t>
      </w:r>
    </w:p>
    <w:p w:rsidR="007C030A" w:rsidRPr="00DF23DA" w:rsidRDefault="007C030A" w:rsidP="007C030A">
      <w:pPr>
        <w:tabs>
          <w:tab w:val="left" w:pos="8647"/>
        </w:tabs>
        <w:spacing w:after="0" w:line="360" w:lineRule="auto"/>
        <w:ind w:right="51"/>
        <w:jc w:val="both"/>
        <w:rPr>
          <w:rFonts w:ascii="Palatino Linotype" w:hAnsi="Palatino Linotype" w:cs="Arial"/>
          <w:sz w:val="24"/>
          <w:szCs w:val="24"/>
        </w:rPr>
      </w:pPr>
    </w:p>
    <w:p w:rsidR="00AC46F1" w:rsidRPr="007C7C7E" w:rsidRDefault="00AC46F1" w:rsidP="00AC46F1">
      <w:pPr>
        <w:tabs>
          <w:tab w:val="left" w:pos="7938"/>
        </w:tabs>
        <w:spacing w:line="360" w:lineRule="auto"/>
        <w:jc w:val="both"/>
        <w:rPr>
          <w:rFonts w:ascii="Palatino Linotype" w:eastAsia="Arial Unicode MS" w:hAnsi="Palatino Linotype" w:cs="Arial"/>
          <w:sz w:val="24"/>
        </w:rPr>
      </w:pPr>
      <w:r w:rsidRPr="007C7C7E">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AC46F1" w:rsidRPr="007C7C7E" w:rsidRDefault="00AC46F1" w:rsidP="00AC46F1">
      <w:pPr>
        <w:tabs>
          <w:tab w:val="left" w:pos="7938"/>
        </w:tabs>
        <w:spacing w:line="360" w:lineRule="auto"/>
        <w:ind w:left="360"/>
        <w:jc w:val="both"/>
        <w:rPr>
          <w:rFonts w:ascii="Palatino Linotype" w:eastAsia="Arial Unicode MS" w:hAnsi="Palatino Linotype" w:cs="Arial"/>
          <w:sz w:val="24"/>
        </w:rPr>
      </w:pPr>
      <w:r w:rsidRPr="007C7C7E">
        <w:rPr>
          <w:rFonts w:ascii="Palatino Linotype" w:eastAsia="Arial Unicode MS" w:hAnsi="Palatino Linotype" w:cs="Arial"/>
          <w:sz w:val="24"/>
        </w:rPr>
        <w:t> </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Artículo 3. Para los efectos de la presente Ley se entenderá por:</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 </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Artículo 122.</w:t>
      </w:r>
      <w:r w:rsidRPr="007C7C7E">
        <w:rPr>
          <w:rFonts w:ascii="Palatino Linotype" w:hAnsi="Palatino Linotype"/>
          <w:i/>
          <w:iCs/>
          <w:color w:val="222222"/>
          <w:sz w:val="24"/>
          <w:lang w:eastAsia="es-MX"/>
        </w:rPr>
        <w:t xml:space="preserve"> La clasificación es el proceso mediante el cual el sujeto obligado determina que la información en su poder </w:t>
      </w:r>
      <w:proofErr w:type="spellStart"/>
      <w:r w:rsidRPr="007C7C7E">
        <w:rPr>
          <w:rFonts w:ascii="Palatino Linotype" w:hAnsi="Palatino Linotype"/>
          <w:i/>
          <w:iCs/>
          <w:color w:val="222222"/>
          <w:sz w:val="24"/>
          <w:lang w:eastAsia="es-MX"/>
        </w:rPr>
        <w:t>actualiza</w:t>
      </w:r>
      <w:proofErr w:type="spellEnd"/>
      <w:r w:rsidRPr="007C7C7E">
        <w:rPr>
          <w:rFonts w:ascii="Palatino Linotype" w:hAnsi="Palatino Linotype"/>
          <w:i/>
          <w:iCs/>
          <w:color w:val="222222"/>
          <w:sz w:val="24"/>
          <w:lang w:eastAsia="es-MX"/>
        </w:rPr>
        <w:t xml:space="preserve"> alguno de los supuestos de reserva o confidencialidad, de conformidad con lo dispuesto en el presente título.</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i/>
          <w:iCs/>
          <w:color w:val="222222"/>
          <w:sz w:val="24"/>
          <w:lang w:eastAsia="es-MX"/>
        </w:rPr>
        <w:t>[…]</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lastRenderedPageBreak/>
        <w:t>Artículo 132.</w:t>
      </w:r>
      <w:r w:rsidRPr="007C7C7E">
        <w:rPr>
          <w:rFonts w:ascii="Palatino Linotype" w:hAnsi="Palatino Linotype"/>
          <w:i/>
          <w:iCs/>
          <w:color w:val="222222"/>
          <w:sz w:val="24"/>
          <w:lang w:eastAsia="es-MX"/>
        </w:rPr>
        <w:t> La clasificación de la información se llevará a cabo en el momento en que:</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i/>
          <w:iCs/>
          <w:color w:val="222222"/>
          <w:sz w:val="24"/>
          <w:lang w:eastAsia="es-MX"/>
        </w:rPr>
        <w:t>[…]</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II. Se determine mediante resolución de autoridad competente; o</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 </w:t>
      </w:r>
    </w:p>
    <w:p w:rsidR="00AC46F1" w:rsidRPr="007C7C7E" w:rsidRDefault="00AC46F1" w:rsidP="00AC46F1">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7C7C7E">
        <w:rPr>
          <w:rFonts w:ascii="Palatino Linotype" w:hAnsi="Palatino Linotype"/>
          <w:b/>
          <w:bCs/>
          <w:i/>
          <w:iCs/>
          <w:color w:val="222222"/>
          <w:sz w:val="24"/>
          <w:u w:val="single"/>
          <w:lang w:eastAsia="es-MX"/>
        </w:rPr>
        <w:t>de manera genérica y fundando y motivando su clasificación.”</w:t>
      </w:r>
    </w:p>
    <w:p w:rsidR="00AC46F1" w:rsidRPr="007C7C7E" w:rsidRDefault="00AC46F1" w:rsidP="00AC46F1">
      <w:pPr>
        <w:shd w:val="clear" w:color="auto" w:fill="FFFFFF"/>
        <w:spacing w:line="360" w:lineRule="auto"/>
        <w:ind w:left="360" w:right="567"/>
        <w:jc w:val="both"/>
        <w:rPr>
          <w:rFonts w:ascii="Palatino Linotype" w:hAnsi="Palatino Linotype"/>
          <w:color w:val="222222"/>
          <w:sz w:val="24"/>
          <w:lang w:eastAsia="es-MX"/>
        </w:rPr>
      </w:pPr>
      <w:r w:rsidRPr="007C7C7E">
        <w:rPr>
          <w:rFonts w:ascii="Palatino Linotype" w:hAnsi="Palatino Linotype"/>
          <w:color w:val="222222"/>
          <w:sz w:val="24"/>
          <w:lang w:eastAsia="es-MX"/>
        </w:rPr>
        <w:t>(Énfasis añadido)</w:t>
      </w:r>
    </w:p>
    <w:p w:rsidR="00AC46F1" w:rsidRPr="007C7C7E" w:rsidRDefault="00AC46F1" w:rsidP="00AC46F1">
      <w:pPr>
        <w:tabs>
          <w:tab w:val="left" w:pos="7938"/>
        </w:tabs>
        <w:spacing w:line="360" w:lineRule="auto"/>
        <w:ind w:left="360"/>
        <w:jc w:val="both"/>
        <w:rPr>
          <w:rFonts w:ascii="Palatino Linotype" w:eastAsia="Arial Unicode MS" w:hAnsi="Palatino Linotype" w:cs="Arial"/>
          <w:sz w:val="24"/>
        </w:rPr>
      </w:pPr>
    </w:p>
    <w:p w:rsidR="00AC46F1" w:rsidRPr="007C7C7E" w:rsidRDefault="00AC46F1" w:rsidP="00AC46F1">
      <w:pPr>
        <w:tabs>
          <w:tab w:val="left" w:pos="7938"/>
        </w:tabs>
        <w:spacing w:line="360" w:lineRule="auto"/>
        <w:jc w:val="both"/>
        <w:rPr>
          <w:rFonts w:ascii="Palatino Linotype" w:eastAsia="Arial Unicode MS" w:hAnsi="Palatino Linotype" w:cs="Arial"/>
          <w:sz w:val="24"/>
        </w:rPr>
      </w:pPr>
      <w:r w:rsidRPr="007C7C7E">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AC46F1" w:rsidRPr="007C7C7E" w:rsidRDefault="00AC46F1" w:rsidP="00AC46F1">
      <w:pPr>
        <w:tabs>
          <w:tab w:val="left" w:pos="7938"/>
        </w:tabs>
        <w:spacing w:line="360" w:lineRule="auto"/>
        <w:ind w:left="360"/>
        <w:jc w:val="both"/>
        <w:rPr>
          <w:rFonts w:ascii="Palatino Linotype" w:eastAsia="Arial Unicode MS" w:hAnsi="Palatino Linotype" w:cs="Arial"/>
          <w:sz w:val="24"/>
        </w:rPr>
      </w:pPr>
      <w:r w:rsidRPr="007C7C7E">
        <w:rPr>
          <w:rFonts w:ascii="Palatino Linotype" w:eastAsia="Arial Unicode MS" w:hAnsi="Palatino Linotype" w:cs="Arial"/>
          <w:sz w:val="24"/>
        </w:rPr>
        <w:t> </w:t>
      </w:r>
    </w:p>
    <w:p w:rsidR="00AC46F1" w:rsidRPr="007C7C7E" w:rsidRDefault="00AC46F1" w:rsidP="00AC46F1">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b/>
          <w:bCs/>
          <w:i/>
          <w:iCs/>
          <w:color w:val="000000"/>
          <w:sz w:val="24"/>
          <w:lang w:val="es-ES_tradnl" w:eastAsia="es-MX"/>
        </w:rPr>
        <w:t>“FUNDAMENTACIÓN Y MOTIVACIÓN.</w:t>
      </w:r>
      <w:r w:rsidRPr="007C7C7E">
        <w:rPr>
          <w:rFonts w:ascii="Palatino Linotype" w:hAnsi="Palatino Linotype" w:cs="Arial"/>
          <w:i/>
          <w:iCs/>
          <w:color w:val="000000"/>
          <w:sz w:val="24"/>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C46F1" w:rsidRPr="007C7C7E" w:rsidRDefault="00AC46F1" w:rsidP="00AC46F1">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 SEGUNDO TRIBUNAL COLEGIADO DEL SEXTO CIRCUITO.</w:t>
      </w:r>
    </w:p>
    <w:p w:rsidR="00AC46F1" w:rsidRPr="007C7C7E" w:rsidRDefault="00AC46F1" w:rsidP="00AC46F1">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lastRenderedPageBreak/>
        <w:t>Amparo directo 194/88. Bufete Industrial Construcciones, S.A. de C.V. 28 de junio de 1988. Unanimidad de votos. Ponente: Gustavo Calvillo Rangel. Secretario: Jorge Alberto González Álvarez.</w:t>
      </w:r>
    </w:p>
    <w:p w:rsidR="00AC46F1" w:rsidRPr="007C7C7E" w:rsidRDefault="00AC46F1" w:rsidP="00AC46F1">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 xml:space="preserve">Revisión fiscal 103/88. Instituto Mexicano del Seguro Social. 18 de octubre de 1988. Unanimidad de votos. Ponente: Arnoldo Nájera Virgen. Secretario: Alejandro </w:t>
      </w:r>
      <w:proofErr w:type="spellStart"/>
      <w:r w:rsidRPr="007C7C7E">
        <w:rPr>
          <w:rFonts w:ascii="Palatino Linotype" w:hAnsi="Palatino Linotype" w:cs="Arial"/>
          <w:i/>
          <w:iCs/>
          <w:color w:val="000000"/>
          <w:sz w:val="24"/>
          <w:lang w:val="es-ES_tradnl" w:eastAsia="es-MX"/>
        </w:rPr>
        <w:t>Esponda</w:t>
      </w:r>
      <w:proofErr w:type="spellEnd"/>
      <w:r w:rsidRPr="007C7C7E">
        <w:rPr>
          <w:rFonts w:ascii="Palatino Linotype" w:hAnsi="Palatino Linotype" w:cs="Arial"/>
          <w:i/>
          <w:iCs/>
          <w:color w:val="000000"/>
          <w:sz w:val="24"/>
          <w:lang w:val="es-ES_tradnl" w:eastAsia="es-MX"/>
        </w:rPr>
        <w:t xml:space="preserve"> Rincón.</w:t>
      </w:r>
    </w:p>
    <w:p w:rsidR="00AC46F1" w:rsidRPr="007C7C7E" w:rsidRDefault="00AC46F1" w:rsidP="00AC46F1">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 xml:space="preserve">Amparo en revisión 333/88. </w:t>
      </w:r>
      <w:proofErr w:type="spellStart"/>
      <w:r w:rsidRPr="007C7C7E">
        <w:rPr>
          <w:rFonts w:ascii="Palatino Linotype" w:hAnsi="Palatino Linotype" w:cs="Arial"/>
          <w:i/>
          <w:iCs/>
          <w:color w:val="000000"/>
          <w:sz w:val="24"/>
          <w:lang w:val="es-ES_tradnl" w:eastAsia="es-MX"/>
        </w:rPr>
        <w:t>Adilia</w:t>
      </w:r>
      <w:proofErr w:type="spellEnd"/>
      <w:r w:rsidRPr="007C7C7E">
        <w:rPr>
          <w:rFonts w:ascii="Palatino Linotype" w:hAnsi="Palatino Linotype" w:cs="Arial"/>
          <w:i/>
          <w:iCs/>
          <w:color w:val="000000"/>
          <w:sz w:val="24"/>
          <w:lang w:val="es-ES_tradnl" w:eastAsia="es-MX"/>
        </w:rPr>
        <w:t xml:space="preserve"> Romero. 26 de octubre de 1988. Unanimidad de votos. Ponente: Arnoldo Nájera Virgen. Secretario: Enrique Crispín Campos Ramírez.</w:t>
      </w:r>
    </w:p>
    <w:p w:rsidR="00AC46F1" w:rsidRPr="007C7C7E" w:rsidRDefault="00AC46F1" w:rsidP="00AC46F1">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 xml:space="preserve">Amparo en revisión 597/95. Emilio Maurer Bretón. 15 de noviembre de 1995. Unanimidad de votos. Ponente: Clementina Ramírez Moguel </w:t>
      </w:r>
      <w:proofErr w:type="spellStart"/>
      <w:r w:rsidRPr="007C7C7E">
        <w:rPr>
          <w:rFonts w:ascii="Palatino Linotype" w:hAnsi="Palatino Linotype" w:cs="Arial"/>
          <w:i/>
          <w:iCs/>
          <w:color w:val="000000"/>
          <w:sz w:val="24"/>
          <w:lang w:val="es-ES_tradnl" w:eastAsia="es-MX"/>
        </w:rPr>
        <w:t>Goyzueta</w:t>
      </w:r>
      <w:proofErr w:type="spellEnd"/>
      <w:r w:rsidRPr="007C7C7E">
        <w:rPr>
          <w:rFonts w:ascii="Palatino Linotype" w:hAnsi="Palatino Linotype" w:cs="Arial"/>
          <w:i/>
          <w:iCs/>
          <w:color w:val="000000"/>
          <w:sz w:val="24"/>
          <w:lang w:val="es-ES_tradnl" w:eastAsia="es-MX"/>
        </w:rPr>
        <w:t>. Secretario: Gonzalo Carrera Molina.</w:t>
      </w:r>
    </w:p>
    <w:p w:rsidR="00AC46F1" w:rsidRPr="007C7C7E" w:rsidRDefault="00AC46F1" w:rsidP="00AC46F1">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 xml:space="preserve">Amparo directo 7/96. Pedro Vicente López Miro. 21 de febrero de 1996. Unanimidad de votos. Ponente: María Eugenia Estela Martínez Cardiel. Secretario: Enrique </w:t>
      </w:r>
      <w:proofErr w:type="spellStart"/>
      <w:r w:rsidRPr="007C7C7E">
        <w:rPr>
          <w:rFonts w:ascii="Palatino Linotype" w:hAnsi="Palatino Linotype" w:cs="Arial"/>
          <w:i/>
          <w:iCs/>
          <w:color w:val="000000"/>
          <w:sz w:val="24"/>
          <w:lang w:val="es-ES_tradnl" w:eastAsia="es-MX"/>
        </w:rPr>
        <w:t>Baigts</w:t>
      </w:r>
      <w:proofErr w:type="spellEnd"/>
      <w:r w:rsidRPr="007C7C7E">
        <w:rPr>
          <w:rFonts w:ascii="Palatino Linotype" w:hAnsi="Palatino Linotype" w:cs="Arial"/>
          <w:i/>
          <w:iCs/>
          <w:color w:val="000000"/>
          <w:sz w:val="24"/>
          <w:lang w:val="es-ES_tradnl" w:eastAsia="es-MX"/>
        </w:rPr>
        <w:t xml:space="preserve"> Muñoz.” (</w:t>
      </w:r>
      <w:proofErr w:type="gramStart"/>
      <w:r w:rsidRPr="007C7C7E">
        <w:rPr>
          <w:rFonts w:ascii="Palatino Linotype" w:hAnsi="Palatino Linotype" w:cs="Arial"/>
          <w:i/>
          <w:iCs/>
          <w:color w:val="000000"/>
          <w:sz w:val="24"/>
          <w:lang w:val="es-ES_tradnl" w:eastAsia="es-MX"/>
        </w:rPr>
        <w:t>sic</w:t>
      </w:r>
      <w:proofErr w:type="gramEnd"/>
      <w:r w:rsidRPr="007C7C7E">
        <w:rPr>
          <w:rFonts w:ascii="Palatino Linotype" w:hAnsi="Palatino Linotype" w:cs="Arial"/>
          <w:i/>
          <w:iCs/>
          <w:color w:val="000000"/>
          <w:sz w:val="24"/>
          <w:lang w:val="es-ES_tradnl" w:eastAsia="es-MX"/>
        </w:rPr>
        <w:t>)</w:t>
      </w:r>
    </w:p>
    <w:p w:rsidR="00AC46F1" w:rsidRPr="007C7C7E" w:rsidRDefault="00AC46F1" w:rsidP="00AC46F1">
      <w:pPr>
        <w:tabs>
          <w:tab w:val="left" w:pos="7938"/>
        </w:tabs>
        <w:spacing w:line="360" w:lineRule="auto"/>
        <w:ind w:left="360"/>
        <w:jc w:val="both"/>
        <w:rPr>
          <w:rFonts w:ascii="Palatino Linotype" w:eastAsia="Arial Unicode MS" w:hAnsi="Palatino Linotype" w:cs="Arial"/>
          <w:sz w:val="24"/>
        </w:rPr>
      </w:pPr>
    </w:p>
    <w:p w:rsidR="00AC46F1" w:rsidRPr="007C7C7E" w:rsidRDefault="00AC46F1" w:rsidP="00AC46F1">
      <w:pPr>
        <w:tabs>
          <w:tab w:val="left" w:pos="7938"/>
        </w:tabs>
        <w:spacing w:line="360" w:lineRule="auto"/>
        <w:jc w:val="both"/>
        <w:rPr>
          <w:rFonts w:ascii="Palatino Linotype" w:eastAsia="Arial Unicode MS" w:hAnsi="Palatino Linotype" w:cs="Arial"/>
          <w:sz w:val="24"/>
        </w:rPr>
      </w:pPr>
      <w:r w:rsidRPr="007C7C7E">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C46F1" w:rsidRPr="007C7C7E" w:rsidRDefault="00AC46F1" w:rsidP="00AC46F1">
      <w:pPr>
        <w:tabs>
          <w:tab w:val="left" w:pos="7938"/>
        </w:tabs>
        <w:spacing w:line="360" w:lineRule="auto"/>
        <w:ind w:left="360"/>
        <w:jc w:val="both"/>
        <w:rPr>
          <w:rFonts w:ascii="Palatino Linotype" w:eastAsia="Arial Unicode MS" w:hAnsi="Palatino Linotype" w:cs="Arial"/>
          <w:sz w:val="24"/>
        </w:rPr>
      </w:pPr>
    </w:p>
    <w:p w:rsidR="00AC46F1" w:rsidRPr="007C7C7E" w:rsidRDefault="00AC46F1" w:rsidP="00AC46F1">
      <w:pPr>
        <w:tabs>
          <w:tab w:val="left" w:pos="7938"/>
        </w:tabs>
        <w:spacing w:line="360" w:lineRule="auto"/>
        <w:jc w:val="both"/>
        <w:rPr>
          <w:rFonts w:ascii="Palatino Linotype" w:eastAsia="Arial Unicode MS" w:hAnsi="Palatino Linotype" w:cs="Arial"/>
          <w:sz w:val="24"/>
        </w:rPr>
      </w:pPr>
      <w:r w:rsidRPr="007C7C7E">
        <w:rPr>
          <w:rFonts w:ascii="Palatino Linotype" w:eastAsia="Arial Unicode MS" w:hAnsi="Palatino Linotype" w:cs="Arial"/>
          <w:sz w:val="24"/>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AC46F1" w:rsidRPr="007C7C7E" w:rsidRDefault="00AC46F1" w:rsidP="00AC46F1">
      <w:pPr>
        <w:tabs>
          <w:tab w:val="left" w:pos="7938"/>
        </w:tabs>
        <w:spacing w:line="360" w:lineRule="auto"/>
        <w:ind w:left="360"/>
        <w:jc w:val="both"/>
        <w:rPr>
          <w:rFonts w:ascii="Palatino Linotype" w:eastAsia="Arial Unicode MS" w:hAnsi="Palatino Linotype" w:cs="Arial"/>
          <w:sz w:val="24"/>
        </w:rPr>
      </w:pPr>
      <w:r w:rsidRPr="007C7C7E">
        <w:rPr>
          <w:rFonts w:ascii="Palatino Linotype" w:eastAsia="Arial Unicode MS" w:hAnsi="Palatino Linotype" w:cs="Arial"/>
          <w:sz w:val="24"/>
        </w:rPr>
        <w:t> </w:t>
      </w:r>
    </w:p>
    <w:p w:rsidR="00AC46F1" w:rsidRDefault="00AC46F1" w:rsidP="00AC46F1">
      <w:pPr>
        <w:tabs>
          <w:tab w:val="left" w:pos="7938"/>
        </w:tabs>
        <w:spacing w:line="360" w:lineRule="auto"/>
        <w:jc w:val="both"/>
        <w:rPr>
          <w:rFonts w:ascii="Palatino Linotype" w:eastAsia="Times New Roman" w:hAnsi="Palatino Linotype" w:cs="Times New Roman"/>
          <w:sz w:val="24"/>
          <w:szCs w:val="24"/>
          <w:lang w:val="es-ES" w:eastAsia="es-ES"/>
        </w:rPr>
      </w:pPr>
      <w:r w:rsidRPr="007C7C7E">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7C7C7E">
        <w:rPr>
          <w:rFonts w:ascii="Palatino Linotype" w:eastAsia="Times New Roman" w:hAnsi="Palatino Linotype" w:cs="Times New Roman"/>
          <w:sz w:val="24"/>
          <w:szCs w:val="24"/>
          <w:lang w:val="es-ES_tradnl" w:eastAsia="es-ES"/>
        </w:rPr>
        <w:t xml:space="preserve">el Sujeto Obligado </w:t>
      </w:r>
      <w:r w:rsidRPr="007C7C7E">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7C7C7E">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7C7C7E">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AC46F1" w:rsidRPr="007C7C7E" w:rsidRDefault="00AC46F1" w:rsidP="00AC46F1">
      <w:pPr>
        <w:tabs>
          <w:tab w:val="left" w:pos="7938"/>
        </w:tabs>
        <w:spacing w:line="360" w:lineRule="auto"/>
        <w:jc w:val="both"/>
        <w:rPr>
          <w:rFonts w:ascii="Palatino Linotype" w:eastAsia="Times New Roman" w:hAnsi="Palatino Linotype" w:cs="Times New Roman"/>
          <w:sz w:val="24"/>
          <w:szCs w:val="24"/>
          <w:lang w:val="es-ES" w:eastAsia="es-ES"/>
        </w:rPr>
      </w:pPr>
    </w:p>
    <w:p w:rsidR="00AC46F1" w:rsidRPr="00AC46F1" w:rsidRDefault="00AC46F1" w:rsidP="00AC46F1">
      <w:pPr>
        <w:autoSpaceDE w:val="0"/>
        <w:autoSpaceDN w:val="0"/>
        <w:adjustRightInd w:val="0"/>
        <w:spacing w:line="360" w:lineRule="auto"/>
        <w:jc w:val="both"/>
        <w:rPr>
          <w:rFonts w:ascii="Palatino Linotype" w:hAnsi="Palatino Linotype" w:cs="Arial"/>
          <w:sz w:val="24"/>
          <w:szCs w:val="24"/>
          <w:lang w:eastAsia="es-MX"/>
        </w:rPr>
      </w:pPr>
      <w:r w:rsidRPr="00AC46F1">
        <w:rPr>
          <w:rFonts w:ascii="Palatino Linotype" w:hAnsi="Palatino Linotype" w:cs="Arial"/>
          <w:sz w:val="24"/>
          <w:szCs w:val="24"/>
          <w:lang w:eastAsia="es-MX"/>
        </w:rPr>
        <w:t xml:space="preserve">Por tanto, el </w:t>
      </w:r>
      <w:r w:rsidRPr="00AC46F1">
        <w:rPr>
          <w:rFonts w:ascii="Palatino Linotype" w:hAnsi="Palatino Linotype" w:cs="Arial"/>
          <w:b/>
          <w:sz w:val="24"/>
          <w:szCs w:val="24"/>
          <w:lang w:eastAsia="es-MX"/>
        </w:rPr>
        <w:t>Sujeto Obligado</w:t>
      </w:r>
      <w:r w:rsidRPr="00AC46F1">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AC46F1">
        <w:rPr>
          <w:rFonts w:ascii="Palatino Linotype" w:hAnsi="Palatino Linotype" w:cs="Arial"/>
          <w:sz w:val="24"/>
          <w:szCs w:val="24"/>
          <w:lang w:eastAsia="es-MX"/>
        </w:rPr>
        <w:lastRenderedPageBreak/>
        <w:t>materia de clasificación y desclasificación de la información, así como para la elaboración de versiones públicas.</w:t>
      </w:r>
    </w:p>
    <w:p w:rsidR="007C030A" w:rsidRPr="00DF23DA" w:rsidRDefault="007C030A" w:rsidP="007C030A">
      <w:pPr>
        <w:spacing w:after="0" w:line="360" w:lineRule="auto"/>
        <w:jc w:val="both"/>
        <w:rPr>
          <w:rFonts w:ascii="Palatino Linotype" w:hAnsi="Palatino Linotype" w:cs="Arial"/>
          <w:sz w:val="24"/>
        </w:rPr>
      </w:pPr>
    </w:p>
    <w:p w:rsidR="007C030A" w:rsidRPr="00DF23DA" w:rsidRDefault="007C030A" w:rsidP="007C030A">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rsidR="007C030A" w:rsidRPr="00DF23DA" w:rsidRDefault="007C030A" w:rsidP="007C030A">
      <w:pPr>
        <w:tabs>
          <w:tab w:val="left" w:pos="709"/>
        </w:tabs>
        <w:spacing w:after="0" w:line="360" w:lineRule="auto"/>
        <w:jc w:val="both"/>
        <w:rPr>
          <w:rFonts w:ascii="Palatino Linotype" w:hAnsi="Palatino Linotype"/>
          <w:sz w:val="24"/>
          <w:szCs w:val="24"/>
        </w:rPr>
      </w:pPr>
    </w:p>
    <w:p w:rsidR="007C030A" w:rsidRPr="00DF23DA" w:rsidRDefault="007C030A" w:rsidP="007C030A">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rsidR="007C030A" w:rsidRPr="00DF23DA" w:rsidRDefault="007C030A" w:rsidP="007C030A">
      <w:pPr>
        <w:tabs>
          <w:tab w:val="left" w:pos="709"/>
        </w:tabs>
        <w:spacing w:after="0" w:line="360" w:lineRule="auto"/>
        <w:jc w:val="both"/>
        <w:rPr>
          <w:rFonts w:ascii="Palatino Linotype" w:hAnsi="Palatino Linotype"/>
          <w:sz w:val="24"/>
          <w:szCs w:val="24"/>
        </w:rPr>
      </w:pPr>
    </w:p>
    <w:p w:rsidR="007C030A" w:rsidRPr="00DF23DA" w:rsidRDefault="007C030A" w:rsidP="007C030A">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C030A" w:rsidRPr="00DF23DA" w:rsidRDefault="007C030A" w:rsidP="007C030A">
      <w:pPr>
        <w:tabs>
          <w:tab w:val="left" w:pos="709"/>
        </w:tabs>
        <w:spacing w:after="0" w:line="360" w:lineRule="auto"/>
        <w:jc w:val="both"/>
        <w:rPr>
          <w:rFonts w:ascii="Palatino Linotype" w:hAnsi="Palatino Linotype"/>
          <w:sz w:val="24"/>
          <w:szCs w:val="24"/>
        </w:rPr>
      </w:pPr>
    </w:p>
    <w:p w:rsidR="007C030A" w:rsidRPr="00DF23DA" w:rsidRDefault="007C030A" w:rsidP="007C030A">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rsidR="007C030A" w:rsidRPr="00DF23DA" w:rsidRDefault="007C030A" w:rsidP="007C030A">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7C030A" w:rsidRPr="00DF23DA" w:rsidRDefault="007C030A" w:rsidP="007C030A">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rsidR="007C030A" w:rsidRPr="00DF23DA" w:rsidRDefault="007C030A" w:rsidP="007C030A">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7C030A" w:rsidRPr="00DF23DA" w:rsidRDefault="007C030A" w:rsidP="007C030A">
      <w:pPr>
        <w:tabs>
          <w:tab w:val="left" w:pos="709"/>
        </w:tabs>
        <w:spacing w:after="0" w:line="360" w:lineRule="auto"/>
        <w:jc w:val="both"/>
        <w:rPr>
          <w:rFonts w:ascii="Palatino Linotype" w:hAnsi="Palatino Linotype"/>
          <w:sz w:val="24"/>
          <w:szCs w:val="24"/>
        </w:rPr>
      </w:pPr>
    </w:p>
    <w:p w:rsidR="007C030A" w:rsidRPr="00DF23DA" w:rsidRDefault="007C030A" w:rsidP="007C030A">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sidRPr="00DF23DA">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C030A" w:rsidRPr="00DF23DA" w:rsidRDefault="007C030A" w:rsidP="007C030A">
      <w:pPr>
        <w:tabs>
          <w:tab w:val="left" w:pos="709"/>
        </w:tabs>
        <w:spacing w:after="0" w:line="360" w:lineRule="auto"/>
        <w:jc w:val="both"/>
        <w:rPr>
          <w:rFonts w:ascii="Palatino Linotype" w:hAnsi="Palatino Linotype"/>
          <w:sz w:val="24"/>
          <w:szCs w:val="24"/>
        </w:rPr>
      </w:pPr>
    </w:p>
    <w:p w:rsidR="007C030A" w:rsidRPr="00DF23DA" w:rsidRDefault="007C030A" w:rsidP="007C030A">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C030A" w:rsidRPr="00DF23DA" w:rsidRDefault="007C030A" w:rsidP="007C030A">
      <w:pPr>
        <w:tabs>
          <w:tab w:val="left" w:pos="709"/>
        </w:tabs>
        <w:spacing w:after="0" w:line="240" w:lineRule="auto"/>
        <w:ind w:left="567" w:right="567"/>
        <w:jc w:val="both"/>
        <w:rPr>
          <w:rFonts w:ascii="Palatino Linotype" w:hAnsi="Palatino Linotype"/>
          <w:i/>
          <w:szCs w:val="24"/>
        </w:rPr>
      </w:pPr>
    </w:p>
    <w:p w:rsidR="007C030A" w:rsidRPr="00DF23DA" w:rsidRDefault="007C030A" w:rsidP="007C030A">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C030A" w:rsidRPr="00DF23DA" w:rsidRDefault="007C030A" w:rsidP="007C030A">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7C030A" w:rsidRPr="00DF23DA" w:rsidRDefault="007C030A" w:rsidP="007C030A">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rsidR="007C030A" w:rsidRPr="00DF23DA" w:rsidRDefault="007C030A" w:rsidP="007C030A">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rsidR="007C030A" w:rsidRPr="00DF23DA" w:rsidRDefault="007C030A" w:rsidP="007C030A">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7C030A" w:rsidRPr="00DF23DA" w:rsidRDefault="007C030A" w:rsidP="007C030A">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sidR="00A24154">
        <w:rPr>
          <w:rFonts w:ascii="Palatino Linotype" w:hAnsi="Palatino Linotype" w:cs="Arial"/>
          <w:b/>
          <w:sz w:val="24"/>
          <w:szCs w:val="24"/>
        </w:rPr>
        <w:t>00319/TEOLOYU/IP/2022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7C030A" w:rsidRPr="00DF23DA" w:rsidRDefault="007C030A" w:rsidP="007C030A">
      <w:pPr>
        <w:autoSpaceDE w:val="0"/>
        <w:autoSpaceDN w:val="0"/>
        <w:adjustRightInd w:val="0"/>
        <w:spacing w:after="0" w:line="360" w:lineRule="auto"/>
        <w:jc w:val="both"/>
        <w:rPr>
          <w:rFonts w:ascii="Palatino Linotype" w:hAnsi="Palatino Linotype" w:cs="Arial"/>
          <w:sz w:val="24"/>
          <w:szCs w:val="24"/>
        </w:rPr>
      </w:pPr>
    </w:p>
    <w:p w:rsidR="007C030A" w:rsidRPr="00DF23DA" w:rsidRDefault="007C030A" w:rsidP="007C030A">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rsidR="007C030A" w:rsidRPr="00DF23DA" w:rsidRDefault="007C030A" w:rsidP="007C030A">
      <w:pPr>
        <w:tabs>
          <w:tab w:val="left" w:pos="8647"/>
        </w:tabs>
        <w:spacing w:after="0" w:line="360" w:lineRule="auto"/>
        <w:ind w:right="51"/>
        <w:jc w:val="both"/>
        <w:rPr>
          <w:rFonts w:ascii="Palatino Linotype" w:hAnsi="Palatino Linotype" w:cs="Arial"/>
          <w:sz w:val="24"/>
          <w:szCs w:val="24"/>
        </w:rPr>
      </w:pPr>
    </w:p>
    <w:p w:rsidR="007C030A" w:rsidRPr="00DF23DA" w:rsidRDefault="007C030A" w:rsidP="007C030A">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sidR="00AC46F1">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7C030A" w:rsidRPr="00DF23DA" w:rsidRDefault="007C030A" w:rsidP="007C030A">
      <w:pPr>
        <w:tabs>
          <w:tab w:val="left" w:pos="8647"/>
        </w:tabs>
        <w:spacing w:after="0" w:line="360" w:lineRule="auto"/>
        <w:ind w:right="51"/>
        <w:jc w:val="both"/>
        <w:rPr>
          <w:rFonts w:ascii="Palatino Linotype" w:hAnsi="Palatino Linotype" w:cs="Arial"/>
          <w:sz w:val="24"/>
          <w:szCs w:val="24"/>
        </w:rPr>
      </w:pPr>
    </w:p>
    <w:p w:rsidR="007C030A" w:rsidRPr="00FF6609" w:rsidRDefault="007C030A" w:rsidP="007C030A">
      <w:pPr>
        <w:pStyle w:val="Sinespaciado"/>
        <w:spacing w:line="360" w:lineRule="auto"/>
        <w:jc w:val="both"/>
        <w:rPr>
          <w:rFonts w:ascii="Palatino Linotype" w:hAnsi="Palatino Linotype"/>
          <w:bCs/>
          <w:lang w:eastAsia="es-MX"/>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FF6609">
        <w:rPr>
          <w:rFonts w:ascii="Palatino Linotype" w:hAnsi="Palatino Linotype"/>
          <w:bCs/>
          <w:lang w:eastAsia="es-MX"/>
        </w:rPr>
        <w:t xml:space="preserve">Se </w:t>
      </w:r>
      <w:r w:rsidRPr="00B95947">
        <w:rPr>
          <w:rFonts w:ascii="Palatino Linotype" w:hAnsi="Palatino Linotype"/>
          <w:b/>
          <w:bCs/>
          <w:lang w:eastAsia="es-MX"/>
        </w:rPr>
        <w:t xml:space="preserve">ORDENA </w:t>
      </w:r>
      <w:r w:rsidRPr="00FF6609">
        <w:rPr>
          <w:rFonts w:ascii="Palatino Linotype" w:hAnsi="Palatino Linotype"/>
          <w:bCs/>
          <w:lang w:eastAsia="es-MX"/>
        </w:rPr>
        <w:t>al</w:t>
      </w:r>
      <w:r w:rsidRPr="00B95947">
        <w:rPr>
          <w:rFonts w:ascii="Palatino Linotype" w:hAnsi="Palatino Linotype"/>
          <w:b/>
          <w:lang w:eastAsia="es-MX"/>
        </w:rPr>
        <w:t xml:space="preserve"> SUJETO OBLIGADO </w:t>
      </w:r>
      <w:r w:rsidRPr="00FF6609">
        <w:rPr>
          <w:rFonts w:ascii="Palatino Linotype" w:hAnsi="Palatino Linotype"/>
          <w:bCs/>
          <w:lang w:eastAsia="es-MX"/>
        </w:rPr>
        <w:t xml:space="preserve">atienda la solicitud de información número </w:t>
      </w:r>
      <w:r w:rsidR="00A24154">
        <w:rPr>
          <w:rFonts w:ascii="Palatino Linotype" w:hAnsi="Palatino Linotype" w:cs="Arial"/>
          <w:b/>
          <w:lang w:val="es-ES"/>
        </w:rPr>
        <w:t>00319/TEOLOYU/IP/2022</w:t>
      </w:r>
      <w:r w:rsidRPr="00FF6609">
        <w:rPr>
          <w:rFonts w:ascii="Palatino Linotype" w:hAnsi="Palatino Linotype"/>
          <w:lang w:eastAsia="es-MX"/>
        </w:rPr>
        <w:t xml:space="preserve">, </w:t>
      </w:r>
      <w:r w:rsidRPr="00FF6609">
        <w:rPr>
          <w:rFonts w:ascii="Palatino Linotype" w:hAnsi="Palatino Linotype"/>
          <w:bCs/>
          <w:lang w:eastAsia="es-MX"/>
        </w:rPr>
        <w:t>en términos del Considerando CUARTO de esta resolución; vía Sistema de Acceso a la Información Mexiquense (SAIMEX).</w:t>
      </w:r>
    </w:p>
    <w:p w:rsidR="007C030A" w:rsidRDefault="007C030A" w:rsidP="007C030A">
      <w:pPr>
        <w:pStyle w:val="Sinespaciado"/>
        <w:spacing w:line="360" w:lineRule="auto"/>
        <w:jc w:val="both"/>
        <w:rPr>
          <w:rFonts w:ascii="Palatino Linotype" w:hAnsi="Palatino Linotype"/>
          <w:b/>
          <w:bCs/>
          <w:color w:val="222222"/>
          <w:lang w:eastAsia="es-MX"/>
        </w:rPr>
      </w:pPr>
    </w:p>
    <w:p w:rsidR="007C030A" w:rsidRPr="00DF23DA" w:rsidRDefault="007C030A" w:rsidP="007C030A">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C030A" w:rsidRPr="00DF23DA" w:rsidRDefault="007C030A" w:rsidP="007C030A">
      <w:pPr>
        <w:tabs>
          <w:tab w:val="left" w:pos="8647"/>
        </w:tabs>
        <w:spacing w:after="0" w:line="360" w:lineRule="auto"/>
        <w:ind w:right="51"/>
        <w:jc w:val="both"/>
        <w:rPr>
          <w:rFonts w:ascii="Palatino Linotype" w:hAnsi="Palatino Linotype" w:cs="Arial"/>
          <w:sz w:val="24"/>
          <w:szCs w:val="24"/>
        </w:rPr>
      </w:pPr>
    </w:p>
    <w:p w:rsidR="007C030A" w:rsidRPr="00DF23DA" w:rsidRDefault="007C030A" w:rsidP="007C030A">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7C030A" w:rsidRPr="00DF23DA" w:rsidRDefault="007C030A" w:rsidP="007C03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7C030A" w:rsidRPr="00DF23DA" w:rsidRDefault="007C030A" w:rsidP="007C030A">
      <w:pPr>
        <w:spacing w:after="0" w:line="360" w:lineRule="auto"/>
        <w:jc w:val="both"/>
        <w:rPr>
          <w:rFonts w:ascii="Palatino Linotype" w:hAnsi="Palatino Linotype"/>
          <w:sz w:val="24"/>
          <w:szCs w:val="24"/>
          <w:lang w:eastAsia="es-ES_tradnl"/>
        </w:rPr>
      </w:pPr>
    </w:p>
    <w:p w:rsidR="007C030A" w:rsidRPr="00DF23DA" w:rsidRDefault="007C030A" w:rsidP="007C030A">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7C030A" w:rsidRPr="00DF23DA" w:rsidRDefault="007C030A" w:rsidP="007C030A">
      <w:pPr>
        <w:spacing w:after="0" w:line="360" w:lineRule="auto"/>
        <w:jc w:val="both"/>
        <w:rPr>
          <w:rFonts w:ascii="Palatino Linotype" w:eastAsia="Calibri" w:hAnsi="Palatino Linotype" w:cs="Times New Roman"/>
          <w:sz w:val="24"/>
          <w:szCs w:val="24"/>
          <w:lang w:eastAsia="es-ES_tradnl"/>
        </w:rPr>
      </w:pPr>
    </w:p>
    <w:p w:rsidR="007C030A" w:rsidRPr="00DF23DA" w:rsidRDefault="00BF0DE1" w:rsidP="007C030A">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1515744</wp:posOffset>
                </wp:positionV>
                <wp:extent cx="5705475" cy="21621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705475" cy="2162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2F784"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9.35pt" to="450.45pt,2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" strokecolor="#5b9bd5 [3204]" strokeweight=".5pt">
                <v:stroke joinstyle="miter"/>
              </v:line>
            </w:pict>
          </mc:Fallback>
        </mc:AlternateContent>
      </w:r>
      <w:r w:rsidR="007C030A" w:rsidRPr="00DF23DA">
        <w:rPr>
          <w:rFonts w:ascii="Palatino Linotype" w:eastAsia="Calibri" w:hAnsi="Palatino Linotype" w:cs="Times New Roman"/>
          <w:b/>
          <w:sz w:val="28"/>
          <w:szCs w:val="24"/>
          <w:lang w:eastAsia="es-ES_tradnl"/>
        </w:rPr>
        <w:t>SÉPTIMO</w:t>
      </w:r>
      <w:r w:rsidR="007C030A">
        <w:rPr>
          <w:rFonts w:ascii="Palatino Linotype" w:eastAsia="Calibri" w:hAnsi="Palatino Linotype" w:cs="Times New Roman"/>
          <w:b/>
          <w:sz w:val="24"/>
          <w:szCs w:val="24"/>
          <w:lang w:eastAsia="es-ES_tradnl"/>
        </w:rPr>
        <w:t xml:space="preserve">. - </w:t>
      </w:r>
      <w:r w:rsidR="007C030A" w:rsidRPr="00DF23DA">
        <w:rPr>
          <w:rFonts w:ascii="Palatino Linotype" w:hAnsi="Palatino Linotype"/>
          <w:b/>
          <w:sz w:val="24"/>
          <w:szCs w:val="24"/>
          <w:lang w:eastAsia="es-ES_tradnl"/>
        </w:rPr>
        <w:t>Gírese</w:t>
      </w:r>
      <w:r w:rsidR="007C030A"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7C030A" w:rsidRDefault="007C030A" w:rsidP="007C030A">
      <w:pPr>
        <w:spacing w:after="0" w:line="360" w:lineRule="auto"/>
        <w:jc w:val="both"/>
        <w:rPr>
          <w:rFonts w:ascii="Palatino Linotype" w:hAnsi="Palatino Linotype"/>
          <w:sz w:val="24"/>
          <w:szCs w:val="24"/>
          <w:lang w:eastAsia="es-ES_tradnl"/>
        </w:rPr>
      </w:pPr>
    </w:p>
    <w:p w:rsidR="00AC46F1" w:rsidRDefault="00AC46F1" w:rsidP="007C030A">
      <w:pPr>
        <w:spacing w:after="0" w:line="360" w:lineRule="auto"/>
        <w:jc w:val="both"/>
        <w:rPr>
          <w:rFonts w:ascii="Palatino Linotype" w:hAnsi="Palatino Linotype"/>
          <w:sz w:val="24"/>
          <w:szCs w:val="24"/>
          <w:lang w:eastAsia="es-ES_tradnl"/>
        </w:rPr>
      </w:pPr>
    </w:p>
    <w:p w:rsidR="00AC46F1" w:rsidRDefault="00AC46F1" w:rsidP="007C030A">
      <w:pPr>
        <w:spacing w:after="0" w:line="360" w:lineRule="auto"/>
        <w:jc w:val="both"/>
        <w:rPr>
          <w:rFonts w:ascii="Palatino Linotype" w:hAnsi="Palatino Linotype"/>
          <w:sz w:val="24"/>
          <w:szCs w:val="24"/>
          <w:lang w:eastAsia="es-ES_tradnl"/>
        </w:rPr>
      </w:pPr>
    </w:p>
    <w:p w:rsidR="00AC46F1" w:rsidRDefault="00AC46F1" w:rsidP="007C030A">
      <w:pPr>
        <w:spacing w:after="0" w:line="360" w:lineRule="auto"/>
        <w:jc w:val="both"/>
        <w:rPr>
          <w:rFonts w:ascii="Palatino Linotype" w:hAnsi="Palatino Linotype"/>
          <w:sz w:val="24"/>
          <w:szCs w:val="24"/>
          <w:lang w:eastAsia="es-ES_tradnl"/>
        </w:rPr>
      </w:pPr>
    </w:p>
    <w:p w:rsidR="007C030A" w:rsidRPr="00DF23DA" w:rsidRDefault="007C030A" w:rsidP="007C030A">
      <w:pPr>
        <w:spacing w:after="0" w:line="360" w:lineRule="auto"/>
        <w:jc w:val="both"/>
        <w:rPr>
          <w:rFonts w:ascii="Palatino Linotype" w:hAnsi="Palatino Linotype"/>
          <w:sz w:val="24"/>
          <w:szCs w:val="24"/>
          <w:lang w:eastAsia="es-ES_tradnl"/>
        </w:rPr>
      </w:pP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C46F1">
        <w:rPr>
          <w:rFonts w:ascii="Palatino Linotype" w:hAnsi="Palatino Linotype" w:cs="Arial"/>
          <w:sz w:val="24"/>
          <w:szCs w:val="24"/>
        </w:rPr>
        <w:t>SEGUNDA</w:t>
      </w:r>
      <w:r>
        <w:rPr>
          <w:rFonts w:ascii="Palatino Linotype" w:hAnsi="Palatino Linotype" w:cs="Arial"/>
          <w:sz w:val="24"/>
          <w:szCs w:val="24"/>
        </w:rPr>
        <w:t xml:space="preserve"> </w:t>
      </w:r>
      <w:r w:rsidRPr="00DF23DA">
        <w:rPr>
          <w:rFonts w:ascii="Palatino Linotype" w:hAnsi="Palatino Linotype" w:cs="Arial"/>
          <w:sz w:val="24"/>
          <w:szCs w:val="24"/>
        </w:rPr>
        <w:t xml:space="preserve">SESIÓN ORDINARIA CELEBRADA EL </w:t>
      </w:r>
      <w:r w:rsidR="00AC46F1">
        <w:rPr>
          <w:rFonts w:ascii="Palatino Linotype" w:hAnsi="Palatino Linotype" w:cs="Arial"/>
          <w:sz w:val="24"/>
          <w:szCs w:val="24"/>
        </w:rPr>
        <w:t>DIECIOCHO</w:t>
      </w:r>
      <w:r>
        <w:rPr>
          <w:rFonts w:ascii="Palatino Linotype" w:hAnsi="Palatino Linotype" w:cs="Arial"/>
          <w:sz w:val="24"/>
          <w:szCs w:val="24"/>
        </w:rPr>
        <w:t xml:space="preserve"> DE ENERO DE DOS MIL VEINTITRÉS</w:t>
      </w:r>
      <w:r w:rsidRPr="00DF23DA">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7C030A" w:rsidRPr="00DF23DA" w:rsidRDefault="007C030A" w:rsidP="007C030A">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BF0DE1" w:rsidRPr="007F2066">
        <w:rPr>
          <w:rFonts w:ascii="Palatino Linotype" w:hAnsi="Palatino Linotype" w:cs="Arial"/>
          <w:sz w:val="24"/>
          <w:szCs w:val="24"/>
        </w:rPr>
        <w:t>------------------------------------------------------------------------------------------------------------------------------------------------------------------------------------------------------------------------------------------------------------------------------------------------------------------------------------------------------------------------------------------------------------------------------------------------------------------------------------------------------------------------------------------------------------------------------------------------------------------------------------------------------------------------------------------------------</w:t>
      </w:r>
    </w:p>
    <w:p w:rsidR="007C030A" w:rsidRPr="005323D1" w:rsidRDefault="007C030A" w:rsidP="007C030A">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rsidR="007C030A" w:rsidRDefault="007C030A" w:rsidP="007C030A">
      <w:pPr>
        <w:spacing w:after="0" w:line="360" w:lineRule="auto"/>
        <w:jc w:val="both"/>
        <w:rPr>
          <w:rFonts w:ascii="Palatino Linotype" w:hAnsi="Palatino Linotype" w:cs="Arial"/>
          <w:sz w:val="24"/>
          <w:szCs w:val="24"/>
        </w:rPr>
      </w:pPr>
    </w:p>
    <w:p w:rsidR="007C030A" w:rsidRDefault="007C030A" w:rsidP="007C030A">
      <w:pPr>
        <w:spacing w:after="0" w:line="360" w:lineRule="auto"/>
        <w:jc w:val="both"/>
        <w:rPr>
          <w:rFonts w:ascii="Palatino Linotype" w:hAnsi="Palatino Linotype" w:cs="Arial"/>
          <w:sz w:val="24"/>
          <w:szCs w:val="24"/>
        </w:rPr>
      </w:pPr>
    </w:p>
    <w:p w:rsidR="007C030A" w:rsidRDefault="007C030A" w:rsidP="007C030A">
      <w:pPr>
        <w:spacing w:after="0" w:line="360" w:lineRule="auto"/>
        <w:jc w:val="both"/>
        <w:rPr>
          <w:rFonts w:ascii="Palatino Linotype" w:hAnsi="Palatino Linotype" w:cs="Arial"/>
          <w:sz w:val="24"/>
          <w:szCs w:val="24"/>
        </w:rPr>
      </w:pPr>
    </w:p>
    <w:p w:rsidR="007C030A" w:rsidRDefault="007C030A" w:rsidP="007C030A">
      <w:pPr>
        <w:spacing w:after="0"/>
      </w:pPr>
    </w:p>
    <w:p w:rsidR="007C030A" w:rsidRDefault="007C030A" w:rsidP="007C030A">
      <w:pPr>
        <w:spacing w:after="0"/>
      </w:pPr>
    </w:p>
    <w:p w:rsidR="007C030A" w:rsidRDefault="007C030A" w:rsidP="007C030A">
      <w:pPr>
        <w:spacing w:after="0"/>
      </w:pPr>
    </w:p>
    <w:p w:rsidR="007C030A" w:rsidRDefault="007C030A" w:rsidP="007C030A">
      <w:pPr>
        <w:spacing w:after="0"/>
      </w:pPr>
    </w:p>
    <w:p w:rsidR="007C030A" w:rsidRDefault="007C030A" w:rsidP="007C030A">
      <w:pPr>
        <w:spacing w:after="0"/>
      </w:pPr>
    </w:p>
    <w:p w:rsidR="007C030A" w:rsidRDefault="007C030A" w:rsidP="007C030A">
      <w:pPr>
        <w:spacing w:after="0"/>
      </w:pPr>
    </w:p>
    <w:p w:rsidR="007C030A" w:rsidRDefault="007C030A" w:rsidP="007C030A">
      <w:pPr>
        <w:spacing w:after="0"/>
      </w:pPr>
    </w:p>
    <w:p w:rsidR="007C030A" w:rsidRDefault="007C030A" w:rsidP="007C030A">
      <w:pPr>
        <w:spacing w:after="0"/>
      </w:pPr>
    </w:p>
    <w:p w:rsidR="007C030A" w:rsidRDefault="007C030A" w:rsidP="007C030A"/>
    <w:p w:rsidR="007C030A" w:rsidRDefault="007C030A" w:rsidP="007C030A"/>
    <w:p w:rsidR="007C030A" w:rsidRDefault="007C030A" w:rsidP="007C030A"/>
    <w:p w:rsidR="007C030A" w:rsidRDefault="007C030A" w:rsidP="007C030A"/>
    <w:p w:rsidR="007C030A" w:rsidRDefault="007C030A" w:rsidP="007C030A"/>
    <w:p w:rsidR="007C030A" w:rsidRPr="007E5AE4" w:rsidRDefault="007C030A" w:rsidP="007C030A"/>
    <w:p w:rsidR="007C030A" w:rsidRDefault="007C030A" w:rsidP="007C030A"/>
    <w:p w:rsidR="00CD23E8" w:rsidRDefault="00CD23E8"/>
    <w:sectPr w:rsidR="00CD23E8" w:rsidSect="00D271F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30A" w:rsidRDefault="007C030A" w:rsidP="007C030A">
      <w:pPr>
        <w:spacing w:after="0" w:line="240" w:lineRule="auto"/>
      </w:pPr>
      <w:r>
        <w:separator/>
      </w:r>
    </w:p>
  </w:endnote>
  <w:endnote w:type="continuationSeparator" w:id="0">
    <w:p w:rsidR="007C030A" w:rsidRDefault="007C030A" w:rsidP="007C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AC46F1"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6E96">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6E96">
              <w:rPr>
                <w:rFonts w:ascii="Palatino Linotype" w:hAnsi="Palatino Linotype"/>
                <w:bCs/>
                <w:noProof/>
                <w:sz w:val="20"/>
              </w:rPr>
              <w:t>27</w:t>
            </w:r>
            <w:r>
              <w:rPr>
                <w:rFonts w:ascii="Palatino Linotype" w:hAnsi="Palatino Linotype"/>
                <w:bCs/>
                <w:noProof/>
                <w:sz w:val="20"/>
              </w:rPr>
              <w:fldChar w:fldCharType="end"/>
            </w:r>
          </w:p>
        </w:sdtContent>
      </w:sdt>
    </w:sdtContent>
  </w:sdt>
  <w:p w:rsidR="00D271F1" w:rsidRDefault="00D36E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F1" w:rsidRPr="000B69FA" w:rsidRDefault="00AC46F1"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6E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6E96">
      <w:rPr>
        <w:rFonts w:ascii="Palatino Linotype" w:hAnsi="Palatino Linotype"/>
        <w:bCs/>
        <w:noProof/>
        <w:sz w:val="20"/>
      </w:rPr>
      <w:t>27</w:t>
    </w:r>
    <w:r>
      <w:rPr>
        <w:rFonts w:ascii="Palatino Linotype" w:hAnsi="Palatino Linotype"/>
        <w:bCs/>
        <w:noProof/>
        <w:sz w:val="20"/>
      </w:rPr>
      <w:fldChar w:fldCharType="end"/>
    </w:r>
  </w:p>
  <w:p w:rsidR="00D271F1" w:rsidRDefault="00D36E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30A" w:rsidRDefault="007C030A" w:rsidP="007C030A">
      <w:pPr>
        <w:spacing w:after="0" w:line="240" w:lineRule="auto"/>
      </w:pPr>
      <w:r>
        <w:separator/>
      </w:r>
    </w:p>
  </w:footnote>
  <w:footnote w:type="continuationSeparator" w:id="0">
    <w:p w:rsidR="007C030A" w:rsidRDefault="007C030A" w:rsidP="007C030A">
      <w:pPr>
        <w:spacing w:after="0" w:line="240" w:lineRule="auto"/>
      </w:pPr>
      <w:r>
        <w:continuationSeparator/>
      </w:r>
    </w:p>
  </w:footnote>
  <w:footnote w:id="1">
    <w:p w:rsidR="007C030A" w:rsidRPr="00946E1F" w:rsidRDefault="007C030A" w:rsidP="007C030A">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AC46F1"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A24154" w:rsidP="00DC21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17205</w:t>
          </w:r>
          <w:r w:rsidR="00AC46F1">
            <w:rPr>
              <w:rFonts w:ascii="Palatino Linotype" w:hAnsi="Palatino Linotype" w:cs="Arial"/>
              <w:b/>
              <w:bCs/>
              <w:sz w:val="24"/>
              <w:lang w:eastAsia="es-MX"/>
            </w:rPr>
            <w:t>/INFOEM/IP/RR/2022</w:t>
          </w:r>
        </w:p>
      </w:tc>
    </w:tr>
    <w:tr w:rsidR="00D271F1" w:rsidTr="00D271F1">
      <w:trPr>
        <w:trHeight w:val="242"/>
      </w:trPr>
      <w:tc>
        <w:tcPr>
          <w:tcW w:w="5246" w:type="dxa"/>
          <w:hideMark/>
        </w:tcPr>
        <w:p w:rsidR="00D271F1" w:rsidRPr="00641471" w:rsidRDefault="00AC46F1"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AC46F1" w:rsidP="00137C05">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r w:rsidR="00137C05">
            <w:rPr>
              <w:rFonts w:ascii="Palatino Linotype" w:hAnsi="Palatino Linotype" w:cs="Arial"/>
              <w:b/>
              <w:szCs w:val="20"/>
            </w:rPr>
            <w:t>Teoloyucan</w:t>
          </w:r>
        </w:p>
      </w:tc>
    </w:tr>
    <w:tr w:rsidR="00D271F1" w:rsidTr="00D271F1">
      <w:trPr>
        <w:trHeight w:val="342"/>
      </w:trPr>
      <w:tc>
        <w:tcPr>
          <w:tcW w:w="5246" w:type="dxa"/>
          <w:hideMark/>
        </w:tcPr>
        <w:p w:rsidR="00D271F1" w:rsidRPr="00641471" w:rsidRDefault="00AC46F1"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AC46F1"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AC46F1"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C6B37D" wp14:editId="74E07E0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4" w:rsidRDefault="00A2415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AC46F1"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A24154" w:rsidP="007E5AE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17205</w:t>
          </w:r>
          <w:r w:rsidR="00AC46F1" w:rsidRPr="007E5AE4">
            <w:rPr>
              <w:rFonts w:ascii="Palatino Linotype" w:hAnsi="Palatino Linotype" w:cs="Arial"/>
              <w:b/>
              <w:bCs/>
              <w:sz w:val="24"/>
              <w:lang w:eastAsia="es-MX"/>
            </w:rPr>
            <w:t>/INFOEM/IP/RR/2022</w:t>
          </w:r>
        </w:p>
      </w:tc>
    </w:tr>
    <w:tr w:rsidR="00D271F1" w:rsidTr="00D271F1">
      <w:trPr>
        <w:trHeight w:val="242"/>
      </w:trPr>
      <w:tc>
        <w:tcPr>
          <w:tcW w:w="5104" w:type="dxa"/>
          <w:hideMark/>
        </w:tcPr>
        <w:p w:rsidR="00D271F1" w:rsidRPr="00641471" w:rsidRDefault="00AC46F1"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AC46F1" w:rsidP="00A24154">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sidR="00A24154">
            <w:rPr>
              <w:rFonts w:ascii="Palatino Linotype" w:hAnsi="Palatino Linotype" w:cs="Arial"/>
              <w:b/>
              <w:szCs w:val="20"/>
            </w:rPr>
            <w:t>Teoloyucan</w:t>
          </w:r>
        </w:p>
      </w:tc>
    </w:tr>
    <w:tr w:rsidR="00D271F1" w:rsidTr="00D271F1">
      <w:trPr>
        <w:trHeight w:val="342"/>
      </w:trPr>
      <w:tc>
        <w:tcPr>
          <w:tcW w:w="5104" w:type="dxa"/>
        </w:tcPr>
        <w:p w:rsidR="00D271F1" w:rsidRPr="00641471" w:rsidRDefault="00AC46F1"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AC46F1" w:rsidP="00A24154">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6350B48A" wp14:editId="2A2B057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36E96">
            <w:rPr>
              <w:rFonts w:ascii="Palatino Linotype" w:hAnsi="Palatino Linotype" w:cs="Arial"/>
              <w:b/>
              <w:noProof/>
              <w:szCs w:val="20"/>
              <w:lang w:eastAsia="es-MX"/>
            </w:rPr>
            <w:t>xxxx</w:t>
          </w:r>
          <w:r w:rsidR="00A24154">
            <w:rPr>
              <w:rFonts w:ascii="Palatino Linotype" w:hAnsi="Palatino Linotype" w:cs="Arial"/>
              <w:b/>
              <w:noProof/>
              <w:szCs w:val="20"/>
              <w:lang w:eastAsia="es-MX"/>
            </w:rPr>
            <w:t xml:space="preserve"> </w:t>
          </w:r>
        </w:p>
      </w:tc>
    </w:tr>
    <w:tr w:rsidR="00D271F1" w:rsidTr="00D271F1">
      <w:trPr>
        <w:trHeight w:val="342"/>
      </w:trPr>
      <w:tc>
        <w:tcPr>
          <w:tcW w:w="5104" w:type="dxa"/>
        </w:tcPr>
        <w:p w:rsidR="00D271F1" w:rsidRPr="00641471" w:rsidRDefault="00AC46F1"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AC46F1"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D36E9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D927F3"/>
    <w:multiLevelType w:val="hybridMultilevel"/>
    <w:tmpl w:val="833AB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E942E8"/>
    <w:multiLevelType w:val="hybridMultilevel"/>
    <w:tmpl w:val="BF743FFA"/>
    <w:lvl w:ilvl="0" w:tplc="B0EE4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65A40C40"/>
    <w:multiLevelType w:val="hybridMultilevel"/>
    <w:tmpl w:val="12189824"/>
    <w:lvl w:ilvl="0" w:tplc="C64283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0A"/>
    <w:rsid w:val="00017E01"/>
    <w:rsid w:val="00137C05"/>
    <w:rsid w:val="003D6466"/>
    <w:rsid w:val="00514866"/>
    <w:rsid w:val="007C030A"/>
    <w:rsid w:val="00A24154"/>
    <w:rsid w:val="00AC46F1"/>
    <w:rsid w:val="00BF0DE1"/>
    <w:rsid w:val="00C43EC9"/>
    <w:rsid w:val="00CD23E8"/>
    <w:rsid w:val="00D36E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9B388-DC20-4AF5-ADA6-73F30F19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3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030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C030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C030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C030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C030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C030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C030A"/>
  </w:style>
  <w:style w:type="character" w:styleId="Hipervnculo">
    <w:name w:val="Hyperlink"/>
    <w:aliases w:val="Hipervínculo1,Hipervínculo11,Hipervínculo12,Hipervínculo13,Hipervínculo14,Hipervínculo15"/>
    <w:basedOn w:val="Fuentedeprrafopredeter"/>
    <w:uiPriority w:val="99"/>
    <w:unhideWhenUsed/>
    <w:rsid w:val="007C030A"/>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C030A"/>
    <w:rPr>
      <w:vertAlign w:val="superscript"/>
    </w:rPr>
  </w:style>
  <w:style w:type="paragraph" w:styleId="Sinespaciado">
    <w:name w:val="No Spacing"/>
    <w:aliases w:val="Francesa,INAI"/>
    <w:link w:val="SinespaciadoCar"/>
    <w:uiPriority w:val="1"/>
    <w:qFormat/>
    <w:rsid w:val="007C030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C030A"/>
    <w:rPr>
      <w:rFonts w:ascii="Times New Roman" w:eastAsia="Times New Roman" w:hAnsi="Times New Roman" w:cs="Times New Roman"/>
      <w:sz w:val="24"/>
      <w:szCs w:val="24"/>
      <w:lang w:eastAsia="es-ES"/>
    </w:rPr>
  </w:style>
  <w:style w:type="paragraph" w:customStyle="1" w:styleId="INFOEM">
    <w:name w:val="INFOEM"/>
    <w:basedOn w:val="Normal"/>
    <w:qFormat/>
    <w:rsid w:val="007C030A"/>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27</Pages>
  <Words>5866</Words>
  <Characters>32266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2023-01-09T17:22:00Z</dcterms:created>
  <dcterms:modified xsi:type="dcterms:W3CDTF">2023-02-07T23:04:00Z</dcterms:modified>
</cp:coreProperties>
</file>