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D5B02" w14:textId="67669290" w:rsidR="009F09BC" w:rsidRPr="00472137" w:rsidRDefault="009F09BC" w:rsidP="009F09BC">
      <w:pPr>
        <w:tabs>
          <w:tab w:val="left" w:pos="3465"/>
        </w:tabs>
        <w:spacing w:before="240" w:after="360" w:line="360" w:lineRule="auto"/>
        <w:jc w:val="both"/>
        <w:rPr>
          <w:rFonts w:ascii="Palatino Linotype" w:hAnsi="Palatino Linotype"/>
          <w:color w:val="000000" w:themeColor="text1"/>
        </w:rPr>
      </w:pPr>
      <w:r w:rsidRPr="00472137">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4D465B" w:rsidRPr="00472137">
        <w:rPr>
          <w:rFonts w:ascii="Palatino Linotype" w:hAnsi="Palatino Linotype"/>
          <w:color w:val="000000" w:themeColor="text1"/>
        </w:rPr>
        <w:t>nueve</w:t>
      </w:r>
      <w:r w:rsidR="00C37229" w:rsidRPr="00472137">
        <w:rPr>
          <w:rFonts w:ascii="Palatino Linotype" w:hAnsi="Palatino Linotype"/>
          <w:color w:val="000000" w:themeColor="text1"/>
        </w:rPr>
        <w:t xml:space="preserve"> (09)</w:t>
      </w:r>
      <w:r w:rsidRPr="00472137">
        <w:rPr>
          <w:rFonts w:ascii="Palatino Linotype" w:hAnsi="Palatino Linotype"/>
          <w:color w:val="000000" w:themeColor="text1"/>
        </w:rPr>
        <w:t xml:space="preserve"> de </w:t>
      </w:r>
      <w:r w:rsidR="004D465B" w:rsidRPr="00472137">
        <w:rPr>
          <w:rFonts w:ascii="Palatino Linotype" w:hAnsi="Palatino Linotype"/>
          <w:color w:val="000000" w:themeColor="text1"/>
        </w:rPr>
        <w:t>agosto</w:t>
      </w:r>
      <w:r w:rsidR="00E61C13" w:rsidRPr="00472137">
        <w:rPr>
          <w:rFonts w:ascii="Palatino Linotype" w:hAnsi="Palatino Linotype"/>
          <w:color w:val="000000" w:themeColor="text1"/>
        </w:rPr>
        <w:t xml:space="preserve"> de dos mil </w:t>
      </w:r>
      <w:r w:rsidR="004D465B" w:rsidRPr="00472137">
        <w:rPr>
          <w:rFonts w:ascii="Palatino Linotype" w:hAnsi="Palatino Linotype"/>
          <w:color w:val="000000" w:themeColor="text1"/>
        </w:rPr>
        <w:t>veintitrés</w:t>
      </w:r>
      <w:r w:rsidRPr="00472137">
        <w:rPr>
          <w:rFonts w:ascii="Palatino Linotype" w:hAnsi="Palatino Linotype"/>
          <w:color w:val="000000" w:themeColor="text1"/>
        </w:rPr>
        <w:t>.</w:t>
      </w:r>
    </w:p>
    <w:p w14:paraId="17790CBC" w14:textId="00257E23" w:rsidR="009F09BC" w:rsidRPr="00472137" w:rsidRDefault="009F09BC" w:rsidP="009F09BC">
      <w:pPr>
        <w:spacing w:before="240" w:after="360" w:line="360" w:lineRule="auto"/>
        <w:jc w:val="both"/>
        <w:rPr>
          <w:rFonts w:ascii="Palatino Linotype" w:hAnsi="Palatino Linotype"/>
          <w:b/>
          <w:color w:val="000000" w:themeColor="text1"/>
        </w:rPr>
      </w:pPr>
      <w:r w:rsidRPr="00472137">
        <w:rPr>
          <w:rFonts w:ascii="Palatino Linotype" w:hAnsi="Palatino Linotype"/>
          <w:b/>
          <w:color w:val="000000" w:themeColor="text1"/>
        </w:rPr>
        <w:t>VISTO</w:t>
      </w:r>
      <w:r w:rsidRPr="00472137">
        <w:rPr>
          <w:rFonts w:ascii="Palatino Linotype" w:hAnsi="Palatino Linotype"/>
          <w:color w:val="000000" w:themeColor="text1"/>
        </w:rPr>
        <w:t xml:space="preserve"> </w:t>
      </w:r>
      <w:r w:rsidR="008A699B" w:rsidRPr="00472137">
        <w:rPr>
          <w:rFonts w:ascii="Palatino Linotype" w:hAnsi="Palatino Linotype"/>
          <w:color w:val="000000" w:themeColor="text1"/>
        </w:rPr>
        <w:t>e</w:t>
      </w:r>
      <w:r w:rsidRPr="00472137">
        <w:rPr>
          <w:rFonts w:ascii="Palatino Linotype" w:hAnsi="Palatino Linotype"/>
          <w:color w:val="000000" w:themeColor="text1"/>
        </w:rPr>
        <w:t xml:space="preserve">l expediente electrónico formado con motivo del recurso de revisión </w:t>
      </w:r>
      <w:r w:rsidR="00EB1CE2" w:rsidRPr="00472137">
        <w:rPr>
          <w:rFonts w:ascii="Palatino Linotype" w:hAnsi="Palatino Linotype"/>
          <w:b/>
          <w:color w:val="000000" w:themeColor="text1"/>
        </w:rPr>
        <w:t>01333/INFOEM/IP/RR/2023</w:t>
      </w:r>
      <w:r w:rsidRPr="00472137">
        <w:rPr>
          <w:rFonts w:ascii="Palatino Linotype" w:hAnsi="Palatino Linotype"/>
          <w:color w:val="000000" w:themeColor="text1"/>
        </w:rPr>
        <w:t>,</w:t>
      </w:r>
      <w:r w:rsidRPr="00472137">
        <w:rPr>
          <w:rFonts w:ascii="Palatino Linotype" w:hAnsi="Palatino Linotype" w:cs="Arial"/>
          <w:b/>
          <w:bCs/>
          <w:color w:val="000000" w:themeColor="text1"/>
        </w:rPr>
        <w:t xml:space="preserve"> </w:t>
      </w:r>
      <w:r w:rsidRPr="00472137">
        <w:rPr>
          <w:rFonts w:ascii="Palatino Linotype" w:hAnsi="Palatino Linotype"/>
          <w:color w:val="000000" w:themeColor="text1"/>
        </w:rPr>
        <w:t xml:space="preserve">promovido por </w:t>
      </w:r>
      <w:r w:rsidR="00472137" w:rsidRPr="00472137">
        <w:rPr>
          <w:rFonts w:ascii="Palatino Linotype" w:hAnsi="Palatino Linotype"/>
          <w:b/>
          <w:color w:val="000000" w:themeColor="text1"/>
        </w:rPr>
        <w:t>XXX XXX XXX</w:t>
      </w:r>
      <w:r w:rsidRPr="00472137">
        <w:rPr>
          <w:rFonts w:ascii="Palatino Linotype" w:hAnsi="Palatino Linotype"/>
          <w:color w:val="000000" w:themeColor="text1"/>
        </w:rPr>
        <w:t xml:space="preserve">, a quien en lo sucesivo se le identificará como </w:t>
      </w:r>
      <w:r w:rsidR="00C860B1" w:rsidRPr="00472137">
        <w:rPr>
          <w:rFonts w:ascii="Palatino Linotype" w:hAnsi="Palatino Linotype"/>
          <w:b/>
          <w:color w:val="000000" w:themeColor="text1"/>
        </w:rPr>
        <w:t>EL RECURRENTE</w:t>
      </w:r>
      <w:r w:rsidRPr="00472137">
        <w:rPr>
          <w:rFonts w:ascii="Palatino Linotype" w:hAnsi="Palatino Linotype" w:cs="Arial"/>
          <w:color w:val="000000" w:themeColor="text1"/>
        </w:rPr>
        <w:t xml:space="preserve">, en contra de la respuesta del </w:t>
      </w:r>
      <w:r w:rsidR="00EB1CE2" w:rsidRPr="00472137">
        <w:rPr>
          <w:rFonts w:ascii="Palatino Linotype" w:hAnsi="Palatino Linotype" w:cs="Arial"/>
          <w:b/>
          <w:color w:val="000000" w:themeColor="text1"/>
        </w:rPr>
        <w:t>Ayuntamiento de Capulhuac</w:t>
      </w:r>
      <w:r w:rsidRPr="00472137">
        <w:rPr>
          <w:rFonts w:ascii="Palatino Linotype" w:hAnsi="Palatino Linotype" w:cs="Arial"/>
          <w:b/>
          <w:color w:val="000000" w:themeColor="text1"/>
        </w:rPr>
        <w:t>,</w:t>
      </w:r>
      <w:r w:rsidRPr="00472137">
        <w:rPr>
          <w:rFonts w:ascii="Palatino Linotype" w:hAnsi="Palatino Linotype"/>
          <w:b/>
          <w:color w:val="000000" w:themeColor="text1"/>
        </w:rPr>
        <w:t xml:space="preserve"> </w:t>
      </w:r>
      <w:r w:rsidRPr="00472137">
        <w:rPr>
          <w:rFonts w:ascii="Palatino Linotype" w:hAnsi="Palatino Linotype"/>
          <w:color w:val="000000" w:themeColor="text1"/>
        </w:rPr>
        <w:t xml:space="preserve">en </w:t>
      </w:r>
      <w:r w:rsidR="00C37229" w:rsidRPr="00472137">
        <w:rPr>
          <w:rFonts w:ascii="Palatino Linotype" w:hAnsi="Palatino Linotype"/>
          <w:color w:val="000000" w:themeColor="text1"/>
        </w:rPr>
        <w:t>adelante</w:t>
      </w:r>
      <w:r w:rsidRPr="00472137">
        <w:rPr>
          <w:rFonts w:ascii="Palatino Linotype" w:hAnsi="Palatino Linotype"/>
          <w:color w:val="000000" w:themeColor="text1"/>
        </w:rPr>
        <w:t xml:space="preserve"> el</w:t>
      </w:r>
      <w:r w:rsidRPr="00472137">
        <w:rPr>
          <w:rFonts w:ascii="Palatino Linotype" w:hAnsi="Palatino Linotype"/>
          <w:b/>
          <w:color w:val="000000" w:themeColor="text1"/>
        </w:rPr>
        <w:t xml:space="preserve"> SUJETO OBLIGADO</w:t>
      </w:r>
      <w:r w:rsidRPr="00472137">
        <w:rPr>
          <w:rFonts w:ascii="Palatino Linotype" w:hAnsi="Palatino Linotype"/>
          <w:color w:val="000000" w:themeColor="text1"/>
        </w:rPr>
        <w:t>, se procede a dictar la presente resolución, con base en los siguientes:</w:t>
      </w:r>
    </w:p>
    <w:p w14:paraId="19EA33D5" w14:textId="77777777" w:rsidR="009F09BC" w:rsidRPr="00472137"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472137">
        <w:rPr>
          <w:rFonts w:ascii="Palatino Linotype" w:hAnsi="Palatino Linotype"/>
          <w:b/>
          <w:color w:val="000000" w:themeColor="text1"/>
          <w:sz w:val="24"/>
          <w:szCs w:val="24"/>
        </w:rPr>
        <w:t>ANTECEDENTES</w:t>
      </w:r>
      <w:bookmarkEnd w:id="0"/>
      <w:bookmarkEnd w:id="1"/>
      <w:bookmarkEnd w:id="2"/>
    </w:p>
    <w:p w14:paraId="48D33A4F" w14:textId="2B098128" w:rsidR="009F09BC" w:rsidRPr="00472137" w:rsidRDefault="009F09BC" w:rsidP="008A699B">
      <w:pPr>
        <w:pStyle w:val="Prrafodelista"/>
        <w:numPr>
          <w:ilvl w:val="0"/>
          <w:numId w:val="15"/>
        </w:numPr>
        <w:spacing w:before="240" w:after="240" w:line="360" w:lineRule="auto"/>
        <w:ind w:left="0" w:firstLine="0"/>
        <w:jc w:val="both"/>
        <w:rPr>
          <w:rFonts w:ascii="Palatino Linotype" w:eastAsia="Calibri" w:hAnsi="Palatino Linotype" w:cs="Arial"/>
          <w:color w:val="000000" w:themeColor="text1"/>
          <w:lang w:val="es-ES"/>
        </w:rPr>
      </w:pPr>
      <w:r w:rsidRPr="00472137">
        <w:rPr>
          <w:rFonts w:ascii="Palatino Linotype" w:eastAsia="Calibri" w:hAnsi="Palatino Linotype" w:cs="Arial"/>
          <w:color w:val="000000" w:themeColor="text1"/>
          <w:lang w:val="es-ES"/>
        </w:rPr>
        <w:t xml:space="preserve">El día </w:t>
      </w:r>
      <w:r w:rsidR="00EB1CE2" w:rsidRPr="00472137">
        <w:rPr>
          <w:rFonts w:ascii="Palatino Linotype" w:eastAsia="Calibri" w:hAnsi="Palatino Linotype" w:cs="Arial"/>
          <w:color w:val="000000" w:themeColor="text1"/>
          <w:lang w:val="es-ES"/>
        </w:rPr>
        <w:t>catorce</w:t>
      </w:r>
      <w:r w:rsidRPr="00472137">
        <w:rPr>
          <w:rFonts w:ascii="Palatino Linotype" w:eastAsia="Calibri" w:hAnsi="Palatino Linotype" w:cs="Arial"/>
          <w:color w:val="000000" w:themeColor="text1"/>
          <w:lang w:val="es-ES"/>
        </w:rPr>
        <w:t xml:space="preserve"> de </w:t>
      </w:r>
      <w:r w:rsidR="00EB1CE2" w:rsidRPr="00472137">
        <w:rPr>
          <w:rFonts w:ascii="Palatino Linotype" w:eastAsia="Calibri" w:hAnsi="Palatino Linotype" w:cs="Arial"/>
          <w:color w:val="000000" w:themeColor="text1"/>
          <w:lang w:val="es-ES"/>
        </w:rPr>
        <w:t>marz</w:t>
      </w:r>
      <w:r w:rsidR="00E61C13" w:rsidRPr="00472137">
        <w:rPr>
          <w:rFonts w:ascii="Palatino Linotype" w:eastAsia="Calibri" w:hAnsi="Palatino Linotype" w:cs="Arial"/>
          <w:color w:val="000000" w:themeColor="text1"/>
          <w:lang w:val="es-ES"/>
        </w:rPr>
        <w:t xml:space="preserve">o de dos mil </w:t>
      </w:r>
      <w:r w:rsidR="004D465B" w:rsidRPr="00472137">
        <w:rPr>
          <w:rFonts w:ascii="Palatino Linotype" w:eastAsia="Calibri" w:hAnsi="Palatino Linotype" w:cs="Arial"/>
          <w:color w:val="000000" w:themeColor="text1"/>
          <w:lang w:val="es-ES"/>
        </w:rPr>
        <w:t>veintitrés</w:t>
      </w:r>
      <w:r w:rsidRPr="00472137">
        <w:rPr>
          <w:rFonts w:ascii="Palatino Linotype" w:hAnsi="Palatino Linotype"/>
          <w:b/>
          <w:color w:val="000000" w:themeColor="text1"/>
        </w:rPr>
        <w:t xml:space="preserve">, </w:t>
      </w:r>
      <w:r w:rsidRPr="00472137">
        <w:rPr>
          <w:rFonts w:ascii="Palatino Linotype" w:eastAsia="Calibri" w:hAnsi="Palatino Linotype" w:cs="Arial"/>
          <w:color w:val="000000" w:themeColor="text1"/>
          <w:lang w:val="es-ES"/>
        </w:rPr>
        <w:t xml:space="preserve">se presentó ante el </w:t>
      </w:r>
      <w:r w:rsidRPr="00472137">
        <w:rPr>
          <w:rFonts w:ascii="Palatino Linotype" w:eastAsia="Calibri" w:hAnsi="Palatino Linotype" w:cs="Arial"/>
          <w:b/>
          <w:color w:val="000000" w:themeColor="text1"/>
          <w:lang w:val="es-ES"/>
        </w:rPr>
        <w:t>SUJETO OBLIGADO</w:t>
      </w:r>
      <w:r w:rsidRPr="00472137">
        <w:rPr>
          <w:rFonts w:ascii="Palatino Linotype" w:eastAsia="Calibri" w:hAnsi="Palatino Linotype" w:cs="Arial"/>
          <w:color w:val="000000" w:themeColor="text1"/>
        </w:rPr>
        <w:t xml:space="preserve"> vía </w:t>
      </w:r>
      <w:r w:rsidR="008A699B" w:rsidRPr="00472137">
        <w:rPr>
          <w:rFonts w:ascii="Palatino Linotype" w:eastAsia="Calibri" w:hAnsi="Palatino Linotype" w:cs="Arial"/>
          <w:color w:val="000000" w:themeColor="text1"/>
          <w:lang w:val="es-ES"/>
        </w:rPr>
        <w:t>SAIMEX, la solicitud</w:t>
      </w:r>
      <w:r w:rsidRPr="00472137">
        <w:rPr>
          <w:rFonts w:ascii="Palatino Linotype" w:eastAsia="Calibri" w:hAnsi="Palatino Linotype" w:cs="Arial"/>
          <w:color w:val="000000" w:themeColor="text1"/>
          <w:lang w:val="es-ES"/>
        </w:rPr>
        <w:t xml:space="preserve"> de información pública</w:t>
      </w:r>
      <w:r w:rsidR="008A699B" w:rsidRPr="00472137">
        <w:rPr>
          <w:rFonts w:ascii="Palatino Linotype" w:eastAsia="Calibri" w:hAnsi="Palatino Linotype" w:cs="Arial"/>
          <w:color w:val="000000" w:themeColor="text1"/>
          <w:lang w:val="es-ES"/>
        </w:rPr>
        <w:t xml:space="preserve"> registrada</w:t>
      </w:r>
      <w:r w:rsidRPr="00472137">
        <w:rPr>
          <w:rFonts w:ascii="Palatino Linotype" w:eastAsia="Calibri" w:hAnsi="Palatino Linotype" w:cs="Arial"/>
          <w:color w:val="000000" w:themeColor="text1"/>
          <w:lang w:val="es-ES"/>
        </w:rPr>
        <w:t xml:space="preserve"> con </w:t>
      </w:r>
      <w:r w:rsidR="008A699B" w:rsidRPr="00472137">
        <w:rPr>
          <w:rFonts w:ascii="Palatino Linotype" w:eastAsia="Calibri" w:hAnsi="Palatino Linotype" w:cs="Arial"/>
          <w:color w:val="000000" w:themeColor="text1"/>
          <w:lang w:val="es-ES"/>
        </w:rPr>
        <w:t xml:space="preserve">el </w:t>
      </w:r>
      <w:r w:rsidRPr="00472137">
        <w:rPr>
          <w:rFonts w:ascii="Palatino Linotype" w:eastAsia="Calibri" w:hAnsi="Palatino Linotype" w:cs="Arial"/>
          <w:color w:val="000000" w:themeColor="text1"/>
          <w:lang w:val="es-ES"/>
        </w:rPr>
        <w:t>número</w:t>
      </w:r>
      <w:r w:rsidRPr="00472137">
        <w:rPr>
          <w:rFonts w:ascii="Palatino Linotype" w:hAnsi="Palatino Linotype"/>
          <w:b/>
          <w:bCs/>
          <w:color w:val="000000" w:themeColor="text1"/>
        </w:rPr>
        <w:t xml:space="preserve"> </w:t>
      </w:r>
      <w:r w:rsidR="00EB1CE2" w:rsidRPr="00472137">
        <w:rPr>
          <w:rFonts w:ascii="Palatino Linotype" w:hAnsi="Palatino Linotype"/>
          <w:b/>
          <w:bCs/>
          <w:color w:val="000000" w:themeColor="text1"/>
        </w:rPr>
        <w:t>00036/CAPULHUA/IP/2023</w:t>
      </w:r>
      <w:r w:rsidRPr="00472137">
        <w:rPr>
          <w:rFonts w:ascii="Palatino Linotype" w:hAnsi="Palatino Linotype"/>
          <w:b/>
          <w:bCs/>
          <w:color w:val="000000" w:themeColor="text1"/>
        </w:rPr>
        <w:t xml:space="preserve">; </w:t>
      </w:r>
      <w:r w:rsidR="00C37229" w:rsidRPr="00472137">
        <w:rPr>
          <w:rFonts w:ascii="Palatino Linotype" w:eastAsia="Calibri" w:hAnsi="Palatino Linotype" w:cs="Arial"/>
          <w:color w:val="000000" w:themeColor="text1"/>
          <w:lang w:val="es-ES"/>
        </w:rPr>
        <w:t>en la que</w:t>
      </w:r>
      <w:r w:rsidRPr="00472137">
        <w:rPr>
          <w:rFonts w:ascii="Palatino Linotype" w:eastAsia="Calibri" w:hAnsi="Palatino Linotype" w:cs="Arial"/>
          <w:color w:val="000000" w:themeColor="text1"/>
          <w:lang w:val="es-ES"/>
        </w:rPr>
        <w:t xml:space="preserve"> se solicitó la siguiente información:</w:t>
      </w:r>
    </w:p>
    <w:p w14:paraId="6A70D0EC" w14:textId="77777777" w:rsidR="008A699B" w:rsidRPr="00472137" w:rsidRDefault="008A699B" w:rsidP="008A699B">
      <w:pPr>
        <w:pStyle w:val="Prrafodelista"/>
        <w:spacing w:before="240" w:after="240" w:line="360" w:lineRule="auto"/>
        <w:ind w:left="0"/>
        <w:jc w:val="both"/>
        <w:rPr>
          <w:rFonts w:ascii="Palatino Linotype" w:eastAsia="Calibri" w:hAnsi="Palatino Linotype" w:cs="Arial"/>
          <w:color w:val="000000" w:themeColor="text1"/>
          <w:lang w:val="es-ES"/>
        </w:rPr>
      </w:pPr>
    </w:p>
    <w:p w14:paraId="050BE0FA" w14:textId="77777777" w:rsidR="009F09BC" w:rsidRPr="00472137" w:rsidRDefault="00EB1CE2" w:rsidP="00531473">
      <w:pPr>
        <w:pStyle w:val="Prrafodelista"/>
        <w:spacing w:line="360" w:lineRule="auto"/>
        <w:ind w:left="425" w:right="476"/>
        <w:jc w:val="both"/>
        <w:rPr>
          <w:rFonts w:ascii="Palatino Linotype" w:hAnsi="Palatino Linotype"/>
          <w:i/>
          <w:color w:val="000000" w:themeColor="text1"/>
        </w:rPr>
      </w:pPr>
      <w:r w:rsidRPr="00472137">
        <w:rPr>
          <w:rFonts w:ascii="Palatino Linotype" w:hAnsi="Palatino Linotype"/>
          <w:i/>
          <w:color w:val="000000" w:themeColor="text1"/>
        </w:rPr>
        <w:t>“todas las cédulas de bases de datos personales del 2022 a la fecha</w:t>
      </w:r>
      <w:r w:rsidR="008A699B" w:rsidRPr="00472137">
        <w:rPr>
          <w:rFonts w:ascii="Palatino Linotype" w:hAnsi="Palatino Linotype"/>
          <w:i/>
          <w:color w:val="000000" w:themeColor="text1"/>
        </w:rPr>
        <w:t>”</w:t>
      </w:r>
    </w:p>
    <w:p w14:paraId="33C2983C" w14:textId="77777777" w:rsidR="008A699B" w:rsidRPr="00472137" w:rsidRDefault="008A699B" w:rsidP="009F09BC">
      <w:pPr>
        <w:pStyle w:val="Prrafodelista"/>
        <w:spacing w:line="360" w:lineRule="auto"/>
        <w:ind w:left="851" w:right="34"/>
        <w:jc w:val="both"/>
        <w:rPr>
          <w:rFonts w:ascii="Palatino Linotype" w:hAnsi="Palatino Linotype"/>
          <w:color w:val="000000" w:themeColor="text1"/>
        </w:rPr>
      </w:pPr>
    </w:p>
    <w:p w14:paraId="4B56FF3A" w14:textId="77777777" w:rsidR="009F09BC" w:rsidRPr="00472137" w:rsidRDefault="009F09BC" w:rsidP="00C860B1">
      <w:pPr>
        <w:pStyle w:val="Prrafodelista"/>
        <w:numPr>
          <w:ilvl w:val="0"/>
          <w:numId w:val="23"/>
        </w:numPr>
        <w:spacing w:line="360" w:lineRule="auto"/>
        <w:ind w:left="709" w:right="34" w:hanging="283"/>
        <w:jc w:val="both"/>
        <w:rPr>
          <w:rFonts w:ascii="Palatino Linotype" w:hAnsi="Palatino Linotype"/>
          <w:color w:val="000000" w:themeColor="text1"/>
        </w:rPr>
      </w:pPr>
      <w:r w:rsidRPr="00472137">
        <w:rPr>
          <w:rFonts w:ascii="Palatino Linotype" w:eastAsia="Times New Roman" w:hAnsi="Palatino Linotype" w:cs="Arial"/>
          <w:color w:val="000000" w:themeColor="text1"/>
          <w:lang w:val="es-ES"/>
        </w:rPr>
        <w:t>Se eligió como modalidad de entrega de la información</w:t>
      </w:r>
      <w:r w:rsidRPr="00472137">
        <w:rPr>
          <w:rFonts w:ascii="Palatino Linotype" w:hAnsi="Palatino Linotype"/>
          <w:color w:val="000000" w:themeColor="text1"/>
        </w:rPr>
        <w:t xml:space="preserve">: A través del </w:t>
      </w:r>
      <w:r w:rsidRPr="00472137">
        <w:rPr>
          <w:rFonts w:ascii="Palatino Linotype" w:hAnsi="Palatino Linotype"/>
          <w:b/>
          <w:color w:val="000000" w:themeColor="text1"/>
        </w:rPr>
        <w:t>SAIMEX</w:t>
      </w:r>
      <w:r w:rsidR="0069487D" w:rsidRPr="00472137">
        <w:rPr>
          <w:rFonts w:ascii="Palatino Linotype" w:hAnsi="Palatino Linotype"/>
          <w:b/>
          <w:color w:val="000000" w:themeColor="text1"/>
        </w:rPr>
        <w:t>.</w:t>
      </w:r>
    </w:p>
    <w:p w14:paraId="638A2E35" w14:textId="77777777" w:rsidR="0069487D" w:rsidRPr="00472137" w:rsidRDefault="0069487D" w:rsidP="0069487D">
      <w:pPr>
        <w:pStyle w:val="Prrafodelista"/>
        <w:spacing w:line="360" w:lineRule="auto"/>
        <w:ind w:left="851" w:right="34"/>
        <w:jc w:val="both"/>
        <w:rPr>
          <w:rFonts w:ascii="Palatino Linotype" w:hAnsi="Palatino Linotype"/>
          <w:color w:val="000000" w:themeColor="text1"/>
        </w:rPr>
      </w:pPr>
    </w:p>
    <w:p w14:paraId="471B94CD" w14:textId="26ACB36D" w:rsidR="00E61C13" w:rsidRPr="00472137" w:rsidRDefault="00C860B1" w:rsidP="00EB1CE2">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472137">
        <w:rPr>
          <w:rFonts w:ascii="Palatino Linotype" w:hAnsi="Palatino Linotype" w:cs="Arial"/>
          <w:color w:val="000000" w:themeColor="text1"/>
        </w:rPr>
        <w:t xml:space="preserve">El </w:t>
      </w:r>
      <w:r w:rsidR="00EB1CE2" w:rsidRPr="00472137">
        <w:rPr>
          <w:rFonts w:ascii="Palatino Linotype" w:hAnsi="Palatino Linotype" w:cs="Arial"/>
          <w:color w:val="000000" w:themeColor="text1"/>
        </w:rPr>
        <w:t>catorce de marzo</w:t>
      </w:r>
      <w:r w:rsidR="002C4997" w:rsidRPr="00472137">
        <w:rPr>
          <w:rFonts w:ascii="Palatino Linotype" w:hAnsi="Palatino Linotype" w:cs="Arial"/>
          <w:color w:val="000000" w:themeColor="text1"/>
        </w:rPr>
        <w:t xml:space="preserve"> de dos mil </w:t>
      </w:r>
      <w:r w:rsidR="004D465B" w:rsidRPr="00472137">
        <w:rPr>
          <w:rFonts w:ascii="Palatino Linotype" w:hAnsi="Palatino Linotype" w:cs="Arial"/>
          <w:color w:val="000000" w:themeColor="text1"/>
        </w:rPr>
        <w:t>veintitrés</w:t>
      </w:r>
      <w:r w:rsidR="009F09BC" w:rsidRPr="00472137">
        <w:rPr>
          <w:rFonts w:ascii="Palatino Linotype" w:hAnsi="Palatino Linotype" w:cs="Arial"/>
          <w:color w:val="000000" w:themeColor="text1"/>
        </w:rPr>
        <w:t xml:space="preserve"> el </w:t>
      </w:r>
      <w:r w:rsidR="009F09BC" w:rsidRPr="00472137">
        <w:rPr>
          <w:rFonts w:ascii="Palatino Linotype" w:hAnsi="Palatino Linotype" w:cs="Arial"/>
          <w:b/>
          <w:color w:val="000000" w:themeColor="text1"/>
        </w:rPr>
        <w:t>SUJETO OBLIGADO,</w:t>
      </w:r>
      <w:r w:rsidR="00EB1CE2" w:rsidRPr="00472137">
        <w:rPr>
          <w:rFonts w:ascii="Palatino Linotype" w:hAnsi="Palatino Linotype" w:cs="Arial"/>
          <w:color w:val="000000" w:themeColor="text1"/>
        </w:rPr>
        <w:t xml:space="preserve"> dio respuesta a través del archivo electrónico denominado </w:t>
      </w:r>
      <w:r w:rsidR="00EB1CE2" w:rsidRPr="00472137">
        <w:rPr>
          <w:rFonts w:ascii="Palatino Linotype" w:hAnsi="Palatino Linotype" w:cs="Arial"/>
          <w:b/>
          <w:i/>
          <w:color w:val="000000" w:themeColor="text1"/>
        </w:rPr>
        <w:t xml:space="preserve">cedulas de bases de datos </w:t>
      </w:r>
      <w:r w:rsidR="00EB1CE2" w:rsidRPr="00472137">
        <w:rPr>
          <w:rFonts w:ascii="Palatino Linotype" w:hAnsi="Palatino Linotype" w:cs="Arial"/>
          <w:b/>
          <w:i/>
          <w:color w:val="000000" w:themeColor="text1"/>
        </w:rPr>
        <w:lastRenderedPageBreak/>
        <w:t>personaes.pdf,</w:t>
      </w:r>
      <w:r w:rsidR="00EB1CE2" w:rsidRPr="00472137">
        <w:rPr>
          <w:rFonts w:ascii="Palatino Linotype" w:hAnsi="Palatino Linotype" w:cs="Arial"/>
          <w:i/>
          <w:color w:val="000000" w:themeColor="text1"/>
        </w:rPr>
        <w:t xml:space="preserve"> </w:t>
      </w:r>
      <w:r w:rsidR="00EB1CE2" w:rsidRPr="00472137">
        <w:rPr>
          <w:rFonts w:ascii="Palatino Linotype" w:hAnsi="Palatino Linotype" w:cs="Arial"/>
          <w:color w:val="000000" w:themeColor="text1"/>
        </w:rPr>
        <w:t>cuyo contenido corresponde</w:t>
      </w:r>
      <w:r w:rsidR="003A06E6" w:rsidRPr="00472137">
        <w:rPr>
          <w:rFonts w:ascii="Palatino Linotype" w:hAnsi="Palatino Linotype" w:cs="Arial"/>
          <w:color w:val="000000" w:themeColor="text1"/>
        </w:rPr>
        <w:t>n</w:t>
      </w:r>
      <w:r w:rsidR="00EB1CE2" w:rsidRPr="00472137">
        <w:rPr>
          <w:rFonts w:ascii="Palatino Linotype" w:hAnsi="Palatino Linotype" w:cs="Arial"/>
          <w:color w:val="000000" w:themeColor="text1"/>
        </w:rPr>
        <w:t xml:space="preserve"> a  cedula</w:t>
      </w:r>
      <w:r w:rsidR="003A06E6" w:rsidRPr="00472137">
        <w:rPr>
          <w:rFonts w:ascii="Palatino Linotype" w:hAnsi="Palatino Linotype" w:cs="Arial"/>
          <w:color w:val="000000" w:themeColor="text1"/>
        </w:rPr>
        <w:t>s de base de datos, que dada su extensión, se inserta únicamente la siguiente captura:</w:t>
      </w:r>
    </w:p>
    <w:p w14:paraId="08284562" w14:textId="77777777" w:rsidR="00EB1CE2" w:rsidRPr="00472137" w:rsidRDefault="003A06E6" w:rsidP="003A06E6">
      <w:pPr>
        <w:pStyle w:val="Prrafodelista"/>
        <w:tabs>
          <w:tab w:val="left" w:pos="0"/>
        </w:tabs>
        <w:spacing w:line="360" w:lineRule="auto"/>
        <w:ind w:left="0" w:right="49"/>
        <w:jc w:val="center"/>
        <w:rPr>
          <w:rFonts w:ascii="Palatino Linotype" w:hAnsi="Palatino Linotype" w:cs="Arial"/>
          <w:i/>
          <w:color w:val="000000" w:themeColor="text1"/>
        </w:rPr>
      </w:pPr>
      <w:r w:rsidRPr="00472137">
        <w:rPr>
          <w:rFonts w:ascii="Palatino Linotype" w:hAnsi="Palatino Linotype" w:cs="Arial"/>
          <w:i/>
          <w:noProof/>
          <w:color w:val="000000" w:themeColor="text1"/>
          <w:lang w:val="es-MX" w:eastAsia="es-MX"/>
        </w:rPr>
        <w:drawing>
          <wp:inline distT="0" distB="0" distL="0" distR="0" wp14:anchorId="72ECBDC9" wp14:editId="7F39AF58">
            <wp:extent cx="4279422" cy="4034413"/>
            <wp:effectExtent l="19050" t="19050" r="26035" b="234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80215" cy="4035161"/>
                    </a:xfrm>
                    <a:prstGeom prst="rect">
                      <a:avLst/>
                    </a:prstGeom>
                    <a:ln>
                      <a:solidFill>
                        <a:schemeClr val="tx1"/>
                      </a:solidFill>
                    </a:ln>
                  </pic:spPr>
                </pic:pic>
              </a:graphicData>
            </a:graphic>
          </wp:inline>
        </w:drawing>
      </w:r>
    </w:p>
    <w:p w14:paraId="0BFA69F7" w14:textId="77777777" w:rsidR="003A06E6" w:rsidRPr="00472137" w:rsidRDefault="003A06E6" w:rsidP="003A06E6">
      <w:pPr>
        <w:pStyle w:val="Prrafodelista"/>
        <w:tabs>
          <w:tab w:val="left" w:pos="0"/>
        </w:tabs>
        <w:spacing w:line="360" w:lineRule="auto"/>
        <w:ind w:left="0" w:right="49"/>
        <w:jc w:val="center"/>
        <w:rPr>
          <w:rFonts w:ascii="Palatino Linotype" w:hAnsi="Palatino Linotype" w:cs="Arial"/>
          <w:i/>
          <w:color w:val="000000" w:themeColor="text1"/>
        </w:rPr>
      </w:pPr>
    </w:p>
    <w:p w14:paraId="20BFE666" w14:textId="4757BAAA" w:rsidR="009F09BC" w:rsidRPr="00472137" w:rsidRDefault="009F09BC" w:rsidP="009F09BC">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472137">
        <w:rPr>
          <w:rFonts w:ascii="Palatino Linotype" w:eastAsia="Times New Roman" w:hAnsi="Palatino Linotype" w:cs="Arial"/>
          <w:color w:val="000000" w:themeColor="text1"/>
          <w:lang w:val="es-ES"/>
        </w:rPr>
        <w:t>E</w:t>
      </w:r>
      <w:r w:rsidR="002C4997" w:rsidRPr="00472137">
        <w:rPr>
          <w:rFonts w:ascii="Palatino Linotype" w:eastAsia="Times New Roman" w:hAnsi="Palatino Linotype" w:cs="Arial"/>
          <w:color w:val="000000" w:themeColor="text1"/>
          <w:lang w:val="es-ES"/>
        </w:rPr>
        <w:t xml:space="preserve">l </w:t>
      </w:r>
      <w:r w:rsidR="00EB1CE2" w:rsidRPr="00472137">
        <w:rPr>
          <w:rFonts w:ascii="Palatino Linotype" w:eastAsia="Times New Roman" w:hAnsi="Palatino Linotype" w:cs="Arial"/>
          <w:color w:val="000000" w:themeColor="text1"/>
          <w:lang w:val="es-ES"/>
        </w:rPr>
        <w:t>catorce</w:t>
      </w:r>
      <w:r w:rsidRPr="00472137">
        <w:rPr>
          <w:rFonts w:ascii="Palatino Linotype" w:eastAsia="Times New Roman" w:hAnsi="Palatino Linotype" w:cs="Arial"/>
          <w:color w:val="000000" w:themeColor="text1"/>
          <w:lang w:val="es-ES"/>
        </w:rPr>
        <w:t xml:space="preserve"> </w:t>
      </w:r>
      <w:r w:rsidR="00C37229" w:rsidRPr="00472137">
        <w:rPr>
          <w:rFonts w:ascii="Palatino Linotype" w:eastAsia="Times New Roman" w:hAnsi="Palatino Linotype" w:cs="Arial"/>
          <w:color w:val="000000" w:themeColor="text1"/>
          <w:lang w:val="es-ES"/>
        </w:rPr>
        <w:t xml:space="preserve">(14) </w:t>
      </w:r>
      <w:r w:rsidRPr="00472137">
        <w:rPr>
          <w:rFonts w:ascii="Palatino Linotype" w:eastAsia="Times New Roman" w:hAnsi="Palatino Linotype" w:cs="Arial"/>
          <w:color w:val="000000" w:themeColor="text1"/>
          <w:lang w:val="es-ES"/>
        </w:rPr>
        <w:t xml:space="preserve">de </w:t>
      </w:r>
      <w:r w:rsidR="007B0745" w:rsidRPr="00472137">
        <w:rPr>
          <w:rFonts w:ascii="Palatino Linotype" w:eastAsia="Times New Roman" w:hAnsi="Palatino Linotype" w:cs="Arial"/>
          <w:color w:val="000000" w:themeColor="text1"/>
          <w:lang w:val="es-ES"/>
        </w:rPr>
        <w:t>marz</w:t>
      </w:r>
      <w:r w:rsidRPr="00472137">
        <w:rPr>
          <w:rFonts w:ascii="Palatino Linotype" w:eastAsia="Times New Roman" w:hAnsi="Palatino Linotype" w:cs="Arial"/>
          <w:color w:val="000000" w:themeColor="text1"/>
          <w:lang w:val="es-ES"/>
        </w:rPr>
        <w:t xml:space="preserve">o de </w:t>
      </w:r>
      <w:r w:rsidR="00025C53" w:rsidRPr="00472137">
        <w:rPr>
          <w:rFonts w:ascii="Palatino Linotype" w:eastAsia="Times New Roman" w:hAnsi="Palatino Linotype" w:cs="Arial"/>
          <w:color w:val="000000" w:themeColor="text1"/>
          <w:lang w:val="es-ES"/>
        </w:rPr>
        <w:t xml:space="preserve">dos mil </w:t>
      </w:r>
      <w:r w:rsidR="004D465B" w:rsidRPr="00472137">
        <w:rPr>
          <w:rFonts w:ascii="Palatino Linotype" w:eastAsia="Times New Roman" w:hAnsi="Palatino Linotype" w:cs="Arial"/>
          <w:color w:val="000000" w:themeColor="text1"/>
          <w:lang w:val="es-ES"/>
        </w:rPr>
        <w:t>veintitrés</w:t>
      </w:r>
      <w:r w:rsidRPr="00472137">
        <w:rPr>
          <w:rFonts w:ascii="Palatino Linotype" w:eastAsia="Times New Roman" w:hAnsi="Palatino Linotype" w:cs="Arial"/>
          <w:color w:val="000000" w:themeColor="text1"/>
          <w:lang w:val="es-ES"/>
        </w:rPr>
        <w:t xml:space="preserve">, el particular interpuso </w:t>
      </w:r>
      <w:r w:rsidR="002C4997" w:rsidRPr="00472137">
        <w:rPr>
          <w:rFonts w:ascii="Palatino Linotype" w:eastAsia="Times New Roman" w:hAnsi="Palatino Linotype" w:cs="Arial"/>
          <w:color w:val="000000" w:themeColor="text1"/>
          <w:lang w:val="es-ES"/>
        </w:rPr>
        <w:t>e</w:t>
      </w:r>
      <w:r w:rsidRPr="00472137">
        <w:rPr>
          <w:rFonts w:ascii="Palatino Linotype" w:eastAsia="Times New Roman" w:hAnsi="Palatino Linotype" w:cs="Arial"/>
          <w:color w:val="000000" w:themeColor="text1"/>
          <w:lang w:val="es-ES"/>
        </w:rPr>
        <w:t>l recurso de revisión en contra de la respuesta, manifestando l</w:t>
      </w:r>
      <w:r w:rsidR="002C4997" w:rsidRPr="00472137">
        <w:rPr>
          <w:rFonts w:ascii="Palatino Linotype" w:eastAsia="Times New Roman" w:hAnsi="Palatino Linotype" w:cs="Arial"/>
          <w:color w:val="000000" w:themeColor="text1"/>
          <w:lang w:val="es-ES"/>
        </w:rPr>
        <w:t>a</w:t>
      </w:r>
      <w:r w:rsidRPr="00472137">
        <w:rPr>
          <w:rFonts w:ascii="Palatino Linotype" w:eastAsia="Times New Roman" w:hAnsi="Palatino Linotype" w:cs="Arial"/>
          <w:color w:val="000000" w:themeColor="text1"/>
          <w:lang w:val="es-ES"/>
        </w:rPr>
        <w:t xml:space="preserve">s </w:t>
      </w:r>
      <w:r w:rsidR="002C4997" w:rsidRPr="00472137">
        <w:rPr>
          <w:rFonts w:ascii="Palatino Linotype" w:eastAsia="Times New Roman" w:hAnsi="Palatino Linotype" w:cs="Arial"/>
          <w:color w:val="000000" w:themeColor="text1"/>
          <w:lang w:val="es-ES"/>
        </w:rPr>
        <w:t>siguientes</w:t>
      </w:r>
      <w:r w:rsidRPr="00472137">
        <w:rPr>
          <w:rFonts w:ascii="Palatino Linotype" w:eastAsia="Times New Roman" w:hAnsi="Palatino Linotype" w:cs="Arial"/>
          <w:color w:val="000000" w:themeColor="text1"/>
          <w:lang w:val="es-ES"/>
        </w:rPr>
        <w:t xml:space="preserve"> razones o motivos de inconformidad:</w:t>
      </w:r>
    </w:p>
    <w:p w14:paraId="7CF69D56" w14:textId="77777777" w:rsidR="009F09BC" w:rsidRPr="00472137" w:rsidRDefault="009F09BC" w:rsidP="009F09BC">
      <w:pPr>
        <w:pStyle w:val="Prrafodelista"/>
        <w:tabs>
          <w:tab w:val="left" w:pos="0"/>
        </w:tabs>
        <w:spacing w:line="360" w:lineRule="auto"/>
        <w:ind w:left="0" w:right="49"/>
        <w:jc w:val="both"/>
        <w:rPr>
          <w:rFonts w:ascii="Palatino Linotype" w:hAnsi="Palatino Linotype" w:cs="Arial"/>
          <w:i/>
          <w:color w:val="000000" w:themeColor="text1"/>
        </w:rPr>
      </w:pPr>
    </w:p>
    <w:p w14:paraId="1BFED49F" w14:textId="77777777" w:rsidR="009F09BC" w:rsidRPr="00472137" w:rsidRDefault="009F09BC" w:rsidP="00EB1CE2">
      <w:pPr>
        <w:pStyle w:val="Prrafodelista"/>
        <w:numPr>
          <w:ilvl w:val="0"/>
          <w:numId w:val="23"/>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472137">
        <w:rPr>
          <w:rStyle w:val="Ttulo2Car"/>
          <w:rFonts w:ascii="Palatino Linotype" w:hAnsi="Palatino Linotype"/>
          <w:b/>
          <w:color w:val="000000" w:themeColor="text1"/>
          <w:sz w:val="24"/>
          <w:szCs w:val="24"/>
        </w:rPr>
        <w:t>Acto impugnado</w:t>
      </w:r>
      <w:bookmarkEnd w:id="3"/>
      <w:r w:rsidRPr="00472137">
        <w:rPr>
          <w:rStyle w:val="Ttulo2Car"/>
          <w:rFonts w:ascii="Palatino Linotype" w:hAnsi="Palatino Linotype"/>
          <w:b/>
          <w:color w:val="000000" w:themeColor="text1"/>
          <w:sz w:val="24"/>
          <w:szCs w:val="24"/>
        </w:rPr>
        <w:t xml:space="preserve">: </w:t>
      </w:r>
      <w:r w:rsidRPr="00472137">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EB1CE2" w:rsidRPr="00472137">
        <w:rPr>
          <w:rStyle w:val="Ttulo2Car"/>
          <w:rFonts w:ascii="Palatino Linotype" w:hAnsi="Palatino Linotype"/>
          <w:i/>
          <w:color w:val="000000" w:themeColor="text1"/>
          <w:sz w:val="24"/>
          <w:szCs w:val="24"/>
        </w:rPr>
        <w:t>no entrega la información completa requerida</w:t>
      </w:r>
      <w:r w:rsidRPr="00472137">
        <w:rPr>
          <w:rFonts w:ascii="Palatino Linotype" w:hAnsi="Palatino Linotype"/>
          <w:color w:val="000000" w:themeColor="text1"/>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1A2F8C4A" w14:textId="77777777" w:rsidR="009F09BC" w:rsidRPr="00472137" w:rsidRDefault="009F09BC" w:rsidP="002650A0">
      <w:pPr>
        <w:spacing w:line="360" w:lineRule="auto"/>
        <w:jc w:val="both"/>
        <w:rPr>
          <w:rFonts w:ascii="Palatino Linotype" w:hAnsi="Palatino Linotype"/>
          <w:i/>
          <w:color w:val="000000" w:themeColor="text1"/>
        </w:rPr>
      </w:pPr>
    </w:p>
    <w:p w14:paraId="2D25B306" w14:textId="77777777" w:rsidR="009F09BC" w:rsidRPr="00472137" w:rsidRDefault="009F09BC" w:rsidP="00EB1CE2">
      <w:pPr>
        <w:pStyle w:val="Prrafodelista"/>
        <w:numPr>
          <w:ilvl w:val="0"/>
          <w:numId w:val="23"/>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472137">
        <w:rPr>
          <w:rStyle w:val="Ttulo2Car"/>
          <w:rFonts w:ascii="Palatino Linotype" w:hAnsi="Palatino Linotype"/>
          <w:b/>
          <w:color w:val="000000" w:themeColor="text1"/>
          <w:sz w:val="24"/>
          <w:szCs w:val="24"/>
        </w:rPr>
        <w:lastRenderedPageBreak/>
        <w:t>Razones o Motivos de inconformidad:</w:t>
      </w:r>
      <w:bookmarkEnd w:id="68"/>
      <w:bookmarkEnd w:id="127"/>
      <w:bookmarkEnd w:id="128"/>
      <w:bookmarkEnd w:id="129"/>
      <w:bookmarkEnd w:id="130"/>
      <w:bookmarkEnd w:id="131"/>
      <w:bookmarkEnd w:id="132"/>
      <w:r w:rsidRPr="00472137">
        <w:rPr>
          <w:rFonts w:ascii="Palatino Linotype" w:hAnsi="Palatino Linotype"/>
          <w:b/>
          <w:color w:val="000000" w:themeColor="text1"/>
        </w:rPr>
        <w:t xml:space="preserve"> </w:t>
      </w:r>
      <w:r w:rsidRPr="00472137">
        <w:rPr>
          <w:rFonts w:ascii="Palatino Linotype" w:hAnsi="Palatino Linotype"/>
          <w:i/>
          <w:color w:val="000000" w:themeColor="text1"/>
        </w:rPr>
        <w:t>“</w:t>
      </w:r>
      <w:r w:rsidR="00EB1CE2" w:rsidRPr="00472137">
        <w:rPr>
          <w:rFonts w:ascii="Palatino Linotype" w:hAnsi="Palatino Linotype"/>
          <w:i/>
          <w:color w:val="000000" w:themeColor="text1"/>
        </w:rPr>
        <w:t>no entrega la información completa requerida</w:t>
      </w:r>
      <w:r w:rsidRPr="00472137">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1A51B33E" w14:textId="77777777" w:rsidR="00EB1CE2" w:rsidRPr="00472137" w:rsidRDefault="00EB1CE2" w:rsidP="00EB1CE2">
      <w:pPr>
        <w:pStyle w:val="Prrafodelista"/>
        <w:rPr>
          <w:rFonts w:ascii="Palatino Linotype" w:hAnsi="Palatino Linotype"/>
          <w:i/>
          <w:color w:val="000000" w:themeColor="text1"/>
        </w:rPr>
      </w:pPr>
    </w:p>
    <w:p w14:paraId="4B55FEA1" w14:textId="18FBCF33" w:rsidR="009F09BC" w:rsidRPr="00472137" w:rsidRDefault="00CC5B2F" w:rsidP="009F09BC">
      <w:pPr>
        <w:pStyle w:val="Prrafodelista"/>
        <w:numPr>
          <w:ilvl w:val="0"/>
          <w:numId w:val="15"/>
        </w:numPr>
        <w:spacing w:before="240" w:after="240" w:line="360" w:lineRule="auto"/>
        <w:ind w:left="0" w:firstLine="0"/>
        <w:jc w:val="both"/>
        <w:rPr>
          <w:rFonts w:ascii="Palatino Linotype" w:hAnsi="Palatino Linotype"/>
          <w:i/>
          <w:color w:val="000000" w:themeColor="text1"/>
        </w:rPr>
      </w:pPr>
      <w:r w:rsidRPr="00472137">
        <w:rPr>
          <w:rFonts w:ascii="Palatino Linotype" w:eastAsia="Calibri" w:hAnsi="Palatino Linotype" w:cs="Arial"/>
          <w:color w:val="000000" w:themeColor="text1"/>
          <w:lang w:val="es-ES"/>
        </w:rPr>
        <w:t>La Comisionada</w:t>
      </w:r>
      <w:r w:rsidR="009F09BC" w:rsidRPr="00472137">
        <w:rPr>
          <w:rFonts w:ascii="Palatino Linotype" w:eastAsia="Calibri" w:hAnsi="Palatino Linotype" w:cs="Arial"/>
          <w:color w:val="000000" w:themeColor="text1"/>
          <w:lang w:val="es-ES"/>
        </w:rPr>
        <w:t xml:space="preserve"> Ponente con fundamento en lo dispuesto por el artículo 185 fracción II de la ley de la materia, a través del acuerdo de admisión de fecha </w:t>
      </w:r>
      <w:r w:rsidR="004D465B" w:rsidRPr="00472137">
        <w:rPr>
          <w:rFonts w:ascii="Palatino Linotype" w:eastAsia="Calibri" w:hAnsi="Palatino Linotype" w:cs="Arial"/>
          <w:color w:val="000000" w:themeColor="text1"/>
          <w:lang w:val="es-ES"/>
        </w:rPr>
        <w:t>catorce de marzo</w:t>
      </w:r>
      <w:r w:rsidR="009F09BC" w:rsidRPr="00472137">
        <w:rPr>
          <w:rFonts w:ascii="Palatino Linotype" w:eastAsia="Calibri" w:hAnsi="Palatino Linotype" w:cs="Arial"/>
          <w:color w:val="000000" w:themeColor="text1"/>
          <w:lang w:val="es-ES"/>
        </w:rPr>
        <w:t xml:space="preserve"> del año en curso, puso a disposición de las partes el expediente electrónico </w:t>
      </w:r>
      <w:r w:rsidR="009F09BC" w:rsidRPr="00472137">
        <w:rPr>
          <w:rFonts w:ascii="Palatino Linotype" w:eastAsia="Calibri" w:hAnsi="Palatino Linotype" w:cs="Arial"/>
          <w:color w:val="000000" w:themeColor="text1"/>
        </w:rPr>
        <w:t xml:space="preserve">vía </w:t>
      </w:r>
      <w:r w:rsidR="009F09BC" w:rsidRPr="00472137">
        <w:rPr>
          <w:rFonts w:ascii="Palatino Linotype" w:eastAsia="Calibri" w:hAnsi="Palatino Linotype" w:cs="Arial"/>
          <w:b/>
          <w:color w:val="000000" w:themeColor="text1"/>
          <w:lang w:val="es-ES"/>
        </w:rPr>
        <w:t xml:space="preserve">SAIMEX </w:t>
      </w:r>
      <w:r w:rsidR="009F09BC" w:rsidRPr="00472137">
        <w:rPr>
          <w:rFonts w:ascii="Palatino Linotype" w:eastAsia="Calibri" w:hAnsi="Palatino Linotype" w:cs="Arial"/>
          <w:color w:val="000000" w:themeColor="text1"/>
          <w:lang w:val="es-ES"/>
        </w:rPr>
        <w:t>a efecto de que en un plazo máximo de siete días manifestaran lo que a su derecho conviniera, ofrecieran pruebas y alegatos según co</w:t>
      </w:r>
      <w:r w:rsidR="00C37229" w:rsidRPr="00472137">
        <w:rPr>
          <w:rFonts w:ascii="Palatino Linotype" w:eastAsia="Calibri" w:hAnsi="Palatino Linotype" w:cs="Arial"/>
          <w:color w:val="000000" w:themeColor="text1"/>
          <w:lang w:val="es-ES"/>
        </w:rPr>
        <w:t>rresponda a los casos concretos</w:t>
      </w:r>
      <w:r w:rsidR="009F09BC" w:rsidRPr="00472137">
        <w:rPr>
          <w:rFonts w:ascii="Palatino Linotype" w:eastAsia="Calibri" w:hAnsi="Palatino Linotype" w:cs="Arial"/>
          <w:color w:val="000000" w:themeColor="text1"/>
          <w:lang w:val="es-ES"/>
        </w:rPr>
        <w:t xml:space="preserve"> y el </w:t>
      </w:r>
      <w:r w:rsidR="009F09BC" w:rsidRPr="00472137">
        <w:rPr>
          <w:rFonts w:ascii="Palatino Linotype" w:eastAsia="Calibri" w:hAnsi="Palatino Linotype" w:cs="Arial"/>
          <w:b/>
          <w:color w:val="000000" w:themeColor="text1"/>
          <w:lang w:val="es-ES"/>
        </w:rPr>
        <w:t>SUJETO OBLIGADO</w:t>
      </w:r>
      <w:r w:rsidR="00C37229" w:rsidRPr="00472137">
        <w:rPr>
          <w:rFonts w:ascii="Palatino Linotype" w:eastAsia="Calibri" w:hAnsi="Palatino Linotype" w:cs="Arial"/>
          <w:b/>
          <w:color w:val="000000" w:themeColor="text1"/>
          <w:lang w:val="es-ES"/>
        </w:rPr>
        <w:t>,</w:t>
      </w:r>
      <w:r w:rsidR="009F09BC" w:rsidRPr="00472137">
        <w:rPr>
          <w:rFonts w:ascii="Palatino Linotype" w:eastAsia="Calibri" w:hAnsi="Palatino Linotype" w:cs="Arial"/>
          <w:color w:val="000000" w:themeColor="text1"/>
          <w:lang w:val="es-ES"/>
        </w:rPr>
        <w:t xml:space="preserve"> presentará el Informe Justificado procedente.</w:t>
      </w:r>
    </w:p>
    <w:p w14:paraId="3D164DAA" w14:textId="77777777" w:rsidR="009F09BC" w:rsidRPr="00472137" w:rsidRDefault="009F09BC" w:rsidP="009F09BC">
      <w:pPr>
        <w:pStyle w:val="Prrafodelista"/>
        <w:spacing w:before="240" w:after="240" w:line="360" w:lineRule="auto"/>
        <w:ind w:left="0"/>
        <w:jc w:val="both"/>
        <w:rPr>
          <w:rFonts w:ascii="Palatino Linotype" w:hAnsi="Palatino Linotype"/>
          <w:color w:val="000000" w:themeColor="text1"/>
        </w:rPr>
      </w:pPr>
    </w:p>
    <w:p w14:paraId="1BAE512C" w14:textId="530B8FE4" w:rsidR="00EB1CE2" w:rsidRPr="00472137" w:rsidRDefault="009F09BC" w:rsidP="00456AEE">
      <w:pPr>
        <w:pStyle w:val="Prrafodelista"/>
        <w:numPr>
          <w:ilvl w:val="0"/>
          <w:numId w:val="15"/>
        </w:numPr>
        <w:spacing w:before="240" w:after="240" w:line="360" w:lineRule="auto"/>
        <w:ind w:left="0" w:firstLine="0"/>
        <w:jc w:val="both"/>
        <w:rPr>
          <w:rFonts w:ascii="Palatino Linotype" w:hAnsi="Palatino Linotype"/>
          <w:color w:val="000000" w:themeColor="text1"/>
        </w:rPr>
      </w:pPr>
      <w:r w:rsidRPr="00472137">
        <w:rPr>
          <w:rFonts w:ascii="Palatino Linotype" w:hAnsi="Palatino Linotype"/>
          <w:color w:val="000000" w:themeColor="text1"/>
        </w:rPr>
        <w:t xml:space="preserve">El </w:t>
      </w:r>
      <w:r w:rsidRPr="00472137">
        <w:rPr>
          <w:rFonts w:ascii="Palatino Linotype" w:hAnsi="Palatino Linotype"/>
          <w:b/>
          <w:color w:val="000000" w:themeColor="text1"/>
        </w:rPr>
        <w:t xml:space="preserve">SUJETO </w:t>
      </w:r>
      <w:r w:rsidRPr="00472137">
        <w:rPr>
          <w:rFonts w:ascii="Palatino Linotype" w:eastAsia="Calibri" w:hAnsi="Palatino Linotype" w:cs="Arial"/>
          <w:b/>
          <w:color w:val="000000" w:themeColor="text1"/>
          <w:lang w:val="es-ES"/>
        </w:rPr>
        <w:t>OBLIGADO</w:t>
      </w:r>
      <w:r w:rsidR="00C37229" w:rsidRPr="00472137">
        <w:rPr>
          <w:rFonts w:ascii="Palatino Linotype" w:eastAsia="Calibri" w:hAnsi="Palatino Linotype" w:cs="Arial"/>
          <w:b/>
          <w:color w:val="000000" w:themeColor="text1"/>
          <w:lang w:val="es-ES"/>
        </w:rPr>
        <w:t>,</w:t>
      </w:r>
      <w:r w:rsidR="007A6A1A" w:rsidRPr="00472137">
        <w:rPr>
          <w:rFonts w:ascii="Palatino Linotype" w:hAnsi="Palatino Linotype"/>
          <w:color w:val="000000" w:themeColor="text1"/>
        </w:rPr>
        <w:t xml:space="preserve"> </w:t>
      </w:r>
      <w:r w:rsidR="006672E1" w:rsidRPr="00472137">
        <w:rPr>
          <w:rFonts w:ascii="Palatino Linotype" w:hAnsi="Palatino Linotype"/>
          <w:color w:val="000000" w:themeColor="text1"/>
        </w:rPr>
        <w:t xml:space="preserve">en fecha </w:t>
      </w:r>
      <w:r w:rsidR="00456AEE" w:rsidRPr="00472137">
        <w:rPr>
          <w:rFonts w:ascii="Palatino Linotype" w:hAnsi="Palatino Linotype"/>
          <w:color w:val="000000" w:themeColor="text1"/>
        </w:rPr>
        <w:t>quince de marzo</w:t>
      </w:r>
      <w:r w:rsidR="00C37229" w:rsidRPr="00472137">
        <w:rPr>
          <w:rFonts w:ascii="Palatino Linotype" w:hAnsi="Palatino Linotype"/>
          <w:color w:val="000000" w:themeColor="text1"/>
        </w:rPr>
        <w:t xml:space="preserve"> del año en curso</w:t>
      </w:r>
      <w:r w:rsidR="006672E1" w:rsidRPr="00472137">
        <w:rPr>
          <w:rFonts w:ascii="Palatino Linotype" w:hAnsi="Palatino Linotype"/>
          <w:color w:val="000000" w:themeColor="text1"/>
        </w:rPr>
        <w:t xml:space="preserve"> rindió el informe justificado correspondiente, mismo que fue hecho del conocimiento del particula</w:t>
      </w:r>
      <w:r w:rsidR="00CB757D" w:rsidRPr="00472137">
        <w:rPr>
          <w:rFonts w:ascii="Palatino Linotype" w:hAnsi="Palatino Linotype"/>
          <w:color w:val="000000" w:themeColor="text1"/>
        </w:rPr>
        <w:t>r</w:t>
      </w:r>
      <w:r w:rsidR="00EB1CE2" w:rsidRPr="00472137">
        <w:rPr>
          <w:rFonts w:ascii="Palatino Linotype" w:hAnsi="Palatino Linotype"/>
          <w:color w:val="000000" w:themeColor="text1"/>
        </w:rPr>
        <w:t xml:space="preserve">, </w:t>
      </w:r>
      <w:r w:rsidR="00D367B4" w:rsidRPr="00472137">
        <w:rPr>
          <w:rFonts w:ascii="Palatino Linotype" w:hAnsi="Palatino Linotype"/>
          <w:color w:val="000000" w:themeColor="text1"/>
        </w:rPr>
        <w:t>mediante acuerdo de fecha tres de agosto del año en curso</w:t>
      </w:r>
      <w:r w:rsidR="00EB1CE2" w:rsidRPr="00472137">
        <w:rPr>
          <w:rFonts w:ascii="Palatino Linotype" w:hAnsi="Palatino Linotype"/>
          <w:color w:val="000000" w:themeColor="text1"/>
        </w:rPr>
        <w:t xml:space="preserve">, </w:t>
      </w:r>
      <w:r w:rsidR="00D367B4" w:rsidRPr="00472137">
        <w:rPr>
          <w:rFonts w:ascii="Palatino Linotype" w:hAnsi="Palatino Linotype"/>
          <w:color w:val="000000" w:themeColor="text1"/>
        </w:rPr>
        <w:t xml:space="preserve">que corresponde al mismo archivo remitido en la respuesta inicial, por lo </w:t>
      </w:r>
      <w:r w:rsidR="00C37229" w:rsidRPr="00472137">
        <w:rPr>
          <w:rFonts w:ascii="Palatino Linotype" w:hAnsi="Palatino Linotype"/>
          <w:color w:val="000000" w:themeColor="text1"/>
        </w:rPr>
        <w:t>que</w:t>
      </w:r>
      <w:r w:rsidR="00D367B4" w:rsidRPr="00472137">
        <w:rPr>
          <w:rFonts w:ascii="Palatino Linotype" w:hAnsi="Palatino Linotype"/>
          <w:color w:val="000000" w:themeColor="text1"/>
        </w:rPr>
        <w:t xml:space="preserve"> se omite su inserción en el presente apartado en obvio de repeticiones innecesarias, al ya ser del conocimiento de las partes, sumado a su extenso contenido.</w:t>
      </w:r>
    </w:p>
    <w:p w14:paraId="096CB35E" w14:textId="77777777" w:rsidR="00D367B4" w:rsidRPr="00472137" w:rsidRDefault="00D367B4" w:rsidP="00D367B4">
      <w:pPr>
        <w:pStyle w:val="Prrafodelista"/>
        <w:rPr>
          <w:rFonts w:ascii="Palatino Linotype" w:hAnsi="Palatino Linotype"/>
          <w:color w:val="000000" w:themeColor="text1"/>
        </w:rPr>
      </w:pPr>
    </w:p>
    <w:p w14:paraId="2A29E156" w14:textId="241E64E9" w:rsidR="009F09BC" w:rsidRPr="00472137" w:rsidRDefault="009F09BC" w:rsidP="006672E1">
      <w:pPr>
        <w:pStyle w:val="Prrafodelista"/>
        <w:numPr>
          <w:ilvl w:val="0"/>
          <w:numId w:val="15"/>
        </w:numPr>
        <w:spacing w:before="240" w:after="240" w:line="360" w:lineRule="auto"/>
        <w:ind w:left="0" w:firstLine="0"/>
        <w:jc w:val="both"/>
        <w:rPr>
          <w:rFonts w:ascii="Palatino Linotype" w:hAnsi="Palatino Linotype"/>
          <w:color w:val="000000" w:themeColor="text1"/>
        </w:rPr>
      </w:pPr>
      <w:r w:rsidRPr="00472137">
        <w:rPr>
          <w:rFonts w:ascii="Palatino Linotype" w:hAnsi="Palatino Linotype"/>
          <w:color w:val="000000" w:themeColor="text1"/>
        </w:rPr>
        <w:t xml:space="preserve">Por su parte </w:t>
      </w:r>
      <w:r w:rsidR="00A56791" w:rsidRPr="00472137">
        <w:rPr>
          <w:rFonts w:ascii="Palatino Linotype" w:hAnsi="Palatino Linotype"/>
          <w:b/>
          <w:color w:val="000000" w:themeColor="text1"/>
        </w:rPr>
        <w:t>EL</w:t>
      </w:r>
      <w:r w:rsidRPr="00472137">
        <w:rPr>
          <w:rFonts w:ascii="Palatino Linotype" w:hAnsi="Palatino Linotype"/>
          <w:b/>
          <w:color w:val="000000" w:themeColor="text1"/>
        </w:rPr>
        <w:t xml:space="preserve"> PARTICULAR</w:t>
      </w:r>
      <w:r w:rsidR="00C37229" w:rsidRPr="00472137">
        <w:rPr>
          <w:rFonts w:ascii="Palatino Linotype" w:hAnsi="Palatino Linotype"/>
          <w:b/>
          <w:color w:val="000000" w:themeColor="text1"/>
        </w:rPr>
        <w:t>,</w:t>
      </w:r>
      <w:r w:rsidRPr="00472137">
        <w:rPr>
          <w:rFonts w:ascii="Palatino Linotype" w:hAnsi="Palatino Linotype"/>
          <w:b/>
          <w:color w:val="000000" w:themeColor="text1"/>
        </w:rPr>
        <w:t xml:space="preserve"> </w:t>
      </w:r>
      <w:r w:rsidR="00D5729F" w:rsidRPr="00472137">
        <w:rPr>
          <w:rFonts w:ascii="Palatino Linotype" w:hAnsi="Palatino Linotype"/>
          <w:color w:val="000000" w:themeColor="text1"/>
        </w:rPr>
        <w:t>fue omiso</w:t>
      </w:r>
      <w:r w:rsidR="00267A08" w:rsidRPr="00472137">
        <w:rPr>
          <w:rFonts w:ascii="Palatino Linotype" w:hAnsi="Palatino Linotype"/>
          <w:color w:val="000000" w:themeColor="text1"/>
        </w:rPr>
        <w:t xml:space="preserve"> en realizar manifestaciones que a su derecho conviniera y asistiera</w:t>
      </w:r>
      <w:r w:rsidRPr="00472137">
        <w:rPr>
          <w:rFonts w:ascii="Palatino Linotype" w:hAnsi="Palatino Linotype"/>
          <w:color w:val="000000" w:themeColor="text1"/>
        </w:rPr>
        <w:t>.</w:t>
      </w:r>
    </w:p>
    <w:p w14:paraId="23B65EF6" w14:textId="77777777" w:rsidR="00ED6E75" w:rsidRPr="00472137" w:rsidRDefault="00ED6E75" w:rsidP="00ED6E75">
      <w:pPr>
        <w:pStyle w:val="Prrafodelista"/>
        <w:spacing w:before="240" w:after="240" w:line="360" w:lineRule="auto"/>
        <w:ind w:left="0"/>
        <w:jc w:val="both"/>
        <w:rPr>
          <w:rFonts w:ascii="Palatino Linotype" w:hAnsi="Palatino Linotype"/>
          <w:color w:val="000000" w:themeColor="text1"/>
        </w:rPr>
      </w:pPr>
    </w:p>
    <w:p w14:paraId="2665B81E" w14:textId="77777777" w:rsidR="007601B1" w:rsidRPr="00472137" w:rsidRDefault="00C35712" w:rsidP="00A56791">
      <w:pPr>
        <w:pStyle w:val="Prrafodelista"/>
        <w:numPr>
          <w:ilvl w:val="0"/>
          <w:numId w:val="15"/>
        </w:numPr>
        <w:spacing w:line="360" w:lineRule="auto"/>
        <w:ind w:left="0" w:firstLine="0"/>
        <w:contextualSpacing w:val="0"/>
        <w:jc w:val="both"/>
        <w:rPr>
          <w:rFonts w:ascii="Palatino Linotype" w:hAnsi="Palatino Linotype"/>
          <w:b/>
          <w:color w:val="000000" w:themeColor="text1"/>
        </w:rPr>
      </w:pPr>
      <w:r w:rsidRPr="00472137">
        <w:rPr>
          <w:rFonts w:ascii="Palatino Linotype" w:hAnsi="Palatino Linotype"/>
          <w:color w:val="000000" w:themeColor="text1"/>
        </w:rPr>
        <w:t xml:space="preserve">Mediante acuerdo de fecha </w:t>
      </w:r>
      <w:r w:rsidR="007601B1" w:rsidRPr="00472137">
        <w:rPr>
          <w:rFonts w:ascii="Palatino Linotype" w:hAnsi="Palatino Linotype"/>
          <w:color w:val="000000" w:themeColor="text1"/>
        </w:rPr>
        <w:t>veintiséis de mayo</w:t>
      </w:r>
      <w:r w:rsidR="000B42EA" w:rsidRPr="00472137">
        <w:rPr>
          <w:rFonts w:ascii="Palatino Linotype" w:hAnsi="Palatino Linotype"/>
          <w:color w:val="000000" w:themeColor="text1"/>
        </w:rPr>
        <w:t xml:space="preserve"> de dos mil veintitrés</w:t>
      </w:r>
      <w:r w:rsidR="0001674C" w:rsidRPr="00472137">
        <w:rPr>
          <w:rFonts w:ascii="Palatino Linotype" w:hAnsi="Palatino Linotype"/>
          <w:color w:val="000000" w:themeColor="text1"/>
        </w:rPr>
        <w:t xml:space="preserve">, </w:t>
      </w:r>
      <w:r w:rsidR="006672E1" w:rsidRPr="00472137">
        <w:rPr>
          <w:rFonts w:ascii="Palatino Linotype" w:hAnsi="Palatino Linotype"/>
          <w:color w:val="000000" w:themeColor="text1"/>
        </w:rPr>
        <w:t>se a</w:t>
      </w:r>
      <w:r w:rsidR="007601B1" w:rsidRPr="00472137">
        <w:rPr>
          <w:rFonts w:ascii="Palatino Linotype" w:hAnsi="Palatino Linotype"/>
          <w:color w:val="000000" w:themeColor="text1"/>
        </w:rPr>
        <w:t>mplió el término para resolver;</w:t>
      </w:r>
      <w:r w:rsidR="006672E1" w:rsidRPr="00472137">
        <w:rPr>
          <w:rFonts w:ascii="Palatino Linotype" w:hAnsi="Palatino Linotype"/>
          <w:color w:val="000000" w:themeColor="text1"/>
        </w:rPr>
        <w:t xml:space="preserve"> posteriormente </w:t>
      </w:r>
      <w:r w:rsidR="007601B1" w:rsidRPr="00472137">
        <w:rPr>
          <w:rFonts w:ascii="Palatino Linotype" w:hAnsi="Palatino Linotype"/>
          <w:color w:val="000000" w:themeColor="text1"/>
        </w:rPr>
        <w:t>el particular se desistió del recurso de revisión en fecha quince de julio de dos mil veintitrés.</w:t>
      </w:r>
    </w:p>
    <w:p w14:paraId="27552BF2" w14:textId="77777777" w:rsidR="007601B1" w:rsidRPr="00472137" w:rsidRDefault="007601B1" w:rsidP="007601B1">
      <w:pPr>
        <w:pStyle w:val="Prrafodelista"/>
        <w:rPr>
          <w:rFonts w:ascii="Palatino Linotype" w:hAnsi="Palatino Linotype"/>
          <w:color w:val="000000" w:themeColor="text1"/>
        </w:rPr>
      </w:pPr>
    </w:p>
    <w:p w14:paraId="09839C9D" w14:textId="77777777" w:rsidR="00A56791" w:rsidRPr="00472137" w:rsidRDefault="007601B1" w:rsidP="00BE4BCE">
      <w:pPr>
        <w:pStyle w:val="Prrafodelista"/>
        <w:numPr>
          <w:ilvl w:val="0"/>
          <w:numId w:val="15"/>
        </w:numPr>
        <w:spacing w:line="360" w:lineRule="auto"/>
        <w:ind w:left="0" w:firstLine="0"/>
        <w:contextualSpacing w:val="0"/>
        <w:jc w:val="both"/>
        <w:rPr>
          <w:rFonts w:ascii="Palatino Linotype" w:hAnsi="Palatino Linotype"/>
          <w:b/>
          <w:color w:val="000000" w:themeColor="text1"/>
        </w:rPr>
      </w:pPr>
      <w:r w:rsidRPr="00472137">
        <w:rPr>
          <w:rFonts w:ascii="Palatino Linotype" w:hAnsi="Palatino Linotype"/>
          <w:color w:val="000000" w:themeColor="text1"/>
        </w:rPr>
        <w:lastRenderedPageBreak/>
        <w:t xml:space="preserve">Finalmente </w:t>
      </w:r>
      <w:r w:rsidR="00D367B4" w:rsidRPr="00472137">
        <w:rPr>
          <w:rFonts w:ascii="Palatino Linotype" w:hAnsi="Palatino Linotype"/>
          <w:color w:val="000000" w:themeColor="text1"/>
        </w:rPr>
        <w:t xml:space="preserve">mediante acuerdo de día nueve del mismo mes y año </w:t>
      </w:r>
      <w:r w:rsidR="0001674C" w:rsidRPr="00472137">
        <w:rPr>
          <w:rFonts w:ascii="Palatino Linotype" w:hAnsi="Palatino Linotype"/>
          <w:color w:val="000000" w:themeColor="text1"/>
        </w:rPr>
        <w:t>se d</w:t>
      </w:r>
      <w:r w:rsidR="006672E1" w:rsidRPr="00472137">
        <w:rPr>
          <w:rFonts w:ascii="Palatino Linotype" w:hAnsi="Palatino Linotype"/>
          <w:color w:val="000000" w:themeColor="text1"/>
        </w:rPr>
        <w:t>ecretó el cierre de instrucción</w:t>
      </w:r>
      <w:r w:rsidR="0001674C" w:rsidRPr="00472137">
        <w:rPr>
          <w:rFonts w:ascii="Palatino Linotype" w:hAnsi="Palatino Linotype"/>
          <w:color w:val="000000" w:themeColor="text1"/>
        </w:rPr>
        <w:t xml:space="preserve">, </w:t>
      </w:r>
      <w:r w:rsidR="009F09BC" w:rsidRPr="00472137">
        <w:rPr>
          <w:rFonts w:ascii="Palatino Linotype" w:hAnsi="Palatino Linotype" w:cs="Arial"/>
          <w:color w:val="000000" w:themeColor="text1"/>
        </w:rPr>
        <w:t>por lo que no habiendo más que hacer constar, y ------------</w:t>
      </w:r>
      <w:r w:rsidR="000B42EA" w:rsidRPr="00472137">
        <w:rPr>
          <w:rFonts w:ascii="Palatino Linotype" w:hAnsi="Palatino Linotype" w:cs="Arial"/>
          <w:color w:val="000000" w:themeColor="text1"/>
        </w:rPr>
        <w:t>--</w:t>
      </w:r>
    </w:p>
    <w:p w14:paraId="191BE145" w14:textId="77777777" w:rsidR="007601B1" w:rsidRPr="00472137" w:rsidRDefault="007601B1" w:rsidP="007601B1">
      <w:pPr>
        <w:pStyle w:val="Prrafodelista"/>
        <w:rPr>
          <w:rFonts w:ascii="Palatino Linotype" w:hAnsi="Palatino Linotype"/>
          <w:b/>
          <w:color w:val="000000" w:themeColor="text1"/>
        </w:rPr>
      </w:pPr>
    </w:p>
    <w:p w14:paraId="5D9DCA50" w14:textId="77777777" w:rsidR="009F09BC" w:rsidRPr="00472137" w:rsidRDefault="009F09BC" w:rsidP="00A56791">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472137">
        <w:rPr>
          <w:rFonts w:ascii="Palatino Linotype" w:hAnsi="Palatino Linotype"/>
          <w:b/>
          <w:color w:val="000000" w:themeColor="text1"/>
          <w:sz w:val="24"/>
          <w:szCs w:val="24"/>
        </w:rPr>
        <w:t>CONSIDERANDO</w:t>
      </w:r>
      <w:bookmarkEnd w:id="133"/>
      <w:bookmarkEnd w:id="134"/>
    </w:p>
    <w:p w14:paraId="09674C63" w14:textId="77777777" w:rsidR="009F09BC" w:rsidRPr="00472137" w:rsidRDefault="009F09BC" w:rsidP="009F09BC">
      <w:pPr>
        <w:rPr>
          <w:rFonts w:ascii="Palatino Linotype" w:hAnsi="Palatino Linotype"/>
          <w:color w:val="000000" w:themeColor="text1"/>
          <w:lang w:val="es-MX" w:eastAsia="en-US"/>
        </w:rPr>
      </w:pPr>
    </w:p>
    <w:p w14:paraId="5AEA25F7" w14:textId="77777777" w:rsidR="009F09BC" w:rsidRPr="00472137" w:rsidRDefault="009F09BC" w:rsidP="009F09BC">
      <w:pPr>
        <w:pStyle w:val="Ttulo2"/>
        <w:rPr>
          <w:rFonts w:ascii="Palatino Linotype" w:hAnsi="Palatino Linotype"/>
          <w:b/>
          <w:color w:val="000000" w:themeColor="text1"/>
          <w:sz w:val="24"/>
          <w:szCs w:val="24"/>
        </w:rPr>
      </w:pPr>
      <w:bookmarkStart w:id="135" w:name="_Toc491791303"/>
      <w:bookmarkStart w:id="136" w:name="_Toc83128579"/>
      <w:r w:rsidRPr="00472137">
        <w:rPr>
          <w:rFonts w:ascii="Palatino Linotype" w:hAnsi="Palatino Linotype"/>
          <w:b/>
          <w:color w:val="000000" w:themeColor="text1"/>
          <w:sz w:val="24"/>
          <w:szCs w:val="24"/>
        </w:rPr>
        <w:t>PRIMERO. De la competencia</w:t>
      </w:r>
      <w:bookmarkEnd w:id="135"/>
      <w:bookmarkEnd w:id="136"/>
    </w:p>
    <w:p w14:paraId="63BF50D1" w14:textId="77777777" w:rsidR="009F09BC" w:rsidRPr="00472137" w:rsidRDefault="009F09BC" w:rsidP="00456AEE">
      <w:pPr>
        <w:spacing w:line="360" w:lineRule="auto"/>
        <w:rPr>
          <w:rFonts w:ascii="Palatino Linotype" w:hAnsi="Palatino Linotype"/>
          <w:color w:val="000000" w:themeColor="text1"/>
          <w:lang w:val="es-MX" w:eastAsia="en-US"/>
        </w:rPr>
      </w:pPr>
    </w:p>
    <w:p w14:paraId="3D8C44D5" w14:textId="77777777" w:rsidR="00353F1D" w:rsidRPr="00472137" w:rsidRDefault="00456AEE" w:rsidP="00456AEE">
      <w:pPr>
        <w:pStyle w:val="Prrafodelista"/>
        <w:numPr>
          <w:ilvl w:val="0"/>
          <w:numId w:val="15"/>
        </w:numPr>
        <w:spacing w:line="360" w:lineRule="auto"/>
        <w:ind w:left="0" w:firstLine="0"/>
        <w:jc w:val="both"/>
        <w:rPr>
          <w:rFonts w:ascii="Palatino Linotype" w:hAnsi="Palatino Linotype"/>
          <w:color w:val="000000" w:themeColor="text1"/>
        </w:rPr>
      </w:pPr>
      <w:r w:rsidRPr="00472137">
        <w:rPr>
          <w:rFonts w:ascii="Palatino Linotype" w:hAnsi="Palatino Linotype"/>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939703A" w14:textId="77777777" w:rsidR="009F09BC" w:rsidRPr="00472137" w:rsidRDefault="009F09BC" w:rsidP="00456AEE">
      <w:pPr>
        <w:pStyle w:val="Prrafodelista"/>
        <w:spacing w:line="360" w:lineRule="auto"/>
        <w:ind w:left="0"/>
        <w:jc w:val="both"/>
        <w:rPr>
          <w:rFonts w:ascii="Palatino Linotype" w:eastAsia="Calibri" w:hAnsi="Palatino Linotype" w:cs="Times New Roman"/>
          <w:b/>
          <w:color w:val="000000" w:themeColor="text1"/>
          <w:lang w:val="es-ES"/>
        </w:rPr>
      </w:pPr>
    </w:p>
    <w:p w14:paraId="3B933A89" w14:textId="77777777" w:rsidR="009F09BC" w:rsidRPr="00472137" w:rsidRDefault="009F09BC" w:rsidP="00456AEE">
      <w:pPr>
        <w:pStyle w:val="Ttulo2"/>
        <w:spacing w:before="0" w:line="360" w:lineRule="auto"/>
        <w:rPr>
          <w:rFonts w:ascii="Palatino Linotype" w:hAnsi="Palatino Linotype"/>
          <w:b/>
          <w:color w:val="000000" w:themeColor="text1"/>
          <w:sz w:val="24"/>
          <w:szCs w:val="24"/>
        </w:rPr>
      </w:pPr>
      <w:bookmarkStart w:id="137" w:name="_Toc491791304"/>
      <w:bookmarkStart w:id="138" w:name="_Toc83128580"/>
      <w:r w:rsidRPr="00472137">
        <w:rPr>
          <w:rFonts w:ascii="Palatino Linotype" w:hAnsi="Palatino Linotype"/>
          <w:b/>
          <w:color w:val="000000" w:themeColor="text1"/>
          <w:sz w:val="24"/>
          <w:szCs w:val="24"/>
        </w:rPr>
        <w:t>SEGUNDO. De la oportunidad y procedencia.</w:t>
      </w:r>
      <w:bookmarkEnd w:id="137"/>
      <w:bookmarkEnd w:id="138"/>
    </w:p>
    <w:p w14:paraId="1A396EF7" w14:textId="77777777" w:rsidR="00A56791" w:rsidRPr="00472137" w:rsidRDefault="00A56791" w:rsidP="00A56791">
      <w:pPr>
        <w:spacing w:line="360" w:lineRule="auto"/>
      </w:pPr>
    </w:p>
    <w:p w14:paraId="2862C15D" w14:textId="77777777" w:rsidR="009F09BC" w:rsidRPr="00472137" w:rsidRDefault="00425842" w:rsidP="00A56791">
      <w:pPr>
        <w:pStyle w:val="Prrafodelista"/>
        <w:numPr>
          <w:ilvl w:val="0"/>
          <w:numId w:val="15"/>
        </w:numPr>
        <w:spacing w:line="360" w:lineRule="auto"/>
        <w:ind w:left="0" w:firstLine="0"/>
        <w:jc w:val="both"/>
        <w:rPr>
          <w:rFonts w:ascii="Palatino Linotype" w:hAnsi="Palatino Linotype"/>
          <w:color w:val="000000" w:themeColor="text1"/>
        </w:rPr>
      </w:pPr>
      <w:r w:rsidRPr="00472137">
        <w:rPr>
          <w:rFonts w:ascii="Palatino Linotype" w:eastAsia="Calibri" w:hAnsi="Palatino Linotype" w:cs="Arial"/>
          <w:color w:val="000000" w:themeColor="text1"/>
        </w:rPr>
        <w:t>El</w:t>
      </w:r>
      <w:r w:rsidR="00AD63B4" w:rsidRPr="00472137">
        <w:rPr>
          <w:rFonts w:ascii="Palatino Linotype" w:eastAsia="Calibri" w:hAnsi="Palatino Linotype" w:cs="Arial"/>
          <w:color w:val="000000" w:themeColor="text1"/>
        </w:rPr>
        <w:t xml:space="preserve"> </w:t>
      </w:r>
      <w:r w:rsidR="009F09BC" w:rsidRPr="00472137">
        <w:rPr>
          <w:rFonts w:ascii="Palatino Linotype" w:eastAsia="Calibri" w:hAnsi="Palatino Linotype" w:cs="Arial"/>
          <w:color w:val="000000" w:themeColor="text1"/>
        </w:rPr>
        <w:t xml:space="preserve">medio de impugnación fue presentado a través del </w:t>
      </w:r>
      <w:r w:rsidR="009F09BC" w:rsidRPr="00472137">
        <w:rPr>
          <w:rFonts w:ascii="Palatino Linotype" w:eastAsia="Calibri" w:hAnsi="Palatino Linotype" w:cs="Arial"/>
          <w:b/>
          <w:color w:val="000000" w:themeColor="text1"/>
        </w:rPr>
        <w:t>SAIMEX,</w:t>
      </w:r>
      <w:r w:rsidR="009F09BC" w:rsidRPr="00472137">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que el </w:t>
      </w:r>
      <w:r w:rsidR="009F09BC" w:rsidRPr="00472137">
        <w:rPr>
          <w:rFonts w:ascii="Palatino Linotype" w:eastAsia="Calibri" w:hAnsi="Palatino Linotype" w:cs="Arial"/>
          <w:b/>
          <w:color w:val="000000" w:themeColor="text1"/>
        </w:rPr>
        <w:t>SUJETO OBLIGADO</w:t>
      </w:r>
      <w:r w:rsidRPr="00472137">
        <w:rPr>
          <w:rFonts w:ascii="Palatino Linotype" w:eastAsia="Calibri" w:hAnsi="Palatino Linotype" w:cs="Arial"/>
          <w:color w:val="000000" w:themeColor="text1"/>
        </w:rPr>
        <w:t xml:space="preserve"> entregó su</w:t>
      </w:r>
      <w:r w:rsidR="009F09BC" w:rsidRPr="00472137">
        <w:rPr>
          <w:rFonts w:ascii="Palatino Linotype" w:eastAsia="Calibri" w:hAnsi="Palatino Linotype" w:cs="Arial"/>
          <w:color w:val="000000" w:themeColor="text1"/>
        </w:rPr>
        <w:t xml:space="preserve"> respuesta </w:t>
      </w:r>
      <w:r w:rsidRPr="00472137">
        <w:rPr>
          <w:rFonts w:ascii="Palatino Linotype" w:eastAsia="Calibri" w:hAnsi="Palatino Linotype" w:cs="Arial"/>
          <w:color w:val="000000" w:themeColor="text1"/>
        </w:rPr>
        <w:t>e</w:t>
      </w:r>
      <w:r w:rsidR="00E55966" w:rsidRPr="00472137">
        <w:rPr>
          <w:rFonts w:ascii="Palatino Linotype" w:eastAsia="Calibri" w:hAnsi="Palatino Linotype" w:cs="Arial"/>
          <w:color w:val="000000" w:themeColor="text1"/>
        </w:rPr>
        <w:t xml:space="preserve">l </w:t>
      </w:r>
      <w:r w:rsidR="00EB1CE2" w:rsidRPr="00472137">
        <w:rPr>
          <w:rFonts w:ascii="Palatino Linotype" w:eastAsia="Calibri" w:hAnsi="Palatino Linotype" w:cs="Arial"/>
          <w:color w:val="000000" w:themeColor="text1"/>
        </w:rPr>
        <w:t>catorce de marzo</w:t>
      </w:r>
      <w:r w:rsidRPr="00472137">
        <w:rPr>
          <w:rFonts w:ascii="Palatino Linotype" w:eastAsia="Calibri" w:hAnsi="Palatino Linotype" w:cs="Arial"/>
          <w:color w:val="000000" w:themeColor="text1"/>
        </w:rPr>
        <w:t xml:space="preserve"> de dos mil </w:t>
      </w:r>
      <w:r w:rsidR="004D465B" w:rsidRPr="00472137">
        <w:rPr>
          <w:rFonts w:ascii="Palatino Linotype" w:eastAsia="Calibri" w:hAnsi="Palatino Linotype" w:cs="Arial"/>
          <w:color w:val="000000" w:themeColor="text1"/>
        </w:rPr>
        <w:t>veintitrés</w:t>
      </w:r>
      <w:r w:rsidR="009F09BC" w:rsidRPr="00472137">
        <w:rPr>
          <w:rFonts w:ascii="Palatino Linotype" w:eastAsia="Calibri" w:hAnsi="Palatino Linotype" w:cs="Arial"/>
          <w:color w:val="000000" w:themeColor="text1"/>
        </w:rPr>
        <w:t xml:space="preserve">, </w:t>
      </w:r>
      <w:r w:rsidR="009F09BC" w:rsidRPr="00472137">
        <w:rPr>
          <w:rFonts w:ascii="Palatino Linotype" w:hAnsi="Palatino Linotype" w:cs="Arial"/>
          <w:color w:val="000000" w:themeColor="text1"/>
        </w:rPr>
        <w:t xml:space="preserve">de tal forma que </w:t>
      </w:r>
      <w:r w:rsidRPr="00472137">
        <w:rPr>
          <w:rFonts w:ascii="Palatino Linotype" w:hAnsi="Palatino Linotype" w:cs="Arial"/>
          <w:color w:val="000000" w:themeColor="text1"/>
        </w:rPr>
        <w:t>e</w:t>
      </w:r>
      <w:r w:rsidR="009F09BC" w:rsidRPr="00472137">
        <w:rPr>
          <w:rFonts w:ascii="Palatino Linotype" w:hAnsi="Palatino Linotype" w:cs="Arial"/>
          <w:color w:val="000000" w:themeColor="text1"/>
        </w:rPr>
        <w:t xml:space="preserve">l </w:t>
      </w:r>
      <w:r w:rsidR="009F09BC" w:rsidRPr="00472137">
        <w:rPr>
          <w:rFonts w:ascii="Palatino Linotype" w:hAnsi="Palatino Linotype" w:cs="Arial"/>
          <w:color w:val="000000" w:themeColor="text1"/>
        </w:rPr>
        <w:lastRenderedPageBreak/>
        <w:t xml:space="preserve">plazo para interponer </w:t>
      </w:r>
      <w:r w:rsidRPr="00472137">
        <w:rPr>
          <w:rFonts w:ascii="Palatino Linotype" w:hAnsi="Palatino Linotype" w:cs="Arial"/>
          <w:color w:val="000000" w:themeColor="text1"/>
        </w:rPr>
        <w:t>e</w:t>
      </w:r>
      <w:r w:rsidR="009F09BC" w:rsidRPr="00472137">
        <w:rPr>
          <w:rFonts w:ascii="Palatino Linotype" w:hAnsi="Palatino Linotype" w:cs="Arial"/>
          <w:color w:val="000000" w:themeColor="text1"/>
        </w:rPr>
        <w:t xml:space="preserve">l recurso de revisión </w:t>
      </w:r>
      <w:r w:rsidRPr="00472137">
        <w:rPr>
          <w:rFonts w:ascii="Palatino Linotype" w:hAnsi="Palatino Linotype" w:cs="Arial"/>
          <w:color w:val="000000" w:themeColor="text1"/>
        </w:rPr>
        <w:t>transcurrió</w:t>
      </w:r>
      <w:r w:rsidR="009F09BC" w:rsidRPr="00472137">
        <w:rPr>
          <w:rFonts w:ascii="Palatino Linotype" w:hAnsi="Palatino Linotype" w:cs="Arial"/>
          <w:color w:val="000000" w:themeColor="text1"/>
        </w:rPr>
        <w:t xml:space="preserve"> del día </w:t>
      </w:r>
      <w:r w:rsidR="00EB1CE2" w:rsidRPr="00472137">
        <w:rPr>
          <w:rFonts w:ascii="Palatino Linotype" w:hAnsi="Palatino Linotype" w:cs="Arial"/>
          <w:color w:val="000000" w:themeColor="text1"/>
        </w:rPr>
        <w:t xml:space="preserve">quince de marzo </w:t>
      </w:r>
      <w:r w:rsidR="00E55966" w:rsidRPr="00472137">
        <w:rPr>
          <w:rFonts w:ascii="Palatino Linotype" w:hAnsi="Palatino Linotype" w:cs="Arial"/>
          <w:color w:val="000000" w:themeColor="text1"/>
        </w:rPr>
        <w:t xml:space="preserve">al </w:t>
      </w:r>
      <w:r w:rsidR="00EB1CE2" w:rsidRPr="00472137">
        <w:rPr>
          <w:rFonts w:ascii="Palatino Linotype" w:hAnsi="Palatino Linotype" w:cs="Arial"/>
          <w:color w:val="000000" w:themeColor="text1"/>
        </w:rPr>
        <w:t>doce de abril</w:t>
      </w:r>
      <w:r w:rsidR="0001674C" w:rsidRPr="00472137">
        <w:rPr>
          <w:rFonts w:ascii="Palatino Linotype" w:hAnsi="Palatino Linotype" w:cs="Arial"/>
          <w:color w:val="000000" w:themeColor="text1"/>
        </w:rPr>
        <w:t xml:space="preserve"> de dos mil </w:t>
      </w:r>
      <w:r w:rsidR="004D465B" w:rsidRPr="00472137">
        <w:rPr>
          <w:rFonts w:ascii="Palatino Linotype" w:hAnsi="Palatino Linotype" w:cs="Arial"/>
          <w:color w:val="000000" w:themeColor="text1"/>
        </w:rPr>
        <w:t>veintitrés</w:t>
      </w:r>
      <w:r w:rsidR="0001674C" w:rsidRPr="00472137">
        <w:rPr>
          <w:rFonts w:ascii="Palatino Linotype" w:hAnsi="Palatino Linotype" w:cs="Arial"/>
          <w:color w:val="000000" w:themeColor="text1"/>
        </w:rPr>
        <w:t>; e</w:t>
      </w:r>
      <w:r w:rsidR="009F09BC" w:rsidRPr="00472137">
        <w:rPr>
          <w:rFonts w:ascii="Palatino Linotype" w:hAnsi="Palatino Linotype" w:cs="Arial"/>
          <w:color w:val="000000" w:themeColor="text1"/>
        </w:rPr>
        <w:t xml:space="preserve">n consecuencia, </w:t>
      </w:r>
      <w:r w:rsidR="00D5729F" w:rsidRPr="00472137">
        <w:rPr>
          <w:rFonts w:ascii="Palatino Linotype" w:hAnsi="Palatino Linotype" w:cs="Arial"/>
          <w:color w:val="000000" w:themeColor="text1"/>
        </w:rPr>
        <w:t>e</w:t>
      </w:r>
      <w:r w:rsidR="009F09BC" w:rsidRPr="00472137">
        <w:rPr>
          <w:rFonts w:ascii="Palatino Linotype" w:hAnsi="Palatino Linotype" w:cs="Arial"/>
          <w:color w:val="000000" w:themeColor="text1"/>
        </w:rPr>
        <w:t xml:space="preserve">l ahora </w:t>
      </w:r>
      <w:r w:rsidR="009F09BC" w:rsidRPr="00472137">
        <w:rPr>
          <w:rFonts w:ascii="Palatino Linotype" w:hAnsi="Palatino Linotype" w:cs="Arial"/>
          <w:b/>
          <w:color w:val="000000" w:themeColor="text1"/>
        </w:rPr>
        <w:t>RECURRENTE</w:t>
      </w:r>
      <w:r w:rsidR="009F09BC" w:rsidRPr="00472137">
        <w:rPr>
          <w:rFonts w:ascii="Palatino Linotype" w:hAnsi="Palatino Linotype" w:cs="Arial"/>
          <w:color w:val="000000" w:themeColor="text1"/>
        </w:rPr>
        <w:t xml:space="preserve"> presentó </w:t>
      </w:r>
      <w:r w:rsidR="00CA1063" w:rsidRPr="00472137">
        <w:rPr>
          <w:rFonts w:ascii="Palatino Linotype" w:hAnsi="Palatino Linotype" w:cs="Arial"/>
          <w:color w:val="000000" w:themeColor="text1"/>
        </w:rPr>
        <w:t xml:space="preserve">su inconformidad el día </w:t>
      </w:r>
      <w:r w:rsidR="00EB1CE2" w:rsidRPr="00472137">
        <w:rPr>
          <w:rFonts w:ascii="Palatino Linotype" w:hAnsi="Palatino Linotype" w:cs="Arial"/>
          <w:color w:val="000000" w:themeColor="text1"/>
        </w:rPr>
        <w:t>catorce</w:t>
      </w:r>
      <w:r w:rsidR="009F09BC" w:rsidRPr="00472137">
        <w:rPr>
          <w:rFonts w:ascii="Palatino Linotype" w:hAnsi="Palatino Linotype" w:cs="Arial"/>
          <w:color w:val="000000" w:themeColor="text1"/>
        </w:rPr>
        <w:t xml:space="preserve"> de </w:t>
      </w:r>
      <w:r w:rsidR="00A56791" w:rsidRPr="00472137">
        <w:rPr>
          <w:rFonts w:ascii="Palatino Linotype" w:hAnsi="Palatino Linotype" w:cs="Arial"/>
          <w:color w:val="000000" w:themeColor="text1"/>
        </w:rPr>
        <w:t>marz</w:t>
      </w:r>
      <w:r w:rsidR="007142D6" w:rsidRPr="00472137">
        <w:rPr>
          <w:rFonts w:ascii="Palatino Linotype" w:hAnsi="Palatino Linotype" w:cs="Arial"/>
          <w:color w:val="000000" w:themeColor="text1"/>
        </w:rPr>
        <w:t xml:space="preserve">o de dos mil </w:t>
      </w:r>
      <w:r w:rsidR="004D465B" w:rsidRPr="00472137">
        <w:rPr>
          <w:rFonts w:ascii="Palatino Linotype" w:hAnsi="Palatino Linotype" w:cs="Arial"/>
          <w:color w:val="000000" w:themeColor="text1"/>
        </w:rPr>
        <w:t>veintitrés</w:t>
      </w:r>
      <w:r w:rsidR="009F09BC" w:rsidRPr="00472137">
        <w:rPr>
          <w:rFonts w:ascii="Palatino Linotype" w:hAnsi="Palatino Linotype" w:cs="Arial"/>
          <w:color w:val="000000" w:themeColor="text1"/>
        </w:rPr>
        <w:t xml:space="preserve">; </w:t>
      </w:r>
      <w:r w:rsidR="0062406B" w:rsidRPr="00472137">
        <w:rPr>
          <w:rFonts w:ascii="Palatino Linotype" w:hAnsi="Palatino Linotype" w:cs="Arial"/>
          <w:color w:val="000000" w:themeColor="text1"/>
        </w:rPr>
        <w:t xml:space="preserve">es decir </w:t>
      </w:r>
      <w:r w:rsidR="0082142B" w:rsidRPr="00472137">
        <w:rPr>
          <w:rFonts w:ascii="Palatino Linotype" w:hAnsi="Palatino Linotype" w:cs="Arial"/>
          <w:color w:val="000000" w:themeColor="text1"/>
        </w:rPr>
        <w:t>dentro d</w:t>
      </w:r>
      <w:r w:rsidR="009F09BC" w:rsidRPr="00472137">
        <w:rPr>
          <w:rFonts w:ascii="Palatino Linotype" w:hAnsi="Palatino Linotype" w:cs="Arial"/>
          <w:color w:val="000000" w:themeColor="text1"/>
        </w:rPr>
        <w:t>el lapso legalmente establecido para tal efecto.</w:t>
      </w:r>
    </w:p>
    <w:p w14:paraId="6FA0D922" w14:textId="77777777" w:rsidR="008E32EE" w:rsidRPr="00472137" w:rsidRDefault="008E32EE" w:rsidP="008E32EE">
      <w:pPr>
        <w:pStyle w:val="Prrafodelista"/>
        <w:spacing w:line="360" w:lineRule="auto"/>
        <w:ind w:left="0"/>
        <w:jc w:val="both"/>
        <w:rPr>
          <w:rFonts w:ascii="Palatino Linotype" w:hAnsi="Palatino Linotype"/>
          <w:color w:val="000000" w:themeColor="text1"/>
        </w:rPr>
      </w:pPr>
    </w:p>
    <w:p w14:paraId="08B6F114" w14:textId="3D11FA70" w:rsidR="00EB1CE2" w:rsidRPr="00472137" w:rsidRDefault="00EB1CE2" w:rsidP="00EB1CE2">
      <w:pPr>
        <w:pStyle w:val="Prrafodelista"/>
        <w:numPr>
          <w:ilvl w:val="0"/>
          <w:numId w:val="15"/>
        </w:numPr>
        <w:spacing w:line="360" w:lineRule="auto"/>
        <w:ind w:left="0" w:firstLine="0"/>
        <w:jc w:val="both"/>
        <w:rPr>
          <w:rFonts w:ascii="Palatino Linotype" w:hAnsi="Palatino Linotype"/>
        </w:rPr>
      </w:pPr>
      <w:r w:rsidRPr="00472137">
        <w:rPr>
          <w:rFonts w:ascii="Palatino Linotype" w:hAnsi="Palatino Linotype"/>
        </w:rPr>
        <w:t>Por otro lado, de la revisión al expediente electrónico del SAIMEX</w:t>
      </w:r>
      <w:r w:rsidR="00C37229" w:rsidRPr="00472137">
        <w:rPr>
          <w:rFonts w:ascii="Palatino Linotype" w:hAnsi="Palatino Linotype"/>
        </w:rPr>
        <w:t>,</w:t>
      </w:r>
      <w:r w:rsidRPr="00472137">
        <w:rPr>
          <w:rFonts w:ascii="Palatino Linotype" w:hAnsi="Palatino Linotype"/>
        </w:rPr>
        <w:t xml:space="preserve"> se desprende que la </w:t>
      </w:r>
      <w:r w:rsidRPr="00472137">
        <w:rPr>
          <w:rFonts w:ascii="Palatino Linotype" w:eastAsia="Calibri" w:hAnsi="Palatino Linotype" w:cs="Arial"/>
        </w:rPr>
        <w:t>parte</w:t>
      </w:r>
      <w:r w:rsidRPr="00472137">
        <w:rPr>
          <w:rFonts w:ascii="Palatino Linotype" w:hAnsi="Palatino Linotype"/>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D4B4C54" w14:textId="77777777" w:rsidR="00EB1CE2" w:rsidRPr="00472137" w:rsidRDefault="00EB1CE2" w:rsidP="00EB1CE2">
      <w:pPr>
        <w:pStyle w:val="Prrafodelista"/>
        <w:spacing w:line="360" w:lineRule="auto"/>
        <w:ind w:left="0"/>
        <w:jc w:val="both"/>
        <w:rPr>
          <w:rFonts w:ascii="Palatino Linotype" w:hAnsi="Palatino Linotype"/>
        </w:rPr>
      </w:pPr>
    </w:p>
    <w:p w14:paraId="7CBC17F7" w14:textId="77777777" w:rsidR="00EB1CE2" w:rsidRPr="00472137" w:rsidRDefault="00EB1CE2" w:rsidP="00EB1CE2">
      <w:pPr>
        <w:pStyle w:val="Prrafodelista"/>
        <w:numPr>
          <w:ilvl w:val="0"/>
          <w:numId w:val="15"/>
        </w:numPr>
        <w:spacing w:line="360" w:lineRule="auto"/>
        <w:ind w:left="0" w:firstLine="0"/>
        <w:jc w:val="both"/>
        <w:rPr>
          <w:rFonts w:ascii="Palatino Linotype" w:hAnsi="Palatino Linotype"/>
        </w:rPr>
      </w:pPr>
      <w:r w:rsidRPr="00472137">
        <w:rPr>
          <w:rFonts w:ascii="Palatino Linotype" w:hAnsi="Palatino Linotype"/>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6F05CD5" w14:textId="58532C43" w:rsidR="00EB1CE2" w:rsidRPr="00472137" w:rsidRDefault="00C37229" w:rsidP="00EB1CE2">
      <w:pPr>
        <w:pStyle w:val="Prrafodelista"/>
        <w:numPr>
          <w:ilvl w:val="0"/>
          <w:numId w:val="15"/>
        </w:numPr>
        <w:spacing w:line="360" w:lineRule="auto"/>
        <w:ind w:left="0" w:firstLine="0"/>
        <w:jc w:val="both"/>
        <w:rPr>
          <w:rFonts w:ascii="Palatino Linotype" w:hAnsi="Palatino Linotype"/>
        </w:rPr>
      </w:pPr>
      <w:r w:rsidRPr="00472137">
        <w:rPr>
          <w:rFonts w:ascii="Palatino Linotype" w:hAnsi="Palatino Linotype"/>
        </w:rPr>
        <w:lastRenderedPageBreak/>
        <w:t>Por lo que</w:t>
      </w:r>
      <w:r w:rsidR="00EB1CE2" w:rsidRPr="00472137">
        <w:rPr>
          <w:rFonts w:ascii="Palatino Linotype" w:hAnsi="Palatino Linotype"/>
        </w:rPr>
        <w:t xml:space="preserve"> de una interpretación sistemática, armónica y progresiva del derecho humano de acceso a la información pública se aprecia que toda persona, sin necesidad de acreditar interés alguno o justificar su utilización, </w:t>
      </w:r>
      <w:r w:rsidRPr="00472137">
        <w:rPr>
          <w:rFonts w:ascii="Palatino Linotype" w:hAnsi="Palatino Linotype"/>
        </w:rPr>
        <w:t>debe</w:t>
      </w:r>
      <w:r w:rsidR="00EB1CE2" w:rsidRPr="00472137">
        <w:rPr>
          <w:rFonts w:ascii="Palatino Linotype" w:hAnsi="Palatino Linotype"/>
        </w:rPr>
        <w:t xml:space="preserve">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E264C31" w14:textId="77777777" w:rsidR="00EB1CE2" w:rsidRPr="00472137" w:rsidRDefault="00EB1CE2" w:rsidP="00EB1CE2">
      <w:pPr>
        <w:pStyle w:val="Prrafodelista"/>
        <w:rPr>
          <w:rFonts w:ascii="Palatino Linotype" w:hAnsi="Palatino Linotype"/>
        </w:rPr>
      </w:pPr>
    </w:p>
    <w:p w14:paraId="7E45D474" w14:textId="77777777" w:rsidR="00EB1CE2" w:rsidRPr="00472137" w:rsidRDefault="00EB1CE2" w:rsidP="00EB1CE2">
      <w:pPr>
        <w:pStyle w:val="Prrafodelista"/>
        <w:numPr>
          <w:ilvl w:val="0"/>
          <w:numId w:val="15"/>
        </w:numPr>
        <w:spacing w:line="360" w:lineRule="auto"/>
        <w:ind w:left="0" w:firstLine="0"/>
        <w:jc w:val="both"/>
        <w:rPr>
          <w:rFonts w:ascii="Palatino Linotype" w:hAnsi="Palatino Linotype"/>
        </w:rPr>
      </w:pPr>
      <w:r w:rsidRPr="00472137">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7F4727B" w14:textId="77777777" w:rsidR="00EB1CE2" w:rsidRPr="00472137" w:rsidRDefault="00EB1CE2" w:rsidP="00EB1CE2">
      <w:pPr>
        <w:pStyle w:val="Prrafodelista"/>
        <w:rPr>
          <w:rFonts w:ascii="Palatino Linotype" w:hAnsi="Palatino Linotype"/>
        </w:rPr>
      </w:pPr>
    </w:p>
    <w:p w14:paraId="57D8BAC3" w14:textId="77777777" w:rsidR="00EB1CE2" w:rsidRPr="00472137" w:rsidRDefault="00EB1CE2" w:rsidP="00EB1CE2">
      <w:pPr>
        <w:pStyle w:val="Prrafodelista"/>
        <w:numPr>
          <w:ilvl w:val="0"/>
          <w:numId w:val="15"/>
        </w:numPr>
        <w:spacing w:line="360" w:lineRule="auto"/>
        <w:ind w:left="0" w:firstLine="0"/>
        <w:jc w:val="both"/>
        <w:rPr>
          <w:rFonts w:ascii="Palatino Linotype" w:hAnsi="Palatino Linotype"/>
        </w:rPr>
      </w:pPr>
      <w:r w:rsidRPr="00472137">
        <w:rPr>
          <w:rFonts w:ascii="Palatino Linotype" w:hAnsi="Palatino Linotype"/>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3081C220" w14:textId="77777777" w:rsidR="00EB1CE2" w:rsidRPr="00472137" w:rsidRDefault="00EB1CE2" w:rsidP="00EB1CE2">
      <w:pPr>
        <w:pStyle w:val="Prrafodelista"/>
        <w:rPr>
          <w:rFonts w:ascii="Palatino Linotype" w:eastAsia="Calibri" w:hAnsi="Palatino Linotype" w:cs="Arial"/>
          <w:color w:val="000000" w:themeColor="text1"/>
        </w:rPr>
      </w:pPr>
    </w:p>
    <w:p w14:paraId="7D01260E" w14:textId="77777777" w:rsidR="009F09BC" w:rsidRPr="00472137" w:rsidRDefault="008E32EE" w:rsidP="00CF0D2B">
      <w:pPr>
        <w:pStyle w:val="Prrafodelista"/>
        <w:numPr>
          <w:ilvl w:val="0"/>
          <w:numId w:val="15"/>
        </w:numPr>
        <w:spacing w:line="360" w:lineRule="auto"/>
        <w:ind w:left="0" w:firstLine="0"/>
        <w:jc w:val="both"/>
        <w:rPr>
          <w:rFonts w:ascii="Palatino Linotype" w:hAnsi="Palatino Linotype"/>
          <w:color w:val="000000" w:themeColor="text1"/>
        </w:rPr>
      </w:pPr>
      <w:r w:rsidRPr="00472137">
        <w:rPr>
          <w:rFonts w:ascii="Palatino Linotype" w:eastAsia="Calibri" w:hAnsi="Palatino Linotype" w:cs="Arial"/>
          <w:color w:val="000000" w:themeColor="text1"/>
        </w:rPr>
        <w:t>Por último</w:t>
      </w:r>
      <w:r w:rsidR="009F09BC" w:rsidRPr="00472137">
        <w:rPr>
          <w:rFonts w:ascii="Palatino Linotype" w:eastAsia="Calibri" w:hAnsi="Palatino Linotype" w:cs="Arial"/>
          <w:color w:val="000000" w:themeColor="text1"/>
        </w:rPr>
        <w:t xml:space="preserve">, </w:t>
      </w:r>
      <w:r w:rsidR="00CF0D2B" w:rsidRPr="00472137">
        <w:rPr>
          <w:rFonts w:ascii="Palatino Linotype" w:eastAsia="Calibri" w:hAnsi="Palatino Linotype" w:cs="Arial"/>
          <w:color w:val="000000" w:themeColor="text1"/>
        </w:rPr>
        <w:t>e</w:t>
      </w:r>
      <w:r w:rsidR="009F09BC" w:rsidRPr="00472137">
        <w:rPr>
          <w:rFonts w:ascii="Palatino Linotype" w:eastAsia="Calibri" w:hAnsi="Palatino Linotype" w:cs="Arial"/>
          <w:color w:val="000000" w:themeColor="text1"/>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01DDE86" w14:textId="77777777" w:rsidR="009F09BC" w:rsidRPr="00472137" w:rsidRDefault="009F09BC" w:rsidP="00CF0D2B">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472137">
        <w:rPr>
          <w:rFonts w:ascii="Palatino Linotype" w:hAnsi="Palatino Linotype"/>
          <w:b/>
          <w:color w:val="000000" w:themeColor="text1"/>
          <w:sz w:val="24"/>
          <w:szCs w:val="24"/>
        </w:rPr>
        <w:lastRenderedPageBreak/>
        <w:t xml:space="preserve">TERCERO. </w:t>
      </w:r>
      <w:bookmarkStart w:id="143" w:name="_Toc501021589"/>
      <w:r w:rsidRPr="00472137">
        <w:rPr>
          <w:rFonts w:ascii="Palatino Linotype" w:hAnsi="Palatino Linotype"/>
          <w:b/>
          <w:color w:val="000000" w:themeColor="text1"/>
          <w:sz w:val="24"/>
          <w:szCs w:val="24"/>
        </w:rPr>
        <w:t>De</w:t>
      </w:r>
      <w:r w:rsidR="00EA660A" w:rsidRPr="00472137">
        <w:rPr>
          <w:rFonts w:ascii="Palatino Linotype" w:hAnsi="Palatino Linotype"/>
          <w:b/>
          <w:color w:val="000000" w:themeColor="text1"/>
          <w:sz w:val="24"/>
          <w:szCs w:val="24"/>
        </w:rPr>
        <w:t xml:space="preserve"> las causales de sobreseimiento</w:t>
      </w:r>
      <w:r w:rsidRPr="00472137">
        <w:rPr>
          <w:rFonts w:ascii="Palatino Linotype" w:hAnsi="Palatino Linotype"/>
          <w:b/>
          <w:color w:val="000000" w:themeColor="text1"/>
          <w:sz w:val="24"/>
          <w:szCs w:val="24"/>
        </w:rPr>
        <w:t>.</w:t>
      </w:r>
      <w:bookmarkEnd w:id="139"/>
      <w:bookmarkEnd w:id="140"/>
      <w:bookmarkEnd w:id="141"/>
      <w:bookmarkEnd w:id="142"/>
      <w:bookmarkEnd w:id="143"/>
    </w:p>
    <w:p w14:paraId="04EE82D7" w14:textId="77777777" w:rsidR="009F09BC" w:rsidRPr="00472137" w:rsidRDefault="009F09BC" w:rsidP="009F09BC">
      <w:pPr>
        <w:rPr>
          <w:rFonts w:ascii="Palatino Linotype" w:hAnsi="Palatino Linotype"/>
          <w:color w:val="000000" w:themeColor="text1"/>
          <w:lang w:val="es-MX" w:eastAsia="en-US"/>
        </w:rPr>
      </w:pPr>
    </w:p>
    <w:p w14:paraId="4D1E2282" w14:textId="77777777" w:rsidR="00134CE6" w:rsidRPr="00472137" w:rsidRDefault="00134CE6" w:rsidP="00134CE6">
      <w:pPr>
        <w:pStyle w:val="Ttulo2"/>
        <w:numPr>
          <w:ilvl w:val="0"/>
          <w:numId w:val="47"/>
        </w:numPr>
        <w:spacing w:line="259" w:lineRule="auto"/>
        <w:rPr>
          <w:rFonts w:ascii="Palatino Linotype" w:hAnsi="Palatino Linotype"/>
          <w:b/>
          <w:color w:val="000000" w:themeColor="text1"/>
          <w:sz w:val="24"/>
          <w:szCs w:val="24"/>
        </w:rPr>
      </w:pPr>
      <w:bookmarkStart w:id="144" w:name="_Toc8387929"/>
      <w:bookmarkStart w:id="145" w:name="_Toc15589984"/>
      <w:bookmarkStart w:id="146" w:name="_Toc19214468"/>
      <w:bookmarkStart w:id="147" w:name="_Toc62153322"/>
      <w:bookmarkStart w:id="148" w:name="_Toc70526132"/>
      <w:r w:rsidRPr="00472137">
        <w:rPr>
          <w:rFonts w:ascii="Palatino Linotype" w:hAnsi="Palatino Linotype"/>
          <w:b/>
          <w:color w:val="000000" w:themeColor="text1"/>
          <w:sz w:val="24"/>
          <w:szCs w:val="24"/>
        </w:rPr>
        <w:t>De la solicitud de información.</w:t>
      </w:r>
      <w:bookmarkEnd w:id="144"/>
      <w:bookmarkEnd w:id="145"/>
      <w:bookmarkEnd w:id="146"/>
      <w:bookmarkEnd w:id="147"/>
      <w:bookmarkEnd w:id="148"/>
    </w:p>
    <w:p w14:paraId="181EBC1B" w14:textId="77777777" w:rsidR="00134CE6" w:rsidRPr="00472137" w:rsidRDefault="00134CE6" w:rsidP="00134CE6">
      <w:pPr>
        <w:rPr>
          <w:rFonts w:ascii="Palatino Linotype" w:hAnsi="Palatino Linotype"/>
          <w:color w:val="000000" w:themeColor="text1"/>
          <w:lang w:val="es-MX" w:eastAsia="en-US"/>
        </w:rPr>
      </w:pPr>
    </w:p>
    <w:p w14:paraId="6E231A58" w14:textId="77777777" w:rsidR="00134CE6" w:rsidRPr="00472137" w:rsidRDefault="00134CE6" w:rsidP="00E33F1E">
      <w:pPr>
        <w:pStyle w:val="Prrafodelista"/>
        <w:numPr>
          <w:ilvl w:val="0"/>
          <w:numId w:val="15"/>
        </w:numPr>
        <w:spacing w:line="360" w:lineRule="auto"/>
        <w:ind w:left="0" w:firstLine="0"/>
        <w:jc w:val="both"/>
        <w:rPr>
          <w:rFonts w:ascii="Palatino Linotype" w:hAnsi="Palatino Linotype"/>
          <w:color w:val="000000" w:themeColor="text1"/>
        </w:rPr>
      </w:pPr>
      <w:r w:rsidRPr="00472137">
        <w:rPr>
          <w:rFonts w:ascii="Palatino Linotype" w:hAnsi="Palatino Linotype"/>
          <w:color w:val="000000" w:themeColor="text1"/>
          <w:lang w:val="es-ES"/>
        </w:rPr>
        <w:t xml:space="preserve">La solicitud de información consistió en </w:t>
      </w:r>
      <w:r w:rsidRPr="00472137">
        <w:rPr>
          <w:rFonts w:ascii="Palatino Linotype" w:hAnsi="Palatino Linotype"/>
          <w:color w:val="000000" w:themeColor="text1"/>
        </w:rPr>
        <w:t xml:space="preserve">requerir la </w:t>
      </w:r>
      <w:r w:rsidR="008E32EE" w:rsidRPr="00472137">
        <w:rPr>
          <w:rFonts w:ascii="Palatino Linotype" w:hAnsi="Palatino Linotype"/>
          <w:color w:val="000000" w:themeColor="text1"/>
        </w:rPr>
        <w:t xml:space="preserve">información que ya se ha tenido a bien </w:t>
      </w:r>
      <w:r w:rsidR="008E32EE" w:rsidRPr="00472137">
        <w:rPr>
          <w:rFonts w:ascii="Palatino Linotype" w:eastAsia="Calibri" w:hAnsi="Palatino Linotype" w:cs="Arial"/>
          <w:color w:val="000000" w:themeColor="text1"/>
        </w:rPr>
        <w:t>transcribir</w:t>
      </w:r>
      <w:r w:rsidR="008E32EE" w:rsidRPr="00472137">
        <w:rPr>
          <w:rFonts w:ascii="Palatino Linotype" w:hAnsi="Palatino Linotype"/>
          <w:color w:val="000000" w:themeColor="text1"/>
        </w:rPr>
        <w:t xml:space="preserve"> en el anterior párrafo 1, en respuesta, el </w:t>
      </w:r>
      <w:r w:rsidR="008E32EE" w:rsidRPr="00472137">
        <w:rPr>
          <w:rFonts w:ascii="Palatino Linotype" w:hAnsi="Palatino Linotype"/>
          <w:b/>
          <w:color w:val="000000" w:themeColor="text1"/>
        </w:rPr>
        <w:t>SUJETO OBLIGADO</w:t>
      </w:r>
      <w:r w:rsidR="008E32EE" w:rsidRPr="00472137">
        <w:rPr>
          <w:rFonts w:ascii="Palatino Linotype" w:hAnsi="Palatino Linotype"/>
          <w:color w:val="000000" w:themeColor="text1"/>
        </w:rPr>
        <w:t xml:space="preserve"> </w:t>
      </w:r>
      <w:r w:rsidR="00EB1CE2" w:rsidRPr="00472137">
        <w:rPr>
          <w:rFonts w:ascii="Palatino Linotype" w:hAnsi="Palatino Linotype"/>
          <w:color w:val="000000" w:themeColor="text1"/>
        </w:rPr>
        <w:t>remitió un archivo de cuyo contenido se advierte cedula</w:t>
      </w:r>
      <w:r w:rsidR="000B42EA" w:rsidRPr="00472137">
        <w:rPr>
          <w:rFonts w:ascii="Palatino Linotype" w:hAnsi="Palatino Linotype"/>
          <w:color w:val="000000" w:themeColor="text1"/>
        </w:rPr>
        <w:t>s</w:t>
      </w:r>
      <w:r w:rsidR="00EB1CE2" w:rsidRPr="00472137">
        <w:rPr>
          <w:rFonts w:ascii="Palatino Linotype" w:hAnsi="Palatino Linotype"/>
          <w:color w:val="000000" w:themeColor="text1"/>
        </w:rPr>
        <w:t xml:space="preserve"> de base</w:t>
      </w:r>
      <w:r w:rsidR="000B42EA" w:rsidRPr="00472137">
        <w:rPr>
          <w:rFonts w:ascii="Palatino Linotype" w:hAnsi="Palatino Linotype"/>
          <w:color w:val="000000" w:themeColor="text1"/>
        </w:rPr>
        <w:t>s</w:t>
      </w:r>
      <w:r w:rsidR="00EB1CE2" w:rsidRPr="00472137">
        <w:rPr>
          <w:rFonts w:ascii="Palatino Linotype" w:hAnsi="Palatino Linotype"/>
          <w:color w:val="000000" w:themeColor="text1"/>
        </w:rPr>
        <w:t xml:space="preserve"> de datos</w:t>
      </w:r>
      <w:r w:rsidR="007C3C29" w:rsidRPr="00472137">
        <w:rPr>
          <w:rFonts w:ascii="Palatino Linotype" w:hAnsi="Palatino Linotype"/>
          <w:color w:val="000000" w:themeColor="text1"/>
        </w:rPr>
        <w:t xml:space="preserve">; </w:t>
      </w:r>
      <w:r w:rsidR="00103414" w:rsidRPr="00472137">
        <w:rPr>
          <w:rFonts w:ascii="Palatino Linotype" w:hAnsi="Palatino Linotype"/>
          <w:color w:val="000000" w:themeColor="text1"/>
        </w:rPr>
        <w:t>in</w:t>
      </w:r>
      <w:r w:rsidR="007C3C29" w:rsidRPr="00472137">
        <w:rPr>
          <w:rFonts w:ascii="Palatino Linotype" w:hAnsi="Palatino Linotype"/>
          <w:color w:val="000000" w:themeColor="text1"/>
        </w:rPr>
        <w:t>conforme con la respuesta</w:t>
      </w:r>
      <w:r w:rsidRPr="00472137">
        <w:rPr>
          <w:rFonts w:ascii="Palatino Linotype" w:hAnsi="Palatino Linotype"/>
          <w:color w:val="000000" w:themeColor="text1"/>
        </w:rPr>
        <w:t xml:space="preserve">, el particular interpuso el recurso de revisión que hoy </w:t>
      </w:r>
      <w:r w:rsidR="00531473" w:rsidRPr="00472137">
        <w:rPr>
          <w:rFonts w:ascii="Palatino Linotype" w:hAnsi="Palatino Linotype"/>
          <w:color w:val="000000" w:themeColor="text1"/>
        </w:rPr>
        <w:t>nos ocupa señalando como motivo</w:t>
      </w:r>
      <w:r w:rsidRPr="00472137">
        <w:rPr>
          <w:rFonts w:ascii="Palatino Linotype" w:hAnsi="Palatino Linotype"/>
          <w:color w:val="000000" w:themeColor="text1"/>
        </w:rPr>
        <w:t xml:space="preserve"> de inconformidad </w:t>
      </w:r>
      <w:r w:rsidRPr="00472137">
        <w:rPr>
          <w:rFonts w:ascii="Palatino Linotype" w:hAnsi="Palatino Linotype"/>
          <w:i/>
          <w:color w:val="000000" w:themeColor="text1"/>
        </w:rPr>
        <w:t>grosso modo</w:t>
      </w:r>
      <w:r w:rsidRPr="00472137">
        <w:rPr>
          <w:rFonts w:ascii="Palatino Linotype" w:hAnsi="Palatino Linotype"/>
          <w:color w:val="000000" w:themeColor="text1"/>
        </w:rPr>
        <w:t xml:space="preserve">, que </w:t>
      </w:r>
      <w:r w:rsidR="00103414" w:rsidRPr="00472137">
        <w:rPr>
          <w:rFonts w:ascii="Palatino Linotype" w:hAnsi="Palatino Linotype"/>
          <w:color w:val="000000" w:themeColor="text1"/>
        </w:rPr>
        <w:t>se entregó</w:t>
      </w:r>
      <w:r w:rsidR="007C3C29" w:rsidRPr="00472137">
        <w:rPr>
          <w:rFonts w:ascii="Palatino Linotype" w:hAnsi="Palatino Linotype"/>
          <w:color w:val="000000" w:themeColor="text1"/>
        </w:rPr>
        <w:t xml:space="preserve"> </w:t>
      </w:r>
      <w:r w:rsidR="00A533B8" w:rsidRPr="00472137">
        <w:rPr>
          <w:rFonts w:ascii="Palatino Linotype" w:hAnsi="Palatino Linotype"/>
          <w:color w:val="000000" w:themeColor="text1"/>
        </w:rPr>
        <w:t>la información incompleta</w:t>
      </w:r>
      <w:r w:rsidR="007C3C29" w:rsidRPr="00472137">
        <w:rPr>
          <w:rFonts w:ascii="Palatino Linotype" w:hAnsi="Palatino Linotype"/>
          <w:color w:val="000000" w:themeColor="text1"/>
        </w:rPr>
        <w:t>.</w:t>
      </w:r>
    </w:p>
    <w:p w14:paraId="53B68732" w14:textId="77777777" w:rsidR="00134CE6" w:rsidRPr="00472137" w:rsidRDefault="00134CE6" w:rsidP="00134CE6">
      <w:pPr>
        <w:pStyle w:val="Prrafodelista"/>
        <w:rPr>
          <w:rFonts w:ascii="Palatino Linotype" w:hAnsi="Palatino Linotype"/>
          <w:color w:val="000000" w:themeColor="text1"/>
        </w:rPr>
      </w:pPr>
    </w:p>
    <w:p w14:paraId="1C6D724A" w14:textId="77777777" w:rsidR="00134CE6" w:rsidRPr="00472137" w:rsidRDefault="00134CE6" w:rsidP="00134CE6">
      <w:pPr>
        <w:pStyle w:val="Ttulo2"/>
        <w:numPr>
          <w:ilvl w:val="0"/>
          <w:numId w:val="47"/>
        </w:numPr>
        <w:spacing w:line="259" w:lineRule="auto"/>
        <w:rPr>
          <w:rFonts w:ascii="Palatino Linotype" w:hAnsi="Palatino Linotype"/>
          <w:b/>
          <w:color w:val="000000" w:themeColor="text1"/>
          <w:sz w:val="24"/>
          <w:szCs w:val="24"/>
        </w:rPr>
      </w:pPr>
      <w:bookmarkStart w:id="149" w:name="_Toc70526133"/>
      <w:r w:rsidRPr="00472137">
        <w:rPr>
          <w:rFonts w:ascii="Palatino Linotype" w:hAnsi="Palatino Linotype"/>
          <w:b/>
          <w:color w:val="000000" w:themeColor="text1"/>
          <w:sz w:val="24"/>
          <w:szCs w:val="24"/>
        </w:rPr>
        <w:t>Del desistimiento.</w:t>
      </w:r>
      <w:bookmarkEnd w:id="149"/>
    </w:p>
    <w:p w14:paraId="2DC654A7" w14:textId="77777777" w:rsidR="00134CE6" w:rsidRPr="00472137" w:rsidRDefault="00134CE6" w:rsidP="00134CE6">
      <w:pPr>
        <w:pStyle w:val="Prrafodelista"/>
        <w:rPr>
          <w:rFonts w:ascii="Palatino Linotype" w:hAnsi="Palatino Linotype"/>
          <w:color w:val="000000" w:themeColor="text1"/>
        </w:rPr>
      </w:pPr>
    </w:p>
    <w:p w14:paraId="2CAA675B" w14:textId="77777777" w:rsidR="00134CE6" w:rsidRPr="00472137" w:rsidRDefault="00134CE6" w:rsidP="00531473">
      <w:pPr>
        <w:pStyle w:val="Prrafodelista"/>
        <w:numPr>
          <w:ilvl w:val="0"/>
          <w:numId w:val="15"/>
        </w:numPr>
        <w:spacing w:line="360" w:lineRule="auto"/>
        <w:ind w:left="0" w:firstLine="0"/>
        <w:jc w:val="both"/>
        <w:rPr>
          <w:rFonts w:ascii="Palatino Linotype" w:hAnsi="Palatino Linotype"/>
          <w:color w:val="000000" w:themeColor="text1"/>
        </w:rPr>
      </w:pPr>
      <w:r w:rsidRPr="00472137">
        <w:rPr>
          <w:rFonts w:ascii="Palatino Linotype" w:eastAsia="Times New Roman" w:hAnsi="Palatino Linotype" w:cs="Arial"/>
          <w:color w:val="000000" w:themeColor="text1"/>
          <w:lang w:val="es-ES"/>
        </w:rPr>
        <w:t>No obstante, previo al cierre de instrucción del Recurso de Revisión, la parte recurrente se</w:t>
      </w:r>
      <w:r w:rsidRPr="00472137">
        <w:rPr>
          <w:rFonts w:ascii="Palatino Linotype" w:eastAsia="Times New Roman" w:hAnsi="Palatino Linotype" w:cs="Arial"/>
          <w:b/>
          <w:color w:val="000000" w:themeColor="text1"/>
          <w:lang w:val="es-ES"/>
        </w:rPr>
        <w:t xml:space="preserve"> desistió</w:t>
      </w:r>
      <w:r w:rsidRPr="00472137">
        <w:rPr>
          <w:rFonts w:ascii="Palatino Linotype" w:eastAsia="Times New Roman" w:hAnsi="Palatino Linotype" w:cs="Arial"/>
          <w:color w:val="000000" w:themeColor="text1"/>
          <w:lang w:val="es-ES"/>
        </w:rPr>
        <w:t xml:space="preserve"> del recurso de revisión interpuesto mediante el Sistema de Acceso a la Información Mexiquense (SAIMEX), tal como se observa a continuación:</w:t>
      </w:r>
    </w:p>
    <w:p w14:paraId="094A5532" w14:textId="77777777" w:rsidR="00472137" w:rsidRPr="00472137" w:rsidRDefault="00472137" w:rsidP="00134CE6">
      <w:pPr>
        <w:pStyle w:val="Prrafodelista"/>
        <w:spacing w:line="360" w:lineRule="auto"/>
        <w:ind w:left="0"/>
        <w:jc w:val="center"/>
        <w:rPr>
          <w:noProof/>
          <w:lang w:val="es-MX" w:eastAsia="es-MX"/>
        </w:rPr>
      </w:pPr>
    </w:p>
    <w:p w14:paraId="194328CB" w14:textId="0F8CE4E3" w:rsidR="00134CE6" w:rsidRPr="00472137" w:rsidRDefault="00472137" w:rsidP="00134CE6">
      <w:pPr>
        <w:pStyle w:val="Prrafodelista"/>
        <w:spacing w:line="360" w:lineRule="auto"/>
        <w:ind w:left="0"/>
        <w:jc w:val="center"/>
        <w:rPr>
          <w:rFonts w:ascii="Palatino Linotype" w:hAnsi="Palatino Linotype"/>
          <w:color w:val="000000" w:themeColor="text1"/>
        </w:rPr>
      </w:pPr>
      <w:r w:rsidRPr="00472137">
        <w:rPr>
          <w:noProof/>
          <w:lang w:val="es-MX" w:eastAsia="es-MX"/>
        </w:rPr>
        <w:drawing>
          <wp:inline distT="0" distB="0" distL="0" distR="0" wp14:anchorId="2B359B87" wp14:editId="27FF541B">
            <wp:extent cx="5657850" cy="10756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840" t="39244" r="34342" b="50338"/>
                    <a:stretch/>
                  </pic:blipFill>
                  <pic:spPr bwMode="auto">
                    <a:xfrm>
                      <a:off x="0" y="0"/>
                      <a:ext cx="5672156" cy="1078410"/>
                    </a:xfrm>
                    <a:prstGeom prst="rect">
                      <a:avLst/>
                    </a:prstGeom>
                    <a:ln>
                      <a:noFill/>
                    </a:ln>
                    <a:extLst>
                      <a:ext uri="{53640926-AAD7-44D8-BBD7-CCE9431645EC}">
                        <a14:shadowObscured xmlns:a14="http://schemas.microsoft.com/office/drawing/2010/main"/>
                      </a:ext>
                    </a:extLst>
                  </pic:spPr>
                </pic:pic>
              </a:graphicData>
            </a:graphic>
          </wp:inline>
        </w:drawing>
      </w:r>
    </w:p>
    <w:p w14:paraId="21DE8E0E" w14:textId="77777777" w:rsidR="00472137" w:rsidRPr="00472137" w:rsidRDefault="00472137" w:rsidP="00134CE6">
      <w:pPr>
        <w:pStyle w:val="Prrafodelista"/>
        <w:spacing w:line="360" w:lineRule="auto"/>
        <w:ind w:left="0"/>
        <w:jc w:val="center"/>
        <w:rPr>
          <w:noProof/>
          <w:lang w:val="es-MX" w:eastAsia="es-MX"/>
        </w:rPr>
      </w:pPr>
    </w:p>
    <w:p w14:paraId="4080A9D8" w14:textId="45714E5E" w:rsidR="007C3C29" w:rsidRPr="00472137" w:rsidRDefault="00472137" w:rsidP="00134CE6">
      <w:pPr>
        <w:pStyle w:val="Prrafodelista"/>
        <w:spacing w:line="360" w:lineRule="auto"/>
        <w:ind w:left="0"/>
        <w:jc w:val="center"/>
        <w:rPr>
          <w:rFonts w:ascii="Palatino Linotype" w:hAnsi="Palatino Linotype"/>
          <w:color w:val="000000" w:themeColor="text1"/>
        </w:rPr>
      </w:pPr>
      <w:r w:rsidRPr="00472137">
        <w:rPr>
          <w:noProof/>
          <w:lang w:val="es-MX" w:eastAsia="es-MX"/>
        </w:rPr>
        <w:lastRenderedPageBreak/>
        <w:drawing>
          <wp:inline distT="0" distB="0" distL="0" distR="0" wp14:anchorId="26D84AB6" wp14:editId="7B9D6B70">
            <wp:extent cx="5422688" cy="2609850"/>
            <wp:effectExtent l="0" t="0" r="698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4284" t="27460" r="33978" b="45383"/>
                    <a:stretch/>
                  </pic:blipFill>
                  <pic:spPr bwMode="auto">
                    <a:xfrm>
                      <a:off x="0" y="0"/>
                      <a:ext cx="5429703" cy="2613226"/>
                    </a:xfrm>
                    <a:prstGeom prst="rect">
                      <a:avLst/>
                    </a:prstGeom>
                    <a:ln>
                      <a:noFill/>
                    </a:ln>
                    <a:extLst>
                      <a:ext uri="{53640926-AAD7-44D8-BBD7-CCE9431645EC}">
                        <a14:shadowObscured xmlns:a14="http://schemas.microsoft.com/office/drawing/2010/main"/>
                      </a:ext>
                    </a:extLst>
                  </pic:spPr>
                </pic:pic>
              </a:graphicData>
            </a:graphic>
          </wp:inline>
        </w:drawing>
      </w:r>
    </w:p>
    <w:p w14:paraId="2300A2DB" w14:textId="77777777" w:rsidR="00134CE6" w:rsidRPr="00472137" w:rsidRDefault="00134CE6" w:rsidP="00134CE6">
      <w:pPr>
        <w:tabs>
          <w:tab w:val="left" w:pos="567"/>
        </w:tabs>
        <w:spacing w:line="360" w:lineRule="auto"/>
        <w:jc w:val="center"/>
        <w:rPr>
          <w:rFonts w:ascii="Palatino Linotype" w:hAnsi="Palatino Linotype"/>
          <w:color w:val="000000" w:themeColor="text1"/>
        </w:rPr>
      </w:pPr>
    </w:p>
    <w:p w14:paraId="6A7467CC" w14:textId="77777777" w:rsidR="00134CE6" w:rsidRPr="00472137" w:rsidRDefault="00134CE6" w:rsidP="00134CE6">
      <w:pPr>
        <w:pStyle w:val="Ttulo2"/>
        <w:numPr>
          <w:ilvl w:val="0"/>
          <w:numId w:val="47"/>
        </w:numPr>
        <w:spacing w:line="259" w:lineRule="auto"/>
        <w:rPr>
          <w:rFonts w:ascii="Palatino Linotype" w:hAnsi="Palatino Linotype"/>
          <w:b/>
          <w:color w:val="000000" w:themeColor="text1"/>
          <w:sz w:val="24"/>
          <w:szCs w:val="24"/>
        </w:rPr>
      </w:pPr>
      <w:bookmarkStart w:id="150" w:name="_Toc70526134"/>
      <w:r w:rsidRPr="00472137">
        <w:rPr>
          <w:rFonts w:ascii="Palatino Linotype" w:hAnsi="Palatino Linotype"/>
          <w:b/>
          <w:color w:val="000000" w:themeColor="text1"/>
          <w:sz w:val="24"/>
          <w:szCs w:val="24"/>
        </w:rPr>
        <w:t>Causal de sobreseimiento.</w:t>
      </w:r>
      <w:bookmarkEnd w:id="150"/>
    </w:p>
    <w:p w14:paraId="0EBEFED0" w14:textId="77777777" w:rsidR="00134CE6" w:rsidRPr="00472137" w:rsidRDefault="00134CE6" w:rsidP="00134CE6">
      <w:pPr>
        <w:tabs>
          <w:tab w:val="left" w:pos="567"/>
        </w:tabs>
        <w:spacing w:line="360" w:lineRule="auto"/>
        <w:jc w:val="center"/>
        <w:rPr>
          <w:rFonts w:ascii="Palatino Linotype" w:hAnsi="Palatino Linotype"/>
          <w:color w:val="000000" w:themeColor="text1"/>
        </w:rPr>
      </w:pPr>
    </w:p>
    <w:p w14:paraId="50423526" w14:textId="77777777" w:rsidR="00134CE6" w:rsidRPr="00472137" w:rsidRDefault="00134CE6" w:rsidP="00531473">
      <w:pPr>
        <w:pStyle w:val="Prrafodelista"/>
        <w:numPr>
          <w:ilvl w:val="0"/>
          <w:numId w:val="15"/>
        </w:numPr>
        <w:spacing w:line="360" w:lineRule="auto"/>
        <w:ind w:left="0" w:firstLine="0"/>
        <w:jc w:val="both"/>
        <w:rPr>
          <w:rFonts w:ascii="Palatino Linotype" w:hAnsi="Palatino Linotype"/>
          <w:color w:val="000000" w:themeColor="text1"/>
        </w:rPr>
      </w:pPr>
      <w:r w:rsidRPr="00472137">
        <w:rPr>
          <w:rFonts w:ascii="Palatino Linotype" w:eastAsia="Times New Roman" w:hAnsi="Palatino Linotype"/>
          <w:color w:val="000000" w:themeColor="text1"/>
          <w:lang w:val="es-MX" w:eastAsia="en-US"/>
        </w:rPr>
        <w:t xml:space="preserve">En </w:t>
      </w:r>
      <w:r w:rsidRPr="00472137">
        <w:rPr>
          <w:rFonts w:ascii="Palatino Linotype" w:eastAsia="Times New Roman" w:hAnsi="Palatino Linotype" w:cs="Arial"/>
          <w:color w:val="000000" w:themeColor="text1"/>
          <w:lang w:val="es-ES"/>
        </w:rPr>
        <w:t>ese</w:t>
      </w:r>
      <w:r w:rsidRPr="00472137">
        <w:rPr>
          <w:rFonts w:ascii="Palatino Linotype" w:eastAsia="Times New Roman" w:hAnsi="Palatino Linotype"/>
          <w:color w:val="000000" w:themeColor="text1"/>
          <w:lang w:val="es-MX" w:eastAsia="en-US"/>
        </w:rPr>
        <w:t xml:space="preserve"> sentido, se estima dable traer a contexto </w:t>
      </w:r>
      <w:r w:rsidRPr="00472137">
        <w:rPr>
          <w:rFonts w:ascii="Palatino Linotype" w:eastAsia="Batang" w:hAnsi="Palatino Linotype" w:cs="Arial"/>
          <w:color w:val="000000" w:themeColor="text1"/>
        </w:rPr>
        <w:t xml:space="preserve">la causal de sobreseimiento contenida en </w:t>
      </w:r>
      <w:r w:rsidRPr="00472137">
        <w:rPr>
          <w:rFonts w:ascii="Palatino Linotype" w:hAnsi="Palatino Linotype" w:cs="Arial"/>
          <w:color w:val="000000" w:themeColor="text1"/>
        </w:rPr>
        <w:t xml:space="preserve">la fracción I del artículo 192 </w:t>
      </w:r>
      <w:r w:rsidRPr="00472137">
        <w:rPr>
          <w:rFonts w:ascii="Palatino Linotype" w:eastAsia="Batang" w:hAnsi="Palatino Linotype" w:cs="Arial"/>
          <w:color w:val="000000" w:themeColor="text1"/>
        </w:rPr>
        <w:t xml:space="preserve">de la </w:t>
      </w:r>
      <w:r w:rsidRPr="00472137">
        <w:rPr>
          <w:rFonts w:ascii="Palatino Linotype" w:eastAsia="Batang" w:hAnsi="Palatino Linotype" w:cs="Arial"/>
          <w:b/>
          <w:color w:val="000000" w:themeColor="text1"/>
        </w:rPr>
        <w:t>Ley de Transparencia y Acceso a la Información Pública del Estado de México y Municipios</w:t>
      </w:r>
      <w:r w:rsidRPr="00472137">
        <w:rPr>
          <w:rFonts w:ascii="Palatino Linotype" w:eastAsia="Batang" w:hAnsi="Palatino Linotype" w:cs="Arial"/>
          <w:color w:val="000000" w:themeColor="text1"/>
        </w:rPr>
        <w:t>, que establece lo siguiente:</w:t>
      </w:r>
    </w:p>
    <w:p w14:paraId="16FDC681" w14:textId="77777777" w:rsidR="00134CE6" w:rsidRPr="00472137" w:rsidRDefault="00134CE6" w:rsidP="00134CE6">
      <w:pPr>
        <w:pStyle w:val="Prrafodelista"/>
        <w:spacing w:line="360" w:lineRule="auto"/>
        <w:ind w:left="0"/>
        <w:jc w:val="both"/>
        <w:rPr>
          <w:rFonts w:ascii="Palatino Linotype" w:hAnsi="Palatino Linotype"/>
          <w:color w:val="000000" w:themeColor="text1"/>
        </w:rPr>
      </w:pPr>
    </w:p>
    <w:p w14:paraId="20B4F238" w14:textId="77777777" w:rsidR="00134CE6" w:rsidRPr="00472137" w:rsidRDefault="00134CE6" w:rsidP="00134CE6">
      <w:pPr>
        <w:pStyle w:val="Prrafodelista"/>
        <w:spacing w:line="360" w:lineRule="auto"/>
        <w:ind w:left="426" w:right="425"/>
        <w:jc w:val="both"/>
        <w:rPr>
          <w:rFonts w:ascii="Palatino Linotype" w:hAnsi="Palatino Linotype"/>
          <w:i/>
          <w:color w:val="000000" w:themeColor="text1"/>
        </w:rPr>
      </w:pPr>
      <w:r w:rsidRPr="00472137">
        <w:rPr>
          <w:rFonts w:ascii="Palatino Linotype" w:hAnsi="Palatino Linotype"/>
          <w:i/>
          <w:color w:val="000000" w:themeColor="text1"/>
        </w:rPr>
        <w:t>"Artículo 192. El recurso será sobreseído, en todo o en parte, cuando una vez admitido, se actualicen alguno de los siguientes supuestos:</w:t>
      </w:r>
    </w:p>
    <w:p w14:paraId="58BD2064" w14:textId="77777777" w:rsidR="00D5729F" w:rsidRPr="00472137" w:rsidRDefault="00134CE6" w:rsidP="00134CE6">
      <w:pPr>
        <w:pStyle w:val="Prrafodelista"/>
        <w:spacing w:line="360" w:lineRule="auto"/>
        <w:ind w:left="426" w:right="425"/>
        <w:jc w:val="both"/>
        <w:rPr>
          <w:rFonts w:ascii="Palatino Linotype" w:hAnsi="Palatino Linotype"/>
          <w:i/>
          <w:color w:val="000000" w:themeColor="text1"/>
        </w:rPr>
      </w:pPr>
      <w:r w:rsidRPr="00472137">
        <w:rPr>
          <w:rFonts w:ascii="Palatino Linotype" w:hAnsi="Palatino Linotype"/>
          <w:i/>
          <w:color w:val="000000" w:themeColor="text1"/>
        </w:rPr>
        <w:t xml:space="preserve">I. </w:t>
      </w:r>
      <w:r w:rsidRPr="00472137">
        <w:rPr>
          <w:rFonts w:ascii="Palatino Linotype" w:hAnsi="Palatino Linotype"/>
          <w:b/>
          <w:i/>
          <w:color w:val="000000" w:themeColor="text1"/>
        </w:rPr>
        <w:t>El recurrente se desista expresamente del recurso</w:t>
      </w:r>
      <w:r w:rsidRPr="00472137">
        <w:rPr>
          <w:rFonts w:ascii="Palatino Linotype" w:hAnsi="Palatino Linotype"/>
          <w:i/>
          <w:color w:val="000000" w:themeColor="text1"/>
        </w:rPr>
        <w:t>;</w:t>
      </w:r>
      <w:r w:rsidRPr="00472137">
        <w:rPr>
          <w:rFonts w:ascii="Palatino Linotype" w:hAnsi="Palatino Linotype"/>
          <w:i/>
          <w:color w:val="000000" w:themeColor="text1"/>
        </w:rPr>
        <w:cr/>
        <w:t>..."</w:t>
      </w:r>
    </w:p>
    <w:p w14:paraId="6A907232" w14:textId="77777777" w:rsidR="00134CE6" w:rsidRPr="00472137" w:rsidRDefault="00134CE6" w:rsidP="00134CE6">
      <w:pPr>
        <w:pStyle w:val="Prrafodelista"/>
        <w:spacing w:line="360" w:lineRule="auto"/>
        <w:ind w:left="426" w:right="425"/>
        <w:jc w:val="both"/>
        <w:rPr>
          <w:rFonts w:ascii="Palatino Linotype" w:hAnsi="Palatino Linotype"/>
          <w:color w:val="000000" w:themeColor="text1"/>
        </w:rPr>
      </w:pPr>
      <w:r w:rsidRPr="00472137">
        <w:rPr>
          <w:rFonts w:ascii="Palatino Linotype" w:hAnsi="Palatino Linotype"/>
          <w:color w:val="000000" w:themeColor="text1"/>
        </w:rPr>
        <w:t>Énfasis añadido</w:t>
      </w:r>
    </w:p>
    <w:p w14:paraId="4279C826" w14:textId="77777777" w:rsidR="00134CE6" w:rsidRPr="00472137" w:rsidRDefault="00134CE6" w:rsidP="00134CE6">
      <w:pPr>
        <w:pStyle w:val="Prrafodelista"/>
        <w:spacing w:line="360" w:lineRule="auto"/>
        <w:ind w:left="0"/>
        <w:jc w:val="both"/>
        <w:rPr>
          <w:rFonts w:ascii="Palatino Linotype" w:hAnsi="Palatino Linotype"/>
          <w:color w:val="000000" w:themeColor="text1"/>
        </w:rPr>
      </w:pPr>
    </w:p>
    <w:p w14:paraId="5500276E" w14:textId="77777777" w:rsidR="00134CE6" w:rsidRPr="00472137" w:rsidRDefault="00134CE6" w:rsidP="00531473">
      <w:pPr>
        <w:pStyle w:val="Prrafodelista"/>
        <w:numPr>
          <w:ilvl w:val="0"/>
          <w:numId w:val="15"/>
        </w:numPr>
        <w:spacing w:line="360" w:lineRule="auto"/>
        <w:ind w:left="0" w:firstLine="0"/>
        <w:jc w:val="both"/>
        <w:rPr>
          <w:rFonts w:ascii="Palatino Linotype" w:hAnsi="Palatino Linotype"/>
          <w:color w:val="000000" w:themeColor="text1"/>
        </w:rPr>
      </w:pPr>
      <w:r w:rsidRPr="00472137">
        <w:rPr>
          <w:rFonts w:ascii="Palatino Linotype" w:eastAsia="Batang" w:hAnsi="Palatino Linotype" w:cs="Arial"/>
          <w:color w:val="000000" w:themeColor="text1"/>
        </w:rPr>
        <w:lastRenderedPageBreak/>
        <w:t xml:space="preserve">Al respecto, es oportuno señalar que la figura del sobreseimiento privilegia la existencia de elementos de fondo, tales como el </w:t>
      </w:r>
      <w:r w:rsidRPr="00472137">
        <w:rPr>
          <w:rFonts w:ascii="Palatino Linotype" w:eastAsia="Batang" w:hAnsi="Palatino Linotype" w:cs="Arial"/>
          <w:b/>
          <w:color w:val="000000" w:themeColor="text1"/>
          <w:u w:val="single"/>
        </w:rPr>
        <w:t>desistimiento expreso</w:t>
      </w:r>
      <w:r w:rsidRPr="00472137">
        <w:rPr>
          <w:rFonts w:ascii="Palatino Linotype" w:eastAsia="Batang" w:hAnsi="Palatino Linotype" w:cs="Arial"/>
          <w:b/>
          <w:color w:val="000000" w:themeColor="text1"/>
        </w:rPr>
        <w:t xml:space="preserve"> </w:t>
      </w:r>
      <w:r w:rsidRPr="00472137">
        <w:rPr>
          <w:rFonts w:ascii="Palatino Linotype" w:eastAsia="Batang" w:hAnsi="Palatino Linotype" w:cs="Arial"/>
          <w:color w:val="000000" w:themeColor="text1"/>
        </w:rPr>
        <w:t xml:space="preserve">o fallecimiento del </w:t>
      </w:r>
      <w:r w:rsidRPr="00472137">
        <w:rPr>
          <w:rFonts w:ascii="Palatino Linotype" w:eastAsia="Batang" w:hAnsi="Palatino Linotype" w:cs="Arial"/>
          <w:b/>
          <w:color w:val="000000" w:themeColor="text1"/>
        </w:rPr>
        <w:t>RECURRENTE</w:t>
      </w:r>
      <w:r w:rsidRPr="00472137">
        <w:rPr>
          <w:rFonts w:ascii="Palatino Linotype" w:eastAsia="Batang" w:hAnsi="Palatino Linotype" w:cs="Arial"/>
          <w:color w:val="000000" w:themeColor="text1"/>
        </w:rPr>
        <w:t xml:space="preserve"> o que el </w:t>
      </w:r>
      <w:r w:rsidRPr="00472137">
        <w:rPr>
          <w:rFonts w:ascii="Palatino Linotype" w:eastAsia="Batang" w:hAnsi="Palatino Linotype" w:cs="Arial"/>
          <w:b/>
          <w:color w:val="000000" w:themeColor="text1"/>
        </w:rPr>
        <w:t>SUJETO OBLIGADO</w:t>
      </w:r>
      <w:r w:rsidRPr="00472137">
        <w:rPr>
          <w:rFonts w:ascii="Palatino Linotype" w:eastAsia="Batang" w:hAnsi="Palatino Linotype" w:cs="Arial"/>
          <w:color w:val="000000" w:themeColor="text1"/>
        </w:rPr>
        <w:t xml:space="preserve"> modifique o revoque el acto; de ahí que la actualización de alguno de éstos trae como consecuencia que el medio de impugnación se concluya sin que se analice el objeto de estudio planteado, es decir se sobresea.</w:t>
      </w:r>
    </w:p>
    <w:p w14:paraId="01F587B3" w14:textId="77777777" w:rsidR="00134CE6" w:rsidRPr="00472137" w:rsidRDefault="00134CE6" w:rsidP="00134CE6">
      <w:pPr>
        <w:pStyle w:val="Prrafodelista"/>
        <w:spacing w:line="360" w:lineRule="auto"/>
        <w:ind w:left="0"/>
        <w:jc w:val="both"/>
        <w:rPr>
          <w:rFonts w:ascii="Palatino Linotype" w:hAnsi="Palatino Linotype"/>
          <w:color w:val="000000" w:themeColor="text1"/>
        </w:rPr>
      </w:pPr>
    </w:p>
    <w:p w14:paraId="43637E3F" w14:textId="77777777" w:rsidR="00134CE6" w:rsidRPr="00472137" w:rsidRDefault="00134CE6" w:rsidP="00531473">
      <w:pPr>
        <w:pStyle w:val="Prrafodelista"/>
        <w:numPr>
          <w:ilvl w:val="0"/>
          <w:numId w:val="15"/>
        </w:numPr>
        <w:spacing w:line="360" w:lineRule="auto"/>
        <w:ind w:left="0" w:firstLine="0"/>
        <w:jc w:val="both"/>
        <w:rPr>
          <w:rFonts w:ascii="Palatino Linotype" w:hAnsi="Palatino Linotype"/>
          <w:color w:val="000000" w:themeColor="text1"/>
        </w:rPr>
      </w:pPr>
      <w:r w:rsidRPr="00472137">
        <w:rPr>
          <w:rFonts w:ascii="Palatino Linotype" w:hAnsi="Palatino Linotype" w:cs="Arial"/>
          <w:color w:val="000000" w:themeColor="text1"/>
        </w:rPr>
        <w:t xml:space="preserve">Las </w:t>
      </w:r>
      <w:r w:rsidRPr="00472137">
        <w:rPr>
          <w:rFonts w:ascii="Palatino Linotype" w:eastAsia="Batang" w:hAnsi="Palatino Linotype" w:cs="Arial"/>
          <w:color w:val="000000" w:themeColor="text1"/>
        </w:rPr>
        <w:t>consecuencias</w:t>
      </w:r>
      <w:r w:rsidRPr="00472137">
        <w:rPr>
          <w:rFonts w:ascii="Palatino Linotype" w:hAnsi="Palatino Linotype" w:cs="Arial"/>
          <w:color w:val="000000" w:themeColor="text1"/>
        </w:rPr>
        <w:t xml:space="preserve"> jurídicas de este desistimiento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porque se completó la misma </w:t>
      </w:r>
      <w:r w:rsidRPr="00472137">
        <w:rPr>
          <w:rFonts w:ascii="Palatino Linotype" w:hAnsi="Palatino Linotype" w:cs="Arial"/>
          <w:b/>
          <w:color w:val="000000" w:themeColor="text1"/>
        </w:rPr>
        <w:t>o bien porque el mismo se desiste</w:t>
      </w:r>
      <w:r w:rsidRPr="00472137">
        <w:rPr>
          <w:rFonts w:ascii="Palatino Linotype" w:hAnsi="Palatino Linotype" w:cs="Arial"/>
          <w:color w:val="000000" w:themeColor="text1"/>
        </w:rPr>
        <w:t>.</w:t>
      </w:r>
    </w:p>
    <w:p w14:paraId="5AEF14C6" w14:textId="77777777" w:rsidR="00134CE6" w:rsidRPr="00472137" w:rsidRDefault="00134CE6" w:rsidP="00134CE6">
      <w:pPr>
        <w:pStyle w:val="Prrafodelista"/>
        <w:spacing w:line="360" w:lineRule="auto"/>
        <w:ind w:left="0"/>
        <w:jc w:val="both"/>
        <w:rPr>
          <w:rFonts w:ascii="Palatino Linotype" w:hAnsi="Palatino Linotype"/>
          <w:color w:val="000000" w:themeColor="text1"/>
        </w:rPr>
      </w:pPr>
    </w:p>
    <w:p w14:paraId="20FCD144" w14:textId="77777777" w:rsidR="00134CE6" w:rsidRPr="00472137" w:rsidRDefault="00134CE6" w:rsidP="00531473">
      <w:pPr>
        <w:pStyle w:val="Prrafodelista"/>
        <w:numPr>
          <w:ilvl w:val="0"/>
          <w:numId w:val="15"/>
        </w:numPr>
        <w:spacing w:line="360" w:lineRule="auto"/>
        <w:ind w:left="0" w:firstLine="0"/>
        <w:jc w:val="both"/>
        <w:rPr>
          <w:rFonts w:ascii="Palatino Linotype" w:hAnsi="Palatino Linotype"/>
          <w:color w:val="000000" w:themeColor="text1"/>
        </w:rPr>
      </w:pPr>
      <w:r w:rsidRPr="00472137">
        <w:rPr>
          <w:rFonts w:ascii="Palatino Linotype" w:hAnsi="Palatino Linotype" w:cs="Arial"/>
          <w:color w:val="000000" w:themeColor="text1"/>
        </w:rPr>
        <w:t>Robustece lo anteriormente expuesto la Tesis Jurisprudencial</w:t>
      </w:r>
      <w:r w:rsidRPr="00472137">
        <w:rPr>
          <w:rStyle w:val="Refdenotaalpie"/>
          <w:rFonts w:ascii="Palatino Linotype" w:hAnsi="Palatino Linotype" w:cs="Arial"/>
          <w:color w:val="000000" w:themeColor="text1"/>
        </w:rPr>
        <w:footnoteReference w:id="1"/>
      </w:r>
      <w:r w:rsidRPr="00472137">
        <w:rPr>
          <w:rFonts w:ascii="Palatino Linotype" w:hAnsi="Palatino Linotype" w:cs="Arial"/>
          <w:color w:val="000000" w:themeColor="text1"/>
        </w:rPr>
        <w:t xml:space="preserve">  emitida por la Suprema Corte de Justicia de la Nación, a saber:</w:t>
      </w:r>
    </w:p>
    <w:p w14:paraId="1DF4CF4F" w14:textId="77777777" w:rsidR="003A06E6" w:rsidRPr="00472137" w:rsidRDefault="003A06E6" w:rsidP="003A06E6">
      <w:pPr>
        <w:pStyle w:val="Prrafodelista"/>
        <w:rPr>
          <w:rFonts w:ascii="Palatino Linotype" w:hAnsi="Palatino Linotype"/>
          <w:color w:val="000000" w:themeColor="text1"/>
        </w:rPr>
      </w:pPr>
    </w:p>
    <w:p w14:paraId="53C1C69D" w14:textId="77777777" w:rsidR="00134CE6" w:rsidRPr="00472137" w:rsidRDefault="00134CE6" w:rsidP="00134CE6">
      <w:pPr>
        <w:pStyle w:val="Prrafodelista"/>
        <w:spacing w:line="360" w:lineRule="auto"/>
        <w:ind w:left="567" w:right="567"/>
        <w:jc w:val="both"/>
        <w:rPr>
          <w:rFonts w:ascii="Palatino Linotype" w:hAnsi="Palatino Linotype"/>
          <w:i/>
          <w:color w:val="000000" w:themeColor="text1"/>
        </w:rPr>
      </w:pPr>
      <w:r w:rsidRPr="00472137">
        <w:rPr>
          <w:rFonts w:ascii="Palatino Linotype" w:hAnsi="Palatino Linotype"/>
          <w:b/>
          <w:i/>
          <w:color w:val="000000" w:themeColor="text1"/>
        </w:rPr>
        <w:t>DESISTIMIENTO DE LA INSTANCIA. SURTE EFECTOS DESDE EL MOMENTO EN QUE SE PRESENTA EL ESCRITO CORRESPONDIENTE.</w:t>
      </w:r>
      <w:r w:rsidRPr="00472137">
        <w:rPr>
          <w:rFonts w:ascii="Palatino Linotype" w:hAnsi="Palatino Linotype"/>
          <w:i/>
          <w:color w:val="000000" w:themeColor="text1"/>
        </w:rPr>
        <w:t xml:space="preserve"> Los órganos jurisdiccionales tienen conocimiento de las pretensiones de las partes sólo a partir de que la promoción respectiva es presentada y, en tal virtud, en ese momento surge la obligación de atender la </w:t>
      </w:r>
      <w:r w:rsidRPr="00472137">
        <w:rPr>
          <w:rFonts w:ascii="Palatino Linotype" w:hAnsi="Palatino Linotype"/>
          <w:i/>
          <w:color w:val="000000" w:themeColor="text1"/>
        </w:rPr>
        <w:lastRenderedPageBreak/>
        <w:t>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 Contradicción de tesis 155/2004-PS.—Entre las sustentadas por el Séptimo Tribunal Colegiado en Materia Civil del Primer Circuito y el Tercer Tribunal Colegiado del Sexto Circuito, actualmente en Materia Civil.—20 de abril de 2005.—Cinco votos.—Ponente: José Ramón Cossío Díaz.—Secretario: Fernando A. Casasola Mendoza. Tesis de jurisprudencia 65/2005. Aprobada por la Primera Sala de este Alto Tribunal, en sesión de fecha primero de junio de dos mil cinco. Semanario Judicial de la Federación y su Gaceta, Novena Época, Tomo XXII, julio de 2005, página 161, Primera Sala, tesis 1a./J. 65/2005; véase ejecutoria en el Semanario Judicial de la Federación y su Gaceta, Novena Época, Tomo XXII, julio de 2005, página 146.</w:t>
      </w:r>
    </w:p>
    <w:p w14:paraId="4BED68B9" w14:textId="662B0DC1" w:rsidR="00134CE6" w:rsidRPr="00472137" w:rsidRDefault="00134CE6" w:rsidP="00531473">
      <w:pPr>
        <w:pStyle w:val="Prrafodelista"/>
        <w:numPr>
          <w:ilvl w:val="0"/>
          <w:numId w:val="15"/>
        </w:numPr>
        <w:spacing w:line="360" w:lineRule="auto"/>
        <w:ind w:left="0" w:firstLine="0"/>
        <w:jc w:val="both"/>
        <w:rPr>
          <w:rFonts w:ascii="Palatino Linotype" w:hAnsi="Palatino Linotype"/>
          <w:color w:val="000000" w:themeColor="text1"/>
        </w:rPr>
      </w:pPr>
      <w:r w:rsidRPr="00472137">
        <w:rPr>
          <w:rFonts w:ascii="Palatino Linotype" w:hAnsi="Palatino Linotype" w:cs="Arial"/>
          <w:color w:val="000000" w:themeColor="text1"/>
        </w:rPr>
        <w:lastRenderedPageBreak/>
        <w:t xml:space="preserve">No se omite señalar que el desistimiento fue efectuado </w:t>
      </w:r>
      <w:r w:rsidRPr="00472137">
        <w:rPr>
          <w:rFonts w:ascii="Palatino Linotype" w:eastAsia="MS Mincho" w:hAnsi="Palatino Linotype" w:cs="Arial"/>
          <w:color w:val="000000" w:themeColor="text1"/>
        </w:rPr>
        <w:t xml:space="preserve">con el uso de programas y herramientas tecnológicas de fácil acceso; es decir, mediante plataformas de </w:t>
      </w:r>
      <w:r w:rsidRPr="00472137">
        <w:rPr>
          <w:rFonts w:ascii="Palatino Linotype" w:hAnsi="Palatino Linotype" w:cs="Arial"/>
          <w:color w:val="000000" w:themeColor="text1"/>
        </w:rPr>
        <w:t>internet</w:t>
      </w:r>
      <w:r w:rsidRPr="00472137">
        <w:rPr>
          <w:rFonts w:ascii="Palatino Linotype" w:eastAsia="MS Mincho" w:hAnsi="Palatino Linotype" w:cs="Arial"/>
          <w:color w:val="000000" w:themeColor="text1"/>
        </w:rPr>
        <w:t xml:space="preserve"> como el Sistema de Acceso a la Información Mexiquense (</w:t>
      </w:r>
      <w:r w:rsidRPr="00472137">
        <w:rPr>
          <w:rFonts w:ascii="Palatino Linotype" w:eastAsia="MS Mincho" w:hAnsi="Palatino Linotype" w:cs="Arial"/>
          <w:b/>
          <w:color w:val="000000" w:themeColor="text1"/>
        </w:rPr>
        <w:t>SAIMEX</w:t>
      </w:r>
      <w:r w:rsidRPr="00472137">
        <w:rPr>
          <w:rFonts w:ascii="Palatino Linotype" w:eastAsia="MS Mincho" w:hAnsi="Palatino Linotype" w:cs="Arial"/>
          <w:color w:val="000000" w:themeColor="text1"/>
        </w:rPr>
        <w:t xml:space="preserve">), a través del </w:t>
      </w:r>
      <w:r w:rsidR="00C37229" w:rsidRPr="00472137">
        <w:rPr>
          <w:rFonts w:ascii="Palatino Linotype" w:eastAsia="MS Mincho" w:hAnsi="Palatino Linotype" w:cs="Arial"/>
          <w:color w:val="000000" w:themeColor="text1"/>
        </w:rPr>
        <w:t>que se</w:t>
      </w:r>
      <w:r w:rsidRPr="00472137">
        <w:rPr>
          <w:rFonts w:ascii="Palatino Linotype" w:eastAsia="MS Mincho" w:hAnsi="Palatino Linotype" w:cs="Arial"/>
          <w:color w:val="000000" w:themeColor="text1"/>
        </w:rPr>
        <w:t xml:space="preserve"> acceder a la información pública, lo que permite ejercer este derecho fundamental así como recibir la información solicitada y del mismo modo, a través de este sistema electrónico se pueden presentar las inconformidades ante el órgano garante quien resolverá en definitiva o bien el particular podrá desistirse de las mismas.</w:t>
      </w:r>
    </w:p>
    <w:p w14:paraId="6DD76C6D" w14:textId="77777777" w:rsidR="00134CE6" w:rsidRPr="00472137" w:rsidRDefault="00134CE6" w:rsidP="00134CE6">
      <w:pPr>
        <w:pStyle w:val="Prrafodelista"/>
        <w:spacing w:line="360" w:lineRule="auto"/>
        <w:ind w:left="0"/>
        <w:jc w:val="both"/>
        <w:rPr>
          <w:rFonts w:ascii="Palatino Linotype" w:hAnsi="Palatino Linotype"/>
          <w:color w:val="000000" w:themeColor="text1"/>
        </w:rPr>
      </w:pPr>
    </w:p>
    <w:p w14:paraId="7C678F06" w14:textId="61389A58" w:rsidR="00134CE6" w:rsidRPr="00472137" w:rsidRDefault="00134CE6" w:rsidP="00531473">
      <w:pPr>
        <w:pStyle w:val="Prrafodelista"/>
        <w:numPr>
          <w:ilvl w:val="0"/>
          <w:numId w:val="15"/>
        </w:numPr>
        <w:spacing w:line="360" w:lineRule="auto"/>
        <w:ind w:left="0" w:firstLine="0"/>
        <w:jc w:val="both"/>
        <w:rPr>
          <w:rFonts w:ascii="Palatino Linotype" w:hAnsi="Palatino Linotype"/>
          <w:color w:val="000000" w:themeColor="text1"/>
        </w:rPr>
      </w:pPr>
      <w:r w:rsidRPr="00472137">
        <w:rPr>
          <w:rFonts w:ascii="Palatino Linotype" w:hAnsi="Palatino Linotype"/>
          <w:color w:val="000000" w:themeColor="text1"/>
        </w:rPr>
        <w:t xml:space="preserve">Bajo esa tesitura al tratarse de una plataforma fidedigna creada por éste Órgano </w:t>
      </w:r>
      <w:r w:rsidRPr="00472137">
        <w:rPr>
          <w:rFonts w:ascii="Palatino Linotype" w:hAnsi="Palatino Linotype" w:cs="Arial"/>
          <w:color w:val="000000" w:themeColor="text1"/>
        </w:rPr>
        <w:t>Garante</w:t>
      </w:r>
      <w:r w:rsidRPr="00472137">
        <w:rPr>
          <w:rFonts w:ascii="Palatino Linotype" w:hAnsi="Palatino Linotype"/>
          <w:color w:val="000000" w:themeColor="text1"/>
        </w:rPr>
        <w:t xml:space="preserve"> para llevar a cabo de manera fácil y sencilla todo el procedimiento de acceso a la información pública integrado por varias etapas entre las </w:t>
      </w:r>
      <w:r w:rsidR="00C37229" w:rsidRPr="00472137">
        <w:rPr>
          <w:rFonts w:ascii="Palatino Linotype" w:hAnsi="Palatino Linotype"/>
          <w:color w:val="000000" w:themeColor="text1"/>
        </w:rPr>
        <w:t>que</w:t>
      </w:r>
      <w:r w:rsidRPr="00472137">
        <w:rPr>
          <w:rFonts w:ascii="Palatino Linotype" w:hAnsi="Palatino Linotype"/>
          <w:color w:val="000000" w:themeColor="text1"/>
        </w:rPr>
        <w:t xml:space="preserve"> se encuentran: solicitar información pública, otorgar respuesta, interponer recursos de revisión, presentar pruebas y alegatos, rendir informe justificado, así como notificar resoluciones; las constancias que obran en autos a través del expediente electrónico constituyen un hecho notorio, </w:t>
      </w:r>
      <w:r w:rsidRPr="00472137">
        <w:rPr>
          <w:rFonts w:ascii="Palatino Linotype" w:hAnsi="Palatino Linotype" w:cs="Arial"/>
          <w:bCs/>
          <w:color w:val="000000" w:themeColor="text1"/>
          <w:lang w:val="es-MX"/>
        </w:rPr>
        <w:t xml:space="preserve">Sirven de apoyo a lo anterior </w:t>
      </w:r>
      <w:r w:rsidRPr="00472137">
        <w:rPr>
          <w:rFonts w:ascii="Palatino Linotype" w:hAnsi="Palatino Linotype" w:cs="Arial"/>
          <w:color w:val="000000" w:themeColor="text1"/>
          <w:lang w:val="es-MX"/>
        </w:rPr>
        <w:t>las siguiente tesis aisladas:</w:t>
      </w:r>
      <w:r w:rsidRPr="00472137">
        <w:rPr>
          <w:rFonts w:ascii="Palatino Linotype" w:hAnsi="Palatino Linotype" w:cs="Arial"/>
          <w:bCs/>
          <w:color w:val="000000" w:themeColor="text1"/>
          <w:lang w:val="es-MX"/>
        </w:rPr>
        <w:t xml:space="preserve"> </w:t>
      </w:r>
    </w:p>
    <w:p w14:paraId="2BE6DC15" w14:textId="77777777" w:rsidR="00134CE6" w:rsidRPr="00472137" w:rsidRDefault="00134CE6" w:rsidP="00134CE6">
      <w:pPr>
        <w:pStyle w:val="Prrafodelista"/>
        <w:spacing w:line="360" w:lineRule="auto"/>
        <w:ind w:left="0"/>
        <w:jc w:val="both"/>
        <w:rPr>
          <w:rFonts w:ascii="Palatino Linotype" w:hAnsi="Palatino Linotype"/>
          <w:color w:val="000000" w:themeColor="text1"/>
        </w:rPr>
      </w:pPr>
    </w:p>
    <w:p w14:paraId="5295D1B1" w14:textId="77777777" w:rsidR="00134CE6" w:rsidRPr="00472137" w:rsidRDefault="00134CE6" w:rsidP="00134CE6">
      <w:pPr>
        <w:widowControl w:val="0"/>
        <w:shd w:val="clear" w:color="auto" w:fill="FFFFFF"/>
        <w:spacing w:after="120" w:line="360" w:lineRule="auto"/>
        <w:ind w:left="567" w:right="567"/>
        <w:jc w:val="both"/>
        <w:rPr>
          <w:rFonts w:ascii="Palatino Linotype" w:hAnsi="Palatino Linotype"/>
          <w:i/>
          <w:color w:val="000000" w:themeColor="text1"/>
        </w:rPr>
      </w:pPr>
      <w:r w:rsidRPr="00472137">
        <w:rPr>
          <w:rFonts w:ascii="Palatino Linotype" w:hAnsi="Palatino Linotype"/>
          <w:b/>
          <w:i/>
          <w:color w:val="000000" w:themeColor="text1"/>
        </w:rPr>
        <w:t>PÁGINAS WEB O ELECTRÓNICAS. SU CONTENIDO ES UN HECHO NOTORIO Y SUSCEPTIBLE DE SER VALORADO EN UNA DECISIÓN JUDICIAL.</w:t>
      </w:r>
      <w:r w:rsidRPr="00472137">
        <w:rPr>
          <w:rFonts w:ascii="Palatino Linotype" w:hAnsi="Palatino Linotype"/>
          <w:color w:val="000000" w:themeColor="text1"/>
        </w:rPr>
        <w:t xml:space="preserve"> </w:t>
      </w:r>
      <w:r w:rsidRPr="00472137">
        <w:rPr>
          <w:rFonts w:ascii="Palatino Linotype" w:hAnsi="Palatino Linotype"/>
          <w:i/>
          <w:color w:val="000000" w:themeColor="text1"/>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w:t>
      </w:r>
      <w:r w:rsidRPr="00472137">
        <w:rPr>
          <w:rFonts w:ascii="Palatino Linotype" w:hAnsi="Palatino Linotype"/>
          <w:i/>
          <w:color w:val="000000" w:themeColor="text1"/>
        </w:rPr>
        <w:lastRenderedPageBreak/>
        <w:t xml:space="preserve">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TERCER TRIBUNAL COLEGIADO EN MATERIA CIVIL DEL PRIMER CIRCUITO. Amparo en revisión 365/2012. Mardygras, S.A. de C.V. 7 de diciembre de 2012. Unanimidad de votos. Ponente: Neófito López Ramos. Secretaria: Ana Lilia Osorno Arroyo. </w:t>
      </w:r>
    </w:p>
    <w:p w14:paraId="589A58C1" w14:textId="77777777" w:rsidR="00134CE6" w:rsidRPr="00472137" w:rsidRDefault="00134CE6" w:rsidP="00134CE6">
      <w:pPr>
        <w:pStyle w:val="Prrafodelista"/>
        <w:widowControl w:val="0"/>
        <w:shd w:val="clear" w:color="auto" w:fill="FFFFFF"/>
        <w:spacing w:after="120" w:line="360" w:lineRule="auto"/>
        <w:ind w:left="567" w:right="567"/>
        <w:jc w:val="both"/>
        <w:rPr>
          <w:rFonts w:ascii="Palatino Linotype" w:hAnsi="Palatino Linotype"/>
          <w:b/>
          <w:i/>
          <w:color w:val="000000" w:themeColor="text1"/>
        </w:rPr>
      </w:pPr>
    </w:p>
    <w:p w14:paraId="344BBBB5" w14:textId="77777777" w:rsidR="00134CE6" w:rsidRPr="00472137" w:rsidRDefault="00134CE6" w:rsidP="00134CE6">
      <w:pPr>
        <w:pStyle w:val="Prrafodelista"/>
        <w:widowControl w:val="0"/>
        <w:shd w:val="clear" w:color="auto" w:fill="FFFFFF"/>
        <w:spacing w:after="120" w:line="360" w:lineRule="auto"/>
        <w:ind w:left="567" w:right="567"/>
        <w:jc w:val="both"/>
        <w:rPr>
          <w:rFonts w:ascii="Palatino Linotype" w:hAnsi="Palatino Linotype"/>
          <w:i/>
          <w:color w:val="000000" w:themeColor="text1"/>
        </w:rPr>
      </w:pPr>
      <w:r w:rsidRPr="00472137">
        <w:rPr>
          <w:rFonts w:ascii="Palatino Linotype" w:hAnsi="Palatino Linotype"/>
          <w:b/>
          <w:i/>
          <w:color w:val="000000" w:themeColor="text1"/>
        </w:rPr>
        <w:t xml:space="preserve">HECHO NOTORIO. LO CONSTITUYEN LOS DATOS QUE APARECEN EN LAS PÁGINAS ELECTRÓNICAS OFICIALES QUE LOS ÓRGANOS DE GOBIERNO UTILIZAN PARA PONER A DISPOSICIÓN DEL PÚBLICO, ENTRE OTROS SERVICIOS, LA </w:t>
      </w:r>
      <w:r w:rsidRPr="00472137">
        <w:rPr>
          <w:rFonts w:ascii="Palatino Linotype" w:hAnsi="Palatino Linotype"/>
          <w:b/>
          <w:i/>
          <w:color w:val="000000" w:themeColor="text1"/>
        </w:rPr>
        <w:lastRenderedPageBreak/>
        <w:t>DESCRIPCIÓN DE SUS PLAZAS, EL DIRECTORIO DE SUS EMPLEADOS O EL ESTADO QUE GUARDAN SUS EXPEDIENTES Y, POR ELLO, ES VÁLIDO QUE SE INVOQUEN DE OFICIO PARA RESOLVER UN ASUNTO EN PARTICULAR.</w:t>
      </w:r>
      <w:r w:rsidRPr="00472137">
        <w:rPr>
          <w:rFonts w:ascii="Palatino Linotype" w:hAnsi="Palatino Linotype"/>
          <w:i/>
          <w:color w:val="000000" w:themeColor="text1"/>
        </w:rPr>
        <w:t xml:space="preserve"> Los datos que aparecen en las páginas electrónicas oficiales que los órganos de gobierno utilizan para poner a disposición del público, entre otros servicios, la descripción de sus plazas, el directorio de sus empleados o el estado que guardan sus expedientes, constituyen Tesis: XX.2o. J/24 Semanario Judicial de la Federación y su Gaceta Novena Época 168124 75 de 163 Tribunales Colegiados de Circuito Tomo XXIX, Enero de 2009 Pag. 2470 Jurisprudencia(Común) un hecho notorio que puede invocarse por los tribunales, en términos del artículo 88 del Código Federal de Procedimientos Civiles, de aplicación supletoria a la Ley de Amparo; porque la información generada o comunicada por esa vía forma parte del sistema mundial de diseminación y obtención de datos denominada "internet", del cual puede obtenerse, por ejemplo, el nombre de un servidor público, el organigrama de una institución, así como el sentido de sus resoluciones; de ahí que sea válido que los órganos jurisdiccionales invoquen de oficio lo publicado en ese medio para re</w:t>
      </w:r>
      <w:r w:rsidR="003A06E6" w:rsidRPr="00472137">
        <w:rPr>
          <w:rFonts w:ascii="Palatino Linotype" w:hAnsi="Palatino Linotype"/>
          <w:i/>
          <w:color w:val="000000" w:themeColor="text1"/>
        </w:rPr>
        <w:t>solver un asunto en particular.</w:t>
      </w:r>
    </w:p>
    <w:p w14:paraId="586CCF31" w14:textId="77777777" w:rsidR="003A06E6" w:rsidRPr="00472137" w:rsidRDefault="003A06E6" w:rsidP="00134CE6">
      <w:pPr>
        <w:pStyle w:val="Prrafodelista"/>
        <w:widowControl w:val="0"/>
        <w:shd w:val="clear" w:color="auto" w:fill="FFFFFF"/>
        <w:spacing w:after="120" w:line="360" w:lineRule="auto"/>
        <w:ind w:left="567" w:right="567"/>
        <w:jc w:val="both"/>
        <w:rPr>
          <w:rFonts w:ascii="Palatino Linotype" w:hAnsi="Palatino Linotype"/>
          <w:i/>
          <w:color w:val="000000" w:themeColor="text1"/>
        </w:rPr>
      </w:pPr>
    </w:p>
    <w:p w14:paraId="61556CBB" w14:textId="7DF31A09" w:rsidR="00134CE6" w:rsidRPr="00472137" w:rsidRDefault="00134CE6" w:rsidP="00531473">
      <w:pPr>
        <w:pStyle w:val="Prrafodelista"/>
        <w:numPr>
          <w:ilvl w:val="0"/>
          <w:numId w:val="15"/>
        </w:numPr>
        <w:spacing w:line="360" w:lineRule="auto"/>
        <w:ind w:left="0" w:firstLine="0"/>
        <w:jc w:val="both"/>
        <w:rPr>
          <w:rFonts w:ascii="Palatino Linotype" w:hAnsi="Palatino Linotype"/>
          <w:color w:val="000000" w:themeColor="text1"/>
        </w:rPr>
      </w:pPr>
      <w:r w:rsidRPr="00472137">
        <w:rPr>
          <w:rFonts w:ascii="Palatino Linotype" w:eastAsia="Calibri" w:hAnsi="Palatino Linotype" w:cs="Times New Roman"/>
          <w:color w:val="000000" w:themeColor="text1"/>
        </w:rPr>
        <w:t xml:space="preserve">Por otra </w:t>
      </w:r>
      <w:r w:rsidRPr="00472137">
        <w:rPr>
          <w:rFonts w:ascii="Palatino Linotype" w:hAnsi="Palatino Linotype"/>
          <w:color w:val="000000" w:themeColor="text1"/>
        </w:rPr>
        <w:t>parte</w:t>
      </w:r>
      <w:r w:rsidRPr="00472137">
        <w:rPr>
          <w:rFonts w:ascii="Palatino Linotype" w:eastAsia="Calibri" w:hAnsi="Palatino Linotype" w:cs="Times New Roman"/>
          <w:color w:val="000000" w:themeColor="text1"/>
        </w:rPr>
        <w:t xml:space="preserve"> para que se actualice el sobreseim</w:t>
      </w:r>
      <w:r w:rsidR="00C37229" w:rsidRPr="00472137">
        <w:rPr>
          <w:rFonts w:ascii="Palatino Linotype" w:eastAsia="Calibri" w:hAnsi="Palatino Linotype" w:cs="Times New Roman"/>
          <w:color w:val="000000" w:themeColor="text1"/>
        </w:rPr>
        <w:t>iento de un recurso de revisión</w:t>
      </w:r>
      <w:r w:rsidRPr="00472137">
        <w:rPr>
          <w:rFonts w:ascii="Palatino Linotype" w:eastAsia="Calibri" w:hAnsi="Palatino Linotype" w:cs="Times New Roman"/>
          <w:color w:val="000000" w:themeColor="text1"/>
        </w:rPr>
        <w:t xml:space="preserve"> el </w:t>
      </w:r>
      <w:r w:rsidRPr="00472137">
        <w:rPr>
          <w:rFonts w:ascii="Palatino Linotype" w:eastAsia="Calibri" w:hAnsi="Palatino Linotype" w:cs="Times New Roman"/>
          <w:b/>
          <w:color w:val="000000" w:themeColor="text1"/>
        </w:rPr>
        <w:t>SUJETO OBLIGADO</w:t>
      </w:r>
      <w:r w:rsidR="00C37229" w:rsidRPr="00472137">
        <w:rPr>
          <w:rFonts w:ascii="Palatino Linotype" w:eastAsia="Calibri" w:hAnsi="Palatino Linotype" w:cs="Times New Roman"/>
          <w:b/>
          <w:color w:val="000000" w:themeColor="text1"/>
        </w:rPr>
        <w:t>,</w:t>
      </w:r>
      <w:r w:rsidRPr="00472137">
        <w:rPr>
          <w:rFonts w:ascii="Palatino Linotype" w:eastAsia="Calibri" w:hAnsi="Palatino Linotype" w:cs="Times New Roman"/>
          <w:color w:val="000000" w:themeColor="text1"/>
        </w:rPr>
        <w:t xml:space="preserve"> puede entregar o completar la información al momento de rendir su informe justificado o dentro de los siete días previstos para manifestar lo que a su derecho convenga, lo anterior también puede ocurrir si </w:t>
      </w:r>
      <w:r w:rsidRPr="00472137">
        <w:rPr>
          <w:rFonts w:ascii="Palatino Linotype" w:eastAsia="Calibri" w:hAnsi="Palatino Linotype" w:cs="Times New Roman"/>
          <w:color w:val="000000" w:themeColor="text1"/>
        </w:rPr>
        <w:lastRenderedPageBreak/>
        <w:t>entrega la información después de ese lapso pero antes del cierre de instrucción, o bien si el particular se desiste</w:t>
      </w:r>
      <w:r w:rsidRPr="00472137">
        <w:rPr>
          <w:rFonts w:ascii="Palatino Linotype" w:eastAsia="Calibri" w:hAnsi="Palatino Linotype" w:cs="Times New Roman"/>
          <w:b/>
          <w:color w:val="000000" w:themeColor="text1"/>
          <w:u w:val="single"/>
        </w:rPr>
        <w:t xml:space="preserve"> </w:t>
      </w:r>
      <w:r w:rsidRPr="00472137">
        <w:rPr>
          <w:rFonts w:ascii="Palatino Linotype" w:eastAsia="Calibri" w:hAnsi="Palatino Linotype" w:cs="Times New Roman"/>
          <w:color w:val="000000" w:themeColor="text1"/>
        </w:rPr>
        <w:t>o fallece.</w:t>
      </w:r>
    </w:p>
    <w:p w14:paraId="25392B49" w14:textId="77777777" w:rsidR="00531473" w:rsidRPr="00472137" w:rsidRDefault="00531473" w:rsidP="00531473">
      <w:pPr>
        <w:pStyle w:val="Prrafodelista"/>
        <w:spacing w:line="360" w:lineRule="auto"/>
        <w:ind w:left="0"/>
        <w:jc w:val="both"/>
        <w:rPr>
          <w:rFonts w:ascii="Palatino Linotype" w:hAnsi="Palatino Linotype"/>
          <w:color w:val="000000" w:themeColor="text1"/>
        </w:rPr>
      </w:pPr>
    </w:p>
    <w:p w14:paraId="1D3E51D5" w14:textId="77777777" w:rsidR="00134CE6" w:rsidRPr="00472137" w:rsidRDefault="00134CE6" w:rsidP="00531473">
      <w:pPr>
        <w:pStyle w:val="Prrafodelista"/>
        <w:numPr>
          <w:ilvl w:val="0"/>
          <w:numId w:val="15"/>
        </w:numPr>
        <w:spacing w:line="360" w:lineRule="auto"/>
        <w:ind w:left="0" w:firstLine="0"/>
        <w:jc w:val="both"/>
        <w:rPr>
          <w:rFonts w:ascii="Palatino Linotype" w:hAnsi="Palatino Linotype"/>
          <w:color w:val="000000" w:themeColor="text1"/>
        </w:rPr>
      </w:pPr>
      <w:r w:rsidRPr="00472137">
        <w:rPr>
          <w:rFonts w:ascii="Palatino Linotype" w:eastAsia="Batang" w:hAnsi="Palatino Linotype" w:cs="Arial"/>
          <w:color w:val="000000" w:themeColor="text1"/>
        </w:rPr>
        <w:t xml:space="preserve">Además, de acuerdo con el procesalista Niceto Alcalá-Zamora y Castillo en su obra </w:t>
      </w:r>
      <w:r w:rsidRPr="00472137">
        <w:rPr>
          <w:rFonts w:ascii="Palatino Linotype" w:eastAsia="Batang" w:hAnsi="Palatino Linotype" w:cs="Arial"/>
          <w:i/>
          <w:color w:val="000000" w:themeColor="text1"/>
        </w:rPr>
        <w:t>“</w:t>
      </w:r>
      <w:r w:rsidRPr="00472137">
        <w:rPr>
          <w:rFonts w:ascii="Palatino Linotype" w:eastAsia="Calibri" w:hAnsi="Palatino Linotype" w:cs="Times New Roman"/>
          <w:color w:val="000000" w:themeColor="text1"/>
        </w:rPr>
        <w:t>Cuestiones</w:t>
      </w:r>
      <w:r w:rsidRPr="00472137">
        <w:rPr>
          <w:rFonts w:ascii="Palatino Linotype" w:eastAsia="Batang" w:hAnsi="Palatino Linotype" w:cs="Arial"/>
          <w:i/>
          <w:color w:val="000000" w:themeColor="text1"/>
        </w:rPr>
        <w:t xml:space="preserve"> de Terminología Procesal”</w:t>
      </w:r>
      <w:r w:rsidRPr="00472137">
        <w:rPr>
          <w:rFonts w:ascii="Palatino Linotype" w:eastAsia="Batang" w:hAnsi="Palatino Linotype" w:cs="Arial"/>
          <w:color w:val="000000" w:themeColor="text1"/>
        </w:rPr>
        <w:t xml:space="preserve">, el sobreseimiento es </w:t>
      </w:r>
      <w:r w:rsidRPr="00472137">
        <w:rPr>
          <w:rFonts w:ascii="Palatino Linotype" w:eastAsia="Batang" w:hAnsi="Palatino Linotype" w:cs="Arial"/>
          <w:i/>
          <w:color w:val="000000" w:themeColor="text1"/>
        </w:rPr>
        <w:t>“... una resolución en forma de auto, que produce la suspensión indefinida del procedimiento penal, o que pone fin al proceso, impidiendo en ambos casos, mientras subsista, la apertura del plenario o que en él se pronuncie sentencia...”.</w:t>
      </w:r>
    </w:p>
    <w:p w14:paraId="7AD628B3" w14:textId="77777777" w:rsidR="00134CE6" w:rsidRPr="00472137" w:rsidRDefault="00134CE6" w:rsidP="00134CE6">
      <w:pPr>
        <w:pStyle w:val="Prrafodelista"/>
        <w:spacing w:line="360" w:lineRule="auto"/>
        <w:ind w:left="0"/>
        <w:jc w:val="both"/>
        <w:rPr>
          <w:rFonts w:ascii="Palatino Linotype" w:hAnsi="Palatino Linotype"/>
          <w:color w:val="000000" w:themeColor="text1"/>
        </w:rPr>
      </w:pPr>
    </w:p>
    <w:p w14:paraId="04E45072" w14:textId="77777777" w:rsidR="00134CE6" w:rsidRPr="00472137" w:rsidRDefault="00134CE6" w:rsidP="00531473">
      <w:pPr>
        <w:pStyle w:val="Prrafodelista"/>
        <w:numPr>
          <w:ilvl w:val="0"/>
          <w:numId w:val="15"/>
        </w:numPr>
        <w:spacing w:line="360" w:lineRule="auto"/>
        <w:ind w:left="0" w:firstLine="0"/>
        <w:jc w:val="both"/>
        <w:rPr>
          <w:rFonts w:ascii="Palatino Linotype" w:hAnsi="Palatino Linotype"/>
          <w:color w:val="000000" w:themeColor="text1"/>
        </w:rPr>
      </w:pPr>
      <w:r w:rsidRPr="00472137">
        <w:rPr>
          <w:rFonts w:ascii="Palatino Linotype" w:eastAsia="Batang" w:hAnsi="Palatino Linotype" w:cs="Arial"/>
          <w:color w:val="000000" w:themeColor="text1"/>
        </w:rPr>
        <w:t xml:space="preserve">Eduardo Pallares, en su artículo </w:t>
      </w:r>
      <w:r w:rsidRPr="00472137">
        <w:rPr>
          <w:rFonts w:ascii="Palatino Linotype" w:eastAsia="Batang" w:hAnsi="Palatino Linotype" w:cs="Arial"/>
          <w:i/>
          <w:color w:val="000000" w:themeColor="text1"/>
        </w:rPr>
        <w:t>“La caducidad y el sobreseimiento en el amparo”</w:t>
      </w:r>
      <w:r w:rsidRPr="00472137">
        <w:rPr>
          <w:rFonts w:ascii="Palatino Linotype" w:eastAsia="Batang" w:hAnsi="Palatino Linotype" w:cs="Arial"/>
          <w:color w:val="000000" w:themeColor="text1"/>
        </w:rPr>
        <w:t xml:space="preserve">, cita la definición de Aguilera Paz, aduciendo que se </w:t>
      </w:r>
      <w:r w:rsidRPr="00472137">
        <w:rPr>
          <w:rFonts w:ascii="Palatino Linotype" w:eastAsia="Batang" w:hAnsi="Palatino Linotype" w:cs="Arial"/>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472137">
        <w:rPr>
          <w:rFonts w:ascii="Palatino Linotype" w:eastAsia="Batang" w:hAnsi="Palatino Linotype" w:cs="Arial"/>
          <w:color w:val="000000" w:themeColor="text1"/>
        </w:rPr>
        <w:t>. Asimismo señala que existe el sobreseimiento provisional y el definitivo</w:t>
      </w:r>
      <w:r w:rsidRPr="00472137">
        <w:rPr>
          <w:rFonts w:ascii="Palatino Linotype" w:eastAsia="Batang" w:hAnsi="Palatino Linotype" w:cs="Arial"/>
          <w:i/>
          <w:color w:val="000000" w:themeColor="text1"/>
        </w:rPr>
        <w:t>: “...el definitivo es una verdadera sentencia que pone fin al juicio, y que una vez dictada, produce cosa juzgada, mientras que el provisorio tiene por efectos suspender la prosecución de la causa...”</w:t>
      </w:r>
    </w:p>
    <w:p w14:paraId="45EECACE" w14:textId="77777777" w:rsidR="00134CE6" w:rsidRPr="00472137" w:rsidRDefault="00134CE6" w:rsidP="00134CE6">
      <w:pPr>
        <w:pStyle w:val="Prrafodelista"/>
        <w:spacing w:line="360" w:lineRule="auto"/>
        <w:ind w:left="0"/>
        <w:jc w:val="both"/>
        <w:rPr>
          <w:rFonts w:ascii="Palatino Linotype" w:hAnsi="Palatino Linotype"/>
          <w:color w:val="000000" w:themeColor="text1"/>
        </w:rPr>
      </w:pPr>
    </w:p>
    <w:p w14:paraId="74E70CCF" w14:textId="77777777" w:rsidR="00134CE6" w:rsidRPr="00472137" w:rsidRDefault="00134CE6" w:rsidP="00531473">
      <w:pPr>
        <w:pStyle w:val="Prrafodelista"/>
        <w:numPr>
          <w:ilvl w:val="0"/>
          <w:numId w:val="15"/>
        </w:numPr>
        <w:spacing w:line="360" w:lineRule="auto"/>
        <w:ind w:left="0" w:firstLine="0"/>
        <w:jc w:val="both"/>
        <w:rPr>
          <w:rFonts w:ascii="Palatino Linotype" w:hAnsi="Palatino Linotype"/>
          <w:color w:val="000000" w:themeColor="text1"/>
        </w:rPr>
      </w:pPr>
      <w:r w:rsidRPr="00472137">
        <w:rPr>
          <w:rFonts w:ascii="Palatino Linotype" w:eastAsia="Batang" w:hAnsi="Palatino Linotype" w:cs="Arial"/>
          <w:color w:val="000000" w:themeColor="text1"/>
        </w:rPr>
        <w:t>Así, para la doctrina el sobreseimiento provoca que un procedimiento se suspenda o se resuelva en definitiva sin que se entre al estudio de los agravios o motivos de inconformidad.</w:t>
      </w:r>
      <w:r w:rsidRPr="00472137">
        <w:rPr>
          <w:rFonts w:ascii="Palatino Linotype" w:eastAsia="Batang" w:hAnsi="Palatino Linotype" w:cs="Arial"/>
          <w:b/>
          <w:color w:val="000000" w:themeColor="text1"/>
        </w:rPr>
        <w:t xml:space="preserve"> </w:t>
      </w:r>
      <w:r w:rsidRPr="00472137">
        <w:rPr>
          <w:rFonts w:ascii="Palatino Linotype" w:eastAsia="Batang" w:hAnsi="Palatino Linotype" w:cs="Arial"/>
          <w:color w:val="000000" w:themeColor="text1"/>
        </w:rPr>
        <w:t>Este mismo criterio es compartido por el más alto tribunal del país en múltiples jurisprudencias, por lo que a continuación se agrega una de ellas que sirve como orientador en esta resolución:</w:t>
      </w:r>
    </w:p>
    <w:p w14:paraId="5EE36871" w14:textId="77777777" w:rsidR="00134CE6" w:rsidRPr="00472137" w:rsidRDefault="00134CE6" w:rsidP="00134CE6">
      <w:pPr>
        <w:pStyle w:val="Prrafodelista"/>
        <w:spacing w:before="240" w:after="240" w:line="360" w:lineRule="auto"/>
        <w:ind w:left="0" w:right="49"/>
        <w:jc w:val="both"/>
        <w:rPr>
          <w:rFonts w:ascii="Palatino Linotype" w:hAnsi="Palatino Linotype"/>
          <w:color w:val="000000" w:themeColor="text1"/>
        </w:rPr>
      </w:pPr>
    </w:p>
    <w:p w14:paraId="552AB202" w14:textId="77777777" w:rsidR="00134CE6" w:rsidRPr="00472137" w:rsidRDefault="00134CE6" w:rsidP="00134CE6">
      <w:pPr>
        <w:pStyle w:val="Prrafodelista"/>
        <w:spacing w:line="360" w:lineRule="auto"/>
        <w:ind w:left="567" w:right="616"/>
        <w:jc w:val="both"/>
        <w:rPr>
          <w:rFonts w:ascii="Palatino Linotype" w:hAnsi="Palatino Linotype"/>
          <w:color w:val="000000" w:themeColor="text1"/>
        </w:rPr>
      </w:pPr>
      <w:r w:rsidRPr="00472137">
        <w:rPr>
          <w:rFonts w:ascii="Palatino Linotype" w:eastAsia="Batang" w:hAnsi="Palatino Linotype" w:cs="Arial"/>
          <w:b/>
          <w:i/>
          <w:color w:val="000000" w:themeColor="text1"/>
          <w:lang w:val="es-AR"/>
        </w:rPr>
        <w:lastRenderedPageBreak/>
        <w:t>SOBRESEIMIENTO EN EL JUICIO DE AMPARO DIRECTO. IMPIDE EL ESTUDIO DE LAS VIOLACIONES PROCESALES PLANTEADAS EN LOS CONCEPTOS DE VIOLACIÓN.</w:t>
      </w:r>
    </w:p>
    <w:p w14:paraId="61FBD356" w14:textId="77777777" w:rsidR="00134CE6" w:rsidRPr="00472137" w:rsidRDefault="00134CE6" w:rsidP="00134CE6">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lang w:val="es-AR"/>
        </w:rPr>
      </w:pPr>
      <w:r w:rsidRPr="00472137">
        <w:rPr>
          <w:rFonts w:ascii="Palatino Linotype" w:eastAsia="Batang" w:hAnsi="Palatino Linotype" w:cs="Arial"/>
          <w:b/>
          <w:i/>
          <w:color w:val="000000" w:themeColor="text1"/>
          <w:lang w:val="es-AR"/>
        </w:rPr>
        <w:t>El sobreseimiento</w:t>
      </w:r>
      <w:r w:rsidRPr="00472137">
        <w:rPr>
          <w:rFonts w:ascii="Palatino Linotype" w:eastAsia="Batang" w:hAnsi="Palatino Linotype" w:cs="Arial"/>
          <w:i/>
          <w:color w:val="000000" w:themeColor="text1"/>
          <w:lang w:val="es-AR"/>
        </w:rPr>
        <w:t xml:space="preserve"> en el juicio de amparo directo </w:t>
      </w:r>
      <w:r w:rsidRPr="00472137">
        <w:rPr>
          <w:rFonts w:ascii="Palatino Linotype" w:eastAsia="Batang" w:hAnsi="Palatino Linotype" w:cs="Arial"/>
          <w:b/>
          <w:i/>
          <w:color w:val="000000" w:themeColor="text1"/>
          <w:lang w:val="es-AR"/>
        </w:rPr>
        <w:t>provoca la terminación de la controversia planteada</w:t>
      </w:r>
      <w:r w:rsidRPr="00472137">
        <w:rPr>
          <w:rFonts w:ascii="Palatino Linotype" w:eastAsia="Batang" w:hAnsi="Palatino Linotype" w:cs="Arial"/>
          <w:i/>
          <w:color w:val="000000" w:themeColor="text1"/>
          <w:lang w:val="es-AR"/>
        </w:rPr>
        <w:t xml:space="preserve"> por el quejoso en la demanda de amparo</w:t>
      </w:r>
      <w:r w:rsidRPr="00472137">
        <w:rPr>
          <w:rFonts w:ascii="Palatino Linotype" w:eastAsia="Batang" w:hAnsi="Palatino Linotype" w:cs="Arial"/>
          <w:b/>
          <w:i/>
          <w:color w:val="000000" w:themeColor="text1"/>
          <w:lang w:val="es-AR"/>
        </w:rPr>
        <w:t>, sin hacer un pronunciamiento de fondo sobre la legalidad o ilegalidad de la sentencia reclamada</w:t>
      </w:r>
      <w:r w:rsidRPr="00472137">
        <w:rPr>
          <w:rFonts w:ascii="Palatino Linotype" w:eastAsia="Batang" w:hAnsi="Palatino Linotype" w:cs="Arial"/>
          <w:i/>
          <w:color w:val="000000" w:themeColor="text1"/>
          <w:lang w:val="es-AR"/>
        </w:rPr>
        <w:t xml:space="preserve">. </w:t>
      </w:r>
      <w:r w:rsidRPr="00472137">
        <w:rPr>
          <w:rFonts w:ascii="Palatino Linotype" w:eastAsia="Batang" w:hAnsi="Palatino Linotype" w:cs="Arial"/>
          <w:b/>
          <w:i/>
          <w:color w:val="000000" w:themeColor="text1"/>
          <w:lang w:val="es-AR"/>
        </w:rPr>
        <w:t xml:space="preserve">Por consiguiente, si al sobreseerse en el juicio de amparo </w:t>
      </w:r>
      <w:r w:rsidRPr="00472137">
        <w:rPr>
          <w:rFonts w:ascii="Palatino Linotype" w:eastAsia="Batang" w:hAnsi="Palatino Linotype" w:cs="Arial"/>
          <w:b/>
          <w:i/>
          <w:color w:val="000000" w:themeColor="text1"/>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472137">
        <w:rPr>
          <w:rFonts w:ascii="Palatino Linotype" w:eastAsia="Batang" w:hAnsi="Palatino Linotype" w:cs="Arial"/>
          <w:i/>
          <w:color w:val="000000" w:themeColor="text1"/>
          <w:lang w:val="es-AR"/>
        </w:rPr>
        <w:t>.</w:t>
      </w:r>
    </w:p>
    <w:p w14:paraId="14E77791" w14:textId="77777777" w:rsidR="00134CE6" w:rsidRPr="00472137" w:rsidRDefault="00134CE6" w:rsidP="00134CE6">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lang w:val="es-AR"/>
        </w:rPr>
      </w:pPr>
      <w:r w:rsidRPr="00472137">
        <w:rPr>
          <w:rFonts w:ascii="Palatino Linotype" w:eastAsia="Batang" w:hAnsi="Palatino Linotype" w:cs="Arial"/>
          <w:i/>
          <w:color w:val="000000" w:themeColor="text1"/>
          <w:lang w:val="es-AR"/>
        </w:rPr>
        <w:t>SÉPTIMO TRIBUNAL COLEGIADO EN MATERIA CIVIL DEL PRIMER CIRCUITO.</w:t>
      </w:r>
    </w:p>
    <w:p w14:paraId="0EE2A9AE" w14:textId="77777777" w:rsidR="00134CE6" w:rsidRPr="00472137" w:rsidRDefault="00134CE6" w:rsidP="00134CE6">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lang w:val="es-AR"/>
        </w:rPr>
      </w:pPr>
      <w:r w:rsidRPr="00472137">
        <w:rPr>
          <w:rFonts w:ascii="Palatino Linotype" w:eastAsia="Batang" w:hAnsi="Palatino Linotype" w:cs="Arial"/>
          <w:i/>
          <w:color w:val="000000" w:themeColor="text1"/>
          <w:lang w:val="es-AR"/>
        </w:rPr>
        <w:t>Amparo directo 699/2008. Mariana Leticia González Steele. 13 de noviembre de 2008. Unanimidad de votos. Ponente: Sara Judith Montalvo Trejo. Secretario: Arnulfo Mateos García.</w:t>
      </w:r>
    </w:p>
    <w:p w14:paraId="28942DF0" w14:textId="77777777" w:rsidR="00134CE6" w:rsidRPr="00472137" w:rsidRDefault="00134CE6" w:rsidP="00134CE6">
      <w:pPr>
        <w:pStyle w:val="Prrafodelista"/>
        <w:spacing w:before="240" w:after="240" w:line="360" w:lineRule="auto"/>
        <w:ind w:left="0" w:right="49"/>
        <w:jc w:val="both"/>
        <w:rPr>
          <w:rFonts w:ascii="Palatino Linotype" w:hAnsi="Palatino Linotype"/>
          <w:color w:val="000000" w:themeColor="text1"/>
        </w:rPr>
      </w:pPr>
    </w:p>
    <w:p w14:paraId="57B30CBA" w14:textId="77777777" w:rsidR="00134CE6" w:rsidRPr="00472137" w:rsidRDefault="00134CE6" w:rsidP="00531473">
      <w:pPr>
        <w:pStyle w:val="Prrafodelista"/>
        <w:numPr>
          <w:ilvl w:val="0"/>
          <w:numId w:val="15"/>
        </w:numPr>
        <w:spacing w:line="360" w:lineRule="auto"/>
        <w:ind w:left="0" w:firstLine="0"/>
        <w:jc w:val="both"/>
        <w:rPr>
          <w:rFonts w:ascii="Palatino Linotype" w:hAnsi="Palatino Linotype"/>
          <w:color w:val="000000" w:themeColor="text1"/>
        </w:rPr>
      </w:pPr>
      <w:r w:rsidRPr="00472137">
        <w:rPr>
          <w:rFonts w:ascii="Palatino Linotype" w:hAnsi="Palatino Linotype" w:cs="Arial"/>
          <w:noProof/>
          <w:color w:val="000000" w:themeColor="text1"/>
          <w:lang w:eastAsia="es-MX"/>
        </w:rPr>
        <w:t xml:space="preserve">Así las cosas, como quedó demostrado, si bien es cierto </w:t>
      </w:r>
      <w:r w:rsidR="00A533B8" w:rsidRPr="00472137">
        <w:rPr>
          <w:rFonts w:ascii="Palatino Linotype" w:hAnsi="Palatino Linotype" w:cs="Arial"/>
          <w:noProof/>
          <w:color w:val="000000" w:themeColor="text1"/>
          <w:lang w:eastAsia="es-MX"/>
        </w:rPr>
        <w:t xml:space="preserve">el </w:t>
      </w:r>
      <w:r w:rsidR="00A533B8" w:rsidRPr="00472137">
        <w:rPr>
          <w:rFonts w:ascii="Palatino Linotype" w:hAnsi="Palatino Linotype" w:cs="Arial"/>
          <w:b/>
          <w:noProof/>
          <w:color w:val="000000" w:themeColor="text1"/>
          <w:lang w:eastAsia="es-MX"/>
        </w:rPr>
        <w:t xml:space="preserve">SUJETO OBLIGADO </w:t>
      </w:r>
      <w:r w:rsidR="00A533B8" w:rsidRPr="00472137">
        <w:rPr>
          <w:rFonts w:ascii="Palatino Linotype" w:hAnsi="Palatino Linotype" w:cs="Arial"/>
          <w:noProof/>
          <w:color w:val="000000" w:themeColor="text1"/>
          <w:lang w:eastAsia="es-MX"/>
        </w:rPr>
        <w:t>entregó un soporte documental relacionado con lo solicitado inicialmente</w:t>
      </w:r>
      <w:r w:rsidRPr="00472137">
        <w:rPr>
          <w:rFonts w:ascii="Palatino Linotype" w:hAnsi="Palatino Linotype" w:cs="Arial"/>
          <w:noProof/>
          <w:color w:val="000000" w:themeColor="text1"/>
          <w:lang w:eastAsia="es-MX"/>
        </w:rPr>
        <w:t xml:space="preserve">; </w:t>
      </w:r>
      <w:r w:rsidRPr="00472137">
        <w:rPr>
          <w:rFonts w:ascii="Palatino Linotype" w:eastAsia="Batang" w:hAnsi="Palatino Linotype" w:cs="Arial"/>
          <w:color w:val="000000" w:themeColor="text1"/>
        </w:rPr>
        <w:t>también</w:t>
      </w:r>
      <w:r w:rsidRPr="00472137">
        <w:rPr>
          <w:rFonts w:ascii="Palatino Linotype" w:hAnsi="Palatino Linotype" w:cs="Arial"/>
          <w:noProof/>
          <w:color w:val="000000" w:themeColor="text1"/>
          <w:lang w:eastAsia="es-MX"/>
        </w:rPr>
        <w:t xml:space="preserve"> lo es que en fecha posterior el solicitante</w:t>
      </w:r>
      <w:r w:rsidR="008A64D0" w:rsidRPr="00472137">
        <w:rPr>
          <w:rFonts w:ascii="Palatino Linotype" w:hAnsi="Palatino Linotype" w:cs="Arial"/>
          <w:noProof/>
          <w:color w:val="000000" w:themeColor="text1"/>
          <w:lang w:eastAsia="es-MX"/>
        </w:rPr>
        <w:t xml:space="preserve"> hoy recurrente manifestó su decis</w:t>
      </w:r>
      <w:r w:rsidRPr="00472137">
        <w:rPr>
          <w:rFonts w:ascii="Palatino Linotype" w:hAnsi="Palatino Linotype" w:cs="Arial"/>
          <w:noProof/>
          <w:color w:val="000000" w:themeColor="text1"/>
          <w:lang w:eastAsia="es-MX"/>
        </w:rPr>
        <w:t xml:space="preserve">ión de desistirse del presente asunto por voluntad propia, por lo que se actualiza </w:t>
      </w:r>
      <w:r w:rsidRPr="00472137">
        <w:rPr>
          <w:rFonts w:ascii="Palatino Linotype" w:hAnsi="Palatino Linotype" w:cs="Arial"/>
          <w:color w:val="000000" w:themeColor="text1"/>
        </w:rPr>
        <w:t xml:space="preserve">la </w:t>
      </w:r>
      <w:r w:rsidRPr="00472137">
        <w:rPr>
          <w:rFonts w:ascii="Palatino Linotype" w:hAnsi="Palatino Linotype" w:cs="Arial"/>
          <w:b/>
          <w:color w:val="000000" w:themeColor="text1"/>
        </w:rPr>
        <w:t>fracción I del artículo 192</w:t>
      </w:r>
      <w:r w:rsidRPr="00472137">
        <w:rPr>
          <w:rFonts w:ascii="Palatino Linotype" w:hAnsi="Palatino Linotype" w:cs="Arial"/>
          <w:color w:val="000000" w:themeColor="text1"/>
        </w:rPr>
        <w:t xml:space="preserve"> </w:t>
      </w:r>
      <w:r w:rsidRPr="00472137">
        <w:rPr>
          <w:rFonts w:ascii="Palatino Linotype" w:eastAsia="Batang" w:hAnsi="Palatino Linotype" w:cs="Arial"/>
          <w:color w:val="000000" w:themeColor="text1"/>
        </w:rPr>
        <w:t xml:space="preserve">de la </w:t>
      </w:r>
      <w:r w:rsidRPr="00472137">
        <w:rPr>
          <w:rFonts w:ascii="Palatino Linotype" w:eastAsia="Batang" w:hAnsi="Palatino Linotype" w:cs="Arial"/>
          <w:b/>
          <w:color w:val="000000" w:themeColor="text1"/>
        </w:rPr>
        <w:t>Ley de Transparencia y Acceso a la Información Pública del Estado de México y Municipios.</w:t>
      </w:r>
    </w:p>
    <w:p w14:paraId="0AFC32C9" w14:textId="77777777" w:rsidR="00134CE6" w:rsidRPr="00472137" w:rsidRDefault="00103414" w:rsidP="00531473">
      <w:pPr>
        <w:pStyle w:val="Prrafodelista"/>
        <w:numPr>
          <w:ilvl w:val="0"/>
          <w:numId w:val="15"/>
        </w:numPr>
        <w:spacing w:line="360" w:lineRule="auto"/>
        <w:ind w:left="0" w:firstLine="0"/>
        <w:jc w:val="both"/>
        <w:rPr>
          <w:rFonts w:ascii="Palatino Linotype" w:hAnsi="Palatino Linotype"/>
          <w:color w:val="000000" w:themeColor="text1"/>
        </w:rPr>
      </w:pPr>
      <w:r w:rsidRPr="00472137">
        <w:rPr>
          <w:rFonts w:ascii="Palatino Linotype" w:hAnsi="Palatino Linotype" w:cs="Arial"/>
          <w:noProof/>
          <w:color w:val="000000" w:themeColor="text1"/>
          <w:lang w:eastAsia="es-MX"/>
        </w:rPr>
        <w:lastRenderedPageBreak/>
        <w:t>Así</w:t>
      </w:r>
      <w:r w:rsidR="00134CE6" w:rsidRPr="00472137">
        <w:rPr>
          <w:rFonts w:ascii="Palatino Linotype" w:hAnsi="Palatino Linotype" w:cs="Arial"/>
          <w:noProof/>
          <w:color w:val="000000" w:themeColor="text1"/>
          <w:lang w:eastAsia="es-MX"/>
        </w:rPr>
        <w:t>mismo, por lo que hace a los motivos de inconformidad, los mismos devienen inatendibles por actualizarse la figura del sobreseimiento, misma que impide el estudio de los agravios planteados.</w:t>
      </w:r>
    </w:p>
    <w:p w14:paraId="0834FC20" w14:textId="77777777" w:rsidR="00A533B8" w:rsidRPr="00472137" w:rsidRDefault="00A533B8" w:rsidP="00A533B8">
      <w:pPr>
        <w:spacing w:line="360" w:lineRule="auto"/>
        <w:jc w:val="both"/>
        <w:rPr>
          <w:rFonts w:ascii="Palatino Linotype" w:hAnsi="Palatino Linotype"/>
          <w:color w:val="000000" w:themeColor="text1"/>
        </w:rPr>
      </w:pPr>
    </w:p>
    <w:p w14:paraId="73B90674" w14:textId="77777777" w:rsidR="00134CE6" w:rsidRPr="00472137" w:rsidRDefault="00134CE6" w:rsidP="00134CE6">
      <w:pPr>
        <w:pStyle w:val="Ttulo2"/>
        <w:numPr>
          <w:ilvl w:val="0"/>
          <w:numId w:val="46"/>
        </w:numPr>
        <w:spacing w:line="259" w:lineRule="auto"/>
        <w:rPr>
          <w:rFonts w:ascii="Palatino Linotype" w:hAnsi="Palatino Linotype"/>
          <w:b/>
          <w:color w:val="000000" w:themeColor="text1"/>
          <w:sz w:val="24"/>
          <w:szCs w:val="24"/>
        </w:rPr>
      </w:pPr>
      <w:bookmarkStart w:id="151" w:name="_Toc70526135"/>
      <w:r w:rsidRPr="00472137">
        <w:rPr>
          <w:rFonts w:ascii="Palatino Linotype" w:hAnsi="Palatino Linotype"/>
          <w:b/>
          <w:color w:val="000000" w:themeColor="text1"/>
          <w:sz w:val="24"/>
          <w:szCs w:val="24"/>
        </w:rPr>
        <w:t>Determinación</w:t>
      </w:r>
      <w:bookmarkEnd w:id="151"/>
    </w:p>
    <w:p w14:paraId="1C397E23" w14:textId="77777777" w:rsidR="00531473" w:rsidRPr="00472137" w:rsidRDefault="00531473" w:rsidP="00531473"/>
    <w:p w14:paraId="64A8D111" w14:textId="77777777" w:rsidR="00134CE6" w:rsidRPr="00472137" w:rsidRDefault="00134CE6" w:rsidP="00531473">
      <w:pPr>
        <w:pStyle w:val="Prrafodelista"/>
        <w:numPr>
          <w:ilvl w:val="0"/>
          <w:numId w:val="15"/>
        </w:numPr>
        <w:spacing w:line="360" w:lineRule="auto"/>
        <w:ind w:left="0" w:firstLine="0"/>
        <w:jc w:val="both"/>
        <w:rPr>
          <w:rFonts w:ascii="Palatino Linotype" w:hAnsi="Palatino Linotype"/>
          <w:color w:val="000000" w:themeColor="text1"/>
        </w:rPr>
      </w:pPr>
      <w:r w:rsidRPr="00472137">
        <w:rPr>
          <w:rFonts w:ascii="Palatino Linotype" w:hAnsi="Palatino Linotype"/>
          <w:color w:val="000000" w:themeColor="text1"/>
        </w:rPr>
        <w:t xml:space="preserve">Atento a lo anterior, </w:t>
      </w:r>
      <w:r w:rsidRPr="00472137">
        <w:rPr>
          <w:rFonts w:ascii="Palatino Linotype" w:hAnsi="Palatino Linotype" w:cs="Arial"/>
          <w:color w:val="000000" w:themeColor="text1"/>
          <w:lang w:val="es-CO"/>
        </w:rPr>
        <w:t xml:space="preserve">y en términos del artículo 186 fracción I este Pleno determina el </w:t>
      </w:r>
      <w:r w:rsidRPr="00472137">
        <w:rPr>
          <w:rFonts w:ascii="Palatino Linotype" w:hAnsi="Palatino Linotype" w:cs="Arial"/>
          <w:b/>
          <w:color w:val="000000" w:themeColor="text1"/>
          <w:lang w:val="es-CO"/>
        </w:rPr>
        <w:t xml:space="preserve">SOBRESEIMIENTO </w:t>
      </w:r>
      <w:r w:rsidRPr="00472137">
        <w:rPr>
          <w:rFonts w:ascii="Palatino Linotype" w:hAnsi="Palatino Linotype" w:cs="Arial"/>
          <w:color w:val="000000" w:themeColor="text1"/>
          <w:lang w:val="es-CO"/>
        </w:rPr>
        <w:t>del presente recurso de revisión, toda vez que el particular declara que se desiste de su derecho de acceder a la información requerida.</w:t>
      </w:r>
    </w:p>
    <w:p w14:paraId="3B695689" w14:textId="77777777" w:rsidR="00103414" w:rsidRPr="00472137" w:rsidRDefault="00103414" w:rsidP="00103414">
      <w:pPr>
        <w:pStyle w:val="Prrafodelista"/>
        <w:spacing w:line="360" w:lineRule="auto"/>
        <w:ind w:left="0"/>
        <w:jc w:val="both"/>
        <w:rPr>
          <w:rFonts w:ascii="Palatino Linotype" w:hAnsi="Palatino Linotype"/>
          <w:color w:val="000000" w:themeColor="text1"/>
        </w:rPr>
      </w:pPr>
    </w:p>
    <w:p w14:paraId="5329AC0C" w14:textId="77777777" w:rsidR="00792D6A" w:rsidRPr="00472137" w:rsidRDefault="00792D6A" w:rsidP="00792D6A">
      <w:pPr>
        <w:pStyle w:val="Prrafodelista"/>
        <w:numPr>
          <w:ilvl w:val="0"/>
          <w:numId w:val="15"/>
        </w:numPr>
        <w:tabs>
          <w:tab w:val="left" w:pos="426"/>
        </w:tabs>
        <w:spacing w:before="240" w:after="240" w:line="360" w:lineRule="auto"/>
        <w:ind w:left="0" w:right="51" w:firstLine="0"/>
        <w:jc w:val="both"/>
        <w:rPr>
          <w:rFonts w:ascii="Palatino Linotype" w:hAnsi="Palatino Linotype"/>
          <w:color w:val="000000" w:themeColor="text1"/>
        </w:rPr>
      </w:pPr>
      <w:r w:rsidRPr="00472137">
        <w:rPr>
          <w:rFonts w:ascii="Palatino Linotype" w:hAnsi="Palatino Linotype" w:cs="Arial"/>
          <w:color w:val="000000" w:themeColor="text1"/>
          <w:lang w:eastAsia="es-MX"/>
        </w:rPr>
        <w:t xml:space="preserve">Por lo anteriormente expuesto y fundado, este </w:t>
      </w:r>
      <w:r w:rsidRPr="00472137">
        <w:rPr>
          <w:rFonts w:ascii="Palatino Linotype" w:hAnsi="Palatino Linotype" w:cs="Arial"/>
          <w:b/>
          <w:bCs/>
          <w:color w:val="000000" w:themeColor="text1"/>
          <w:lang w:eastAsia="es-MX"/>
        </w:rPr>
        <w:t>ÓRGANO GARANTE</w:t>
      </w:r>
      <w:r w:rsidRPr="00472137">
        <w:rPr>
          <w:rFonts w:ascii="Palatino Linotype" w:hAnsi="Palatino Linotype" w:cs="Arial"/>
          <w:color w:val="000000" w:themeColor="text1"/>
          <w:lang w:eastAsia="es-MX"/>
        </w:rPr>
        <w:t xml:space="preserve"> emite los siguientes:</w:t>
      </w:r>
    </w:p>
    <w:p w14:paraId="00BA1FE1" w14:textId="77777777" w:rsidR="009F09BC" w:rsidRPr="00472137" w:rsidRDefault="009F09BC" w:rsidP="00CE7B83">
      <w:pPr>
        <w:pStyle w:val="Ttulo1"/>
        <w:spacing w:before="0" w:line="360" w:lineRule="auto"/>
        <w:jc w:val="center"/>
        <w:rPr>
          <w:rFonts w:ascii="Palatino Linotype" w:eastAsia="Calibri" w:hAnsi="Palatino Linotype"/>
          <w:b/>
          <w:color w:val="000000" w:themeColor="text1"/>
          <w:sz w:val="24"/>
          <w:szCs w:val="24"/>
          <w:lang w:val="pt-PT"/>
        </w:rPr>
      </w:pPr>
      <w:bookmarkStart w:id="152" w:name="_Toc504500693"/>
      <w:bookmarkStart w:id="153" w:name="_Toc534742545"/>
      <w:bookmarkStart w:id="154" w:name="_Toc2248738"/>
      <w:bookmarkStart w:id="155" w:name="_Toc34819440"/>
      <w:bookmarkStart w:id="156" w:name="_Toc51259595"/>
      <w:bookmarkStart w:id="157" w:name="_Toc83128595"/>
      <w:r w:rsidRPr="00472137">
        <w:rPr>
          <w:rFonts w:ascii="Palatino Linotype" w:eastAsia="Calibri" w:hAnsi="Palatino Linotype"/>
          <w:b/>
          <w:color w:val="000000" w:themeColor="text1"/>
          <w:sz w:val="24"/>
          <w:szCs w:val="24"/>
          <w:lang w:val="pt-PT"/>
        </w:rPr>
        <w:t>R E S O L U T I V O S</w:t>
      </w:r>
      <w:bookmarkEnd w:id="152"/>
      <w:bookmarkEnd w:id="153"/>
      <w:bookmarkEnd w:id="154"/>
      <w:bookmarkEnd w:id="155"/>
      <w:bookmarkEnd w:id="156"/>
      <w:bookmarkEnd w:id="157"/>
    </w:p>
    <w:p w14:paraId="7F65B434" w14:textId="77777777" w:rsidR="00CE7B83" w:rsidRPr="00472137" w:rsidRDefault="00CE7B83" w:rsidP="00CE7B83">
      <w:pPr>
        <w:rPr>
          <w:rFonts w:ascii="Palatino Linotype" w:hAnsi="Palatino Linotype"/>
          <w:color w:val="000000" w:themeColor="text1"/>
          <w:lang w:val="pt-PT"/>
        </w:rPr>
      </w:pPr>
    </w:p>
    <w:p w14:paraId="7BBF3B4E" w14:textId="3E4FEC43" w:rsidR="00531473" w:rsidRPr="00472137" w:rsidRDefault="00531473" w:rsidP="00531473">
      <w:pPr>
        <w:spacing w:before="240" w:after="240" w:line="360" w:lineRule="auto"/>
        <w:jc w:val="both"/>
        <w:rPr>
          <w:rFonts w:ascii="Palatino Linotype" w:hAnsi="Palatino Linotype" w:cs="Arial"/>
        </w:rPr>
      </w:pPr>
      <w:r w:rsidRPr="00472137">
        <w:rPr>
          <w:rFonts w:ascii="Palatino Linotype" w:hAnsi="Palatino Linotype" w:cs="Arial"/>
          <w:b/>
          <w:bCs/>
          <w:lang w:eastAsia="es-MX"/>
        </w:rPr>
        <w:t>PRIMERO</w:t>
      </w:r>
      <w:r w:rsidRPr="00472137">
        <w:rPr>
          <w:rFonts w:ascii="Palatino Linotype" w:hAnsi="Palatino Linotype" w:cs="Arial"/>
        </w:rPr>
        <w:t xml:space="preserve">. Se </w:t>
      </w:r>
      <w:r w:rsidRPr="00472137">
        <w:rPr>
          <w:rFonts w:ascii="Palatino Linotype" w:hAnsi="Palatino Linotype" w:cs="Arial"/>
          <w:b/>
        </w:rPr>
        <w:t xml:space="preserve">SOBRESEE </w:t>
      </w:r>
      <w:r w:rsidR="00103414" w:rsidRPr="00472137">
        <w:rPr>
          <w:rFonts w:ascii="Palatino Linotype" w:hAnsi="Palatino Linotype" w:cs="Arial"/>
        </w:rPr>
        <w:t>el Recurso de R</w:t>
      </w:r>
      <w:r w:rsidRPr="00472137">
        <w:rPr>
          <w:rFonts w:ascii="Palatino Linotype" w:hAnsi="Palatino Linotype" w:cs="Arial"/>
        </w:rPr>
        <w:t>evisión</w:t>
      </w:r>
      <w:r w:rsidRPr="00472137">
        <w:rPr>
          <w:rFonts w:ascii="Palatino Linotype" w:hAnsi="Palatino Linotype" w:cs="Arial"/>
          <w:b/>
        </w:rPr>
        <w:t xml:space="preserve"> </w:t>
      </w:r>
      <w:r w:rsidRPr="00472137">
        <w:rPr>
          <w:rFonts w:ascii="Palatino Linotype" w:hAnsi="Palatino Linotype" w:cs="Arial"/>
        </w:rPr>
        <w:t xml:space="preserve">número </w:t>
      </w:r>
      <w:r w:rsidR="00EB1CE2" w:rsidRPr="00472137">
        <w:rPr>
          <w:rFonts w:ascii="Palatino Linotype" w:hAnsi="Palatino Linotype" w:cs="Arial"/>
          <w:b/>
        </w:rPr>
        <w:t>01333/INFOEM/IP/RR/2023</w:t>
      </w:r>
      <w:r w:rsidR="00C37229" w:rsidRPr="00472137">
        <w:rPr>
          <w:rFonts w:ascii="Palatino Linotype" w:hAnsi="Palatino Linotype" w:cs="Arial"/>
          <w:b/>
        </w:rPr>
        <w:t>,</w:t>
      </w:r>
      <w:r w:rsidRPr="00472137">
        <w:rPr>
          <w:rFonts w:ascii="Palatino Linotype" w:hAnsi="Palatino Linotype" w:cs="Arial"/>
        </w:rPr>
        <w:t xml:space="preserve"> </w:t>
      </w:r>
      <w:r w:rsidR="00103414" w:rsidRPr="00472137">
        <w:rPr>
          <w:rFonts w:ascii="Palatino Linotype" w:hAnsi="Palatino Linotype"/>
        </w:rPr>
        <w:t>conforme al artículo 1</w:t>
      </w:r>
      <w:r w:rsidR="00103414" w:rsidRPr="00472137">
        <w:rPr>
          <w:rFonts w:ascii="Palatino Linotype" w:hAnsi="Palatino Linotype" w:cs="Arial"/>
          <w:color w:val="000000" w:themeColor="text1"/>
        </w:rPr>
        <w:t>92</w:t>
      </w:r>
      <w:r w:rsidR="00775D06" w:rsidRPr="00472137">
        <w:rPr>
          <w:rFonts w:ascii="Palatino Linotype" w:hAnsi="Palatino Linotype" w:cs="Arial"/>
          <w:color w:val="000000" w:themeColor="text1"/>
        </w:rPr>
        <w:t>,</w:t>
      </w:r>
      <w:r w:rsidR="00103414" w:rsidRPr="00472137">
        <w:rPr>
          <w:rFonts w:ascii="Palatino Linotype" w:hAnsi="Palatino Linotype" w:cs="Arial"/>
          <w:color w:val="000000" w:themeColor="text1"/>
        </w:rPr>
        <w:t xml:space="preserve"> fracción I</w:t>
      </w:r>
      <w:r w:rsidR="00775D06" w:rsidRPr="00472137">
        <w:rPr>
          <w:rFonts w:ascii="Palatino Linotype" w:hAnsi="Palatino Linotype" w:cs="Arial"/>
          <w:color w:val="000000" w:themeColor="text1"/>
        </w:rPr>
        <w:t>,</w:t>
      </w:r>
      <w:r w:rsidR="00103414" w:rsidRPr="00472137">
        <w:rPr>
          <w:rFonts w:ascii="Palatino Linotype" w:hAnsi="Palatino Linotype" w:cs="Arial"/>
          <w:color w:val="000000" w:themeColor="text1"/>
        </w:rPr>
        <w:t xml:space="preserve"> </w:t>
      </w:r>
      <w:r w:rsidR="00103414" w:rsidRPr="00472137">
        <w:rPr>
          <w:rFonts w:ascii="Palatino Linotype" w:hAnsi="Palatino Linotype"/>
        </w:rPr>
        <w:t>de la Ley de Transparencia y Acceso a la Información Pública del Estado de México y Municipios</w:t>
      </w:r>
      <w:r w:rsidR="00103414" w:rsidRPr="00472137">
        <w:rPr>
          <w:rFonts w:ascii="Palatino Linotype" w:hAnsi="Palatino Linotype" w:cs="Arial"/>
          <w:color w:val="000000" w:themeColor="text1"/>
        </w:rPr>
        <w:t xml:space="preserve">, al </w:t>
      </w:r>
      <w:r w:rsidRPr="00472137">
        <w:rPr>
          <w:rFonts w:ascii="Palatino Linotype" w:hAnsi="Palatino Linotype"/>
        </w:rPr>
        <w:t>haberse desistido expresamente</w:t>
      </w:r>
      <w:r w:rsidRPr="00472137">
        <w:rPr>
          <w:rFonts w:ascii="Palatino Linotype" w:hAnsi="Palatino Linotype"/>
          <w:b/>
        </w:rPr>
        <w:t xml:space="preserve"> EL</w:t>
      </w:r>
      <w:r w:rsidRPr="00472137">
        <w:rPr>
          <w:rFonts w:ascii="Palatino Linotype" w:hAnsi="Palatino Linotype"/>
        </w:rPr>
        <w:t xml:space="preserve"> </w:t>
      </w:r>
      <w:r w:rsidRPr="00472137">
        <w:rPr>
          <w:rFonts w:ascii="Palatino Linotype" w:hAnsi="Palatino Linotype"/>
          <w:b/>
        </w:rPr>
        <w:t>RECURRENTE</w:t>
      </w:r>
      <w:r w:rsidRPr="00472137">
        <w:rPr>
          <w:rFonts w:ascii="Palatino Linotype" w:hAnsi="Palatino Linotype" w:cs="Arial"/>
          <w:b/>
        </w:rPr>
        <w:t xml:space="preserve">, </w:t>
      </w:r>
      <w:r w:rsidRPr="00472137">
        <w:rPr>
          <w:rFonts w:ascii="Palatino Linotype" w:hAnsi="Palatino Linotype" w:cs="Arial"/>
        </w:rPr>
        <w:t xml:space="preserve">en términos del </w:t>
      </w:r>
      <w:r w:rsidR="00C37229" w:rsidRPr="00472137">
        <w:rPr>
          <w:rFonts w:ascii="Palatino Linotype" w:hAnsi="Palatino Linotype" w:cs="Arial"/>
          <w:b/>
        </w:rPr>
        <w:t>c</w:t>
      </w:r>
      <w:r w:rsidRPr="00472137">
        <w:rPr>
          <w:rFonts w:ascii="Palatino Linotype" w:hAnsi="Palatino Linotype" w:cs="Arial"/>
          <w:b/>
        </w:rPr>
        <w:t>onsiderando</w:t>
      </w:r>
      <w:r w:rsidRPr="00472137">
        <w:rPr>
          <w:rFonts w:ascii="Palatino Linotype" w:hAnsi="Palatino Linotype" w:cs="Arial"/>
        </w:rPr>
        <w:t xml:space="preserve"> </w:t>
      </w:r>
      <w:r w:rsidRPr="00472137">
        <w:rPr>
          <w:rFonts w:ascii="Palatino Linotype" w:hAnsi="Palatino Linotype" w:cs="Arial"/>
          <w:b/>
        </w:rPr>
        <w:t>TERCERO</w:t>
      </w:r>
      <w:r w:rsidRPr="00472137">
        <w:rPr>
          <w:rFonts w:ascii="Palatino Linotype" w:hAnsi="Palatino Linotype" w:cs="Arial"/>
        </w:rPr>
        <w:t xml:space="preserve"> de la presente resolución.</w:t>
      </w:r>
    </w:p>
    <w:p w14:paraId="725313D9" w14:textId="77777777" w:rsidR="00531473" w:rsidRPr="00472137" w:rsidRDefault="00531473" w:rsidP="00531473">
      <w:pPr>
        <w:shd w:val="clear" w:color="auto" w:fill="FFFFFF"/>
        <w:spacing w:before="240" w:after="360" w:line="360" w:lineRule="auto"/>
        <w:jc w:val="both"/>
        <w:rPr>
          <w:rStyle w:val="Ttulo2Car"/>
          <w:b/>
        </w:rPr>
      </w:pPr>
      <w:bookmarkStart w:id="158" w:name="_Toc461648590"/>
      <w:bookmarkStart w:id="159" w:name="_Toc461648682"/>
      <w:bookmarkStart w:id="160" w:name="_Toc462228049"/>
      <w:bookmarkStart w:id="161" w:name="_Toc462228129"/>
      <w:bookmarkStart w:id="162" w:name="_Toc496099789"/>
      <w:bookmarkStart w:id="163" w:name="_Toc496100166"/>
      <w:bookmarkStart w:id="164" w:name="_Toc499756977"/>
      <w:bookmarkStart w:id="165" w:name="_Toc499757020"/>
      <w:bookmarkStart w:id="166" w:name="_Toc504377974"/>
      <w:r w:rsidRPr="00472137">
        <w:rPr>
          <w:rFonts w:ascii="Palatino Linotype" w:eastAsia="Times New Roman" w:hAnsi="Palatino Linotype" w:cs="Arial"/>
          <w:b/>
        </w:rPr>
        <w:t>SEGUNDO.</w:t>
      </w:r>
      <w:bookmarkEnd w:id="158"/>
      <w:bookmarkEnd w:id="159"/>
      <w:bookmarkEnd w:id="160"/>
      <w:bookmarkEnd w:id="161"/>
      <w:bookmarkEnd w:id="162"/>
      <w:bookmarkEnd w:id="163"/>
      <w:bookmarkEnd w:id="164"/>
      <w:bookmarkEnd w:id="165"/>
      <w:bookmarkEnd w:id="166"/>
      <w:r w:rsidRPr="00472137">
        <w:rPr>
          <w:rStyle w:val="Ttulo2Car"/>
        </w:rPr>
        <w:t xml:space="preserve"> </w:t>
      </w:r>
      <w:r w:rsidR="00103414" w:rsidRPr="00472137">
        <w:rPr>
          <w:rFonts w:ascii="Palatino Linotype" w:hAnsi="Palatino Linotype"/>
          <w:b/>
          <w:bCs/>
          <w:color w:val="222222"/>
          <w:lang w:val="es-ES"/>
        </w:rPr>
        <w:t>Notifíquese</w:t>
      </w:r>
      <w:r w:rsidR="00103414" w:rsidRPr="00472137">
        <w:rPr>
          <w:rFonts w:ascii="Palatino Linotype" w:eastAsia="MS Mincho" w:hAnsi="Palatino Linotype" w:cs="Arial"/>
          <w:b/>
          <w:bCs/>
          <w:color w:val="000000" w:themeColor="text1"/>
          <w:shd w:val="clear" w:color="auto" w:fill="FFFFFF"/>
        </w:rPr>
        <w:t xml:space="preserve"> </w:t>
      </w:r>
      <w:r w:rsidR="00103414" w:rsidRPr="00472137">
        <w:rPr>
          <w:rFonts w:ascii="Palatino Linotype" w:eastAsia="MS Mincho" w:hAnsi="Palatino Linotype"/>
          <w:color w:val="000000" w:themeColor="text1"/>
          <w:shd w:val="clear" w:color="auto" w:fill="FFFFFF"/>
        </w:rPr>
        <w:t>al Titular de la Unidad de Transparencia del</w:t>
      </w:r>
      <w:r w:rsidR="00103414" w:rsidRPr="00472137">
        <w:rPr>
          <w:rFonts w:ascii="Palatino Linotype" w:eastAsia="MS Mincho" w:hAnsi="Palatino Linotype"/>
          <w:b/>
          <w:bCs/>
          <w:color w:val="000000" w:themeColor="text1"/>
          <w:shd w:val="clear" w:color="auto" w:fill="FFFFFF"/>
        </w:rPr>
        <w:t xml:space="preserve"> SUJETO OBLIGADO</w:t>
      </w:r>
      <w:r w:rsidR="00103414" w:rsidRPr="00472137">
        <w:rPr>
          <w:rFonts w:ascii="Palatino Linotype" w:eastAsia="MS Mincho" w:hAnsi="Palatino Linotype"/>
          <w:color w:val="000000" w:themeColor="text1"/>
          <w:shd w:val="clear" w:color="auto" w:fill="FFFFFF"/>
        </w:rPr>
        <w:t xml:space="preserve"> vía </w:t>
      </w:r>
      <w:r w:rsidR="00103414" w:rsidRPr="00472137">
        <w:rPr>
          <w:rFonts w:ascii="Palatino Linotype" w:eastAsia="MS Mincho" w:hAnsi="Palatino Linotype"/>
          <w:b/>
          <w:color w:val="000000" w:themeColor="text1"/>
          <w:shd w:val="clear" w:color="auto" w:fill="FFFFFF"/>
        </w:rPr>
        <w:t>SAIMEX</w:t>
      </w:r>
      <w:r w:rsidR="00103414" w:rsidRPr="00472137">
        <w:rPr>
          <w:rFonts w:ascii="Palatino Linotype" w:eastAsia="MS Mincho" w:hAnsi="Palatino Linotype"/>
          <w:color w:val="000000" w:themeColor="text1"/>
          <w:shd w:val="clear" w:color="auto" w:fill="FFFFFF"/>
        </w:rPr>
        <w:t>, la presente resolución.</w:t>
      </w:r>
    </w:p>
    <w:p w14:paraId="782D570D" w14:textId="77777777" w:rsidR="00531473" w:rsidRPr="00472137" w:rsidRDefault="00531473" w:rsidP="0053147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472137">
        <w:rPr>
          <w:rFonts w:ascii="Palatino Linotype" w:hAnsi="Palatino Linotype" w:cs="Arial"/>
          <w:b/>
        </w:rPr>
        <w:t>TERCERO</w:t>
      </w:r>
      <w:r w:rsidRPr="00472137">
        <w:rPr>
          <w:rFonts w:ascii="Palatino Linotype" w:hAnsi="Palatino Linotype"/>
          <w:b/>
          <w:color w:val="222222"/>
          <w:lang w:eastAsia="es-ES_tradnl"/>
        </w:rPr>
        <w:t>.</w:t>
      </w:r>
      <w:r w:rsidRPr="00472137">
        <w:rPr>
          <w:rFonts w:ascii="Palatino Linotype" w:hAnsi="Palatino Linotype"/>
          <w:b/>
          <w:color w:val="222222"/>
          <w:sz w:val="22"/>
          <w:szCs w:val="22"/>
          <w:lang w:eastAsia="es-ES_tradnl"/>
        </w:rPr>
        <w:t xml:space="preserve"> </w:t>
      </w:r>
      <w:r w:rsidRPr="00472137">
        <w:rPr>
          <w:rFonts w:ascii="Palatino Linotype" w:hAnsi="Palatino Linotype"/>
          <w:b/>
          <w:color w:val="222222"/>
          <w:lang w:eastAsia="es-ES_tradnl"/>
        </w:rPr>
        <w:t xml:space="preserve">Notifíquese </w:t>
      </w:r>
      <w:r w:rsidRPr="00472137">
        <w:rPr>
          <w:rFonts w:ascii="Palatino Linotype" w:hAnsi="Palatino Linotype"/>
          <w:color w:val="222222"/>
          <w:lang w:eastAsia="es-ES_tradnl"/>
        </w:rPr>
        <w:t>a</w:t>
      </w:r>
      <w:r w:rsidRPr="00472137">
        <w:rPr>
          <w:rFonts w:ascii="Palatino Linotype" w:hAnsi="Palatino Linotype"/>
          <w:b/>
          <w:color w:val="222222"/>
          <w:lang w:eastAsia="es-ES_tradnl"/>
        </w:rPr>
        <w:t xml:space="preserve"> </w:t>
      </w:r>
      <w:r w:rsidRPr="00472137">
        <w:rPr>
          <w:rFonts w:ascii="Palatino Linotype" w:hAnsi="Palatino Linotype"/>
          <w:b/>
          <w:szCs w:val="22"/>
        </w:rPr>
        <w:t>EL RECURRENTE</w:t>
      </w:r>
      <w:r w:rsidRPr="00472137">
        <w:rPr>
          <w:rFonts w:ascii="Palatino Linotype" w:hAnsi="Palatino Linotype"/>
          <w:color w:val="222222"/>
          <w:lang w:eastAsia="es-ES_tradnl"/>
        </w:rPr>
        <w:t xml:space="preserve"> la presente resolución, vía </w:t>
      </w:r>
      <w:r w:rsidRPr="00472137">
        <w:rPr>
          <w:rFonts w:ascii="Palatino Linotype" w:hAnsi="Palatino Linotype"/>
          <w:b/>
          <w:color w:val="222222"/>
          <w:lang w:eastAsia="es-ES_tradnl"/>
        </w:rPr>
        <w:t>SAIMEX</w:t>
      </w:r>
      <w:r w:rsidRPr="00472137">
        <w:rPr>
          <w:rFonts w:ascii="Palatino Linotype" w:hAnsi="Palatino Linotype"/>
          <w:color w:val="222222"/>
          <w:lang w:eastAsia="es-ES_tradnl"/>
        </w:rPr>
        <w:t>.</w:t>
      </w:r>
    </w:p>
    <w:p w14:paraId="7E718B39" w14:textId="77777777" w:rsidR="00531473" w:rsidRPr="00472137" w:rsidRDefault="00531473" w:rsidP="0053147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472137">
        <w:rPr>
          <w:rFonts w:ascii="Palatino Linotype" w:hAnsi="Palatino Linotype"/>
          <w:b/>
          <w:color w:val="222222"/>
          <w:lang w:eastAsia="es-ES_tradnl"/>
        </w:rPr>
        <w:lastRenderedPageBreak/>
        <w:t xml:space="preserve">CUARTO. </w:t>
      </w:r>
      <w:r w:rsidR="000E31C4" w:rsidRPr="00472137">
        <w:rPr>
          <w:rFonts w:ascii="Palatino Linotype" w:eastAsia="MS Mincho" w:hAnsi="Palatino Linotype"/>
        </w:rPr>
        <w:t xml:space="preserve">Se hace del conocimiento de </w:t>
      </w:r>
      <w:r w:rsidR="000E31C4" w:rsidRPr="00472137">
        <w:rPr>
          <w:rFonts w:ascii="Palatino Linotype" w:eastAsia="MS Mincho" w:hAnsi="Palatino Linotype"/>
          <w:b/>
        </w:rPr>
        <w:t>LA RECURRENTE</w:t>
      </w:r>
      <w:r w:rsidR="000E31C4" w:rsidRPr="00472137">
        <w:rPr>
          <w:rFonts w:ascii="Palatino Linotype" w:hAnsi="Palatino Linotype"/>
        </w:rPr>
        <w:t xml:space="preserve"> </w:t>
      </w:r>
      <w:r w:rsidR="000E31C4" w:rsidRPr="00472137">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000E31C4" w:rsidRPr="00472137">
        <w:rPr>
          <w:rFonts w:ascii="Palatino Linotype" w:eastAsia="MS Mincho" w:hAnsi="Palatino Linotype"/>
          <w:bCs/>
        </w:rPr>
        <w:t>vía juicio de amparo</w:t>
      </w:r>
      <w:r w:rsidR="000E31C4" w:rsidRPr="00472137">
        <w:rPr>
          <w:rFonts w:ascii="Palatino Linotype" w:eastAsia="MS Mincho" w:hAnsi="Palatino Linotype"/>
        </w:rPr>
        <w:t> en los términos de las leyes aplicables.</w:t>
      </w:r>
    </w:p>
    <w:p w14:paraId="757539DB" w14:textId="77777777" w:rsidR="00C37229" w:rsidRPr="00C37229" w:rsidRDefault="00C37229" w:rsidP="00C37229">
      <w:pPr>
        <w:spacing w:before="240" w:after="240" w:line="360" w:lineRule="auto"/>
        <w:ind w:firstLine="1"/>
        <w:jc w:val="both"/>
        <w:rPr>
          <w:rFonts w:ascii="Palatino Linotype" w:hAnsi="Palatino Linotype"/>
          <w:smallCaps/>
        </w:rPr>
      </w:pPr>
      <w:bookmarkStart w:id="167" w:name="_Hlk129792997"/>
      <w:r w:rsidRPr="00472137">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NUEVE (09) DE AGOSTO DE DOS MIL VEINTITRÉS, ANTE EL SECRETARIO TÉCNICO DEL PLENO ALEXIS TAPIA RAMÍREZ.</w:t>
      </w:r>
      <w:bookmarkStart w:id="168" w:name="_GoBack"/>
      <w:bookmarkEnd w:id="168"/>
      <w:r w:rsidRPr="00C37229">
        <w:rPr>
          <w:rStyle w:val="Referenciasutil"/>
          <w:rFonts w:ascii="Palatino Linotype" w:hAnsi="Palatino Linotype"/>
          <w:color w:val="auto"/>
        </w:rPr>
        <w:t xml:space="preserve"> </w:t>
      </w:r>
      <w:bookmarkEnd w:id="167"/>
    </w:p>
    <w:p w14:paraId="132B2BB2" w14:textId="77777777" w:rsidR="009F09BC" w:rsidRPr="00134CE6" w:rsidRDefault="009F09BC" w:rsidP="009F09BC">
      <w:pPr>
        <w:spacing w:line="360" w:lineRule="auto"/>
        <w:jc w:val="both"/>
        <w:rPr>
          <w:rFonts w:ascii="Palatino Linotype" w:hAnsi="Palatino Linotype"/>
          <w:color w:val="000000" w:themeColor="text1"/>
        </w:rPr>
      </w:pPr>
    </w:p>
    <w:p w14:paraId="7A37F924" w14:textId="77777777" w:rsidR="009F09BC" w:rsidRPr="00134CE6" w:rsidRDefault="009F09BC" w:rsidP="009F09BC">
      <w:pPr>
        <w:spacing w:line="360" w:lineRule="auto"/>
        <w:jc w:val="both"/>
        <w:rPr>
          <w:rFonts w:ascii="Palatino Linotype" w:hAnsi="Palatino Linotype"/>
          <w:color w:val="000000" w:themeColor="text1"/>
        </w:rPr>
      </w:pPr>
    </w:p>
    <w:p w14:paraId="505DE418" w14:textId="77777777" w:rsidR="009F09BC" w:rsidRPr="00134CE6" w:rsidRDefault="009F09BC" w:rsidP="009F09BC">
      <w:pPr>
        <w:spacing w:line="360" w:lineRule="auto"/>
        <w:jc w:val="both"/>
        <w:rPr>
          <w:rFonts w:ascii="Palatino Linotype" w:hAnsi="Palatino Linotype"/>
          <w:color w:val="000000" w:themeColor="text1"/>
        </w:rPr>
      </w:pPr>
    </w:p>
    <w:p w14:paraId="3D045D09" w14:textId="77777777" w:rsidR="009F09BC" w:rsidRPr="00134CE6" w:rsidRDefault="009F09BC" w:rsidP="009F09BC">
      <w:pPr>
        <w:spacing w:line="360" w:lineRule="auto"/>
        <w:jc w:val="both"/>
        <w:rPr>
          <w:rFonts w:ascii="Palatino Linotype" w:hAnsi="Palatino Linotype"/>
          <w:color w:val="000000" w:themeColor="text1"/>
        </w:rPr>
      </w:pPr>
    </w:p>
    <w:p w14:paraId="6B7206D2" w14:textId="77777777" w:rsidR="009F09BC" w:rsidRPr="00134CE6" w:rsidRDefault="009F09BC" w:rsidP="009F09BC">
      <w:pPr>
        <w:spacing w:line="360" w:lineRule="auto"/>
        <w:jc w:val="both"/>
        <w:rPr>
          <w:rFonts w:ascii="Palatino Linotype" w:hAnsi="Palatino Linotype"/>
          <w:color w:val="000000" w:themeColor="text1"/>
        </w:rPr>
      </w:pPr>
    </w:p>
    <w:p w14:paraId="107C9D5A" w14:textId="77777777" w:rsidR="009F09BC" w:rsidRPr="00134CE6" w:rsidRDefault="009F09BC" w:rsidP="009F09BC">
      <w:pPr>
        <w:spacing w:line="360" w:lineRule="auto"/>
        <w:jc w:val="both"/>
        <w:rPr>
          <w:rFonts w:ascii="Palatino Linotype" w:hAnsi="Palatino Linotype"/>
          <w:color w:val="000000" w:themeColor="text1"/>
        </w:rPr>
      </w:pPr>
    </w:p>
    <w:p w14:paraId="17AD514D" w14:textId="77777777" w:rsidR="009F09BC" w:rsidRPr="00134CE6" w:rsidRDefault="009F09BC" w:rsidP="009F09BC">
      <w:pPr>
        <w:spacing w:line="360" w:lineRule="auto"/>
        <w:jc w:val="both"/>
        <w:rPr>
          <w:rFonts w:ascii="Palatino Linotype" w:hAnsi="Palatino Linotype"/>
          <w:color w:val="000000" w:themeColor="text1"/>
        </w:rPr>
      </w:pPr>
    </w:p>
    <w:p w14:paraId="6F14B503" w14:textId="77777777" w:rsidR="009F09BC" w:rsidRPr="00134CE6" w:rsidRDefault="009F09BC" w:rsidP="009F09BC">
      <w:pPr>
        <w:spacing w:line="360" w:lineRule="auto"/>
        <w:jc w:val="both"/>
        <w:rPr>
          <w:rFonts w:ascii="Palatino Linotype" w:hAnsi="Palatino Linotype"/>
          <w:color w:val="000000" w:themeColor="text1"/>
        </w:rPr>
      </w:pPr>
    </w:p>
    <w:p w14:paraId="08711D38" w14:textId="77777777" w:rsidR="009F09BC" w:rsidRPr="00134CE6" w:rsidRDefault="009F09BC" w:rsidP="009F09BC">
      <w:pPr>
        <w:rPr>
          <w:rFonts w:ascii="Palatino Linotype" w:hAnsi="Palatino Linotype"/>
          <w:color w:val="000000" w:themeColor="text1"/>
        </w:rPr>
      </w:pPr>
    </w:p>
    <w:p w14:paraId="767A9AD2" w14:textId="77777777" w:rsidR="009F09BC" w:rsidRPr="00134CE6" w:rsidRDefault="009F09BC" w:rsidP="009F09BC">
      <w:pPr>
        <w:rPr>
          <w:rFonts w:ascii="Palatino Linotype" w:hAnsi="Palatino Linotype"/>
          <w:color w:val="000000" w:themeColor="text1"/>
        </w:rPr>
      </w:pPr>
    </w:p>
    <w:p w14:paraId="5892744E" w14:textId="77777777" w:rsidR="009F09BC" w:rsidRPr="00134CE6" w:rsidRDefault="009F09BC" w:rsidP="009F09BC">
      <w:pPr>
        <w:rPr>
          <w:rFonts w:ascii="Palatino Linotype" w:hAnsi="Palatino Linotype"/>
          <w:color w:val="000000" w:themeColor="text1"/>
        </w:rPr>
      </w:pPr>
    </w:p>
    <w:p w14:paraId="0584C4A8" w14:textId="77777777" w:rsidR="009F09BC" w:rsidRPr="00134CE6" w:rsidRDefault="009F09BC" w:rsidP="009F09BC">
      <w:pPr>
        <w:rPr>
          <w:rFonts w:ascii="Palatino Linotype" w:hAnsi="Palatino Linotype"/>
          <w:color w:val="000000" w:themeColor="text1"/>
        </w:rPr>
      </w:pPr>
    </w:p>
    <w:p w14:paraId="51791F39" w14:textId="77777777" w:rsidR="009F09BC" w:rsidRPr="00134CE6" w:rsidRDefault="009F09BC" w:rsidP="009F09BC">
      <w:pPr>
        <w:rPr>
          <w:rFonts w:ascii="Palatino Linotype" w:hAnsi="Palatino Linotype"/>
          <w:color w:val="000000" w:themeColor="text1"/>
        </w:rPr>
      </w:pPr>
    </w:p>
    <w:p w14:paraId="2EAF9E68" w14:textId="77777777" w:rsidR="009F09BC" w:rsidRPr="00134CE6" w:rsidRDefault="009F09BC" w:rsidP="009F09BC">
      <w:pPr>
        <w:rPr>
          <w:rFonts w:ascii="Palatino Linotype" w:hAnsi="Palatino Linotype"/>
          <w:color w:val="000000" w:themeColor="text1"/>
        </w:rPr>
      </w:pPr>
    </w:p>
    <w:p w14:paraId="225CC750" w14:textId="77777777" w:rsidR="009F09BC" w:rsidRPr="00134CE6" w:rsidRDefault="009F09BC" w:rsidP="009F09BC">
      <w:pPr>
        <w:rPr>
          <w:rFonts w:ascii="Palatino Linotype" w:hAnsi="Palatino Linotype"/>
          <w:color w:val="000000" w:themeColor="text1"/>
        </w:rPr>
      </w:pPr>
    </w:p>
    <w:p w14:paraId="5C56FF22" w14:textId="77777777" w:rsidR="009F09BC" w:rsidRPr="00134CE6" w:rsidRDefault="009F09BC" w:rsidP="009F09BC">
      <w:pPr>
        <w:tabs>
          <w:tab w:val="left" w:pos="3374"/>
        </w:tabs>
        <w:rPr>
          <w:rFonts w:ascii="Palatino Linotype" w:hAnsi="Palatino Linotype"/>
          <w:color w:val="000000" w:themeColor="text1"/>
        </w:rPr>
      </w:pPr>
      <w:r w:rsidRPr="00134CE6">
        <w:rPr>
          <w:rFonts w:ascii="Palatino Linotype" w:hAnsi="Palatino Linotype"/>
          <w:color w:val="000000" w:themeColor="text1"/>
        </w:rPr>
        <w:tab/>
      </w:r>
    </w:p>
    <w:p w14:paraId="1086A89A" w14:textId="77777777" w:rsidR="0074110E" w:rsidRPr="00134CE6" w:rsidRDefault="0074110E" w:rsidP="009F09BC">
      <w:pPr>
        <w:tabs>
          <w:tab w:val="left" w:pos="3374"/>
        </w:tabs>
        <w:rPr>
          <w:rFonts w:ascii="Palatino Linotype" w:hAnsi="Palatino Linotype"/>
          <w:color w:val="000000" w:themeColor="text1"/>
        </w:rPr>
      </w:pPr>
    </w:p>
    <w:p w14:paraId="18FEC8FB" w14:textId="77777777" w:rsidR="0074110E" w:rsidRPr="00134CE6" w:rsidRDefault="0074110E" w:rsidP="009F09BC">
      <w:pPr>
        <w:tabs>
          <w:tab w:val="left" w:pos="3374"/>
        </w:tabs>
        <w:rPr>
          <w:rFonts w:ascii="Palatino Linotype" w:hAnsi="Palatino Linotype"/>
          <w:color w:val="000000" w:themeColor="text1"/>
        </w:rPr>
      </w:pPr>
    </w:p>
    <w:p w14:paraId="0170FF08" w14:textId="77777777" w:rsidR="0074110E" w:rsidRPr="00134CE6" w:rsidRDefault="0074110E" w:rsidP="009F09BC">
      <w:pPr>
        <w:tabs>
          <w:tab w:val="left" w:pos="3374"/>
        </w:tabs>
        <w:rPr>
          <w:rFonts w:ascii="Palatino Linotype" w:hAnsi="Palatino Linotype"/>
          <w:color w:val="000000" w:themeColor="text1"/>
        </w:rPr>
      </w:pPr>
    </w:p>
    <w:p w14:paraId="66F49212" w14:textId="77777777" w:rsidR="0074110E" w:rsidRPr="00134CE6" w:rsidRDefault="0074110E" w:rsidP="009F09BC">
      <w:pPr>
        <w:tabs>
          <w:tab w:val="left" w:pos="3374"/>
        </w:tabs>
        <w:rPr>
          <w:rFonts w:ascii="Palatino Linotype" w:hAnsi="Palatino Linotype"/>
          <w:color w:val="000000" w:themeColor="text1"/>
        </w:rPr>
      </w:pPr>
    </w:p>
    <w:p w14:paraId="4F94B746" w14:textId="77777777" w:rsidR="0074110E" w:rsidRPr="00134CE6" w:rsidRDefault="0074110E" w:rsidP="009F09BC">
      <w:pPr>
        <w:tabs>
          <w:tab w:val="left" w:pos="3374"/>
        </w:tabs>
        <w:rPr>
          <w:rFonts w:ascii="Palatino Linotype" w:hAnsi="Palatino Linotype"/>
          <w:color w:val="000000" w:themeColor="text1"/>
        </w:rPr>
      </w:pPr>
    </w:p>
    <w:p w14:paraId="1747CB9A" w14:textId="77777777" w:rsidR="0074110E" w:rsidRPr="00134CE6" w:rsidRDefault="0074110E" w:rsidP="009F09BC">
      <w:pPr>
        <w:tabs>
          <w:tab w:val="left" w:pos="3374"/>
        </w:tabs>
        <w:rPr>
          <w:rFonts w:ascii="Palatino Linotype" w:hAnsi="Palatino Linotype"/>
          <w:color w:val="000000" w:themeColor="text1"/>
        </w:rPr>
      </w:pPr>
    </w:p>
    <w:p w14:paraId="385A9E40" w14:textId="77777777" w:rsidR="0074110E" w:rsidRPr="00134CE6" w:rsidRDefault="0074110E" w:rsidP="009F09BC">
      <w:pPr>
        <w:tabs>
          <w:tab w:val="left" w:pos="3374"/>
        </w:tabs>
        <w:rPr>
          <w:rFonts w:ascii="Palatino Linotype" w:hAnsi="Palatino Linotype"/>
          <w:color w:val="000000" w:themeColor="text1"/>
        </w:rPr>
      </w:pPr>
    </w:p>
    <w:p w14:paraId="0775C5C9" w14:textId="77777777" w:rsidR="0074110E" w:rsidRPr="00134CE6" w:rsidRDefault="0074110E" w:rsidP="009F09BC">
      <w:pPr>
        <w:tabs>
          <w:tab w:val="left" w:pos="3374"/>
        </w:tabs>
        <w:rPr>
          <w:rFonts w:ascii="Palatino Linotype" w:hAnsi="Palatino Linotype"/>
          <w:color w:val="000000" w:themeColor="text1"/>
        </w:rPr>
      </w:pPr>
    </w:p>
    <w:p w14:paraId="4C315CE7" w14:textId="77777777" w:rsidR="00053FB7" w:rsidRPr="00134CE6" w:rsidRDefault="00053FB7" w:rsidP="009F09BC">
      <w:pPr>
        <w:tabs>
          <w:tab w:val="left" w:pos="3374"/>
        </w:tabs>
        <w:rPr>
          <w:rFonts w:ascii="Palatino Linotype" w:hAnsi="Palatino Linotype"/>
          <w:color w:val="000000" w:themeColor="text1"/>
        </w:rPr>
      </w:pPr>
    </w:p>
    <w:p w14:paraId="1CC5DC31" w14:textId="77777777" w:rsidR="00053FB7" w:rsidRPr="00134CE6" w:rsidRDefault="00053FB7" w:rsidP="009F09BC">
      <w:pPr>
        <w:tabs>
          <w:tab w:val="left" w:pos="3374"/>
        </w:tabs>
        <w:rPr>
          <w:rFonts w:ascii="Palatino Linotype" w:hAnsi="Palatino Linotype"/>
          <w:color w:val="000000" w:themeColor="text1"/>
        </w:rPr>
      </w:pPr>
    </w:p>
    <w:p w14:paraId="6D9D0835" w14:textId="77777777" w:rsidR="00053FB7" w:rsidRPr="00134CE6" w:rsidRDefault="00053FB7" w:rsidP="009F09BC">
      <w:pPr>
        <w:tabs>
          <w:tab w:val="left" w:pos="3374"/>
        </w:tabs>
        <w:rPr>
          <w:rFonts w:ascii="Palatino Linotype" w:hAnsi="Palatino Linotype"/>
          <w:color w:val="000000" w:themeColor="text1"/>
        </w:rPr>
      </w:pPr>
    </w:p>
    <w:p w14:paraId="3C50D33D" w14:textId="77777777" w:rsidR="00053FB7" w:rsidRPr="00134CE6" w:rsidRDefault="00053FB7" w:rsidP="009F09BC">
      <w:pPr>
        <w:tabs>
          <w:tab w:val="left" w:pos="3374"/>
        </w:tabs>
        <w:rPr>
          <w:rFonts w:ascii="Palatino Linotype" w:hAnsi="Palatino Linotype"/>
          <w:color w:val="000000" w:themeColor="text1"/>
        </w:rPr>
      </w:pPr>
    </w:p>
    <w:p w14:paraId="03C499EA" w14:textId="77777777" w:rsidR="00053FB7" w:rsidRPr="00134CE6" w:rsidRDefault="00053FB7" w:rsidP="009F09BC">
      <w:pPr>
        <w:tabs>
          <w:tab w:val="left" w:pos="3374"/>
        </w:tabs>
        <w:rPr>
          <w:rFonts w:ascii="Palatino Linotype" w:hAnsi="Palatino Linotype"/>
          <w:color w:val="000000" w:themeColor="text1"/>
        </w:rPr>
      </w:pPr>
    </w:p>
    <w:p w14:paraId="285155D0" w14:textId="77777777" w:rsidR="00053FB7" w:rsidRPr="00134CE6" w:rsidRDefault="00053FB7" w:rsidP="009F09BC">
      <w:pPr>
        <w:tabs>
          <w:tab w:val="left" w:pos="3374"/>
        </w:tabs>
        <w:rPr>
          <w:rFonts w:ascii="Palatino Linotype" w:hAnsi="Palatino Linotype"/>
          <w:color w:val="000000" w:themeColor="text1"/>
        </w:rPr>
      </w:pPr>
    </w:p>
    <w:p w14:paraId="5355E20E" w14:textId="77777777" w:rsidR="00053FB7" w:rsidRPr="00134CE6" w:rsidRDefault="00053FB7" w:rsidP="009F09BC">
      <w:pPr>
        <w:tabs>
          <w:tab w:val="left" w:pos="3374"/>
        </w:tabs>
        <w:rPr>
          <w:rFonts w:ascii="Palatino Linotype" w:hAnsi="Palatino Linotype"/>
          <w:color w:val="000000" w:themeColor="text1"/>
        </w:rPr>
      </w:pPr>
    </w:p>
    <w:p w14:paraId="20CE1698" w14:textId="77777777" w:rsidR="00053FB7" w:rsidRPr="00134CE6" w:rsidRDefault="00053FB7" w:rsidP="009F09BC">
      <w:pPr>
        <w:tabs>
          <w:tab w:val="left" w:pos="3374"/>
        </w:tabs>
        <w:rPr>
          <w:rFonts w:ascii="Palatino Linotype" w:hAnsi="Palatino Linotype"/>
          <w:color w:val="000000" w:themeColor="text1"/>
        </w:rPr>
      </w:pPr>
    </w:p>
    <w:p w14:paraId="1D458117" w14:textId="77777777" w:rsidR="00053FB7" w:rsidRPr="00134CE6" w:rsidRDefault="00053FB7" w:rsidP="009F09BC">
      <w:pPr>
        <w:tabs>
          <w:tab w:val="left" w:pos="3374"/>
        </w:tabs>
        <w:rPr>
          <w:rFonts w:ascii="Palatino Linotype" w:hAnsi="Palatino Linotype"/>
          <w:color w:val="000000" w:themeColor="text1"/>
        </w:rPr>
      </w:pPr>
    </w:p>
    <w:p w14:paraId="0E7607DB" w14:textId="77777777" w:rsidR="00053FB7" w:rsidRPr="00134CE6" w:rsidRDefault="00053FB7" w:rsidP="009F09BC">
      <w:pPr>
        <w:tabs>
          <w:tab w:val="left" w:pos="3374"/>
        </w:tabs>
        <w:rPr>
          <w:rFonts w:ascii="Palatino Linotype" w:hAnsi="Palatino Linotype"/>
          <w:color w:val="000000" w:themeColor="text1"/>
        </w:rPr>
      </w:pPr>
    </w:p>
    <w:p w14:paraId="61180E62" w14:textId="77777777" w:rsidR="00053FB7" w:rsidRPr="00134CE6" w:rsidRDefault="00053FB7" w:rsidP="009F09BC">
      <w:pPr>
        <w:tabs>
          <w:tab w:val="left" w:pos="3374"/>
        </w:tabs>
        <w:rPr>
          <w:rFonts w:ascii="Palatino Linotype" w:hAnsi="Palatino Linotype"/>
          <w:color w:val="000000" w:themeColor="text1"/>
        </w:rPr>
      </w:pPr>
    </w:p>
    <w:sectPr w:rsidR="00053FB7" w:rsidRPr="00134CE6" w:rsidSect="004D465B">
      <w:headerReference w:type="even" r:id="rId11"/>
      <w:headerReference w:type="default" r:id="rId12"/>
      <w:footerReference w:type="default" r:id="rId13"/>
      <w:headerReference w:type="first" r:id="rId14"/>
      <w:footerReference w:type="first" r:id="rId15"/>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7DBA4" w14:textId="77777777" w:rsidR="00330C8B" w:rsidRDefault="00330C8B" w:rsidP="003B7751">
      <w:r>
        <w:separator/>
      </w:r>
    </w:p>
  </w:endnote>
  <w:endnote w:type="continuationSeparator" w:id="0">
    <w:p w14:paraId="5AB73F3A" w14:textId="77777777" w:rsidR="00330C8B" w:rsidRDefault="00330C8B"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3A371105" w14:textId="77777777" w:rsidR="00D46375" w:rsidRPr="002D6DD8"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72137">
              <w:rPr>
                <w:rFonts w:ascii="Palatino Linotype" w:hAnsi="Palatino Linotype"/>
                <w:bCs/>
                <w:noProof/>
                <w:sz w:val="20"/>
              </w:rPr>
              <w:t>13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72137">
              <w:rPr>
                <w:rFonts w:ascii="Palatino Linotype" w:hAnsi="Palatino Linotype"/>
                <w:bCs/>
                <w:noProof/>
                <w:sz w:val="20"/>
              </w:rPr>
              <w:t>18</w:t>
            </w:r>
            <w:r>
              <w:rPr>
                <w:rFonts w:ascii="Palatino Linotype" w:hAnsi="Palatino Linotype"/>
                <w:bCs/>
                <w:noProof/>
                <w:sz w:val="20"/>
              </w:rPr>
              <w:fldChar w:fldCharType="end"/>
            </w:r>
          </w:p>
        </w:sdtContent>
      </w:sdt>
    </w:sdtContent>
  </w:sdt>
  <w:p w14:paraId="6D94B33F" w14:textId="77777777" w:rsidR="00D46375" w:rsidRDefault="00D463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97E30" w14:textId="77777777" w:rsidR="00D46375" w:rsidRPr="000B69FA"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7213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72137">
      <w:rPr>
        <w:rFonts w:ascii="Palatino Linotype" w:hAnsi="Palatino Linotype"/>
        <w:bCs/>
        <w:noProof/>
        <w:sz w:val="20"/>
      </w:rPr>
      <w:t>18</w:t>
    </w:r>
    <w:r>
      <w:rPr>
        <w:rFonts w:ascii="Palatino Linotype" w:hAnsi="Palatino Linotype"/>
        <w:bCs/>
        <w:noProof/>
        <w:sz w:val="20"/>
      </w:rPr>
      <w:fldChar w:fldCharType="end"/>
    </w:r>
  </w:p>
  <w:p w14:paraId="04DAEF8D" w14:textId="77777777" w:rsidR="00D46375" w:rsidRDefault="00D4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0E62C" w14:textId="77777777" w:rsidR="00330C8B" w:rsidRDefault="00330C8B" w:rsidP="003B7751">
      <w:r>
        <w:separator/>
      </w:r>
    </w:p>
  </w:footnote>
  <w:footnote w:type="continuationSeparator" w:id="0">
    <w:p w14:paraId="49D38DA2" w14:textId="77777777" w:rsidR="00330C8B" w:rsidRDefault="00330C8B" w:rsidP="003B7751">
      <w:r>
        <w:continuationSeparator/>
      </w:r>
    </w:p>
  </w:footnote>
  <w:footnote w:id="1">
    <w:p w14:paraId="79DD6694" w14:textId="77777777" w:rsidR="00134CE6" w:rsidRPr="00600612" w:rsidRDefault="00134CE6" w:rsidP="00134CE6">
      <w:pPr>
        <w:pStyle w:val="Textonotapie"/>
      </w:pPr>
      <w:r>
        <w:rPr>
          <w:rStyle w:val="Refdenotaalpie"/>
        </w:rPr>
        <w:footnoteRef/>
      </w:r>
      <w:r>
        <w:t xml:space="preserve"> </w:t>
      </w:r>
      <w:r w:rsidRPr="00600612">
        <w:t>1012916. 317. Primera Sala. Novena Época. Apéndice 1917-Septiembre 2011. Tomo V. Civil Primera Parte - SCJN Primera Sección - Civil Subsección 2 - Adjetivo, Pág. 320.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222AD" w14:textId="77777777" w:rsidR="00D46375" w:rsidRDefault="00330C8B">
    <w:pPr>
      <w:pStyle w:val="Encabezado"/>
    </w:pPr>
    <w:r>
      <w:rPr>
        <w:noProof/>
        <w:lang w:eastAsia="es-MX"/>
      </w:rPr>
      <w:pict w14:anchorId="67E65B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46375" w14:paraId="50924D3B" w14:textId="77777777" w:rsidTr="006A04B6">
      <w:trPr>
        <w:trHeight w:val="227"/>
      </w:trPr>
      <w:tc>
        <w:tcPr>
          <w:tcW w:w="2976" w:type="dxa"/>
          <w:vAlign w:val="center"/>
          <w:hideMark/>
        </w:tcPr>
        <w:p w14:paraId="14C1088F" w14:textId="77777777"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4C721B68" w14:textId="77777777" w:rsidR="00D46375" w:rsidRPr="00485ED8" w:rsidRDefault="00321085" w:rsidP="002650A0">
          <w:pPr>
            <w:pStyle w:val="Encabezado"/>
            <w:rPr>
              <w:rFonts w:ascii="Palatino Linotype" w:hAnsi="Palatino Linotype"/>
              <w:b/>
              <w:sz w:val="22"/>
              <w:szCs w:val="22"/>
            </w:rPr>
          </w:pPr>
          <w:r>
            <w:rPr>
              <w:rFonts w:ascii="Palatino Linotype" w:hAnsi="Palatino Linotype" w:cs="Arial"/>
              <w:b/>
              <w:bCs/>
              <w:sz w:val="22"/>
              <w:szCs w:val="22"/>
              <w:lang w:eastAsia="es-MX"/>
            </w:rPr>
            <w:t>0133</w:t>
          </w:r>
          <w:r w:rsidR="004D465B" w:rsidRPr="004D465B">
            <w:rPr>
              <w:rFonts w:ascii="Palatino Linotype" w:hAnsi="Palatino Linotype" w:cs="Arial"/>
              <w:b/>
              <w:bCs/>
              <w:sz w:val="22"/>
              <w:szCs w:val="22"/>
              <w:lang w:eastAsia="es-MX"/>
            </w:rPr>
            <w:t>3/INFOEM/IP/RR/2023</w:t>
          </w:r>
        </w:p>
      </w:tc>
    </w:tr>
    <w:tr w:rsidR="00D46375" w14:paraId="3E22C43F" w14:textId="77777777" w:rsidTr="006A04B6">
      <w:trPr>
        <w:trHeight w:val="242"/>
      </w:trPr>
      <w:tc>
        <w:tcPr>
          <w:tcW w:w="2976" w:type="dxa"/>
          <w:vAlign w:val="center"/>
          <w:hideMark/>
        </w:tcPr>
        <w:p w14:paraId="17A9B238" w14:textId="77777777"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6426C364" w14:textId="77777777" w:rsidR="00D46375" w:rsidRPr="00485ED8" w:rsidRDefault="00321085" w:rsidP="009F09BC">
          <w:pPr>
            <w:pStyle w:val="Encabezado"/>
            <w:jc w:val="both"/>
            <w:rPr>
              <w:rFonts w:ascii="Palatino Linotype" w:hAnsi="Palatino Linotype"/>
              <w:b/>
              <w:sz w:val="22"/>
              <w:szCs w:val="22"/>
            </w:rPr>
          </w:pPr>
          <w:r w:rsidRPr="00321085">
            <w:rPr>
              <w:rFonts w:ascii="Palatino Linotype" w:hAnsi="Palatino Linotype"/>
              <w:b/>
              <w:bCs/>
              <w:color w:val="000000"/>
              <w:sz w:val="22"/>
              <w:szCs w:val="22"/>
            </w:rPr>
            <w:t>Ayuntamiento de Capulhuac</w:t>
          </w:r>
        </w:p>
      </w:tc>
    </w:tr>
    <w:tr w:rsidR="00D46375" w14:paraId="5A65B3E4" w14:textId="77777777" w:rsidTr="006A04B6">
      <w:trPr>
        <w:trHeight w:val="342"/>
      </w:trPr>
      <w:tc>
        <w:tcPr>
          <w:tcW w:w="2976" w:type="dxa"/>
          <w:vAlign w:val="center"/>
          <w:hideMark/>
        </w:tcPr>
        <w:p w14:paraId="56CF7476" w14:textId="77777777" w:rsidR="00D46375" w:rsidRPr="00674A46" w:rsidRDefault="00D46375" w:rsidP="00103414">
          <w:pPr>
            <w:ind w:right="34"/>
            <w:jc w:val="right"/>
            <w:rPr>
              <w:rFonts w:ascii="Palatino Linotype" w:hAnsi="Palatino Linotype"/>
              <w:b/>
              <w:sz w:val="22"/>
              <w:szCs w:val="22"/>
            </w:rPr>
          </w:pPr>
          <w:r w:rsidRPr="00674A46">
            <w:rPr>
              <w:rFonts w:ascii="Palatino Linotype" w:hAnsi="Palatino Linotype"/>
              <w:b/>
              <w:sz w:val="22"/>
              <w:szCs w:val="22"/>
            </w:rPr>
            <w:t>Comisionad</w:t>
          </w:r>
          <w:r w:rsidR="00103414">
            <w:rPr>
              <w:rFonts w:ascii="Palatino Linotype" w:hAnsi="Palatino Linotype"/>
              <w:b/>
              <w:sz w:val="22"/>
              <w:szCs w:val="22"/>
            </w:rPr>
            <w:t>a</w:t>
          </w:r>
          <w:r w:rsidRPr="00674A46">
            <w:rPr>
              <w:rFonts w:ascii="Palatino Linotype" w:hAnsi="Palatino Linotype"/>
              <w:b/>
              <w:sz w:val="22"/>
              <w:szCs w:val="22"/>
            </w:rPr>
            <w:t xml:space="preserve"> Ponente:</w:t>
          </w:r>
        </w:p>
      </w:tc>
      <w:tc>
        <w:tcPr>
          <w:tcW w:w="3543" w:type="dxa"/>
          <w:vAlign w:val="center"/>
          <w:hideMark/>
        </w:tcPr>
        <w:p w14:paraId="6FB3A8F5" w14:textId="77777777" w:rsidR="00D46375" w:rsidRPr="00485ED8" w:rsidRDefault="00D46375"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0AB31975" w14:textId="77777777" w:rsidR="00D46375" w:rsidRPr="00AE046A" w:rsidRDefault="00330C8B" w:rsidP="003B7751">
    <w:pPr>
      <w:pStyle w:val="Encabezado"/>
      <w:tabs>
        <w:tab w:val="clear" w:pos="4419"/>
        <w:tab w:val="clear" w:pos="8838"/>
        <w:tab w:val="left" w:pos="6005"/>
      </w:tabs>
      <w:rPr>
        <w:sz w:val="14"/>
      </w:rPr>
    </w:pPr>
    <w:r>
      <w:rPr>
        <w:noProof/>
        <w:sz w:val="14"/>
        <w:lang w:eastAsia="es-MX"/>
      </w:rPr>
      <w:pict w14:anchorId="0B609B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6375" w14:paraId="15477B0C" w14:textId="77777777" w:rsidTr="006A04B6">
      <w:trPr>
        <w:trHeight w:val="227"/>
      </w:trPr>
      <w:tc>
        <w:tcPr>
          <w:tcW w:w="2977" w:type="dxa"/>
          <w:vAlign w:val="center"/>
          <w:hideMark/>
        </w:tcPr>
        <w:p w14:paraId="24696D2D" w14:textId="77777777" w:rsidR="00D46375" w:rsidRPr="00674A46" w:rsidRDefault="00D46375"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7B8E184F" w14:textId="77777777" w:rsidR="00D46375" w:rsidRPr="00485ED8" w:rsidRDefault="00321085" w:rsidP="0069487D">
          <w:pPr>
            <w:pStyle w:val="Encabezado"/>
            <w:rPr>
              <w:rFonts w:ascii="Palatino Linotype" w:hAnsi="Palatino Linotype"/>
              <w:b/>
              <w:sz w:val="22"/>
              <w:szCs w:val="22"/>
            </w:rPr>
          </w:pPr>
          <w:r>
            <w:rPr>
              <w:rFonts w:ascii="Palatino Linotype" w:hAnsi="Palatino Linotype" w:cs="Arial"/>
              <w:b/>
              <w:bCs/>
              <w:sz w:val="22"/>
              <w:szCs w:val="22"/>
              <w:lang w:eastAsia="es-MX"/>
            </w:rPr>
            <w:t>0133</w:t>
          </w:r>
          <w:r w:rsidR="004D465B" w:rsidRPr="004D465B">
            <w:rPr>
              <w:rFonts w:ascii="Palatino Linotype" w:hAnsi="Palatino Linotype" w:cs="Arial"/>
              <w:b/>
              <w:bCs/>
              <w:sz w:val="22"/>
              <w:szCs w:val="22"/>
              <w:lang w:eastAsia="es-MX"/>
            </w:rPr>
            <w:t>3/INFOEM/IP/RR/2023</w:t>
          </w:r>
        </w:p>
      </w:tc>
    </w:tr>
    <w:tr w:rsidR="00D46375" w14:paraId="372A4C50" w14:textId="77777777" w:rsidTr="006A04B6">
      <w:trPr>
        <w:trHeight w:val="242"/>
      </w:trPr>
      <w:tc>
        <w:tcPr>
          <w:tcW w:w="2977" w:type="dxa"/>
          <w:vAlign w:val="center"/>
          <w:hideMark/>
        </w:tcPr>
        <w:p w14:paraId="72484802" w14:textId="77777777"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14:paraId="59FF6DF6" w14:textId="32A526FA" w:rsidR="00D46375" w:rsidRPr="00B75F20" w:rsidRDefault="00472137" w:rsidP="009F09BC">
          <w:pPr>
            <w:pStyle w:val="Encabezado"/>
            <w:tabs>
              <w:tab w:val="left" w:pos="521"/>
            </w:tabs>
            <w:rPr>
              <w:rFonts w:ascii="Palatino Linotype" w:hAnsi="Palatino Linotype"/>
              <w:b/>
              <w:sz w:val="22"/>
              <w:szCs w:val="22"/>
            </w:rPr>
          </w:pPr>
          <w:r>
            <w:rPr>
              <w:rFonts w:ascii="Palatino Linotype" w:hAnsi="Palatino Linotype"/>
              <w:b/>
              <w:sz w:val="22"/>
              <w:szCs w:val="22"/>
            </w:rPr>
            <w:t>XXX XXX XXX</w:t>
          </w:r>
        </w:p>
      </w:tc>
    </w:tr>
    <w:tr w:rsidR="00D46375" w14:paraId="64D8EA2A" w14:textId="77777777" w:rsidTr="006A04B6">
      <w:trPr>
        <w:trHeight w:val="342"/>
      </w:trPr>
      <w:tc>
        <w:tcPr>
          <w:tcW w:w="2977" w:type="dxa"/>
          <w:vAlign w:val="center"/>
        </w:tcPr>
        <w:p w14:paraId="6CBE59A6" w14:textId="77777777"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5D82252C" w14:textId="77777777" w:rsidR="00D46375" w:rsidRPr="00674A46" w:rsidRDefault="00321085" w:rsidP="009F09BC">
          <w:pPr>
            <w:pStyle w:val="Encabezado"/>
            <w:jc w:val="both"/>
            <w:rPr>
              <w:rFonts w:ascii="Palatino Linotype" w:hAnsi="Palatino Linotype"/>
              <w:b/>
              <w:sz w:val="22"/>
              <w:szCs w:val="22"/>
            </w:rPr>
          </w:pPr>
          <w:r w:rsidRPr="00321085">
            <w:rPr>
              <w:rFonts w:ascii="Palatino Linotype" w:hAnsi="Palatino Linotype"/>
              <w:b/>
              <w:bCs/>
              <w:color w:val="000000"/>
              <w:sz w:val="22"/>
              <w:szCs w:val="22"/>
            </w:rPr>
            <w:t>Ayuntamiento de Capulhuac</w:t>
          </w:r>
        </w:p>
      </w:tc>
    </w:tr>
    <w:tr w:rsidR="00D46375" w14:paraId="5ABE35AA" w14:textId="77777777" w:rsidTr="006A04B6">
      <w:trPr>
        <w:trHeight w:val="342"/>
      </w:trPr>
      <w:tc>
        <w:tcPr>
          <w:tcW w:w="2977" w:type="dxa"/>
          <w:vAlign w:val="center"/>
        </w:tcPr>
        <w:p w14:paraId="709C3DA6" w14:textId="77777777"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34F5F4D4" w14:textId="77777777" w:rsidR="00D46375" w:rsidRPr="00674A46" w:rsidRDefault="00D46375"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4E1DB3FE" w14:textId="77777777" w:rsidR="00D46375" w:rsidRPr="00C222C0" w:rsidRDefault="00330C8B">
    <w:pPr>
      <w:pStyle w:val="Encabezado"/>
      <w:rPr>
        <w:sz w:val="16"/>
      </w:rPr>
    </w:pPr>
    <w:r>
      <w:rPr>
        <w:noProof/>
        <w:sz w:val="16"/>
        <w:lang w:eastAsia="es-MX"/>
      </w:rPr>
      <w:pict w14:anchorId="14436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B0CB8"/>
    <w:multiLevelType w:val="hybridMultilevel"/>
    <w:tmpl w:val="3BB61124"/>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8673BF6"/>
    <w:multiLevelType w:val="hybridMultilevel"/>
    <w:tmpl w:val="2D487D0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4" w15:restartNumberingAfterBreak="0">
    <w:nsid w:val="2BF228C6"/>
    <w:multiLevelType w:val="hybridMultilevel"/>
    <w:tmpl w:val="C07AAA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15:restartNumberingAfterBreak="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15:restartNumberingAfterBreak="0">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9E38F5"/>
    <w:multiLevelType w:val="hybridMultilevel"/>
    <w:tmpl w:val="8E306CF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7"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55E165FE"/>
    <w:multiLevelType w:val="hybridMultilevel"/>
    <w:tmpl w:val="4232C3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9623C8B"/>
    <w:multiLevelType w:val="hybridMultilevel"/>
    <w:tmpl w:val="C78A6FD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3" w15:restartNumberingAfterBreak="0">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4" w15:restartNumberingAfterBreak="0">
    <w:nsid w:val="7D226732"/>
    <w:multiLevelType w:val="hybridMultilevel"/>
    <w:tmpl w:val="EC3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num>
  <w:num w:numId="8">
    <w:abstractNumId w:val="0"/>
  </w:num>
  <w:num w:numId="9">
    <w:abstractNumId w:val="36"/>
  </w:num>
  <w:num w:numId="10">
    <w:abstractNumId w:val="21"/>
  </w:num>
  <w:num w:numId="11">
    <w:abstractNumId w:val="15"/>
  </w:num>
  <w:num w:numId="12">
    <w:abstractNumId w:val="26"/>
  </w:num>
  <w:num w:numId="13">
    <w:abstractNumId w:val="37"/>
  </w:num>
  <w:num w:numId="14">
    <w:abstractNumId w:val="4"/>
  </w:num>
  <w:num w:numId="15">
    <w:abstractNumId w:val="18"/>
  </w:num>
  <w:num w:numId="16">
    <w:abstractNumId w:val="33"/>
  </w:num>
  <w:num w:numId="17">
    <w:abstractNumId w:val="9"/>
  </w:num>
  <w:num w:numId="18">
    <w:abstractNumId w:val="28"/>
  </w:num>
  <w:num w:numId="19">
    <w:abstractNumId w:val="38"/>
  </w:num>
  <w:num w:numId="20">
    <w:abstractNumId w:val="19"/>
  </w:num>
  <w:num w:numId="21">
    <w:abstractNumId w:val="24"/>
  </w:num>
  <w:num w:numId="22">
    <w:abstractNumId w:val="16"/>
  </w:num>
  <w:num w:numId="23">
    <w:abstractNumId w:val="43"/>
  </w:num>
  <w:num w:numId="24">
    <w:abstractNumId w:val="7"/>
  </w:num>
  <w:num w:numId="25">
    <w:abstractNumId w:val="34"/>
  </w:num>
  <w:num w:numId="26">
    <w:abstractNumId w:val="23"/>
  </w:num>
  <w:num w:numId="27">
    <w:abstractNumId w:val="5"/>
  </w:num>
  <w:num w:numId="28">
    <w:abstractNumId w:val="35"/>
  </w:num>
  <w:num w:numId="29">
    <w:abstractNumId w:val="31"/>
  </w:num>
  <w:num w:numId="30">
    <w:abstractNumId w:val="27"/>
  </w:num>
  <w:num w:numId="31">
    <w:abstractNumId w:val="41"/>
  </w:num>
  <w:num w:numId="32">
    <w:abstractNumId w:val="20"/>
  </w:num>
  <w:num w:numId="33">
    <w:abstractNumId w:val="8"/>
  </w:num>
  <w:num w:numId="34">
    <w:abstractNumId w:val="13"/>
  </w:num>
  <w:num w:numId="35">
    <w:abstractNumId w:val="6"/>
  </w:num>
  <w:num w:numId="36">
    <w:abstractNumId w:val="39"/>
  </w:num>
  <w:num w:numId="37">
    <w:abstractNumId w:val="30"/>
  </w:num>
  <w:num w:numId="38">
    <w:abstractNumId w:val="22"/>
  </w:num>
  <w:num w:numId="39">
    <w:abstractNumId w:val="14"/>
  </w:num>
  <w:num w:numId="40">
    <w:abstractNumId w:val="32"/>
  </w:num>
  <w:num w:numId="41">
    <w:abstractNumId w:val="1"/>
  </w:num>
  <w:num w:numId="42">
    <w:abstractNumId w:val="11"/>
  </w:num>
  <w:num w:numId="43">
    <w:abstractNumId w:val="25"/>
  </w:num>
  <w:num w:numId="44">
    <w:abstractNumId w:val="42"/>
  </w:num>
  <w:num w:numId="45">
    <w:abstractNumId w:val="29"/>
  </w:num>
  <w:num w:numId="46">
    <w:abstractNumId w:val="44"/>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19E6"/>
    <w:rsid w:val="00025C53"/>
    <w:rsid w:val="00030FBC"/>
    <w:rsid w:val="000373F6"/>
    <w:rsid w:val="000504E5"/>
    <w:rsid w:val="00051287"/>
    <w:rsid w:val="00053FB7"/>
    <w:rsid w:val="0008243D"/>
    <w:rsid w:val="000A6153"/>
    <w:rsid w:val="000B42EA"/>
    <w:rsid w:val="000E1A02"/>
    <w:rsid w:val="000E31C4"/>
    <w:rsid w:val="000E4891"/>
    <w:rsid w:val="00103414"/>
    <w:rsid w:val="00103BF9"/>
    <w:rsid w:val="00114502"/>
    <w:rsid w:val="001310C6"/>
    <w:rsid w:val="00134CE6"/>
    <w:rsid w:val="001352F5"/>
    <w:rsid w:val="00166F3E"/>
    <w:rsid w:val="001A1788"/>
    <w:rsid w:val="001A18E7"/>
    <w:rsid w:val="001C4290"/>
    <w:rsid w:val="001D23C1"/>
    <w:rsid w:val="001D373F"/>
    <w:rsid w:val="001D5404"/>
    <w:rsid w:val="001D630C"/>
    <w:rsid w:val="001E755B"/>
    <w:rsid w:val="00223C06"/>
    <w:rsid w:val="00237FA4"/>
    <w:rsid w:val="00264C9A"/>
    <w:rsid w:val="002650A0"/>
    <w:rsid w:val="00267A08"/>
    <w:rsid w:val="00272CA2"/>
    <w:rsid w:val="00277FAC"/>
    <w:rsid w:val="002901F4"/>
    <w:rsid w:val="00291500"/>
    <w:rsid w:val="002A3B71"/>
    <w:rsid w:val="002C0D3C"/>
    <w:rsid w:val="002C4997"/>
    <w:rsid w:val="002C77D6"/>
    <w:rsid w:val="002D294C"/>
    <w:rsid w:val="0030094A"/>
    <w:rsid w:val="00312281"/>
    <w:rsid w:val="00321085"/>
    <w:rsid w:val="00323FFD"/>
    <w:rsid w:val="00330C8B"/>
    <w:rsid w:val="003437D9"/>
    <w:rsid w:val="00353F1D"/>
    <w:rsid w:val="0037157C"/>
    <w:rsid w:val="003833B3"/>
    <w:rsid w:val="003933C4"/>
    <w:rsid w:val="003A06E6"/>
    <w:rsid w:val="003A15C8"/>
    <w:rsid w:val="003B7751"/>
    <w:rsid w:val="003C13F1"/>
    <w:rsid w:val="003E66D2"/>
    <w:rsid w:val="00403D64"/>
    <w:rsid w:val="00407FDA"/>
    <w:rsid w:val="004118FA"/>
    <w:rsid w:val="00425842"/>
    <w:rsid w:val="00427038"/>
    <w:rsid w:val="00437672"/>
    <w:rsid w:val="00456AEE"/>
    <w:rsid w:val="00456CFF"/>
    <w:rsid w:val="00472137"/>
    <w:rsid w:val="004D465B"/>
    <w:rsid w:val="004D69FF"/>
    <w:rsid w:val="004E4EE6"/>
    <w:rsid w:val="004E6CE4"/>
    <w:rsid w:val="004F34D1"/>
    <w:rsid w:val="00500BD7"/>
    <w:rsid w:val="00507B30"/>
    <w:rsid w:val="00531473"/>
    <w:rsid w:val="005331D8"/>
    <w:rsid w:val="00541549"/>
    <w:rsid w:val="005432D0"/>
    <w:rsid w:val="00546076"/>
    <w:rsid w:val="00547ACE"/>
    <w:rsid w:val="005507B0"/>
    <w:rsid w:val="00554A21"/>
    <w:rsid w:val="00556E0A"/>
    <w:rsid w:val="00563F2E"/>
    <w:rsid w:val="0057514F"/>
    <w:rsid w:val="00575E75"/>
    <w:rsid w:val="00583A39"/>
    <w:rsid w:val="00583F53"/>
    <w:rsid w:val="005B0088"/>
    <w:rsid w:val="005B076D"/>
    <w:rsid w:val="005B6702"/>
    <w:rsid w:val="005C5021"/>
    <w:rsid w:val="005D2F1C"/>
    <w:rsid w:val="005D4C57"/>
    <w:rsid w:val="0062406B"/>
    <w:rsid w:val="00647F7C"/>
    <w:rsid w:val="00657639"/>
    <w:rsid w:val="006672E1"/>
    <w:rsid w:val="00680C93"/>
    <w:rsid w:val="0069487D"/>
    <w:rsid w:val="006A04B6"/>
    <w:rsid w:val="006A6390"/>
    <w:rsid w:val="006D15D0"/>
    <w:rsid w:val="006D1CED"/>
    <w:rsid w:val="006D6CC1"/>
    <w:rsid w:val="006E7397"/>
    <w:rsid w:val="006E7C94"/>
    <w:rsid w:val="00707B87"/>
    <w:rsid w:val="00711062"/>
    <w:rsid w:val="007142AB"/>
    <w:rsid w:val="007142D6"/>
    <w:rsid w:val="00716BCA"/>
    <w:rsid w:val="00720371"/>
    <w:rsid w:val="0074110E"/>
    <w:rsid w:val="00742823"/>
    <w:rsid w:val="007601B1"/>
    <w:rsid w:val="00775D06"/>
    <w:rsid w:val="00775EB2"/>
    <w:rsid w:val="00782A12"/>
    <w:rsid w:val="007851DB"/>
    <w:rsid w:val="00792D6A"/>
    <w:rsid w:val="007A460E"/>
    <w:rsid w:val="007A6A1A"/>
    <w:rsid w:val="007B0745"/>
    <w:rsid w:val="007B743C"/>
    <w:rsid w:val="007C3C29"/>
    <w:rsid w:val="007E56E1"/>
    <w:rsid w:val="00804DAA"/>
    <w:rsid w:val="0082142B"/>
    <w:rsid w:val="008227A9"/>
    <w:rsid w:val="008526F4"/>
    <w:rsid w:val="008563C8"/>
    <w:rsid w:val="008573BF"/>
    <w:rsid w:val="008614CB"/>
    <w:rsid w:val="0086792A"/>
    <w:rsid w:val="00873EB6"/>
    <w:rsid w:val="008A06F8"/>
    <w:rsid w:val="008A64D0"/>
    <w:rsid w:val="008A699B"/>
    <w:rsid w:val="008B0637"/>
    <w:rsid w:val="008C1ED7"/>
    <w:rsid w:val="008E12E3"/>
    <w:rsid w:val="008E32EE"/>
    <w:rsid w:val="008E330F"/>
    <w:rsid w:val="008E6574"/>
    <w:rsid w:val="008F6D18"/>
    <w:rsid w:val="00911A75"/>
    <w:rsid w:val="009126F1"/>
    <w:rsid w:val="00926716"/>
    <w:rsid w:val="009335F9"/>
    <w:rsid w:val="00945135"/>
    <w:rsid w:val="0095341F"/>
    <w:rsid w:val="009972BB"/>
    <w:rsid w:val="009A2251"/>
    <w:rsid w:val="009D0241"/>
    <w:rsid w:val="009D5A32"/>
    <w:rsid w:val="009F09BC"/>
    <w:rsid w:val="00A23E82"/>
    <w:rsid w:val="00A429D6"/>
    <w:rsid w:val="00A533B8"/>
    <w:rsid w:val="00A56791"/>
    <w:rsid w:val="00A626EB"/>
    <w:rsid w:val="00AD316E"/>
    <w:rsid w:val="00AD63B4"/>
    <w:rsid w:val="00AF4BBC"/>
    <w:rsid w:val="00B07BF8"/>
    <w:rsid w:val="00B11CDD"/>
    <w:rsid w:val="00B5225F"/>
    <w:rsid w:val="00B530E8"/>
    <w:rsid w:val="00B86242"/>
    <w:rsid w:val="00BF3FB5"/>
    <w:rsid w:val="00C03BA3"/>
    <w:rsid w:val="00C0715F"/>
    <w:rsid w:val="00C105CC"/>
    <w:rsid w:val="00C1074F"/>
    <w:rsid w:val="00C14F2A"/>
    <w:rsid w:val="00C21FAE"/>
    <w:rsid w:val="00C242A7"/>
    <w:rsid w:val="00C35712"/>
    <w:rsid w:val="00C37229"/>
    <w:rsid w:val="00C41B2B"/>
    <w:rsid w:val="00C47C3D"/>
    <w:rsid w:val="00C524F8"/>
    <w:rsid w:val="00C54D99"/>
    <w:rsid w:val="00C85E64"/>
    <w:rsid w:val="00C860B1"/>
    <w:rsid w:val="00C87396"/>
    <w:rsid w:val="00C90814"/>
    <w:rsid w:val="00C91F0F"/>
    <w:rsid w:val="00CA1063"/>
    <w:rsid w:val="00CB757D"/>
    <w:rsid w:val="00CC5B2F"/>
    <w:rsid w:val="00CE7B83"/>
    <w:rsid w:val="00CF0D2B"/>
    <w:rsid w:val="00D021A5"/>
    <w:rsid w:val="00D16FC7"/>
    <w:rsid w:val="00D367B4"/>
    <w:rsid w:val="00D46375"/>
    <w:rsid w:val="00D47231"/>
    <w:rsid w:val="00D5729F"/>
    <w:rsid w:val="00D6224B"/>
    <w:rsid w:val="00D81329"/>
    <w:rsid w:val="00D8320F"/>
    <w:rsid w:val="00D96104"/>
    <w:rsid w:val="00DA6D37"/>
    <w:rsid w:val="00DB17E1"/>
    <w:rsid w:val="00DB753F"/>
    <w:rsid w:val="00DC2611"/>
    <w:rsid w:val="00DD1021"/>
    <w:rsid w:val="00DE2F5A"/>
    <w:rsid w:val="00DF03A5"/>
    <w:rsid w:val="00E118BA"/>
    <w:rsid w:val="00E17429"/>
    <w:rsid w:val="00E55966"/>
    <w:rsid w:val="00E56172"/>
    <w:rsid w:val="00E5636B"/>
    <w:rsid w:val="00E566C9"/>
    <w:rsid w:val="00E61C13"/>
    <w:rsid w:val="00E61DA9"/>
    <w:rsid w:val="00E92E04"/>
    <w:rsid w:val="00EA660A"/>
    <w:rsid w:val="00EB1CE2"/>
    <w:rsid w:val="00ED1D6B"/>
    <w:rsid w:val="00ED3A35"/>
    <w:rsid w:val="00ED6E75"/>
    <w:rsid w:val="00EF45F9"/>
    <w:rsid w:val="00F24A04"/>
    <w:rsid w:val="00F35B0C"/>
    <w:rsid w:val="00F42ADB"/>
    <w:rsid w:val="00F72588"/>
    <w:rsid w:val="00F7371C"/>
    <w:rsid w:val="00F946B5"/>
    <w:rsid w:val="00FB6D42"/>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645C69"/>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styleId="Referenciasutil">
    <w:name w:val="Subtle Reference"/>
    <w:basedOn w:val="Fuentedeprrafopredeter"/>
    <w:uiPriority w:val="31"/>
    <w:qFormat/>
    <w:rsid w:val="00C37229"/>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68871-217F-4366-B4E8-20ADE9156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3343</Words>
  <Characters>18388</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5</cp:revision>
  <cp:lastPrinted>2023-08-03T17:58:00Z</cp:lastPrinted>
  <dcterms:created xsi:type="dcterms:W3CDTF">2023-08-08T17:57:00Z</dcterms:created>
  <dcterms:modified xsi:type="dcterms:W3CDTF">2023-08-21T17:28:00Z</dcterms:modified>
</cp:coreProperties>
</file>