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5BAF89" w14:textId="77777777" w:rsidR="00C8730C" w:rsidRDefault="00D23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w:t>
      </w:r>
      <w:r w:rsidR="00081AE0">
        <w:rPr>
          <w:rFonts w:ascii="Palatino Linotype" w:eastAsia="Palatino Linotype" w:hAnsi="Palatino Linotype" w:cs="Palatino Linotype"/>
        </w:rPr>
        <w:t>pec, Estado</w:t>
      </w:r>
      <w:r w:rsidR="006A2C19">
        <w:rPr>
          <w:rFonts w:ascii="Palatino Linotype" w:eastAsia="Palatino Linotype" w:hAnsi="Palatino Linotype" w:cs="Palatino Linotype"/>
        </w:rPr>
        <w:t xml:space="preserve"> de México, a </w:t>
      </w:r>
      <w:r w:rsidR="00BA0BF7">
        <w:rPr>
          <w:rFonts w:ascii="Palatino Linotype" w:eastAsia="Palatino Linotype" w:hAnsi="Palatino Linotype" w:cs="Palatino Linotype"/>
          <w:b/>
        </w:rPr>
        <w:t>diecinueve de abril</w:t>
      </w:r>
      <w:r w:rsidR="007D5138">
        <w:rPr>
          <w:rFonts w:ascii="Palatino Linotype" w:eastAsia="Palatino Linotype" w:hAnsi="Palatino Linotype" w:cs="Palatino Linotype"/>
          <w:b/>
        </w:rPr>
        <w:t xml:space="preserve"> de dos mil veintitré</w:t>
      </w:r>
      <w:r w:rsidRPr="006A2C19">
        <w:rPr>
          <w:rFonts w:ascii="Palatino Linotype" w:eastAsia="Palatino Linotype" w:hAnsi="Palatino Linotype" w:cs="Palatino Linotype"/>
          <w:b/>
        </w:rPr>
        <w:t>s</w:t>
      </w:r>
      <w:r>
        <w:rPr>
          <w:rFonts w:ascii="Palatino Linotype" w:eastAsia="Palatino Linotype" w:hAnsi="Palatino Linotype" w:cs="Palatino Linotype"/>
        </w:rPr>
        <w:t xml:space="preserve">. </w:t>
      </w:r>
    </w:p>
    <w:p w14:paraId="2769DEF5" w14:textId="33E50212" w:rsidR="00C8730C" w:rsidRPr="008C6EDA" w:rsidRDefault="006A2C19" w:rsidP="008C6EDA">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Visto</w:t>
      </w:r>
      <w:r w:rsidR="00D23B6E">
        <w:rPr>
          <w:rFonts w:ascii="Palatino Linotype" w:eastAsia="Palatino Linotype" w:hAnsi="Palatino Linotype" w:cs="Palatino Linotype"/>
        </w:rPr>
        <w:t xml:space="preserve"> el expediente formado con motivo del recurso de revisión </w:t>
      </w:r>
      <w:r w:rsidR="008C6EDA">
        <w:rPr>
          <w:rFonts w:ascii="Palatino Linotype" w:eastAsia="Palatino Linotype" w:hAnsi="Palatino Linotype" w:cs="Palatino Linotype"/>
          <w:b/>
        </w:rPr>
        <w:t>1720</w:t>
      </w:r>
      <w:r w:rsidR="00D229CC" w:rsidRPr="00D229CC">
        <w:rPr>
          <w:rFonts w:ascii="Palatino Linotype" w:eastAsia="Palatino Linotype" w:hAnsi="Palatino Linotype" w:cs="Palatino Linotype"/>
          <w:b/>
        </w:rPr>
        <w:t>4/INFOEM/IP/RR/2022</w:t>
      </w:r>
      <w:r w:rsidR="00D23B6E">
        <w:rPr>
          <w:rFonts w:ascii="Palatino Linotype" w:eastAsia="Palatino Linotype" w:hAnsi="Palatino Linotype" w:cs="Palatino Linotype"/>
        </w:rPr>
        <w:t xml:space="preserve">, por </w:t>
      </w:r>
      <w:r w:rsidR="00081AE0">
        <w:rPr>
          <w:rFonts w:ascii="Palatino Linotype" w:eastAsia="Palatino Linotype" w:hAnsi="Palatino Linotype" w:cs="Palatino Linotype"/>
        </w:rPr>
        <w:t>interpuesto por</w:t>
      </w:r>
      <w:r w:rsidR="005F1354">
        <w:rPr>
          <w:rFonts w:ascii="Palatino Linotype" w:eastAsia="Palatino Linotype" w:hAnsi="Palatino Linotype" w:cs="Palatino Linotype"/>
          <w:b/>
        </w:rPr>
        <w:t xml:space="preserve"> </w:t>
      </w:r>
      <w:r w:rsidR="007D4D61">
        <w:rPr>
          <w:rFonts w:ascii="Palatino Linotype" w:eastAsia="Palatino Linotype" w:hAnsi="Palatino Linotype" w:cs="Palatino Linotype"/>
          <w:b/>
        </w:rPr>
        <w:t>XXXX XXXXXX XXXXX</w:t>
      </w:r>
      <w:bookmarkStart w:id="0" w:name="_GoBack"/>
      <w:bookmarkEnd w:id="0"/>
      <w:r>
        <w:rPr>
          <w:rFonts w:ascii="Palatino Linotype" w:eastAsia="Palatino Linotype" w:hAnsi="Palatino Linotype" w:cs="Palatino Linotype"/>
        </w:rPr>
        <w:t xml:space="preserve">, en lo sucesivo </w:t>
      </w:r>
      <w:r w:rsidR="00183FB6">
        <w:rPr>
          <w:rFonts w:ascii="Palatino Linotype" w:eastAsia="Palatino Linotype" w:hAnsi="Palatino Linotype" w:cs="Palatino Linotype"/>
          <w:b/>
        </w:rPr>
        <w:t>el</w:t>
      </w:r>
      <w:r w:rsidR="00D229CC">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sidR="00D23B6E">
        <w:rPr>
          <w:rFonts w:ascii="Palatino Linotype" w:eastAsia="Palatino Linotype" w:hAnsi="Palatino Linotype" w:cs="Palatino Linotype"/>
          <w:b/>
        </w:rPr>
        <w:t>,</w:t>
      </w:r>
      <w:r w:rsidR="00D23B6E">
        <w:rPr>
          <w:rFonts w:ascii="Palatino Linotype" w:eastAsia="Palatino Linotype" w:hAnsi="Palatino Linotype" w:cs="Palatino Linotype"/>
        </w:rPr>
        <w:t xml:space="preserve"> en contra de la respuesta a su solicitud p</w:t>
      </w:r>
      <w:r w:rsidR="005F1354">
        <w:rPr>
          <w:rFonts w:ascii="Palatino Linotype" w:eastAsia="Palatino Linotype" w:hAnsi="Palatino Linotype" w:cs="Palatino Linotype"/>
        </w:rPr>
        <w:t>or parte de</w:t>
      </w:r>
      <w:r w:rsidR="00D229CC">
        <w:rPr>
          <w:rFonts w:ascii="Palatino Linotype" w:eastAsia="Palatino Linotype" w:hAnsi="Palatino Linotype" w:cs="Palatino Linotype"/>
        </w:rPr>
        <w:t>l</w:t>
      </w:r>
      <w:r w:rsidR="00D23B6E">
        <w:rPr>
          <w:rFonts w:ascii="Palatino Linotype" w:eastAsia="Palatino Linotype" w:hAnsi="Palatino Linotype" w:cs="Palatino Linotype"/>
        </w:rPr>
        <w:t xml:space="preserve"> </w:t>
      </w:r>
      <w:r w:rsidR="008C6EDA" w:rsidRPr="008C6EDA">
        <w:rPr>
          <w:rFonts w:ascii="Palatino Linotype" w:eastAsia="Palatino Linotype" w:hAnsi="Palatino Linotype" w:cs="Palatino Linotype"/>
          <w:b/>
        </w:rPr>
        <w:t xml:space="preserve">Instituto </w:t>
      </w:r>
      <w:r w:rsidR="008C6EDA">
        <w:rPr>
          <w:rFonts w:ascii="Palatino Linotype" w:eastAsia="Palatino Linotype" w:hAnsi="Palatino Linotype" w:cs="Palatino Linotype"/>
          <w:b/>
        </w:rPr>
        <w:t xml:space="preserve">Hacendario del </w:t>
      </w:r>
      <w:r w:rsidR="008C6EDA" w:rsidRPr="008C6EDA">
        <w:rPr>
          <w:rFonts w:ascii="Palatino Linotype" w:eastAsia="Palatino Linotype" w:hAnsi="Palatino Linotype" w:cs="Palatino Linotype"/>
          <w:b/>
        </w:rPr>
        <w:t>Estado de México</w:t>
      </w:r>
      <w:r w:rsidR="00D23B6E">
        <w:rPr>
          <w:rFonts w:ascii="Palatino Linotype" w:eastAsia="Palatino Linotype" w:hAnsi="Palatino Linotype" w:cs="Palatino Linotype"/>
          <w:b/>
        </w:rPr>
        <w:t xml:space="preserve">, </w:t>
      </w:r>
      <w:r w:rsidR="00D23B6E">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Sujeto Obligado</w:t>
      </w:r>
      <w:r w:rsidR="00D23B6E">
        <w:rPr>
          <w:rFonts w:ascii="Palatino Linotype" w:eastAsia="Palatino Linotype" w:hAnsi="Palatino Linotype" w:cs="Palatino Linotype"/>
          <w:b/>
        </w:rPr>
        <w:t xml:space="preserve">, </w:t>
      </w:r>
      <w:r w:rsidR="00D23B6E">
        <w:rPr>
          <w:rFonts w:ascii="Palatino Linotype" w:eastAsia="Palatino Linotype" w:hAnsi="Palatino Linotype" w:cs="Palatino Linotype"/>
        </w:rPr>
        <w:t xml:space="preserve">se procede a dictar la presente resolución con base en los siguientes: </w:t>
      </w:r>
    </w:p>
    <w:p w14:paraId="239B1BB9" w14:textId="77777777" w:rsidR="00C8730C" w:rsidRDefault="00D23B6E">
      <w:pPr>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 A N T E C E D E N T E S</w:t>
      </w:r>
    </w:p>
    <w:p w14:paraId="10833CF6" w14:textId="77777777" w:rsidR="00C8730C" w:rsidRDefault="00D23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sidR="00D229CC">
        <w:rPr>
          <w:rFonts w:ascii="Palatino Linotype" w:eastAsia="Palatino Linotype" w:hAnsi="Palatino Linotype" w:cs="Palatino Linotype"/>
        </w:rPr>
        <w:t xml:space="preserve"> El</w:t>
      </w:r>
      <w:r>
        <w:rPr>
          <w:rFonts w:ascii="Palatino Linotype" w:eastAsia="Palatino Linotype" w:hAnsi="Palatino Linotype" w:cs="Palatino Linotype"/>
        </w:rPr>
        <w:t xml:space="preserve"> </w:t>
      </w:r>
      <w:r w:rsidR="008C6EDA">
        <w:rPr>
          <w:rFonts w:ascii="Palatino Linotype" w:eastAsia="Palatino Linotype" w:hAnsi="Palatino Linotype" w:cs="Palatino Linotype"/>
          <w:b/>
        </w:rPr>
        <w:t>siete</w:t>
      </w:r>
      <w:r w:rsidR="00690783" w:rsidRPr="00690783">
        <w:rPr>
          <w:rFonts w:ascii="Palatino Linotype" w:eastAsia="Palatino Linotype" w:hAnsi="Palatino Linotype" w:cs="Palatino Linotype"/>
          <w:b/>
        </w:rPr>
        <w:t xml:space="preserve"> de </w:t>
      </w:r>
      <w:r w:rsidR="008C6EDA">
        <w:rPr>
          <w:rFonts w:ascii="Palatino Linotype" w:eastAsia="Palatino Linotype" w:hAnsi="Palatino Linotype" w:cs="Palatino Linotype"/>
          <w:b/>
        </w:rPr>
        <w:t>noviembre</w:t>
      </w:r>
      <w:r w:rsidR="00690783" w:rsidRPr="00690783">
        <w:rPr>
          <w:rFonts w:ascii="Palatino Linotype" w:eastAsia="Palatino Linotype" w:hAnsi="Palatino Linotype" w:cs="Palatino Linotype"/>
          <w:b/>
        </w:rPr>
        <w:t xml:space="preserve"> d</w:t>
      </w:r>
      <w:r w:rsidRPr="00690783">
        <w:rPr>
          <w:rFonts w:ascii="Palatino Linotype" w:eastAsia="Palatino Linotype" w:hAnsi="Palatino Linotype" w:cs="Palatino Linotype"/>
          <w:b/>
        </w:rPr>
        <w:t>e</w:t>
      </w:r>
      <w:r w:rsidR="00690783" w:rsidRPr="00690783">
        <w:rPr>
          <w:rFonts w:ascii="Palatino Linotype" w:eastAsia="Palatino Linotype" w:hAnsi="Palatino Linotype" w:cs="Palatino Linotype"/>
          <w:b/>
        </w:rPr>
        <w:t>l</w:t>
      </w:r>
      <w:r w:rsidRPr="00690783">
        <w:rPr>
          <w:rFonts w:ascii="Palatino Linotype" w:eastAsia="Palatino Linotype" w:hAnsi="Palatino Linotype" w:cs="Palatino Linotype"/>
          <w:b/>
        </w:rPr>
        <w:t xml:space="preserve"> dos </w:t>
      </w:r>
      <w:r>
        <w:rPr>
          <w:rFonts w:ascii="Palatino Linotype" w:eastAsia="Palatino Linotype" w:hAnsi="Palatino Linotype" w:cs="Palatino Linotype"/>
          <w:b/>
        </w:rPr>
        <w:t>mil veintidós,</w:t>
      </w:r>
      <w:r>
        <w:rPr>
          <w:rFonts w:ascii="Palatino Linotype" w:eastAsia="Palatino Linotype" w:hAnsi="Palatino Linotype" w:cs="Palatino Linotype"/>
        </w:rPr>
        <w:t xml:space="preserve"> </w:t>
      </w:r>
      <w:r w:rsidR="00183FB6">
        <w:rPr>
          <w:rFonts w:ascii="Palatino Linotype" w:eastAsia="Palatino Linotype" w:hAnsi="Palatino Linotype" w:cs="Palatino Linotype"/>
          <w:b/>
        </w:rPr>
        <w:t xml:space="preserve">el </w:t>
      </w:r>
      <w:r w:rsidR="006A2C19">
        <w:rPr>
          <w:rFonts w:ascii="Palatino Linotype" w:eastAsia="Palatino Linotype" w:hAnsi="Palatino Linotype" w:cs="Palatino Linotype"/>
          <w:b/>
        </w:rPr>
        <w:t>Recurrente</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presentó, </w:t>
      </w:r>
      <w:r w:rsidR="006A2C19">
        <w:rPr>
          <w:rFonts w:ascii="Palatino Linotype" w:eastAsia="Palatino Linotype" w:hAnsi="Palatino Linotype" w:cs="Palatino Linotype"/>
        </w:rPr>
        <w:t xml:space="preserve">a </w:t>
      </w:r>
      <w:r>
        <w:rPr>
          <w:rFonts w:ascii="Palatino Linotype" w:eastAsia="Palatino Linotype" w:hAnsi="Palatino Linotype" w:cs="Palatino Linotype"/>
        </w:rPr>
        <w:t xml:space="preserve">través del Sistema de Acceso a la Información Mexiquense, en lo subsecuente el </w:t>
      </w:r>
      <w:r>
        <w:rPr>
          <w:rFonts w:ascii="Palatino Linotype" w:eastAsia="Palatino Linotype" w:hAnsi="Palatino Linotype" w:cs="Palatino Linotype"/>
          <w:b/>
        </w:rPr>
        <w:t>SAIMEX,</w:t>
      </w:r>
      <w:r>
        <w:rPr>
          <w:rFonts w:ascii="Palatino Linotype" w:eastAsia="Palatino Linotype" w:hAnsi="Palatino Linotype" w:cs="Palatino Linotype"/>
        </w:rPr>
        <w:t xml:space="preserve"> ante el </w:t>
      </w:r>
      <w:r w:rsidR="006A2C19">
        <w:rPr>
          <w:rFonts w:ascii="Palatino Linotype" w:eastAsia="Palatino Linotype" w:hAnsi="Palatino Linotype" w:cs="Palatino Linotype"/>
          <w:b/>
        </w:rPr>
        <w:t>Sujeto Obligado</w:t>
      </w:r>
      <w:r>
        <w:rPr>
          <w:rFonts w:ascii="Palatino Linotype" w:eastAsia="Palatino Linotype" w:hAnsi="Palatino Linotype" w:cs="Palatino Linotype"/>
        </w:rPr>
        <w:t>, la solicitud de acceso a la información pública, a la que se le asignó el número</w:t>
      </w:r>
      <w:r>
        <w:rPr>
          <w:rFonts w:ascii="Palatino Linotype" w:eastAsia="Palatino Linotype" w:hAnsi="Palatino Linotype" w:cs="Palatino Linotype"/>
          <w:b/>
        </w:rPr>
        <w:t xml:space="preserve"> </w:t>
      </w:r>
      <w:r w:rsidR="008C6EDA" w:rsidRPr="008C6EDA">
        <w:rPr>
          <w:rFonts w:ascii="Palatino Linotype" w:eastAsia="Palatino Linotype" w:hAnsi="Palatino Linotype" w:cs="Palatino Linotype"/>
          <w:b/>
          <w:bCs/>
        </w:rPr>
        <w:t>00112/IHAEM/IP/2022</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mediante la cual requirió la información siguiente: </w:t>
      </w:r>
    </w:p>
    <w:p w14:paraId="15C6580D" w14:textId="77777777" w:rsidR="00C8730C" w:rsidRDefault="00D23B6E">
      <w:pPr>
        <w:spacing w:before="240"/>
        <w:ind w:left="851" w:right="902"/>
        <w:jc w:val="both"/>
        <w:rPr>
          <w:rFonts w:ascii="Palatino Linotype" w:eastAsia="Palatino Linotype" w:hAnsi="Palatino Linotype" w:cs="Palatino Linotype"/>
          <w:i/>
          <w:sz w:val="22"/>
          <w:szCs w:val="22"/>
        </w:rPr>
      </w:pPr>
      <w:bookmarkStart w:id="1" w:name="_heading=h.gjdgxs" w:colFirst="0" w:colLast="0"/>
      <w:bookmarkEnd w:id="1"/>
      <w:r w:rsidRPr="008C6EDA">
        <w:rPr>
          <w:rFonts w:ascii="Palatino Linotype" w:eastAsia="Palatino Linotype" w:hAnsi="Palatino Linotype" w:cs="Palatino Linotype"/>
          <w:b/>
          <w:i/>
          <w:sz w:val="22"/>
          <w:szCs w:val="22"/>
        </w:rPr>
        <w:t>“</w:t>
      </w:r>
      <w:r w:rsidR="008C6EDA" w:rsidRPr="008C6EDA">
        <w:rPr>
          <w:rFonts w:ascii="Palatino Linotype" w:eastAsia="Palatino Linotype" w:hAnsi="Palatino Linotype" w:cs="Palatino Linotype"/>
          <w:b/>
          <w:i/>
          <w:sz w:val="22"/>
          <w:szCs w:val="22"/>
        </w:rPr>
        <w:t xml:space="preserve">¿Cuántos Servidores Públicos Municipales, ha certificado el Instituto Hacendario del Estado de México (IHAEM), del año 2019 a la fecha, en los 125 municipios del Estado de México?, favor de enlistar por año y por Norma Institucional de Competencia Laboral. 2. ¿Cuántos Servidores Públicos del año 2019 a la fecha, han refrendado su Manifestación de Créditos, en qué Normas Institucionales de Competencia Laboral, para la validación Anual del Certificado Competencia Laboral, de los 125 municipios del Estado de México?, favor de enlistar. 3. ¿Cuántas y cuáles son las Normas Institucionales de Competencia Laboral, son obligatorias, de acuerdo con la normatividad aplicable a nivel Estado de México y cuáles son?, favor de enlistar. 4. ¿Cuántos servidores públicos </w:t>
      </w:r>
      <w:r w:rsidR="008C6EDA" w:rsidRPr="008C6EDA">
        <w:rPr>
          <w:rFonts w:ascii="Palatino Linotype" w:eastAsia="Palatino Linotype" w:hAnsi="Palatino Linotype" w:cs="Palatino Linotype"/>
          <w:b/>
          <w:i/>
          <w:sz w:val="22"/>
          <w:szCs w:val="22"/>
        </w:rPr>
        <w:lastRenderedPageBreak/>
        <w:t>estatales y municipales ha capacitado el Instituto Hacendario del Estado de México (IHAEM), favor de enlistar por año y por curso, taller y/o diplomado u otro evento de capacitación relacionado?</w:t>
      </w:r>
      <w:r w:rsidR="00081AE0" w:rsidRPr="00081AE0">
        <w:rPr>
          <w:rFonts w:ascii="Palatino Linotype" w:eastAsia="Palatino Linotype" w:hAnsi="Palatino Linotype" w:cs="Palatino Linotype"/>
          <w:i/>
          <w:sz w:val="22"/>
          <w:szCs w:val="22"/>
        </w:rPr>
        <w:t>”</w:t>
      </w:r>
      <w:r>
        <w:rPr>
          <w:rFonts w:ascii="Palatino Linotype" w:eastAsia="Palatino Linotype" w:hAnsi="Palatino Linotype" w:cs="Palatino Linotype"/>
          <w:i/>
          <w:sz w:val="22"/>
          <w:szCs w:val="22"/>
        </w:rPr>
        <w:t xml:space="preserve"> (Sic)</w:t>
      </w:r>
      <w:r w:rsidR="00D229CC">
        <w:rPr>
          <w:rFonts w:ascii="Palatino Linotype" w:eastAsia="Palatino Linotype" w:hAnsi="Palatino Linotype" w:cs="Palatino Linotype"/>
          <w:i/>
          <w:sz w:val="22"/>
          <w:szCs w:val="22"/>
        </w:rPr>
        <w:t xml:space="preserve"> (Énfasis añadido)</w:t>
      </w:r>
    </w:p>
    <w:p w14:paraId="752CA46A" w14:textId="77777777" w:rsidR="00C8730C" w:rsidRDefault="003F6366" w:rsidP="003F6366">
      <w:pPr>
        <w:tabs>
          <w:tab w:val="left" w:pos="1080"/>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b/>
      </w:r>
    </w:p>
    <w:p w14:paraId="4CAC7177" w14:textId="77777777" w:rsidR="00183FB6" w:rsidRPr="007D5138" w:rsidRDefault="00D23B6E" w:rsidP="007D5138">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de </w:t>
      </w:r>
      <w:r w:rsidRPr="006A2C19">
        <w:rPr>
          <w:rFonts w:ascii="Palatino Linotype" w:eastAsia="Palatino Linotype" w:hAnsi="Palatino Linotype" w:cs="Palatino Linotype"/>
          <w:b/>
        </w:rPr>
        <w:t>SAIMEX</w:t>
      </w:r>
      <w:r>
        <w:rPr>
          <w:rFonts w:ascii="Palatino Linotype" w:eastAsia="Palatino Linotype" w:hAnsi="Palatino Linotype" w:cs="Palatino Linotype"/>
        </w:rPr>
        <w:t>.</w:t>
      </w:r>
    </w:p>
    <w:p w14:paraId="0E89BEEC" w14:textId="77777777" w:rsidR="00C8730C" w:rsidRDefault="00D23B6E">
      <w:pPr>
        <w:spacing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2. Respuesta. </w:t>
      </w:r>
      <w:r w:rsidR="00D229CC">
        <w:rPr>
          <w:rFonts w:ascii="Palatino Linotype" w:eastAsia="Palatino Linotype" w:hAnsi="Palatino Linotype" w:cs="Palatino Linotype"/>
        </w:rPr>
        <w:t>El</w:t>
      </w:r>
      <w:r>
        <w:rPr>
          <w:rFonts w:ascii="Palatino Linotype" w:eastAsia="Palatino Linotype" w:hAnsi="Palatino Linotype" w:cs="Palatino Linotype"/>
        </w:rPr>
        <w:t xml:space="preserve"> </w:t>
      </w:r>
      <w:r w:rsidR="008C6EDA">
        <w:rPr>
          <w:rFonts w:ascii="Palatino Linotype" w:eastAsia="Palatino Linotype" w:hAnsi="Palatino Linotype" w:cs="Palatino Linotype"/>
          <w:b/>
        </w:rPr>
        <w:t>dieciocho de noviembre</w:t>
      </w:r>
      <w:r>
        <w:rPr>
          <w:rFonts w:ascii="Palatino Linotype" w:eastAsia="Palatino Linotype" w:hAnsi="Palatino Linotype" w:cs="Palatino Linotype"/>
          <w:b/>
        </w:rPr>
        <w:t xml:space="preserve"> de dos mil veintidós</w:t>
      </w:r>
      <w:r>
        <w:rPr>
          <w:rFonts w:ascii="Palatino Linotype" w:eastAsia="Palatino Linotype" w:hAnsi="Palatino Linotype" w:cs="Palatino Linotype"/>
        </w:rPr>
        <w:t xml:space="preserve">, el </w:t>
      </w:r>
      <w:r w:rsidR="006A2C19">
        <w:rPr>
          <w:rFonts w:ascii="Palatino Linotype" w:eastAsia="Palatino Linotype" w:hAnsi="Palatino Linotype" w:cs="Palatino Linotype"/>
          <w:b/>
        </w:rPr>
        <w:t xml:space="preserve">Sujeto Obligado </w:t>
      </w:r>
      <w:r w:rsidR="006A2C19">
        <w:rPr>
          <w:rFonts w:ascii="Palatino Linotype" w:eastAsia="Palatino Linotype" w:hAnsi="Palatino Linotype" w:cs="Palatino Linotype"/>
        </w:rPr>
        <w:t>remiti</w:t>
      </w:r>
      <w:r>
        <w:rPr>
          <w:rFonts w:ascii="Palatino Linotype" w:eastAsia="Palatino Linotype" w:hAnsi="Palatino Linotype" w:cs="Palatino Linotype"/>
        </w:rPr>
        <w:t xml:space="preserve">ó su respuesta a la solicitud de acceso a la información a través de SAIMEX, sustancialmente en los términos siguientes:   </w:t>
      </w:r>
    </w:p>
    <w:p w14:paraId="556E0B4C" w14:textId="77777777" w:rsidR="008C6EDA" w:rsidRPr="008C6EDA" w:rsidRDefault="006A2C19" w:rsidP="008C6EDA">
      <w:pPr>
        <w:spacing w:before="240" w:after="240"/>
        <w:ind w:left="567"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8C6EDA" w:rsidRPr="008C6EDA">
        <w:rPr>
          <w:rFonts w:ascii="Palatino Linotype" w:eastAsia="Palatino Linotype" w:hAnsi="Palatino Linotype" w:cs="Palatino Linotype"/>
          <w:i/>
          <w:sz w:val="22"/>
          <w:szCs w:val="22"/>
        </w:rPr>
        <w:t>En atención a su solicitud, me permito adjuntar dos archivos en formato .</w:t>
      </w:r>
      <w:proofErr w:type="spellStart"/>
      <w:r w:rsidR="008C6EDA" w:rsidRPr="008C6EDA">
        <w:rPr>
          <w:rFonts w:ascii="Palatino Linotype" w:eastAsia="Palatino Linotype" w:hAnsi="Palatino Linotype" w:cs="Palatino Linotype"/>
          <w:i/>
          <w:sz w:val="22"/>
          <w:szCs w:val="22"/>
        </w:rPr>
        <w:t>pdf</w:t>
      </w:r>
      <w:proofErr w:type="spellEnd"/>
      <w:r w:rsidR="008C6EDA" w:rsidRPr="008C6EDA">
        <w:rPr>
          <w:rFonts w:ascii="Palatino Linotype" w:eastAsia="Palatino Linotype" w:hAnsi="Palatino Linotype" w:cs="Palatino Linotype"/>
          <w:i/>
          <w:sz w:val="22"/>
          <w:szCs w:val="22"/>
        </w:rPr>
        <w:t>, que contienen: la Respuesta y los oficios de turno y respuesta de la Servidora Pública Habilitada. Quedo a sus órdenes.</w:t>
      </w:r>
    </w:p>
    <w:p w14:paraId="79B438D9" w14:textId="77777777" w:rsidR="008C6EDA" w:rsidRPr="008C6EDA" w:rsidRDefault="008C6EDA" w:rsidP="008C6EDA">
      <w:pPr>
        <w:spacing w:before="240" w:after="240"/>
        <w:ind w:left="567" w:right="902"/>
        <w:jc w:val="both"/>
        <w:rPr>
          <w:rFonts w:ascii="Palatino Linotype" w:eastAsia="Palatino Linotype" w:hAnsi="Palatino Linotype" w:cs="Palatino Linotype"/>
          <w:i/>
          <w:sz w:val="22"/>
          <w:szCs w:val="22"/>
        </w:rPr>
      </w:pPr>
      <w:r w:rsidRPr="008C6EDA">
        <w:rPr>
          <w:rFonts w:ascii="Palatino Linotype" w:eastAsia="Palatino Linotype" w:hAnsi="Palatino Linotype" w:cs="Palatino Linotype"/>
          <w:i/>
          <w:sz w:val="22"/>
          <w:szCs w:val="22"/>
        </w:rPr>
        <w:t>ATENTAMENTE</w:t>
      </w:r>
    </w:p>
    <w:p w14:paraId="11F5DFA9" w14:textId="77777777" w:rsidR="00C8730C" w:rsidRDefault="008C6EDA" w:rsidP="008C6EDA">
      <w:pPr>
        <w:spacing w:before="240" w:after="240"/>
        <w:ind w:left="567" w:right="902"/>
        <w:jc w:val="both"/>
        <w:rPr>
          <w:rFonts w:ascii="Palatino Linotype" w:eastAsia="Palatino Linotype" w:hAnsi="Palatino Linotype" w:cs="Palatino Linotype"/>
          <w:i/>
          <w:sz w:val="22"/>
          <w:szCs w:val="22"/>
        </w:rPr>
      </w:pPr>
      <w:r w:rsidRPr="008C6EDA">
        <w:rPr>
          <w:rFonts w:ascii="Palatino Linotype" w:eastAsia="Palatino Linotype" w:hAnsi="Palatino Linotype" w:cs="Palatino Linotype"/>
          <w:i/>
          <w:sz w:val="22"/>
          <w:szCs w:val="22"/>
        </w:rPr>
        <w:t>LIC. MARGARITA GONZALEZ ROSAS</w:t>
      </w:r>
      <w:r w:rsidR="00D23B6E">
        <w:rPr>
          <w:rFonts w:ascii="Palatino Linotype" w:eastAsia="Palatino Linotype" w:hAnsi="Palatino Linotype" w:cs="Palatino Linotype"/>
          <w:i/>
          <w:sz w:val="22"/>
          <w:szCs w:val="22"/>
        </w:rPr>
        <w:t>” (Sic)</w:t>
      </w:r>
      <w:r w:rsidR="0029542F">
        <w:rPr>
          <w:rFonts w:ascii="Palatino Linotype" w:eastAsia="Palatino Linotype" w:hAnsi="Palatino Linotype" w:cs="Palatino Linotype"/>
          <w:i/>
          <w:sz w:val="22"/>
          <w:szCs w:val="22"/>
        </w:rPr>
        <w:t xml:space="preserve"> </w:t>
      </w:r>
    </w:p>
    <w:p w14:paraId="20920F91" w14:textId="77777777" w:rsidR="006A2C19" w:rsidRDefault="006A2C19" w:rsidP="006A2C19">
      <w:pPr>
        <w:spacing w:before="240" w:after="240" w:line="360" w:lineRule="auto"/>
        <w:ind w:left="567" w:right="49"/>
        <w:jc w:val="both"/>
        <w:rPr>
          <w:rFonts w:ascii="Palatino Linotype" w:eastAsia="Palatino Linotype" w:hAnsi="Palatino Linotype" w:cs="Palatino Linotype"/>
          <w:b/>
        </w:rPr>
      </w:pPr>
      <w:r w:rsidRPr="006A2C19">
        <w:rPr>
          <w:rFonts w:ascii="Palatino Linotype" w:eastAsia="Palatino Linotype" w:hAnsi="Palatino Linotype" w:cs="Palatino Linotype"/>
          <w:b/>
        </w:rPr>
        <w:t xml:space="preserve">Archivos adjuntos: </w:t>
      </w:r>
    </w:p>
    <w:p w14:paraId="1E6BF7DB" w14:textId="77777777" w:rsidR="008C6EDA" w:rsidRDefault="008C6EDA" w:rsidP="008C6EDA">
      <w:pPr>
        <w:spacing w:before="240" w:after="240" w:line="360" w:lineRule="auto"/>
        <w:ind w:left="567" w:right="49"/>
        <w:jc w:val="both"/>
        <w:rPr>
          <w:rFonts w:ascii="Palatino Linotype" w:eastAsia="Palatino Linotype" w:hAnsi="Palatino Linotype" w:cs="Palatino Linotype"/>
        </w:rPr>
      </w:pPr>
      <w:r>
        <w:rPr>
          <w:rFonts w:ascii="Palatino Linotype" w:eastAsia="Palatino Linotype" w:hAnsi="Palatino Linotype" w:cs="Palatino Linotype"/>
          <w:b/>
          <w:i/>
        </w:rPr>
        <w:t>“</w:t>
      </w:r>
      <w:r w:rsidRPr="008C6EDA">
        <w:rPr>
          <w:rFonts w:ascii="Palatino Linotype" w:eastAsia="Palatino Linotype" w:hAnsi="Palatino Linotype" w:cs="Palatino Linotype"/>
          <w:b/>
          <w:i/>
        </w:rPr>
        <w:t>Anexo Único.pdf</w:t>
      </w:r>
      <w:r>
        <w:rPr>
          <w:rFonts w:ascii="Palatino Linotype" w:eastAsia="Palatino Linotype" w:hAnsi="Palatino Linotype" w:cs="Palatino Linotype"/>
          <w:b/>
          <w:i/>
        </w:rPr>
        <w:t>”:</w:t>
      </w:r>
      <w:r>
        <w:rPr>
          <w:rFonts w:ascii="Palatino Linotype" w:eastAsia="Palatino Linotype" w:hAnsi="Palatino Linotype" w:cs="Palatino Linotype"/>
        </w:rPr>
        <w:t xml:space="preserve"> Documento de tres fojas, en el cual, el </w:t>
      </w:r>
      <w:r w:rsidRPr="008C6EDA">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remite la respuesta de la Coordinadora de Profesionalización, quien refiere que en relación a los numerales 1,2 y 4 que si bien es cierto, el Instituto Hacendario del Estado de México capacita y evalúa con fines de certificación en diferentes normas institucionales de competencia laboral, no es un requisito que los candidatos interesados en capacitarse y/o certificarse, manifiesten en sus registros si ostentan algún cargo, ni el municipio o área estatal donde este se desempeñe o desempeñará, por lo tanto, la COCERTEM, no registra en sus archivos los cargos que ocupan, dentro de la administración pública municipal los candidatos a certificarse.</w:t>
      </w:r>
    </w:p>
    <w:p w14:paraId="2F105FA8" w14:textId="77777777" w:rsidR="008C6EDA" w:rsidRDefault="008C6EDA" w:rsidP="008C6EDA">
      <w:pPr>
        <w:spacing w:before="240" w:after="240" w:line="360" w:lineRule="auto"/>
        <w:ind w:left="567"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En este sentido, los datos de los candidatos se clasifican como datos personal</w:t>
      </w:r>
      <w:r w:rsidR="001B4C71">
        <w:rPr>
          <w:rFonts w:ascii="Palatino Linotype" w:eastAsia="Palatino Linotype" w:hAnsi="Palatino Linotype" w:cs="Palatino Linotype"/>
        </w:rPr>
        <w:t>es.</w:t>
      </w:r>
    </w:p>
    <w:p w14:paraId="2232745E" w14:textId="77777777" w:rsidR="001B4C71" w:rsidRPr="008C6EDA" w:rsidRDefault="001B4C71" w:rsidP="008C6EDA">
      <w:pPr>
        <w:spacing w:before="240" w:after="240" w:line="360" w:lineRule="auto"/>
        <w:ind w:left="567" w:right="49"/>
        <w:jc w:val="both"/>
        <w:rPr>
          <w:rFonts w:ascii="Palatino Linotype" w:eastAsia="Palatino Linotype" w:hAnsi="Palatino Linotype" w:cs="Palatino Linotype"/>
        </w:rPr>
      </w:pPr>
      <w:r>
        <w:rPr>
          <w:rFonts w:ascii="Palatino Linotype" w:eastAsia="Palatino Linotype" w:hAnsi="Palatino Linotype" w:cs="Palatino Linotype"/>
        </w:rPr>
        <w:t>Con respecto al numeral 3, informa que el Instituto Hacendario del Estado de México, certifica catorce perfiles, de conformidad con el artículo 32 de la Ley Orgánica Municipal del Estado de México; art. 169, fracción IV del Código Financiero del Estado de México; artículo 15 Ter de la Ley que crea los organismos DIF y art. 94 Bis de la Ley de los Derechos de las Niñas, Niños y Adolescentes, asimismo enlista las catorce normas de competencia laboral.</w:t>
      </w:r>
    </w:p>
    <w:p w14:paraId="04A706CE" w14:textId="77777777" w:rsidR="008C6EDA" w:rsidRDefault="008C6EDA" w:rsidP="008C6EDA">
      <w:pPr>
        <w:spacing w:before="240" w:after="240" w:line="360" w:lineRule="auto"/>
        <w:ind w:left="567" w:right="49"/>
        <w:jc w:val="center"/>
        <w:rPr>
          <w:rFonts w:ascii="Palatino Linotype" w:eastAsia="Palatino Linotype" w:hAnsi="Palatino Linotype" w:cs="Palatino Linotype"/>
        </w:rPr>
      </w:pPr>
      <w:r w:rsidRPr="008C6EDA">
        <w:rPr>
          <w:rFonts w:ascii="Palatino Linotype" w:eastAsia="Palatino Linotype" w:hAnsi="Palatino Linotype" w:cs="Palatino Linotype"/>
          <w:noProof/>
          <w:lang w:val="es-MX"/>
        </w:rPr>
        <w:lastRenderedPageBreak/>
        <w:drawing>
          <wp:anchor distT="0" distB="0" distL="114300" distR="114300" simplePos="0" relativeHeight="251658240" behindDoc="0" locked="0" layoutInCell="1" allowOverlap="1" wp14:anchorId="4AF8101A" wp14:editId="298E8FF6">
            <wp:simplePos x="0" y="0"/>
            <wp:positionH relativeFrom="column">
              <wp:posOffset>-194310</wp:posOffset>
            </wp:positionH>
            <wp:positionV relativeFrom="paragraph">
              <wp:posOffset>76200</wp:posOffset>
            </wp:positionV>
            <wp:extent cx="5885815" cy="7019925"/>
            <wp:effectExtent l="19050" t="19050" r="19685" b="2857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885815" cy="70199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6BCB959" w14:textId="77777777" w:rsidR="008C6EDA" w:rsidRPr="008C6EDA" w:rsidRDefault="008C6EDA" w:rsidP="008C6EDA">
      <w:pPr>
        <w:spacing w:before="240" w:after="240" w:line="360" w:lineRule="auto"/>
        <w:ind w:left="567" w:right="49"/>
        <w:jc w:val="both"/>
        <w:rPr>
          <w:rFonts w:ascii="Palatino Linotype" w:eastAsia="Palatino Linotype" w:hAnsi="Palatino Linotype" w:cs="Palatino Linotype"/>
        </w:rPr>
      </w:pPr>
      <w:r w:rsidRPr="008C6EDA">
        <w:rPr>
          <w:rFonts w:ascii="Palatino Linotype" w:eastAsia="Palatino Linotype" w:hAnsi="Palatino Linotype" w:cs="Palatino Linotype"/>
          <w:noProof/>
          <w:lang w:val="es-MX"/>
        </w:rPr>
        <w:lastRenderedPageBreak/>
        <w:drawing>
          <wp:inline distT="0" distB="0" distL="0" distR="0" wp14:anchorId="5D359407" wp14:editId="6B7CAB34">
            <wp:extent cx="4839648" cy="4953000"/>
            <wp:effectExtent l="19050" t="19050" r="18415" b="190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43206" cy="4956642"/>
                    </a:xfrm>
                    <a:prstGeom prst="rect">
                      <a:avLst/>
                    </a:prstGeom>
                    <a:ln>
                      <a:solidFill>
                        <a:schemeClr val="tx1"/>
                      </a:solidFill>
                    </a:ln>
                  </pic:spPr>
                </pic:pic>
              </a:graphicData>
            </a:graphic>
          </wp:inline>
        </w:drawing>
      </w:r>
    </w:p>
    <w:p w14:paraId="611F3AC3" w14:textId="77777777" w:rsidR="008C6EDA" w:rsidRPr="001B4C71" w:rsidRDefault="008C6EDA" w:rsidP="008C6EDA">
      <w:pPr>
        <w:spacing w:before="240" w:after="240" w:line="360" w:lineRule="auto"/>
        <w:ind w:left="567" w:right="49"/>
        <w:jc w:val="both"/>
        <w:rPr>
          <w:rFonts w:ascii="Palatino Linotype" w:eastAsia="Palatino Linotype" w:hAnsi="Palatino Linotype" w:cs="Palatino Linotype"/>
        </w:rPr>
      </w:pPr>
      <w:r>
        <w:rPr>
          <w:rFonts w:ascii="Palatino Linotype" w:eastAsia="Palatino Linotype" w:hAnsi="Palatino Linotype" w:cs="Palatino Linotype"/>
          <w:b/>
          <w:i/>
        </w:rPr>
        <w:t>“</w:t>
      </w:r>
      <w:r w:rsidRPr="008C6EDA">
        <w:rPr>
          <w:rFonts w:ascii="Palatino Linotype" w:eastAsia="Palatino Linotype" w:hAnsi="Palatino Linotype" w:cs="Palatino Linotype"/>
          <w:b/>
          <w:i/>
        </w:rPr>
        <w:t>Respuesta Folio 00112.pdf</w:t>
      </w:r>
      <w:r>
        <w:rPr>
          <w:rFonts w:ascii="Palatino Linotype" w:eastAsia="Palatino Linotype" w:hAnsi="Palatino Linotype" w:cs="Palatino Linotype"/>
          <w:b/>
          <w:i/>
        </w:rPr>
        <w:t xml:space="preserve">”: </w:t>
      </w:r>
      <w:r w:rsidR="001B4C71">
        <w:rPr>
          <w:rFonts w:ascii="Palatino Linotype" w:eastAsia="Palatino Linotype" w:hAnsi="Palatino Linotype" w:cs="Palatino Linotype"/>
        </w:rPr>
        <w:t xml:space="preserve">Archivo de tres fojas en el que se le hace del conocimiento la respuesta del </w:t>
      </w:r>
      <w:r w:rsidR="001B4C71" w:rsidRPr="001B4C71">
        <w:rPr>
          <w:rFonts w:ascii="Palatino Linotype" w:eastAsia="Palatino Linotype" w:hAnsi="Palatino Linotype" w:cs="Palatino Linotype"/>
          <w:b/>
        </w:rPr>
        <w:t>Sujeto Obligado</w:t>
      </w:r>
      <w:r w:rsidR="001B4C71">
        <w:rPr>
          <w:rFonts w:ascii="Palatino Linotype" w:eastAsia="Palatino Linotype" w:hAnsi="Palatino Linotype" w:cs="Palatino Linotype"/>
        </w:rPr>
        <w:t>, en los términos que ya fueron descritos anteriormente.</w:t>
      </w:r>
    </w:p>
    <w:p w14:paraId="061E23DC" w14:textId="77777777" w:rsidR="001B4C71" w:rsidRPr="008C6EDA" w:rsidRDefault="001B4C71" w:rsidP="008C6EDA">
      <w:pPr>
        <w:spacing w:before="240" w:after="240" w:line="360" w:lineRule="auto"/>
        <w:ind w:left="567" w:right="49"/>
        <w:jc w:val="both"/>
        <w:rPr>
          <w:rFonts w:ascii="Palatino Linotype" w:eastAsia="Palatino Linotype" w:hAnsi="Palatino Linotype" w:cs="Palatino Linotype"/>
        </w:rPr>
      </w:pPr>
      <w:r w:rsidRPr="001B4C71">
        <w:rPr>
          <w:rFonts w:ascii="Palatino Linotype" w:eastAsia="Palatino Linotype" w:hAnsi="Palatino Linotype" w:cs="Palatino Linotype"/>
          <w:noProof/>
          <w:lang w:val="es-MX"/>
        </w:rPr>
        <w:lastRenderedPageBreak/>
        <w:drawing>
          <wp:inline distT="0" distB="0" distL="0" distR="0" wp14:anchorId="28C0E1DA" wp14:editId="0AA53AB2">
            <wp:extent cx="5552458" cy="7267575"/>
            <wp:effectExtent l="19050" t="19050" r="1016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57141" cy="7273705"/>
                    </a:xfrm>
                    <a:prstGeom prst="rect">
                      <a:avLst/>
                    </a:prstGeom>
                    <a:ln>
                      <a:solidFill>
                        <a:schemeClr val="tx1"/>
                      </a:solidFill>
                    </a:ln>
                  </pic:spPr>
                </pic:pic>
              </a:graphicData>
            </a:graphic>
          </wp:inline>
        </w:drawing>
      </w:r>
    </w:p>
    <w:p w14:paraId="4D525A4E" w14:textId="77777777" w:rsidR="00C8730C" w:rsidRDefault="00D23B6E" w:rsidP="001B4C7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3. Interposición del recurso de revisión. </w:t>
      </w:r>
      <w:r>
        <w:rPr>
          <w:rFonts w:ascii="Palatino Linotype" w:eastAsia="Palatino Linotype" w:hAnsi="Palatino Linotype" w:cs="Palatino Linotype"/>
        </w:rPr>
        <w:t xml:space="preserve">Inconforme con los términos de la respuesta emitida por parte del </w:t>
      </w:r>
      <w:r w:rsidR="0089229D">
        <w:rPr>
          <w:rFonts w:ascii="Palatino Linotype" w:eastAsia="Palatino Linotype" w:hAnsi="Palatino Linotype" w:cs="Palatino Linotype"/>
          <w:b/>
        </w:rPr>
        <w:t>Sujeto Obligado</w:t>
      </w:r>
      <w:r>
        <w:rPr>
          <w:rFonts w:ascii="Palatino Linotype" w:eastAsia="Palatino Linotype" w:hAnsi="Palatino Linotype" w:cs="Palatino Linotype"/>
        </w:rPr>
        <w:t xml:space="preserve">, el </w:t>
      </w:r>
      <w:r w:rsidR="001B4C71">
        <w:rPr>
          <w:rFonts w:ascii="Palatino Linotype" w:eastAsia="Palatino Linotype" w:hAnsi="Palatino Linotype" w:cs="Palatino Linotype"/>
          <w:b/>
        </w:rPr>
        <w:t>ocho</w:t>
      </w:r>
      <w:r w:rsidR="00EF7540">
        <w:rPr>
          <w:rFonts w:ascii="Palatino Linotype" w:eastAsia="Palatino Linotype" w:hAnsi="Palatino Linotype" w:cs="Palatino Linotype"/>
          <w:b/>
        </w:rPr>
        <w:t xml:space="preserve"> de </w:t>
      </w:r>
      <w:r w:rsidR="001B4C71">
        <w:rPr>
          <w:rFonts w:ascii="Palatino Linotype" w:eastAsia="Palatino Linotype" w:hAnsi="Palatino Linotype" w:cs="Palatino Linotype"/>
          <w:b/>
        </w:rPr>
        <w:t>diciembre</w:t>
      </w:r>
      <w:r>
        <w:rPr>
          <w:rFonts w:ascii="Palatino Linotype" w:eastAsia="Palatino Linotype" w:hAnsi="Palatino Linotype" w:cs="Palatino Linotype"/>
          <w:b/>
        </w:rPr>
        <w:t xml:space="preserve"> de dos mil veintidós,</w:t>
      </w:r>
      <w:r>
        <w:rPr>
          <w:rFonts w:ascii="Palatino Linotype" w:eastAsia="Palatino Linotype" w:hAnsi="Palatino Linotype" w:cs="Palatino Linotype"/>
        </w:rPr>
        <w:t xml:space="preserve"> </w:t>
      </w:r>
      <w:r w:rsidR="001B4C71">
        <w:rPr>
          <w:rFonts w:ascii="Palatino Linotype" w:eastAsia="Palatino Linotype" w:hAnsi="Palatino Linotype" w:cs="Palatino Linotype"/>
          <w:b/>
        </w:rPr>
        <w:t>el</w:t>
      </w:r>
      <w:r w:rsidR="00EF7540">
        <w:rPr>
          <w:rFonts w:ascii="Palatino Linotype" w:eastAsia="Palatino Linotype" w:hAnsi="Palatino Linotype" w:cs="Palatino Linotype"/>
          <w:b/>
        </w:rPr>
        <w:t xml:space="preserve"> </w:t>
      </w:r>
      <w:r w:rsidR="0089229D" w:rsidRPr="00917DAD">
        <w:rPr>
          <w:rFonts w:ascii="Palatino Linotype" w:eastAsia="Palatino Linotype" w:hAnsi="Palatino Linotype" w:cs="Palatino Linotype"/>
          <w:b/>
        </w:rPr>
        <w:t>Recurrente</w:t>
      </w:r>
      <w:r w:rsidR="0089229D">
        <w:rPr>
          <w:rFonts w:ascii="Palatino Linotype" w:eastAsia="Palatino Linotype" w:hAnsi="Palatino Linotype" w:cs="Palatino Linotype"/>
        </w:rPr>
        <w:t xml:space="preserve"> </w:t>
      </w:r>
      <w:r>
        <w:rPr>
          <w:rFonts w:ascii="Palatino Linotype" w:eastAsia="Palatino Linotype" w:hAnsi="Palatino Linotype" w:cs="Palatino Linotype"/>
        </w:rPr>
        <w:t xml:space="preserve">interpuso el recurso de revisión a través de </w:t>
      </w:r>
      <w:r>
        <w:rPr>
          <w:rFonts w:ascii="Palatino Linotype" w:eastAsia="Palatino Linotype" w:hAnsi="Palatino Linotype" w:cs="Palatino Linotype"/>
          <w:b/>
        </w:rPr>
        <w:t xml:space="preserve">SAIMEX, </w:t>
      </w:r>
      <w:r>
        <w:rPr>
          <w:rFonts w:ascii="Palatino Linotype" w:eastAsia="Palatino Linotype" w:hAnsi="Palatino Linotype" w:cs="Palatino Linotype"/>
        </w:rPr>
        <w:t>en donde se manifestó de la siguiente manera:</w:t>
      </w:r>
    </w:p>
    <w:p w14:paraId="6B5F42B1" w14:textId="77777777" w:rsidR="00C8730C" w:rsidRDefault="0089229D">
      <w:pPr>
        <w:tabs>
          <w:tab w:val="left" w:pos="2745"/>
        </w:tabs>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a) </w:t>
      </w:r>
      <w:r w:rsidR="00D23B6E">
        <w:rPr>
          <w:rFonts w:ascii="Palatino Linotype" w:eastAsia="Palatino Linotype" w:hAnsi="Palatino Linotype" w:cs="Palatino Linotype"/>
          <w:b/>
        </w:rPr>
        <w:t xml:space="preserve">Acto impugnado: </w:t>
      </w:r>
      <w:r w:rsidR="00D23B6E">
        <w:rPr>
          <w:rFonts w:ascii="Palatino Linotype" w:eastAsia="Palatino Linotype" w:hAnsi="Palatino Linotype" w:cs="Palatino Linotype"/>
          <w:b/>
        </w:rPr>
        <w:tab/>
      </w:r>
    </w:p>
    <w:p w14:paraId="408E70C5" w14:textId="77777777" w:rsidR="00C8730C" w:rsidRDefault="00D23B6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001B4C71" w:rsidRPr="001B4C71">
        <w:rPr>
          <w:rFonts w:ascii="Palatino Linotype" w:eastAsia="Palatino Linotype" w:hAnsi="Palatino Linotype" w:cs="Palatino Linotype"/>
          <w:i/>
          <w:sz w:val="22"/>
          <w:szCs w:val="22"/>
        </w:rPr>
        <w:t>Se anexa Archivo</w:t>
      </w:r>
      <w:r>
        <w:rPr>
          <w:rFonts w:ascii="Palatino Linotype" w:eastAsia="Palatino Linotype" w:hAnsi="Palatino Linotype" w:cs="Palatino Linotype"/>
          <w:i/>
          <w:sz w:val="22"/>
          <w:szCs w:val="22"/>
        </w:rPr>
        <w:t>” (Sic)</w:t>
      </w:r>
    </w:p>
    <w:p w14:paraId="338901C5" w14:textId="77777777" w:rsidR="00C8730C" w:rsidRDefault="00C8730C">
      <w:pPr>
        <w:ind w:left="851" w:right="902"/>
        <w:jc w:val="both"/>
        <w:rPr>
          <w:rFonts w:ascii="Palatino Linotype" w:eastAsia="Palatino Linotype" w:hAnsi="Palatino Linotype" w:cs="Palatino Linotype"/>
          <w:i/>
          <w:sz w:val="22"/>
          <w:szCs w:val="22"/>
        </w:rPr>
      </w:pPr>
    </w:p>
    <w:p w14:paraId="2A15B1FE" w14:textId="77777777" w:rsidR="00C8730C" w:rsidRDefault="0089229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b) </w:t>
      </w:r>
      <w:r w:rsidR="00D23B6E">
        <w:rPr>
          <w:rFonts w:ascii="Palatino Linotype" w:eastAsia="Palatino Linotype" w:hAnsi="Palatino Linotype" w:cs="Palatino Linotype"/>
          <w:b/>
        </w:rPr>
        <w:t>Razones o motivos de inconformidad</w:t>
      </w:r>
      <w:r w:rsidR="00D23B6E">
        <w:rPr>
          <w:rFonts w:ascii="Palatino Linotype" w:eastAsia="Palatino Linotype" w:hAnsi="Palatino Linotype" w:cs="Palatino Linotype"/>
        </w:rPr>
        <w:t>:</w:t>
      </w:r>
    </w:p>
    <w:p w14:paraId="1D5A256F" w14:textId="77777777" w:rsidR="00C8730C" w:rsidRDefault="00D23B6E">
      <w:pPr>
        <w:ind w:left="851" w:right="902"/>
        <w:jc w:val="both"/>
        <w:rPr>
          <w:rFonts w:ascii="Palatino Linotype" w:eastAsia="Palatino Linotype" w:hAnsi="Palatino Linotype" w:cs="Palatino Linotype"/>
          <w:i/>
          <w:sz w:val="22"/>
          <w:szCs w:val="22"/>
        </w:rPr>
      </w:pPr>
      <w:bookmarkStart w:id="2" w:name="_heading=h.30j0zll" w:colFirst="0" w:colLast="0"/>
      <w:bookmarkEnd w:id="2"/>
      <w:r>
        <w:rPr>
          <w:rFonts w:ascii="Palatino Linotype" w:eastAsia="Palatino Linotype" w:hAnsi="Palatino Linotype" w:cs="Palatino Linotype"/>
          <w:i/>
          <w:sz w:val="22"/>
          <w:szCs w:val="22"/>
        </w:rPr>
        <w:t xml:space="preserve"> “</w:t>
      </w:r>
      <w:r w:rsidR="001B4C71" w:rsidRPr="001B4C71">
        <w:rPr>
          <w:rFonts w:ascii="Palatino Linotype" w:eastAsia="Palatino Linotype" w:hAnsi="Palatino Linotype" w:cs="Palatino Linotype"/>
          <w:i/>
          <w:sz w:val="22"/>
          <w:szCs w:val="22"/>
        </w:rPr>
        <w:t>Se anexa Archivo.</w:t>
      </w:r>
      <w:r w:rsidRPr="00A97581">
        <w:rPr>
          <w:rFonts w:ascii="Palatino Linotype" w:eastAsia="Palatino Linotype" w:hAnsi="Palatino Linotype" w:cs="Palatino Linotype"/>
          <w:i/>
          <w:sz w:val="22"/>
          <w:szCs w:val="22"/>
        </w:rPr>
        <w:t>” (Sic</w:t>
      </w:r>
      <w:r>
        <w:rPr>
          <w:rFonts w:ascii="Palatino Linotype" w:eastAsia="Palatino Linotype" w:hAnsi="Palatino Linotype" w:cs="Palatino Linotype"/>
          <w:i/>
          <w:sz w:val="22"/>
          <w:szCs w:val="22"/>
        </w:rPr>
        <w:t>)</w:t>
      </w:r>
      <w:r w:rsidR="00183FB6">
        <w:rPr>
          <w:rFonts w:ascii="Palatino Linotype" w:eastAsia="Palatino Linotype" w:hAnsi="Palatino Linotype" w:cs="Palatino Linotype"/>
          <w:i/>
          <w:sz w:val="22"/>
          <w:szCs w:val="22"/>
        </w:rPr>
        <w:t xml:space="preserve"> </w:t>
      </w:r>
    </w:p>
    <w:p w14:paraId="265AC3BB" w14:textId="77777777" w:rsidR="001B4C71" w:rsidRDefault="001B4C71">
      <w:pPr>
        <w:ind w:left="851" w:right="902"/>
        <w:jc w:val="both"/>
        <w:rPr>
          <w:rFonts w:ascii="Palatino Linotype" w:eastAsia="Palatino Linotype" w:hAnsi="Palatino Linotype" w:cs="Palatino Linotype"/>
          <w:i/>
          <w:sz w:val="22"/>
          <w:szCs w:val="22"/>
        </w:rPr>
      </w:pPr>
    </w:p>
    <w:p w14:paraId="03139D73" w14:textId="77777777" w:rsidR="001B4C71" w:rsidRDefault="001B4C71">
      <w:pPr>
        <w:ind w:left="851" w:right="902"/>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Archivos adjuntos:</w:t>
      </w:r>
    </w:p>
    <w:p w14:paraId="228C0751" w14:textId="77777777" w:rsidR="001B4C71" w:rsidRPr="001B4C71" w:rsidRDefault="001B4C71" w:rsidP="001B4C71">
      <w:pPr>
        <w:spacing w:line="360" w:lineRule="auto"/>
        <w:ind w:left="851" w:right="902"/>
        <w:jc w:val="both"/>
        <w:rPr>
          <w:rFonts w:ascii="Palatino Linotype" w:eastAsia="Palatino Linotype" w:hAnsi="Palatino Linotype" w:cs="Palatino Linotype"/>
          <w:szCs w:val="22"/>
        </w:rPr>
      </w:pPr>
      <w:r>
        <w:rPr>
          <w:rFonts w:ascii="Palatino Linotype" w:eastAsia="Palatino Linotype" w:hAnsi="Palatino Linotype" w:cs="Palatino Linotype"/>
          <w:b/>
          <w:i/>
          <w:sz w:val="22"/>
          <w:szCs w:val="22"/>
        </w:rPr>
        <w:t>“</w:t>
      </w:r>
      <w:r w:rsidRPr="001B4C71">
        <w:rPr>
          <w:rFonts w:ascii="Palatino Linotype" w:eastAsia="Palatino Linotype" w:hAnsi="Palatino Linotype" w:cs="Palatino Linotype"/>
          <w:b/>
          <w:i/>
          <w:sz w:val="22"/>
          <w:szCs w:val="22"/>
        </w:rPr>
        <w:t>SAIMEX.pdf</w:t>
      </w:r>
      <w:r>
        <w:rPr>
          <w:rFonts w:ascii="Palatino Linotype" w:eastAsia="Palatino Linotype" w:hAnsi="Palatino Linotype" w:cs="Palatino Linotype"/>
          <w:b/>
          <w:i/>
          <w:sz w:val="22"/>
          <w:szCs w:val="22"/>
        </w:rPr>
        <w:t xml:space="preserve">”: </w:t>
      </w:r>
      <w:r w:rsidRPr="001B4C71">
        <w:rPr>
          <w:rFonts w:ascii="Palatino Linotype" w:eastAsia="Palatino Linotype" w:hAnsi="Palatino Linotype" w:cs="Palatino Linotype"/>
          <w:szCs w:val="22"/>
        </w:rPr>
        <w:t>Archivo electrónico que se compone de una foja y señala lo siguiente:</w:t>
      </w:r>
    </w:p>
    <w:p w14:paraId="71016D4A" w14:textId="77777777" w:rsidR="001B4C71" w:rsidRDefault="001B4C71">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sidRPr="001B4C71">
        <w:rPr>
          <w:rFonts w:ascii="Palatino Linotype" w:eastAsia="Palatino Linotype" w:hAnsi="Palatino Linotype" w:cs="Palatino Linotype"/>
          <w:i/>
          <w:sz w:val="22"/>
          <w:szCs w:val="22"/>
        </w:rPr>
        <w:t>Me refiero a la repuesta proporcionada vía SAIMEX, de fecha 18 de noviembre del presente año, Suscrito por la Titular de la Unidad de Transparencia, esto al amparo de la solicitud, Folio 00112/IHAEM/IP2022, de fecha 07 de noviembre, presentó la inconformidad y recurso de revisión de la respuesta presentada, con base a lo siguiente:</w:t>
      </w:r>
    </w:p>
    <w:p w14:paraId="5ECAAFEF" w14:textId="77777777" w:rsidR="001B4C71" w:rsidRDefault="001B4C71">
      <w:pPr>
        <w:ind w:left="851" w:right="902"/>
        <w:jc w:val="both"/>
        <w:rPr>
          <w:rFonts w:ascii="Palatino Linotype" w:eastAsia="Palatino Linotype" w:hAnsi="Palatino Linotype" w:cs="Palatino Linotype"/>
          <w:i/>
          <w:sz w:val="22"/>
          <w:szCs w:val="22"/>
        </w:rPr>
      </w:pPr>
    </w:p>
    <w:p w14:paraId="20CC4E00" w14:textId="77777777" w:rsidR="001B4C71" w:rsidRDefault="001B4C71">
      <w:pPr>
        <w:ind w:left="851" w:right="902"/>
        <w:jc w:val="both"/>
        <w:rPr>
          <w:rFonts w:ascii="Palatino Linotype" w:eastAsia="Palatino Linotype" w:hAnsi="Palatino Linotype" w:cs="Palatino Linotype"/>
          <w:i/>
          <w:sz w:val="22"/>
          <w:szCs w:val="22"/>
        </w:rPr>
      </w:pPr>
      <w:r w:rsidRPr="001B4C71">
        <w:rPr>
          <w:rFonts w:ascii="Palatino Linotype" w:eastAsia="Palatino Linotype" w:hAnsi="Palatino Linotype" w:cs="Palatino Linotype"/>
          <w:i/>
          <w:sz w:val="22"/>
          <w:szCs w:val="22"/>
        </w:rPr>
        <w:t xml:space="preserve"> Cuántos Servidores Públicos Municipales, ha certificado el Instituto Hacendario del Estado de México (IHAEM), del año 2019 a la fecha, en los 125 municipios del Estado de México?, favor de enlistar por año y por Norma Institucional de Competencia Laboral, y los numerales 2 y 4, 2. ¿Cuántos Servidores Públicos del año 2019 a la fecha, han refrendado su Manifestación de Créditos, en qué Normas Institucionales de Competencia Laboral, para la validación Anual del Certificado Competencia Laboral, de los 125 municipios del Estado de México?, favor de enlistar. Y 4. </w:t>
      </w:r>
      <w:proofErr w:type="gramStart"/>
      <w:r w:rsidRPr="001B4C71">
        <w:rPr>
          <w:rFonts w:ascii="Palatino Linotype" w:eastAsia="Palatino Linotype" w:hAnsi="Palatino Linotype" w:cs="Palatino Linotype"/>
          <w:i/>
          <w:sz w:val="22"/>
          <w:szCs w:val="22"/>
        </w:rPr>
        <w:t>“…¿</w:t>
      </w:r>
      <w:proofErr w:type="gramEnd"/>
      <w:r w:rsidRPr="001B4C71">
        <w:rPr>
          <w:rFonts w:ascii="Palatino Linotype" w:eastAsia="Palatino Linotype" w:hAnsi="Palatino Linotype" w:cs="Palatino Linotype"/>
          <w:i/>
          <w:sz w:val="22"/>
          <w:szCs w:val="22"/>
        </w:rPr>
        <w:t xml:space="preserve">Cuántos servidores públicos estatales y municipales ha capacitado el Instituto Hacendario del Estado de México (IHAEM), favor de enlistar por año y por curso, taller y/o diplomado u otro evento de capacitación relacionado?.... </w:t>
      </w:r>
      <w:r w:rsidRPr="001B4C71">
        <w:rPr>
          <w:rFonts w:ascii="Palatino Linotype" w:eastAsia="Palatino Linotype" w:hAnsi="Palatino Linotype" w:cs="Palatino Linotype"/>
          <w:b/>
          <w:i/>
          <w:sz w:val="22"/>
          <w:szCs w:val="22"/>
        </w:rPr>
        <w:t xml:space="preserve">Entre otros puntos se menciona que los datos de los candidatos se clasifican como datos personales, así mismo la información que obra en los archivos de COCERTEM se clasifica como </w:t>
      </w:r>
      <w:r w:rsidRPr="001B4C71">
        <w:rPr>
          <w:rFonts w:ascii="Palatino Linotype" w:eastAsia="Palatino Linotype" w:hAnsi="Palatino Linotype" w:cs="Palatino Linotype"/>
          <w:b/>
          <w:i/>
          <w:sz w:val="22"/>
          <w:szCs w:val="22"/>
        </w:rPr>
        <w:lastRenderedPageBreak/>
        <w:t>confidencial y NO CORRESPONDE A LO SOLICITADO, que son datos estadísticos.</w:t>
      </w:r>
      <w:r w:rsidRPr="001B4C71">
        <w:rPr>
          <w:rFonts w:ascii="Palatino Linotype" w:eastAsia="Palatino Linotype" w:hAnsi="Palatino Linotype" w:cs="Palatino Linotype"/>
          <w:i/>
          <w:sz w:val="22"/>
          <w:szCs w:val="22"/>
        </w:rPr>
        <w:t xml:space="preserve"> </w:t>
      </w:r>
      <w:r w:rsidRPr="001B4C71">
        <w:rPr>
          <w:rFonts w:ascii="Palatino Linotype" w:eastAsia="Palatino Linotype" w:hAnsi="Palatino Linotype" w:cs="Palatino Linotype"/>
          <w:b/>
          <w:i/>
          <w:sz w:val="22"/>
          <w:szCs w:val="22"/>
        </w:rPr>
        <w:t>Así como la repuesta concerniente al numeral 3</w:t>
      </w:r>
      <w:r w:rsidRPr="001B4C71">
        <w:rPr>
          <w:rFonts w:ascii="Palatino Linotype" w:eastAsia="Palatino Linotype" w:hAnsi="Palatino Linotype" w:cs="Palatino Linotype"/>
          <w:i/>
          <w:sz w:val="22"/>
          <w:szCs w:val="22"/>
        </w:rPr>
        <w:t>, “</w:t>
      </w:r>
      <w:proofErr w:type="gramStart"/>
      <w:r w:rsidRPr="001B4C71">
        <w:rPr>
          <w:rFonts w:ascii="Palatino Linotype" w:eastAsia="Palatino Linotype" w:hAnsi="Palatino Linotype" w:cs="Palatino Linotype"/>
          <w:i/>
          <w:sz w:val="22"/>
          <w:szCs w:val="22"/>
        </w:rPr>
        <w:t>…¿</w:t>
      </w:r>
      <w:proofErr w:type="gramEnd"/>
      <w:r w:rsidRPr="001B4C71">
        <w:rPr>
          <w:rFonts w:ascii="Palatino Linotype" w:eastAsia="Palatino Linotype" w:hAnsi="Palatino Linotype" w:cs="Palatino Linotype"/>
          <w:i/>
          <w:sz w:val="22"/>
          <w:szCs w:val="22"/>
        </w:rPr>
        <w:t>Cuántas y cuáles son las Normas Institucionales de Competencia Laboral, son obligatorias, de acuerdo con la normatividad aplicable a nivel Estado de México y cuáles son?, favor de enlistar….</w:t>
      </w:r>
      <w:r w:rsidRPr="001B4C71">
        <w:rPr>
          <w:rFonts w:ascii="Palatino Linotype" w:eastAsia="Palatino Linotype" w:hAnsi="Palatino Linotype" w:cs="Palatino Linotype"/>
          <w:b/>
          <w:i/>
          <w:sz w:val="22"/>
          <w:szCs w:val="22"/>
        </w:rPr>
        <w:t>NO CORRESPONDE A LO SOLICITADO, cuales Normas son obligatorias y cuáles no</w:t>
      </w:r>
      <w:r w:rsidRPr="001B4C71">
        <w:rPr>
          <w:rFonts w:ascii="Palatino Linotype" w:eastAsia="Palatino Linotype" w:hAnsi="Palatino Linotype" w:cs="Palatino Linotype"/>
          <w:i/>
          <w:sz w:val="22"/>
          <w:szCs w:val="22"/>
        </w:rPr>
        <w:t xml:space="preserve">. </w:t>
      </w:r>
    </w:p>
    <w:p w14:paraId="58D9183C" w14:textId="77777777" w:rsidR="001B4C71" w:rsidRDefault="001B4C71">
      <w:pPr>
        <w:ind w:left="851" w:right="902"/>
        <w:jc w:val="both"/>
        <w:rPr>
          <w:rFonts w:ascii="Palatino Linotype" w:eastAsia="Palatino Linotype" w:hAnsi="Palatino Linotype" w:cs="Palatino Linotype"/>
          <w:i/>
          <w:sz w:val="22"/>
          <w:szCs w:val="22"/>
        </w:rPr>
      </w:pPr>
    </w:p>
    <w:p w14:paraId="1B83A584" w14:textId="77777777" w:rsidR="001B4C71" w:rsidRDefault="001B4C71">
      <w:pPr>
        <w:ind w:left="851" w:right="902"/>
        <w:jc w:val="both"/>
        <w:rPr>
          <w:rFonts w:ascii="Palatino Linotype" w:eastAsia="Palatino Linotype" w:hAnsi="Palatino Linotype" w:cs="Palatino Linotype"/>
          <w:i/>
          <w:sz w:val="22"/>
          <w:szCs w:val="22"/>
        </w:rPr>
      </w:pPr>
      <w:r w:rsidRPr="001B4C71">
        <w:rPr>
          <w:rFonts w:ascii="Palatino Linotype" w:eastAsia="Palatino Linotype" w:hAnsi="Palatino Linotype" w:cs="Palatino Linotype"/>
          <w:i/>
          <w:sz w:val="22"/>
          <w:szCs w:val="22"/>
        </w:rPr>
        <w:t xml:space="preserve">Por lo antes descrito y con fundamento a la Ley de Transparencia y Acceso a la Información Pública del Estado de México y Municipios: Artículo 179. El recurso de revisión es un medio de protección que la Ley otorga a los particulares, para hacer valer su derecho de acceso a la información pública, y procederá en contra de las siguientes causas: </w:t>
      </w:r>
    </w:p>
    <w:p w14:paraId="24718C20" w14:textId="77777777" w:rsidR="001B4C71" w:rsidRDefault="001B4C71">
      <w:pPr>
        <w:ind w:left="851" w:right="902"/>
        <w:jc w:val="both"/>
        <w:rPr>
          <w:rFonts w:ascii="Palatino Linotype" w:eastAsia="Palatino Linotype" w:hAnsi="Palatino Linotype" w:cs="Palatino Linotype"/>
          <w:i/>
          <w:sz w:val="22"/>
          <w:szCs w:val="22"/>
        </w:rPr>
      </w:pPr>
      <w:r w:rsidRPr="001B4C71">
        <w:rPr>
          <w:rFonts w:ascii="Palatino Linotype" w:eastAsia="Palatino Linotype" w:hAnsi="Palatino Linotype" w:cs="Palatino Linotype"/>
          <w:i/>
          <w:sz w:val="22"/>
          <w:szCs w:val="22"/>
        </w:rPr>
        <w:t xml:space="preserve">VI. La entrega de información que no corresponda con lo solicitado; </w:t>
      </w:r>
    </w:p>
    <w:p w14:paraId="331972EE" w14:textId="77777777" w:rsidR="001B4C71" w:rsidRPr="001B4C71" w:rsidRDefault="001B4C71">
      <w:pPr>
        <w:ind w:left="851" w:right="902"/>
        <w:jc w:val="both"/>
        <w:rPr>
          <w:rFonts w:ascii="Palatino Linotype" w:eastAsia="Palatino Linotype" w:hAnsi="Palatino Linotype" w:cs="Palatino Linotype"/>
          <w:i/>
          <w:sz w:val="22"/>
          <w:szCs w:val="22"/>
        </w:rPr>
      </w:pPr>
      <w:r w:rsidRPr="001B4C71">
        <w:rPr>
          <w:rFonts w:ascii="Palatino Linotype" w:eastAsia="Palatino Linotype" w:hAnsi="Palatino Linotype" w:cs="Palatino Linotype"/>
          <w:i/>
          <w:sz w:val="22"/>
          <w:szCs w:val="22"/>
        </w:rPr>
        <w:t>VII. La falta de respuesta a una solicitud de acceso a la información;</w:t>
      </w:r>
      <w:r>
        <w:rPr>
          <w:rFonts w:ascii="Palatino Linotype" w:eastAsia="Palatino Linotype" w:hAnsi="Palatino Linotype" w:cs="Palatino Linotype"/>
          <w:i/>
          <w:sz w:val="22"/>
          <w:szCs w:val="22"/>
        </w:rPr>
        <w:t>” (Sic) (Énfasis añadido)</w:t>
      </w:r>
    </w:p>
    <w:p w14:paraId="725ADCFD" w14:textId="77777777" w:rsidR="00C8730C" w:rsidRDefault="00C8730C">
      <w:pPr>
        <w:ind w:left="851" w:right="902"/>
        <w:jc w:val="both"/>
        <w:rPr>
          <w:rFonts w:ascii="Palatino Linotype" w:eastAsia="Palatino Linotype" w:hAnsi="Palatino Linotype" w:cs="Palatino Linotype"/>
          <w:i/>
          <w:sz w:val="22"/>
          <w:szCs w:val="22"/>
        </w:rPr>
      </w:pPr>
    </w:p>
    <w:p w14:paraId="22DCCF85" w14:textId="77777777" w:rsidR="00C93F06" w:rsidRPr="00C93F06" w:rsidRDefault="00C93F06" w:rsidP="00C93F06">
      <w:pPr>
        <w:ind w:right="902"/>
        <w:jc w:val="both"/>
        <w:rPr>
          <w:rFonts w:ascii="Palatino Linotype" w:eastAsia="Palatino Linotype" w:hAnsi="Palatino Linotype" w:cs="Palatino Linotype"/>
          <w:sz w:val="22"/>
          <w:szCs w:val="22"/>
        </w:rPr>
      </w:pPr>
    </w:p>
    <w:p w14:paraId="0C11F3AB" w14:textId="77777777" w:rsidR="00C8730C" w:rsidRDefault="00D23B6E">
      <w:pPr>
        <w:spacing w:line="360" w:lineRule="auto"/>
        <w:ind w:right="51"/>
        <w:jc w:val="both"/>
        <w:rPr>
          <w:rFonts w:ascii="Palatino Linotype" w:eastAsia="Palatino Linotype" w:hAnsi="Palatino Linotype" w:cs="Palatino Linotype"/>
        </w:rPr>
      </w:pPr>
      <w:r>
        <w:rPr>
          <w:rFonts w:ascii="Palatino Linotype" w:eastAsia="Palatino Linotype" w:hAnsi="Palatino Linotype" w:cs="Palatino Linotype"/>
          <w:b/>
        </w:rPr>
        <w:t xml:space="preserve">4. Turno.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w:t>
      </w:r>
      <w:r w:rsidRPr="0089229D">
        <w:rPr>
          <w:rFonts w:ascii="Palatino Linotype" w:eastAsia="Palatino Linotype" w:hAnsi="Palatino Linotype" w:cs="Palatino Linotype"/>
          <w:b/>
        </w:rPr>
        <w:t>Comisionada</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 xml:space="preserve">a efecto de que analizara sobre su admisión o su </w:t>
      </w:r>
      <w:proofErr w:type="spellStart"/>
      <w:r>
        <w:rPr>
          <w:rFonts w:ascii="Palatino Linotype" w:eastAsia="Palatino Linotype" w:hAnsi="Palatino Linotype" w:cs="Palatino Linotype"/>
        </w:rPr>
        <w:t>desechamiento</w:t>
      </w:r>
      <w:proofErr w:type="spellEnd"/>
      <w:r>
        <w:rPr>
          <w:rFonts w:ascii="Palatino Linotype" w:eastAsia="Palatino Linotype" w:hAnsi="Palatino Linotype" w:cs="Palatino Linotype"/>
        </w:rPr>
        <w:t>.</w:t>
      </w:r>
    </w:p>
    <w:p w14:paraId="27BD8C23" w14:textId="77777777" w:rsidR="00C8730C" w:rsidRDefault="00C8730C">
      <w:pPr>
        <w:spacing w:line="360" w:lineRule="auto"/>
        <w:ind w:right="51"/>
        <w:jc w:val="both"/>
        <w:rPr>
          <w:rFonts w:ascii="Palatino Linotype" w:eastAsia="Palatino Linotype" w:hAnsi="Palatino Linotype" w:cs="Palatino Linotype"/>
        </w:rPr>
      </w:pPr>
    </w:p>
    <w:p w14:paraId="2DB5EA37" w14:textId="77777777" w:rsidR="00C8730C" w:rsidRDefault="00E60A0C">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5. Admisión del Recurso de R</w:t>
      </w:r>
      <w:r w:rsidR="00D23B6E">
        <w:rPr>
          <w:rFonts w:ascii="Palatino Linotype" w:eastAsia="Palatino Linotype" w:hAnsi="Palatino Linotype" w:cs="Palatino Linotype"/>
          <w:b/>
        </w:rPr>
        <w:t>evisión.</w:t>
      </w:r>
      <w:r w:rsidR="00D229CC">
        <w:rPr>
          <w:rFonts w:ascii="Palatino Linotype" w:eastAsia="Palatino Linotype" w:hAnsi="Palatino Linotype" w:cs="Palatino Linotype"/>
        </w:rPr>
        <w:t xml:space="preserve"> El</w:t>
      </w:r>
      <w:r w:rsidR="001B4C71">
        <w:rPr>
          <w:rFonts w:ascii="Palatino Linotype" w:eastAsia="Palatino Linotype" w:hAnsi="Palatino Linotype" w:cs="Palatino Linotype"/>
          <w:b/>
        </w:rPr>
        <w:t xml:space="preserve"> trece de dic</w:t>
      </w:r>
      <w:r w:rsidR="0065399B">
        <w:rPr>
          <w:rFonts w:ascii="Palatino Linotype" w:eastAsia="Palatino Linotype" w:hAnsi="Palatino Linotype" w:cs="Palatino Linotype"/>
          <w:b/>
        </w:rPr>
        <w:t>iembre</w:t>
      </w:r>
      <w:r w:rsidR="00D23B6E">
        <w:rPr>
          <w:rFonts w:ascii="Palatino Linotype" w:eastAsia="Palatino Linotype" w:hAnsi="Palatino Linotype" w:cs="Palatino Linotype"/>
          <w:b/>
        </w:rPr>
        <w:t xml:space="preserve"> de dos mil veintidós, </w:t>
      </w:r>
      <w:r w:rsidR="00D23B6E">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w:t>
      </w:r>
      <w:r w:rsidR="00D23B6E">
        <w:rPr>
          <w:rFonts w:ascii="Palatino Linotype" w:eastAsia="Palatino Linotype" w:hAnsi="Palatino Linotype" w:cs="Palatino Linotype"/>
        </w:rPr>
        <w:lastRenderedPageBreak/>
        <w:t xml:space="preserve">pruebas, formularan alegatos y el </w:t>
      </w:r>
      <w:r>
        <w:rPr>
          <w:rFonts w:ascii="Palatino Linotype" w:eastAsia="Palatino Linotype" w:hAnsi="Palatino Linotype" w:cs="Palatino Linotype"/>
          <w:b/>
        </w:rPr>
        <w:t xml:space="preserve">Sujeto Obligado </w:t>
      </w:r>
      <w:r w:rsidR="00D23B6E">
        <w:rPr>
          <w:rFonts w:ascii="Palatino Linotype" w:eastAsia="Palatino Linotype" w:hAnsi="Palatino Linotype" w:cs="Palatino Linotype"/>
        </w:rPr>
        <w:t>presentara su informe justificado.</w:t>
      </w:r>
    </w:p>
    <w:p w14:paraId="36E70F1B" w14:textId="77777777" w:rsidR="001B4C71" w:rsidRPr="00CD70E1" w:rsidRDefault="00D23B6E" w:rsidP="00CD70E1">
      <w:pPr>
        <w:spacing w:after="240" w:line="360" w:lineRule="auto"/>
        <w:jc w:val="both"/>
        <w:rPr>
          <w:rFonts w:ascii="Palatino Linotype" w:eastAsia="Palatino Linotype" w:hAnsi="Palatino Linotype" w:cs="Palatino Linotype"/>
        </w:rPr>
      </w:pPr>
      <w:bookmarkStart w:id="3" w:name="_heading=h.2s8eyo1" w:colFirst="0" w:colLast="0"/>
      <w:bookmarkEnd w:id="3"/>
      <w:r>
        <w:rPr>
          <w:rFonts w:ascii="Palatino Linotype" w:eastAsia="Palatino Linotype" w:hAnsi="Palatino Linotype" w:cs="Palatino Linotype"/>
          <w:b/>
        </w:rPr>
        <w:t>6. Manifestaciones</w:t>
      </w:r>
      <w:r>
        <w:rPr>
          <w:rFonts w:ascii="Palatino Linotype" w:eastAsia="Palatino Linotype" w:hAnsi="Palatino Linotype" w:cs="Palatino Linotype"/>
        </w:rPr>
        <w:t>.</w:t>
      </w:r>
      <w:r w:rsidR="00D229CC">
        <w:rPr>
          <w:rFonts w:ascii="Palatino Linotype" w:eastAsia="Palatino Linotype" w:hAnsi="Palatino Linotype" w:cs="Palatino Linotype"/>
        </w:rPr>
        <w:t xml:space="preserve"> </w:t>
      </w:r>
      <w:r w:rsidR="001B4C71">
        <w:rPr>
          <w:rFonts w:ascii="Palatino Linotype" w:eastAsia="Palatino Linotype" w:hAnsi="Palatino Linotype" w:cs="Palatino Linotype"/>
        </w:rPr>
        <w:t xml:space="preserve">Durante este plazo, </w:t>
      </w:r>
      <w:r w:rsidR="001B4C71" w:rsidRPr="001B4C71">
        <w:rPr>
          <w:rFonts w:ascii="Palatino Linotype" w:eastAsia="Palatino Linotype" w:hAnsi="Palatino Linotype" w:cs="Palatino Linotype"/>
          <w:b/>
        </w:rPr>
        <w:t xml:space="preserve">el </w:t>
      </w:r>
      <w:r w:rsidR="00CD70E1">
        <w:rPr>
          <w:rFonts w:ascii="Palatino Linotype" w:eastAsia="Palatino Linotype" w:hAnsi="Palatino Linotype" w:cs="Palatino Linotype"/>
          <w:b/>
        </w:rPr>
        <w:t xml:space="preserve">trece de diciembre de dos mil veintidós, el </w:t>
      </w:r>
      <w:r w:rsidR="001B4C71" w:rsidRPr="001B4C71">
        <w:rPr>
          <w:rFonts w:ascii="Palatino Linotype" w:eastAsia="Palatino Linotype" w:hAnsi="Palatino Linotype" w:cs="Palatino Linotype"/>
          <w:b/>
        </w:rPr>
        <w:t>Recurrente</w:t>
      </w:r>
      <w:r w:rsidR="001B4C71">
        <w:rPr>
          <w:rFonts w:ascii="Palatino Linotype" w:eastAsia="Palatino Linotype" w:hAnsi="Palatino Linotype" w:cs="Palatino Linotype"/>
        </w:rPr>
        <w:t xml:space="preserve"> remitió los archivos electrónicos </w:t>
      </w:r>
      <w:r w:rsidR="00CD70E1">
        <w:rPr>
          <w:rFonts w:ascii="Palatino Linotype" w:eastAsia="Palatino Linotype" w:hAnsi="Palatino Linotype" w:cs="Palatino Linotype"/>
        </w:rPr>
        <w:t>“</w:t>
      </w:r>
      <w:r w:rsidR="00CD70E1" w:rsidRPr="00CD70E1">
        <w:rPr>
          <w:rFonts w:ascii="Palatino Linotype" w:eastAsia="Palatino Linotype" w:hAnsi="Palatino Linotype" w:cs="Palatino Linotype"/>
          <w:b/>
          <w:i/>
        </w:rPr>
        <w:t>Anexo Único.pdf</w:t>
      </w:r>
      <w:r w:rsidR="00CD70E1">
        <w:rPr>
          <w:rFonts w:ascii="Palatino Linotype" w:eastAsia="Palatino Linotype" w:hAnsi="Palatino Linotype" w:cs="Palatino Linotype"/>
          <w:b/>
          <w:i/>
        </w:rPr>
        <w:t>”</w:t>
      </w:r>
      <w:r w:rsidR="00CD70E1" w:rsidRPr="00CD70E1">
        <w:rPr>
          <w:rFonts w:ascii="Palatino Linotype" w:eastAsia="Palatino Linotype" w:hAnsi="Palatino Linotype" w:cs="Palatino Linotype"/>
          <w:b/>
          <w:i/>
        </w:rPr>
        <w:t xml:space="preserve"> </w:t>
      </w:r>
      <w:r w:rsidR="00CD70E1">
        <w:rPr>
          <w:rFonts w:ascii="Palatino Linotype" w:eastAsia="Palatino Linotype" w:hAnsi="Palatino Linotype" w:cs="Palatino Linotype"/>
        </w:rPr>
        <w:t>y “</w:t>
      </w:r>
      <w:r w:rsidR="001B4C71" w:rsidRPr="00CD70E1">
        <w:rPr>
          <w:rFonts w:ascii="Palatino Linotype" w:eastAsia="Palatino Linotype" w:hAnsi="Palatino Linotype" w:cs="Palatino Linotype"/>
          <w:b/>
          <w:i/>
        </w:rPr>
        <w:t>Respuesta Folio 00112.pdf</w:t>
      </w:r>
      <w:r w:rsidR="00CD70E1">
        <w:rPr>
          <w:rFonts w:ascii="Palatino Linotype" w:eastAsia="Palatino Linotype" w:hAnsi="Palatino Linotype" w:cs="Palatino Linotype"/>
          <w:b/>
          <w:i/>
        </w:rPr>
        <w:t xml:space="preserve">”, </w:t>
      </w:r>
      <w:r w:rsidR="00CD70E1">
        <w:rPr>
          <w:rFonts w:ascii="Palatino Linotype" w:eastAsia="Palatino Linotype" w:hAnsi="Palatino Linotype" w:cs="Palatino Linotype"/>
        </w:rPr>
        <w:t xml:space="preserve">los cuales son coincidentes con los archivos enviados en respuesta inicial, por su parte el </w:t>
      </w:r>
      <w:r w:rsidR="00CD70E1" w:rsidRPr="00CD70E1">
        <w:rPr>
          <w:rFonts w:ascii="Palatino Linotype" w:eastAsia="Palatino Linotype" w:hAnsi="Palatino Linotype" w:cs="Palatino Linotype"/>
          <w:b/>
        </w:rPr>
        <w:t>Sujeto Obligado</w:t>
      </w:r>
      <w:r w:rsidR="00CD70E1">
        <w:rPr>
          <w:rFonts w:ascii="Palatino Linotype" w:eastAsia="Palatino Linotype" w:hAnsi="Palatino Linotype" w:cs="Palatino Linotype"/>
        </w:rPr>
        <w:t xml:space="preserve"> rindió su informe justificado</w:t>
      </w:r>
      <w:r w:rsidR="001379CF">
        <w:rPr>
          <w:rFonts w:ascii="Palatino Linotype" w:eastAsia="Palatino Linotype" w:hAnsi="Palatino Linotype" w:cs="Palatino Linotype"/>
        </w:rPr>
        <w:t xml:space="preserve"> los días </w:t>
      </w:r>
      <w:r w:rsidR="001379CF" w:rsidRPr="001379CF">
        <w:rPr>
          <w:rFonts w:ascii="Palatino Linotype" w:eastAsia="Palatino Linotype" w:hAnsi="Palatino Linotype" w:cs="Palatino Linotype"/>
          <w:b/>
        </w:rPr>
        <w:t>diecinueve de diciembre de dos mil veintidós y veintidós de marzo de dos mil veintitrés</w:t>
      </w:r>
      <w:r w:rsidR="00CD70E1">
        <w:rPr>
          <w:rFonts w:ascii="Palatino Linotype" w:eastAsia="Palatino Linotype" w:hAnsi="Palatino Linotype" w:cs="Palatino Linotype"/>
        </w:rPr>
        <w:t xml:space="preserve"> con los soportes documentales “</w:t>
      </w:r>
      <w:r w:rsidR="00CD70E1" w:rsidRPr="00CD70E1">
        <w:rPr>
          <w:rFonts w:ascii="Palatino Linotype" w:eastAsia="Palatino Linotype" w:hAnsi="Palatino Linotype" w:cs="Palatino Linotype"/>
          <w:b/>
          <w:i/>
        </w:rPr>
        <w:t>Anexo.pdf</w:t>
      </w:r>
      <w:r w:rsidR="001379CF">
        <w:rPr>
          <w:rFonts w:ascii="Palatino Linotype" w:eastAsia="Palatino Linotype" w:hAnsi="Palatino Linotype" w:cs="Palatino Linotype"/>
          <w:b/>
          <w:i/>
        </w:rPr>
        <w:t xml:space="preserve">”, </w:t>
      </w:r>
      <w:r w:rsidR="00CD70E1">
        <w:rPr>
          <w:rFonts w:ascii="Palatino Linotype" w:eastAsia="Palatino Linotype" w:hAnsi="Palatino Linotype" w:cs="Palatino Linotype"/>
          <w:b/>
          <w:i/>
        </w:rPr>
        <w:t xml:space="preserve"> “</w:t>
      </w:r>
      <w:r w:rsidR="00CD70E1" w:rsidRPr="00CD70E1">
        <w:rPr>
          <w:rFonts w:ascii="Palatino Linotype" w:eastAsia="Palatino Linotype" w:hAnsi="Palatino Linotype" w:cs="Palatino Linotype"/>
          <w:b/>
          <w:i/>
        </w:rPr>
        <w:t>Informe de Justificación RR 17204 Folio 00112.pdf</w:t>
      </w:r>
      <w:r w:rsidR="00CD70E1">
        <w:rPr>
          <w:rFonts w:ascii="Palatino Linotype" w:eastAsia="Palatino Linotype" w:hAnsi="Palatino Linotype" w:cs="Palatino Linotype"/>
          <w:b/>
          <w:i/>
        </w:rPr>
        <w:t>”</w:t>
      </w:r>
      <w:r w:rsidR="001379CF">
        <w:rPr>
          <w:rFonts w:ascii="Palatino Linotype" w:eastAsia="Palatino Linotype" w:hAnsi="Palatino Linotype" w:cs="Palatino Linotype"/>
          <w:b/>
          <w:i/>
        </w:rPr>
        <w:t xml:space="preserve"> y “</w:t>
      </w:r>
      <w:r w:rsidR="001379CF" w:rsidRPr="001379CF">
        <w:rPr>
          <w:rFonts w:ascii="Palatino Linotype" w:eastAsia="Palatino Linotype" w:hAnsi="Palatino Linotype" w:cs="Palatino Linotype"/>
          <w:b/>
          <w:i/>
        </w:rPr>
        <w:t>Alcance al Informe de Justificación RR 17204_2022.pdf</w:t>
      </w:r>
      <w:r w:rsidR="001379CF">
        <w:rPr>
          <w:rFonts w:ascii="Palatino Linotype" w:eastAsia="Palatino Linotype" w:hAnsi="Palatino Linotype" w:cs="Palatino Linotype"/>
          <w:b/>
          <w:i/>
        </w:rPr>
        <w:t>”</w:t>
      </w:r>
      <w:r w:rsidR="00CD70E1">
        <w:rPr>
          <w:rFonts w:ascii="Palatino Linotype" w:eastAsia="Palatino Linotype" w:hAnsi="Palatino Linotype" w:cs="Palatino Linotype"/>
          <w:b/>
          <w:i/>
        </w:rPr>
        <w:t xml:space="preserve">, </w:t>
      </w:r>
      <w:r w:rsidR="00CD70E1">
        <w:rPr>
          <w:rFonts w:ascii="Palatino Linotype" w:eastAsia="Palatino Linotype" w:hAnsi="Palatino Linotype" w:cs="Palatino Linotype"/>
        </w:rPr>
        <w:t>los cuales medularmente ratifican la respuesta inicial y contienen lo siguiente:</w:t>
      </w:r>
    </w:p>
    <w:p w14:paraId="593B5174" w14:textId="77777777" w:rsidR="00CD70E1" w:rsidRPr="00CD70E1" w:rsidRDefault="00CD70E1" w:rsidP="00CD70E1">
      <w:pPr>
        <w:spacing w:after="240" w:line="360" w:lineRule="auto"/>
        <w:ind w:left="567" w:right="900"/>
        <w:jc w:val="both"/>
        <w:rPr>
          <w:rFonts w:ascii="Palatino Linotype" w:eastAsia="Palatino Linotype" w:hAnsi="Palatino Linotype" w:cs="Palatino Linotype"/>
        </w:rPr>
      </w:pPr>
      <w:r>
        <w:rPr>
          <w:rFonts w:ascii="Palatino Linotype" w:eastAsia="Palatino Linotype" w:hAnsi="Palatino Linotype" w:cs="Palatino Linotype"/>
        </w:rPr>
        <w:t>“</w:t>
      </w:r>
      <w:r w:rsidRPr="00CD70E1">
        <w:rPr>
          <w:rFonts w:ascii="Palatino Linotype" w:eastAsia="Palatino Linotype" w:hAnsi="Palatino Linotype" w:cs="Palatino Linotype"/>
          <w:b/>
          <w:i/>
        </w:rPr>
        <w:t>Anexo.pdf</w:t>
      </w:r>
      <w:r>
        <w:rPr>
          <w:rFonts w:ascii="Palatino Linotype" w:eastAsia="Palatino Linotype" w:hAnsi="Palatino Linotype" w:cs="Palatino Linotype"/>
          <w:b/>
          <w:i/>
        </w:rPr>
        <w:t xml:space="preserve">”: </w:t>
      </w:r>
      <w:r>
        <w:rPr>
          <w:rFonts w:ascii="Palatino Linotype" w:eastAsia="Palatino Linotype" w:hAnsi="Palatino Linotype" w:cs="Palatino Linotype"/>
        </w:rPr>
        <w:t>Oficio de turno dirigido a la Coordinadora de Profesionalización para efecto de que rindiera su informe justificado.</w:t>
      </w:r>
    </w:p>
    <w:p w14:paraId="53B0B664" w14:textId="77777777" w:rsidR="00CD70E1" w:rsidRDefault="00CD70E1" w:rsidP="00CD70E1">
      <w:pPr>
        <w:spacing w:after="240" w:line="360" w:lineRule="auto"/>
        <w:ind w:left="567"/>
        <w:jc w:val="center"/>
        <w:rPr>
          <w:rFonts w:ascii="Palatino Linotype" w:eastAsia="Palatino Linotype" w:hAnsi="Palatino Linotype" w:cs="Palatino Linotype"/>
          <w:b/>
          <w:i/>
        </w:rPr>
      </w:pPr>
      <w:r w:rsidRPr="00CD70E1">
        <w:rPr>
          <w:rFonts w:ascii="Palatino Linotype" w:eastAsia="Palatino Linotype" w:hAnsi="Palatino Linotype" w:cs="Palatino Linotype"/>
          <w:b/>
          <w:i/>
          <w:noProof/>
          <w:lang w:val="es-MX"/>
        </w:rPr>
        <w:lastRenderedPageBreak/>
        <w:drawing>
          <wp:inline distT="0" distB="0" distL="0" distR="0" wp14:anchorId="7FC9719D" wp14:editId="6E1881A7">
            <wp:extent cx="3851172" cy="4991100"/>
            <wp:effectExtent l="19050" t="19050" r="16510" b="190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73025" cy="5019421"/>
                    </a:xfrm>
                    <a:prstGeom prst="rect">
                      <a:avLst/>
                    </a:prstGeom>
                    <a:ln>
                      <a:solidFill>
                        <a:schemeClr val="tx1"/>
                      </a:solidFill>
                    </a:ln>
                  </pic:spPr>
                </pic:pic>
              </a:graphicData>
            </a:graphic>
          </wp:inline>
        </w:drawing>
      </w:r>
    </w:p>
    <w:p w14:paraId="3D51FFB5" w14:textId="77777777" w:rsidR="001B4C71" w:rsidRPr="00CD70E1" w:rsidRDefault="00CD70E1" w:rsidP="00CD70E1">
      <w:pPr>
        <w:spacing w:after="240" w:line="360" w:lineRule="auto"/>
        <w:ind w:left="567"/>
        <w:jc w:val="both"/>
        <w:rPr>
          <w:rFonts w:ascii="Palatino Linotype" w:eastAsia="Palatino Linotype" w:hAnsi="Palatino Linotype" w:cs="Palatino Linotype"/>
        </w:rPr>
      </w:pPr>
      <w:r>
        <w:rPr>
          <w:rFonts w:ascii="Palatino Linotype" w:eastAsia="Palatino Linotype" w:hAnsi="Palatino Linotype" w:cs="Palatino Linotype"/>
          <w:b/>
          <w:i/>
        </w:rPr>
        <w:t>“</w:t>
      </w:r>
      <w:r w:rsidRPr="00CD70E1">
        <w:rPr>
          <w:rFonts w:ascii="Palatino Linotype" w:eastAsia="Palatino Linotype" w:hAnsi="Palatino Linotype" w:cs="Palatino Linotype"/>
          <w:b/>
          <w:i/>
        </w:rPr>
        <w:t>Informe de Justificación RR 17204 Folio 00112.pdf</w:t>
      </w:r>
      <w:r>
        <w:rPr>
          <w:rFonts w:ascii="Palatino Linotype" w:eastAsia="Palatino Linotype" w:hAnsi="Palatino Linotype" w:cs="Palatino Linotype"/>
          <w:b/>
          <w:i/>
        </w:rPr>
        <w:t>”:</w:t>
      </w:r>
      <w:r>
        <w:rPr>
          <w:rFonts w:ascii="Palatino Linotype" w:eastAsia="Palatino Linotype" w:hAnsi="Palatino Linotype" w:cs="Palatino Linotype"/>
        </w:rPr>
        <w:t xml:space="preserve"> Documento de cuatro p</w:t>
      </w:r>
      <w:r w:rsidR="009B11C1">
        <w:rPr>
          <w:rFonts w:ascii="Palatino Linotype" w:eastAsia="Palatino Linotype" w:hAnsi="Palatino Linotype" w:cs="Palatino Linotype"/>
        </w:rPr>
        <w:t xml:space="preserve">áginas, los cuales tienen como finalidad ratificar la respuesta emitida por el </w:t>
      </w:r>
      <w:r w:rsidR="009B11C1" w:rsidRPr="009B11C1">
        <w:rPr>
          <w:rFonts w:ascii="Palatino Linotype" w:eastAsia="Palatino Linotype" w:hAnsi="Palatino Linotype" w:cs="Palatino Linotype"/>
          <w:b/>
        </w:rPr>
        <w:t>Sujeto Obligado</w:t>
      </w:r>
      <w:r w:rsidR="009B11C1">
        <w:rPr>
          <w:rFonts w:ascii="Palatino Linotype" w:eastAsia="Palatino Linotype" w:hAnsi="Palatino Linotype" w:cs="Palatino Linotype"/>
        </w:rPr>
        <w:t>.</w:t>
      </w:r>
    </w:p>
    <w:p w14:paraId="0DCB9361" w14:textId="77777777" w:rsidR="0067014C" w:rsidRDefault="00CD70E1" w:rsidP="009B11C1">
      <w:pPr>
        <w:spacing w:after="240" w:line="360" w:lineRule="auto"/>
        <w:ind w:left="567"/>
        <w:jc w:val="both"/>
        <w:rPr>
          <w:rFonts w:ascii="Palatino Linotype" w:eastAsia="Palatino Linotype" w:hAnsi="Palatino Linotype" w:cs="Palatino Linotype"/>
        </w:rPr>
      </w:pPr>
      <w:r w:rsidRPr="00CD70E1">
        <w:rPr>
          <w:rFonts w:ascii="Palatino Linotype" w:eastAsia="Palatino Linotype" w:hAnsi="Palatino Linotype" w:cs="Palatino Linotype"/>
          <w:noProof/>
          <w:lang w:val="es-MX"/>
        </w:rPr>
        <w:lastRenderedPageBreak/>
        <w:drawing>
          <wp:inline distT="0" distB="0" distL="0" distR="0" wp14:anchorId="3D32D9FB" wp14:editId="62E144D4">
            <wp:extent cx="4533900" cy="5746634"/>
            <wp:effectExtent l="19050" t="19050" r="19050" b="2603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36707" cy="5750192"/>
                    </a:xfrm>
                    <a:prstGeom prst="rect">
                      <a:avLst/>
                    </a:prstGeom>
                    <a:ln>
                      <a:solidFill>
                        <a:schemeClr val="tx1"/>
                      </a:solidFill>
                    </a:ln>
                  </pic:spPr>
                </pic:pic>
              </a:graphicData>
            </a:graphic>
          </wp:inline>
        </w:drawing>
      </w:r>
    </w:p>
    <w:p w14:paraId="55E1B4CC" w14:textId="77777777" w:rsidR="001379CF" w:rsidRDefault="001379CF" w:rsidP="008C15DF">
      <w:pPr>
        <w:spacing w:after="240" w:line="360" w:lineRule="auto"/>
        <w:ind w:left="567" w:right="900"/>
        <w:jc w:val="both"/>
        <w:rPr>
          <w:rFonts w:ascii="Palatino Linotype" w:eastAsia="Palatino Linotype" w:hAnsi="Palatino Linotype" w:cs="Palatino Linotype"/>
        </w:rPr>
      </w:pPr>
      <w:r w:rsidRPr="001379CF">
        <w:rPr>
          <w:rFonts w:ascii="Palatino Linotype" w:eastAsia="Palatino Linotype" w:hAnsi="Palatino Linotype" w:cs="Palatino Linotype"/>
          <w:b/>
          <w:i/>
        </w:rPr>
        <w:t>“Alcance al Informe de Justificación RR 17204_2022.pdf”</w:t>
      </w:r>
      <w:r>
        <w:rPr>
          <w:rFonts w:ascii="Palatino Linotype" w:eastAsia="Palatino Linotype" w:hAnsi="Palatino Linotype" w:cs="Palatino Linotype"/>
          <w:b/>
          <w:i/>
        </w:rPr>
        <w:t xml:space="preserve">: </w:t>
      </w:r>
      <w:r w:rsidRPr="001379CF">
        <w:rPr>
          <w:rFonts w:ascii="Palatino Linotype" w:eastAsia="Palatino Linotype" w:hAnsi="Palatino Linotype" w:cs="Palatino Linotype"/>
        </w:rPr>
        <w:t>Documento de</w:t>
      </w:r>
      <w:r>
        <w:rPr>
          <w:rFonts w:ascii="Palatino Linotype" w:eastAsia="Palatino Linotype" w:hAnsi="Palatino Linotype" w:cs="Palatino Linotype"/>
          <w:b/>
          <w:i/>
        </w:rPr>
        <w:t xml:space="preserve"> </w:t>
      </w:r>
      <w:r>
        <w:rPr>
          <w:rFonts w:ascii="Palatino Linotype" w:eastAsia="Palatino Linotype" w:hAnsi="Palatino Linotype" w:cs="Palatino Linotype"/>
        </w:rPr>
        <w:t>tres fojas, signado por la Coordinadora de Profesionalizaci</w:t>
      </w:r>
      <w:r w:rsidR="008C15DF">
        <w:rPr>
          <w:rFonts w:ascii="Palatino Linotype" w:eastAsia="Palatino Linotype" w:hAnsi="Palatino Linotype" w:cs="Palatino Linotype"/>
        </w:rPr>
        <w:t>ón, quien amplia la respuesta emitida inicialmente.</w:t>
      </w:r>
    </w:p>
    <w:p w14:paraId="4EE1D7AA" w14:textId="77777777" w:rsidR="001379CF" w:rsidRDefault="001379CF" w:rsidP="009B11C1">
      <w:pPr>
        <w:spacing w:after="240" w:line="360" w:lineRule="auto"/>
        <w:ind w:left="567"/>
        <w:jc w:val="both"/>
        <w:rPr>
          <w:rFonts w:ascii="Palatino Linotype" w:eastAsia="Palatino Linotype" w:hAnsi="Palatino Linotype" w:cs="Palatino Linotype"/>
        </w:rPr>
      </w:pPr>
    </w:p>
    <w:p w14:paraId="491B81A1" w14:textId="77777777" w:rsidR="001379CF" w:rsidRDefault="001379CF" w:rsidP="009B11C1">
      <w:pPr>
        <w:spacing w:after="240" w:line="360" w:lineRule="auto"/>
        <w:ind w:left="567"/>
        <w:jc w:val="both"/>
        <w:rPr>
          <w:rFonts w:ascii="Palatino Linotype" w:eastAsia="Palatino Linotype" w:hAnsi="Palatino Linotype" w:cs="Palatino Linotype"/>
        </w:rPr>
      </w:pPr>
      <w:r w:rsidRPr="001379CF">
        <w:rPr>
          <w:rFonts w:ascii="Palatino Linotype" w:eastAsia="Palatino Linotype" w:hAnsi="Palatino Linotype" w:cs="Palatino Linotype"/>
          <w:noProof/>
          <w:lang w:val="es-MX"/>
        </w:rPr>
        <w:lastRenderedPageBreak/>
        <w:drawing>
          <wp:anchor distT="0" distB="0" distL="114300" distR="114300" simplePos="0" relativeHeight="251659264" behindDoc="0" locked="0" layoutInCell="1" allowOverlap="1" wp14:anchorId="771A6044" wp14:editId="49EBF615">
            <wp:simplePos x="0" y="0"/>
            <wp:positionH relativeFrom="column">
              <wp:posOffset>53340</wp:posOffset>
            </wp:positionH>
            <wp:positionV relativeFrom="paragraph">
              <wp:posOffset>105410</wp:posOffset>
            </wp:positionV>
            <wp:extent cx="5496467" cy="6819900"/>
            <wp:effectExtent l="19050" t="19050" r="28575" b="1905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496467" cy="68199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F48D468" w14:textId="77777777" w:rsidR="008C15DF" w:rsidRDefault="008C15DF" w:rsidP="009B11C1">
      <w:pPr>
        <w:spacing w:after="240" w:line="360" w:lineRule="auto"/>
        <w:ind w:left="567"/>
        <w:jc w:val="both"/>
        <w:rPr>
          <w:rFonts w:ascii="Palatino Linotype" w:eastAsia="Palatino Linotype" w:hAnsi="Palatino Linotype" w:cs="Palatino Linotype"/>
        </w:rPr>
      </w:pPr>
      <w:r w:rsidRPr="008C15DF">
        <w:rPr>
          <w:rFonts w:ascii="Palatino Linotype" w:eastAsia="Palatino Linotype" w:hAnsi="Palatino Linotype" w:cs="Palatino Linotype"/>
          <w:noProof/>
          <w:lang w:val="es-MX"/>
        </w:rPr>
        <w:lastRenderedPageBreak/>
        <w:drawing>
          <wp:inline distT="0" distB="0" distL="0" distR="0" wp14:anchorId="7C4C5453" wp14:editId="174BE60C">
            <wp:extent cx="5111048" cy="6800850"/>
            <wp:effectExtent l="19050" t="19050" r="13970" b="190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17890" cy="6809954"/>
                    </a:xfrm>
                    <a:prstGeom prst="rect">
                      <a:avLst/>
                    </a:prstGeom>
                    <a:ln>
                      <a:solidFill>
                        <a:schemeClr val="tx1"/>
                      </a:solidFill>
                    </a:ln>
                  </pic:spPr>
                </pic:pic>
              </a:graphicData>
            </a:graphic>
          </wp:inline>
        </w:drawing>
      </w:r>
    </w:p>
    <w:p w14:paraId="6809683B" w14:textId="77777777" w:rsidR="008C15DF" w:rsidRDefault="008C15DF" w:rsidP="008C15DF">
      <w:pPr>
        <w:spacing w:after="240" w:line="360" w:lineRule="auto"/>
        <w:jc w:val="both"/>
        <w:rPr>
          <w:rFonts w:ascii="Palatino Linotype" w:eastAsia="Palatino Linotype" w:hAnsi="Palatino Linotype" w:cs="Palatino Linotype"/>
        </w:rPr>
      </w:pPr>
      <w:r w:rsidRPr="008C15DF">
        <w:rPr>
          <w:rFonts w:ascii="Palatino Linotype" w:eastAsia="Palatino Linotype" w:hAnsi="Palatino Linotype" w:cs="Palatino Linotype"/>
          <w:noProof/>
          <w:lang w:val="es-MX"/>
        </w:rPr>
        <w:lastRenderedPageBreak/>
        <w:drawing>
          <wp:anchor distT="0" distB="0" distL="114300" distR="114300" simplePos="0" relativeHeight="251660288" behindDoc="0" locked="0" layoutInCell="1" allowOverlap="1" wp14:anchorId="55C5116E" wp14:editId="043A9636">
            <wp:simplePos x="0" y="0"/>
            <wp:positionH relativeFrom="column">
              <wp:posOffset>-194310</wp:posOffset>
            </wp:positionH>
            <wp:positionV relativeFrom="paragraph">
              <wp:posOffset>19050</wp:posOffset>
            </wp:positionV>
            <wp:extent cx="5612130" cy="5438775"/>
            <wp:effectExtent l="19050" t="19050" r="26670" b="28575"/>
            <wp:wrapTopAndBottom/>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612130" cy="54387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BF08017" w14:textId="77777777" w:rsidR="0067014C" w:rsidRDefault="0067014C" w:rsidP="008C15DF">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Es de gran importancia señalar que una vez analizada la información, esta se puso a la vista de la particular mediante acuerdo</w:t>
      </w:r>
      <w:r w:rsidR="008C15DF">
        <w:rPr>
          <w:rFonts w:ascii="Palatino Linotype" w:eastAsia="Palatino Linotype" w:hAnsi="Palatino Linotype" w:cs="Palatino Linotype"/>
        </w:rPr>
        <w:t xml:space="preserve">s emitidos los días </w:t>
      </w:r>
      <w:r w:rsidR="009B11C1">
        <w:rPr>
          <w:rFonts w:ascii="Palatino Linotype" w:eastAsia="Palatino Linotype" w:hAnsi="Palatino Linotype" w:cs="Palatino Linotype"/>
          <w:b/>
        </w:rPr>
        <w:t xml:space="preserve">quince </w:t>
      </w:r>
      <w:r w:rsidR="008C15DF">
        <w:rPr>
          <w:rFonts w:ascii="Palatino Linotype" w:eastAsia="Palatino Linotype" w:hAnsi="Palatino Linotype" w:cs="Palatino Linotype"/>
          <w:b/>
        </w:rPr>
        <w:t xml:space="preserve">y veintidós </w:t>
      </w:r>
      <w:r w:rsidR="009B11C1">
        <w:rPr>
          <w:rFonts w:ascii="Palatino Linotype" w:eastAsia="Palatino Linotype" w:hAnsi="Palatino Linotype" w:cs="Palatino Linotype"/>
          <w:b/>
        </w:rPr>
        <w:t>de marz</w:t>
      </w:r>
      <w:r w:rsidRPr="0067014C">
        <w:rPr>
          <w:rFonts w:ascii="Palatino Linotype" w:eastAsia="Palatino Linotype" w:hAnsi="Palatino Linotype" w:cs="Palatino Linotype"/>
          <w:b/>
        </w:rPr>
        <w:t>o de dos mil veintitrés</w:t>
      </w:r>
      <w:r>
        <w:rPr>
          <w:rFonts w:ascii="Palatino Linotype" w:eastAsia="Palatino Linotype" w:hAnsi="Palatino Linotype" w:cs="Palatino Linotype"/>
        </w:rPr>
        <w:t xml:space="preserve"> mediante acuerdo</w:t>
      </w:r>
      <w:r w:rsidR="008C15DF">
        <w:rPr>
          <w:rFonts w:ascii="Palatino Linotype" w:eastAsia="Palatino Linotype" w:hAnsi="Palatino Linotype" w:cs="Palatino Linotype"/>
        </w:rPr>
        <w:t>s</w:t>
      </w:r>
      <w:r>
        <w:rPr>
          <w:rFonts w:ascii="Palatino Linotype" w:eastAsia="Palatino Linotype" w:hAnsi="Palatino Linotype" w:cs="Palatino Linotype"/>
        </w:rPr>
        <w:t xml:space="preserve"> emitido</w:t>
      </w:r>
      <w:r w:rsidR="008C15DF">
        <w:rPr>
          <w:rFonts w:ascii="Palatino Linotype" w:eastAsia="Palatino Linotype" w:hAnsi="Palatino Linotype" w:cs="Palatino Linotype"/>
        </w:rPr>
        <w:t>s</w:t>
      </w:r>
      <w:r>
        <w:rPr>
          <w:rFonts w:ascii="Palatino Linotype" w:eastAsia="Palatino Linotype" w:hAnsi="Palatino Linotype" w:cs="Palatino Linotype"/>
        </w:rPr>
        <w:t xml:space="preserve"> por la Comisionada Ponente.</w:t>
      </w:r>
    </w:p>
    <w:p w14:paraId="646ED855" w14:textId="77777777" w:rsidR="009B11C1" w:rsidRDefault="001379CF" w:rsidP="00B1187C">
      <w:pPr>
        <w:spacing w:after="240" w:line="360" w:lineRule="auto"/>
        <w:jc w:val="both"/>
        <w:rPr>
          <w:rFonts w:ascii="Palatino Linotype" w:eastAsia="Palatino Linotype" w:hAnsi="Palatino Linotype" w:cs="Palatino Linotype"/>
        </w:rPr>
      </w:pPr>
      <w:r w:rsidRPr="001379CF">
        <w:rPr>
          <w:rFonts w:ascii="Palatino Linotype" w:eastAsia="Palatino Linotype" w:hAnsi="Palatino Linotype" w:cs="Palatino Linotype"/>
          <w:noProof/>
          <w:lang w:val="es-MX"/>
        </w:rPr>
        <w:lastRenderedPageBreak/>
        <w:drawing>
          <wp:inline distT="0" distB="0" distL="0" distR="0" wp14:anchorId="56A142A6" wp14:editId="0386BA84">
            <wp:extent cx="5612130" cy="2885440"/>
            <wp:effectExtent l="19050" t="19050" r="26670" b="1016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2885440"/>
                    </a:xfrm>
                    <a:prstGeom prst="rect">
                      <a:avLst/>
                    </a:prstGeom>
                    <a:ln>
                      <a:solidFill>
                        <a:schemeClr val="tx1"/>
                      </a:solidFill>
                    </a:ln>
                  </pic:spPr>
                </pic:pic>
              </a:graphicData>
            </a:graphic>
          </wp:inline>
        </w:drawing>
      </w:r>
    </w:p>
    <w:p w14:paraId="0B6E16E3" w14:textId="77777777" w:rsidR="00917DAD" w:rsidRDefault="00D23B6E" w:rsidP="00917DAD">
      <w:pPr>
        <w:widowControl w:val="0"/>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7.- Ampliación del plazo para emitir resolución.</w:t>
      </w:r>
      <w:r>
        <w:rPr>
          <w:rFonts w:ascii="Palatino Linotype" w:eastAsia="Palatino Linotype" w:hAnsi="Palatino Linotype" w:cs="Palatino Linotype"/>
        </w:rPr>
        <w:t xml:space="preserve"> </w:t>
      </w:r>
      <w:r w:rsidR="00AD5C01">
        <w:rPr>
          <w:rFonts w:ascii="Palatino Linotype" w:eastAsia="Palatino Linotype" w:hAnsi="Palatino Linotype" w:cs="Palatino Linotype"/>
        </w:rPr>
        <w:t>El</w:t>
      </w:r>
      <w:r w:rsidR="00B1187C">
        <w:rPr>
          <w:rFonts w:ascii="Palatino Linotype" w:eastAsia="Palatino Linotype" w:hAnsi="Palatino Linotype" w:cs="Palatino Linotype"/>
        </w:rPr>
        <w:t xml:space="preserve"> </w:t>
      </w:r>
      <w:r w:rsidR="009B11C1">
        <w:rPr>
          <w:rFonts w:ascii="Palatino Linotype" w:eastAsia="Palatino Linotype" w:hAnsi="Palatino Linotype" w:cs="Palatino Linotype"/>
          <w:b/>
        </w:rPr>
        <w:t>dieciséis de marz</w:t>
      </w:r>
      <w:r w:rsidR="0067014C">
        <w:rPr>
          <w:rFonts w:ascii="Palatino Linotype" w:eastAsia="Palatino Linotype" w:hAnsi="Palatino Linotype" w:cs="Palatino Linotype"/>
          <w:b/>
        </w:rPr>
        <w:t>o del año dos mil veintitré</w:t>
      </w:r>
      <w:r w:rsidR="00917DAD" w:rsidRPr="003F43AF">
        <w:rPr>
          <w:rFonts w:ascii="Palatino Linotype" w:eastAsia="Palatino Linotype" w:hAnsi="Palatino Linotype" w:cs="Palatino Linotype"/>
          <w:b/>
        </w:rPr>
        <w:t>s</w:t>
      </w:r>
      <w:r w:rsidR="00917DAD">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1970CC6C" w14:textId="77777777" w:rsidR="00917DAD" w:rsidRDefault="00917DAD" w:rsidP="00917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w:t>
      </w:r>
      <w:r w:rsidRPr="003D1708">
        <w:rPr>
          <w:rFonts w:ascii="Palatino Linotype" w:eastAsia="Palatino Linotype" w:hAnsi="Palatino Linotype" w:cs="Palatino Linotype"/>
          <w:color w:val="000000" w:themeColor="text1"/>
        </w:rPr>
        <w:t xml:space="preserve">recursos de revisión recibidos dentro del año dos mil veintidós, que, en comparación con los recibidos el año </w:t>
      </w:r>
      <w:r w:rsidR="0067014C" w:rsidRPr="003D1708">
        <w:rPr>
          <w:rFonts w:ascii="Palatino Linotype" w:eastAsia="Palatino Linotype" w:hAnsi="Palatino Linotype" w:cs="Palatino Linotype"/>
          <w:color w:val="000000" w:themeColor="text1"/>
        </w:rPr>
        <w:t xml:space="preserve">dos mil veintiuno </w:t>
      </w:r>
      <w:r w:rsidR="003D1708" w:rsidRPr="003D1708">
        <w:rPr>
          <w:rFonts w:ascii="Palatino Linotype" w:eastAsia="Palatino Linotype" w:hAnsi="Palatino Linotype" w:cs="Palatino Linotype"/>
          <w:color w:val="000000" w:themeColor="text1"/>
        </w:rPr>
        <w:t>dentro del mismo periodo, se incrementó aproximadamente un 3</w:t>
      </w:r>
      <w:r w:rsidRPr="003D1708">
        <w:rPr>
          <w:rFonts w:ascii="Palatino Linotype" w:eastAsia="Palatino Linotype" w:hAnsi="Palatino Linotype" w:cs="Palatino Linotype"/>
          <w:color w:val="000000" w:themeColor="text1"/>
        </w:rPr>
        <w:t xml:space="preserve">00%, </w:t>
      </w:r>
      <w:r>
        <w:rPr>
          <w:rFonts w:ascii="Palatino Linotype" w:eastAsia="Palatino Linotype" w:hAnsi="Palatino Linotype" w:cs="Palatino Linotype"/>
        </w:rPr>
        <w:t>circunstancia atípica que ha rebasado las capacidades técnicas y humanas del personal encargado de la proyección de las resoluciones a dichos medios de impugnación.</w:t>
      </w:r>
    </w:p>
    <w:p w14:paraId="175F096D" w14:textId="77777777" w:rsidR="00917DAD" w:rsidRDefault="00917DAD" w:rsidP="00917DAD">
      <w:pPr>
        <w:spacing w:line="360" w:lineRule="auto"/>
        <w:jc w:val="both"/>
        <w:rPr>
          <w:rFonts w:ascii="Palatino Linotype" w:eastAsia="Palatino Linotype" w:hAnsi="Palatino Linotype" w:cs="Palatino Linotype"/>
        </w:rPr>
      </w:pPr>
    </w:p>
    <w:p w14:paraId="33F96B4C" w14:textId="77777777" w:rsidR="00917DAD" w:rsidRDefault="00917DAD" w:rsidP="00917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2960E24" w14:textId="77777777" w:rsidR="00917DAD" w:rsidRDefault="00917DAD" w:rsidP="00917DAD">
      <w:pPr>
        <w:spacing w:line="360" w:lineRule="auto"/>
        <w:jc w:val="both"/>
        <w:rPr>
          <w:rFonts w:ascii="Palatino Linotype" w:eastAsia="Palatino Linotype" w:hAnsi="Palatino Linotype" w:cs="Palatino Linotype"/>
        </w:rPr>
      </w:pPr>
    </w:p>
    <w:p w14:paraId="51A93226" w14:textId="77777777" w:rsidR="00917DAD" w:rsidRDefault="00917DAD" w:rsidP="00917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2F5C90D" w14:textId="77777777" w:rsidR="00917DAD" w:rsidRDefault="00917DAD" w:rsidP="00917DAD">
      <w:pPr>
        <w:spacing w:line="360" w:lineRule="auto"/>
        <w:jc w:val="both"/>
        <w:rPr>
          <w:rFonts w:ascii="Palatino Linotype" w:eastAsia="Palatino Linotype" w:hAnsi="Palatino Linotype" w:cs="Palatino Linotype"/>
        </w:rPr>
      </w:pPr>
    </w:p>
    <w:p w14:paraId="0A2EE220" w14:textId="77777777" w:rsidR="00917DAD" w:rsidRDefault="00917DAD" w:rsidP="00917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3A59667" w14:textId="77777777" w:rsidR="00917DAD" w:rsidRDefault="00917DAD" w:rsidP="00917DAD">
      <w:pPr>
        <w:spacing w:line="360" w:lineRule="auto"/>
        <w:jc w:val="both"/>
        <w:rPr>
          <w:rFonts w:ascii="Palatino Linotype" w:eastAsia="Palatino Linotype" w:hAnsi="Palatino Linotype" w:cs="Palatino Linotype"/>
        </w:rPr>
      </w:pPr>
    </w:p>
    <w:p w14:paraId="4287D0C6" w14:textId="77777777" w:rsidR="00917DAD" w:rsidRDefault="00917DAD" w:rsidP="00917DAD">
      <w:pPr>
        <w:spacing w:line="360" w:lineRule="auto"/>
        <w:jc w:val="both"/>
        <w:rPr>
          <w:rFonts w:ascii="Palatino Linotype" w:eastAsia="Palatino Linotype" w:hAnsi="Palatino Linotype" w:cs="Palatino Linotype"/>
          <w:strike/>
          <w:color w:val="FF0000"/>
        </w:rPr>
      </w:pPr>
      <w:r>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6F611039" w14:textId="77777777" w:rsidR="00917DAD" w:rsidRDefault="00917DAD" w:rsidP="00917DAD">
      <w:pPr>
        <w:spacing w:line="360" w:lineRule="auto"/>
        <w:jc w:val="both"/>
        <w:rPr>
          <w:rFonts w:ascii="Palatino Linotype" w:eastAsia="Palatino Linotype" w:hAnsi="Palatino Linotype" w:cs="Palatino Linotype"/>
        </w:rPr>
      </w:pPr>
    </w:p>
    <w:p w14:paraId="79B841CE" w14:textId="77777777" w:rsidR="00917DAD" w:rsidRDefault="00917DAD" w:rsidP="00AD5C01">
      <w:pPr>
        <w:numPr>
          <w:ilvl w:val="0"/>
          <w:numId w:val="5"/>
        </w:numPr>
        <w:spacing w:line="360" w:lineRule="auto"/>
        <w:ind w:left="567" w:right="900" w:hanging="141"/>
        <w:jc w:val="both"/>
        <w:rPr>
          <w:rFonts w:ascii="Palatino Linotype" w:eastAsia="Palatino Linotype" w:hAnsi="Palatino Linotype" w:cs="Palatino Linotype"/>
        </w:rPr>
      </w:pPr>
      <w:r w:rsidRPr="00FE6991">
        <w:rPr>
          <w:rFonts w:ascii="Palatino Linotype" w:eastAsia="Palatino Linotype" w:hAnsi="Palatino Linotype" w:cs="Palatino Linotype"/>
          <w:b/>
        </w:rPr>
        <w:t>Complejidad del Asunto</w:t>
      </w:r>
      <w:r>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2CC179A4" w14:textId="77777777" w:rsidR="00917DAD" w:rsidRDefault="00917DAD" w:rsidP="00AD5C01">
      <w:pPr>
        <w:spacing w:line="360" w:lineRule="auto"/>
        <w:ind w:left="567" w:right="900" w:hanging="141"/>
        <w:jc w:val="both"/>
        <w:rPr>
          <w:rFonts w:ascii="Palatino Linotype" w:eastAsia="Palatino Linotype" w:hAnsi="Palatino Linotype" w:cs="Palatino Linotype"/>
        </w:rPr>
      </w:pPr>
    </w:p>
    <w:p w14:paraId="15646185" w14:textId="77777777" w:rsidR="00917DAD" w:rsidRDefault="00917DAD" w:rsidP="00AD5C01">
      <w:pPr>
        <w:numPr>
          <w:ilvl w:val="0"/>
          <w:numId w:val="5"/>
        </w:numPr>
        <w:spacing w:line="360" w:lineRule="auto"/>
        <w:ind w:left="567" w:right="900" w:hanging="141"/>
        <w:jc w:val="both"/>
        <w:rPr>
          <w:rFonts w:ascii="Palatino Linotype" w:eastAsia="Palatino Linotype" w:hAnsi="Palatino Linotype" w:cs="Palatino Linotype"/>
        </w:rPr>
      </w:pPr>
      <w:r w:rsidRPr="00FE6991">
        <w:rPr>
          <w:rFonts w:ascii="Palatino Linotype" w:eastAsia="Palatino Linotype" w:hAnsi="Palatino Linotype" w:cs="Palatino Linotype"/>
          <w:b/>
        </w:rPr>
        <w:t>Ac</w:t>
      </w:r>
      <w:r w:rsidR="00FE6991" w:rsidRPr="00FE6991">
        <w:rPr>
          <w:rFonts w:ascii="Palatino Linotype" w:eastAsia="Palatino Linotype" w:hAnsi="Palatino Linotype" w:cs="Palatino Linotype"/>
          <w:b/>
        </w:rPr>
        <w:t>tividad Procesal del interesado:</w:t>
      </w:r>
      <w:r>
        <w:rPr>
          <w:rFonts w:ascii="Palatino Linotype" w:eastAsia="Palatino Linotype" w:hAnsi="Palatino Linotype" w:cs="Palatino Linotype"/>
        </w:rPr>
        <w:t xml:space="preserve"> Acciones u omisiones del interesado.</w:t>
      </w:r>
    </w:p>
    <w:p w14:paraId="46FDF618" w14:textId="77777777" w:rsidR="00917DAD" w:rsidRDefault="00917DAD" w:rsidP="00AD5C01">
      <w:pPr>
        <w:spacing w:line="360" w:lineRule="auto"/>
        <w:ind w:left="567" w:right="900" w:hanging="141"/>
        <w:jc w:val="both"/>
        <w:rPr>
          <w:rFonts w:ascii="Palatino Linotype" w:eastAsia="Palatino Linotype" w:hAnsi="Palatino Linotype" w:cs="Palatino Linotype"/>
        </w:rPr>
      </w:pPr>
    </w:p>
    <w:p w14:paraId="17D6DB33" w14:textId="77777777" w:rsidR="00917DAD" w:rsidRDefault="00917DAD" w:rsidP="00AD5C01">
      <w:pPr>
        <w:numPr>
          <w:ilvl w:val="0"/>
          <w:numId w:val="5"/>
        </w:numPr>
        <w:spacing w:line="360" w:lineRule="auto"/>
        <w:ind w:left="567" w:right="900" w:hanging="141"/>
        <w:jc w:val="both"/>
        <w:rPr>
          <w:rFonts w:ascii="Palatino Linotype" w:eastAsia="Palatino Linotype" w:hAnsi="Palatino Linotype" w:cs="Palatino Linotype"/>
        </w:rPr>
      </w:pPr>
      <w:r w:rsidRPr="00FE6991">
        <w:rPr>
          <w:rFonts w:ascii="Palatino Linotype" w:eastAsia="Palatino Linotype" w:hAnsi="Palatino Linotype" w:cs="Palatino Linotype"/>
          <w:b/>
        </w:rPr>
        <w:t>Conducta de la Autoridad:</w:t>
      </w:r>
      <w:r>
        <w:rPr>
          <w:rFonts w:ascii="Palatino Linotype" w:eastAsia="Palatino Linotype" w:hAnsi="Palatino Linotype" w:cs="Palatino Linotype"/>
        </w:rPr>
        <w:t xml:space="preserve"> Las Acciones u omisiones realizadas en el procedimiento. Así como si la autoridad actuó con la debida diligencia.</w:t>
      </w:r>
    </w:p>
    <w:p w14:paraId="28A3FD42" w14:textId="77777777" w:rsidR="00917DAD" w:rsidRDefault="00917DAD" w:rsidP="00AD5C01">
      <w:pPr>
        <w:spacing w:line="360" w:lineRule="auto"/>
        <w:ind w:left="567" w:right="900" w:hanging="141"/>
        <w:rPr>
          <w:rFonts w:ascii="Palatino Linotype" w:eastAsia="Palatino Linotype" w:hAnsi="Palatino Linotype" w:cs="Palatino Linotype"/>
        </w:rPr>
      </w:pPr>
    </w:p>
    <w:p w14:paraId="36379CA0" w14:textId="77777777" w:rsidR="00917DAD" w:rsidRDefault="00917DAD" w:rsidP="00AD5C01">
      <w:pPr>
        <w:spacing w:line="360" w:lineRule="auto"/>
        <w:ind w:left="567" w:right="900" w:hanging="141"/>
        <w:jc w:val="both"/>
        <w:rPr>
          <w:rFonts w:ascii="Palatino Linotype" w:eastAsia="Palatino Linotype" w:hAnsi="Palatino Linotype" w:cs="Palatino Linotype"/>
        </w:rPr>
      </w:pPr>
      <w:r w:rsidRPr="00FE6991">
        <w:rPr>
          <w:rFonts w:ascii="Palatino Linotype" w:eastAsia="Palatino Linotype" w:hAnsi="Palatino Linotype" w:cs="Palatino Linotype"/>
          <w:b/>
        </w:rPr>
        <w:t>d) La afectación generada en la situación jurídica de la persona involucrada en el proceso:</w:t>
      </w:r>
      <w:r>
        <w:rPr>
          <w:rFonts w:ascii="Palatino Linotype" w:eastAsia="Palatino Linotype" w:hAnsi="Palatino Linotype" w:cs="Palatino Linotype"/>
        </w:rPr>
        <w:t xml:space="preserve"> Violación a sus derechos humanos.</w:t>
      </w:r>
    </w:p>
    <w:p w14:paraId="0E808330" w14:textId="77777777" w:rsidR="00917DAD" w:rsidRDefault="00917DAD" w:rsidP="00917DAD">
      <w:pPr>
        <w:spacing w:line="360" w:lineRule="auto"/>
        <w:jc w:val="both"/>
        <w:rPr>
          <w:rFonts w:ascii="Palatino Linotype" w:eastAsia="Palatino Linotype" w:hAnsi="Palatino Linotype" w:cs="Palatino Linotype"/>
        </w:rPr>
      </w:pPr>
    </w:p>
    <w:p w14:paraId="733592D7" w14:textId="77777777" w:rsidR="00917DAD" w:rsidRDefault="00917DAD" w:rsidP="00917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94F2A1B" w14:textId="77777777" w:rsidR="00917DAD" w:rsidRDefault="00917DAD" w:rsidP="00917DAD">
      <w:pPr>
        <w:spacing w:line="360" w:lineRule="auto"/>
        <w:jc w:val="both"/>
        <w:rPr>
          <w:rFonts w:ascii="Palatino Linotype" w:eastAsia="Palatino Linotype" w:hAnsi="Palatino Linotype" w:cs="Palatino Linotype"/>
        </w:rPr>
      </w:pPr>
    </w:p>
    <w:p w14:paraId="1D0F2C25" w14:textId="77777777" w:rsidR="00917DAD" w:rsidRDefault="00917DAD" w:rsidP="00917DAD">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rPr>
        <w:t xml:space="preserve">“TÉRMINOS PROCESALES. PARA DETERMINAR SI UN FUNCIONARIO JUDICIAL ACTUÓ INDEBIDAMENTE POR NO RESPETARLOS SE DEBE ATENDER AL PRESUPUESTO QUE CONSIDERÓ EL LEGISLADOR AL FIJARLOS Y LAS </w:t>
      </w:r>
      <w:r>
        <w:rPr>
          <w:rFonts w:ascii="Palatino Linotype" w:eastAsia="Palatino Linotype" w:hAnsi="Palatino Linotype" w:cs="Palatino Linotype"/>
          <w:i/>
        </w:rPr>
        <w:lastRenderedPageBreak/>
        <w:t>CARACTERÍSTICAS DEL CASO.”</w:t>
      </w:r>
      <w:r>
        <w:rPr>
          <w:rFonts w:ascii="Palatino Linotype" w:eastAsia="Palatino Linotype" w:hAnsi="Palatino Linotype" w:cs="Palatino Linotype"/>
        </w:rPr>
        <w:t>, visible en la Gaceta del Seminario Judicial de la Federación con el registro digital 205635.</w:t>
      </w:r>
    </w:p>
    <w:p w14:paraId="6A1D5537" w14:textId="77777777" w:rsidR="00917DAD" w:rsidRDefault="00917DAD" w:rsidP="00917DAD">
      <w:pPr>
        <w:spacing w:line="360" w:lineRule="auto"/>
        <w:jc w:val="both"/>
        <w:rPr>
          <w:rFonts w:ascii="Palatino Linotype" w:eastAsia="Palatino Linotype" w:hAnsi="Palatino Linotype" w:cs="Palatino Linotype"/>
        </w:rPr>
      </w:pPr>
    </w:p>
    <w:p w14:paraId="025B0DA7" w14:textId="77777777" w:rsidR="00917DAD" w:rsidRDefault="00917DAD" w:rsidP="00917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A277E01" w14:textId="77777777" w:rsidR="00917DAD" w:rsidRDefault="00917DAD" w:rsidP="00917DAD">
      <w:pPr>
        <w:spacing w:line="360" w:lineRule="auto"/>
        <w:jc w:val="both"/>
        <w:rPr>
          <w:rFonts w:ascii="Palatino Linotype" w:eastAsia="Palatino Linotype" w:hAnsi="Palatino Linotype" w:cs="Palatino Linotype"/>
        </w:rPr>
      </w:pPr>
    </w:p>
    <w:p w14:paraId="5819F15D" w14:textId="77777777" w:rsidR="00917DAD" w:rsidRDefault="00917DAD" w:rsidP="00917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64D5712" w14:textId="77777777" w:rsidR="00917DAD" w:rsidRDefault="00917DAD" w:rsidP="00917DAD">
      <w:pPr>
        <w:spacing w:line="360" w:lineRule="auto"/>
        <w:jc w:val="both"/>
        <w:rPr>
          <w:rFonts w:ascii="Palatino Linotype" w:eastAsia="Palatino Linotype" w:hAnsi="Palatino Linotype" w:cs="Palatino Linotype"/>
        </w:rPr>
      </w:pPr>
    </w:p>
    <w:p w14:paraId="10124906" w14:textId="77777777" w:rsidR="00917DAD" w:rsidRDefault="00917DAD" w:rsidP="00917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 </w:t>
      </w:r>
      <w:r>
        <w:rPr>
          <w:rFonts w:ascii="Palatino Linotype" w:eastAsia="Palatino Linotype" w:hAnsi="Palatino Linotype" w:cs="Palatino Linotype"/>
          <w:i/>
        </w:rPr>
        <w:t>“PLAZO RAZONABLE PARA RESOLVER. DIMENSIÓN Y EFECTOS DE ESTE CONCEPTO CUANDO SE ADUCE EXCESIVA CARGA DE TRABAJO.”</w:t>
      </w:r>
      <w:r>
        <w:rPr>
          <w:rFonts w:ascii="Palatino Linotype" w:eastAsia="Palatino Linotype" w:hAnsi="Palatino Linotype" w:cs="Palatino Linotype"/>
        </w:rPr>
        <w:t xml:space="preserve"> consultable en el Seminario Judicial de la Federación y su gaceta, con el registro digital 2002351.</w:t>
      </w:r>
    </w:p>
    <w:p w14:paraId="28882BD8" w14:textId="77777777" w:rsidR="00917DAD" w:rsidRDefault="00917DAD" w:rsidP="00917DAD">
      <w:pPr>
        <w:spacing w:line="360" w:lineRule="auto"/>
        <w:jc w:val="both"/>
        <w:rPr>
          <w:rFonts w:ascii="Palatino Linotype" w:eastAsia="Palatino Linotype" w:hAnsi="Palatino Linotype" w:cs="Palatino Linotype"/>
          <w:b/>
        </w:rPr>
      </w:pPr>
    </w:p>
    <w:p w14:paraId="0B06CDF2" w14:textId="77777777" w:rsidR="00917DAD" w:rsidRDefault="00917DAD" w:rsidP="00917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i/>
        </w:rPr>
        <w:t xml:space="preserve">“PLAZO RAZONABLE PARA RESOLVER. CONCEPTO Y ELEMENTOS QUE LO INTEGRAN A LA LUZ DEL DERECHO INTERNACIONAL DE LOS DERECHOS </w:t>
      </w:r>
      <w:r>
        <w:rPr>
          <w:rFonts w:ascii="Palatino Linotype" w:eastAsia="Palatino Linotype" w:hAnsi="Palatino Linotype" w:cs="Palatino Linotype"/>
          <w:i/>
        </w:rPr>
        <w:lastRenderedPageBreak/>
        <w:t>HUMANOS.”</w:t>
      </w:r>
      <w:r>
        <w:rPr>
          <w:rFonts w:ascii="Palatino Linotype" w:eastAsia="Palatino Linotype" w:hAnsi="Palatino Linotype" w:cs="Palatino Linotype"/>
        </w:rPr>
        <w:t>, visible en el Seminario Judicial de la Federación y su gaceta, con el registro digital 2002350.</w:t>
      </w:r>
    </w:p>
    <w:p w14:paraId="1F17738A" w14:textId="77777777" w:rsidR="00917DAD" w:rsidRDefault="00917DAD" w:rsidP="00917DAD">
      <w:pPr>
        <w:spacing w:line="360" w:lineRule="auto"/>
        <w:jc w:val="both"/>
        <w:rPr>
          <w:rFonts w:ascii="Palatino Linotype" w:eastAsia="Palatino Linotype" w:hAnsi="Palatino Linotype" w:cs="Palatino Linotype"/>
        </w:rPr>
      </w:pPr>
    </w:p>
    <w:p w14:paraId="61B83891" w14:textId="77777777" w:rsidR="00917DAD" w:rsidRDefault="00917DAD" w:rsidP="00917DAD">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735EFECB" w14:textId="77777777" w:rsidR="00917DAD" w:rsidRDefault="00917DAD" w:rsidP="00917DAD">
      <w:pPr>
        <w:spacing w:line="360" w:lineRule="auto"/>
        <w:jc w:val="both"/>
        <w:rPr>
          <w:rFonts w:ascii="Palatino Linotype" w:eastAsia="Palatino Linotype" w:hAnsi="Palatino Linotype" w:cs="Palatino Linotype"/>
        </w:rPr>
      </w:pPr>
    </w:p>
    <w:p w14:paraId="1E61B612" w14:textId="77777777" w:rsidR="00C8730C" w:rsidRDefault="00D23B6E" w:rsidP="00917DAD">
      <w:pPr>
        <w:widowControl w:val="0"/>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Una vez transcurrido el periodo otorgado a las partes para realizar sus manifestaciones y no habiendo documentos que in</w:t>
      </w:r>
      <w:r w:rsidR="00AD5C01">
        <w:rPr>
          <w:rFonts w:ascii="Palatino Linotype" w:eastAsia="Palatino Linotype" w:hAnsi="Palatino Linotype" w:cs="Palatino Linotype"/>
        </w:rPr>
        <w:t xml:space="preserve">tegrar al expediente, </w:t>
      </w:r>
      <w:r w:rsidR="00AD5C01" w:rsidRPr="00A34AE7">
        <w:rPr>
          <w:rFonts w:ascii="Palatino Linotype" w:eastAsia="Palatino Linotype" w:hAnsi="Palatino Linotype" w:cs="Palatino Linotype"/>
        </w:rPr>
        <w:t xml:space="preserve">el </w:t>
      </w:r>
      <w:r w:rsidR="00A947F0">
        <w:rPr>
          <w:rFonts w:ascii="Palatino Linotype" w:eastAsia="Palatino Linotype" w:hAnsi="Palatino Linotype" w:cs="Palatino Linotype"/>
          <w:b/>
          <w:color w:val="000000" w:themeColor="text1"/>
        </w:rPr>
        <w:t>catorce</w:t>
      </w:r>
      <w:r w:rsidR="007371EA" w:rsidRPr="003D1708">
        <w:rPr>
          <w:rFonts w:ascii="Palatino Linotype" w:eastAsia="Palatino Linotype" w:hAnsi="Palatino Linotype" w:cs="Palatino Linotype"/>
          <w:b/>
          <w:color w:val="000000" w:themeColor="text1"/>
        </w:rPr>
        <w:t xml:space="preserve"> de abril </w:t>
      </w:r>
      <w:r w:rsidR="0067014C" w:rsidRPr="003D1708">
        <w:rPr>
          <w:rFonts w:ascii="Palatino Linotype" w:eastAsia="Palatino Linotype" w:hAnsi="Palatino Linotype" w:cs="Palatino Linotype"/>
          <w:b/>
        </w:rPr>
        <w:t>de dos mil veintitré</w:t>
      </w:r>
      <w:r w:rsidRPr="003D1708">
        <w:rPr>
          <w:rFonts w:ascii="Palatino Linotype" w:eastAsia="Palatino Linotype" w:hAnsi="Palatino Linotype" w:cs="Palatino Linotype"/>
          <w:b/>
        </w:rPr>
        <w:t>s</w:t>
      </w:r>
      <w:r w:rsidRPr="003D1708">
        <w:rPr>
          <w:rFonts w:ascii="Palatino Linotype" w:eastAsia="Palatino Linotype" w:hAnsi="Palatino Linotype" w:cs="Palatino Linotype"/>
        </w:rPr>
        <w:t>,</w:t>
      </w:r>
      <w:r>
        <w:rPr>
          <w:rFonts w:ascii="Palatino Linotype" w:eastAsia="Palatino Linotype" w:hAnsi="Palatino Linotype" w:cs="Palatino Linotype"/>
        </w:rPr>
        <w:t xml:space="preserve"> la Comisionada Ponente determinó el cierre de instrucción en términos de la fracción VI del artículo 185 de la Ley de Transparencia y Acceso a la Información Pública del Estado de México y Municipios.</w:t>
      </w:r>
    </w:p>
    <w:p w14:paraId="2592A1FD" w14:textId="77777777" w:rsidR="00C8730C" w:rsidRDefault="00D23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055D2B66" w14:textId="77777777" w:rsidR="00C8730C" w:rsidRDefault="00D23B6E">
      <w:pPr>
        <w:widowControl w:val="0"/>
        <w:spacing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 S</w:t>
      </w:r>
    </w:p>
    <w:p w14:paraId="62569C47" w14:textId="77777777" w:rsidR="0063522D" w:rsidRDefault="0063522D">
      <w:pPr>
        <w:widowControl w:val="0"/>
        <w:spacing w:line="360" w:lineRule="auto"/>
        <w:jc w:val="center"/>
        <w:rPr>
          <w:rFonts w:ascii="Palatino Linotype" w:eastAsia="Palatino Linotype" w:hAnsi="Palatino Linotype" w:cs="Palatino Linotype"/>
          <w:b/>
        </w:rPr>
      </w:pPr>
    </w:p>
    <w:p w14:paraId="2FB640C9" w14:textId="77777777" w:rsidR="00C8730C" w:rsidRDefault="00D23B6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w:t>
      </w:r>
      <w:r>
        <w:rPr>
          <w:rFonts w:ascii="Palatino Linotype" w:eastAsia="Palatino Linotype" w:hAnsi="Palatino Linotype" w:cs="Palatino Linotype"/>
        </w:rPr>
        <w:lastRenderedPageBreak/>
        <w:t>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w:t>
      </w:r>
      <w:r w:rsidR="00A947F0">
        <w:rPr>
          <w:rFonts w:ascii="Palatino Linotype" w:eastAsia="Palatino Linotype" w:hAnsi="Palatino Linotype" w:cs="Palatino Linotype"/>
        </w:rPr>
        <w:t>nicipios; 9, fracciones I y XXIII</w:t>
      </w:r>
      <w:r>
        <w:rPr>
          <w:rFonts w:ascii="Palatino Linotype" w:eastAsia="Palatino Linotype" w:hAnsi="Palatino Linotype" w:cs="Palatino Linotype"/>
        </w:rPr>
        <w:t xml:space="preserve"> y 11 del Reglamento Interior del Instituto de Transparencia, Acceso a la Información Pública y Protección de Datos Personales del Estado de México y Municipios.</w:t>
      </w:r>
    </w:p>
    <w:p w14:paraId="7DE0358F" w14:textId="77777777" w:rsidR="00C8730C" w:rsidRDefault="00D23B6E">
      <w:pPr>
        <w:spacing w:before="240" w:after="240" w:line="360" w:lineRule="auto"/>
        <w:jc w:val="both"/>
        <w:rPr>
          <w:rFonts w:ascii="Palatino Linotype" w:eastAsia="Palatino Linotype" w:hAnsi="Palatino Linotype" w:cs="Palatino Linotype"/>
        </w:rPr>
      </w:pPr>
      <w:bookmarkStart w:id="4" w:name="_heading=h.tyjcwt" w:colFirst="0" w:colLast="0"/>
      <w:bookmarkEnd w:id="4"/>
      <w:r>
        <w:rPr>
          <w:rFonts w:ascii="Palatino Linotype" w:eastAsia="Palatino Linotype" w:hAnsi="Palatino Linotype" w:cs="Palatino Linotype"/>
          <w:b/>
        </w:rPr>
        <w:t xml:space="preserve">Segundo. Oportunidad y Procedibilidad del Recurso de Revisión. </w:t>
      </w:r>
      <w:r>
        <w:rPr>
          <w:rFonts w:ascii="Palatino Linotype" w:eastAsia="Palatino Linotype" w:hAnsi="Palatino Linotype" w:cs="Palatino Linotype"/>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D73A749" w14:textId="77777777" w:rsidR="00C8730C" w:rsidRDefault="00D23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Al respecto la Ley de Transparencia y Acceso a la Información Pública del Estado de México y Municipios, establece lo siguiente:</w:t>
      </w:r>
    </w:p>
    <w:p w14:paraId="78E56A91" w14:textId="77777777" w:rsidR="00C8730C" w:rsidRDefault="00D23B6E">
      <w:pPr>
        <w:ind w:left="851" w:right="900"/>
        <w:jc w:val="both"/>
        <w:rPr>
          <w:rFonts w:ascii="Palatino Linotype" w:eastAsia="Palatino Linotype" w:hAnsi="Palatino Linotype" w:cs="Palatino Linotype"/>
          <w:i/>
          <w:sz w:val="28"/>
          <w:szCs w:val="28"/>
        </w:rPr>
      </w:pPr>
      <w:r>
        <w:rPr>
          <w:rFonts w:ascii="Palatino Linotype" w:eastAsia="Palatino Linotype" w:hAnsi="Palatino Linotype" w:cs="Palatino Linotype"/>
          <w:b/>
          <w:i/>
          <w:sz w:val="22"/>
          <w:szCs w:val="22"/>
        </w:rPr>
        <w:t xml:space="preserve">“Artículo 178. </w:t>
      </w:r>
      <w:r>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14362EB8" w14:textId="77777777" w:rsidR="00C8730C" w:rsidRDefault="00D23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003F43AF">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remitió la respuesta a la solicitud de información el día </w:t>
      </w:r>
      <w:r w:rsidR="003D1708" w:rsidRPr="003D1708">
        <w:rPr>
          <w:rFonts w:ascii="Palatino Linotype" w:eastAsia="Palatino Linotype" w:hAnsi="Palatino Linotype" w:cs="Palatino Linotype"/>
          <w:b/>
          <w:color w:val="000000" w:themeColor="text1"/>
        </w:rPr>
        <w:lastRenderedPageBreak/>
        <w:t>dieciocho</w:t>
      </w:r>
      <w:r w:rsidR="009B11C1" w:rsidRPr="003D1708">
        <w:rPr>
          <w:rFonts w:ascii="Palatino Linotype" w:eastAsia="Palatino Linotype" w:hAnsi="Palatino Linotype" w:cs="Palatino Linotype"/>
          <w:b/>
          <w:color w:val="000000" w:themeColor="text1"/>
        </w:rPr>
        <w:t xml:space="preserve"> de noviembre</w:t>
      </w:r>
      <w:r w:rsidRPr="003D1708">
        <w:rPr>
          <w:rFonts w:ascii="Palatino Linotype" w:eastAsia="Palatino Linotype" w:hAnsi="Palatino Linotype" w:cs="Palatino Linotype"/>
          <w:b/>
          <w:color w:val="000000" w:themeColor="text1"/>
        </w:rPr>
        <w:t xml:space="preserve"> </w:t>
      </w:r>
      <w:r>
        <w:rPr>
          <w:rFonts w:ascii="Palatino Linotype" w:eastAsia="Palatino Linotype" w:hAnsi="Palatino Linotype" w:cs="Palatino Linotype"/>
          <w:b/>
        </w:rPr>
        <w:t xml:space="preserve">de dos mil veintidós, </w:t>
      </w:r>
      <w:r>
        <w:rPr>
          <w:rFonts w:ascii="Palatino Linotype" w:eastAsia="Palatino Linotype" w:hAnsi="Palatino Linotype" w:cs="Palatino Linotype"/>
        </w:rPr>
        <w:t xml:space="preserve">mientras que el recurso de revisión interpuesto por </w:t>
      </w:r>
      <w:r w:rsidR="009B11C1">
        <w:rPr>
          <w:rFonts w:ascii="Palatino Linotype" w:eastAsia="Palatino Linotype" w:hAnsi="Palatino Linotype" w:cs="Palatino Linotype"/>
          <w:b/>
        </w:rPr>
        <w:t>el</w:t>
      </w:r>
      <w:r w:rsidRPr="003F43AF">
        <w:rPr>
          <w:rFonts w:ascii="Palatino Linotype" w:eastAsia="Palatino Linotype" w:hAnsi="Palatino Linotype" w:cs="Palatino Linotype"/>
          <w:b/>
        </w:rPr>
        <w:t xml:space="preserve"> </w:t>
      </w:r>
      <w:r w:rsidR="003F43AF">
        <w:rPr>
          <w:rFonts w:ascii="Palatino Linotype" w:eastAsia="Palatino Linotype" w:hAnsi="Palatino Linotype" w:cs="Palatino Linotype"/>
          <w:b/>
        </w:rPr>
        <w:t>Recurrente</w:t>
      </w:r>
      <w:r>
        <w:rPr>
          <w:rFonts w:ascii="Palatino Linotype" w:eastAsia="Palatino Linotype" w:hAnsi="Palatino Linotype" w:cs="Palatino Linotype"/>
        </w:rPr>
        <w:t xml:space="preserve">, se tuvo por presentado el día </w:t>
      </w:r>
      <w:r w:rsidR="003D1708" w:rsidRPr="003D1708">
        <w:rPr>
          <w:rFonts w:ascii="Palatino Linotype" w:eastAsia="Palatino Linotype" w:hAnsi="Palatino Linotype" w:cs="Palatino Linotype"/>
          <w:b/>
          <w:color w:val="000000" w:themeColor="text1"/>
        </w:rPr>
        <w:t>ocho de dic</w:t>
      </w:r>
      <w:r w:rsidR="009B11C1" w:rsidRPr="003D1708">
        <w:rPr>
          <w:rFonts w:ascii="Palatino Linotype" w:eastAsia="Palatino Linotype" w:hAnsi="Palatino Linotype" w:cs="Palatino Linotype"/>
          <w:b/>
          <w:color w:val="000000" w:themeColor="text1"/>
        </w:rPr>
        <w:t>iembre</w:t>
      </w:r>
      <w:r w:rsidR="00E561A3" w:rsidRPr="003D1708">
        <w:rPr>
          <w:rFonts w:ascii="Palatino Linotype" w:eastAsia="Palatino Linotype" w:hAnsi="Palatino Linotype" w:cs="Palatino Linotype"/>
          <w:b/>
          <w:color w:val="000000" w:themeColor="text1"/>
        </w:rPr>
        <w:t xml:space="preserve"> </w:t>
      </w:r>
      <w:r>
        <w:rPr>
          <w:rFonts w:ascii="Palatino Linotype" w:eastAsia="Palatino Linotype" w:hAnsi="Palatino Linotype" w:cs="Palatino Linotype"/>
          <w:b/>
        </w:rPr>
        <w:t>de dos mil veintidós</w:t>
      </w:r>
      <w:r w:rsidR="003F43AF">
        <w:rPr>
          <w:rFonts w:ascii="Palatino Linotype" w:eastAsia="Palatino Linotype" w:hAnsi="Palatino Linotype" w:cs="Palatino Linotype"/>
        </w:rPr>
        <w:t xml:space="preserve">; esto es, al </w:t>
      </w:r>
      <w:r w:rsidR="003D1708" w:rsidRPr="003D1708">
        <w:rPr>
          <w:rFonts w:ascii="Palatino Linotype" w:eastAsia="Palatino Linotype" w:hAnsi="Palatino Linotype" w:cs="Palatino Linotype"/>
          <w:b/>
          <w:color w:val="000000" w:themeColor="text1"/>
        </w:rPr>
        <w:t>décimo tercer</w:t>
      </w:r>
      <w:r w:rsidR="0067014C" w:rsidRPr="003D1708">
        <w:rPr>
          <w:rFonts w:ascii="Palatino Linotype" w:eastAsia="Palatino Linotype" w:hAnsi="Palatino Linotype" w:cs="Palatino Linotype"/>
          <w:b/>
          <w:color w:val="000000" w:themeColor="text1"/>
        </w:rPr>
        <w:t xml:space="preserve"> </w:t>
      </w:r>
      <w:r w:rsidRPr="003D1708">
        <w:rPr>
          <w:rFonts w:ascii="Palatino Linotype" w:eastAsia="Palatino Linotype" w:hAnsi="Palatino Linotype" w:cs="Palatino Linotype"/>
          <w:b/>
          <w:color w:val="000000" w:themeColor="text1"/>
        </w:rPr>
        <w:t>día hábil</w:t>
      </w:r>
      <w:r w:rsidRPr="003D1708">
        <w:rPr>
          <w:rFonts w:ascii="Palatino Linotype" w:eastAsia="Palatino Linotype" w:hAnsi="Palatino Linotype" w:cs="Palatino Linotype"/>
          <w:color w:val="000000" w:themeColor="text1"/>
        </w:rPr>
        <w:t xml:space="preserve"> </w:t>
      </w:r>
      <w:r w:rsidR="00B1597B">
        <w:rPr>
          <w:rFonts w:ascii="Palatino Linotype" w:eastAsia="Palatino Linotype" w:hAnsi="Palatino Linotype" w:cs="Palatino Linotype"/>
        </w:rPr>
        <w:t xml:space="preserve">siguiente de aquel </w:t>
      </w:r>
      <w:r>
        <w:rPr>
          <w:rFonts w:ascii="Palatino Linotype" w:eastAsia="Palatino Linotype" w:hAnsi="Palatino Linotype" w:cs="Palatino Linotype"/>
        </w:rPr>
        <w:t>en que tuvo conocimiento de la respuesta impugnada.</w:t>
      </w:r>
    </w:p>
    <w:p w14:paraId="7DAB0E00" w14:textId="77777777" w:rsidR="00C8730C" w:rsidRDefault="00D23B6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264508F1" w14:textId="77777777" w:rsidR="00C8730C" w:rsidRDefault="00D23B6E">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Ahora bien, resulta procedente la interposición del recurso, según lo aducido por la </w:t>
      </w:r>
      <w:r w:rsidR="007F4140">
        <w:rPr>
          <w:rFonts w:ascii="Palatino Linotype" w:eastAsia="Palatino Linotype" w:hAnsi="Palatino Linotype" w:cs="Palatino Linotype"/>
          <w:color w:val="000000"/>
        </w:rPr>
        <w:t xml:space="preserve">parte </w:t>
      </w:r>
      <w:r>
        <w:rPr>
          <w:rFonts w:ascii="Palatino Linotype" w:eastAsia="Palatino Linotype" w:hAnsi="Palatino Linotype" w:cs="Palatino Linotype"/>
          <w:color w:val="000000"/>
        </w:rPr>
        <w:t xml:space="preserve">recurrente en sus razones o motivos de inconformidad, de acuerdo al artículo 179, </w:t>
      </w:r>
      <w:r w:rsidR="00A94A7C">
        <w:rPr>
          <w:rFonts w:ascii="Palatino Linotype" w:eastAsia="Palatino Linotype" w:hAnsi="Palatino Linotype" w:cs="Palatino Linotype"/>
        </w:rPr>
        <w:t>fracción</w:t>
      </w:r>
      <w:r w:rsidR="0067014C">
        <w:rPr>
          <w:rFonts w:ascii="Palatino Linotype" w:eastAsia="Palatino Linotype" w:hAnsi="Palatino Linotype" w:cs="Palatino Linotype"/>
        </w:rPr>
        <w:t xml:space="preserve"> V</w:t>
      </w:r>
      <w:r w:rsidR="009B11C1">
        <w:rPr>
          <w:rFonts w:ascii="Palatino Linotype" w:eastAsia="Palatino Linotype" w:hAnsi="Palatino Linotype" w:cs="Palatino Linotype"/>
        </w:rPr>
        <w:t>I</w:t>
      </w:r>
      <w:r w:rsidR="004C36DC">
        <w:rPr>
          <w:rFonts w:ascii="Palatino Linotype" w:eastAsia="Palatino Linotype" w:hAnsi="Palatino Linotype" w:cs="Palatino Linotype"/>
        </w:rPr>
        <w:t xml:space="preserve"> </w:t>
      </w:r>
      <w:r w:rsidRPr="00690783">
        <w:rPr>
          <w:rFonts w:ascii="Palatino Linotype" w:eastAsia="Palatino Linotype" w:hAnsi="Palatino Linotype" w:cs="Palatino Linotype"/>
        </w:rPr>
        <w:t xml:space="preserve">de </w:t>
      </w:r>
      <w:r>
        <w:rPr>
          <w:rFonts w:ascii="Palatino Linotype" w:eastAsia="Palatino Linotype" w:hAnsi="Palatino Linotype" w:cs="Palatino Linotype"/>
          <w:color w:val="000000"/>
        </w:rPr>
        <w:t>la Ley de Transparencia y Acceso a la Información Pública del Estado de México y Municipios; que a la letra dice:</w:t>
      </w:r>
    </w:p>
    <w:p w14:paraId="4174D19A" w14:textId="77777777" w:rsidR="00C8730C" w:rsidRDefault="00D23B6E">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“Artículo 179</w:t>
      </w:r>
      <w:r>
        <w:rPr>
          <w:rFonts w:ascii="Palatino Linotype" w:eastAsia="Palatino Linotype" w:hAnsi="Palatino Linotype" w:cs="Palatino Linotype"/>
          <w:i/>
          <w:color w:val="000000"/>
          <w:sz w:val="22"/>
          <w:szCs w:val="22"/>
        </w:rPr>
        <w:t xml:space="preserve">. </w:t>
      </w:r>
      <w:r>
        <w:rPr>
          <w:rFonts w:ascii="Palatino Linotype" w:eastAsia="Palatino Linotype" w:hAnsi="Palatino Linotype" w:cs="Palatino Linotype"/>
          <w:b/>
          <w:i/>
          <w:color w:val="000000"/>
          <w:sz w:val="22"/>
          <w:szCs w:val="22"/>
        </w:rPr>
        <w:t>El recurso de revisión</w:t>
      </w:r>
      <w:r>
        <w:rPr>
          <w:rFonts w:ascii="Palatino Linotype" w:eastAsia="Palatino Linotype" w:hAnsi="Palatino Linotype" w:cs="Palatino Linotype"/>
          <w:i/>
          <w:color w:val="000000"/>
          <w:sz w:val="22"/>
          <w:szCs w:val="22"/>
        </w:rPr>
        <w:t xml:space="preserve"> es un medio de protección que la Ley otorga a los particulares, para hacer valer su derecho de acceso a la información pública</w:t>
      </w:r>
      <w:r>
        <w:rPr>
          <w:rFonts w:ascii="Palatino Linotype" w:eastAsia="Palatino Linotype" w:hAnsi="Palatino Linotype" w:cs="Palatino Linotype"/>
          <w:b/>
          <w:i/>
          <w:color w:val="000000"/>
          <w:sz w:val="22"/>
          <w:szCs w:val="22"/>
        </w:rPr>
        <w:t>, y procederá en contra de las siguientes causas</w:t>
      </w:r>
      <w:r>
        <w:rPr>
          <w:rFonts w:ascii="Palatino Linotype" w:eastAsia="Palatino Linotype" w:hAnsi="Palatino Linotype" w:cs="Palatino Linotype"/>
          <w:i/>
          <w:color w:val="000000"/>
          <w:sz w:val="22"/>
          <w:szCs w:val="22"/>
        </w:rPr>
        <w:t>:</w:t>
      </w:r>
    </w:p>
    <w:p w14:paraId="3999E8CC" w14:textId="77777777" w:rsidR="0067014C" w:rsidRDefault="0067014C">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p>
    <w:p w14:paraId="6084AA81" w14:textId="77777777" w:rsidR="004C36DC" w:rsidRDefault="009B11C1" w:rsidP="003F43AF">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sidRPr="009B11C1">
        <w:rPr>
          <w:rFonts w:ascii="Palatino Linotype" w:eastAsia="Palatino Linotype" w:hAnsi="Palatino Linotype" w:cs="Palatino Linotype"/>
          <w:b/>
          <w:i/>
          <w:color w:val="000000"/>
          <w:sz w:val="22"/>
          <w:szCs w:val="22"/>
        </w:rPr>
        <w:t>VI. La entrega de información que n</w:t>
      </w:r>
      <w:r>
        <w:rPr>
          <w:rFonts w:ascii="Palatino Linotype" w:eastAsia="Palatino Linotype" w:hAnsi="Palatino Linotype" w:cs="Palatino Linotype"/>
          <w:b/>
          <w:i/>
          <w:color w:val="000000"/>
          <w:sz w:val="22"/>
          <w:szCs w:val="22"/>
        </w:rPr>
        <w:t>o corresponda con lo solicitado</w:t>
      </w:r>
      <w:r w:rsidR="0067014C">
        <w:rPr>
          <w:rFonts w:ascii="Palatino Linotype" w:eastAsia="Palatino Linotype" w:hAnsi="Palatino Linotype" w:cs="Palatino Linotype"/>
          <w:b/>
          <w:i/>
          <w:color w:val="000000"/>
          <w:sz w:val="22"/>
          <w:szCs w:val="22"/>
        </w:rPr>
        <w:t>;</w:t>
      </w:r>
    </w:p>
    <w:p w14:paraId="5C8E133E" w14:textId="77777777" w:rsidR="00C8730C" w:rsidRPr="00690783" w:rsidRDefault="004C36DC" w:rsidP="00A94A7C">
      <w:pPr>
        <w:pBdr>
          <w:top w:val="nil"/>
          <w:left w:val="nil"/>
          <w:bottom w:val="nil"/>
          <w:right w:val="nil"/>
          <w:between w:val="nil"/>
        </w:pBdr>
        <w:spacing w:before="240" w:after="240" w:line="276" w:lineRule="auto"/>
        <w:ind w:left="992" w:right="1043"/>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i/>
          <w:color w:val="000000"/>
          <w:sz w:val="22"/>
          <w:szCs w:val="22"/>
        </w:rPr>
        <w:t>…</w:t>
      </w:r>
      <w:r w:rsidR="00D23B6E" w:rsidRPr="00690783">
        <w:rPr>
          <w:rFonts w:ascii="Palatino Linotype" w:eastAsia="Palatino Linotype" w:hAnsi="Palatino Linotype" w:cs="Palatino Linotype"/>
          <w:i/>
          <w:color w:val="000000"/>
          <w:sz w:val="22"/>
          <w:szCs w:val="22"/>
        </w:rPr>
        <w:t>” (Sic)</w:t>
      </w:r>
    </w:p>
    <w:p w14:paraId="51851F71" w14:textId="77777777" w:rsidR="00D60684" w:rsidRPr="006D6970" w:rsidRDefault="00D60684" w:rsidP="00D60684">
      <w:pPr>
        <w:spacing w:before="240" w:after="240" w:line="360" w:lineRule="auto"/>
        <w:jc w:val="both"/>
        <w:rPr>
          <w:rFonts w:ascii="Palatino Linotype" w:eastAsia="Palatino Linotype" w:hAnsi="Palatino Linotype" w:cs="Palatino Linotype"/>
        </w:rPr>
      </w:pPr>
      <w:r w:rsidRPr="006D6970">
        <w:rPr>
          <w:rFonts w:ascii="Palatino Linotype" w:eastAsia="Palatino Linotype" w:hAnsi="Palatino Linotype" w:cs="Palatino Linotype"/>
          <w:b/>
        </w:rPr>
        <w:t xml:space="preserve">Tercero. Materia de la revisión. </w:t>
      </w:r>
      <w:r w:rsidRPr="006D6970">
        <w:rPr>
          <w:rFonts w:ascii="Palatino Linotype" w:eastAsia="Palatino Linotype" w:hAnsi="Palatino Linotype" w:cs="Palatino Linotype"/>
        </w:rPr>
        <w:t xml:space="preserve">De la revisión a las constancias y documentos que obran en el expediente electrónico se advierte, que el tema sobre el que este </w:t>
      </w:r>
      <w:r w:rsidRPr="006D6970">
        <w:rPr>
          <w:rFonts w:ascii="Palatino Linotype" w:eastAsia="Palatino Linotype" w:hAnsi="Palatino Linotype" w:cs="Palatino Linotype"/>
        </w:rPr>
        <w:lastRenderedPageBreak/>
        <w:t xml:space="preserve">Organismo Garante de Transparencia y Acceso a la Información se pronunciará será: </w:t>
      </w:r>
      <w:r w:rsidRPr="006D6970">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6D6970">
        <w:rPr>
          <w:rFonts w:ascii="Palatino Linotype" w:eastAsia="Palatino Linotype" w:hAnsi="Palatino Linotype" w:cs="Palatino Linotype"/>
        </w:rPr>
        <w:t xml:space="preserve">de </w:t>
      </w:r>
      <w:r w:rsidRPr="006D6970">
        <w:rPr>
          <w:rFonts w:ascii="Palatino Linotype" w:eastAsia="Palatino Linotype" w:hAnsi="Palatino Linotype" w:cs="Palatino Linotype"/>
          <w:b/>
        </w:rPr>
        <w:t>la parte Recurrente,</w:t>
      </w:r>
      <w:r w:rsidRPr="006D6970">
        <w:rPr>
          <w:rFonts w:ascii="Palatino Linotype" w:eastAsia="Palatino Linotype" w:hAnsi="Palatino Linotype" w:cs="Palatino Linotype"/>
        </w:rPr>
        <w:t xml:space="preserve"> o en su defecto, en caso de ser procedente, ordenar la entrega de información oportuna.</w:t>
      </w:r>
    </w:p>
    <w:p w14:paraId="7B141DCB" w14:textId="77777777" w:rsidR="00D60684" w:rsidRPr="006D6970" w:rsidRDefault="00D60684" w:rsidP="00D60684">
      <w:pPr>
        <w:pBdr>
          <w:top w:val="nil"/>
          <w:left w:val="nil"/>
          <w:bottom w:val="nil"/>
          <w:right w:val="nil"/>
          <w:between w:val="nil"/>
        </w:pBdr>
        <w:spacing w:before="240" w:after="240" w:line="360" w:lineRule="auto"/>
        <w:jc w:val="both"/>
        <w:rPr>
          <w:color w:val="000000"/>
        </w:rPr>
      </w:pPr>
      <w:r w:rsidRPr="006D6970">
        <w:rPr>
          <w:rFonts w:ascii="Palatino Linotype" w:eastAsia="Palatino Linotype" w:hAnsi="Palatino Linotype" w:cs="Palatino Linotype"/>
          <w:b/>
          <w:color w:val="000000"/>
        </w:rPr>
        <w:t xml:space="preserve">Cuarto. Estudio del asunto. </w:t>
      </w:r>
      <w:r w:rsidRPr="006D6970">
        <w:rPr>
          <w:rFonts w:ascii="Palatino Linotype" w:eastAsia="Palatino Linotype" w:hAnsi="Palatino Linotype" w:cs="Palatino Linotype"/>
          <w:color w:val="000000"/>
        </w:rPr>
        <w:t xml:space="preserve">Antes de entrar al análisis de los pronunciamientos del </w:t>
      </w:r>
      <w:r w:rsidRPr="006D6970">
        <w:rPr>
          <w:rFonts w:ascii="Palatino Linotype" w:eastAsia="Palatino Linotype" w:hAnsi="Palatino Linotype" w:cs="Palatino Linotype"/>
          <w:b/>
          <w:color w:val="000000"/>
        </w:rPr>
        <w:t>Sujeto Obligado</w:t>
      </w:r>
      <w:r w:rsidRPr="006D6970">
        <w:rPr>
          <w:rFonts w:ascii="Palatino Linotype" w:eastAsia="Palatino Linotype" w:hAnsi="Palatino Linotype" w:cs="Palatino Linotype"/>
          <w:color w:val="000000"/>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4DC7FC97" w14:textId="77777777" w:rsidR="00D60684" w:rsidRPr="006D6970" w:rsidRDefault="00D60684" w:rsidP="00D60684">
      <w:pPr>
        <w:pBdr>
          <w:top w:val="nil"/>
          <w:left w:val="nil"/>
          <w:bottom w:val="nil"/>
          <w:right w:val="nil"/>
          <w:between w:val="nil"/>
        </w:pBdr>
        <w:spacing w:before="240" w:after="240"/>
        <w:ind w:left="851" w:right="850"/>
        <w:jc w:val="both"/>
        <w:rPr>
          <w:color w:val="000000"/>
        </w:rPr>
      </w:pPr>
      <w:r w:rsidRPr="006D6970">
        <w:rPr>
          <w:rFonts w:ascii="Palatino Linotype" w:eastAsia="Palatino Linotype" w:hAnsi="Palatino Linotype" w:cs="Palatino Linotype"/>
          <w:b/>
          <w:i/>
          <w:color w:val="000000"/>
          <w:sz w:val="22"/>
          <w:szCs w:val="22"/>
          <w:u w:val="single"/>
        </w:rPr>
        <w:t>Artículo 1o. En los Estados Unidos Mexicanos todas las personas gozarán de los derechos humanos reconocidos en esta Constitución y en los tratados internacionales de los que el Estado Mexicano sea parte</w:t>
      </w:r>
      <w:r w:rsidRPr="006D6970">
        <w:rPr>
          <w:rFonts w:ascii="Palatino Linotype" w:eastAsia="Palatino Linotype" w:hAnsi="Palatino Linotype" w:cs="Palatino Linotype"/>
          <w:i/>
          <w:color w:val="000000"/>
          <w:sz w:val="22"/>
          <w:szCs w:val="22"/>
        </w:rPr>
        <w:t>, así como de las garantías para su protección, cuyo ejercicio no podrá restringirse ni suspenderse, salvo en los casos y bajo las condiciones que esta Constitución establece.</w:t>
      </w:r>
    </w:p>
    <w:p w14:paraId="0C3212D6" w14:textId="77777777" w:rsidR="00D60684" w:rsidRPr="006D6970" w:rsidRDefault="00D60684" w:rsidP="00D60684">
      <w:pPr>
        <w:pBdr>
          <w:top w:val="nil"/>
          <w:left w:val="nil"/>
          <w:bottom w:val="nil"/>
          <w:right w:val="nil"/>
          <w:between w:val="nil"/>
        </w:pBdr>
        <w:spacing w:before="240" w:after="240"/>
        <w:ind w:left="851" w:right="850"/>
        <w:jc w:val="both"/>
        <w:rPr>
          <w:color w:val="000000"/>
        </w:rPr>
      </w:pPr>
      <w:r w:rsidRPr="006D6970">
        <w:rPr>
          <w:rFonts w:ascii="Palatino Linotype" w:eastAsia="Palatino Linotype" w:hAnsi="Palatino Linotype" w:cs="Palatino Linotype"/>
          <w:b/>
          <w:i/>
          <w:color w:val="000000"/>
          <w:sz w:val="22"/>
          <w:szCs w:val="22"/>
        </w:rPr>
        <w:t>Las normas relativas a los derechos humanos se interpretarán de conformidad con esta Constitución y con los tratados internacionales de la materia favoreciendo en todo tiempo a las personas la protección más amplia.</w:t>
      </w:r>
    </w:p>
    <w:p w14:paraId="78095762" w14:textId="77777777" w:rsidR="00D60684" w:rsidRPr="006D6970" w:rsidRDefault="00D60684" w:rsidP="00D60684">
      <w:pPr>
        <w:pBdr>
          <w:top w:val="nil"/>
          <w:left w:val="nil"/>
          <w:bottom w:val="nil"/>
          <w:right w:val="nil"/>
          <w:between w:val="nil"/>
        </w:pBdr>
        <w:spacing w:before="240" w:after="240"/>
        <w:ind w:left="851" w:right="850"/>
        <w:jc w:val="both"/>
        <w:rPr>
          <w:color w:val="000000"/>
        </w:rPr>
      </w:pPr>
      <w:r w:rsidRPr="006D6970">
        <w:rPr>
          <w:rFonts w:ascii="Palatino Linotype" w:eastAsia="Palatino Linotype" w:hAnsi="Palatino Linotype" w:cs="Palatino Linotype"/>
          <w:b/>
          <w:i/>
          <w:color w:val="000000"/>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6D6970">
        <w:rPr>
          <w:rFonts w:ascii="Palatino Linotype" w:eastAsia="Palatino Linotype" w:hAnsi="Palatino Linotype" w:cs="Palatino Linotype"/>
          <w:i/>
          <w:color w:val="000000"/>
          <w:sz w:val="22"/>
          <w:szCs w:val="22"/>
        </w:rPr>
        <w:t xml:space="preserve"> En consecuencia, el </w:t>
      </w:r>
      <w:r w:rsidRPr="006D6970">
        <w:rPr>
          <w:rFonts w:ascii="Palatino Linotype" w:eastAsia="Palatino Linotype" w:hAnsi="Palatino Linotype" w:cs="Palatino Linotype"/>
          <w:i/>
          <w:color w:val="000000"/>
          <w:sz w:val="22"/>
          <w:szCs w:val="22"/>
        </w:rPr>
        <w:lastRenderedPageBreak/>
        <w:t>Estado deberá prevenir, investigar, sancionar y reparar las violaciones a los derechos humanos, en los términos que establezca la ley</w:t>
      </w:r>
    </w:p>
    <w:p w14:paraId="196A3AEC" w14:textId="77777777" w:rsidR="00D60684" w:rsidRPr="006D6970" w:rsidRDefault="00D60684" w:rsidP="00D60684">
      <w:pPr>
        <w:pBdr>
          <w:top w:val="nil"/>
          <w:left w:val="nil"/>
          <w:bottom w:val="nil"/>
          <w:right w:val="nil"/>
          <w:between w:val="nil"/>
        </w:pBdr>
        <w:spacing w:before="240" w:after="240"/>
        <w:ind w:left="851" w:right="850"/>
        <w:jc w:val="both"/>
        <w:rPr>
          <w:color w:val="000000"/>
        </w:rPr>
      </w:pPr>
      <w:r w:rsidRPr="006D6970">
        <w:rPr>
          <w:rFonts w:ascii="Palatino Linotype" w:eastAsia="Palatino Linotype" w:hAnsi="Palatino Linotype" w:cs="Palatino Linotype"/>
          <w:i/>
          <w:color w:val="000000"/>
          <w:sz w:val="22"/>
          <w:szCs w:val="22"/>
        </w:rPr>
        <w:t>[…]</w:t>
      </w:r>
    </w:p>
    <w:p w14:paraId="1B632E01" w14:textId="77777777" w:rsidR="00D60684" w:rsidRPr="006D6970" w:rsidRDefault="00D60684" w:rsidP="00D60684">
      <w:pPr>
        <w:pBdr>
          <w:top w:val="nil"/>
          <w:left w:val="nil"/>
          <w:bottom w:val="nil"/>
          <w:right w:val="nil"/>
          <w:between w:val="nil"/>
        </w:pBdr>
        <w:spacing w:before="240" w:after="240"/>
        <w:ind w:left="851" w:right="901"/>
        <w:jc w:val="both"/>
        <w:rPr>
          <w:color w:val="000000"/>
        </w:rPr>
      </w:pPr>
      <w:r w:rsidRPr="006D6970">
        <w:rPr>
          <w:rFonts w:ascii="Palatino Linotype" w:eastAsia="Palatino Linotype" w:hAnsi="Palatino Linotype" w:cs="Palatino Linotype"/>
          <w:b/>
          <w:i/>
          <w:color w:val="000000"/>
          <w:sz w:val="22"/>
          <w:szCs w:val="22"/>
        </w:rPr>
        <w:t>“Artículo 6o.</w:t>
      </w:r>
    </w:p>
    <w:p w14:paraId="46E88DAA" w14:textId="77777777" w:rsidR="00D60684" w:rsidRPr="006D6970" w:rsidRDefault="00D60684" w:rsidP="00D60684">
      <w:pPr>
        <w:pBdr>
          <w:top w:val="nil"/>
          <w:left w:val="nil"/>
          <w:bottom w:val="nil"/>
          <w:right w:val="nil"/>
          <w:between w:val="nil"/>
        </w:pBdr>
        <w:spacing w:before="240" w:after="240"/>
        <w:ind w:left="851" w:right="901"/>
        <w:jc w:val="both"/>
        <w:rPr>
          <w:color w:val="000000"/>
        </w:rPr>
      </w:pPr>
      <w:r w:rsidRPr="006D6970">
        <w:rPr>
          <w:rFonts w:ascii="Palatino Linotype" w:eastAsia="Palatino Linotype" w:hAnsi="Palatino Linotype" w:cs="Palatino Linotype"/>
          <w:i/>
          <w:color w:val="000000"/>
          <w:sz w:val="22"/>
          <w:szCs w:val="22"/>
        </w:rPr>
        <w:t>[...]</w:t>
      </w:r>
    </w:p>
    <w:p w14:paraId="628FA087" w14:textId="77777777" w:rsidR="00D60684" w:rsidRPr="006D6970" w:rsidRDefault="00D60684" w:rsidP="00D60684">
      <w:pPr>
        <w:pBdr>
          <w:top w:val="nil"/>
          <w:left w:val="nil"/>
          <w:bottom w:val="nil"/>
          <w:right w:val="nil"/>
          <w:between w:val="nil"/>
        </w:pBdr>
        <w:spacing w:before="240" w:after="240"/>
        <w:ind w:left="851" w:right="851"/>
        <w:jc w:val="both"/>
        <w:rPr>
          <w:color w:val="000000"/>
        </w:rPr>
      </w:pPr>
      <w:r w:rsidRPr="006D6970">
        <w:rPr>
          <w:rFonts w:ascii="Palatino Linotype" w:eastAsia="Palatino Linotype" w:hAnsi="Palatino Linotype" w:cs="Palatino Linotype"/>
          <w:b/>
          <w:i/>
          <w:color w:val="000000"/>
          <w:sz w:val="22"/>
          <w:szCs w:val="22"/>
        </w:rPr>
        <w:t xml:space="preserve">A. Para el ejercicio del derecho de acceso a la información, la Federación y </w:t>
      </w:r>
      <w:r w:rsidRPr="006D6970">
        <w:rPr>
          <w:rFonts w:ascii="Palatino Linotype" w:eastAsia="Palatino Linotype" w:hAnsi="Palatino Linotype" w:cs="Palatino Linotype"/>
          <w:b/>
          <w:i/>
          <w:color w:val="000000"/>
          <w:sz w:val="22"/>
          <w:szCs w:val="22"/>
          <w:u w:val="single"/>
        </w:rPr>
        <w:t>las entidades federativas</w:t>
      </w:r>
      <w:r w:rsidRPr="006D6970">
        <w:rPr>
          <w:rFonts w:ascii="Palatino Linotype" w:eastAsia="Palatino Linotype" w:hAnsi="Palatino Linotype" w:cs="Palatino Linotype"/>
          <w:b/>
          <w:i/>
          <w:color w:val="000000"/>
          <w:sz w:val="22"/>
          <w:szCs w:val="22"/>
        </w:rPr>
        <w:t>,</w:t>
      </w:r>
      <w:r w:rsidRPr="006D6970">
        <w:rPr>
          <w:rFonts w:ascii="Palatino Linotype" w:eastAsia="Palatino Linotype" w:hAnsi="Palatino Linotype" w:cs="Palatino Linotype"/>
          <w:i/>
          <w:color w:val="000000"/>
          <w:sz w:val="22"/>
          <w:szCs w:val="22"/>
        </w:rPr>
        <w:t xml:space="preserve"> en el ámbito de sus respectivas competencias, se regirán por los siguientes principios y bases:</w:t>
      </w:r>
    </w:p>
    <w:p w14:paraId="3B0E38DB" w14:textId="77777777" w:rsidR="00D60684" w:rsidRPr="006D6970" w:rsidRDefault="00D60684" w:rsidP="00D60684">
      <w:pPr>
        <w:pBdr>
          <w:top w:val="nil"/>
          <w:left w:val="nil"/>
          <w:bottom w:val="nil"/>
          <w:right w:val="nil"/>
          <w:between w:val="nil"/>
        </w:pBdr>
        <w:spacing w:before="240" w:after="240"/>
        <w:ind w:left="851" w:right="851"/>
        <w:jc w:val="both"/>
        <w:rPr>
          <w:color w:val="000000"/>
        </w:rPr>
      </w:pPr>
      <w:r w:rsidRPr="006D6970">
        <w:rPr>
          <w:rFonts w:ascii="Palatino Linotype" w:eastAsia="Palatino Linotype" w:hAnsi="Palatino Linotype" w:cs="Palatino Linotype"/>
          <w:i/>
          <w:color w:val="000000"/>
          <w:sz w:val="22"/>
          <w:szCs w:val="22"/>
        </w:rPr>
        <w:t> </w:t>
      </w:r>
      <w:r w:rsidRPr="006D6970">
        <w:rPr>
          <w:rFonts w:ascii="Palatino Linotype" w:eastAsia="Palatino Linotype" w:hAnsi="Palatino Linotype" w:cs="Palatino Linotype"/>
          <w:b/>
          <w:i/>
          <w:color w:val="000000"/>
          <w:sz w:val="22"/>
          <w:szCs w:val="22"/>
        </w:rPr>
        <w:t xml:space="preserve">I. </w:t>
      </w:r>
      <w:r w:rsidRPr="006D6970">
        <w:rPr>
          <w:rFonts w:ascii="Palatino Linotype" w:eastAsia="Palatino Linotype" w:hAnsi="Palatino Linotype" w:cs="Palatino Linotype"/>
          <w:b/>
          <w:i/>
          <w:color w:val="000000"/>
          <w:sz w:val="22"/>
          <w:szCs w:val="22"/>
          <w:u w:val="single"/>
        </w:rPr>
        <w:t>Toda la información en posesión de cualquier autoridad, entidad, órgano y organismo de los Poderes</w:t>
      </w:r>
      <w:r w:rsidRPr="006D6970">
        <w:rPr>
          <w:rFonts w:ascii="Palatino Linotype" w:eastAsia="Palatino Linotype" w:hAnsi="Palatino Linotype" w:cs="Palatino Linotype"/>
          <w:i/>
          <w:color w:val="000000"/>
          <w:sz w:val="22"/>
          <w:szCs w:val="22"/>
        </w:rPr>
        <w:t xml:space="preserve"> Ejecutivo, Legislativo </w:t>
      </w:r>
      <w:r w:rsidRPr="006D6970">
        <w:rPr>
          <w:rFonts w:ascii="Palatino Linotype" w:eastAsia="Palatino Linotype" w:hAnsi="Palatino Linotype" w:cs="Palatino Linotype"/>
          <w:b/>
          <w:i/>
          <w:color w:val="000000"/>
          <w:sz w:val="22"/>
          <w:szCs w:val="22"/>
          <w:u w:val="single"/>
        </w:rPr>
        <w:t>y Judicial</w:t>
      </w:r>
      <w:r w:rsidRPr="006D6970">
        <w:rPr>
          <w:rFonts w:ascii="Palatino Linotype" w:eastAsia="Palatino Linotype" w:hAnsi="Palatino Linotype" w:cs="Palatino Linotype"/>
          <w:i/>
          <w:color w:val="000000"/>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6D6970">
        <w:rPr>
          <w:rFonts w:ascii="Palatino Linotype" w:eastAsia="Palatino Linotype" w:hAnsi="Palatino Linotype" w:cs="Palatino Linotype"/>
          <w:b/>
          <w:i/>
          <w:color w:val="000000"/>
          <w:sz w:val="22"/>
          <w:szCs w:val="22"/>
        </w:rPr>
        <w:t>es pública y sólo podrá ser reservada temporalmente por razones de interés público y seguridad nacional,</w:t>
      </w:r>
      <w:r w:rsidRPr="006D6970">
        <w:rPr>
          <w:rFonts w:ascii="Palatino Linotype" w:eastAsia="Palatino Linotype" w:hAnsi="Palatino Linotype" w:cs="Palatino Linotype"/>
          <w:i/>
          <w:color w:val="000000"/>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BA7ECEC" w14:textId="77777777" w:rsidR="00D60684" w:rsidRPr="006D6970" w:rsidRDefault="00D60684" w:rsidP="00D60684">
      <w:pPr>
        <w:pBdr>
          <w:top w:val="nil"/>
          <w:left w:val="nil"/>
          <w:bottom w:val="nil"/>
          <w:right w:val="nil"/>
          <w:between w:val="nil"/>
        </w:pBdr>
        <w:spacing w:before="240" w:after="240"/>
        <w:ind w:left="851" w:right="851"/>
        <w:jc w:val="both"/>
        <w:rPr>
          <w:color w:val="000000"/>
        </w:rPr>
      </w:pPr>
      <w:r w:rsidRPr="006D6970">
        <w:rPr>
          <w:rFonts w:ascii="Palatino Linotype" w:eastAsia="Palatino Linotype" w:hAnsi="Palatino Linotype" w:cs="Palatino Linotype"/>
          <w:i/>
          <w:color w:val="000000"/>
          <w:sz w:val="22"/>
          <w:szCs w:val="22"/>
        </w:rPr>
        <w:t> </w:t>
      </w:r>
      <w:r w:rsidRPr="006D6970">
        <w:rPr>
          <w:rFonts w:ascii="Palatino Linotype" w:eastAsia="Palatino Linotype" w:hAnsi="Palatino Linotype" w:cs="Palatino Linotype"/>
          <w:b/>
          <w:i/>
          <w:color w:val="000000"/>
          <w:sz w:val="22"/>
          <w:szCs w:val="22"/>
        </w:rPr>
        <w:t>II. La información que se refiere a la vida privada y los datos personales será protegida en los términos y con las excepciones que fijen las leyes.</w:t>
      </w:r>
    </w:p>
    <w:p w14:paraId="6438D886" w14:textId="77777777" w:rsidR="00D60684" w:rsidRPr="006D6970" w:rsidRDefault="00D60684" w:rsidP="00D60684">
      <w:pPr>
        <w:pBdr>
          <w:top w:val="nil"/>
          <w:left w:val="nil"/>
          <w:bottom w:val="nil"/>
          <w:right w:val="nil"/>
          <w:between w:val="nil"/>
        </w:pBdr>
        <w:spacing w:before="240" w:after="240"/>
        <w:ind w:left="851" w:right="851"/>
        <w:jc w:val="both"/>
        <w:rPr>
          <w:color w:val="000000"/>
        </w:rPr>
      </w:pPr>
      <w:r w:rsidRPr="006D6970">
        <w:rPr>
          <w:rFonts w:ascii="Palatino Linotype" w:eastAsia="Palatino Linotype" w:hAnsi="Palatino Linotype" w:cs="Palatino Linotype"/>
          <w:i/>
          <w:color w:val="000000"/>
          <w:sz w:val="22"/>
          <w:szCs w:val="22"/>
        </w:rPr>
        <w:t> </w:t>
      </w:r>
      <w:r w:rsidRPr="006D6970">
        <w:rPr>
          <w:rFonts w:ascii="Palatino Linotype" w:eastAsia="Palatino Linotype" w:hAnsi="Palatino Linotype" w:cs="Palatino Linotype"/>
          <w:b/>
          <w:i/>
          <w:color w:val="000000"/>
          <w:sz w:val="22"/>
          <w:szCs w:val="22"/>
        </w:rPr>
        <w:t xml:space="preserve">III. </w:t>
      </w:r>
      <w:r w:rsidRPr="006D6970">
        <w:rPr>
          <w:rFonts w:ascii="Palatino Linotype" w:eastAsia="Palatino Linotype" w:hAnsi="Palatino Linotype" w:cs="Palatino Linotype"/>
          <w:b/>
          <w:i/>
          <w:color w:val="000000"/>
          <w:sz w:val="22"/>
          <w:szCs w:val="22"/>
          <w:u w:val="single"/>
        </w:rPr>
        <w:t>Toda persona, sin necesidad de acreditar interés alguno o justificar su utilización, tendrá acceso gratuito a la información pública,</w:t>
      </w:r>
      <w:r w:rsidRPr="006D6970">
        <w:rPr>
          <w:rFonts w:ascii="Palatino Linotype" w:eastAsia="Palatino Linotype" w:hAnsi="Palatino Linotype" w:cs="Palatino Linotype"/>
          <w:i/>
          <w:color w:val="000000"/>
          <w:sz w:val="22"/>
          <w:szCs w:val="22"/>
        </w:rPr>
        <w:t xml:space="preserve"> a sus datos personales o a la rectificación de éstos.</w:t>
      </w:r>
    </w:p>
    <w:p w14:paraId="73D76EC2" w14:textId="77777777" w:rsidR="00D60684" w:rsidRPr="006D6970" w:rsidRDefault="00D60684" w:rsidP="00D60684">
      <w:pPr>
        <w:pBdr>
          <w:top w:val="nil"/>
          <w:left w:val="nil"/>
          <w:bottom w:val="nil"/>
          <w:right w:val="nil"/>
          <w:between w:val="nil"/>
        </w:pBdr>
        <w:spacing w:before="240" w:after="240"/>
        <w:ind w:left="851" w:right="851"/>
        <w:jc w:val="both"/>
        <w:rPr>
          <w:color w:val="000000"/>
        </w:rPr>
      </w:pPr>
      <w:r w:rsidRPr="006D6970">
        <w:rPr>
          <w:rFonts w:ascii="Palatino Linotype" w:eastAsia="Palatino Linotype" w:hAnsi="Palatino Linotype" w:cs="Palatino Linotype"/>
          <w:i/>
          <w:color w:val="000000"/>
          <w:sz w:val="22"/>
          <w:szCs w:val="22"/>
        </w:rPr>
        <w:t> </w:t>
      </w:r>
      <w:r w:rsidRPr="006D6970">
        <w:rPr>
          <w:rFonts w:ascii="Palatino Linotype" w:eastAsia="Palatino Linotype" w:hAnsi="Palatino Linotype" w:cs="Palatino Linotype"/>
          <w:b/>
          <w:i/>
          <w:color w:val="000000"/>
          <w:sz w:val="22"/>
          <w:szCs w:val="22"/>
        </w:rPr>
        <w:t xml:space="preserve">IV. </w:t>
      </w:r>
      <w:r w:rsidRPr="006D6970">
        <w:rPr>
          <w:rFonts w:ascii="Palatino Linotype" w:eastAsia="Palatino Linotype" w:hAnsi="Palatino Linotype" w:cs="Palatino Linotype"/>
          <w:i/>
          <w:color w:val="000000"/>
          <w:sz w:val="22"/>
          <w:szCs w:val="22"/>
        </w:rPr>
        <w:t>Se establecerán mecanismos de acceso a la información y procedimientos de revisión expeditos que se sustanciarán ante los organismos autónomos especializados e imparciales que establece esta Constitución.</w:t>
      </w:r>
    </w:p>
    <w:p w14:paraId="2AC0FFC4" w14:textId="77777777" w:rsidR="00D60684" w:rsidRPr="006D6970" w:rsidRDefault="00D60684" w:rsidP="00D60684">
      <w:pPr>
        <w:pBdr>
          <w:top w:val="nil"/>
          <w:left w:val="nil"/>
          <w:bottom w:val="nil"/>
          <w:right w:val="nil"/>
          <w:between w:val="nil"/>
        </w:pBdr>
        <w:spacing w:before="240" w:after="240"/>
        <w:ind w:left="851" w:right="851"/>
        <w:jc w:val="both"/>
        <w:rPr>
          <w:color w:val="000000"/>
        </w:rPr>
      </w:pPr>
      <w:r w:rsidRPr="006D6970">
        <w:rPr>
          <w:rFonts w:ascii="Palatino Linotype" w:eastAsia="Palatino Linotype" w:hAnsi="Palatino Linotype" w:cs="Palatino Linotype"/>
          <w:b/>
          <w:i/>
          <w:color w:val="000000"/>
          <w:sz w:val="22"/>
          <w:szCs w:val="22"/>
        </w:rPr>
        <w:t xml:space="preserve">V. </w:t>
      </w:r>
      <w:r w:rsidRPr="006D6970">
        <w:rPr>
          <w:rFonts w:ascii="Palatino Linotype" w:eastAsia="Palatino Linotype" w:hAnsi="Palatino Linotype" w:cs="Palatino Linotype"/>
          <w:i/>
          <w:color w:val="000000"/>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920BC46" w14:textId="77777777" w:rsidR="00D60684" w:rsidRPr="006D6970" w:rsidRDefault="00D60684" w:rsidP="00D60684">
      <w:pPr>
        <w:pBdr>
          <w:top w:val="nil"/>
          <w:left w:val="nil"/>
          <w:bottom w:val="nil"/>
          <w:right w:val="nil"/>
          <w:between w:val="nil"/>
        </w:pBdr>
        <w:spacing w:before="240" w:after="240"/>
        <w:ind w:left="851" w:right="851"/>
        <w:jc w:val="both"/>
        <w:rPr>
          <w:color w:val="000000"/>
        </w:rPr>
      </w:pPr>
      <w:r w:rsidRPr="006D6970">
        <w:rPr>
          <w:rFonts w:ascii="Palatino Linotype" w:eastAsia="Palatino Linotype" w:hAnsi="Palatino Linotype" w:cs="Palatino Linotype"/>
          <w:i/>
          <w:color w:val="000000"/>
          <w:sz w:val="22"/>
          <w:szCs w:val="22"/>
        </w:rPr>
        <w:lastRenderedPageBreak/>
        <w:t> </w:t>
      </w:r>
      <w:r w:rsidRPr="006D6970">
        <w:rPr>
          <w:rFonts w:ascii="Palatino Linotype" w:eastAsia="Palatino Linotype" w:hAnsi="Palatino Linotype" w:cs="Palatino Linotype"/>
          <w:b/>
          <w:i/>
          <w:color w:val="000000"/>
          <w:sz w:val="22"/>
          <w:szCs w:val="22"/>
        </w:rPr>
        <w:t xml:space="preserve">VI. </w:t>
      </w:r>
      <w:r w:rsidRPr="006D6970">
        <w:rPr>
          <w:rFonts w:ascii="Palatino Linotype" w:eastAsia="Palatino Linotype" w:hAnsi="Palatino Linotype" w:cs="Palatino Linotype"/>
          <w:i/>
          <w:color w:val="000000"/>
          <w:sz w:val="22"/>
          <w:szCs w:val="22"/>
        </w:rPr>
        <w:t>Las leyes determinarán la manera en que los sujetos obligados deberán hacer pública la información relativa a los recursos públicos que entreguen a personas físicas o morales.</w:t>
      </w:r>
    </w:p>
    <w:p w14:paraId="07E39A81" w14:textId="77777777" w:rsidR="00D60684" w:rsidRPr="006D6970" w:rsidRDefault="00D60684" w:rsidP="00D60684">
      <w:pPr>
        <w:pBdr>
          <w:top w:val="nil"/>
          <w:left w:val="nil"/>
          <w:bottom w:val="nil"/>
          <w:right w:val="nil"/>
          <w:between w:val="nil"/>
        </w:pBdr>
        <w:spacing w:before="240" w:after="240"/>
        <w:ind w:left="851" w:right="851"/>
        <w:jc w:val="both"/>
        <w:rPr>
          <w:color w:val="000000"/>
        </w:rPr>
      </w:pPr>
      <w:r w:rsidRPr="006D6970">
        <w:rPr>
          <w:rFonts w:ascii="Palatino Linotype" w:eastAsia="Palatino Linotype" w:hAnsi="Palatino Linotype" w:cs="Palatino Linotype"/>
          <w:i/>
          <w:color w:val="000000"/>
          <w:sz w:val="22"/>
          <w:szCs w:val="22"/>
        </w:rPr>
        <w:t> </w:t>
      </w:r>
      <w:r w:rsidRPr="006D6970">
        <w:rPr>
          <w:rFonts w:ascii="Palatino Linotype" w:eastAsia="Palatino Linotype" w:hAnsi="Palatino Linotype" w:cs="Palatino Linotype"/>
          <w:b/>
          <w:i/>
          <w:color w:val="000000"/>
          <w:sz w:val="22"/>
          <w:szCs w:val="22"/>
        </w:rPr>
        <w:t xml:space="preserve">VII. </w:t>
      </w:r>
      <w:r w:rsidRPr="006D6970">
        <w:rPr>
          <w:rFonts w:ascii="Palatino Linotype" w:eastAsia="Palatino Linotype" w:hAnsi="Palatino Linotype" w:cs="Palatino Linotype"/>
          <w:i/>
          <w:color w:val="000000"/>
          <w:sz w:val="22"/>
          <w:szCs w:val="22"/>
        </w:rPr>
        <w:t>La inobservancia a las disposiciones en materia de acceso a la información pública será sancionada en los términos que dispongan las leyes. [...]</w:t>
      </w:r>
    </w:p>
    <w:p w14:paraId="41AB0EDF" w14:textId="77777777" w:rsidR="00D60684" w:rsidRPr="006D6970" w:rsidRDefault="00D60684" w:rsidP="00D60684">
      <w:pPr>
        <w:pBdr>
          <w:top w:val="nil"/>
          <w:left w:val="nil"/>
          <w:bottom w:val="nil"/>
          <w:right w:val="nil"/>
          <w:between w:val="nil"/>
        </w:pBdr>
        <w:spacing w:before="240" w:after="240" w:line="360" w:lineRule="auto"/>
        <w:jc w:val="both"/>
        <w:rPr>
          <w:color w:val="000000"/>
        </w:rPr>
      </w:pPr>
      <w:r w:rsidRPr="006D6970">
        <w:rPr>
          <w:rFonts w:ascii="Palatino Linotype" w:eastAsia="Palatino Linotype" w:hAnsi="Palatino Linotype" w:cs="Palatino Linotype"/>
          <w:color w:val="000000"/>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5A6649D7" w14:textId="77777777" w:rsidR="00D60684" w:rsidRPr="006D6970" w:rsidRDefault="00D60684" w:rsidP="00D60684">
      <w:pPr>
        <w:pBdr>
          <w:top w:val="nil"/>
          <w:left w:val="nil"/>
          <w:bottom w:val="nil"/>
          <w:right w:val="nil"/>
          <w:between w:val="nil"/>
        </w:pBdr>
        <w:spacing w:before="240" w:after="240"/>
        <w:ind w:left="709" w:right="760"/>
        <w:jc w:val="both"/>
        <w:rPr>
          <w:color w:val="000000"/>
        </w:rPr>
      </w:pPr>
      <w:r w:rsidRPr="006D6970">
        <w:rPr>
          <w:rFonts w:ascii="Palatino Linotype" w:eastAsia="Palatino Linotype" w:hAnsi="Palatino Linotype" w:cs="Palatino Linotype"/>
          <w:i/>
          <w:color w:val="000000"/>
          <w:sz w:val="22"/>
          <w:szCs w:val="22"/>
        </w:rPr>
        <w:t>“</w:t>
      </w:r>
      <w:r w:rsidRPr="006D6970">
        <w:rPr>
          <w:rFonts w:ascii="Palatino Linotype" w:eastAsia="Palatino Linotype" w:hAnsi="Palatino Linotype" w:cs="Palatino Linotype"/>
          <w:b/>
          <w:i/>
          <w:color w:val="000000"/>
          <w:sz w:val="22"/>
          <w:szCs w:val="22"/>
        </w:rPr>
        <w:t>Artículo 4</w:t>
      </w:r>
      <w:r w:rsidRPr="006D6970">
        <w:rPr>
          <w:rFonts w:ascii="Palatino Linotype" w:eastAsia="Palatino Linotype" w:hAnsi="Palatino Linotype" w:cs="Palatino Linotype"/>
          <w:i/>
          <w:color w:val="000000"/>
          <w:sz w:val="22"/>
          <w:szCs w:val="22"/>
        </w:rPr>
        <w:t>. El derecho humano de acceso a la información pública es la prerrogativa de las personas para buscar, difundir, investigar, recabar, recibir y solicitar información pública, sin necesidad de acreditar personalidad ni interés jurídico. </w:t>
      </w:r>
    </w:p>
    <w:p w14:paraId="212BAC3A" w14:textId="77777777" w:rsidR="00D60684" w:rsidRPr="006D6970" w:rsidRDefault="00D60684" w:rsidP="00D60684">
      <w:pPr>
        <w:pBdr>
          <w:top w:val="nil"/>
          <w:left w:val="nil"/>
          <w:bottom w:val="nil"/>
          <w:right w:val="nil"/>
          <w:between w:val="nil"/>
        </w:pBdr>
        <w:spacing w:before="240" w:after="240"/>
        <w:ind w:left="709" w:right="760"/>
        <w:jc w:val="both"/>
        <w:rPr>
          <w:color w:val="000000"/>
        </w:rPr>
      </w:pPr>
      <w:r w:rsidRPr="006D6970">
        <w:rPr>
          <w:rFonts w:ascii="Palatino Linotype" w:eastAsia="Palatino Linotype" w:hAnsi="Palatino Linotype" w:cs="Palatino Linotype"/>
          <w:b/>
          <w:i/>
          <w:color w:val="000000"/>
          <w:sz w:val="22"/>
          <w:szCs w:val="22"/>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37AEEDC" w14:textId="77777777" w:rsidR="00D60684" w:rsidRPr="006D6970" w:rsidRDefault="00D60684" w:rsidP="00D60684">
      <w:pPr>
        <w:pBdr>
          <w:top w:val="nil"/>
          <w:left w:val="nil"/>
          <w:bottom w:val="nil"/>
          <w:right w:val="nil"/>
          <w:between w:val="nil"/>
        </w:pBdr>
        <w:spacing w:before="240" w:after="240"/>
        <w:ind w:left="709" w:right="760"/>
        <w:jc w:val="both"/>
        <w:rPr>
          <w:color w:val="000000"/>
        </w:rPr>
      </w:pPr>
      <w:r w:rsidRPr="006D6970">
        <w:rPr>
          <w:rFonts w:ascii="Palatino Linotype" w:eastAsia="Palatino Linotype" w:hAnsi="Palatino Linotype" w:cs="Palatino Linotype"/>
          <w:i/>
          <w:color w:val="000000"/>
          <w:sz w:val="22"/>
          <w:szCs w:val="22"/>
        </w:rPr>
        <w:lastRenderedPageBreak/>
        <w:t>Los sujetos obligados deben poner en práctica, políticas y programas de acceso a la información que se apeguen a criterios de publicidad, veracidad, oportunidad, precisión y suficiencia en beneficio de los solicitantes.”(Sic)</w:t>
      </w:r>
    </w:p>
    <w:p w14:paraId="3E2A33D5" w14:textId="77777777" w:rsidR="00D60684" w:rsidRPr="006D6970" w:rsidRDefault="00D60684" w:rsidP="00D60684">
      <w:pPr>
        <w:pBdr>
          <w:top w:val="nil"/>
          <w:left w:val="nil"/>
          <w:bottom w:val="nil"/>
          <w:right w:val="nil"/>
          <w:between w:val="nil"/>
        </w:pBdr>
        <w:spacing w:before="240" w:after="240" w:line="360" w:lineRule="auto"/>
        <w:jc w:val="both"/>
        <w:rPr>
          <w:color w:val="000000"/>
        </w:rPr>
      </w:pPr>
      <w:r w:rsidRPr="006D6970">
        <w:rPr>
          <w:rFonts w:ascii="Palatino Linotype" w:eastAsia="Palatino Linotype" w:hAnsi="Palatino Linotype" w:cs="Palatino Linotype"/>
          <w:color w:val="000000"/>
        </w:rPr>
        <w:t>De lo precedente, se desprende que los Sujetos Obligados tiene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741337E9" w14:textId="77777777" w:rsidR="00D60684" w:rsidRPr="006D6970" w:rsidRDefault="00D60684" w:rsidP="00D60684">
      <w:pPr>
        <w:pBdr>
          <w:top w:val="nil"/>
          <w:left w:val="nil"/>
          <w:bottom w:val="nil"/>
          <w:right w:val="nil"/>
          <w:between w:val="nil"/>
        </w:pBdr>
        <w:spacing w:before="240" w:after="240"/>
        <w:ind w:left="567" w:right="758"/>
        <w:jc w:val="both"/>
        <w:rPr>
          <w:color w:val="000000"/>
        </w:rPr>
      </w:pPr>
      <w:r w:rsidRPr="006D6970">
        <w:rPr>
          <w:rFonts w:ascii="Palatino Linotype" w:eastAsia="Palatino Linotype" w:hAnsi="Palatino Linotype" w:cs="Palatino Linotype"/>
          <w:i/>
          <w:color w:val="000000"/>
          <w:sz w:val="22"/>
          <w:szCs w:val="22"/>
        </w:rPr>
        <w:t>“</w:t>
      </w:r>
      <w:r w:rsidRPr="006D6970">
        <w:rPr>
          <w:rFonts w:ascii="Palatino Linotype" w:eastAsia="Palatino Linotype" w:hAnsi="Palatino Linotype" w:cs="Palatino Linotype"/>
          <w:b/>
          <w:i/>
          <w:color w:val="000000"/>
          <w:sz w:val="22"/>
          <w:szCs w:val="22"/>
        </w:rPr>
        <w:t>Artículo 12</w:t>
      </w:r>
      <w:r w:rsidRPr="006D6970">
        <w:rPr>
          <w:rFonts w:ascii="Palatino Linotype" w:eastAsia="Palatino Linotype" w:hAnsi="Palatino Linotype" w:cs="Palatino Linotype"/>
          <w:i/>
          <w:color w:val="000000"/>
          <w:sz w:val="22"/>
          <w:szCs w:val="22"/>
        </w:rPr>
        <w:t>. Quienes generen, recopilen, administren, manejen, procesen, archiven o conserven información pública serán responsables de la misma en los términos de las disposiciones jurídicas aplicables. </w:t>
      </w:r>
    </w:p>
    <w:p w14:paraId="2054D511" w14:textId="77777777" w:rsidR="00D60684" w:rsidRPr="006D6970" w:rsidRDefault="00D60684" w:rsidP="00D60684">
      <w:pPr>
        <w:pBdr>
          <w:top w:val="nil"/>
          <w:left w:val="nil"/>
          <w:bottom w:val="nil"/>
          <w:right w:val="nil"/>
          <w:between w:val="nil"/>
        </w:pBdr>
        <w:spacing w:before="240" w:after="240"/>
        <w:ind w:left="567" w:right="758"/>
        <w:jc w:val="both"/>
        <w:rPr>
          <w:color w:val="000000"/>
        </w:rPr>
      </w:pPr>
      <w:r w:rsidRPr="006D6970">
        <w:rPr>
          <w:rFonts w:ascii="Palatino Linotype" w:eastAsia="Palatino Linotype" w:hAnsi="Palatino Linotype" w:cs="Palatino Linotype"/>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14:paraId="717EA48C" w14:textId="77777777" w:rsidR="00D60684" w:rsidRPr="006D6970" w:rsidRDefault="00D60684" w:rsidP="00D60684">
      <w:pPr>
        <w:pBdr>
          <w:top w:val="nil"/>
          <w:left w:val="nil"/>
          <w:bottom w:val="nil"/>
          <w:right w:val="nil"/>
          <w:between w:val="nil"/>
        </w:pBdr>
        <w:spacing w:before="240" w:after="240" w:line="360" w:lineRule="auto"/>
        <w:jc w:val="both"/>
        <w:rPr>
          <w:color w:val="000000"/>
        </w:rPr>
      </w:pPr>
      <w:r w:rsidRPr="006D6970">
        <w:rPr>
          <w:rFonts w:ascii="Palatino Linotype" w:eastAsia="Palatino Linotype" w:hAnsi="Palatino Linotype" w:cs="Palatino Linotype"/>
          <w:color w:val="000000"/>
        </w:rPr>
        <w:t>Es decir, que el derecho de acceso a la información pública se satisface en aquellos casos en que se entregue documento en que conste la información requerida, toda vez que, los Sujetos Obligados</w:t>
      </w:r>
      <w:r w:rsidRPr="006D6970">
        <w:rPr>
          <w:rFonts w:ascii="Palatino Linotype" w:eastAsia="Palatino Linotype" w:hAnsi="Palatino Linotype" w:cs="Palatino Linotype"/>
          <w:b/>
          <w:color w:val="000000"/>
        </w:rPr>
        <w:t xml:space="preserve"> </w:t>
      </w:r>
      <w:r w:rsidRPr="006D6970">
        <w:rPr>
          <w:rFonts w:ascii="Palatino Linotype" w:eastAsia="Palatino Linotype" w:hAnsi="Palatino Linotype" w:cs="Palatino Linotype"/>
          <w:color w:val="000000"/>
        </w:rPr>
        <w:t xml:space="preserve">no tienen el deber de generar, poseer o administrar la información pública con el grado de detalle solicitado; esto es, que no tienen el deber de generar un documento </w:t>
      </w:r>
      <w:r w:rsidRPr="006D6970">
        <w:rPr>
          <w:rFonts w:ascii="Palatino Linotype" w:eastAsia="Palatino Linotype" w:hAnsi="Palatino Linotype" w:cs="Palatino Linotype"/>
          <w:i/>
          <w:color w:val="000000"/>
        </w:rPr>
        <w:t>ad hoc</w:t>
      </w:r>
      <w:r w:rsidRPr="006D6970">
        <w:rPr>
          <w:rFonts w:ascii="Palatino Linotype" w:eastAsia="Palatino Linotype" w:hAnsi="Palatino Linotype" w:cs="Palatino Linotype"/>
          <w:color w:val="000000"/>
        </w:rPr>
        <w:t>, para satisfacer el derecho de acceso a la información pública, como así lo establece el criterio 03/17 emitido por el Instituto Nacional de Transparencia, Acceso a la Información Pública y Protección de Datos Personales, el cual señala lo siguiente:</w:t>
      </w:r>
    </w:p>
    <w:p w14:paraId="227B719E" w14:textId="77777777" w:rsidR="00D60684" w:rsidRPr="006D6970" w:rsidRDefault="00D60684" w:rsidP="00D60684">
      <w:pPr>
        <w:pBdr>
          <w:top w:val="nil"/>
          <w:left w:val="nil"/>
          <w:bottom w:val="nil"/>
          <w:right w:val="nil"/>
          <w:between w:val="nil"/>
        </w:pBdr>
        <w:spacing w:before="240" w:after="240"/>
        <w:ind w:left="567" w:right="567"/>
        <w:jc w:val="both"/>
        <w:rPr>
          <w:color w:val="000000"/>
        </w:rPr>
      </w:pPr>
      <w:r w:rsidRPr="006D6970">
        <w:rPr>
          <w:rFonts w:ascii="Palatino Linotype" w:eastAsia="Palatino Linotype" w:hAnsi="Palatino Linotype" w:cs="Palatino Linotype"/>
          <w:b/>
          <w:i/>
          <w:color w:val="000000"/>
          <w:sz w:val="22"/>
          <w:szCs w:val="22"/>
        </w:rPr>
        <w:t>03/17</w:t>
      </w:r>
    </w:p>
    <w:p w14:paraId="74C27D75" w14:textId="77777777" w:rsidR="00D60684" w:rsidRPr="006D6970" w:rsidRDefault="00D60684" w:rsidP="00D60684">
      <w:pPr>
        <w:pBdr>
          <w:top w:val="nil"/>
          <w:left w:val="nil"/>
          <w:bottom w:val="nil"/>
          <w:right w:val="nil"/>
          <w:between w:val="nil"/>
        </w:pBdr>
        <w:spacing w:before="240" w:after="240"/>
        <w:ind w:left="567" w:right="567"/>
        <w:jc w:val="both"/>
        <w:rPr>
          <w:color w:val="000000"/>
        </w:rPr>
      </w:pPr>
      <w:r w:rsidRPr="006D6970">
        <w:rPr>
          <w:rFonts w:ascii="Palatino Linotype" w:eastAsia="Palatino Linotype" w:hAnsi="Palatino Linotype" w:cs="Palatino Linotype"/>
          <w:b/>
          <w:i/>
          <w:color w:val="000000"/>
          <w:sz w:val="22"/>
          <w:szCs w:val="22"/>
        </w:rPr>
        <w:lastRenderedPageBreak/>
        <w:t>“NO EXISTE OBLIGACIÓN DE ELABORAR DOCUMENTOS AD HOC PARA ATENDER LAS SOLICITUDES DE ACCESO A LA INFORMACIÓN.</w:t>
      </w:r>
    </w:p>
    <w:p w14:paraId="6453E125" w14:textId="77777777" w:rsidR="00D60684" w:rsidRPr="006D6970" w:rsidRDefault="00D60684" w:rsidP="00D60684">
      <w:pPr>
        <w:pBdr>
          <w:top w:val="nil"/>
          <w:left w:val="nil"/>
          <w:bottom w:val="nil"/>
          <w:right w:val="nil"/>
          <w:between w:val="nil"/>
        </w:pBdr>
        <w:spacing w:before="240" w:after="240"/>
        <w:ind w:left="567" w:right="567"/>
        <w:jc w:val="both"/>
        <w:rPr>
          <w:color w:val="000000"/>
        </w:rPr>
      </w:pPr>
      <w:r w:rsidRPr="006D6970">
        <w:rPr>
          <w:rFonts w:ascii="Palatino Linotype" w:eastAsia="Palatino Linotype" w:hAnsi="Palatino Linotype" w:cs="Palatino Linotype"/>
          <w:i/>
          <w:color w:val="000000"/>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14:paraId="00F13B29" w14:textId="77777777" w:rsidR="00D60684" w:rsidRPr="006D6970" w:rsidRDefault="00D60684" w:rsidP="00D60684">
      <w:pPr>
        <w:pBdr>
          <w:top w:val="nil"/>
          <w:left w:val="nil"/>
          <w:bottom w:val="nil"/>
          <w:right w:val="nil"/>
          <w:between w:val="nil"/>
        </w:pBdr>
        <w:spacing w:before="240" w:after="240" w:line="360" w:lineRule="auto"/>
        <w:jc w:val="both"/>
        <w:rPr>
          <w:color w:val="000000"/>
        </w:rPr>
      </w:pPr>
      <w:r w:rsidRPr="006D6970">
        <w:rPr>
          <w:rFonts w:ascii="Palatino Linotype" w:eastAsia="Palatino Linotype" w:hAnsi="Palatino Linotype" w:cs="Palatino Linotype"/>
          <w:color w:val="000000"/>
        </w:rPr>
        <w:t>Por otra parte, y aunado a lo antepuesto, el último párrafo del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41774AE4" w14:textId="77777777" w:rsidR="00D60684" w:rsidRPr="006D6970" w:rsidRDefault="00D60684" w:rsidP="00D60684">
      <w:pPr>
        <w:pBdr>
          <w:top w:val="nil"/>
          <w:left w:val="nil"/>
          <w:bottom w:val="nil"/>
          <w:right w:val="nil"/>
          <w:between w:val="nil"/>
        </w:pBdr>
        <w:spacing w:before="240" w:after="240" w:line="360" w:lineRule="auto"/>
        <w:ind w:right="49"/>
        <w:jc w:val="both"/>
        <w:rPr>
          <w:color w:val="000000"/>
        </w:rPr>
      </w:pPr>
      <w:r w:rsidRPr="006D6970">
        <w:rPr>
          <w:rFonts w:ascii="Palatino Linotype" w:eastAsia="Palatino Linotype" w:hAnsi="Palatino Linotype" w:cs="Palatino Linotype"/>
          <w:color w:val="000000"/>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880F31C" w14:textId="77777777" w:rsidR="00D60684" w:rsidRPr="006D6970" w:rsidRDefault="00D60684" w:rsidP="00D60684">
      <w:pPr>
        <w:pBdr>
          <w:top w:val="nil"/>
          <w:left w:val="nil"/>
          <w:bottom w:val="nil"/>
          <w:right w:val="nil"/>
          <w:between w:val="nil"/>
        </w:pBdr>
        <w:spacing w:before="240" w:after="240" w:line="360" w:lineRule="auto"/>
        <w:jc w:val="both"/>
        <w:rPr>
          <w:color w:val="000000"/>
        </w:rPr>
      </w:pPr>
      <w:r w:rsidRPr="006D6970">
        <w:rPr>
          <w:rFonts w:ascii="Palatino Linotype" w:eastAsia="Palatino Linotype" w:hAnsi="Palatino Linotype" w:cs="Palatino Linotype"/>
          <w:color w:val="000000"/>
        </w:rPr>
        <w:t xml:space="preserve">En conclusión, el derecho de acceso a la información pública, consiste en que la información solicitada conste en un documento en cualquiera de sus formas, a saber: </w:t>
      </w:r>
      <w:r w:rsidRPr="006D6970">
        <w:rPr>
          <w:rFonts w:ascii="Palatino Linotype" w:eastAsia="Palatino Linotype" w:hAnsi="Palatino Linotype" w:cs="Palatino Linotype"/>
          <w:color w:val="000000"/>
        </w:rPr>
        <w:lastRenderedPageBreak/>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5FB35CA" w14:textId="77777777" w:rsidR="00D60684" w:rsidRPr="006D6970" w:rsidRDefault="00D60684" w:rsidP="00D60684">
      <w:pPr>
        <w:pBdr>
          <w:top w:val="nil"/>
          <w:left w:val="nil"/>
          <w:bottom w:val="nil"/>
          <w:right w:val="nil"/>
          <w:between w:val="nil"/>
        </w:pBdr>
        <w:spacing w:before="240" w:after="240"/>
        <w:ind w:left="567" w:right="567"/>
        <w:jc w:val="both"/>
        <w:rPr>
          <w:color w:val="000000"/>
        </w:rPr>
      </w:pPr>
      <w:r w:rsidRPr="006D6970">
        <w:rPr>
          <w:rFonts w:ascii="Palatino Linotype" w:eastAsia="Palatino Linotype" w:hAnsi="Palatino Linotype" w:cs="Palatino Linotype"/>
          <w:i/>
          <w:color w:val="000000"/>
          <w:sz w:val="22"/>
          <w:szCs w:val="22"/>
        </w:rPr>
        <w:t>“</w:t>
      </w:r>
      <w:r w:rsidRPr="006D6970">
        <w:rPr>
          <w:rFonts w:ascii="Palatino Linotype" w:eastAsia="Palatino Linotype" w:hAnsi="Palatino Linotype" w:cs="Palatino Linotype"/>
          <w:b/>
          <w:i/>
          <w:color w:val="000000"/>
          <w:sz w:val="22"/>
          <w:szCs w:val="22"/>
        </w:rPr>
        <w:t xml:space="preserve">Artículo 3. </w:t>
      </w:r>
      <w:r w:rsidRPr="006D6970">
        <w:rPr>
          <w:rFonts w:ascii="Palatino Linotype" w:eastAsia="Palatino Linotype" w:hAnsi="Palatino Linotype" w:cs="Palatino Linotype"/>
          <w:i/>
          <w:color w:val="000000"/>
          <w:sz w:val="22"/>
          <w:szCs w:val="22"/>
        </w:rPr>
        <w:t>Para los efectos de la presente Ley se entenderá por:</w:t>
      </w:r>
    </w:p>
    <w:p w14:paraId="314B5E33" w14:textId="77777777" w:rsidR="00D60684" w:rsidRPr="006D6970" w:rsidRDefault="00D60684" w:rsidP="00D60684">
      <w:pPr>
        <w:pBdr>
          <w:top w:val="nil"/>
          <w:left w:val="nil"/>
          <w:bottom w:val="nil"/>
          <w:right w:val="nil"/>
          <w:between w:val="nil"/>
        </w:pBdr>
        <w:spacing w:before="240" w:after="240"/>
        <w:ind w:left="567" w:right="567"/>
        <w:jc w:val="both"/>
        <w:rPr>
          <w:color w:val="000000"/>
        </w:rPr>
      </w:pPr>
      <w:r w:rsidRPr="006D6970">
        <w:rPr>
          <w:rFonts w:ascii="Palatino Linotype" w:eastAsia="Palatino Linotype" w:hAnsi="Palatino Linotype" w:cs="Palatino Linotype"/>
          <w:i/>
          <w:color w:val="000000"/>
          <w:sz w:val="22"/>
          <w:szCs w:val="22"/>
        </w:rPr>
        <w:t>…</w:t>
      </w:r>
    </w:p>
    <w:p w14:paraId="33699FDF" w14:textId="77777777" w:rsidR="00D60684" w:rsidRPr="006D6970" w:rsidRDefault="00D60684" w:rsidP="00D60684">
      <w:pPr>
        <w:pBdr>
          <w:top w:val="nil"/>
          <w:left w:val="nil"/>
          <w:bottom w:val="nil"/>
          <w:right w:val="nil"/>
          <w:between w:val="nil"/>
        </w:pBdr>
        <w:spacing w:before="240" w:after="240"/>
        <w:ind w:left="567" w:right="567"/>
        <w:jc w:val="both"/>
        <w:rPr>
          <w:color w:val="000000"/>
        </w:rPr>
      </w:pPr>
      <w:r w:rsidRPr="006D6970">
        <w:rPr>
          <w:rFonts w:ascii="Palatino Linotype" w:eastAsia="Palatino Linotype" w:hAnsi="Palatino Linotype" w:cs="Palatino Linotype"/>
          <w:b/>
          <w:i/>
          <w:color w:val="000000"/>
          <w:sz w:val="22"/>
          <w:szCs w:val="22"/>
        </w:rPr>
        <w:t>XI. Documento:</w:t>
      </w:r>
      <w:r w:rsidRPr="006D6970">
        <w:rPr>
          <w:rFonts w:ascii="Palatino Linotype" w:eastAsia="Palatino Linotype" w:hAnsi="Palatino Linotype" w:cs="Palatino Linotype"/>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6D6970">
        <w:rPr>
          <w:rFonts w:ascii="Palatino Linotype" w:eastAsia="Palatino Linotype" w:hAnsi="Palatino Linotype" w:cs="Palatino Linotype"/>
          <w:b/>
          <w:i/>
          <w:color w:val="000000"/>
          <w:sz w:val="22"/>
          <w:szCs w:val="22"/>
        </w:rPr>
        <w:t>…</w:t>
      </w:r>
      <w:r w:rsidRPr="006D6970">
        <w:rPr>
          <w:rFonts w:ascii="Palatino Linotype" w:eastAsia="Palatino Linotype" w:hAnsi="Palatino Linotype" w:cs="Palatino Linotype"/>
          <w:i/>
          <w:color w:val="000000"/>
          <w:sz w:val="22"/>
          <w:szCs w:val="22"/>
        </w:rPr>
        <w:t>” (Sic)</w:t>
      </w:r>
    </w:p>
    <w:p w14:paraId="76270394" w14:textId="77777777" w:rsidR="00D60684" w:rsidRPr="006D6970" w:rsidRDefault="00D60684" w:rsidP="00D60684">
      <w:pPr>
        <w:pBdr>
          <w:top w:val="nil"/>
          <w:left w:val="nil"/>
          <w:bottom w:val="nil"/>
          <w:right w:val="nil"/>
          <w:between w:val="nil"/>
        </w:pBdr>
        <w:spacing w:before="240" w:after="240" w:line="360" w:lineRule="auto"/>
        <w:jc w:val="both"/>
        <w:rPr>
          <w:color w:val="000000"/>
        </w:rPr>
      </w:pPr>
      <w:r w:rsidRPr="006D6970">
        <w:rPr>
          <w:rFonts w:ascii="Palatino Linotype" w:eastAsia="Palatino Linotype" w:hAnsi="Palatino Linotype" w:cs="Palatino Linotype"/>
          <w:color w:val="000000"/>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1C12F3D" w14:textId="77777777" w:rsidR="00D60684" w:rsidRPr="006D6970" w:rsidRDefault="00D60684" w:rsidP="00D60684">
      <w:pPr>
        <w:pBdr>
          <w:top w:val="nil"/>
          <w:left w:val="nil"/>
          <w:bottom w:val="nil"/>
          <w:right w:val="nil"/>
          <w:between w:val="nil"/>
        </w:pBdr>
        <w:spacing w:before="240" w:after="240"/>
        <w:ind w:left="567" w:right="567"/>
        <w:jc w:val="both"/>
        <w:rPr>
          <w:color w:val="000000"/>
        </w:rPr>
      </w:pPr>
      <w:r w:rsidRPr="006D6970">
        <w:rPr>
          <w:rFonts w:ascii="Palatino Linotype" w:eastAsia="Palatino Linotype" w:hAnsi="Palatino Linotype" w:cs="Palatino Linotype"/>
          <w:b/>
          <w:color w:val="000000"/>
          <w:sz w:val="22"/>
          <w:szCs w:val="22"/>
        </w:rPr>
        <w:t>“</w:t>
      </w:r>
      <w:r w:rsidRPr="006D6970">
        <w:rPr>
          <w:rFonts w:ascii="Palatino Linotype" w:eastAsia="Palatino Linotype" w:hAnsi="Palatino Linotype" w:cs="Palatino Linotype"/>
          <w:b/>
          <w:i/>
          <w:color w:val="000000"/>
          <w:sz w:val="22"/>
          <w:szCs w:val="22"/>
        </w:rPr>
        <w:t>CRITERIO 0002-11</w:t>
      </w:r>
    </w:p>
    <w:p w14:paraId="7B3E1557" w14:textId="77777777" w:rsidR="00D60684" w:rsidRPr="006D6970" w:rsidRDefault="00D60684" w:rsidP="00D60684">
      <w:pPr>
        <w:pBdr>
          <w:top w:val="nil"/>
          <w:left w:val="nil"/>
          <w:bottom w:val="nil"/>
          <w:right w:val="nil"/>
          <w:between w:val="nil"/>
        </w:pBdr>
        <w:spacing w:before="240" w:after="240"/>
        <w:ind w:left="567" w:right="567"/>
        <w:jc w:val="both"/>
        <w:rPr>
          <w:color w:val="000000"/>
        </w:rPr>
      </w:pPr>
      <w:r w:rsidRPr="006D6970">
        <w:rPr>
          <w:rFonts w:ascii="Palatino Linotype" w:eastAsia="Palatino Linotype" w:hAnsi="Palatino Linotype" w:cs="Palatino Linotype"/>
          <w:b/>
          <w:i/>
          <w:color w:val="000000"/>
          <w:sz w:val="22"/>
          <w:szCs w:val="22"/>
        </w:rPr>
        <w:t>INFORMACIÓN PÚBLICA, CONCEPTO DE, EN MATERIA DE TRANSPARENCIA. INTERPRETACIÓN SISTEMÁTICA DE LOS ARTÍCULOS 2°, FRACCIÓN V, XV, Y XVI, 3°, 4°, 11 Y 41.</w:t>
      </w:r>
      <w:r w:rsidRPr="006D6970">
        <w:rPr>
          <w:rFonts w:ascii="Palatino Linotype" w:eastAsia="Palatino Linotype" w:hAnsi="Palatino Linotype" w:cs="Palatino Linotype"/>
          <w:i/>
          <w:color w:val="000000"/>
          <w:sz w:val="22"/>
          <w:szCs w:val="22"/>
        </w:rPr>
        <w:t xml:space="preserve"> De conformidad con los artículos antes referidos, el derecho de acceso a la información pública, se define en </w:t>
      </w:r>
      <w:r w:rsidRPr="006D6970">
        <w:rPr>
          <w:rFonts w:ascii="Palatino Linotype" w:eastAsia="Palatino Linotype" w:hAnsi="Palatino Linotype" w:cs="Palatino Linotype"/>
          <w:i/>
          <w:color w:val="000000"/>
          <w:sz w:val="22"/>
          <w:szCs w:val="22"/>
        </w:rPr>
        <w:lastRenderedPageBreak/>
        <w:t>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17C5B72C" w14:textId="77777777" w:rsidR="00D60684" w:rsidRPr="006D6970" w:rsidRDefault="00D60684" w:rsidP="00D60684">
      <w:pPr>
        <w:pBdr>
          <w:top w:val="nil"/>
          <w:left w:val="nil"/>
          <w:bottom w:val="nil"/>
          <w:right w:val="nil"/>
          <w:between w:val="nil"/>
        </w:pBdr>
        <w:spacing w:before="240" w:after="240"/>
        <w:ind w:left="567" w:right="567"/>
        <w:jc w:val="both"/>
        <w:rPr>
          <w:color w:val="000000"/>
        </w:rPr>
      </w:pPr>
      <w:r w:rsidRPr="006D6970">
        <w:rPr>
          <w:rFonts w:ascii="Palatino Linotype" w:eastAsia="Palatino Linotype" w:hAnsi="Palatino Linotype" w:cs="Palatino Linotype"/>
          <w:i/>
          <w:color w:val="000000"/>
          <w:sz w:val="22"/>
          <w:szCs w:val="22"/>
        </w:rPr>
        <w:t>En consecuencia el acceso a la información se refiere a que se cumplan cualquiera de los siguientes tres supuestos:</w:t>
      </w:r>
    </w:p>
    <w:p w14:paraId="1710E389" w14:textId="77777777" w:rsidR="00D60684" w:rsidRPr="006D6970" w:rsidRDefault="00D60684" w:rsidP="00D60684">
      <w:pPr>
        <w:numPr>
          <w:ilvl w:val="0"/>
          <w:numId w:val="21"/>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sidRPr="006D6970">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generada por los Sujetos Obligados;</w:t>
      </w:r>
    </w:p>
    <w:p w14:paraId="7DF5BC5B" w14:textId="77777777" w:rsidR="00D60684" w:rsidRPr="006D6970" w:rsidRDefault="00D60684" w:rsidP="00D60684">
      <w:pPr>
        <w:numPr>
          <w:ilvl w:val="0"/>
          <w:numId w:val="21"/>
        </w:numPr>
        <w:pBdr>
          <w:top w:val="nil"/>
          <w:left w:val="nil"/>
          <w:bottom w:val="nil"/>
          <w:right w:val="nil"/>
          <w:between w:val="nil"/>
        </w:pBdr>
        <w:spacing w:before="240" w:after="240"/>
        <w:ind w:left="567" w:right="567"/>
        <w:jc w:val="both"/>
        <w:rPr>
          <w:rFonts w:ascii="Palatino Linotype" w:eastAsia="Palatino Linotype" w:hAnsi="Palatino Linotype" w:cs="Palatino Linotype"/>
          <w:i/>
          <w:color w:val="000000"/>
          <w:sz w:val="22"/>
          <w:szCs w:val="22"/>
        </w:rPr>
      </w:pPr>
      <w:r w:rsidRPr="006D6970">
        <w:rPr>
          <w:rFonts w:ascii="Palatino Linotype" w:eastAsia="Palatino Linotype" w:hAnsi="Palatino Linotype" w:cs="Palatino Linotype"/>
          <w:i/>
          <w:color w:val="000000"/>
          <w:sz w:val="22"/>
          <w:szCs w:val="22"/>
        </w:rPr>
        <w:t>Que se trate de información registrada en cualquier soporte documental, que en ejercicio de las atribuciones conferidas, sea administrada por los Sujetos Obligados, y</w:t>
      </w:r>
    </w:p>
    <w:p w14:paraId="5747FB19" w14:textId="77777777" w:rsidR="00D60684" w:rsidRPr="006D6970" w:rsidRDefault="00D60684" w:rsidP="00D60684">
      <w:pPr>
        <w:pBdr>
          <w:top w:val="nil"/>
          <w:left w:val="nil"/>
          <w:bottom w:val="nil"/>
          <w:right w:val="nil"/>
          <w:between w:val="nil"/>
        </w:pBdr>
        <w:spacing w:before="240" w:after="240"/>
        <w:ind w:left="567" w:right="567" w:hanging="284"/>
        <w:jc w:val="both"/>
        <w:rPr>
          <w:color w:val="000000"/>
        </w:rPr>
      </w:pPr>
      <w:r w:rsidRPr="006D6970">
        <w:rPr>
          <w:rFonts w:ascii="Palatino Linotype" w:eastAsia="Palatino Linotype" w:hAnsi="Palatino Linotype" w:cs="Palatino Linotype"/>
          <w:i/>
          <w:color w:val="000000"/>
          <w:sz w:val="22"/>
          <w:szCs w:val="22"/>
        </w:rPr>
        <w:t xml:space="preserve">3. </w:t>
      </w:r>
      <w:r w:rsidRPr="006D6970">
        <w:rPr>
          <w:rFonts w:ascii="Palatino Linotype" w:eastAsia="Palatino Linotype" w:hAnsi="Palatino Linotype" w:cs="Palatino Linotype"/>
          <w:b/>
          <w:i/>
          <w:color w:val="000000"/>
          <w:sz w:val="22"/>
          <w:szCs w:val="22"/>
        </w:rPr>
        <w:t>Que se trate de información registrada en cualquier soporte documental, que en ejercicio de las atribuciones conferidas, se encuentre en posesión de los Sujetos Obligados.” (Sic)</w:t>
      </w:r>
    </w:p>
    <w:p w14:paraId="7F78DAA6" w14:textId="77777777" w:rsidR="00D60684" w:rsidRPr="006D6970" w:rsidRDefault="00D60684" w:rsidP="00D60684">
      <w:pPr>
        <w:pBdr>
          <w:top w:val="nil"/>
          <w:left w:val="nil"/>
          <w:bottom w:val="nil"/>
          <w:right w:val="nil"/>
          <w:between w:val="nil"/>
        </w:pBdr>
        <w:spacing w:before="240" w:after="240" w:line="360" w:lineRule="auto"/>
        <w:jc w:val="both"/>
        <w:rPr>
          <w:color w:val="000000"/>
        </w:rPr>
      </w:pPr>
      <w:r w:rsidRPr="006D6970">
        <w:rPr>
          <w:rFonts w:ascii="Palatino Linotype" w:eastAsia="Palatino Linotype" w:hAnsi="Palatino Linotype" w:cs="Palatino Linotype"/>
          <w:color w:val="000000"/>
        </w:rPr>
        <w:t xml:space="preserve">De ahí que el </w:t>
      </w:r>
      <w:r w:rsidRPr="006D6970">
        <w:rPr>
          <w:rFonts w:ascii="Palatino Linotype" w:eastAsia="Palatino Linotype" w:hAnsi="Palatino Linotype" w:cs="Palatino Linotype"/>
          <w:b/>
          <w:color w:val="000000"/>
        </w:rPr>
        <w:t>Sujeto Obligado</w:t>
      </w:r>
      <w:r w:rsidRPr="006D6970">
        <w:rPr>
          <w:rFonts w:ascii="Palatino Linotype" w:eastAsia="Palatino Linotype" w:hAnsi="Palatino Linotype" w:cs="Palatino Linotype"/>
          <w:color w:val="000000"/>
        </w:rPr>
        <w:t xml:space="preserve"> cuenta con el deber de satisfacer las solicitudes de acceso a la información que le sean formuladas y entregar la información pública que obre en sus archivos; más aún si la misma se trata de información pública de oficio la cual se relaciona con aquella que se genere de acuerdo con sus facultades, atribuciones señaladas por la Ley en la materia, así como de interés público, es decir, aquella que resulta relevante o beneficiosa para la sociedad y no simplemente de interés individual, y cuya divulgación resulta útil para que el público comprenda las actividades que llevan a cabo los Sujetos Obligados.</w:t>
      </w:r>
    </w:p>
    <w:p w14:paraId="5A691A13" w14:textId="77777777" w:rsidR="00D60684" w:rsidRPr="006D6970" w:rsidRDefault="00D60684" w:rsidP="00D60684">
      <w:pPr>
        <w:pBdr>
          <w:top w:val="nil"/>
          <w:left w:val="nil"/>
          <w:bottom w:val="nil"/>
          <w:right w:val="nil"/>
          <w:between w:val="nil"/>
        </w:pBdr>
        <w:spacing w:before="240" w:after="240" w:line="360" w:lineRule="auto"/>
        <w:jc w:val="both"/>
        <w:rPr>
          <w:color w:val="000000"/>
        </w:rPr>
      </w:pPr>
      <w:r w:rsidRPr="006D6970">
        <w:rPr>
          <w:rFonts w:ascii="Palatino Linotype" w:eastAsia="Palatino Linotype" w:hAnsi="Palatino Linotype" w:cs="Palatino Linotype"/>
          <w:color w:val="000000"/>
        </w:rPr>
        <w:t xml:space="preserve">Ahora bien, para profundizar en el estudio del presente asunto, es conveniente recordar que la parte solicitante requirió al </w:t>
      </w:r>
      <w:r w:rsidRPr="006D6970">
        <w:rPr>
          <w:rFonts w:ascii="Palatino Linotype" w:eastAsia="Palatino Linotype" w:hAnsi="Palatino Linotype" w:cs="Palatino Linotype"/>
          <w:b/>
          <w:color w:val="000000"/>
        </w:rPr>
        <w:t>Sujeto Obligado</w:t>
      </w:r>
      <w:r w:rsidRPr="006D6970">
        <w:rPr>
          <w:rFonts w:ascii="Palatino Linotype" w:eastAsia="Palatino Linotype" w:hAnsi="Palatino Linotype" w:cs="Palatino Linotype"/>
          <w:color w:val="000000"/>
        </w:rPr>
        <w:t>, le proporcionara lo siguiente:</w:t>
      </w:r>
    </w:p>
    <w:p w14:paraId="0D1A29D7" w14:textId="77777777" w:rsidR="00CB5542" w:rsidRDefault="00CB5542" w:rsidP="00CB5542">
      <w:pPr>
        <w:tabs>
          <w:tab w:val="left" w:pos="7513"/>
        </w:tabs>
        <w:adjustRightInd w:val="0"/>
        <w:spacing w:after="240" w:line="360" w:lineRule="auto"/>
        <w:ind w:right="49"/>
        <w:contextualSpacing/>
        <w:jc w:val="both"/>
        <w:rPr>
          <w:rFonts w:ascii="Palatino Linotype" w:hAnsi="Palatino Linotype" w:cs="Arial"/>
          <w:lang w:val="es-MX" w:eastAsia="en-US"/>
        </w:rPr>
      </w:pPr>
    </w:p>
    <w:p w14:paraId="3FC3D5E7" w14:textId="77777777" w:rsidR="00CB5542" w:rsidRPr="00CB5542" w:rsidRDefault="00CB5542" w:rsidP="00CB5542">
      <w:pPr>
        <w:numPr>
          <w:ilvl w:val="0"/>
          <w:numId w:val="29"/>
        </w:numPr>
        <w:tabs>
          <w:tab w:val="left" w:pos="7513"/>
        </w:tabs>
        <w:adjustRightInd w:val="0"/>
        <w:spacing w:after="240" w:line="360" w:lineRule="auto"/>
        <w:ind w:left="567" w:right="900" w:hanging="141"/>
        <w:contextualSpacing/>
        <w:jc w:val="both"/>
        <w:rPr>
          <w:rFonts w:ascii="Palatino Linotype" w:hAnsi="Palatino Linotype" w:cs="Arial"/>
          <w:b/>
          <w:sz w:val="22"/>
          <w:lang w:val="es-MX" w:eastAsia="es-ES"/>
        </w:rPr>
      </w:pPr>
      <w:r w:rsidRPr="00CB5542">
        <w:rPr>
          <w:rFonts w:ascii="Palatino Linotype" w:hAnsi="Palatino Linotype" w:cs="Arial"/>
          <w:b/>
          <w:sz w:val="22"/>
          <w:lang w:val="es-MX" w:eastAsia="es-ES"/>
        </w:rPr>
        <w:lastRenderedPageBreak/>
        <w:t xml:space="preserve">¿Cuántos Servidores Públicos Municipales, ha certificado el Instituto Hacendario del Estado de México (IHAEM), del año 2019 a la fecha, en los 125 municipios del Estado de México?, favor de enlistar por año y por Norma Institucional de Competencia Laboral. </w:t>
      </w:r>
    </w:p>
    <w:p w14:paraId="56F1CC9E" w14:textId="77777777" w:rsidR="00CB5542" w:rsidRPr="00CB5542" w:rsidRDefault="00CB5542" w:rsidP="00CB5542">
      <w:pPr>
        <w:numPr>
          <w:ilvl w:val="0"/>
          <w:numId w:val="29"/>
        </w:numPr>
        <w:tabs>
          <w:tab w:val="left" w:pos="7513"/>
        </w:tabs>
        <w:adjustRightInd w:val="0"/>
        <w:spacing w:after="240" w:line="360" w:lineRule="auto"/>
        <w:ind w:left="567" w:right="900" w:hanging="141"/>
        <w:contextualSpacing/>
        <w:jc w:val="both"/>
        <w:rPr>
          <w:rFonts w:ascii="Palatino Linotype" w:hAnsi="Palatino Linotype" w:cs="Arial"/>
          <w:b/>
          <w:sz w:val="22"/>
          <w:lang w:val="es-MX" w:eastAsia="es-ES"/>
        </w:rPr>
      </w:pPr>
      <w:r w:rsidRPr="00CB5542">
        <w:rPr>
          <w:rFonts w:ascii="Palatino Linotype" w:hAnsi="Palatino Linotype" w:cs="Arial"/>
          <w:b/>
          <w:sz w:val="22"/>
          <w:lang w:val="es-MX" w:eastAsia="es-ES"/>
        </w:rPr>
        <w:t xml:space="preserve">¿Cuántos Servidores Públicos del año 2019 a la fecha, han refrendado su Manifestación de Créditos, en qué Normas Institucionales de Competencia Laboral, para la validación Anual del Certificado Competencia Laboral, de los 125 municipios del Estado de México?, favor de enlistar. </w:t>
      </w:r>
    </w:p>
    <w:p w14:paraId="1543B11A" w14:textId="77777777" w:rsidR="00CB5542" w:rsidRPr="00CB5542" w:rsidRDefault="00CB5542" w:rsidP="00CB5542">
      <w:pPr>
        <w:numPr>
          <w:ilvl w:val="0"/>
          <w:numId w:val="29"/>
        </w:numPr>
        <w:tabs>
          <w:tab w:val="left" w:pos="7513"/>
        </w:tabs>
        <w:adjustRightInd w:val="0"/>
        <w:spacing w:after="240" w:line="360" w:lineRule="auto"/>
        <w:ind w:right="900"/>
        <w:contextualSpacing/>
        <w:jc w:val="both"/>
        <w:rPr>
          <w:rFonts w:ascii="Palatino Linotype" w:hAnsi="Palatino Linotype" w:cs="Arial"/>
          <w:b/>
          <w:sz w:val="22"/>
          <w:lang w:val="es-MX" w:eastAsia="es-ES"/>
        </w:rPr>
      </w:pPr>
      <w:r w:rsidRPr="00CB5542">
        <w:rPr>
          <w:rFonts w:ascii="Palatino Linotype" w:hAnsi="Palatino Linotype" w:cs="Arial"/>
          <w:b/>
          <w:sz w:val="22"/>
          <w:lang w:val="es-MX" w:eastAsia="es-ES"/>
        </w:rPr>
        <w:t xml:space="preserve">¿Cuántas y cuáles son las Normas Institucionales de Competencia Laboral, son obligatorias, de acuerdo con la normatividad aplicable a nivel Estado de México y cuáles son?, favor de enlistar. </w:t>
      </w:r>
    </w:p>
    <w:p w14:paraId="60EDF4E8" w14:textId="77777777" w:rsidR="00CB5542" w:rsidRPr="00CB5542" w:rsidRDefault="00CB5542" w:rsidP="00CB5542">
      <w:pPr>
        <w:numPr>
          <w:ilvl w:val="0"/>
          <w:numId w:val="29"/>
        </w:numPr>
        <w:tabs>
          <w:tab w:val="left" w:pos="7513"/>
        </w:tabs>
        <w:adjustRightInd w:val="0"/>
        <w:spacing w:after="240" w:line="360" w:lineRule="auto"/>
        <w:ind w:right="900"/>
        <w:contextualSpacing/>
        <w:jc w:val="both"/>
        <w:rPr>
          <w:rFonts w:ascii="Palatino Linotype" w:hAnsi="Palatino Linotype" w:cs="Arial"/>
          <w:b/>
          <w:sz w:val="22"/>
          <w:lang w:val="es-MX" w:eastAsia="es-ES"/>
        </w:rPr>
      </w:pPr>
      <w:r w:rsidRPr="00CB5542">
        <w:rPr>
          <w:rFonts w:ascii="Palatino Linotype" w:hAnsi="Palatino Linotype" w:cs="Arial"/>
          <w:b/>
          <w:sz w:val="22"/>
          <w:lang w:val="es-MX" w:eastAsia="es-ES"/>
        </w:rPr>
        <w:t>¿Cuántos servidores públicos estatales y municipales ha capacitado el Instituto Hacendario del Estado de México (IHAEM), favor de enlistar por año y por curso, taller y/o diplomado u otro evento de capacitación relacionado?</w:t>
      </w:r>
    </w:p>
    <w:p w14:paraId="23D9468B" w14:textId="77777777" w:rsidR="00CB5542" w:rsidRPr="00CB5542" w:rsidRDefault="00CB5542" w:rsidP="00CB5542">
      <w:pPr>
        <w:tabs>
          <w:tab w:val="left" w:pos="7513"/>
        </w:tabs>
        <w:adjustRightInd w:val="0"/>
        <w:spacing w:after="240" w:line="360" w:lineRule="auto"/>
        <w:ind w:right="49"/>
        <w:jc w:val="both"/>
        <w:rPr>
          <w:rFonts w:ascii="Palatino Linotype" w:eastAsia="Palatino Linotype" w:hAnsi="Palatino Linotype" w:cs="Palatino Linotype"/>
          <w:b/>
        </w:rPr>
      </w:pPr>
      <w:r w:rsidRPr="00CB5542">
        <w:rPr>
          <w:rFonts w:ascii="Palatino Linotype" w:hAnsi="Palatino Linotype" w:cs="Arial"/>
          <w:lang w:val="es-MX" w:eastAsia="es-ES"/>
        </w:rPr>
        <w:t xml:space="preserve">El </w:t>
      </w:r>
      <w:r w:rsidRPr="00CB5542">
        <w:rPr>
          <w:rFonts w:ascii="Palatino Linotype" w:hAnsi="Palatino Linotype" w:cs="Arial"/>
          <w:b/>
          <w:lang w:val="es-MX" w:eastAsia="es-ES"/>
        </w:rPr>
        <w:t>Sujeto Obligado</w:t>
      </w:r>
      <w:r w:rsidRPr="00CB5542">
        <w:rPr>
          <w:rFonts w:ascii="Palatino Linotype" w:hAnsi="Palatino Linotype" w:cs="Arial"/>
          <w:lang w:val="es-MX" w:eastAsia="es-ES"/>
        </w:rPr>
        <w:t xml:space="preserve"> en respuesta remitió un archivo electrónico que contiene </w:t>
      </w:r>
      <w:r w:rsidRPr="00CB5542">
        <w:rPr>
          <w:rFonts w:ascii="Palatino Linotype" w:eastAsia="Palatino Linotype" w:hAnsi="Palatino Linotype" w:cs="Palatino Linotype"/>
        </w:rPr>
        <w:t xml:space="preserve">tres fojas, en el cual se pronunció la Coordinadora de Profesionalización, quien refiere que en relación a los numerales 1,2 y 4 que </w:t>
      </w:r>
      <w:r w:rsidRPr="00CB5542">
        <w:rPr>
          <w:rFonts w:ascii="Palatino Linotype" w:eastAsia="Palatino Linotype" w:hAnsi="Palatino Linotype" w:cs="Palatino Linotype"/>
          <w:b/>
        </w:rPr>
        <w:t xml:space="preserve">si bien es cierto, el Instituto Hacendario del Estado de México capacita y evalúa con fines de certificación en diferentes normas institucionales de competencia laboral, no es un requisito que los candidatos interesados en capacitarse y/o certificarse, manifiesten en sus registros si ostentan algún cargo, ni el municipio o área estatal donde este se desempeñe o desempeñará, por lo tanto, la COCERTEM, no registra en sus archivos los cargos que ocupan, dentro de la administración pública municipal los candidatos a </w:t>
      </w:r>
      <w:r w:rsidRPr="00CB5542">
        <w:rPr>
          <w:rFonts w:ascii="Palatino Linotype" w:eastAsia="Palatino Linotype" w:hAnsi="Palatino Linotype" w:cs="Palatino Linotype"/>
          <w:b/>
        </w:rPr>
        <w:lastRenderedPageBreak/>
        <w:t>certificarse, en este sentido, los datos de los candidatos se clasifican como datos personales.</w:t>
      </w:r>
    </w:p>
    <w:p w14:paraId="6174094D" w14:textId="77777777" w:rsidR="00CB5542" w:rsidRPr="00CB5542" w:rsidRDefault="00CB5542" w:rsidP="00CB5542">
      <w:pPr>
        <w:spacing w:before="240" w:after="240" w:line="360" w:lineRule="auto"/>
        <w:ind w:right="49"/>
        <w:jc w:val="both"/>
        <w:rPr>
          <w:rFonts w:ascii="Palatino Linotype" w:eastAsia="Palatino Linotype" w:hAnsi="Palatino Linotype" w:cs="Palatino Linotype"/>
        </w:rPr>
      </w:pPr>
      <w:r w:rsidRPr="00CB5542">
        <w:rPr>
          <w:rFonts w:ascii="Palatino Linotype" w:eastAsia="Palatino Linotype" w:hAnsi="Palatino Linotype" w:cs="Palatino Linotype"/>
        </w:rPr>
        <w:t>Con respecto al numeral 3, informa que el Instituto Hacendario del Estado de México, certifica catorce perfiles, de conformidad con el artículo 32 de la Ley Orgánica Municipal del Estado de México; art. 169, fracción IV del Código Financiero del Estado de México; artículo 15 Ter de la Ley que crea los organismos DIF y art. 94 Bis de la Ley de los Derechos de las Niñas, Niños y Adolescentes, asimismo enlista las catorce normas de competencia laboral.</w:t>
      </w:r>
    </w:p>
    <w:p w14:paraId="3B95C1C3" w14:textId="77777777" w:rsidR="00CB5542" w:rsidRPr="00CB5542" w:rsidRDefault="00CB5542" w:rsidP="00CB5542">
      <w:pPr>
        <w:spacing w:before="240" w:after="240" w:line="360" w:lineRule="auto"/>
        <w:jc w:val="both"/>
        <w:rPr>
          <w:rFonts w:ascii="Palatino Linotype" w:eastAsia="Palatino Linotype" w:hAnsi="Palatino Linotype" w:cs="Palatino Linotype"/>
          <w:lang w:eastAsia="es-ES"/>
        </w:rPr>
      </w:pPr>
      <w:r w:rsidRPr="00CB5542">
        <w:rPr>
          <w:rFonts w:ascii="Palatino Linotype" w:eastAsia="Palatino Linotype" w:hAnsi="Palatino Linotype" w:cs="Palatino Linotype"/>
          <w:lang w:eastAsia="es-ES"/>
        </w:rPr>
        <w:t xml:space="preserve">En esta tesitura, una vez conocida la respuesta emitida por el </w:t>
      </w:r>
      <w:r w:rsidRPr="00CB5542">
        <w:rPr>
          <w:rFonts w:ascii="Palatino Linotype" w:eastAsia="Palatino Linotype" w:hAnsi="Palatino Linotype" w:cs="Palatino Linotype"/>
          <w:b/>
          <w:lang w:eastAsia="es-ES"/>
        </w:rPr>
        <w:t>Sujeto Obligado</w:t>
      </w:r>
      <w:r w:rsidRPr="00CB5542">
        <w:rPr>
          <w:rFonts w:ascii="Palatino Linotype" w:eastAsia="Palatino Linotype" w:hAnsi="Palatino Linotype" w:cs="Palatino Linotype"/>
          <w:lang w:eastAsia="es-ES"/>
        </w:rPr>
        <w:t xml:space="preserve">, </w:t>
      </w:r>
      <w:r w:rsidRPr="00CB5542">
        <w:rPr>
          <w:rFonts w:ascii="Palatino Linotype" w:eastAsia="Palatino Linotype" w:hAnsi="Palatino Linotype" w:cs="Palatino Linotype"/>
          <w:b/>
          <w:lang w:eastAsia="es-ES"/>
        </w:rPr>
        <w:t>el Recurrente</w:t>
      </w:r>
      <w:r w:rsidRPr="00CB5542">
        <w:rPr>
          <w:rFonts w:ascii="Palatino Linotype" w:eastAsia="Palatino Linotype" w:hAnsi="Palatino Linotype" w:cs="Palatino Linotype"/>
          <w:lang w:eastAsia="es-ES"/>
        </w:rPr>
        <w:t xml:space="preserve">, al no estar conforme con los términos de la misma, interpuso el recurso de revisión que nos ocupa, donde señaló en sus razones o motivos de inconformidad lo siguiente: </w:t>
      </w:r>
      <w:r w:rsidRPr="00CB5542">
        <w:rPr>
          <w:rFonts w:ascii="Palatino Linotype" w:eastAsia="Palatino Linotype" w:hAnsi="Palatino Linotype" w:cs="Palatino Linotype"/>
          <w:i/>
          <w:lang w:eastAsia="es-ES"/>
        </w:rPr>
        <w:t>“…</w:t>
      </w:r>
      <w:r w:rsidRPr="00CB5542">
        <w:rPr>
          <w:rFonts w:ascii="Palatino Linotype" w:eastAsia="Palatino Linotype" w:hAnsi="Palatino Linotype" w:cs="Palatino Linotype"/>
          <w:b/>
          <w:i/>
          <w:lang w:eastAsia="es-ES"/>
        </w:rPr>
        <w:t xml:space="preserve">Entre otros puntos se menciona que </w:t>
      </w:r>
      <w:r w:rsidRPr="00AE4664">
        <w:rPr>
          <w:rFonts w:ascii="Palatino Linotype" w:eastAsia="Palatino Linotype" w:hAnsi="Palatino Linotype" w:cs="Palatino Linotype"/>
          <w:b/>
          <w:i/>
          <w:u w:val="single"/>
          <w:lang w:eastAsia="es-ES"/>
        </w:rPr>
        <w:t>los datos de los candidatos se clasifican como datos personales,</w:t>
      </w:r>
      <w:r w:rsidRPr="00CB5542">
        <w:rPr>
          <w:rFonts w:ascii="Palatino Linotype" w:eastAsia="Palatino Linotype" w:hAnsi="Palatino Linotype" w:cs="Palatino Linotype"/>
          <w:b/>
          <w:i/>
          <w:lang w:eastAsia="es-ES"/>
        </w:rPr>
        <w:t xml:space="preserve"> así mismo la información que obra en los archivos de COCERTEM se clasifica como confidencial y NO CORRESPONDE A LO SOLICITADO, que son datos estadísticos.</w:t>
      </w:r>
      <w:r w:rsidRPr="00CB5542">
        <w:rPr>
          <w:rFonts w:ascii="Palatino Linotype" w:eastAsia="Palatino Linotype" w:hAnsi="Palatino Linotype" w:cs="Palatino Linotype"/>
          <w:b/>
          <w:i/>
          <w:u w:val="single"/>
          <w:lang w:eastAsia="es-ES"/>
        </w:rPr>
        <w:t xml:space="preserve"> </w:t>
      </w:r>
      <w:r w:rsidRPr="00CB5542">
        <w:rPr>
          <w:rFonts w:ascii="Palatino Linotype" w:eastAsia="Palatino Linotype" w:hAnsi="Palatino Linotype" w:cs="Palatino Linotype"/>
          <w:b/>
          <w:i/>
          <w:lang w:eastAsia="es-ES"/>
        </w:rPr>
        <w:t>Así como la repuesta concerniente al numeral 3,….NO CORRESPONDE A LO SOLICITADO, cuales Normas son obligatorias y cuáles no.” (Sic) (Énfasis añadido)</w:t>
      </w:r>
      <w:r w:rsidRPr="00CB5542">
        <w:rPr>
          <w:rFonts w:ascii="Palatino Linotype" w:eastAsia="Palatino Linotype" w:hAnsi="Palatino Linotype" w:cs="Palatino Linotype"/>
          <w:i/>
          <w:lang w:eastAsia="es-ES"/>
        </w:rPr>
        <w:t xml:space="preserve">, </w:t>
      </w:r>
      <w:r w:rsidRPr="00CB5542">
        <w:rPr>
          <w:rFonts w:ascii="Palatino Linotype" w:eastAsia="Palatino Linotype" w:hAnsi="Palatino Linotype" w:cs="Palatino Linotype"/>
          <w:lang w:eastAsia="es-ES"/>
        </w:rPr>
        <w:t>es decir, su inconformidad medularmente versa sobre la entrega de información que no corresponde con lo solicitado.</w:t>
      </w:r>
    </w:p>
    <w:p w14:paraId="7B373A2A" w14:textId="77777777" w:rsidR="00311D93" w:rsidRPr="00B52381" w:rsidRDefault="00311D93" w:rsidP="00311D93">
      <w:pPr>
        <w:spacing w:before="240" w:after="240" w:line="360" w:lineRule="auto"/>
        <w:jc w:val="both"/>
        <w:rPr>
          <w:rFonts w:ascii="Palatino Linotype" w:eastAsia="Palatino Linotype" w:hAnsi="Palatino Linotype" w:cs="Palatino Linotype"/>
          <w:color w:val="000000" w:themeColor="text1"/>
          <w:lang w:eastAsia="es-ES"/>
        </w:rPr>
      </w:pPr>
      <w:r w:rsidRPr="00311D93">
        <w:rPr>
          <w:rFonts w:ascii="Palatino Linotype" w:eastAsia="Palatino Linotype" w:hAnsi="Palatino Linotype" w:cs="Palatino Linotype"/>
          <w:lang w:eastAsia="es-ES"/>
        </w:rPr>
        <w:t xml:space="preserve">Así las cosas, durante la etapa de manifestaciones, el </w:t>
      </w:r>
      <w:r w:rsidRPr="00311D93">
        <w:rPr>
          <w:rFonts w:ascii="Palatino Linotype" w:eastAsia="Palatino Linotype" w:hAnsi="Palatino Linotype" w:cs="Palatino Linotype"/>
          <w:b/>
          <w:lang w:eastAsia="es-ES"/>
        </w:rPr>
        <w:t>Sujeto Obligado</w:t>
      </w:r>
      <w:r w:rsidRPr="00311D93">
        <w:rPr>
          <w:rFonts w:ascii="Palatino Linotype" w:eastAsia="Palatino Linotype" w:hAnsi="Palatino Linotype" w:cs="Palatino Linotype"/>
          <w:lang w:eastAsia="es-ES"/>
        </w:rPr>
        <w:t xml:space="preserve"> rindió su informe justificado, </w:t>
      </w:r>
      <w:r>
        <w:rPr>
          <w:rFonts w:ascii="Palatino Linotype" w:eastAsia="Palatino Linotype" w:hAnsi="Palatino Linotype" w:cs="Palatino Linotype"/>
          <w:lang w:eastAsia="es-ES"/>
        </w:rPr>
        <w:t xml:space="preserve">en el que en un primer momento ratificó </w:t>
      </w:r>
      <w:r w:rsidRPr="00311D93">
        <w:rPr>
          <w:rFonts w:ascii="Palatino Linotype" w:eastAsia="Palatino Linotype" w:hAnsi="Palatino Linotype" w:cs="Palatino Linotype"/>
          <w:lang w:eastAsia="es-ES"/>
        </w:rPr>
        <w:t>medularmente su respuesta inicial,</w:t>
      </w:r>
      <w:r>
        <w:rPr>
          <w:rFonts w:ascii="Palatino Linotype" w:eastAsia="Palatino Linotype" w:hAnsi="Palatino Linotype" w:cs="Palatino Linotype"/>
          <w:lang w:eastAsia="es-ES"/>
        </w:rPr>
        <w:t xml:space="preserve"> sin embargo, </w:t>
      </w:r>
      <w:r w:rsidRPr="003D1708">
        <w:rPr>
          <w:rFonts w:ascii="Palatino Linotype" w:eastAsia="Palatino Linotype" w:hAnsi="Palatino Linotype" w:cs="Palatino Linotype"/>
          <w:color w:val="000000" w:themeColor="text1"/>
          <w:lang w:eastAsia="es-ES"/>
        </w:rPr>
        <w:t xml:space="preserve">en un </w:t>
      </w:r>
      <w:r w:rsidR="003D1708">
        <w:rPr>
          <w:rFonts w:ascii="Palatino Linotype" w:eastAsia="Palatino Linotype" w:hAnsi="Palatino Linotype" w:cs="Palatino Linotype"/>
          <w:color w:val="000000" w:themeColor="text1"/>
          <w:lang w:eastAsia="es-ES"/>
        </w:rPr>
        <w:t xml:space="preserve">alcance al informe justificado manifestó que </w:t>
      </w:r>
      <w:r w:rsidR="003D1708" w:rsidRPr="003D1708">
        <w:rPr>
          <w:rFonts w:ascii="Palatino Linotype" w:eastAsia="Palatino Linotype" w:hAnsi="Palatino Linotype" w:cs="Palatino Linotype"/>
          <w:color w:val="000000" w:themeColor="text1"/>
          <w:lang w:eastAsia="es-ES"/>
        </w:rPr>
        <w:t xml:space="preserve">la </w:t>
      </w:r>
      <w:r w:rsidR="003D1708" w:rsidRPr="003D1708">
        <w:rPr>
          <w:rFonts w:ascii="Palatino Linotype" w:eastAsia="Palatino Linotype" w:hAnsi="Palatino Linotype" w:cs="Palatino Linotype"/>
          <w:color w:val="000000" w:themeColor="text1"/>
          <w:lang w:eastAsia="es-ES"/>
        </w:rPr>
        <w:lastRenderedPageBreak/>
        <w:t>Comisión Certificadora de Competencia Laboral para el Servicio Público del Estado de México (COCERTEM), no genera un listado por municipio</w:t>
      </w:r>
      <w:r w:rsidR="00B52381">
        <w:rPr>
          <w:rFonts w:ascii="Palatino Linotype" w:eastAsia="Palatino Linotype" w:hAnsi="Palatino Linotype" w:cs="Palatino Linotype"/>
          <w:color w:val="000000" w:themeColor="text1"/>
          <w:lang w:eastAsia="es-ES"/>
        </w:rPr>
        <w:t xml:space="preserve"> en el que obren los requerimientos del particular,</w:t>
      </w:r>
      <w:r w:rsidR="00B52381">
        <w:rPr>
          <w:rFonts w:ascii="Palatino Linotype" w:eastAsia="Palatino Linotype" w:hAnsi="Palatino Linotype" w:cs="Palatino Linotype"/>
          <w:color w:val="FF0000"/>
          <w:lang w:eastAsia="es-ES"/>
        </w:rPr>
        <w:t xml:space="preserve"> </w:t>
      </w:r>
      <w:r w:rsidR="00B52381" w:rsidRPr="00B52381">
        <w:rPr>
          <w:rFonts w:ascii="Palatino Linotype" w:eastAsia="Palatino Linotype" w:hAnsi="Palatino Linotype" w:cs="Palatino Linotype"/>
          <w:color w:val="000000" w:themeColor="text1"/>
          <w:lang w:eastAsia="es-ES"/>
        </w:rPr>
        <w:t>asimismo ratificó su pronunciamiento respecto a las certif</w:t>
      </w:r>
      <w:r w:rsidR="00B52381">
        <w:rPr>
          <w:rFonts w:ascii="Palatino Linotype" w:eastAsia="Palatino Linotype" w:hAnsi="Palatino Linotype" w:cs="Palatino Linotype"/>
          <w:color w:val="000000" w:themeColor="text1"/>
          <w:lang w:eastAsia="es-ES"/>
        </w:rPr>
        <w:t xml:space="preserve">icaciones que son obligatorias, </w:t>
      </w:r>
      <w:r w:rsidRPr="00311D93">
        <w:rPr>
          <w:rFonts w:ascii="Palatino Linotype" w:eastAsia="Palatino Linotype" w:hAnsi="Palatino Linotype" w:cs="Palatino Linotype"/>
          <w:lang w:eastAsia="es-ES"/>
        </w:rPr>
        <w:t xml:space="preserve">por su parte </w:t>
      </w:r>
      <w:r w:rsidRPr="00311D93">
        <w:rPr>
          <w:rFonts w:ascii="Palatino Linotype" w:eastAsia="Palatino Linotype" w:hAnsi="Palatino Linotype" w:cs="Palatino Linotype"/>
          <w:b/>
          <w:lang w:eastAsia="es-ES"/>
        </w:rPr>
        <w:t>el Recurrente</w:t>
      </w:r>
      <w:r w:rsidRPr="00311D93">
        <w:rPr>
          <w:rFonts w:ascii="Palatino Linotype" w:eastAsia="Palatino Linotype" w:hAnsi="Palatino Linotype" w:cs="Palatino Linotype"/>
          <w:lang w:eastAsia="es-ES"/>
        </w:rPr>
        <w:t xml:space="preserve"> adjuntó los documentos obtenidos en la respuesta.</w:t>
      </w:r>
    </w:p>
    <w:p w14:paraId="10BF65C8" w14:textId="77777777" w:rsidR="00311D93" w:rsidRDefault="00311D93" w:rsidP="00311D93">
      <w:pPr>
        <w:spacing w:before="240" w:after="240" w:line="360" w:lineRule="auto"/>
        <w:jc w:val="both"/>
        <w:rPr>
          <w:rFonts w:ascii="Palatino Linotype" w:eastAsia="Palatino Linotype" w:hAnsi="Palatino Linotype" w:cs="Palatino Linotype"/>
        </w:rPr>
      </w:pPr>
      <w:r w:rsidRPr="00311D93">
        <w:rPr>
          <w:rFonts w:ascii="Palatino Linotype" w:eastAsia="Palatino Linotype" w:hAnsi="Palatino Linotype" w:cs="Palatino Linotype"/>
        </w:rPr>
        <w:t xml:space="preserve">Bajo este orden de ideas, resulta de vital importancia esquematizar las constancias que conforman el expediente electrónico en el siguiente cuadro de análisis </w:t>
      </w:r>
      <w:r>
        <w:rPr>
          <w:rFonts w:ascii="Palatino Linotype" w:eastAsia="Palatino Linotype" w:hAnsi="Palatino Linotype" w:cs="Palatino Linotype"/>
        </w:rPr>
        <w:t xml:space="preserve">para efecto de determinar si los pronunciamientos emitidos por el </w:t>
      </w:r>
      <w:r w:rsidRPr="00311D93">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son suficientes para satisfacer </w:t>
      </w:r>
      <w:r w:rsidRPr="00311D93">
        <w:rPr>
          <w:rFonts w:ascii="Palatino Linotype" w:eastAsia="Palatino Linotype" w:hAnsi="Palatino Linotype" w:cs="Palatino Linotype"/>
        </w:rPr>
        <w:t>el derecho de acceso a la información de la particular.</w:t>
      </w:r>
    </w:p>
    <w:tbl>
      <w:tblPr>
        <w:tblStyle w:val="Tablaconcuadrcula"/>
        <w:tblW w:w="0" w:type="auto"/>
        <w:tblLook w:val="04A0" w:firstRow="1" w:lastRow="0" w:firstColumn="1" w:lastColumn="0" w:noHBand="0" w:noVBand="1"/>
      </w:tblPr>
      <w:tblGrid>
        <w:gridCol w:w="2207"/>
        <w:gridCol w:w="2207"/>
        <w:gridCol w:w="2207"/>
        <w:gridCol w:w="2207"/>
      </w:tblGrid>
      <w:tr w:rsidR="0038255F" w14:paraId="54F4D499" w14:textId="77777777" w:rsidTr="0038255F">
        <w:tc>
          <w:tcPr>
            <w:tcW w:w="2207" w:type="dxa"/>
            <w:shd w:val="clear" w:color="auto" w:fill="FFC000"/>
          </w:tcPr>
          <w:p w14:paraId="19B05B56" w14:textId="77777777" w:rsidR="0038255F" w:rsidRPr="0038255F" w:rsidRDefault="0038255F" w:rsidP="0038255F">
            <w:pPr>
              <w:spacing w:before="240" w:after="240"/>
              <w:jc w:val="center"/>
              <w:rPr>
                <w:rFonts w:ascii="Palatino Linotype" w:eastAsia="Palatino Linotype" w:hAnsi="Palatino Linotype" w:cs="Palatino Linotype"/>
                <w:b/>
                <w:sz w:val="20"/>
                <w:szCs w:val="22"/>
              </w:rPr>
            </w:pPr>
            <w:r w:rsidRPr="0038255F">
              <w:rPr>
                <w:rFonts w:ascii="Palatino Linotype" w:eastAsia="Palatino Linotype" w:hAnsi="Palatino Linotype" w:cs="Palatino Linotype"/>
                <w:b/>
                <w:sz w:val="20"/>
                <w:szCs w:val="22"/>
              </w:rPr>
              <w:t>Requerimiento de Información</w:t>
            </w:r>
          </w:p>
        </w:tc>
        <w:tc>
          <w:tcPr>
            <w:tcW w:w="2207" w:type="dxa"/>
            <w:shd w:val="clear" w:color="auto" w:fill="FFC000"/>
          </w:tcPr>
          <w:p w14:paraId="1DACB621" w14:textId="77777777" w:rsidR="0038255F" w:rsidRPr="0038255F" w:rsidRDefault="0038255F" w:rsidP="0038255F">
            <w:pPr>
              <w:spacing w:before="240" w:after="240"/>
              <w:jc w:val="center"/>
              <w:rPr>
                <w:rFonts w:ascii="Palatino Linotype" w:eastAsia="Palatino Linotype" w:hAnsi="Palatino Linotype" w:cs="Palatino Linotype"/>
                <w:b/>
                <w:sz w:val="20"/>
                <w:szCs w:val="22"/>
              </w:rPr>
            </w:pPr>
            <w:r w:rsidRPr="0038255F">
              <w:rPr>
                <w:rFonts w:ascii="Palatino Linotype" w:eastAsia="Palatino Linotype" w:hAnsi="Palatino Linotype" w:cs="Palatino Linotype"/>
                <w:b/>
                <w:sz w:val="20"/>
                <w:szCs w:val="22"/>
              </w:rPr>
              <w:t>Respuesta/Informe Justificado</w:t>
            </w:r>
          </w:p>
        </w:tc>
        <w:tc>
          <w:tcPr>
            <w:tcW w:w="2207" w:type="dxa"/>
            <w:shd w:val="clear" w:color="auto" w:fill="FFC000"/>
          </w:tcPr>
          <w:p w14:paraId="05D3D932" w14:textId="77777777" w:rsidR="0038255F" w:rsidRPr="0038255F" w:rsidRDefault="0038255F" w:rsidP="0038255F">
            <w:pPr>
              <w:spacing w:before="240" w:after="240"/>
              <w:jc w:val="center"/>
              <w:rPr>
                <w:rFonts w:ascii="Palatino Linotype" w:eastAsia="Palatino Linotype" w:hAnsi="Palatino Linotype" w:cs="Palatino Linotype"/>
                <w:b/>
                <w:sz w:val="20"/>
                <w:szCs w:val="22"/>
              </w:rPr>
            </w:pPr>
            <w:r w:rsidRPr="0038255F">
              <w:rPr>
                <w:rFonts w:ascii="Palatino Linotype" w:eastAsia="Palatino Linotype" w:hAnsi="Palatino Linotype" w:cs="Palatino Linotype"/>
                <w:b/>
                <w:sz w:val="20"/>
                <w:szCs w:val="22"/>
              </w:rPr>
              <w:t>Alcance al informe justificado</w:t>
            </w:r>
          </w:p>
        </w:tc>
        <w:tc>
          <w:tcPr>
            <w:tcW w:w="2207" w:type="dxa"/>
            <w:shd w:val="clear" w:color="auto" w:fill="FFC000"/>
          </w:tcPr>
          <w:p w14:paraId="2B401866" w14:textId="77777777" w:rsidR="0038255F" w:rsidRPr="0038255F" w:rsidRDefault="0038255F" w:rsidP="0038255F">
            <w:pPr>
              <w:spacing w:before="240" w:after="240"/>
              <w:jc w:val="center"/>
              <w:rPr>
                <w:rFonts w:ascii="Palatino Linotype" w:eastAsia="Palatino Linotype" w:hAnsi="Palatino Linotype" w:cs="Palatino Linotype"/>
                <w:b/>
                <w:sz w:val="20"/>
                <w:szCs w:val="22"/>
              </w:rPr>
            </w:pPr>
            <w:r w:rsidRPr="0038255F">
              <w:rPr>
                <w:rFonts w:ascii="Palatino Linotype" w:eastAsia="Palatino Linotype" w:hAnsi="Palatino Linotype" w:cs="Palatino Linotype"/>
                <w:b/>
                <w:sz w:val="20"/>
                <w:szCs w:val="22"/>
              </w:rPr>
              <w:t>¿El pronunciamiento del Sujeto Obligado satisface el requerimiento de información?</w:t>
            </w:r>
          </w:p>
        </w:tc>
      </w:tr>
      <w:tr w:rsidR="0038255F" w14:paraId="46638073" w14:textId="77777777" w:rsidTr="0038255F">
        <w:tc>
          <w:tcPr>
            <w:tcW w:w="2207" w:type="dxa"/>
          </w:tcPr>
          <w:p w14:paraId="4F8CDFBA" w14:textId="77777777" w:rsidR="0038255F" w:rsidRPr="00B52381" w:rsidRDefault="0038255F" w:rsidP="0038255F">
            <w:pPr>
              <w:spacing w:before="240" w:after="240"/>
              <w:jc w:val="both"/>
              <w:rPr>
                <w:rFonts w:ascii="Palatino Linotype" w:eastAsia="Palatino Linotype" w:hAnsi="Palatino Linotype" w:cs="Palatino Linotype"/>
              </w:rPr>
            </w:pPr>
            <w:r w:rsidRPr="00B52381">
              <w:rPr>
                <w:rFonts w:ascii="Palatino Linotype" w:eastAsia="Palatino Linotype" w:hAnsi="Palatino Linotype" w:cs="Palatino Linotype"/>
                <w:sz w:val="18"/>
              </w:rPr>
              <w:t>¿</w:t>
            </w:r>
            <w:r w:rsidRPr="00B52381">
              <w:rPr>
                <w:rFonts w:ascii="Palatino Linotype" w:eastAsia="Palatino Linotype" w:hAnsi="Palatino Linotype" w:cs="Palatino Linotype"/>
                <w:b/>
                <w:sz w:val="18"/>
              </w:rPr>
              <w:t xml:space="preserve">Cuántos Servidores Públicos Municipales, </w:t>
            </w:r>
            <w:r w:rsidRPr="00B52381">
              <w:rPr>
                <w:rFonts w:ascii="Palatino Linotype" w:eastAsia="Palatino Linotype" w:hAnsi="Palatino Linotype" w:cs="Palatino Linotype"/>
                <w:b/>
                <w:sz w:val="18"/>
                <w:u w:val="single"/>
              </w:rPr>
              <w:t>ha certificado</w:t>
            </w:r>
            <w:r w:rsidRPr="00B52381">
              <w:rPr>
                <w:rFonts w:ascii="Palatino Linotype" w:eastAsia="Palatino Linotype" w:hAnsi="Palatino Linotype" w:cs="Palatino Linotype"/>
                <w:b/>
                <w:sz w:val="18"/>
              </w:rPr>
              <w:t xml:space="preserve"> el Instituto Hacendario del Estado de México (IHAEM)</w:t>
            </w:r>
            <w:r w:rsidRPr="00B52381">
              <w:rPr>
                <w:rFonts w:ascii="Palatino Linotype" w:eastAsia="Palatino Linotype" w:hAnsi="Palatino Linotype" w:cs="Palatino Linotype"/>
                <w:sz w:val="18"/>
              </w:rPr>
              <w:t>, del año 2019 a la fecha, en los 125 municipios del Estado de México?, favor de enlistar por año y por Norma Institucional de Competencia Laboral.</w:t>
            </w:r>
          </w:p>
        </w:tc>
        <w:tc>
          <w:tcPr>
            <w:tcW w:w="2207" w:type="dxa"/>
          </w:tcPr>
          <w:p w14:paraId="6A6FBCDB" w14:textId="77777777" w:rsidR="009936D6" w:rsidRPr="00B52381" w:rsidRDefault="009936D6" w:rsidP="009936D6">
            <w:pPr>
              <w:spacing w:before="240" w:after="240"/>
              <w:jc w:val="both"/>
              <w:rPr>
                <w:rFonts w:ascii="Palatino Linotype" w:eastAsia="Palatino Linotype" w:hAnsi="Palatino Linotype" w:cs="Palatino Linotype"/>
                <w:sz w:val="18"/>
              </w:rPr>
            </w:pPr>
            <w:r w:rsidRPr="00B52381">
              <w:rPr>
                <w:rFonts w:ascii="Palatino Linotype" w:eastAsia="Palatino Linotype" w:hAnsi="Palatino Linotype" w:cs="Palatino Linotype"/>
                <w:b/>
                <w:sz w:val="18"/>
              </w:rPr>
              <w:t>Coordinadora de Profesionalización:</w:t>
            </w:r>
            <w:r w:rsidRPr="00B52381">
              <w:rPr>
                <w:rFonts w:ascii="Palatino Linotype" w:eastAsia="Palatino Linotype" w:hAnsi="Palatino Linotype" w:cs="Palatino Linotype"/>
                <w:sz w:val="18"/>
              </w:rPr>
              <w:t xml:space="preserve"> El Instituto Hacendario del Estado de México capacita y evalúa con fines de certificación en diferentes normas institucionales de competencia laboral, </w:t>
            </w:r>
            <w:r w:rsidRPr="00B52381">
              <w:rPr>
                <w:rFonts w:ascii="Palatino Linotype" w:eastAsia="Palatino Linotype" w:hAnsi="Palatino Linotype" w:cs="Palatino Linotype"/>
                <w:b/>
                <w:sz w:val="18"/>
              </w:rPr>
              <w:t>no es un requisito que los candidatos interesados en capacitarse y/o certificarse, manifiesten en sus registros si ostentan algún cargo, ni el municipio o área estatal donde este se desempeñe o desempeñará,</w:t>
            </w:r>
            <w:r w:rsidRPr="00B52381">
              <w:rPr>
                <w:rFonts w:ascii="Palatino Linotype" w:eastAsia="Palatino Linotype" w:hAnsi="Palatino Linotype" w:cs="Palatino Linotype"/>
                <w:sz w:val="18"/>
              </w:rPr>
              <w:t xml:space="preserve"> por lo </w:t>
            </w:r>
            <w:r w:rsidRPr="00B52381">
              <w:rPr>
                <w:rFonts w:ascii="Palatino Linotype" w:eastAsia="Palatino Linotype" w:hAnsi="Palatino Linotype" w:cs="Palatino Linotype"/>
                <w:sz w:val="18"/>
              </w:rPr>
              <w:lastRenderedPageBreak/>
              <w:t>tanto, la COCERTEM, no registra en sus archivos los cargos que ocupan, dentro de la administración pública municipal los candidatos a certificarse.</w:t>
            </w:r>
          </w:p>
          <w:p w14:paraId="5BAD190A" w14:textId="77777777" w:rsidR="0038255F" w:rsidRPr="00B52381" w:rsidRDefault="009936D6" w:rsidP="009936D6">
            <w:pPr>
              <w:spacing w:before="240" w:after="240"/>
              <w:jc w:val="both"/>
              <w:rPr>
                <w:rFonts w:ascii="Palatino Linotype" w:eastAsia="Palatino Linotype" w:hAnsi="Palatino Linotype" w:cs="Palatino Linotype"/>
                <w:sz w:val="18"/>
              </w:rPr>
            </w:pPr>
            <w:r w:rsidRPr="00B52381">
              <w:rPr>
                <w:rFonts w:ascii="Palatino Linotype" w:eastAsia="Palatino Linotype" w:hAnsi="Palatino Linotype" w:cs="Palatino Linotype"/>
                <w:sz w:val="18"/>
              </w:rPr>
              <w:t>En este sentido, los datos de los candidatos se clasifican como datos personales.</w:t>
            </w:r>
          </w:p>
        </w:tc>
        <w:tc>
          <w:tcPr>
            <w:tcW w:w="2207" w:type="dxa"/>
          </w:tcPr>
          <w:p w14:paraId="1AA67BA9" w14:textId="77777777" w:rsidR="009936D6" w:rsidRPr="00B52381" w:rsidRDefault="009936D6" w:rsidP="009936D6">
            <w:pPr>
              <w:spacing w:before="240" w:after="240" w:line="276" w:lineRule="auto"/>
              <w:jc w:val="both"/>
              <w:rPr>
                <w:rFonts w:ascii="Palatino Linotype" w:eastAsia="Palatino Linotype" w:hAnsi="Palatino Linotype" w:cs="Palatino Linotype"/>
                <w:color w:val="000000" w:themeColor="text1"/>
                <w:sz w:val="18"/>
              </w:rPr>
            </w:pPr>
            <w:r w:rsidRPr="00B52381">
              <w:rPr>
                <w:rFonts w:ascii="Palatino Linotype" w:eastAsia="Palatino Linotype" w:hAnsi="Palatino Linotype" w:cs="Palatino Linotype"/>
                <w:b/>
                <w:color w:val="000000" w:themeColor="text1"/>
                <w:sz w:val="18"/>
              </w:rPr>
              <w:lastRenderedPageBreak/>
              <w:t xml:space="preserve">Coordinadora de Profesionalización: </w:t>
            </w:r>
            <w:r w:rsidRPr="00B52381">
              <w:rPr>
                <w:rFonts w:ascii="Palatino Linotype" w:eastAsia="Palatino Linotype" w:hAnsi="Palatino Linotype" w:cs="Palatino Linotype"/>
                <w:color w:val="000000" w:themeColor="text1"/>
                <w:sz w:val="18"/>
              </w:rPr>
              <w:t xml:space="preserve">Se informa que </w:t>
            </w:r>
            <w:r w:rsidRPr="00B52381">
              <w:rPr>
                <w:rFonts w:ascii="Palatino Linotype" w:eastAsia="Palatino Linotype" w:hAnsi="Palatino Linotype" w:cs="Palatino Linotype"/>
                <w:b/>
                <w:color w:val="000000" w:themeColor="text1"/>
                <w:sz w:val="18"/>
              </w:rPr>
              <w:t xml:space="preserve">la Comisión Certificadora de Competencia Laboral para el Servicio Público del Estado de México (COCERTEM), </w:t>
            </w:r>
            <w:r w:rsidRPr="00B52381">
              <w:rPr>
                <w:rFonts w:ascii="Palatino Linotype" w:eastAsia="Palatino Linotype" w:hAnsi="Palatino Linotype" w:cs="Palatino Linotype"/>
                <w:b/>
                <w:color w:val="000000" w:themeColor="text1"/>
                <w:sz w:val="18"/>
                <w:u w:val="single"/>
              </w:rPr>
              <w:t xml:space="preserve">no genera un listado por municipio </w:t>
            </w:r>
            <w:r w:rsidRPr="00B52381">
              <w:rPr>
                <w:rFonts w:ascii="Palatino Linotype" w:eastAsia="Palatino Linotype" w:hAnsi="Palatino Linotype" w:cs="Palatino Linotype"/>
                <w:color w:val="000000" w:themeColor="text1"/>
                <w:sz w:val="18"/>
              </w:rPr>
              <w:t xml:space="preserve">de los perfiles a certificarse que contenga el año, la Norma Institucional de Competencia Laboral (NICL), en la que se encuentren certificados </w:t>
            </w:r>
            <w:r w:rsidRPr="00B52381">
              <w:rPr>
                <w:rFonts w:ascii="Palatino Linotype" w:eastAsia="Palatino Linotype" w:hAnsi="Palatino Linotype" w:cs="Palatino Linotype"/>
                <w:color w:val="000000" w:themeColor="text1"/>
                <w:sz w:val="18"/>
              </w:rPr>
              <w:lastRenderedPageBreak/>
              <w:t>por el Instituto Hacendario del Estado de México; como lo requiere el recurrente.</w:t>
            </w:r>
          </w:p>
          <w:p w14:paraId="7FE2D2DD" w14:textId="77777777" w:rsidR="009936D6" w:rsidRPr="00B52381" w:rsidRDefault="009936D6" w:rsidP="009936D6">
            <w:pPr>
              <w:spacing w:before="240" w:after="240"/>
              <w:jc w:val="both"/>
              <w:rPr>
                <w:rFonts w:ascii="Palatino Linotype" w:eastAsia="Palatino Linotype" w:hAnsi="Palatino Linotype" w:cs="Palatino Linotype"/>
                <w:color w:val="000000" w:themeColor="text1"/>
                <w:sz w:val="18"/>
              </w:rPr>
            </w:pPr>
            <w:r w:rsidRPr="00B52381">
              <w:rPr>
                <w:rFonts w:ascii="Palatino Linotype" w:eastAsia="Palatino Linotype" w:hAnsi="Palatino Linotype" w:cs="Palatino Linotype"/>
                <w:color w:val="000000" w:themeColor="text1"/>
                <w:sz w:val="18"/>
              </w:rPr>
              <w:t>Tampoco se registra cuál de los ciudadanos se encuentra laborando en el servicio público municipal, toda vez que, no es una facultad del Instituto Hacendario; por lo que, se registran en calidad de ciudadanos y no así como servidores públicos municipales.</w:t>
            </w:r>
          </w:p>
          <w:p w14:paraId="3BC06BA3" w14:textId="77777777" w:rsidR="0038255F" w:rsidRPr="00B52381" w:rsidRDefault="009936D6" w:rsidP="009936D6">
            <w:pPr>
              <w:spacing w:before="240" w:after="240"/>
              <w:jc w:val="both"/>
              <w:rPr>
                <w:rFonts w:ascii="Palatino Linotype" w:eastAsia="Palatino Linotype" w:hAnsi="Palatino Linotype" w:cs="Palatino Linotype"/>
              </w:rPr>
            </w:pPr>
            <w:r w:rsidRPr="00B52381">
              <w:rPr>
                <w:rFonts w:ascii="Palatino Linotype" w:eastAsia="Palatino Linotype" w:hAnsi="Palatino Linotype" w:cs="Palatino Linotype"/>
                <w:color w:val="000000" w:themeColor="text1"/>
                <w:sz w:val="18"/>
              </w:rPr>
              <w:t>Lo anterior en términos del artículo 12 y 24 de la Ley de Transparencia Local.</w:t>
            </w:r>
          </w:p>
        </w:tc>
        <w:tc>
          <w:tcPr>
            <w:tcW w:w="2207" w:type="dxa"/>
          </w:tcPr>
          <w:p w14:paraId="5FEE0FB9" w14:textId="77777777" w:rsidR="0038255F" w:rsidRDefault="00080448" w:rsidP="00080448">
            <w:pPr>
              <w:spacing w:before="240" w:after="240" w:line="360" w:lineRule="auto"/>
              <w:jc w:val="center"/>
              <w:rPr>
                <w:rFonts w:ascii="Palatino Linotype" w:eastAsia="Palatino Linotype" w:hAnsi="Palatino Linotype" w:cs="Palatino Linotype"/>
                <w:b/>
                <w:sz w:val="22"/>
              </w:rPr>
            </w:pPr>
            <w:r w:rsidRPr="00080448">
              <w:rPr>
                <w:rFonts w:ascii="Palatino Linotype" w:eastAsia="Palatino Linotype" w:hAnsi="Palatino Linotype" w:cs="Palatino Linotype"/>
                <w:b/>
                <w:sz w:val="22"/>
              </w:rPr>
              <w:lastRenderedPageBreak/>
              <w:t>No</w:t>
            </w:r>
          </w:p>
          <w:p w14:paraId="4ADE1F4C" w14:textId="77777777" w:rsidR="00375466" w:rsidRPr="00DC22BC" w:rsidRDefault="00375466" w:rsidP="00DC22BC">
            <w:pPr>
              <w:spacing w:before="240" w:after="240" w:line="360" w:lineRule="auto"/>
              <w:jc w:val="both"/>
              <w:rPr>
                <w:rFonts w:ascii="Palatino Linotype" w:eastAsia="Palatino Linotype" w:hAnsi="Palatino Linotype" w:cs="Palatino Linotype"/>
                <w:b/>
                <w:sz w:val="18"/>
                <w:szCs w:val="18"/>
              </w:rPr>
            </w:pPr>
          </w:p>
        </w:tc>
      </w:tr>
      <w:tr w:rsidR="0038255F" w14:paraId="0460D7A9" w14:textId="77777777" w:rsidTr="0038255F">
        <w:tc>
          <w:tcPr>
            <w:tcW w:w="2207" w:type="dxa"/>
          </w:tcPr>
          <w:p w14:paraId="72438D72" w14:textId="77777777" w:rsidR="0038255F" w:rsidRPr="00B52381" w:rsidRDefault="0038255F" w:rsidP="0038255F">
            <w:pPr>
              <w:spacing w:before="240" w:after="240"/>
              <w:jc w:val="both"/>
              <w:rPr>
                <w:rFonts w:ascii="Palatino Linotype" w:eastAsia="Palatino Linotype" w:hAnsi="Palatino Linotype" w:cs="Palatino Linotype"/>
              </w:rPr>
            </w:pPr>
            <w:r w:rsidRPr="00B52381">
              <w:rPr>
                <w:rFonts w:ascii="Palatino Linotype" w:eastAsia="Palatino Linotype" w:hAnsi="Palatino Linotype" w:cs="Palatino Linotype"/>
                <w:sz w:val="18"/>
              </w:rPr>
              <w:lastRenderedPageBreak/>
              <w:t>¿</w:t>
            </w:r>
            <w:r w:rsidRPr="00B52381">
              <w:rPr>
                <w:rFonts w:ascii="Palatino Linotype" w:eastAsia="Palatino Linotype" w:hAnsi="Palatino Linotype" w:cs="Palatino Linotype"/>
                <w:b/>
                <w:sz w:val="18"/>
              </w:rPr>
              <w:t xml:space="preserve">Cuántos Servidores Públicos del año 2019 a la fecha, </w:t>
            </w:r>
            <w:r w:rsidRPr="00B52381">
              <w:rPr>
                <w:rFonts w:ascii="Palatino Linotype" w:eastAsia="Palatino Linotype" w:hAnsi="Palatino Linotype" w:cs="Palatino Linotype"/>
                <w:b/>
                <w:sz w:val="18"/>
                <w:u w:val="single"/>
              </w:rPr>
              <w:t>han refrendado su Manifestación de Créditos</w:t>
            </w:r>
            <w:r w:rsidRPr="00B52381">
              <w:rPr>
                <w:rFonts w:ascii="Palatino Linotype" w:eastAsia="Palatino Linotype" w:hAnsi="Palatino Linotype" w:cs="Palatino Linotype"/>
                <w:b/>
                <w:sz w:val="18"/>
              </w:rPr>
              <w:t>,</w:t>
            </w:r>
            <w:r w:rsidRPr="00B52381">
              <w:rPr>
                <w:rFonts w:ascii="Palatino Linotype" w:eastAsia="Palatino Linotype" w:hAnsi="Palatino Linotype" w:cs="Palatino Linotype"/>
                <w:sz w:val="18"/>
              </w:rPr>
              <w:t xml:space="preserve"> en qué Normas Institucionales de Competencia Laboral, para la validación Anual del Certificado Competencia Laboral, de los 125 municipios del Estado de México?, favor de enlistar.</w:t>
            </w:r>
          </w:p>
        </w:tc>
        <w:tc>
          <w:tcPr>
            <w:tcW w:w="2207" w:type="dxa"/>
          </w:tcPr>
          <w:p w14:paraId="24964E2B" w14:textId="77777777" w:rsidR="009936D6" w:rsidRPr="00B52381" w:rsidRDefault="009936D6" w:rsidP="009936D6">
            <w:pPr>
              <w:spacing w:before="240" w:after="240"/>
              <w:jc w:val="both"/>
              <w:rPr>
                <w:rFonts w:ascii="Palatino Linotype" w:eastAsia="Palatino Linotype" w:hAnsi="Palatino Linotype" w:cs="Palatino Linotype"/>
                <w:sz w:val="18"/>
              </w:rPr>
            </w:pPr>
            <w:r w:rsidRPr="00B52381">
              <w:rPr>
                <w:rFonts w:ascii="Palatino Linotype" w:eastAsia="Palatino Linotype" w:hAnsi="Palatino Linotype" w:cs="Palatino Linotype"/>
                <w:b/>
                <w:sz w:val="18"/>
              </w:rPr>
              <w:t>Coordinadora de Profesionalización:</w:t>
            </w:r>
            <w:r w:rsidRPr="00B52381">
              <w:rPr>
                <w:rFonts w:ascii="Palatino Linotype" w:eastAsia="Palatino Linotype" w:hAnsi="Palatino Linotype" w:cs="Palatino Linotype"/>
                <w:sz w:val="18"/>
              </w:rPr>
              <w:t xml:space="preserve"> El Instituto Hacendario del Estado de México capacita y evalúa con fines de certificación en diferentes normas institucionales de competencia laboral, </w:t>
            </w:r>
            <w:r w:rsidRPr="00B52381">
              <w:rPr>
                <w:rFonts w:ascii="Palatino Linotype" w:eastAsia="Palatino Linotype" w:hAnsi="Palatino Linotype" w:cs="Palatino Linotype"/>
                <w:b/>
                <w:sz w:val="18"/>
              </w:rPr>
              <w:t>no es un requisito que los candidatos interesados en capacitarse y/o certificarse, manifiesten en sus registros si ostentan algún cargo, ni el municipio o área estatal donde este se desempeñe o desempeñará,</w:t>
            </w:r>
            <w:r w:rsidRPr="00B52381">
              <w:rPr>
                <w:rFonts w:ascii="Palatino Linotype" w:eastAsia="Palatino Linotype" w:hAnsi="Palatino Linotype" w:cs="Palatino Linotype"/>
                <w:sz w:val="18"/>
              </w:rPr>
              <w:t xml:space="preserve"> por lo tanto, la COCERTEM, no registra en sus archivos los cargos que ocupan, dentro de la </w:t>
            </w:r>
            <w:r w:rsidRPr="00B52381">
              <w:rPr>
                <w:rFonts w:ascii="Palatino Linotype" w:eastAsia="Palatino Linotype" w:hAnsi="Palatino Linotype" w:cs="Palatino Linotype"/>
                <w:sz w:val="18"/>
              </w:rPr>
              <w:lastRenderedPageBreak/>
              <w:t>administración pública municipal los candidatos a certificarse.</w:t>
            </w:r>
          </w:p>
          <w:p w14:paraId="354195EC" w14:textId="77777777" w:rsidR="0038255F" w:rsidRPr="00B52381" w:rsidRDefault="009936D6" w:rsidP="009936D6">
            <w:pPr>
              <w:spacing w:before="240" w:after="240"/>
              <w:jc w:val="both"/>
              <w:rPr>
                <w:rFonts w:ascii="Palatino Linotype" w:eastAsia="Palatino Linotype" w:hAnsi="Palatino Linotype" w:cs="Palatino Linotype"/>
              </w:rPr>
            </w:pPr>
            <w:r w:rsidRPr="00B52381">
              <w:rPr>
                <w:rFonts w:ascii="Palatino Linotype" w:eastAsia="Palatino Linotype" w:hAnsi="Palatino Linotype" w:cs="Palatino Linotype"/>
                <w:sz w:val="18"/>
              </w:rPr>
              <w:t>En este sentido, los datos de los candidatos se clasifican como datos personales.</w:t>
            </w:r>
          </w:p>
        </w:tc>
        <w:tc>
          <w:tcPr>
            <w:tcW w:w="2207" w:type="dxa"/>
          </w:tcPr>
          <w:p w14:paraId="30215175" w14:textId="77777777" w:rsidR="009936D6" w:rsidRPr="00B52381" w:rsidRDefault="009936D6" w:rsidP="009936D6">
            <w:pPr>
              <w:spacing w:before="240" w:after="240" w:line="276" w:lineRule="auto"/>
              <w:jc w:val="both"/>
              <w:rPr>
                <w:rFonts w:ascii="Palatino Linotype" w:eastAsia="Palatino Linotype" w:hAnsi="Palatino Linotype" w:cs="Palatino Linotype"/>
                <w:color w:val="000000" w:themeColor="text1"/>
                <w:sz w:val="18"/>
              </w:rPr>
            </w:pPr>
            <w:r w:rsidRPr="00B52381">
              <w:rPr>
                <w:rFonts w:ascii="Palatino Linotype" w:eastAsia="Palatino Linotype" w:hAnsi="Palatino Linotype" w:cs="Palatino Linotype"/>
                <w:b/>
                <w:color w:val="000000" w:themeColor="text1"/>
                <w:sz w:val="18"/>
              </w:rPr>
              <w:lastRenderedPageBreak/>
              <w:t xml:space="preserve">Coordinadora de Profesionalización: </w:t>
            </w:r>
            <w:r w:rsidRPr="00B52381">
              <w:rPr>
                <w:rFonts w:ascii="Palatino Linotype" w:eastAsia="Palatino Linotype" w:hAnsi="Palatino Linotype" w:cs="Palatino Linotype"/>
                <w:color w:val="000000" w:themeColor="text1"/>
                <w:sz w:val="18"/>
              </w:rPr>
              <w:t xml:space="preserve">Se informa que </w:t>
            </w:r>
            <w:r w:rsidRPr="00B52381">
              <w:rPr>
                <w:rFonts w:ascii="Palatino Linotype" w:eastAsia="Palatino Linotype" w:hAnsi="Palatino Linotype" w:cs="Palatino Linotype"/>
                <w:b/>
                <w:color w:val="000000" w:themeColor="text1"/>
                <w:sz w:val="18"/>
              </w:rPr>
              <w:t xml:space="preserve">la Comisión Certificadora de Competencia Laboral para el Servicio Público del Estado de México (COCERTEM), </w:t>
            </w:r>
            <w:r w:rsidRPr="00B52381">
              <w:rPr>
                <w:rFonts w:ascii="Palatino Linotype" w:eastAsia="Palatino Linotype" w:hAnsi="Palatino Linotype" w:cs="Palatino Linotype"/>
                <w:b/>
                <w:color w:val="000000" w:themeColor="text1"/>
                <w:sz w:val="18"/>
                <w:u w:val="single"/>
              </w:rPr>
              <w:t xml:space="preserve">no genera un listado por municipio </w:t>
            </w:r>
            <w:r w:rsidRPr="00B52381">
              <w:rPr>
                <w:rFonts w:ascii="Palatino Linotype" w:eastAsia="Palatino Linotype" w:hAnsi="Palatino Linotype" w:cs="Palatino Linotype"/>
                <w:color w:val="000000" w:themeColor="text1"/>
                <w:sz w:val="18"/>
              </w:rPr>
              <w:t>del referendo de manifestación de créditos, la Norma Institucional de Competencia Laboral (NICL), para la validación anual del certificado; como lo requiere el recurrente.</w:t>
            </w:r>
          </w:p>
          <w:p w14:paraId="093EBD5D" w14:textId="77777777" w:rsidR="009936D6" w:rsidRPr="00B52381" w:rsidRDefault="009936D6" w:rsidP="009936D6">
            <w:pPr>
              <w:spacing w:before="240" w:after="240"/>
              <w:jc w:val="both"/>
              <w:rPr>
                <w:rFonts w:ascii="Palatino Linotype" w:eastAsia="Palatino Linotype" w:hAnsi="Palatino Linotype" w:cs="Palatino Linotype"/>
                <w:color w:val="000000" w:themeColor="text1"/>
                <w:sz w:val="18"/>
              </w:rPr>
            </w:pPr>
            <w:r w:rsidRPr="00B52381">
              <w:rPr>
                <w:rFonts w:ascii="Palatino Linotype" w:eastAsia="Palatino Linotype" w:hAnsi="Palatino Linotype" w:cs="Palatino Linotype"/>
                <w:color w:val="000000" w:themeColor="text1"/>
                <w:sz w:val="18"/>
              </w:rPr>
              <w:lastRenderedPageBreak/>
              <w:t>Tampoco se registra cuál de los ciudadanos se encuentra laborando en el servicio público municipal, toda vez que, no es una facultad del Instituto Hacendario; por lo que, se registran en calidad de ciudadanos y no así como servidores públicos municipales.</w:t>
            </w:r>
          </w:p>
          <w:p w14:paraId="46F353AE" w14:textId="77777777" w:rsidR="0038255F" w:rsidRPr="00B52381" w:rsidRDefault="009936D6" w:rsidP="009936D6">
            <w:pPr>
              <w:spacing w:before="240" w:after="240"/>
              <w:jc w:val="both"/>
              <w:rPr>
                <w:rFonts w:ascii="Palatino Linotype" w:eastAsia="Palatino Linotype" w:hAnsi="Palatino Linotype" w:cs="Palatino Linotype"/>
              </w:rPr>
            </w:pPr>
            <w:r w:rsidRPr="00B52381">
              <w:rPr>
                <w:rFonts w:ascii="Palatino Linotype" w:eastAsia="Palatino Linotype" w:hAnsi="Palatino Linotype" w:cs="Palatino Linotype"/>
                <w:color w:val="000000" w:themeColor="text1"/>
                <w:sz w:val="18"/>
              </w:rPr>
              <w:t>Lo anterior en términos del artículo 12 y 24 de la Ley de Transparencia Local.</w:t>
            </w:r>
          </w:p>
        </w:tc>
        <w:tc>
          <w:tcPr>
            <w:tcW w:w="2207" w:type="dxa"/>
          </w:tcPr>
          <w:p w14:paraId="7FDE0B34" w14:textId="77777777" w:rsidR="0038255F" w:rsidRPr="00080448" w:rsidRDefault="00080448" w:rsidP="00080448">
            <w:pPr>
              <w:spacing w:before="240" w:after="240" w:line="360" w:lineRule="auto"/>
              <w:jc w:val="center"/>
              <w:rPr>
                <w:rFonts w:ascii="Palatino Linotype" w:eastAsia="Palatino Linotype" w:hAnsi="Palatino Linotype" w:cs="Palatino Linotype"/>
                <w:b/>
                <w:sz w:val="22"/>
              </w:rPr>
            </w:pPr>
            <w:r w:rsidRPr="00080448">
              <w:rPr>
                <w:rFonts w:ascii="Palatino Linotype" w:eastAsia="Palatino Linotype" w:hAnsi="Palatino Linotype" w:cs="Palatino Linotype"/>
                <w:b/>
                <w:sz w:val="22"/>
              </w:rPr>
              <w:lastRenderedPageBreak/>
              <w:t>No</w:t>
            </w:r>
          </w:p>
        </w:tc>
      </w:tr>
      <w:tr w:rsidR="0038255F" w14:paraId="44156E4B" w14:textId="77777777" w:rsidTr="0038255F">
        <w:tc>
          <w:tcPr>
            <w:tcW w:w="2207" w:type="dxa"/>
          </w:tcPr>
          <w:p w14:paraId="123E14FC" w14:textId="77777777" w:rsidR="0038255F" w:rsidRPr="00B52381" w:rsidRDefault="0038255F" w:rsidP="0038255F">
            <w:pPr>
              <w:spacing w:before="240" w:after="240"/>
              <w:jc w:val="both"/>
              <w:rPr>
                <w:rFonts w:ascii="Palatino Linotype" w:eastAsia="Palatino Linotype" w:hAnsi="Palatino Linotype" w:cs="Palatino Linotype"/>
                <w:sz w:val="18"/>
              </w:rPr>
            </w:pPr>
            <w:r w:rsidRPr="00B52381">
              <w:rPr>
                <w:rFonts w:ascii="Palatino Linotype" w:eastAsia="Palatino Linotype" w:hAnsi="Palatino Linotype" w:cs="Palatino Linotype"/>
                <w:sz w:val="18"/>
              </w:rPr>
              <w:lastRenderedPageBreak/>
              <w:t>¿</w:t>
            </w:r>
            <w:r w:rsidRPr="00B52381">
              <w:rPr>
                <w:rFonts w:ascii="Palatino Linotype" w:eastAsia="Palatino Linotype" w:hAnsi="Palatino Linotype" w:cs="Palatino Linotype"/>
                <w:b/>
                <w:sz w:val="18"/>
                <w:u w:val="single"/>
              </w:rPr>
              <w:t>Cuántos servidores públicos estatales y municipales ha capacitado</w:t>
            </w:r>
            <w:r w:rsidRPr="00B52381">
              <w:rPr>
                <w:rFonts w:ascii="Palatino Linotype" w:eastAsia="Palatino Linotype" w:hAnsi="Palatino Linotype" w:cs="Palatino Linotype"/>
                <w:b/>
                <w:sz w:val="18"/>
              </w:rPr>
              <w:t xml:space="preserve"> el Instituto Hacendario del Estado de México (IHAEM)</w:t>
            </w:r>
            <w:r w:rsidRPr="00B52381">
              <w:rPr>
                <w:rFonts w:ascii="Palatino Linotype" w:eastAsia="Palatino Linotype" w:hAnsi="Palatino Linotype" w:cs="Palatino Linotype"/>
                <w:sz w:val="18"/>
              </w:rPr>
              <w:t>, favor de enlistar por año y por curso, taller y/o diplomado u otro evento de capacitación relacionado?</w:t>
            </w:r>
          </w:p>
        </w:tc>
        <w:tc>
          <w:tcPr>
            <w:tcW w:w="2207" w:type="dxa"/>
          </w:tcPr>
          <w:p w14:paraId="72B7CFED" w14:textId="77777777" w:rsidR="009936D6" w:rsidRPr="00B52381" w:rsidRDefault="009936D6" w:rsidP="009936D6">
            <w:pPr>
              <w:spacing w:before="240" w:after="240"/>
              <w:jc w:val="both"/>
              <w:rPr>
                <w:rFonts w:ascii="Palatino Linotype" w:eastAsia="Palatino Linotype" w:hAnsi="Palatino Linotype" w:cs="Palatino Linotype"/>
                <w:sz w:val="18"/>
              </w:rPr>
            </w:pPr>
            <w:r w:rsidRPr="00B52381">
              <w:rPr>
                <w:rFonts w:ascii="Palatino Linotype" w:eastAsia="Palatino Linotype" w:hAnsi="Palatino Linotype" w:cs="Palatino Linotype"/>
                <w:b/>
                <w:sz w:val="18"/>
              </w:rPr>
              <w:t>Coordinadora de Profesionalización:</w:t>
            </w:r>
            <w:r w:rsidRPr="00B52381">
              <w:rPr>
                <w:rFonts w:ascii="Palatino Linotype" w:eastAsia="Palatino Linotype" w:hAnsi="Palatino Linotype" w:cs="Palatino Linotype"/>
                <w:sz w:val="18"/>
              </w:rPr>
              <w:t xml:space="preserve"> El Instituto Hacendario del Estado de México capacita y evalúa con fines de certificación en diferentes normas institucionales de competencia laboral, </w:t>
            </w:r>
            <w:r w:rsidRPr="00B52381">
              <w:rPr>
                <w:rFonts w:ascii="Palatino Linotype" w:eastAsia="Palatino Linotype" w:hAnsi="Palatino Linotype" w:cs="Palatino Linotype"/>
                <w:b/>
                <w:sz w:val="18"/>
              </w:rPr>
              <w:t>no es un requisito que los candidatos interesados en capacitarse y/o certificarse, manifiesten en sus registros si ostentan algún cargo, ni el municipio o área estatal donde este se desempeñe o desempeñará,</w:t>
            </w:r>
            <w:r w:rsidRPr="00B52381">
              <w:rPr>
                <w:rFonts w:ascii="Palatino Linotype" w:eastAsia="Palatino Linotype" w:hAnsi="Palatino Linotype" w:cs="Palatino Linotype"/>
                <w:sz w:val="18"/>
              </w:rPr>
              <w:t xml:space="preserve"> por lo tanto, la COCERTEM, no registra en sus archivos los cargos que ocupan, dentro de la administración pública municipal los candidatos a certificarse.</w:t>
            </w:r>
          </w:p>
          <w:p w14:paraId="10B0A2C6" w14:textId="77777777" w:rsidR="0038255F" w:rsidRPr="00B52381" w:rsidRDefault="009936D6" w:rsidP="009936D6">
            <w:pPr>
              <w:spacing w:before="240" w:after="240"/>
              <w:jc w:val="both"/>
              <w:rPr>
                <w:rFonts w:ascii="Palatino Linotype" w:eastAsia="Palatino Linotype" w:hAnsi="Palatino Linotype" w:cs="Palatino Linotype"/>
              </w:rPr>
            </w:pPr>
            <w:r w:rsidRPr="00B52381">
              <w:rPr>
                <w:rFonts w:ascii="Palatino Linotype" w:eastAsia="Palatino Linotype" w:hAnsi="Palatino Linotype" w:cs="Palatino Linotype"/>
                <w:sz w:val="18"/>
              </w:rPr>
              <w:t xml:space="preserve">En este sentido, los datos de los candidatos se </w:t>
            </w:r>
            <w:r w:rsidRPr="00B52381">
              <w:rPr>
                <w:rFonts w:ascii="Palatino Linotype" w:eastAsia="Palatino Linotype" w:hAnsi="Palatino Linotype" w:cs="Palatino Linotype"/>
                <w:sz w:val="18"/>
              </w:rPr>
              <w:lastRenderedPageBreak/>
              <w:t>clasifican como datos personales.</w:t>
            </w:r>
          </w:p>
        </w:tc>
        <w:tc>
          <w:tcPr>
            <w:tcW w:w="2207" w:type="dxa"/>
          </w:tcPr>
          <w:p w14:paraId="63613A27" w14:textId="77777777" w:rsidR="009936D6" w:rsidRPr="00B52381" w:rsidRDefault="009936D6" w:rsidP="009936D6">
            <w:pPr>
              <w:spacing w:before="240" w:after="240"/>
              <w:jc w:val="both"/>
              <w:rPr>
                <w:rFonts w:ascii="Palatino Linotype" w:eastAsia="Palatino Linotype" w:hAnsi="Palatino Linotype" w:cs="Palatino Linotype"/>
                <w:color w:val="000000" w:themeColor="text1"/>
                <w:sz w:val="18"/>
              </w:rPr>
            </w:pPr>
            <w:r w:rsidRPr="00B52381">
              <w:rPr>
                <w:rFonts w:ascii="Palatino Linotype" w:eastAsia="Palatino Linotype" w:hAnsi="Palatino Linotype" w:cs="Palatino Linotype"/>
                <w:b/>
                <w:color w:val="000000" w:themeColor="text1"/>
                <w:sz w:val="18"/>
              </w:rPr>
              <w:lastRenderedPageBreak/>
              <w:t xml:space="preserve">Coordinadora de Profesionalización: </w:t>
            </w:r>
            <w:r w:rsidRPr="00B52381">
              <w:rPr>
                <w:rFonts w:ascii="Palatino Linotype" w:eastAsia="Palatino Linotype" w:hAnsi="Palatino Linotype" w:cs="Palatino Linotype"/>
                <w:color w:val="000000" w:themeColor="text1"/>
                <w:sz w:val="18"/>
              </w:rPr>
              <w:t xml:space="preserve">Se informa que </w:t>
            </w:r>
            <w:r w:rsidRPr="00B52381">
              <w:rPr>
                <w:rFonts w:ascii="Palatino Linotype" w:eastAsia="Palatino Linotype" w:hAnsi="Palatino Linotype" w:cs="Palatino Linotype"/>
                <w:b/>
                <w:color w:val="000000" w:themeColor="text1"/>
                <w:sz w:val="18"/>
              </w:rPr>
              <w:t xml:space="preserve">la Comisión Certificadora de Competencia Laboral para el Servicio Público del Estado de México (COCERTEM), </w:t>
            </w:r>
            <w:r w:rsidRPr="00B52381">
              <w:rPr>
                <w:rFonts w:ascii="Palatino Linotype" w:eastAsia="Palatino Linotype" w:hAnsi="Palatino Linotype" w:cs="Palatino Linotype"/>
                <w:b/>
                <w:color w:val="000000" w:themeColor="text1"/>
                <w:sz w:val="18"/>
                <w:u w:val="single"/>
              </w:rPr>
              <w:t xml:space="preserve">no genera un listado </w:t>
            </w:r>
            <w:r w:rsidRPr="00B52381">
              <w:rPr>
                <w:rFonts w:ascii="Palatino Linotype" w:eastAsia="Palatino Linotype" w:hAnsi="Palatino Linotype" w:cs="Palatino Linotype"/>
                <w:color w:val="000000" w:themeColor="text1"/>
                <w:sz w:val="18"/>
              </w:rPr>
              <w:t>de los cursos, talleres, diplomados y otro evento relacionado con la capacitación que imparte el Instituto Hacendario; como lo requiere el recurrente.</w:t>
            </w:r>
          </w:p>
          <w:p w14:paraId="2400DB29" w14:textId="77777777" w:rsidR="009936D6" w:rsidRPr="00B52381" w:rsidRDefault="009936D6" w:rsidP="009936D6">
            <w:pPr>
              <w:spacing w:before="240" w:after="240"/>
              <w:jc w:val="both"/>
              <w:rPr>
                <w:rFonts w:ascii="Palatino Linotype" w:eastAsia="Palatino Linotype" w:hAnsi="Palatino Linotype" w:cs="Palatino Linotype"/>
                <w:color w:val="000000" w:themeColor="text1"/>
                <w:sz w:val="18"/>
              </w:rPr>
            </w:pPr>
            <w:r w:rsidRPr="00B52381">
              <w:rPr>
                <w:rFonts w:ascii="Palatino Linotype" w:eastAsia="Palatino Linotype" w:hAnsi="Palatino Linotype" w:cs="Palatino Linotype"/>
                <w:color w:val="000000" w:themeColor="text1"/>
                <w:sz w:val="18"/>
              </w:rPr>
              <w:t xml:space="preserve">Tampoco se registra cuál de los ciudadanos se encuentra laborando en el servicio público municipal, toda vez que, no es una facultad del Instituto Hacendario; por lo que, se registran en calidad de ciudadanos y no así </w:t>
            </w:r>
            <w:r w:rsidRPr="00B52381">
              <w:rPr>
                <w:rFonts w:ascii="Palatino Linotype" w:eastAsia="Palatino Linotype" w:hAnsi="Palatino Linotype" w:cs="Palatino Linotype"/>
                <w:color w:val="000000" w:themeColor="text1"/>
                <w:sz w:val="18"/>
              </w:rPr>
              <w:lastRenderedPageBreak/>
              <w:t>como servidores públicos municipales.</w:t>
            </w:r>
          </w:p>
          <w:p w14:paraId="4FE48A70" w14:textId="77777777" w:rsidR="0038255F" w:rsidRPr="00B52381" w:rsidRDefault="009936D6" w:rsidP="009936D6">
            <w:pPr>
              <w:spacing w:before="240" w:after="240"/>
              <w:jc w:val="both"/>
              <w:rPr>
                <w:rFonts w:ascii="Palatino Linotype" w:eastAsia="Palatino Linotype" w:hAnsi="Palatino Linotype" w:cs="Palatino Linotype"/>
              </w:rPr>
            </w:pPr>
            <w:r w:rsidRPr="00B52381">
              <w:rPr>
                <w:rFonts w:ascii="Palatino Linotype" w:eastAsia="Palatino Linotype" w:hAnsi="Palatino Linotype" w:cs="Palatino Linotype"/>
                <w:color w:val="000000" w:themeColor="text1"/>
                <w:sz w:val="18"/>
              </w:rPr>
              <w:t>Lo anterior en términos del artículo 12 y 24 de la Ley de Transparencia Local.</w:t>
            </w:r>
          </w:p>
        </w:tc>
        <w:tc>
          <w:tcPr>
            <w:tcW w:w="2207" w:type="dxa"/>
          </w:tcPr>
          <w:p w14:paraId="0D9FBCAA" w14:textId="77777777" w:rsidR="0038255F" w:rsidRPr="00080448" w:rsidRDefault="00080448" w:rsidP="00080448">
            <w:pPr>
              <w:spacing w:before="240" w:after="240" w:line="360" w:lineRule="auto"/>
              <w:jc w:val="center"/>
              <w:rPr>
                <w:rFonts w:ascii="Palatino Linotype" w:eastAsia="Palatino Linotype" w:hAnsi="Palatino Linotype" w:cs="Palatino Linotype"/>
                <w:b/>
                <w:sz w:val="22"/>
              </w:rPr>
            </w:pPr>
            <w:r w:rsidRPr="00080448">
              <w:rPr>
                <w:rFonts w:ascii="Palatino Linotype" w:eastAsia="Palatino Linotype" w:hAnsi="Palatino Linotype" w:cs="Palatino Linotype"/>
                <w:b/>
                <w:sz w:val="22"/>
              </w:rPr>
              <w:lastRenderedPageBreak/>
              <w:t>No</w:t>
            </w:r>
          </w:p>
        </w:tc>
      </w:tr>
      <w:tr w:rsidR="0038255F" w14:paraId="7B2C048E" w14:textId="77777777" w:rsidTr="0038255F">
        <w:tc>
          <w:tcPr>
            <w:tcW w:w="2207" w:type="dxa"/>
          </w:tcPr>
          <w:p w14:paraId="0535175B" w14:textId="77777777" w:rsidR="0038255F" w:rsidRDefault="0038255F" w:rsidP="0038255F">
            <w:pPr>
              <w:spacing w:before="240" w:after="240"/>
              <w:jc w:val="both"/>
              <w:rPr>
                <w:rFonts w:ascii="Palatino Linotype" w:eastAsia="Palatino Linotype" w:hAnsi="Palatino Linotype" w:cs="Palatino Linotype"/>
              </w:rPr>
            </w:pPr>
            <w:r w:rsidRPr="00311D93">
              <w:rPr>
                <w:rFonts w:ascii="Palatino Linotype" w:eastAsia="Palatino Linotype" w:hAnsi="Palatino Linotype" w:cs="Palatino Linotype"/>
                <w:sz w:val="18"/>
              </w:rPr>
              <w:lastRenderedPageBreak/>
              <w:t>¿</w:t>
            </w:r>
            <w:r w:rsidRPr="00311D93">
              <w:rPr>
                <w:rFonts w:ascii="Palatino Linotype" w:eastAsia="Palatino Linotype" w:hAnsi="Palatino Linotype" w:cs="Palatino Linotype"/>
                <w:b/>
                <w:sz w:val="18"/>
                <w:u w:val="single"/>
              </w:rPr>
              <w:t>Cuántas y cuáles son las Normas Institucionales de Competencia Laboral, son obligatorias</w:t>
            </w:r>
            <w:r w:rsidRPr="00311D93">
              <w:rPr>
                <w:rFonts w:ascii="Palatino Linotype" w:eastAsia="Palatino Linotype" w:hAnsi="Palatino Linotype" w:cs="Palatino Linotype"/>
                <w:sz w:val="18"/>
              </w:rPr>
              <w:t>, de acuerdo con la normatividad aplicable a nivel Estado de México y cuáles son?, favor de enlistar.</w:t>
            </w:r>
          </w:p>
        </w:tc>
        <w:tc>
          <w:tcPr>
            <w:tcW w:w="2207" w:type="dxa"/>
          </w:tcPr>
          <w:p w14:paraId="60CDA4F2" w14:textId="77777777" w:rsidR="0038255F" w:rsidRPr="009936D6" w:rsidRDefault="009936D6" w:rsidP="009936D6">
            <w:pPr>
              <w:spacing w:before="240" w:after="240"/>
              <w:jc w:val="both"/>
              <w:rPr>
                <w:rFonts w:ascii="Palatino Linotype" w:eastAsia="Palatino Linotype" w:hAnsi="Palatino Linotype" w:cs="Palatino Linotype"/>
                <w:sz w:val="18"/>
              </w:rPr>
            </w:pPr>
            <w:r w:rsidRPr="00311D93">
              <w:rPr>
                <w:rFonts w:ascii="Palatino Linotype" w:eastAsia="Palatino Linotype" w:hAnsi="Palatino Linotype" w:cs="Palatino Linotype"/>
                <w:b/>
                <w:sz w:val="18"/>
              </w:rPr>
              <w:t>Coordinadora de Profesionalización:</w:t>
            </w:r>
            <w:r w:rsidRPr="00311D93">
              <w:rPr>
                <w:rFonts w:ascii="Palatino Linotype" w:eastAsia="Palatino Linotype" w:hAnsi="Palatino Linotype" w:cs="Palatino Linotype"/>
                <w:sz w:val="18"/>
              </w:rPr>
              <w:t xml:space="preserve"> </w:t>
            </w:r>
            <w:r>
              <w:rPr>
                <w:rFonts w:ascii="Palatino Linotype" w:eastAsia="Palatino Linotype" w:hAnsi="Palatino Linotype" w:cs="Palatino Linotype"/>
                <w:color w:val="000000" w:themeColor="text1"/>
                <w:sz w:val="18"/>
              </w:rPr>
              <w:t xml:space="preserve">El Instituto Hacendario del Estado de México no </w:t>
            </w:r>
            <w:r w:rsidRPr="008A1C92">
              <w:rPr>
                <w:rFonts w:ascii="Palatino Linotype" w:eastAsia="Palatino Linotype" w:hAnsi="Palatino Linotype" w:cs="Palatino Linotype"/>
                <w:color w:val="000000" w:themeColor="text1"/>
                <w:sz w:val="18"/>
              </w:rPr>
              <w:t>es un órgano fiscalizador</w:t>
            </w:r>
            <w:r>
              <w:rPr>
                <w:rFonts w:ascii="Palatino Linotype" w:eastAsia="Palatino Linotype" w:hAnsi="Palatino Linotype" w:cs="Palatino Linotype"/>
                <w:color w:val="000000" w:themeColor="text1"/>
                <w:sz w:val="18"/>
              </w:rPr>
              <w:t xml:space="preserve"> del Estado de México, que determina cuales son los perfiles obligados a presentar una certificación, sin embargo, se remitió el nombre y la dirección electrónica para consulta las catorce normas institucionales de competencia laboral (NICL) que opera este Instituto</w:t>
            </w:r>
            <w:r w:rsidRPr="00311D93">
              <w:rPr>
                <w:rFonts w:ascii="Palatino Linotype" w:eastAsia="Palatino Linotype" w:hAnsi="Palatino Linotype" w:cs="Palatino Linotype"/>
                <w:b/>
                <w:sz w:val="18"/>
              </w:rPr>
              <w:t xml:space="preserve"> de conformidad con el artículo 32 de la Ley Orgánica Municipal del Estado de México; art. 169, fracción IV del Código Financiero del Estado de México; artículo 15 Ter de la Ley que crea los organismos DIF y art. 94 Bis de la Ley de los Derechos de las Niñas, Niños y Adolescentes</w:t>
            </w:r>
            <w:r>
              <w:rPr>
                <w:rFonts w:ascii="Palatino Linotype" w:eastAsia="Palatino Linotype" w:hAnsi="Palatino Linotype" w:cs="Palatino Linotype"/>
                <w:sz w:val="18"/>
              </w:rPr>
              <w:t xml:space="preserve"> del Estado de México, asimismo señala que </w:t>
            </w:r>
            <w:r>
              <w:rPr>
                <w:rFonts w:ascii="Palatino Linotype" w:eastAsia="Palatino Linotype" w:hAnsi="Palatino Linotype" w:cs="Palatino Linotype"/>
                <w:b/>
                <w:sz w:val="18"/>
              </w:rPr>
              <w:t xml:space="preserve">certifica catorce perfiles y </w:t>
            </w:r>
            <w:r w:rsidRPr="00311D93">
              <w:rPr>
                <w:rFonts w:ascii="Palatino Linotype" w:eastAsia="Palatino Linotype" w:hAnsi="Palatino Linotype" w:cs="Palatino Linotype"/>
                <w:sz w:val="18"/>
              </w:rPr>
              <w:t>enlista las catorce normas de competencia laboral.</w:t>
            </w:r>
          </w:p>
        </w:tc>
        <w:tc>
          <w:tcPr>
            <w:tcW w:w="2207" w:type="dxa"/>
          </w:tcPr>
          <w:p w14:paraId="4C3DBC2B" w14:textId="77777777" w:rsidR="009936D6" w:rsidRDefault="009936D6" w:rsidP="009936D6">
            <w:pPr>
              <w:spacing w:before="240" w:after="240"/>
              <w:jc w:val="both"/>
              <w:rPr>
                <w:rFonts w:ascii="Palatino Linotype" w:eastAsia="Palatino Linotype" w:hAnsi="Palatino Linotype" w:cs="Palatino Linotype"/>
                <w:color w:val="000000" w:themeColor="text1"/>
                <w:sz w:val="18"/>
              </w:rPr>
            </w:pPr>
            <w:r w:rsidRPr="00311D93">
              <w:rPr>
                <w:rFonts w:ascii="Palatino Linotype" w:eastAsia="Palatino Linotype" w:hAnsi="Palatino Linotype" w:cs="Palatino Linotype"/>
                <w:b/>
                <w:color w:val="000000" w:themeColor="text1"/>
                <w:sz w:val="18"/>
              </w:rPr>
              <w:t>Coordinadora de Profesionalización</w:t>
            </w:r>
            <w:r>
              <w:rPr>
                <w:rFonts w:ascii="Palatino Linotype" w:eastAsia="Palatino Linotype" w:hAnsi="Palatino Linotype" w:cs="Palatino Linotype"/>
                <w:b/>
                <w:color w:val="000000" w:themeColor="text1"/>
                <w:sz w:val="18"/>
              </w:rPr>
              <w:t xml:space="preserve">: </w:t>
            </w:r>
            <w:r>
              <w:rPr>
                <w:rFonts w:ascii="Palatino Linotype" w:eastAsia="Palatino Linotype" w:hAnsi="Palatino Linotype" w:cs="Palatino Linotype"/>
                <w:color w:val="000000" w:themeColor="text1"/>
                <w:sz w:val="18"/>
              </w:rPr>
              <w:t xml:space="preserve">El Instituto Hacendario del Estado de México </w:t>
            </w:r>
            <w:r w:rsidRPr="008A1C92">
              <w:rPr>
                <w:rFonts w:ascii="Palatino Linotype" w:eastAsia="Palatino Linotype" w:hAnsi="Palatino Linotype" w:cs="Palatino Linotype"/>
                <w:b/>
                <w:color w:val="000000" w:themeColor="text1"/>
                <w:sz w:val="18"/>
              </w:rPr>
              <w:t>no es un órgano fiscalizador del Estado de México, que determina cuales son los perfiles obligados a presentar una certificación</w:t>
            </w:r>
            <w:r>
              <w:rPr>
                <w:rFonts w:ascii="Palatino Linotype" w:eastAsia="Palatino Linotype" w:hAnsi="Palatino Linotype" w:cs="Palatino Linotype"/>
                <w:color w:val="000000" w:themeColor="text1"/>
                <w:sz w:val="18"/>
              </w:rPr>
              <w:t xml:space="preserve">, sin embargo, se remitió el nombre y la dirección electrónica para consulta las catorce normas institucionales de competencia laboral (NICL) que opera este Instituto en contribución al cumplimiento de la normatividad establecida en los artículos 32, 85 Sexis, 92, 96, 96 Ter, 96 </w:t>
            </w:r>
            <w:proofErr w:type="spellStart"/>
            <w:r>
              <w:rPr>
                <w:rFonts w:ascii="Palatino Linotype" w:eastAsia="Palatino Linotype" w:hAnsi="Palatino Linotype" w:cs="Palatino Linotype"/>
                <w:color w:val="000000" w:themeColor="text1"/>
                <w:sz w:val="18"/>
              </w:rPr>
              <w:t>Quintus</w:t>
            </w:r>
            <w:proofErr w:type="spellEnd"/>
            <w:r>
              <w:rPr>
                <w:rFonts w:ascii="Palatino Linotype" w:eastAsia="Palatino Linotype" w:hAnsi="Palatino Linotype" w:cs="Palatino Linotype"/>
                <w:color w:val="000000" w:themeColor="text1"/>
                <w:sz w:val="18"/>
              </w:rPr>
              <w:t xml:space="preserve">, 96 </w:t>
            </w:r>
            <w:proofErr w:type="spellStart"/>
            <w:r>
              <w:rPr>
                <w:rFonts w:ascii="Palatino Linotype" w:eastAsia="Palatino Linotype" w:hAnsi="Palatino Linotype" w:cs="Palatino Linotype"/>
                <w:color w:val="000000" w:themeColor="text1"/>
                <w:sz w:val="18"/>
              </w:rPr>
              <w:t>Septies</w:t>
            </w:r>
            <w:proofErr w:type="spellEnd"/>
            <w:r>
              <w:rPr>
                <w:rFonts w:ascii="Palatino Linotype" w:eastAsia="Palatino Linotype" w:hAnsi="Palatino Linotype" w:cs="Palatino Linotype"/>
                <w:color w:val="000000" w:themeColor="text1"/>
                <w:sz w:val="18"/>
              </w:rPr>
              <w:t xml:space="preserve">, 96 </w:t>
            </w:r>
            <w:proofErr w:type="spellStart"/>
            <w:r>
              <w:rPr>
                <w:rFonts w:ascii="Palatino Linotype" w:eastAsia="Palatino Linotype" w:hAnsi="Palatino Linotype" w:cs="Palatino Linotype"/>
                <w:color w:val="000000" w:themeColor="text1"/>
                <w:sz w:val="18"/>
              </w:rPr>
              <w:t>Nonies</w:t>
            </w:r>
            <w:proofErr w:type="spellEnd"/>
            <w:r>
              <w:rPr>
                <w:rFonts w:ascii="Palatino Linotype" w:eastAsia="Palatino Linotype" w:hAnsi="Palatino Linotype" w:cs="Palatino Linotype"/>
                <w:color w:val="000000" w:themeColor="text1"/>
                <w:sz w:val="18"/>
              </w:rPr>
              <w:t xml:space="preserve">, 96 </w:t>
            </w:r>
            <w:proofErr w:type="spellStart"/>
            <w:r>
              <w:rPr>
                <w:rFonts w:ascii="Palatino Linotype" w:eastAsia="Palatino Linotype" w:hAnsi="Palatino Linotype" w:cs="Palatino Linotype"/>
                <w:color w:val="000000" w:themeColor="text1"/>
                <w:sz w:val="18"/>
              </w:rPr>
              <w:t>Quaterdecies</w:t>
            </w:r>
            <w:proofErr w:type="spellEnd"/>
            <w:r>
              <w:rPr>
                <w:rFonts w:ascii="Palatino Linotype" w:eastAsia="Palatino Linotype" w:hAnsi="Palatino Linotype" w:cs="Palatino Linotype"/>
                <w:color w:val="000000" w:themeColor="text1"/>
                <w:sz w:val="18"/>
              </w:rPr>
              <w:t xml:space="preserve"> y 113 de la Ley Orgánica Municipal del Estado de México y Municipios; artículo 15 Ter de la Ley que crea los Organismos Públicos Descentralizados de Asistencia Social, de Carácter Municipal, denominados “Sistemas Municipales para el Desarrollo Integral de la Familia” y artículo 94 Bis de la Ley de los Derechos de las Niñas, Niños y </w:t>
            </w:r>
            <w:r>
              <w:rPr>
                <w:rFonts w:ascii="Palatino Linotype" w:eastAsia="Palatino Linotype" w:hAnsi="Palatino Linotype" w:cs="Palatino Linotype"/>
                <w:color w:val="000000" w:themeColor="text1"/>
                <w:sz w:val="18"/>
              </w:rPr>
              <w:lastRenderedPageBreak/>
              <w:t>Adolescentes del Estado de México.</w:t>
            </w:r>
          </w:p>
          <w:p w14:paraId="776898CE" w14:textId="77777777" w:rsidR="0038255F" w:rsidRDefault="009936D6" w:rsidP="009936D6">
            <w:pPr>
              <w:spacing w:before="240" w:after="240"/>
              <w:jc w:val="both"/>
              <w:rPr>
                <w:rFonts w:ascii="Palatino Linotype" w:eastAsia="Palatino Linotype" w:hAnsi="Palatino Linotype" w:cs="Palatino Linotype"/>
              </w:rPr>
            </w:pPr>
            <w:r>
              <w:rPr>
                <w:rFonts w:ascii="Palatino Linotype" w:eastAsia="Palatino Linotype" w:hAnsi="Palatino Linotype" w:cs="Palatino Linotype"/>
                <w:color w:val="000000" w:themeColor="text1"/>
                <w:sz w:val="18"/>
              </w:rPr>
              <w:t xml:space="preserve">Por lo que se sugiere respetuosamente al recurrente, </w:t>
            </w:r>
            <w:r w:rsidRPr="00041C04">
              <w:rPr>
                <w:rFonts w:ascii="Palatino Linotype" w:eastAsia="Palatino Linotype" w:hAnsi="Palatino Linotype" w:cs="Palatino Linotype"/>
                <w:b/>
                <w:color w:val="000000" w:themeColor="text1"/>
                <w:sz w:val="18"/>
              </w:rPr>
              <w:t>realizar la compulsa del listado de las Normas Institucionales de Competencia Laboral (NICL) que ofrece el Instituto Hacendario del Estado de México, a los ciudadanos con las impuestas en los artículos citados en la normatividad anterior</w:t>
            </w:r>
            <w:r>
              <w:rPr>
                <w:rFonts w:ascii="Palatino Linotype" w:eastAsia="Palatino Linotype" w:hAnsi="Palatino Linotype" w:cs="Palatino Linotype"/>
                <w:color w:val="000000" w:themeColor="text1"/>
                <w:sz w:val="18"/>
              </w:rPr>
              <w:t>, con afán de que pueda hacer un análisis para su más entera satisfacción.</w:t>
            </w:r>
          </w:p>
        </w:tc>
        <w:tc>
          <w:tcPr>
            <w:tcW w:w="2207" w:type="dxa"/>
          </w:tcPr>
          <w:p w14:paraId="02BB1937" w14:textId="77777777" w:rsidR="0038255F" w:rsidRDefault="009936D6" w:rsidP="009936D6">
            <w:pPr>
              <w:spacing w:before="240" w:after="240" w:line="360" w:lineRule="auto"/>
              <w:jc w:val="center"/>
              <w:rPr>
                <w:rFonts w:ascii="Palatino Linotype" w:eastAsia="Palatino Linotype" w:hAnsi="Palatino Linotype" w:cs="Palatino Linotype"/>
                <w:b/>
                <w:sz w:val="22"/>
              </w:rPr>
            </w:pPr>
            <w:r w:rsidRPr="00080448">
              <w:rPr>
                <w:rFonts w:ascii="Palatino Linotype" w:eastAsia="Palatino Linotype" w:hAnsi="Palatino Linotype" w:cs="Palatino Linotype"/>
                <w:b/>
                <w:sz w:val="22"/>
              </w:rPr>
              <w:lastRenderedPageBreak/>
              <w:t>Si</w:t>
            </w:r>
          </w:p>
          <w:p w14:paraId="5EC3088D" w14:textId="77777777" w:rsidR="007371EA" w:rsidRPr="007371EA" w:rsidRDefault="007371EA" w:rsidP="007371EA">
            <w:pPr>
              <w:spacing w:before="240" w:after="240" w:line="276" w:lineRule="auto"/>
              <w:jc w:val="both"/>
              <w:rPr>
                <w:rFonts w:ascii="Palatino Linotype" w:eastAsia="Palatino Linotype" w:hAnsi="Palatino Linotype" w:cs="Palatino Linotype"/>
              </w:rPr>
            </w:pPr>
          </w:p>
        </w:tc>
      </w:tr>
    </w:tbl>
    <w:p w14:paraId="62B7ABAD" w14:textId="77777777" w:rsidR="00041C04" w:rsidRPr="00041C04" w:rsidRDefault="00041C04" w:rsidP="00041C04">
      <w:pPr>
        <w:spacing w:before="240" w:after="240" w:line="360" w:lineRule="auto"/>
        <w:ind w:right="51"/>
        <w:jc w:val="both"/>
        <w:rPr>
          <w:rFonts w:ascii="Palatino Linotype" w:eastAsia="Palatino Linotype" w:hAnsi="Palatino Linotype" w:cs="Palatino Linotype"/>
        </w:rPr>
      </w:pPr>
      <w:bookmarkStart w:id="5" w:name="_heading=h.3rdcrjn" w:colFirst="0" w:colLast="0"/>
      <w:bookmarkEnd w:id="5"/>
      <w:r w:rsidRPr="00041C04">
        <w:rPr>
          <w:rFonts w:ascii="Palatino Linotype" w:eastAsia="Palatino Linotype" w:hAnsi="Palatino Linotype" w:cs="Palatino Linotype"/>
        </w:rPr>
        <w:lastRenderedPageBreak/>
        <w:t>Teniendo estas premisas en cuenta, resulta importante destacar que de conformidad con el Código Financiero del Estado de México y Municipios, el Instituto Hacendario del Estado de México cuenta con el siguiente objeto:</w:t>
      </w:r>
    </w:p>
    <w:p w14:paraId="3B4201DC" w14:textId="77777777" w:rsidR="00041C04" w:rsidRPr="00041C04" w:rsidRDefault="00041C04" w:rsidP="00041C04">
      <w:pPr>
        <w:spacing w:before="240" w:after="240" w:line="276" w:lineRule="auto"/>
        <w:ind w:left="567" w:right="900"/>
        <w:jc w:val="both"/>
        <w:rPr>
          <w:rFonts w:ascii="Palatino Linotype" w:eastAsia="Palatino Linotype" w:hAnsi="Palatino Linotype" w:cs="Palatino Linotype"/>
          <w:i/>
          <w:sz w:val="22"/>
        </w:rPr>
      </w:pPr>
      <w:r w:rsidRPr="00041C04">
        <w:rPr>
          <w:rFonts w:ascii="Palatino Linotype" w:eastAsia="Palatino Linotype" w:hAnsi="Palatino Linotype" w:cs="Palatino Linotype"/>
          <w:i/>
          <w:sz w:val="22"/>
        </w:rPr>
        <w:t xml:space="preserve">“Artículo 246.- </w:t>
      </w:r>
      <w:r w:rsidRPr="00041C04">
        <w:rPr>
          <w:rFonts w:ascii="Palatino Linotype" w:eastAsia="Palatino Linotype" w:hAnsi="Palatino Linotype" w:cs="Palatino Linotype"/>
          <w:b/>
          <w:i/>
          <w:sz w:val="22"/>
        </w:rPr>
        <w:t>El Instituto Hacendario tiene por objeto</w:t>
      </w:r>
      <w:r w:rsidRPr="00041C04">
        <w:rPr>
          <w:rFonts w:ascii="Palatino Linotype" w:eastAsia="Palatino Linotype" w:hAnsi="Palatino Linotype" w:cs="Palatino Linotype"/>
          <w:i/>
          <w:sz w:val="22"/>
        </w:rPr>
        <w:t xml:space="preserve"> operar, desarrollar y actualizar el Sistema de Coordinación Hacendaria del Estado de México con sus municipios, con pleno respeto a la soberanía estatal y a la autonomía municipal; así como </w:t>
      </w:r>
      <w:r w:rsidRPr="00041C04">
        <w:rPr>
          <w:rFonts w:ascii="Palatino Linotype" w:eastAsia="Palatino Linotype" w:hAnsi="Palatino Linotype" w:cs="Palatino Linotype"/>
          <w:b/>
          <w:i/>
          <w:sz w:val="22"/>
        </w:rPr>
        <w:t xml:space="preserve">desarrollar e implementar, por sí mismo o a través de terceros, programas de capacitación, profesionalización en el nivel superior y de certificación de competencia laboral </w:t>
      </w:r>
      <w:r w:rsidRPr="00375144">
        <w:rPr>
          <w:rFonts w:ascii="Palatino Linotype" w:eastAsia="Palatino Linotype" w:hAnsi="Palatino Linotype" w:cs="Palatino Linotype"/>
          <w:b/>
          <w:i/>
          <w:sz w:val="22"/>
          <w:u w:val="single"/>
        </w:rPr>
        <w:t>de los servidores públicos</w:t>
      </w:r>
      <w:r w:rsidRPr="00041C04">
        <w:rPr>
          <w:rFonts w:ascii="Palatino Linotype" w:eastAsia="Palatino Linotype" w:hAnsi="Palatino Linotype" w:cs="Palatino Linotype"/>
          <w:i/>
          <w:sz w:val="22"/>
        </w:rPr>
        <w:t>.” (Sic) (Énfasis añadido)</w:t>
      </w:r>
    </w:p>
    <w:p w14:paraId="6E4E31FB" w14:textId="77777777" w:rsidR="00080448" w:rsidRDefault="00080448" w:rsidP="00080448">
      <w:pPr>
        <w:spacing w:before="240" w:after="240" w:line="360" w:lineRule="auto"/>
        <w:ind w:right="49"/>
        <w:jc w:val="both"/>
        <w:rPr>
          <w:rFonts w:ascii="Palatino Linotype" w:eastAsia="Palatino Linotype" w:hAnsi="Palatino Linotype" w:cs="Palatino Linotype"/>
        </w:rPr>
      </w:pPr>
      <w:r w:rsidRPr="00080448">
        <w:rPr>
          <w:rFonts w:ascii="Palatino Linotype" w:eastAsia="Palatino Linotype" w:hAnsi="Palatino Linotype" w:cs="Palatino Linotype"/>
        </w:rPr>
        <w:t xml:space="preserve">De manera que con lo anteriormente traído a colación, se colige que efectivamente el  Instituto Hacendario del Estado de México es competente para conocer de la presente solicitud de información pues le concierne el desarrollo e implementación </w:t>
      </w:r>
      <w:r w:rsidRPr="00080448">
        <w:rPr>
          <w:rFonts w:ascii="Palatino Linotype" w:eastAsia="Palatino Linotype" w:hAnsi="Palatino Linotype" w:cs="Palatino Linotype"/>
        </w:rPr>
        <w:lastRenderedPageBreak/>
        <w:t xml:space="preserve">por sí o a través de terceros, de programas de capacitación, profesionalización, así como la certificación de competencia laboral </w:t>
      </w:r>
      <w:r w:rsidRPr="00375144">
        <w:rPr>
          <w:rFonts w:ascii="Palatino Linotype" w:eastAsia="Palatino Linotype" w:hAnsi="Palatino Linotype" w:cs="Palatino Linotype"/>
          <w:b/>
          <w:u w:val="single"/>
        </w:rPr>
        <w:t>de los servidores públicos</w:t>
      </w:r>
      <w:r w:rsidRPr="00080448">
        <w:rPr>
          <w:rFonts w:ascii="Palatino Linotype" w:eastAsia="Palatino Linotype" w:hAnsi="Palatino Linotype" w:cs="Palatino Linotype"/>
        </w:rPr>
        <w:t>.</w:t>
      </w:r>
    </w:p>
    <w:p w14:paraId="48E05AF3" w14:textId="77777777" w:rsidR="00080448" w:rsidRPr="00080448" w:rsidRDefault="00080448" w:rsidP="00080448">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Bajo este orden de ideas, debemos recordar que </w:t>
      </w:r>
      <w:r w:rsidRPr="00080448">
        <w:rPr>
          <w:rFonts w:ascii="Palatino Linotype" w:eastAsia="Palatino Linotype" w:hAnsi="Palatino Linotype" w:cs="Palatino Linotype"/>
        </w:rPr>
        <w:t xml:space="preserve">de las constancias que conforman el expediente electrónico, se advierte que quien se pronunció es la </w:t>
      </w:r>
      <w:r w:rsidRPr="00080448">
        <w:rPr>
          <w:rFonts w:ascii="Palatino Linotype" w:eastAsia="Palatino Linotype" w:hAnsi="Palatino Linotype" w:cs="Palatino Linotype"/>
          <w:b/>
        </w:rPr>
        <w:t>Coordinadora de Profesionalización</w:t>
      </w:r>
      <w:r w:rsidRPr="00080448">
        <w:rPr>
          <w:rFonts w:ascii="Palatino Linotype" w:eastAsia="Palatino Linotype" w:hAnsi="Palatino Linotype" w:cs="Palatino Linotype"/>
        </w:rPr>
        <w:t xml:space="preserve">, en su carácter de servidora pública habilitada competente, pues como se verá en líneas subsecuentes, cuenta con facultades para promover la certificación de los servidores públicos municipales, asimismo cuenta con la Subdirección de Capacitación, la cual se encarga de la profesionalización de los servidores públicos, sirve de referencia la siguiente impresión de pantalla del organigrama vigente del </w:t>
      </w:r>
      <w:r w:rsidRPr="00080448">
        <w:rPr>
          <w:rFonts w:ascii="Palatino Linotype" w:eastAsia="Palatino Linotype" w:hAnsi="Palatino Linotype" w:cs="Palatino Linotype"/>
          <w:b/>
        </w:rPr>
        <w:t xml:space="preserve">Sujeto Obligado, </w:t>
      </w:r>
      <w:r w:rsidRPr="00080448">
        <w:rPr>
          <w:rFonts w:ascii="Palatino Linotype" w:eastAsia="Palatino Linotype" w:hAnsi="Palatino Linotype" w:cs="Palatino Linotype"/>
        </w:rPr>
        <w:t>actualizado el 12 de enero de 2023:</w:t>
      </w:r>
    </w:p>
    <w:p w14:paraId="620E045A" w14:textId="77777777" w:rsidR="007371EA" w:rsidRDefault="00080448" w:rsidP="00B52381">
      <w:pPr>
        <w:spacing w:before="240" w:after="240" w:line="360" w:lineRule="auto"/>
        <w:jc w:val="center"/>
        <w:rPr>
          <w:rFonts w:ascii="Palatino Linotype" w:eastAsia="Palatino Linotype" w:hAnsi="Palatino Linotype" w:cs="Palatino Linotype"/>
        </w:rPr>
      </w:pPr>
      <w:r w:rsidRPr="00080448">
        <w:rPr>
          <w:rFonts w:ascii="Palatino Linotype" w:eastAsia="Palatino Linotype" w:hAnsi="Palatino Linotype" w:cs="Palatino Linotype"/>
          <w:noProof/>
          <w:lang w:val="es-MX"/>
        </w:rPr>
        <w:lastRenderedPageBreak/>
        <mc:AlternateContent>
          <mc:Choice Requires="wps">
            <w:drawing>
              <wp:anchor distT="0" distB="0" distL="114300" distR="114300" simplePos="0" relativeHeight="251662336" behindDoc="0" locked="0" layoutInCell="1" allowOverlap="1" wp14:anchorId="62AE161E" wp14:editId="4B9377A1">
                <wp:simplePos x="0" y="0"/>
                <wp:positionH relativeFrom="column">
                  <wp:posOffset>720090</wp:posOffset>
                </wp:positionH>
                <wp:positionV relativeFrom="paragraph">
                  <wp:posOffset>3108960</wp:posOffset>
                </wp:positionV>
                <wp:extent cx="1009650" cy="1200150"/>
                <wp:effectExtent l="57150" t="38100" r="76200" b="95250"/>
                <wp:wrapNone/>
                <wp:docPr id="16" name="Rectángulo 16"/>
                <wp:cNvGraphicFramePr/>
                <a:graphic xmlns:a="http://schemas.openxmlformats.org/drawingml/2006/main">
                  <a:graphicData uri="http://schemas.microsoft.com/office/word/2010/wordprocessingShape">
                    <wps:wsp>
                      <wps:cNvSpPr/>
                      <wps:spPr>
                        <a:xfrm>
                          <a:off x="0" y="0"/>
                          <a:ext cx="1009650" cy="1200150"/>
                        </a:xfrm>
                        <a:prstGeom prst="rect">
                          <a:avLst/>
                        </a:prstGeom>
                        <a:noFill/>
                        <a:ln w="38100" cap="flat" cmpd="sng" algn="ctr">
                          <a:solidFill>
                            <a:srgbClr val="0070C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0D4605" id="Rectángulo 16" o:spid="_x0000_s1026" style="position:absolute;margin-left:56.7pt;margin-top:244.8pt;width:79.5pt;height:94.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" filled="f" strokecolor="#0070c0" strokeweight="3pt">
                <v:shadow on="t" color="black" opacity="22937f" origin=",.5" offset="0,.63889mm"/>
              </v:rect>
            </w:pict>
          </mc:Fallback>
        </mc:AlternateContent>
      </w:r>
      <w:r w:rsidRPr="00080448">
        <w:rPr>
          <w:rFonts w:ascii="Palatino Linotype" w:eastAsia="Palatino Linotype" w:hAnsi="Palatino Linotype" w:cs="Palatino Linotype"/>
          <w:noProof/>
          <w:lang w:val="es-MX"/>
        </w:rPr>
        <w:drawing>
          <wp:inline distT="0" distB="0" distL="0" distR="0" wp14:anchorId="7361498E" wp14:editId="764FC644">
            <wp:extent cx="4283410" cy="4419600"/>
            <wp:effectExtent l="19050" t="19050" r="22225" b="190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93096" cy="4429594"/>
                    </a:xfrm>
                    <a:prstGeom prst="rect">
                      <a:avLst/>
                    </a:prstGeom>
                    <a:ln>
                      <a:solidFill>
                        <a:sysClr val="windowText" lastClr="000000"/>
                      </a:solidFill>
                    </a:ln>
                  </pic:spPr>
                </pic:pic>
              </a:graphicData>
            </a:graphic>
          </wp:inline>
        </w:drawing>
      </w:r>
    </w:p>
    <w:p w14:paraId="4EC9D5FF" w14:textId="77777777" w:rsidR="007371EA" w:rsidRPr="007371EA" w:rsidRDefault="007371EA" w:rsidP="007371EA">
      <w:pPr>
        <w:spacing w:before="240" w:after="240" w:line="360" w:lineRule="auto"/>
        <w:jc w:val="both"/>
        <w:rPr>
          <w:rFonts w:ascii="Palatino Linotype" w:eastAsia="Palatino Linotype" w:hAnsi="Palatino Linotype" w:cs="Palatino Linotype"/>
        </w:rPr>
      </w:pPr>
      <w:r w:rsidRPr="007371EA">
        <w:rPr>
          <w:rFonts w:ascii="Palatino Linotype" w:eastAsia="Palatino Linotype" w:hAnsi="Palatino Linotype" w:cs="Palatino Linotype"/>
        </w:rPr>
        <w:t>Para reforzar la idea previamente plasmada, conviene traer a colación lo regulado por el Manual General de Organización del Instituto Hacendario del Estado de México vigente, referente a las entonces Subdirección de Profesionalización y Coordinación de Capacitación, actualmente Coordinación de Profesionalización y Subdirección de Capacitación:</w:t>
      </w:r>
    </w:p>
    <w:p w14:paraId="302387A8" w14:textId="77777777" w:rsidR="007371EA" w:rsidRPr="007371EA" w:rsidRDefault="007371EA" w:rsidP="007371EA">
      <w:pPr>
        <w:spacing w:before="240" w:after="240" w:line="276" w:lineRule="auto"/>
        <w:ind w:left="567" w:right="900"/>
        <w:jc w:val="both"/>
        <w:rPr>
          <w:rFonts w:ascii="Palatino Linotype" w:eastAsia="Palatino Linotype" w:hAnsi="Palatino Linotype" w:cs="Palatino Linotype"/>
          <w:i/>
          <w:sz w:val="22"/>
        </w:rPr>
      </w:pPr>
      <w:r w:rsidRPr="007371EA">
        <w:rPr>
          <w:rFonts w:ascii="Palatino Linotype" w:eastAsia="Palatino Linotype" w:hAnsi="Palatino Linotype" w:cs="Palatino Linotype"/>
          <w:i/>
          <w:sz w:val="22"/>
        </w:rPr>
        <w:t>“203D20 00 SUBDIRECCIÓN DE PROFESIONALIZACIÓN</w:t>
      </w:r>
    </w:p>
    <w:p w14:paraId="5E1800B6" w14:textId="77777777" w:rsidR="007371EA" w:rsidRPr="007371EA" w:rsidRDefault="007371EA" w:rsidP="007371EA">
      <w:pPr>
        <w:spacing w:before="240" w:after="240" w:line="276" w:lineRule="auto"/>
        <w:ind w:left="567" w:right="900"/>
        <w:jc w:val="both"/>
        <w:rPr>
          <w:rFonts w:ascii="Palatino Linotype" w:eastAsia="Palatino Linotype" w:hAnsi="Palatino Linotype" w:cs="Palatino Linotype"/>
          <w:i/>
          <w:sz w:val="22"/>
        </w:rPr>
      </w:pPr>
      <w:r w:rsidRPr="007371EA">
        <w:rPr>
          <w:rFonts w:ascii="Palatino Linotype" w:eastAsia="Palatino Linotype" w:hAnsi="Palatino Linotype" w:cs="Palatino Linotype"/>
          <w:i/>
          <w:sz w:val="22"/>
        </w:rPr>
        <w:t>FUNCIONES:</w:t>
      </w:r>
    </w:p>
    <w:p w14:paraId="59E0274C" w14:textId="77777777" w:rsidR="007371EA" w:rsidRPr="007371EA" w:rsidRDefault="007371EA" w:rsidP="007371EA">
      <w:pPr>
        <w:spacing w:before="240" w:after="240" w:line="276" w:lineRule="auto"/>
        <w:ind w:left="567" w:right="900"/>
        <w:jc w:val="both"/>
        <w:rPr>
          <w:rFonts w:ascii="Palatino Linotype" w:eastAsia="Palatino Linotype" w:hAnsi="Palatino Linotype" w:cs="Palatino Linotype"/>
          <w:b/>
          <w:i/>
          <w:sz w:val="22"/>
        </w:rPr>
      </w:pPr>
      <w:r w:rsidRPr="007371EA">
        <w:rPr>
          <w:rFonts w:ascii="Palatino Linotype" w:eastAsia="Palatino Linotype" w:hAnsi="Palatino Linotype" w:cs="Palatino Linotype"/>
          <w:b/>
          <w:i/>
          <w:sz w:val="22"/>
        </w:rPr>
        <w:lastRenderedPageBreak/>
        <w:t xml:space="preserve">Elaborar planes y programas para la capacitación y profesionalización de los </w:t>
      </w:r>
      <w:r w:rsidRPr="00375144">
        <w:rPr>
          <w:rFonts w:ascii="Palatino Linotype" w:eastAsia="Palatino Linotype" w:hAnsi="Palatino Linotype" w:cs="Palatino Linotype"/>
          <w:b/>
          <w:i/>
          <w:sz w:val="22"/>
          <w:u w:val="single"/>
        </w:rPr>
        <w:t>servidores públicos municipales.</w:t>
      </w:r>
    </w:p>
    <w:p w14:paraId="07507F01" w14:textId="77777777" w:rsidR="007371EA" w:rsidRPr="00876CF3" w:rsidRDefault="007371EA" w:rsidP="007371EA">
      <w:pPr>
        <w:spacing w:before="240" w:after="240" w:line="276" w:lineRule="auto"/>
        <w:ind w:left="567" w:right="900"/>
        <w:jc w:val="both"/>
        <w:rPr>
          <w:rFonts w:ascii="Palatino Linotype" w:eastAsia="Palatino Linotype" w:hAnsi="Palatino Linotype" w:cs="Palatino Linotype"/>
          <w:i/>
          <w:sz w:val="22"/>
        </w:rPr>
      </w:pPr>
      <w:r w:rsidRPr="00876CF3">
        <w:rPr>
          <w:rFonts w:ascii="Palatino Linotype" w:eastAsia="Palatino Linotype" w:hAnsi="Palatino Linotype" w:cs="Palatino Linotype"/>
          <w:i/>
          <w:sz w:val="22"/>
        </w:rPr>
        <w:t>Determinar y gestionar los requerimientos técnicos, administrativos y presupuestales necesarios para la difusión, impartición, coordinación, evaluación y seguimiento de los programas de capacitación y profesionalización.</w:t>
      </w:r>
    </w:p>
    <w:p w14:paraId="36250E86" w14:textId="77777777" w:rsidR="007371EA" w:rsidRPr="00876CF3" w:rsidRDefault="007371EA" w:rsidP="007371EA">
      <w:pPr>
        <w:spacing w:before="240" w:after="240" w:line="276" w:lineRule="auto"/>
        <w:ind w:left="567" w:right="900"/>
        <w:jc w:val="both"/>
        <w:rPr>
          <w:rFonts w:ascii="Palatino Linotype" w:eastAsia="Palatino Linotype" w:hAnsi="Palatino Linotype" w:cs="Palatino Linotype"/>
          <w:i/>
          <w:sz w:val="22"/>
        </w:rPr>
      </w:pPr>
      <w:r w:rsidRPr="00876CF3">
        <w:rPr>
          <w:rFonts w:ascii="Palatino Linotype" w:eastAsia="Palatino Linotype" w:hAnsi="Palatino Linotype" w:cs="Palatino Linotype"/>
          <w:i/>
          <w:sz w:val="22"/>
        </w:rPr>
        <w:t>Integrar los catálogos de instituciones de capacitación, formación profesional y de docentes, de acuerdo con los requerimientos de los eventos programados.</w:t>
      </w:r>
    </w:p>
    <w:p w14:paraId="46AAF742" w14:textId="77777777" w:rsidR="007371EA" w:rsidRPr="00876CF3" w:rsidRDefault="007371EA" w:rsidP="007371EA">
      <w:pPr>
        <w:spacing w:before="240" w:after="240" w:line="276" w:lineRule="auto"/>
        <w:ind w:left="567" w:right="900"/>
        <w:jc w:val="both"/>
        <w:rPr>
          <w:rFonts w:ascii="Palatino Linotype" w:eastAsia="Palatino Linotype" w:hAnsi="Palatino Linotype" w:cs="Palatino Linotype"/>
          <w:i/>
          <w:sz w:val="22"/>
        </w:rPr>
      </w:pPr>
      <w:r w:rsidRPr="00876CF3">
        <w:rPr>
          <w:rFonts w:ascii="Palatino Linotype" w:eastAsia="Palatino Linotype" w:hAnsi="Palatino Linotype" w:cs="Palatino Linotype"/>
          <w:i/>
          <w:sz w:val="22"/>
        </w:rPr>
        <w:t>Diseñar, organizar y promover cursos, talleres, conferencias, diplomados, seminarios y maestrías, dirigidos a los servidores públicos hacendarios.</w:t>
      </w:r>
    </w:p>
    <w:p w14:paraId="27DC6AE1" w14:textId="77777777" w:rsidR="007371EA" w:rsidRPr="007371EA" w:rsidRDefault="007371EA" w:rsidP="007371EA">
      <w:pPr>
        <w:spacing w:before="240" w:after="240" w:line="276" w:lineRule="auto"/>
        <w:ind w:left="567" w:right="900"/>
        <w:jc w:val="both"/>
        <w:rPr>
          <w:rFonts w:ascii="Palatino Linotype" w:eastAsia="Palatino Linotype" w:hAnsi="Palatino Linotype" w:cs="Palatino Linotype"/>
          <w:b/>
          <w:i/>
          <w:sz w:val="22"/>
        </w:rPr>
      </w:pPr>
      <w:r w:rsidRPr="007371EA">
        <w:rPr>
          <w:rFonts w:ascii="Palatino Linotype" w:eastAsia="Palatino Linotype" w:hAnsi="Palatino Linotype" w:cs="Palatino Linotype"/>
          <w:b/>
          <w:i/>
          <w:sz w:val="22"/>
        </w:rPr>
        <w:t>…</w:t>
      </w:r>
    </w:p>
    <w:p w14:paraId="4DFD13A7" w14:textId="77777777" w:rsidR="007371EA" w:rsidRPr="007371EA" w:rsidRDefault="007371EA" w:rsidP="007371EA">
      <w:pPr>
        <w:spacing w:before="240" w:after="240" w:line="276" w:lineRule="auto"/>
        <w:ind w:left="567" w:right="900"/>
        <w:jc w:val="both"/>
        <w:rPr>
          <w:rFonts w:ascii="Palatino Linotype" w:eastAsia="Palatino Linotype" w:hAnsi="Palatino Linotype" w:cs="Palatino Linotype"/>
          <w:b/>
          <w:i/>
          <w:sz w:val="22"/>
        </w:rPr>
      </w:pPr>
      <w:r w:rsidRPr="00876CF3">
        <w:rPr>
          <w:rFonts w:ascii="Palatino Linotype" w:eastAsia="Palatino Linotype" w:hAnsi="Palatino Linotype" w:cs="Palatino Linotype"/>
          <w:b/>
          <w:i/>
          <w:sz w:val="22"/>
          <w:u w:val="single"/>
        </w:rPr>
        <w:t>Promover, entre los servidores públicos estatales y municipales, la certificación de la competencia laboral</w:t>
      </w:r>
      <w:r w:rsidRPr="007371EA">
        <w:rPr>
          <w:rFonts w:ascii="Palatino Linotype" w:eastAsia="Palatino Linotype" w:hAnsi="Palatino Linotype" w:cs="Palatino Linotype"/>
          <w:b/>
          <w:i/>
          <w:sz w:val="22"/>
        </w:rPr>
        <w:t>, así como formar y establecer un cuerpo de evaluadores y verificadores de competencias laborales.</w:t>
      </w:r>
    </w:p>
    <w:p w14:paraId="00E7C650" w14:textId="77777777" w:rsidR="007371EA" w:rsidRPr="007371EA" w:rsidRDefault="007371EA" w:rsidP="007371EA">
      <w:pPr>
        <w:spacing w:before="240" w:after="240" w:line="276" w:lineRule="auto"/>
        <w:ind w:left="567" w:right="900"/>
        <w:jc w:val="both"/>
        <w:rPr>
          <w:rFonts w:ascii="Palatino Linotype" w:eastAsia="Palatino Linotype" w:hAnsi="Palatino Linotype" w:cs="Palatino Linotype"/>
          <w:i/>
          <w:sz w:val="22"/>
        </w:rPr>
      </w:pPr>
      <w:r w:rsidRPr="007371EA">
        <w:rPr>
          <w:rFonts w:ascii="Palatino Linotype" w:eastAsia="Palatino Linotype" w:hAnsi="Palatino Linotype" w:cs="Palatino Linotype"/>
          <w:i/>
          <w:sz w:val="22"/>
        </w:rPr>
        <w:t>203D20000 COORDINACIÓN DE CAPACITACIÓN</w:t>
      </w:r>
    </w:p>
    <w:p w14:paraId="56AF99F7" w14:textId="77777777" w:rsidR="007371EA" w:rsidRPr="007371EA" w:rsidRDefault="007371EA" w:rsidP="007371EA">
      <w:pPr>
        <w:spacing w:before="240" w:after="240" w:line="276" w:lineRule="auto"/>
        <w:ind w:left="567" w:right="900"/>
        <w:jc w:val="both"/>
        <w:rPr>
          <w:rFonts w:ascii="Palatino Linotype" w:eastAsia="Palatino Linotype" w:hAnsi="Palatino Linotype" w:cs="Palatino Linotype"/>
          <w:i/>
          <w:sz w:val="22"/>
        </w:rPr>
      </w:pPr>
      <w:r w:rsidRPr="007371EA">
        <w:rPr>
          <w:rFonts w:ascii="Palatino Linotype" w:eastAsia="Palatino Linotype" w:hAnsi="Palatino Linotype" w:cs="Palatino Linotype"/>
          <w:i/>
          <w:sz w:val="22"/>
        </w:rPr>
        <w:t>OBJETIVO:</w:t>
      </w:r>
    </w:p>
    <w:p w14:paraId="29B28DB2" w14:textId="77777777" w:rsidR="007371EA" w:rsidRPr="007371EA" w:rsidRDefault="007371EA" w:rsidP="007371EA">
      <w:pPr>
        <w:spacing w:before="240" w:after="240" w:line="276" w:lineRule="auto"/>
        <w:ind w:left="567" w:right="900"/>
        <w:jc w:val="both"/>
        <w:rPr>
          <w:rFonts w:ascii="Palatino Linotype" w:eastAsia="Palatino Linotype" w:hAnsi="Palatino Linotype" w:cs="Palatino Linotype"/>
          <w:b/>
          <w:i/>
          <w:sz w:val="22"/>
          <w:u w:val="single"/>
        </w:rPr>
      </w:pPr>
      <w:r w:rsidRPr="007371EA">
        <w:rPr>
          <w:rFonts w:ascii="Palatino Linotype" w:eastAsia="Palatino Linotype" w:hAnsi="Palatino Linotype" w:cs="Palatino Linotype"/>
          <w:b/>
          <w:i/>
          <w:sz w:val="22"/>
        </w:rPr>
        <w:t>Coordinar</w:t>
      </w:r>
      <w:r w:rsidRPr="007371EA">
        <w:rPr>
          <w:rFonts w:ascii="Palatino Linotype" w:eastAsia="Palatino Linotype" w:hAnsi="Palatino Linotype" w:cs="Palatino Linotype"/>
          <w:i/>
          <w:sz w:val="22"/>
        </w:rPr>
        <w:t xml:space="preserve"> </w:t>
      </w:r>
      <w:r w:rsidRPr="00876CF3">
        <w:rPr>
          <w:rFonts w:ascii="Palatino Linotype" w:eastAsia="Palatino Linotype" w:hAnsi="Palatino Linotype" w:cs="Palatino Linotype"/>
          <w:b/>
          <w:i/>
          <w:sz w:val="22"/>
        </w:rPr>
        <w:t>la capacitación,</w:t>
      </w:r>
      <w:r w:rsidRPr="00876CF3">
        <w:rPr>
          <w:rFonts w:ascii="Palatino Linotype" w:eastAsia="Palatino Linotype" w:hAnsi="Palatino Linotype" w:cs="Palatino Linotype"/>
          <w:i/>
          <w:sz w:val="22"/>
        </w:rPr>
        <w:t xml:space="preserve"> profesionalización, estudios de posgrado y </w:t>
      </w:r>
      <w:r w:rsidRPr="00876CF3">
        <w:rPr>
          <w:rFonts w:ascii="Palatino Linotype" w:eastAsia="Palatino Linotype" w:hAnsi="Palatino Linotype" w:cs="Palatino Linotype"/>
          <w:b/>
          <w:i/>
          <w:sz w:val="22"/>
        </w:rPr>
        <w:t xml:space="preserve">certificación de competencia laboral, para el fortalecimiento del capital humano </w:t>
      </w:r>
      <w:r w:rsidRPr="00876CF3">
        <w:rPr>
          <w:rFonts w:ascii="Palatino Linotype" w:eastAsia="Palatino Linotype" w:hAnsi="Palatino Linotype" w:cs="Palatino Linotype"/>
          <w:b/>
          <w:i/>
          <w:sz w:val="22"/>
          <w:u w:val="single"/>
        </w:rPr>
        <w:t>del sector público.</w:t>
      </w:r>
    </w:p>
    <w:p w14:paraId="41F2B95C" w14:textId="77777777" w:rsidR="007371EA" w:rsidRPr="007371EA" w:rsidRDefault="007371EA" w:rsidP="007371EA">
      <w:pPr>
        <w:spacing w:before="240" w:after="240" w:line="276" w:lineRule="auto"/>
        <w:ind w:left="567" w:right="900"/>
        <w:jc w:val="both"/>
        <w:rPr>
          <w:rFonts w:ascii="Palatino Linotype" w:eastAsia="Palatino Linotype" w:hAnsi="Palatino Linotype" w:cs="Palatino Linotype"/>
          <w:b/>
          <w:i/>
          <w:sz w:val="22"/>
        </w:rPr>
      </w:pPr>
      <w:r w:rsidRPr="007371EA">
        <w:rPr>
          <w:rFonts w:ascii="Palatino Linotype" w:eastAsia="Palatino Linotype" w:hAnsi="Palatino Linotype" w:cs="Palatino Linotype"/>
          <w:b/>
          <w:i/>
          <w:sz w:val="22"/>
        </w:rPr>
        <w:t>FUNCIONES:</w:t>
      </w:r>
    </w:p>
    <w:p w14:paraId="17BDD425" w14:textId="77777777" w:rsidR="007371EA" w:rsidRPr="007371EA" w:rsidRDefault="007371EA" w:rsidP="007371EA">
      <w:pPr>
        <w:spacing w:before="240" w:after="240" w:line="276" w:lineRule="auto"/>
        <w:ind w:left="567" w:right="900"/>
        <w:jc w:val="both"/>
        <w:rPr>
          <w:rFonts w:ascii="Palatino Linotype" w:eastAsia="Palatino Linotype" w:hAnsi="Palatino Linotype" w:cs="Palatino Linotype"/>
          <w:b/>
          <w:i/>
          <w:sz w:val="22"/>
        </w:rPr>
      </w:pPr>
      <w:r w:rsidRPr="007371EA">
        <w:rPr>
          <w:rFonts w:ascii="Palatino Linotype" w:eastAsia="Palatino Linotype" w:hAnsi="Palatino Linotype" w:cs="Palatino Linotype"/>
          <w:b/>
          <w:i/>
          <w:sz w:val="22"/>
        </w:rPr>
        <w:t xml:space="preserve">Determinar, las necesidades de formación profesional de los servidores públicos hacendarios. </w:t>
      </w:r>
    </w:p>
    <w:p w14:paraId="68803B1F" w14:textId="77777777" w:rsidR="007371EA" w:rsidRPr="007371EA" w:rsidRDefault="007371EA" w:rsidP="007371EA">
      <w:pPr>
        <w:spacing w:before="240" w:after="240" w:line="276" w:lineRule="auto"/>
        <w:ind w:left="567" w:right="900"/>
        <w:jc w:val="both"/>
        <w:rPr>
          <w:rFonts w:ascii="Palatino Linotype" w:eastAsia="Palatino Linotype" w:hAnsi="Palatino Linotype" w:cs="Palatino Linotype"/>
          <w:b/>
          <w:i/>
          <w:sz w:val="22"/>
        </w:rPr>
      </w:pPr>
      <w:r w:rsidRPr="007371EA">
        <w:rPr>
          <w:rFonts w:ascii="Palatino Linotype" w:eastAsia="Palatino Linotype" w:hAnsi="Palatino Linotype" w:cs="Palatino Linotype"/>
          <w:b/>
          <w:i/>
          <w:sz w:val="22"/>
        </w:rPr>
        <w:t>Coordinar y evaluar los planes y programas que contribuyan a la formación profesional de los servidores públicos, a efecto atender los requerimientos de las haciendas públicas.</w:t>
      </w:r>
    </w:p>
    <w:p w14:paraId="1A69107F" w14:textId="77777777" w:rsidR="007371EA" w:rsidRPr="007371EA" w:rsidRDefault="007371EA" w:rsidP="007371EA">
      <w:pPr>
        <w:spacing w:before="240" w:after="240" w:line="276" w:lineRule="auto"/>
        <w:ind w:left="567" w:right="900"/>
        <w:jc w:val="both"/>
        <w:rPr>
          <w:rFonts w:ascii="Palatino Linotype" w:eastAsia="Palatino Linotype" w:hAnsi="Palatino Linotype" w:cs="Palatino Linotype"/>
          <w:b/>
          <w:i/>
          <w:sz w:val="22"/>
        </w:rPr>
      </w:pPr>
      <w:r w:rsidRPr="007371EA">
        <w:rPr>
          <w:rFonts w:ascii="Palatino Linotype" w:eastAsia="Palatino Linotype" w:hAnsi="Palatino Linotype" w:cs="Palatino Linotype"/>
          <w:b/>
          <w:i/>
          <w:sz w:val="22"/>
        </w:rPr>
        <w:t>…</w:t>
      </w:r>
    </w:p>
    <w:p w14:paraId="4BAA91C2" w14:textId="77777777" w:rsidR="007371EA" w:rsidRPr="007371EA" w:rsidRDefault="007371EA" w:rsidP="007371EA">
      <w:pPr>
        <w:spacing w:before="240" w:after="240" w:line="276" w:lineRule="auto"/>
        <w:ind w:left="567" w:right="900"/>
        <w:jc w:val="both"/>
        <w:rPr>
          <w:rFonts w:ascii="Palatino Linotype" w:eastAsia="Palatino Linotype" w:hAnsi="Palatino Linotype" w:cs="Palatino Linotype"/>
          <w:b/>
          <w:i/>
          <w:sz w:val="22"/>
        </w:rPr>
      </w:pPr>
      <w:r w:rsidRPr="007371EA">
        <w:rPr>
          <w:rFonts w:ascii="Palatino Linotype" w:eastAsia="Palatino Linotype" w:hAnsi="Palatino Linotype" w:cs="Palatino Linotype"/>
          <w:b/>
          <w:i/>
          <w:sz w:val="22"/>
        </w:rPr>
        <w:lastRenderedPageBreak/>
        <w:t>Operar, en coordinación con instituciones académicas y profesionales, los programas de capacitación dirigidos a elevar la productividad y calidad en el desempeño de los servidores públicos estatales y municipales hacendarios</w:t>
      </w:r>
    </w:p>
    <w:p w14:paraId="69A68D1A" w14:textId="77777777" w:rsidR="007371EA" w:rsidRPr="007371EA" w:rsidRDefault="007371EA" w:rsidP="007371EA">
      <w:pPr>
        <w:spacing w:before="240" w:after="240" w:line="276" w:lineRule="auto"/>
        <w:ind w:left="567" w:right="900"/>
        <w:jc w:val="both"/>
        <w:rPr>
          <w:rFonts w:ascii="Palatino Linotype" w:eastAsia="Palatino Linotype" w:hAnsi="Palatino Linotype" w:cs="Palatino Linotype"/>
          <w:b/>
          <w:i/>
          <w:sz w:val="22"/>
        </w:rPr>
      </w:pPr>
      <w:r w:rsidRPr="007371EA">
        <w:rPr>
          <w:rFonts w:ascii="Palatino Linotype" w:eastAsia="Palatino Linotype" w:hAnsi="Palatino Linotype" w:cs="Palatino Linotype"/>
          <w:b/>
          <w:i/>
          <w:sz w:val="22"/>
        </w:rPr>
        <w:t>…</w:t>
      </w:r>
    </w:p>
    <w:p w14:paraId="357FFF2E" w14:textId="77777777" w:rsidR="007371EA" w:rsidRPr="007371EA" w:rsidRDefault="007371EA" w:rsidP="007371EA">
      <w:pPr>
        <w:spacing w:before="240" w:after="240" w:line="276" w:lineRule="auto"/>
        <w:ind w:left="567" w:right="900"/>
        <w:jc w:val="both"/>
        <w:rPr>
          <w:rFonts w:ascii="Palatino Linotype" w:eastAsia="Palatino Linotype" w:hAnsi="Palatino Linotype" w:cs="Palatino Linotype"/>
          <w:b/>
          <w:i/>
          <w:sz w:val="22"/>
        </w:rPr>
      </w:pPr>
      <w:r w:rsidRPr="007371EA">
        <w:rPr>
          <w:rFonts w:ascii="Palatino Linotype" w:eastAsia="Palatino Linotype" w:hAnsi="Palatino Linotype" w:cs="Palatino Linotype"/>
          <w:b/>
          <w:i/>
          <w:sz w:val="22"/>
        </w:rPr>
        <w:t xml:space="preserve">Desarrollar, organizar y promover cursos, talleres, conferencias, diplomados, seminarios, maestría, y especialidades presenciales y en línea a quienes van dirigidos. </w:t>
      </w:r>
      <w:r w:rsidRPr="007371EA">
        <w:rPr>
          <w:rFonts w:ascii="Palatino Linotype" w:eastAsia="Palatino Linotype" w:hAnsi="Palatino Linotype" w:cs="Palatino Linotype"/>
          <w:b/>
          <w:i/>
          <w:sz w:val="22"/>
        </w:rPr>
        <w:cr/>
      </w:r>
    </w:p>
    <w:p w14:paraId="0A6D4E4C" w14:textId="77777777" w:rsidR="007371EA" w:rsidRPr="007371EA" w:rsidRDefault="007371EA" w:rsidP="007371EA">
      <w:pPr>
        <w:spacing w:before="240" w:after="240" w:line="276" w:lineRule="auto"/>
        <w:ind w:left="567" w:right="900"/>
        <w:jc w:val="both"/>
        <w:rPr>
          <w:rFonts w:ascii="Palatino Linotype" w:eastAsia="Palatino Linotype" w:hAnsi="Palatino Linotype" w:cs="Palatino Linotype"/>
          <w:b/>
          <w:i/>
          <w:sz w:val="22"/>
        </w:rPr>
      </w:pPr>
      <w:r w:rsidRPr="007371EA">
        <w:rPr>
          <w:rFonts w:ascii="Palatino Linotype" w:eastAsia="Palatino Linotype" w:hAnsi="Palatino Linotype" w:cs="Palatino Linotype"/>
          <w:b/>
          <w:i/>
          <w:sz w:val="22"/>
        </w:rPr>
        <w:t xml:space="preserve">Promover la integración del Instituto a los sistemas de certificación de competencia laboral, para impulsar la evaluación y certificación de los servidores públicos hacendarios.” (Sic) </w:t>
      </w:r>
      <w:r w:rsidRPr="007371EA">
        <w:rPr>
          <w:rFonts w:ascii="Palatino Linotype" w:eastAsia="Palatino Linotype" w:hAnsi="Palatino Linotype" w:cs="Palatino Linotype"/>
          <w:i/>
          <w:sz w:val="22"/>
        </w:rPr>
        <w:t>(Énfasis añadido)</w:t>
      </w:r>
    </w:p>
    <w:p w14:paraId="1E617122" w14:textId="77777777" w:rsidR="001340D4" w:rsidRDefault="001340D4" w:rsidP="00D6068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mérito de lo anterior, se advierte que la solicitud de información que apertura el medio de impugnación que se resuelve fue atendida por la unidad administrativa competente, sin embargo, en líneas argumentativas subsecuentes se observará que lo remitido en el expediente electrónico no corresponde con lo solicitado.</w:t>
      </w:r>
    </w:p>
    <w:p w14:paraId="1B3DEFAF" w14:textId="77777777" w:rsidR="00080448" w:rsidRPr="00080448" w:rsidRDefault="0038255F" w:rsidP="00D6068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Acotado lo anterior, con el propósito de garantizar el ejercicio efectivo del derecho de acceso a la información pública, conviene analizar de manera pormenorizada cada planteamiento </w:t>
      </w:r>
      <w:r w:rsidR="007371EA">
        <w:rPr>
          <w:rFonts w:ascii="Palatino Linotype" w:eastAsia="Palatino Linotype" w:hAnsi="Palatino Linotype" w:cs="Palatino Linotype"/>
        </w:rPr>
        <w:t>de</w:t>
      </w:r>
      <w:r w:rsidR="00080448">
        <w:rPr>
          <w:rFonts w:ascii="Palatino Linotype" w:eastAsia="Palatino Linotype" w:hAnsi="Palatino Linotype" w:cs="Palatino Linotype"/>
        </w:rPr>
        <w:t xml:space="preserve"> la solicitud de información</w:t>
      </w:r>
      <w:r>
        <w:rPr>
          <w:rFonts w:ascii="Palatino Linotype" w:eastAsia="Palatino Linotype" w:hAnsi="Palatino Linotype" w:cs="Palatino Linotype"/>
        </w:rPr>
        <w:t>:</w:t>
      </w:r>
    </w:p>
    <w:p w14:paraId="3220C73F" w14:textId="77777777" w:rsidR="00D60684" w:rsidRDefault="0038255F" w:rsidP="00D60684">
      <w:pPr>
        <w:spacing w:before="240" w:after="240" w:line="360" w:lineRule="auto"/>
        <w:jc w:val="both"/>
        <w:rPr>
          <w:rFonts w:ascii="Palatino Linotype" w:eastAsia="Palatino Linotype" w:hAnsi="Palatino Linotype" w:cs="Palatino Linotype"/>
          <w:b/>
        </w:rPr>
      </w:pPr>
      <w:r w:rsidRPr="00871550">
        <w:rPr>
          <w:rFonts w:ascii="Palatino Linotype" w:eastAsia="Palatino Linotype" w:hAnsi="Palatino Linotype" w:cs="Palatino Linotype"/>
          <w:b/>
        </w:rPr>
        <w:t xml:space="preserve">1.- </w:t>
      </w:r>
      <w:r w:rsidR="00D60684" w:rsidRPr="00871550">
        <w:rPr>
          <w:rFonts w:ascii="Palatino Linotype" w:eastAsia="Palatino Linotype" w:hAnsi="Palatino Linotype" w:cs="Palatino Linotype"/>
          <w:b/>
        </w:rPr>
        <w:t>¿Cuántos Servidores Públicos Municipales, ha certificado el Instituto Hacendario del Estado de México (IHAEM), del año 2019 a la fecha, en los 125 m</w:t>
      </w:r>
      <w:r w:rsidR="00570694">
        <w:rPr>
          <w:rFonts w:ascii="Palatino Linotype" w:eastAsia="Palatino Linotype" w:hAnsi="Palatino Linotype" w:cs="Palatino Linotype"/>
          <w:b/>
        </w:rPr>
        <w:t>unicipios del Estado de México?</w:t>
      </w:r>
      <w:r w:rsidR="00D60684" w:rsidRPr="00871550">
        <w:rPr>
          <w:rFonts w:ascii="Palatino Linotype" w:eastAsia="Palatino Linotype" w:hAnsi="Palatino Linotype" w:cs="Palatino Linotype"/>
          <w:b/>
        </w:rPr>
        <w:t xml:space="preserve"> favor de enlistar por año y por Norma Institucional de Competencia Laboral. </w:t>
      </w:r>
    </w:p>
    <w:p w14:paraId="2E8877FB" w14:textId="77777777" w:rsidR="009118CD" w:rsidRPr="009118CD" w:rsidRDefault="009118CD" w:rsidP="00D60684">
      <w:pPr>
        <w:spacing w:before="240" w:after="240" w:line="360" w:lineRule="auto"/>
        <w:jc w:val="both"/>
        <w:rPr>
          <w:rFonts w:ascii="Palatino Linotype" w:eastAsia="Palatino Linotype" w:hAnsi="Palatino Linotype" w:cs="Palatino Linotype"/>
        </w:rPr>
      </w:pPr>
      <w:r w:rsidRPr="009118CD">
        <w:rPr>
          <w:rFonts w:ascii="Palatino Linotype" w:eastAsia="Palatino Linotype" w:hAnsi="Palatino Linotype" w:cs="Palatino Linotype"/>
        </w:rPr>
        <w:t xml:space="preserve">Para </w:t>
      </w:r>
      <w:r>
        <w:rPr>
          <w:rFonts w:ascii="Palatino Linotype" w:eastAsia="Palatino Linotype" w:hAnsi="Palatino Linotype" w:cs="Palatino Linotype"/>
        </w:rPr>
        <w:t xml:space="preserve">iniciar el análisis del punto en cuestión, conviene señalar que el </w:t>
      </w:r>
      <w:r w:rsidRPr="009118CD">
        <w:rPr>
          <w:rFonts w:ascii="Palatino Linotype" w:eastAsia="Palatino Linotype" w:hAnsi="Palatino Linotype" w:cs="Palatino Linotype"/>
          <w:b/>
        </w:rPr>
        <w:t>Sujeto Obligado</w:t>
      </w:r>
      <w:r>
        <w:rPr>
          <w:rFonts w:ascii="Palatino Linotype" w:eastAsia="Palatino Linotype" w:hAnsi="Palatino Linotype" w:cs="Palatino Linotype"/>
        </w:rPr>
        <w:t xml:space="preserve"> por conducto de la </w:t>
      </w:r>
      <w:r w:rsidRPr="009118CD">
        <w:rPr>
          <w:rFonts w:ascii="Palatino Linotype" w:eastAsia="Palatino Linotype" w:hAnsi="Palatino Linotype" w:cs="Palatino Linotype"/>
          <w:b/>
        </w:rPr>
        <w:t>Coor</w:t>
      </w:r>
      <w:r>
        <w:rPr>
          <w:rFonts w:ascii="Palatino Linotype" w:eastAsia="Palatino Linotype" w:hAnsi="Palatino Linotype" w:cs="Palatino Linotype"/>
          <w:b/>
        </w:rPr>
        <w:t xml:space="preserve">dinadora de Profesionalización, </w:t>
      </w:r>
      <w:r>
        <w:rPr>
          <w:rFonts w:ascii="Palatino Linotype" w:eastAsia="Palatino Linotype" w:hAnsi="Palatino Linotype" w:cs="Palatino Linotype"/>
        </w:rPr>
        <w:t xml:space="preserve">manifestó </w:t>
      </w:r>
      <w:r w:rsidRPr="009118CD">
        <w:rPr>
          <w:rFonts w:ascii="Palatino Linotype" w:eastAsia="Palatino Linotype" w:hAnsi="Palatino Linotype" w:cs="Palatino Linotype"/>
        </w:rPr>
        <w:t xml:space="preserve">que </w:t>
      </w:r>
      <w:r w:rsidRPr="009118CD">
        <w:rPr>
          <w:rFonts w:ascii="Palatino Linotype" w:eastAsia="Palatino Linotype" w:hAnsi="Palatino Linotype" w:cs="Palatino Linotype"/>
          <w:b/>
        </w:rPr>
        <w:lastRenderedPageBreak/>
        <w:t xml:space="preserve">la Comisión Certificadora de Competencia Laboral para el Servicio Público del Estado de México (COCERTEM), </w:t>
      </w:r>
      <w:r w:rsidRPr="009118CD">
        <w:rPr>
          <w:rFonts w:ascii="Palatino Linotype" w:eastAsia="Palatino Linotype" w:hAnsi="Palatino Linotype" w:cs="Palatino Linotype"/>
          <w:b/>
          <w:u w:val="single"/>
        </w:rPr>
        <w:t xml:space="preserve">no genera un listado por municipio </w:t>
      </w:r>
      <w:r w:rsidRPr="009118CD">
        <w:rPr>
          <w:rFonts w:ascii="Palatino Linotype" w:eastAsia="Palatino Linotype" w:hAnsi="Palatino Linotype" w:cs="Palatino Linotype"/>
        </w:rPr>
        <w:t>de los perfiles a certificarse que contenga el año, la Norma Institucional de Competencia Laboral (NICL), en la que se encuentren certificados por el Instituto Hacendario del Estado de México; como lo requiere el recurrente.</w:t>
      </w:r>
    </w:p>
    <w:p w14:paraId="446FA596" w14:textId="77777777" w:rsidR="0038255F" w:rsidRDefault="009118CD" w:rsidP="0087155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Bajo esta línea de pensamiento, es importante destacar que d</w:t>
      </w:r>
      <w:r w:rsidR="00F24A44" w:rsidRPr="00871550">
        <w:rPr>
          <w:rFonts w:ascii="Palatino Linotype" w:eastAsia="Palatino Linotype" w:hAnsi="Palatino Linotype" w:cs="Palatino Linotype"/>
        </w:rPr>
        <w:t>e conformidad con el artículo 1 del Reglamento de la Comisión Certificadora de Competencia Laboral para el servicio público del Estado de México</w:t>
      </w:r>
      <w:r w:rsidR="00871550" w:rsidRPr="00871550">
        <w:rPr>
          <w:rFonts w:ascii="Palatino Linotype" w:eastAsia="Palatino Linotype" w:hAnsi="Palatino Linotype" w:cs="Palatino Linotype"/>
        </w:rPr>
        <w:t>,</w:t>
      </w:r>
      <w:r w:rsidR="00F24A44" w:rsidRPr="00871550">
        <w:rPr>
          <w:rFonts w:ascii="Palatino Linotype" w:eastAsia="Palatino Linotype" w:hAnsi="Palatino Linotype" w:cs="Palatino Linotype"/>
        </w:rPr>
        <w:t xml:space="preserve"> </w:t>
      </w:r>
      <w:r w:rsidR="00472C38">
        <w:rPr>
          <w:rFonts w:ascii="Palatino Linotype" w:eastAsia="Palatino Linotype" w:hAnsi="Palatino Linotype" w:cs="Palatino Linotype"/>
        </w:rPr>
        <w:t xml:space="preserve">dicha Comisión </w:t>
      </w:r>
      <w:r w:rsidR="00871550" w:rsidRPr="00871550">
        <w:rPr>
          <w:rFonts w:ascii="Palatino Linotype" w:eastAsia="Palatino Linotype" w:hAnsi="Palatino Linotype" w:cs="Palatino Linotype"/>
        </w:rPr>
        <w:t xml:space="preserve">tiene por objeto </w:t>
      </w:r>
      <w:r w:rsidR="00871550" w:rsidRPr="00871550">
        <w:rPr>
          <w:rFonts w:ascii="Palatino Linotype" w:eastAsia="Palatino Linotype" w:hAnsi="Palatino Linotype" w:cs="Palatino Linotype"/>
          <w:b/>
        </w:rPr>
        <w:t>regular la organización y el funcionamiento de la COCERTEM</w:t>
      </w:r>
      <w:r w:rsidR="00871550" w:rsidRPr="00871550">
        <w:rPr>
          <w:rFonts w:ascii="Palatino Linotype" w:eastAsia="Palatino Linotype" w:hAnsi="Palatino Linotype" w:cs="Palatino Linotype"/>
        </w:rPr>
        <w:t xml:space="preserve"> y con ello la autorización y actualización de las Normas Institucionales de Competencia Laboral, </w:t>
      </w:r>
      <w:r w:rsidR="00871550" w:rsidRPr="00871550">
        <w:rPr>
          <w:rFonts w:ascii="Palatino Linotype" w:eastAsia="Palatino Linotype" w:hAnsi="Palatino Linotype" w:cs="Palatino Linotype"/>
          <w:b/>
        </w:rPr>
        <w:t>la Certificación de Competencias Laborales de las y los Servidores Públicos</w:t>
      </w:r>
      <w:r w:rsidR="00871550" w:rsidRPr="00871550">
        <w:rPr>
          <w:rFonts w:ascii="Palatino Linotype" w:eastAsia="Palatino Linotype" w:hAnsi="Palatino Linotype" w:cs="Palatino Linotype"/>
        </w:rPr>
        <w:t>; la Acreditación para las y los Evaluadores y Capacitadores, los Centros de Evaluación y de Capacitación, así como el establecimiento de las cuotas y tarifas correspondientes.</w:t>
      </w:r>
    </w:p>
    <w:p w14:paraId="0A303753" w14:textId="77777777" w:rsidR="00871550" w:rsidRDefault="00871550" w:rsidP="00871550">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Posteriormente, los artículos 9, 10 y 16 regulan a las autoridades, la Dirección y Administración de la COCERTEM, así como la confor</w:t>
      </w:r>
      <w:r w:rsidR="001340D4">
        <w:rPr>
          <w:rFonts w:ascii="Palatino Linotype" w:eastAsia="Palatino Linotype" w:hAnsi="Palatino Linotype" w:cs="Palatino Linotype"/>
        </w:rPr>
        <w:t>mación de dicha Comisión, se inserta la sigu</w:t>
      </w:r>
      <w:r w:rsidR="000421AD">
        <w:rPr>
          <w:rFonts w:ascii="Palatino Linotype" w:eastAsia="Palatino Linotype" w:hAnsi="Palatino Linotype" w:cs="Palatino Linotype"/>
        </w:rPr>
        <w:t>iente cita para mejor proveer del presente estudio</w:t>
      </w:r>
      <w:r>
        <w:rPr>
          <w:rFonts w:ascii="Palatino Linotype" w:eastAsia="Palatino Linotype" w:hAnsi="Palatino Linotype" w:cs="Palatino Linotype"/>
        </w:rPr>
        <w:t>:</w:t>
      </w:r>
    </w:p>
    <w:p w14:paraId="76C717BB" w14:textId="77777777" w:rsidR="00871550" w:rsidRPr="00871550" w:rsidRDefault="00871550" w:rsidP="00871550">
      <w:pPr>
        <w:spacing w:before="240" w:after="240" w:line="276" w:lineRule="auto"/>
        <w:ind w:left="567"/>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w:t>
      </w:r>
      <w:r w:rsidRPr="00871550">
        <w:rPr>
          <w:rFonts w:ascii="Palatino Linotype" w:eastAsia="Palatino Linotype" w:hAnsi="Palatino Linotype" w:cs="Palatino Linotype"/>
          <w:i/>
          <w:sz w:val="22"/>
        </w:rPr>
        <w:t xml:space="preserve">CAPÍTULO II DE LAS AUTORIDADES </w:t>
      </w:r>
    </w:p>
    <w:p w14:paraId="4EE6640F" w14:textId="77777777" w:rsidR="00871550" w:rsidRPr="00871550" w:rsidRDefault="00871550" w:rsidP="00871550">
      <w:pPr>
        <w:spacing w:before="240" w:after="240" w:line="276" w:lineRule="auto"/>
        <w:ind w:left="567"/>
        <w:jc w:val="both"/>
        <w:rPr>
          <w:rFonts w:ascii="Palatino Linotype" w:eastAsia="Palatino Linotype" w:hAnsi="Palatino Linotype" w:cs="Palatino Linotype"/>
          <w:b/>
          <w:i/>
          <w:sz w:val="22"/>
        </w:rPr>
      </w:pPr>
      <w:r w:rsidRPr="00871550">
        <w:rPr>
          <w:rFonts w:ascii="Palatino Linotype" w:eastAsia="Palatino Linotype" w:hAnsi="Palatino Linotype" w:cs="Palatino Linotype"/>
          <w:b/>
          <w:i/>
          <w:sz w:val="22"/>
        </w:rPr>
        <w:t xml:space="preserve">Artículo 9.- Son autoridades de la COCERTEM: </w:t>
      </w:r>
    </w:p>
    <w:p w14:paraId="7799687D" w14:textId="77777777" w:rsidR="00871550" w:rsidRPr="00871550" w:rsidRDefault="00871550" w:rsidP="00871550">
      <w:pPr>
        <w:pStyle w:val="Prrafodelista"/>
        <w:numPr>
          <w:ilvl w:val="0"/>
          <w:numId w:val="30"/>
        </w:numPr>
        <w:spacing w:before="240" w:after="240" w:line="276" w:lineRule="auto"/>
        <w:ind w:left="567" w:hanging="141"/>
        <w:jc w:val="both"/>
        <w:rPr>
          <w:rFonts w:ascii="Palatino Linotype" w:eastAsia="Palatino Linotype" w:hAnsi="Palatino Linotype" w:cs="Palatino Linotype"/>
          <w:i/>
          <w:sz w:val="22"/>
        </w:rPr>
      </w:pPr>
      <w:r w:rsidRPr="00871550">
        <w:rPr>
          <w:rFonts w:ascii="Palatino Linotype" w:eastAsia="Palatino Linotype" w:hAnsi="Palatino Linotype" w:cs="Palatino Linotype"/>
          <w:i/>
          <w:sz w:val="22"/>
        </w:rPr>
        <w:t xml:space="preserve">El Consejo Directivo del Instituto Hacendario del Estado de México; </w:t>
      </w:r>
    </w:p>
    <w:p w14:paraId="534A89D5" w14:textId="77777777" w:rsidR="00871550" w:rsidRPr="00871550" w:rsidRDefault="00871550" w:rsidP="00871550">
      <w:pPr>
        <w:pStyle w:val="Prrafodelista"/>
        <w:numPr>
          <w:ilvl w:val="0"/>
          <w:numId w:val="30"/>
        </w:numPr>
        <w:spacing w:before="240" w:after="240" w:line="276" w:lineRule="auto"/>
        <w:ind w:left="567" w:hanging="141"/>
        <w:jc w:val="both"/>
        <w:rPr>
          <w:rFonts w:ascii="Palatino Linotype" w:eastAsia="Palatino Linotype" w:hAnsi="Palatino Linotype" w:cs="Palatino Linotype"/>
          <w:i/>
          <w:sz w:val="22"/>
        </w:rPr>
      </w:pPr>
      <w:r w:rsidRPr="00871550">
        <w:rPr>
          <w:rFonts w:ascii="Palatino Linotype" w:eastAsia="Palatino Linotype" w:hAnsi="Palatino Linotype" w:cs="Palatino Linotype"/>
          <w:i/>
          <w:sz w:val="22"/>
        </w:rPr>
        <w:t xml:space="preserve">El Presidente de la COCERTEM; </w:t>
      </w:r>
    </w:p>
    <w:p w14:paraId="6D96851F" w14:textId="77777777" w:rsidR="00871550" w:rsidRPr="00871550" w:rsidRDefault="00871550" w:rsidP="00871550">
      <w:pPr>
        <w:pStyle w:val="Prrafodelista"/>
        <w:numPr>
          <w:ilvl w:val="0"/>
          <w:numId w:val="30"/>
        </w:numPr>
        <w:spacing w:before="240" w:after="240" w:line="276" w:lineRule="auto"/>
        <w:ind w:left="567" w:hanging="141"/>
        <w:jc w:val="both"/>
        <w:rPr>
          <w:rFonts w:ascii="Palatino Linotype" w:eastAsia="Palatino Linotype" w:hAnsi="Palatino Linotype" w:cs="Palatino Linotype"/>
          <w:i/>
          <w:sz w:val="22"/>
        </w:rPr>
      </w:pPr>
      <w:r w:rsidRPr="00871550">
        <w:rPr>
          <w:rFonts w:ascii="Palatino Linotype" w:eastAsia="Palatino Linotype" w:hAnsi="Palatino Linotype" w:cs="Palatino Linotype"/>
          <w:i/>
          <w:sz w:val="22"/>
        </w:rPr>
        <w:t>Un Coordinador; y</w:t>
      </w:r>
    </w:p>
    <w:p w14:paraId="427DE0CF" w14:textId="77777777" w:rsidR="00871550" w:rsidRPr="00871550" w:rsidRDefault="00871550" w:rsidP="00871550">
      <w:pPr>
        <w:pStyle w:val="Prrafodelista"/>
        <w:numPr>
          <w:ilvl w:val="0"/>
          <w:numId w:val="30"/>
        </w:numPr>
        <w:spacing w:before="240" w:after="240" w:line="276" w:lineRule="auto"/>
        <w:ind w:left="567" w:hanging="141"/>
        <w:jc w:val="both"/>
        <w:rPr>
          <w:rFonts w:ascii="Palatino Linotype" w:eastAsia="Palatino Linotype" w:hAnsi="Palatino Linotype" w:cs="Palatino Linotype"/>
          <w:i/>
          <w:sz w:val="22"/>
        </w:rPr>
      </w:pPr>
      <w:r w:rsidRPr="00871550">
        <w:rPr>
          <w:rFonts w:ascii="Palatino Linotype" w:eastAsia="Palatino Linotype" w:hAnsi="Palatino Linotype" w:cs="Palatino Linotype"/>
          <w:i/>
          <w:sz w:val="22"/>
        </w:rPr>
        <w:t xml:space="preserve">Un Secretario Técnico </w:t>
      </w:r>
    </w:p>
    <w:p w14:paraId="72264A6D" w14:textId="77777777" w:rsidR="00871550" w:rsidRPr="00871550" w:rsidRDefault="00871550" w:rsidP="00871550">
      <w:pPr>
        <w:pStyle w:val="Prrafodelista"/>
        <w:spacing w:before="240" w:after="240" w:line="276" w:lineRule="auto"/>
        <w:ind w:left="567" w:right="900"/>
        <w:jc w:val="both"/>
        <w:rPr>
          <w:rFonts w:ascii="Palatino Linotype" w:eastAsia="Palatino Linotype" w:hAnsi="Palatino Linotype" w:cs="Palatino Linotype"/>
          <w:i/>
          <w:sz w:val="22"/>
        </w:rPr>
      </w:pPr>
      <w:r w:rsidRPr="00871550">
        <w:rPr>
          <w:rFonts w:ascii="Palatino Linotype" w:eastAsia="Palatino Linotype" w:hAnsi="Palatino Linotype" w:cs="Palatino Linotype"/>
          <w:i/>
          <w:sz w:val="22"/>
        </w:rPr>
        <w:lastRenderedPageBreak/>
        <w:t xml:space="preserve">CAPÍTULO III </w:t>
      </w:r>
    </w:p>
    <w:p w14:paraId="420220A6" w14:textId="77777777" w:rsidR="00871550" w:rsidRPr="00871550" w:rsidRDefault="00871550" w:rsidP="00871550">
      <w:pPr>
        <w:pStyle w:val="Prrafodelista"/>
        <w:spacing w:before="240" w:after="240" w:line="276" w:lineRule="auto"/>
        <w:ind w:left="567" w:right="900"/>
        <w:jc w:val="both"/>
        <w:rPr>
          <w:rFonts w:ascii="Palatino Linotype" w:eastAsia="Palatino Linotype" w:hAnsi="Palatino Linotype" w:cs="Palatino Linotype"/>
          <w:i/>
          <w:sz w:val="22"/>
        </w:rPr>
      </w:pPr>
      <w:r w:rsidRPr="00871550">
        <w:rPr>
          <w:rFonts w:ascii="Palatino Linotype" w:eastAsia="Palatino Linotype" w:hAnsi="Palatino Linotype" w:cs="Palatino Linotype"/>
          <w:i/>
          <w:sz w:val="22"/>
        </w:rPr>
        <w:t xml:space="preserve">DE LA DIRECCIÓN Y ADMINISTRACIÓN </w:t>
      </w:r>
    </w:p>
    <w:p w14:paraId="66AB4D41" w14:textId="77777777" w:rsidR="00871550" w:rsidRDefault="00871550" w:rsidP="00871550">
      <w:pPr>
        <w:pStyle w:val="Prrafodelista"/>
        <w:spacing w:before="240" w:after="240" w:line="276" w:lineRule="auto"/>
        <w:ind w:left="567" w:right="900"/>
        <w:jc w:val="both"/>
        <w:rPr>
          <w:rFonts w:ascii="Palatino Linotype" w:eastAsia="Palatino Linotype" w:hAnsi="Palatino Linotype" w:cs="Palatino Linotype"/>
          <w:b/>
          <w:i/>
          <w:sz w:val="22"/>
        </w:rPr>
      </w:pPr>
      <w:r w:rsidRPr="00871550">
        <w:rPr>
          <w:rFonts w:ascii="Palatino Linotype" w:eastAsia="Palatino Linotype" w:hAnsi="Palatino Linotype" w:cs="Palatino Linotype"/>
          <w:b/>
          <w:i/>
          <w:sz w:val="22"/>
        </w:rPr>
        <w:t xml:space="preserve">Artículo 10.- </w:t>
      </w:r>
      <w:r w:rsidRPr="00871550">
        <w:rPr>
          <w:rFonts w:ascii="Palatino Linotype" w:eastAsia="Palatino Linotype" w:hAnsi="Palatino Linotype" w:cs="Palatino Linotype"/>
          <w:b/>
          <w:i/>
          <w:sz w:val="22"/>
          <w:u w:val="single"/>
        </w:rPr>
        <w:t>El IHAEM, a través de la COCERTEM</w:t>
      </w:r>
      <w:r w:rsidRPr="00871550">
        <w:rPr>
          <w:rFonts w:ascii="Palatino Linotype" w:eastAsia="Palatino Linotype" w:hAnsi="Palatino Linotype" w:cs="Palatino Linotype"/>
          <w:b/>
          <w:i/>
          <w:sz w:val="22"/>
        </w:rPr>
        <w:t>, certifica la competencia laboral en diversas funciones de la Administración Pública.</w:t>
      </w:r>
    </w:p>
    <w:p w14:paraId="54BFA55B" w14:textId="77777777" w:rsidR="00871550" w:rsidRDefault="00871550" w:rsidP="00871550">
      <w:pPr>
        <w:pStyle w:val="Prrafodelista"/>
        <w:spacing w:before="240" w:after="240" w:line="276" w:lineRule="auto"/>
        <w:ind w:left="567" w:right="900"/>
        <w:jc w:val="both"/>
        <w:rPr>
          <w:rFonts w:ascii="Palatino Linotype" w:eastAsia="Palatino Linotype" w:hAnsi="Palatino Linotype" w:cs="Palatino Linotype"/>
          <w:b/>
          <w:i/>
          <w:sz w:val="22"/>
        </w:rPr>
      </w:pPr>
      <w:r>
        <w:rPr>
          <w:rFonts w:ascii="Palatino Linotype" w:eastAsia="Palatino Linotype" w:hAnsi="Palatino Linotype" w:cs="Palatino Linotype"/>
          <w:b/>
          <w:i/>
          <w:sz w:val="22"/>
        </w:rPr>
        <w:t>…</w:t>
      </w:r>
    </w:p>
    <w:p w14:paraId="57377FBB" w14:textId="77777777" w:rsidR="00871550" w:rsidRPr="00472C38" w:rsidRDefault="00871550" w:rsidP="00871550">
      <w:pPr>
        <w:pStyle w:val="Prrafodelista"/>
        <w:spacing w:before="240" w:after="240" w:line="276" w:lineRule="auto"/>
        <w:ind w:left="567" w:right="900"/>
        <w:jc w:val="both"/>
        <w:rPr>
          <w:rFonts w:ascii="Palatino Linotype" w:eastAsia="Palatino Linotype" w:hAnsi="Palatino Linotype" w:cs="Palatino Linotype"/>
          <w:b/>
          <w:i/>
          <w:sz w:val="22"/>
        </w:rPr>
      </w:pPr>
      <w:r w:rsidRPr="00472C38">
        <w:rPr>
          <w:rFonts w:ascii="Palatino Linotype" w:eastAsia="Palatino Linotype" w:hAnsi="Palatino Linotype" w:cs="Palatino Linotype"/>
          <w:b/>
          <w:i/>
          <w:sz w:val="22"/>
        </w:rPr>
        <w:t xml:space="preserve">Artículo 16.- La COCERTEM se integra por: </w:t>
      </w:r>
    </w:p>
    <w:p w14:paraId="072C0373" w14:textId="77777777" w:rsidR="00871550" w:rsidRPr="00472C38" w:rsidRDefault="00871550" w:rsidP="00871550">
      <w:pPr>
        <w:pStyle w:val="Prrafodelista"/>
        <w:spacing w:before="240" w:after="240" w:line="276" w:lineRule="auto"/>
        <w:ind w:left="567" w:right="900"/>
        <w:jc w:val="both"/>
        <w:rPr>
          <w:rFonts w:ascii="Palatino Linotype" w:eastAsia="Palatino Linotype" w:hAnsi="Palatino Linotype" w:cs="Palatino Linotype"/>
          <w:i/>
          <w:sz w:val="22"/>
        </w:rPr>
      </w:pPr>
      <w:r w:rsidRPr="00472C38">
        <w:rPr>
          <w:rFonts w:ascii="Palatino Linotype" w:eastAsia="Palatino Linotype" w:hAnsi="Palatino Linotype" w:cs="Palatino Linotype"/>
          <w:i/>
          <w:sz w:val="22"/>
        </w:rPr>
        <w:t xml:space="preserve">I. Un Presidente, quien será el titular de la Secretaría de Finanzas; </w:t>
      </w:r>
    </w:p>
    <w:p w14:paraId="3E8D1670" w14:textId="77777777" w:rsidR="00871550" w:rsidRPr="00472C38" w:rsidRDefault="00871550" w:rsidP="00871550">
      <w:pPr>
        <w:pStyle w:val="Prrafodelista"/>
        <w:spacing w:before="240" w:after="240" w:line="276" w:lineRule="auto"/>
        <w:ind w:left="567" w:right="900"/>
        <w:jc w:val="both"/>
        <w:rPr>
          <w:rFonts w:ascii="Palatino Linotype" w:eastAsia="Palatino Linotype" w:hAnsi="Palatino Linotype" w:cs="Palatino Linotype"/>
          <w:i/>
          <w:sz w:val="22"/>
        </w:rPr>
      </w:pPr>
      <w:r w:rsidRPr="00472C38">
        <w:rPr>
          <w:rFonts w:ascii="Palatino Linotype" w:eastAsia="Palatino Linotype" w:hAnsi="Palatino Linotype" w:cs="Palatino Linotype"/>
          <w:i/>
          <w:sz w:val="22"/>
        </w:rPr>
        <w:t>II. Un Coordinador, quien será la o el Vocal Ejecutivo del IHAEM;</w:t>
      </w:r>
    </w:p>
    <w:p w14:paraId="45A2A15A" w14:textId="77777777" w:rsidR="00871550" w:rsidRPr="00472C38" w:rsidRDefault="00871550" w:rsidP="00871550">
      <w:pPr>
        <w:pStyle w:val="Prrafodelista"/>
        <w:spacing w:before="240" w:after="240" w:line="276" w:lineRule="auto"/>
        <w:ind w:left="567" w:right="900"/>
        <w:jc w:val="both"/>
        <w:rPr>
          <w:rFonts w:ascii="Palatino Linotype" w:eastAsia="Palatino Linotype" w:hAnsi="Palatino Linotype" w:cs="Palatino Linotype"/>
          <w:i/>
          <w:sz w:val="22"/>
        </w:rPr>
      </w:pPr>
      <w:r w:rsidRPr="00472C38">
        <w:rPr>
          <w:rFonts w:ascii="Palatino Linotype" w:eastAsia="Palatino Linotype" w:hAnsi="Palatino Linotype" w:cs="Palatino Linotype"/>
          <w:b/>
          <w:i/>
          <w:sz w:val="22"/>
        </w:rPr>
        <w:t xml:space="preserve"> </w:t>
      </w:r>
      <w:r w:rsidRPr="00472C38">
        <w:rPr>
          <w:rFonts w:ascii="Palatino Linotype" w:eastAsia="Palatino Linotype" w:hAnsi="Palatino Linotype" w:cs="Palatino Linotype"/>
          <w:b/>
          <w:i/>
          <w:sz w:val="22"/>
          <w:u w:val="single"/>
        </w:rPr>
        <w:t>III. Un Secretario Técnico, quien será la o el Coordinador de Capacitación del IHAEM</w:t>
      </w:r>
      <w:r w:rsidRPr="00472C38">
        <w:rPr>
          <w:rFonts w:ascii="Palatino Linotype" w:eastAsia="Palatino Linotype" w:hAnsi="Palatino Linotype" w:cs="Palatino Linotype"/>
          <w:i/>
          <w:sz w:val="22"/>
        </w:rPr>
        <w:t xml:space="preserve">; y </w:t>
      </w:r>
    </w:p>
    <w:p w14:paraId="0B14CB4C" w14:textId="77777777" w:rsidR="00871550" w:rsidRPr="00472C38" w:rsidRDefault="00871550" w:rsidP="00871550">
      <w:pPr>
        <w:pStyle w:val="Prrafodelista"/>
        <w:spacing w:before="240" w:after="240" w:line="276" w:lineRule="auto"/>
        <w:ind w:left="567" w:right="900"/>
        <w:jc w:val="both"/>
        <w:rPr>
          <w:rFonts w:ascii="Palatino Linotype" w:eastAsia="Palatino Linotype" w:hAnsi="Palatino Linotype" w:cs="Palatino Linotype"/>
          <w:i/>
          <w:sz w:val="22"/>
        </w:rPr>
      </w:pPr>
      <w:r w:rsidRPr="00472C38">
        <w:rPr>
          <w:rFonts w:ascii="Palatino Linotype" w:eastAsia="Palatino Linotype" w:hAnsi="Palatino Linotype" w:cs="Palatino Linotype"/>
          <w:i/>
          <w:sz w:val="22"/>
        </w:rPr>
        <w:t xml:space="preserve">IV. Los siguientes vocales: </w:t>
      </w:r>
    </w:p>
    <w:p w14:paraId="37C7CEAB" w14:textId="77777777" w:rsidR="00871550" w:rsidRPr="00472C38" w:rsidRDefault="00871550" w:rsidP="00871550">
      <w:pPr>
        <w:pStyle w:val="Prrafodelista"/>
        <w:spacing w:before="240" w:after="240" w:line="276" w:lineRule="auto"/>
        <w:ind w:left="567" w:right="900"/>
        <w:jc w:val="both"/>
        <w:rPr>
          <w:rFonts w:ascii="Palatino Linotype" w:eastAsia="Palatino Linotype" w:hAnsi="Palatino Linotype" w:cs="Palatino Linotype"/>
          <w:i/>
          <w:sz w:val="22"/>
        </w:rPr>
      </w:pPr>
      <w:r w:rsidRPr="00472C38">
        <w:rPr>
          <w:rFonts w:ascii="Palatino Linotype" w:eastAsia="Palatino Linotype" w:hAnsi="Palatino Linotype" w:cs="Palatino Linotype"/>
          <w:i/>
          <w:sz w:val="22"/>
        </w:rPr>
        <w:t xml:space="preserve">a) 14 tesoreros municipales, es decir, dos representantes de los ayuntamientos de los municipios que integran el Estado, por cada una de las siete regiones hacendarias de la entidad; </w:t>
      </w:r>
    </w:p>
    <w:p w14:paraId="07504879" w14:textId="77777777" w:rsidR="000421AD" w:rsidRDefault="00871550" w:rsidP="00871550">
      <w:pPr>
        <w:pStyle w:val="Prrafodelista"/>
        <w:spacing w:before="240" w:after="240" w:line="276" w:lineRule="auto"/>
        <w:ind w:left="567" w:right="900"/>
        <w:jc w:val="both"/>
        <w:rPr>
          <w:rFonts w:ascii="Palatino Linotype" w:eastAsia="Palatino Linotype" w:hAnsi="Palatino Linotype" w:cs="Palatino Linotype"/>
          <w:i/>
          <w:sz w:val="22"/>
        </w:rPr>
      </w:pPr>
      <w:r w:rsidRPr="00472C38">
        <w:rPr>
          <w:rFonts w:ascii="Palatino Linotype" w:eastAsia="Palatino Linotype" w:hAnsi="Palatino Linotype" w:cs="Palatino Linotype"/>
          <w:i/>
          <w:sz w:val="22"/>
        </w:rPr>
        <w:t>b) Los Titulares de las Dependencias de la Administración Pública Federal, Estatal, y de Organismos y Organizaciones no Gubernamentales, siguientes:</w:t>
      </w:r>
    </w:p>
    <w:p w14:paraId="2DF8EEF9" w14:textId="77777777" w:rsidR="00472C38" w:rsidRPr="00472C38" w:rsidRDefault="00871550" w:rsidP="00871550">
      <w:pPr>
        <w:pStyle w:val="Prrafodelista"/>
        <w:spacing w:before="240" w:after="240" w:line="276" w:lineRule="auto"/>
        <w:ind w:left="567" w:right="900"/>
        <w:jc w:val="both"/>
        <w:rPr>
          <w:rFonts w:ascii="Palatino Linotype" w:eastAsia="Palatino Linotype" w:hAnsi="Palatino Linotype" w:cs="Palatino Linotype"/>
          <w:i/>
          <w:sz w:val="22"/>
        </w:rPr>
      </w:pPr>
      <w:r w:rsidRPr="00472C38">
        <w:rPr>
          <w:rFonts w:ascii="Palatino Linotype" w:eastAsia="Palatino Linotype" w:hAnsi="Palatino Linotype" w:cs="Palatino Linotype"/>
          <w:i/>
          <w:sz w:val="22"/>
        </w:rPr>
        <w:t xml:space="preserve"> • Secretaría de Educación; </w:t>
      </w:r>
    </w:p>
    <w:p w14:paraId="41F495F5" w14:textId="77777777" w:rsidR="00472C38" w:rsidRPr="00472C38" w:rsidRDefault="00871550" w:rsidP="00871550">
      <w:pPr>
        <w:pStyle w:val="Prrafodelista"/>
        <w:spacing w:before="240" w:after="240" w:line="276" w:lineRule="auto"/>
        <w:ind w:left="567" w:right="900"/>
        <w:jc w:val="both"/>
        <w:rPr>
          <w:rFonts w:ascii="Palatino Linotype" w:eastAsia="Palatino Linotype" w:hAnsi="Palatino Linotype" w:cs="Palatino Linotype"/>
          <w:i/>
          <w:sz w:val="22"/>
        </w:rPr>
      </w:pPr>
      <w:r w:rsidRPr="00472C38">
        <w:rPr>
          <w:rFonts w:ascii="Palatino Linotype" w:eastAsia="Palatino Linotype" w:hAnsi="Palatino Linotype" w:cs="Palatino Linotype"/>
          <w:i/>
          <w:sz w:val="22"/>
        </w:rPr>
        <w:t xml:space="preserve">• Secretaría de Desarrollo Económico; </w:t>
      </w:r>
    </w:p>
    <w:p w14:paraId="5F29A720" w14:textId="77777777" w:rsidR="00472C38" w:rsidRPr="00472C38" w:rsidRDefault="00871550" w:rsidP="00871550">
      <w:pPr>
        <w:pStyle w:val="Prrafodelista"/>
        <w:spacing w:before="240" w:after="240" w:line="276" w:lineRule="auto"/>
        <w:ind w:left="567" w:right="900"/>
        <w:jc w:val="both"/>
        <w:rPr>
          <w:rFonts w:ascii="Palatino Linotype" w:eastAsia="Palatino Linotype" w:hAnsi="Palatino Linotype" w:cs="Palatino Linotype"/>
          <w:i/>
          <w:sz w:val="22"/>
        </w:rPr>
      </w:pPr>
      <w:r w:rsidRPr="00472C38">
        <w:rPr>
          <w:rFonts w:ascii="Palatino Linotype" w:eastAsia="Palatino Linotype" w:hAnsi="Palatino Linotype" w:cs="Palatino Linotype"/>
          <w:i/>
          <w:sz w:val="22"/>
        </w:rPr>
        <w:t xml:space="preserve">• Dirección General de Fiscalización; </w:t>
      </w:r>
    </w:p>
    <w:p w14:paraId="5BFD6FA2" w14:textId="77777777" w:rsidR="00472C38" w:rsidRPr="00472C38" w:rsidRDefault="00871550" w:rsidP="00871550">
      <w:pPr>
        <w:pStyle w:val="Prrafodelista"/>
        <w:spacing w:before="240" w:after="240" w:line="276" w:lineRule="auto"/>
        <w:ind w:left="567" w:right="900"/>
        <w:jc w:val="both"/>
        <w:rPr>
          <w:rFonts w:ascii="Palatino Linotype" w:eastAsia="Palatino Linotype" w:hAnsi="Palatino Linotype" w:cs="Palatino Linotype"/>
          <w:i/>
          <w:sz w:val="22"/>
        </w:rPr>
      </w:pPr>
      <w:r w:rsidRPr="00472C38">
        <w:rPr>
          <w:rFonts w:ascii="Palatino Linotype" w:eastAsia="Palatino Linotype" w:hAnsi="Palatino Linotype" w:cs="Palatino Linotype"/>
          <w:i/>
          <w:sz w:val="22"/>
        </w:rPr>
        <w:t xml:space="preserve">• Dirección General de Personal; Instituto de Profesionalización de los Servidores Públicos del Poder Ejecutivo del Gobierno del Estado de México; • Instituto de Información e Investigación Geográfica, Estadística y Catastral del Estado de México (IGECEM); </w:t>
      </w:r>
    </w:p>
    <w:p w14:paraId="24B0811B" w14:textId="77777777" w:rsidR="00472C38" w:rsidRPr="00472C38" w:rsidRDefault="00871550" w:rsidP="00871550">
      <w:pPr>
        <w:pStyle w:val="Prrafodelista"/>
        <w:spacing w:before="240" w:after="240" w:line="276" w:lineRule="auto"/>
        <w:ind w:left="567" w:right="900"/>
        <w:jc w:val="both"/>
        <w:rPr>
          <w:rFonts w:ascii="Palatino Linotype" w:eastAsia="Palatino Linotype" w:hAnsi="Palatino Linotype" w:cs="Palatino Linotype"/>
          <w:i/>
          <w:sz w:val="22"/>
        </w:rPr>
      </w:pPr>
      <w:r w:rsidRPr="00472C38">
        <w:rPr>
          <w:rFonts w:ascii="Palatino Linotype" w:eastAsia="Palatino Linotype" w:hAnsi="Palatino Linotype" w:cs="Palatino Linotype"/>
          <w:i/>
          <w:sz w:val="22"/>
        </w:rPr>
        <w:t xml:space="preserve">• Órgano Superior de Fiscalización del Estado de México (OSFEM); </w:t>
      </w:r>
    </w:p>
    <w:p w14:paraId="2255A7D3" w14:textId="77777777" w:rsidR="00472C38" w:rsidRPr="00472C38" w:rsidRDefault="00871550" w:rsidP="00871550">
      <w:pPr>
        <w:pStyle w:val="Prrafodelista"/>
        <w:spacing w:before="240" w:after="240" w:line="276" w:lineRule="auto"/>
        <w:ind w:left="567" w:right="900"/>
        <w:jc w:val="both"/>
        <w:rPr>
          <w:rFonts w:ascii="Palatino Linotype" w:eastAsia="Palatino Linotype" w:hAnsi="Palatino Linotype" w:cs="Palatino Linotype"/>
          <w:i/>
          <w:sz w:val="22"/>
        </w:rPr>
      </w:pPr>
      <w:r w:rsidRPr="00472C38">
        <w:rPr>
          <w:rFonts w:ascii="Palatino Linotype" w:eastAsia="Palatino Linotype" w:hAnsi="Palatino Linotype" w:cs="Palatino Linotype"/>
          <w:i/>
          <w:sz w:val="22"/>
        </w:rPr>
        <w:t xml:space="preserve">• Fiscalía General de Justicia del Estado de México (FGJEM); </w:t>
      </w:r>
    </w:p>
    <w:p w14:paraId="4B141A46" w14:textId="77777777" w:rsidR="00472C38" w:rsidRPr="00472C38" w:rsidRDefault="00871550" w:rsidP="00871550">
      <w:pPr>
        <w:pStyle w:val="Prrafodelista"/>
        <w:spacing w:before="240" w:after="240" w:line="276" w:lineRule="auto"/>
        <w:ind w:left="567" w:right="900"/>
        <w:jc w:val="both"/>
        <w:rPr>
          <w:rFonts w:ascii="Palatino Linotype" w:eastAsia="Palatino Linotype" w:hAnsi="Palatino Linotype" w:cs="Palatino Linotype"/>
          <w:i/>
          <w:sz w:val="22"/>
        </w:rPr>
      </w:pPr>
      <w:r w:rsidRPr="00472C38">
        <w:rPr>
          <w:rFonts w:ascii="Palatino Linotype" w:eastAsia="Palatino Linotype" w:hAnsi="Palatino Linotype" w:cs="Palatino Linotype"/>
          <w:i/>
          <w:sz w:val="22"/>
        </w:rPr>
        <w:t xml:space="preserve">• Tribunal de Justicia Administrativa del Estado de México; </w:t>
      </w:r>
    </w:p>
    <w:p w14:paraId="5D40DA5A" w14:textId="77777777" w:rsidR="00472C38" w:rsidRPr="00472C38" w:rsidRDefault="00871550" w:rsidP="00871550">
      <w:pPr>
        <w:pStyle w:val="Prrafodelista"/>
        <w:spacing w:before="240" w:after="240" w:line="276" w:lineRule="auto"/>
        <w:ind w:left="567" w:right="900"/>
        <w:jc w:val="both"/>
        <w:rPr>
          <w:rFonts w:ascii="Palatino Linotype" w:eastAsia="Palatino Linotype" w:hAnsi="Palatino Linotype" w:cs="Palatino Linotype"/>
          <w:i/>
          <w:sz w:val="22"/>
        </w:rPr>
      </w:pPr>
      <w:r w:rsidRPr="00472C38">
        <w:rPr>
          <w:rFonts w:ascii="Palatino Linotype" w:eastAsia="Palatino Linotype" w:hAnsi="Palatino Linotype" w:cs="Palatino Linotype"/>
          <w:i/>
          <w:sz w:val="22"/>
        </w:rPr>
        <w:t xml:space="preserve">• Instituto Nacional para el Federalismo y el Desarrollo Municipal (INAFED); </w:t>
      </w:r>
    </w:p>
    <w:p w14:paraId="1C059041" w14:textId="77777777" w:rsidR="00472C38" w:rsidRPr="00472C38" w:rsidRDefault="00871550" w:rsidP="00871550">
      <w:pPr>
        <w:pStyle w:val="Prrafodelista"/>
        <w:spacing w:before="240" w:after="240" w:line="276" w:lineRule="auto"/>
        <w:ind w:left="567" w:right="900"/>
        <w:jc w:val="both"/>
        <w:rPr>
          <w:rFonts w:ascii="Palatino Linotype" w:eastAsia="Palatino Linotype" w:hAnsi="Palatino Linotype" w:cs="Palatino Linotype"/>
          <w:i/>
          <w:sz w:val="22"/>
        </w:rPr>
      </w:pPr>
      <w:r w:rsidRPr="00472C38">
        <w:rPr>
          <w:rFonts w:ascii="Palatino Linotype" w:eastAsia="Palatino Linotype" w:hAnsi="Palatino Linotype" w:cs="Palatino Linotype"/>
          <w:i/>
          <w:sz w:val="22"/>
        </w:rPr>
        <w:t xml:space="preserve">• Instituto para el Desarrollo Técnico de las Haciendas Públicas (INDETEC); </w:t>
      </w:r>
    </w:p>
    <w:p w14:paraId="1C7BD420" w14:textId="77777777" w:rsidR="00472C38" w:rsidRPr="00472C38" w:rsidRDefault="00871550" w:rsidP="00871550">
      <w:pPr>
        <w:pStyle w:val="Prrafodelista"/>
        <w:spacing w:before="240" w:after="240" w:line="276" w:lineRule="auto"/>
        <w:ind w:left="567" w:right="900"/>
        <w:jc w:val="both"/>
        <w:rPr>
          <w:rFonts w:ascii="Palatino Linotype" w:eastAsia="Palatino Linotype" w:hAnsi="Palatino Linotype" w:cs="Palatino Linotype"/>
          <w:i/>
          <w:sz w:val="22"/>
        </w:rPr>
      </w:pPr>
      <w:r w:rsidRPr="00472C38">
        <w:rPr>
          <w:rFonts w:ascii="Palatino Linotype" w:eastAsia="Palatino Linotype" w:hAnsi="Palatino Linotype" w:cs="Palatino Linotype"/>
          <w:i/>
          <w:sz w:val="22"/>
        </w:rPr>
        <w:t xml:space="preserve">• Instituto de Administración Pública del Estado de México (IAPEM); </w:t>
      </w:r>
    </w:p>
    <w:p w14:paraId="5585802D" w14:textId="77777777" w:rsidR="00871550" w:rsidRDefault="00871550" w:rsidP="00871550">
      <w:pPr>
        <w:pStyle w:val="Prrafodelista"/>
        <w:spacing w:before="240" w:after="240" w:line="276" w:lineRule="auto"/>
        <w:ind w:left="567" w:right="900"/>
        <w:jc w:val="both"/>
        <w:rPr>
          <w:rFonts w:ascii="Palatino Linotype" w:eastAsia="Palatino Linotype" w:hAnsi="Palatino Linotype" w:cs="Palatino Linotype"/>
          <w:i/>
          <w:sz w:val="22"/>
        </w:rPr>
      </w:pPr>
      <w:r w:rsidRPr="00472C38">
        <w:rPr>
          <w:rFonts w:ascii="Palatino Linotype" w:eastAsia="Palatino Linotype" w:hAnsi="Palatino Linotype" w:cs="Palatino Linotype"/>
          <w:i/>
          <w:sz w:val="22"/>
        </w:rPr>
        <w:t>• Cámara Mexicana de la Industria de la Construcción, Delegación Estado de México.</w:t>
      </w:r>
      <w:r w:rsidR="00472C38">
        <w:rPr>
          <w:rFonts w:ascii="Palatino Linotype" w:eastAsia="Palatino Linotype" w:hAnsi="Palatino Linotype" w:cs="Palatino Linotype"/>
          <w:i/>
          <w:sz w:val="22"/>
        </w:rPr>
        <w:t>” (Sic) (Énfasis añadido)</w:t>
      </w:r>
    </w:p>
    <w:p w14:paraId="7D933328" w14:textId="77777777" w:rsidR="00472C38" w:rsidRDefault="00472C38" w:rsidP="00472C38">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Como se puede vislumbrar de la cita realizada, se advierte que en efecto, le compete al </w:t>
      </w:r>
      <w:r w:rsidRPr="00472C38">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 certificación de competencias laborales, ello mediante la </w:t>
      </w:r>
      <w:r>
        <w:rPr>
          <w:rFonts w:ascii="Palatino Linotype" w:eastAsia="Palatino Linotype" w:hAnsi="Palatino Linotype" w:cs="Palatino Linotype"/>
        </w:rPr>
        <w:lastRenderedPageBreak/>
        <w:t xml:space="preserve">Comisión </w:t>
      </w:r>
      <w:r w:rsidRPr="00472C38">
        <w:rPr>
          <w:rFonts w:ascii="Palatino Linotype" w:eastAsia="Palatino Linotype" w:hAnsi="Palatino Linotype" w:cs="Palatino Linotype"/>
        </w:rPr>
        <w:t>Certificadora de Competencia Laboral para el servicio público del Estado de México</w:t>
      </w:r>
      <w:r>
        <w:rPr>
          <w:rFonts w:ascii="Palatino Linotype" w:eastAsia="Palatino Linotype" w:hAnsi="Palatino Linotype" w:cs="Palatino Linotype"/>
        </w:rPr>
        <w:t>; continuando con el análisis de dichos preceptos, reviste interés al análisis del presente asunto la figura del Secretario Técnico de la Com</w:t>
      </w:r>
      <w:r w:rsidR="002B0245">
        <w:rPr>
          <w:rFonts w:ascii="Palatino Linotype" w:eastAsia="Palatino Linotype" w:hAnsi="Palatino Linotype" w:cs="Palatino Linotype"/>
        </w:rPr>
        <w:t>isión, puesto que es desempeñado</w:t>
      </w:r>
      <w:r>
        <w:rPr>
          <w:rFonts w:ascii="Palatino Linotype" w:eastAsia="Palatino Linotype" w:hAnsi="Palatino Linotype" w:cs="Palatino Linotype"/>
        </w:rPr>
        <w:t xml:space="preserve"> por la Coordinadora de Capacitaci</w:t>
      </w:r>
      <w:r w:rsidR="00C25430">
        <w:rPr>
          <w:rFonts w:ascii="Palatino Linotype" w:eastAsia="Palatino Linotype" w:hAnsi="Palatino Linotype" w:cs="Palatino Linotype"/>
        </w:rPr>
        <w:t>ón, q</w:t>
      </w:r>
      <w:r w:rsidR="002B0245">
        <w:rPr>
          <w:rFonts w:ascii="Palatino Linotype" w:eastAsia="Palatino Linotype" w:hAnsi="Palatino Linotype" w:cs="Palatino Linotype"/>
        </w:rPr>
        <w:t xml:space="preserve">uien en términos del </w:t>
      </w:r>
      <w:r w:rsidR="00C25430">
        <w:rPr>
          <w:rFonts w:ascii="Palatino Linotype" w:eastAsia="Palatino Linotype" w:hAnsi="Palatino Linotype" w:cs="Palatino Linotype"/>
        </w:rPr>
        <w:t xml:space="preserve"> reglamento</w:t>
      </w:r>
      <w:r w:rsidR="002B0245">
        <w:rPr>
          <w:rFonts w:ascii="Palatino Linotype" w:eastAsia="Palatino Linotype" w:hAnsi="Palatino Linotype" w:cs="Palatino Linotype"/>
        </w:rPr>
        <w:t xml:space="preserve"> en referencia</w:t>
      </w:r>
      <w:r w:rsidR="00C25430">
        <w:rPr>
          <w:rFonts w:ascii="Palatino Linotype" w:eastAsia="Palatino Linotype" w:hAnsi="Palatino Linotype" w:cs="Palatino Linotype"/>
        </w:rPr>
        <w:t xml:space="preserve"> cuenta con una serie de atribuciones, de las cuales destaca la siguiente:</w:t>
      </w:r>
    </w:p>
    <w:p w14:paraId="131E8C8E" w14:textId="77777777" w:rsidR="00C25430" w:rsidRPr="00C25430" w:rsidRDefault="00C25430" w:rsidP="00C25430">
      <w:pPr>
        <w:spacing w:before="240" w:after="240" w:line="276" w:lineRule="auto"/>
        <w:ind w:left="567" w:right="900"/>
        <w:jc w:val="both"/>
        <w:rPr>
          <w:rFonts w:ascii="Palatino Linotype" w:eastAsia="Palatino Linotype" w:hAnsi="Palatino Linotype" w:cs="Palatino Linotype"/>
          <w:b/>
          <w:i/>
          <w:sz w:val="22"/>
        </w:rPr>
      </w:pPr>
      <w:r>
        <w:rPr>
          <w:rFonts w:ascii="Palatino Linotype" w:eastAsia="Palatino Linotype" w:hAnsi="Palatino Linotype" w:cs="Palatino Linotype"/>
          <w:b/>
          <w:i/>
          <w:sz w:val="22"/>
        </w:rPr>
        <w:t>“</w:t>
      </w:r>
      <w:r w:rsidRPr="00C25430">
        <w:rPr>
          <w:rFonts w:ascii="Palatino Linotype" w:eastAsia="Palatino Linotype" w:hAnsi="Palatino Linotype" w:cs="Palatino Linotype"/>
          <w:b/>
          <w:i/>
          <w:sz w:val="22"/>
        </w:rPr>
        <w:t>Artículo 27.- Son atribuciones de la o del Secretario Técnico:</w:t>
      </w:r>
    </w:p>
    <w:p w14:paraId="1602E35A" w14:textId="77777777" w:rsidR="00C25430" w:rsidRPr="00C25430" w:rsidRDefault="00C25430" w:rsidP="00C25430">
      <w:pPr>
        <w:spacing w:before="240" w:after="240" w:line="276" w:lineRule="auto"/>
        <w:ind w:left="567" w:right="900"/>
        <w:jc w:val="both"/>
        <w:rPr>
          <w:rFonts w:ascii="Palatino Linotype" w:eastAsia="Palatino Linotype" w:hAnsi="Palatino Linotype" w:cs="Palatino Linotype"/>
          <w:i/>
          <w:sz w:val="22"/>
        </w:rPr>
      </w:pPr>
      <w:r w:rsidRPr="00C25430">
        <w:rPr>
          <w:rFonts w:ascii="Palatino Linotype" w:eastAsia="Palatino Linotype" w:hAnsi="Palatino Linotype" w:cs="Palatino Linotype"/>
          <w:i/>
          <w:sz w:val="22"/>
        </w:rPr>
        <w:t>…</w:t>
      </w:r>
    </w:p>
    <w:p w14:paraId="07D8BD47" w14:textId="77777777" w:rsidR="00C25430" w:rsidRPr="00C25430" w:rsidRDefault="00C25430" w:rsidP="00C25430">
      <w:pPr>
        <w:spacing w:before="240" w:after="240" w:line="276" w:lineRule="auto"/>
        <w:ind w:left="567" w:right="900"/>
        <w:jc w:val="both"/>
        <w:rPr>
          <w:rFonts w:ascii="Palatino Linotype" w:eastAsia="Palatino Linotype" w:hAnsi="Palatino Linotype" w:cs="Palatino Linotype"/>
          <w:b/>
          <w:i/>
          <w:sz w:val="22"/>
        </w:rPr>
      </w:pPr>
      <w:r w:rsidRPr="00C25430">
        <w:rPr>
          <w:rFonts w:ascii="Palatino Linotype" w:eastAsia="Palatino Linotype" w:hAnsi="Palatino Linotype" w:cs="Palatino Linotype"/>
          <w:b/>
          <w:i/>
          <w:sz w:val="22"/>
        </w:rPr>
        <w:t xml:space="preserve">VII. Desarrollar y mantener actualizada la base de datos </w:t>
      </w:r>
      <w:r w:rsidRPr="000620AD">
        <w:rPr>
          <w:rFonts w:ascii="Palatino Linotype" w:eastAsia="Palatino Linotype" w:hAnsi="Palatino Linotype" w:cs="Palatino Linotype"/>
          <w:b/>
          <w:i/>
          <w:sz w:val="22"/>
          <w:u w:val="single"/>
        </w:rPr>
        <w:t>de las y los servidores públicos</w:t>
      </w:r>
      <w:r w:rsidRPr="00C25430">
        <w:rPr>
          <w:rFonts w:ascii="Palatino Linotype" w:eastAsia="Palatino Linotype" w:hAnsi="Palatino Linotype" w:cs="Palatino Linotype"/>
          <w:b/>
          <w:i/>
          <w:sz w:val="22"/>
        </w:rPr>
        <w:t xml:space="preserve"> certificados en competencias laborales en el Estado de México;</w:t>
      </w:r>
      <w:r>
        <w:rPr>
          <w:rFonts w:ascii="Palatino Linotype" w:eastAsia="Palatino Linotype" w:hAnsi="Palatino Linotype" w:cs="Palatino Linotype"/>
          <w:b/>
          <w:i/>
          <w:sz w:val="22"/>
        </w:rPr>
        <w:t xml:space="preserve">” </w:t>
      </w:r>
      <w:r w:rsidRPr="00C25430">
        <w:rPr>
          <w:rFonts w:ascii="Palatino Linotype" w:eastAsia="Palatino Linotype" w:hAnsi="Palatino Linotype" w:cs="Palatino Linotype"/>
          <w:i/>
          <w:sz w:val="22"/>
        </w:rPr>
        <w:t>(Sic) (Énfasis añadido)</w:t>
      </w:r>
    </w:p>
    <w:p w14:paraId="20E20E82" w14:textId="77777777" w:rsidR="000E0F3F" w:rsidRDefault="000B5FF2" w:rsidP="00421565">
      <w:pPr>
        <w:spacing w:line="360" w:lineRule="auto"/>
        <w:jc w:val="both"/>
        <w:rPr>
          <w:rFonts w:ascii="Palatino Linotype" w:eastAsia="Palatino Linotype" w:hAnsi="Palatino Linotype" w:cs="Palatino Linotype"/>
        </w:rPr>
      </w:pPr>
      <w:r w:rsidRPr="000B5FF2">
        <w:rPr>
          <w:rFonts w:ascii="Palatino Linotype" w:eastAsia="Palatino Linotype" w:hAnsi="Palatino Linotype" w:cs="Palatino Linotype"/>
        </w:rPr>
        <w:t xml:space="preserve">De tal suerte que </w:t>
      </w:r>
      <w:r>
        <w:rPr>
          <w:rFonts w:ascii="Palatino Linotype" w:eastAsia="Palatino Linotype" w:hAnsi="Palatino Linotype" w:cs="Palatino Linotype"/>
        </w:rPr>
        <w:t xml:space="preserve">como se desprende del contenido normativo referido anteriormente, </w:t>
      </w:r>
      <w:r w:rsidRPr="00AE0F2F">
        <w:rPr>
          <w:rFonts w:ascii="Palatino Linotype" w:eastAsia="Palatino Linotype" w:hAnsi="Palatino Linotype" w:cs="Palatino Linotype"/>
          <w:b/>
        </w:rPr>
        <w:t>quien desempeñe el puesto de Secretario Técnico cuenta con la atribución de desarrollar y actualizar la base de datos en la que obren los servidores públicos certificados en competencias laborales en el Estado de México</w:t>
      </w:r>
      <w:r>
        <w:rPr>
          <w:rFonts w:ascii="Palatino Linotype" w:eastAsia="Palatino Linotype" w:hAnsi="Palatino Linotype" w:cs="Palatino Linotype"/>
        </w:rPr>
        <w:t xml:space="preserve">, por lo que se colige que contrario a la manifestación vertida en el expediente electrónico, existe fuente obligacional para que el </w:t>
      </w:r>
      <w:r w:rsidRPr="000B5FF2">
        <w:rPr>
          <w:rFonts w:ascii="Palatino Linotype" w:eastAsia="Palatino Linotype" w:hAnsi="Palatino Linotype" w:cs="Palatino Linotype"/>
          <w:b/>
        </w:rPr>
        <w:t>Sujeto Obligado</w:t>
      </w:r>
      <w:r w:rsidR="002B0245">
        <w:rPr>
          <w:rFonts w:ascii="Palatino Linotype" w:eastAsia="Palatino Linotype" w:hAnsi="Palatino Linotype" w:cs="Palatino Linotype"/>
        </w:rPr>
        <w:t xml:space="preserve"> cuente con un soporte</w:t>
      </w:r>
      <w:r>
        <w:rPr>
          <w:rFonts w:ascii="Palatino Linotype" w:eastAsia="Palatino Linotype" w:hAnsi="Palatino Linotype" w:cs="Palatino Linotype"/>
        </w:rPr>
        <w:t xml:space="preserve"> dentro de su patrimonio documental con el que pudie</w:t>
      </w:r>
      <w:r w:rsidR="000E0F3F">
        <w:rPr>
          <w:rFonts w:ascii="Palatino Linotype" w:eastAsia="Palatino Linotype" w:hAnsi="Palatino Linotype" w:cs="Palatino Linotype"/>
        </w:rPr>
        <w:t>ra atenderse este planteamiento.</w:t>
      </w:r>
    </w:p>
    <w:p w14:paraId="1B53502B" w14:textId="77777777" w:rsidR="000E0F3F" w:rsidRDefault="000E0F3F" w:rsidP="00421565">
      <w:pPr>
        <w:spacing w:line="360" w:lineRule="auto"/>
        <w:jc w:val="both"/>
        <w:rPr>
          <w:rFonts w:ascii="Palatino Linotype" w:eastAsia="Palatino Linotype" w:hAnsi="Palatino Linotype" w:cs="Palatino Linotype"/>
        </w:rPr>
      </w:pPr>
    </w:p>
    <w:p w14:paraId="66374B46" w14:textId="77777777" w:rsidR="000E0F3F" w:rsidRPr="00947C71" w:rsidRDefault="00947C71" w:rsidP="00421565">
      <w:pPr>
        <w:spacing w:line="360" w:lineRule="auto"/>
        <w:jc w:val="both"/>
        <w:rPr>
          <w:rFonts w:ascii="Palatino Linotype" w:eastAsia="Palatino Linotype" w:hAnsi="Palatino Linotype" w:cs="Palatino Linotype"/>
          <w:lang w:val="es-MX"/>
        </w:rPr>
      </w:pPr>
      <w:r>
        <w:rPr>
          <w:rFonts w:ascii="Palatino Linotype" w:eastAsia="Palatino Linotype" w:hAnsi="Palatino Linotype" w:cs="Palatino Linotype"/>
        </w:rPr>
        <w:t xml:space="preserve">Es por todo lo señalado en este punto que se concluye que efectivamente el Sujeto Obligado genera la información solicitada, por lo que resulta pertinente ordenar la </w:t>
      </w:r>
      <w:r w:rsidRPr="00947C71">
        <w:rPr>
          <w:rFonts w:ascii="Palatino Linotype" w:eastAsia="Palatino Linotype" w:hAnsi="Palatino Linotype" w:cs="Palatino Linotype"/>
          <w:lang w:val="es-MX"/>
        </w:rPr>
        <w:t>entrega de</w:t>
      </w:r>
      <w:r>
        <w:rPr>
          <w:rFonts w:ascii="Palatino Linotype" w:eastAsia="Palatino Linotype" w:hAnsi="Palatino Linotype" w:cs="Palatino Linotype"/>
          <w:lang w:val="es-MX"/>
        </w:rPr>
        <w:t xml:space="preserve">l o </w:t>
      </w:r>
      <w:r w:rsidRPr="00947C71">
        <w:rPr>
          <w:rFonts w:ascii="Palatino Linotype" w:eastAsia="Palatino Linotype" w:hAnsi="Palatino Linotype" w:cs="Palatino Linotype"/>
          <w:lang w:val="es-MX"/>
        </w:rPr>
        <w:t>los documentos donde conste</w:t>
      </w:r>
      <w:r w:rsidR="00C422FD">
        <w:rPr>
          <w:rFonts w:ascii="Palatino Linotype" w:eastAsia="Palatino Linotype" w:hAnsi="Palatino Linotype" w:cs="Palatino Linotype"/>
          <w:lang w:val="es-MX"/>
        </w:rPr>
        <w:t xml:space="preserve">n </w:t>
      </w:r>
      <w:r w:rsidR="00894A70">
        <w:rPr>
          <w:rFonts w:ascii="Palatino Linotype" w:eastAsia="Palatino Linotype" w:hAnsi="Palatino Linotype" w:cs="Palatino Linotype"/>
          <w:lang w:val="es-MX"/>
        </w:rPr>
        <w:t xml:space="preserve">o se pueda determinar el número de </w:t>
      </w:r>
      <w:r w:rsidRPr="00947C71">
        <w:rPr>
          <w:rFonts w:ascii="Palatino Linotype" w:eastAsia="Palatino Linotype" w:hAnsi="Palatino Linotype" w:cs="Palatino Linotype"/>
          <w:lang w:val="es-MX"/>
        </w:rPr>
        <w:t xml:space="preserve"> </w:t>
      </w:r>
      <w:r w:rsidRPr="00947C71">
        <w:rPr>
          <w:rFonts w:ascii="Palatino Linotype" w:eastAsia="Palatino Linotype" w:hAnsi="Palatino Linotype" w:cs="Palatino Linotype"/>
          <w:lang w:val="es-MX"/>
        </w:rPr>
        <w:lastRenderedPageBreak/>
        <w:t>servidores públicos municipales certificados por el Instituto Hacendario del Estado</w:t>
      </w:r>
      <w:r>
        <w:rPr>
          <w:rFonts w:ascii="Palatino Linotype" w:eastAsia="Palatino Linotype" w:hAnsi="Palatino Linotype" w:cs="Palatino Linotype"/>
          <w:lang w:val="es-MX"/>
        </w:rPr>
        <w:t xml:space="preserve"> de México (IHAEM), del 1 de enero de 2019 al 7 de noviembre de 2022</w:t>
      </w:r>
      <w:r w:rsidRPr="00947C71">
        <w:rPr>
          <w:rFonts w:ascii="Palatino Linotype" w:eastAsia="Palatino Linotype" w:hAnsi="Palatino Linotype" w:cs="Palatino Linotype"/>
          <w:lang w:val="es-MX"/>
        </w:rPr>
        <w:t xml:space="preserve">, al mayor </w:t>
      </w:r>
      <w:r w:rsidR="00894A70">
        <w:rPr>
          <w:rFonts w:ascii="Palatino Linotype" w:eastAsia="Palatino Linotype" w:hAnsi="Palatino Linotype" w:cs="Palatino Linotype"/>
          <w:lang w:val="es-MX"/>
        </w:rPr>
        <w:t xml:space="preserve">grado de desagregación posible. </w:t>
      </w:r>
    </w:p>
    <w:p w14:paraId="724FAB78" w14:textId="77777777" w:rsidR="00646CF3" w:rsidRPr="00144F3B" w:rsidRDefault="0038255F" w:rsidP="00D60684">
      <w:pPr>
        <w:spacing w:before="240" w:after="240" w:line="360" w:lineRule="auto"/>
        <w:jc w:val="both"/>
        <w:rPr>
          <w:rFonts w:ascii="Palatino Linotype" w:eastAsia="Palatino Linotype" w:hAnsi="Palatino Linotype" w:cs="Palatino Linotype"/>
          <w:b/>
        </w:rPr>
      </w:pPr>
      <w:r w:rsidRPr="00144F3B">
        <w:rPr>
          <w:rFonts w:ascii="Palatino Linotype" w:eastAsia="Palatino Linotype" w:hAnsi="Palatino Linotype" w:cs="Palatino Linotype"/>
          <w:b/>
        </w:rPr>
        <w:t xml:space="preserve">2.- </w:t>
      </w:r>
      <w:r w:rsidR="00D60684" w:rsidRPr="00144F3B">
        <w:rPr>
          <w:rFonts w:ascii="Palatino Linotype" w:eastAsia="Palatino Linotype" w:hAnsi="Palatino Linotype" w:cs="Palatino Linotype"/>
          <w:b/>
        </w:rPr>
        <w:t>¿Cuántos Servidores Públicos del año 2019 a la fecha, han refrendado su Manifestación de Créditos, en qué Normas Institucionales de Competencia Laboral, para la validación Anual del Certificado Competencia Laboral, de los 125 mu</w:t>
      </w:r>
      <w:r w:rsidR="00144F3B" w:rsidRPr="00144F3B">
        <w:rPr>
          <w:rFonts w:ascii="Palatino Linotype" w:eastAsia="Palatino Linotype" w:hAnsi="Palatino Linotype" w:cs="Palatino Linotype"/>
          <w:b/>
        </w:rPr>
        <w:t>nicipios del Estado de México?</w:t>
      </w:r>
    </w:p>
    <w:p w14:paraId="75722223" w14:textId="77777777" w:rsidR="00421565" w:rsidRDefault="00570694" w:rsidP="00AE0F2F">
      <w:pPr>
        <w:spacing w:before="240" w:after="240" w:line="360" w:lineRule="auto"/>
        <w:jc w:val="both"/>
        <w:rPr>
          <w:rFonts w:ascii="Palatino Linotype" w:eastAsia="Palatino Linotype" w:hAnsi="Palatino Linotype" w:cs="Palatino Linotype"/>
        </w:rPr>
      </w:pPr>
      <w:r w:rsidRPr="00570694">
        <w:rPr>
          <w:rFonts w:ascii="Palatino Linotype" w:eastAsia="Palatino Linotype" w:hAnsi="Palatino Linotype" w:cs="Palatino Linotype"/>
        </w:rPr>
        <w:t xml:space="preserve">En lo concerniente a este punto, es necesario </w:t>
      </w:r>
      <w:r w:rsidR="00646CF3">
        <w:rPr>
          <w:rFonts w:ascii="Palatino Linotype" w:eastAsia="Palatino Linotype" w:hAnsi="Palatino Linotype" w:cs="Palatino Linotype"/>
        </w:rPr>
        <w:t xml:space="preserve">recordar que la </w:t>
      </w:r>
      <w:r w:rsidR="00646CF3" w:rsidRPr="00646CF3">
        <w:rPr>
          <w:rFonts w:ascii="Palatino Linotype" w:eastAsia="Palatino Linotype" w:hAnsi="Palatino Linotype" w:cs="Palatino Linotype"/>
          <w:b/>
        </w:rPr>
        <w:t>Coor</w:t>
      </w:r>
      <w:r w:rsidR="00646CF3">
        <w:rPr>
          <w:rFonts w:ascii="Palatino Linotype" w:eastAsia="Palatino Linotype" w:hAnsi="Palatino Linotype" w:cs="Palatino Linotype"/>
          <w:b/>
        </w:rPr>
        <w:t>dinadora de Profesionalización,</w:t>
      </w:r>
      <w:r w:rsidR="00646CF3" w:rsidRPr="00646CF3">
        <w:rPr>
          <w:rFonts w:ascii="Palatino Linotype" w:eastAsia="Palatino Linotype" w:hAnsi="Palatino Linotype" w:cs="Palatino Linotype"/>
        </w:rPr>
        <w:t xml:space="preserve"> refiere</w:t>
      </w:r>
      <w:r w:rsidR="00646CF3">
        <w:rPr>
          <w:rFonts w:ascii="Palatino Linotype" w:eastAsia="Palatino Linotype" w:hAnsi="Palatino Linotype" w:cs="Palatino Linotype"/>
          <w:b/>
        </w:rPr>
        <w:t xml:space="preserve"> </w:t>
      </w:r>
      <w:r w:rsidR="00646CF3" w:rsidRPr="00646CF3">
        <w:rPr>
          <w:rFonts w:ascii="Palatino Linotype" w:eastAsia="Palatino Linotype" w:hAnsi="Palatino Linotype" w:cs="Palatino Linotype"/>
        </w:rPr>
        <w:t xml:space="preserve">que </w:t>
      </w:r>
      <w:r w:rsidR="00646CF3" w:rsidRPr="00646CF3">
        <w:rPr>
          <w:rFonts w:ascii="Palatino Linotype" w:eastAsia="Palatino Linotype" w:hAnsi="Palatino Linotype" w:cs="Palatino Linotype"/>
          <w:b/>
        </w:rPr>
        <w:t xml:space="preserve">la Comisión Certificadora de Competencia Laboral para el Servicio Público del Estado de México (COCERTEM), </w:t>
      </w:r>
      <w:r w:rsidR="00646CF3" w:rsidRPr="00646CF3">
        <w:rPr>
          <w:rFonts w:ascii="Palatino Linotype" w:eastAsia="Palatino Linotype" w:hAnsi="Palatino Linotype" w:cs="Palatino Linotype"/>
          <w:b/>
          <w:u w:val="single"/>
        </w:rPr>
        <w:t xml:space="preserve">no genera un listado por municipio </w:t>
      </w:r>
      <w:r w:rsidR="00646CF3" w:rsidRPr="00646CF3">
        <w:rPr>
          <w:rFonts w:ascii="Palatino Linotype" w:eastAsia="Palatino Linotype" w:hAnsi="Palatino Linotype" w:cs="Palatino Linotype"/>
        </w:rPr>
        <w:t>del referendo de manifestación de créditos, la Norma Institucional de Competencia Laboral (NICL), para la validación anual del certificado;</w:t>
      </w:r>
      <w:r w:rsidR="00646CF3">
        <w:rPr>
          <w:rFonts w:ascii="Palatino Linotype" w:eastAsia="Palatino Linotype" w:hAnsi="Palatino Linotype" w:cs="Palatino Linotype"/>
        </w:rPr>
        <w:t xml:space="preserve"> como lo requiere el recurrente, sin embargo, debe </w:t>
      </w:r>
      <w:r>
        <w:rPr>
          <w:rFonts w:ascii="Palatino Linotype" w:eastAsia="Palatino Linotype" w:hAnsi="Palatino Linotype" w:cs="Palatino Linotype"/>
        </w:rPr>
        <w:t>tr</w:t>
      </w:r>
      <w:r w:rsidR="0005648A">
        <w:rPr>
          <w:rFonts w:ascii="Palatino Linotype" w:eastAsia="Palatino Linotype" w:hAnsi="Palatino Linotype" w:cs="Palatino Linotype"/>
        </w:rPr>
        <w:t>aer</w:t>
      </w:r>
      <w:r w:rsidR="00646CF3">
        <w:rPr>
          <w:rFonts w:ascii="Palatino Linotype" w:eastAsia="Palatino Linotype" w:hAnsi="Palatino Linotype" w:cs="Palatino Linotype"/>
        </w:rPr>
        <w:t>se</w:t>
      </w:r>
      <w:r w:rsidR="0005648A">
        <w:rPr>
          <w:rFonts w:ascii="Palatino Linotype" w:eastAsia="Palatino Linotype" w:hAnsi="Palatino Linotype" w:cs="Palatino Linotype"/>
        </w:rPr>
        <w:t xml:space="preserve"> a colación el contenido de </w:t>
      </w:r>
      <w:r w:rsidR="00AE0F2F">
        <w:rPr>
          <w:rFonts w:ascii="Palatino Linotype" w:eastAsia="Palatino Linotype" w:hAnsi="Palatino Linotype" w:cs="Palatino Linotype"/>
        </w:rPr>
        <w:t>las R</w:t>
      </w:r>
      <w:r w:rsidRPr="00570694">
        <w:rPr>
          <w:rFonts w:ascii="Palatino Linotype" w:eastAsia="Palatino Linotype" w:hAnsi="Palatino Linotype" w:cs="Palatino Linotype"/>
        </w:rPr>
        <w:t xml:space="preserve">eglas </w:t>
      </w:r>
      <w:r w:rsidR="00AE0F2F">
        <w:rPr>
          <w:rFonts w:ascii="Palatino Linotype" w:eastAsia="Palatino Linotype" w:hAnsi="Palatino Linotype" w:cs="Palatino Linotype"/>
        </w:rPr>
        <w:t>de O</w:t>
      </w:r>
      <w:r w:rsidRPr="00570694">
        <w:rPr>
          <w:rFonts w:ascii="Palatino Linotype" w:eastAsia="Palatino Linotype" w:hAnsi="Palatino Linotype" w:cs="Palatino Linotype"/>
        </w:rPr>
        <w:t xml:space="preserve">peración para la Manifestación de Créditos para la Validación Anual del Certificado de </w:t>
      </w:r>
      <w:r w:rsidR="00AE0F2F" w:rsidRPr="00570694">
        <w:rPr>
          <w:rFonts w:ascii="Palatino Linotype" w:eastAsia="Palatino Linotype" w:hAnsi="Palatino Linotype" w:cs="Palatino Linotype"/>
        </w:rPr>
        <w:t>Competencia Laboral</w:t>
      </w:r>
      <w:r w:rsidR="00AE0F2F">
        <w:rPr>
          <w:rFonts w:ascii="Palatino Linotype" w:eastAsia="Palatino Linotype" w:hAnsi="Palatino Linotype" w:cs="Palatino Linotype"/>
        </w:rPr>
        <w:t xml:space="preserve">, las cuales de conformidad con el artículo 1 señalan que su objeto consiste en </w:t>
      </w:r>
      <w:r w:rsidR="00AE0F2F" w:rsidRPr="00AE0F2F">
        <w:rPr>
          <w:rFonts w:ascii="Palatino Linotype" w:eastAsia="Palatino Linotype" w:hAnsi="Palatino Linotype" w:cs="Palatino Linotype"/>
        </w:rPr>
        <w:t>instrumentar la metodología que permita al</w:t>
      </w:r>
      <w:r w:rsidR="00AE0F2F">
        <w:rPr>
          <w:rFonts w:ascii="Palatino Linotype" w:eastAsia="Palatino Linotype" w:hAnsi="Palatino Linotype" w:cs="Palatino Linotype"/>
        </w:rPr>
        <w:t xml:space="preserve"> </w:t>
      </w:r>
      <w:r w:rsidR="00AE0F2F" w:rsidRPr="00AE0F2F">
        <w:rPr>
          <w:rFonts w:ascii="Palatino Linotype" w:eastAsia="Palatino Linotype" w:hAnsi="Palatino Linotype" w:cs="Palatino Linotype"/>
        </w:rPr>
        <w:t>Grupo de Dictamen de Certificación de la COCERTEM desarrollar el proceso de manifestación de créditos para que las personas</w:t>
      </w:r>
      <w:r w:rsidR="00AE0F2F">
        <w:rPr>
          <w:rFonts w:ascii="Palatino Linotype" w:eastAsia="Palatino Linotype" w:hAnsi="Palatino Linotype" w:cs="Palatino Linotype"/>
        </w:rPr>
        <w:t xml:space="preserve"> </w:t>
      </w:r>
      <w:r w:rsidR="00AE0F2F" w:rsidRPr="00AE0F2F">
        <w:rPr>
          <w:rFonts w:ascii="Palatino Linotype" w:eastAsia="Palatino Linotype" w:hAnsi="Palatino Linotype" w:cs="Palatino Linotype"/>
        </w:rPr>
        <w:t>certificadas en alguna de las Normas Institucionales de Competencia Laboral, mantengan la vigencia de los certificados otorgados.</w:t>
      </w:r>
    </w:p>
    <w:p w14:paraId="3694892F" w14:textId="77777777" w:rsidR="00AE0F2F" w:rsidRDefault="00AE0F2F" w:rsidP="00AE0F2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Teniendo esto en cuenta, dicho Grupo de Dictamen de Certificación cuenta con las siguientes atribuciones y se conforma de la siguiente manera: </w:t>
      </w:r>
    </w:p>
    <w:p w14:paraId="7B5F9C46" w14:textId="77777777" w:rsidR="00AE0F2F" w:rsidRPr="00AE0F2F" w:rsidRDefault="00AE0F2F" w:rsidP="00AE0F2F">
      <w:pPr>
        <w:spacing w:before="240" w:after="240" w:line="276" w:lineRule="auto"/>
        <w:ind w:left="567" w:right="1041"/>
        <w:jc w:val="both"/>
        <w:rPr>
          <w:rFonts w:ascii="Palatino Linotype" w:eastAsia="Palatino Linotype" w:hAnsi="Palatino Linotype" w:cs="Palatino Linotype"/>
          <w:i/>
          <w:sz w:val="22"/>
        </w:rPr>
      </w:pPr>
      <w:r>
        <w:rPr>
          <w:rFonts w:ascii="Palatino Linotype" w:eastAsia="Palatino Linotype" w:hAnsi="Palatino Linotype" w:cs="Palatino Linotype"/>
          <w:i/>
          <w:sz w:val="22"/>
        </w:rPr>
        <w:lastRenderedPageBreak/>
        <w:t>“</w:t>
      </w:r>
      <w:r w:rsidRPr="00F35E2B">
        <w:rPr>
          <w:rFonts w:ascii="Palatino Linotype" w:eastAsia="Palatino Linotype" w:hAnsi="Palatino Linotype" w:cs="Palatino Linotype"/>
          <w:b/>
          <w:i/>
          <w:sz w:val="22"/>
        </w:rPr>
        <w:t>Artículo 6.- El Grupo de Dictamen de Certificación, tiene por objeto específico aplicar las presentes reglas de operación en el proceso de vigencia de los certificados otorgados, en concordancia con el Reglamento de la COCERTEM.</w:t>
      </w:r>
      <w:r w:rsidRPr="00AE0F2F">
        <w:rPr>
          <w:rFonts w:ascii="Palatino Linotype" w:eastAsia="Palatino Linotype" w:hAnsi="Palatino Linotype" w:cs="Palatino Linotype"/>
          <w:i/>
          <w:sz w:val="22"/>
        </w:rPr>
        <w:t xml:space="preserve"> </w:t>
      </w:r>
    </w:p>
    <w:p w14:paraId="1DFB1F38" w14:textId="77777777" w:rsidR="00F35E2B" w:rsidRPr="00F35E2B" w:rsidRDefault="00AE0F2F" w:rsidP="00AE0F2F">
      <w:pPr>
        <w:spacing w:before="240" w:after="240" w:line="276" w:lineRule="auto"/>
        <w:ind w:left="567" w:right="1041"/>
        <w:jc w:val="both"/>
        <w:rPr>
          <w:rFonts w:ascii="Palatino Linotype" w:eastAsia="Palatino Linotype" w:hAnsi="Palatino Linotype" w:cs="Palatino Linotype"/>
          <w:b/>
          <w:i/>
          <w:sz w:val="22"/>
        </w:rPr>
      </w:pPr>
      <w:r w:rsidRPr="00F35E2B">
        <w:rPr>
          <w:rFonts w:ascii="Palatino Linotype" w:eastAsia="Palatino Linotype" w:hAnsi="Palatino Linotype" w:cs="Palatino Linotype"/>
          <w:b/>
          <w:i/>
          <w:sz w:val="22"/>
        </w:rPr>
        <w:t xml:space="preserve">Artículo 7.- El Grupo de Dictamen de Certificación se integra de la manera siguiente: </w:t>
      </w:r>
    </w:p>
    <w:p w14:paraId="45E96F80" w14:textId="77777777" w:rsidR="00F35E2B" w:rsidRDefault="00AE0F2F" w:rsidP="00AE0F2F">
      <w:pPr>
        <w:spacing w:before="240" w:after="240" w:line="276" w:lineRule="auto"/>
        <w:ind w:left="567" w:right="1041"/>
        <w:jc w:val="both"/>
        <w:rPr>
          <w:rFonts w:ascii="Palatino Linotype" w:eastAsia="Palatino Linotype" w:hAnsi="Palatino Linotype" w:cs="Palatino Linotype"/>
          <w:i/>
          <w:sz w:val="22"/>
        </w:rPr>
      </w:pPr>
      <w:r w:rsidRPr="00AE0F2F">
        <w:rPr>
          <w:rFonts w:ascii="Palatino Linotype" w:eastAsia="Palatino Linotype" w:hAnsi="Palatino Linotype" w:cs="Palatino Linotype"/>
          <w:i/>
          <w:sz w:val="22"/>
        </w:rPr>
        <w:t xml:space="preserve">I. El Vocal Ejecutivo del IHAEM, en su carácter de Coordinador de la COCERTEM; </w:t>
      </w:r>
    </w:p>
    <w:p w14:paraId="27675845" w14:textId="77777777" w:rsidR="00AE0F2F" w:rsidRPr="00F35E2B" w:rsidRDefault="00AE0F2F" w:rsidP="00AE0F2F">
      <w:pPr>
        <w:spacing w:before="240" w:after="240" w:line="276" w:lineRule="auto"/>
        <w:ind w:left="567" w:right="1041"/>
        <w:jc w:val="both"/>
        <w:rPr>
          <w:rFonts w:ascii="Palatino Linotype" w:eastAsia="Palatino Linotype" w:hAnsi="Palatino Linotype" w:cs="Palatino Linotype"/>
          <w:b/>
          <w:i/>
          <w:sz w:val="22"/>
        </w:rPr>
      </w:pPr>
      <w:r w:rsidRPr="00F35E2B">
        <w:rPr>
          <w:rFonts w:ascii="Palatino Linotype" w:eastAsia="Palatino Linotype" w:hAnsi="Palatino Linotype" w:cs="Palatino Linotype"/>
          <w:b/>
          <w:i/>
          <w:sz w:val="22"/>
        </w:rPr>
        <w:t xml:space="preserve">II. El Coordinador de Capacitación, en su carácter de Secretario Técnico de la COCERTEM; y </w:t>
      </w:r>
    </w:p>
    <w:p w14:paraId="42B20F94" w14:textId="77777777" w:rsidR="00AE0F2F" w:rsidRPr="00F35E2B" w:rsidRDefault="00AE0F2F" w:rsidP="00AE0F2F">
      <w:pPr>
        <w:spacing w:before="240" w:after="240" w:line="276" w:lineRule="auto"/>
        <w:ind w:left="567" w:right="1041"/>
        <w:jc w:val="both"/>
        <w:rPr>
          <w:rFonts w:ascii="Palatino Linotype" w:eastAsia="Palatino Linotype" w:hAnsi="Palatino Linotype" w:cs="Palatino Linotype"/>
          <w:b/>
          <w:i/>
          <w:sz w:val="22"/>
        </w:rPr>
      </w:pPr>
      <w:r w:rsidRPr="00F35E2B">
        <w:rPr>
          <w:rFonts w:ascii="Palatino Linotype" w:eastAsia="Palatino Linotype" w:hAnsi="Palatino Linotype" w:cs="Palatino Linotype"/>
          <w:b/>
          <w:i/>
          <w:sz w:val="22"/>
        </w:rPr>
        <w:t xml:space="preserve">III. El Subdirector de Profesionalización, en su calidad de Coordinador del Grupo de Dictamen de Certificación. </w:t>
      </w:r>
    </w:p>
    <w:p w14:paraId="440C89AA" w14:textId="77777777" w:rsidR="00AE0F2F" w:rsidRPr="00AE0F2F" w:rsidRDefault="00AE0F2F" w:rsidP="00AE0F2F">
      <w:pPr>
        <w:spacing w:before="240" w:after="240" w:line="276" w:lineRule="auto"/>
        <w:ind w:left="567" w:right="1041"/>
        <w:jc w:val="both"/>
        <w:rPr>
          <w:rFonts w:ascii="Palatino Linotype" w:eastAsia="Palatino Linotype" w:hAnsi="Palatino Linotype" w:cs="Palatino Linotype"/>
          <w:i/>
          <w:sz w:val="22"/>
        </w:rPr>
      </w:pPr>
      <w:r w:rsidRPr="00AE0F2F">
        <w:rPr>
          <w:rFonts w:ascii="Palatino Linotype" w:eastAsia="Palatino Linotype" w:hAnsi="Palatino Linotype" w:cs="Palatino Linotype"/>
          <w:i/>
          <w:sz w:val="22"/>
        </w:rPr>
        <w:t xml:space="preserve">IV. Los Vocales: </w:t>
      </w:r>
    </w:p>
    <w:p w14:paraId="300A23FD" w14:textId="77777777" w:rsidR="00AE0F2F" w:rsidRPr="00AE0F2F" w:rsidRDefault="00AE0F2F" w:rsidP="00AE0F2F">
      <w:pPr>
        <w:spacing w:before="240" w:after="240" w:line="276" w:lineRule="auto"/>
        <w:ind w:left="567" w:right="1041"/>
        <w:jc w:val="both"/>
        <w:rPr>
          <w:rFonts w:ascii="Palatino Linotype" w:eastAsia="Palatino Linotype" w:hAnsi="Palatino Linotype" w:cs="Palatino Linotype"/>
          <w:i/>
          <w:sz w:val="22"/>
        </w:rPr>
      </w:pPr>
      <w:r w:rsidRPr="00AE0F2F">
        <w:rPr>
          <w:rFonts w:ascii="Palatino Linotype" w:eastAsia="Palatino Linotype" w:hAnsi="Palatino Linotype" w:cs="Palatino Linotype"/>
          <w:i/>
          <w:sz w:val="22"/>
        </w:rPr>
        <w:t xml:space="preserve">a) Los tesoreros representantes que integran el Consejo Directivo del IHAEM, de acuerdo con la propuesta presentada por el Coordinador de la COCERTEM; y </w:t>
      </w:r>
    </w:p>
    <w:p w14:paraId="10136399" w14:textId="77777777" w:rsidR="00AE0F2F" w:rsidRPr="00AE0F2F" w:rsidRDefault="00AE0F2F" w:rsidP="00AE0F2F">
      <w:pPr>
        <w:spacing w:before="240" w:after="240" w:line="276" w:lineRule="auto"/>
        <w:ind w:left="567" w:right="1041"/>
        <w:jc w:val="both"/>
        <w:rPr>
          <w:rFonts w:ascii="Palatino Linotype" w:eastAsia="Palatino Linotype" w:hAnsi="Palatino Linotype" w:cs="Palatino Linotype"/>
          <w:i/>
          <w:sz w:val="22"/>
        </w:rPr>
      </w:pPr>
      <w:r w:rsidRPr="00AE0F2F">
        <w:rPr>
          <w:rFonts w:ascii="Palatino Linotype" w:eastAsia="Palatino Linotype" w:hAnsi="Palatino Linotype" w:cs="Palatino Linotype"/>
          <w:i/>
          <w:sz w:val="22"/>
        </w:rPr>
        <w:t xml:space="preserve">b) Los representantes de las dependencias, organismos y entidades: </w:t>
      </w:r>
    </w:p>
    <w:p w14:paraId="52E0B162" w14:textId="77777777" w:rsidR="00AE0F2F" w:rsidRPr="00AE0F2F" w:rsidRDefault="00AE0F2F" w:rsidP="00AE0F2F">
      <w:pPr>
        <w:spacing w:before="240" w:after="240" w:line="276" w:lineRule="auto"/>
        <w:ind w:left="567" w:right="1041"/>
        <w:jc w:val="both"/>
        <w:rPr>
          <w:rFonts w:ascii="Palatino Linotype" w:eastAsia="Palatino Linotype" w:hAnsi="Palatino Linotype" w:cs="Palatino Linotype"/>
          <w:i/>
          <w:sz w:val="22"/>
        </w:rPr>
      </w:pPr>
      <w:r w:rsidRPr="00AE0F2F">
        <w:rPr>
          <w:rFonts w:ascii="Palatino Linotype" w:eastAsia="Palatino Linotype" w:hAnsi="Palatino Linotype" w:cs="Palatino Linotype"/>
          <w:i/>
          <w:sz w:val="22"/>
        </w:rPr>
        <w:t xml:space="preserve">Secretaría de Desarrollo Económico; </w:t>
      </w:r>
    </w:p>
    <w:p w14:paraId="1101DD69" w14:textId="77777777" w:rsidR="00AE0F2F" w:rsidRPr="00AE0F2F" w:rsidRDefault="00AE0F2F" w:rsidP="00AE0F2F">
      <w:pPr>
        <w:spacing w:before="240" w:after="240" w:line="276" w:lineRule="auto"/>
        <w:ind w:left="567" w:right="1041"/>
        <w:jc w:val="both"/>
        <w:rPr>
          <w:rFonts w:ascii="Palatino Linotype" w:eastAsia="Palatino Linotype" w:hAnsi="Palatino Linotype" w:cs="Palatino Linotype"/>
          <w:i/>
          <w:sz w:val="22"/>
        </w:rPr>
      </w:pPr>
      <w:r w:rsidRPr="00AE0F2F">
        <w:rPr>
          <w:rFonts w:ascii="Palatino Linotype" w:eastAsia="Palatino Linotype" w:hAnsi="Palatino Linotype" w:cs="Palatino Linotype"/>
          <w:i/>
          <w:sz w:val="22"/>
        </w:rPr>
        <w:t xml:space="preserve">Órgano Superior de Fiscalización del Estado de México (OSFEM); </w:t>
      </w:r>
    </w:p>
    <w:p w14:paraId="0F97D2B3" w14:textId="77777777" w:rsidR="00AE0F2F" w:rsidRPr="00AE0F2F" w:rsidRDefault="00AE0F2F" w:rsidP="00AE0F2F">
      <w:pPr>
        <w:spacing w:before="240" w:after="240" w:line="276" w:lineRule="auto"/>
        <w:ind w:left="567" w:right="1041"/>
        <w:jc w:val="both"/>
        <w:rPr>
          <w:rFonts w:ascii="Palatino Linotype" w:eastAsia="Palatino Linotype" w:hAnsi="Palatino Linotype" w:cs="Palatino Linotype"/>
          <w:i/>
          <w:sz w:val="22"/>
        </w:rPr>
      </w:pPr>
      <w:r w:rsidRPr="00AE0F2F">
        <w:rPr>
          <w:rFonts w:ascii="Palatino Linotype" w:eastAsia="Palatino Linotype" w:hAnsi="Palatino Linotype" w:cs="Palatino Linotype"/>
          <w:i/>
          <w:sz w:val="22"/>
        </w:rPr>
        <w:t xml:space="preserve">Instituto de Información e Investigación Geográfica, Estadística y Catastral del Estado de México (IGECEM); </w:t>
      </w:r>
    </w:p>
    <w:p w14:paraId="4E7AD06D" w14:textId="77777777" w:rsidR="00AE0F2F" w:rsidRPr="00AE0F2F" w:rsidRDefault="00AE0F2F" w:rsidP="00AE0F2F">
      <w:pPr>
        <w:spacing w:before="240" w:after="240" w:line="276" w:lineRule="auto"/>
        <w:ind w:left="567" w:right="1041"/>
        <w:jc w:val="both"/>
        <w:rPr>
          <w:rFonts w:ascii="Palatino Linotype" w:eastAsia="Palatino Linotype" w:hAnsi="Palatino Linotype" w:cs="Palatino Linotype"/>
          <w:i/>
          <w:sz w:val="22"/>
        </w:rPr>
      </w:pPr>
      <w:r w:rsidRPr="00AE0F2F">
        <w:rPr>
          <w:rFonts w:ascii="Palatino Linotype" w:eastAsia="Palatino Linotype" w:hAnsi="Palatino Linotype" w:cs="Palatino Linotype"/>
          <w:i/>
          <w:sz w:val="22"/>
        </w:rPr>
        <w:t xml:space="preserve">Instituto de Profesionalización de los Servidores Públicos del Poder Ejecutivo del Gobierno del Estado de México; </w:t>
      </w:r>
    </w:p>
    <w:p w14:paraId="589AD6AA" w14:textId="77777777" w:rsidR="00AE0F2F" w:rsidRPr="00AE0F2F" w:rsidRDefault="00AE0F2F" w:rsidP="00AE0F2F">
      <w:pPr>
        <w:spacing w:before="240" w:after="240" w:line="276" w:lineRule="auto"/>
        <w:ind w:left="567" w:right="1041"/>
        <w:jc w:val="both"/>
        <w:rPr>
          <w:rFonts w:ascii="Palatino Linotype" w:eastAsia="Palatino Linotype" w:hAnsi="Palatino Linotype" w:cs="Palatino Linotype"/>
          <w:i/>
          <w:sz w:val="22"/>
        </w:rPr>
      </w:pPr>
      <w:r w:rsidRPr="00AE0F2F">
        <w:rPr>
          <w:rFonts w:ascii="Palatino Linotype" w:eastAsia="Palatino Linotype" w:hAnsi="Palatino Linotype" w:cs="Palatino Linotype"/>
          <w:i/>
          <w:sz w:val="22"/>
        </w:rPr>
        <w:t xml:space="preserve">Dirección General de Personal; </w:t>
      </w:r>
    </w:p>
    <w:p w14:paraId="472A1545" w14:textId="77777777" w:rsidR="00AE0F2F" w:rsidRPr="00AE0F2F" w:rsidRDefault="00AE0F2F" w:rsidP="00AE0F2F">
      <w:pPr>
        <w:spacing w:before="240" w:after="240" w:line="276" w:lineRule="auto"/>
        <w:ind w:left="567" w:right="900"/>
        <w:jc w:val="both"/>
        <w:rPr>
          <w:rFonts w:ascii="Palatino Linotype" w:eastAsia="Palatino Linotype" w:hAnsi="Palatino Linotype" w:cs="Palatino Linotype"/>
          <w:i/>
          <w:sz w:val="22"/>
        </w:rPr>
      </w:pPr>
      <w:r w:rsidRPr="00AE0F2F">
        <w:rPr>
          <w:rFonts w:ascii="Palatino Linotype" w:eastAsia="Palatino Linotype" w:hAnsi="Palatino Linotype" w:cs="Palatino Linotype"/>
          <w:i/>
          <w:sz w:val="22"/>
        </w:rPr>
        <w:t xml:space="preserve">Cámara Mexicana de la Industria de la Construcción, Delegación Estado de México; Colegio de Contadores Públicos del Valle de Toluca A. C.; y </w:t>
      </w:r>
    </w:p>
    <w:p w14:paraId="347EC5EB" w14:textId="77777777" w:rsidR="00AE0F2F" w:rsidRPr="00AE0F2F" w:rsidRDefault="00AE0F2F" w:rsidP="00AE0F2F">
      <w:pPr>
        <w:spacing w:before="240" w:after="240" w:line="276" w:lineRule="auto"/>
        <w:ind w:left="567" w:right="900"/>
        <w:jc w:val="both"/>
        <w:rPr>
          <w:rFonts w:ascii="Palatino Linotype" w:eastAsia="Palatino Linotype" w:hAnsi="Palatino Linotype" w:cs="Palatino Linotype"/>
          <w:i/>
          <w:sz w:val="22"/>
        </w:rPr>
      </w:pPr>
      <w:r w:rsidRPr="00AE0F2F">
        <w:rPr>
          <w:rFonts w:ascii="Palatino Linotype" w:eastAsia="Palatino Linotype" w:hAnsi="Palatino Linotype" w:cs="Palatino Linotype"/>
          <w:i/>
          <w:sz w:val="22"/>
        </w:rPr>
        <w:lastRenderedPageBreak/>
        <w:t xml:space="preserve">Colegio de Licenciados en Administración del Estado de México A. C. </w:t>
      </w:r>
    </w:p>
    <w:p w14:paraId="7E7B97A4" w14:textId="77777777" w:rsidR="00AE0F2F" w:rsidRPr="00AE0F2F" w:rsidRDefault="00AE0F2F" w:rsidP="00AE0F2F">
      <w:pPr>
        <w:spacing w:before="240" w:after="240" w:line="276" w:lineRule="auto"/>
        <w:ind w:left="567" w:right="900"/>
        <w:jc w:val="both"/>
        <w:rPr>
          <w:rFonts w:ascii="Palatino Linotype" w:eastAsia="Palatino Linotype" w:hAnsi="Palatino Linotype" w:cs="Palatino Linotype"/>
          <w:i/>
          <w:sz w:val="22"/>
        </w:rPr>
      </w:pPr>
      <w:r w:rsidRPr="00AE0F2F">
        <w:rPr>
          <w:rFonts w:ascii="Palatino Linotype" w:eastAsia="Palatino Linotype" w:hAnsi="Palatino Linotype" w:cs="Palatino Linotype"/>
          <w:i/>
          <w:sz w:val="22"/>
        </w:rPr>
        <w:t>La participación de los miembros del Grupo de Dictamen de Certificación será honorífica.</w:t>
      </w:r>
    </w:p>
    <w:p w14:paraId="66757586" w14:textId="77777777" w:rsidR="0005648A" w:rsidRDefault="00AE0F2F" w:rsidP="00AE0F2F">
      <w:pPr>
        <w:spacing w:before="240" w:after="240" w:line="276" w:lineRule="auto"/>
        <w:ind w:left="567" w:right="900"/>
        <w:jc w:val="both"/>
        <w:rPr>
          <w:rFonts w:ascii="Palatino Linotype" w:eastAsia="Palatino Linotype" w:hAnsi="Palatino Linotype" w:cs="Palatino Linotype"/>
          <w:b/>
          <w:i/>
          <w:sz w:val="22"/>
        </w:rPr>
      </w:pPr>
      <w:r w:rsidRPr="00F35E2B">
        <w:rPr>
          <w:rFonts w:ascii="Palatino Linotype" w:eastAsia="Palatino Linotype" w:hAnsi="Palatino Linotype" w:cs="Palatino Linotype"/>
          <w:b/>
          <w:i/>
          <w:sz w:val="22"/>
        </w:rPr>
        <w:t xml:space="preserve">Artículo 9.- El Grupo de Dictamen de Certificación tiene las siguientes atribuciones: </w:t>
      </w:r>
    </w:p>
    <w:p w14:paraId="432A74C4" w14:textId="77777777" w:rsidR="00AE0F2F" w:rsidRPr="00F35E2B" w:rsidRDefault="00AE0F2F" w:rsidP="00AE0F2F">
      <w:pPr>
        <w:spacing w:before="240" w:after="240" w:line="276" w:lineRule="auto"/>
        <w:ind w:left="567" w:right="900"/>
        <w:jc w:val="both"/>
        <w:rPr>
          <w:rFonts w:ascii="Palatino Linotype" w:eastAsia="Palatino Linotype" w:hAnsi="Palatino Linotype" w:cs="Palatino Linotype"/>
          <w:b/>
          <w:i/>
          <w:sz w:val="22"/>
        </w:rPr>
      </w:pPr>
      <w:r w:rsidRPr="00F35E2B">
        <w:rPr>
          <w:rFonts w:ascii="Palatino Linotype" w:eastAsia="Palatino Linotype" w:hAnsi="Palatino Linotype" w:cs="Palatino Linotype"/>
          <w:b/>
          <w:i/>
          <w:sz w:val="22"/>
        </w:rPr>
        <w:t>I. Vigilar que los procesos para la manifestación de créditos se desarrollen en cumplimiento al plan de créditos autorizados, a las presentes reglas de operación, y los demás ordenamientos aplicables;</w:t>
      </w:r>
    </w:p>
    <w:p w14:paraId="4ECE49EF" w14:textId="77777777" w:rsidR="00AE0F2F" w:rsidRPr="00F35E2B" w:rsidRDefault="00AE0F2F" w:rsidP="00AE0F2F">
      <w:pPr>
        <w:spacing w:before="240" w:after="240" w:line="276" w:lineRule="auto"/>
        <w:ind w:left="567" w:right="900"/>
        <w:jc w:val="both"/>
        <w:rPr>
          <w:rFonts w:ascii="Palatino Linotype" w:eastAsia="Palatino Linotype" w:hAnsi="Palatino Linotype" w:cs="Palatino Linotype"/>
          <w:b/>
          <w:i/>
          <w:sz w:val="22"/>
        </w:rPr>
      </w:pPr>
      <w:r w:rsidRPr="00F35E2B">
        <w:rPr>
          <w:rFonts w:ascii="Palatino Linotype" w:eastAsia="Palatino Linotype" w:hAnsi="Palatino Linotype" w:cs="Palatino Linotype"/>
          <w:b/>
          <w:i/>
          <w:sz w:val="22"/>
        </w:rPr>
        <w:t xml:space="preserve">II. Revisar la manifestación de créditos de los candidatos; </w:t>
      </w:r>
    </w:p>
    <w:p w14:paraId="5AF741A5" w14:textId="77777777" w:rsidR="00AE0F2F" w:rsidRPr="00F35E2B" w:rsidRDefault="00AE0F2F" w:rsidP="00AE0F2F">
      <w:pPr>
        <w:spacing w:before="240" w:after="240" w:line="276" w:lineRule="auto"/>
        <w:ind w:left="567" w:right="900"/>
        <w:jc w:val="both"/>
        <w:rPr>
          <w:rFonts w:ascii="Palatino Linotype" w:eastAsia="Palatino Linotype" w:hAnsi="Palatino Linotype" w:cs="Palatino Linotype"/>
          <w:b/>
          <w:i/>
          <w:sz w:val="22"/>
        </w:rPr>
      </w:pPr>
      <w:r w:rsidRPr="00F35E2B">
        <w:rPr>
          <w:rFonts w:ascii="Palatino Linotype" w:eastAsia="Palatino Linotype" w:hAnsi="Palatino Linotype" w:cs="Palatino Linotype"/>
          <w:b/>
          <w:i/>
          <w:sz w:val="22"/>
        </w:rPr>
        <w:t xml:space="preserve">III. Validar la vigencia de los certificados; </w:t>
      </w:r>
    </w:p>
    <w:p w14:paraId="5A9E3F64" w14:textId="77777777" w:rsidR="00AE0F2F" w:rsidRPr="00F35E2B" w:rsidRDefault="00AE0F2F" w:rsidP="00AE0F2F">
      <w:pPr>
        <w:spacing w:before="240" w:after="240" w:line="276" w:lineRule="auto"/>
        <w:ind w:left="567" w:right="900"/>
        <w:jc w:val="both"/>
        <w:rPr>
          <w:rFonts w:ascii="Palatino Linotype" w:eastAsia="Palatino Linotype" w:hAnsi="Palatino Linotype" w:cs="Palatino Linotype"/>
          <w:b/>
          <w:i/>
          <w:sz w:val="22"/>
        </w:rPr>
      </w:pPr>
      <w:r w:rsidRPr="00F35E2B">
        <w:rPr>
          <w:rFonts w:ascii="Palatino Linotype" w:eastAsia="Palatino Linotype" w:hAnsi="Palatino Linotype" w:cs="Palatino Linotype"/>
          <w:b/>
          <w:i/>
          <w:sz w:val="22"/>
        </w:rPr>
        <w:t xml:space="preserve">IV. Presentar un informe anual de resultados; </w:t>
      </w:r>
    </w:p>
    <w:p w14:paraId="03F2C11D" w14:textId="77777777" w:rsidR="00AE0F2F" w:rsidRPr="00F35E2B" w:rsidRDefault="00AE0F2F" w:rsidP="00AE0F2F">
      <w:pPr>
        <w:pStyle w:val="Prrafodelista"/>
        <w:numPr>
          <w:ilvl w:val="0"/>
          <w:numId w:val="30"/>
        </w:numPr>
        <w:spacing w:before="240" w:after="240" w:line="276" w:lineRule="auto"/>
        <w:ind w:left="567" w:right="900" w:hanging="141"/>
        <w:jc w:val="both"/>
        <w:rPr>
          <w:rFonts w:ascii="Palatino Linotype" w:eastAsia="Palatino Linotype" w:hAnsi="Palatino Linotype" w:cs="Palatino Linotype"/>
          <w:b/>
          <w:i/>
          <w:sz w:val="22"/>
        </w:rPr>
      </w:pPr>
      <w:r w:rsidRPr="00F35E2B">
        <w:rPr>
          <w:rFonts w:ascii="Palatino Linotype" w:eastAsia="Palatino Linotype" w:hAnsi="Palatino Linotype" w:cs="Palatino Linotype"/>
          <w:b/>
          <w:i/>
          <w:sz w:val="22"/>
        </w:rPr>
        <w:t xml:space="preserve">Aprobar las reglas internas necesarias para su funcionamiento; </w:t>
      </w:r>
    </w:p>
    <w:p w14:paraId="12E72A96" w14:textId="77777777" w:rsidR="00AE0F2F" w:rsidRPr="00F35E2B" w:rsidRDefault="00AE0F2F" w:rsidP="00AE0F2F">
      <w:pPr>
        <w:pStyle w:val="Prrafodelista"/>
        <w:numPr>
          <w:ilvl w:val="0"/>
          <w:numId w:val="30"/>
        </w:numPr>
        <w:spacing w:before="240" w:after="240" w:line="276" w:lineRule="auto"/>
        <w:ind w:left="567" w:right="900" w:hanging="141"/>
        <w:jc w:val="both"/>
        <w:rPr>
          <w:rFonts w:ascii="Palatino Linotype" w:eastAsia="Palatino Linotype" w:hAnsi="Palatino Linotype" w:cs="Palatino Linotype"/>
          <w:b/>
          <w:i/>
          <w:sz w:val="22"/>
        </w:rPr>
      </w:pPr>
      <w:r w:rsidRPr="00F35E2B">
        <w:rPr>
          <w:rFonts w:ascii="Palatino Linotype" w:eastAsia="Palatino Linotype" w:hAnsi="Palatino Linotype" w:cs="Palatino Linotype"/>
          <w:b/>
          <w:i/>
          <w:sz w:val="22"/>
        </w:rPr>
        <w:t xml:space="preserve">Conocer y resolver las sugerencias, recomendaciones o solicitudes de revisión de las manifestaciones de crédito; y </w:t>
      </w:r>
    </w:p>
    <w:p w14:paraId="4959870C" w14:textId="77777777" w:rsidR="00AE0F2F" w:rsidRPr="0005648A" w:rsidRDefault="00AE0F2F" w:rsidP="00AE0F2F">
      <w:pPr>
        <w:pStyle w:val="Prrafodelista"/>
        <w:numPr>
          <w:ilvl w:val="0"/>
          <w:numId w:val="30"/>
        </w:numPr>
        <w:spacing w:before="240" w:after="240" w:line="276" w:lineRule="auto"/>
        <w:ind w:left="567" w:right="900" w:hanging="283"/>
        <w:jc w:val="both"/>
        <w:rPr>
          <w:rFonts w:ascii="Palatino Linotype" w:eastAsia="Palatino Linotype" w:hAnsi="Palatino Linotype" w:cs="Palatino Linotype"/>
          <w:i/>
          <w:sz w:val="22"/>
        </w:rPr>
      </w:pPr>
      <w:r w:rsidRPr="00F35E2B">
        <w:rPr>
          <w:rFonts w:ascii="Palatino Linotype" w:eastAsia="Palatino Linotype" w:hAnsi="Palatino Linotype" w:cs="Palatino Linotype"/>
          <w:b/>
          <w:i/>
          <w:sz w:val="22"/>
        </w:rPr>
        <w:t>Las demás que establezcan el reglamento de la COCERTEM y las que dispongan, el Vocal Ejecutivo y el Coordinador de Capacitación</w:t>
      </w:r>
      <w:r w:rsidR="001438A8">
        <w:rPr>
          <w:rFonts w:ascii="Palatino Linotype" w:eastAsia="Palatino Linotype" w:hAnsi="Palatino Linotype" w:cs="Palatino Linotype"/>
          <w:b/>
          <w:i/>
          <w:sz w:val="22"/>
        </w:rPr>
        <w:t xml:space="preserve">” </w:t>
      </w:r>
      <w:r w:rsidR="001438A8" w:rsidRPr="0005648A">
        <w:rPr>
          <w:rFonts w:ascii="Palatino Linotype" w:eastAsia="Palatino Linotype" w:hAnsi="Palatino Linotype" w:cs="Palatino Linotype"/>
          <w:i/>
          <w:sz w:val="22"/>
        </w:rPr>
        <w:t>(Sic) (Énfasis añadido)</w:t>
      </w:r>
    </w:p>
    <w:p w14:paraId="0A9EA6F0" w14:textId="77777777" w:rsidR="0005648A" w:rsidRDefault="0005648A" w:rsidP="0005648A">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Posteriormente, los artículos 14 y 15 de las R</w:t>
      </w:r>
      <w:r w:rsidRPr="00570694">
        <w:rPr>
          <w:rFonts w:ascii="Palatino Linotype" w:eastAsia="Palatino Linotype" w:hAnsi="Palatino Linotype" w:cs="Palatino Linotype"/>
        </w:rPr>
        <w:t xml:space="preserve">eglas </w:t>
      </w:r>
      <w:r>
        <w:rPr>
          <w:rFonts w:ascii="Palatino Linotype" w:eastAsia="Palatino Linotype" w:hAnsi="Palatino Linotype" w:cs="Palatino Linotype"/>
        </w:rPr>
        <w:t>de O</w:t>
      </w:r>
      <w:r w:rsidRPr="00570694">
        <w:rPr>
          <w:rFonts w:ascii="Palatino Linotype" w:eastAsia="Palatino Linotype" w:hAnsi="Palatino Linotype" w:cs="Palatino Linotype"/>
        </w:rPr>
        <w:t>peración para la Manifestación de Créditos para la Validación Anual del Certificado de Competencia Laboral</w:t>
      </w:r>
      <w:r>
        <w:rPr>
          <w:rFonts w:ascii="Palatino Linotype" w:eastAsia="Palatino Linotype" w:hAnsi="Palatino Linotype" w:cs="Palatino Linotype"/>
        </w:rPr>
        <w:t xml:space="preserve">, mandatan al </w:t>
      </w:r>
      <w:r w:rsidRPr="0005648A">
        <w:rPr>
          <w:rFonts w:ascii="Palatino Linotype" w:eastAsia="Palatino Linotype" w:hAnsi="Palatino Linotype" w:cs="Palatino Linotype"/>
        </w:rPr>
        <w:t>Coordinador del Gru</w:t>
      </w:r>
      <w:r>
        <w:rPr>
          <w:rFonts w:ascii="Palatino Linotype" w:eastAsia="Palatino Linotype" w:hAnsi="Palatino Linotype" w:cs="Palatino Linotype"/>
        </w:rPr>
        <w:t xml:space="preserve">po de Dictamen de Certificación y al Coordinador o Secretario Técnico de la COCERTEM, el desempeño de las siguientes atribuciones: </w:t>
      </w:r>
    </w:p>
    <w:p w14:paraId="0376F4EC" w14:textId="77777777" w:rsidR="0005648A" w:rsidRPr="0005648A" w:rsidRDefault="0005648A" w:rsidP="0005648A">
      <w:pPr>
        <w:spacing w:before="240" w:after="240" w:line="276" w:lineRule="auto"/>
        <w:ind w:left="567" w:right="900"/>
        <w:jc w:val="both"/>
        <w:rPr>
          <w:rFonts w:ascii="Palatino Linotype" w:eastAsia="Palatino Linotype" w:hAnsi="Palatino Linotype" w:cs="Palatino Linotype"/>
          <w:b/>
          <w:i/>
          <w:sz w:val="22"/>
        </w:rPr>
      </w:pPr>
      <w:r>
        <w:rPr>
          <w:rFonts w:ascii="Palatino Linotype" w:eastAsia="Palatino Linotype" w:hAnsi="Palatino Linotype" w:cs="Palatino Linotype"/>
          <w:b/>
          <w:i/>
          <w:sz w:val="22"/>
        </w:rPr>
        <w:t>“</w:t>
      </w:r>
      <w:r w:rsidRPr="0005648A">
        <w:rPr>
          <w:rFonts w:ascii="Palatino Linotype" w:eastAsia="Palatino Linotype" w:hAnsi="Palatino Linotype" w:cs="Palatino Linotype"/>
          <w:b/>
          <w:i/>
          <w:sz w:val="22"/>
        </w:rPr>
        <w:t xml:space="preserve">Artículo 14.- Son atribuciones del Coordinador o del Secretario Técnico de la COCERTEM: </w:t>
      </w:r>
    </w:p>
    <w:p w14:paraId="059EA9E6" w14:textId="77777777" w:rsidR="0005648A" w:rsidRPr="0005648A" w:rsidRDefault="0005648A" w:rsidP="0005648A">
      <w:pPr>
        <w:spacing w:before="240" w:after="240" w:line="276" w:lineRule="auto"/>
        <w:ind w:left="567" w:right="900"/>
        <w:jc w:val="both"/>
        <w:rPr>
          <w:rFonts w:ascii="Palatino Linotype" w:eastAsia="Palatino Linotype" w:hAnsi="Palatino Linotype" w:cs="Palatino Linotype"/>
          <w:b/>
          <w:i/>
          <w:sz w:val="22"/>
        </w:rPr>
      </w:pPr>
      <w:r w:rsidRPr="0005648A">
        <w:rPr>
          <w:rFonts w:ascii="Palatino Linotype" w:eastAsia="Palatino Linotype" w:hAnsi="Palatino Linotype" w:cs="Palatino Linotype"/>
          <w:b/>
          <w:i/>
          <w:sz w:val="22"/>
        </w:rPr>
        <w:t xml:space="preserve">I. Presidir las reuniones del Grupo de Dictamen de Certificación; </w:t>
      </w:r>
    </w:p>
    <w:p w14:paraId="32E89DD1" w14:textId="77777777" w:rsidR="0005648A" w:rsidRPr="0005648A" w:rsidRDefault="0005648A" w:rsidP="0005648A">
      <w:pPr>
        <w:spacing w:before="240" w:after="240" w:line="276" w:lineRule="auto"/>
        <w:ind w:left="567" w:right="900"/>
        <w:jc w:val="both"/>
        <w:rPr>
          <w:rFonts w:ascii="Palatino Linotype" w:eastAsia="Palatino Linotype" w:hAnsi="Palatino Linotype" w:cs="Palatino Linotype"/>
          <w:b/>
          <w:i/>
          <w:sz w:val="22"/>
        </w:rPr>
      </w:pPr>
      <w:r w:rsidRPr="0005648A">
        <w:rPr>
          <w:rFonts w:ascii="Palatino Linotype" w:eastAsia="Palatino Linotype" w:hAnsi="Palatino Linotype" w:cs="Palatino Linotype"/>
          <w:b/>
          <w:i/>
          <w:sz w:val="22"/>
        </w:rPr>
        <w:lastRenderedPageBreak/>
        <w:t xml:space="preserve">II. Convocar a las sesiones del Grupo de Dictamen de Certificación; </w:t>
      </w:r>
    </w:p>
    <w:p w14:paraId="20FB3CC9" w14:textId="77777777" w:rsidR="0005648A" w:rsidRPr="0005648A" w:rsidRDefault="0005648A" w:rsidP="0005648A">
      <w:pPr>
        <w:spacing w:before="240" w:after="240" w:line="276" w:lineRule="auto"/>
        <w:ind w:left="567" w:right="900"/>
        <w:jc w:val="both"/>
        <w:rPr>
          <w:rFonts w:ascii="Palatino Linotype" w:eastAsia="Palatino Linotype" w:hAnsi="Palatino Linotype" w:cs="Palatino Linotype"/>
          <w:b/>
          <w:i/>
          <w:sz w:val="22"/>
        </w:rPr>
      </w:pPr>
      <w:r w:rsidRPr="0005648A">
        <w:rPr>
          <w:rFonts w:ascii="Palatino Linotype" w:eastAsia="Palatino Linotype" w:hAnsi="Palatino Linotype" w:cs="Palatino Linotype"/>
          <w:b/>
          <w:i/>
          <w:sz w:val="22"/>
        </w:rPr>
        <w:t xml:space="preserve">III. Dirigir el desahogo de los asuntos a tratar por el Grupo de Dictamen de Certificación y dar seguimiento a los mismos; </w:t>
      </w:r>
    </w:p>
    <w:p w14:paraId="6157A709" w14:textId="77777777" w:rsidR="0005648A" w:rsidRPr="0005648A" w:rsidRDefault="0005648A" w:rsidP="0005648A">
      <w:pPr>
        <w:spacing w:before="240" w:after="240" w:line="276" w:lineRule="auto"/>
        <w:ind w:left="567" w:right="900"/>
        <w:jc w:val="both"/>
        <w:rPr>
          <w:rFonts w:ascii="Palatino Linotype" w:eastAsia="Palatino Linotype" w:hAnsi="Palatino Linotype" w:cs="Palatino Linotype"/>
          <w:b/>
          <w:i/>
          <w:sz w:val="22"/>
        </w:rPr>
      </w:pPr>
      <w:r w:rsidRPr="0005648A">
        <w:rPr>
          <w:rFonts w:ascii="Palatino Linotype" w:eastAsia="Palatino Linotype" w:hAnsi="Palatino Linotype" w:cs="Palatino Linotype"/>
          <w:b/>
          <w:i/>
          <w:sz w:val="22"/>
        </w:rPr>
        <w:t xml:space="preserve">IV. Firmar y sellar la vigencia de los certificados; y </w:t>
      </w:r>
    </w:p>
    <w:p w14:paraId="7AAFF110" w14:textId="77777777" w:rsidR="0005648A" w:rsidRPr="0005648A" w:rsidRDefault="0005648A" w:rsidP="0005648A">
      <w:pPr>
        <w:spacing w:before="240" w:after="240" w:line="276" w:lineRule="auto"/>
        <w:ind w:left="567" w:right="900"/>
        <w:jc w:val="both"/>
        <w:rPr>
          <w:rFonts w:ascii="Palatino Linotype" w:eastAsia="Palatino Linotype" w:hAnsi="Palatino Linotype" w:cs="Palatino Linotype"/>
          <w:b/>
          <w:i/>
          <w:sz w:val="22"/>
        </w:rPr>
      </w:pPr>
      <w:r w:rsidRPr="0005648A">
        <w:rPr>
          <w:rFonts w:ascii="Palatino Linotype" w:eastAsia="Palatino Linotype" w:hAnsi="Palatino Linotype" w:cs="Palatino Linotype"/>
          <w:b/>
          <w:i/>
          <w:sz w:val="22"/>
        </w:rPr>
        <w:t>V. Las demás que le señale el Reglamento de la COCERTEM, las presentes reglas y otros ordenamientos aplicables.</w:t>
      </w:r>
    </w:p>
    <w:p w14:paraId="4ABFE920" w14:textId="77777777" w:rsidR="0005648A" w:rsidRPr="0005648A" w:rsidRDefault="0005648A" w:rsidP="0005648A">
      <w:pPr>
        <w:spacing w:before="240" w:after="240" w:line="276" w:lineRule="auto"/>
        <w:ind w:left="567" w:right="900"/>
        <w:jc w:val="both"/>
        <w:rPr>
          <w:rFonts w:ascii="Palatino Linotype" w:eastAsia="Palatino Linotype" w:hAnsi="Palatino Linotype" w:cs="Palatino Linotype"/>
          <w:b/>
          <w:i/>
          <w:sz w:val="22"/>
        </w:rPr>
      </w:pPr>
      <w:r w:rsidRPr="0005648A">
        <w:rPr>
          <w:rFonts w:ascii="Palatino Linotype" w:eastAsia="Palatino Linotype" w:hAnsi="Palatino Linotype" w:cs="Palatino Linotype"/>
          <w:b/>
          <w:i/>
          <w:sz w:val="22"/>
        </w:rPr>
        <w:t xml:space="preserve"> Artículo 15.- Son atribuciones del Coordinador del Grupo de Dictamen de Certificación: </w:t>
      </w:r>
    </w:p>
    <w:p w14:paraId="3F5F4345" w14:textId="77777777" w:rsidR="0005648A" w:rsidRPr="0005648A" w:rsidRDefault="0005648A" w:rsidP="0005648A">
      <w:pPr>
        <w:spacing w:before="240" w:after="240" w:line="276" w:lineRule="auto"/>
        <w:ind w:left="567" w:right="900"/>
        <w:jc w:val="both"/>
        <w:rPr>
          <w:rFonts w:ascii="Palatino Linotype" w:eastAsia="Palatino Linotype" w:hAnsi="Palatino Linotype" w:cs="Palatino Linotype"/>
          <w:b/>
          <w:i/>
          <w:sz w:val="22"/>
        </w:rPr>
      </w:pPr>
      <w:r w:rsidRPr="0005648A">
        <w:rPr>
          <w:rFonts w:ascii="Palatino Linotype" w:eastAsia="Palatino Linotype" w:hAnsi="Palatino Linotype" w:cs="Palatino Linotype"/>
          <w:b/>
          <w:i/>
          <w:sz w:val="22"/>
        </w:rPr>
        <w:t xml:space="preserve">I. Coordinar las reuniones del Grupo de Dictamen de Certificación; </w:t>
      </w:r>
    </w:p>
    <w:p w14:paraId="44A49551" w14:textId="77777777" w:rsidR="0005648A" w:rsidRPr="0005648A" w:rsidRDefault="0005648A" w:rsidP="0005648A">
      <w:pPr>
        <w:spacing w:before="240" w:after="240" w:line="276" w:lineRule="auto"/>
        <w:ind w:left="567" w:right="900"/>
        <w:jc w:val="both"/>
        <w:rPr>
          <w:rFonts w:ascii="Palatino Linotype" w:eastAsia="Palatino Linotype" w:hAnsi="Palatino Linotype" w:cs="Palatino Linotype"/>
          <w:b/>
          <w:i/>
          <w:sz w:val="22"/>
        </w:rPr>
      </w:pPr>
      <w:r w:rsidRPr="0005648A">
        <w:rPr>
          <w:rFonts w:ascii="Palatino Linotype" w:eastAsia="Palatino Linotype" w:hAnsi="Palatino Linotype" w:cs="Palatino Linotype"/>
          <w:b/>
          <w:i/>
          <w:sz w:val="22"/>
        </w:rPr>
        <w:t xml:space="preserve">II. Desahogar los asuntos a tratar por el Grupo de Dictamen de Certificación; </w:t>
      </w:r>
    </w:p>
    <w:p w14:paraId="790129CD" w14:textId="77777777" w:rsidR="0005648A" w:rsidRPr="0005648A" w:rsidRDefault="0005648A" w:rsidP="0005648A">
      <w:pPr>
        <w:spacing w:before="240" w:after="240" w:line="276" w:lineRule="auto"/>
        <w:ind w:left="567" w:right="900"/>
        <w:jc w:val="both"/>
        <w:rPr>
          <w:rFonts w:ascii="Palatino Linotype" w:eastAsia="Palatino Linotype" w:hAnsi="Palatino Linotype" w:cs="Palatino Linotype"/>
          <w:b/>
          <w:i/>
          <w:sz w:val="22"/>
        </w:rPr>
      </w:pPr>
      <w:r w:rsidRPr="0005648A">
        <w:rPr>
          <w:rFonts w:ascii="Palatino Linotype" w:eastAsia="Palatino Linotype" w:hAnsi="Palatino Linotype" w:cs="Palatino Linotype"/>
          <w:b/>
          <w:i/>
          <w:sz w:val="22"/>
        </w:rPr>
        <w:t xml:space="preserve">III. Dar seguimiento a los acuerdos que se generen y registren en las minutas; </w:t>
      </w:r>
    </w:p>
    <w:p w14:paraId="3CAD9476" w14:textId="77777777" w:rsidR="0005648A" w:rsidRPr="0005648A" w:rsidRDefault="0005648A" w:rsidP="0005648A">
      <w:pPr>
        <w:spacing w:before="240" w:after="240" w:line="276" w:lineRule="auto"/>
        <w:ind w:left="567" w:right="900"/>
        <w:jc w:val="both"/>
        <w:rPr>
          <w:rFonts w:ascii="Palatino Linotype" w:eastAsia="Palatino Linotype" w:hAnsi="Palatino Linotype" w:cs="Palatino Linotype"/>
          <w:b/>
          <w:i/>
          <w:sz w:val="22"/>
        </w:rPr>
      </w:pPr>
      <w:r w:rsidRPr="0005648A">
        <w:rPr>
          <w:rFonts w:ascii="Palatino Linotype" w:eastAsia="Palatino Linotype" w:hAnsi="Palatino Linotype" w:cs="Palatino Linotype"/>
          <w:b/>
          <w:i/>
          <w:sz w:val="22"/>
        </w:rPr>
        <w:t xml:space="preserve">IV. Supervisar los procesos de manifestación de créditos de los candidatos; </w:t>
      </w:r>
    </w:p>
    <w:p w14:paraId="6A25376D" w14:textId="77777777" w:rsidR="0005648A" w:rsidRPr="007E1AAB" w:rsidRDefault="0005648A" w:rsidP="0005648A">
      <w:pPr>
        <w:spacing w:before="240" w:after="240" w:line="276" w:lineRule="auto"/>
        <w:ind w:left="567" w:right="900"/>
        <w:jc w:val="both"/>
        <w:rPr>
          <w:rFonts w:ascii="Palatino Linotype" w:eastAsia="Palatino Linotype" w:hAnsi="Palatino Linotype" w:cs="Palatino Linotype"/>
          <w:b/>
          <w:i/>
          <w:sz w:val="22"/>
          <w:u w:val="single"/>
        </w:rPr>
      </w:pPr>
      <w:r w:rsidRPr="007E1AAB">
        <w:rPr>
          <w:rFonts w:ascii="Palatino Linotype" w:eastAsia="Palatino Linotype" w:hAnsi="Palatino Linotype" w:cs="Palatino Linotype"/>
          <w:b/>
          <w:i/>
          <w:sz w:val="22"/>
          <w:u w:val="single"/>
        </w:rPr>
        <w:t xml:space="preserve">V. Elaborar y presentar ante el pleno de la COCERTEM, el informe anual de resultados; </w:t>
      </w:r>
    </w:p>
    <w:p w14:paraId="30CC3228" w14:textId="77777777" w:rsidR="0005648A" w:rsidRPr="0005648A" w:rsidRDefault="0005648A" w:rsidP="0005648A">
      <w:pPr>
        <w:spacing w:before="240" w:after="240" w:line="276" w:lineRule="auto"/>
        <w:ind w:left="567" w:right="900"/>
        <w:jc w:val="both"/>
        <w:rPr>
          <w:rFonts w:ascii="Palatino Linotype" w:eastAsia="Palatino Linotype" w:hAnsi="Palatino Linotype" w:cs="Palatino Linotype"/>
          <w:b/>
          <w:i/>
          <w:sz w:val="22"/>
        </w:rPr>
      </w:pPr>
      <w:r w:rsidRPr="0005648A">
        <w:rPr>
          <w:rFonts w:ascii="Palatino Linotype" w:eastAsia="Palatino Linotype" w:hAnsi="Palatino Linotype" w:cs="Palatino Linotype"/>
          <w:b/>
          <w:i/>
          <w:sz w:val="22"/>
        </w:rPr>
        <w:t xml:space="preserve">VI. Presentar el calendario anual de las reuniones del Grupo de Dictamen de Certificación; </w:t>
      </w:r>
    </w:p>
    <w:p w14:paraId="24ACEF0A" w14:textId="77777777" w:rsidR="0005648A" w:rsidRPr="007E1AAB" w:rsidRDefault="0005648A" w:rsidP="0005648A">
      <w:pPr>
        <w:spacing w:before="240" w:after="240" w:line="276" w:lineRule="auto"/>
        <w:ind w:left="567" w:right="900"/>
        <w:jc w:val="both"/>
        <w:rPr>
          <w:rFonts w:ascii="Palatino Linotype" w:eastAsia="Palatino Linotype" w:hAnsi="Palatino Linotype" w:cs="Palatino Linotype"/>
          <w:b/>
          <w:i/>
          <w:sz w:val="22"/>
          <w:u w:val="single"/>
        </w:rPr>
      </w:pPr>
      <w:r w:rsidRPr="007E1AAB">
        <w:rPr>
          <w:rFonts w:ascii="Palatino Linotype" w:eastAsia="Palatino Linotype" w:hAnsi="Palatino Linotype" w:cs="Palatino Linotype"/>
          <w:b/>
          <w:i/>
          <w:sz w:val="22"/>
          <w:u w:val="single"/>
        </w:rPr>
        <w:t xml:space="preserve">VII. Desarrollar y mantener actualizada la base de datos de la manifestación de créditos; y </w:t>
      </w:r>
    </w:p>
    <w:p w14:paraId="195B298D" w14:textId="77777777" w:rsidR="0005648A" w:rsidRPr="0005648A" w:rsidRDefault="0005648A" w:rsidP="0005648A">
      <w:pPr>
        <w:spacing w:before="240" w:after="240" w:line="276" w:lineRule="auto"/>
        <w:ind w:left="567" w:right="900"/>
        <w:jc w:val="both"/>
        <w:rPr>
          <w:rFonts w:ascii="Palatino Linotype" w:eastAsia="Palatino Linotype" w:hAnsi="Palatino Linotype" w:cs="Palatino Linotype"/>
          <w:i/>
          <w:sz w:val="22"/>
        </w:rPr>
      </w:pPr>
      <w:r w:rsidRPr="0005648A">
        <w:rPr>
          <w:rFonts w:ascii="Palatino Linotype" w:eastAsia="Palatino Linotype" w:hAnsi="Palatino Linotype" w:cs="Palatino Linotype"/>
          <w:b/>
          <w:i/>
          <w:sz w:val="22"/>
        </w:rPr>
        <w:t>VIII. Las demás que le señale el Reglamento de la COCERTEM, las presentes reglas y otros ordenamientos aplicables.</w:t>
      </w:r>
      <w:r>
        <w:rPr>
          <w:rFonts w:ascii="Palatino Linotype" w:eastAsia="Palatino Linotype" w:hAnsi="Palatino Linotype" w:cs="Palatino Linotype"/>
          <w:b/>
          <w:i/>
          <w:sz w:val="22"/>
        </w:rPr>
        <w:t xml:space="preserve">” </w:t>
      </w:r>
      <w:r>
        <w:rPr>
          <w:rFonts w:ascii="Palatino Linotype" w:eastAsia="Palatino Linotype" w:hAnsi="Palatino Linotype" w:cs="Palatino Linotype"/>
          <w:i/>
          <w:sz w:val="22"/>
        </w:rPr>
        <w:t>(Sic) (Énfasis añadido)</w:t>
      </w:r>
    </w:p>
    <w:p w14:paraId="5955D4AC" w14:textId="77777777" w:rsidR="00B52381" w:rsidRDefault="003D7449" w:rsidP="0005648A">
      <w:pPr>
        <w:spacing w:before="240" w:after="240" w:line="360" w:lineRule="auto"/>
        <w:ind w:right="49"/>
        <w:jc w:val="both"/>
        <w:rPr>
          <w:rFonts w:ascii="Palatino Linotype" w:eastAsia="Palatino Linotype" w:hAnsi="Palatino Linotype" w:cs="Palatino Linotype"/>
        </w:rPr>
      </w:pPr>
      <w:r w:rsidRPr="00B52381">
        <w:rPr>
          <w:rFonts w:ascii="Palatino Linotype" w:eastAsia="Palatino Linotype" w:hAnsi="Palatino Linotype" w:cs="Palatino Linotype"/>
        </w:rPr>
        <w:t xml:space="preserve">De manera que como se desprende de la cita realizada, el titular del área encargada de capacitación quien funge como Coordinador del Grupo de Dictamen de Certificación tiene la atribución de elaborar el informe anual de resultados, así como </w:t>
      </w:r>
      <w:r w:rsidRPr="00B52381">
        <w:rPr>
          <w:rFonts w:ascii="Palatino Linotype" w:eastAsia="Palatino Linotype" w:hAnsi="Palatino Linotype" w:cs="Palatino Linotype"/>
        </w:rPr>
        <w:lastRenderedPageBreak/>
        <w:t xml:space="preserve">de desarrollar y mantener actualizada la base de datos </w:t>
      </w:r>
      <w:r w:rsidR="00B52381">
        <w:rPr>
          <w:rFonts w:ascii="Palatino Linotype" w:eastAsia="Palatino Linotype" w:hAnsi="Palatino Linotype" w:cs="Palatino Linotype"/>
        </w:rPr>
        <w:t xml:space="preserve">de la manifestación de créditos. </w:t>
      </w:r>
    </w:p>
    <w:p w14:paraId="4CCCAB24" w14:textId="77777777" w:rsidR="00B52381" w:rsidRPr="00B52381" w:rsidRDefault="00B52381" w:rsidP="00B52381">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 dicha base de datos, el aviso de privacidad </w:t>
      </w:r>
      <w:r w:rsidR="00866CBE">
        <w:rPr>
          <w:rFonts w:ascii="Palatino Linotype" w:eastAsia="Palatino Linotype" w:hAnsi="Palatino Linotype" w:cs="Palatino Linotype"/>
        </w:rPr>
        <w:t xml:space="preserve">que regula el tratamiento de los datos personales para la </w:t>
      </w:r>
      <w:r w:rsidRPr="00B52381">
        <w:rPr>
          <w:rFonts w:ascii="Palatino Linotype" w:eastAsia="Palatino Linotype" w:hAnsi="Palatino Linotype" w:cs="Palatino Linotype"/>
        </w:rPr>
        <w:t>M</w:t>
      </w:r>
      <w:r w:rsidR="00866CBE">
        <w:rPr>
          <w:rFonts w:ascii="Palatino Linotype" w:eastAsia="Palatino Linotype" w:hAnsi="Palatino Linotype" w:cs="Palatino Linotype"/>
        </w:rPr>
        <w:t xml:space="preserve">anifestación de Créditos de las </w:t>
      </w:r>
      <w:r w:rsidRPr="00B52381">
        <w:rPr>
          <w:rFonts w:ascii="Palatino Linotype" w:eastAsia="Palatino Linotype" w:hAnsi="Palatino Linotype" w:cs="Palatino Linotype"/>
        </w:rPr>
        <w:t>personas certi</w:t>
      </w:r>
      <w:r w:rsidR="00866CBE">
        <w:rPr>
          <w:rFonts w:ascii="Palatino Linotype" w:eastAsia="Palatino Linotype" w:hAnsi="Palatino Linotype" w:cs="Palatino Linotype"/>
        </w:rPr>
        <w:t xml:space="preserve">ficadas en Competencia Laboral, señala que el </w:t>
      </w:r>
      <w:r w:rsidR="00866CBE" w:rsidRPr="00866CBE">
        <w:rPr>
          <w:rFonts w:ascii="Palatino Linotype" w:eastAsia="Palatino Linotype" w:hAnsi="Palatino Linotype" w:cs="Palatino Linotype"/>
          <w:b/>
        </w:rPr>
        <w:t xml:space="preserve">Sujeto Obligado </w:t>
      </w:r>
      <w:r w:rsidR="00866CBE">
        <w:rPr>
          <w:rFonts w:ascii="Palatino Linotype" w:eastAsia="Palatino Linotype" w:hAnsi="Palatino Linotype" w:cs="Palatino Linotype"/>
        </w:rPr>
        <w:t>recabará los siguientes datos:</w:t>
      </w:r>
    </w:p>
    <w:p w14:paraId="62CE6A0E" w14:textId="77777777" w:rsidR="00866CBE" w:rsidRPr="00866CBE" w:rsidRDefault="00866CBE" w:rsidP="00866CBE">
      <w:pPr>
        <w:spacing w:before="240" w:after="240" w:line="276" w:lineRule="auto"/>
        <w:ind w:left="567" w:right="900"/>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w:t>
      </w:r>
      <w:r w:rsidRPr="00866CBE">
        <w:rPr>
          <w:rFonts w:ascii="Palatino Linotype" w:eastAsia="Palatino Linotype" w:hAnsi="Palatino Linotype" w:cs="Palatino Linotype"/>
          <w:i/>
          <w:sz w:val="22"/>
        </w:rPr>
        <w:t xml:space="preserve">Para llevar a cabo las finalidades descritas en el presente aviso de privacidad y dependiendo específicamente del trámite a realizar, para el caso de servidores públicos hacendarios municipales y/o estatales, o candidatos a integrarse en “LA CERTIFICACIÓN DE COMPETENCIA LABORAL”, se utilizarán, de manera enunciativa más no limitativa, los siguientes datos personales. </w:t>
      </w:r>
    </w:p>
    <w:p w14:paraId="23C77D18" w14:textId="77777777" w:rsidR="00866CBE" w:rsidRPr="00866CBE" w:rsidRDefault="00866CBE" w:rsidP="00866CBE">
      <w:pPr>
        <w:spacing w:before="240" w:after="240" w:line="276" w:lineRule="auto"/>
        <w:ind w:left="567" w:right="900"/>
        <w:jc w:val="both"/>
        <w:rPr>
          <w:rFonts w:ascii="Palatino Linotype" w:eastAsia="Palatino Linotype" w:hAnsi="Palatino Linotype" w:cs="Palatino Linotype"/>
          <w:i/>
          <w:sz w:val="22"/>
        </w:rPr>
      </w:pPr>
      <w:r w:rsidRPr="00866CBE">
        <w:rPr>
          <w:rFonts w:ascii="Palatino Linotype" w:eastAsia="Palatino Linotype" w:hAnsi="Palatino Linotype" w:cs="Palatino Linotype"/>
          <w:i/>
          <w:sz w:val="22"/>
        </w:rPr>
        <w:t xml:space="preserve">• </w:t>
      </w:r>
      <w:r w:rsidRPr="00866CBE">
        <w:rPr>
          <w:rFonts w:ascii="Palatino Linotype" w:eastAsia="Palatino Linotype" w:hAnsi="Palatino Linotype" w:cs="Palatino Linotype"/>
          <w:b/>
          <w:i/>
          <w:sz w:val="22"/>
        </w:rPr>
        <w:t>Datos de identificación</w:t>
      </w:r>
      <w:r w:rsidRPr="00866CBE">
        <w:rPr>
          <w:rFonts w:ascii="Palatino Linotype" w:eastAsia="Palatino Linotype" w:hAnsi="Palatino Linotype" w:cs="Palatino Linotype"/>
          <w:i/>
          <w:sz w:val="22"/>
        </w:rPr>
        <w:t xml:space="preserve">: como </w:t>
      </w:r>
      <w:r w:rsidRPr="00866CBE">
        <w:rPr>
          <w:rFonts w:ascii="Palatino Linotype" w:eastAsia="Palatino Linotype" w:hAnsi="Palatino Linotype" w:cs="Palatino Linotype"/>
          <w:b/>
          <w:i/>
          <w:sz w:val="22"/>
        </w:rPr>
        <w:t>nombre</w:t>
      </w:r>
      <w:r w:rsidRPr="00866CBE">
        <w:rPr>
          <w:rFonts w:ascii="Palatino Linotype" w:eastAsia="Palatino Linotype" w:hAnsi="Palatino Linotype" w:cs="Palatino Linotype"/>
          <w:i/>
          <w:sz w:val="22"/>
        </w:rPr>
        <w:t xml:space="preserve">, clave única de registro de población (CURP), registro federal de contribuyentes (RFC), nacionalidad, fecha de nacimiento, fotografía, datos contenidos en alguna identificación oficial, entre otros. • Datos de contacto: como domicilio, </w:t>
      </w:r>
      <w:r w:rsidRPr="00866CBE">
        <w:rPr>
          <w:rFonts w:ascii="Palatino Linotype" w:eastAsia="Palatino Linotype" w:hAnsi="Palatino Linotype" w:cs="Palatino Linotype"/>
          <w:b/>
          <w:i/>
          <w:sz w:val="22"/>
        </w:rPr>
        <w:t>números telefónicos fijos o celulares o correos electrónicos de índole particular o institucional</w:t>
      </w:r>
      <w:r w:rsidRPr="00866CBE">
        <w:rPr>
          <w:rFonts w:ascii="Palatino Linotype" w:eastAsia="Palatino Linotype" w:hAnsi="Palatino Linotype" w:cs="Palatino Linotype"/>
          <w:i/>
          <w:sz w:val="22"/>
        </w:rPr>
        <w:t xml:space="preserve">, entre otros. </w:t>
      </w:r>
    </w:p>
    <w:p w14:paraId="3716CBAD" w14:textId="77777777" w:rsidR="00866CBE" w:rsidRPr="00866CBE" w:rsidRDefault="00866CBE" w:rsidP="00866CBE">
      <w:pPr>
        <w:spacing w:before="240" w:after="240" w:line="276" w:lineRule="auto"/>
        <w:ind w:left="567" w:right="900"/>
        <w:jc w:val="both"/>
        <w:rPr>
          <w:rFonts w:ascii="Palatino Linotype" w:eastAsia="Palatino Linotype" w:hAnsi="Palatino Linotype" w:cs="Palatino Linotype"/>
          <w:i/>
          <w:sz w:val="22"/>
        </w:rPr>
      </w:pPr>
      <w:r w:rsidRPr="00866CBE">
        <w:rPr>
          <w:rFonts w:ascii="Palatino Linotype" w:eastAsia="Palatino Linotype" w:hAnsi="Palatino Linotype" w:cs="Palatino Linotype"/>
          <w:i/>
          <w:sz w:val="22"/>
        </w:rPr>
        <w:t>…</w:t>
      </w:r>
    </w:p>
    <w:p w14:paraId="00906A0B" w14:textId="77777777" w:rsidR="00B52381" w:rsidRPr="00866CBE" w:rsidRDefault="00866CBE" w:rsidP="00866CBE">
      <w:pPr>
        <w:spacing w:before="240" w:after="240" w:line="276" w:lineRule="auto"/>
        <w:ind w:left="567" w:right="900"/>
        <w:jc w:val="both"/>
        <w:rPr>
          <w:rFonts w:ascii="Palatino Linotype" w:eastAsia="Palatino Linotype" w:hAnsi="Palatino Linotype" w:cs="Palatino Linotype"/>
          <w:i/>
          <w:sz w:val="22"/>
        </w:rPr>
      </w:pPr>
      <w:r w:rsidRPr="00866CBE">
        <w:rPr>
          <w:rFonts w:ascii="Palatino Linotype" w:eastAsia="Palatino Linotype" w:hAnsi="Palatino Linotype" w:cs="Palatino Linotype"/>
          <w:i/>
          <w:sz w:val="22"/>
        </w:rPr>
        <w:t xml:space="preserve">• </w:t>
      </w:r>
      <w:r w:rsidRPr="00866CBE">
        <w:rPr>
          <w:rFonts w:ascii="Palatino Linotype" w:eastAsia="Palatino Linotype" w:hAnsi="Palatino Linotype" w:cs="Palatino Linotype"/>
          <w:b/>
          <w:i/>
          <w:sz w:val="22"/>
        </w:rPr>
        <w:t>Datos laborales:</w:t>
      </w:r>
      <w:r w:rsidRPr="00866CBE">
        <w:rPr>
          <w:rFonts w:ascii="Palatino Linotype" w:eastAsia="Palatino Linotype" w:hAnsi="Palatino Linotype" w:cs="Palatino Linotype"/>
          <w:i/>
          <w:sz w:val="22"/>
        </w:rPr>
        <w:t xml:space="preserve"> </w:t>
      </w:r>
      <w:r w:rsidRPr="00866CBE">
        <w:rPr>
          <w:rFonts w:ascii="Palatino Linotype" w:eastAsia="Palatino Linotype" w:hAnsi="Palatino Linotype" w:cs="Palatino Linotype"/>
          <w:b/>
          <w:i/>
          <w:sz w:val="22"/>
        </w:rPr>
        <w:t>como experiencia laboral, cargo, dependencia en donde labora</w:t>
      </w:r>
      <w:r w:rsidRPr="00866CBE">
        <w:rPr>
          <w:rFonts w:ascii="Palatino Linotype" w:eastAsia="Palatino Linotype" w:hAnsi="Palatino Linotype" w:cs="Palatino Linotype"/>
          <w:i/>
          <w:sz w:val="22"/>
        </w:rPr>
        <w:t>, antigüedad, nombre del cargo y funciones relevantes del mismo, áreas de especialidad, entre otros.</w:t>
      </w:r>
    </w:p>
    <w:p w14:paraId="3F40D255" w14:textId="77777777" w:rsidR="003D7449" w:rsidRPr="00866CBE" w:rsidRDefault="00866CBE" w:rsidP="00866CBE">
      <w:pPr>
        <w:spacing w:before="240" w:after="240" w:line="276" w:lineRule="auto"/>
        <w:ind w:left="567" w:right="900"/>
        <w:jc w:val="both"/>
        <w:rPr>
          <w:rFonts w:ascii="Palatino Linotype" w:eastAsia="Palatino Linotype" w:hAnsi="Palatino Linotype" w:cs="Palatino Linotype"/>
          <w:b/>
          <w:i/>
          <w:sz w:val="22"/>
        </w:rPr>
      </w:pPr>
      <w:r w:rsidRPr="00866CBE">
        <w:rPr>
          <w:rFonts w:ascii="Palatino Linotype" w:eastAsia="Palatino Linotype" w:hAnsi="Palatino Linotype" w:cs="Palatino Linotype"/>
          <w:b/>
          <w:i/>
          <w:sz w:val="22"/>
        </w:rPr>
        <w:t>Datos de certificación de competencias laborales: como unidades certificadas en cada una de las Normas Institucionales de Competencia Laboral.</w:t>
      </w:r>
      <w:r>
        <w:rPr>
          <w:rFonts w:ascii="Palatino Linotype" w:eastAsia="Palatino Linotype" w:hAnsi="Palatino Linotype" w:cs="Palatino Linotype"/>
          <w:b/>
          <w:i/>
          <w:sz w:val="22"/>
        </w:rPr>
        <w:t>”</w:t>
      </w:r>
      <w:r w:rsidRPr="00866CBE">
        <w:rPr>
          <w:rFonts w:ascii="Palatino Linotype" w:eastAsia="Palatino Linotype" w:hAnsi="Palatino Linotype" w:cs="Palatino Linotype"/>
          <w:b/>
          <w:i/>
          <w:sz w:val="22"/>
        </w:rPr>
        <w:t xml:space="preserve"> </w:t>
      </w:r>
    </w:p>
    <w:p w14:paraId="34D1D269" w14:textId="77777777" w:rsidR="00866CBE" w:rsidRDefault="00866CBE" w:rsidP="008A580F">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manera que el </w:t>
      </w:r>
      <w:r w:rsidRPr="00866CBE">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recaba datos que permiten identificar si los interesados en efectuar su manifestación de créditos son servidores públicos, así </w:t>
      </w:r>
      <w:r>
        <w:rPr>
          <w:rFonts w:ascii="Palatino Linotype" w:eastAsia="Palatino Linotype" w:hAnsi="Palatino Linotype" w:cs="Palatino Linotype"/>
        </w:rPr>
        <w:lastRenderedPageBreak/>
        <w:t xml:space="preserve">como la norma institucional de competencia laboral, asimismo es importante destacar que la justificación de la publicidad de esta información descansa en la finalidad secundaria establecida en el referido aviso de privacidad, lo anterior en virtud de que señala que </w:t>
      </w:r>
      <w:r w:rsidR="008A580F">
        <w:rPr>
          <w:rFonts w:ascii="Palatino Linotype" w:eastAsia="Palatino Linotype" w:hAnsi="Palatino Linotype" w:cs="Palatino Linotype"/>
        </w:rPr>
        <w:t xml:space="preserve">estos datos pueden usarse para trámites administrativos, entendiendo estos como aquellos </w:t>
      </w:r>
      <w:r w:rsidR="008A580F" w:rsidRPr="008A580F">
        <w:rPr>
          <w:rFonts w:ascii="Palatino Linotype" w:eastAsia="Palatino Linotype" w:hAnsi="Palatino Linotype" w:cs="Palatino Linotype"/>
        </w:rPr>
        <w:t>re</w:t>
      </w:r>
      <w:r w:rsidR="008A580F">
        <w:rPr>
          <w:rFonts w:ascii="Palatino Linotype" w:eastAsia="Palatino Linotype" w:hAnsi="Palatino Linotype" w:cs="Palatino Linotype"/>
        </w:rPr>
        <w:t xml:space="preserve">lativos a recursos financieros, </w:t>
      </w:r>
      <w:r w:rsidR="008A580F" w:rsidRPr="008A580F">
        <w:rPr>
          <w:rFonts w:ascii="Palatino Linotype" w:eastAsia="Palatino Linotype" w:hAnsi="Palatino Linotype" w:cs="Palatino Linotype"/>
        </w:rPr>
        <w:t>así como las demás relativas al marco legal, ges</w:t>
      </w:r>
      <w:r w:rsidR="008A580F">
        <w:rPr>
          <w:rFonts w:ascii="Palatino Linotype" w:eastAsia="Palatino Linotype" w:hAnsi="Palatino Linotype" w:cs="Palatino Linotype"/>
        </w:rPr>
        <w:t xml:space="preserve">tión, planeación, </w:t>
      </w:r>
      <w:r w:rsidR="008A580F" w:rsidRPr="008A580F">
        <w:rPr>
          <w:rFonts w:ascii="Palatino Linotype" w:eastAsia="Palatino Linotype" w:hAnsi="Palatino Linotype" w:cs="Palatino Linotype"/>
          <w:b/>
        </w:rPr>
        <w:t>estadística</w:t>
      </w:r>
      <w:r w:rsidR="008A580F">
        <w:rPr>
          <w:rFonts w:ascii="Palatino Linotype" w:eastAsia="Palatino Linotype" w:hAnsi="Palatino Linotype" w:cs="Palatino Linotype"/>
        </w:rPr>
        <w:t xml:space="preserve"> y </w:t>
      </w:r>
      <w:r w:rsidR="008A580F" w:rsidRPr="008A580F">
        <w:rPr>
          <w:rFonts w:ascii="Palatino Linotype" w:eastAsia="Palatino Linotype" w:hAnsi="Palatino Linotype" w:cs="Palatino Linotype"/>
        </w:rPr>
        <w:t>cualquier actividad y obligación surgi</w:t>
      </w:r>
      <w:r w:rsidR="008A580F">
        <w:rPr>
          <w:rFonts w:ascii="Palatino Linotype" w:eastAsia="Palatino Linotype" w:hAnsi="Palatino Linotype" w:cs="Palatino Linotype"/>
        </w:rPr>
        <w:t xml:space="preserve">da del quehacer administrativo, en atención a ello debemos recordar que conforme a lo dispuesto por el artículo 92, fracción XXXIV de la Ley de Transparencia Local, se considera obligación de transparencia común a las </w:t>
      </w:r>
      <w:r w:rsidR="008A580F" w:rsidRPr="008A580F">
        <w:rPr>
          <w:rFonts w:ascii="Palatino Linotype" w:eastAsia="Palatino Linotype" w:hAnsi="Palatino Linotype" w:cs="Palatino Linotype"/>
        </w:rPr>
        <w:t>estadísticas que generen en cumplimiento de sus facultade</w:t>
      </w:r>
      <w:r w:rsidR="008A580F">
        <w:rPr>
          <w:rFonts w:ascii="Palatino Linotype" w:eastAsia="Palatino Linotype" w:hAnsi="Palatino Linotype" w:cs="Palatino Linotype"/>
        </w:rPr>
        <w:t>s, competencias o funciones con la mayor desagregación posible, es por esta razón que se estima que la información peticionada por el particular puede entregarse.</w:t>
      </w:r>
    </w:p>
    <w:p w14:paraId="7081C8AE" w14:textId="77777777" w:rsidR="008A580F" w:rsidRDefault="008A580F" w:rsidP="008A580F">
      <w:pPr>
        <w:spacing w:line="360" w:lineRule="auto"/>
        <w:jc w:val="both"/>
        <w:rPr>
          <w:rFonts w:ascii="Palatino Linotype" w:eastAsia="Palatino Linotype" w:hAnsi="Palatino Linotype" w:cs="Palatino Linotype"/>
        </w:rPr>
      </w:pPr>
    </w:p>
    <w:p w14:paraId="3DFCA071" w14:textId="77777777" w:rsidR="00144F3B" w:rsidRPr="00144F3B" w:rsidRDefault="008A580F" w:rsidP="00144F3B">
      <w:pPr>
        <w:spacing w:line="360" w:lineRule="auto"/>
        <w:jc w:val="both"/>
        <w:rPr>
          <w:rFonts w:ascii="Palatino Linotype" w:eastAsia="Palatino Linotype" w:hAnsi="Palatino Linotype" w:cs="Palatino Linotype"/>
          <w:lang w:val="es-MX"/>
        </w:rPr>
      </w:pPr>
      <w:r>
        <w:rPr>
          <w:rFonts w:ascii="Palatino Linotype" w:eastAsia="Palatino Linotype" w:hAnsi="Palatino Linotype" w:cs="Palatino Linotype"/>
        </w:rPr>
        <w:t>Es por todo lo expuesto en líneas argumentativas anteriores</w:t>
      </w:r>
      <w:r w:rsidR="00144F3B" w:rsidRPr="00144F3B">
        <w:rPr>
          <w:rFonts w:ascii="Palatino Linotype" w:eastAsia="Palatino Linotype" w:hAnsi="Palatino Linotype" w:cs="Palatino Linotype"/>
        </w:rPr>
        <w:t xml:space="preserve"> que se estima que el </w:t>
      </w:r>
      <w:r w:rsidR="00144F3B" w:rsidRPr="00144F3B">
        <w:rPr>
          <w:rFonts w:ascii="Palatino Linotype" w:eastAsia="Palatino Linotype" w:hAnsi="Palatino Linotype" w:cs="Palatino Linotype"/>
          <w:b/>
        </w:rPr>
        <w:t>Sujeto Obligado</w:t>
      </w:r>
      <w:r w:rsidR="00144F3B" w:rsidRPr="00144F3B">
        <w:rPr>
          <w:rFonts w:ascii="Palatino Linotype" w:eastAsia="Palatino Linotype" w:hAnsi="Palatino Linotype" w:cs="Palatino Linotype"/>
        </w:rPr>
        <w:t xml:space="preserve"> genera la informaci</w:t>
      </w:r>
      <w:r w:rsidR="00C422FD">
        <w:rPr>
          <w:rFonts w:ascii="Palatino Linotype" w:eastAsia="Palatino Linotype" w:hAnsi="Palatino Linotype" w:cs="Palatino Linotype"/>
        </w:rPr>
        <w:t>ón concerniente a los servidores p</w:t>
      </w:r>
      <w:r w:rsidR="00144F3B" w:rsidRPr="00144F3B">
        <w:rPr>
          <w:rFonts w:ascii="Palatino Linotype" w:eastAsia="Palatino Linotype" w:hAnsi="Palatino Linotype" w:cs="Palatino Linotype"/>
        </w:rPr>
        <w:t>úblicos que han refrendado su Manifestación de Créditos</w:t>
      </w:r>
      <w:r w:rsidR="00C422FD" w:rsidRPr="00C422FD">
        <w:rPr>
          <w:rFonts w:ascii="Palatino Linotype" w:eastAsia="Palatino Linotype" w:hAnsi="Palatino Linotype" w:cs="Palatino Linotype"/>
        </w:rPr>
        <w:t xml:space="preserve"> </w:t>
      </w:r>
      <w:r w:rsidR="00C422FD" w:rsidRPr="00144F3B">
        <w:rPr>
          <w:rFonts w:ascii="Palatino Linotype" w:eastAsia="Palatino Linotype" w:hAnsi="Palatino Linotype" w:cs="Palatino Linotype"/>
        </w:rPr>
        <w:t>para la validación Anual del C</w:t>
      </w:r>
      <w:r w:rsidR="00C422FD">
        <w:rPr>
          <w:rFonts w:ascii="Palatino Linotype" w:eastAsia="Palatino Linotype" w:hAnsi="Palatino Linotype" w:cs="Palatino Linotype"/>
        </w:rPr>
        <w:t>ertificado Competencia Laboral</w:t>
      </w:r>
      <w:r w:rsidR="00144F3B" w:rsidRPr="00144F3B">
        <w:rPr>
          <w:rFonts w:ascii="Palatino Linotype" w:eastAsia="Palatino Linotype" w:hAnsi="Palatino Linotype" w:cs="Palatino Linotype"/>
        </w:rPr>
        <w:t xml:space="preserve">, </w:t>
      </w:r>
      <w:r w:rsidR="00144F3B" w:rsidRPr="00144F3B">
        <w:rPr>
          <w:rFonts w:ascii="Palatino Linotype" w:eastAsia="Palatino Linotype" w:hAnsi="Palatino Linotype" w:cs="Palatino Linotype"/>
          <w:lang w:val="es-MX"/>
        </w:rPr>
        <w:t xml:space="preserve">del 1 de enero de 2019 al 7 de noviembre de 2022, no obstante, se resalta el hecho de que </w:t>
      </w:r>
      <w:r w:rsidR="00144F3B" w:rsidRPr="00144F3B">
        <w:rPr>
          <w:rFonts w:ascii="Palatino Linotype" w:eastAsia="Palatino Linotype" w:hAnsi="Palatino Linotype" w:cs="Palatino Linotype"/>
          <w:b/>
          <w:bCs/>
          <w:lang w:val="es-MX"/>
        </w:rPr>
        <w:t>el Recurrente</w:t>
      </w:r>
      <w:r w:rsidR="00144F3B" w:rsidRPr="00144F3B">
        <w:rPr>
          <w:rFonts w:ascii="Palatino Linotype" w:eastAsia="Palatino Linotype" w:hAnsi="Palatino Linotype" w:cs="Palatino Linotype"/>
          <w:lang w:val="es-MX"/>
        </w:rPr>
        <w:t xml:space="preserve"> solicitó que la información fuera enlistada</w:t>
      </w:r>
      <w:r w:rsidR="00003458">
        <w:rPr>
          <w:rFonts w:ascii="Palatino Linotype" w:eastAsia="Palatino Linotype" w:hAnsi="Palatino Linotype" w:cs="Palatino Linotype"/>
          <w:lang w:val="es-MX"/>
        </w:rPr>
        <w:t xml:space="preserve"> con determinadas características, esto es </w:t>
      </w:r>
      <w:r w:rsidR="00144F3B" w:rsidRPr="00144F3B">
        <w:rPr>
          <w:rFonts w:ascii="Palatino Linotype" w:eastAsia="Palatino Linotype" w:hAnsi="Palatino Linotype" w:cs="Palatino Linotype"/>
          <w:lang w:val="es-MX"/>
        </w:rPr>
        <w:t>con una serie de datos específicos</w:t>
      </w:r>
      <w:r w:rsidR="00144F3B">
        <w:rPr>
          <w:rFonts w:ascii="Palatino Linotype" w:eastAsia="Palatino Linotype" w:hAnsi="Palatino Linotype" w:cs="Palatino Linotype"/>
          <w:lang w:val="es-MX"/>
        </w:rPr>
        <w:t>, tales como las</w:t>
      </w:r>
      <w:r w:rsidR="00144F3B" w:rsidRPr="00144F3B">
        <w:rPr>
          <w:rFonts w:ascii="Palatino Linotype" w:eastAsia="Palatino Linotype" w:hAnsi="Palatino Linotype" w:cs="Palatino Linotype"/>
        </w:rPr>
        <w:t xml:space="preserve"> Normas Institucionales de Competencia Laboral, </w:t>
      </w:r>
      <w:r w:rsidR="00144F3B">
        <w:rPr>
          <w:rFonts w:ascii="Palatino Linotype" w:eastAsia="Palatino Linotype" w:hAnsi="Palatino Linotype" w:cs="Palatino Linotype"/>
        </w:rPr>
        <w:t xml:space="preserve">ello </w:t>
      </w:r>
      <w:r w:rsidR="00144F3B" w:rsidRPr="00144F3B">
        <w:rPr>
          <w:rFonts w:ascii="Palatino Linotype" w:eastAsia="Palatino Linotype" w:hAnsi="Palatino Linotype" w:cs="Palatino Linotype"/>
        </w:rPr>
        <w:t>de los 125 municipios del Estado de México</w:t>
      </w:r>
      <w:r w:rsidR="00144F3B">
        <w:rPr>
          <w:rFonts w:ascii="Palatino Linotype" w:eastAsia="Palatino Linotype" w:hAnsi="Palatino Linotype" w:cs="Palatino Linotype"/>
        </w:rPr>
        <w:t xml:space="preserve">, </w:t>
      </w:r>
      <w:r w:rsidR="00144F3B" w:rsidRPr="00144F3B">
        <w:rPr>
          <w:rFonts w:ascii="Palatino Linotype" w:eastAsia="Palatino Linotype" w:hAnsi="Palatino Linotype" w:cs="Palatino Linotype"/>
          <w:lang w:val="es-MX"/>
        </w:rPr>
        <w:t>por tanto, es necesario hacer referencia a lo establecido en el artículo 12 de la Ley de Transparencia Estatal, que a la letra estipula lo siguiente: </w:t>
      </w:r>
    </w:p>
    <w:p w14:paraId="1FA3D1D0" w14:textId="77777777" w:rsidR="00144F3B" w:rsidRPr="00144F3B" w:rsidRDefault="00144F3B" w:rsidP="00144F3B">
      <w:pPr>
        <w:spacing w:before="240" w:after="240" w:line="276" w:lineRule="auto"/>
        <w:ind w:left="567" w:right="1041"/>
        <w:jc w:val="both"/>
        <w:rPr>
          <w:rFonts w:ascii="Palatino Linotype" w:eastAsia="Palatino Linotype" w:hAnsi="Palatino Linotype" w:cs="Palatino Linotype"/>
          <w:sz w:val="22"/>
          <w:lang w:val="es-MX"/>
        </w:rPr>
      </w:pPr>
      <w:r w:rsidRPr="00144F3B">
        <w:rPr>
          <w:rFonts w:ascii="Palatino Linotype" w:eastAsia="Palatino Linotype" w:hAnsi="Palatino Linotype" w:cs="Palatino Linotype"/>
          <w:i/>
          <w:iCs/>
          <w:sz w:val="22"/>
          <w:lang w:val="es-MX"/>
        </w:rPr>
        <w:lastRenderedPageBreak/>
        <w:t>“Artículo 12. Quienes generen, recopilen, administren, manejen, procesen, archiven o conserven información pública serán responsables de la misma en los términos de las disposiciones jurídicas aplicables. </w:t>
      </w:r>
    </w:p>
    <w:p w14:paraId="6AB4EC54" w14:textId="77777777" w:rsidR="00144F3B" w:rsidRPr="00144F3B" w:rsidRDefault="00144F3B" w:rsidP="00144F3B">
      <w:pPr>
        <w:spacing w:before="240" w:after="240" w:line="276" w:lineRule="auto"/>
        <w:ind w:left="567" w:right="1041"/>
        <w:jc w:val="both"/>
        <w:rPr>
          <w:rFonts w:ascii="Palatino Linotype" w:eastAsia="Palatino Linotype" w:hAnsi="Palatino Linotype" w:cs="Palatino Linotype"/>
          <w:sz w:val="22"/>
          <w:lang w:val="es-MX"/>
        </w:rPr>
      </w:pPr>
      <w:r w:rsidRPr="00144F3B">
        <w:rPr>
          <w:rFonts w:ascii="Palatino Linotype" w:eastAsia="Palatino Linotype" w:hAnsi="Palatino Linotype" w:cs="Palatino Linotype"/>
          <w:i/>
          <w:iCs/>
          <w:sz w:val="22"/>
          <w:lang w:val="es-MX"/>
        </w:rPr>
        <w:t>Los sujetos obligados sólo proporcionarán la información pública que se les requiera y que obre en sus archivos y en el estado en que ésta se encuentre. </w:t>
      </w:r>
    </w:p>
    <w:p w14:paraId="39DB5591" w14:textId="77777777" w:rsidR="00144F3B" w:rsidRPr="00144F3B" w:rsidRDefault="00144F3B" w:rsidP="00144F3B">
      <w:pPr>
        <w:spacing w:before="240" w:after="240" w:line="276" w:lineRule="auto"/>
        <w:ind w:left="567" w:right="1041"/>
        <w:jc w:val="both"/>
        <w:rPr>
          <w:rFonts w:ascii="Palatino Linotype" w:eastAsia="Palatino Linotype" w:hAnsi="Palatino Linotype" w:cs="Palatino Linotype"/>
          <w:sz w:val="22"/>
          <w:lang w:val="es-MX"/>
        </w:rPr>
      </w:pPr>
      <w:r w:rsidRPr="00144F3B">
        <w:rPr>
          <w:rFonts w:ascii="Palatino Linotype" w:eastAsia="Palatino Linotype" w:hAnsi="Palatino Linotype" w:cs="Palatino Linotype"/>
          <w:i/>
          <w:iCs/>
          <w:sz w:val="22"/>
          <w:lang w:val="es-MX"/>
        </w:rPr>
        <w:t>La obligación de proporcionar información no comprende el procesamiento de la misma, ni el presentarla conforme al interés del solicitante; no estarán obligados a generarla, resumirla, efectuar cálculos o practicar investigaciones.”</w:t>
      </w:r>
    </w:p>
    <w:p w14:paraId="2E6E699A" w14:textId="77777777" w:rsidR="00144F3B" w:rsidRPr="00144F3B" w:rsidRDefault="00144F3B" w:rsidP="00144F3B">
      <w:pPr>
        <w:spacing w:before="240" w:after="240" w:line="360" w:lineRule="auto"/>
        <w:jc w:val="both"/>
        <w:rPr>
          <w:rFonts w:ascii="Palatino Linotype" w:eastAsia="Palatino Linotype" w:hAnsi="Palatino Linotype" w:cs="Palatino Linotype"/>
          <w:lang w:val="es-MX"/>
        </w:rPr>
      </w:pPr>
      <w:r w:rsidRPr="00144F3B">
        <w:rPr>
          <w:rFonts w:ascii="Palatino Linotype" w:eastAsia="Palatino Linotype" w:hAnsi="Palatino Linotype" w:cs="Palatino Linotype"/>
          <w:lang w:val="es-MX"/>
        </w:rPr>
        <w:t>Del artículo citado se desprende que si bien los sujetos obligados deben proporcionar la información pública que les sea requerida, también se advierte que ésta deberá ser presentada en el estado en el que se encuentre sin estar constreñidos al procesamiento de esta ni a presentarla conforme al interés del solicitante; es decir, no están obligados a generar documentos ad hoc. Esto se robustece con el criterio 03/17 emitido por el Instituto Nacional de Transparencia, Acceso a la Información y Protección de Datos Personales, en el que se dispone lo siguiente: </w:t>
      </w:r>
    </w:p>
    <w:p w14:paraId="5CD60F30" w14:textId="77777777" w:rsidR="00144F3B" w:rsidRPr="00144F3B" w:rsidRDefault="00144F3B" w:rsidP="00144F3B">
      <w:pPr>
        <w:spacing w:before="240" w:after="240" w:line="276" w:lineRule="auto"/>
        <w:ind w:left="567" w:right="900"/>
        <w:jc w:val="both"/>
        <w:rPr>
          <w:rFonts w:ascii="Palatino Linotype" w:eastAsia="Palatino Linotype" w:hAnsi="Palatino Linotype" w:cs="Palatino Linotype"/>
          <w:sz w:val="22"/>
          <w:lang w:val="es-MX"/>
        </w:rPr>
      </w:pPr>
      <w:r w:rsidRPr="00144F3B">
        <w:rPr>
          <w:rFonts w:ascii="Palatino Linotype" w:eastAsia="Palatino Linotype" w:hAnsi="Palatino Linotype" w:cs="Palatino Linotype"/>
          <w:i/>
          <w:iCs/>
          <w:sz w:val="22"/>
          <w:lang w:val="es-MX"/>
        </w:rPr>
        <w:t>“</w:t>
      </w:r>
      <w:r w:rsidRPr="00144F3B">
        <w:rPr>
          <w:rFonts w:ascii="Palatino Linotype" w:eastAsia="Palatino Linotype" w:hAnsi="Palatino Linotype" w:cs="Palatino Linotype"/>
          <w:b/>
          <w:i/>
          <w:iCs/>
          <w:sz w:val="22"/>
          <w:lang w:val="es-MX"/>
        </w:rPr>
        <w:t>No existe obligación de elaborar documentos ad hoc para atender las solicitudes de acceso a la información</w:t>
      </w:r>
      <w:r w:rsidRPr="00144F3B">
        <w:rPr>
          <w:rFonts w:ascii="Palatino Linotype" w:eastAsia="Palatino Linotype" w:hAnsi="Palatino Linotype" w:cs="Palatino Linotype"/>
          <w:i/>
          <w:iCs/>
          <w:sz w:val="22"/>
          <w:lang w:val="es-MX"/>
        </w:rPr>
        <w:t>.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B1180E7" w14:textId="77777777" w:rsidR="00144F3B" w:rsidRPr="00144F3B" w:rsidRDefault="00144F3B" w:rsidP="00144F3B">
      <w:pPr>
        <w:spacing w:before="240" w:after="240" w:line="360" w:lineRule="auto"/>
        <w:jc w:val="both"/>
        <w:rPr>
          <w:rFonts w:ascii="Palatino Linotype" w:eastAsia="Palatino Linotype" w:hAnsi="Palatino Linotype" w:cs="Palatino Linotype"/>
          <w:lang w:val="es-MX"/>
        </w:rPr>
      </w:pPr>
      <w:r w:rsidRPr="00144F3B">
        <w:rPr>
          <w:rFonts w:ascii="Palatino Linotype" w:eastAsia="Palatino Linotype" w:hAnsi="Palatino Linotype" w:cs="Palatino Linotype"/>
          <w:lang w:val="es-MX"/>
        </w:rPr>
        <w:lastRenderedPageBreak/>
        <w:t xml:space="preserve">Por tanto, conviene señalar que el </w:t>
      </w:r>
      <w:r w:rsidRPr="00144F3B">
        <w:rPr>
          <w:rFonts w:ascii="Palatino Linotype" w:eastAsia="Palatino Linotype" w:hAnsi="Palatino Linotype" w:cs="Palatino Linotype"/>
          <w:b/>
          <w:bCs/>
          <w:lang w:val="es-MX"/>
        </w:rPr>
        <w:t>Sujeto Obligado</w:t>
      </w:r>
      <w:r w:rsidRPr="00144F3B">
        <w:rPr>
          <w:rFonts w:ascii="Palatino Linotype" w:eastAsia="Palatino Linotype" w:hAnsi="Palatino Linotype" w:cs="Palatino Linotype"/>
          <w:lang w:val="es-MX"/>
        </w:rPr>
        <w:t xml:space="preserve"> sólo debe garantizar el derecho de acceso a la información del particular, proporcionando la información con la que cuentan en el formato en que la misma obre en sus archivos; sin necesidad de elaborar documentos ad hoc para atender las solicitudes de información. </w:t>
      </w:r>
    </w:p>
    <w:p w14:paraId="098AD6F1" w14:textId="77777777" w:rsidR="003D7449" w:rsidRPr="00144F3B" w:rsidRDefault="00144F3B" w:rsidP="00144F3B">
      <w:pPr>
        <w:spacing w:before="240" w:after="240" w:line="360" w:lineRule="auto"/>
        <w:jc w:val="both"/>
        <w:rPr>
          <w:rFonts w:ascii="Palatino Linotype" w:eastAsia="Palatino Linotype" w:hAnsi="Palatino Linotype" w:cs="Palatino Linotype"/>
          <w:lang w:val="es-MX"/>
        </w:rPr>
      </w:pPr>
      <w:r w:rsidRPr="00144F3B">
        <w:rPr>
          <w:rFonts w:ascii="Palatino Linotype" w:eastAsia="Palatino Linotype" w:hAnsi="Palatino Linotype" w:cs="Palatino Linotype"/>
          <w:lang w:val="es-MX"/>
        </w:rPr>
        <w:t xml:space="preserve">Es por lo anterior que se concluye que para atender este punto de la solicitud de información, bastará con que el </w:t>
      </w:r>
      <w:r w:rsidRPr="00144F3B">
        <w:rPr>
          <w:rFonts w:ascii="Palatino Linotype" w:eastAsia="Palatino Linotype" w:hAnsi="Palatino Linotype" w:cs="Palatino Linotype"/>
          <w:b/>
          <w:bCs/>
          <w:lang w:val="es-MX"/>
        </w:rPr>
        <w:t>Sujeto Obligado</w:t>
      </w:r>
      <w:r w:rsidRPr="00144F3B">
        <w:rPr>
          <w:rFonts w:ascii="Palatino Linotype" w:eastAsia="Palatino Linotype" w:hAnsi="Palatino Linotype" w:cs="Palatino Linotype"/>
          <w:lang w:val="es-MX"/>
        </w:rPr>
        <w:t xml:space="preserve"> haga entrega de</w:t>
      </w:r>
      <w:r w:rsidRPr="00C422FD">
        <w:rPr>
          <w:rFonts w:ascii="Palatino Linotype" w:eastAsia="Palatino Linotype" w:hAnsi="Palatino Linotype" w:cs="Palatino Linotype"/>
          <w:lang w:val="es-MX"/>
        </w:rPr>
        <w:t xml:space="preserve">l o </w:t>
      </w:r>
      <w:r w:rsidR="000670C9">
        <w:rPr>
          <w:rFonts w:ascii="Palatino Linotype" w:eastAsia="Palatino Linotype" w:hAnsi="Palatino Linotype" w:cs="Palatino Linotype"/>
          <w:lang w:val="es-MX"/>
        </w:rPr>
        <w:t xml:space="preserve"> los documentos donde conste el número de</w:t>
      </w:r>
      <w:r w:rsidRPr="00144F3B">
        <w:rPr>
          <w:rFonts w:ascii="Palatino Linotype" w:eastAsia="Palatino Linotype" w:hAnsi="Palatino Linotype" w:cs="Palatino Linotype"/>
          <w:lang w:val="es-MX"/>
        </w:rPr>
        <w:t xml:space="preserve"> </w:t>
      </w:r>
      <w:r w:rsidR="00C422FD" w:rsidRPr="00C422FD">
        <w:rPr>
          <w:rFonts w:ascii="Palatino Linotype" w:eastAsia="Palatino Linotype" w:hAnsi="Palatino Linotype" w:cs="Palatino Linotype"/>
        </w:rPr>
        <w:t xml:space="preserve">servidores públicos que han refrendado su Manifestación de Créditos para la validación Anual del Certificado Competencia Laboral, </w:t>
      </w:r>
      <w:r w:rsidR="00C422FD" w:rsidRPr="00C422FD">
        <w:rPr>
          <w:rFonts w:ascii="Palatino Linotype" w:eastAsia="Palatino Linotype" w:hAnsi="Palatino Linotype" w:cs="Palatino Linotype"/>
          <w:lang w:val="es-MX"/>
        </w:rPr>
        <w:t>del 1 de enero de 2019 al 7 de noviembre de 2022</w:t>
      </w:r>
      <w:r w:rsidRPr="00144F3B">
        <w:rPr>
          <w:rFonts w:ascii="Palatino Linotype" w:eastAsia="Palatino Linotype" w:hAnsi="Palatino Linotype" w:cs="Palatino Linotype"/>
          <w:lang w:val="es-MX"/>
        </w:rPr>
        <w:t>, al mayor grado de desagregación posib</w:t>
      </w:r>
      <w:r w:rsidR="00003458">
        <w:rPr>
          <w:rFonts w:ascii="Palatino Linotype" w:eastAsia="Palatino Linotype" w:hAnsi="Palatino Linotype" w:cs="Palatino Linotype"/>
          <w:lang w:val="es-MX"/>
        </w:rPr>
        <w:t xml:space="preserve">le. </w:t>
      </w:r>
    </w:p>
    <w:p w14:paraId="2E6497CB" w14:textId="77777777" w:rsidR="00D60684" w:rsidRDefault="00D60684" w:rsidP="00D60684">
      <w:pPr>
        <w:spacing w:before="240" w:after="240" w:line="360" w:lineRule="auto"/>
        <w:jc w:val="both"/>
        <w:rPr>
          <w:rFonts w:ascii="Palatino Linotype" w:eastAsia="Palatino Linotype" w:hAnsi="Palatino Linotype" w:cs="Palatino Linotype"/>
          <w:b/>
        </w:rPr>
      </w:pPr>
      <w:r w:rsidRPr="009118CD">
        <w:rPr>
          <w:rFonts w:ascii="Palatino Linotype" w:eastAsia="Palatino Linotype" w:hAnsi="Palatino Linotype" w:cs="Palatino Linotype"/>
          <w:b/>
        </w:rPr>
        <w:t xml:space="preserve"> </w:t>
      </w:r>
      <w:r w:rsidR="0038255F" w:rsidRPr="009118CD">
        <w:rPr>
          <w:rFonts w:ascii="Palatino Linotype" w:eastAsia="Palatino Linotype" w:hAnsi="Palatino Linotype" w:cs="Palatino Linotype"/>
          <w:b/>
        </w:rPr>
        <w:t xml:space="preserve">3.- </w:t>
      </w:r>
      <w:r w:rsidRPr="009118CD">
        <w:rPr>
          <w:rFonts w:ascii="Palatino Linotype" w:eastAsia="Palatino Linotype" w:hAnsi="Palatino Linotype" w:cs="Palatino Linotype"/>
          <w:b/>
        </w:rPr>
        <w:t>¿Cuántos servidores públicos estatales y municipales ha capacitado el Instituto Hacendario del</w:t>
      </w:r>
      <w:r w:rsidR="009118CD" w:rsidRPr="009118CD">
        <w:rPr>
          <w:rFonts w:ascii="Palatino Linotype" w:eastAsia="Palatino Linotype" w:hAnsi="Palatino Linotype" w:cs="Palatino Linotype"/>
          <w:b/>
        </w:rPr>
        <w:t xml:space="preserve"> Estado de México (IHAEM), </w:t>
      </w:r>
      <w:r w:rsidRPr="009118CD">
        <w:rPr>
          <w:rFonts w:ascii="Palatino Linotype" w:eastAsia="Palatino Linotype" w:hAnsi="Palatino Linotype" w:cs="Palatino Linotype"/>
          <w:b/>
        </w:rPr>
        <w:t>enlistar por año y por curso, taller y/o diplomado u otro evento de capacitación relacionado?</w:t>
      </w:r>
    </w:p>
    <w:p w14:paraId="64202215" w14:textId="77777777" w:rsidR="009118CD" w:rsidRDefault="00185D7C" w:rsidP="00D60684">
      <w:pPr>
        <w:spacing w:before="240" w:after="240" w:line="360" w:lineRule="auto"/>
        <w:jc w:val="both"/>
        <w:rPr>
          <w:rFonts w:ascii="Palatino Linotype" w:eastAsia="Palatino Linotype" w:hAnsi="Palatino Linotype" w:cs="Palatino Linotype"/>
        </w:rPr>
      </w:pPr>
      <w:r w:rsidRPr="00185D7C">
        <w:rPr>
          <w:rFonts w:ascii="Palatino Linotype" w:eastAsia="Palatino Linotype" w:hAnsi="Palatino Linotype" w:cs="Palatino Linotype"/>
        </w:rPr>
        <w:t xml:space="preserve">En lo tocante a este requerimiento de información, la </w:t>
      </w:r>
      <w:r w:rsidRPr="00185D7C">
        <w:rPr>
          <w:rFonts w:ascii="Palatino Linotype" w:eastAsia="Palatino Linotype" w:hAnsi="Palatino Linotype" w:cs="Palatino Linotype"/>
          <w:b/>
        </w:rPr>
        <w:t>Coor</w:t>
      </w:r>
      <w:r>
        <w:rPr>
          <w:rFonts w:ascii="Palatino Linotype" w:eastAsia="Palatino Linotype" w:hAnsi="Palatino Linotype" w:cs="Palatino Linotype"/>
          <w:b/>
        </w:rPr>
        <w:t xml:space="preserve">dinadora de Profesionalización </w:t>
      </w:r>
      <w:r w:rsidRPr="00185D7C">
        <w:rPr>
          <w:rFonts w:ascii="Palatino Linotype" w:eastAsia="Palatino Linotype" w:hAnsi="Palatino Linotype" w:cs="Palatino Linotype"/>
        </w:rPr>
        <w:t xml:space="preserve">señala que </w:t>
      </w:r>
      <w:r w:rsidRPr="00185D7C">
        <w:rPr>
          <w:rFonts w:ascii="Palatino Linotype" w:eastAsia="Palatino Linotype" w:hAnsi="Palatino Linotype" w:cs="Palatino Linotype"/>
          <w:b/>
        </w:rPr>
        <w:t xml:space="preserve">la Comisión Certificadora de Competencia Laboral para el Servicio Público del Estado de México (COCERTEM), </w:t>
      </w:r>
      <w:r w:rsidRPr="00185D7C">
        <w:rPr>
          <w:rFonts w:ascii="Palatino Linotype" w:eastAsia="Palatino Linotype" w:hAnsi="Palatino Linotype" w:cs="Palatino Linotype"/>
          <w:b/>
          <w:u w:val="single"/>
        </w:rPr>
        <w:t xml:space="preserve">no genera un listado </w:t>
      </w:r>
      <w:r w:rsidRPr="00185D7C">
        <w:rPr>
          <w:rFonts w:ascii="Palatino Linotype" w:eastAsia="Palatino Linotype" w:hAnsi="Palatino Linotype" w:cs="Palatino Linotype"/>
        </w:rPr>
        <w:t xml:space="preserve">de los cursos, talleres, diplomados y otro evento relacionado con la capacitación que imparte el Instituto Hacendario; </w:t>
      </w:r>
      <w:r w:rsidR="00B97A2C">
        <w:rPr>
          <w:rFonts w:ascii="Palatino Linotype" w:eastAsia="Palatino Linotype" w:hAnsi="Palatino Linotype" w:cs="Palatino Linotype"/>
        </w:rPr>
        <w:t>como lo requiere el recurrente, sin embargo, el Manual de Organización del Instituto Hacendario delega al área de capacitación el desempeño de las siguientes funciones:</w:t>
      </w:r>
    </w:p>
    <w:p w14:paraId="3FC86994" w14:textId="77777777" w:rsidR="00B97A2C" w:rsidRPr="00B97A2C" w:rsidRDefault="00B97A2C" w:rsidP="00B97A2C">
      <w:pPr>
        <w:spacing w:before="240" w:after="240" w:line="276" w:lineRule="auto"/>
        <w:ind w:left="567" w:right="900"/>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w:t>
      </w:r>
      <w:r w:rsidRPr="00B97A2C">
        <w:rPr>
          <w:rFonts w:ascii="Palatino Linotype" w:eastAsia="Palatino Linotype" w:hAnsi="Palatino Linotype" w:cs="Palatino Linotype"/>
          <w:i/>
          <w:sz w:val="22"/>
        </w:rPr>
        <w:t xml:space="preserve">203D20000 COORDINACIÓN DE CAPACITACIÓN </w:t>
      </w:r>
    </w:p>
    <w:p w14:paraId="06872677" w14:textId="77777777" w:rsidR="00B97A2C" w:rsidRPr="00B97A2C" w:rsidRDefault="00B97A2C" w:rsidP="00B97A2C">
      <w:pPr>
        <w:spacing w:before="240" w:after="240" w:line="276" w:lineRule="auto"/>
        <w:ind w:left="567" w:right="900"/>
        <w:jc w:val="both"/>
        <w:rPr>
          <w:rFonts w:ascii="Palatino Linotype" w:eastAsia="Palatino Linotype" w:hAnsi="Palatino Linotype" w:cs="Palatino Linotype"/>
          <w:b/>
          <w:i/>
          <w:sz w:val="22"/>
        </w:rPr>
      </w:pPr>
      <w:r w:rsidRPr="00B97A2C">
        <w:rPr>
          <w:rFonts w:ascii="Palatino Linotype" w:eastAsia="Palatino Linotype" w:hAnsi="Palatino Linotype" w:cs="Palatino Linotype"/>
          <w:b/>
          <w:i/>
          <w:sz w:val="22"/>
        </w:rPr>
        <w:lastRenderedPageBreak/>
        <w:t>OBJETIVO: Coordinar la capacitación, profesionalización, estudios de posgrado</w:t>
      </w:r>
      <w:r w:rsidRPr="00B97A2C">
        <w:rPr>
          <w:rFonts w:ascii="Palatino Linotype" w:eastAsia="Palatino Linotype" w:hAnsi="Palatino Linotype" w:cs="Palatino Linotype"/>
          <w:i/>
          <w:sz w:val="22"/>
        </w:rPr>
        <w:t xml:space="preserve"> y certificación de competencia laboral, </w:t>
      </w:r>
      <w:r w:rsidRPr="00B97A2C">
        <w:rPr>
          <w:rFonts w:ascii="Palatino Linotype" w:eastAsia="Palatino Linotype" w:hAnsi="Palatino Linotype" w:cs="Palatino Linotype"/>
          <w:b/>
          <w:i/>
          <w:sz w:val="22"/>
        </w:rPr>
        <w:t xml:space="preserve">para el fortalecimiento del capital humano del sector público. </w:t>
      </w:r>
    </w:p>
    <w:p w14:paraId="09DB5297" w14:textId="77777777" w:rsidR="00B97A2C" w:rsidRDefault="00B97A2C" w:rsidP="00B97A2C">
      <w:pPr>
        <w:spacing w:before="240" w:after="240" w:line="276" w:lineRule="auto"/>
        <w:ind w:left="567" w:right="900"/>
        <w:jc w:val="both"/>
        <w:rPr>
          <w:rFonts w:ascii="Palatino Linotype" w:eastAsia="Palatino Linotype" w:hAnsi="Palatino Linotype" w:cs="Palatino Linotype"/>
          <w:b/>
          <w:i/>
          <w:sz w:val="22"/>
        </w:rPr>
      </w:pPr>
      <w:r w:rsidRPr="00B97A2C">
        <w:rPr>
          <w:rFonts w:ascii="Palatino Linotype" w:eastAsia="Palatino Linotype" w:hAnsi="Palatino Linotype" w:cs="Palatino Linotype"/>
          <w:b/>
          <w:i/>
          <w:sz w:val="22"/>
        </w:rPr>
        <w:t xml:space="preserve">FUNCIONES: </w:t>
      </w:r>
    </w:p>
    <w:p w14:paraId="3DFC168A" w14:textId="77777777" w:rsidR="00B97A2C" w:rsidRPr="0098628D" w:rsidRDefault="00B97A2C" w:rsidP="00B97A2C">
      <w:pPr>
        <w:spacing w:before="240" w:after="240" w:line="276" w:lineRule="auto"/>
        <w:ind w:left="567" w:right="900"/>
        <w:jc w:val="both"/>
        <w:rPr>
          <w:rFonts w:ascii="Palatino Linotype" w:eastAsia="Palatino Linotype" w:hAnsi="Palatino Linotype" w:cs="Palatino Linotype"/>
          <w:i/>
          <w:sz w:val="22"/>
        </w:rPr>
      </w:pPr>
      <w:r w:rsidRPr="0098628D">
        <w:rPr>
          <w:rFonts w:ascii="Palatino Linotype" w:eastAsia="Palatino Linotype" w:hAnsi="Palatino Linotype" w:cs="Palatino Linotype"/>
          <w:i/>
          <w:sz w:val="22"/>
        </w:rPr>
        <w:t xml:space="preserve">Determinar, las necesidades de formación profesional de los servidores públicos hacendarios. </w:t>
      </w:r>
    </w:p>
    <w:p w14:paraId="0AF98201" w14:textId="77777777" w:rsidR="00B97A2C" w:rsidRDefault="00B97A2C" w:rsidP="00B97A2C">
      <w:pPr>
        <w:spacing w:before="240" w:after="240" w:line="276" w:lineRule="auto"/>
        <w:ind w:left="567" w:right="900"/>
        <w:jc w:val="both"/>
        <w:rPr>
          <w:rFonts w:ascii="Palatino Linotype" w:eastAsia="Palatino Linotype" w:hAnsi="Palatino Linotype" w:cs="Palatino Linotype"/>
          <w:b/>
          <w:i/>
          <w:sz w:val="22"/>
        </w:rPr>
      </w:pPr>
      <w:r w:rsidRPr="00B97A2C">
        <w:rPr>
          <w:rFonts w:ascii="Palatino Linotype" w:eastAsia="Palatino Linotype" w:hAnsi="Palatino Linotype" w:cs="Palatino Linotype"/>
          <w:b/>
          <w:i/>
          <w:sz w:val="22"/>
        </w:rPr>
        <w:t>Coordinar y evaluar los planes y programas que contribuyan a la formación profesional de los servidores públicos, a efecto atender los requerimientos de las haciendas públicas.</w:t>
      </w:r>
    </w:p>
    <w:p w14:paraId="20FD19FC" w14:textId="77777777" w:rsidR="00B97A2C" w:rsidRDefault="00B97A2C" w:rsidP="00B97A2C">
      <w:pPr>
        <w:spacing w:before="240" w:after="240" w:line="276" w:lineRule="auto"/>
        <w:ind w:left="567" w:right="900"/>
        <w:jc w:val="both"/>
        <w:rPr>
          <w:rFonts w:ascii="Palatino Linotype" w:eastAsia="Palatino Linotype" w:hAnsi="Palatino Linotype" w:cs="Palatino Linotype"/>
          <w:b/>
          <w:i/>
          <w:sz w:val="22"/>
        </w:rPr>
      </w:pPr>
      <w:r w:rsidRPr="00B97A2C">
        <w:rPr>
          <w:rFonts w:ascii="Palatino Linotype" w:eastAsia="Palatino Linotype" w:hAnsi="Palatino Linotype" w:cs="Palatino Linotype"/>
          <w:i/>
          <w:sz w:val="22"/>
        </w:rPr>
        <w:t xml:space="preserve">Coordinar, operar y evaluar los eventos de formación profesional que se deriven de los planes y programas de capacitación. </w:t>
      </w:r>
    </w:p>
    <w:p w14:paraId="28DAA62D" w14:textId="77777777" w:rsidR="00B97A2C" w:rsidRPr="00B97A2C" w:rsidRDefault="00B97A2C" w:rsidP="00B97A2C">
      <w:pPr>
        <w:spacing w:before="240" w:after="240" w:line="276" w:lineRule="auto"/>
        <w:ind w:left="567" w:right="900"/>
        <w:jc w:val="both"/>
        <w:rPr>
          <w:rFonts w:ascii="Palatino Linotype" w:eastAsia="Palatino Linotype" w:hAnsi="Palatino Linotype" w:cs="Palatino Linotype"/>
          <w:b/>
          <w:i/>
          <w:sz w:val="22"/>
          <w:u w:val="single"/>
        </w:rPr>
      </w:pPr>
      <w:r w:rsidRPr="00B97A2C">
        <w:rPr>
          <w:rFonts w:ascii="Palatino Linotype" w:eastAsia="Palatino Linotype" w:hAnsi="Palatino Linotype" w:cs="Palatino Linotype"/>
          <w:b/>
          <w:i/>
          <w:sz w:val="22"/>
          <w:u w:val="single"/>
        </w:rPr>
        <w:t>Integrar un padrón de los participantes en los eventos de formación y mantenerlo actualizado.</w:t>
      </w:r>
    </w:p>
    <w:p w14:paraId="6725C6B7" w14:textId="77777777" w:rsidR="00B97A2C" w:rsidRDefault="00B97A2C" w:rsidP="00B97A2C">
      <w:pPr>
        <w:spacing w:before="240" w:after="240" w:line="276" w:lineRule="auto"/>
        <w:ind w:left="567" w:right="900"/>
        <w:jc w:val="both"/>
        <w:rPr>
          <w:rFonts w:ascii="Palatino Linotype" w:eastAsia="Palatino Linotype" w:hAnsi="Palatino Linotype" w:cs="Palatino Linotype"/>
          <w:i/>
          <w:sz w:val="22"/>
        </w:rPr>
      </w:pPr>
      <w:r>
        <w:rPr>
          <w:rFonts w:ascii="Palatino Linotype" w:eastAsia="Palatino Linotype" w:hAnsi="Palatino Linotype" w:cs="Palatino Linotype"/>
          <w:b/>
          <w:i/>
          <w:sz w:val="22"/>
        </w:rPr>
        <w:t>Supe</w:t>
      </w:r>
      <w:r w:rsidRPr="00B97A2C">
        <w:rPr>
          <w:rFonts w:ascii="Palatino Linotype" w:eastAsia="Palatino Linotype" w:hAnsi="Palatino Linotype" w:cs="Palatino Linotype"/>
          <w:b/>
          <w:i/>
          <w:sz w:val="22"/>
        </w:rPr>
        <w:t>rvisar la integración del padrón que permita el registro y la pro</w:t>
      </w:r>
      <w:r>
        <w:rPr>
          <w:rFonts w:ascii="Palatino Linotype" w:eastAsia="Palatino Linotype" w:hAnsi="Palatino Linotype" w:cs="Palatino Linotype"/>
          <w:b/>
          <w:i/>
          <w:sz w:val="22"/>
        </w:rPr>
        <w:t>moción de cuadros profesionales espe</w:t>
      </w:r>
      <w:r w:rsidRPr="00B97A2C">
        <w:rPr>
          <w:rFonts w:ascii="Palatino Linotype" w:eastAsia="Palatino Linotype" w:hAnsi="Palatino Linotype" w:cs="Palatino Linotype"/>
          <w:b/>
          <w:i/>
          <w:sz w:val="22"/>
        </w:rPr>
        <w:t>cializados por el Instituto</w:t>
      </w:r>
      <w:r>
        <w:rPr>
          <w:rFonts w:ascii="Palatino Linotype" w:eastAsia="Palatino Linotype" w:hAnsi="Palatino Linotype" w:cs="Palatino Linotype"/>
          <w:b/>
          <w:i/>
          <w:sz w:val="22"/>
        </w:rPr>
        <w:t>”</w:t>
      </w:r>
      <w:r>
        <w:rPr>
          <w:rFonts w:ascii="Palatino Linotype" w:eastAsia="Palatino Linotype" w:hAnsi="Palatino Linotype" w:cs="Palatino Linotype"/>
          <w:i/>
          <w:sz w:val="22"/>
        </w:rPr>
        <w:t xml:space="preserve"> (Sic) (Énfasis añadido)</w:t>
      </w:r>
    </w:p>
    <w:p w14:paraId="2F45476D" w14:textId="77777777" w:rsidR="00B97A2C" w:rsidRDefault="00B97A2C" w:rsidP="00B97A2C">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En armonía con esta disposición, el Reglamento Interior del Instituto Hacendario del Estado de México, delega a esta unidad administrativa las siguientes atribuciones: </w:t>
      </w:r>
    </w:p>
    <w:p w14:paraId="0FD1FE7C" w14:textId="77777777" w:rsidR="00B97A2C" w:rsidRPr="00B97A2C" w:rsidRDefault="00B97A2C" w:rsidP="00B97A2C">
      <w:pPr>
        <w:spacing w:before="240" w:after="240" w:line="276" w:lineRule="auto"/>
        <w:ind w:left="567" w:right="900"/>
        <w:jc w:val="both"/>
        <w:rPr>
          <w:rFonts w:ascii="Palatino Linotype" w:eastAsia="Palatino Linotype" w:hAnsi="Palatino Linotype" w:cs="Palatino Linotype"/>
          <w:i/>
          <w:sz w:val="22"/>
        </w:rPr>
      </w:pPr>
      <w:r>
        <w:rPr>
          <w:rFonts w:ascii="Palatino Linotype" w:eastAsia="Palatino Linotype" w:hAnsi="Palatino Linotype" w:cs="Palatino Linotype"/>
          <w:i/>
          <w:sz w:val="22"/>
        </w:rPr>
        <w:t>“</w:t>
      </w:r>
      <w:r w:rsidRPr="00B97A2C">
        <w:rPr>
          <w:rFonts w:ascii="Palatino Linotype" w:eastAsia="Palatino Linotype" w:hAnsi="Palatino Linotype" w:cs="Palatino Linotype"/>
          <w:i/>
          <w:sz w:val="22"/>
        </w:rPr>
        <w:t>Artículo 26.- Corresponde a la Coordinación de Capacitación:</w:t>
      </w:r>
    </w:p>
    <w:p w14:paraId="061CA561" w14:textId="77777777" w:rsidR="00B97A2C" w:rsidRPr="00B97A2C" w:rsidRDefault="00B97A2C" w:rsidP="00B97A2C">
      <w:pPr>
        <w:spacing w:before="240" w:after="240" w:line="276" w:lineRule="auto"/>
        <w:ind w:left="567" w:right="900"/>
        <w:jc w:val="both"/>
        <w:rPr>
          <w:rFonts w:ascii="Palatino Linotype" w:eastAsia="Palatino Linotype" w:hAnsi="Palatino Linotype" w:cs="Palatino Linotype"/>
          <w:i/>
          <w:sz w:val="22"/>
        </w:rPr>
      </w:pPr>
      <w:r w:rsidRPr="00B97A2C">
        <w:rPr>
          <w:rFonts w:ascii="Palatino Linotype" w:eastAsia="Palatino Linotype" w:hAnsi="Palatino Linotype" w:cs="Palatino Linotype"/>
          <w:i/>
          <w:sz w:val="22"/>
        </w:rPr>
        <w:t xml:space="preserve">I. Promover y consolidar mecanismos para el intercambio de información y colaboración académica hacendaria con instituciones de formación profesional estatales, nacionales e internacionales; </w:t>
      </w:r>
    </w:p>
    <w:p w14:paraId="140134E9" w14:textId="77777777" w:rsidR="00B97A2C" w:rsidRPr="00B97A2C" w:rsidRDefault="00B97A2C" w:rsidP="00B97A2C">
      <w:pPr>
        <w:spacing w:before="240" w:after="240" w:line="276" w:lineRule="auto"/>
        <w:ind w:left="567" w:right="900"/>
        <w:jc w:val="both"/>
        <w:rPr>
          <w:rFonts w:ascii="Palatino Linotype" w:eastAsia="Palatino Linotype" w:hAnsi="Palatino Linotype" w:cs="Palatino Linotype"/>
          <w:b/>
          <w:i/>
          <w:sz w:val="22"/>
        </w:rPr>
      </w:pPr>
      <w:r w:rsidRPr="00B97A2C">
        <w:rPr>
          <w:rFonts w:ascii="Palatino Linotype" w:eastAsia="Palatino Linotype" w:hAnsi="Palatino Linotype" w:cs="Palatino Linotype"/>
          <w:b/>
          <w:i/>
          <w:sz w:val="22"/>
        </w:rPr>
        <w:t xml:space="preserve">II. Impulsar y desarrollar programas, proyectos e instrumentos para la formación de capital humano y la certificación de competencias en materia hacendaria; </w:t>
      </w:r>
    </w:p>
    <w:p w14:paraId="0D578ABE" w14:textId="77777777" w:rsidR="00B97A2C" w:rsidRPr="00476B84" w:rsidRDefault="00B97A2C" w:rsidP="00B97A2C">
      <w:pPr>
        <w:spacing w:before="240" w:after="240" w:line="276" w:lineRule="auto"/>
        <w:ind w:left="567" w:right="900"/>
        <w:jc w:val="both"/>
        <w:rPr>
          <w:rFonts w:ascii="Palatino Linotype" w:eastAsia="Palatino Linotype" w:hAnsi="Palatino Linotype" w:cs="Palatino Linotype"/>
          <w:b/>
          <w:i/>
          <w:sz w:val="22"/>
        </w:rPr>
      </w:pPr>
      <w:r w:rsidRPr="00476B84">
        <w:rPr>
          <w:rFonts w:ascii="Palatino Linotype" w:eastAsia="Palatino Linotype" w:hAnsi="Palatino Linotype" w:cs="Palatino Linotype"/>
          <w:b/>
          <w:i/>
          <w:sz w:val="22"/>
        </w:rPr>
        <w:lastRenderedPageBreak/>
        <w:t xml:space="preserve">III. Proponer un plan integral para la profesionalización de los servidores </w:t>
      </w:r>
      <w:r w:rsidRPr="008A580F">
        <w:rPr>
          <w:rFonts w:ascii="Palatino Linotype" w:eastAsia="Palatino Linotype" w:hAnsi="Palatino Linotype" w:cs="Palatino Linotype"/>
          <w:b/>
          <w:i/>
          <w:sz w:val="22"/>
        </w:rPr>
        <w:t>públicos hacendarios;</w:t>
      </w:r>
      <w:r w:rsidRPr="00476B84">
        <w:rPr>
          <w:rFonts w:ascii="Palatino Linotype" w:eastAsia="Palatino Linotype" w:hAnsi="Palatino Linotype" w:cs="Palatino Linotype"/>
          <w:b/>
          <w:i/>
          <w:sz w:val="22"/>
        </w:rPr>
        <w:t xml:space="preserve"> </w:t>
      </w:r>
    </w:p>
    <w:p w14:paraId="7272420F" w14:textId="77777777" w:rsidR="00B97A2C" w:rsidRPr="00476B84" w:rsidRDefault="00B97A2C" w:rsidP="00B97A2C">
      <w:pPr>
        <w:spacing w:before="240" w:after="240" w:line="276" w:lineRule="auto"/>
        <w:ind w:left="567" w:right="900"/>
        <w:jc w:val="both"/>
        <w:rPr>
          <w:rFonts w:ascii="Palatino Linotype" w:eastAsia="Palatino Linotype" w:hAnsi="Palatino Linotype" w:cs="Palatino Linotype"/>
          <w:b/>
          <w:i/>
          <w:sz w:val="22"/>
        </w:rPr>
      </w:pPr>
      <w:r w:rsidRPr="00476B84">
        <w:rPr>
          <w:rFonts w:ascii="Palatino Linotype" w:eastAsia="Palatino Linotype" w:hAnsi="Palatino Linotype" w:cs="Palatino Linotype"/>
          <w:b/>
          <w:i/>
          <w:sz w:val="22"/>
        </w:rPr>
        <w:t xml:space="preserve">IV. Formular estudios en materia de profesionalización que permitan al Vocal Ejecutivo atender los requerimientos de los gobiernos estatal y municipales; </w:t>
      </w:r>
    </w:p>
    <w:p w14:paraId="245D2BA4" w14:textId="77777777" w:rsidR="00B97A2C" w:rsidRPr="00B97A2C" w:rsidRDefault="00B97A2C" w:rsidP="00B97A2C">
      <w:pPr>
        <w:spacing w:before="240" w:after="240" w:line="276" w:lineRule="auto"/>
        <w:ind w:left="567" w:right="900"/>
        <w:jc w:val="both"/>
        <w:rPr>
          <w:rFonts w:ascii="Palatino Linotype" w:eastAsia="Palatino Linotype" w:hAnsi="Palatino Linotype" w:cs="Palatino Linotype"/>
          <w:b/>
          <w:i/>
          <w:sz w:val="22"/>
        </w:rPr>
      </w:pPr>
      <w:r w:rsidRPr="00B97A2C">
        <w:rPr>
          <w:rFonts w:ascii="Palatino Linotype" w:eastAsia="Palatino Linotype" w:hAnsi="Palatino Linotype" w:cs="Palatino Linotype"/>
          <w:b/>
          <w:i/>
          <w:sz w:val="22"/>
        </w:rPr>
        <w:t xml:space="preserve">V. Capacitar, en esquema presencial, semipresencial y a distancia, en el ámbito de su competencia, a los </w:t>
      </w:r>
      <w:r w:rsidRPr="008A580F">
        <w:rPr>
          <w:rFonts w:ascii="Palatino Linotype" w:eastAsia="Palatino Linotype" w:hAnsi="Palatino Linotype" w:cs="Palatino Linotype"/>
          <w:b/>
          <w:i/>
          <w:sz w:val="22"/>
        </w:rPr>
        <w:t>servidores públicos hacendarios;</w:t>
      </w:r>
      <w:r w:rsidRPr="00B97A2C">
        <w:rPr>
          <w:rFonts w:ascii="Palatino Linotype" w:eastAsia="Palatino Linotype" w:hAnsi="Palatino Linotype" w:cs="Palatino Linotype"/>
          <w:b/>
          <w:i/>
          <w:sz w:val="22"/>
        </w:rPr>
        <w:t xml:space="preserve"> </w:t>
      </w:r>
    </w:p>
    <w:p w14:paraId="25600587" w14:textId="77777777" w:rsidR="00B97A2C" w:rsidRPr="00B97A2C" w:rsidRDefault="00B97A2C" w:rsidP="00B97A2C">
      <w:pPr>
        <w:spacing w:before="240" w:after="240" w:line="276" w:lineRule="auto"/>
        <w:ind w:left="567" w:right="900"/>
        <w:jc w:val="both"/>
        <w:rPr>
          <w:rFonts w:ascii="Palatino Linotype" w:eastAsia="Palatino Linotype" w:hAnsi="Palatino Linotype" w:cs="Palatino Linotype"/>
          <w:i/>
          <w:sz w:val="22"/>
        </w:rPr>
      </w:pPr>
      <w:r w:rsidRPr="00B97A2C">
        <w:rPr>
          <w:rFonts w:ascii="Palatino Linotype" w:eastAsia="Palatino Linotype" w:hAnsi="Palatino Linotype" w:cs="Palatino Linotype"/>
          <w:i/>
          <w:sz w:val="22"/>
        </w:rPr>
        <w:t xml:space="preserve">VI. Promover de manera presencial y a través de medios electrónicos los programas de formación profesional dirigidos a los servidores públicos hacendarios; </w:t>
      </w:r>
    </w:p>
    <w:p w14:paraId="6FC0C270" w14:textId="77777777" w:rsidR="00B97A2C" w:rsidRPr="00B97A2C" w:rsidRDefault="00B97A2C" w:rsidP="00476B84">
      <w:pPr>
        <w:spacing w:before="240" w:after="240" w:line="276" w:lineRule="auto"/>
        <w:ind w:left="567" w:right="900"/>
        <w:jc w:val="both"/>
        <w:rPr>
          <w:rFonts w:ascii="Palatino Linotype" w:eastAsia="Palatino Linotype" w:hAnsi="Palatino Linotype" w:cs="Palatino Linotype"/>
          <w:i/>
          <w:sz w:val="22"/>
        </w:rPr>
      </w:pPr>
      <w:r w:rsidRPr="00B97A2C">
        <w:rPr>
          <w:rFonts w:ascii="Palatino Linotype" w:eastAsia="Palatino Linotype" w:hAnsi="Palatino Linotype" w:cs="Palatino Linotype"/>
          <w:i/>
          <w:sz w:val="22"/>
        </w:rPr>
        <w:t>VII. Proponer al Vocal Ejecutivo las políticas y lineamientos técnicos y metodológicos relativos al proceso de capacitación técnica para la formación profesional de los servidores públicos hacen</w:t>
      </w:r>
      <w:r w:rsidR="00476B84">
        <w:rPr>
          <w:rFonts w:ascii="Palatino Linotype" w:eastAsia="Palatino Linotype" w:hAnsi="Palatino Linotype" w:cs="Palatino Linotype"/>
          <w:i/>
          <w:sz w:val="22"/>
        </w:rPr>
        <w:t xml:space="preserve">darios </w:t>
      </w:r>
      <w:r w:rsidR="00476B84" w:rsidRPr="008A580F">
        <w:rPr>
          <w:rFonts w:ascii="Palatino Linotype" w:eastAsia="Palatino Linotype" w:hAnsi="Palatino Linotype" w:cs="Palatino Linotype"/>
          <w:i/>
          <w:sz w:val="22"/>
        </w:rPr>
        <w:t>estatales y municipales</w:t>
      </w:r>
      <w:r w:rsidRPr="008A580F">
        <w:rPr>
          <w:rFonts w:ascii="Palatino Linotype" w:eastAsia="Palatino Linotype" w:hAnsi="Palatino Linotype" w:cs="Palatino Linotype"/>
          <w:i/>
          <w:sz w:val="22"/>
        </w:rPr>
        <w:t>;</w:t>
      </w:r>
      <w:r w:rsidRPr="00B97A2C">
        <w:rPr>
          <w:rFonts w:ascii="Palatino Linotype" w:eastAsia="Palatino Linotype" w:hAnsi="Palatino Linotype" w:cs="Palatino Linotype"/>
          <w:i/>
          <w:sz w:val="22"/>
        </w:rPr>
        <w:t xml:space="preserve"> </w:t>
      </w:r>
    </w:p>
    <w:p w14:paraId="50F03DF2" w14:textId="77777777" w:rsidR="00B97A2C" w:rsidRPr="00B97A2C" w:rsidRDefault="00B97A2C" w:rsidP="00B97A2C">
      <w:pPr>
        <w:spacing w:before="240" w:after="240" w:line="276" w:lineRule="auto"/>
        <w:ind w:left="567" w:right="900"/>
        <w:jc w:val="both"/>
        <w:rPr>
          <w:rFonts w:ascii="Palatino Linotype" w:eastAsia="Palatino Linotype" w:hAnsi="Palatino Linotype" w:cs="Palatino Linotype"/>
          <w:i/>
          <w:sz w:val="22"/>
        </w:rPr>
      </w:pPr>
      <w:r w:rsidRPr="00B97A2C">
        <w:rPr>
          <w:rFonts w:ascii="Palatino Linotype" w:eastAsia="Palatino Linotype" w:hAnsi="Palatino Linotype" w:cs="Palatino Linotype"/>
          <w:i/>
          <w:sz w:val="22"/>
        </w:rPr>
        <w:t>…” (Sic)</w:t>
      </w:r>
    </w:p>
    <w:p w14:paraId="2B853F1D" w14:textId="77777777" w:rsidR="000670C9" w:rsidRDefault="000670C9" w:rsidP="009118CD">
      <w:pPr>
        <w:spacing w:before="240" w:after="240" w:line="360" w:lineRule="auto"/>
        <w:jc w:val="both"/>
        <w:rPr>
          <w:rFonts w:ascii="Palatino Linotype" w:eastAsia="Palatino Linotype" w:hAnsi="Palatino Linotype" w:cs="Palatino Linotype"/>
          <w:color w:val="222222"/>
          <w:lang w:val="es-ES_tradnl" w:eastAsia="zh-CN"/>
        </w:rPr>
      </w:pPr>
      <w:r>
        <w:rPr>
          <w:rFonts w:ascii="Palatino Linotype" w:eastAsia="Palatino Linotype" w:hAnsi="Palatino Linotype" w:cs="Palatino Linotype"/>
          <w:color w:val="222222"/>
          <w:lang w:val="es-ES_tradnl" w:eastAsia="zh-CN"/>
        </w:rPr>
        <w:t xml:space="preserve">De tal suerte que como se desprende del marco normativo en cita, los servidores públicos, así como los servidores públicos hacendarios, es decir, aquellos que desempeñan funciones relativas a la hacienda pública, podrán capacitarse en los cursos, talleres o cualquier evento organizado por el </w:t>
      </w:r>
      <w:r w:rsidRPr="000670C9">
        <w:rPr>
          <w:rFonts w:ascii="Palatino Linotype" w:eastAsia="Palatino Linotype" w:hAnsi="Palatino Linotype" w:cs="Palatino Linotype"/>
          <w:b/>
          <w:color w:val="222222"/>
          <w:lang w:val="es-ES_tradnl" w:eastAsia="zh-CN"/>
        </w:rPr>
        <w:t>Sujeto Obligado</w:t>
      </w:r>
      <w:r>
        <w:rPr>
          <w:rFonts w:ascii="Palatino Linotype" w:eastAsia="Palatino Linotype" w:hAnsi="Palatino Linotype" w:cs="Palatino Linotype"/>
          <w:color w:val="222222"/>
          <w:lang w:val="es-ES_tradnl" w:eastAsia="zh-CN"/>
        </w:rPr>
        <w:t>.</w:t>
      </w:r>
    </w:p>
    <w:p w14:paraId="31D2F8FA" w14:textId="77777777" w:rsidR="00B97A2C" w:rsidRDefault="00745807" w:rsidP="009118CD">
      <w:pPr>
        <w:spacing w:before="240" w:after="240" w:line="360" w:lineRule="auto"/>
        <w:jc w:val="both"/>
        <w:rPr>
          <w:rFonts w:ascii="Palatino Linotype" w:eastAsia="Palatino Linotype" w:hAnsi="Palatino Linotype" w:cs="Palatino Linotype"/>
          <w:color w:val="222222"/>
          <w:lang w:eastAsia="zh-CN"/>
        </w:rPr>
      </w:pPr>
      <w:r>
        <w:rPr>
          <w:rFonts w:ascii="Palatino Linotype" w:eastAsia="Palatino Linotype" w:hAnsi="Palatino Linotype" w:cs="Palatino Linotype"/>
          <w:color w:val="222222"/>
          <w:lang w:val="es-ES_tradnl" w:eastAsia="zh-CN"/>
        </w:rPr>
        <w:t xml:space="preserve">Acotado lo anterior, los </w:t>
      </w:r>
      <w:r w:rsidRPr="00745807">
        <w:rPr>
          <w:rFonts w:ascii="Palatino Linotype" w:eastAsia="Palatino Linotype" w:hAnsi="Palatino Linotype" w:cs="Palatino Linotype"/>
          <w:color w:val="222222"/>
          <w:lang w:eastAsia="zh-CN"/>
        </w:rPr>
        <w:t>Lineamientos para la Profesionalización de los Servidores Públicos del Estado de México y sus Municipios</w:t>
      </w:r>
      <w:r>
        <w:rPr>
          <w:rFonts w:ascii="Palatino Linotype" w:eastAsia="Palatino Linotype" w:hAnsi="Palatino Linotype" w:cs="Palatino Linotype"/>
          <w:color w:val="222222"/>
          <w:lang w:eastAsia="zh-CN"/>
        </w:rPr>
        <w:t xml:space="preserve"> señalan que para las capacitaciones como los diplomados o talleres, forzosamente deberá iniciarse con un registro por parte de los interesados, sirven de referencia los siguientes artículos:</w:t>
      </w:r>
    </w:p>
    <w:p w14:paraId="05A66691" w14:textId="77777777" w:rsidR="00745807" w:rsidRPr="002C4D82" w:rsidRDefault="002C4D82" w:rsidP="002C4D82">
      <w:pPr>
        <w:spacing w:before="240" w:after="240" w:line="276" w:lineRule="auto"/>
        <w:ind w:left="567" w:right="900"/>
        <w:jc w:val="both"/>
        <w:rPr>
          <w:rFonts w:ascii="Palatino Linotype" w:eastAsia="Palatino Linotype" w:hAnsi="Palatino Linotype" w:cs="Palatino Linotype"/>
          <w:i/>
          <w:color w:val="222222"/>
          <w:sz w:val="22"/>
          <w:lang w:eastAsia="zh-CN"/>
        </w:rPr>
      </w:pPr>
      <w:r>
        <w:rPr>
          <w:rFonts w:ascii="Palatino Linotype" w:eastAsia="Palatino Linotype" w:hAnsi="Palatino Linotype" w:cs="Palatino Linotype"/>
          <w:i/>
          <w:color w:val="222222"/>
          <w:sz w:val="22"/>
          <w:lang w:eastAsia="zh-CN"/>
        </w:rPr>
        <w:t>“</w:t>
      </w:r>
      <w:r w:rsidR="00745807" w:rsidRPr="002C4D82">
        <w:rPr>
          <w:rFonts w:ascii="Palatino Linotype" w:eastAsia="Palatino Linotype" w:hAnsi="Palatino Linotype" w:cs="Palatino Linotype"/>
          <w:i/>
          <w:color w:val="222222"/>
          <w:sz w:val="22"/>
          <w:lang w:eastAsia="zh-CN"/>
        </w:rPr>
        <w:t xml:space="preserve">Capítulo II de la Inscripción a los Estudios de Diplomados Institucionales </w:t>
      </w:r>
    </w:p>
    <w:p w14:paraId="5BB970B0" w14:textId="77777777" w:rsidR="00745807" w:rsidRPr="002C4D82" w:rsidRDefault="00745807" w:rsidP="002C4D82">
      <w:pPr>
        <w:spacing w:before="240" w:after="240" w:line="276" w:lineRule="auto"/>
        <w:ind w:left="567" w:right="900"/>
        <w:jc w:val="both"/>
        <w:rPr>
          <w:rFonts w:ascii="Palatino Linotype" w:eastAsia="Palatino Linotype" w:hAnsi="Palatino Linotype" w:cs="Palatino Linotype"/>
          <w:b/>
          <w:i/>
          <w:color w:val="222222"/>
          <w:sz w:val="22"/>
          <w:lang w:eastAsia="zh-CN"/>
        </w:rPr>
      </w:pPr>
      <w:r w:rsidRPr="002C4D82">
        <w:rPr>
          <w:rFonts w:ascii="Palatino Linotype" w:eastAsia="Palatino Linotype" w:hAnsi="Palatino Linotype" w:cs="Palatino Linotype"/>
          <w:b/>
          <w:i/>
          <w:color w:val="222222"/>
          <w:sz w:val="22"/>
          <w:lang w:eastAsia="zh-CN"/>
        </w:rPr>
        <w:t xml:space="preserve">Artículo 4. El IHAEM tiene para ofertar los diplomados, con valor curricular y permiten obtener y/o reforzar conocimientos, desarrollar habilidades, </w:t>
      </w:r>
      <w:r w:rsidRPr="002C4D82">
        <w:rPr>
          <w:rFonts w:ascii="Palatino Linotype" w:eastAsia="Palatino Linotype" w:hAnsi="Palatino Linotype" w:cs="Palatino Linotype"/>
          <w:b/>
          <w:i/>
          <w:color w:val="222222"/>
          <w:sz w:val="22"/>
          <w:lang w:eastAsia="zh-CN"/>
        </w:rPr>
        <w:lastRenderedPageBreak/>
        <w:t xml:space="preserve">actitudes y aptitudes para estar en posibilidades de iniciar su proceso para obtener la certificación oficial de las funciones que realizan en su labor pública. </w:t>
      </w:r>
    </w:p>
    <w:p w14:paraId="7424E9A0" w14:textId="77777777" w:rsidR="002C4D82" w:rsidRPr="002C4D82" w:rsidRDefault="00745807" w:rsidP="002C4D82">
      <w:pPr>
        <w:spacing w:before="240" w:after="240" w:line="276" w:lineRule="auto"/>
        <w:ind w:left="567" w:right="900"/>
        <w:jc w:val="both"/>
        <w:rPr>
          <w:rFonts w:ascii="Palatino Linotype" w:eastAsia="Palatino Linotype" w:hAnsi="Palatino Linotype" w:cs="Palatino Linotype"/>
          <w:b/>
          <w:i/>
          <w:color w:val="222222"/>
          <w:sz w:val="22"/>
          <w:lang w:eastAsia="zh-CN"/>
        </w:rPr>
      </w:pPr>
      <w:r w:rsidRPr="002C4D82">
        <w:rPr>
          <w:rFonts w:ascii="Palatino Linotype" w:eastAsia="Palatino Linotype" w:hAnsi="Palatino Linotype" w:cs="Palatino Linotype"/>
          <w:b/>
          <w:i/>
          <w:color w:val="222222"/>
          <w:sz w:val="22"/>
          <w:lang w:eastAsia="zh-CN"/>
        </w:rPr>
        <w:t xml:space="preserve">Artículo 5. El proceso para la incorporación a los diplomados Instituciones será el siguiente: </w:t>
      </w:r>
    </w:p>
    <w:p w14:paraId="47238939" w14:textId="77777777" w:rsidR="002C4D82" w:rsidRPr="002C4D82" w:rsidRDefault="00745807" w:rsidP="002C4D82">
      <w:pPr>
        <w:spacing w:before="240" w:after="240" w:line="276" w:lineRule="auto"/>
        <w:ind w:left="567" w:right="900"/>
        <w:jc w:val="both"/>
        <w:rPr>
          <w:rFonts w:ascii="Palatino Linotype" w:eastAsia="Palatino Linotype" w:hAnsi="Palatino Linotype" w:cs="Palatino Linotype"/>
          <w:b/>
          <w:i/>
          <w:color w:val="222222"/>
          <w:sz w:val="22"/>
          <w:lang w:eastAsia="zh-CN"/>
        </w:rPr>
      </w:pPr>
      <w:r w:rsidRPr="002C4D82">
        <w:rPr>
          <w:rFonts w:ascii="Palatino Linotype" w:eastAsia="Palatino Linotype" w:hAnsi="Palatino Linotype" w:cs="Palatino Linotype"/>
          <w:b/>
          <w:i/>
          <w:color w:val="222222"/>
          <w:sz w:val="22"/>
          <w:lang w:eastAsia="zh-CN"/>
        </w:rPr>
        <w:t xml:space="preserve">I. De conformidad con el programa del área de capacitación, mismo que determinará la calendarización de los diplomados Institucionales; </w:t>
      </w:r>
    </w:p>
    <w:p w14:paraId="39543157" w14:textId="77777777" w:rsidR="002C4D82" w:rsidRPr="002C4D82" w:rsidRDefault="00745807" w:rsidP="002C4D82">
      <w:pPr>
        <w:spacing w:before="240" w:after="240" w:line="276" w:lineRule="auto"/>
        <w:ind w:left="567" w:right="900"/>
        <w:jc w:val="both"/>
        <w:rPr>
          <w:rFonts w:ascii="Palatino Linotype" w:eastAsia="Palatino Linotype" w:hAnsi="Palatino Linotype" w:cs="Palatino Linotype"/>
          <w:b/>
          <w:i/>
          <w:color w:val="222222"/>
          <w:sz w:val="22"/>
          <w:lang w:eastAsia="zh-CN"/>
        </w:rPr>
      </w:pPr>
      <w:r w:rsidRPr="002C4D82">
        <w:rPr>
          <w:rFonts w:ascii="Palatino Linotype" w:eastAsia="Palatino Linotype" w:hAnsi="Palatino Linotype" w:cs="Palatino Linotype"/>
          <w:b/>
          <w:i/>
          <w:color w:val="222222"/>
          <w:sz w:val="22"/>
          <w:lang w:eastAsia="zh-CN"/>
        </w:rPr>
        <w:t xml:space="preserve">II. Realizar los pasos que marca la Convocatoria correspondiente; </w:t>
      </w:r>
    </w:p>
    <w:p w14:paraId="6DF5A414" w14:textId="77777777" w:rsidR="002C4D82" w:rsidRPr="002C4D82" w:rsidRDefault="00745807" w:rsidP="002C4D82">
      <w:pPr>
        <w:spacing w:before="240" w:after="240" w:line="276" w:lineRule="auto"/>
        <w:ind w:left="567" w:right="900"/>
        <w:jc w:val="both"/>
        <w:rPr>
          <w:rFonts w:ascii="Palatino Linotype" w:eastAsia="Palatino Linotype" w:hAnsi="Palatino Linotype" w:cs="Palatino Linotype"/>
          <w:b/>
          <w:i/>
          <w:color w:val="222222"/>
          <w:sz w:val="22"/>
          <w:lang w:eastAsia="zh-CN"/>
        </w:rPr>
      </w:pPr>
      <w:r w:rsidRPr="002C4D82">
        <w:rPr>
          <w:rFonts w:ascii="Palatino Linotype" w:eastAsia="Palatino Linotype" w:hAnsi="Palatino Linotype" w:cs="Palatino Linotype"/>
          <w:b/>
          <w:i/>
          <w:color w:val="222222"/>
          <w:sz w:val="22"/>
          <w:lang w:eastAsia="zh-CN"/>
        </w:rPr>
        <w:t xml:space="preserve">III. Realizar la inscripción con el llenado de formatos y entrega de documentación requerida, los cuales deberán presentarse en original (sin tachaduras, grapas, enmendaduras) y una copia fotostática por ambos lados. </w:t>
      </w:r>
    </w:p>
    <w:p w14:paraId="03A48C6E" w14:textId="77777777" w:rsidR="002C4D82" w:rsidRPr="002C4D82" w:rsidRDefault="00745807" w:rsidP="002C4D82">
      <w:pPr>
        <w:spacing w:before="240" w:after="240" w:line="276" w:lineRule="auto"/>
        <w:ind w:left="567" w:right="900"/>
        <w:jc w:val="both"/>
        <w:rPr>
          <w:rFonts w:ascii="Palatino Linotype" w:eastAsia="Palatino Linotype" w:hAnsi="Palatino Linotype" w:cs="Palatino Linotype"/>
          <w:b/>
          <w:i/>
          <w:color w:val="222222"/>
          <w:sz w:val="22"/>
          <w:lang w:eastAsia="zh-CN"/>
        </w:rPr>
      </w:pPr>
      <w:r w:rsidRPr="002C4D82">
        <w:rPr>
          <w:rFonts w:ascii="Palatino Linotype" w:eastAsia="Palatino Linotype" w:hAnsi="Palatino Linotype" w:cs="Palatino Linotype"/>
          <w:b/>
          <w:i/>
          <w:color w:val="222222"/>
          <w:sz w:val="22"/>
          <w:lang w:eastAsia="zh-CN"/>
        </w:rPr>
        <w:t xml:space="preserve">IV. Realizar el pago de cuota de recuperación; </w:t>
      </w:r>
    </w:p>
    <w:p w14:paraId="5AAC007F" w14:textId="77777777" w:rsidR="002C4D82" w:rsidRPr="002C4D82" w:rsidRDefault="00745807" w:rsidP="002C4D82">
      <w:pPr>
        <w:spacing w:before="240" w:after="240" w:line="276" w:lineRule="auto"/>
        <w:ind w:left="567" w:right="900"/>
        <w:jc w:val="both"/>
        <w:rPr>
          <w:rFonts w:ascii="Palatino Linotype" w:eastAsia="Palatino Linotype" w:hAnsi="Palatino Linotype" w:cs="Palatino Linotype"/>
          <w:b/>
          <w:i/>
          <w:color w:val="222222"/>
          <w:sz w:val="22"/>
          <w:lang w:eastAsia="zh-CN"/>
        </w:rPr>
      </w:pPr>
      <w:r w:rsidRPr="002C4D82">
        <w:rPr>
          <w:rFonts w:ascii="Palatino Linotype" w:eastAsia="Palatino Linotype" w:hAnsi="Palatino Linotype" w:cs="Palatino Linotype"/>
          <w:b/>
          <w:i/>
          <w:color w:val="222222"/>
          <w:sz w:val="22"/>
          <w:lang w:eastAsia="zh-CN"/>
        </w:rPr>
        <w:t xml:space="preserve">V. Para dar inicio al diplomado deberá integrarse un grupo de 20 participantes como mínimo; </w:t>
      </w:r>
    </w:p>
    <w:p w14:paraId="139BEC3E" w14:textId="77777777" w:rsidR="002C4D82" w:rsidRPr="002C4D82" w:rsidRDefault="00745807" w:rsidP="002C4D82">
      <w:pPr>
        <w:spacing w:before="240" w:after="240" w:line="276" w:lineRule="auto"/>
        <w:ind w:left="567" w:right="900"/>
        <w:jc w:val="both"/>
        <w:rPr>
          <w:rFonts w:ascii="Palatino Linotype" w:eastAsia="Palatino Linotype" w:hAnsi="Palatino Linotype" w:cs="Palatino Linotype"/>
          <w:b/>
          <w:i/>
          <w:color w:val="222222"/>
          <w:sz w:val="22"/>
          <w:lang w:eastAsia="zh-CN"/>
        </w:rPr>
      </w:pPr>
      <w:r w:rsidRPr="002C4D82">
        <w:rPr>
          <w:rFonts w:ascii="Palatino Linotype" w:eastAsia="Palatino Linotype" w:hAnsi="Palatino Linotype" w:cs="Palatino Linotype"/>
          <w:b/>
          <w:i/>
          <w:color w:val="222222"/>
          <w:sz w:val="22"/>
          <w:lang w:eastAsia="zh-CN"/>
        </w:rPr>
        <w:t xml:space="preserve">Artículo 6. Para el caso de, no integrar el grupo mínimo de 20 participantes para impartir un diplomado, la Coordinación de Profesionalización previa justificación podrá iniciar el diplomado con la cantidad de participantes inscritos en la modalidad presencial y semipresencial. </w:t>
      </w:r>
    </w:p>
    <w:p w14:paraId="5FC2D3C6" w14:textId="77777777" w:rsidR="002C4D82" w:rsidRPr="002C4D82" w:rsidRDefault="00745807" w:rsidP="002C4D82">
      <w:pPr>
        <w:spacing w:before="240" w:after="240" w:line="276" w:lineRule="auto"/>
        <w:ind w:left="567" w:right="900"/>
        <w:jc w:val="both"/>
        <w:rPr>
          <w:rFonts w:ascii="Palatino Linotype" w:eastAsia="Palatino Linotype" w:hAnsi="Palatino Linotype" w:cs="Palatino Linotype"/>
          <w:b/>
          <w:i/>
          <w:color w:val="222222"/>
          <w:sz w:val="22"/>
          <w:lang w:eastAsia="zh-CN"/>
        </w:rPr>
      </w:pPr>
      <w:r w:rsidRPr="002C4D82">
        <w:rPr>
          <w:rFonts w:ascii="Palatino Linotype" w:eastAsia="Palatino Linotype" w:hAnsi="Palatino Linotype" w:cs="Palatino Linotype"/>
          <w:b/>
          <w:i/>
          <w:color w:val="222222"/>
          <w:sz w:val="22"/>
          <w:lang w:eastAsia="zh-CN"/>
        </w:rPr>
        <w:t xml:space="preserve">Artículo 7. Sin excepción alguna, el Instituto Hacendario no autorizará prórroga de pago de inscripción o entrega de documentación. </w:t>
      </w:r>
    </w:p>
    <w:p w14:paraId="5043372F" w14:textId="77777777" w:rsidR="00745807" w:rsidRDefault="00745807" w:rsidP="002C4D82">
      <w:pPr>
        <w:spacing w:before="240" w:after="240" w:line="276" w:lineRule="auto"/>
        <w:ind w:left="567" w:right="900"/>
        <w:jc w:val="both"/>
        <w:rPr>
          <w:rFonts w:ascii="Palatino Linotype" w:eastAsia="Palatino Linotype" w:hAnsi="Palatino Linotype" w:cs="Palatino Linotype"/>
          <w:b/>
          <w:i/>
          <w:color w:val="222222"/>
          <w:sz w:val="22"/>
          <w:lang w:eastAsia="zh-CN"/>
        </w:rPr>
      </w:pPr>
      <w:r w:rsidRPr="002C4D82">
        <w:rPr>
          <w:rFonts w:ascii="Palatino Linotype" w:eastAsia="Palatino Linotype" w:hAnsi="Palatino Linotype" w:cs="Palatino Linotype"/>
          <w:b/>
          <w:i/>
          <w:color w:val="222222"/>
          <w:sz w:val="22"/>
          <w:lang w:eastAsia="zh-CN"/>
        </w:rPr>
        <w:t xml:space="preserve">Artículo 8. </w:t>
      </w:r>
      <w:r w:rsidRPr="002C4D82">
        <w:rPr>
          <w:rFonts w:ascii="Palatino Linotype" w:eastAsia="Palatino Linotype" w:hAnsi="Palatino Linotype" w:cs="Palatino Linotype"/>
          <w:b/>
          <w:i/>
          <w:color w:val="222222"/>
          <w:sz w:val="22"/>
          <w:u w:val="single"/>
          <w:lang w:eastAsia="zh-CN"/>
        </w:rPr>
        <w:t>El IHAEM cancelará el registro de inscripción</w:t>
      </w:r>
      <w:r w:rsidRPr="002C4D82">
        <w:rPr>
          <w:rFonts w:ascii="Palatino Linotype" w:eastAsia="Palatino Linotype" w:hAnsi="Palatino Linotype" w:cs="Palatino Linotype"/>
          <w:b/>
          <w:i/>
          <w:color w:val="222222"/>
          <w:sz w:val="22"/>
          <w:lang w:eastAsia="zh-CN"/>
        </w:rPr>
        <w:t xml:space="preserve"> a todo aquel aspirante que no cumpla, contravenga o infrinja lo establecido en la convocatoria correspondiente y la normatividad instituciona</w:t>
      </w:r>
      <w:r w:rsidR="002C4D82" w:rsidRPr="002C4D82">
        <w:rPr>
          <w:rFonts w:ascii="Palatino Linotype" w:eastAsia="Palatino Linotype" w:hAnsi="Palatino Linotype" w:cs="Palatino Linotype"/>
          <w:b/>
          <w:i/>
          <w:color w:val="222222"/>
          <w:sz w:val="22"/>
          <w:lang w:eastAsia="zh-CN"/>
        </w:rPr>
        <w:t>l</w:t>
      </w:r>
      <w:r w:rsidR="002C4D82">
        <w:rPr>
          <w:rFonts w:ascii="Palatino Linotype" w:eastAsia="Palatino Linotype" w:hAnsi="Palatino Linotype" w:cs="Palatino Linotype"/>
          <w:b/>
          <w:i/>
          <w:color w:val="222222"/>
          <w:sz w:val="22"/>
          <w:lang w:eastAsia="zh-CN"/>
        </w:rPr>
        <w:t>.</w:t>
      </w:r>
    </w:p>
    <w:p w14:paraId="3DA8E143" w14:textId="77777777" w:rsidR="002C4D82" w:rsidRDefault="002C4D82" w:rsidP="002C4D82">
      <w:pPr>
        <w:spacing w:before="240" w:after="240" w:line="276" w:lineRule="auto"/>
        <w:ind w:left="567" w:right="900"/>
        <w:jc w:val="both"/>
        <w:rPr>
          <w:rFonts w:ascii="Palatino Linotype" w:eastAsia="Palatino Linotype" w:hAnsi="Palatino Linotype" w:cs="Palatino Linotype"/>
          <w:b/>
          <w:i/>
          <w:color w:val="222222"/>
          <w:sz w:val="22"/>
          <w:lang w:eastAsia="zh-CN"/>
        </w:rPr>
      </w:pPr>
      <w:r>
        <w:rPr>
          <w:rFonts w:ascii="Palatino Linotype" w:eastAsia="Palatino Linotype" w:hAnsi="Palatino Linotype" w:cs="Palatino Linotype"/>
          <w:b/>
          <w:i/>
          <w:color w:val="222222"/>
          <w:sz w:val="22"/>
          <w:lang w:eastAsia="zh-CN"/>
        </w:rPr>
        <w:t>…</w:t>
      </w:r>
    </w:p>
    <w:p w14:paraId="12D6A35B" w14:textId="77777777" w:rsidR="002C4D82" w:rsidRDefault="002C4D82" w:rsidP="002C4D82">
      <w:pPr>
        <w:spacing w:before="240" w:after="240" w:line="276" w:lineRule="auto"/>
        <w:ind w:left="567" w:right="900"/>
        <w:jc w:val="both"/>
        <w:rPr>
          <w:rFonts w:ascii="Palatino Linotype" w:eastAsia="Palatino Linotype" w:hAnsi="Palatino Linotype" w:cs="Palatino Linotype"/>
          <w:b/>
          <w:i/>
          <w:color w:val="222222"/>
          <w:sz w:val="22"/>
          <w:lang w:eastAsia="zh-CN"/>
        </w:rPr>
      </w:pPr>
      <w:r w:rsidRPr="002C4D82">
        <w:rPr>
          <w:rFonts w:ascii="Palatino Linotype" w:eastAsia="Palatino Linotype" w:hAnsi="Palatino Linotype" w:cs="Palatino Linotype"/>
          <w:b/>
          <w:i/>
          <w:color w:val="222222"/>
          <w:sz w:val="22"/>
          <w:lang w:eastAsia="zh-CN"/>
        </w:rPr>
        <w:lastRenderedPageBreak/>
        <w:t xml:space="preserve">CAPÍTULO VII DEL PROCESO PARA PARTICIPAR EN CURSOS, TALLERES, CONFERENCIAS Y SEMINARIOS </w:t>
      </w:r>
    </w:p>
    <w:p w14:paraId="4F458FA2" w14:textId="77777777" w:rsidR="002C4D82" w:rsidRDefault="002C4D82" w:rsidP="002C4D82">
      <w:pPr>
        <w:spacing w:before="240" w:after="240" w:line="276" w:lineRule="auto"/>
        <w:ind w:left="567" w:right="900"/>
        <w:jc w:val="both"/>
        <w:rPr>
          <w:rFonts w:ascii="Palatino Linotype" w:eastAsia="Palatino Linotype" w:hAnsi="Palatino Linotype" w:cs="Palatino Linotype"/>
          <w:b/>
          <w:i/>
          <w:color w:val="222222"/>
          <w:sz w:val="22"/>
          <w:lang w:eastAsia="zh-CN"/>
        </w:rPr>
      </w:pPr>
      <w:r w:rsidRPr="002C4D82">
        <w:rPr>
          <w:rFonts w:ascii="Palatino Linotype" w:eastAsia="Palatino Linotype" w:hAnsi="Palatino Linotype" w:cs="Palatino Linotype"/>
          <w:b/>
          <w:i/>
          <w:color w:val="222222"/>
          <w:sz w:val="22"/>
          <w:lang w:eastAsia="zh-CN"/>
        </w:rPr>
        <w:t>Artículo 36. El IHAEM, oferta cursos, talleres, conferencias y seminarios relacionados con la capacitación, con valor curricular y permiten obtener y/o reforzar conocimientos, desarrollar habilidades y actitudes para estar en posibilidades de obtener créditos que le permitan la acreditación en el área correspondiente.</w:t>
      </w:r>
    </w:p>
    <w:p w14:paraId="3AA40ED2" w14:textId="77777777" w:rsidR="002C4D82" w:rsidRPr="002C4D82" w:rsidRDefault="002C4D82" w:rsidP="002C4D82">
      <w:pPr>
        <w:spacing w:before="240" w:after="240" w:line="276" w:lineRule="auto"/>
        <w:ind w:left="567" w:right="900"/>
        <w:jc w:val="both"/>
        <w:rPr>
          <w:rFonts w:ascii="Palatino Linotype" w:eastAsia="Palatino Linotype" w:hAnsi="Palatino Linotype" w:cs="Palatino Linotype"/>
          <w:i/>
          <w:color w:val="222222"/>
          <w:sz w:val="22"/>
          <w:lang w:eastAsia="zh-CN"/>
        </w:rPr>
      </w:pPr>
      <w:r w:rsidRPr="002C4D82">
        <w:rPr>
          <w:rFonts w:ascii="Palatino Linotype" w:eastAsia="Palatino Linotype" w:hAnsi="Palatino Linotype" w:cs="Palatino Linotype"/>
          <w:i/>
          <w:color w:val="222222"/>
          <w:sz w:val="22"/>
          <w:lang w:eastAsia="zh-CN"/>
        </w:rPr>
        <w:t xml:space="preserve">Artículo 37. El proceso para participar en los cursos, talleres, conferencias y seminarios será el siguiente: </w:t>
      </w:r>
    </w:p>
    <w:p w14:paraId="42D96761" w14:textId="77777777" w:rsidR="002C4D82" w:rsidRPr="002C4D82" w:rsidRDefault="002C4D82" w:rsidP="002C4D82">
      <w:pPr>
        <w:spacing w:before="240" w:after="240" w:line="276" w:lineRule="auto"/>
        <w:ind w:left="567" w:right="900"/>
        <w:jc w:val="both"/>
        <w:rPr>
          <w:rFonts w:ascii="Palatino Linotype" w:eastAsia="Palatino Linotype" w:hAnsi="Palatino Linotype" w:cs="Palatino Linotype"/>
          <w:i/>
          <w:color w:val="222222"/>
          <w:sz w:val="22"/>
          <w:lang w:eastAsia="zh-CN"/>
        </w:rPr>
      </w:pPr>
      <w:r w:rsidRPr="002C4D82">
        <w:rPr>
          <w:rFonts w:ascii="Palatino Linotype" w:eastAsia="Palatino Linotype" w:hAnsi="Palatino Linotype" w:cs="Palatino Linotype"/>
          <w:i/>
          <w:color w:val="222222"/>
          <w:sz w:val="22"/>
          <w:lang w:eastAsia="zh-CN"/>
        </w:rPr>
        <w:t xml:space="preserve">I. Los cursos, talleres, conferencias y seminarios serán gratuitos y se requiere un mínimo de 30 participantes, en las modalidades presencial, semipresencial y en línea; </w:t>
      </w:r>
    </w:p>
    <w:p w14:paraId="295FCCF5" w14:textId="77777777" w:rsidR="002C4D82" w:rsidRPr="002C4D82" w:rsidRDefault="002C4D82" w:rsidP="002C4D82">
      <w:pPr>
        <w:spacing w:before="240" w:after="240" w:line="276" w:lineRule="auto"/>
        <w:ind w:left="567" w:right="900"/>
        <w:jc w:val="both"/>
        <w:rPr>
          <w:rFonts w:ascii="Palatino Linotype" w:eastAsia="Palatino Linotype" w:hAnsi="Palatino Linotype" w:cs="Palatino Linotype"/>
          <w:i/>
          <w:color w:val="222222"/>
          <w:sz w:val="22"/>
          <w:lang w:eastAsia="zh-CN"/>
        </w:rPr>
      </w:pPr>
      <w:r w:rsidRPr="002C4D82">
        <w:rPr>
          <w:rFonts w:ascii="Palatino Linotype" w:eastAsia="Palatino Linotype" w:hAnsi="Palatino Linotype" w:cs="Palatino Linotype"/>
          <w:i/>
          <w:color w:val="222222"/>
          <w:sz w:val="22"/>
          <w:lang w:eastAsia="zh-CN"/>
        </w:rPr>
        <w:t xml:space="preserve">II. De conformidad con el Programa de Capacitación Continua se establecerá un calendario de eventos que, se actualizará mensualmente y será publicado en la página oficial del IHAEM. </w:t>
      </w:r>
    </w:p>
    <w:p w14:paraId="5B4688E0" w14:textId="77777777" w:rsidR="002C4D82" w:rsidRPr="002C4D82" w:rsidRDefault="002C4D82" w:rsidP="002C4D82">
      <w:pPr>
        <w:spacing w:before="240" w:after="240" w:line="276" w:lineRule="auto"/>
        <w:ind w:left="567" w:right="900"/>
        <w:jc w:val="both"/>
        <w:rPr>
          <w:rFonts w:ascii="Palatino Linotype" w:eastAsia="Palatino Linotype" w:hAnsi="Palatino Linotype" w:cs="Palatino Linotype"/>
          <w:i/>
          <w:color w:val="222222"/>
          <w:sz w:val="22"/>
          <w:lang w:eastAsia="zh-CN"/>
        </w:rPr>
      </w:pPr>
      <w:r w:rsidRPr="002C4D82">
        <w:rPr>
          <w:rFonts w:ascii="Palatino Linotype" w:eastAsia="Palatino Linotype" w:hAnsi="Palatino Linotype" w:cs="Palatino Linotype"/>
          <w:i/>
          <w:color w:val="222222"/>
          <w:sz w:val="22"/>
          <w:lang w:eastAsia="zh-CN"/>
        </w:rPr>
        <w:t xml:space="preserve">III. Los eventos serán difundidos a través de los siguientes medios: </w:t>
      </w:r>
    </w:p>
    <w:p w14:paraId="3BFDEA38" w14:textId="77777777" w:rsidR="002C4D82" w:rsidRPr="002C4D82" w:rsidRDefault="002C4D82" w:rsidP="002C4D82">
      <w:pPr>
        <w:spacing w:before="240" w:after="240" w:line="276" w:lineRule="auto"/>
        <w:ind w:left="567" w:right="900"/>
        <w:jc w:val="both"/>
        <w:rPr>
          <w:rFonts w:ascii="Palatino Linotype" w:eastAsia="Palatino Linotype" w:hAnsi="Palatino Linotype" w:cs="Palatino Linotype"/>
          <w:i/>
          <w:color w:val="222222"/>
          <w:sz w:val="22"/>
          <w:lang w:eastAsia="zh-CN"/>
        </w:rPr>
      </w:pPr>
      <w:r w:rsidRPr="002C4D82">
        <w:rPr>
          <w:rFonts w:ascii="Palatino Linotype" w:eastAsia="Palatino Linotype" w:hAnsi="Palatino Linotype" w:cs="Palatino Linotype"/>
          <w:i/>
          <w:color w:val="222222"/>
          <w:sz w:val="22"/>
          <w:lang w:eastAsia="zh-CN"/>
        </w:rPr>
        <w:t xml:space="preserve">a. Mediante material impreso (dípticos) y/o electrónico dirigido a la población objetivo; </w:t>
      </w:r>
    </w:p>
    <w:p w14:paraId="170F2EF4" w14:textId="77777777" w:rsidR="002C4D82" w:rsidRPr="002C4D82" w:rsidRDefault="002C4D82" w:rsidP="002C4D82">
      <w:pPr>
        <w:spacing w:before="240" w:after="240" w:line="276" w:lineRule="auto"/>
        <w:ind w:left="567" w:right="900"/>
        <w:jc w:val="both"/>
        <w:rPr>
          <w:rFonts w:ascii="Palatino Linotype" w:eastAsia="Palatino Linotype" w:hAnsi="Palatino Linotype" w:cs="Palatino Linotype"/>
          <w:i/>
          <w:color w:val="222222"/>
          <w:sz w:val="22"/>
          <w:lang w:eastAsia="zh-CN"/>
        </w:rPr>
      </w:pPr>
      <w:r w:rsidRPr="002C4D82">
        <w:rPr>
          <w:rFonts w:ascii="Palatino Linotype" w:eastAsia="Palatino Linotype" w:hAnsi="Palatino Linotype" w:cs="Palatino Linotype"/>
          <w:i/>
          <w:color w:val="222222"/>
          <w:sz w:val="22"/>
          <w:lang w:eastAsia="zh-CN"/>
        </w:rPr>
        <w:t xml:space="preserve">b. A través de la página de internet del IHAEM y/o a través de otros medios de comunicación electrónica. </w:t>
      </w:r>
    </w:p>
    <w:p w14:paraId="3C88FA7E" w14:textId="77777777" w:rsidR="002C4D82" w:rsidRPr="002C4D82" w:rsidRDefault="002C4D82" w:rsidP="002C4D82">
      <w:pPr>
        <w:spacing w:before="240" w:after="240" w:line="276" w:lineRule="auto"/>
        <w:ind w:left="567" w:right="900"/>
        <w:jc w:val="both"/>
        <w:rPr>
          <w:rFonts w:ascii="Palatino Linotype" w:eastAsia="Palatino Linotype" w:hAnsi="Palatino Linotype" w:cs="Palatino Linotype"/>
          <w:i/>
          <w:color w:val="222222"/>
          <w:sz w:val="22"/>
          <w:lang w:eastAsia="zh-CN"/>
        </w:rPr>
      </w:pPr>
      <w:r w:rsidRPr="002C4D82">
        <w:rPr>
          <w:rFonts w:ascii="Palatino Linotype" w:eastAsia="Palatino Linotype" w:hAnsi="Palatino Linotype" w:cs="Palatino Linotype"/>
          <w:i/>
          <w:color w:val="222222"/>
          <w:sz w:val="22"/>
          <w:lang w:eastAsia="zh-CN"/>
        </w:rPr>
        <w:t xml:space="preserve">IV. Realizar el pre-registro de asistencia al evento de interés en la página oficial del IHAEM; </w:t>
      </w:r>
    </w:p>
    <w:p w14:paraId="6DFE81EC" w14:textId="77777777" w:rsidR="002C4D82" w:rsidRPr="002C4D82" w:rsidRDefault="002C4D82" w:rsidP="002C4D82">
      <w:pPr>
        <w:spacing w:before="240" w:after="240" w:line="276" w:lineRule="auto"/>
        <w:ind w:left="567" w:right="900"/>
        <w:jc w:val="both"/>
        <w:rPr>
          <w:rFonts w:ascii="Palatino Linotype" w:eastAsia="Palatino Linotype" w:hAnsi="Palatino Linotype" w:cs="Palatino Linotype"/>
          <w:i/>
          <w:color w:val="222222"/>
          <w:sz w:val="22"/>
          <w:lang w:eastAsia="zh-CN"/>
        </w:rPr>
      </w:pPr>
      <w:r w:rsidRPr="002C4D82">
        <w:rPr>
          <w:rFonts w:ascii="Palatino Linotype" w:eastAsia="Palatino Linotype" w:hAnsi="Palatino Linotype" w:cs="Palatino Linotype"/>
          <w:i/>
          <w:color w:val="222222"/>
          <w:sz w:val="22"/>
          <w:lang w:eastAsia="zh-CN"/>
        </w:rPr>
        <w:t xml:space="preserve">V. Todos los pre-registros serán habilitados en la página oficial del IHAEM, dos días antes de la fecha, en la que se lleve a cabo el evento y se cerrarán a las 18:00 horas, del día anterior a la realización del evento; </w:t>
      </w:r>
    </w:p>
    <w:p w14:paraId="57CB25E1" w14:textId="77777777" w:rsidR="002C4D82" w:rsidRPr="002C4D82" w:rsidRDefault="002C4D82" w:rsidP="002C4D82">
      <w:pPr>
        <w:spacing w:before="240" w:after="240" w:line="276" w:lineRule="auto"/>
        <w:ind w:left="567" w:right="900"/>
        <w:jc w:val="both"/>
        <w:rPr>
          <w:rFonts w:ascii="Palatino Linotype" w:eastAsia="Palatino Linotype" w:hAnsi="Palatino Linotype" w:cs="Palatino Linotype"/>
          <w:i/>
          <w:color w:val="222222"/>
          <w:sz w:val="22"/>
          <w:lang w:eastAsia="zh-CN"/>
        </w:rPr>
      </w:pPr>
      <w:r w:rsidRPr="002C4D82">
        <w:rPr>
          <w:rFonts w:ascii="Palatino Linotype" w:eastAsia="Palatino Linotype" w:hAnsi="Palatino Linotype" w:cs="Palatino Linotype"/>
          <w:i/>
          <w:color w:val="222222"/>
          <w:sz w:val="22"/>
          <w:lang w:eastAsia="zh-CN"/>
        </w:rPr>
        <w:t xml:space="preserve">VI. Tratándose de modalidad presencial, el interesado recibirá un correo electrónico con el título del evento, la fecha y hora en la que se realizará, así como la sede en la cual se llevará a cabo el evento; </w:t>
      </w:r>
    </w:p>
    <w:p w14:paraId="27791F5A" w14:textId="77777777" w:rsidR="002C4D82" w:rsidRPr="002C4D82" w:rsidRDefault="002C4D82" w:rsidP="002C4D82">
      <w:pPr>
        <w:spacing w:before="240" w:after="240" w:line="276" w:lineRule="auto"/>
        <w:ind w:left="567" w:right="900"/>
        <w:jc w:val="both"/>
        <w:rPr>
          <w:rFonts w:ascii="Palatino Linotype" w:eastAsia="Palatino Linotype" w:hAnsi="Palatino Linotype" w:cs="Palatino Linotype"/>
          <w:i/>
          <w:color w:val="222222"/>
          <w:sz w:val="22"/>
          <w:lang w:eastAsia="zh-CN"/>
        </w:rPr>
      </w:pPr>
      <w:r w:rsidRPr="002C4D82">
        <w:rPr>
          <w:rFonts w:ascii="Palatino Linotype" w:eastAsia="Palatino Linotype" w:hAnsi="Palatino Linotype" w:cs="Palatino Linotype"/>
          <w:i/>
          <w:color w:val="222222"/>
          <w:sz w:val="22"/>
          <w:lang w:eastAsia="zh-CN"/>
        </w:rPr>
        <w:lastRenderedPageBreak/>
        <w:t xml:space="preserve">VII. Tratándose de modalidad semipresencial, el interesado recibirá un correo electrónico de confirmación en donde se especificará el título del evento, la fecha y hora en la que se realizará y la clave de acceso con el que podrá ingresar al evento; </w:t>
      </w:r>
    </w:p>
    <w:p w14:paraId="6CB487C6" w14:textId="77777777" w:rsidR="002C4D82" w:rsidRDefault="002C4D82" w:rsidP="002C4D82">
      <w:pPr>
        <w:spacing w:before="240" w:after="240" w:line="276" w:lineRule="auto"/>
        <w:ind w:left="567" w:right="900"/>
        <w:jc w:val="both"/>
        <w:rPr>
          <w:rFonts w:ascii="Palatino Linotype" w:eastAsia="Palatino Linotype" w:hAnsi="Palatino Linotype" w:cs="Palatino Linotype"/>
          <w:b/>
          <w:i/>
          <w:color w:val="222222"/>
          <w:sz w:val="22"/>
          <w:lang w:eastAsia="zh-CN"/>
        </w:rPr>
      </w:pPr>
      <w:r w:rsidRPr="002C4D82">
        <w:rPr>
          <w:rFonts w:ascii="Palatino Linotype" w:eastAsia="Palatino Linotype" w:hAnsi="Palatino Linotype" w:cs="Palatino Linotype"/>
          <w:b/>
          <w:i/>
          <w:color w:val="222222"/>
          <w:sz w:val="22"/>
          <w:lang w:eastAsia="zh-CN"/>
        </w:rPr>
        <w:t xml:space="preserve">VIII. El participante deberá llenar su registro de asistencia al iniciar y finalizar el evento plasmando su firma, tratándose de modalidad presencial; </w:t>
      </w:r>
    </w:p>
    <w:p w14:paraId="64C9AD17" w14:textId="77777777" w:rsidR="002C4D82" w:rsidRDefault="002C4D82" w:rsidP="002C4D82">
      <w:pPr>
        <w:spacing w:before="240" w:after="240" w:line="276" w:lineRule="auto"/>
        <w:ind w:left="567" w:right="900"/>
        <w:jc w:val="both"/>
        <w:rPr>
          <w:rFonts w:ascii="Palatino Linotype" w:eastAsia="Palatino Linotype" w:hAnsi="Palatino Linotype" w:cs="Palatino Linotype"/>
          <w:b/>
          <w:i/>
          <w:color w:val="222222"/>
          <w:sz w:val="22"/>
          <w:lang w:eastAsia="zh-CN"/>
        </w:rPr>
      </w:pPr>
      <w:r w:rsidRPr="002C4D82">
        <w:rPr>
          <w:rFonts w:ascii="Palatino Linotype" w:eastAsia="Palatino Linotype" w:hAnsi="Palatino Linotype" w:cs="Palatino Linotype"/>
          <w:b/>
          <w:i/>
          <w:color w:val="222222"/>
          <w:sz w:val="22"/>
          <w:lang w:eastAsia="zh-CN"/>
        </w:rPr>
        <w:t xml:space="preserve">IX. El participante deberá </w:t>
      </w:r>
      <w:proofErr w:type="spellStart"/>
      <w:r w:rsidRPr="002C4D82">
        <w:rPr>
          <w:rFonts w:ascii="Palatino Linotype" w:eastAsia="Palatino Linotype" w:hAnsi="Palatino Linotype" w:cs="Palatino Linotype"/>
          <w:b/>
          <w:i/>
          <w:color w:val="222222"/>
          <w:sz w:val="22"/>
          <w:lang w:eastAsia="zh-CN"/>
        </w:rPr>
        <w:t>requisitar</w:t>
      </w:r>
      <w:proofErr w:type="spellEnd"/>
      <w:r w:rsidRPr="002C4D82">
        <w:rPr>
          <w:rFonts w:ascii="Palatino Linotype" w:eastAsia="Palatino Linotype" w:hAnsi="Palatino Linotype" w:cs="Palatino Linotype"/>
          <w:b/>
          <w:i/>
          <w:color w:val="222222"/>
          <w:sz w:val="22"/>
          <w:lang w:eastAsia="zh-CN"/>
        </w:rPr>
        <w:t xml:space="preserve"> el registro de asistencia de inicio del evento dentro de los primeros 20 minutos y </w:t>
      </w:r>
      <w:proofErr w:type="spellStart"/>
      <w:r w:rsidRPr="002C4D82">
        <w:rPr>
          <w:rFonts w:ascii="Palatino Linotype" w:eastAsia="Palatino Linotype" w:hAnsi="Palatino Linotype" w:cs="Palatino Linotype"/>
          <w:b/>
          <w:i/>
          <w:color w:val="222222"/>
          <w:sz w:val="22"/>
          <w:lang w:eastAsia="zh-CN"/>
        </w:rPr>
        <w:t>requisitar</w:t>
      </w:r>
      <w:proofErr w:type="spellEnd"/>
      <w:r w:rsidRPr="002C4D82">
        <w:rPr>
          <w:rFonts w:ascii="Palatino Linotype" w:eastAsia="Palatino Linotype" w:hAnsi="Palatino Linotype" w:cs="Palatino Linotype"/>
          <w:b/>
          <w:i/>
          <w:color w:val="222222"/>
          <w:sz w:val="22"/>
          <w:lang w:eastAsia="zh-CN"/>
        </w:rPr>
        <w:t xml:space="preserve"> el registro de asistencia diez minutos antes de que finalice el evento, tratándose de modalidad semipresencial; </w:t>
      </w:r>
    </w:p>
    <w:p w14:paraId="2802366E" w14:textId="77777777" w:rsidR="002C4D82" w:rsidRPr="002C4D82" w:rsidRDefault="002C4D82" w:rsidP="002C4D82">
      <w:pPr>
        <w:spacing w:before="240" w:after="240" w:line="276" w:lineRule="auto"/>
        <w:ind w:left="567" w:right="900"/>
        <w:jc w:val="both"/>
        <w:rPr>
          <w:rFonts w:ascii="Palatino Linotype" w:eastAsia="Palatino Linotype" w:hAnsi="Palatino Linotype" w:cs="Palatino Linotype"/>
          <w:i/>
          <w:color w:val="222222"/>
          <w:sz w:val="22"/>
          <w:lang w:eastAsia="zh-CN"/>
        </w:rPr>
      </w:pPr>
      <w:r w:rsidRPr="002C4D82">
        <w:rPr>
          <w:rFonts w:ascii="Palatino Linotype" w:eastAsia="Palatino Linotype" w:hAnsi="Palatino Linotype" w:cs="Palatino Linotype"/>
          <w:i/>
          <w:color w:val="222222"/>
          <w:sz w:val="22"/>
          <w:lang w:eastAsia="zh-CN"/>
        </w:rPr>
        <w:t xml:space="preserve">X. El participante deberá, permanecer en el evento mínimo el 80% del tiempo que dure evento y mantener una interacción participativa con el instructor, tratándose de modalidad presencial; </w:t>
      </w:r>
    </w:p>
    <w:p w14:paraId="77EEE316" w14:textId="77777777" w:rsidR="002C4D82" w:rsidRPr="002C4D82" w:rsidRDefault="002C4D82" w:rsidP="002C4D82">
      <w:pPr>
        <w:spacing w:before="240" w:after="240" w:line="276" w:lineRule="auto"/>
        <w:ind w:left="567" w:right="900"/>
        <w:jc w:val="both"/>
        <w:rPr>
          <w:rFonts w:ascii="Palatino Linotype" w:eastAsia="Palatino Linotype" w:hAnsi="Palatino Linotype" w:cs="Palatino Linotype"/>
          <w:i/>
          <w:color w:val="222222"/>
          <w:sz w:val="22"/>
          <w:lang w:eastAsia="zh-CN"/>
        </w:rPr>
      </w:pPr>
      <w:r w:rsidRPr="002C4D82">
        <w:rPr>
          <w:rFonts w:ascii="Palatino Linotype" w:eastAsia="Palatino Linotype" w:hAnsi="Palatino Linotype" w:cs="Palatino Linotype"/>
          <w:i/>
          <w:color w:val="222222"/>
          <w:sz w:val="22"/>
          <w:lang w:eastAsia="zh-CN"/>
        </w:rPr>
        <w:t xml:space="preserve">XI. El participante deberá permanecer en el evento mínimo el 80% del tiempo que dure evento, con su micrófono apagado y la cámara encendida en la medida de sus posibilidades, así como mantener una interacción participativa con el instructor tratándose de modalidad semipresencial; </w:t>
      </w:r>
    </w:p>
    <w:p w14:paraId="228ACDFC" w14:textId="77777777" w:rsidR="002C4D82" w:rsidRPr="002C4D82" w:rsidRDefault="002C4D82" w:rsidP="002C4D82">
      <w:pPr>
        <w:spacing w:before="240" w:after="240" w:line="276" w:lineRule="auto"/>
        <w:ind w:left="567" w:right="900"/>
        <w:jc w:val="both"/>
        <w:rPr>
          <w:rFonts w:ascii="Palatino Linotype" w:eastAsia="Palatino Linotype" w:hAnsi="Palatino Linotype" w:cs="Palatino Linotype"/>
          <w:i/>
          <w:color w:val="222222"/>
          <w:sz w:val="22"/>
          <w:lang w:eastAsia="zh-CN"/>
        </w:rPr>
      </w:pPr>
      <w:r w:rsidRPr="002C4D82">
        <w:rPr>
          <w:rFonts w:ascii="Palatino Linotype" w:eastAsia="Palatino Linotype" w:hAnsi="Palatino Linotype" w:cs="Palatino Linotype"/>
          <w:i/>
          <w:color w:val="222222"/>
          <w:sz w:val="22"/>
          <w:lang w:eastAsia="zh-CN"/>
        </w:rPr>
        <w:t xml:space="preserve">XII. El participante deberá contestar la encuesta de evaluación del instructor que imparte la capacitación y entregarla al personal del IHAEM al finalizar el evento, tratándose de modalidad presencial; </w:t>
      </w:r>
    </w:p>
    <w:p w14:paraId="420D144A" w14:textId="77777777" w:rsidR="002C4D82" w:rsidRPr="002C4D82" w:rsidRDefault="002C4D82" w:rsidP="002C4D82">
      <w:pPr>
        <w:spacing w:before="240" w:after="240" w:line="276" w:lineRule="auto"/>
        <w:ind w:left="567" w:right="900"/>
        <w:jc w:val="both"/>
        <w:rPr>
          <w:rFonts w:ascii="Palatino Linotype" w:eastAsia="Palatino Linotype" w:hAnsi="Palatino Linotype" w:cs="Palatino Linotype"/>
          <w:i/>
          <w:color w:val="222222"/>
          <w:sz w:val="22"/>
          <w:lang w:eastAsia="zh-CN"/>
        </w:rPr>
      </w:pPr>
      <w:r w:rsidRPr="002C4D82">
        <w:rPr>
          <w:rFonts w:ascii="Palatino Linotype" w:eastAsia="Palatino Linotype" w:hAnsi="Palatino Linotype" w:cs="Palatino Linotype"/>
          <w:i/>
          <w:color w:val="222222"/>
          <w:sz w:val="22"/>
          <w:lang w:eastAsia="zh-CN"/>
        </w:rPr>
        <w:t xml:space="preserve">XIII. El participante deberá contestar la encuesta de evaluación del instructor que imparte la capacitación y remitirla al correo electrónico respectivo, tratándose de modalidad semipresencial. </w:t>
      </w:r>
    </w:p>
    <w:p w14:paraId="0AD02943" w14:textId="77777777" w:rsidR="002C4D82" w:rsidRDefault="002C4D82" w:rsidP="002C4D82">
      <w:pPr>
        <w:spacing w:before="240" w:after="240" w:line="276" w:lineRule="auto"/>
        <w:ind w:left="567" w:right="900"/>
        <w:jc w:val="both"/>
        <w:rPr>
          <w:rFonts w:ascii="Palatino Linotype" w:eastAsia="Palatino Linotype" w:hAnsi="Palatino Linotype" w:cs="Palatino Linotype"/>
          <w:b/>
          <w:i/>
          <w:color w:val="222222"/>
          <w:sz w:val="22"/>
          <w:lang w:eastAsia="zh-CN"/>
        </w:rPr>
      </w:pPr>
      <w:r w:rsidRPr="002C4D82">
        <w:rPr>
          <w:rFonts w:ascii="Palatino Linotype" w:eastAsia="Palatino Linotype" w:hAnsi="Palatino Linotype" w:cs="Palatino Linotype"/>
          <w:b/>
          <w:i/>
          <w:color w:val="222222"/>
          <w:sz w:val="22"/>
          <w:lang w:eastAsia="zh-CN"/>
        </w:rPr>
        <w:t>Artículo 38. El IHAEM cancelará el registro de asistencia de aquellos participantes que no permanezcan un mínimo del 80%, del tiempo que dure el evento y no mantengan una interacción participativa con el instructor y que no cumplan o contravengan los presentes lineamientos y la normatividad institucional.</w:t>
      </w:r>
    </w:p>
    <w:p w14:paraId="6ECBA2AA" w14:textId="77777777" w:rsidR="002C4D82" w:rsidRDefault="002C4D82" w:rsidP="002C4D82">
      <w:pPr>
        <w:spacing w:before="240" w:after="240" w:line="276" w:lineRule="auto"/>
        <w:ind w:left="567" w:right="900"/>
        <w:jc w:val="both"/>
        <w:rPr>
          <w:rFonts w:ascii="Palatino Linotype" w:eastAsia="Palatino Linotype" w:hAnsi="Palatino Linotype" w:cs="Palatino Linotype"/>
          <w:b/>
          <w:i/>
          <w:color w:val="222222"/>
          <w:sz w:val="22"/>
          <w:lang w:eastAsia="zh-CN"/>
        </w:rPr>
      </w:pPr>
      <w:r>
        <w:rPr>
          <w:rFonts w:ascii="Palatino Linotype" w:eastAsia="Palatino Linotype" w:hAnsi="Palatino Linotype" w:cs="Palatino Linotype"/>
          <w:b/>
          <w:i/>
          <w:color w:val="222222"/>
          <w:sz w:val="22"/>
          <w:lang w:eastAsia="zh-CN"/>
        </w:rPr>
        <w:t>…</w:t>
      </w:r>
    </w:p>
    <w:p w14:paraId="152C3DDC" w14:textId="77777777" w:rsidR="002C4D82" w:rsidRDefault="002C4D82" w:rsidP="002C4D82">
      <w:pPr>
        <w:spacing w:before="240" w:after="240" w:line="276" w:lineRule="auto"/>
        <w:ind w:left="567" w:right="900"/>
        <w:jc w:val="both"/>
        <w:rPr>
          <w:rFonts w:ascii="Palatino Linotype" w:eastAsia="Palatino Linotype" w:hAnsi="Palatino Linotype" w:cs="Palatino Linotype"/>
          <w:b/>
          <w:i/>
          <w:color w:val="222222"/>
          <w:sz w:val="22"/>
          <w:lang w:eastAsia="zh-CN"/>
        </w:rPr>
      </w:pPr>
      <w:r w:rsidRPr="002C4D82">
        <w:rPr>
          <w:rFonts w:ascii="Palatino Linotype" w:eastAsia="Palatino Linotype" w:hAnsi="Palatino Linotype" w:cs="Palatino Linotype"/>
          <w:b/>
          <w:i/>
          <w:color w:val="222222"/>
          <w:sz w:val="22"/>
          <w:lang w:eastAsia="zh-CN"/>
        </w:rPr>
        <w:lastRenderedPageBreak/>
        <w:t xml:space="preserve">CAPÍTULO XIV DEL SISTEMA INTEGRAL DE PRE-REGISTRO </w:t>
      </w:r>
    </w:p>
    <w:p w14:paraId="5D4DDC30" w14:textId="77777777" w:rsidR="002C4D82" w:rsidRDefault="002C4D82" w:rsidP="002C4D82">
      <w:pPr>
        <w:spacing w:before="240" w:after="240" w:line="276" w:lineRule="auto"/>
        <w:ind w:left="567" w:right="900"/>
        <w:jc w:val="both"/>
        <w:rPr>
          <w:rFonts w:ascii="Palatino Linotype" w:eastAsia="Palatino Linotype" w:hAnsi="Palatino Linotype" w:cs="Palatino Linotype"/>
          <w:i/>
          <w:color w:val="222222"/>
          <w:sz w:val="22"/>
          <w:lang w:eastAsia="zh-CN"/>
        </w:rPr>
      </w:pPr>
      <w:r w:rsidRPr="002C4D82">
        <w:rPr>
          <w:rFonts w:ascii="Palatino Linotype" w:eastAsia="Palatino Linotype" w:hAnsi="Palatino Linotype" w:cs="Palatino Linotype"/>
          <w:b/>
          <w:i/>
          <w:color w:val="222222"/>
          <w:sz w:val="22"/>
          <w:lang w:eastAsia="zh-CN"/>
        </w:rPr>
        <w:t>Artículo 59. El IHAEM a través del Sistema Integral de Pre-Registro, emitirá a los participantes que cumplan con lo establecido en el artículo 37 de los presentes lineamientos, la Constancia de participación y/o la Constancia de manifestación de créditos.</w:t>
      </w:r>
      <w:r>
        <w:rPr>
          <w:rFonts w:ascii="Palatino Linotype" w:eastAsia="Palatino Linotype" w:hAnsi="Palatino Linotype" w:cs="Palatino Linotype"/>
          <w:b/>
          <w:i/>
          <w:color w:val="222222"/>
          <w:sz w:val="22"/>
          <w:lang w:eastAsia="zh-CN"/>
        </w:rPr>
        <w:t xml:space="preserve">” </w:t>
      </w:r>
      <w:r w:rsidRPr="002C4D82">
        <w:rPr>
          <w:rFonts w:ascii="Palatino Linotype" w:eastAsia="Palatino Linotype" w:hAnsi="Palatino Linotype" w:cs="Palatino Linotype"/>
          <w:i/>
          <w:color w:val="222222"/>
          <w:sz w:val="22"/>
          <w:lang w:eastAsia="zh-CN"/>
        </w:rPr>
        <w:t>(Sic) (Énfasis añadido)</w:t>
      </w:r>
    </w:p>
    <w:p w14:paraId="0F051148" w14:textId="77777777" w:rsidR="002C4D82" w:rsidRDefault="00F3403B" w:rsidP="00F3403B">
      <w:pPr>
        <w:spacing w:before="240" w:after="240" w:line="360" w:lineRule="auto"/>
        <w:ind w:right="191"/>
        <w:jc w:val="both"/>
        <w:rPr>
          <w:rFonts w:ascii="Palatino Linotype" w:eastAsia="Palatino Linotype" w:hAnsi="Palatino Linotype" w:cs="Palatino Linotype"/>
          <w:color w:val="222222"/>
          <w:lang w:eastAsia="zh-CN"/>
        </w:rPr>
      </w:pPr>
      <w:r>
        <w:rPr>
          <w:rFonts w:ascii="Palatino Linotype" w:eastAsia="Palatino Linotype" w:hAnsi="Palatino Linotype" w:cs="Palatino Linotype"/>
          <w:color w:val="222222"/>
          <w:lang w:val="es-ES_tradnl" w:eastAsia="zh-CN"/>
        </w:rPr>
        <w:t xml:space="preserve">Como se advierte de la cita al marco normativo, se tiene que el </w:t>
      </w:r>
      <w:r w:rsidRPr="00F3403B">
        <w:rPr>
          <w:rFonts w:ascii="Palatino Linotype" w:eastAsia="Palatino Linotype" w:hAnsi="Palatino Linotype" w:cs="Palatino Linotype"/>
          <w:b/>
          <w:color w:val="222222"/>
          <w:lang w:val="es-ES_tradnl" w:eastAsia="zh-CN"/>
        </w:rPr>
        <w:t xml:space="preserve">Sujeto Obligado </w:t>
      </w:r>
      <w:r w:rsidRPr="00F3403B">
        <w:rPr>
          <w:rFonts w:ascii="Palatino Linotype" w:eastAsia="Palatino Linotype" w:hAnsi="Palatino Linotype" w:cs="Palatino Linotype"/>
          <w:color w:val="222222"/>
          <w:lang w:val="es-ES_tradnl" w:eastAsia="zh-CN"/>
        </w:rPr>
        <w:t>por conducto de su área de capacitación</w:t>
      </w:r>
      <w:r>
        <w:rPr>
          <w:rFonts w:ascii="Palatino Linotype" w:eastAsia="Palatino Linotype" w:hAnsi="Palatino Linotype" w:cs="Palatino Linotype"/>
          <w:b/>
          <w:color w:val="222222"/>
          <w:lang w:val="es-ES_tradnl" w:eastAsia="zh-CN"/>
        </w:rPr>
        <w:t xml:space="preserve"> </w:t>
      </w:r>
      <w:r w:rsidRPr="00F3403B">
        <w:rPr>
          <w:rFonts w:ascii="Palatino Linotype" w:eastAsia="Palatino Linotype" w:hAnsi="Palatino Linotype" w:cs="Palatino Linotype"/>
          <w:color w:val="222222"/>
          <w:lang w:val="es-ES_tradnl" w:eastAsia="zh-CN"/>
        </w:rPr>
        <w:t xml:space="preserve">cuenta </w:t>
      </w:r>
      <w:r>
        <w:rPr>
          <w:rFonts w:ascii="Palatino Linotype" w:eastAsia="Palatino Linotype" w:hAnsi="Palatino Linotype" w:cs="Palatino Linotype"/>
          <w:color w:val="222222"/>
          <w:lang w:val="es-ES_tradnl" w:eastAsia="zh-CN"/>
        </w:rPr>
        <w:t xml:space="preserve">con atribuciones para llevar a cabo los registros de los servidores públicos municipales,  interesados en participar en capacitaciones, diplomados, talleres, </w:t>
      </w:r>
      <w:proofErr w:type="spellStart"/>
      <w:r>
        <w:rPr>
          <w:rFonts w:ascii="Palatino Linotype" w:eastAsia="Palatino Linotype" w:hAnsi="Palatino Linotype" w:cs="Palatino Linotype"/>
          <w:color w:val="222222"/>
          <w:lang w:val="es-ES_tradnl" w:eastAsia="zh-CN"/>
        </w:rPr>
        <w:t>etc</w:t>
      </w:r>
      <w:proofErr w:type="spellEnd"/>
      <w:r>
        <w:rPr>
          <w:rFonts w:ascii="Palatino Linotype" w:eastAsia="Palatino Linotype" w:hAnsi="Palatino Linotype" w:cs="Palatino Linotype"/>
          <w:color w:val="222222"/>
          <w:lang w:val="es-ES_tradnl" w:eastAsia="zh-CN"/>
        </w:rPr>
        <w:t xml:space="preserve">, lo cual desvirtúa por completo el pronunciamiento vertido por la Coordinadora de Profesionalización, quien refirió que la </w:t>
      </w:r>
      <w:r w:rsidRPr="00F3403B">
        <w:rPr>
          <w:rFonts w:ascii="Palatino Linotype" w:eastAsia="Palatino Linotype" w:hAnsi="Palatino Linotype" w:cs="Palatino Linotype"/>
          <w:color w:val="222222"/>
          <w:lang w:eastAsia="zh-CN"/>
        </w:rPr>
        <w:t>Comisión Certificadora de Competencia Laboral para el Servicio Público del Estado de México (COCERTEM) no genera un listado en el que obren los cursos, talleres, diplomados y otro evento relacionado con la capacitación que imparte el Instituto Hacendario</w:t>
      </w:r>
      <w:r>
        <w:rPr>
          <w:rFonts w:ascii="Palatino Linotype" w:eastAsia="Palatino Linotype" w:hAnsi="Palatino Linotype" w:cs="Palatino Linotype"/>
          <w:color w:val="222222"/>
          <w:lang w:eastAsia="zh-CN"/>
        </w:rPr>
        <w:t xml:space="preserve"> pues como se aprecia en la cita, no es la Comisión Certificadora quien lleva estos temas pues se insiste que la unidad encargada es la actualmente denominada Subdirección de Capacitación.</w:t>
      </w:r>
    </w:p>
    <w:p w14:paraId="5074A397" w14:textId="77777777" w:rsidR="00DD766A" w:rsidRDefault="00F3403B" w:rsidP="00F3403B">
      <w:pPr>
        <w:spacing w:before="240" w:after="240" w:line="360" w:lineRule="auto"/>
        <w:ind w:right="191"/>
        <w:jc w:val="both"/>
        <w:rPr>
          <w:rFonts w:ascii="Palatino Linotype" w:eastAsia="Palatino Linotype" w:hAnsi="Palatino Linotype" w:cs="Palatino Linotype"/>
          <w:color w:val="222222"/>
          <w:lang w:eastAsia="zh-CN"/>
        </w:rPr>
      </w:pPr>
      <w:r>
        <w:rPr>
          <w:rFonts w:ascii="Palatino Linotype" w:eastAsia="Palatino Linotype" w:hAnsi="Palatino Linotype" w:cs="Palatino Linotype"/>
          <w:color w:val="222222"/>
          <w:lang w:eastAsia="zh-CN"/>
        </w:rPr>
        <w:t xml:space="preserve">Por otra parte, es indispensable señalar que </w:t>
      </w:r>
      <w:r w:rsidR="00DD766A">
        <w:rPr>
          <w:rFonts w:ascii="Palatino Linotype" w:eastAsia="Palatino Linotype" w:hAnsi="Palatino Linotype" w:cs="Palatino Linotype"/>
          <w:color w:val="222222"/>
          <w:lang w:eastAsia="zh-CN"/>
        </w:rPr>
        <w:t xml:space="preserve">este Instituto localizó en el informe de actividades del Instituto Hacendario del Estado de México que se reportó número de </w:t>
      </w:r>
      <w:r w:rsidR="00DD766A" w:rsidRPr="00DD766A">
        <w:rPr>
          <w:rFonts w:ascii="Palatino Linotype" w:eastAsia="Palatino Linotype" w:hAnsi="Palatino Linotype" w:cs="Palatino Linotype"/>
          <w:color w:val="222222"/>
          <w:lang w:eastAsia="zh-CN"/>
        </w:rPr>
        <w:t xml:space="preserve">servidores públicos estatales y municipales </w:t>
      </w:r>
      <w:r w:rsidR="00DD766A">
        <w:rPr>
          <w:rFonts w:ascii="Palatino Linotype" w:eastAsia="Palatino Linotype" w:hAnsi="Palatino Linotype" w:cs="Palatino Linotype"/>
          <w:color w:val="222222"/>
          <w:lang w:eastAsia="zh-CN"/>
        </w:rPr>
        <w:t>que fueron capacitados por el IHAEM</w:t>
      </w:r>
      <w:r w:rsidR="00DD766A" w:rsidRPr="00DD766A">
        <w:rPr>
          <w:rFonts w:ascii="Palatino Linotype" w:eastAsia="Palatino Linotype" w:hAnsi="Palatino Linotype" w:cs="Palatino Linotype"/>
          <w:color w:val="222222"/>
          <w:lang w:eastAsia="zh-CN"/>
        </w:rPr>
        <w:t xml:space="preserve">, </w:t>
      </w:r>
      <w:r w:rsidR="00DD766A">
        <w:rPr>
          <w:rFonts w:ascii="Palatino Linotype" w:eastAsia="Palatino Linotype" w:hAnsi="Palatino Linotype" w:cs="Palatino Linotype"/>
          <w:color w:val="222222"/>
          <w:lang w:eastAsia="zh-CN"/>
        </w:rPr>
        <w:t xml:space="preserve">ya sea en </w:t>
      </w:r>
      <w:r w:rsidR="00DD766A" w:rsidRPr="00DD766A">
        <w:rPr>
          <w:rFonts w:ascii="Palatino Linotype" w:eastAsia="Palatino Linotype" w:hAnsi="Palatino Linotype" w:cs="Palatino Linotype"/>
          <w:color w:val="222222"/>
          <w:lang w:eastAsia="zh-CN"/>
        </w:rPr>
        <w:t>curso, taller y/o diplomado u otro eve</w:t>
      </w:r>
      <w:r w:rsidR="00DD766A">
        <w:rPr>
          <w:rFonts w:ascii="Palatino Linotype" w:eastAsia="Palatino Linotype" w:hAnsi="Palatino Linotype" w:cs="Palatino Linotype"/>
          <w:color w:val="222222"/>
          <w:lang w:eastAsia="zh-CN"/>
        </w:rPr>
        <w:t>nto de capacitación relacionado, tal como se observa en la siguiente captura de pantalla:</w:t>
      </w:r>
    </w:p>
    <w:p w14:paraId="25B4A6AF" w14:textId="77777777" w:rsidR="00DD766A" w:rsidRDefault="00DD766A" w:rsidP="00F3403B">
      <w:pPr>
        <w:spacing w:before="240" w:after="240" w:line="360" w:lineRule="auto"/>
        <w:ind w:right="191"/>
        <w:jc w:val="both"/>
        <w:rPr>
          <w:rFonts w:ascii="Palatino Linotype" w:eastAsia="Palatino Linotype" w:hAnsi="Palatino Linotype" w:cs="Palatino Linotype"/>
          <w:color w:val="222222"/>
          <w:lang w:eastAsia="zh-CN"/>
        </w:rPr>
      </w:pPr>
      <w:r w:rsidRPr="00DD766A">
        <w:rPr>
          <w:rFonts w:ascii="Palatino Linotype" w:eastAsia="Palatino Linotype" w:hAnsi="Palatino Linotype" w:cs="Palatino Linotype"/>
          <w:noProof/>
          <w:color w:val="222222"/>
          <w:lang w:val="es-MX"/>
        </w:rPr>
        <w:lastRenderedPageBreak/>
        <w:drawing>
          <wp:inline distT="0" distB="0" distL="0" distR="0" wp14:anchorId="6D761E4E" wp14:editId="67757D10">
            <wp:extent cx="5612130" cy="1146175"/>
            <wp:effectExtent l="19050" t="19050" r="26670" b="158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1146175"/>
                    </a:xfrm>
                    <a:prstGeom prst="rect">
                      <a:avLst/>
                    </a:prstGeom>
                    <a:ln>
                      <a:solidFill>
                        <a:schemeClr val="tx1"/>
                      </a:solidFill>
                    </a:ln>
                  </pic:spPr>
                </pic:pic>
              </a:graphicData>
            </a:graphic>
          </wp:inline>
        </w:drawing>
      </w:r>
    </w:p>
    <w:p w14:paraId="1E6B3E59" w14:textId="77777777" w:rsidR="00DD766A" w:rsidRDefault="00DD766A" w:rsidP="00F3403B">
      <w:pPr>
        <w:spacing w:before="240" w:after="240" w:line="360" w:lineRule="auto"/>
        <w:ind w:right="191"/>
        <w:jc w:val="both"/>
        <w:rPr>
          <w:rFonts w:ascii="Palatino Linotype" w:eastAsia="Palatino Linotype" w:hAnsi="Palatino Linotype" w:cs="Palatino Linotype"/>
          <w:color w:val="222222"/>
          <w:lang w:eastAsia="zh-CN"/>
        </w:rPr>
      </w:pPr>
      <w:r w:rsidRPr="00DD766A">
        <w:rPr>
          <w:rFonts w:ascii="Palatino Linotype" w:eastAsia="Palatino Linotype" w:hAnsi="Palatino Linotype" w:cs="Palatino Linotype"/>
          <w:noProof/>
          <w:color w:val="222222"/>
          <w:lang w:val="es-MX"/>
        </w:rPr>
        <w:lastRenderedPageBreak/>
        <w:drawing>
          <wp:inline distT="0" distB="0" distL="0" distR="0" wp14:anchorId="214BA9DA" wp14:editId="6EBFDE45">
            <wp:extent cx="5612130" cy="6605270"/>
            <wp:effectExtent l="19050" t="19050" r="26670" b="2413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6605270"/>
                    </a:xfrm>
                    <a:prstGeom prst="rect">
                      <a:avLst/>
                    </a:prstGeom>
                    <a:ln>
                      <a:solidFill>
                        <a:schemeClr val="tx1"/>
                      </a:solidFill>
                    </a:ln>
                  </pic:spPr>
                </pic:pic>
              </a:graphicData>
            </a:graphic>
          </wp:inline>
        </w:drawing>
      </w:r>
    </w:p>
    <w:p w14:paraId="1343ADB5" w14:textId="77777777" w:rsidR="000670C9" w:rsidRDefault="000670C9" w:rsidP="00F3403B">
      <w:pPr>
        <w:spacing w:line="360" w:lineRule="auto"/>
        <w:jc w:val="both"/>
        <w:rPr>
          <w:rFonts w:ascii="Palatino Linotype" w:eastAsia="Palatino Linotype" w:hAnsi="Palatino Linotype" w:cs="Palatino Linotype"/>
          <w:lang w:val="es-MX"/>
        </w:rPr>
      </w:pPr>
    </w:p>
    <w:p w14:paraId="266BB646" w14:textId="77777777" w:rsidR="000670C9" w:rsidRDefault="000670C9" w:rsidP="00F3403B">
      <w:pPr>
        <w:spacing w:line="360" w:lineRule="auto"/>
        <w:jc w:val="both"/>
        <w:rPr>
          <w:rFonts w:ascii="Palatino Linotype" w:eastAsia="Palatino Linotype" w:hAnsi="Palatino Linotype" w:cs="Palatino Linotype"/>
          <w:lang w:val="es-MX"/>
        </w:rPr>
      </w:pPr>
      <w:r>
        <w:rPr>
          <w:rFonts w:ascii="Palatino Linotype" w:eastAsia="Palatino Linotype" w:hAnsi="Palatino Linotype" w:cs="Palatino Linotype"/>
          <w:lang w:val="es-MX"/>
        </w:rPr>
        <w:lastRenderedPageBreak/>
        <w:t xml:space="preserve">Como se puede advertir en las impresiones de pantalla previamente insertadas, se colige que en el informe de actividades citado, se está reportando la información de manera desglosada por año, evento y número de servidores públicos que asistieron, aunado al hecho de que también señalan si se trata de servidores públicos estatales o municipales, por lo que se estima que el </w:t>
      </w:r>
      <w:r w:rsidRPr="000670C9">
        <w:rPr>
          <w:rFonts w:ascii="Palatino Linotype" w:eastAsia="Palatino Linotype" w:hAnsi="Palatino Linotype" w:cs="Palatino Linotype"/>
          <w:b/>
          <w:lang w:val="es-MX"/>
        </w:rPr>
        <w:t>Sujeto Obligado</w:t>
      </w:r>
      <w:r>
        <w:rPr>
          <w:rFonts w:ascii="Palatino Linotype" w:eastAsia="Palatino Linotype" w:hAnsi="Palatino Linotype" w:cs="Palatino Linotype"/>
          <w:lang w:val="es-MX"/>
        </w:rPr>
        <w:t xml:space="preserve"> genera la información a tal grado de detalle como lo requiere el particular. </w:t>
      </w:r>
    </w:p>
    <w:p w14:paraId="0D3C53C7" w14:textId="77777777" w:rsidR="000670C9" w:rsidRDefault="000670C9" w:rsidP="00F3403B">
      <w:pPr>
        <w:spacing w:line="360" w:lineRule="auto"/>
        <w:jc w:val="both"/>
        <w:rPr>
          <w:rFonts w:ascii="Palatino Linotype" w:eastAsia="Palatino Linotype" w:hAnsi="Palatino Linotype" w:cs="Palatino Linotype"/>
          <w:lang w:val="es-MX"/>
        </w:rPr>
      </w:pPr>
    </w:p>
    <w:p w14:paraId="5E66C38C" w14:textId="77777777" w:rsidR="00DD766A" w:rsidRPr="00DD766A" w:rsidRDefault="00DD766A" w:rsidP="00F3403B">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lang w:val="es-MX"/>
        </w:rPr>
        <w:t xml:space="preserve">Es por lo anterior que se insiste que este requerimiento de información no se satisfizo con el pronunciamiento vertido por el </w:t>
      </w:r>
      <w:r w:rsidRPr="00DD766A">
        <w:rPr>
          <w:rFonts w:ascii="Palatino Linotype" w:eastAsia="Palatino Linotype" w:hAnsi="Palatino Linotype" w:cs="Palatino Linotype"/>
          <w:b/>
          <w:lang w:val="es-MX"/>
        </w:rPr>
        <w:t>Sujeto Obligado</w:t>
      </w:r>
      <w:r w:rsidR="00F3403B" w:rsidRPr="00144F3B">
        <w:rPr>
          <w:rFonts w:ascii="Palatino Linotype" w:eastAsia="Palatino Linotype" w:hAnsi="Palatino Linotype" w:cs="Palatino Linotype"/>
          <w:lang w:val="es-MX"/>
        </w:rPr>
        <w:t xml:space="preserve">, </w:t>
      </w:r>
      <w:r>
        <w:rPr>
          <w:rFonts w:ascii="Palatino Linotype" w:eastAsia="Palatino Linotype" w:hAnsi="Palatino Linotype" w:cs="Palatino Linotype"/>
          <w:lang w:val="es-MX"/>
        </w:rPr>
        <w:t xml:space="preserve">por lo que resulta pertinente ordenar una nueva búsqueda exhaustiva y razonable al interior del patrimonio documental del </w:t>
      </w:r>
      <w:r w:rsidRPr="00DD766A">
        <w:rPr>
          <w:rFonts w:ascii="Palatino Linotype" w:eastAsia="Palatino Linotype" w:hAnsi="Palatino Linotype" w:cs="Palatino Linotype"/>
          <w:b/>
          <w:lang w:val="es-MX"/>
        </w:rPr>
        <w:t>Sujeto Obligado</w:t>
      </w:r>
      <w:r>
        <w:rPr>
          <w:rFonts w:ascii="Palatino Linotype" w:eastAsia="Palatino Linotype" w:hAnsi="Palatino Linotype" w:cs="Palatino Linotype"/>
          <w:lang w:val="es-MX"/>
        </w:rPr>
        <w:t xml:space="preserve"> para efecto de localizar la información requerida, </w:t>
      </w:r>
      <w:r w:rsidR="00F3403B" w:rsidRPr="00144F3B">
        <w:rPr>
          <w:rFonts w:ascii="Palatino Linotype" w:eastAsia="Palatino Linotype" w:hAnsi="Palatino Linotype" w:cs="Palatino Linotype"/>
          <w:lang w:val="es-MX"/>
        </w:rPr>
        <w:t xml:space="preserve">no obstante, se resalta el hecho de que </w:t>
      </w:r>
      <w:r w:rsidR="00F3403B" w:rsidRPr="00144F3B">
        <w:rPr>
          <w:rFonts w:ascii="Palatino Linotype" w:eastAsia="Palatino Linotype" w:hAnsi="Palatino Linotype" w:cs="Palatino Linotype"/>
          <w:b/>
          <w:bCs/>
          <w:lang w:val="es-MX"/>
        </w:rPr>
        <w:t>el Recurrente</w:t>
      </w:r>
      <w:r w:rsidR="00F3403B" w:rsidRPr="00144F3B">
        <w:rPr>
          <w:rFonts w:ascii="Palatino Linotype" w:eastAsia="Palatino Linotype" w:hAnsi="Palatino Linotype" w:cs="Palatino Linotype"/>
          <w:lang w:val="es-MX"/>
        </w:rPr>
        <w:t xml:space="preserve"> solicitó que la información fuera enlistada con una serie de datos específicos</w:t>
      </w:r>
      <w:r>
        <w:rPr>
          <w:rFonts w:ascii="Palatino Linotype" w:eastAsia="Palatino Linotype" w:hAnsi="Palatino Linotype" w:cs="Palatino Linotype"/>
          <w:lang w:val="es-MX"/>
        </w:rPr>
        <w:t>, tales como el año, curso, taller, diplomado u otro evento de capacitación relacionado</w:t>
      </w:r>
      <w:r w:rsidR="00F3403B">
        <w:rPr>
          <w:rFonts w:ascii="Palatino Linotype" w:eastAsia="Palatino Linotype" w:hAnsi="Palatino Linotype" w:cs="Palatino Linotype"/>
        </w:rPr>
        <w:t xml:space="preserve">, </w:t>
      </w:r>
      <w:r w:rsidR="00F3403B" w:rsidRPr="00144F3B">
        <w:rPr>
          <w:rFonts w:ascii="Palatino Linotype" w:eastAsia="Palatino Linotype" w:hAnsi="Palatino Linotype" w:cs="Palatino Linotype"/>
          <w:lang w:val="es-MX"/>
        </w:rPr>
        <w:t xml:space="preserve">por </w:t>
      </w:r>
      <w:r>
        <w:rPr>
          <w:rFonts w:ascii="Palatino Linotype" w:eastAsia="Palatino Linotype" w:hAnsi="Palatino Linotype" w:cs="Palatino Linotype"/>
          <w:lang w:val="es-MX"/>
        </w:rPr>
        <w:t xml:space="preserve">lo </w:t>
      </w:r>
      <w:r w:rsidR="00F3403B" w:rsidRPr="00144F3B">
        <w:rPr>
          <w:rFonts w:ascii="Palatino Linotype" w:eastAsia="Palatino Linotype" w:hAnsi="Palatino Linotype" w:cs="Palatino Linotype"/>
          <w:lang w:val="es-MX"/>
        </w:rPr>
        <w:t xml:space="preserve">tanto, </w:t>
      </w:r>
      <w:r>
        <w:rPr>
          <w:rFonts w:ascii="Palatino Linotype" w:eastAsia="Palatino Linotype" w:hAnsi="Palatino Linotype" w:cs="Palatino Linotype"/>
          <w:lang w:val="es-MX"/>
        </w:rPr>
        <w:t>se insiste que para dar cumplimiento a la resolución, bastará con que se entregue el docume</w:t>
      </w:r>
      <w:r w:rsidR="001F1029">
        <w:rPr>
          <w:rFonts w:ascii="Palatino Linotype" w:eastAsia="Palatino Linotype" w:hAnsi="Palatino Linotype" w:cs="Palatino Linotype"/>
          <w:lang w:val="es-MX"/>
        </w:rPr>
        <w:t>nto o documentos donde obre el número de</w:t>
      </w:r>
      <w:r>
        <w:rPr>
          <w:rFonts w:ascii="Palatino Linotype" w:eastAsia="Palatino Linotype" w:hAnsi="Palatino Linotype" w:cs="Palatino Linotype"/>
          <w:lang w:val="es-MX"/>
        </w:rPr>
        <w:t xml:space="preserve"> servidores públicos estatales y municipales capacitados por el IHAEM del 1 de enero de 2019 al 7 de noviembre de 2022, al mayor grado de desagregaci</w:t>
      </w:r>
      <w:r w:rsidR="006F06AD">
        <w:rPr>
          <w:rFonts w:ascii="Palatino Linotype" w:eastAsia="Palatino Linotype" w:hAnsi="Palatino Linotype" w:cs="Palatino Linotype"/>
          <w:lang w:val="es-MX"/>
        </w:rPr>
        <w:t xml:space="preserve">ón posible, </w:t>
      </w:r>
      <w:r>
        <w:rPr>
          <w:rFonts w:ascii="Palatino Linotype" w:eastAsia="Palatino Linotype" w:hAnsi="Palatino Linotype" w:cs="Palatino Linotype"/>
          <w:lang w:val="es-MX"/>
        </w:rPr>
        <w:t>ello de conformidad con lo dispuesto</w:t>
      </w:r>
      <w:r w:rsidR="00F3403B" w:rsidRPr="00144F3B">
        <w:rPr>
          <w:rFonts w:ascii="Palatino Linotype" w:eastAsia="Palatino Linotype" w:hAnsi="Palatino Linotype" w:cs="Palatino Linotype"/>
          <w:lang w:val="es-MX"/>
        </w:rPr>
        <w:t xml:space="preserve"> en el artículo 12 de la Ley de </w:t>
      </w:r>
      <w:r>
        <w:rPr>
          <w:rFonts w:ascii="Palatino Linotype" w:eastAsia="Palatino Linotype" w:hAnsi="Palatino Linotype" w:cs="Palatino Linotype"/>
          <w:lang w:val="es-MX"/>
        </w:rPr>
        <w:t>Transparencia Estatal.</w:t>
      </w:r>
    </w:p>
    <w:p w14:paraId="2768ABED" w14:textId="77777777" w:rsidR="009118CD" w:rsidRDefault="009118CD" w:rsidP="009118CD">
      <w:pPr>
        <w:spacing w:before="240" w:after="240" w:line="360" w:lineRule="auto"/>
        <w:jc w:val="both"/>
        <w:rPr>
          <w:rFonts w:ascii="Palatino Linotype" w:eastAsia="Palatino Linotype" w:hAnsi="Palatino Linotype" w:cs="Palatino Linotype"/>
          <w:color w:val="222222"/>
          <w:lang w:val="es-ES_tradnl" w:eastAsia="zh-CN"/>
        </w:rPr>
      </w:pPr>
      <w:r w:rsidRPr="00B97A2C">
        <w:rPr>
          <w:rFonts w:ascii="Palatino Linotype" w:eastAsia="Palatino Linotype" w:hAnsi="Palatino Linotype" w:cs="Palatino Linotype"/>
          <w:b/>
          <w:color w:val="222222"/>
          <w:lang w:val="es-ES_tradnl" w:eastAsia="zh-CN"/>
        </w:rPr>
        <w:t>4.-</w:t>
      </w:r>
      <w:r>
        <w:rPr>
          <w:rFonts w:ascii="Palatino Linotype" w:eastAsia="Palatino Linotype" w:hAnsi="Palatino Linotype" w:cs="Palatino Linotype"/>
          <w:color w:val="222222"/>
          <w:lang w:val="es-ES_tradnl" w:eastAsia="zh-CN"/>
        </w:rPr>
        <w:t xml:space="preserve"> </w:t>
      </w:r>
      <w:r w:rsidRPr="009118CD">
        <w:rPr>
          <w:rFonts w:ascii="Palatino Linotype" w:eastAsia="Palatino Linotype" w:hAnsi="Palatino Linotype" w:cs="Palatino Linotype"/>
          <w:b/>
          <w:color w:val="222222"/>
          <w:lang w:val="es-ES_tradnl" w:eastAsia="zh-CN"/>
        </w:rPr>
        <w:t>¿Cuántas y cuáles son las Normas Institu</w:t>
      </w:r>
      <w:r>
        <w:rPr>
          <w:rFonts w:ascii="Palatino Linotype" w:eastAsia="Palatino Linotype" w:hAnsi="Palatino Linotype" w:cs="Palatino Linotype"/>
          <w:b/>
          <w:color w:val="222222"/>
          <w:lang w:val="es-ES_tradnl" w:eastAsia="zh-CN"/>
        </w:rPr>
        <w:t>cionales de Competencia Laboral</w:t>
      </w:r>
      <w:r w:rsidRPr="009118CD">
        <w:rPr>
          <w:rFonts w:ascii="Palatino Linotype" w:eastAsia="Palatino Linotype" w:hAnsi="Palatino Linotype" w:cs="Palatino Linotype"/>
          <w:b/>
          <w:color w:val="222222"/>
          <w:lang w:val="es-ES_tradnl" w:eastAsia="zh-CN"/>
        </w:rPr>
        <w:t xml:space="preserve"> obligatorias</w:t>
      </w:r>
      <w:r>
        <w:rPr>
          <w:rFonts w:ascii="Palatino Linotype" w:eastAsia="Palatino Linotype" w:hAnsi="Palatino Linotype" w:cs="Palatino Linotype"/>
          <w:color w:val="222222"/>
          <w:lang w:val="es-ES_tradnl" w:eastAsia="zh-CN"/>
        </w:rPr>
        <w:t>?</w:t>
      </w:r>
    </w:p>
    <w:p w14:paraId="7598634F" w14:textId="77777777" w:rsidR="009118CD" w:rsidRPr="009118CD" w:rsidRDefault="009118CD" w:rsidP="009118CD">
      <w:pPr>
        <w:spacing w:before="240" w:after="240" w:line="360" w:lineRule="auto"/>
        <w:jc w:val="both"/>
        <w:rPr>
          <w:rFonts w:ascii="Palatino Linotype" w:eastAsia="Palatino Linotype" w:hAnsi="Palatino Linotype" w:cs="Palatino Linotype"/>
          <w:color w:val="000000"/>
          <w:sz w:val="18"/>
        </w:rPr>
      </w:pPr>
      <w:r>
        <w:rPr>
          <w:rFonts w:ascii="Palatino Linotype" w:eastAsia="Palatino Linotype" w:hAnsi="Palatino Linotype" w:cs="Palatino Linotype"/>
          <w:color w:val="222222"/>
          <w:lang w:val="es-ES_tradnl" w:eastAsia="zh-CN"/>
        </w:rPr>
        <w:t xml:space="preserve">Para analizar este apartado, </w:t>
      </w:r>
      <w:r w:rsidRPr="009118CD">
        <w:rPr>
          <w:rFonts w:ascii="Palatino Linotype" w:eastAsia="Palatino Linotype" w:hAnsi="Palatino Linotype" w:cs="Palatino Linotype"/>
          <w:color w:val="222222"/>
          <w:lang w:val="es-ES_tradnl" w:eastAsia="zh-CN"/>
        </w:rPr>
        <w:t xml:space="preserve">debemos recordar que el </w:t>
      </w:r>
      <w:r w:rsidRPr="009118CD">
        <w:rPr>
          <w:rFonts w:ascii="Palatino Linotype" w:eastAsia="Palatino Linotype" w:hAnsi="Palatino Linotype" w:cs="Palatino Linotype"/>
          <w:b/>
          <w:color w:val="222222"/>
          <w:lang w:val="es-ES_tradnl" w:eastAsia="zh-CN"/>
        </w:rPr>
        <w:t>Sujeto Obligado</w:t>
      </w:r>
      <w:r w:rsidRPr="009118CD">
        <w:rPr>
          <w:rFonts w:ascii="Palatino Linotype" w:eastAsia="Palatino Linotype" w:hAnsi="Palatino Linotype" w:cs="Palatino Linotype"/>
          <w:color w:val="222222"/>
          <w:lang w:val="es-ES_tradnl" w:eastAsia="zh-CN"/>
        </w:rPr>
        <w:t xml:space="preserve"> señaló que </w:t>
      </w:r>
      <w:r w:rsidRPr="009118CD">
        <w:rPr>
          <w:rFonts w:ascii="Palatino Linotype" w:eastAsia="Palatino Linotype" w:hAnsi="Palatino Linotype" w:cs="Palatino Linotype"/>
          <w:color w:val="000000"/>
        </w:rPr>
        <w:t xml:space="preserve">el Instituto Hacendario del Estado de México no es un órgano fiscalizador del Estado </w:t>
      </w:r>
      <w:r w:rsidRPr="009118CD">
        <w:rPr>
          <w:rFonts w:ascii="Palatino Linotype" w:eastAsia="Palatino Linotype" w:hAnsi="Palatino Linotype" w:cs="Palatino Linotype"/>
          <w:color w:val="000000"/>
        </w:rPr>
        <w:lastRenderedPageBreak/>
        <w:t>de México, que determina cuales son los perfiles obligados a presentar una certificación, sin embargo, se remitió el nombre y la dirección electrónica para consulta las catorce normas institucionales de competencia laboral (NICL) que opera este Instituto</w:t>
      </w:r>
      <w:r w:rsidRPr="009118CD">
        <w:rPr>
          <w:rFonts w:ascii="Palatino Linotype" w:eastAsia="Palatino Linotype" w:hAnsi="Palatino Linotype" w:cs="Palatino Linotype"/>
          <w:b/>
        </w:rPr>
        <w:t xml:space="preserve"> de conformidad con </w:t>
      </w:r>
      <w:r w:rsidRPr="009118CD">
        <w:rPr>
          <w:rFonts w:ascii="Palatino Linotype" w:eastAsia="Palatino Linotype" w:hAnsi="Palatino Linotype" w:cs="Palatino Linotype"/>
          <w:color w:val="000000"/>
        </w:rPr>
        <w:t xml:space="preserve">los artículos 32, 85 </w:t>
      </w:r>
      <w:proofErr w:type="spellStart"/>
      <w:r w:rsidRPr="009118CD">
        <w:rPr>
          <w:rFonts w:ascii="Palatino Linotype" w:eastAsia="Palatino Linotype" w:hAnsi="Palatino Linotype" w:cs="Palatino Linotype"/>
          <w:color w:val="000000"/>
        </w:rPr>
        <w:t>Sexies</w:t>
      </w:r>
      <w:proofErr w:type="spellEnd"/>
      <w:r w:rsidRPr="009118CD">
        <w:rPr>
          <w:rFonts w:ascii="Palatino Linotype" w:eastAsia="Palatino Linotype" w:hAnsi="Palatino Linotype" w:cs="Palatino Linotype"/>
          <w:color w:val="000000"/>
        </w:rPr>
        <w:t xml:space="preserve">, 92, 96, 96 Ter, 96 </w:t>
      </w:r>
      <w:proofErr w:type="spellStart"/>
      <w:r w:rsidRPr="009118CD">
        <w:rPr>
          <w:rFonts w:ascii="Palatino Linotype" w:eastAsia="Palatino Linotype" w:hAnsi="Palatino Linotype" w:cs="Palatino Linotype"/>
          <w:color w:val="000000"/>
        </w:rPr>
        <w:t>Quintus</w:t>
      </w:r>
      <w:proofErr w:type="spellEnd"/>
      <w:r w:rsidRPr="009118CD">
        <w:rPr>
          <w:rFonts w:ascii="Palatino Linotype" w:eastAsia="Palatino Linotype" w:hAnsi="Palatino Linotype" w:cs="Palatino Linotype"/>
          <w:color w:val="000000"/>
        </w:rPr>
        <w:t xml:space="preserve">, 96 </w:t>
      </w:r>
      <w:proofErr w:type="spellStart"/>
      <w:r w:rsidRPr="009118CD">
        <w:rPr>
          <w:rFonts w:ascii="Palatino Linotype" w:eastAsia="Palatino Linotype" w:hAnsi="Palatino Linotype" w:cs="Palatino Linotype"/>
          <w:color w:val="000000"/>
        </w:rPr>
        <w:t>Septies</w:t>
      </w:r>
      <w:proofErr w:type="spellEnd"/>
      <w:r w:rsidRPr="009118CD">
        <w:rPr>
          <w:rFonts w:ascii="Palatino Linotype" w:eastAsia="Palatino Linotype" w:hAnsi="Palatino Linotype" w:cs="Palatino Linotype"/>
          <w:color w:val="000000"/>
        </w:rPr>
        <w:t xml:space="preserve">, 96 </w:t>
      </w:r>
      <w:proofErr w:type="spellStart"/>
      <w:r w:rsidRPr="009118CD">
        <w:rPr>
          <w:rFonts w:ascii="Palatino Linotype" w:eastAsia="Palatino Linotype" w:hAnsi="Palatino Linotype" w:cs="Palatino Linotype"/>
          <w:color w:val="000000"/>
        </w:rPr>
        <w:t>Nonies</w:t>
      </w:r>
      <w:proofErr w:type="spellEnd"/>
      <w:r w:rsidRPr="009118CD">
        <w:rPr>
          <w:rFonts w:ascii="Palatino Linotype" w:eastAsia="Palatino Linotype" w:hAnsi="Palatino Linotype" w:cs="Palatino Linotype"/>
          <w:color w:val="000000"/>
        </w:rPr>
        <w:t xml:space="preserve">, 96 </w:t>
      </w:r>
      <w:proofErr w:type="spellStart"/>
      <w:r w:rsidRPr="009118CD">
        <w:rPr>
          <w:rFonts w:ascii="Palatino Linotype" w:eastAsia="Palatino Linotype" w:hAnsi="Palatino Linotype" w:cs="Palatino Linotype"/>
          <w:color w:val="000000"/>
        </w:rPr>
        <w:t>Quindecies</w:t>
      </w:r>
      <w:proofErr w:type="spellEnd"/>
      <w:r w:rsidRPr="009118CD">
        <w:rPr>
          <w:rFonts w:ascii="Palatino Linotype" w:eastAsia="Palatino Linotype" w:hAnsi="Palatino Linotype" w:cs="Palatino Linotype"/>
          <w:color w:val="000000"/>
        </w:rPr>
        <w:t xml:space="preserve"> y 113 de la Ley Orgánica Municipal del Estado de México y Municipios; artículo 15 Ter de la Ley que crea los Organismos Públicos Descentralizados de Asistencia Social, de Carácter Municipal, denominados “Sistemas Municipales para el Desarrollo Integral de la Familia” y artículo 94 Bis de la Ley de los Derechos de las Niñas, Niños y Adolescentes del Estado de México</w:t>
      </w:r>
      <w:r w:rsidRPr="009118CD">
        <w:rPr>
          <w:rFonts w:ascii="Palatino Linotype" w:eastAsia="Palatino Linotype" w:hAnsi="Palatino Linotype" w:cs="Palatino Linotype"/>
        </w:rPr>
        <w:t xml:space="preserve">, asimismo señaló que </w:t>
      </w:r>
      <w:r w:rsidRPr="009118CD">
        <w:rPr>
          <w:rFonts w:ascii="Palatino Linotype" w:eastAsia="Palatino Linotype" w:hAnsi="Palatino Linotype" w:cs="Palatino Linotype"/>
          <w:b/>
        </w:rPr>
        <w:t xml:space="preserve">certifica catorce perfiles y </w:t>
      </w:r>
      <w:r w:rsidRPr="009118CD">
        <w:rPr>
          <w:rFonts w:ascii="Palatino Linotype" w:eastAsia="Palatino Linotype" w:hAnsi="Palatino Linotype" w:cs="Palatino Linotype"/>
        </w:rPr>
        <w:t>enlistó las catorce normas de competencia laboral:</w:t>
      </w:r>
    </w:p>
    <w:p w14:paraId="7226C116" w14:textId="77777777" w:rsidR="009118CD" w:rsidRPr="009118CD" w:rsidRDefault="009118CD" w:rsidP="009118CD">
      <w:pPr>
        <w:spacing w:line="360" w:lineRule="auto"/>
        <w:ind w:right="49"/>
        <w:jc w:val="both"/>
        <w:rPr>
          <w:rFonts w:ascii="Palatino Linotype" w:eastAsia="Palatino Linotype" w:hAnsi="Palatino Linotype" w:cs="Palatino Linotype"/>
        </w:rPr>
      </w:pPr>
      <w:r w:rsidRPr="009118CD">
        <w:rPr>
          <w:rFonts w:ascii="Palatino Linotype" w:eastAsia="Palatino Linotype" w:hAnsi="Palatino Linotype" w:cs="Palatino Linotype"/>
          <w:b/>
          <w:noProof/>
          <w:lang w:val="es-MX"/>
        </w:rPr>
        <w:drawing>
          <wp:inline distT="0" distB="0" distL="0" distR="0" wp14:anchorId="51BEE13F" wp14:editId="22D4022F">
            <wp:extent cx="5612130" cy="3048000"/>
            <wp:effectExtent l="19050" t="19050" r="26670" b="190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3048000"/>
                    </a:xfrm>
                    <a:prstGeom prst="rect">
                      <a:avLst/>
                    </a:prstGeom>
                    <a:ln>
                      <a:solidFill>
                        <a:sysClr val="windowText" lastClr="000000"/>
                      </a:solidFill>
                    </a:ln>
                  </pic:spPr>
                </pic:pic>
              </a:graphicData>
            </a:graphic>
          </wp:inline>
        </w:drawing>
      </w:r>
    </w:p>
    <w:p w14:paraId="53CA5EB4" w14:textId="77777777" w:rsidR="009118CD" w:rsidRPr="009118CD" w:rsidRDefault="009118CD" w:rsidP="009118CD">
      <w:pPr>
        <w:spacing w:line="360" w:lineRule="auto"/>
        <w:ind w:right="49"/>
        <w:jc w:val="both"/>
        <w:rPr>
          <w:rFonts w:ascii="Palatino Linotype" w:eastAsia="Palatino Linotype" w:hAnsi="Palatino Linotype" w:cs="Palatino Linotype"/>
        </w:rPr>
      </w:pPr>
      <w:r w:rsidRPr="009118CD">
        <w:rPr>
          <w:rFonts w:ascii="Palatino Linotype" w:eastAsia="Palatino Linotype" w:hAnsi="Palatino Linotype" w:cs="Palatino Linotype"/>
        </w:rPr>
        <w:t xml:space="preserve">De tal suerte que al hacer la compulsa entre las certificaciones enlistadas y el contenido de los artículos referidos por el </w:t>
      </w:r>
      <w:r w:rsidRPr="009118CD">
        <w:rPr>
          <w:rFonts w:ascii="Palatino Linotype" w:eastAsia="Palatino Linotype" w:hAnsi="Palatino Linotype" w:cs="Palatino Linotype"/>
          <w:b/>
        </w:rPr>
        <w:t>Sujeto Obligado</w:t>
      </w:r>
      <w:r w:rsidRPr="009118CD">
        <w:rPr>
          <w:rFonts w:ascii="Palatino Linotype" w:eastAsia="Palatino Linotype" w:hAnsi="Palatino Linotype" w:cs="Palatino Linotype"/>
        </w:rPr>
        <w:t>, se obtiene lo siguiente:</w:t>
      </w:r>
    </w:p>
    <w:p w14:paraId="15A00705" w14:textId="77777777" w:rsidR="009118CD" w:rsidRPr="009118CD" w:rsidRDefault="009118CD" w:rsidP="009118CD">
      <w:pPr>
        <w:spacing w:line="360" w:lineRule="auto"/>
        <w:ind w:right="49"/>
        <w:jc w:val="both"/>
        <w:rPr>
          <w:rFonts w:ascii="Palatino Linotype" w:eastAsia="Palatino Linotype" w:hAnsi="Palatino Linotype" w:cs="Palatino Linotype"/>
        </w:rPr>
      </w:pPr>
    </w:p>
    <w:p w14:paraId="373A064F" w14:textId="77777777" w:rsidR="009118CD" w:rsidRPr="009118CD" w:rsidRDefault="009118CD" w:rsidP="009118CD">
      <w:pPr>
        <w:spacing w:line="360" w:lineRule="auto"/>
        <w:ind w:right="49"/>
        <w:jc w:val="both"/>
        <w:rPr>
          <w:rFonts w:ascii="Palatino Linotype" w:eastAsia="Palatino Linotype" w:hAnsi="Palatino Linotype" w:cs="Palatino Linotype"/>
          <w:b/>
          <w:sz w:val="22"/>
        </w:rPr>
      </w:pPr>
      <w:r w:rsidRPr="009118CD">
        <w:rPr>
          <w:rFonts w:ascii="Palatino Linotype" w:eastAsia="Palatino Linotype" w:hAnsi="Palatino Linotype" w:cs="Palatino Linotype"/>
          <w:b/>
          <w:sz w:val="22"/>
        </w:rPr>
        <w:t>Ley Orgánica Municipal del Estado de México:</w:t>
      </w:r>
    </w:p>
    <w:p w14:paraId="4810E714" w14:textId="77777777" w:rsidR="009118CD" w:rsidRPr="009118CD" w:rsidRDefault="009118CD" w:rsidP="009118CD">
      <w:pPr>
        <w:spacing w:line="276" w:lineRule="auto"/>
        <w:ind w:left="567" w:right="900"/>
        <w:jc w:val="both"/>
        <w:rPr>
          <w:rFonts w:ascii="Palatino Linotype" w:eastAsia="Palatino Linotype" w:hAnsi="Palatino Linotype" w:cs="Palatino Linotype"/>
          <w:i/>
          <w:sz w:val="22"/>
        </w:rPr>
      </w:pPr>
      <w:r w:rsidRPr="009118CD">
        <w:rPr>
          <w:rFonts w:ascii="Palatino Linotype" w:eastAsia="Palatino Linotype" w:hAnsi="Palatino Linotype" w:cs="Palatino Linotype"/>
          <w:i/>
          <w:sz w:val="22"/>
        </w:rPr>
        <w:t>“</w:t>
      </w:r>
      <w:r w:rsidRPr="009118CD">
        <w:rPr>
          <w:rFonts w:ascii="Palatino Linotype" w:eastAsia="Palatino Linotype" w:hAnsi="Palatino Linotype" w:cs="Palatino Linotype"/>
          <w:b/>
          <w:i/>
          <w:sz w:val="22"/>
        </w:rPr>
        <w:t>Artículo 32</w:t>
      </w:r>
      <w:r w:rsidRPr="009118CD">
        <w:rPr>
          <w:rFonts w:ascii="Palatino Linotype" w:eastAsia="Palatino Linotype" w:hAnsi="Palatino Linotype" w:cs="Palatino Linotype"/>
          <w:i/>
          <w:sz w:val="22"/>
        </w:rPr>
        <w:t xml:space="preserve">. </w:t>
      </w:r>
      <w:r w:rsidRPr="009118CD">
        <w:rPr>
          <w:rFonts w:ascii="Palatino Linotype" w:eastAsia="Palatino Linotype" w:hAnsi="Palatino Linotype" w:cs="Palatino Linotype"/>
          <w:b/>
          <w:i/>
          <w:sz w:val="22"/>
          <w:u w:val="single"/>
        </w:rPr>
        <w:t>Para ocupar las titularidades 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w:t>
      </w:r>
      <w:r w:rsidRPr="009118CD">
        <w:rPr>
          <w:rFonts w:ascii="Palatino Linotype" w:eastAsia="Palatino Linotype" w:hAnsi="Palatino Linotype" w:cs="Palatino Linotype"/>
          <w:i/>
          <w:sz w:val="22"/>
        </w:rPr>
        <w:t>, de las unidades administrativas y de los organismos auxiliares, se deberán satisfacer los siguientes requisitos:</w:t>
      </w:r>
    </w:p>
    <w:p w14:paraId="4B7DD710" w14:textId="77777777" w:rsidR="009118CD" w:rsidRPr="009118CD" w:rsidRDefault="009118CD" w:rsidP="009118CD">
      <w:pPr>
        <w:spacing w:line="276" w:lineRule="auto"/>
        <w:ind w:left="567" w:right="900"/>
        <w:jc w:val="both"/>
        <w:rPr>
          <w:rFonts w:ascii="Palatino Linotype" w:eastAsia="Palatino Linotype" w:hAnsi="Palatino Linotype" w:cs="Palatino Linotype"/>
          <w:i/>
          <w:sz w:val="22"/>
        </w:rPr>
      </w:pPr>
      <w:r w:rsidRPr="009118CD">
        <w:rPr>
          <w:rFonts w:ascii="Palatino Linotype" w:eastAsia="Palatino Linotype" w:hAnsi="Palatino Linotype" w:cs="Palatino Linotype"/>
          <w:i/>
          <w:sz w:val="22"/>
        </w:rPr>
        <w:t>…</w:t>
      </w:r>
    </w:p>
    <w:p w14:paraId="35B050C3" w14:textId="77777777" w:rsidR="009118CD" w:rsidRPr="009118CD" w:rsidRDefault="009118CD" w:rsidP="009118CD">
      <w:pPr>
        <w:spacing w:line="276" w:lineRule="auto"/>
        <w:ind w:left="567" w:right="900"/>
        <w:jc w:val="both"/>
        <w:rPr>
          <w:rFonts w:ascii="Palatino Linotype" w:eastAsia="Palatino Linotype" w:hAnsi="Palatino Linotype" w:cs="Palatino Linotype"/>
          <w:i/>
          <w:sz w:val="22"/>
        </w:rPr>
      </w:pPr>
      <w:r w:rsidRPr="009118CD">
        <w:rPr>
          <w:rFonts w:ascii="Palatino Linotype" w:eastAsia="Palatino Linotype" w:hAnsi="Palatino Linotype" w:cs="Palatino Linotype"/>
          <w:b/>
          <w:i/>
          <w:sz w:val="22"/>
        </w:rPr>
        <w:t>IV. Contar con certificación de competencia laboral en la materia del cargo que se desempeñará</w:t>
      </w:r>
      <w:r w:rsidRPr="009118CD">
        <w:rPr>
          <w:rFonts w:ascii="Palatino Linotype" w:eastAsia="Palatino Linotype" w:hAnsi="Palatino Linotype" w:cs="Palatino Linotype"/>
          <w:i/>
          <w:sz w:val="22"/>
        </w:rPr>
        <w:t>, expedida por institución con reconocimiento de validez oficial. Este requisito deberá acreditarse dentro de los seis meses siguientes a la fecha en que inicien sus funciones;</w:t>
      </w:r>
    </w:p>
    <w:p w14:paraId="48171B69" w14:textId="77777777" w:rsidR="009118CD" w:rsidRPr="009118CD" w:rsidRDefault="009118CD" w:rsidP="009118CD">
      <w:pPr>
        <w:spacing w:line="276" w:lineRule="auto"/>
        <w:ind w:left="567" w:right="900"/>
        <w:jc w:val="both"/>
        <w:rPr>
          <w:rFonts w:ascii="Palatino Linotype" w:eastAsia="Palatino Linotype" w:hAnsi="Palatino Linotype" w:cs="Palatino Linotype"/>
          <w:b/>
          <w:i/>
          <w:sz w:val="22"/>
        </w:rPr>
      </w:pPr>
      <w:r w:rsidRPr="009118CD">
        <w:rPr>
          <w:rFonts w:ascii="Palatino Linotype" w:eastAsia="Palatino Linotype" w:hAnsi="Palatino Linotype" w:cs="Palatino Linotype"/>
          <w:b/>
          <w:i/>
          <w:sz w:val="22"/>
        </w:rPr>
        <w:t>…</w:t>
      </w:r>
    </w:p>
    <w:p w14:paraId="39836B6E" w14:textId="77777777" w:rsidR="009118CD" w:rsidRPr="009118CD" w:rsidRDefault="009118CD" w:rsidP="009118CD">
      <w:pPr>
        <w:spacing w:line="276" w:lineRule="auto"/>
        <w:ind w:left="567" w:right="900"/>
        <w:jc w:val="both"/>
        <w:rPr>
          <w:rFonts w:ascii="Palatino Linotype" w:eastAsia="Palatino Linotype" w:hAnsi="Palatino Linotype" w:cs="Palatino Linotype"/>
          <w:i/>
          <w:sz w:val="22"/>
        </w:rPr>
      </w:pPr>
      <w:r w:rsidRPr="009118CD">
        <w:rPr>
          <w:rFonts w:ascii="Palatino Linotype" w:eastAsia="Palatino Linotype" w:hAnsi="Palatino Linotype" w:cs="Palatino Linotype"/>
          <w:b/>
          <w:i/>
          <w:sz w:val="22"/>
        </w:rPr>
        <w:t xml:space="preserve">Artículo 85 </w:t>
      </w:r>
      <w:proofErr w:type="spellStart"/>
      <w:r w:rsidRPr="009118CD">
        <w:rPr>
          <w:rFonts w:ascii="Palatino Linotype" w:eastAsia="Palatino Linotype" w:hAnsi="Palatino Linotype" w:cs="Palatino Linotype"/>
          <w:b/>
          <w:i/>
          <w:sz w:val="22"/>
        </w:rPr>
        <w:t>Sexies</w:t>
      </w:r>
      <w:proofErr w:type="spellEnd"/>
      <w:r w:rsidRPr="009118CD">
        <w:rPr>
          <w:rFonts w:ascii="Palatino Linotype" w:eastAsia="Palatino Linotype" w:hAnsi="Palatino Linotype" w:cs="Palatino Linotype"/>
          <w:b/>
          <w:i/>
          <w:sz w:val="22"/>
        </w:rPr>
        <w:t xml:space="preserve">. El Coordinador General Municipal de Mejora Regulatoria, </w:t>
      </w:r>
      <w:r w:rsidRPr="009118CD">
        <w:rPr>
          <w:rFonts w:ascii="Palatino Linotype" w:eastAsia="Palatino Linotype" w:hAnsi="Palatino Linotype" w:cs="Palatino Linotype"/>
          <w:i/>
          <w:sz w:val="22"/>
        </w:rPr>
        <w:t>además de los requisitos establecidos en el artículo 32 de esta Ley, requiere contar con título profesional,</w:t>
      </w:r>
      <w:r w:rsidRPr="009118CD">
        <w:rPr>
          <w:rFonts w:ascii="Palatino Linotype" w:eastAsia="Palatino Linotype" w:hAnsi="Palatino Linotype" w:cs="Palatino Linotype"/>
          <w:b/>
          <w:i/>
          <w:sz w:val="22"/>
        </w:rPr>
        <w:t xml:space="preserve"> además deberá acreditar, dentro de los seis meses siguientes a la fecha en que inicie sus funciones, el diplomado en materia de mejora regulatoria expedido por el Instituto de Profesionalización de los Servidores Públicos del Estado de México </w:t>
      </w:r>
      <w:r w:rsidRPr="009118CD">
        <w:rPr>
          <w:rFonts w:ascii="Palatino Linotype" w:eastAsia="Palatino Linotype" w:hAnsi="Palatino Linotype" w:cs="Palatino Linotype"/>
          <w:b/>
          <w:i/>
          <w:sz w:val="22"/>
          <w:u w:val="single"/>
        </w:rPr>
        <w:t xml:space="preserve">o la certificación de competencia laboral expedida por el Instituto Hacendario del Estado de México </w:t>
      </w:r>
      <w:r w:rsidRPr="009118CD">
        <w:rPr>
          <w:rFonts w:ascii="Palatino Linotype" w:eastAsia="Palatino Linotype" w:hAnsi="Palatino Linotype" w:cs="Palatino Linotype"/>
          <w:i/>
          <w:sz w:val="22"/>
        </w:rPr>
        <w:t>o por alguna otra institución con reconocimiento de validez oficial, que asegure los conocimientos y habilidades para desempeñar el cargo, de conformidad con los aspectos técnicos y operativos aplicables al Estado de México.</w:t>
      </w:r>
    </w:p>
    <w:p w14:paraId="01BD1E1A" w14:textId="77777777" w:rsidR="009118CD" w:rsidRPr="009118CD" w:rsidRDefault="009118CD" w:rsidP="009118CD">
      <w:pPr>
        <w:spacing w:line="276" w:lineRule="auto"/>
        <w:ind w:left="567" w:right="900"/>
        <w:jc w:val="both"/>
        <w:rPr>
          <w:rFonts w:ascii="Palatino Linotype" w:eastAsia="Palatino Linotype" w:hAnsi="Palatino Linotype" w:cs="Palatino Linotype"/>
          <w:i/>
          <w:sz w:val="22"/>
        </w:rPr>
      </w:pPr>
      <w:r w:rsidRPr="009118CD">
        <w:rPr>
          <w:rFonts w:ascii="Palatino Linotype" w:eastAsia="Palatino Linotype" w:hAnsi="Palatino Linotype" w:cs="Palatino Linotype"/>
          <w:b/>
          <w:i/>
          <w:sz w:val="22"/>
        </w:rPr>
        <w:t>…</w:t>
      </w:r>
    </w:p>
    <w:p w14:paraId="4F387554" w14:textId="77777777" w:rsidR="009118CD" w:rsidRPr="009118CD" w:rsidRDefault="009118CD" w:rsidP="009118CD">
      <w:pPr>
        <w:spacing w:line="276" w:lineRule="auto"/>
        <w:ind w:left="567" w:right="900"/>
        <w:jc w:val="both"/>
        <w:rPr>
          <w:rFonts w:ascii="Palatino Linotype" w:eastAsia="Palatino Linotype" w:hAnsi="Palatino Linotype" w:cs="Palatino Linotype"/>
          <w:i/>
          <w:sz w:val="22"/>
        </w:rPr>
      </w:pPr>
      <w:r w:rsidRPr="009118CD">
        <w:rPr>
          <w:rFonts w:ascii="Palatino Linotype" w:eastAsia="Palatino Linotype" w:hAnsi="Palatino Linotype" w:cs="Palatino Linotype"/>
          <w:b/>
          <w:i/>
          <w:sz w:val="22"/>
          <w:u w:val="single"/>
        </w:rPr>
        <w:t>Artículo 92.- Para ser secretario del ayuntamiento</w:t>
      </w:r>
      <w:r w:rsidRPr="009118CD">
        <w:rPr>
          <w:rFonts w:ascii="Palatino Linotype" w:eastAsia="Palatino Linotype" w:hAnsi="Palatino Linotype" w:cs="Palatino Linotype"/>
          <w:i/>
          <w:sz w:val="22"/>
        </w:rPr>
        <w:t xml:space="preserve"> se requiere, además de los requisitos establecidos en el artículo 32 de esta Ley, los siguientes:</w:t>
      </w:r>
      <w:r w:rsidRPr="009118CD">
        <w:rPr>
          <w:rFonts w:ascii="Palatino Linotype" w:eastAsia="Palatino Linotype" w:hAnsi="Palatino Linotype" w:cs="Palatino Linotype"/>
          <w:i/>
          <w:sz w:val="22"/>
        </w:rPr>
        <w:cr/>
        <w:t>…</w:t>
      </w:r>
    </w:p>
    <w:p w14:paraId="43FA05F6" w14:textId="77777777" w:rsidR="009118CD" w:rsidRPr="009118CD" w:rsidRDefault="009118CD" w:rsidP="009118CD">
      <w:pPr>
        <w:spacing w:line="276" w:lineRule="auto"/>
        <w:ind w:left="567" w:right="900"/>
        <w:jc w:val="both"/>
        <w:rPr>
          <w:rFonts w:ascii="Palatino Linotype" w:eastAsia="Palatino Linotype" w:hAnsi="Palatino Linotype" w:cs="Palatino Linotype"/>
          <w:i/>
          <w:sz w:val="22"/>
        </w:rPr>
      </w:pPr>
      <w:r w:rsidRPr="009118CD">
        <w:rPr>
          <w:rFonts w:ascii="Palatino Linotype" w:eastAsia="Palatino Linotype" w:hAnsi="Palatino Linotype" w:cs="Palatino Linotype"/>
          <w:b/>
          <w:i/>
          <w:sz w:val="22"/>
        </w:rPr>
        <w:t xml:space="preserve">IV. </w:t>
      </w:r>
      <w:r w:rsidRPr="009118CD">
        <w:rPr>
          <w:rFonts w:ascii="Palatino Linotype" w:eastAsia="Palatino Linotype" w:hAnsi="Palatino Linotype" w:cs="Palatino Linotype"/>
          <w:b/>
          <w:i/>
          <w:sz w:val="22"/>
          <w:u w:val="single"/>
        </w:rPr>
        <w:t>Contar con la certificación de competencia laboral en la materia, expedida por el Instituto</w:t>
      </w:r>
      <w:r w:rsidRPr="009118CD">
        <w:rPr>
          <w:rFonts w:ascii="Palatino Linotype" w:eastAsia="Palatino Linotype" w:hAnsi="Palatino Linotype" w:cs="Palatino Linotype"/>
          <w:b/>
          <w:i/>
          <w:sz w:val="22"/>
        </w:rPr>
        <w:t xml:space="preserve"> </w:t>
      </w:r>
      <w:r w:rsidRPr="009118CD">
        <w:rPr>
          <w:rFonts w:ascii="Palatino Linotype" w:eastAsia="Palatino Linotype" w:hAnsi="Palatino Linotype" w:cs="Palatino Linotype"/>
          <w:b/>
          <w:i/>
          <w:sz w:val="22"/>
          <w:u w:val="single"/>
        </w:rPr>
        <w:t>Hacendario del Estado de México o por alguna otra institución con reconocimiento de validez oficial</w:t>
      </w:r>
      <w:r w:rsidRPr="009118CD">
        <w:rPr>
          <w:rFonts w:ascii="Palatino Linotype" w:eastAsia="Palatino Linotype" w:hAnsi="Palatino Linotype" w:cs="Palatino Linotype"/>
          <w:i/>
          <w:sz w:val="22"/>
        </w:rPr>
        <w:t xml:space="preserve">, que asegure los conocimientos y habilidades para desempeñar el cargo, de conformidad con los aspectos técnicos y operativos aplicables al Estado de México, dentro de los seis meses </w:t>
      </w:r>
      <w:r w:rsidRPr="009118CD">
        <w:rPr>
          <w:rFonts w:ascii="Palatino Linotype" w:eastAsia="Palatino Linotype" w:hAnsi="Palatino Linotype" w:cs="Palatino Linotype"/>
          <w:i/>
          <w:sz w:val="22"/>
        </w:rPr>
        <w:lastRenderedPageBreak/>
        <w:t>siguientes a la fecha en que inicie funciones.</w:t>
      </w:r>
      <w:r w:rsidRPr="009118CD">
        <w:rPr>
          <w:rFonts w:ascii="Palatino Linotype" w:eastAsia="Palatino Linotype" w:hAnsi="Palatino Linotype" w:cs="Palatino Linotype"/>
          <w:i/>
          <w:sz w:val="22"/>
        </w:rPr>
        <w:cr/>
      </w:r>
    </w:p>
    <w:p w14:paraId="69C3952B" w14:textId="77777777" w:rsidR="009118CD" w:rsidRPr="009118CD" w:rsidRDefault="009118CD" w:rsidP="009118CD">
      <w:pPr>
        <w:spacing w:line="276" w:lineRule="auto"/>
        <w:ind w:left="567" w:right="900"/>
        <w:jc w:val="both"/>
        <w:rPr>
          <w:rFonts w:ascii="Palatino Linotype" w:eastAsia="Palatino Linotype" w:hAnsi="Palatino Linotype" w:cs="Palatino Linotype"/>
          <w:i/>
          <w:sz w:val="22"/>
        </w:rPr>
      </w:pPr>
      <w:r w:rsidRPr="009118CD">
        <w:rPr>
          <w:rFonts w:ascii="Palatino Linotype" w:eastAsia="Palatino Linotype" w:hAnsi="Palatino Linotype" w:cs="Palatino Linotype"/>
          <w:b/>
          <w:i/>
          <w:sz w:val="22"/>
        </w:rPr>
        <w:t>…</w:t>
      </w:r>
    </w:p>
    <w:p w14:paraId="0F3E748E" w14:textId="77777777" w:rsidR="009118CD" w:rsidRPr="009118CD" w:rsidRDefault="009118CD" w:rsidP="009118CD">
      <w:pPr>
        <w:spacing w:line="276" w:lineRule="auto"/>
        <w:ind w:left="567" w:right="900"/>
        <w:jc w:val="both"/>
        <w:rPr>
          <w:rFonts w:ascii="Palatino Linotype" w:eastAsia="Palatino Linotype" w:hAnsi="Palatino Linotype" w:cs="Palatino Linotype"/>
          <w:i/>
          <w:sz w:val="22"/>
        </w:rPr>
      </w:pPr>
    </w:p>
    <w:p w14:paraId="6A0A2E92" w14:textId="77777777" w:rsidR="009118CD" w:rsidRPr="009118CD" w:rsidRDefault="009118CD" w:rsidP="009118CD">
      <w:pPr>
        <w:spacing w:line="276" w:lineRule="auto"/>
        <w:ind w:left="567" w:right="900"/>
        <w:jc w:val="both"/>
        <w:rPr>
          <w:rFonts w:ascii="Palatino Linotype" w:eastAsia="Palatino Linotype" w:hAnsi="Palatino Linotype" w:cs="Palatino Linotype"/>
          <w:i/>
          <w:sz w:val="22"/>
        </w:rPr>
      </w:pPr>
      <w:r w:rsidRPr="009118CD">
        <w:rPr>
          <w:rFonts w:ascii="Palatino Linotype" w:eastAsia="Palatino Linotype" w:hAnsi="Palatino Linotype" w:cs="Palatino Linotype"/>
          <w:b/>
          <w:i/>
          <w:sz w:val="22"/>
        </w:rPr>
        <w:t>Artículo 96.- Para ser tesorero municipal</w:t>
      </w:r>
      <w:r w:rsidRPr="009118CD">
        <w:rPr>
          <w:rFonts w:ascii="Palatino Linotype" w:eastAsia="Palatino Linotype" w:hAnsi="Palatino Linotype" w:cs="Palatino Linotype"/>
          <w:i/>
          <w:sz w:val="22"/>
        </w:rPr>
        <w:t xml:space="preserve"> se requiere, además de l</w:t>
      </w:r>
      <w:r w:rsidR="00476B84">
        <w:rPr>
          <w:rFonts w:ascii="Palatino Linotype" w:eastAsia="Palatino Linotype" w:hAnsi="Palatino Linotype" w:cs="Palatino Linotype"/>
          <w:i/>
          <w:sz w:val="22"/>
        </w:rPr>
        <w:t>os requisitos del artículo</w:t>
      </w:r>
      <w:r w:rsidRPr="009118CD">
        <w:rPr>
          <w:rFonts w:ascii="Palatino Linotype" w:eastAsia="Palatino Linotype" w:hAnsi="Palatino Linotype" w:cs="Palatino Linotype"/>
          <w:i/>
          <w:sz w:val="22"/>
        </w:rPr>
        <w:t xml:space="preserve"> 32 de esta Ley:</w:t>
      </w:r>
      <w:r w:rsidRPr="009118CD">
        <w:rPr>
          <w:rFonts w:ascii="Palatino Linotype" w:eastAsia="Palatino Linotype" w:hAnsi="Palatino Linotype" w:cs="Palatino Linotype"/>
          <w:i/>
          <w:sz w:val="22"/>
        </w:rPr>
        <w:cr/>
      </w:r>
    </w:p>
    <w:p w14:paraId="23A97FB7" w14:textId="77777777" w:rsidR="009118CD" w:rsidRPr="009118CD" w:rsidRDefault="009118CD" w:rsidP="009118CD">
      <w:pPr>
        <w:spacing w:line="276" w:lineRule="auto"/>
        <w:ind w:left="567" w:right="900"/>
        <w:jc w:val="both"/>
        <w:rPr>
          <w:rFonts w:ascii="Palatino Linotype" w:eastAsia="Palatino Linotype" w:hAnsi="Palatino Linotype" w:cs="Palatino Linotype"/>
          <w:i/>
          <w:sz w:val="22"/>
        </w:rPr>
      </w:pPr>
      <w:r w:rsidRPr="009118CD">
        <w:rPr>
          <w:rFonts w:ascii="Palatino Linotype" w:eastAsia="Palatino Linotype" w:hAnsi="Palatino Linotype" w:cs="Palatino Linotype"/>
          <w:i/>
          <w:sz w:val="22"/>
        </w:rPr>
        <w:t>…</w:t>
      </w:r>
    </w:p>
    <w:p w14:paraId="38955FCE" w14:textId="77777777" w:rsidR="009118CD" w:rsidRPr="009118CD" w:rsidRDefault="009118CD" w:rsidP="009118CD">
      <w:pPr>
        <w:spacing w:line="276" w:lineRule="auto"/>
        <w:ind w:left="567" w:right="900"/>
        <w:jc w:val="both"/>
        <w:rPr>
          <w:rFonts w:ascii="Palatino Linotype" w:eastAsia="Palatino Linotype" w:hAnsi="Palatino Linotype" w:cs="Palatino Linotype"/>
          <w:i/>
          <w:sz w:val="22"/>
        </w:rPr>
      </w:pPr>
    </w:p>
    <w:p w14:paraId="558930E2" w14:textId="77777777" w:rsidR="009118CD" w:rsidRPr="009118CD" w:rsidRDefault="009118CD" w:rsidP="009118CD">
      <w:pPr>
        <w:spacing w:line="276" w:lineRule="auto"/>
        <w:ind w:left="567" w:right="900"/>
        <w:jc w:val="both"/>
        <w:rPr>
          <w:rFonts w:ascii="Palatino Linotype" w:eastAsia="Palatino Linotype" w:hAnsi="Palatino Linotype" w:cs="Palatino Linotype"/>
          <w:i/>
          <w:sz w:val="22"/>
        </w:rPr>
      </w:pPr>
      <w:r w:rsidRPr="009118CD">
        <w:rPr>
          <w:rFonts w:ascii="Palatino Linotype" w:eastAsia="Palatino Linotype" w:hAnsi="Palatino Linotype" w:cs="Palatino Linotype"/>
          <w:i/>
          <w:sz w:val="22"/>
        </w:rPr>
        <w:t xml:space="preserve">I. Tener los conocimientos suficientes para poder desempeñar el cargo, a juicio del Ayuntamiento; </w:t>
      </w:r>
      <w:r w:rsidRPr="009118CD">
        <w:rPr>
          <w:rFonts w:ascii="Palatino Linotype" w:eastAsia="Palatino Linotype" w:hAnsi="Palatino Linotype" w:cs="Palatino Linotype"/>
          <w:b/>
          <w:i/>
          <w:sz w:val="22"/>
        </w:rPr>
        <w:t>contar con</w:t>
      </w:r>
      <w:r w:rsidRPr="009118CD">
        <w:rPr>
          <w:rFonts w:ascii="Palatino Linotype" w:eastAsia="Palatino Linotype" w:hAnsi="Palatino Linotype" w:cs="Palatino Linotype"/>
          <w:i/>
          <w:sz w:val="22"/>
        </w:rPr>
        <w:t xml:space="preserve"> título profesional en las áreas jurídicas, económicas o contables administrativas, con experiencia mínima de un año, con anterioridad a la fecha de su designación, y con </w:t>
      </w:r>
      <w:r w:rsidRPr="009118CD">
        <w:rPr>
          <w:rFonts w:ascii="Palatino Linotype" w:eastAsia="Palatino Linotype" w:hAnsi="Palatino Linotype" w:cs="Palatino Linotype"/>
          <w:b/>
          <w:i/>
          <w:sz w:val="22"/>
          <w:u w:val="single"/>
        </w:rPr>
        <w:t>certificación de competencia laboral en funciones expedida por el Instituto Hacendario del Estado de México</w:t>
      </w:r>
      <w:r w:rsidRPr="009118CD">
        <w:rPr>
          <w:rFonts w:ascii="Palatino Linotype" w:eastAsia="Palatino Linotype" w:hAnsi="Palatino Linotype" w:cs="Palatino Linotype"/>
          <w:i/>
          <w:sz w:val="22"/>
        </w:rPr>
        <w:t xml:space="preserve"> o por alguna institución con reconocimiento de validez oficial, que asegure los conocimientos y habilidades para desempeñar el cargo, de conformidad con los aspectos técnicos y operativos aplicables al Estado de México;</w:t>
      </w:r>
    </w:p>
    <w:p w14:paraId="0B254025" w14:textId="77777777" w:rsidR="009118CD" w:rsidRPr="009118CD" w:rsidRDefault="009118CD" w:rsidP="009118CD">
      <w:pPr>
        <w:spacing w:line="276" w:lineRule="auto"/>
        <w:ind w:left="567" w:right="900"/>
        <w:jc w:val="both"/>
        <w:rPr>
          <w:rFonts w:ascii="Palatino Linotype" w:eastAsia="Palatino Linotype" w:hAnsi="Palatino Linotype" w:cs="Palatino Linotype"/>
          <w:i/>
          <w:sz w:val="22"/>
        </w:rPr>
      </w:pPr>
      <w:r w:rsidRPr="009118CD">
        <w:rPr>
          <w:rFonts w:ascii="Palatino Linotype" w:eastAsia="Palatino Linotype" w:hAnsi="Palatino Linotype" w:cs="Palatino Linotype"/>
          <w:i/>
          <w:sz w:val="22"/>
        </w:rPr>
        <w:t>El requisito de la certificación de competencia laboral, deberá acreditarse dentro de los seis meses siguientes a la fecha en que inicie funciones.</w:t>
      </w:r>
    </w:p>
    <w:p w14:paraId="2F1A9074" w14:textId="77777777" w:rsidR="009118CD" w:rsidRPr="009118CD" w:rsidRDefault="009118CD" w:rsidP="009118CD">
      <w:pPr>
        <w:spacing w:line="276" w:lineRule="auto"/>
        <w:ind w:left="567" w:right="900"/>
        <w:jc w:val="both"/>
        <w:rPr>
          <w:rFonts w:ascii="Palatino Linotype" w:eastAsia="Palatino Linotype" w:hAnsi="Palatino Linotype" w:cs="Palatino Linotype"/>
          <w:i/>
          <w:sz w:val="22"/>
        </w:rPr>
      </w:pPr>
    </w:p>
    <w:p w14:paraId="292470C8" w14:textId="77777777" w:rsidR="009118CD" w:rsidRPr="009118CD" w:rsidRDefault="009118CD" w:rsidP="009118CD">
      <w:pPr>
        <w:spacing w:line="276" w:lineRule="auto"/>
        <w:ind w:left="567" w:right="900"/>
        <w:jc w:val="both"/>
        <w:rPr>
          <w:rFonts w:ascii="Palatino Linotype" w:eastAsia="Palatino Linotype" w:hAnsi="Palatino Linotype" w:cs="Palatino Linotype"/>
          <w:b/>
          <w:i/>
          <w:sz w:val="22"/>
        </w:rPr>
      </w:pPr>
      <w:r w:rsidRPr="009118CD">
        <w:rPr>
          <w:rFonts w:ascii="Palatino Linotype" w:eastAsia="Palatino Linotype" w:hAnsi="Palatino Linotype" w:cs="Palatino Linotype"/>
          <w:b/>
          <w:i/>
          <w:sz w:val="22"/>
        </w:rPr>
        <w:t xml:space="preserve">Artículo 96 Ter. El Director de Obras Públicas o Titular de la Unidad Administrativa equivalente, </w:t>
      </w:r>
      <w:r w:rsidRPr="009118CD">
        <w:rPr>
          <w:rFonts w:ascii="Palatino Linotype" w:eastAsia="Palatino Linotype" w:hAnsi="Palatino Linotype" w:cs="Palatino Linotype"/>
          <w:i/>
          <w:sz w:val="22"/>
        </w:rPr>
        <w:t>además de los requisitos del artículo 32 de esta Ley, requiere contar con título profesional en ingeniería, arquitectura o alguna área afín, o contar con una experiencia mínima de un año, con anterioridad a la fecha de su designación.</w:t>
      </w:r>
      <w:r w:rsidRPr="009118CD">
        <w:rPr>
          <w:rFonts w:ascii="Palatino Linotype" w:eastAsia="Palatino Linotype" w:hAnsi="Palatino Linotype" w:cs="Palatino Linotype"/>
          <w:b/>
          <w:i/>
          <w:sz w:val="22"/>
        </w:rPr>
        <w:t xml:space="preserve"> Además, deberá acreditar, dentro de los seis meses siguientes a la fecha en que inicie funciones,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14:paraId="76077CCC" w14:textId="77777777" w:rsidR="009118CD" w:rsidRPr="009118CD" w:rsidRDefault="009118CD" w:rsidP="009118CD">
      <w:pPr>
        <w:spacing w:line="276" w:lineRule="auto"/>
        <w:ind w:left="567" w:right="900"/>
        <w:jc w:val="both"/>
        <w:rPr>
          <w:rFonts w:ascii="Palatino Linotype" w:eastAsia="Palatino Linotype" w:hAnsi="Palatino Linotype" w:cs="Palatino Linotype"/>
          <w:b/>
          <w:i/>
          <w:sz w:val="22"/>
        </w:rPr>
      </w:pPr>
    </w:p>
    <w:p w14:paraId="184B9DA4" w14:textId="77777777" w:rsidR="009118CD" w:rsidRPr="009118CD" w:rsidRDefault="009118CD" w:rsidP="009118CD">
      <w:pPr>
        <w:spacing w:line="276" w:lineRule="auto"/>
        <w:ind w:left="567" w:right="900"/>
        <w:jc w:val="both"/>
        <w:rPr>
          <w:rFonts w:ascii="Palatino Linotype" w:eastAsia="Palatino Linotype" w:hAnsi="Palatino Linotype" w:cs="Palatino Linotype"/>
          <w:b/>
          <w:i/>
          <w:sz w:val="22"/>
        </w:rPr>
      </w:pPr>
      <w:r w:rsidRPr="009118CD">
        <w:rPr>
          <w:rFonts w:ascii="Palatino Linotype" w:eastAsia="Palatino Linotype" w:hAnsi="Palatino Linotype" w:cs="Palatino Linotype"/>
          <w:b/>
          <w:i/>
          <w:sz w:val="22"/>
        </w:rPr>
        <w:t xml:space="preserve">Artículo 96 </w:t>
      </w:r>
      <w:proofErr w:type="spellStart"/>
      <w:r w:rsidRPr="009118CD">
        <w:rPr>
          <w:rFonts w:ascii="Palatino Linotype" w:eastAsia="Palatino Linotype" w:hAnsi="Palatino Linotype" w:cs="Palatino Linotype"/>
          <w:b/>
          <w:i/>
          <w:sz w:val="22"/>
        </w:rPr>
        <w:t>Quintus</w:t>
      </w:r>
      <w:proofErr w:type="spellEnd"/>
      <w:r w:rsidRPr="009118CD">
        <w:rPr>
          <w:rFonts w:ascii="Palatino Linotype" w:eastAsia="Palatino Linotype" w:hAnsi="Palatino Linotype" w:cs="Palatino Linotype"/>
          <w:b/>
          <w:i/>
          <w:sz w:val="22"/>
        </w:rPr>
        <w:t xml:space="preserve">. El Director de Desarrollo Económico o Titular de la </w:t>
      </w:r>
      <w:r w:rsidRPr="009118CD">
        <w:rPr>
          <w:rFonts w:ascii="Palatino Linotype" w:eastAsia="Palatino Linotype" w:hAnsi="Palatino Linotype" w:cs="Palatino Linotype"/>
          <w:i/>
          <w:sz w:val="22"/>
        </w:rPr>
        <w:t xml:space="preserve">Unidad Administrativa equivalente, además de los requisitos del artículo 32 de esta Ley, requiere contar con título profesional en el área económico-administrativa o </w:t>
      </w:r>
      <w:r w:rsidRPr="009118CD">
        <w:rPr>
          <w:rFonts w:ascii="Palatino Linotype" w:eastAsia="Palatino Linotype" w:hAnsi="Palatino Linotype" w:cs="Palatino Linotype"/>
          <w:i/>
          <w:sz w:val="22"/>
        </w:rPr>
        <w:lastRenderedPageBreak/>
        <w:t xml:space="preserve">contar con experiencia mínima de un año, con anterioridad a la fecha de su designación. </w:t>
      </w:r>
      <w:r w:rsidRPr="009118CD">
        <w:rPr>
          <w:rFonts w:ascii="Palatino Linotype" w:eastAsia="Palatino Linotype" w:hAnsi="Palatino Linotype" w:cs="Palatino Linotype"/>
          <w:b/>
          <w:i/>
          <w:sz w:val="22"/>
        </w:rPr>
        <w:t>Además, deberá acreditar, dentro de los seis meses siguientes a la fecha en que inicie funciones,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14:paraId="27EB560D" w14:textId="77777777" w:rsidR="009118CD" w:rsidRPr="009118CD" w:rsidRDefault="009118CD" w:rsidP="009118CD">
      <w:pPr>
        <w:spacing w:line="276" w:lineRule="auto"/>
        <w:ind w:left="567" w:right="900"/>
        <w:jc w:val="both"/>
        <w:rPr>
          <w:rFonts w:ascii="Palatino Linotype" w:eastAsia="Palatino Linotype" w:hAnsi="Palatino Linotype" w:cs="Palatino Linotype"/>
          <w:b/>
          <w:i/>
          <w:sz w:val="22"/>
        </w:rPr>
      </w:pPr>
    </w:p>
    <w:p w14:paraId="0A50F06A" w14:textId="77777777" w:rsidR="009118CD" w:rsidRPr="009118CD" w:rsidRDefault="009118CD" w:rsidP="009118CD">
      <w:pPr>
        <w:spacing w:line="276" w:lineRule="auto"/>
        <w:ind w:left="567" w:right="900"/>
        <w:jc w:val="both"/>
        <w:rPr>
          <w:rFonts w:ascii="Palatino Linotype" w:eastAsia="Palatino Linotype" w:hAnsi="Palatino Linotype" w:cs="Palatino Linotype"/>
          <w:b/>
          <w:i/>
          <w:sz w:val="22"/>
        </w:rPr>
      </w:pPr>
      <w:r w:rsidRPr="009118CD">
        <w:rPr>
          <w:rFonts w:ascii="Palatino Linotype" w:eastAsia="Palatino Linotype" w:hAnsi="Palatino Linotype" w:cs="Palatino Linotype"/>
          <w:b/>
          <w:i/>
          <w:sz w:val="22"/>
        </w:rPr>
        <w:t xml:space="preserve">Artículo 96 </w:t>
      </w:r>
      <w:proofErr w:type="spellStart"/>
      <w:r w:rsidRPr="009118CD">
        <w:rPr>
          <w:rFonts w:ascii="Palatino Linotype" w:eastAsia="Palatino Linotype" w:hAnsi="Palatino Linotype" w:cs="Palatino Linotype"/>
          <w:b/>
          <w:i/>
          <w:sz w:val="22"/>
        </w:rPr>
        <w:t>Septies</w:t>
      </w:r>
      <w:proofErr w:type="spellEnd"/>
      <w:r w:rsidRPr="009118CD">
        <w:rPr>
          <w:rFonts w:ascii="Palatino Linotype" w:eastAsia="Palatino Linotype" w:hAnsi="Palatino Linotype" w:cs="Palatino Linotype"/>
          <w:b/>
          <w:i/>
          <w:sz w:val="22"/>
        </w:rPr>
        <w:t xml:space="preserve">. El Director de Desarrollo Urbano o el Titular de la Unidad Administrativa equivalente, </w:t>
      </w:r>
      <w:r w:rsidRPr="009118CD">
        <w:rPr>
          <w:rFonts w:ascii="Palatino Linotype" w:eastAsia="Palatino Linotype" w:hAnsi="Palatino Linotype" w:cs="Palatino Linotype"/>
          <w:i/>
          <w:sz w:val="22"/>
        </w:rPr>
        <w:t xml:space="preserve">además de los requisitos establecidos en el artículo 32 de esta Ley, requiere contar con título profesional en el área de ingeniería civil-arquitectura o afín, o contar con una experiencia mínima de un año, con anterioridad a la fecha de su designación; </w:t>
      </w:r>
      <w:r w:rsidRPr="009118CD">
        <w:rPr>
          <w:rFonts w:ascii="Palatino Linotype" w:eastAsia="Palatino Linotype" w:hAnsi="Palatino Linotype" w:cs="Palatino Linotype"/>
          <w:b/>
          <w:i/>
          <w:sz w:val="22"/>
        </w:rPr>
        <w:t>además deberá acreditar, dentro de los seis meses siguientes a la fecha en que inicie sus funciones,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14:paraId="5E23D51E" w14:textId="77777777" w:rsidR="009118CD" w:rsidRPr="009118CD" w:rsidRDefault="009118CD" w:rsidP="009118CD">
      <w:pPr>
        <w:spacing w:line="276" w:lineRule="auto"/>
        <w:ind w:left="567" w:right="900"/>
        <w:jc w:val="both"/>
        <w:rPr>
          <w:rFonts w:ascii="Palatino Linotype" w:eastAsia="Palatino Linotype" w:hAnsi="Palatino Linotype" w:cs="Palatino Linotype"/>
          <w:b/>
          <w:i/>
          <w:sz w:val="22"/>
        </w:rPr>
      </w:pPr>
    </w:p>
    <w:p w14:paraId="1FB3CC19" w14:textId="77777777" w:rsidR="009118CD" w:rsidRPr="009118CD" w:rsidRDefault="009118CD" w:rsidP="009118CD">
      <w:pPr>
        <w:spacing w:line="276" w:lineRule="auto"/>
        <w:ind w:left="567" w:right="900"/>
        <w:jc w:val="both"/>
        <w:rPr>
          <w:rFonts w:ascii="Palatino Linotype" w:eastAsia="Palatino Linotype" w:hAnsi="Palatino Linotype" w:cs="Palatino Linotype"/>
          <w:b/>
          <w:i/>
          <w:sz w:val="22"/>
        </w:rPr>
      </w:pPr>
      <w:r w:rsidRPr="009118CD">
        <w:rPr>
          <w:rFonts w:ascii="Palatino Linotype" w:eastAsia="Palatino Linotype" w:hAnsi="Palatino Linotype" w:cs="Palatino Linotype"/>
          <w:b/>
          <w:i/>
          <w:sz w:val="22"/>
        </w:rPr>
        <w:t xml:space="preserve">Artículo 96 </w:t>
      </w:r>
      <w:proofErr w:type="spellStart"/>
      <w:r w:rsidRPr="009118CD">
        <w:rPr>
          <w:rFonts w:ascii="Palatino Linotype" w:eastAsia="Palatino Linotype" w:hAnsi="Palatino Linotype" w:cs="Palatino Linotype"/>
          <w:b/>
          <w:i/>
          <w:sz w:val="22"/>
        </w:rPr>
        <w:t>Nonies</w:t>
      </w:r>
      <w:proofErr w:type="spellEnd"/>
      <w:r w:rsidRPr="009118CD">
        <w:rPr>
          <w:rFonts w:ascii="Palatino Linotype" w:eastAsia="Palatino Linotype" w:hAnsi="Palatino Linotype" w:cs="Palatino Linotype"/>
          <w:b/>
          <w:i/>
          <w:sz w:val="22"/>
        </w:rPr>
        <w:t xml:space="preserve">. El Director de Ecología o el Titular de la Unidad Administrativa equivalente, </w:t>
      </w:r>
      <w:r w:rsidRPr="009118CD">
        <w:rPr>
          <w:rFonts w:ascii="Palatino Linotype" w:eastAsia="Palatino Linotype" w:hAnsi="Palatino Linotype" w:cs="Palatino Linotype"/>
          <w:i/>
          <w:sz w:val="22"/>
        </w:rPr>
        <w:t>además de los requisitos establecidos en el artículo 32 de esta Ley, requiere contar con título profesional en el área de biología-agronomía-administración pública o afín, o contar con una experiencia mínima de un año, con anterioridad a la fecha de su designación;</w:t>
      </w:r>
      <w:r w:rsidRPr="009118CD">
        <w:rPr>
          <w:rFonts w:ascii="Palatino Linotype" w:eastAsia="Palatino Linotype" w:hAnsi="Palatino Linotype" w:cs="Palatino Linotype"/>
          <w:b/>
          <w:i/>
          <w:sz w:val="22"/>
        </w:rPr>
        <w:t xml:space="preserve"> además deberá acreditar, dentro de los seis meses siguientes a la fecha en que inicie sus funciones, la certificación de competencia laboral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w:t>
      </w:r>
    </w:p>
    <w:p w14:paraId="4FA999A6" w14:textId="77777777" w:rsidR="009118CD" w:rsidRPr="009118CD" w:rsidRDefault="009118CD" w:rsidP="009118CD">
      <w:pPr>
        <w:spacing w:line="276" w:lineRule="auto"/>
        <w:ind w:left="567" w:right="900"/>
        <w:jc w:val="both"/>
        <w:rPr>
          <w:rFonts w:ascii="Palatino Linotype" w:eastAsia="Palatino Linotype" w:hAnsi="Palatino Linotype" w:cs="Palatino Linotype"/>
          <w:b/>
          <w:i/>
          <w:sz w:val="22"/>
        </w:rPr>
      </w:pPr>
      <w:r w:rsidRPr="009118CD">
        <w:rPr>
          <w:rFonts w:ascii="Palatino Linotype" w:eastAsia="Palatino Linotype" w:hAnsi="Palatino Linotype" w:cs="Palatino Linotype"/>
          <w:b/>
          <w:i/>
          <w:sz w:val="22"/>
        </w:rPr>
        <w:t xml:space="preserve">Artículo 96 </w:t>
      </w:r>
      <w:proofErr w:type="spellStart"/>
      <w:r w:rsidRPr="009118CD">
        <w:rPr>
          <w:rFonts w:ascii="Palatino Linotype" w:eastAsia="Palatino Linotype" w:hAnsi="Palatino Linotype" w:cs="Palatino Linotype"/>
          <w:b/>
          <w:i/>
          <w:sz w:val="22"/>
        </w:rPr>
        <w:t>Quindecies</w:t>
      </w:r>
      <w:proofErr w:type="spellEnd"/>
      <w:r w:rsidRPr="009118CD">
        <w:rPr>
          <w:rFonts w:ascii="Palatino Linotype" w:eastAsia="Palatino Linotype" w:hAnsi="Palatino Linotype" w:cs="Palatino Linotype"/>
          <w:b/>
          <w:i/>
          <w:sz w:val="22"/>
        </w:rPr>
        <w:t xml:space="preserve">.- La persona titular de la Dirección de las Mujeres, además de los requisitos establecidos en el artículo 32 de esta Ley, deberá </w:t>
      </w:r>
      <w:r w:rsidRPr="009118CD">
        <w:rPr>
          <w:rFonts w:ascii="Palatino Linotype" w:eastAsia="Palatino Linotype" w:hAnsi="Palatino Linotype" w:cs="Palatino Linotype"/>
          <w:b/>
          <w:i/>
          <w:sz w:val="22"/>
        </w:rPr>
        <w:lastRenderedPageBreak/>
        <w:t>contar con título profesional en el área de las ciencias sociales o afines y conocimiento amplio del contexto en el municipio correspondiente.</w:t>
      </w:r>
    </w:p>
    <w:p w14:paraId="3878427B" w14:textId="77777777" w:rsidR="009118CD" w:rsidRPr="009118CD" w:rsidRDefault="009118CD" w:rsidP="009118CD">
      <w:pPr>
        <w:spacing w:line="276" w:lineRule="auto"/>
        <w:ind w:left="567" w:right="900"/>
        <w:jc w:val="both"/>
        <w:rPr>
          <w:rFonts w:ascii="Palatino Linotype" w:eastAsia="Palatino Linotype" w:hAnsi="Palatino Linotype" w:cs="Palatino Linotype"/>
          <w:b/>
          <w:i/>
          <w:sz w:val="22"/>
        </w:rPr>
      </w:pPr>
    </w:p>
    <w:p w14:paraId="789B45F7" w14:textId="77777777" w:rsidR="009118CD" w:rsidRPr="009118CD" w:rsidRDefault="009118CD" w:rsidP="009118CD">
      <w:pPr>
        <w:spacing w:line="276" w:lineRule="auto"/>
        <w:ind w:left="567" w:right="900"/>
        <w:jc w:val="both"/>
        <w:rPr>
          <w:rFonts w:ascii="Palatino Linotype" w:eastAsia="Palatino Linotype" w:hAnsi="Palatino Linotype" w:cs="Palatino Linotype"/>
          <w:b/>
          <w:i/>
          <w:sz w:val="22"/>
        </w:rPr>
      </w:pPr>
      <w:r w:rsidRPr="009118CD">
        <w:rPr>
          <w:rFonts w:ascii="Palatino Linotype" w:eastAsia="Palatino Linotype" w:hAnsi="Palatino Linotype" w:cs="Palatino Linotype"/>
          <w:b/>
          <w:i/>
          <w:sz w:val="22"/>
        </w:rPr>
        <w:t>Además deberá acreditar, dentro de los seis meses siguientes a la fecha en que inicie funciones, la certificación de competencia laboral en temas de prevención, atención integral y erradicación de la violencia contra las niñas, adolescentes y mujeres, en igualdad sustantiva o materias afines, expedida por el Instituto de Administración Pública del Estado de México, el Instituto Hacendario del Estado de México o alguna institución con reconocimiento de validez oficial, que asegure los conocimientos y habilidades para desempeñar el cargo.</w:t>
      </w:r>
    </w:p>
    <w:p w14:paraId="77D81A66" w14:textId="77777777" w:rsidR="009118CD" w:rsidRPr="009118CD" w:rsidRDefault="009118CD" w:rsidP="009118CD">
      <w:pPr>
        <w:spacing w:line="276" w:lineRule="auto"/>
        <w:ind w:left="567" w:right="900"/>
        <w:jc w:val="both"/>
        <w:rPr>
          <w:rFonts w:ascii="Palatino Linotype" w:eastAsia="Palatino Linotype" w:hAnsi="Palatino Linotype" w:cs="Palatino Linotype"/>
          <w:b/>
          <w:i/>
          <w:sz w:val="22"/>
        </w:rPr>
      </w:pPr>
      <w:r w:rsidRPr="009118CD">
        <w:rPr>
          <w:rFonts w:ascii="Palatino Linotype" w:eastAsia="Palatino Linotype" w:hAnsi="Palatino Linotype" w:cs="Palatino Linotype"/>
          <w:b/>
          <w:i/>
          <w:sz w:val="22"/>
        </w:rPr>
        <w:t>…</w:t>
      </w:r>
    </w:p>
    <w:p w14:paraId="3879BD0E" w14:textId="77777777" w:rsidR="009118CD" w:rsidRPr="009118CD" w:rsidRDefault="009118CD" w:rsidP="009118CD">
      <w:pPr>
        <w:spacing w:line="276" w:lineRule="auto"/>
        <w:ind w:left="567" w:right="900"/>
        <w:jc w:val="both"/>
        <w:rPr>
          <w:rFonts w:ascii="Palatino Linotype" w:eastAsia="Palatino Linotype" w:hAnsi="Palatino Linotype" w:cs="Palatino Linotype"/>
          <w:b/>
          <w:i/>
          <w:sz w:val="22"/>
        </w:rPr>
      </w:pPr>
      <w:r w:rsidRPr="009118CD">
        <w:rPr>
          <w:rFonts w:ascii="Palatino Linotype" w:eastAsia="Palatino Linotype" w:hAnsi="Palatino Linotype" w:cs="Palatino Linotype"/>
          <w:b/>
          <w:i/>
          <w:sz w:val="22"/>
        </w:rPr>
        <w:t xml:space="preserve">Artículo 113.- Para ser contralor se requiere cumplir con los requisitos que se exigen para ser tesorero municipal, a excepción de la caución correspondiente.” </w:t>
      </w:r>
      <w:r w:rsidRPr="009118CD">
        <w:rPr>
          <w:rFonts w:ascii="Palatino Linotype" w:eastAsia="Palatino Linotype" w:hAnsi="Palatino Linotype" w:cs="Palatino Linotype"/>
          <w:i/>
          <w:sz w:val="22"/>
        </w:rPr>
        <w:t>(Sic) (Énfasis añadido)</w:t>
      </w:r>
      <w:r w:rsidRPr="009118CD">
        <w:rPr>
          <w:rFonts w:ascii="Palatino Linotype" w:eastAsia="Palatino Linotype" w:hAnsi="Palatino Linotype" w:cs="Palatino Linotype"/>
          <w:i/>
          <w:sz w:val="22"/>
        </w:rPr>
        <w:cr/>
      </w:r>
    </w:p>
    <w:p w14:paraId="3156A19F" w14:textId="77777777" w:rsidR="009118CD" w:rsidRPr="009118CD" w:rsidRDefault="009118CD" w:rsidP="009118CD">
      <w:pPr>
        <w:spacing w:line="360" w:lineRule="auto"/>
        <w:ind w:left="567" w:right="900"/>
        <w:jc w:val="both"/>
        <w:rPr>
          <w:rFonts w:ascii="Palatino Linotype" w:eastAsia="Palatino Linotype" w:hAnsi="Palatino Linotype" w:cs="Palatino Linotype"/>
          <w:b/>
          <w:sz w:val="22"/>
        </w:rPr>
      </w:pPr>
      <w:r w:rsidRPr="009118CD">
        <w:rPr>
          <w:rFonts w:ascii="Palatino Linotype" w:eastAsia="Palatino Linotype" w:hAnsi="Palatino Linotype" w:cs="Palatino Linotype"/>
          <w:b/>
          <w:sz w:val="22"/>
        </w:rPr>
        <w:t>Ley que crea los Organismos Públicos Descentralizados de Asistencia Social, de Carácter Municipal, denominados “Sistemas Municipales para el Desarrollo Integral de la Familia”:</w:t>
      </w:r>
    </w:p>
    <w:p w14:paraId="63831AF0" w14:textId="77777777" w:rsidR="009118CD" w:rsidRPr="009118CD" w:rsidRDefault="009118CD" w:rsidP="009118CD">
      <w:pPr>
        <w:spacing w:line="360" w:lineRule="auto"/>
        <w:ind w:left="567" w:right="900"/>
        <w:jc w:val="both"/>
        <w:rPr>
          <w:rFonts w:ascii="Palatino Linotype" w:eastAsia="Palatino Linotype" w:hAnsi="Palatino Linotype" w:cs="Palatino Linotype"/>
          <w:b/>
          <w:sz w:val="22"/>
        </w:rPr>
      </w:pPr>
    </w:p>
    <w:p w14:paraId="37AD62A6" w14:textId="77777777" w:rsidR="009118CD" w:rsidRPr="009118CD" w:rsidRDefault="009118CD" w:rsidP="009118CD">
      <w:pPr>
        <w:spacing w:line="276" w:lineRule="auto"/>
        <w:ind w:left="567" w:right="900"/>
        <w:jc w:val="both"/>
        <w:rPr>
          <w:rFonts w:ascii="Palatino Linotype" w:eastAsia="Palatino Linotype" w:hAnsi="Palatino Linotype" w:cs="Palatino Linotype"/>
          <w:i/>
          <w:sz w:val="22"/>
        </w:rPr>
      </w:pPr>
      <w:r w:rsidRPr="009118CD">
        <w:rPr>
          <w:rFonts w:ascii="Palatino Linotype" w:eastAsia="Palatino Linotype" w:hAnsi="Palatino Linotype" w:cs="Palatino Linotype"/>
          <w:b/>
          <w:i/>
          <w:sz w:val="22"/>
        </w:rPr>
        <w:t>Artículo 15 Ter.- Para ocupar el cargo de Tesorero del organismo, o equivalentes, se deberán satisfacer los siguientes requisitos:</w:t>
      </w:r>
      <w:r w:rsidRPr="009118CD">
        <w:rPr>
          <w:rFonts w:ascii="Palatino Linotype" w:eastAsia="Palatino Linotype" w:hAnsi="Palatino Linotype" w:cs="Palatino Linotype"/>
          <w:b/>
          <w:i/>
          <w:sz w:val="22"/>
        </w:rPr>
        <w:cr/>
      </w:r>
      <w:r w:rsidRPr="009118CD">
        <w:rPr>
          <w:rFonts w:ascii="Palatino Linotype" w:eastAsia="Palatino Linotype" w:hAnsi="Palatino Linotype" w:cs="Palatino Linotype"/>
          <w:i/>
          <w:sz w:val="22"/>
        </w:rPr>
        <w:t>…</w:t>
      </w:r>
    </w:p>
    <w:p w14:paraId="11AE3EA4" w14:textId="77777777" w:rsidR="009118CD" w:rsidRPr="009118CD" w:rsidRDefault="009118CD" w:rsidP="009118CD">
      <w:pPr>
        <w:spacing w:line="276" w:lineRule="auto"/>
        <w:ind w:left="567" w:right="900"/>
        <w:jc w:val="both"/>
        <w:rPr>
          <w:rFonts w:ascii="Palatino Linotype" w:eastAsia="Palatino Linotype" w:hAnsi="Palatino Linotype" w:cs="Palatino Linotype"/>
          <w:i/>
          <w:sz w:val="22"/>
        </w:rPr>
      </w:pPr>
    </w:p>
    <w:p w14:paraId="64A5E63A" w14:textId="77777777" w:rsidR="009118CD" w:rsidRPr="009118CD" w:rsidRDefault="009118CD" w:rsidP="009118CD">
      <w:pPr>
        <w:spacing w:line="276" w:lineRule="auto"/>
        <w:ind w:left="567" w:right="900"/>
        <w:jc w:val="both"/>
        <w:rPr>
          <w:rFonts w:ascii="Palatino Linotype" w:eastAsia="Palatino Linotype" w:hAnsi="Palatino Linotype" w:cs="Palatino Linotype"/>
          <w:b/>
          <w:i/>
          <w:sz w:val="22"/>
        </w:rPr>
      </w:pPr>
      <w:r w:rsidRPr="009118CD">
        <w:rPr>
          <w:rFonts w:ascii="Palatino Linotype" w:eastAsia="Palatino Linotype" w:hAnsi="Palatino Linotype" w:cs="Palatino Linotype"/>
          <w:b/>
          <w:i/>
          <w:sz w:val="22"/>
        </w:rPr>
        <w:t>IV. Acreditar ante el Titular del organismo o ante el Consejo Directivo, cuando sea el caso, el tener los conocimientos suficientes para poder desempeñar el cargo, contar con título profesional en las áreas económicas o contable-administrativas con experiencia mínima de un año en la materia y con la certificación de competencia laboral específica, correspondiente al puesto, expedida por el Instituto Hacendario del Estado de México o cualquier autoridad competente.</w:t>
      </w:r>
    </w:p>
    <w:p w14:paraId="4B7E384E" w14:textId="77777777" w:rsidR="009118CD" w:rsidRPr="009118CD" w:rsidRDefault="009118CD" w:rsidP="009118CD">
      <w:pPr>
        <w:spacing w:line="276" w:lineRule="auto"/>
        <w:ind w:left="567" w:right="900"/>
        <w:jc w:val="both"/>
        <w:rPr>
          <w:rFonts w:ascii="Palatino Linotype" w:eastAsia="Palatino Linotype" w:hAnsi="Palatino Linotype" w:cs="Palatino Linotype"/>
          <w:i/>
          <w:sz w:val="22"/>
        </w:rPr>
      </w:pPr>
      <w:r w:rsidRPr="009118CD">
        <w:rPr>
          <w:rFonts w:ascii="Palatino Linotype" w:eastAsia="Palatino Linotype" w:hAnsi="Palatino Linotype" w:cs="Palatino Linotype"/>
          <w:i/>
          <w:sz w:val="22"/>
        </w:rPr>
        <w:lastRenderedPageBreak/>
        <w:t>El requisito de la certificación de competencia laboral, deberá acreditarse dentro de los seis meses siguientes a la fecha en que inicie funciones.</w:t>
      </w:r>
      <w:r w:rsidRPr="009118CD">
        <w:rPr>
          <w:rFonts w:ascii="Palatino Linotype" w:eastAsia="Palatino Linotype" w:hAnsi="Palatino Linotype" w:cs="Palatino Linotype"/>
          <w:i/>
          <w:sz w:val="22"/>
        </w:rPr>
        <w:cr/>
      </w:r>
    </w:p>
    <w:p w14:paraId="4442DE21" w14:textId="77777777" w:rsidR="009118CD" w:rsidRPr="009118CD" w:rsidRDefault="009118CD" w:rsidP="009118CD">
      <w:pPr>
        <w:spacing w:line="276" w:lineRule="auto"/>
        <w:ind w:left="567" w:right="900"/>
        <w:jc w:val="both"/>
        <w:rPr>
          <w:rFonts w:ascii="Palatino Linotype" w:eastAsia="Palatino Linotype" w:hAnsi="Palatino Linotype" w:cs="Palatino Linotype"/>
          <w:b/>
          <w:sz w:val="22"/>
        </w:rPr>
      </w:pPr>
      <w:r w:rsidRPr="009118CD">
        <w:rPr>
          <w:rFonts w:ascii="Palatino Linotype" w:eastAsia="Palatino Linotype" w:hAnsi="Palatino Linotype" w:cs="Palatino Linotype"/>
          <w:b/>
          <w:sz w:val="22"/>
        </w:rPr>
        <w:t xml:space="preserve">Ley de los Derechos de las Niñas, Niños y Adolescentes del Estado de México: </w:t>
      </w:r>
    </w:p>
    <w:p w14:paraId="54507101" w14:textId="77777777" w:rsidR="009118CD" w:rsidRPr="009118CD" w:rsidRDefault="009118CD" w:rsidP="009118CD">
      <w:pPr>
        <w:spacing w:line="276" w:lineRule="auto"/>
        <w:ind w:left="567" w:right="900"/>
        <w:jc w:val="both"/>
        <w:rPr>
          <w:rFonts w:ascii="Palatino Linotype" w:eastAsia="Palatino Linotype" w:hAnsi="Palatino Linotype" w:cs="Palatino Linotype"/>
          <w:b/>
          <w:sz w:val="22"/>
        </w:rPr>
      </w:pPr>
    </w:p>
    <w:p w14:paraId="2D0C051D" w14:textId="77777777" w:rsidR="009118CD" w:rsidRPr="009118CD" w:rsidRDefault="009118CD" w:rsidP="009118CD">
      <w:pPr>
        <w:spacing w:line="276" w:lineRule="auto"/>
        <w:ind w:left="567" w:right="900"/>
        <w:jc w:val="both"/>
        <w:rPr>
          <w:rFonts w:ascii="Palatino Linotype" w:eastAsia="Palatino Linotype" w:hAnsi="Palatino Linotype" w:cs="Palatino Linotype"/>
          <w:b/>
          <w:i/>
          <w:sz w:val="22"/>
        </w:rPr>
      </w:pPr>
      <w:r w:rsidRPr="009118CD">
        <w:rPr>
          <w:rFonts w:ascii="Palatino Linotype" w:eastAsia="Palatino Linotype" w:hAnsi="Palatino Linotype" w:cs="Palatino Linotype"/>
          <w:b/>
          <w:i/>
          <w:sz w:val="22"/>
        </w:rPr>
        <w:t>“Artículo 94 Bis. Los requisitos para ser nombrado titular de las Procuradurías de Protección Estatal y/o Municipales de Protección de Niñas, Niños y Adolescentes, son los siguientes:</w:t>
      </w:r>
      <w:r w:rsidRPr="009118CD">
        <w:rPr>
          <w:rFonts w:ascii="Palatino Linotype" w:eastAsia="Palatino Linotype" w:hAnsi="Palatino Linotype" w:cs="Palatino Linotype"/>
          <w:b/>
          <w:i/>
          <w:sz w:val="22"/>
        </w:rPr>
        <w:cr/>
      </w:r>
    </w:p>
    <w:p w14:paraId="412CE388" w14:textId="77777777" w:rsidR="009118CD" w:rsidRPr="009118CD" w:rsidRDefault="009118CD" w:rsidP="009118CD">
      <w:pPr>
        <w:spacing w:line="276" w:lineRule="auto"/>
        <w:ind w:left="567" w:right="900"/>
        <w:jc w:val="both"/>
        <w:rPr>
          <w:rFonts w:ascii="Palatino Linotype" w:eastAsia="Palatino Linotype" w:hAnsi="Palatino Linotype" w:cs="Palatino Linotype"/>
          <w:b/>
          <w:i/>
          <w:sz w:val="22"/>
        </w:rPr>
      </w:pPr>
      <w:r w:rsidRPr="009118CD">
        <w:rPr>
          <w:rFonts w:ascii="Palatino Linotype" w:eastAsia="Palatino Linotype" w:hAnsi="Palatino Linotype" w:cs="Palatino Linotype"/>
          <w:b/>
          <w:i/>
          <w:sz w:val="22"/>
        </w:rPr>
        <w:t>…</w:t>
      </w:r>
    </w:p>
    <w:p w14:paraId="7221A282" w14:textId="77777777" w:rsidR="009118CD" w:rsidRPr="009118CD" w:rsidRDefault="009118CD" w:rsidP="009118CD">
      <w:pPr>
        <w:spacing w:line="276" w:lineRule="auto"/>
        <w:ind w:left="567" w:right="900"/>
        <w:jc w:val="both"/>
        <w:rPr>
          <w:rFonts w:ascii="Palatino Linotype" w:eastAsia="Palatino Linotype" w:hAnsi="Palatino Linotype" w:cs="Palatino Linotype"/>
          <w:b/>
          <w:i/>
          <w:sz w:val="22"/>
        </w:rPr>
      </w:pPr>
    </w:p>
    <w:p w14:paraId="0F6447B8" w14:textId="77777777" w:rsidR="009118CD" w:rsidRPr="009118CD" w:rsidRDefault="009118CD" w:rsidP="009118CD">
      <w:pPr>
        <w:spacing w:line="276" w:lineRule="auto"/>
        <w:ind w:left="567" w:right="900"/>
        <w:jc w:val="both"/>
        <w:rPr>
          <w:rFonts w:ascii="Palatino Linotype" w:eastAsia="Palatino Linotype" w:hAnsi="Palatino Linotype" w:cs="Palatino Linotype"/>
          <w:b/>
          <w:i/>
          <w:sz w:val="22"/>
        </w:rPr>
      </w:pPr>
      <w:r w:rsidRPr="009118CD">
        <w:rPr>
          <w:rFonts w:ascii="Palatino Linotype" w:eastAsia="Palatino Linotype" w:hAnsi="Palatino Linotype" w:cs="Palatino Linotype"/>
          <w:b/>
          <w:i/>
          <w:sz w:val="22"/>
        </w:rPr>
        <w:t>Además de los anteriores, para el caso de personas titulares de las Procuradurías de Protección Municipal, se deberá aprobar la evaluación de conocimientos, previo curso de capacitación que realizará el DIFEM y la Certificación de competencia laboral sobre Gestión para la Promoción y Protección de los Derechos de Niñas, Niños y Adolescentes, emitida por el Instituto Hacendario del Estado de México, lo cual se podrá acreditar antes de su designación y hasta 30 días hábiles posteriores a la misma, a fin de asegurar los conocimientos y habilidades para ocupar el cargo.” (Sic) (Énfasis añadido)</w:t>
      </w:r>
    </w:p>
    <w:p w14:paraId="1520264D" w14:textId="77777777" w:rsidR="009118CD" w:rsidRPr="009118CD" w:rsidRDefault="009118CD" w:rsidP="009118CD">
      <w:pPr>
        <w:spacing w:line="276" w:lineRule="auto"/>
        <w:ind w:right="900"/>
        <w:jc w:val="both"/>
        <w:rPr>
          <w:rFonts w:ascii="Palatino Linotype" w:eastAsia="Palatino Linotype" w:hAnsi="Palatino Linotype" w:cs="Palatino Linotype"/>
          <w:b/>
          <w:i/>
          <w:sz w:val="22"/>
        </w:rPr>
      </w:pPr>
    </w:p>
    <w:p w14:paraId="0D6A2441" w14:textId="77777777" w:rsidR="009118CD" w:rsidRDefault="009118CD" w:rsidP="009118CD">
      <w:pPr>
        <w:spacing w:line="360" w:lineRule="auto"/>
        <w:ind w:right="51"/>
        <w:jc w:val="both"/>
        <w:rPr>
          <w:rFonts w:ascii="Palatino Linotype" w:eastAsia="Palatino Linotype" w:hAnsi="Palatino Linotype" w:cs="Palatino Linotype"/>
        </w:rPr>
      </w:pPr>
      <w:r w:rsidRPr="009118CD">
        <w:rPr>
          <w:rFonts w:ascii="Palatino Linotype" w:eastAsia="Palatino Linotype" w:hAnsi="Palatino Linotype" w:cs="Palatino Linotype"/>
        </w:rPr>
        <w:t xml:space="preserve">De tal suerte que como refirió el </w:t>
      </w:r>
      <w:r w:rsidRPr="009118CD">
        <w:rPr>
          <w:rFonts w:ascii="Palatino Linotype" w:eastAsia="Palatino Linotype" w:hAnsi="Palatino Linotype" w:cs="Palatino Linotype"/>
          <w:b/>
        </w:rPr>
        <w:t>Sujeto Obligado</w:t>
      </w:r>
      <w:r w:rsidRPr="009118CD">
        <w:rPr>
          <w:rFonts w:ascii="Palatino Linotype" w:eastAsia="Palatino Linotype" w:hAnsi="Palatino Linotype" w:cs="Palatino Linotype"/>
        </w:rPr>
        <w:t>, al realizar el cruce de la información proporcionada con los artículos previamente insertados, el particular podrá advertir las certificaciones de competencia laboral que son requisito indispensable para que los servidores públicos ostenten un puesto, por lo que con este pronunciamiento se tiene por satisfecho el requerimiento de información.</w:t>
      </w:r>
    </w:p>
    <w:p w14:paraId="3BFD81A5" w14:textId="77777777" w:rsidR="001F1029" w:rsidRDefault="00476B84" w:rsidP="001F1029">
      <w:pPr>
        <w:spacing w:before="240" w:after="240" w:line="360" w:lineRule="auto"/>
        <w:ind w:right="49"/>
        <w:jc w:val="both"/>
        <w:rPr>
          <w:rFonts w:ascii="Palatino Linotype" w:eastAsia="Palatino Linotype" w:hAnsi="Palatino Linotype" w:cs="Palatino Linotype"/>
          <w:b/>
          <w:bCs/>
        </w:rPr>
      </w:pPr>
      <w:r>
        <w:rPr>
          <w:rFonts w:ascii="Palatino Linotype" w:eastAsia="Palatino Linotype" w:hAnsi="Palatino Linotype" w:cs="Palatino Linotype"/>
        </w:rPr>
        <w:t xml:space="preserve">En mérito de lo expuesto, esta autoridad estima que las razones o motivos de inconformidad hechos valer por </w:t>
      </w:r>
      <w:r w:rsidR="004843C8">
        <w:rPr>
          <w:rFonts w:ascii="Palatino Linotype" w:eastAsia="Palatino Linotype" w:hAnsi="Palatino Linotype" w:cs="Palatino Linotype"/>
          <w:b/>
        </w:rPr>
        <w:t>el</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se estiman  fundados; por lo que, lo procedente </w:t>
      </w:r>
      <w:r w:rsidRPr="00620C36">
        <w:rPr>
          <w:rFonts w:ascii="Palatino Linotype" w:eastAsia="Palatino Linotype" w:hAnsi="Palatino Linotype" w:cs="Palatino Linotype"/>
          <w:color w:val="000000" w:themeColor="text1"/>
        </w:rPr>
        <w:t>es </w:t>
      </w:r>
      <w:r>
        <w:rPr>
          <w:rFonts w:ascii="Palatino Linotype" w:eastAsia="Palatino Linotype" w:hAnsi="Palatino Linotype" w:cs="Palatino Linotype"/>
          <w:b/>
          <w:color w:val="000000" w:themeColor="text1"/>
        </w:rPr>
        <w:t>MODIFI</w:t>
      </w:r>
      <w:r w:rsidRPr="00620C36">
        <w:rPr>
          <w:rFonts w:ascii="Palatino Linotype" w:eastAsia="Palatino Linotype" w:hAnsi="Palatino Linotype" w:cs="Palatino Linotype"/>
          <w:b/>
          <w:color w:val="000000" w:themeColor="text1"/>
        </w:rPr>
        <w:t>CAR</w:t>
      </w:r>
      <w:r w:rsidRPr="00620C36">
        <w:rPr>
          <w:rFonts w:ascii="Palatino Linotype" w:eastAsia="Palatino Linotype" w:hAnsi="Palatino Linotype" w:cs="Palatino Linotype"/>
          <w:color w:val="000000" w:themeColor="text1"/>
        </w:rPr>
        <w:t> </w:t>
      </w:r>
      <w:r>
        <w:rPr>
          <w:rFonts w:ascii="Palatino Linotype" w:eastAsia="Palatino Linotype" w:hAnsi="Palatino Linotype" w:cs="Palatino Linotype"/>
        </w:rPr>
        <w:t xml:space="preserve">la respuesta del </w:t>
      </w:r>
      <w:r>
        <w:rPr>
          <w:rFonts w:ascii="Palatino Linotype" w:eastAsia="Palatino Linotype" w:hAnsi="Palatino Linotype" w:cs="Palatino Linotype"/>
          <w:b/>
        </w:rPr>
        <w:t xml:space="preserve">Sujeto Obligado y ordenar la entrega </w:t>
      </w:r>
      <w:r>
        <w:rPr>
          <w:rFonts w:ascii="Palatino Linotype" w:eastAsia="Palatino Linotype" w:hAnsi="Palatino Linotype" w:cs="Palatino Linotype"/>
        </w:rPr>
        <w:lastRenderedPageBreak/>
        <w:t>de</w:t>
      </w:r>
      <w:r w:rsidR="004410C0">
        <w:rPr>
          <w:rFonts w:ascii="Palatino Linotype" w:eastAsia="Palatino Linotype" w:hAnsi="Palatino Linotype" w:cs="Palatino Linotype"/>
        </w:rPr>
        <w:t xml:space="preserve"> </w:t>
      </w:r>
      <w:r w:rsidR="001F1029">
        <w:rPr>
          <w:rFonts w:ascii="Palatino Linotype" w:eastAsia="Palatino Linotype" w:hAnsi="Palatino Linotype" w:cs="Palatino Linotype"/>
        </w:rPr>
        <w:t xml:space="preserve">los </w:t>
      </w:r>
      <w:r w:rsidR="001F1029" w:rsidRPr="006F06AD">
        <w:rPr>
          <w:rFonts w:ascii="Palatino Linotype" w:eastAsia="Palatino Linotype" w:hAnsi="Palatino Linotype" w:cs="Palatino Linotype"/>
          <w:b/>
          <w:bCs/>
        </w:rPr>
        <w:t xml:space="preserve">documentos donde consten, de ser el caso, los datos requeridos por el recurrente, </w:t>
      </w:r>
      <w:r w:rsidR="001F1029">
        <w:rPr>
          <w:rFonts w:ascii="Palatino Linotype" w:eastAsia="Palatino Linotype" w:hAnsi="Palatino Linotype" w:cs="Palatino Linotype"/>
          <w:b/>
          <w:bCs/>
        </w:rPr>
        <w:t xml:space="preserve">al mayor grado de desagregación posible, </w:t>
      </w:r>
      <w:r w:rsidR="001F1029" w:rsidRPr="006F06AD">
        <w:rPr>
          <w:rFonts w:ascii="Palatino Linotype" w:eastAsia="Palatino Linotype" w:hAnsi="Palatino Linotype" w:cs="Palatino Linotype"/>
          <w:b/>
          <w:i/>
          <w:sz w:val="22"/>
          <w:szCs w:val="22"/>
        </w:rPr>
        <w:t>del 1 de enero de 2019 al 7 de noviembre de 2022</w:t>
      </w:r>
      <w:r w:rsidR="001F1029">
        <w:rPr>
          <w:rFonts w:ascii="Palatino Linotype" w:eastAsia="Palatino Linotype" w:hAnsi="Palatino Linotype" w:cs="Palatino Linotype"/>
          <w:b/>
          <w:i/>
          <w:sz w:val="22"/>
          <w:szCs w:val="22"/>
        </w:rPr>
        <w:t xml:space="preserve">, </w:t>
      </w:r>
      <w:r w:rsidR="001F1029" w:rsidRPr="006F06AD">
        <w:rPr>
          <w:rFonts w:ascii="Palatino Linotype" w:eastAsia="Palatino Linotype" w:hAnsi="Palatino Linotype" w:cs="Palatino Linotype"/>
          <w:b/>
          <w:bCs/>
        </w:rPr>
        <w:t xml:space="preserve">respecto a: </w:t>
      </w:r>
    </w:p>
    <w:p w14:paraId="07635AFB" w14:textId="77777777" w:rsidR="001F1029" w:rsidRPr="001F1029" w:rsidRDefault="001F1029" w:rsidP="001F1029">
      <w:pPr>
        <w:spacing w:before="240" w:after="240" w:line="276" w:lineRule="auto"/>
        <w:ind w:left="567" w:right="900"/>
        <w:jc w:val="both"/>
        <w:rPr>
          <w:rFonts w:ascii="Palatino Linotype" w:eastAsia="Palatino Linotype" w:hAnsi="Palatino Linotype" w:cs="Palatino Linotype"/>
          <w:b/>
          <w:i/>
          <w:sz w:val="22"/>
          <w:szCs w:val="22"/>
        </w:rPr>
      </w:pPr>
      <w:r w:rsidRPr="001F1029">
        <w:rPr>
          <w:rFonts w:ascii="Palatino Linotype" w:eastAsia="Palatino Linotype" w:hAnsi="Palatino Linotype" w:cs="Palatino Linotype"/>
          <w:b/>
          <w:i/>
          <w:sz w:val="22"/>
          <w:szCs w:val="22"/>
        </w:rPr>
        <w:t>1.- El número de servidores públicos municipales certificados por el Instituto Hacendario del Estado de México (IHAEM), por año y Norma Institucional de Competencia Laboral.</w:t>
      </w:r>
    </w:p>
    <w:p w14:paraId="09A5FFF7" w14:textId="77777777" w:rsidR="001F1029" w:rsidRPr="001F1029" w:rsidRDefault="001F1029" w:rsidP="001F1029">
      <w:pPr>
        <w:spacing w:before="240" w:after="240" w:line="276" w:lineRule="auto"/>
        <w:ind w:left="567" w:right="900"/>
        <w:jc w:val="both"/>
        <w:rPr>
          <w:rFonts w:ascii="Palatino Linotype" w:eastAsia="Palatino Linotype" w:hAnsi="Palatino Linotype" w:cs="Palatino Linotype"/>
          <w:b/>
          <w:i/>
          <w:sz w:val="22"/>
          <w:szCs w:val="22"/>
        </w:rPr>
      </w:pPr>
      <w:r w:rsidRPr="001F1029">
        <w:rPr>
          <w:rFonts w:ascii="Palatino Linotype" w:eastAsia="Palatino Linotype" w:hAnsi="Palatino Linotype" w:cs="Palatino Linotype"/>
          <w:b/>
          <w:i/>
          <w:sz w:val="22"/>
          <w:szCs w:val="22"/>
        </w:rPr>
        <w:t>2.- El número de servidores públicos que han refrendado su Manifestación de Créditos para la validación Anual del Certificado Competencia Laboral, especificando la Norma Institucional de Competencia Laboral.</w:t>
      </w:r>
    </w:p>
    <w:p w14:paraId="405963B9" w14:textId="77777777" w:rsidR="001F1029" w:rsidRPr="00F667A8" w:rsidRDefault="001F1029" w:rsidP="001F1029">
      <w:pPr>
        <w:spacing w:before="240" w:after="240" w:line="276" w:lineRule="auto"/>
        <w:ind w:left="567" w:right="900"/>
        <w:jc w:val="both"/>
        <w:rPr>
          <w:rFonts w:ascii="Palatino Linotype" w:eastAsia="Palatino Linotype" w:hAnsi="Palatino Linotype" w:cs="Palatino Linotype"/>
          <w:b/>
          <w:i/>
          <w:sz w:val="22"/>
          <w:szCs w:val="22"/>
        </w:rPr>
      </w:pPr>
      <w:r w:rsidRPr="001F1029">
        <w:rPr>
          <w:rFonts w:ascii="Palatino Linotype" w:eastAsia="Palatino Linotype" w:hAnsi="Palatino Linotype" w:cs="Palatino Linotype"/>
          <w:b/>
          <w:i/>
          <w:sz w:val="22"/>
          <w:szCs w:val="22"/>
        </w:rPr>
        <w:t>3.- El número de servidores públicos estatales</w:t>
      </w:r>
      <w:r w:rsidRPr="006F06AD">
        <w:rPr>
          <w:rFonts w:ascii="Palatino Linotype" w:eastAsia="Palatino Linotype" w:hAnsi="Palatino Linotype" w:cs="Palatino Linotype"/>
          <w:b/>
          <w:i/>
          <w:sz w:val="22"/>
          <w:szCs w:val="22"/>
        </w:rPr>
        <w:t xml:space="preserve"> y municipales capacitados por el IHAEM</w:t>
      </w:r>
      <w:r>
        <w:rPr>
          <w:rFonts w:ascii="Palatino Linotype" w:eastAsia="Palatino Linotype" w:hAnsi="Palatino Linotype" w:cs="Palatino Linotype"/>
          <w:b/>
          <w:i/>
          <w:sz w:val="22"/>
          <w:szCs w:val="22"/>
        </w:rPr>
        <w:t>, por año</w:t>
      </w:r>
      <w:r w:rsidRPr="006F06AD">
        <w:rPr>
          <w:rFonts w:ascii="Palatino Linotype" w:eastAsia="Palatino Linotype" w:hAnsi="Palatino Linotype" w:cs="Palatino Linotype"/>
          <w:b/>
          <w:i/>
          <w:sz w:val="22"/>
          <w:szCs w:val="22"/>
        </w:rPr>
        <w:t>, curso, taller y/o diplomado u otro evento de capacitación relacionado</w:t>
      </w:r>
      <w:r>
        <w:rPr>
          <w:rFonts w:ascii="Palatino Linotype" w:eastAsia="Palatino Linotype" w:hAnsi="Palatino Linotype" w:cs="Palatino Linotype"/>
          <w:b/>
          <w:i/>
          <w:sz w:val="22"/>
          <w:szCs w:val="22"/>
        </w:rPr>
        <w:t>.</w:t>
      </w:r>
    </w:p>
    <w:p w14:paraId="40538480" w14:textId="77777777" w:rsidR="00476B84" w:rsidRPr="009118CD" w:rsidRDefault="004410C0" w:rsidP="001F1029">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Es de mencionar que esta documentación deberá entregarse</w:t>
      </w:r>
      <w:r w:rsidR="00476B84" w:rsidRPr="00F733EE">
        <w:rPr>
          <w:rFonts w:ascii="Palatino Linotype" w:eastAsia="Palatino Linotype" w:hAnsi="Palatino Linotype" w:cs="Palatino Linotype"/>
        </w:rPr>
        <w:t xml:space="preserve"> en versión pública</w:t>
      </w:r>
      <w:r>
        <w:rPr>
          <w:rFonts w:ascii="Palatino Linotype" w:eastAsia="Palatino Linotype" w:hAnsi="Palatino Linotype" w:cs="Palatino Linotype"/>
        </w:rPr>
        <w:t xml:space="preserve"> de ser procedente</w:t>
      </w:r>
      <w:r w:rsidR="00476B84" w:rsidRPr="00F733EE">
        <w:rPr>
          <w:rFonts w:ascii="Palatino Linotype" w:eastAsia="Palatino Linotype" w:hAnsi="Palatino Linotype" w:cs="Palatino Linotype"/>
        </w:rPr>
        <w:t xml:space="preserve">, </w:t>
      </w:r>
      <w:r>
        <w:rPr>
          <w:rFonts w:ascii="Palatino Linotype" w:eastAsia="Palatino Linotype" w:hAnsi="Palatino Linotype" w:cs="Palatino Linotype"/>
        </w:rPr>
        <w:t xml:space="preserve">esto es, </w:t>
      </w:r>
      <w:r w:rsidR="00476B84" w:rsidRPr="00F733EE">
        <w:rPr>
          <w:rFonts w:ascii="Palatino Linotype" w:eastAsia="Palatino Linotype" w:hAnsi="Palatino Linotype" w:cs="Palatino Linotype"/>
        </w:rPr>
        <w:t>atendiendo a lo dispuesto por el considerando siguiente.</w:t>
      </w:r>
    </w:p>
    <w:p w14:paraId="5F0F099A" w14:textId="77777777" w:rsidR="00476B84" w:rsidRPr="0035052E" w:rsidRDefault="00476B84" w:rsidP="00476B84">
      <w:pPr>
        <w:spacing w:line="360" w:lineRule="auto"/>
        <w:jc w:val="both"/>
        <w:rPr>
          <w:rFonts w:ascii="Palatino Linotype" w:eastAsia="Palatino Linotype" w:hAnsi="Palatino Linotype" w:cs="Palatino Linotype"/>
        </w:rPr>
      </w:pPr>
      <w:r w:rsidRPr="0035052E">
        <w:rPr>
          <w:rFonts w:ascii="Palatino Linotype" w:eastAsia="Palatino Linotype" w:hAnsi="Palatino Linotype" w:cs="Palatino Linotype"/>
          <w:b/>
        </w:rPr>
        <w:t xml:space="preserve">Quinto. Versión Pública. </w:t>
      </w:r>
      <w:r w:rsidRPr="0035052E">
        <w:rPr>
          <w:rFonts w:ascii="Palatino Linotype" w:eastAsia="Palatino Linotype" w:hAnsi="Palatino Linotype" w:cs="Palatino Linotype"/>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RPr="0035052E">
        <w:rPr>
          <w:rFonts w:ascii="Palatino Linotype" w:eastAsia="Palatino Linotype" w:hAnsi="Palatino Linotype" w:cs="Palatino Linotype"/>
          <w:b/>
        </w:rPr>
        <w:t>Sujeto Obligado</w:t>
      </w:r>
      <w:r w:rsidRPr="0035052E">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w:t>
      </w:r>
      <w:r w:rsidR="004843C8">
        <w:rPr>
          <w:rFonts w:ascii="Palatino Linotype" w:eastAsia="Palatino Linotype" w:hAnsi="Palatino Linotype" w:cs="Palatino Linotype"/>
        </w:rPr>
        <w:t>eso a la información pública del</w:t>
      </w:r>
      <w:r w:rsidRPr="0035052E">
        <w:rPr>
          <w:rFonts w:ascii="Palatino Linotype" w:eastAsia="Palatino Linotype" w:hAnsi="Palatino Linotype" w:cs="Palatino Linotype"/>
        </w:rPr>
        <w:t xml:space="preserve"> recurrente sin menoscabar el derecho a la protección de los datos personales de terceros.</w:t>
      </w:r>
    </w:p>
    <w:p w14:paraId="5EF03063" w14:textId="77777777" w:rsidR="00476B84" w:rsidRPr="0035052E" w:rsidRDefault="00476B84" w:rsidP="00476B84">
      <w:pPr>
        <w:spacing w:before="240" w:after="240" w:line="360" w:lineRule="auto"/>
        <w:ind w:right="50"/>
        <w:jc w:val="both"/>
        <w:rPr>
          <w:rFonts w:ascii="Palatino Linotype" w:eastAsia="Palatino Linotype" w:hAnsi="Palatino Linotype" w:cs="Palatino Linotype"/>
        </w:rPr>
      </w:pPr>
      <w:r w:rsidRPr="0035052E">
        <w:rPr>
          <w:rFonts w:ascii="Palatino Linotype" w:eastAsia="Palatino Linotype" w:hAnsi="Palatino Linotype" w:cs="Palatino Linotype"/>
        </w:rPr>
        <w:lastRenderedPageBreak/>
        <w:t>Lo anterior, de conformidad a lo que señalan los artículos 3 fracciones IX, XX, XXI y XLV, 91, 132 fracciones II y III, y 143 fracción I de la Ley de Transparencia y Acceso a la Información Pública del Estado de México y Municipios que establecen:</w:t>
      </w:r>
    </w:p>
    <w:p w14:paraId="3F7D1ED5" w14:textId="77777777" w:rsidR="00476B84" w:rsidRPr="0035052E" w:rsidRDefault="00476B84" w:rsidP="00476B84">
      <w:pPr>
        <w:spacing w:before="120" w:after="120"/>
        <w:ind w:left="567" w:right="902"/>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i/>
          <w:sz w:val="22"/>
          <w:szCs w:val="22"/>
        </w:rPr>
        <w:t>“</w:t>
      </w:r>
      <w:r w:rsidRPr="0035052E">
        <w:rPr>
          <w:rFonts w:ascii="Palatino Linotype" w:eastAsia="Palatino Linotype" w:hAnsi="Palatino Linotype" w:cs="Palatino Linotype"/>
          <w:b/>
          <w:i/>
          <w:sz w:val="22"/>
          <w:szCs w:val="22"/>
        </w:rPr>
        <w:t>Artículo 3</w:t>
      </w:r>
      <w:r w:rsidRPr="0035052E">
        <w:rPr>
          <w:rFonts w:ascii="Palatino Linotype" w:eastAsia="Palatino Linotype" w:hAnsi="Palatino Linotype" w:cs="Palatino Linotype"/>
          <w:i/>
          <w:sz w:val="22"/>
          <w:szCs w:val="22"/>
        </w:rPr>
        <w:t>. Para los efectos de la presente Ley se entenderá por:</w:t>
      </w:r>
    </w:p>
    <w:p w14:paraId="3E149531" w14:textId="77777777" w:rsidR="00476B84" w:rsidRPr="0035052E" w:rsidRDefault="00476B84" w:rsidP="00476B84">
      <w:pPr>
        <w:spacing w:before="120" w:after="120"/>
        <w:ind w:left="567" w:right="902"/>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i/>
          <w:sz w:val="22"/>
          <w:szCs w:val="22"/>
        </w:rPr>
        <w:t>[…]</w:t>
      </w:r>
    </w:p>
    <w:p w14:paraId="36AC3B0A" w14:textId="77777777" w:rsidR="00476B84" w:rsidRPr="0035052E" w:rsidRDefault="00476B84" w:rsidP="00476B84">
      <w:pPr>
        <w:spacing w:before="120" w:after="120"/>
        <w:ind w:left="567" w:right="902"/>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b/>
          <w:i/>
          <w:sz w:val="22"/>
          <w:szCs w:val="22"/>
        </w:rPr>
        <w:t>IX. Datos personales:</w:t>
      </w:r>
      <w:r w:rsidRPr="0035052E">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0861B7FE" w14:textId="77777777" w:rsidR="00476B84" w:rsidRPr="0035052E" w:rsidRDefault="00476B84" w:rsidP="00476B84">
      <w:pPr>
        <w:spacing w:before="120" w:after="120"/>
        <w:ind w:left="567" w:right="902"/>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b/>
          <w:i/>
          <w:sz w:val="22"/>
          <w:szCs w:val="22"/>
        </w:rPr>
        <w:t>XX. Información clasificada</w:t>
      </w:r>
      <w:r w:rsidRPr="0035052E">
        <w:rPr>
          <w:rFonts w:ascii="Palatino Linotype" w:eastAsia="Palatino Linotype" w:hAnsi="Palatino Linotype" w:cs="Palatino Linotype"/>
          <w:i/>
          <w:sz w:val="22"/>
          <w:szCs w:val="22"/>
        </w:rPr>
        <w:t>: Aquella considerada por la presente Ley como reservada o confidencial;</w:t>
      </w:r>
    </w:p>
    <w:p w14:paraId="27DC3815" w14:textId="77777777" w:rsidR="00476B84" w:rsidRPr="0035052E" w:rsidRDefault="00476B84" w:rsidP="00476B84">
      <w:pPr>
        <w:spacing w:before="120" w:after="120"/>
        <w:ind w:left="567" w:right="902"/>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b/>
          <w:i/>
          <w:sz w:val="22"/>
          <w:szCs w:val="22"/>
        </w:rPr>
        <w:t>XXI. Información confidencial:</w:t>
      </w:r>
      <w:r w:rsidRPr="0035052E">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66048EF" w14:textId="77777777" w:rsidR="00476B84" w:rsidRPr="0035052E" w:rsidRDefault="00476B84" w:rsidP="00476B84">
      <w:pPr>
        <w:spacing w:before="120" w:after="120"/>
        <w:ind w:left="567" w:right="902"/>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b/>
          <w:i/>
          <w:sz w:val="22"/>
          <w:szCs w:val="22"/>
        </w:rPr>
        <w:t>XLV. Versión pública:</w:t>
      </w:r>
      <w:r w:rsidRPr="0035052E">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76DAC15A" w14:textId="77777777" w:rsidR="00476B84" w:rsidRPr="0035052E" w:rsidRDefault="00476B84" w:rsidP="00476B84">
      <w:pPr>
        <w:spacing w:before="120" w:after="120"/>
        <w:ind w:left="567" w:right="902"/>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i/>
          <w:sz w:val="22"/>
          <w:szCs w:val="22"/>
        </w:rPr>
        <w:t>[…]</w:t>
      </w:r>
    </w:p>
    <w:p w14:paraId="4138934E" w14:textId="77777777" w:rsidR="00476B84" w:rsidRPr="0035052E" w:rsidRDefault="00476B84" w:rsidP="00476B84">
      <w:pPr>
        <w:spacing w:before="120" w:after="120"/>
        <w:ind w:left="567" w:right="902"/>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b/>
          <w:i/>
          <w:sz w:val="22"/>
          <w:szCs w:val="22"/>
        </w:rPr>
        <w:t xml:space="preserve">Artículo 91. </w:t>
      </w:r>
      <w:r w:rsidRPr="0035052E">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3277E9AF" w14:textId="77777777" w:rsidR="00476B84" w:rsidRPr="0035052E" w:rsidRDefault="00476B84" w:rsidP="00476B84">
      <w:pPr>
        <w:spacing w:before="120" w:after="120"/>
        <w:ind w:left="567" w:right="902"/>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b/>
          <w:i/>
          <w:sz w:val="22"/>
          <w:szCs w:val="22"/>
        </w:rPr>
        <w:t xml:space="preserve">Artículo 132. </w:t>
      </w:r>
      <w:r w:rsidRPr="0035052E">
        <w:rPr>
          <w:rFonts w:ascii="Palatino Linotype" w:eastAsia="Palatino Linotype" w:hAnsi="Palatino Linotype" w:cs="Palatino Linotype"/>
          <w:i/>
          <w:sz w:val="22"/>
          <w:szCs w:val="22"/>
        </w:rPr>
        <w:t>La clasificación de la información se llevará a cabo en el momento en que:</w:t>
      </w:r>
    </w:p>
    <w:p w14:paraId="3D4CA9F4" w14:textId="77777777" w:rsidR="00476B84" w:rsidRPr="0035052E" w:rsidRDefault="00476B84" w:rsidP="00476B84">
      <w:pPr>
        <w:spacing w:before="120" w:after="120"/>
        <w:ind w:left="567" w:right="902"/>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b/>
          <w:i/>
          <w:sz w:val="22"/>
          <w:szCs w:val="22"/>
        </w:rPr>
        <w:t>I</w:t>
      </w:r>
      <w:r w:rsidRPr="0035052E">
        <w:rPr>
          <w:rFonts w:ascii="Palatino Linotype" w:eastAsia="Palatino Linotype" w:hAnsi="Palatino Linotype" w:cs="Palatino Linotype"/>
          <w:i/>
          <w:sz w:val="22"/>
          <w:szCs w:val="22"/>
        </w:rPr>
        <w:t>. Se reciba una solicitud de acceso a la información;</w:t>
      </w:r>
    </w:p>
    <w:p w14:paraId="4120C524" w14:textId="77777777" w:rsidR="00476B84" w:rsidRPr="0035052E" w:rsidRDefault="00476B84" w:rsidP="00476B84">
      <w:pPr>
        <w:spacing w:before="120" w:after="120"/>
        <w:ind w:left="567" w:right="902"/>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b/>
          <w:i/>
          <w:sz w:val="22"/>
          <w:szCs w:val="22"/>
        </w:rPr>
        <w:t>II</w:t>
      </w:r>
      <w:r w:rsidRPr="0035052E">
        <w:rPr>
          <w:rFonts w:ascii="Palatino Linotype" w:eastAsia="Palatino Linotype" w:hAnsi="Palatino Linotype" w:cs="Palatino Linotype"/>
          <w:i/>
          <w:sz w:val="22"/>
          <w:szCs w:val="22"/>
        </w:rPr>
        <w:t>. Se determine mediante resolución de autoridad competente; o</w:t>
      </w:r>
    </w:p>
    <w:p w14:paraId="2137C534" w14:textId="77777777" w:rsidR="00476B84" w:rsidRPr="0035052E" w:rsidRDefault="00476B84" w:rsidP="00476B84">
      <w:pPr>
        <w:spacing w:before="120" w:after="120"/>
        <w:ind w:left="567" w:right="902"/>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b/>
          <w:i/>
          <w:sz w:val="22"/>
          <w:szCs w:val="22"/>
        </w:rPr>
        <w:t>III</w:t>
      </w:r>
      <w:r w:rsidRPr="0035052E">
        <w:rPr>
          <w:rFonts w:ascii="Palatino Linotype" w:eastAsia="Palatino Linotype" w:hAnsi="Palatino Linotype" w:cs="Palatino Linotype"/>
          <w:i/>
          <w:sz w:val="22"/>
          <w:szCs w:val="22"/>
        </w:rPr>
        <w:t>. Se generen versiones públicas para dar cumplimiento a las obligaciones de transparencia previstas en esta Ley.</w:t>
      </w:r>
    </w:p>
    <w:p w14:paraId="73952E89" w14:textId="77777777" w:rsidR="00476B84" w:rsidRPr="0035052E" w:rsidRDefault="00476B84" w:rsidP="00476B84">
      <w:pPr>
        <w:spacing w:before="120" w:after="120"/>
        <w:ind w:left="567" w:right="902"/>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i/>
          <w:sz w:val="22"/>
          <w:szCs w:val="22"/>
        </w:rPr>
        <w:t>[…]</w:t>
      </w:r>
    </w:p>
    <w:p w14:paraId="3D272505" w14:textId="77777777" w:rsidR="00476B84" w:rsidRPr="0035052E" w:rsidRDefault="00476B84" w:rsidP="00476B84">
      <w:pPr>
        <w:spacing w:before="120" w:after="120"/>
        <w:ind w:left="567" w:right="902"/>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b/>
          <w:i/>
          <w:sz w:val="22"/>
          <w:szCs w:val="22"/>
        </w:rPr>
        <w:t>Artículo 143</w:t>
      </w:r>
      <w:r w:rsidRPr="0035052E">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21C41659" w14:textId="77777777" w:rsidR="00476B84" w:rsidRPr="0035052E" w:rsidRDefault="00476B84" w:rsidP="00476B84">
      <w:pPr>
        <w:spacing w:before="120" w:after="120"/>
        <w:ind w:left="567" w:right="902"/>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b/>
          <w:i/>
          <w:sz w:val="22"/>
          <w:szCs w:val="22"/>
        </w:rPr>
        <w:t>I.</w:t>
      </w:r>
      <w:r w:rsidRPr="0035052E">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7A9A0C86" w14:textId="77777777" w:rsidR="00476B84" w:rsidRPr="0035052E" w:rsidRDefault="00476B84" w:rsidP="00476B84">
      <w:pPr>
        <w:spacing w:before="120" w:after="120"/>
        <w:ind w:left="567" w:right="902"/>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b/>
          <w:i/>
          <w:sz w:val="22"/>
          <w:szCs w:val="22"/>
        </w:rPr>
        <w:lastRenderedPageBreak/>
        <w:t>II.</w:t>
      </w:r>
      <w:r w:rsidRPr="0035052E">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02DF79BA" w14:textId="77777777" w:rsidR="00476B84" w:rsidRPr="0035052E" w:rsidRDefault="00476B84" w:rsidP="00476B84">
      <w:pPr>
        <w:spacing w:before="120" w:after="120"/>
        <w:ind w:left="567" w:right="902"/>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b/>
          <w:i/>
          <w:sz w:val="22"/>
          <w:szCs w:val="22"/>
        </w:rPr>
        <w:t>III</w:t>
      </w:r>
      <w:r w:rsidRPr="0035052E">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524D9096" w14:textId="77777777" w:rsidR="00476B84" w:rsidRPr="0035052E" w:rsidRDefault="00476B84" w:rsidP="00476B84">
      <w:pPr>
        <w:spacing w:before="120" w:after="120"/>
        <w:ind w:left="567" w:right="902"/>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04B0B74B" w14:textId="77777777" w:rsidR="00476B84" w:rsidRPr="0035052E" w:rsidRDefault="00476B84" w:rsidP="00476B84">
      <w:pPr>
        <w:spacing w:before="120" w:after="120"/>
        <w:ind w:left="567" w:right="902"/>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0A7478D6" w14:textId="77777777" w:rsidR="00476B84" w:rsidRPr="0035052E" w:rsidRDefault="00476B84" w:rsidP="00476B84">
      <w:pPr>
        <w:spacing w:before="240" w:after="240" w:line="360" w:lineRule="auto"/>
        <w:jc w:val="both"/>
        <w:rPr>
          <w:rFonts w:ascii="Palatino Linotype" w:eastAsia="Palatino Linotype" w:hAnsi="Palatino Linotype" w:cs="Palatino Linotype"/>
        </w:rPr>
      </w:pPr>
      <w:r w:rsidRPr="0035052E">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14C7340" w14:textId="77777777" w:rsidR="00476B84" w:rsidRPr="0035052E" w:rsidRDefault="00476B84" w:rsidP="00476B84">
      <w:pPr>
        <w:spacing w:line="360" w:lineRule="auto"/>
        <w:jc w:val="both"/>
        <w:rPr>
          <w:rFonts w:ascii="Palatino Linotype" w:eastAsia="Palatino Linotype" w:hAnsi="Palatino Linotype" w:cs="Palatino Linotype"/>
        </w:rPr>
      </w:pPr>
      <w:r w:rsidRPr="0035052E">
        <w:rPr>
          <w:rFonts w:ascii="Palatino Linotype" w:eastAsia="Palatino Linotype" w:hAnsi="Palatino Linotype" w:cs="Palatino Linotype"/>
        </w:rPr>
        <w:t>Entorno a lo que aquí nos interesa,</w:t>
      </w:r>
      <w:r w:rsidRPr="0035052E">
        <w:rPr>
          <w:rFonts w:ascii="Palatino Linotype" w:eastAsia="Palatino Linotype" w:hAnsi="Palatino Linotype" w:cs="Palatino Linotype"/>
          <w:color w:val="000000"/>
        </w:rPr>
        <w:t xml:space="preserve"> los Lineamientos Quincuagésimo, Quincuagésimo primero, Quincuagésimo segundo, Quincuagésimo tercero, Quincuagésimo cuarto y Quincuagésimo quinto</w:t>
      </w:r>
      <w:r w:rsidRPr="0035052E">
        <w:rPr>
          <w:rFonts w:ascii="Palatino Linotype" w:eastAsia="Palatino Linotype" w:hAnsi="Palatino Linotype" w:cs="Palatino Linotype"/>
        </w:rPr>
        <w:t xml:space="preserve"> señalan las formalidades que deberá llevar el acuerdo de clasificación que deberá emitir el </w:t>
      </w:r>
      <w:r w:rsidRPr="0035052E">
        <w:rPr>
          <w:rFonts w:ascii="Palatino Linotype" w:eastAsia="Palatino Linotype" w:hAnsi="Palatino Linotype" w:cs="Palatino Linotype"/>
          <w:b/>
        </w:rPr>
        <w:t>Sujeto Obligado</w:t>
      </w:r>
      <w:r w:rsidRPr="0035052E">
        <w:rPr>
          <w:rFonts w:ascii="Palatino Linotype" w:eastAsia="Palatino Linotype" w:hAnsi="Palatino Linotype" w:cs="Palatino Linotype"/>
        </w:rPr>
        <w:t>, siendo estas las siguientes:</w:t>
      </w:r>
    </w:p>
    <w:p w14:paraId="5CEE18FE" w14:textId="77777777" w:rsidR="00476B84" w:rsidRPr="0035052E" w:rsidRDefault="00476B84" w:rsidP="00476B84">
      <w:pPr>
        <w:spacing w:line="360" w:lineRule="auto"/>
        <w:jc w:val="both"/>
        <w:rPr>
          <w:rFonts w:ascii="Palatino Linotype" w:eastAsia="Palatino Linotype" w:hAnsi="Palatino Linotype" w:cs="Palatino Linotype"/>
        </w:rPr>
      </w:pPr>
    </w:p>
    <w:p w14:paraId="3541B1B3" w14:textId="77777777" w:rsidR="00476B84" w:rsidRPr="0035052E" w:rsidRDefault="00476B84" w:rsidP="00476B84">
      <w:pPr>
        <w:spacing w:line="276" w:lineRule="auto"/>
        <w:ind w:left="567"/>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i/>
          <w:sz w:val="22"/>
          <w:szCs w:val="22"/>
        </w:rPr>
        <w:lastRenderedPageBreak/>
        <w:t xml:space="preserve">“CAPÍTULO VIII </w:t>
      </w:r>
    </w:p>
    <w:p w14:paraId="344AE94F" w14:textId="77777777" w:rsidR="00476B84" w:rsidRPr="0035052E" w:rsidRDefault="00476B84" w:rsidP="00476B84">
      <w:pPr>
        <w:spacing w:line="276" w:lineRule="auto"/>
        <w:ind w:left="567"/>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i/>
          <w:sz w:val="22"/>
          <w:szCs w:val="22"/>
        </w:rPr>
        <w:t xml:space="preserve">DE LOS ELEMENTOS PARA LA CLASIFICACIÓN </w:t>
      </w:r>
    </w:p>
    <w:p w14:paraId="38E547E7" w14:textId="77777777" w:rsidR="00476B84" w:rsidRPr="0035052E" w:rsidRDefault="00476B84" w:rsidP="00476B84">
      <w:pPr>
        <w:spacing w:line="276" w:lineRule="auto"/>
        <w:ind w:left="567" w:right="900"/>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b/>
          <w:i/>
          <w:sz w:val="22"/>
          <w:szCs w:val="22"/>
        </w:rPr>
        <w:t>Quincuagésimo.</w:t>
      </w:r>
      <w:r w:rsidRPr="0035052E">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4F043857" w14:textId="77777777" w:rsidR="00476B84" w:rsidRPr="0035052E" w:rsidRDefault="00476B84" w:rsidP="00476B84">
      <w:pPr>
        <w:spacing w:line="276" w:lineRule="auto"/>
        <w:ind w:left="567" w:right="900"/>
        <w:jc w:val="both"/>
        <w:rPr>
          <w:rFonts w:ascii="Palatino Linotype" w:eastAsia="Palatino Linotype" w:hAnsi="Palatino Linotype" w:cs="Palatino Linotype"/>
          <w:i/>
          <w:sz w:val="22"/>
          <w:szCs w:val="22"/>
        </w:rPr>
      </w:pPr>
      <w:r w:rsidRPr="0035052E">
        <w:rPr>
          <w:rFonts w:ascii="Palatino Linotype" w:eastAsia="Palatino Linotype" w:hAnsi="Palatino Linotype" w:cs="Palatino Linotype"/>
          <w:b/>
          <w:i/>
          <w:sz w:val="22"/>
          <w:szCs w:val="22"/>
        </w:rPr>
        <w:t>Quincuagésimo primero.</w:t>
      </w:r>
      <w:r w:rsidRPr="0035052E">
        <w:rPr>
          <w:rFonts w:ascii="Palatino Linotype" w:eastAsia="Palatino Linotype" w:hAnsi="Palatino Linotype" w:cs="Palatino Linotype"/>
          <w:i/>
          <w:sz w:val="22"/>
          <w:szCs w:val="22"/>
        </w:rPr>
        <w:t xml:space="preserve"> Toda acta del Comité de Transparencia deberá contener: </w:t>
      </w:r>
    </w:p>
    <w:p w14:paraId="6FF2501F" w14:textId="77777777" w:rsidR="00476B84" w:rsidRPr="0035052E" w:rsidRDefault="00476B84" w:rsidP="00476B84">
      <w:pPr>
        <w:numPr>
          <w:ilvl w:val="1"/>
          <w:numId w:val="32"/>
        </w:numPr>
        <w:pBdr>
          <w:top w:val="nil"/>
          <w:left w:val="nil"/>
          <w:bottom w:val="nil"/>
          <w:right w:val="nil"/>
          <w:between w:val="nil"/>
        </w:pBdr>
        <w:spacing w:line="276" w:lineRule="auto"/>
        <w:ind w:left="567" w:right="900" w:firstLine="0"/>
        <w:jc w:val="both"/>
        <w:rPr>
          <w:rFonts w:ascii="Palatino Linotype" w:eastAsia="Palatino Linotype" w:hAnsi="Palatino Linotype" w:cs="Palatino Linotype"/>
          <w:i/>
          <w:color w:val="000000"/>
          <w:sz w:val="22"/>
          <w:szCs w:val="22"/>
        </w:rPr>
      </w:pPr>
      <w:r w:rsidRPr="0035052E">
        <w:rPr>
          <w:rFonts w:ascii="Palatino Linotype" w:eastAsia="Palatino Linotype" w:hAnsi="Palatino Linotype" w:cs="Palatino Linotype"/>
          <w:i/>
          <w:color w:val="000000"/>
          <w:sz w:val="22"/>
          <w:szCs w:val="22"/>
        </w:rPr>
        <w:t xml:space="preserve">El número de sesión y fecha; </w:t>
      </w:r>
    </w:p>
    <w:p w14:paraId="3DF8B264" w14:textId="77777777" w:rsidR="00476B84" w:rsidRPr="0035052E" w:rsidRDefault="00476B84" w:rsidP="00476B84">
      <w:pPr>
        <w:numPr>
          <w:ilvl w:val="1"/>
          <w:numId w:val="32"/>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35052E">
        <w:rPr>
          <w:rFonts w:ascii="Palatino Linotype" w:eastAsia="Palatino Linotype" w:hAnsi="Palatino Linotype" w:cs="Palatino Linotype"/>
          <w:i/>
          <w:color w:val="000000"/>
          <w:sz w:val="22"/>
          <w:szCs w:val="22"/>
        </w:rPr>
        <w:t xml:space="preserve">El nombre del área que solicitó la clasificación de información; </w:t>
      </w:r>
    </w:p>
    <w:p w14:paraId="08E08D5C" w14:textId="77777777" w:rsidR="00476B84" w:rsidRPr="0035052E" w:rsidRDefault="00476B84" w:rsidP="00476B84">
      <w:pPr>
        <w:numPr>
          <w:ilvl w:val="1"/>
          <w:numId w:val="32"/>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35052E">
        <w:rPr>
          <w:rFonts w:ascii="Palatino Linotype" w:eastAsia="Palatino Linotype" w:hAnsi="Palatino Linotype" w:cs="Palatino Linotype"/>
          <w:i/>
          <w:color w:val="000000"/>
          <w:sz w:val="22"/>
          <w:szCs w:val="22"/>
        </w:rPr>
        <w:t xml:space="preserve">La fundamentación legal y motivación correspondiente; </w:t>
      </w:r>
    </w:p>
    <w:p w14:paraId="299BAC89" w14:textId="77777777" w:rsidR="00476B84" w:rsidRPr="0035052E" w:rsidRDefault="00476B84" w:rsidP="00476B84">
      <w:pPr>
        <w:numPr>
          <w:ilvl w:val="1"/>
          <w:numId w:val="32"/>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35052E">
        <w:rPr>
          <w:rFonts w:ascii="Palatino Linotype" w:eastAsia="Palatino Linotype" w:hAnsi="Palatino Linotype" w:cs="Palatino Linotype"/>
          <w:i/>
          <w:color w:val="000000"/>
          <w:sz w:val="22"/>
          <w:szCs w:val="22"/>
        </w:rPr>
        <w:t xml:space="preserve">La resolución o resoluciones aprobadas; y </w:t>
      </w:r>
    </w:p>
    <w:p w14:paraId="5436BA64" w14:textId="77777777" w:rsidR="00476B84" w:rsidRPr="0035052E" w:rsidRDefault="00476B84" w:rsidP="00476B84">
      <w:pPr>
        <w:numPr>
          <w:ilvl w:val="1"/>
          <w:numId w:val="32"/>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35052E">
        <w:rPr>
          <w:rFonts w:ascii="Palatino Linotype" w:eastAsia="Palatino Linotype" w:hAnsi="Palatino Linotype" w:cs="Palatino Linotype"/>
          <w:i/>
          <w:color w:val="000000"/>
          <w:sz w:val="22"/>
          <w:szCs w:val="22"/>
        </w:rPr>
        <w:t xml:space="preserve">La rúbrica o firma digital de cada integrante del Comité de Transparencia. </w:t>
      </w:r>
    </w:p>
    <w:p w14:paraId="52997820" w14:textId="77777777" w:rsidR="00476B84" w:rsidRPr="0035052E" w:rsidRDefault="00476B84" w:rsidP="00476B84">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35052E">
        <w:rPr>
          <w:rFonts w:ascii="Palatino Linotype" w:eastAsia="Palatino Linotype" w:hAnsi="Palatino Linotype" w:cs="Palatino Linotype"/>
          <w:i/>
          <w:color w:val="000000"/>
          <w:sz w:val="22"/>
          <w:szCs w:val="22"/>
        </w:rPr>
        <w:t xml:space="preserve">Las resoluciones del Comité en las que se haya determinado confirmar o modificar la clasificación de información pública como reservada, deberán incluir, cuando menos: </w:t>
      </w:r>
    </w:p>
    <w:p w14:paraId="64A24FBF" w14:textId="77777777" w:rsidR="00476B84" w:rsidRPr="0035052E" w:rsidRDefault="00476B84" w:rsidP="00476B84">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35052E">
        <w:rPr>
          <w:rFonts w:ascii="Palatino Linotype" w:eastAsia="Palatino Linotype" w:hAnsi="Palatino Linotype" w:cs="Palatino Linotype"/>
          <w:i/>
          <w:color w:val="000000"/>
          <w:sz w:val="22"/>
          <w:szCs w:val="22"/>
        </w:rPr>
        <w:t>I. Los motivos y razonamientos que sustenten la confirmación o modificación de la prueba de daño;</w:t>
      </w:r>
    </w:p>
    <w:p w14:paraId="41DA3059" w14:textId="77777777" w:rsidR="00476B84" w:rsidRPr="0035052E" w:rsidRDefault="00476B84" w:rsidP="00476B84">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35052E">
        <w:rPr>
          <w:rFonts w:ascii="Palatino Linotype" w:eastAsia="Palatino Linotype" w:hAnsi="Palatino Linotype" w:cs="Palatino Linotype"/>
          <w:i/>
          <w:color w:val="000000"/>
          <w:sz w:val="22"/>
          <w:szCs w:val="22"/>
        </w:rPr>
        <w:t xml:space="preserve">II. Descripción de las partes o secciones reservadas, en caso de clasificación parcial; </w:t>
      </w:r>
    </w:p>
    <w:p w14:paraId="6A7D97A1" w14:textId="77777777" w:rsidR="00476B84" w:rsidRPr="0035052E" w:rsidRDefault="00476B84" w:rsidP="00476B84">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35052E">
        <w:rPr>
          <w:rFonts w:ascii="Palatino Linotype" w:eastAsia="Palatino Linotype" w:hAnsi="Palatino Linotype" w:cs="Palatino Linotype"/>
          <w:i/>
          <w:color w:val="000000"/>
          <w:sz w:val="22"/>
          <w:szCs w:val="22"/>
        </w:rPr>
        <w:t xml:space="preserve">III. El periodo por el que mantendrá su clasificación y fecha de expiración; y </w:t>
      </w:r>
    </w:p>
    <w:p w14:paraId="6F2ED866" w14:textId="77777777" w:rsidR="00476B84" w:rsidRPr="0035052E" w:rsidRDefault="00476B84" w:rsidP="00476B84">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35052E">
        <w:rPr>
          <w:rFonts w:ascii="Palatino Linotype" w:eastAsia="Palatino Linotype" w:hAnsi="Palatino Linotype" w:cs="Palatino Linotype"/>
          <w:i/>
          <w:color w:val="000000"/>
          <w:sz w:val="22"/>
          <w:szCs w:val="22"/>
        </w:rPr>
        <w:t xml:space="preserve">IV. El nombre del titular y área encargada de realizar la versión pública del documento, en su caso. </w:t>
      </w:r>
    </w:p>
    <w:p w14:paraId="7330A3E2" w14:textId="77777777" w:rsidR="00476B84" w:rsidRPr="0035052E" w:rsidRDefault="00476B84" w:rsidP="00476B84">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35052E">
        <w:rPr>
          <w:rFonts w:ascii="Palatino Linotype" w:eastAsia="Palatino Linotype" w:hAnsi="Palatino Linotype" w:cs="Palatino Linotype"/>
          <w:i/>
          <w:color w:val="000000"/>
          <w:sz w:val="22"/>
          <w:szCs w:val="22"/>
        </w:rPr>
        <w:t xml:space="preserve">En los casos en que se clasifique la información como reservada siempre se entregará o anexará la prueba de daño con la respuesta al solicitante. </w:t>
      </w:r>
    </w:p>
    <w:p w14:paraId="2C0C056C" w14:textId="77777777" w:rsidR="00476B84" w:rsidRPr="0035052E" w:rsidRDefault="00476B84" w:rsidP="00476B84">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sidRPr="0035052E">
        <w:rPr>
          <w:rFonts w:ascii="Palatino Linotype" w:eastAsia="Palatino Linotype" w:hAnsi="Palatino Linotype" w:cs="Palatino Linotype"/>
          <w:b/>
          <w:i/>
          <w:color w:val="000000"/>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6438BE7F" w14:textId="77777777" w:rsidR="00476B84" w:rsidRPr="0035052E" w:rsidRDefault="00476B84" w:rsidP="00476B84">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35052E">
        <w:rPr>
          <w:rFonts w:ascii="Palatino Linotype" w:eastAsia="Palatino Linotype" w:hAnsi="Palatino Linotype" w:cs="Palatino Linotype"/>
          <w:b/>
          <w:i/>
          <w:color w:val="000000"/>
          <w:sz w:val="22"/>
          <w:szCs w:val="22"/>
        </w:rPr>
        <w:t xml:space="preserve">Quincuagésimo segundo. </w:t>
      </w:r>
      <w:r w:rsidRPr="0035052E">
        <w:rPr>
          <w:rFonts w:ascii="Palatino Linotype" w:eastAsia="Palatino Linotype" w:hAnsi="Palatino Linotype" w:cs="Palatino Linotype"/>
          <w:i/>
          <w:color w:val="000000"/>
          <w:sz w:val="22"/>
          <w:szCs w:val="22"/>
        </w:rPr>
        <w:t>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6FF10C2A" w14:textId="77777777" w:rsidR="00476B84" w:rsidRPr="0035052E" w:rsidRDefault="00476B84" w:rsidP="00476B84">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35052E">
        <w:rPr>
          <w:rFonts w:ascii="Palatino Linotype" w:eastAsia="Palatino Linotype" w:hAnsi="Palatino Linotype" w:cs="Palatino Linotype"/>
          <w:i/>
          <w:color w:val="000000"/>
          <w:sz w:val="22"/>
          <w:szCs w:val="22"/>
        </w:rPr>
        <w:t>En el caso específico de la clasificación y elaboración de versiones públicas de documentos que contengan información confidencial, las áreas de los sujetos obligados deberán:</w:t>
      </w:r>
    </w:p>
    <w:p w14:paraId="0D6C9508" w14:textId="77777777" w:rsidR="00476B84" w:rsidRPr="0035052E" w:rsidRDefault="00476B84" w:rsidP="00476B84">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35052E">
        <w:rPr>
          <w:rFonts w:ascii="Palatino Linotype" w:eastAsia="Palatino Linotype" w:hAnsi="Palatino Linotype" w:cs="Palatino Linotype"/>
          <w:i/>
          <w:color w:val="000000"/>
          <w:sz w:val="22"/>
          <w:szCs w:val="22"/>
        </w:rPr>
        <w:lastRenderedPageBreak/>
        <w:t>I. Fijar la fecha en que se elaboró la versión pública y la fecha en la cual el Comité de</w:t>
      </w:r>
    </w:p>
    <w:p w14:paraId="199E0B6E" w14:textId="77777777" w:rsidR="00476B84" w:rsidRPr="0035052E" w:rsidRDefault="00476B84" w:rsidP="00476B84">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35052E">
        <w:rPr>
          <w:rFonts w:ascii="Palatino Linotype" w:eastAsia="Palatino Linotype" w:hAnsi="Palatino Linotype" w:cs="Palatino Linotype"/>
          <w:i/>
          <w:color w:val="000000"/>
          <w:sz w:val="22"/>
          <w:szCs w:val="22"/>
        </w:rPr>
        <w:t>Transparencia confirmó dicha versión;</w:t>
      </w:r>
    </w:p>
    <w:p w14:paraId="5F29454A" w14:textId="77777777" w:rsidR="00476B84" w:rsidRPr="0035052E" w:rsidRDefault="00476B84" w:rsidP="00476B84">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35052E">
        <w:rPr>
          <w:rFonts w:ascii="Palatino Linotype" w:eastAsia="Palatino Linotype" w:hAnsi="Palatino Linotype" w:cs="Palatino Linotype"/>
          <w:i/>
          <w:color w:val="000000"/>
          <w:sz w:val="22"/>
          <w:szCs w:val="22"/>
        </w:rPr>
        <w:t>II. Señalar dentro del documento el tipo de información confidencial que fue testada en cada caso específico, de conformidad con el lineamiento trigésimo octavo; y</w:t>
      </w:r>
    </w:p>
    <w:p w14:paraId="4D5408EA" w14:textId="77777777" w:rsidR="00476B84" w:rsidRPr="0035052E" w:rsidRDefault="00476B84" w:rsidP="00476B84">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35052E">
        <w:rPr>
          <w:rFonts w:ascii="Palatino Linotype" w:eastAsia="Palatino Linotype" w:hAnsi="Palatino Linotype" w:cs="Palatino Linotype"/>
          <w:i/>
          <w:color w:val="000000"/>
          <w:sz w:val="22"/>
          <w:szCs w:val="22"/>
        </w:rPr>
        <w:t>III. Señalar las personas o instancias autorizadas a acceder a la información clasificada.</w:t>
      </w:r>
    </w:p>
    <w:p w14:paraId="2BE6DB77" w14:textId="77777777" w:rsidR="00476B84" w:rsidRPr="0035052E" w:rsidRDefault="00476B84" w:rsidP="00476B84">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35052E">
        <w:rPr>
          <w:rFonts w:ascii="Palatino Linotype" w:eastAsia="Palatino Linotype" w:hAnsi="Palatino Linotype" w:cs="Palatino Linotype"/>
          <w:i/>
          <w:color w:val="000000"/>
          <w:sz w:val="22"/>
          <w:szCs w:val="22"/>
        </w:rPr>
        <w:t>En los documentos de difusión electrónica, señalar en la primera hoja y en el nombre del archivo, que la versión pública corresponde a un documento que contiene información confidencial.</w:t>
      </w:r>
      <w:r w:rsidRPr="0035052E">
        <w:rPr>
          <w:noProof/>
          <w:lang w:val="es-MX"/>
        </w:rPr>
        <w:drawing>
          <wp:anchor distT="0" distB="0" distL="114300" distR="114300" simplePos="0" relativeHeight="251667456" behindDoc="0" locked="0" layoutInCell="1" hidden="0" allowOverlap="1" wp14:anchorId="3A6485D0" wp14:editId="3D6E5401">
            <wp:simplePos x="0" y="0"/>
            <wp:positionH relativeFrom="column">
              <wp:posOffset>377190</wp:posOffset>
            </wp:positionH>
            <wp:positionV relativeFrom="paragraph">
              <wp:posOffset>798830</wp:posOffset>
            </wp:positionV>
            <wp:extent cx="4568190" cy="330200"/>
            <wp:effectExtent l="0" t="0" r="0" b="0"/>
            <wp:wrapTopAndBottom distT="0" distB="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4568190" cy="330200"/>
                    </a:xfrm>
                    <a:prstGeom prst="rect">
                      <a:avLst/>
                    </a:prstGeom>
                    <a:ln/>
                  </pic:spPr>
                </pic:pic>
              </a:graphicData>
            </a:graphic>
          </wp:anchor>
        </w:drawing>
      </w:r>
    </w:p>
    <w:p w14:paraId="527E31A1" w14:textId="77777777" w:rsidR="00476B84" w:rsidRPr="0035052E" w:rsidRDefault="00476B84" w:rsidP="00476B84">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sidRPr="0035052E">
        <w:rPr>
          <w:rFonts w:ascii="Palatino Linotype" w:eastAsia="Palatino Linotype" w:hAnsi="Palatino Linotype" w:cs="Palatino Linotype"/>
          <w:b/>
          <w:i/>
          <w:noProof/>
          <w:color w:val="000000"/>
          <w:sz w:val="22"/>
          <w:szCs w:val="22"/>
          <w:lang w:val="es-MX"/>
        </w:rPr>
        <w:lastRenderedPageBreak/>
        <w:drawing>
          <wp:inline distT="0" distB="0" distL="0" distR="0" wp14:anchorId="4C99833A" wp14:editId="384C323F">
            <wp:extent cx="4576404" cy="5139653"/>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4576404" cy="5139653"/>
                    </a:xfrm>
                    <a:prstGeom prst="rect">
                      <a:avLst/>
                    </a:prstGeom>
                    <a:ln/>
                  </pic:spPr>
                </pic:pic>
              </a:graphicData>
            </a:graphic>
          </wp:inline>
        </w:drawing>
      </w:r>
    </w:p>
    <w:p w14:paraId="4E42DFAE" w14:textId="77777777" w:rsidR="00476B84" w:rsidRPr="0035052E" w:rsidRDefault="00476B84" w:rsidP="00476B84">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p>
    <w:p w14:paraId="768BE927" w14:textId="77777777" w:rsidR="00476B84" w:rsidRPr="0035052E" w:rsidRDefault="00476B84" w:rsidP="00476B84">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35052E">
        <w:rPr>
          <w:rFonts w:ascii="Palatino Linotype" w:eastAsia="Palatino Linotype" w:hAnsi="Palatino Linotype" w:cs="Palatino Linotype"/>
          <w:b/>
          <w:i/>
          <w:color w:val="000000"/>
          <w:sz w:val="22"/>
          <w:szCs w:val="22"/>
        </w:rPr>
        <w:t xml:space="preserve">Quincuagésimo cuarto. </w:t>
      </w:r>
      <w:r w:rsidRPr="0035052E">
        <w:rPr>
          <w:rFonts w:ascii="Palatino Linotype" w:eastAsia="Palatino Linotype" w:hAnsi="Palatino Linotype" w:cs="Palatino Linotype"/>
          <w:i/>
          <w:color w:val="000000"/>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707C804A" w14:textId="77777777" w:rsidR="00476B84" w:rsidRPr="0035052E" w:rsidRDefault="00476B84" w:rsidP="00476B84">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p>
    <w:p w14:paraId="73529249" w14:textId="77777777" w:rsidR="00476B84" w:rsidRPr="0035052E" w:rsidRDefault="00476B84" w:rsidP="00476B84">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35052E">
        <w:rPr>
          <w:rFonts w:ascii="Palatino Linotype" w:eastAsia="Palatino Linotype" w:hAnsi="Palatino Linotype" w:cs="Palatino Linotype"/>
          <w:b/>
          <w:i/>
          <w:color w:val="000000"/>
          <w:sz w:val="22"/>
          <w:szCs w:val="22"/>
        </w:rPr>
        <w:t xml:space="preserve">Quincuagésimo quinto. </w:t>
      </w:r>
      <w:r w:rsidRPr="0035052E">
        <w:rPr>
          <w:rFonts w:ascii="Palatino Linotype" w:eastAsia="Palatino Linotype" w:hAnsi="Palatino Linotype" w:cs="Palatino Linotype"/>
          <w:i/>
          <w:color w:val="000000"/>
          <w:sz w:val="22"/>
          <w:szCs w:val="22"/>
        </w:rPr>
        <w:t xml:space="preserve">Cada área del sujeto obligado podrá designar formalmente a una o más personas como responsables del </w:t>
      </w:r>
      <w:proofErr w:type="spellStart"/>
      <w:r w:rsidRPr="0035052E">
        <w:rPr>
          <w:rFonts w:ascii="Palatino Linotype" w:eastAsia="Palatino Linotype" w:hAnsi="Palatino Linotype" w:cs="Palatino Linotype"/>
          <w:i/>
          <w:color w:val="000000"/>
          <w:sz w:val="22"/>
          <w:szCs w:val="22"/>
        </w:rPr>
        <w:t>testado</w:t>
      </w:r>
      <w:proofErr w:type="spellEnd"/>
      <w:r w:rsidRPr="0035052E">
        <w:rPr>
          <w:rFonts w:ascii="Palatino Linotype" w:eastAsia="Palatino Linotype" w:hAnsi="Palatino Linotype" w:cs="Palatino Linotype"/>
          <w:i/>
          <w:color w:val="000000"/>
          <w:sz w:val="22"/>
          <w:szCs w:val="22"/>
        </w:rPr>
        <w:t xml:space="preserve">, que sean encargadas de la adecuada elaboración o supervisión de las versiones públicas de los documentos o </w:t>
      </w:r>
      <w:r w:rsidRPr="0035052E">
        <w:rPr>
          <w:rFonts w:ascii="Palatino Linotype" w:eastAsia="Palatino Linotype" w:hAnsi="Palatino Linotype" w:cs="Palatino Linotype"/>
          <w:i/>
          <w:color w:val="000000"/>
          <w:sz w:val="22"/>
          <w:szCs w:val="22"/>
        </w:rPr>
        <w:lastRenderedPageBreak/>
        <w:t xml:space="preserve">expedientes, verificando que cumplan con los requisitos señalados en las Leyes Generales, los presentes Lineamientos y demás normativa aplicable antes de su confirmación por el Comité de Transparencia.” (Sic) (Énfasis añadido) </w:t>
      </w:r>
    </w:p>
    <w:p w14:paraId="41C30104" w14:textId="77777777" w:rsidR="00476B84" w:rsidRPr="0035052E" w:rsidRDefault="00476B84" w:rsidP="00476B84">
      <w:pPr>
        <w:spacing w:before="240" w:after="240" w:line="360" w:lineRule="auto"/>
        <w:jc w:val="both"/>
        <w:rPr>
          <w:rFonts w:ascii="Palatino Linotype" w:eastAsia="Palatino Linotype" w:hAnsi="Palatino Linotype" w:cs="Palatino Linotype"/>
        </w:rPr>
      </w:pPr>
      <w:r w:rsidRPr="0035052E">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35052E">
        <w:rPr>
          <w:rFonts w:ascii="Palatino Linotype" w:eastAsia="Palatino Linotype" w:hAnsi="Palatino Linotype" w:cs="Palatino Linotype"/>
          <w:b/>
        </w:rPr>
        <w:t>Sujeto Obligado</w:t>
      </w:r>
      <w:r w:rsidRPr="0035052E">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710AD216" w14:textId="77777777" w:rsidR="00476B84" w:rsidRDefault="00476B84" w:rsidP="00476B8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lo anteriormente expuesto y con fundamento en lo prescrito en los artículos 5 párrafos vigésimo segundo, vigésimo tercero y vigésimo cuarto de la Constitución Política del Estado Libre y Soberano de México; 2, fracción II; 29, 36 fracciones I y II; 176, 178, 181, 185 y 186 fracción III de la Ley de Transparencia y Acceso a la Información Pública del Estado de México y Municipios, este Pleno:</w:t>
      </w:r>
    </w:p>
    <w:p w14:paraId="472A9BD0" w14:textId="77777777" w:rsidR="00476B84" w:rsidRDefault="00476B84" w:rsidP="00476B84">
      <w:pPr>
        <w:numPr>
          <w:ilvl w:val="0"/>
          <w:numId w:val="31"/>
        </w:numPr>
        <w:pBdr>
          <w:top w:val="nil"/>
          <w:left w:val="nil"/>
          <w:bottom w:val="nil"/>
          <w:right w:val="nil"/>
          <w:between w:val="nil"/>
        </w:pBdr>
        <w:spacing w:before="240" w:after="240" w:line="360" w:lineRule="auto"/>
        <w:ind w:left="567" w:hanging="141"/>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14:paraId="48A86449" w14:textId="77777777" w:rsidR="00476B84" w:rsidRDefault="00476B84" w:rsidP="00476B84">
      <w:pPr>
        <w:spacing w:before="240" w:after="240" w:line="360" w:lineRule="auto"/>
        <w:jc w:val="both"/>
        <w:rPr>
          <w:rFonts w:ascii="Palatino Linotype" w:eastAsia="Palatino Linotype" w:hAnsi="Palatino Linotype" w:cs="Palatino Linotype"/>
        </w:rPr>
      </w:pPr>
      <w:bookmarkStart w:id="6" w:name="_heading=h.3znysh7" w:colFirst="0" w:colLast="0"/>
      <w:bookmarkEnd w:id="6"/>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w:t>
      </w:r>
      <w:r w:rsidRPr="00C42411">
        <w:rPr>
          <w:rFonts w:ascii="Palatino Linotype" w:eastAsia="Palatino Linotype" w:hAnsi="Palatino Linotype" w:cs="Palatino Linotype"/>
          <w:b/>
        </w:rPr>
        <w:t>fundadas</w:t>
      </w:r>
      <w:r>
        <w:rPr>
          <w:rFonts w:ascii="Palatino Linotype" w:eastAsia="Palatino Linotype" w:hAnsi="Palatino Linotype" w:cs="Palatino Linotype"/>
        </w:rPr>
        <w:t xml:space="preserve"> las razones o motivos de inconformidad hechos valer por </w:t>
      </w:r>
      <w:r w:rsidR="004843C8">
        <w:rPr>
          <w:rFonts w:ascii="Palatino Linotype" w:eastAsia="Palatino Linotype" w:hAnsi="Palatino Linotype" w:cs="Palatino Linotype"/>
          <w:b/>
          <w:color w:val="000000"/>
        </w:rPr>
        <w:t>el</w:t>
      </w:r>
      <w:r>
        <w:rPr>
          <w:rFonts w:ascii="Palatino Linotype" w:eastAsia="Palatino Linotype" w:hAnsi="Palatino Linotype" w:cs="Palatino Linotype"/>
          <w:b/>
          <w:color w:val="000000"/>
        </w:rPr>
        <w:t xml:space="preserve"> Recurrente</w:t>
      </w:r>
      <w:r>
        <w:rPr>
          <w:rFonts w:ascii="Palatino Linotype" w:eastAsia="Palatino Linotype" w:hAnsi="Palatino Linotype" w:cs="Palatino Linotype"/>
          <w:color w:val="000000"/>
        </w:rPr>
        <w:t xml:space="preserve"> </w:t>
      </w:r>
      <w:r>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rPr>
        <w:t>17204/INFOEM/IP</w:t>
      </w:r>
      <w:r w:rsidRPr="00620C36">
        <w:rPr>
          <w:rFonts w:ascii="Palatino Linotype" w:eastAsia="Palatino Linotype" w:hAnsi="Palatino Linotype" w:cs="Palatino Linotype"/>
          <w:b/>
        </w:rPr>
        <w:t>/RR/2022</w:t>
      </w:r>
      <w:r w:rsidRPr="00620C36">
        <w:rPr>
          <w:rFonts w:ascii="Palatino Linotype" w:eastAsia="Palatino Linotype" w:hAnsi="Palatino Linotype" w:cs="Palatino Linotype"/>
        </w:rPr>
        <w:t xml:space="preserve">; por lo que, en términos del </w:t>
      </w:r>
      <w:r w:rsidRPr="00620C36">
        <w:rPr>
          <w:rFonts w:ascii="Palatino Linotype" w:eastAsia="Palatino Linotype" w:hAnsi="Palatino Linotype" w:cs="Palatino Linotype"/>
          <w:b/>
        </w:rPr>
        <w:t>Considerando</w:t>
      </w:r>
      <w:r w:rsidRPr="00620C36">
        <w:rPr>
          <w:rFonts w:ascii="Palatino Linotype" w:eastAsia="Palatino Linotype" w:hAnsi="Palatino Linotype" w:cs="Palatino Linotype"/>
        </w:rPr>
        <w:t xml:space="preserve"> </w:t>
      </w:r>
      <w:r w:rsidRPr="00620C36">
        <w:rPr>
          <w:rFonts w:ascii="Palatino Linotype" w:eastAsia="Palatino Linotype" w:hAnsi="Palatino Linotype" w:cs="Palatino Linotype"/>
          <w:b/>
        </w:rPr>
        <w:t xml:space="preserve">Cuarto </w:t>
      </w:r>
      <w:r w:rsidRPr="00620C36">
        <w:rPr>
          <w:rFonts w:ascii="Palatino Linotype" w:eastAsia="Palatino Linotype" w:hAnsi="Palatino Linotype" w:cs="Palatino Linotype"/>
        </w:rPr>
        <w:t xml:space="preserve">de esta resolución, se </w:t>
      </w:r>
      <w:r w:rsidRPr="00B343D4">
        <w:rPr>
          <w:rFonts w:ascii="Palatino Linotype" w:eastAsia="Palatino Linotype" w:hAnsi="Palatino Linotype" w:cs="Palatino Linotype"/>
          <w:b/>
        </w:rPr>
        <w:t>MODIFICA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la respuesta emitida por el </w:t>
      </w:r>
      <w:r>
        <w:rPr>
          <w:rFonts w:ascii="Palatino Linotype" w:eastAsia="Palatino Linotype" w:hAnsi="Palatino Linotype" w:cs="Palatino Linotype"/>
          <w:b/>
        </w:rPr>
        <w:t>Sujeto Obligado.</w:t>
      </w:r>
    </w:p>
    <w:p w14:paraId="7F1C29AB" w14:textId="77777777" w:rsidR="006F06AD" w:rsidRDefault="00476B84" w:rsidP="006F06AD">
      <w:pPr>
        <w:spacing w:before="240" w:after="240" w:line="360" w:lineRule="auto"/>
        <w:ind w:right="49"/>
        <w:jc w:val="both"/>
        <w:rPr>
          <w:rFonts w:ascii="Palatino Linotype" w:eastAsia="Palatino Linotype" w:hAnsi="Palatino Linotype" w:cs="Palatino Linotype"/>
          <w:b/>
          <w:bCs/>
        </w:rPr>
      </w:pPr>
      <w:bookmarkStart w:id="7" w:name="_heading=h.1fob9te" w:colFirst="0" w:colLast="0"/>
      <w:bookmarkEnd w:id="7"/>
      <w:r>
        <w:rPr>
          <w:rFonts w:ascii="Palatino Linotype" w:eastAsia="Palatino Linotype" w:hAnsi="Palatino Linotype" w:cs="Palatino Linotype"/>
          <w:b/>
        </w:rPr>
        <w:lastRenderedPageBreak/>
        <w:t xml:space="preserve">Segundo. </w:t>
      </w:r>
      <w:r>
        <w:rPr>
          <w:rFonts w:ascii="Palatino Linotype" w:eastAsia="Palatino Linotype" w:hAnsi="Palatino Linotype" w:cs="Palatino Linotype"/>
        </w:rPr>
        <w:t xml:space="preserve">Se </w:t>
      </w:r>
      <w:r>
        <w:rPr>
          <w:rFonts w:ascii="Palatino Linotype" w:eastAsia="Palatino Linotype" w:hAnsi="Palatino Linotype" w:cs="Palatino Linotype"/>
          <w:b/>
        </w:rPr>
        <w:t xml:space="preserve">Ordena </w:t>
      </w:r>
      <w:r>
        <w:rPr>
          <w:rFonts w:ascii="Palatino Linotype" w:eastAsia="Palatino Linotype" w:hAnsi="Palatino Linotype" w:cs="Palatino Linotype"/>
        </w:rPr>
        <w:t xml:space="preserve">al </w:t>
      </w:r>
      <w:r>
        <w:rPr>
          <w:rFonts w:ascii="Palatino Linotype" w:eastAsia="Palatino Linotype" w:hAnsi="Palatino Linotype" w:cs="Palatino Linotype"/>
          <w:b/>
        </w:rPr>
        <w:t>Sujeto Obligado</w:t>
      </w:r>
      <w:r w:rsidR="00DD766A">
        <w:rPr>
          <w:rFonts w:ascii="Palatino Linotype" w:eastAsia="Palatino Linotype" w:hAnsi="Palatino Linotype" w:cs="Palatino Linotype"/>
        </w:rPr>
        <w:t xml:space="preserve"> haga entrega a</w:t>
      </w:r>
      <w:r w:rsidR="00DD766A">
        <w:rPr>
          <w:rFonts w:ascii="Palatino Linotype" w:eastAsia="Palatino Linotype" w:hAnsi="Palatino Linotype" w:cs="Palatino Linotype"/>
          <w:b/>
        </w:rPr>
        <w:t>l</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vía SAIMEX</w:t>
      </w:r>
      <w:r>
        <w:rPr>
          <w:rFonts w:ascii="Palatino Linotype" w:eastAsia="Palatino Linotype" w:hAnsi="Palatino Linotype" w:cs="Palatino Linotype"/>
          <w:b/>
        </w:rPr>
        <w:t>, en versión pública</w:t>
      </w:r>
      <w:r>
        <w:rPr>
          <w:rFonts w:ascii="Palatino Linotype" w:eastAsia="Palatino Linotype" w:hAnsi="Palatino Linotype" w:cs="Palatino Linotype"/>
        </w:rPr>
        <w:t xml:space="preserve">, en términos de </w:t>
      </w:r>
      <w:r w:rsidRPr="00F733EE">
        <w:rPr>
          <w:rFonts w:ascii="Palatino Linotype" w:eastAsia="Palatino Linotype" w:hAnsi="Palatino Linotype" w:cs="Palatino Linotype"/>
          <w:b/>
        </w:rPr>
        <w:t>los Considerandos</w:t>
      </w:r>
      <w:r>
        <w:rPr>
          <w:rFonts w:ascii="Palatino Linotype" w:eastAsia="Palatino Linotype" w:hAnsi="Palatino Linotype" w:cs="Palatino Linotype"/>
        </w:rPr>
        <w:t xml:space="preserve"> </w:t>
      </w:r>
      <w:r>
        <w:rPr>
          <w:rFonts w:ascii="Palatino Linotype" w:eastAsia="Palatino Linotype" w:hAnsi="Palatino Linotype" w:cs="Palatino Linotype"/>
          <w:b/>
        </w:rPr>
        <w:t xml:space="preserve">Cuarto y Quinto, </w:t>
      </w:r>
      <w:r w:rsidRPr="00B979FC">
        <w:rPr>
          <w:rFonts w:ascii="Palatino Linotype" w:eastAsia="Palatino Linotype" w:hAnsi="Palatino Linotype" w:cs="Palatino Linotype"/>
          <w:b/>
        </w:rPr>
        <w:t xml:space="preserve">de </w:t>
      </w:r>
      <w:r w:rsidR="006F06AD" w:rsidRPr="006F06AD">
        <w:rPr>
          <w:rFonts w:ascii="Palatino Linotype" w:eastAsia="Palatino Linotype" w:hAnsi="Palatino Linotype" w:cs="Palatino Linotype"/>
          <w:b/>
          <w:bCs/>
        </w:rPr>
        <w:t xml:space="preserve">los documentos donde consten, de ser el caso, los datos requeridos por el recurrente, </w:t>
      </w:r>
      <w:r w:rsidR="006F06AD">
        <w:rPr>
          <w:rFonts w:ascii="Palatino Linotype" w:eastAsia="Palatino Linotype" w:hAnsi="Palatino Linotype" w:cs="Palatino Linotype"/>
          <w:b/>
          <w:bCs/>
        </w:rPr>
        <w:t xml:space="preserve">al mayor grado de desagregación posible, </w:t>
      </w:r>
      <w:r w:rsidR="00A00567" w:rsidRPr="006F06AD">
        <w:rPr>
          <w:rFonts w:ascii="Palatino Linotype" w:eastAsia="Palatino Linotype" w:hAnsi="Palatino Linotype" w:cs="Palatino Linotype"/>
          <w:b/>
          <w:i/>
          <w:sz w:val="22"/>
          <w:szCs w:val="22"/>
        </w:rPr>
        <w:t>del 1 de enero de 2019 al 7 de noviembre de 2022</w:t>
      </w:r>
      <w:r w:rsidR="00A00567">
        <w:rPr>
          <w:rFonts w:ascii="Palatino Linotype" w:eastAsia="Palatino Linotype" w:hAnsi="Palatino Linotype" w:cs="Palatino Linotype"/>
          <w:b/>
          <w:i/>
          <w:sz w:val="22"/>
          <w:szCs w:val="22"/>
        </w:rPr>
        <w:t xml:space="preserve">, </w:t>
      </w:r>
      <w:r w:rsidR="006F06AD" w:rsidRPr="006F06AD">
        <w:rPr>
          <w:rFonts w:ascii="Palatino Linotype" w:eastAsia="Palatino Linotype" w:hAnsi="Palatino Linotype" w:cs="Palatino Linotype"/>
          <w:b/>
          <w:bCs/>
        </w:rPr>
        <w:t xml:space="preserve">respecto a: </w:t>
      </w:r>
    </w:p>
    <w:p w14:paraId="76778D90" w14:textId="77777777" w:rsidR="006F06AD" w:rsidRPr="001F1029" w:rsidRDefault="00476B84" w:rsidP="006F06AD">
      <w:pPr>
        <w:spacing w:before="240" w:after="240" w:line="276" w:lineRule="auto"/>
        <w:ind w:left="567" w:right="900"/>
        <w:jc w:val="both"/>
        <w:rPr>
          <w:rFonts w:ascii="Palatino Linotype" w:eastAsia="Palatino Linotype" w:hAnsi="Palatino Linotype" w:cs="Palatino Linotype"/>
          <w:b/>
          <w:i/>
          <w:sz w:val="22"/>
          <w:szCs w:val="22"/>
        </w:rPr>
      </w:pPr>
      <w:r w:rsidRPr="001F1029">
        <w:rPr>
          <w:rFonts w:ascii="Palatino Linotype" w:eastAsia="Palatino Linotype" w:hAnsi="Palatino Linotype" w:cs="Palatino Linotype"/>
          <w:b/>
          <w:i/>
          <w:sz w:val="22"/>
          <w:szCs w:val="22"/>
        </w:rPr>
        <w:t xml:space="preserve">1.- </w:t>
      </w:r>
      <w:r w:rsidR="001F1029" w:rsidRPr="001F1029">
        <w:rPr>
          <w:rFonts w:ascii="Palatino Linotype" w:eastAsia="Palatino Linotype" w:hAnsi="Palatino Linotype" w:cs="Palatino Linotype"/>
          <w:b/>
          <w:i/>
          <w:sz w:val="22"/>
          <w:szCs w:val="22"/>
        </w:rPr>
        <w:t>El número de</w:t>
      </w:r>
      <w:r w:rsidR="006F06AD" w:rsidRPr="001F1029">
        <w:rPr>
          <w:rFonts w:ascii="Palatino Linotype" w:eastAsia="Palatino Linotype" w:hAnsi="Palatino Linotype" w:cs="Palatino Linotype"/>
          <w:b/>
          <w:i/>
          <w:sz w:val="22"/>
          <w:szCs w:val="22"/>
        </w:rPr>
        <w:t xml:space="preserve"> servidores públicos municipales certificados por el Instituto Hacendario del Estado de México (IHAEM), </w:t>
      </w:r>
      <w:r w:rsidR="00A94902" w:rsidRPr="001F1029">
        <w:rPr>
          <w:rFonts w:ascii="Palatino Linotype" w:eastAsia="Palatino Linotype" w:hAnsi="Palatino Linotype" w:cs="Palatino Linotype"/>
          <w:b/>
          <w:i/>
          <w:sz w:val="22"/>
          <w:szCs w:val="22"/>
        </w:rPr>
        <w:t>por</w:t>
      </w:r>
      <w:r w:rsidR="006F06AD" w:rsidRPr="001F1029">
        <w:rPr>
          <w:rFonts w:ascii="Palatino Linotype" w:eastAsia="Palatino Linotype" w:hAnsi="Palatino Linotype" w:cs="Palatino Linotype"/>
          <w:b/>
          <w:i/>
          <w:sz w:val="22"/>
          <w:szCs w:val="22"/>
        </w:rPr>
        <w:t xml:space="preserve"> año y Norma Institucional de Competencia Laboral.</w:t>
      </w:r>
    </w:p>
    <w:p w14:paraId="637EC4AC" w14:textId="77777777" w:rsidR="00476B84" w:rsidRPr="001F1029" w:rsidRDefault="00476B84" w:rsidP="006F06AD">
      <w:pPr>
        <w:spacing w:before="240" w:after="240" w:line="276" w:lineRule="auto"/>
        <w:ind w:left="567" w:right="900"/>
        <w:jc w:val="both"/>
        <w:rPr>
          <w:rFonts w:ascii="Palatino Linotype" w:eastAsia="Palatino Linotype" w:hAnsi="Palatino Linotype" w:cs="Palatino Linotype"/>
          <w:b/>
          <w:i/>
          <w:sz w:val="22"/>
          <w:szCs w:val="22"/>
        </w:rPr>
      </w:pPr>
      <w:r w:rsidRPr="001F1029">
        <w:rPr>
          <w:rFonts w:ascii="Palatino Linotype" w:eastAsia="Palatino Linotype" w:hAnsi="Palatino Linotype" w:cs="Palatino Linotype"/>
          <w:b/>
          <w:i/>
          <w:sz w:val="22"/>
          <w:szCs w:val="22"/>
        </w:rPr>
        <w:t xml:space="preserve">2.- </w:t>
      </w:r>
      <w:r w:rsidR="001F1029" w:rsidRPr="001F1029">
        <w:rPr>
          <w:rFonts w:ascii="Palatino Linotype" w:eastAsia="Palatino Linotype" w:hAnsi="Palatino Linotype" w:cs="Palatino Linotype"/>
          <w:b/>
          <w:i/>
          <w:sz w:val="22"/>
          <w:szCs w:val="22"/>
        </w:rPr>
        <w:t>El número de</w:t>
      </w:r>
      <w:r w:rsidR="006F06AD" w:rsidRPr="001F1029">
        <w:rPr>
          <w:rFonts w:ascii="Palatino Linotype" w:eastAsia="Palatino Linotype" w:hAnsi="Palatino Linotype" w:cs="Palatino Linotype"/>
          <w:b/>
          <w:i/>
          <w:sz w:val="22"/>
          <w:szCs w:val="22"/>
        </w:rPr>
        <w:t xml:space="preserve"> servidores públicos que han refrendado su Manifestación de Créditos para la validación Anual del C</w:t>
      </w:r>
      <w:r w:rsidR="00A00567" w:rsidRPr="001F1029">
        <w:rPr>
          <w:rFonts w:ascii="Palatino Linotype" w:eastAsia="Palatino Linotype" w:hAnsi="Palatino Linotype" w:cs="Palatino Linotype"/>
          <w:b/>
          <w:i/>
          <w:sz w:val="22"/>
          <w:szCs w:val="22"/>
        </w:rPr>
        <w:t>ertificado Competencia Laboral</w:t>
      </w:r>
      <w:r w:rsidR="006F06AD" w:rsidRPr="001F1029">
        <w:rPr>
          <w:rFonts w:ascii="Palatino Linotype" w:eastAsia="Palatino Linotype" w:hAnsi="Palatino Linotype" w:cs="Palatino Linotype"/>
          <w:b/>
          <w:i/>
          <w:sz w:val="22"/>
          <w:szCs w:val="22"/>
        </w:rPr>
        <w:t>, especificando la Norma Institucional de Competencia Laboral.</w:t>
      </w:r>
    </w:p>
    <w:p w14:paraId="114BE1F7" w14:textId="77777777" w:rsidR="006F06AD" w:rsidRPr="00F667A8" w:rsidRDefault="006F06AD" w:rsidP="006F06AD">
      <w:pPr>
        <w:spacing w:before="240" w:after="240" w:line="276" w:lineRule="auto"/>
        <w:ind w:left="567" w:right="900"/>
        <w:jc w:val="both"/>
        <w:rPr>
          <w:rFonts w:ascii="Palatino Linotype" w:eastAsia="Palatino Linotype" w:hAnsi="Palatino Linotype" w:cs="Palatino Linotype"/>
          <w:b/>
          <w:i/>
          <w:sz w:val="22"/>
          <w:szCs w:val="22"/>
        </w:rPr>
      </w:pPr>
      <w:r w:rsidRPr="001F1029">
        <w:rPr>
          <w:rFonts w:ascii="Palatino Linotype" w:eastAsia="Palatino Linotype" w:hAnsi="Palatino Linotype" w:cs="Palatino Linotype"/>
          <w:b/>
          <w:i/>
          <w:sz w:val="22"/>
          <w:szCs w:val="22"/>
        </w:rPr>
        <w:t xml:space="preserve">3.- </w:t>
      </w:r>
      <w:r w:rsidR="001F1029" w:rsidRPr="001F1029">
        <w:rPr>
          <w:rFonts w:ascii="Palatino Linotype" w:eastAsia="Palatino Linotype" w:hAnsi="Palatino Linotype" w:cs="Palatino Linotype"/>
          <w:b/>
          <w:i/>
          <w:sz w:val="22"/>
          <w:szCs w:val="22"/>
        </w:rPr>
        <w:t>El número de</w:t>
      </w:r>
      <w:r w:rsidRPr="001F1029">
        <w:rPr>
          <w:rFonts w:ascii="Palatino Linotype" w:eastAsia="Palatino Linotype" w:hAnsi="Palatino Linotype" w:cs="Palatino Linotype"/>
          <w:b/>
          <w:i/>
          <w:sz w:val="22"/>
          <w:szCs w:val="22"/>
        </w:rPr>
        <w:t xml:space="preserve"> servidores públicos estatales</w:t>
      </w:r>
      <w:r w:rsidRPr="006F06AD">
        <w:rPr>
          <w:rFonts w:ascii="Palatino Linotype" w:eastAsia="Palatino Linotype" w:hAnsi="Palatino Linotype" w:cs="Palatino Linotype"/>
          <w:b/>
          <w:i/>
          <w:sz w:val="22"/>
          <w:szCs w:val="22"/>
        </w:rPr>
        <w:t xml:space="preserve"> y municipales capacitados por el IHAEM</w:t>
      </w:r>
      <w:r>
        <w:rPr>
          <w:rFonts w:ascii="Palatino Linotype" w:eastAsia="Palatino Linotype" w:hAnsi="Palatino Linotype" w:cs="Palatino Linotype"/>
          <w:b/>
          <w:i/>
          <w:sz w:val="22"/>
          <w:szCs w:val="22"/>
        </w:rPr>
        <w:t xml:space="preserve">, </w:t>
      </w:r>
      <w:r w:rsidR="00A94902">
        <w:rPr>
          <w:rFonts w:ascii="Palatino Linotype" w:eastAsia="Palatino Linotype" w:hAnsi="Palatino Linotype" w:cs="Palatino Linotype"/>
          <w:b/>
          <w:i/>
          <w:sz w:val="22"/>
          <w:szCs w:val="22"/>
        </w:rPr>
        <w:t>por año</w:t>
      </w:r>
      <w:r w:rsidRPr="006F06AD">
        <w:rPr>
          <w:rFonts w:ascii="Palatino Linotype" w:eastAsia="Palatino Linotype" w:hAnsi="Palatino Linotype" w:cs="Palatino Linotype"/>
          <w:b/>
          <w:i/>
          <w:sz w:val="22"/>
          <w:szCs w:val="22"/>
        </w:rPr>
        <w:t>, curso, taller y/o diplomado u otro evento de capacitación relacionado</w:t>
      </w:r>
      <w:r>
        <w:rPr>
          <w:rFonts w:ascii="Palatino Linotype" w:eastAsia="Palatino Linotype" w:hAnsi="Palatino Linotype" w:cs="Palatino Linotype"/>
          <w:b/>
          <w:i/>
          <w:sz w:val="22"/>
          <w:szCs w:val="22"/>
        </w:rPr>
        <w:t>.</w:t>
      </w:r>
    </w:p>
    <w:p w14:paraId="27286E4A" w14:textId="77777777" w:rsidR="00476B84" w:rsidRDefault="00476B84" w:rsidP="00476B84">
      <w:pPr>
        <w:spacing w:before="240" w:after="240" w:line="276" w:lineRule="auto"/>
        <w:ind w:left="567" w:right="900"/>
        <w:jc w:val="both"/>
        <w:rPr>
          <w:rFonts w:ascii="Palatino Linotype" w:eastAsia="Palatino Linotype" w:hAnsi="Palatino Linotype" w:cs="Palatino Linotype"/>
          <w:i/>
          <w:sz w:val="22"/>
          <w:szCs w:val="22"/>
        </w:rPr>
      </w:pPr>
      <w:r w:rsidRPr="00B343D4">
        <w:rPr>
          <w:rFonts w:ascii="Palatino Linotype" w:eastAsia="Palatino Linotype" w:hAnsi="Palatino Linotype" w:cs="Palatino Linotype"/>
          <w:i/>
          <w:sz w:val="22"/>
          <w:szCs w:val="22"/>
        </w:rPr>
        <w:t>Debiendo acompañar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w:t>
      </w:r>
      <w:r w:rsidR="001F1029">
        <w:rPr>
          <w:rFonts w:ascii="Palatino Linotype" w:eastAsia="Palatino Linotype" w:hAnsi="Palatino Linotype" w:cs="Palatino Linotype"/>
          <w:i/>
          <w:sz w:val="22"/>
          <w:szCs w:val="22"/>
        </w:rPr>
        <w:t xml:space="preserve">en y se pongan a disposición </w:t>
      </w:r>
      <w:r w:rsidR="001F1029" w:rsidRPr="001F1029">
        <w:rPr>
          <w:rFonts w:ascii="Palatino Linotype" w:eastAsia="Palatino Linotype" w:hAnsi="Palatino Linotype" w:cs="Palatino Linotype"/>
          <w:i/>
          <w:sz w:val="22"/>
          <w:szCs w:val="22"/>
        </w:rPr>
        <w:t>del</w:t>
      </w:r>
      <w:r w:rsidRPr="00B343D4">
        <w:rPr>
          <w:rFonts w:ascii="Palatino Linotype" w:eastAsia="Palatino Linotype" w:hAnsi="Palatino Linotype" w:cs="Palatino Linotype"/>
          <w:b/>
          <w:i/>
          <w:sz w:val="22"/>
          <w:szCs w:val="22"/>
        </w:rPr>
        <w:t xml:space="preserve"> Recurrente</w:t>
      </w:r>
      <w:r w:rsidRPr="00B343D4">
        <w:rPr>
          <w:rFonts w:ascii="Palatino Linotype" w:eastAsia="Palatino Linotype" w:hAnsi="Palatino Linotype" w:cs="Palatino Linotype"/>
          <w:i/>
          <w:sz w:val="22"/>
          <w:szCs w:val="22"/>
        </w:rPr>
        <w:t>.</w:t>
      </w:r>
    </w:p>
    <w:p w14:paraId="551BD124" w14:textId="77777777" w:rsidR="001F1029" w:rsidRDefault="00476B84" w:rsidP="00476B8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Tercero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rPr>
        <w:t>Notifíquese vía SAIMEX,</w:t>
      </w:r>
      <w:r>
        <w:rPr>
          <w:rFonts w:ascii="Palatino Linotype" w:eastAsia="Palatino Linotype" w:hAnsi="Palatino Linotype" w:cs="Palatino Linotype"/>
          <w:b/>
          <w:sz w:val="28"/>
          <w:szCs w:val="28"/>
        </w:rPr>
        <w:t xml:space="preserve"> </w:t>
      </w:r>
      <w:r w:rsidR="001F1029" w:rsidRPr="001F1029">
        <w:rPr>
          <w:rFonts w:ascii="Palatino Linotype" w:eastAsia="Palatino Linotype" w:hAnsi="Palatino Linotype" w:cs="Palatino Linotype"/>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w:t>
      </w:r>
      <w:r w:rsidR="001F1029" w:rsidRPr="001F1029">
        <w:rPr>
          <w:rFonts w:ascii="Palatino Linotype" w:eastAsia="Palatino Linotype" w:hAnsi="Palatino Linotype" w:cs="Palatino Linotype"/>
        </w:rPr>
        <w:lastRenderedPageBreak/>
        <w:t>apercibe que en caso de negarse a cumplir la presente resolución o hacerlo de manera parcial, se le impondrá una medida de apremio de conformidad con lo previsto en los artículos 198, 200, fracción III; 214, 215 y 216</w:t>
      </w:r>
      <w:r w:rsidR="001F1029">
        <w:rPr>
          <w:rFonts w:ascii="Palatino Linotype" w:eastAsia="Palatino Linotype" w:hAnsi="Palatino Linotype" w:cs="Palatino Linotype"/>
        </w:rPr>
        <w:t xml:space="preserve"> </w:t>
      </w:r>
      <w:r w:rsidR="001F1029" w:rsidRPr="001F1029">
        <w:rPr>
          <w:rFonts w:ascii="Palatino Linotype" w:eastAsia="Palatino Linotype" w:hAnsi="Palatino Linotype" w:cs="Palatino Linotype"/>
        </w:rPr>
        <w:t>de la Ley  de Transparencia y Acceso a la Información Pública del Estado de México y Municipios.</w:t>
      </w:r>
    </w:p>
    <w:p w14:paraId="27333E20" w14:textId="77777777" w:rsidR="00476B84" w:rsidRDefault="00476B84" w:rsidP="00476B8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Cuarto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 manera fundada y motivada, podrá solicitar una ampliación de plazo para el cumplimiento de la presente resolución.</w:t>
      </w:r>
    </w:p>
    <w:p w14:paraId="73E3289D" w14:textId="77777777" w:rsidR="00476B84" w:rsidRDefault="00476B84" w:rsidP="00476B84">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Quinto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b/>
        </w:rPr>
        <w:t xml:space="preserve">Notifíquese vía SAIMEX, </w:t>
      </w:r>
      <w:r w:rsidR="004843C8">
        <w:rPr>
          <w:rFonts w:ascii="Palatino Linotype" w:eastAsia="Palatino Linotype" w:hAnsi="Palatino Linotype" w:cs="Palatino Linotype"/>
        </w:rPr>
        <w:t>a</w:t>
      </w:r>
      <w:r w:rsidR="004843C8">
        <w:rPr>
          <w:rFonts w:ascii="Palatino Linotype" w:eastAsia="Palatino Linotype" w:hAnsi="Palatino Linotype" w:cs="Palatino Linotype"/>
          <w:b/>
        </w:rPr>
        <w:t>l</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14:paraId="6C9A0AD0" w14:textId="77777777" w:rsidR="00A90504" w:rsidRDefault="007F29A9" w:rsidP="007F29A9">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6D6970">
        <w:rPr>
          <w:rFonts w:ascii="Palatino Linotype" w:eastAsia="Palatino Linotype" w:hAnsi="Palatino Linotype" w:cs="Palatino Linotype"/>
        </w:rPr>
        <w:t xml:space="preserve">; </w:t>
      </w:r>
      <w:r>
        <w:rPr>
          <w:rFonts w:ascii="Palatino Linotype" w:eastAsia="Palatino Linotype" w:hAnsi="Palatino Linotype" w:cs="Palatino Linotype"/>
        </w:rPr>
        <w:t xml:space="preserve">Y GUADALUPE RAMÍREZ PEÑA; EN LA </w:t>
      </w:r>
      <w:r w:rsidR="002C4D82">
        <w:rPr>
          <w:rFonts w:ascii="Palatino Linotype" w:eastAsia="Palatino Linotype" w:hAnsi="Palatino Linotype" w:cs="Palatino Linotype"/>
        </w:rPr>
        <w:t>DÉCIMA CUART</w:t>
      </w:r>
      <w:r w:rsidR="00183546">
        <w:rPr>
          <w:rFonts w:ascii="Palatino Linotype" w:eastAsia="Palatino Linotype" w:hAnsi="Palatino Linotype" w:cs="Palatino Linotype"/>
        </w:rPr>
        <w:t xml:space="preserve">A </w:t>
      </w:r>
      <w:r>
        <w:rPr>
          <w:rFonts w:ascii="Palatino Linotype" w:eastAsia="Palatino Linotype" w:hAnsi="Palatino Linotype" w:cs="Palatino Linotype"/>
        </w:rPr>
        <w:t>SE</w:t>
      </w:r>
      <w:r w:rsidR="00FC12B1">
        <w:rPr>
          <w:rFonts w:ascii="Palatino Linotype" w:eastAsia="Palatino Linotype" w:hAnsi="Palatino Linotype" w:cs="Palatino Linotype"/>
        </w:rPr>
        <w:t>S</w:t>
      </w:r>
      <w:r w:rsidR="00183546">
        <w:rPr>
          <w:rFonts w:ascii="Palatino Linotype" w:eastAsia="Palatino Linotype" w:hAnsi="Palatino Linotype" w:cs="Palatino Linotype"/>
        </w:rPr>
        <w:t xml:space="preserve">IÓN ORDINARIA CELEBRADA EL </w:t>
      </w:r>
      <w:r w:rsidR="002C4D82">
        <w:rPr>
          <w:rFonts w:ascii="Palatino Linotype" w:eastAsia="Palatino Linotype" w:hAnsi="Palatino Linotype" w:cs="Palatino Linotype"/>
        </w:rPr>
        <w:t>DIECI</w:t>
      </w:r>
      <w:r w:rsidR="00EE2FD8">
        <w:rPr>
          <w:rFonts w:ascii="Palatino Linotype" w:eastAsia="Palatino Linotype" w:hAnsi="Palatino Linotype" w:cs="Palatino Linotype"/>
        </w:rPr>
        <w:t>NUEVE</w:t>
      </w:r>
      <w:r w:rsidR="002C4D82">
        <w:rPr>
          <w:rFonts w:ascii="Palatino Linotype" w:eastAsia="Palatino Linotype" w:hAnsi="Palatino Linotype" w:cs="Palatino Linotype"/>
        </w:rPr>
        <w:t xml:space="preserve"> DE ABRIL</w:t>
      </w:r>
      <w:r>
        <w:rPr>
          <w:rFonts w:ascii="Palatino Linotype" w:eastAsia="Palatino Linotype" w:hAnsi="Palatino Linotype" w:cs="Palatino Linotype"/>
        </w:rPr>
        <w:t xml:space="preserve"> DE </w:t>
      </w:r>
      <w:r w:rsidR="00183546">
        <w:rPr>
          <w:rFonts w:ascii="Palatino Linotype" w:eastAsia="Palatino Linotype" w:hAnsi="Palatino Linotype" w:cs="Palatino Linotype"/>
        </w:rPr>
        <w:t>DOS MIL VEINTITRÉ</w:t>
      </w:r>
      <w:r>
        <w:rPr>
          <w:rFonts w:ascii="Palatino Linotype" w:eastAsia="Palatino Linotype" w:hAnsi="Palatino Linotype" w:cs="Palatino Linotype"/>
        </w:rPr>
        <w:t>S, ANTE EL SECRETARIO TÉCNICO DEL PLENO ALEXIS TAPIA RAMÍREZ.</w:t>
      </w:r>
    </w:p>
    <w:p w14:paraId="6C9DD076" w14:textId="77777777" w:rsidR="00A90504" w:rsidRDefault="00A90504" w:rsidP="007F29A9">
      <w:pPr>
        <w:spacing w:before="240" w:after="240" w:line="360" w:lineRule="auto"/>
        <w:jc w:val="both"/>
        <w:rPr>
          <w:rFonts w:ascii="Palatino Linotype" w:eastAsia="Palatino Linotype" w:hAnsi="Palatino Linotype" w:cs="Palatino Linotype"/>
        </w:rPr>
      </w:pPr>
    </w:p>
    <w:p w14:paraId="7D53254A" w14:textId="77777777" w:rsidR="00A90504" w:rsidRDefault="00A90504" w:rsidP="007F29A9">
      <w:pPr>
        <w:spacing w:before="240" w:after="240" w:line="360" w:lineRule="auto"/>
        <w:jc w:val="both"/>
        <w:rPr>
          <w:rFonts w:ascii="Palatino Linotype" w:eastAsia="Palatino Linotype" w:hAnsi="Palatino Linotype" w:cs="Palatino Linotype"/>
        </w:rPr>
      </w:pPr>
    </w:p>
    <w:p w14:paraId="79CA93C5" w14:textId="77777777" w:rsidR="00A90504" w:rsidRDefault="00A90504" w:rsidP="007F29A9">
      <w:pPr>
        <w:spacing w:before="240" w:after="240" w:line="360" w:lineRule="auto"/>
        <w:jc w:val="both"/>
        <w:rPr>
          <w:rFonts w:ascii="Palatino Linotype" w:eastAsia="Palatino Linotype" w:hAnsi="Palatino Linotype" w:cs="Palatino Linotype"/>
        </w:rPr>
      </w:pPr>
    </w:p>
    <w:p w14:paraId="6B93F190" w14:textId="77777777" w:rsidR="00A90504" w:rsidRDefault="00A90504" w:rsidP="007F29A9">
      <w:pPr>
        <w:spacing w:before="240" w:after="240" w:line="360" w:lineRule="auto"/>
        <w:jc w:val="both"/>
        <w:rPr>
          <w:rFonts w:ascii="Palatino Linotype" w:eastAsia="Palatino Linotype" w:hAnsi="Palatino Linotype" w:cs="Palatino Linotype"/>
        </w:rPr>
      </w:pPr>
    </w:p>
    <w:p w14:paraId="25A70B0A" w14:textId="77777777" w:rsidR="00A90504" w:rsidRDefault="00A90504" w:rsidP="007F29A9">
      <w:pPr>
        <w:spacing w:before="240" w:after="240" w:line="360" w:lineRule="auto"/>
        <w:jc w:val="both"/>
        <w:rPr>
          <w:rFonts w:ascii="Palatino Linotype" w:eastAsia="Palatino Linotype" w:hAnsi="Palatino Linotype" w:cs="Palatino Linotype"/>
        </w:rPr>
      </w:pPr>
    </w:p>
    <w:p w14:paraId="145F3D80" w14:textId="77777777" w:rsidR="00A90504" w:rsidRDefault="00A90504" w:rsidP="007F29A9">
      <w:pPr>
        <w:spacing w:before="240" w:after="240" w:line="360" w:lineRule="auto"/>
        <w:jc w:val="both"/>
        <w:rPr>
          <w:rFonts w:ascii="Palatino Linotype" w:eastAsia="Palatino Linotype" w:hAnsi="Palatino Linotype" w:cs="Palatino Linotype"/>
        </w:rPr>
      </w:pPr>
    </w:p>
    <w:p w14:paraId="24C71A30" w14:textId="77777777" w:rsidR="00A90504" w:rsidRDefault="00A90504" w:rsidP="007F29A9">
      <w:pPr>
        <w:spacing w:before="240" w:after="240" w:line="360" w:lineRule="auto"/>
        <w:jc w:val="both"/>
        <w:rPr>
          <w:rFonts w:ascii="Palatino Linotype" w:eastAsia="Palatino Linotype" w:hAnsi="Palatino Linotype" w:cs="Palatino Linotype"/>
        </w:rPr>
      </w:pPr>
    </w:p>
    <w:p w14:paraId="0544703E" w14:textId="77777777" w:rsidR="00A90504" w:rsidRDefault="00A90504" w:rsidP="007F29A9">
      <w:pPr>
        <w:spacing w:before="240" w:after="240" w:line="360" w:lineRule="auto"/>
        <w:jc w:val="both"/>
        <w:rPr>
          <w:rFonts w:ascii="Palatino Linotype" w:eastAsia="Palatino Linotype" w:hAnsi="Palatino Linotype" w:cs="Palatino Linotype"/>
        </w:rPr>
      </w:pPr>
    </w:p>
    <w:p w14:paraId="2D92B4F8" w14:textId="77777777" w:rsidR="00FC12B1" w:rsidRDefault="00FC12B1" w:rsidP="007F29A9">
      <w:pPr>
        <w:spacing w:before="240" w:after="240" w:line="360" w:lineRule="auto"/>
        <w:jc w:val="both"/>
        <w:rPr>
          <w:rFonts w:ascii="Palatino Linotype" w:eastAsia="Palatino Linotype" w:hAnsi="Palatino Linotype" w:cs="Palatino Linotype"/>
        </w:rPr>
      </w:pPr>
    </w:p>
    <w:p w14:paraId="70355BA4" w14:textId="77777777" w:rsidR="007F29A9" w:rsidRDefault="007F29A9" w:rsidP="007F29A9">
      <w:pPr>
        <w:spacing w:before="240" w:after="240" w:line="360" w:lineRule="auto"/>
        <w:jc w:val="both"/>
        <w:rPr>
          <w:rFonts w:ascii="Palatino Linotype" w:eastAsia="Palatino Linotype" w:hAnsi="Palatino Linotype" w:cs="Palatino Linotype"/>
        </w:rPr>
      </w:pPr>
    </w:p>
    <w:p w14:paraId="4A09A2B5" w14:textId="77777777" w:rsidR="007F29A9" w:rsidRDefault="007F29A9" w:rsidP="007F29A9">
      <w:pPr>
        <w:spacing w:before="240" w:after="240" w:line="360" w:lineRule="auto"/>
        <w:jc w:val="both"/>
        <w:rPr>
          <w:rFonts w:ascii="Palatino Linotype" w:eastAsia="Palatino Linotype" w:hAnsi="Palatino Linotype" w:cs="Palatino Linotype"/>
        </w:rPr>
      </w:pPr>
    </w:p>
    <w:p w14:paraId="6EB3C49B" w14:textId="77777777" w:rsidR="005B72F7" w:rsidRDefault="005B72F7">
      <w:pPr>
        <w:spacing w:before="240" w:after="240" w:line="360" w:lineRule="auto"/>
        <w:jc w:val="both"/>
        <w:rPr>
          <w:rFonts w:ascii="Palatino Linotype" w:eastAsia="Palatino Linotype" w:hAnsi="Palatino Linotype" w:cs="Palatino Linotype"/>
        </w:rPr>
      </w:pPr>
    </w:p>
    <w:p w14:paraId="018A59C3" w14:textId="77777777" w:rsidR="005B72F7" w:rsidRDefault="005B72F7">
      <w:pPr>
        <w:spacing w:before="240" w:after="240" w:line="360" w:lineRule="auto"/>
        <w:jc w:val="both"/>
        <w:rPr>
          <w:rFonts w:ascii="Palatino Linotype" w:eastAsia="Palatino Linotype" w:hAnsi="Palatino Linotype" w:cs="Palatino Linotype"/>
        </w:rPr>
      </w:pPr>
    </w:p>
    <w:p w14:paraId="33A22D3C" w14:textId="77777777" w:rsidR="005B72F7" w:rsidRDefault="005B72F7">
      <w:pPr>
        <w:spacing w:before="240" w:after="240" w:line="360" w:lineRule="auto"/>
        <w:jc w:val="both"/>
        <w:rPr>
          <w:rFonts w:ascii="Palatino Linotype" w:eastAsia="Palatino Linotype" w:hAnsi="Palatino Linotype" w:cs="Palatino Linotype"/>
        </w:rPr>
      </w:pPr>
    </w:p>
    <w:p w14:paraId="6FAE34C1" w14:textId="77777777" w:rsidR="005B72F7" w:rsidRDefault="005B72F7">
      <w:pPr>
        <w:spacing w:before="240" w:after="240" w:line="360" w:lineRule="auto"/>
        <w:jc w:val="both"/>
        <w:rPr>
          <w:rFonts w:ascii="Palatino Linotype" w:eastAsia="Palatino Linotype" w:hAnsi="Palatino Linotype" w:cs="Palatino Linotype"/>
        </w:rPr>
      </w:pPr>
    </w:p>
    <w:p w14:paraId="092AD347" w14:textId="77777777" w:rsidR="005B72F7" w:rsidRDefault="005B72F7">
      <w:pPr>
        <w:spacing w:before="240" w:after="240" w:line="360" w:lineRule="auto"/>
        <w:jc w:val="both"/>
        <w:rPr>
          <w:rFonts w:ascii="Palatino Linotype" w:eastAsia="Palatino Linotype" w:hAnsi="Palatino Linotype" w:cs="Palatino Linotype"/>
        </w:rPr>
      </w:pPr>
    </w:p>
    <w:sectPr w:rsidR="005B72F7">
      <w:headerReference w:type="default" r:id="rId24"/>
      <w:footerReference w:type="default" r:id="rId25"/>
      <w:headerReference w:type="first" r:id="rId26"/>
      <w:footerReference w:type="first" r:id="rId27"/>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6DDB87" w14:textId="77777777" w:rsidR="005F15B7" w:rsidRDefault="005F15B7">
      <w:r>
        <w:separator/>
      </w:r>
    </w:p>
  </w:endnote>
  <w:endnote w:type="continuationSeparator" w:id="0">
    <w:p w14:paraId="28409C1D" w14:textId="77777777" w:rsidR="005F15B7" w:rsidRDefault="005F1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22E5AB" w14:textId="77777777" w:rsidR="003D1708" w:rsidRDefault="003D170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D4D61">
      <w:rPr>
        <w:rFonts w:ascii="Palatino Linotype" w:eastAsia="Palatino Linotype" w:hAnsi="Palatino Linotype" w:cs="Palatino Linotype"/>
        <w:b/>
        <w:noProof/>
        <w:color w:val="000000"/>
        <w:sz w:val="20"/>
        <w:szCs w:val="20"/>
      </w:rPr>
      <w:t>20</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D4D61">
      <w:rPr>
        <w:rFonts w:ascii="Palatino Linotype" w:eastAsia="Palatino Linotype" w:hAnsi="Palatino Linotype" w:cs="Palatino Linotype"/>
        <w:b/>
        <w:noProof/>
        <w:color w:val="000000"/>
        <w:sz w:val="20"/>
        <w:szCs w:val="20"/>
      </w:rPr>
      <w:t>75</w:t>
    </w:r>
    <w:r>
      <w:rPr>
        <w:rFonts w:ascii="Palatino Linotype" w:eastAsia="Palatino Linotype" w:hAnsi="Palatino Linotype" w:cs="Palatino Linotype"/>
        <w:b/>
        <w:color w:val="000000"/>
        <w:sz w:val="20"/>
        <w:szCs w:val="20"/>
      </w:rPr>
      <w:fldChar w:fldCharType="end"/>
    </w:r>
  </w:p>
  <w:p w14:paraId="4BD1C842" w14:textId="77777777" w:rsidR="003D1708" w:rsidRDefault="003D1708">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DB894" w14:textId="77777777" w:rsidR="003D1708" w:rsidRDefault="003D170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7D4D61">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7D4D61">
      <w:rPr>
        <w:rFonts w:ascii="Palatino Linotype" w:eastAsia="Palatino Linotype" w:hAnsi="Palatino Linotype" w:cs="Palatino Linotype"/>
        <w:b/>
        <w:noProof/>
        <w:color w:val="000000"/>
        <w:sz w:val="20"/>
        <w:szCs w:val="20"/>
      </w:rPr>
      <w:t>75</w:t>
    </w:r>
    <w:r>
      <w:rPr>
        <w:rFonts w:ascii="Palatino Linotype" w:eastAsia="Palatino Linotype" w:hAnsi="Palatino Linotype" w:cs="Palatino Linotype"/>
        <w:b/>
        <w:color w:val="000000"/>
        <w:sz w:val="20"/>
        <w:szCs w:val="20"/>
      </w:rPr>
      <w:fldChar w:fldCharType="end"/>
    </w:r>
  </w:p>
  <w:p w14:paraId="0BDEFA82" w14:textId="77777777" w:rsidR="003D1708" w:rsidRDefault="003D1708">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1CE7FB" w14:textId="77777777" w:rsidR="005F15B7" w:rsidRDefault="005F15B7">
      <w:r>
        <w:separator/>
      </w:r>
    </w:p>
  </w:footnote>
  <w:footnote w:type="continuationSeparator" w:id="0">
    <w:p w14:paraId="6FB6B872" w14:textId="77777777" w:rsidR="005F15B7" w:rsidRDefault="005F15B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27561F" w14:textId="77777777" w:rsidR="003D1708" w:rsidRDefault="003D1708">
    <w:pPr>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60FE2A6B" wp14:editId="11AE3EB7">
          <wp:simplePos x="0" y="0"/>
          <wp:positionH relativeFrom="column">
            <wp:posOffset>-1127125</wp:posOffset>
          </wp:positionH>
          <wp:positionV relativeFrom="paragraph">
            <wp:posOffset>-344805</wp:posOffset>
          </wp:positionV>
          <wp:extent cx="7809865" cy="10165715"/>
          <wp:effectExtent l="0" t="0" r="0" b="0"/>
          <wp:wrapNone/>
          <wp:docPr id="5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1"/>
      <w:tblW w:w="6945" w:type="dxa"/>
      <w:tblInd w:w="3261" w:type="dxa"/>
      <w:tblLayout w:type="fixed"/>
      <w:tblLook w:val="0400" w:firstRow="0" w:lastRow="0" w:firstColumn="0" w:lastColumn="0" w:noHBand="0" w:noVBand="1"/>
    </w:tblPr>
    <w:tblGrid>
      <w:gridCol w:w="2489"/>
      <w:gridCol w:w="4456"/>
    </w:tblGrid>
    <w:tr w:rsidR="003D1708" w14:paraId="32E7E0EA" w14:textId="77777777" w:rsidTr="001438A8">
      <w:tc>
        <w:tcPr>
          <w:tcW w:w="2489" w:type="dxa"/>
          <w:shd w:val="clear" w:color="auto" w:fill="auto"/>
        </w:tcPr>
        <w:p w14:paraId="311FDC32" w14:textId="77777777" w:rsidR="003D1708" w:rsidRDefault="003D170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456" w:type="dxa"/>
          <w:shd w:val="clear" w:color="auto" w:fill="auto"/>
          <w:vAlign w:val="center"/>
        </w:tcPr>
        <w:p w14:paraId="2E4F4A73" w14:textId="77777777" w:rsidR="003D1708" w:rsidRDefault="003D1708" w:rsidP="0089229D">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1720</w:t>
          </w:r>
          <w:r w:rsidRPr="00D229CC">
            <w:rPr>
              <w:rFonts w:ascii="Palatino Linotype" w:eastAsia="Palatino Linotype" w:hAnsi="Palatino Linotype" w:cs="Palatino Linotype"/>
              <w:b/>
              <w:sz w:val="22"/>
              <w:szCs w:val="22"/>
            </w:rPr>
            <w:t>4/INFOEM/IP/RR/2022</w:t>
          </w:r>
        </w:p>
      </w:tc>
    </w:tr>
    <w:tr w:rsidR="003D1708" w14:paraId="3EB71FE2" w14:textId="77777777" w:rsidTr="001438A8">
      <w:trPr>
        <w:trHeight w:val="228"/>
      </w:trPr>
      <w:tc>
        <w:tcPr>
          <w:tcW w:w="2489" w:type="dxa"/>
          <w:shd w:val="clear" w:color="auto" w:fill="auto"/>
          <w:vAlign w:val="center"/>
        </w:tcPr>
        <w:p w14:paraId="04AC4143" w14:textId="77777777" w:rsidR="003D1708" w:rsidRDefault="003D170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456" w:type="dxa"/>
          <w:shd w:val="clear" w:color="auto" w:fill="auto"/>
          <w:vAlign w:val="center"/>
        </w:tcPr>
        <w:p w14:paraId="5F50490E" w14:textId="77777777" w:rsidR="003D1708" w:rsidRPr="008C6EDA" w:rsidRDefault="003D1708" w:rsidP="008C6EDA">
          <w:pPr>
            <w:ind w:left="-45" w:right="-11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I</w:t>
          </w:r>
          <w:r w:rsidRPr="008C6EDA">
            <w:rPr>
              <w:rFonts w:ascii="Palatino Linotype" w:eastAsia="Palatino Linotype" w:hAnsi="Palatino Linotype" w:cs="Palatino Linotype"/>
              <w:b/>
              <w:sz w:val="22"/>
              <w:szCs w:val="22"/>
            </w:rPr>
            <w:t xml:space="preserve">nstituto Hacendario del </w:t>
          </w:r>
        </w:p>
        <w:p w14:paraId="260F9440" w14:textId="77777777" w:rsidR="003D1708" w:rsidRDefault="003D1708" w:rsidP="008C6EDA">
          <w:pPr>
            <w:ind w:left="-45" w:right="-115"/>
            <w:jc w:val="both"/>
            <w:rPr>
              <w:rFonts w:ascii="Palatino Linotype" w:eastAsia="Palatino Linotype" w:hAnsi="Palatino Linotype" w:cs="Palatino Linotype"/>
              <w:b/>
              <w:sz w:val="22"/>
              <w:szCs w:val="22"/>
            </w:rPr>
          </w:pPr>
          <w:r w:rsidRPr="008C6EDA">
            <w:rPr>
              <w:rFonts w:ascii="Palatino Linotype" w:eastAsia="Palatino Linotype" w:hAnsi="Palatino Linotype" w:cs="Palatino Linotype"/>
              <w:b/>
              <w:sz w:val="22"/>
              <w:szCs w:val="22"/>
            </w:rPr>
            <w:t>Estado de México</w:t>
          </w:r>
        </w:p>
      </w:tc>
    </w:tr>
    <w:tr w:rsidR="003D1708" w14:paraId="61D393AA" w14:textId="77777777" w:rsidTr="001438A8">
      <w:tc>
        <w:tcPr>
          <w:tcW w:w="2489" w:type="dxa"/>
          <w:shd w:val="clear" w:color="auto" w:fill="auto"/>
          <w:vAlign w:val="center"/>
        </w:tcPr>
        <w:p w14:paraId="124F09A1" w14:textId="77777777" w:rsidR="003D1708" w:rsidRDefault="003D1708">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456" w:type="dxa"/>
          <w:shd w:val="clear" w:color="auto" w:fill="auto"/>
          <w:vAlign w:val="center"/>
        </w:tcPr>
        <w:p w14:paraId="7D3127DF" w14:textId="77777777" w:rsidR="003D1708" w:rsidRDefault="003D1708" w:rsidP="0089229D">
          <w:pPr>
            <w:ind w:left="-53"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CD4D221" w14:textId="77777777" w:rsidR="003D1708" w:rsidRDefault="003D1708">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C6E103" w14:textId="77777777" w:rsidR="003D1708" w:rsidRDefault="003D1708">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2"/>
      <w:tblW w:w="5670" w:type="dxa"/>
      <w:tblInd w:w="3261" w:type="dxa"/>
      <w:tblLayout w:type="fixed"/>
      <w:tblLook w:val="0400" w:firstRow="0" w:lastRow="0" w:firstColumn="0" w:lastColumn="0" w:noHBand="0" w:noVBand="1"/>
    </w:tblPr>
    <w:tblGrid>
      <w:gridCol w:w="2551"/>
      <w:gridCol w:w="3119"/>
    </w:tblGrid>
    <w:tr w:rsidR="003D1708" w14:paraId="52ACA1D9" w14:textId="77777777">
      <w:tc>
        <w:tcPr>
          <w:tcW w:w="2551" w:type="dxa"/>
          <w:shd w:val="clear" w:color="auto" w:fill="auto"/>
          <w:vAlign w:val="center"/>
        </w:tcPr>
        <w:p w14:paraId="75B31577" w14:textId="77777777" w:rsidR="003D1708" w:rsidRDefault="003D170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724B6D4A" w14:textId="77777777" w:rsidR="003D1708" w:rsidRDefault="003D1708">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17204/INFOEM/IP/RR/2022</w:t>
          </w:r>
        </w:p>
      </w:tc>
    </w:tr>
    <w:tr w:rsidR="003D1708" w14:paraId="02E2BF66" w14:textId="77777777">
      <w:trPr>
        <w:trHeight w:val="130"/>
      </w:trPr>
      <w:tc>
        <w:tcPr>
          <w:tcW w:w="2551" w:type="dxa"/>
          <w:shd w:val="clear" w:color="auto" w:fill="auto"/>
          <w:vAlign w:val="center"/>
        </w:tcPr>
        <w:p w14:paraId="43C9E650" w14:textId="77777777" w:rsidR="003D1708" w:rsidRDefault="003D170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339554CB" w14:textId="349DCF87" w:rsidR="003D1708" w:rsidRDefault="007D4D61" w:rsidP="007D4D61">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 XXXXXX XXXXX</w:t>
          </w:r>
        </w:p>
      </w:tc>
    </w:tr>
    <w:tr w:rsidR="003D1708" w14:paraId="46564A46" w14:textId="77777777">
      <w:trPr>
        <w:trHeight w:val="228"/>
      </w:trPr>
      <w:tc>
        <w:tcPr>
          <w:tcW w:w="2551" w:type="dxa"/>
          <w:shd w:val="clear" w:color="auto" w:fill="auto"/>
          <w:vAlign w:val="center"/>
        </w:tcPr>
        <w:p w14:paraId="4FD562C0" w14:textId="77777777" w:rsidR="003D1708" w:rsidRDefault="003D170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483A5085" w14:textId="77777777" w:rsidR="003D1708" w:rsidRDefault="003D1708" w:rsidP="00183FB6">
          <w:pPr>
            <w:ind w:left="-45" w:right="-1107"/>
            <w:jc w:val="both"/>
            <w:rPr>
              <w:rFonts w:ascii="Palatino Linotype" w:eastAsia="Palatino Linotype" w:hAnsi="Palatino Linotype" w:cs="Palatino Linotype"/>
              <w:b/>
              <w:sz w:val="22"/>
              <w:szCs w:val="22"/>
            </w:rPr>
          </w:pPr>
          <w:r>
            <w:rPr>
              <w:noProof/>
              <w:lang w:val="es-MX"/>
            </w:rPr>
            <w:drawing>
              <wp:anchor distT="0" distB="0" distL="0" distR="0" simplePos="0" relativeHeight="251659264" behindDoc="1" locked="0" layoutInCell="1" hidden="0" allowOverlap="1" wp14:anchorId="64A89EE9" wp14:editId="33E545D5">
                <wp:simplePos x="0" y="0"/>
                <wp:positionH relativeFrom="column">
                  <wp:posOffset>-4800600</wp:posOffset>
                </wp:positionH>
                <wp:positionV relativeFrom="paragraph">
                  <wp:posOffset>-917575</wp:posOffset>
                </wp:positionV>
                <wp:extent cx="7809865" cy="10165715"/>
                <wp:effectExtent l="0" t="0" r="0" b="0"/>
                <wp:wrapNone/>
                <wp:docPr id="4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r>
            <w:rPr>
              <w:rFonts w:ascii="Palatino Linotype" w:eastAsia="Palatino Linotype" w:hAnsi="Palatino Linotype" w:cs="Palatino Linotype"/>
              <w:b/>
              <w:sz w:val="22"/>
              <w:szCs w:val="22"/>
            </w:rPr>
            <w:t xml:space="preserve">Instituto Hacendario del </w:t>
          </w:r>
        </w:p>
        <w:p w14:paraId="002FD6F6" w14:textId="77777777" w:rsidR="003D1708" w:rsidRDefault="003D1708" w:rsidP="00183FB6">
          <w:pPr>
            <w:ind w:left="-45" w:right="-110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Estado de México</w:t>
          </w:r>
        </w:p>
      </w:tc>
    </w:tr>
    <w:tr w:rsidR="003D1708" w14:paraId="7876509E" w14:textId="77777777">
      <w:tc>
        <w:tcPr>
          <w:tcW w:w="2551" w:type="dxa"/>
          <w:shd w:val="clear" w:color="auto" w:fill="auto"/>
          <w:vAlign w:val="center"/>
        </w:tcPr>
        <w:p w14:paraId="776C2E07" w14:textId="77777777" w:rsidR="003D1708" w:rsidRDefault="003D1708">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0C2EBF87" w14:textId="77777777" w:rsidR="003D1708" w:rsidRDefault="003D1708" w:rsidP="00567E32">
          <w:pPr>
            <w:ind w:left="-45"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DFFAE8A" w14:textId="77777777" w:rsidR="003D1708" w:rsidRDefault="003D1708">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E576D"/>
    <w:multiLevelType w:val="multilevel"/>
    <w:tmpl w:val="621C28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8DA3879"/>
    <w:multiLevelType w:val="multilevel"/>
    <w:tmpl w:val="66B0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C14DDE"/>
    <w:multiLevelType w:val="hybridMultilevel"/>
    <w:tmpl w:val="1B7E2E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F310217"/>
    <w:multiLevelType w:val="hybridMultilevel"/>
    <w:tmpl w:val="A38CCB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18B388B"/>
    <w:multiLevelType w:val="hybridMultilevel"/>
    <w:tmpl w:val="9968C93A"/>
    <w:lvl w:ilvl="0" w:tplc="24B0C84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42B7442"/>
    <w:multiLevelType w:val="multilevel"/>
    <w:tmpl w:val="C9DC72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AA60151"/>
    <w:multiLevelType w:val="hybridMultilevel"/>
    <w:tmpl w:val="646C0A86"/>
    <w:lvl w:ilvl="0" w:tplc="2B909BD4">
      <w:start w:val="1"/>
      <w:numFmt w:val="upperRoman"/>
      <w:lvlText w:val="%1."/>
      <w:lvlJc w:val="left"/>
      <w:pPr>
        <w:ind w:left="1080" w:hanging="720"/>
      </w:pPr>
      <w:rPr>
        <w:rFonts w:hint="default"/>
        <w:i/>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B1B1637"/>
    <w:multiLevelType w:val="multilevel"/>
    <w:tmpl w:val="6870184C"/>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nsid w:val="21EC0683"/>
    <w:multiLevelType w:val="multilevel"/>
    <w:tmpl w:val="66B0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623AC0"/>
    <w:multiLevelType w:val="hybridMultilevel"/>
    <w:tmpl w:val="C0D2AB44"/>
    <w:lvl w:ilvl="0" w:tplc="43D00652">
      <w:start w:val="1"/>
      <w:numFmt w:val="decimal"/>
      <w:lvlText w:val="%1."/>
      <w:lvlJc w:val="left"/>
      <w:pPr>
        <w:ind w:left="1287"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0">
    <w:nsid w:val="29403A06"/>
    <w:multiLevelType w:val="hybridMultilevel"/>
    <w:tmpl w:val="8318A1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185090B"/>
    <w:multiLevelType w:val="hybridMultilevel"/>
    <w:tmpl w:val="4C70B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ACA29D6"/>
    <w:multiLevelType w:val="multilevel"/>
    <w:tmpl w:val="712AEA7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44D26845"/>
    <w:multiLevelType w:val="hybridMultilevel"/>
    <w:tmpl w:val="501234BE"/>
    <w:lvl w:ilvl="0" w:tplc="E92610E8">
      <w:start w:val="1"/>
      <w:numFmt w:val="upperRoman"/>
      <w:lvlText w:val="%1."/>
      <w:lvlJc w:val="left"/>
      <w:pPr>
        <w:ind w:left="1712" w:hanging="720"/>
      </w:pPr>
      <w:rPr>
        <w:rFonts w:hint="default"/>
        <w:color w:val="FF0000"/>
      </w:rPr>
    </w:lvl>
    <w:lvl w:ilvl="1" w:tplc="080A0019" w:tentative="1">
      <w:start w:val="1"/>
      <w:numFmt w:val="lowerLetter"/>
      <w:lvlText w:val="%2."/>
      <w:lvlJc w:val="left"/>
      <w:pPr>
        <w:ind w:left="2072" w:hanging="360"/>
      </w:pPr>
    </w:lvl>
    <w:lvl w:ilvl="2" w:tplc="080A001B" w:tentative="1">
      <w:start w:val="1"/>
      <w:numFmt w:val="lowerRoman"/>
      <w:lvlText w:val="%3."/>
      <w:lvlJc w:val="right"/>
      <w:pPr>
        <w:ind w:left="2792" w:hanging="180"/>
      </w:pPr>
    </w:lvl>
    <w:lvl w:ilvl="3" w:tplc="080A000F" w:tentative="1">
      <w:start w:val="1"/>
      <w:numFmt w:val="decimal"/>
      <w:lvlText w:val="%4."/>
      <w:lvlJc w:val="left"/>
      <w:pPr>
        <w:ind w:left="3512" w:hanging="360"/>
      </w:pPr>
    </w:lvl>
    <w:lvl w:ilvl="4" w:tplc="080A0019" w:tentative="1">
      <w:start w:val="1"/>
      <w:numFmt w:val="lowerLetter"/>
      <w:lvlText w:val="%5."/>
      <w:lvlJc w:val="left"/>
      <w:pPr>
        <w:ind w:left="4232" w:hanging="360"/>
      </w:pPr>
    </w:lvl>
    <w:lvl w:ilvl="5" w:tplc="080A001B" w:tentative="1">
      <w:start w:val="1"/>
      <w:numFmt w:val="lowerRoman"/>
      <w:lvlText w:val="%6."/>
      <w:lvlJc w:val="right"/>
      <w:pPr>
        <w:ind w:left="4952" w:hanging="180"/>
      </w:pPr>
    </w:lvl>
    <w:lvl w:ilvl="6" w:tplc="080A000F" w:tentative="1">
      <w:start w:val="1"/>
      <w:numFmt w:val="decimal"/>
      <w:lvlText w:val="%7."/>
      <w:lvlJc w:val="left"/>
      <w:pPr>
        <w:ind w:left="5672" w:hanging="360"/>
      </w:pPr>
    </w:lvl>
    <w:lvl w:ilvl="7" w:tplc="080A0019" w:tentative="1">
      <w:start w:val="1"/>
      <w:numFmt w:val="lowerLetter"/>
      <w:lvlText w:val="%8."/>
      <w:lvlJc w:val="left"/>
      <w:pPr>
        <w:ind w:left="6392" w:hanging="360"/>
      </w:pPr>
    </w:lvl>
    <w:lvl w:ilvl="8" w:tplc="080A001B" w:tentative="1">
      <w:start w:val="1"/>
      <w:numFmt w:val="lowerRoman"/>
      <w:lvlText w:val="%9."/>
      <w:lvlJc w:val="right"/>
      <w:pPr>
        <w:ind w:left="7112" w:hanging="180"/>
      </w:pPr>
    </w:lvl>
  </w:abstractNum>
  <w:abstractNum w:abstractNumId="14">
    <w:nsid w:val="45C26851"/>
    <w:multiLevelType w:val="hybridMultilevel"/>
    <w:tmpl w:val="E0C80E52"/>
    <w:lvl w:ilvl="0" w:tplc="D17890E4">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nsid w:val="4A2A789A"/>
    <w:multiLevelType w:val="hybridMultilevel"/>
    <w:tmpl w:val="13EA4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E5B347A"/>
    <w:multiLevelType w:val="hybridMultilevel"/>
    <w:tmpl w:val="CF2A22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02556AC"/>
    <w:multiLevelType w:val="hybridMultilevel"/>
    <w:tmpl w:val="935817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1CC3A13"/>
    <w:multiLevelType w:val="hybridMultilevel"/>
    <w:tmpl w:val="3D8CA5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3565387"/>
    <w:multiLevelType w:val="hybridMultilevel"/>
    <w:tmpl w:val="76D680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8C849B3"/>
    <w:multiLevelType w:val="multilevel"/>
    <w:tmpl w:val="54661D06"/>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nsid w:val="59E03780"/>
    <w:multiLevelType w:val="multilevel"/>
    <w:tmpl w:val="C2223210"/>
    <w:lvl w:ilvl="0">
      <w:start w:val="1"/>
      <w:numFmt w:val="upperRoman"/>
      <w:lvlText w:val="%1."/>
      <w:lvlJc w:val="righ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5E263062"/>
    <w:multiLevelType w:val="hybridMultilevel"/>
    <w:tmpl w:val="4CF0E6E8"/>
    <w:lvl w:ilvl="0" w:tplc="8BDA8EC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87F14CE"/>
    <w:multiLevelType w:val="hybridMultilevel"/>
    <w:tmpl w:val="8F3420D8"/>
    <w:lvl w:ilvl="0" w:tplc="69E27CA2">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4EC4CC7"/>
    <w:multiLevelType w:val="multilevel"/>
    <w:tmpl w:val="4D94B9A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774262C2"/>
    <w:multiLevelType w:val="multilevel"/>
    <w:tmpl w:val="FCF26A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nsid w:val="785409B5"/>
    <w:multiLevelType w:val="multilevel"/>
    <w:tmpl w:val="374CC6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78AF1FE5"/>
    <w:multiLevelType w:val="hybridMultilevel"/>
    <w:tmpl w:val="AB4E4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AAA129F"/>
    <w:multiLevelType w:val="hybridMultilevel"/>
    <w:tmpl w:val="04AC74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AD76611"/>
    <w:multiLevelType w:val="multilevel"/>
    <w:tmpl w:val="E9A85F64"/>
    <w:lvl w:ilvl="0">
      <w:start w:val="1"/>
      <w:numFmt w:val="lowerLetter"/>
      <w:pStyle w:val="Listaconvietas3"/>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7B2102FA"/>
    <w:multiLevelType w:val="multilevel"/>
    <w:tmpl w:val="B784E83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nsid w:val="7C714CF9"/>
    <w:multiLevelType w:val="hybridMultilevel"/>
    <w:tmpl w:val="61B6E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29"/>
  </w:num>
  <w:num w:numId="3">
    <w:abstractNumId w:val="25"/>
  </w:num>
  <w:num w:numId="4">
    <w:abstractNumId w:val="26"/>
  </w:num>
  <w:num w:numId="5">
    <w:abstractNumId w:val="7"/>
  </w:num>
  <w:num w:numId="6">
    <w:abstractNumId w:val="18"/>
  </w:num>
  <w:num w:numId="7">
    <w:abstractNumId w:val="13"/>
  </w:num>
  <w:num w:numId="8">
    <w:abstractNumId w:val="23"/>
  </w:num>
  <w:num w:numId="9">
    <w:abstractNumId w:val="14"/>
  </w:num>
  <w:num w:numId="10">
    <w:abstractNumId w:val="9"/>
  </w:num>
  <w:num w:numId="11">
    <w:abstractNumId w:val="6"/>
  </w:num>
  <w:num w:numId="12">
    <w:abstractNumId w:val="2"/>
  </w:num>
  <w:num w:numId="13">
    <w:abstractNumId w:val="3"/>
  </w:num>
  <w:num w:numId="14">
    <w:abstractNumId w:val="1"/>
  </w:num>
  <w:num w:numId="15">
    <w:abstractNumId w:val="8"/>
  </w:num>
  <w:num w:numId="16">
    <w:abstractNumId w:val="10"/>
  </w:num>
  <w:num w:numId="17">
    <w:abstractNumId w:val="16"/>
  </w:num>
  <w:num w:numId="18">
    <w:abstractNumId w:val="27"/>
  </w:num>
  <w:num w:numId="19">
    <w:abstractNumId w:val="11"/>
  </w:num>
  <w:num w:numId="20">
    <w:abstractNumId w:val="31"/>
  </w:num>
  <w:num w:numId="21">
    <w:abstractNumId w:val="30"/>
  </w:num>
  <w:num w:numId="22">
    <w:abstractNumId w:val="24"/>
  </w:num>
  <w:num w:numId="23">
    <w:abstractNumId w:val="0"/>
  </w:num>
  <w:num w:numId="24">
    <w:abstractNumId w:val="12"/>
  </w:num>
  <w:num w:numId="25">
    <w:abstractNumId w:val="17"/>
  </w:num>
  <w:num w:numId="26">
    <w:abstractNumId w:val="15"/>
  </w:num>
  <w:num w:numId="27">
    <w:abstractNumId w:val="28"/>
  </w:num>
  <w:num w:numId="28">
    <w:abstractNumId w:val="22"/>
  </w:num>
  <w:num w:numId="29">
    <w:abstractNumId w:val="19"/>
  </w:num>
  <w:num w:numId="30">
    <w:abstractNumId w:val="4"/>
  </w:num>
  <w:num w:numId="31">
    <w:abstractNumId w:val="21"/>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30C"/>
    <w:rsid w:val="000008DA"/>
    <w:rsid w:val="00003458"/>
    <w:rsid w:val="00012CE5"/>
    <w:rsid w:val="00027B30"/>
    <w:rsid w:val="00031406"/>
    <w:rsid w:val="00033F3F"/>
    <w:rsid w:val="00041C04"/>
    <w:rsid w:val="000421AD"/>
    <w:rsid w:val="00047267"/>
    <w:rsid w:val="00052DF0"/>
    <w:rsid w:val="0005648A"/>
    <w:rsid w:val="000620AD"/>
    <w:rsid w:val="000670C9"/>
    <w:rsid w:val="00070732"/>
    <w:rsid w:val="00070935"/>
    <w:rsid w:val="00080448"/>
    <w:rsid w:val="00081AE0"/>
    <w:rsid w:val="000B474C"/>
    <w:rsid w:val="000B5FF2"/>
    <w:rsid w:val="000C27EF"/>
    <w:rsid w:val="000C374E"/>
    <w:rsid w:val="000C6D2D"/>
    <w:rsid w:val="000E0F3F"/>
    <w:rsid w:val="000E1B02"/>
    <w:rsid w:val="00131056"/>
    <w:rsid w:val="001340D4"/>
    <w:rsid w:val="001379CF"/>
    <w:rsid w:val="001438A8"/>
    <w:rsid w:val="00144F3B"/>
    <w:rsid w:val="001518F0"/>
    <w:rsid w:val="00164E8A"/>
    <w:rsid w:val="00165F27"/>
    <w:rsid w:val="00183546"/>
    <w:rsid w:val="00183FB6"/>
    <w:rsid w:val="00185D7C"/>
    <w:rsid w:val="00196181"/>
    <w:rsid w:val="001A0228"/>
    <w:rsid w:val="001A19EF"/>
    <w:rsid w:val="001B2C19"/>
    <w:rsid w:val="001B4C71"/>
    <w:rsid w:val="001C2228"/>
    <w:rsid w:val="001C526F"/>
    <w:rsid w:val="001D01B8"/>
    <w:rsid w:val="001D48CB"/>
    <w:rsid w:val="001D5114"/>
    <w:rsid w:val="001F1029"/>
    <w:rsid w:val="001F359C"/>
    <w:rsid w:val="00211DC3"/>
    <w:rsid w:val="002233D5"/>
    <w:rsid w:val="00224243"/>
    <w:rsid w:val="00236AB5"/>
    <w:rsid w:val="002409F2"/>
    <w:rsid w:val="0025055C"/>
    <w:rsid w:val="00251A95"/>
    <w:rsid w:val="0029542F"/>
    <w:rsid w:val="002A5862"/>
    <w:rsid w:val="002B0245"/>
    <w:rsid w:val="002C4D82"/>
    <w:rsid w:val="002D1F08"/>
    <w:rsid w:val="002F066D"/>
    <w:rsid w:val="002F1D69"/>
    <w:rsid w:val="00311D93"/>
    <w:rsid w:val="00343704"/>
    <w:rsid w:val="00344F56"/>
    <w:rsid w:val="00375144"/>
    <w:rsid w:val="00375466"/>
    <w:rsid w:val="00377C84"/>
    <w:rsid w:val="0038255F"/>
    <w:rsid w:val="0038681C"/>
    <w:rsid w:val="003A0378"/>
    <w:rsid w:val="003A5D2F"/>
    <w:rsid w:val="003A5F54"/>
    <w:rsid w:val="003C4547"/>
    <w:rsid w:val="003D1708"/>
    <w:rsid w:val="003D7449"/>
    <w:rsid w:val="003D79D4"/>
    <w:rsid w:val="003F43AF"/>
    <w:rsid w:val="003F6366"/>
    <w:rsid w:val="00402140"/>
    <w:rsid w:val="00410710"/>
    <w:rsid w:val="004203A7"/>
    <w:rsid w:val="00421565"/>
    <w:rsid w:val="00431796"/>
    <w:rsid w:val="004410C0"/>
    <w:rsid w:val="00441D21"/>
    <w:rsid w:val="0044690D"/>
    <w:rsid w:val="00472C38"/>
    <w:rsid w:val="00476B84"/>
    <w:rsid w:val="00476BF3"/>
    <w:rsid w:val="004843C8"/>
    <w:rsid w:val="004A12C2"/>
    <w:rsid w:val="004B357E"/>
    <w:rsid w:val="004C36DC"/>
    <w:rsid w:val="004D3A15"/>
    <w:rsid w:val="00505FBA"/>
    <w:rsid w:val="005157D1"/>
    <w:rsid w:val="00537C35"/>
    <w:rsid w:val="00543B73"/>
    <w:rsid w:val="00546237"/>
    <w:rsid w:val="0055627B"/>
    <w:rsid w:val="005613B5"/>
    <w:rsid w:val="0056467A"/>
    <w:rsid w:val="005676F5"/>
    <w:rsid w:val="00567E32"/>
    <w:rsid w:val="00570694"/>
    <w:rsid w:val="00572018"/>
    <w:rsid w:val="00580CDE"/>
    <w:rsid w:val="00597D92"/>
    <w:rsid w:val="005A02EC"/>
    <w:rsid w:val="005B6992"/>
    <w:rsid w:val="005B72F7"/>
    <w:rsid w:val="005B7C96"/>
    <w:rsid w:val="005E156D"/>
    <w:rsid w:val="005E5709"/>
    <w:rsid w:val="005F1354"/>
    <w:rsid w:val="005F15B7"/>
    <w:rsid w:val="005F21DB"/>
    <w:rsid w:val="005F5C11"/>
    <w:rsid w:val="0060607A"/>
    <w:rsid w:val="00617C7F"/>
    <w:rsid w:val="00623F10"/>
    <w:rsid w:val="00633C64"/>
    <w:rsid w:val="0063522D"/>
    <w:rsid w:val="00646CF3"/>
    <w:rsid w:val="0065399B"/>
    <w:rsid w:val="00655BB0"/>
    <w:rsid w:val="006626D8"/>
    <w:rsid w:val="0067014C"/>
    <w:rsid w:val="00677519"/>
    <w:rsid w:val="00686F7E"/>
    <w:rsid w:val="00690783"/>
    <w:rsid w:val="006A1DA6"/>
    <w:rsid w:val="006A2C19"/>
    <w:rsid w:val="006A390C"/>
    <w:rsid w:val="006C3B75"/>
    <w:rsid w:val="006D6970"/>
    <w:rsid w:val="006E27C6"/>
    <w:rsid w:val="006F06AD"/>
    <w:rsid w:val="006F23F6"/>
    <w:rsid w:val="007169AD"/>
    <w:rsid w:val="0071722D"/>
    <w:rsid w:val="00725CE5"/>
    <w:rsid w:val="007300DD"/>
    <w:rsid w:val="00732465"/>
    <w:rsid w:val="007371EA"/>
    <w:rsid w:val="00743B48"/>
    <w:rsid w:val="00745807"/>
    <w:rsid w:val="00753E23"/>
    <w:rsid w:val="00754C58"/>
    <w:rsid w:val="00756FCB"/>
    <w:rsid w:val="00762726"/>
    <w:rsid w:val="00763B55"/>
    <w:rsid w:val="00772827"/>
    <w:rsid w:val="00790A79"/>
    <w:rsid w:val="007948EA"/>
    <w:rsid w:val="00796E26"/>
    <w:rsid w:val="007B42A6"/>
    <w:rsid w:val="007C5945"/>
    <w:rsid w:val="007D1493"/>
    <w:rsid w:val="007D1773"/>
    <w:rsid w:val="007D4D61"/>
    <w:rsid w:val="007D5138"/>
    <w:rsid w:val="007E1AAB"/>
    <w:rsid w:val="007E3447"/>
    <w:rsid w:val="007E7AB4"/>
    <w:rsid w:val="007F29A9"/>
    <w:rsid w:val="007F4140"/>
    <w:rsid w:val="00817B40"/>
    <w:rsid w:val="008261A2"/>
    <w:rsid w:val="00831817"/>
    <w:rsid w:val="0083312B"/>
    <w:rsid w:val="00860425"/>
    <w:rsid w:val="00866CBE"/>
    <w:rsid w:val="00871550"/>
    <w:rsid w:val="00876CF3"/>
    <w:rsid w:val="008823FF"/>
    <w:rsid w:val="0089229D"/>
    <w:rsid w:val="00894A70"/>
    <w:rsid w:val="008A1C92"/>
    <w:rsid w:val="008A580F"/>
    <w:rsid w:val="008B14CD"/>
    <w:rsid w:val="008B3B78"/>
    <w:rsid w:val="008B6F26"/>
    <w:rsid w:val="008C15DF"/>
    <w:rsid w:val="008C23AC"/>
    <w:rsid w:val="008C6EDA"/>
    <w:rsid w:val="008D68C6"/>
    <w:rsid w:val="008E75A5"/>
    <w:rsid w:val="008F2C98"/>
    <w:rsid w:val="008F7B35"/>
    <w:rsid w:val="00906329"/>
    <w:rsid w:val="009064B4"/>
    <w:rsid w:val="009118CD"/>
    <w:rsid w:val="00913277"/>
    <w:rsid w:val="00917DAD"/>
    <w:rsid w:val="00940B39"/>
    <w:rsid w:val="00947C71"/>
    <w:rsid w:val="00951DDD"/>
    <w:rsid w:val="00954308"/>
    <w:rsid w:val="00961D0B"/>
    <w:rsid w:val="00963489"/>
    <w:rsid w:val="00967D1E"/>
    <w:rsid w:val="009758DA"/>
    <w:rsid w:val="00985286"/>
    <w:rsid w:val="00985679"/>
    <w:rsid w:val="0098628D"/>
    <w:rsid w:val="009936D6"/>
    <w:rsid w:val="009A6885"/>
    <w:rsid w:val="009B11C1"/>
    <w:rsid w:val="009B18F6"/>
    <w:rsid w:val="009B1CE9"/>
    <w:rsid w:val="009E11A6"/>
    <w:rsid w:val="009F5475"/>
    <w:rsid w:val="009F7E8A"/>
    <w:rsid w:val="00A00567"/>
    <w:rsid w:val="00A034FF"/>
    <w:rsid w:val="00A1683D"/>
    <w:rsid w:val="00A21163"/>
    <w:rsid w:val="00A2465F"/>
    <w:rsid w:val="00A25B28"/>
    <w:rsid w:val="00A34AE7"/>
    <w:rsid w:val="00A35218"/>
    <w:rsid w:val="00A353B4"/>
    <w:rsid w:val="00A71DA2"/>
    <w:rsid w:val="00A749E8"/>
    <w:rsid w:val="00A77307"/>
    <w:rsid w:val="00A847D7"/>
    <w:rsid w:val="00A90504"/>
    <w:rsid w:val="00A9178B"/>
    <w:rsid w:val="00A93956"/>
    <w:rsid w:val="00A947F0"/>
    <w:rsid w:val="00A94902"/>
    <w:rsid w:val="00A94A7C"/>
    <w:rsid w:val="00A97581"/>
    <w:rsid w:val="00AA6ACF"/>
    <w:rsid w:val="00AB1303"/>
    <w:rsid w:val="00AD43D6"/>
    <w:rsid w:val="00AD5C01"/>
    <w:rsid w:val="00AE0F2F"/>
    <w:rsid w:val="00AE4664"/>
    <w:rsid w:val="00AE4C99"/>
    <w:rsid w:val="00AF416B"/>
    <w:rsid w:val="00B0195E"/>
    <w:rsid w:val="00B01B38"/>
    <w:rsid w:val="00B02A32"/>
    <w:rsid w:val="00B1187C"/>
    <w:rsid w:val="00B123CE"/>
    <w:rsid w:val="00B13D59"/>
    <w:rsid w:val="00B1597B"/>
    <w:rsid w:val="00B309DE"/>
    <w:rsid w:val="00B32513"/>
    <w:rsid w:val="00B43C0E"/>
    <w:rsid w:val="00B45549"/>
    <w:rsid w:val="00B52381"/>
    <w:rsid w:val="00B758CD"/>
    <w:rsid w:val="00B97A2C"/>
    <w:rsid w:val="00BA0BF7"/>
    <w:rsid w:val="00BA1A25"/>
    <w:rsid w:val="00BA72E8"/>
    <w:rsid w:val="00BB03E2"/>
    <w:rsid w:val="00BC151F"/>
    <w:rsid w:val="00BC54C0"/>
    <w:rsid w:val="00BD0653"/>
    <w:rsid w:val="00BE3AE4"/>
    <w:rsid w:val="00C242FB"/>
    <w:rsid w:val="00C24D86"/>
    <w:rsid w:val="00C25430"/>
    <w:rsid w:val="00C422FD"/>
    <w:rsid w:val="00C54F26"/>
    <w:rsid w:val="00C55938"/>
    <w:rsid w:val="00C628BA"/>
    <w:rsid w:val="00C8513F"/>
    <w:rsid w:val="00C8730C"/>
    <w:rsid w:val="00C93F06"/>
    <w:rsid w:val="00CB5542"/>
    <w:rsid w:val="00CD70E1"/>
    <w:rsid w:val="00CE7E05"/>
    <w:rsid w:val="00D04D2C"/>
    <w:rsid w:val="00D229CC"/>
    <w:rsid w:val="00D23B6E"/>
    <w:rsid w:val="00D27996"/>
    <w:rsid w:val="00D30605"/>
    <w:rsid w:val="00D33C47"/>
    <w:rsid w:val="00D51873"/>
    <w:rsid w:val="00D60684"/>
    <w:rsid w:val="00D7399F"/>
    <w:rsid w:val="00D8228E"/>
    <w:rsid w:val="00D84F2F"/>
    <w:rsid w:val="00D87171"/>
    <w:rsid w:val="00D94A7A"/>
    <w:rsid w:val="00D964D2"/>
    <w:rsid w:val="00D974B6"/>
    <w:rsid w:val="00DA7AE8"/>
    <w:rsid w:val="00DB30CC"/>
    <w:rsid w:val="00DC22BC"/>
    <w:rsid w:val="00DD766A"/>
    <w:rsid w:val="00DD7970"/>
    <w:rsid w:val="00DF4523"/>
    <w:rsid w:val="00E00219"/>
    <w:rsid w:val="00E127E1"/>
    <w:rsid w:val="00E12EBB"/>
    <w:rsid w:val="00E14CE5"/>
    <w:rsid w:val="00E216D9"/>
    <w:rsid w:val="00E234C5"/>
    <w:rsid w:val="00E272C6"/>
    <w:rsid w:val="00E32CB7"/>
    <w:rsid w:val="00E376CD"/>
    <w:rsid w:val="00E415DF"/>
    <w:rsid w:val="00E520AB"/>
    <w:rsid w:val="00E5452F"/>
    <w:rsid w:val="00E561A3"/>
    <w:rsid w:val="00E60A0C"/>
    <w:rsid w:val="00E65071"/>
    <w:rsid w:val="00E8121D"/>
    <w:rsid w:val="00E8127F"/>
    <w:rsid w:val="00E822FC"/>
    <w:rsid w:val="00E868F3"/>
    <w:rsid w:val="00E928A4"/>
    <w:rsid w:val="00EA1A5A"/>
    <w:rsid w:val="00EA4692"/>
    <w:rsid w:val="00EC7DE8"/>
    <w:rsid w:val="00ED6BAF"/>
    <w:rsid w:val="00EE2FD8"/>
    <w:rsid w:val="00EF2DF8"/>
    <w:rsid w:val="00EF46E2"/>
    <w:rsid w:val="00EF51F3"/>
    <w:rsid w:val="00EF7540"/>
    <w:rsid w:val="00F0788A"/>
    <w:rsid w:val="00F24A44"/>
    <w:rsid w:val="00F3403B"/>
    <w:rsid w:val="00F35E2B"/>
    <w:rsid w:val="00F4515D"/>
    <w:rsid w:val="00F464B2"/>
    <w:rsid w:val="00F61F09"/>
    <w:rsid w:val="00F6574D"/>
    <w:rsid w:val="00F7048A"/>
    <w:rsid w:val="00F813E3"/>
    <w:rsid w:val="00F83FC0"/>
    <w:rsid w:val="00F845DA"/>
    <w:rsid w:val="00F85C1C"/>
    <w:rsid w:val="00F86350"/>
    <w:rsid w:val="00F87520"/>
    <w:rsid w:val="00FA09B8"/>
    <w:rsid w:val="00FA0E0A"/>
    <w:rsid w:val="00FC067E"/>
    <w:rsid w:val="00FC12B1"/>
    <w:rsid w:val="00FD7AD1"/>
    <w:rsid w:val="00FE3B47"/>
    <w:rsid w:val="00FE6991"/>
    <w:rsid w:val="00FF24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096E54"/>
  <w15:docId w15:val="{F2CCFC37-9B4E-40F2-BB5C-2273CB26A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390C"/>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8">
    <w:name w:val="8"/>
    <w:basedOn w:val="TableNormal1"/>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7">
    <w:name w:val="7"/>
    <w:basedOn w:val="TableNormal1"/>
    <w:tblPr>
      <w:tblStyleRowBandSize w:val="1"/>
      <w:tblStyleColBandSize w:val="1"/>
      <w:tblCellMar>
        <w:top w:w="0" w:type="dxa"/>
        <w:left w:w="115" w:type="dxa"/>
        <w:bottom w:w="0" w:type="dxa"/>
        <w:right w:w="115" w:type="dxa"/>
      </w:tblCellMar>
    </w:tblPr>
  </w:style>
  <w:style w:type="table" w:customStyle="1" w:styleId="6">
    <w:name w:val="6"/>
    <w:basedOn w:val="TableNormal1"/>
    <w:tblPr>
      <w:tblStyleRowBandSize w:val="1"/>
      <w:tblStyleColBandSize w:val="1"/>
      <w:tblCellMar>
        <w:top w:w="0" w:type="dxa"/>
        <w:left w:w="115" w:type="dxa"/>
        <w:bottom w:w="0" w:type="dxa"/>
        <w:right w:w="115" w:type="dxa"/>
      </w:tblCellMar>
    </w:tblPr>
  </w:style>
  <w:style w:type="table" w:customStyle="1" w:styleId="5">
    <w:name w:val="5"/>
    <w:basedOn w:val="TableNormal1"/>
    <w:tblPr>
      <w:tblStyleRowBandSize w:val="1"/>
      <w:tblStyleColBandSize w:val="1"/>
      <w:tblCellMar>
        <w:top w:w="0" w:type="dxa"/>
        <w:left w:w="108" w:type="dxa"/>
        <w:bottom w:w="0" w:type="dxa"/>
        <w:right w:w="108" w:type="dxa"/>
      </w:tblCellMar>
    </w:tblPr>
  </w:style>
  <w:style w:type="table" w:customStyle="1" w:styleId="4">
    <w:name w:val="4"/>
    <w:basedOn w:val="TableNormal1"/>
    <w:tblPr>
      <w:tblStyleRowBandSize w:val="1"/>
      <w:tblStyleColBandSize w:val="1"/>
      <w:tblCellMar>
        <w:top w:w="0" w:type="dxa"/>
        <w:left w:w="115" w:type="dxa"/>
        <w:bottom w:w="0" w:type="dxa"/>
        <w:right w:w="115" w:type="dxa"/>
      </w:tblCellMar>
    </w:tblPr>
  </w:style>
  <w:style w:type="table" w:customStyle="1" w:styleId="3">
    <w:name w:val="3"/>
    <w:basedOn w:val="TableNormal1"/>
    <w:tblPr>
      <w:tblStyleRowBandSize w:val="1"/>
      <w:tblStyleColBandSize w:val="1"/>
      <w:tblCellMar>
        <w:top w:w="0" w:type="dxa"/>
        <w:left w:w="115" w:type="dxa"/>
        <w:bottom w:w="0" w:type="dxa"/>
        <w:right w:w="115" w:type="dxa"/>
      </w:tblCellMar>
    </w:tblPr>
  </w:style>
  <w:style w:type="table" w:customStyle="1" w:styleId="2">
    <w:name w:val="2"/>
    <w:basedOn w:val="TableNormal1"/>
    <w:tblPr>
      <w:tblStyleRowBandSize w:val="1"/>
      <w:tblStyleColBandSize w:val="1"/>
      <w:tblCellMar>
        <w:top w:w="0" w:type="dxa"/>
        <w:left w:w="115" w:type="dxa"/>
        <w:bottom w:w="0" w:type="dxa"/>
        <w:right w:w="115" w:type="dxa"/>
      </w:tblCellMar>
    </w:tblPr>
  </w:style>
  <w:style w:type="table" w:customStyle="1" w:styleId="1">
    <w:name w:val="1"/>
    <w:basedOn w:val="TableNormal1"/>
    <w:tblPr>
      <w:tblStyleRowBandSize w:val="1"/>
      <w:tblStyleColBandSize w:val="1"/>
      <w:tblCellMar>
        <w:top w:w="0" w:type="dxa"/>
        <w:left w:w="115" w:type="dxa"/>
        <w:bottom w:w="0" w:type="dxa"/>
        <w:right w:w="115" w:type="dxa"/>
      </w:tblCellMar>
    </w:tblPr>
  </w:style>
  <w:style w:type="table" w:customStyle="1" w:styleId="Tablaconcuadrcula1">
    <w:name w:val="Tabla con cuadrícula1"/>
    <w:basedOn w:val="Tablanormal"/>
    <w:next w:val="Tablaconcuadrcula"/>
    <w:uiPriority w:val="59"/>
    <w:rsid w:val="00311D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0962298">
      <w:bodyDiv w:val="1"/>
      <w:marLeft w:val="0"/>
      <w:marRight w:val="0"/>
      <w:marTop w:val="0"/>
      <w:marBottom w:val="0"/>
      <w:divBdr>
        <w:top w:val="none" w:sz="0" w:space="0" w:color="auto"/>
        <w:left w:val="none" w:sz="0" w:space="0" w:color="auto"/>
        <w:bottom w:val="none" w:sz="0" w:space="0" w:color="auto"/>
        <w:right w:val="none" w:sz="0" w:space="0" w:color="auto"/>
      </w:divBdr>
    </w:div>
    <w:div w:id="285239281">
      <w:bodyDiv w:val="1"/>
      <w:marLeft w:val="0"/>
      <w:marRight w:val="0"/>
      <w:marTop w:val="0"/>
      <w:marBottom w:val="0"/>
      <w:divBdr>
        <w:top w:val="none" w:sz="0" w:space="0" w:color="auto"/>
        <w:left w:val="none" w:sz="0" w:space="0" w:color="auto"/>
        <w:bottom w:val="none" w:sz="0" w:space="0" w:color="auto"/>
        <w:right w:val="none" w:sz="0" w:space="0" w:color="auto"/>
      </w:divBdr>
    </w:div>
    <w:div w:id="521169356">
      <w:bodyDiv w:val="1"/>
      <w:marLeft w:val="0"/>
      <w:marRight w:val="0"/>
      <w:marTop w:val="0"/>
      <w:marBottom w:val="0"/>
      <w:divBdr>
        <w:top w:val="none" w:sz="0" w:space="0" w:color="auto"/>
        <w:left w:val="none" w:sz="0" w:space="0" w:color="auto"/>
        <w:bottom w:val="none" w:sz="0" w:space="0" w:color="auto"/>
        <w:right w:val="none" w:sz="0" w:space="0" w:color="auto"/>
      </w:divBdr>
    </w:div>
    <w:div w:id="592788360">
      <w:bodyDiv w:val="1"/>
      <w:marLeft w:val="0"/>
      <w:marRight w:val="0"/>
      <w:marTop w:val="0"/>
      <w:marBottom w:val="0"/>
      <w:divBdr>
        <w:top w:val="none" w:sz="0" w:space="0" w:color="auto"/>
        <w:left w:val="none" w:sz="0" w:space="0" w:color="auto"/>
        <w:bottom w:val="none" w:sz="0" w:space="0" w:color="auto"/>
        <w:right w:val="none" w:sz="0" w:space="0" w:color="auto"/>
      </w:divBdr>
    </w:div>
    <w:div w:id="711029800">
      <w:bodyDiv w:val="1"/>
      <w:marLeft w:val="0"/>
      <w:marRight w:val="0"/>
      <w:marTop w:val="0"/>
      <w:marBottom w:val="0"/>
      <w:divBdr>
        <w:top w:val="none" w:sz="0" w:space="0" w:color="auto"/>
        <w:left w:val="none" w:sz="0" w:space="0" w:color="auto"/>
        <w:bottom w:val="none" w:sz="0" w:space="0" w:color="auto"/>
        <w:right w:val="none" w:sz="0" w:space="0" w:color="auto"/>
      </w:divBdr>
    </w:div>
    <w:div w:id="741413592">
      <w:bodyDiv w:val="1"/>
      <w:marLeft w:val="0"/>
      <w:marRight w:val="0"/>
      <w:marTop w:val="0"/>
      <w:marBottom w:val="0"/>
      <w:divBdr>
        <w:top w:val="none" w:sz="0" w:space="0" w:color="auto"/>
        <w:left w:val="none" w:sz="0" w:space="0" w:color="auto"/>
        <w:bottom w:val="none" w:sz="0" w:space="0" w:color="auto"/>
        <w:right w:val="none" w:sz="0" w:space="0" w:color="auto"/>
      </w:divBdr>
    </w:div>
    <w:div w:id="1046755803">
      <w:bodyDiv w:val="1"/>
      <w:marLeft w:val="0"/>
      <w:marRight w:val="0"/>
      <w:marTop w:val="0"/>
      <w:marBottom w:val="0"/>
      <w:divBdr>
        <w:top w:val="none" w:sz="0" w:space="0" w:color="auto"/>
        <w:left w:val="none" w:sz="0" w:space="0" w:color="auto"/>
        <w:bottom w:val="none" w:sz="0" w:space="0" w:color="auto"/>
        <w:right w:val="none" w:sz="0" w:space="0" w:color="auto"/>
      </w:divBdr>
    </w:div>
    <w:div w:id="1289774617">
      <w:bodyDiv w:val="1"/>
      <w:marLeft w:val="0"/>
      <w:marRight w:val="0"/>
      <w:marTop w:val="0"/>
      <w:marBottom w:val="0"/>
      <w:divBdr>
        <w:top w:val="none" w:sz="0" w:space="0" w:color="auto"/>
        <w:left w:val="none" w:sz="0" w:space="0" w:color="auto"/>
        <w:bottom w:val="none" w:sz="0" w:space="0" w:color="auto"/>
        <w:right w:val="none" w:sz="0" w:space="0" w:color="auto"/>
      </w:divBdr>
    </w:div>
    <w:div w:id="1695381779">
      <w:bodyDiv w:val="1"/>
      <w:marLeft w:val="0"/>
      <w:marRight w:val="0"/>
      <w:marTop w:val="0"/>
      <w:marBottom w:val="0"/>
      <w:divBdr>
        <w:top w:val="none" w:sz="0" w:space="0" w:color="auto"/>
        <w:left w:val="none" w:sz="0" w:space="0" w:color="auto"/>
        <w:bottom w:val="none" w:sz="0" w:space="0" w:color="auto"/>
        <w:right w:val="none" w:sz="0" w:space="0" w:color="auto"/>
      </w:divBdr>
    </w:div>
    <w:div w:id="20173454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AzU02ubcHkpTM3k907AHc3RI/zw==">AMUW2mVLq7hXLrxeKMvxh1Egjru4LslpmGYZVrMTNn7agjHNyXZ6saC/hDr5tihIq63PN+wZnpOUCnjOKlEYSgchhj8l4RdT3MW1tHLvaIKilgTSvDuEFsZCgWtxTJWz8CupiqQuypAM4Jb4QqKUKrDor+b91W5VfPwE8TLZeLs2AYopiTA4N1oyXPZsSTtkUzy8qXsraDvp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3474605-6939-466D-AAB4-1C0EC717C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75</Pages>
  <Words>15486</Words>
  <Characters>85175</Characters>
  <Application>Microsoft Office Word</Application>
  <DocSecurity>0</DocSecurity>
  <Lines>709</Lines>
  <Paragraphs>200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100461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2023-04-20T19:47:00Z</cp:lastPrinted>
  <dcterms:created xsi:type="dcterms:W3CDTF">2023-05-03T17:23:00Z</dcterms:created>
  <dcterms:modified xsi:type="dcterms:W3CDTF">2023-05-03T17:23:00Z</dcterms:modified>
</cp:coreProperties>
</file>