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B1F45" w14:textId="77777777" w:rsidR="00853934" w:rsidRPr="00A20AEE" w:rsidRDefault="00E4708A">
      <w:pPr>
        <w:spacing w:before="240" w:after="240"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nueve de agosto de dos mil veintitrés. </w:t>
      </w:r>
    </w:p>
    <w:p w14:paraId="1DAB8E82" w14:textId="5DE6D52A" w:rsidR="00853934" w:rsidRPr="00A20AEE" w:rsidRDefault="00E4708A">
      <w:pPr>
        <w:spacing w:before="240" w:after="240"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b/>
        </w:rPr>
        <w:t>VISTO</w:t>
      </w:r>
      <w:r w:rsidRPr="00A20AEE">
        <w:rPr>
          <w:rFonts w:ascii="Palatino Linotype" w:eastAsia="Palatino Linotype" w:hAnsi="Palatino Linotype" w:cs="Palatino Linotype"/>
        </w:rPr>
        <w:t xml:space="preserve"> el expediente formado con motivo del recurso de revisión </w:t>
      </w:r>
      <w:r w:rsidRPr="00A20AEE">
        <w:rPr>
          <w:rFonts w:ascii="Palatino Linotype" w:eastAsia="Palatino Linotype" w:hAnsi="Palatino Linotype" w:cs="Palatino Linotype"/>
          <w:b/>
        </w:rPr>
        <w:t>02029/INFOEM/IP/RR/2023</w:t>
      </w:r>
      <w:r w:rsidRPr="00A20AEE">
        <w:rPr>
          <w:rFonts w:ascii="Palatino Linotype" w:eastAsia="Palatino Linotype" w:hAnsi="Palatino Linotype" w:cs="Palatino Linotype"/>
        </w:rPr>
        <w:t xml:space="preserve">, interpuesto por </w:t>
      </w:r>
      <w:r w:rsidR="00785CEC">
        <w:rPr>
          <w:rFonts w:ascii="Palatino Linotype" w:eastAsia="Palatino Linotype" w:hAnsi="Palatino Linotype" w:cs="Palatino Linotype"/>
          <w:b/>
        </w:rPr>
        <w:t>XXXXXXX X</w:t>
      </w:r>
      <w:r w:rsidRPr="00A20AEE">
        <w:rPr>
          <w:rFonts w:ascii="Palatino Linotype" w:eastAsia="Palatino Linotype" w:hAnsi="Palatino Linotype" w:cs="Palatino Linotype"/>
          <w:b/>
        </w:rPr>
        <w:t>,</w:t>
      </w:r>
      <w:r w:rsidRPr="00A20AEE">
        <w:rPr>
          <w:rFonts w:ascii="Palatino Linotype" w:eastAsia="Palatino Linotype" w:hAnsi="Palatino Linotype" w:cs="Palatino Linotype"/>
        </w:rPr>
        <w:t xml:space="preserve"> en lo sucesivo la parte </w:t>
      </w:r>
      <w:r w:rsidRPr="00A20AEE">
        <w:rPr>
          <w:rFonts w:ascii="Palatino Linotype" w:eastAsia="Palatino Linotype" w:hAnsi="Palatino Linotype" w:cs="Palatino Linotype"/>
          <w:b/>
        </w:rPr>
        <w:t>RECURRENTE,</w:t>
      </w:r>
      <w:r w:rsidRPr="00A20AEE">
        <w:rPr>
          <w:rFonts w:ascii="Palatino Linotype" w:eastAsia="Palatino Linotype" w:hAnsi="Palatino Linotype" w:cs="Palatino Linotype"/>
        </w:rPr>
        <w:t xml:space="preserve"> en contra de la respuesta a su solicitud de información con número de folio</w:t>
      </w:r>
      <w:r w:rsidRPr="00A20AEE">
        <w:rPr>
          <w:rFonts w:ascii="Palatino Linotype" w:eastAsia="Palatino Linotype" w:hAnsi="Palatino Linotype" w:cs="Palatino Linotype"/>
          <w:b/>
        </w:rPr>
        <w:t xml:space="preserve"> 00024/JILOTZIN/IP/2023, </w:t>
      </w:r>
      <w:r w:rsidRPr="00A20AEE">
        <w:rPr>
          <w:rFonts w:ascii="Palatino Linotype" w:eastAsia="Palatino Linotype" w:hAnsi="Palatino Linotype" w:cs="Palatino Linotype"/>
        </w:rPr>
        <w:t xml:space="preserve">por parte de la </w:t>
      </w:r>
      <w:r w:rsidRPr="00A20AEE">
        <w:rPr>
          <w:rFonts w:ascii="Palatino Linotype" w:eastAsia="Palatino Linotype" w:hAnsi="Palatino Linotype" w:cs="Palatino Linotype"/>
          <w:b/>
        </w:rPr>
        <w:t xml:space="preserve">Ayuntamiento de Jilotzingo, </w:t>
      </w:r>
      <w:r w:rsidRPr="00A20AEE">
        <w:rPr>
          <w:rFonts w:ascii="Palatino Linotype" w:eastAsia="Palatino Linotype" w:hAnsi="Palatino Linotype" w:cs="Palatino Linotype"/>
        </w:rPr>
        <w:t xml:space="preserve">en lo sucesivo el </w:t>
      </w:r>
      <w:r w:rsidRPr="00A20AEE">
        <w:rPr>
          <w:rFonts w:ascii="Palatino Linotype" w:eastAsia="Palatino Linotype" w:hAnsi="Palatino Linotype" w:cs="Palatino Linotype"/>
          <w:b/>
        </w:rPr>
        <w:t xml:space="preserve">SUJETO OBLIGADO, </w:t>
      </w:r>
      <w:r w:rsidRPr="00A20AEE">
        <w:rPr>
          <w:rFonts w:ascii="Palatino Linotype" w:eastAsia="Palatino Linotype" w:hAnsi="Palatino Linotype" w:cs="Palatino Linotype"/>
        </w:rPr>
        <w:t xml:space="preserve">se procede a dictar la presente resolución con base en los siguientes: </w:t>
      </w:r>
    </w:p>
    <w:p w14:paraId="5986CF0B" w14:textId="77777777" w:rsidR="00853934" w:rsidRPr="00A20AEE" w:rsidRDefault="00E4708A">
      <w:pPr>
        <w:spacing w:before="240" w:after="240" w:line="360" w:lineRule="auto"/>
        <w:jc w:val="center"/>
        <w:rPr>
          <w:rFonts w:ascii="Palatino Linotype" w:eastAsia="Palatino Linotype" w:hAnsi="Palatino Linotype" w:cs="Palatino Linotype"/>
          <w:b/>
        </w:rPr>
      </w:pPr>
      <w:r w:rsidRPr="00A20AEE">
        <w:rPr>
          <w:rFonts w:ascii="Palatino Linotype" w:eastAsia="Palatino Linotype" w:hAnsi="Palatino Linotype" w:cs="Palatino Linotype"/>
          <w:b/>
        </w:rPr>
        <w:t>I. A N T E C E D E N T E S</w:t>
      </w:r>
    </w:p>
    <w:p w14:paraId="23C1AD38" w14:textId="77777777" w:rsidR="00853934" w:rsidRPr="00A20AEE" w:rsidRDefault="00E4708A">
      <w:pPr>
        <w:spacing w:before="240" w:after="240"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b/>
        </w:rPr>
        <w:t>1. Solicitud de acceso a la información.</w:t>
      </w:r>
      <w:r w:rsidRPr="00A20AEE">
        <w:rPr>
          <w:rFonts w:ascii="Palatino Linotype" w:eastAsia="Palatino Linotype" w:hAnsi="Palatino Linotype" w:cs="Palatino Linotype"/>
        </w:rPr>
        <w:t xml:space="preserve"> Con fecha </w:t>
      </w:r>
      <w:r w:rsidRPr="00A20AEE">
        <w:rPr>
          <w:rFonts w:ascii="Palatino Linotype" w:eastAsia="Palatino Linotype" w:hAnsi="Palatino Linotype" w:cs="Palatino Linotype"/>
          <w:b/>
        </w:rPr>
        <w:t>catorce de marzo de dos mil veintitrés,</w:t>
      </w:r>
      <w:r w:rsidRPr="00A20AEE">
        <w:rPr>
          <w:rFonts w:ascii="Palatino Linotype" w:eastAsia="Palatino Linotype" w:hAnsi="Palatino Linotype" w:cs="Palatino Linotype"/>
        </w:rPr>
        <w:t xml:space="preserve"> la parte </w:t>
      </w:r>
      <w:r w:rsidRPr="00A20AEE">
        <w:rPr>
          <w:rFonts w:ascii="Palatino Linotype" w:eastAsia="Palatino Linotype" w:hAnsi="Palatino Linotype" w:cs="Palatino Linotype"/>
          <w:b/>
        </w:rPr>
        <w:t xml:space="preserve">RECURRENTE </w:t>
      </w:r>
      <w:r w:rsidRPr="00A20AEE">
        <w:rPr>
          <w:rFonts w:ascii="Palatino Linotype" w:eastAsia="Palatino Linotype" w:hAnsi="Palatino Linotype" w:cs="Palatino Linotype"/>
        </w:rPr>
        <w:t xml:space="preserve">presentó, a través del Sistema de Acceso a la Información Mexiquense, en lo subsecuente el </w:t>
      </w:r>
      <w:r w:rsidRPr="00A20AEE">
        <w:rPr>
          <w:rFonts w:ascii="Palatino Linotype" w:eastAsia="Palatino Linotype" w:hAnsi="Palatino Linotype" w:cs="Palatino Linotype"/>
          <w:b/>
        </w:rPr>
        <w:t>SAIMEX,</w:t>
      </w:r>
      <w:r w:rsidRPr="00A20AEE">
        <w:rPr>
          <w:rFonts w:ascii="Palatino Linotype" w:eastAsia="Palatino Linotype" w:hAnsi="Palatino Linotype" w:cs="Palatino Linotype"/>
        </w:rPr>
        <w:t xml:space="preserve"> ante el </w:t>
      </w:r>
      <w:r w:rsidRPr="00A20AEE">
        <w:rPr>
          <w:rFonts w:ascii="Palatino Linotype" w:eastAsia="Palatino Linotype" w:hAnsi="Palatino Linotype" w:cs="Palatino Linotype"/>
          <w:b/>
        </w:rPr>
        <w:t>SUJETO OBLIGADO</w:t>
      </w:r>
      <w:r w:rsidRPr="00A20AEE">
        <w:rPr>
          <w:rFonts w:ascii="Palatino Linotype" w:eastAsia="Palatino Linotype" w:hAnsi="Palatino Linotype" w:cs="Palatino Linotype"/>
        </w:rPr>
        <w:t>, la solicitud de acceso a la información pública, a la que se le asignó el número</w:t>
      </w:r>
      <w:r w:rsidRPr="00A20AEE">
        <w:rPr>
          <w:rFonts w:ascii="Palatino Linotype" w:eastAsia="Palatino Linotype" w:hAnsi="Palatino Linotype" w:cs="Palatino Linotype"/>
          <w:b/>
        </w:rPr>
        <w:t xml:space="preserve"> 00024/JILOTZIN/IP/2023, </w:t>
      </w:r>
      <w:r w:rsidRPr="00A20AEE">
        <w:rPr>
          <w:rFonts w:ascii="Palatino Linotype" w:eastAsia="Palatino Linotype" w:hAnsi="Palatino Linotype" w:cs="Palatino Linotype"/>
        </w:rPr>
        <w:t xml:space="preserve">mediante la cual requirió la información siguiente: </w:t>
      </w:r>
    </w:p>
    <w:p w14:paraId="581EF71D" w14:textId="77777777" w:rsidR="00853934" w:rsidRPr="00A20AEE" w:rsidRDefault="00E4708A">
      <w:pPr>
        <w:spacing w:before="240"/>
        <w:ind w:left="851" w:right="902"/>
        <w:jc w:val="both"/>
        <w:rPr>
          <w:rFonts w:ascii="Palatino Linotype" w:eastAsia="Palatino Linotype" w:hAnsi="Palatino Linotype" w:cs="Palatino Linotype"/>
          <w:i/>
          <w:sz w:val="22"/>
          <w:szCs w:val="22"/>
        </w:rPr>
      </w:pPr>
      <w:bookmarkStart w:id="0" w:name="_heading=h.gjdgxs" w:colFirst="0" w:colLast="0"/>
      <w:bookmarkEnd w:id="0"/>
      <w:r w:rsidRPr="00A20AEE">
        <w:rPr>
          <w:rFonts w:ascii="Palatino Linotype" w:eastAsia="Palatino Linotype" w:hAnsi="Palatino Linotype" w:cs="Palatino Linotype"/>
          <w:i/>
          <w:sz w:val="22"/>
          <w:szCs w:val="22"/>
        </w:rPr>
        <w:t xml:space="preserve">“Solicito recibos de </w:t>
      </w:r>
      <w:proofErr w:type="spellStart"/>
      <w:r w:rsidRPr="00A20AEE">
        <w:rPr>
          <w:rFonts w:ascii="Palatino Linotype" w:eastAsia="Palatino Linotype" w:hAnsi="Palatino Linotype" w:cs="Palatino Linotype"/>
          <w:i/>
          <w:sz w:val="22"/>
          <w:szCs w:val="22"/>
        </w:rPr>
        <w:t>nomina</w:t>
      </w:r>
      <w:proofErr w:type="spellEnd"/>
      <w:r w:rsidRPr="00A20AEE">
        <w:rPr>
          <w:rFonts w:ascii="Palatino Linotype" w:eastAsia="Palatino Linotype" w:hAnsi="Palatino Linotype" w:cs="Palatino Linotype"/>
          <w:i/>
          <w:sz w:val="22"/>
          <w:szCs w:val="22"/>
        </w:rPr>
        <w:t xml:space="preserve"> de todo el personal que labora </w:t>
      </w:r>
      <w:r w:rsidRPr="00A20AEE">
        <w:rPr>
          <w:rFonts w:ascii="Palatino Linotype" w:eastAsia="Palatino Linotype" w:hAnsi="Palatino Linotype" w:cs="Palatino Linotype"/>
          <w:b/>
          <w:i/>
          <w:sz w:val="22"/>
          <w:szCs w:val="22"/>
          <w:u w:val="single"/>
        </w:rPr>
        <w:t>en el DIF Jilotzingo</w:t>
      </w:r>
      <w:r w:rsidRPr="00A20AEE">
        <w:rPr>
          <w:rFonts w:ascii="Palatino Linotype" w:eastAsia="Palatino Linotype" w:hAnsi="Palatino Linotype" w:cs="Palatino Linotype"/>
          <w:i/>
          <w:sz w:val="22"/>
          <w:szCs w:val="22"/>
        </w:rPr>
        <w:t xml:space="preserve"> de las quincenas del 1 de enero de 2023 al 28 de febrero de 2023.” (Sic)</w:t>
      </w:r>
    </w:p>
    <w:p w14:paraId="36FAEF19" w14:textId="77777777" w:rsidR="00853934" w:rsidRPr="00A20AEE" w:rsidRDefault="00853934">
      <w:pPr>
        <w:spacing w:before="240"/>
        <w:ind w:left="851" w:right="902"/>
        <w:jc w:val="both"/>
        <w:rPr>
          <w:rFonts w:ascii="Palatino Linotype" w:eastAsia="Palatino Linotype" w:hAnsi="Palatino Linotype" w:cs="Palatino Linotype"/>
          <w:i/>
          <w:sz w:val="22"/>
          <w:szCs w:val="22"/>
        </w:rPr>
      </w:pPr>
    </w:p>
    <w:p w14:paraId="53B36A92" w14:textId="77777777" w:rsidR="00853934" w:rsidRPr="00A20AEE" w:rsidRDefault="00E4708A">
      <w:pPr>
        <w:spacing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b/>
        </w:rPr>
        <w:t>Modalidad de Entrega:</w:t>
      </w:r>
      <w:r w:rsidRPr="00A20AEE">
        <w:rPr>
          <w:rFonts w:ascii="Palatino Linotype" w:eastAsia="Palatino Linotype" w:hAnsi="Palatino Linotype" w:cs="Palatino Linotype"/>
        </w:rPr>
        <w:t xml:space="preserve"> A través de SAIMEX.</w:t>
      </w:r>
    </w:p>
    <w:p w14:paraId="250C50BC" w14:textId="77777777" w:rsidR="00853934" w:rsidRPr="00A20AEE" w:rsidRDefault="00E4708A">
      <w:pPr>
        <w:spacing w:after="240" w:line="360" w:lineRule="auto"/>
        <w:jc w:val="both"/>
        <w:rPr>
          <w:rFonts w:ascii="Palatino Linotype" w:eastAsia="Palatino Linotype" w:hAnsi="Palatino Linotype" w:cs="Palatino Linotype"/>
          <w:b/>
        </w:rPr>
      </w:pPr>
      <w:r w:rsidRPr="00A20AEE">
        <w:rPr>
          <w:rFonts w:ascii="Palatino Linotype" w:eastAsia="Palatino Linotype" w:hAnsi="Palatino Linotype" w:cs="Palatino Linotype"/>
          <w:b/>
        </w:rPr>
        <w:lastRenderedPageBreak/>
        <w:t xml:space="preserve">2. Respuesta. </w:t>
      </w:r>
      <w:r w:rsidRPr="00A20AEE">
        <w:rPr>
          <w:rFonts w:ascii="Palatino Linotype" w:eastAsia="Palatino Linotype" w:hAnsi="Palatino Linotype" w:cs="Palatino Linotype"/>
        </w:rPr>
        <w:t xml:space="preserve">Con fecha </w:t>
      </w:r>
      <w:r w:rsidRPr="00A20AEE">
        <w:rPr>
          <w:rFonts w:ascii="Palatino Linotype" w:eastAsia="Palatino Linotype" w:hAnsi="Palatino Linotype" w:cs="Palatino Linotype"/>
          <w:b/>
        </w:rPr>
        <w:t>veintinueve de marzo de dos mil veintitrés</w:t>
      </w:r>
      <w:r w:rsidRPr="00A20AEE">
        <w:rPr>
          <w:rFonts w:ascii="Palatino Linotype" w:eastAsia="Palatino Linotype" w:hAnsi="Palatino Linotype" w:cs="Palatino Linotype"/>
        </w:rPr>
        <w:t xml:space="preserve">, el </w:t>
      </w:r>
      <w:r w:rsidRPr="00A20AEE">
        <w:rPr>
          <w:rFonts w:ascii="Palatino Linotype" w:eastAsia="Palatino Linotype" w:hAnsi="Palatino Linotype" w:cs="Palatino Linotype"/>
          <w:b/>
        </w:rPr>
        <w:t xml:space="preserve">SUJETO OBLIGADO </w:t>
      </w:r>
      <w:r w:rsidRPr="00A20AEE">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64821323" w14:textId="77777777" w:rsidR="00853934" w:rsidRPr="00A20AEE" w:rsidRDefault="00E4708A">
      <w:pPr>
        <w:spacing w:before="240" w:after="240"/>
        <w:ind w:left="851" w:right="902"/>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“…BUENAS TARDES! DOY RESPUESTA A LA SOLICITUD DEL OFICIO 00024/JILOTZIN/IP/2023 CORRESPONDIENTE A LOS RECIBOS DE NOMINA DE ENERO Y FEBRERO DEL 2023. SIN MAS POR EL MOMENTO QUEDO A SUS ORDENES...” (Sic)</w:t>
      </w:r>
    </w:p>
    <w:p w14:paraId="6D25138F" w14:textId="77777777" w:rsidR="00853934" w:rsidRPr="00A20AEE" w:rsidRDefault="00E4708A">
      <w:pPr>
        <w:spacing w:before="240" w:after="240" w:line="360" w:lineRule="auto"/>
        <w:ind w:right="49"/>
        <w:jc w:val="both"/>
        <w:rPr>
          <w:rFonts w:ascii="Palatino Linotype" w:eastAsia="Palatino Linotype" w:hAnsi="Palatino Linotype" w:cs="Palatino Linotype"/>
          <w:b/>
        </w:rPr>
      </w:pPr>
      <w:r w:rsidRPr="00A20AEE">
        <w:rPr>
          <w:rFonts w:ascii="Palatino Linotype" w:eastAsia="Palatino Linotype" w:hAnsi="Palatino Linotype" w:cs="Palatino Linotype"/>
          <w:b/>
        </w:rPr>
        <w:t>El SUJETO OBLIGADO, adjuntó a su respuesta el siguiente archivo electrónico:</w:t>
      </w:r>
    </w:p>
    <w:p w14:paraId="426C39BA" w14:textId="77777777" w:rsidR="00853934" w:rsidRPr="00A20AEE" w:rsidRDefault="00E4708A">
      <w:pPr>
        <w:spacing w:before="240" w:after="240" w:line="360" w:lineRule="auto"/>
        <w:ind w:right="49"/>
        <w:jc w:val="both"/>
        <w:rPr>
          <w:rFonts w:ascii="Palatino Linotype" w:eastAsia="Palatino Linotype" w:hAnsi="Palatino Linotype" w:cs="Palatino Linotype"/>
        </w:rPr>
      </w:pPr>
      <w:r w:rsidRPr="00A20AEE">
        <w:rPr>
          <w:rFonts w:ascii="Palatino Linotype" w:eastAsia="Palatino Linotype" w:hAnsi="Palatino Linotype" w:cs="Palatino Linotype"/>
        </w:rPr>
        <w:t>“</w:t>
      </w:r>
      <w:hyperlink r:id="rId8">
        <w:r w:rsidRPr="00A20AEE">
          <w:rPr>
            <w:rFonts w:ascii="Palatino Linotype" w:eastAsia="Palatino Linotype" w:hAnsi="Palatino Linotype" w:cs="Palatino Linotype"/>
          </w:rPr>
          <w:t>CFDI 2 x Hojav2.pdf</w:t>
        </w:r>
      </w:hyperlink>
      <w:r w:rsidRPr="00A20AEE">
        <w:rPr>
          <w:rFonts w:ascii="Palatino Linotype" w:eastAsia="Palatino Linotype" w:hAnsi="Palatino Linotype" w:cs="Palatino Linotype"/>
        </w:rPr>
        <w:t xml:space="preserve">”, el cual contiene recibos de nómina del personal que labora en el Sistema Municipal para el Desarrollo Integral de la Familia de las dos quincenas de los meses de enero y febrero del año 2023, constante de 102 fojas. </w:t>
      </w:r>
    </w:p>
    <w:p w14:paraId="4CEF7A3F" w14:textId="77777777" w:rsidR="00853934" w:rsidRPr="00A20AEE" w:rsidRDefault="00E4708A">
      <w:pPr>
        <w:spacing w:before="240" w:after="240" w:line="360" w:lineRule="auto"/>
        <w:ind w:right="49"/>
        <w:jc w:val="both"/>
        <w:rPr>
          <w:rFonts w:ascii="Palatino Linotype" w:eastAsia="Palatino Linotype" w:hAnsi="Palatino Linotype" w:cs="Palatino Linotype"/>
        </w:rPr>
      </w:pPr>
      <w:r w:rsidRPr="00A20AEE">
        <w:rPr>
          <w:rFonts w:ascii="Palatino Linotype" w:eastAsia="Palatino Linotype" w:hAnsi="Palatino Linotype" w:cs="Palatino Linotype"/>
        </w:rPr>
        <w:t>“</w:t>
      </w:r>
      <w:proofErr w:type="spellStart"/>
      <w:r w:rsidR="002155E7">
        <w:fldChar w:fldCharType="begin"/>
      </w:r>
      <w:r w:rsidR="002155E7">
        <w:instrText xml:space="preserve"> HYPERLINK "https://saimex.org.mx/saimex/solicitud/downloadAttach/1744481.page" \h </w:instrText>
      </w:r>
      <w:r w:rsidR="002155E7">
        <w:fldChar w:fldCharType="separate"/>
      </w:r>
      <w:r w:rsidRPr="00A20AEE">
        <w:rPr>
          <w:rFonts w:ascii="Palatino Linotype" w:eastAsia="Palatino Linotype" w:hAnsi="Palatino Linotype" w:cs="Palatino Linotype"/>
        </w:rPr>
        <w:t>saimex</w:t>
      </w:r>
      <w:proofErr w:type="spellEnd"/>
      <w:r w:rsidRPr="00A20AEE">
        <w:rPr>
          <w:rFonts w:ascii="Palatino Linotype" w:eastAsia="Palatino Linotype" w:hAnsi="Palatino Linotype" w:cs="Palatino Linotype"/>
        </w:rPr>
        <w:t xml:space="preserve"> marzo 2.pdf</w:t>
      </w:r>
      <w:r w:rsidR="002155E7">
        <w:rPr>
          <w:rFonts w:ascii="Palatino Linotype" w:eastAsia="Palatino Linotype" w:hAnsi="Palatino Linotype" w:cs="Palatino Linotype"/>
        </w:rPr>
        <w:fldChar w:fldCharType="end"/>
      </w:r>
      <w:r w:rsidRPr="00A20AEE">
        <w:rPr>
          <w:rFonts w:ascii="Palatino Linotype" w:eastAsia="Palatino Linotype" w:hAnsi="Palatino Linotype" w:cs="Palatino Linotype"/>
        </w:rPr>
        <w:t xml:space="preserve">”, el cual contiene el oficio número SMDIF/J/P/138/2023, por medio del cual el </w:t>
      </w:r>
      <w:proofErr w:type="gramStart"/>
      <w:r w:rsidRPr="00A20AEE">
        <w:rPr>
          <w:rFonts w:ascii="Palatino Linotype" w:eastAsia="Palatino Linotype" w:hAnsi="Palatino Linotype" w:cs="Palatino Linotype"/>
        </w:rPr>
        <w:t>Presidente</w:t>
      </w:r>
      <w:proofErr w:type="gramEnd"/>
      <w:r w:rsidRPr="00A20AEE">
        <w:rPr>
          <w:rFonts w:ascii="Palatino Linotype" w:eastAsia="Palatino Linotype" w:hAnsi="Palatino Linotype" w:cs="Palatino Linotype"/>
        </w:rPr>
        <w:t xml:space="preserve"> del Sistema Municipal para el Desarrollo Integral de la Familia de Jilotzingo, refiere que hace entrega de los recibos de nómina de todo el personal que labora en el DIF de Jilotzingo de las dos quincenas enero y las dos de febrero del 2023.</w:t>
      </w:r>
    </w:p>
    <w:p w14:paraId="1A31AF63" w14:textId="77777777" w:rsidR="00853934" w:rsidRPr="00A20AEE" w:rsidRDefault="00E4708A">
      <w:pPr>
        <w:spacing w:before="240" w:after="240" w:line="360" w:lineRule="auto"/>
        <w:ind w:right="49"/>
        <w:jc w:val="both"/>
        <w:rPr>
          <w:rFonts w:ascii="Palatino Linotype" w:eastAsia="Palatino Linotype" w:hAnsi="Palatino Linotype" w:cs="Palatino Linotype"/>
        </w:rPr>
      </w:pPr>
      <w:r w:rsidRPr="00A20AEE">
        <w:rPr>
          <w:rFonts w:ascii="Palatino Linotype" w:eastAsia="Palatino Linotype" w:hAnsi="Palatino Linotype" w:cs="Palatino Linotype"/>
          <w:b/>
        </w:rPr>
        <w:t xml:space="preserve">3. Interposición del recurso de revisión. </w:t>
      </w:r>
      <w:r w:rsidRPr="00A20AEE">
        <w:rPr>
          <w:rFonts w:ascii="Palatino Linotype" w:eastAsia="Palatino Linotype" w:hAnsi="Palatino Linotype" w:cs="Palatino Linotype"/>
        </w:rPr>
        <w:t xml:space="preserve">Inconforme con los términos de la respuesta emitida por parte del </w:t>
      </w:r>
      <w:r w:rsidRPr="00A20AEE">
        <w:rPr>
          <w:rFonts w:ascii="Palatino Linotype" w:eastAsia="Palatino Linotype" w:hAnsi="Palatino Linotype" w:cs="Palatino Linotype"/>
          <w:b/>
        </w:rPr>
        <w:t>SUJETO OBLIGADO</w:t>
      </w:r>
      <w:r w:rsidRPr="00A20AEE">
        <w:rPr>
          <w:rFonts w:ascii="Palatino Linotype" w:eastAsia="Palatino Linotype" w:hAnsi="Palatino Linotype" w:cs="Palatino Linotype"/>
        </w:rPr>
        <w:t xml:space="preserve">, el </w:t>
      </w:r>
      <w:r w:rsidRPr="00A20AEE">
        <w:rPr>
          <w:rFonts w:ascii="Palatino Linotype" w:eastAsia="Palatino Linotype" w:hAnsi="Palatino Linotype" w:cs="Palatino Linotype"/>
          <w:b/>
        </w:rPr>
        <w:t>diecinueve de abril del dos mil veintitrés,</w:t>
      </w:r>
      <w:r w:rsidRPr="00A20AEE">
        <w:rPr>
          <w:rFonts w:ascii="Palatino Linotype" w:eastAsia="Palatino Linotype" w:hAnsi="Palatino Linotype" w:cs="Palatino Linotype"/>
        </w:rPr>
        <w:t xml:space="preserve"> la parte </w:t>
      </w:r>
      <w:r w:rsidRPr="00A20AEE">
        <w:rPr>
          <w:rFonts w:ascii="Palatino Linotype" w:eastAsia="Palatino Linotype" w:hAnsi="Palatino Linotype" w:cs="Palatino Linotype"/>
          <w:b/>
        </w:rPr>
        <w:t>RECURRENTE</w:t>
      </w:r>
      <w:r w:rsidRPr="00A20AEE">
        <w:rPr>
          <w:rFonts w:ascii="Palatino Linotype" w:eastAsia="Palatino Linotype" w:hAnsi="Palatino Linotype" w:cs="Palatino Linotype"/>
        </w:rPr>
        <w:t xml:space="preserve"> interpuso el recurso de revisión a través de </w:t>
      </w:r>
      <w:r w:rsidRPr="00A20AEE">
        <w:rPr>
          <w:rFonts w:ascii="Palatino Linotype" w:eastAsia="Palatino Linotype" w:hAnsi="Palatino Linotype" w:cs="Palatino Linotype"/>
          <w:b/>
        </w:rPr>
        <w:t xml:space="preserve">SAIMEX, </w:t>
      </w:r>
      <w:r w:rsidRPr="00A20AEE">
        <w:rPr>
          <w:rFonts w:ascii="Palatino Linotype" w:eastAsia="Palatino Linotype" w:hAnsi="Palatino Linotype" w:cs="Palatino Linotype"/>
        </w:rPr>
        <w:t>en donde se manifestó de la siguiente manera:</w:t>
      </w:r>
    </w:p>
    <w:p w14:paraId="7F221D09" w14:textId="77777777" w:rsidR="00853934" w:rsidRPr="00A20AEE" w:rsidRDefault="00E4708A">
      <w:pPr>
        <w:tabs>
          <w:tab w:val="left" w:pos="2745"/>
        </w:tabs>
        <w:spacing w:before="240" w:after="240" w:line="360" w:lineRule="auto"/>
        <w:jc w:val="both"/>
        <w:rPr>
          <w:rFonts w:ascii="Palatino Linotype" w:eastAsia="Palatino Linotype" w:hAnsi="Palatino Linotype" w:cs="Palatino Linotype"/>
          <w:b/>
        </w:rPr>
      </w:pPr>
      <w:r w:rsidRPr="00A20AEE">
        <w:rPr>
          <w:rFonts w:ascii="Palatino Linotype" w:eastAsia="Palatino Linotype" w:hAnsi="Palatino Linotype" w:cs="Palatino Linotype"/>
          <w:b/>
        </w:rPr>
        <w:t xml:space="preserve">Acto impugnado: </w:t>
      </w:r>
      <w:r w:rsidRPr="00A20AEE">
        <w:rPr>
          <w:rFonts w:ascii="Palatino Linotype" w:eastAsia="Palatino Linotype" w:hAnsi="Palatino Linotype" w:cs="Palatino Linotype"/>
          <w:b/>
        </w:rPr>
        <w:tab/>
      </w:r>
    </w:p>
    <w:p w14:paraId="5AC0EBB0" w14:textId="77777777" w:rsidR="00853934" w:rsidRPr="00A20AEE" w:rsidRDefault="00E4708A">
      <w:pPr>
        <w:spacing w:line="360" w:lineRule="auto"/>
        <w:ind w:left="851" w:right="900"/>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“Respuesta incompleta” (Sic)</w:t>
      </w:r>
    </w:p>
    <w:p w14:paraId="361E9DDF" w14:textId="77777777" w:rsidR="00853934" w:rsidRPr="00A20AEE" w:rsidRDefault="00E4708A">
      <w:pPr>
        <w:spacing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b/>
        </w:rPr>
        <w:t>Y Razones o motivos de inconformidad</w:t>
      </w:r>
      <w:r w:rsidRPr="00A20AEE">
        <w:rPr>
          <w:rFonts w:ascii="Palatino Linotype" w:eastAsia="Palatino Linotype" w:hAnsi="Palatino Linotype" w:cs="Palatino Linotype"/>
        </w:rPr>
        <w:t>:</w:t>
      </w:r>
    </w:p>
    <w:p w14:paraId="4F9B532C" w14:textId="77777777" w:rsidR="00853934" w:rsidRPr="00A20AEE" w:rsidRDefault="00E4708A">
      <w:pPr>
        <w:spacing w:line="360" w:lineRule="auto"/>
        <w:ind w:left="851" w:right="900"/>
        <w:jc w:val="both"/>
        <w:rPr>
          <w:rFonts w:ascii="Palatino Linotype" w:eastAsia="Palatino Linotype" w:hAnsi="Palatino Linotype" w:cs="Palatino Linotype"/>
          <w:i/>
          <w:sz w:val="22"/>
          <w:szCs w:val="22"/>
        </w:rPr>
      </w:pPr>
      <w:bookmarkStart w:id="1" w:name="_heading=h.30j0zll" w:colFirst="0" w:colLast="0"/>
      <w:bookmarkEnd w:id="1"/>
      <w:r w:rsidRPr="00A20AEE">
        <w:rPr>
          <w:rFonts w:ascii="Palatino Linotype" w:eastAsia="Palatino Linotype" w:hAnsi="Palatino Linotype" w:cs="Palatino Linotype"/>
          <w:i/>
          <w:sz w:val="22"/>
          <w:szCs w:val="22"/>
        </w:rPr>
        <w:lastRenderedPageBreak/>
        <w:t xml:space="preserve"> “Se entregan recibos incompletos conforme a su estructura orgánica y evidentemente de acuerdo al archivo adjunto es clara la </w:t>
      </w:r>
      <w:r w:rsidRPr="00A20AEE">
        <w:rPr>
          <w:rFonts w:ascii="Palatino Linotype" w:eastAsia="Palatino Linotype" w:hAnsi="Palatino Linotype" w:cs="Palatino Linotype"/>
          <w:b/>
          <w:i/>
          <w:sz w:val="22"/>
          <w:szCs w:val="22"/>
          <w:u w:val="single"/>
        </w:rPr>
        <w:t xml:space="preserve">falta del recibo de </w:t>
      </w:r>
      <w:proofErr w:type="spellStart"/>
      <w:r w:rsidRPr="00A20AEE">
        <w:rPr>
          <w:rFonts w:ascii="Palatino Linotype" w:eastAsia="Palatino Linotype" w:hAnsi="Palatino Linotype" w:cs="Palatino Linotype"/>
          <w:b/>
          <w:i/>
          <w:sz w:val="22"/>
          <w:szCs w:val="22"/>
          <w:u w:val="single"/>
        </w:rPr>
        <w:t>nomina</w:t>
      </w:r>
      <w:proofErr w:type="spellEnd"/>
      <w:r w:rsidRPr="00A20AEE">
        <w:rPr>
          <w:rFonts w:ascii="Palatino Linotype" w:eastAsia="Palatino Linotype" w:hAnsi="Palatino Linotype" w:cs="Palatino Linotype"/>
          <w:b/>
          <w:i/>
          <w:sz w:val="22"/>
          <w:szCs w:val="22"/>
          <w:u w:val="single"/>
        </w:rPr>
        <w:t xml:space="preserve"> del presidente del DIF de las quincenas del 1 al 15 de febrero de 2023 y del 16 al 28 de febrero de 2023. </w:t>
      </w:r>
      <w:r w:rsidRPr="00A20AEE">
        <w:rPr>
          <w:rFonts w:ascii="Palatino Linotype" w:eastAsia="Palatino Linotype" w:hAnsi="Palatino Linotype" w:cs="Palatino Linotype"/>
          <w:i/>
          <w:sz w:val="22"/>
          <w:szCs w:val="22"/>
        </w:rPr>
        <w:t>Se evidencia la falta de dichos recibos” (Sic)</w:t>
      </w:r>
    </w:p>
    <w:p w14:paraId="14D28CB0" w14:textId="77777777" w:rsidR="00853934" w:rsidRPr="00A20AEE" w:rsidRDefault="00853934">
      <w:pPr>
        <w:ind w:left="851" w:right="902"/>
        <w:jc w:val="both"/>
        <w:rPr>
          <w:rFonts w:ascii="Palatino Linotype" w:eastAsia="Palatino Linotype" w:hAnsi="Palatino Linotype" w:cs="Palatino Linotype"/>
          <w:i/>
          <w:sz w:val="22"/>
          <w:szCs w:val="22"/>
        </w:rPr>
      </w:pPr>
    </w:p>
    <w:p w14:paraId="6C6BFD46" w14:textId="77777777" w:rsidR="00853934" w:rsidRPr="00A20AEE" w:rsidRDefault="00E4708A">
      <w:pPr>
        <w:spacing w:line="360" w:lineRule="auto"/>
        <w:ind w:right="51"/>
        <w:jc w:val="both"/>
        <w:rPr>
          <w:rFonts w:ascii="Palatino Linotype" w:eastAsia="Palatino Linotype" w:hAnsi="Palatino Linotype" w:cs="Palatino Linotype"/>
        </w:rPr>
      </w:pPr>
      <w:r w:rsidRPr="00A20AEE">
        <w:rPr>
          <w:rFonts w:ascii="Palatino Linotype" w:eastAsia="Palatino Linotype" w:hAnsi="Palatino Linotype" w:cs="Palatino Linotype"/>
          <w:b/>
        </w:rPr>
        <w:t xml:space="preserve">4. Turno. </w:t>
      </w:r>
      <w:r w:rsidRPr="00A20AEE">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A20AEE">
        <w:rPr>
          <w:rFonts w:ascii="Palatino Linotype" w:eastAsia="Palatino Linotype" w:hAnsi="Palatino Linotype" w:cs="Palatino Linotype"/>
          <w:b/>
        </w:rPr>
        <w:t xml:space="preserve">Guadalupe Ramírez Peña, </w:t>
      </w:r>
      <w:r w:rsidRPr="00A20AEE">
        <w:rPr>
          <w:rFonts w:ascii="Palatino Linotype" w:eastAsia="Palatino Linotype" w:hAnsi="Palatino Linotype" w:cs="Palatino Linotype"/>
        </w:rPr>
        <w:t xml:space="preserve">a efecto de que analizara sobre su admisión o su </w:t>
      </w:r>
      <w:proofErr w:type="spellStart"/>
      <w:r w:rsidRPr="00A20AEE">
        <w:rPr>
          <w:rFonts w:ascii="Palatino Linotype" w:eastAsia="Palatino Linotype" w:hAnsi="Palatino Linotype" w:cs="Palatino Linotype"/>
        </w:rPr>
        <w:t>desechamiento</w:t>
      </w:r>
      <w:proofErr w:type="spellEnd"/>
      <w:r w:rsidRPr="00A20AEE">
        <w:rPr>
          <w:rFonts w:ascii="Palatino Linotype" w:eastAsia="Palatino Linotype" w:hAnsi="Palatino Linotype" w:cs="Palatino Linotype"/>
        </w:rPr>
        <w:t>.</w:t>
      </w:r>
    </w:p>
    <w:p w14:paraId="05E04F42" w14:textId="77777777" w:rsidR="00853934" w:rsidRPr="00A20AEE" w:rsidRDefault="00853934">
      <w:pPr>
        <w:spacing w:line="360" w:lineRule="auto"/>
        <w:ind w:right="51"/>
        <w:jc w:val="both"/>
        <w:rPr>
          <w:rFonts w:ascii="Palatino Linotype" w:eastAsia="Palatino Linotype" w:hAnsi="Palatino Linotype" w:cs="Palatino Linotype"/>
        </w:rPr>
      </w:pPr>
    </w:p>
    <w:p w14:paraId="094D4EF4" w14:textId="77777777" w:rsidR="00853934" w:rsidRPr="00A20AEE" w:rsidRDefault="00E4708A">
      <w:pPr>
        <w:spacing w:after="240"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b/>
        </w:rPr>
        <w:t>5. Admisión del Recurso de revisión.</w:t>
      </w:r>
      <w:r w:rsidRPr="00A20AEE">
        <w:rPr>
          <w:rFonts w:ascii="Palatino Linotype" w:eastAsia="Palatino Linotype" w:hAnsi="Palatino Linotype" w:cs="Palatino Linotype"/>
        </w:rPr>
        <w:t xml:space="preserve"> Con fecha</w:t>
      </w:r>
      <w:r w:rsidRPr="00A20AEE">
        <w:rPr>
          <w:rFonts w:ascii="Palatino Linotype" w:eastAsia="Palatino Linotype" w:hAnsi="Palatino Linotype" w:cs="Palatino Linotype"/>
          <w:b/>
        </w:rPr>
        <w:t xml:space="preserve"> veinticuatro de abril de dos mil veintitrés, </w:t>
      </w:r>
      <w:r w:rsidRPr="00A20AEE">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A20AEE">
        <w:rPr>
          <w:rFonts w:ascii="Palatino Linotype" w:eastAsia="Palatino Linotype" w:hAnsi="Palatino Linotype" w:cs="Palatino Linotype"/>
          <w:b/>
        </w:rPr>
        <w:t xml:space="preserve">SUJETO OBLIGADO </w:t>
      </w:r>
      <w:r w:rsidRPr="00A20AEE">
        <w:rPr>
          <w:rFonts w:ascii="Palatino Linotype" w:eastAsia="Palatino Linotype" w:hAnsi="Palatino Linotype" w:cs="Palatino Linotype"/>
        </w:rPr>
        <w:t>presentara su informe justificado.</w:t>
      </w:r>
    </w:p>
    <w:p w14:paraId="75DA8E0D" w14:textId="77777777" w:rsidR="00853934" w:rsidRPr="00A20AEE" w:rsidRDefault="00E4708A">
      <w:pPr>
        <w:spacing w:before="240" w:after="240" w:line="360" w:lineRule="auto"/>
        <w:jc w:val="both"/>
      </w:pPr>
      <w:r w:rsidRPr="00A20AEE">
        <w:rPr>
          <w:rFonts w:ascii="Palatino Linotype" w:eastAsia="Palatino Linotype" w:hAnsi="Palatino Linotype" w:cs="Palatino Linotype"/>
          <w:b/>
        </w:rPr>
        <w:t>6. Manifestaciones</w:t>
      </w:r>
      <w:r w:rsidRPr="00A20AEE">
        <w:rPr>
          <w:rFonts w:ascii="Palatino Linotype" w:eastAsia="Palatino Linotype" w:hAnsi="Palatino Linotype" w:cs="Palatino Linotype"/>
        </w:rPr>
        <w:t xml:space="preserve">. De las constancias que obran en el expediente electrónico del SAIMEX se desprende que el </w:t>
      </w:r>
      <w:r w:rsidRPr="00A20AEE">
        <w:rPr>
          <w:rFonts w:ascii="Palatino Linotype" w:eastAsia="Palatino Linotype" w:hAnsi="Palatino Linotype" w:cs="Palatino Linotype"/>
          <w:b/>
        </w:rPr>
        <w:t>SUJETO OBLIGADO</w:t>
      </w:r>
      <w:r w:rsidRPr="00A20AEE">
        <w:rPr>
          <w:rFonts w:ascii="Palatino Linotype" w:eastAsia="Palatino Linotype" w:hAnsi="Palatino Linotype" w:cs="Palatino Linotype"/>
        </w:rPr>
        <w:t xml:space="preserve"> no rindió su informe justificado, del mismo modo la parte</w:t>
      </w:r>
      <w:r w:rsidRPr="00A20AEE">
        <w:rPr>
          <w:rFonts w:ascii="Palatino Linotype" w:eastAsia="Palatino Linotype" w:hAnsi="Palatino Linotype" w:cs="Palatino Linotype"/>
          <w:b/>
        </w:rPr>
        <w:t xml:space="preserve"> RECURRENTE</w:t>
      </w:r>
      <w:r w:rsidRPr="00A20AEE">
        <w:rPr>
          <w:rFonts w:ascii="Palatino Linotype" w:eastAsia="Palatino Linotype" w:hAnsi="Palatino Linotype" w:cs="Palatino Linotype"/>
        </w:rPr>
        <w:t xml:space="preserve"> omitió realizar manifestaciones, como se observa a continuación:</w:t>
      </w:r>
    </w:p>
    <w:p w14:paraId="5C887764" w14:textId="77777777" w:rsidR="00853934" w:rsidRPr="00A20AEE" w:rsidRDefault="00853934">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p>
    <w:p w14:paraId="7A591C1A" w14:textId="77777777" w:rsidR="00853934" w:rsidRPr="00A20AEE" w:rsidRDefault="00E4708A">
      <w:pPr>
        <w:widowControl w:val="0"/>
        <w:spacing w:line="360" w:lineRule="auto"/>
        <w:jc w:val="both"/>
        <w:rPr>
          <w:rFonts w:ascii="Palatino Linotype" w:eastAsia="Palatino Linotype" w:hAnsi="Palatino Linotype" w:cs="Palatino Linotype"/>
        </w:rPr>
      </w:pPr>
      <w:r w:rsidRPr="00A20AEE">
        <w:rPr>
          <w:noProof/>
          <w:lang w:val="es-MX"/>
        </w:rPr>
        <w:drawing>
          <wp:inline distT="0" distB="0" distL="0" distR="0" wp14:anchorId="1F91C841" wp14:editId="36BC3710">
            <wp:extent cx="5534157" cy="1262917"/>
            <wp:effectExtent l="0" t="0" r="0" b="0"/>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19120" t="22605" r="19940" b="49254"/>
                    <a:stretch>
                      <a:fillRect/>
                    </a:stretch>
                  </pic:blipFill>
                  <pic:spPr>
                    <a:xfrm>
                      <a:off x="0" y="0"/>
                      <a:ext cx="5534157" cy="1262917"/>
                    </a:xfrm>
                    <a:prstGeom prst="rect">
                      <a:avLst/>
                    </a:prstGeom>
                    <a:ln/>
                  </pic:spPr>
                </pic:pic>
              </a:graphicData>
            </a:graphic>
          </wp:inline>
        </w:drawing>
      </w:r>
    </w:p>
    <w:p w14:paraId="47981D69" w14:textId="77777777" w:rsidR="00853934" w:rsidRPr="00A20AEE" w:rsidRDefault="00853934">
      <w:pPr>
        <w:widowControl w:val="0"/>
        <w:spacing w:line="360" w:lineRule="auto"/>
        <w:jc w:val="both"/>
        <w:rPr>
          <w:rFonts w:ascii="Palatino Linotype" w:eastAsia="Palatino Linotype" w:hAnsi="Palatino Linotype" w:cs="Palatino Linotype"/>
          <w:b/>
        </w:rPr>
      </w:pPr>
    </w:p>
    <w:p w14:paraId="31AD2AAC" w14:textId="77777777" w:rsidR="00853934" w:rsidRPr="00A20AEE" w:rsidRDefault="00E4708A">
      <w:pPr>
        <w:widowControl w:val="0"/>
        <w:spacing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b/>
        </w:rPr>
        <w:t>7. Ampliación del plazo.</w:t>
      </w:r>
      <w:r w:rsidRPr="00A20AEE">
        <w:rPr>
          <w:rFonts w:ascii="Palatino Linotype" w:eastAsia="Palatino Linotype" w:hAnsi="Palatino Linotype" w:cs="Palatino Linotype"/>
        </w:rPr>
        <w:t xml:space="preserve"> En fecha dos de agosto del año dos mil veintitrés, con fundamento en el artículo 181, párrafo tercero de la Ley de Transparencia y Acceso a la Información Pública del Estado de México y Municipios, se acordó la ampliación del plazo para su resolución.</w:t>
      </w:r>
    </w:p>
    <w:p w14:paraId="5B4AE70B" w14:textId="77777777" w:rsidR="00853934" w:rsidRPr="00A20AEE" w:rsidRDefault="00853934">
      <w:pPr>
        <w:widowControl w:val="0"/>
        <w:spacing w:line="360" w:lineRule="auto"/>
        <w:jc w:val="both"/>
        <w:rPr>
          <w:rFonts w:ascii="Palatino Linotype" w:eastAsia="Palatino Linotype" w:hAnsi="Palatino Linotype" w:cs="Palatino Linotype"/>
        </w:rPr>
      </w:pPr>
    </w:p>
    <w:p w14:paraId="638E73AD" w14:textId="77777777" w:rsidR="00853934" w:rsidRPr="00A20AEE" w:rsidRDefault="00E4708A">
      <w:pPr>
        <w:widowControl w:val="0"/>
        <w:spacing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14:paraId="6AF89627" w14:textId="77777777" w:rsidR="00853934" w:rsidRPr="00A20AEE" w:rsidRDefault="00853934">
      <w:pPr>
        <w:spacing w:line="360" w:lineRule="auto"/>
        <w:jc w:val="both"/>
        <w:rPr>
          <w:rFonts w:ascii="Palatino Linotype" w:eastAsia="Palatino Linotype" w:hAnsi="Palatino Linotype" w:cs="Palatino Linotype"/>
        </w:rPr>
      </w:pPr>
    </w:p>
    <w:p w14:paraId="5DA53BFE" w14:textId="77777777" w:rsidR="00853934" w:rsidRPr="00A20AEE" w:rsidRDefault="00E4708A">
      <w:pPr>
        <w:spacing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A20AEE">
        <w:rPr>
          <w:rFonts w:ascii="Palatino Linotype" w:eastAsia="Palatino Linotype" w:hAnsi="Palatino Linotype" w:cs="Palatino Linotype"/>
        </w:rPr>
        <w:lastRenderedPageBreak/>
        <w:t>órganos jurisdiccionales federales, aplicables también en procedimientos análogos, como el que nos ocupa.</w:t>
      </w:r>
    </w:p>
    <w:p w14:paraId="26FB79C8" w14:textId="77777777" w:rsidR="00853934" w:rsidRPr="00A20AEE" w:rsidRDefault="00853934">
      <w:pPr>
        <w:spacing w:line="360" w:lineRule="auto"/>
        <w:jc w:val="both"/>
        <w:rPr>
          <w:rFonts w:ascii="Palatino Linotype" w:eastAsia="Palatino Linotype" w:hAnsi="Palatino Linotype" w:cs="Palatino Linotype"/>
        </w:rPr>
      </w:pPr>
    </w:p>
    <w:p w14:paraId="187BC6D3" w14:textId="77777777" w:rsidR="00853934" w:rsidRPr="00A20AEE" w:rsidRDefault="00E4708A">
      <w:pPr>
        <w:spacing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F8745F9" w14:textId="77777777" w:rsidR="00853934" w:rsidRPr="00A20AEE" w:rsidRDefault="00853934">
      <w:pPr>
        <w:spacing w:line="360" w:lineRule="auto"/>
        <w:jc w:val="both"/>
        <w:rPr>
          <w:rFonts w:ascii="Palatino Linotype" w:eastAsia="Palatino Linotype" w:hAnsi="Palatino Linotype" w:cs="Palatino Linotype"/>
        </w:rPr>
      </w:pPr>
    </w:p>
    <w:p w14:paraId="63943992" w14:textId="77777777" w:rsidR="00853934" w:rsidRPr="00A20AEE" w:rsidRDefault="00E4708A">
      <w:pPr>
        <w:spacing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8718741" w14:textId="77777777" w:rsidR="00853934" w:rsidRPr="00A20AEE" w:rsidRDefault="00853934">
      <w:pPr>
        <w:spacing w:line="360" w:lineRule="auto"/>
        <w:jc w:val="both"/>
        <w:rPr>
          <w:rFonts w:ascii="Palatino Linotype" w:eastAsia="Palatino Linotype" w:hAnsi="Palatino Linotype" w:cs="Palatino Linotype"/>
        </w:rPr>
      </w:pPr>
    </w:p>
    <w:p w14:paraId="465EB40F" w14:textId="77777777" w:rsidR="00853934" w:rsidRPr="00A20AEE" w:rsidRDefault="00E4708A">
      <w:pPr>
        <w:spacing w:line="360" w:lineRule="auto"/>
        <w:jc w:val="both"/>
        <w:rPr>
          <w:rFonts w:ascii="Palatino Linotype" w:eastAsia="Palatino Linotype" w:hAnsi="Palatino Linotype" w:cs="Palatino Linotype"/>
          <w:strike/>
        </w:rPr>
      </w:pPr>
      <w:r w:rsidRPr="00A20AEE">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A2E8F6C" w14:textId="77777777" w:rsidR="00853934" w:rsidRPr="00A20AEE" w:rsidRDefault="00853934">
      <w:pPr>
        <w:spacing w:line="360" w:lineRule="auto"/>
        <w:jc w:val="both"/>
        <w:rPr>
          <w:rFonts w:ascii="Palatino Linotype" w:eastAsia="Palatino Linotype" w:hAnsi="Palatino Linotype" w:cs="Palatino Linotype"/>
        </w:rPr>
      </w:pPr>
    </w:p>
    <w:p w14:paraId="2740F242" w14:textId="77777777" w:rsidR="00853934" w:rsidRPr="00A20AEE" w:rsidRDefault="00E4708A">
      <w:pPr>
        <w:numPr>
          <w:ilvl w:val="0"/>
          <w:numId w:val="1"/>
        </w:numPr>
        <w:ind w:left="851"/>
        <w:jc w:val="both"/>
        <w:rPr>
          <w:rFonts w:ascii="Palatino Linotype" w:eastAsia="Palatino Linotype" w:hAnsi="Palatino Linotype" w:cs="Palatino Linotype"/>
        </w:rPr>
      </w:pPr>
      <w:r w:rsidRPr="00A20AEE">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019AA785" w14:textId="77777777" w:rsidR="00853934" w:rsidRPr="00A20AEE" w:rsidRDefault="00853934">
      <w:pPr>
        <w:ind w:left="851" w:hanging="360"/>
        <w:jc w:val="both"/>
        <w:rPr>
          <w:rFonts w:ascii="Palatino Linotype" w:eastAsia="Palatino Linotype" w:hAnsi="Palatino Linotype" w:cs="Palatino Linotype"/>
        </w:rPr>
      </w:pPr>
    </w:p>
    <w:p w14:paraId="25194F1E" w14:textId="77777777" w:rsidR="00853934" w:rsidRPr="00A20AEE" w:rsidRDefault="00E4708A">
      <w:pPr>
        <w:numPr>
          <w:ilvl w:val="0"/>
          <w:numId w:val="1"/>
        </w:numPr>
        <w:ind w:left="851"/>
        <w:jc w:val="both"/>
        <w:rPr>
          <w:rFonts w:ascii="Palatino Linotype" w:eastAsia="Palatino Linotype" w:hAnsi="Palatino Linotype" w:cs="Palatino Linotype"/>
        </w:rPr>
      </w:pPr>
      <w:r w:rsidRPr="00A20AEE">
        <w:rPr>
          <w:rFonts w:ascii="Palatino Linotype" w:eastAsia="Palatino Linotype" w:hAnsi="Palatino Linotype" w:cs="Palatino Linotype"/>
        </w:rPr>
        <w:t>Actividad Procesal del interesado. Acciones u omisiones del interesado.</w:t>
      </w:r>
    </w:p>
    <w:p w14:paraId="56FCF569" w14:textId="77777777" w:rsidR="00853934" w:rsidRPr="00A20AEE" w:rsidRDefault="00853934">
      <w:pPr>
        <w:ind w:left="851" w:hanging="360"/>
        <w:jc w:val="both"/>
        <w:rPr>
          <w:rFonts w:ascii="Palatino Linotype" w:eastAsia="Palatino Linotype" w:hAnsi="Palatino Linotype" w:cs="Palatino Linotype"/>
        </w:rPr>
      </w:pPr>
    </w:p>
    <w:p w14:paraId="415F955F" w14:textId="77777777" w:rsidR="00853934" w:rsidRPr="00A20AEE" w:rsidRDefault="00E4708A">
      <w:pPr>
        <w:numPr>
          <w:ilvl w:val="0"/>
          <w:numId w:val="1"/>
        </w:numPr>
        <w:ind w:left="851"/>
        <w:jc w:val="both"/>
        <w:rPr>
          <w:rFonts w:ascii="Palatino Linotype" w:eastAsia="Palatino Linotype" w:hAnsi="Palatino Linotype" w:cs="Palatino Linotype"/>
        </w:rPr>
      </w:pPr>
      <w:r w:rsidRPr="00A20AEE">
        <w:rPr>
          <w:rFonts w:ascii="Palatino Linotype" w:eastAsia="Palatino Linotype" w:hAnsi="Palatino Linotype" w:cs="Palatino Linotype"/>
        </w:rPr>
        <w:t>Conducta de la Autoridad: Las Acciones u omisiones realizadas en el procedimiento. Así como si la autoridad actuó con la debida diligencia.</w:t>
      </w:r>
    </w:p>
    <w:p w14:paraId="0AF245F7" w14:textId="77777777" w:rsidR="00853934" w:rsidRPr="00A20AEE" w:rsidRDefault="00853934">
      <w:pPr>
        <w:ind w:left="851" w:hanging="360"/>
        <w:rPr>
          <w:rFonts w:ascii="Palatino Linotype" w:eastAsia="Palatino Linotype" w:hAnsi="Palatino Linotype" w:cs="Palatino Linotype"/>
        </w:rPr>
      </w:pPr>
    </w:p>
    <w:p w14:paraId="0B72D027" w14:textId="77777777" w:rsidR="00853934" w:rsidRPr="00A20AEE" w:rsidRDefault="00E4708A">
      <w:pPr>
        <w:ind w:left="851" w:hanging="360"/>
        <w:jc w:val="both"/>
        <w:rPr>
          <w:rFonts w:ascii="Palatino Linotype" w:eastAsia="Palatino Linotype" w:hAnsi="Palatino Linotype" w:cs="Palatino Linotype"/>
        </w:rPr>
      </w:pPr>
      <w:r w:rsidRPr="00A20AEE">
        <w:rPr>
          <w:rFonts w:ascii="Palatino Linotype" w:eastAsia="Palatino Linotype" w:hAnsi="Palatino Linotype" w:cs="Palatino Linotype"/>
        </w:rPr>
        <w:t>d) La afectación generada en la situación jurídica de la persona involucrada en el proceso: Violación a sus derechos humanos.</w:t>
      </w:r>
    </w:p>
    <w:p w14:paraId="4EA81D37" w14:textId="77777777" w:rsidR="00853934" w:rsidRPr="00A20AEE" w:rsidRDefault="00853934">
      <w:pPr>
        <w:spacing w:line="360" w:lineRule="auto"/>
        <w:jc w:val="both"/>
        <w:rPr>
          <w:rFonts w:ascii="Palatino Linotype" w:eastAsia="Palatino Linotype" w:hAnsi="Palatino Linotype" w:cs="Palatino Linotype"/>
        </w:rPr>
      </w:pPr>
    </w:p>
    <w:p w14:paraId="2275B7E6" w14:textId="77777777" w:rsidR="00853934" w:rsidRPr="00A20AEE" w:rsidRDefault="00E4708A">
      <w:pPr>
        <w:spacing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91CC222" w14:textId="77777777" w:rsidR="00853934" w:rsidRPr="00A20AEE" w:rsidRDefault="00853934">
      <w:pPr>
        <w:spacing w:line="360" w:lineRule="auto"/>
        <w:jc w:val="both"/>
        <w:rPr>
          <w:rFonts w:ascii="Palatino Linotype" w:eastAsia="Palatino Linotype" w:hAnsi="Palatino Linotype" w:cs="Palatino Linotype"/>
        </w:rPr>
      </w:pPr>
    </w:p>
    <w:p w14:paraId="7F504214" w14:textId="77777777" w:rsidR="00853934" w:rsidRPr="00A20AEE" w:rsidRDefault="00E4708A">
      <w:pPr>
        <w:spacing w:line="360" w:lineRule="auto"/>
        <w:jc w:val="both"/>
        <w:rPr>
          <w:rFonts w:ascii="Palatino Linotype" w:eastAsia="Palatino Linotype" w:hAnsi="Palatino Linotype" w:cs="Palatino Linotype"/>
          <w:b/>
        </w:rPr>
      </w:pPr>
      <w:r w:rsidRPr="00A20AEE">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A20AEE">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A20AEE">
        <w:rPr>
          <w:rFonts w:ascii="Palatino Linotype" w:eastAsia="Palatino Linotype" w:hAnsi="Palatino Linotype" w:cs="Palatino Linotype"/>
        </w:rPr>
        <w:t>, visible en la Gaceta del Seminario Judicial de la Federación con el registro digital 205635.</w:t>
      </w:r>
    </w:p>
    <w:p w14:paraId="4503EE27" w14:textId="77777777" w:rsidR="00853934" w:rsidRPr="00A20AEE" w:rsidRDefault="00853934">
      <w:pPr>
        <w:spacing w:line="360" w:lineRule="auto"/>
        <w:jc w:val="both"/>
        <w:rPr>
          <w:rFonts w:ascii="Palatino Linotype" w:eastAsia="Palatino Linotype" w:hAnsi="Palatino Linotype" w:cs="Palatino Linotype"/>
        </w:rPr>
      </w:pPr>
    </w:p>
    <w:p w14:paraId="42D435CB" w14:textId="77777777" w:rsidR="00853934" w:rsidRPr="00A20AEE" w:rsidRDefault="00E4708A">
      <w:pPr>
        <w:spacing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A20AEE">
        <w:rPr>
          <w:rFonts w:ascii="Palatino Linotype" w:eastAsia="Palatino Linotype" w:hAnsi="Palatino Linotype" w:cs="Palatino Linotype"/>
        </w:rPr>
        <w:lastRenderedPageBreak/>
        <w:t>los términos legales previamente establecidos por la Ley, por tratarse de causas de fuerza mayor.</w:t>
      </w:r>
    </w:p>
    <w:p w14:paraId="62208E9A" w14:textId="77777777" w:rsidR="00853934" w:rsidRPr="00A20AEE" w:rsidRDefault="00853934">
      <w:pPr>
        <w:spacing w:line="360" w:lineRule="auto"/>
        <w:jc w:val="both"/>
        <w:rPr>
          <w:rFonts w:ascii="Palatino Linotype" w:eastAsia="Palatino Linotype" w:hAnsi="Palatino Linotype" w:cs="Palatino Linotype"/>
        </w:rPr>
      </w:pPr>
    </w:p>
    <w:p w14:paraId="160B8C54" w14:textId="77777777" w:rsidR="00853934" w:rsidRPr="00A20AEE" w:rsidRDefault="00E4708A">
      <w:pPr>
        <w:spacing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41338F3" w14:textId="77777777" w:rsidR="00853934" w:rsidRPr="00A20AEE" w:rsidRDefault="00853934">
      <w:pPr>
        <w:spacing w:line="360" w:lineRule="auto"/>
        <w:jc w:val="both"/>
        <w:rPr>
          <w:rFonts w:ascii="Palatino Linotype" w:eastAsia="Palatino Linotype" w:hAnsi="Palatino Linotype" w:cs="Palatino Linotype"/>
        </w:rPr>
      </w:pPr>
    </w:p>
    <w:p w14:paraId="007C923B" w14:textId="77777777" w:rsidR="00853934" w:rsidRPr="00A20AEE" w:rsidRDefault="00E4708A">
      <w:pPr>
        <w:spacing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 xml:space="preserve"> </w:t>
      </w:r>
      <w:r w:rsidRPr="00A20AEE">
        <w:rPr>
          <w:rFonts w:ascii="Palatino Linotype" w:eastAsia="Palatino Linotype" w:hAnsi="Palatino Linotype" w:cs="Palatino Linotype"/>
          <w:i/>
        </w:rPr>
        <w:t>“PLAZO RAZONABLE PARA RESOLVER. DIMENSIÓN Y EFECTOS DE ESTE CONCEPTO CUANDO SE ADUCE EXCESIVA CARGA DE TRABAJO.”</w:t>
      </w:r>
      <w:r w:rsidRPr="00A20AEE">
        <w:rPr>
          <w:rFonts w:ascii="Palatino Linotype" w:eastAsia="Palatino Linotype" w:hAnsi="Palatino Linotype" w:cs="Palatino Linotype"/>
        </w:rPr>
        <w:t xml:space="preserve"> consultable en el Seminario Judicial de la Federación y su gaceta, con el registro digital 2002351.</w:t>
      </w:r>
    </w:p>
    <w:p w14:paraId="46028DA4" w14:textId="77777777" w:rsidR="00853934" w:rsidRPr="00A20AEE" w:rsidRDefault="00853934">
      <w:pPr>
        <w:spacing w:line="360" w:lineRule="auto"/>
        <w:jc w:val="both"/>
        <w:rPr>
          <w:rFonts w:ascii="Palatino Linotype" w:eastAsia="Palatino Linotype" w:hAnsi="Palatino Linotype" w:cs="Palatino Linotype"/>
          <w:b/>
        </w:rPr>
      </w:pPr>
    </w:p>
    <w:p w14:paraId="6B00ACDC" w14:textId="77777777" w:rsidR="00853934" w:rsidRPr="00A20AEE" w:rsidRDefault="00E4708A">
      <w:pPr>
        <w:spacing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i/>
        </w:rPr>
        <w:t>“PLAZO RAZONABLE PARA RESOLVER. CONCEPTO Y ELEMENTOS QUE LO INTEGRAN A LA LUZ DEL DERECHO INTERNACIONAL DE LOS DERECHOS HUMANOS.”</w:t>
      </w:r>
      <w:r w:rsidRPr="00A20AEE">
        <w:rPr>
          <w:rFonts w:ascii="Palatino Linotype" w:eastAsia="Palatino Linotype" w:hAnsi="Palatino Linotype" w:cs="Palatino Linotype"/>
        </w:rPr>
        <w:t>, visible en el Seminario Judicial de la Federación y su gaceta, con el registro digital 2002350.</w:t>
      </w:r>
    </w:p>
    <w:p w14:paraId="13F468E3" w14:textId="77777777" w:rsidR="00853934" w:rsidRPr="00A20AEE" w:rsidRDefault="00853934">
      <w:pPr>
        <w:spacing w:line="360" w:lineRule="auto"/>
        <w:jc w:val="both"/>
        <w:rPr>
          <w:rFonts w:ascii="Palatino Linotype" w:eastAsia="Palatino Linotype" w:hAnsi="Palatino Linotype" w:cs="Palatino Linotype"/>
        </w:rPr>
      </w:pPr>
    </w:p>
    <w:p w14:paraId="226894C6" w14:textId="77777777" w:rsidR="00853934" w:rsidRPr="00A20AEE" w:rsidRDefault="00E4708A">
      <w:pPr>
        <w:spacing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21202E46" w14:textId="77777777" w:rsidR="00853934" w:rsidRPr="00A20AEE" w:rsidRDefault="00E4708A">
      <w:pPr>
        <w:spacing w:before="240" w:after="240"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b/>
        </w:rPr>
        <w:t xml:space="preserve">8. Cierre de instrucción. </w:t>
      </w:r>
      <w:r w:rsidRPr="00A20AEE">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A20AEE">
        <w:rPr>
          <w:rFonts w:ascii="Palatino Linotype" w:eastAsia="Palatino Linotype" w:hAnsi="Palatino Linotype" w:cs="Palatino Linotype"/>
          <w:b/>
        </w:rPr>
        <w:t>dos de agosto de dos mil veintitrés</w:t>
      </w:r>
      <w:r w:rsidRPr="00A20AEE">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6A9BEBB3" w14:textId="77777777" w:rsidR="00853934" w:rsidRPr="00A20AEE" w:rsidRDefault="00E4708A">
      <w:pPr>
        <w:spacing w:before="240" w:after="240"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7AAE1BAC" w14:textId="77777777" w:rsidR="00853934" w:rsidRPr="00A20AEE" w:rsidRDefault="00E4708A">
      <w:pPr>
        <w:widowControl w:val="0"/>
        <w:spacing w:line="360" w:lineRule="auto"/>
        <w:jc w:val="center"/>
        <w:rPr>
          <w:rFonts w:ascii="Palatino Linotype" w:eastAsia="Palatino Linotype" w:hAnsi="Palatino Linotype" w:cs="Palatino Linotype"/>
          <w:b/>
        </w:rPr>
      </w:pPr>
      <w:r w:rsidRPr="00A20AEE">
        <w:rPr>
          <w:rFonts w:ascii="Palatino Linotype" w:eastAsia="Palatino Linotype" w:hAnsi="Palatino Linotype" w:cs="Palatino Linotype"/>
          <w:b/>
        </w:rPr>
        <w:t>II. C O N S I D E R A N D O S</w:t>
      </w:r>
    </w:p>
    <w:p w14:paraId="04689A09" w14:textId="77777777" w:rsidR="00853934" w:rsidRPr="00A20AEE" w:rsidRDefault="00853934">
      <w:pPr>
        <w:widowControl w:val="0"/>
        <w:spacing w:line="360" w:lineRule="auto"/>
        <w:jc w:val="center"/>
        <w:rPr>
          <w:rFonts w:ascii="Palatino Linotype" w:eastAsia="Palatino Linotype" w:hAnsi="Palatino Linotype" w:cs="Palatino Linotype"/>
          <w:b/>
        </w:rPr>
      </w:pPr>
    </w:p>
    <w:p w14:paraId="3BEA0B2F" w14:textId="77777777" w:rsidR="00853934" w:rsidRPr="00A20AEE" w:rsidRDefault="00E4708A">
      <w:pPr>
        <w:spacing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b/>
        </w:rPr>
        <w:t>Primero. Competencia.</w:t>
      </w:r>
      <w:r w:rsidRPr="00A20AEE">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CBBE198" w14:textId="77777777" w:rsidR="00853934" w:rsidRPr="00A20AEE" w:rsidRDefault="00E4708A">
      <w:pPr>
        <w:spacing w:before="240" w:after="240" w:line="360" w:lineRule="auto"/>
        <w:jc w:val="both"/>
        <w:rPr>
          <w:rFonts w:ascii="Palatino Linotype" w:eastAsia="Palatino Linotype" w:hAnsi="Palatino Linotype" w:cs="Palatino Linotype"/>
        </w:rPr>
      </w:pPr>
      <w:bookmarkStart w:id="2" w:name="_heading=h.tyjcwt" w:colFirst="0" w:colLast="0"/>
      <w:bookmarkEnd w:id="2"/>
      <w:r w:rsidRPr="00A20AEE">
        <w:rPr>
          <w:rFonts w:ascii="Palatino Linotype" w:eastAsia="Palatino Linotype" w:hAnsi="Palatino Linotype" w:cs="Palatino Linotype"/>
          <w:b/>
        </w:rPr>
        <w:t xml:space="preserve">Segundo. Oportunidad y Procedibilidad del Recurso de Revisión. </w:t>
      </w:r>
      <w:r w:rsidRPr="00A20AEE">
        <w:rPr>
          <w:rFonts w:ascii="Palatino Linotype" w:eastAsia="Palatino Linotype" w:hAnsi="Palatino Linotype" w:cs="Palatino Linotype"/>
        </w:rPr>
        <w:t xml:space="preserve">De conformidad con los requisitos de Oportunidad y Procedibilidad que deben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Pr="00A20AEE">
        <w:rPr>
          <w:rFonts w:ascii="Palatino Linotype" w:eastAsia="Palatino Linotype" w:hAnsi="Palatino Linotype" w:cs="Palatino Linotype"/>
          <w:b/>
        </w:rPr>
        <w:t>SUJETO OBLIGADO</w:t>
      </w:r>
      <w:r w:rsidRPr="00A20AEE">
        <w:rPr>
          <w:rFonts w:ascii="Palatino Linotype" w:eastAsia="Palatino Linotype" w:hAnsi="Palatino Linotype" w:cs="Palatino Linotype"/>
        </w:rPr>
        <w:t xml:space="preserve"> emitió su respuesta a la solicitud planteada por el</w:t>
      </w:r>
      <w:r w:rsidRPr="00A20AEE">
        <w:rPr>
          <w:rFonts w:ascii="Palatino Linotype" w:eastAsia="Palatino Linotype" w:hAnsi="Palatino Linotype" w:cs="Palatino Linotype"/>
          <w:strike/>
          <w:sz w:val="36"/>
          <w:szCs w:val="36"/>
        </w:rPr>
        <w:t xml:space="preserve"> </w:t>
      </w:r>
      <w:r w:rsidRPr="00A20AEE">
        <w:rPr>
          <w:rFonts w:ascii="Palatino Linotype" w:eastAsia="Palatino Linotype" w:hAnsi="Palatino Linotype" w:cs="Palatino Linotype"/>
        </w:rPr>
        <w:t xml:space="preserve">solicitante el veintinueve de marzo del año dos mil veintitrés y la parte </w:t>
      </w:r>
      <w:r w:rsidRPr="00A20AEE">
        <w:rPr>
          <w:rFonts w:ascii="Palatino Linotype" w:eastAsia="Palatino Linotype" w:hAnsi="Palatino Linotype" w:cs="Palatino Linotype"/>
          <w:b/>
        </w:rPr>
        <w:lastRenderedPageBreak/>
        <w:t>RECURRENTE</w:t>
      </w:r>
      <w:r w:rsidRPr="00A20AEE">
        <w:rPr>
          <w:rFonts w:ascii="Palatino Linotype" w:eastAsia="Palatino Linotype" w:hAnsi="Palatino Linotype" w:cs="Palatino Linotype"/>
        </w:rPr>
        <w:t xml:space="preserve"> presentó su recurso de revisión el diecinueve de abril del mismo año; esto es, al décimo día hábil siguiente de aquel en que tuvo conocimiento de la respuesta; evidenciándose que la interposición del recurso se encuentra dentro de los márgenes temporales previstos en el citado precepto legal.</w:t>
      </w:r>
    </w:p>
    <w:p w14:paraId="6ECA3DB0" w14:textId="77777777" w:rsidR="00853934" w:rsidRPr="00A20AEE" w:rsidRDefault="00E4708A">
      <w:pPr>
        <w:spacing w:before="240"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 xml:space="preserve">Al mismo tiempo, tras la revisión del formato de interposición del recurso, es de suma importancia señalar que la parte </w:t>
      </w:r>
      <w:r w:rsidRPr="00A20AEE">
        <w:rPr>
          <w:rFonts w:ascii="Palatino Linotype" w:eastAsia="Palatino Linotype" w:hAnsi="Palatino Linotype" w:cs="Palatino Linotype"/>
          <w:b/>
        </w:rPr>
        <w:t>RECURRENTE</w:t>
      </w:r>
      <w:r w:rsidRPr="00A20AEE">
        <w:rPr>
          <w:rFonts w:ascii="Palatino Linotype" w:eastAsia="Palatino Linotype" w:hAnsi="Palatino Linotype" w:cs="Palatino Linotype"/>
        </w:rPr>
        <w:t xml:space="preserve"> no proporcionó su nombre completo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FAD6EFD" w14:textId="77777777" w:rsidR="00853934" w:rsidRPr="00A20AEE" w:rsidRDefault="00853934">
      <w:pPr>
        <w:ind w:left="567" w:right="474"/>
        <w:jc w:val="both"/>
        <w:rPr>
          <w:rFonts w:ascii="Palatino Linotype" w:eastAsia="Palatino Linotype" w:hAnsi="Palatino Linotype" w:cs="Palatino Linotype"/>
          <w:i/>
        </w:rPr>
      </w:pPr>
    </w:p>
    <w:p w14:paraId="1B87C909" w14:textId="77777777" w:rsidR="00853934" w:rsidRPr="00A20AEE" w:rsidRDefault="00E4708A">
      <w:pPr>
        <w:spacing w:after="240"/>
        <w:ind w:left="567" w:right="474"/>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w:t>
      </w:r>
      <w:r w:rsidRPr="00A20AEE">
        <w:rPr>
          <w:rFonts w:ascii="Palatino Linotype" w:eastAsia="Palatino Linotype" w:hAnsi="Palatino Linotype" w:cs="Palatino Linotype"/>
          <w:b/>
          <w:i/>
          <w:sz w:val="22"/>
          <w:szCs w:val="22"/>
        </w:rPr>
        <w:t>Las solicitudes anónimas</w:t>
      </w:r>
      <w:r w:rsidRPr="00A20AEE">
        <w:rPr>
          <w:rFonts w:ascii="Palatino Linotype" w:eastAsia="Palatino Linotype" w:hAnsi="Palatino Linotype" w:cs="Palatino Linotype"/>
          <w:i/>
          <w:sz w:val="22"/>
          <w:szCs w:val="22"/>
        </w:rPr>
        <w:t xml:space="preserve">, con nombre incompleto o seudónimo </w:t>
      </w:r>
      <w:r w:rsidRPr="00A20AEE">
        <w:rPr>
          <w:rFonts w:ascii="Palatino Linotype" w:eastAsia="Palatino Linotype" w:hAnsi="Palatino Linotype" w:cs="Palatino Linotype"/>
          <w:b/>
          <w:i/>
          <w:sz w:val="22"/>
          <w:szCs w:val="22"/>
        </w:rPr>
        <w:t>serán procedentes para su trámite por parte del sujeto obligado ante quien se presente</w:t>
      </w:r>
      <w:r w:rsidRPr="00A20AEE">
        <w:rPr>
          <w:rFonts w:ascii="Palatino Linotype" w:eastAsia="Palatino Linotype" w:hAnsi="Palatino Linotype" w:cs="Palatino Linotype"/>
          <w:i/>
          <w:sz w:val="22"/>
          <w:szCs w:val="22"/>
        </w:rPr>
        <w:t>. No podrá requerirse información adicional con motivo del nombre proporcionado por el solicitante."(Sic)</w:t>
      </w:r>
    </w:p>
    <w:p w14:paraId="4338320A" w14:textId="77777777" w:rsidR="00853934" w:rsidRPr="00A20AEE" w:rsidRDefault="00E4708A">
      <w:pPr>
        <w:pBdr>
          <w:top w:val="nil"/>
          <w:left w:val="nil"/>
          <w:bottom w:val="nil"/>
          <w:right w:val="nil"/>
          <w:between w:val="nil"/>
        </w:pBdr>
        <w:spacing w:line="360" w:lineRule="auto"/>
        <w:ind w:right="-147"/>
        <w:jc w:val="both"/>
        <w:rPr>
          <w:rFonts w:ascii="Palatino Linotype" w:eastAsia="Palatino Linotype" w:hAnsi="Palatino Linotype" w:cs="Palatino Linotype"/>
        </w:rPr>
      </w:pPr>
      <w:r w:rsidRPr="00A20AEE">
        <w:rPr>
          <w:rFonts w:ascii="Palatino Linotype" w:eastAsia="Palatino Linotype" w:hAnsi="Palatino Linotype" w:cs="Palatino Linotype"/>
        </w:rPr>
        <w:t xml:space="preserve">Además, por cuanto hace a la procedibilidad del recurso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A20AEE">
        <w:rPr>
          <w:rFonts w:ascii="Palatino Linotype" w:eastAsia="Palatino Linotype" w:hAnsi="Palatino Linotype" w:cs="Palatino Linotype"/>
          <w:b/>
        </w:rPr>
        <w:t>EL</w:t>
      </w:r>
      <w:r w:rsidRPr="00A20AEE">
        <w:rPr>
          <w:rFonts w:ascii="Palatino Linotype" w:eastAsia="Palatino Linotype" w:hAnsi="Palatino Linotype" w:cs="Palatino Linotype"/>
        </w:rPr>
        <w:t xml:space="preserve"> </w:t>
      </w:r>
      <w:r w:rsidRPr="00A20AEE">
        <w:rPr>
          <w:rFonts w:ascii="Palatino Linotype" w:eastAsia="Palatino Linotype" w:hAnsi="Palatino Linotype" w:cs="Palatino Linotype"/>
          <w:b/>
        </w:rPr>
        <w:t>SAIMEX</w:t>
      </w:r>
      <w:r w:rsidRPr="00A20AEE">
        <w:rPr>
          <w:rFonts w:ascii="Palatino Linotype" w:eastAsia="Palatino Linotype" w:hAnsi="Palatino Linotype" w:cs="Palatino Linotype"/>
        </w:rPr>
        <w:t>.</w:t>
      </w:r>
    </w:p>
    <w:p w14:paraId="5DE48651" w14:textId="77777777" w:rsidR="00853934" w:rsidRPr="00A20AEE" w:rsidRDefault="00853934">
      <w:pPr>
        <w:pBdr>
          <w:top w:val="nil"/>
          <w:left w:val="nil"/>
          <w:bottom w:val="nil"/>
          <w:right w:val="nil"/>
          <w:between w:val="nil"/>
        </w:pBdr>
        <w:spacing w:line="360" w:lineRule="auto"/>
        <w:ind w:right="-147"/>
        <w:jc w:val="both"/>
        <w:rPr>
          <w:rFonts w:ascii="Palatino Linotype" w:eastAsia="Palatino Linotype" w:hAnsi="Palatino Linotype" w:cs="Palatino Linotype"/>
        </w:rPr>
      </w:pPr>
    </w:p>
    <w:p w14:paraId="2301C5B7" w14:textId="77777777" w:rsidR="00853934" w:rsidRPr="00A20AEE" w:rsidRDefault="00E4708A">
      <w:pPr>
        <w:spacing w:after="240"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V de la ley de la materia, que a la letra dice:</w:t>
      </w:r>
    </w:p>
    <w:p w14:paraId="160AD3BA" w14:textId="77777777" w:rsidR="00853934" w:rsidRPr="00A20AEE" w:rsidRDefault="00E4708A">
      <w:pPr>
        <w:ind w:left="1276" w:right="1752"/>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lastRenderedPageBreak/>
        <w:t>“</w:t>
      </w:r>
      <w:r w:rsidRPr="00A20AEE">
        <w:rPr>
          <w:rFonts w:ascii="Palatino Linotype" w:eastAsia="Palatino Linotype" w:hAnsi="Palatino Linotype" w:cs="Palatino Linotype"/>
          <w:b/>
          <w:i/>
          <w:sz w:val="22"/>
          <w:szCs w:val="22"/>
        </w:rPr>
        <w:t xml:space="preserve">Artículo 179. </w:t>
      </w:r>
      <w:r w:rsidRPr="00A20AEE">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8693CAB" w14:textId="77777777" w:rsidR="00853934" w:rsidRPr="00A20AEE" w:rsidRDefault="00E4708A">
      <w:pPr>
        <w:ind w:left="1276" w:right="1752"/>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w:t>
      </w:r>
    </w:p>
    <w:p w14:paraId="38494B81" w14:textId="77777777" w:rsidR="00853934" w:rsidRPr="00A20AEE" w:rsidRDefault="00E4708A">
      <w:pPr>
        <w:ind w:left="1276" w:right="1752"/>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V. La entrega de información incompleta…” (Sic)</w:t>
      </w:r>
    </w:p>
    <w:p w14:paraId="6EE27677" w14:textId="77777777" w:rsidR="00853934" w:rsidRPr="00A20AEE" w:rsidRDefault="00E4708A">
      <w:pPr>
        <w:spacing w:before="280" w:after="280"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b/>
        </w:rPr>
        <w:t>Tercero. Materia de Revisión</w:t>
      </w:r>
      <w:r w:rsidRPr="00A20AEE">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A20AEE">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A20AEE">
        <w:rPr>
          <w:rFonts w:ascii="Palatino Linotype" w:eastAsia="Palatino Linotype" w:hAnsi="Palatino Linotype" w:cs="Palatino Linotype"/>
        </w:rPr>
        <w:t xml:space="preserve">de la parte </w:t>
      </w:r>
      <w:r w:rsidRPr="00A20AEE">
        <w:rPr>
          <w:rFonts w:ascii="Palatino Linotype" w:eastAsia="Palatino Linotype" w:hAnsi="Palatino Linotype" w:cs="Palatino Linotype"/>
          <w:b/>
        </w:rPr>
        <w:t>RECURRENTE</w:t>
      </w:r>
      <w:r w:rsidRPr="00A20AEE">
        <w:rPr>
          <w:rFonts w:ascii="Palatino Linotype" w:eastAsia="Palatino Linotype" w:hAnsi="Palatino Linotype" w:cs="Palatino Linotype"/>
        </w:rPr>
        <w:t>, o en su defecto, en caso de ser procedente, ordenar la entrega de información.</w:t>
      </w:r>
    </w:p>
    <w:p w14:paraId="00E7B4EF" w14:textId="77777777" w:rsidR="00853934" w:rsidRPr="00A20AEE" w:rsidRDefault="00E4708A">
      <w:pPr>
        <w:spacing w:before="240" w:after="240"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b/>
        </w:rPr>
        <w:t xml:space="preserve">Cuarto. Estudio de fondo del asunto. </w:t>
      </w:r>
      <w:r w:rsidRPr="00A20AEE">
        <w:rPr>
          <w:rFonts w:ascii="Palatino Linotype" w:eastAsia="Palatino Linotype" w:hAnsi="Palatino Linotype" w:cs="Palatino Linotype"/>
        </w:rPr>
        <w:t xml:space="preserve">Es conveniente analizar si la respuesta del </w:t>
      </w:r>
      <w:r w:rsidRPr="00A20AEE">
        <w:rPr>
          <w:rFonts w:ascii="Palatino Linotype" w:eastAsia="Palatino Linotype" w:hAnsi="Palatino Linotype" w:cs="Palatino Linotype"/>
          <w:b/>
        </w:rPr>
        <w:t>SUJETO OBLIGADO</w:t>
      </w:r>
      <w:r w:rsidRPr="00A20AEE">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414F87C" w14:textId="77777777" w:rsidR="00853934" w:rsidRPr="00A20AEE" w:rsidRDefault="00E4708A">
      <w:pPr>
        <w:spacing w:before="240"/>
        <w:ind w:left="709" w:right="760"/>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w:t>
      </w:r>
      <w:r w:rsidRPr="00A20AEE">
        <w:rPr>
          <w:rFonts w:ascii="Palatino Linotype" w:eastAsia="Palatino Linotype" w:hAnsi="Palatino Linotype" w:cs="Palatino Linotype"/>
          <w:b/>
          <w:i/>
          <w:sz w:val="22"/>
          <w:szCs w:val="22"/>
        </w:rPr>
        <w:t>Artículo 4</w:t>
      </w:r>
      <w:r w:rsidRPr="00A20AEE">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38D87B6" w14:textId="77777777" w:rsidR="00853934" w:rsidRPr="00A20AEE" w:rsidRDefault="00E4708A">
      <w:pPr>
        <w:ind w:left="709" w:right="760"/>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A20AEE">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w:t>
      </w:r>
      <w:r w:rsidRPr="00A20AEE">
        <w:rPr>
          <w:rFonts w:ascii="Palatino Linotype" w:eastAsia="Palatino Linotype" w:hAnsi="Palatino Linotype" w:cs="Palatino Linotype"/>
          <w:i/>
          <w:sz w:val="22"/>
          <w:szCs w:val="22"/>
        </w:rPr>
        <w:lastRenderedPageBreak/>
        <w:t>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79C2E2E" w14:textId="77777777" w:rsidR="00853934" w:rsidRPr="00A20AEE" w:rsidRDefault="00E4708A">
      <w:pPr>
        <w:ind w:left="709" w:right="760"/>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sidRPr="00A20AEE">
        <w:rPr>
          <w:rFonts w:ascii="Palatino Linotype" w:eastAsia="Palatino Linotype" w:hAnsi="Palatino Linotype" w:cs="Palatino Linotype"/>
          <w:i/>
          <w:sz w:val="22"/>
          <w:szCs w:val="22"/>
        </w:rPr>
        <w:t>.”(</w:t>
      </w:r>
      <w:proofErr w:type="gramEnd"/>
      <w:r w:rsidRPr="00A20AEE">
        <w:rPr>
          <w:rFonts w:ascii="Palatino Linotype" w:eastAsia="Palatino Linotype" w:hAnsi="Palatino Linotype" w:cs="Palatino Linotype"/>
          <w:i/>
          <w:sz w:val="22"/>
          <w:szCs w:val="22"/>
        </w:rPr>
        <w:t>Sic)</w:t>
      </w:r>
    </w:p>
    <w:p w14:paraId="2DA4651E" w14:textId="77777777" w:rsidR="00853934" w:rsidRPr="00A20AEE" w:rsidRDefault="00853934">
      <w:pPr>
        <w:spacing w:line="360" w:lineRule="auto"/>
        <w:jc w:val="both"/>
        <w:rPr>
          <w:rFonts w:ascii="Palatino Linotype" w:eastAsia="Palatino Linotype" w:hAnsi="Palatino Linotype" w:cs="Palatino Linotype"/>
        </w:rPr>
      </w:pPr>
    </w:p>
    <w:p w14:paraId="16C7F18A" w14:textId="77777777" w:rsidR="00853934" w:rsidRPr="00A20AEE" w:rsidRDefault="00E4708A">
      <w:pPr>
        <w:spacing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F89F31C" w14:textId="77777777" w:rsidR="00853934" w:rsidRPr="00A20AEE" w:rsidRDefault="00853934">
      <w:pPr>
        <w:spacing w:line="360" w:lineRule="auto"/>
        <w:jc w:val="both"/>
        <w:rPr>
          <w:rFonts w:ascii="Palatino Linotype" w:eastAsia="Palatino Linotype" w:hAnsi="Palatino Linotype" w:cs="Palatino Linotype"/>
        </w:rPr>
      </w:pPr>
    </w:p>
    <w:p w14:paraId="3A402096" w14:textId="77777777" w:rsidR="00853934" w:rsidRPr="00A20AEE" w:rsidRDefault="00E4708A">
      <w:pPr>
        <w:ind w:left="567" w:right="758"/>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b/>
          <w:i/>
          <w:sz w:val="22"/>
          <w:szCs w:val="22"/>
        </w:rPr>
        <w:t>“Artículo 12.-</w:t>
      </w:r>
      <w:r w:rsidRPr="00A20AE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92EE2CC" w14:textId="77777777" w:rsidR="00853934" w:rsidRPr="00A20AEE" w:rsidRDefault="00853934">
      <w:pPr>
        <w:ind w:left="567" w:right="758"/>
        <w:jc w:val="both"/>
        <w:rPr>
          <w:rFonts w:ascii="Palatino Linotype" w:eastAsia="Palatino Linotype" w:hAnsi="Palatino Linotype" w:cs="Palatino Linotype"/>
          <w:i/>
          <w:sz w:val="22"/>
          <w:szCs w:val="22"/>
        </w:rPr>
      </w:pPr>
    </w:p>
    <w:p w14:paraId="26BF90D1" w14:textId="77777777" w:rsidR="00853934" w:rsidRPr="00A20AEE" w:rsidRDefault="00E4708A">
      <w:pPr>
        <w:ind w:left="567" w:right="758"/>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A20AEE">
        <w:rPr>
          <w:rFonts w:ascii="Palatino Linotype" w:eastAsia="Palatino Linotype" w:hAnsi="Palatino Linotype" w:cs="Palatino Linotype"/>
          <w:i/>
          <w:sz w:val="22"/>
          <w:szCs w:val="22"/>
        </w:rPr>
        <w:t xml:space="preserve">. </w:t>
      </w:r>
      <w:r w:rsidRPr="00A20AEE">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1E235A33" w14:textId="77777777" w:rsidR="00853934" w:rsidRPr="00A20AEE" w:rsidRDefault="00853934">
      <w:pPr>
        <w:spacing w:line="360" w:lineRule="auto"/>
        <w:ind w:right="-93"/>
        <w:jc w:val="both"/>
        <w:rPr>
          <w:rFonts w:ascii="Palatino Linotype" w:eastAsia="Palatino Linotype" w:hAnsi="Palatino Linotype" w:cs="Palatino Linotype"/>
        </w:rPr>
      </w:pPr>
    </w:p>
    <w:p w14:paraId="4D4819D0" w14:textId="77777777" w:rsidR="00853934" w:rsidRPr="00A20AEE" w:rsidRDefault="00E4708A">
      <w:pPr>
        <w:spacing w:line="360" w:lineRule="auto"/>
        <w:ind w:right="-93"/>
        <w:jc w:val="both"/>
        <w:rPr>
          <w:rFonts w:ascii="Palatino Linotype" w:eastAsia="Palatino Linotype" w:hAnsi="Palatino Linotype" w:cs="Palatino Linotype"/>
        </w:rPr>
      </w:pPr>
      <w:r w:rsidRPr="00A20AEE">
        <w:rPr>
          <w:rFonts w:ascii="Palatino Linotype" w:eastAsia="Palatino Linotype" w:hAnsi="Palatino Linotype" w:cs="Palatino Linotype"/>
        </w:rPr>
        <w:t xml:space="preserve">Es decir, que todo Sujeto Obligado que genere, recopile, administre, procese, archive, posea o conserven, son responsables de la misma teniendo a su vez la obligación de proporcionar la información que se les requiera sin necesidad de resumirla, efectuar </w:t>
      </w:r>
      <w:r w:rsidRPr="00A20AEE">
        <w:rPr>
          <w:rFonts w:ascii="Palatino Linotype" w:eastAsia="Palatino Linotype" w:hAnsi="Palatino Linotype" w:cs="Palatino Linotype"/>
        </w:rPr>
        <w:lastRenderedPageBreak/>
        <w:t>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62131EBF" w14:textId="77777777" w:rsidR="00853934" w:rsidRPr="00A20AEE" w:rsidRDefault="00853934">
      <w:pPr>
        <w:spacing w:line="360" w:lineRule="auto"/>
        <w:ind w:right="-93"/>
        <w:jc w:val="both"/>
        <w:rPr>
          <w:rFonts w:ascii="Palatino Linotype" w:eastAsia="Palatino Linotype" w:hAnsi="Palatino Linotype" w:cs="Palatino Linotype"/>
        </w:rPr>
      </w:pPr>
    </w:p>
    <w:p w14:paraId="128F6B98" w14:textId="77777777" w:rsidR="00853934" w:rsidRPr="00A20AEE" w:rsidRDefault="00E4708A">
      <w:pPr>
        <w:spacing w:line="360" w:lineRule="auto"/>
        <w:jc w:val="both"/>
        <w:rPr>
          <w:rFonts w:ascii="Palatino Linotype" w:eastAsia="Palatino Linotype" w:hAnsi="Palatino Linotype" w:cs="Palatino Linotype"/>
          <w:b/>
        </w:rPr>
      </w:pPr>
      <w:r w:rsidRPr="00A20AEE">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A20AEE">
        <w:rPr>
          <w:rFonts w:ascii="Palatino Linotype" w:eastAsia="Palatino Linotype" w:hAnsi="Palatino Linotype" w:cs="Palatino Linotype"/>
          <w:b/>
        </w:rPr>
        <w:t xml:space="preserve"> </w:t>
      </w:r>
    </w:p>
    <w:p w14:paraId="231F5068" w14:textId="77777777" w:rsidR="00853934" w:rsidRPr="00A20AEE" w:rsidRDefault="00853934">
      <w:pPr>
        <w:ind w:left="851" w:right="850"/>
        <w:jc w:val="both"/>
        <w:rPr>
          <w:rFonts w:ascii="Palatino Linotype" w:eastAsia="Palatino Linotype" w:hAnsi="Palatino Linotype" w:cs="Palatino Linotype"/>
        </w:rPr>
      </w:pPr>
    </w:p>
    <w:p w14:paraId="035C6360" w14:textId="77777777" w:rsidR="00853934" w:rsidRPr="00A20AEE" w:rsidRDefault="00E4708A">
      <w:pPr>
        <w:ind w:left="851" w:right="901"/>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w:t>
      </w:r>
      <w:r w:rsidRPr="00A20AEE">
        <w:rPr>
          <w:rFonts w:ascii="Palatino Linotype" w:eastAsia="Palatino Linotype" w:hAnsi="Palatino Linotype" w:cs="Palatino Linotype"/>
          <w:b/>
          <w:i/>
          <w:sz w:val="22"/>
          <w:szCs w:val="22"/>
        </w:rPr>
        <w:t>No existe obligación de elaborar documentos ad hoc para atender las solicitudes de acceso a la información.</w:t>
      </w:r>
      <w:r w:rsidRPr="00A20AEE">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A5D1931" w14:textId="77777777" w:rsidR="00853934" w:rsidRPr="00A20AEE" w:rsidRDefault="00E4708A">
      <w:pPr>
        <w:ind w:left="851" w:right="901"/>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 xml:space="preserve">Resoluciones: </w:t>
      </w:r>
    </w:p>
    <w:p w14:paraId="309C32EF" w14:textId="77777777" w:rsidR="00853934" w:rsidRPr="00A20AEE" w:rsidRDefault="00E4708A">
      <w:pPr>
        <w:ind w:left="851" w:right="901"/>
        <w:jc w:val="both"/>
        <w:rPr>
          <w:rFonts w:ascii="Palatino Linotype" w:eastAsia="Palatino Linotype" w:hAnsi="Palatino Linotype" w:cs="Palatino Linotype"/>
          <w:i/>
          <w:sz w:val="22"/>
          <w:szCs w:val="22"/>
        </w:rPr>
      </w:pPr>
      <w:r w:rsidRPr="00A20AEE">
        <w:rPr>
          <w:rFonts w:ascii="Noto Sans Symbols" w:eastAsia="Noto Sans Symbols" w:hAnsi="Noto Sans Symbols" w:cs="Noto Sans Symbols"/>
          <w:i/>
          <w:sz w:val="22"/>
          <w:szCs w:val="22"/>
        </w:rPr>
        <w:t>∙</w:t>
      </w:r>
      <w:r w:rsidRPr="00A20AEE">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14:paraId="735AD543" w14:textId="77777777" w:rsidR="00853934" w:rsidRPr="00A20AEE" w:rsidRDefault="00E4708A">
      <w:pPr>
        <w:ind w:left="851" w:right="901"/>
        <w:jc w:val="both"/>
        <w:rPr>
          <w:rFonts w:ascii="Palatino Linotype" w:eastAsia="Palatino Linotype" w:hAnsi="Palatino Linotype" w:cs="Palatino Linotype"/>
          <w:i/>
          <w:sz w:val="22"/>
          <w:szCs w:val="22"/>
        </w:rPr>
      </w:pPr>
      <w:r w:rsidRPr="00A20AEE">
        <w:rPr>
          <w:rFonts w:ascii="Noto Sans Symbols" w:eastAsia="Noto Sans Symbols" w:hAnsi="Noto Sans Symbols" w:cs="Noto Sans Symbols"/>
          <w:i/>
          <w:sz w:val="22"/>
          <w:szCs w:val="22"/>
        </w:rPr>
        <w:t>∙</w:t>
      </w:r>
      <w:r w:rsidRPr="00A20AEE">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7EB44E64" w14:textId="77777777" w:rsidR="00853934" w:rsidRPr="00A20AEE" w:rsidRDefault="00E4708A">
      <w:pPr>
        <w:ind w:left="851" w:right="901"/>
        <w:jc w:val="both"/>
        <w:rPr>
          <w:rFonts w:ascii="Palatino Linotype" w:eastAsia="Palatino Linotype" w:hAnsi="Palatino Linotype" w:cs="Palatino Linotype"/>
          <w:i/>
          <w:sz w:val="22"/>
          <w:szCs w:val="22"/>
        </w:rPr>
      </w:pPr>
      <w:r w:rsidRPr="00A20AEE">
        <w:rPr>
          <w:rFonts w:ascii="Noto Sans Symbols" w:eastAsia="Noto Sans Symbols" w:hAnsi="Noto Sans Symbols" w:cs="Noto Sans Symbols"/>
          <w:i/>
          <w:sz w:val="22"/>
          <w:szCs w:val="22"/>
        </w:rPr>
        <w:t>∙</w:t>
      </w:r>
      <w:r w:rsidRPr="00A20AEE">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w:t>
      </w:r>
      <w:proofErr w:type="gramStart"/>
      <w:r w:rsidRPr="00A20AEE">
        <w:rPr>
          <w:rFonts w:ascii="Palatino Linotype" w:eastAsia="Palatino Linotype" w:hAnsi="Palatino Linotype" w:cs="Palatino Linotype"/>
          <w:i/>
          <w:sz w:val="22"/>
          <w:szCs w:val="22"/>
        </w:rPr>
        <w:t>.”(</w:t>
      </w:r>
      <w:proofErr w:type="gramEnd"/>
      <w:r w:rsidRPr="00A20AEE">
        <w:rPr>
          <w:rFonts w:ascii="Palatino Linotype" w:eastAsia="Palatino Linotype" w:hAnsi="Palatino Linotype" w:cs="Palatino Linotype"/>
          <w:i/>
          <w:sz w:val="22"/>
          <w:szCs w:val="22"/>
        </w:rPr>
        <w:t>Sic)</w:t>
      </w:r>
    </w:p>
    <w:p w14:paraId="663057A0" w14:textId="77777777" w:rsidR="00853934" w:rsidRPr="00A20AEE" w:rsidRDefault="00853934">
      <w:pPr>
        <w:spacing w:line="360" w:lineRule="auto"/>
        <w:ind w:right="-93"/>
        <w:jc w:val="both"/>
        <w:rPr>
          <w:rFonts w:ascii="Palatino Linotype" w:eastAsia="Palatino Linotype" w:hAnsi="Palatino Linotype" w:cs="Palatino Linotype"/>
        </w:rPr>
      </w:pPr>
    </w:p>
    <w:p w14:paraId="679E745B" w14:textId="77777777" w:rsidR="00853934" w:rsidRPr="00A20AEE" w:rsidRDefault="00E4708A">
      <w:pPr>
        <w:spacing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w:t>
      </w:r>
      <w:r w:rsidRPr="00A20AEE">
        <w:rPr>
          <w:rFonts w:ascii="Palatino Linotype" w:eastAsia="Palatino Linotype" w:hAnsi="Palatino Linotype" w:cs="Palatino Linotype"/>
        </w:rPr>
        <w:lastRenderedPageBreak/>
        <w:t>que es deber de los Sujetos Obligados, garantizar el Derecho de Acceso a la Información Pública.</w:t>
      </w:r>
    </w:p>
    <w:p w14:paraId="44E2C217" w14:textId="77777777" w:rsidR="00853934" w:rsidRPr="00A20AEE" w:rsidRDefault="00853934">
      <w:pPr>
        <w:spacing w:line="360" w:lineRule="auto"/>
        <w:jc w:val="both"/>
        <w:rPr>
          <w:rFonts w:ascii="Palatino Linotype" w:eastAsia="Palatino Linotype" w:hAnsi="Palatino Linotype" w:cs="Palatino Linotype"/>
        </w:rPr>
      </w:pPr>
    </w:p>
    <w:p w14:paraId="4A3CCFEF" w14:textId="77777777" w:rsidR="00853934" w:rsidRPr="00A20AEE" w:rsidRDefault="00E4708A">
      <w:pPr>
        <w:spacing w:line="360" w:lineRule="auto"/>
        <w:ind w:right="49"/>
        <w:jc w:val="both"/>
        <w:rPr>
          <w:rFonts w:ascii="Palatino Linotype" w:eastAsia="Palatino Linotype" w:hAnsi="Palatino Linotype" w:cs="Palatino Linotype"/>
        </w:rPr>
      </w:pPr>
      <w:r w:rsidRPr="00A20AEE">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A01ED07" w14:textId="77777777" w:rsidR="00853934" w:rsidRPr="00A20AEE" w:rsidRDefault="00853934">
      <w:pPr>
        <w:spacing w:line="360" w:lineRule="auto"/>
        <w:ind w:right="49"/>
        <w:jc w:val="both"/>
        <w:rPr>
          <w:rFonts w:ascii="Palatino Linotype" w:eastAsia="Palatino Linotype" w:hAnsi="Palatino Linotype" w:cs="Palatino Linotype"/>
        </w:rPr>
      </w:pPr>
    </w:p>
    <w:p w14:paraId="56EED9EB" w14:textId="77777777" w:rsidR="00853934" w:rsidRPr="00A20AEE" w:rsidRDefault="00E4708A">
      <w:pPr>
        <w:spacing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42AE4F0" w14:textId="77777777" w:rsidR="00853934" w:rsidRPr="00A20AEE" w:rsidRDefault="00853934">
      <w:pPr>
        <w:ind w:left="851" w:right="899"/>
        <w:jc w:val="both"/>
        <w:rPr>
          <w:rFonts w:ascii="Palatino Linotype" w:eastAsia="Palatino Linotype" w:hAnsi="Palatino Linotype" w:cs="Palatino Linotype"/>
          <w:i/>
          <w:sz w:val="22"/>
          <w:szCs w:val="22"/>
        </w:rPr>
      </w:pPr>
    </w:p>
    <w:p w14:paraId="1C9D997D" w14:textId="77777777" w:rsidR="00853934" w:rsidRPr="00A20AEE" w:rsidRDefault="00E4708A">
      <w:pPr>
        <w:ind w:left="851" w:right="899"/>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w:t>
      </w:r>
      <w:r w:rsidRPr="00A20AEE">
        <w:rPr>
          <w:rFonts w:ascii="Palatino Linotype" w:eastAsia="Palatino Linotype" w:hAnsi="Palatino Linotype" w:cs="Palatino Linotype"/>
          <w:b/>
          <w:i/>
          <w:sz w:val="22"/>
          <w:szCs w:val="22"/>
        </w:rPr>
        <w:t xml:space="preserve">Artículo 3. </w:t>
      </w:r>
      <w:r w:rsidRPr="00A20AEE">
        <w:rPr>
          <w:rFonts w:ascii="Palatino Linotype" w:eastAsia="Palatino Linotype" w:hAnsi="Palatino Linotype" w:cs="Palatino Linotype"/>
          <w:i/>
          <w:sz w:val="22"/>
          <w:szCs w:val="22"/>
        </w:rPr>
        <w:t>Para los efectos de la presente Ley se entenderá por:</w:t>
      </w:r>
    </w:p>
    <w:p w14:paraId="65162321" w14:textId="77777777" w:rsidR="00853934" w:rsidRPr="00A20AEE" w:rsidRDefault="00E4708A">
      <w:pPr>
        <w:ind w:left="851" w:right="899"/>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w:t>
      </w:r>
    </w:p>
    <w:p w14:paraId="1D4E9736" w14:textId="77777777" w:rsidR="00853934" w:rsidRPr="00A20AEE" w:rsidRDefault="00E4708A">
      <w:pPr>
        <w:ind w:left="851" w:right="899"/>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b/>
          <w:i/>
          <w:sz w:val="22"/>
          <w:szCs w:val="22"/>
        </w:rPr>
        <w:t>XI. Documento:</w:t>
      </w:r>
      <w:r w:rsidRPr="00A20AEE">
        <w:rPr>
          <w:rFonts w:ascii="Palatino Linotype" w:eastAsia="Palatino Linotype" w:hAnsi="Palatino Linotype" w:cs="Palatino Linotype"/>
          <w:i/>
          <w:sz w:val="22"/>
          <w:szCs w:val="22"/>
        </w:rPr>
        <w:t xml:space="preserve"> Los expedientes, reportes, estudios, actas</w:t>
      </w:r>
      <w:r w:rsidRPr="00A20AEE">
        <w:rPr>
          <w:rFonts w:ascii="Palatino Linotype" w:eastAsia="Palatino Linotype" w:hAnsi="Palatino Linotype" w:cs="Palatino Linotype"/>
          <w:b/>
          <w:i/>
          <w:sz w:val="22"/>
          <w:szCs w:val="22"/>
        </w:rPr>
        <w:t>,</w:t>
      </w:r>
      <w:r w:rsidRPr="00A20AEE">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w:t>
      </w:r>
      <w:r w:rsidRPr="00A20AEE">
        <w:rPr>
          <w:rFonts w:ascii="Palatino Linotype" w:eastAsia="Palatino Linotype" w:hAnsi="Palatino Linotype" w:cs="Palatino Linotype"/>
          <w:i/>
          <w:sz w:val="22"/>
          <w:szCs w:val="22"/>
        </w:rPr>
        <w:lastRenderedPageBreak/>
        <w:t>los sujetos obligados, sus servidores públicos e integrantes, sin importar su fuente o fecha de elaboración. Los documentos podrán estar en cualquier medio, sea escrito, impreso, sonoro, visual, electrónico, informático u holográfico…” (Sic)</w:t>
      </w:r>
    </w:p>
    <w:p w14:paraId="6B0BAD82" w14:textId="77777777" w:rsidR="00853934" w:rsidRPr="00A20AEE" w:rsidRDefault="00853934">
      <w:pPr>
        <w:ind w:left="851" w:right="899"/>
        <w:jc w:val="both"/>
        <w:rPr>
          <w:rFonts w:ascii="Palatino Linotype" w:eastAsia="Palatino Linotype" w:hAnsi="Palatino Linotype" w:cs="Palatino Linotype"/>
          <w:sz w:val="22"/>
          <w:szCs w:val="22"/>
        </w:rPr>
      </w:pPr>
    </w:p>
    <w:p w14:paraId="3A0C4B97" w14:textId="77777777" w:rsidR="00853934" w:rsidRPr="00A20AEE" w:rsidRDefault="00E4708A">
      <w:pPr>
        <w:spacing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4BCA0F9" w14:textId="77777777" w:rsidR="00853934" w:rsidRPr="00A20AEE" w:rsidRDefault="00853934">
      <w:pPr>
        <w:ind w:left="851" w:right="899"/>
        <w:jc w:val="both"/>
        <w:rPr>
          <w:rFonts w:ascii="Palatino Linotype" w:eastAsia="Palatino Linotype" w:hAnsi="Palatino Linotype" w:cs="Palatino Linotype"/>
        </w:rPr>
      </w:pPr>
    </w:p>
    <w:p w14:paraId="53781E03" w14:textId="77777777" w:rsidR="00853934" w:rsidRPr="00A20AEE" w:rsidRDefault="00E4708A">
      <w:pPr>
        <w:ind w:left="851" w:right="899"/>
        <w:jc w:val="both"/>
        <w:rPr>
          <w:rFonts w:ascii="Palatino Linotype" w:eastAsia="Palatino Linotype" w:hAnsi="Palatino Linotype" w:cs="Palatino Linotype"/>
          <w:b/>
          <w:i/>
          <w:sz w:val="22"/>
          <w:szCs w:val="22"/>
        </w:rPr>
      </w:pPr>
      <w:r w:rsidRPr="00A20AEE">
        <w:rPr>
          <w:rFonts w:ascii="Palatino Linotype" w:eastAsia="Palatino Linotype" w:hAnsi="Palatino Linotype" w:cs="Palatino Linotype"/>
          <w:b/>
          <w:sz w:val="22"/>
          <w:szCs w:val="22"/>
        </w:rPr>
        <w:t>“</w:t>
      </w:r>
      <w:r w:rsidRPr="00A20AEE">
        <w:rPr>
          <w:rFonts w:ascii="Palatino Linotype" w:eastAsia="Palatino Linotype" w:hAnsi="Palatino Linotype" w:cs="Palatino Linotype"/>
          <w:b/>
          <w:i/>
          <w:sz w:val="22"/>
          <w:szCs w:val="22"/>
        </w:rPr>
        <w:t>CRITERIO 0002-11</w:t>
      </w:r>
    </w:p>
    <w:p w14:paraId="422443B7" w14:textId="77777777" w:rsidR="00853934" w:rsidRPr="00A20AEE" w:rsidRDefault="00E4708A">
      <w:pPr>
        <w:ind w:left="851" w:right="899"/>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A20AEE">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446892B" w14:textId="77777777" w:rsidR="00853934" w:rsidRPr="00A20AEE" w:rsidRDefault="00E4708A">
      <w:pPr>
        <w:ind w:left="851" w:right="899"/>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 xml:space="preserve">En </w:t>
      </w:r>
      <w:proofErr w:type="gramStart"/>
      <w:r w:rsidRPr="00A20AEE">
        <w:rPr>
          <w:rFonts w:ascii="Palatino Linotype" w:eastAsia="Palatino Linotype" w:hAnsi="Palatino Linotype" w:cs="Palatino Linotype"/>
          <w:i/>
          <w:sz w:val="22"/>
          <w:szCs w:val="22"/>
        </w:rPr>
        <w:t>consecuencia</w:t>
      </w:r>
      <w:proofErr w:type="gramEnd"/>
      <w:r w:rsidRPr="00A20AEE">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2108E740" w14:textId="77777777" w:rsidR="00853934" w:rsidRPr="00A20AEE" w:rsidRDefault="00E4708A">
      <w:pPr>
        <w:ind w:left="851" w:right="899"/>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 xml:space="preserve">1) Que se trate de información registrada en cualquier soporte documental, </w:t>
      </w:r>
      <w:proofErr w:type="gramStart"/>
      <w:r w:rsidRPr="00A20AEE">
        <w:rPr>
          <w:rFonts w:ascii="Palatino Linotype" w:eastAsia="Palatino Linotype" w:hAnsi="Palatino Linotype" w:cs="Palatino Linotype"/>
          <w:i/>
          <w:sz w:val="22"/>
          <w:szCs w:val="22"/>
        </w:rPr>
        <w:t>que</w:t>
      </w:r>
      <w:proofErr w:type="gramEnd"/>
      <w:r w:rsidRPr="00A20AEE">
        <w:rPr>
          <w:rFonts w:ascii="Palatino Linotype" w:eastAsia="Palatino Linotype" w:hAnsi="Palatino Linotype" w:cs="Palatino Linotype"/>
          <w:i/>
          <w:sz w:val="22"/>
          <w:szCs w:val="22"/>
        </w:rPr>
        <w:t xml:space="preserve"> en ejercicio de las atribuciones conferidas, sea generada por los Sujetos Obligados;</w:t>
      </w:r>
    </w:p>
    <w:p w14:paraId="6D9C57AA" w14:textId="77777777" w:rsidR="00853934" w:rsidRPr="00A20AEE" w:rsidRDefault="00E4708A">
      <w:pPr>
        <w:ind w:left="851" w:right="899"/>
        <w:jc w:val="both"/>
        <w:rPr>
          <w:rFonts w:ascii="Palatino Linotype" w:eastAsia="Palatino Linotype" w:hAnsi="Palatino Linotype" w:cs="Palatino Linotype"/>
          <w:b/>
          <w:i/>
          <w:sz w:val="22"/>
          <w:szCs w:val="22"/>
        </w:rPr>
      </w:pPr>
      <w:r w:rsidRPr="00A20AEE">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A20AEE">
        <w:rPr>
          <w:rFonts w:ascii="Palatino Linotype" w:eastAsia="Palatino Linotype" w:hAnsi="Palatino Linotype" w:cs="Palatino Linotype"/>
          <w:b/>
          <w:i/>
          <w:sz w:val="22"/>
          <w:szCs w:val="22"/>
        </w:rPr>
        <w:t>que</w:t>
      </w:r>
      <w:proofErr w:type="gramEnd"/>
      <w:r w:rsidRPr="00A20AEE">
        <w:rPr>
          <w:rFonts w:ascii="Palatino Linotype" w:eastAsia="Palatino Linotype" w:hAnsi="Palatino Linotype" w:cs="Palatino Linotype"/>
          <w:b/>
          <w:i/>
          <w:sz w:val="22"/>
          <w:szCs w:val="22"/>
        </w:rPr>
        <w:t xml:space="preserve"> en ejercicio de las atribuciones conferidas, sea administrada por los Sujetos Obligados, y</w:t>
      </w:r>
    </w:p>
    <w:p w14:paraId="21DC17A9" w14:textId="77777777" w:rsidR="00853934" w:rsidRPr="00A20AEE" w:rsidRDefault="00E4708A">
      <w:pPr>
        <w:ind w:left="851" w:right="899"/>
        <w:jc w:val="both"/>
        <w:rPr>
          <w:rFonts w:ascii="Palatino Linotype" w:eastAsia="Palatino Linotype" w:hAnsi="Palatino Linotype" w:cs="Palatino Linotype"/>
          <w:b/>
          <w:i/>
          <w:sz w:val="22"/>
          <w:szCs w:val="22"/>
        </w:rPr>
      </w:pPr>
      <w:r w:rsidRPr="00A20AEE">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A20AEE">
        <w:rPr>
          <w:rFonts w:ascii="Palatino Linotype" w:eastAsia="Palatino Linotype" w:hAnsi="Palatino Linotype" w:cs="Palatino Linotype"/>
          <w:b/>
          <w:i/>
          <w:sz w:val="22"/>
          <w:szCs w:val="22"/>
        </w:rPr>
        <w:t>que</w:t>
      </w:r>
      <w:proofErr w:type="gramEnd"/>
      <w:r w:rsidRPr="00A20AEE">
        <w:rPr>
          <w:rFonts w:ascii="Palatino Linotype" w:eastAsia="Palatino Linotype" w:hAnsi="Palatino Linotype" w:cs="Palatino Linotype"/>
          <w:b/>
          <w:i/>
          <w:sz w:val="22"/>
          <w:szCs w:val="22"/>
        </w:rPr>
        <w:t xml:space="preserve"> en ejercicio de las atribuciones conferidas, se encuentre en posesión de los Sujetos Obligados.” (Sic)</w:t>
      </w:r>
    </w:p>
    <w:p w14:paraId="13846E76" w14:textId="77777777" w:rsidR="00853934" w:rsidRPr="00A20AEE" w:rsidRDefault="00853934">
      <w:pPr>
        <w:spacing w:line="360" w:lineRule="auto"/>
        <w:jc w:val="both"/>
        <w:rPr>
          <w:rFonts w:ascii="Palatino Linotype" w:eastAsia="Palatino Linotype" w:hAnsi="Palatino Linotype" w:cs="Palatino Linotype"/>
        </w:rPr>
      </w:pPr>
    </w:p>
    <w:p w14:paraId="5A8E63F5" w14:textId="77777777" w:rsidR="00853934" w:rsidRPr="00A20AEE" w:rsidRDefault="00E4708A">
      <w:pPr>
        <w:pBdr>
          <w:top w:val="nil"/>
          <w:left w:val="nil"/>
          <w:bottom w:val="nil"/>
          <w:right w:val="nil"/>
          <w:between w:val="nil"/>
        </w:pBdr>
        <w:spacing w:after="240" w:line="360" w:lineRule="auto"/>
        <w:ind w:right="-150"/>
        <w:jc w:val="both"/>
        <w:rPr>
          <w:rFonts w:ascii="Palatino Linotype" w:eastAsia="Palatino Linotype" w:hAnsi="Palatino Linotype" w:cs="Palatino Linotype"/>
        </w:rPr>
      </w:pPr>
      <w:r w:rsidRPr="00A20AEE">
        <w:rPr>
          <w:rFonts w:ascii="Palatino Linotype" w:eastAsia="Palatino Linotype" w:hAnsi="Palatino Linotype" w:cs="Palatino Linotype"/>
        </w:rPr>
        <w:t>Ahora bien, del análisis de la solicitud de información motivo del recurso de revisión que ahora se resuelve, se advierte que el particular requirió al Ayuntamiento de Jilotzingo de su Sistema Municipal para el Desarrollo Integral de la Familia, lo siguiente:</w:t>
      </w:r>
    </w:p>
    <w:p w14:paraId="239D8599" w14:textId="77777777" w:rsidR="00853934" w:rsidRPr="00A20AEE" w:rsidRDefault="00E4708A">
      <w:pPr>
        <w:numPr>
          <w:ilvl w:val="0"/>
          <w:numId w:val="3"/>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lastRenderedPageBreak/>
        <w:t xml:space="preserve">Los recibos nómina de las quincenas del 1 de enero de 2023 al 28 de febrero de 2023 de todo el personal. </w:t>
      </w:r>
    </w:p>
    <w:p w14:paraId="6D1AFF05" w14:textId="77777777" w:rsidR="00853934" w:rsidRPr="00A20AEE" w:rsidRDefault="00E4708A">
      <w:pPr>
        <w:spacing w:before="240" w:after="240" w:line="360" w:lineRule="auto"/>
        <w:ind w:right="49"/>
        <w:jc w:val="both"/>
        <w:rPr>
          <w:rFonts w:ascii="Palatino Linotype" w:eastAsia="Palatino Linotype" w:hAnsi="Palatino Linotype" w:cs="Palatino Linotype"/>
        </w:rPr>
      </w:pPr>
      <w:r w:rsidRPr="00A20AEE">
        <w:rPr>
          <w:rFonts w:ascii="Palatino Linotype" w:eastAsia="Palatino Linotype" w:hAnsi="Palatino Linotype" w:cs="Palatino Linotype"/>
        </w:rPr>
        <w:t xml:space="preserve">Por su parte el </w:t>
      </w:r>
      <w:r w:rsidRPr="00A20AEE">
        <w:rPr>
          <w:rFonts w:ascii="Palatino Linotype" w:eastAsia="Palatino Linotype" w:hAnsi="Palatino Linotype" w:cs="Palatino Linotype"/>
          <w:b/>
        </w:rPr>
        <w:t>SUJETO OBLIGADO</w:t>
      </w:r>
      <w:r w:rsidRPr="00A20AEE">
        <w:rPr>
          <w:rFonts w:ascii="Palatino Linotype" w:eastAsia="Palatino Linotype" w:hAnsi="Palatino Linotype" w:cs="Palatino Linotype"/>
        </w:rPr>
        <w:t xml:space="preserve"> emitió su respuesta, refiere que </w:t>
      </w:r>
      <w:proofErr w:type="gramStart"/>
      <w:r w:rsidRPr="00A20AEE">
        <w:rPr>
          <w:rFonts w:ascii="Palatino Linotype" w:eastAsia="Palatino Linotype" w:hAnsi="Palatino Linotype" w:cs="Palatino Linotype"/>
        </w:rPr>
        <w:t>hace  entrega</w:t>
      </w:r>
      <w:proofErr w:type="gramEnd"/>
      <w:r w:rsidRPr="00A20AEE">
        <w:rPr>
          <w:rFonts w:ascii="Palatino Linotype" w:eastAsia="Palatino Linotype" w:hAnsi="Palatino Linotype" w:cs="Palatino Linotype"/>
        </w:rPr>
        <w:t xml:space="preserve"> de los recibos de nómina de todo el personal que labora en el DIF de Jilotzingo de las quincenas del 1 de enero del 2023 al 28 de febrero del 2023.</w:t>
      </w:r>
    </w:p>
    <w:p w14:paraId="3FB644BF" w14:textId="77777777" w:rsidR="00853934" w:rsidRPr="00A20AEE" w:rsidRDefault="00E4708A">
      <w:pPr>
        <w:spacing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Inconforme la parte</w:t>
      </w:r>
      <w:r w:rsidRPr="00A20AEE">
        <w:rPr>
          <w:rFonts w:ascii="Palatino Linotype" w:eastAsia="Palatino Linotype" w:hAnsi="Palatino Linotype" w:cs="Palatino Linotype"/>
          <w:b/>
        </w:rPr>
        <w:t xml:space="preserve"> RECURRENTE</w:t>
      </w:r>
      <w:r w:rsidRPr="00A20AEE">
        <w:rPr>
          <w:rFonts w:ascii="Palatino Linotype" w:eastAsia="Palatino Linotype" w:hAnsi="Palatino Linotype" w:cs="Palatino Linotype"/>
        </w:rPr>
        <w:t xml:space="preserve"> con la respuesta, interpuso el Recurso de Revisión en lo medular por la entrega de la información incompleta, en donde señalo que faltaron los dos recibos de nómina del mes de febrero del año 2023.</w:t>
      </w:r>
    </w:p>
    <w:p w14:paraId="4E783CCF" w14:textId="77777777" w:rsidR="00853934" w:rsidRPr="00A20AEE" w:rsidRDefault="00853934">
      <w:pPr>
        <w:spacing w:line="360" w:lineRule="auto"/>
        <w:jc w:val="both"/>
        <w:rPr>
          <w:rFonts w:ascii="Palatino Linotype" w:eastAsia="Palatino Linotype" w:hAnsi="Palatino Linotype" w:cs="Palatino Linotype"/>
        </w:rPr>
      </w:pPr>
    </w:p>
    <w:p w14:paraId="75C1C0D7" w14:textId="77777777" w:rsidR="00853934" w:rsidRPr="00A20AEE" w:rsidRDefault="00E4708A">
      <w:pPr>
        <w:spacing w:after="240"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 xml:space="preserve">Una vez notificado el recurso de revisión al </w:t>
      </w:r>
      <w:r w:rsidRPr="00A20AEE">
        <w:rPr>
          <w:rFonts w:ascii="Palatino Linotype" w:eastAsia="Palatino Linotype" w:hAnsi="Palatino Linotype" w:cs="Palatino Linotype"/>
          <w:b/>
        </w:rPr>
        <w:t>SUJETO OBLIGADO</w:t>
      </w:r>
      <w:r w:rsidRPr="00A20AEE">
        <w:rPr>
          <w:rFonts w:ascii="Palatino Linotype" w:eastAsia="Palatino Linotype" w:hAnsi="Palatino Linotype" w:cs="Palatino Linotype"/>
        </w:rPr>
        <w:t xml:space="preserve">, fue omiso en rendir su informe justificado y el particular fue omiso en presentar sus alegatos. </w:t>
      </w:r>
    </w:p>
    <w:p w14:paraId="250FEAAC" w14:textId="77777777" w:rsidR="00853934" w:rsidRPr="00A20AEE" w:rsidRDefault="00E4708A">
      <w:pPr>
        <w:spacing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 xml:space="preserve">Antes del estudio de fondo, se debe establecer que de los motivos de inconformidad de la parte </w:t>
      </w:r>
      <w:r w:rsidRPr="00A20AEE">
        <w:rPr>
          <w:rFonts w:ascii="Palatino Linotype" w:eastAsia="Palatino Linotype" w:hAnsi="Palatino Linotype" w:cs="Palatino Linotype"/>
          <w:b/>
        </w:rPr>
        <w:t>RECURRENTE</w:t>
      </w:r>
      <w:r w:rsidRPr="00A20AEE">
        <w:rPr>
          <w:rFonts w:ascii="Palatino Linotype" w:eastAsia="Palatino Linotype" w:hAnsi="Palatino Linotype" w:cs="Palatino Linotype"/>
        </w:rPr>
        <w:t xml:space="preserve">, se advierte que está conforme con la información proporcionada en respuesta, correspondiente a los 102 recibos de nómina del personal que labora en el DIF de Jilotzingo de las dos quincenas de los meses de enero y febrero del año 2023, ya que de los motivos de inconformidad sólo que inconforma porque no le entregaron los recibos de nómina del presidente del DIF del </w:t>
      </w:r>
      <w:r w:rsidRPr="00A20AEE">
        <w:rPr>
          <w:rFonts w:ascii="Palatino Linotype" w:eastAsia="Palatino Linotype" w:hAnsi="Palatino Linotype" w:cs="Palatino Linotype"/>
          <w:b/>
        </w:rPr>
        <w:t>SUJETO OBLIGADO</w:t>
      </w:r>
      <w:r w:rsidRPr="00A20AEE">
        <w:rPr>
          <w:rFonts w:ascii="Palatino Linotype" w:eastAsia="Palatino Linotype" w:hAnsi="Palatino Linotype" w:cs="Palatino Linotype"/>
        </w:rPr>
        <w:t xml:space="preserve">, de las dos quincenas del mes de febrero. </w:t>
      </w:r>
    </w:p>
    <w:p w14:paraId="6EAA97FB" w14:textId="77777777" w:rsidR="00853934" w:rsidRPr="00A20AEE" w:rsidRDefault="00853934">
      <w:pPr>
        <w:spacing w:line="360" w:lineRule="auto"/>
        <w:jc w:val="both"/>
        <w:rPr>
          <w:rFonts w:ascii="Palatino Linotype" w:eastAsia="Palatino Linotype" w:hAnsi="Palatino Linotype" w:cs="Palatino Linotype"/>
        </w:rPr>
      </w:pPr>
    </w:p>
    <w:p w14:paraId="21956DAC" w14:textId="77777777" w:rsidR="00853934" w:rsidRPr="00A20AEE" w:rsidRDefault="00E4708A">
      <w:pPr>
        <w:spacing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 xml:space="preserve">Por consiguiente,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w:t>
      </w:r>
      <w:r w:rsidRPr="00A20AEE">
        <w:rPr>
          <w:rFonts w:ascii="Palatino Linotype" w:eastAsia="Palatino Linotype" w:hAnsi="Palatino Linotype" w:cs="Palatino Linotype"/>
        </w:rPr>
        <w:lastRenderedPageBreak/>
        <w:t>Judicial de la Federación y su Gaceta bajo el número de registro 174,177, que establece lo siguiente:</w:t>
      </w:r>
    </w:p>
    <w:p w14:paraId="7C9D3220" w14:textId="77777777" w:rsidR="00853934" w:rsidRPr="00A20AEE" w:rsidRDefault="00E4708A">
      <w:pPr>
        <w:spacing w:before="240" w:after="240" w:line="276" w:lineRule="auto"/>
        <w:ind w:left="567" w:right="567"/>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sz w:val="22"/>
          <w:szCs w:val="22"/>
        </w:rPr>
        <w:t>“</w:t>
      </w:r>
      <w:r w:rsidRPr="00A20AEE">
        <w:rPr>
          <w:rFonts w:ascii="Palatino Linotype" w:eastAsia="Palatino Linotype" w:hAnsi="Palatino Linotype" w:cs="Palatino Linotype"/>
          <w:b/>
          <w:i/>
          <w:sz w:val="22"/>
          <w:szCs w:val="22"/>
        </w:rPr>
        <w:t>REVISIÓN EN AMPARO. LOS RESOLUTIVOS NO COMBATIDOS DEBEN DECLARARSE FIRMES</w:t>
      </w:r>
      <w:r w:rsidRPr="00A20AEE">
        <w:rPr>
          <w:rFonts w:ascii="Palatino Linotype" w:eastAsia="Palatino Linotype" w:hAnsi="Palatino Linotype" w:cs="Palatino Linotype"/>
          <w:i/>
          <w:sz w:val="22"/>
          <w:szCs w:val="22"/>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roofErr w:type="gramStart"/>
      <w:r w:rsidRPr="00A20AEE">
        <w:rPr>
          <w:rFonts w:ascii="Palatino Linotype" w:eastAsia="Palatino Linotype" w:hAnsi="Palatino Linotype" w:cs="Palatino Linotype"/>
          <w:i/>
          <w:sz w:val="22"/>
          <w:szCs w:val="22"/>
        </w:rPr>
        <w:t>.”(</w:t>
      </w:r>
      <w:proofErr w:type="gramEnd"/>
      <w:r w:rsidRPr="00A20AEE">
        <w:rPr>
          <w:rFonts w:ascii="Palatino Linotype" w:eastAsia="Palatino Linotype" w:hAnsi="Palatino Linotype" w:cs="Palatino Linotype"/>
          <w:i/>
          <w:sz w:val="22"/>
          <w:szCs w:val="22"/>
        </w:rPr>
        <w:t>Sic)</w:t>
      </w:r>
    </w:p>
    <w:p w14:paraId="3599033E" w14:textId="77777777" w:rsidR="00853934" w:rsidRPr="00A20AEE" w:rsidRDefault="00E4708A">
      <w:pPr>
        <w:spacing w:before="240" w:after="240"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 xml:space="preserve">Esto es, la parte de la solicitud sobre la que no se expresó inconformidad, debe declararse consentida por la parte </w:t>
      </w:r>
      <w:r w:rsidRPr="00A20AEE">
        <w:rPr>
          <w:rFonts w:ascii="Palatino Linotype" w:eastAsia="Palatino Linotype" w:hAnsi="Palatino Linotype" w:cs="Palatino Linotype"/>
          <w:b/>
        </w:rPr>
        <w:t>RECURRENTE</w:t>
      </w:r>
      <w:r w:rsidRPr="00A20AEE">
        <w:rPr>
          <w:rFonts w:ascii="Palatino Linotype" w:eastAsia="Palatino Linotype" w:hAnsi="Palatino Linotype" w:cs="Palatino Linotype"/>
        </w:rPr>
        <w:t xml:space="preserve">, ya que no pueden producirse efectos jurídicos tendentes a revocar, confirmar o modificar la parte de la respuesta con relación a la parte de la solicitud que no fue motivo de inconformidad ya que se infiere un consentimiento de la parte </w:t>
      </w:r>
      <w:r w:rsidRPr="00A20AEE">
        <w:rPr>
          <w:rFonts w:ascii="Palatino Linotype" w:eastAsia="Palatino Linotype" w:hAnsi="Palatino Linotype" w:cs="Palatino Linotype"/>
          <w:b/>
        </w:rPr>
        <w:t>RECURRENTE</w:t>
      </w:r>
      <w:r w:rsidRPr="00A20AEE">
        <w:rPr>
          <w:rFonts w:ascii="Palatino Linotype" w:eastAsia="Palatino Linotype" w:hAnsi="Palatino Linotype" w:cs="Palatino Linotype"/>
        </w:rPr>
        <w:t xml:space="preserve"> ante la falta de impugnación eficaz.</w:t>
      </w:r>
    </w:p>
    <w:p w14:paraId="4A1E20B0" w14:textId="77777777" w:rsidR="00853934" w:rsidRPr="00A20AEE" w:rsidRDefault="00E4708A">
      <w:pPr>
        <w:spacing w:before="240" w:after="240"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14:paraId="00D8DE80" w14:textId="77777777" w:rsidR="00853934" w:rsidRPr="00A20AEE" w:rsidRDefault="00E4708A">
      <w:pPr>
        <w:spacing w:before="240" w:after="240" w:line="276" w:lineRule="auto"/>
        <w:ind w:left="567" w:right="567"/>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w:t>
      </w:r>
      <w:r w:rsidRPr="00A20AEE">
        <w:rPr>
          <w:rFonts w:ascii="Palatino Linotype" w:eastAsia="Palatino Linotype" w:hAnsi="Palatino Linotype" w:cs="Palatino Linotype"/>
          <w:b/>
          <w:i/>
          <w:sz w:val="22"/>
          <w:szCs w:val="22"/>
        </w:rPr>
        <w:t>ACTOS CONSENTIDOS. SON LOS QUE NO SE IMPUGNAN MEDIANTE EL RECURSO IDÓNEO</w:t>
      </w:r>
      <w:r w:rsidRPr="00A20AEE">
        <w:rPr>
          <w:rFonts w:ascii="Palatino Linotype" w:eastAsia="Palatino Linotype" w:hAnsi="Palatino Linotype" w:cs="Palatino Linotype"/>
          <w:i/>
          <w:sz w:val="22"/>
          <w:szCs w:val="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 (Sic)</w:t>
      </w:r>
    </w:p>
    <w:p w14:paraId="1ADC90D2" w14:textId="77777777" w:rsidR="00853934" w:rsidRPr="00A20AEE" w:rsidRDefault="00E4708A">
      <w:pPr>
        <w:spacing w:before="240" w:after="240"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lastRenderedPageBreak/>
        <w:t xml:space="preserve">Precisado lo anterior, se procedió a analizar si los motivos de inconformidad de la parte recurrente resultaban fundados, advirtiendo que efectivamente como lo aseveró el particular en sus motivos de inconformidad el </w:t>
      </w:r>
      <w:r w:rsidRPr="00A20AEE">
        <w:rPr>
          <w:rFonts w:ascii="Palatino Linotype" w:eastAsia="Palatino Linotype" w:hAnsi="Palatino Linotype" w:cs="Palatino Linotype"/>
          <w:b/>
        </w:rPr>
        <w:t>SUJETO OBLIGADO</w:t>
      </w:r>
      <w:r w:rsidRPr="00A20AEE">
        <w:rPr>
          <w:rFonts w:ascii="Palatino Linotype" w:eastAsia="Palatino Linotype" w:hAnsi="Palatino Linotype" w:cs="Palatino Linotype"/>
        </w:rPr>
        <w:t xml:space="preserve"> fue omiso en remitir los recibos de nómina del </w:t>
      </w:r>
      <w:proofErr w:type="gramStart"/>
      <w:r w:rsidRPr="00A20AEE">
        <w:rPr>
          <w:rFonts w:ascii="Palatino Linotype" w:eastAsia="Palatino Linotype" w:hAnsi="Palatino Linotype" w:cs="Palatino Linotype"/>
        </w:rPr>
        <w:t>Presidente</w:t>
      </w:r>
      <w:proofErr w:type="gramEnd"/>
      <w:r w:rsidRPr="00A20AEE">
        <w:rPr>
          <w:rFonts w:ascii="Palatino Linotype" w:eastAsia="Palatino Linotype" w:hAnsi="Palatino Linotype" w:cs="Palatino Linotype"/>
        </w:rPr>
        <w:t xml:space="preserve"> del Sistema Municipal para el Desarrollo Integral de la Familia de Jilotzingo del mes de febrero del año 2023, ya que sólo entrego los dos recibos de nómina del mes de enero del año 2023.</w:t>
      </w:r>
    </w:p>
    <w:p w14:paraId="1AAC843C" w14:textId="77777777" w:rsidR="00853934" w:rsidRPr="00A20AEE" w:rsidRDefault="00E4708A">
      <w:pPr>
        <w:spacing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 xml:space="preserve">En consecuencia, la respuesta del </w:t>
      </w:r>
      <w:r w:rsidRPr="00A20AEE">
        <w:rPr>
          <w:rFonts w:ascii="Palatino Linotype" w:eastAsia="Palatino Linotype" w:hAnsi="Palatino Linotype" w:cs="Palatino Linotype"/>
          <w:b/>
        </w:rPr>
        <w:t>SUJETO OBLIGADO</w:t>
      </w:r>
      <w:r w:rsidRPr="00A20AEE">
        <w:rPr>
          <w:rFonts w:ascii="Palatino Linotype" w:eastAsia="Palatino Linotype" w:hAnsi="Palatino Linotype" w:cs="Palatino Linotype"/>
        </w:rPr>
        <w:t xml:space="preserve"> careció de los principios de congruencia y exhaustividad, como refuerzo de lo anterior, resulta crucial el Criterio 02/17, emitido por el Pleno del Instituto Nacional de Transparencia y Acceso a la Información y Protección de Datos Personales, de título y texto siguientes:</w:t>
      </w:r>
    </w:p>
    <w:p w14:paraId="6759BCC3" w14:textId="77777777" w:rsidR="00853934" w:rsidRPr="00A20AEE" w:rsidRDefault="00E4708A">
      <w:pPr>
        <w:spacing w:before="80" w:after="240"/>
        <w:ind w:left="567" w:right="900"/>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b/>
          <w:i/>
          <w:sz w:val="22"/>
          <w:szCs w:val="22"/>
        </w:rPr>
        <w:t xml:space="preserve">“Congruencia y exhaustividad. Sus alcances para garantizar el derecho de acceso a la información. </w:t>
      </w:r>
      <w:r w:rsidRPr="00A20AEE">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A20AEE">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A20AEE">
        <w:rPr>
          <w:rFonts w:ascii="Palatino Linotype" w:eastAsia="Palatino Linotype" w:hAnsi="Palatino Linotype" w:cs="Palatino Linotype"/>
          <w:i/>
          <w:sz w:val="22"/>
          <w:szCs w:val="22"/>
        </w:rPr>
        <w:t xml:space="preserve">; mientras que </w:t>
      </w:r>
      <w:r w:rsidRPr="00A20AEE">
        <w:rPr>
          <w:rFonts w:ascii="Palatino Linotype" w:eastAsia="Palatino Linotype" w:hAnsi="Palatino Linotype" w:cs="Palatino Linotype"/>
          <w:b/>
          <w:i/>
          <w:sz w:val="22"/>
          <w:szCs w:val="22"/>
        </w:rPr>
        <w:t>la exhaustividad significa que dicha respuesta se refiera expresamente a cada uno de los puntos solicitados</w:t>
      </w:r>
      <w:r w:rsidRPr="00A20AEE">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 (Sic)</w:t>
      </w:r>
    </w:p>
    <w:p w14:paraId="78AB678E" w14:textId="77777777" w:rsidR="00853934" w:rsidRPr="00A20AEE" w:rsidRDefault="00E4708A">
      <w:pPr>
        <w:spacing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 xml:space="preserve">Razones por las cuales lo procedente es ordenar, los recibos de nómina del </w:t>
      </w:r>
      <w:proofErr w:type="gramStart"/>
      <w:r w:rsidRPr="00A20AEE">
        <w:rPr>
          <w:rFonts w:ascii="Palatino Linotype" w:eastAsia="Palatino Linotype" w:hAnsi="Palatino Linotype" w:cs="Palatino Linotype"/>
        </w:rPr>
        <w:t>Presidente</w:t>
      </w:r>
      <w:proofErr w:type="gramEnd"/>
      <w:r w:rsidRPr="00A20AEE">
        <w:rPr>
          <w:rFonts w:ascii="Palatino Linotype" w:eastAsia="Palatino Linotype" w:hAnsi="Palatino Linotype" w:cs="Palatino Linotype"/>
        </w:rPr>
        <w:t xml:space="preserve"> del Sistema Municipal para el Desarrollo Integral de la Familia de Jilotzingo, de la primera y segunda quincena del mes de febrero del año dos mil veintitrés, en versión pública conforme a lo señalado por el considerando quinto del presente fallo. </w:t>
      </w:r>
    </w:p>
    <w:p w14:paraId="62B0AB85" w14:textId="77777777" w:rsidR="00853934" w:rsidRPr="00A20AEE" w:rsidRDefault="00E4708A">
      <w:pPr>
        <w:tabs>
          <w:tab w:val="left" w:pos="709"/>
        </w:tabs>
        <w:spacing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lastRenderedPageBreak/>
        <w:t>Para ello deberá turnar la solicitud a los servidores públicos habilitados competentes, como pudiera ser de manera enunciativa mas no limita la Dirección de Administración del SUJETO OBLIGADO, en términos del artículo 42 del Bando Municipal del Ayuntamiento de Jilotzingo para el año 2023, que señala:</w:t>
      </w:r>
    </w:p>
    <w:p w14:paraId="2EB0EDC0" w14:textId="77777777" w:rsidR="00853934" w:rsidRPr="00A20AEE" w:rsidRDefault="00853934">
      <w:pPr>
        <w:tabs>
          <w:tab w:val="left" w:pos="709"/>
        </w:tabs>
        <w:spacing w:line="360" w:lineRule="auto"/>
        <w:jc w:val="both"/>
        <w:rPr>
          <w:rFonts w:ascii="Palatino Linotype" w:eastAsia="Palatino Linotype" w:hAnsi="Palatino Linotype" w:cs="Palatino Linotype"/>
        </w:rPr>
      </w:pPr>
    </w:p>
    <w:p w14:paraId="549DAFD2" w14:textId="77777777" w:rsidR="00853934" w:rsidRPr="00A20AEE" w:rsidRDefault="00E4708A">
      <w:pPr>
        <w:spacing w:before="80" w:after="240"/>
        <w:ind w:left="567" w:right="900"/>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 xml:space="preserve">“Artículo 42.- La Dirección General de Administración es el área responsable de planear, dirigir y manejar los recursos humanos, materiales y los servicios de la Administración Pública Municipal, contando con las siguientes facultades y obligaciones: </w:t>
      </w:r>
    </w:p>
    <w:p w14:paraId="406EF9A9" w14:textId="77777777" w:rsidR="00853934" w:rsidRPr="00A20AEE" w:rsidRDefault="00E4708A">
      <w:pPr>
        <w:spacing w:before="80" w:after="240"/>
        <w:ind w:left="567" w:right="900"/>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w:t>
      </w:r>
    </w:p>
    <w:p w14:paraId="7C6C9139" w14:textId="77777777" w:rsidR="00853934" w:rsidRPr="00A20AEE" w:rsidRDefault="00E4708A">
      <w:pPr>
        <w:spacing w:before="80" w:after="240"/>
        <w:ind w:left="567" w:right="900"/>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II. Elaborar la nómina de personal, para el pago de la misma</w:t>
      </w:r>
      <w:proofErr w:type="gramStart"/>
      <w:r w:rsidRPr="00A20AEE">
        <w:rPr>
          <w:rFonts w:ascii="Palatino Linotype" w:eastAsia="Palatino Linotype" w:hAnsi="Palatino Linotype" w:cs="Palatino Linotype"/>
          <w:i/>
          <w:sz w:val="22"/>
          <w:szCs w:val="22"/>
        </w:rPr>
        <w:t>…”(</w:t>
      </w:r>
      <w:proofErr w:type="gramEnd"/>
      <w:r w:rsidRPr="00A20AEE">
        <w:rPr>
          <w:rFonts w:ascii="Palatino Linotype" w:eastAsia="Palatino Linotype" w:hAnsi="Palatino Linotype" w:cs="Palatino Linotype"/>
          <w:i/>
          <w:sz w:val="22"/>
          <w:szCs w:val="22"/>
        </w:rPr>
        <w:t>Sic)</w:t>
      </w:r>
    </w:p>
    <w:p w14:paraId="6C0C26D3" w14:textId="77777777" w:rsidR="00853934" w:rsidRPr="00A20AEE" w:rsidRDefault="00853934">
      <w:pPr>
        <w:tabs>
          <w:tab w:val="left" w:pos="709"/>
        </w:tabs>
        <w:spacing w:line="360" w:lineRule="auto"/>
        <w:jc w:val="both"/>
        <w:rPr>
          <w:rFonts w:ascii="Palatino Linotype" w:eastAsia="Palatino Linotype" w:hAnsi="Palatino Linotype" w:cs="Palatino Linotype"/>
        </w:rPr>
      </w:pPr>
    </w:p>
    <w:p w14:paraId="293A54E1" w14:textId="77777777" w:rsidR="00853934" w:rsidRPr="00A20AEE" w:rsidRDefault="00E4708A">
      <w:pPr>
        <w:tabs>
          <w:tab w:val="left" w:pos="709"/>
        </w:tabs>
        <w:spacing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b/>
        </w:rPr>
        <w:t xml:space="preserve">Quinto. Versión Pública. </w:t>
      </w:r>
      <w:r w:rsidRPr="00A20AEE">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A20AEE">
        <w:rPr>
          <w:rFonts w:ascii="Palatino Linotype" w:eastAsia="Palatino Linotype" w:hAnsi="Palatino Linotype" w:cs="Palatino Linotype"/>
          <w:b/>
        </w:rPr>
        <w:t>SUJETO OBLIGADO</w:t>
      </w:r>
      <w:r w:rsidRPr="00A20AEE">
        <w:rPr>
          <w:rFonts w:ascii="Palatino Linotype" w:eastAsia="Palatino Linotype" w:hAnsi="Palatino Linotype" w:cs="Palatino Linotype"/>
        </w:rPr>
        <w:t xml:space="preserve"> 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 lo anterior, de conformidad a lo que señalan los artículos 3, fracciones IX, XX, XXXII, XLV; 6, 137 y 143 fracción I, de la Ley de Transparencia y Acceso a la Información Pública del Estado de México y Municipios vigente, los cuales establecen lo siguiente:</w:t>
      </w:r>
    </w:p>
    <w:p w14:paraId="3DD708B1" w14:textId="77777777" w:rsidR="00853934" w:rsidRPr="00A20AEE" w:rsidRDefault="00853934">
      <w:pPr>
        <w:tabs>
          <w:tab w:val="left" w:pos="709"/>
        </w:tabs>
        <w:spacing w:line="360" w:lineRule="auto"/>
        <w:jc w:val="both"/>
        <w:rPr>
          <w:rFonts w:ascii="Palatino Linotype" w:eastAsia="Palatino Linotype" w:hAnsi="Palatino Linotype" w:cs="Palatino Linotype"/>
        </w:rPr>
      </w:pPr>
    </w:p>
    <w:p w14:paraId="7D7536AE" w14:textId="77777777" w:rsidR="00853934" w:rsidRPr="00A20AEE" w:rsidRDefault="00E4708A">
      <w:pPr>
        <w:tabs>
          <w:tab w:val="left" w:pos="709"/>
        </w:tabs>
        <w:ind w:left="567" w:right="567"/>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lastRenderedPageBreak/>
        <w:t>“</w:t>
      </w:r>
      <w:r w:rsidRPr="00A20AEE">
        <w:rPr>
          <w:rFonts w:ascii="Palatino Linotype" w:eastAsia="Palatino Linotype" w:hAnsi="Palatino Linotype" w:cs="Palatino Linotype"/>
          <w:b/>
          <w:i/>
          <w:sz w:val="22"/>
          <w:szCs w:val="22"/>
        </w:rPr>
        <w:t>Artículo 3.</w:t>
      </w:r>
      <w:r w:rsidRPr="00A20AEE">
        <w:rPr>
          <w:rFonts w:ascii="Palatino Linotype" w:eastAsia="Palatino Linotype" w:hAnsi="Palatino Linotype" w:cs="Palatino Linotype"/>
          <w:i/>
          <w:sz w:val="22"/>
          <w:szCs w:val="22"/>
        </w:rPr>
        <w:t xml:space="preserve"> Para los efectos de la presente Ley se entenderá </w:t>
      </w:r>
      <w:proofErr w:type="gramStart"/>
      <w:r w:rsidRPr="00A20AEE">
        <w:rPr>
          <w:rFonts w:ascii="Palatino Linotype" w:eastAsia="Palatino Linotype" w:hAnsi="Palatino Linotype" w:cs="Palatino Linotype"/>
          <w:i/>
          <w:sz w:val="22"/>
          <w:szCs w:val="22"/>
        </w:rPr>
        <w:t>por:…</w:t>
      </w:r>
      <w:proofErr w:type="gramEnd"/>
    </w:p>
    <w:p w14:paraId="14BF9CE3" w14:textId="77777777" w:rsidR="00853934" w:rsidRPr="00A20AEE" w:rsidRDefault="00E4708A">
      <w:pPr>
        <w:tabs>
          <w:tab w:val="left" w:pos="709"/>
        </w:tabs>
        <w:ind w:left="567" w:right="567"/>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b/>
          <w:i/>
          <w:sz w:val="22"/>
          <w:szCs w:val="22"/>
        </w:rPr>
        <w:t>XX.</w:t>
      </w:r>
      <w:r w:rsidRPr="00A20AEE">
        <w:rPr>
          <w:rFonts w:ascii="Palatino Linotype" w:eastAsia="Palatino Linotype" w:hAnsi="Palatino Linotype" w:cs="Palatino Linotype"/>
          <w:i/>
          <w:sz w:val="22"/>
          <w:szCs w:val="22"/>
        </w:rPr>
        <w:t xml:space="preserve"> Información clasificada: Aquella considerada por la presente Ley como reservada o confidencial; </w:t>
      </w:r>
    </w:p>
    <w:p w14:paraId="15F264B1" w14:textId="77777777" w:rsidR="00853934" w:rsidRPr="00A20AEE" w:rsidRDefault="00E4708A">
      <w:pPr>
        <w:tabs>
          <w:tab w:val="left" w:pos="709"/>
        </w:tabs>
        <w:ind w:left="567" w:right="567"/>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b/>
          <w:i/>
          <w:sz w:val="22"/>
          <w:szCs w:val="22"/>
        </w:rPr>
        <w:t>XXI.</w:t>
      </w:r>
      <w:r w:rsidRPr="00A20AEE">
        <w:rPr>
          <w:rFonts w:ascii="Palatino Linotype" w:eastAsia="Palatino Linotype" w:hAnsi="Palatino Linotype" w:cs="Palatino Linotype"/>
          <w:i/>
          <w:sz w:val="22"/>
          <w:szCs w:val="22"/>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F0DA4EF" w14:textId="77777777" w:rsidR="00853934" w:rsidRPr="00A20AEE" w:rsidRDefault="00E4708A">
      <w:pPr>
        <w:tabs>
          <w:tab w:val="left" w:pos="709"/>
        </w:tabs>
        <w:ind w:left="567" w:right="567"/>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w:t>
      </w:r>
    </w:p>
    <w:p w14:paraId="197D1501" w14:textId="77777777" w:rsidR="00853934" w:rsidRPr="00A20AEE" w:rsidRDefault="00E4708A">
      <w:pPr>
        <w:tabs>
          <w:tab w:val="left" w:pos="709"/>
        </w:tabs>
        <w:ind w:left="567" w:right="567"/>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b/>
          <w:i/>
          <w:sz w:val="22"/>
          <w:szCs w:val="22"/>
        </w:rPr>
        <w:t>XXXIV</w:t>
      </w:r>
      <w:r w:rsidRPr="00A20AEE">
        <w:rPr>
          <w:rFonts w:ascii="Palatino Linotype" w:eastAsia="Palatino Linotype" w:hAnsi="Palatino Linotype" w:cs="Palatino Linotype"/>
          <w:i/>
          <w:sz w:val="22"/>
          <w:szCs w:val="22"/>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6E9B9955" w14:textId="77777777" w:rsidR="00853934" w:rsidRPr="00A20AEE" w:rsidRDefault="00E4708A">
      <w:pPr>
        <w:tabs>
          <w:tab w:val="left" w:pos="709"/>
        </w:tabs>
        <w:ind w:left="567" w:right="567"/>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w:t>
      </w:r>
    </w:p>
    <w:p w14:paraId="62564724" w14:textId="77777777" w:rsidR="00853934" w:rsidRPr="00A20AEE" w:rsidRDefault="00E4708A">
      <w:pPr>
        <w:tabs>
          <w:tab w:val="left" w:pos="709"/>
        </w:tabs>
        <w:ind w:left="567" w:right="567"/>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b/>
          <w:i/>
          <w:sz w:val="22"/>
          <w:szCs w:val="22"/>
        </w:rPr>
        <w:t>XLV.</w:t>
      </w:r>
      <w:r w:rsidRPr="00A20AEE">
        <w:rPr>
          <w:rFonts w:ascii="Palatino Linotype" w:eastAsia="Palatino Linotype" w:hAnsi="Palatino Linotype" w:cs="Palatino Linotype"/>
          <w:i/>
          <w:sz w:val="22"/>
          <w:szCs w:val="22"/>
        </w:rPr>
        <w:t xml:space="preserve"> Versión pública: Documento en el que se elimine, suprime o borra la información clasificada como reservada o confidencial para permitir su acceso</w:t>
      </w:r>
    </w:p>
    <w:p w14:paraId="22F41442" w14:textId="77777777" w:rsidR="00853934" w:rsidRPr="00A20AEE" w:rsidRDefault="00E4708A">
      <w:pPr>
        <w:tabs>
          <w:tab w:val="left" w:pos="709"/>
        </w:tabs>
        <w:ind w:left="567" w:right="567"/>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b/>
          <w:i/>
          <w:sz w:val="22"/>
          <w:szCs w:val="22"/>
        </w:rPr>
        <w:t>Artículo 91.</w:t>
      </w:r>
      <w:r w:rsidRPr="00A20AEE">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08B9FC33" w14:textId="77777777" w:rsidR="00853934" w:rsidRPr="00A20AEE" w:rsidRDefault="00E4708A">
      <w:pPr>
        <w:tabs>
          <w:tab w:val="left" w:pos="709"/>
        </w:tabs>
        <w:ind w:left="567" w:right="567"/>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b/>
          <w:i/>
          <w:sz w:val="22"/>
          <w:szCs w:val="22"/>
        </w:rPr>
        <w:t>Artículo 122.</w:t>
      </w:r>
      <w:r w:rsidRPr="00A20AEE">
        <w:rPr>
          <w:rFonts w:ascii="Palatino Linotype" w:eastAsia="Palatino Linotype" w:hAnsi="Palatino Linotype" w:cs="Palatino Linotype"/>
          <w:i/>
          <w:sz w:val="22"/>
          <w:szCs w:val="22"/>
        </w:rPr>
        <w:t xml:space="preserve"> La clasificación es el proceso mediante el cual el sujeto obligado determina que la información en su poder </w:t>
      </w:r>
      <w:proofErr w:type="spellStart"/>
      <w:r w:rsidRPr="00A20AEE">
        <w:rPr>
          <w:rFonts w:ascii="Palatino Linotype" w:eastAsia="Palatino Linotype" w:hAnsi="Palatino Linotype" w:cs="Palatino Linotype"/>
          <w:i/>
          <w:sz w:val="22"/>
          <w:szCs w:val="22"/>
        </w:rPr>
        <w:t>actualiza</w:t>
      </w:r>
      <w:proofErr w:type="spellEnd"/>
      <w:r w:rsidRPr="00A20AEE">
        <w:rPr>
          <w:rFonts w:ascii="Palatino Linotype" w:eastAsia="Palatino Linotype" w:hAnsi="Palatino Linotype" w:cs="Palatino Linotype"/>
          <w:i/>
          <w:sz w:val="22"/>
          <w:szCs w:val="22"/>
        </w:rPr>
        <w:t xml:space="preserve"> alguno de los supuestos de reserva o confidencialidad, de conformidad con lo dispuesto en el presente título.</w:t>
      </w:r>
    </w:p>
    <w:p w14:paraId="620CEA4C" w14:textId="77777777" w:rsidR="00853934" w:rsidRPr="00A20AEE" w:rsidRDefault="00E4708A">
      <w:pPr>
        <w:tabs>
          <w:tab w:val="left" w:pos="709"/>
        </w:tabs>
        <w:ind w:left="567" w:right="567"/>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Los supuestos de reserva o confidencialidad previstos en las leyes deberán ser acordes con las bases, principios y disposiciones establecidos en la Ley General y, en ningún caso, podrán contravenirla.</w:t>
      </w:r>
    </w:p>
    <w:p w14:paraId="2485412C" w14:textId="77777777" w:rsidR="00853934" w:rsidRPr="00A20AEE" w:rsidRDefault="00E4708A">
      <w:pPr>
        <w:tabs>
          <w:tab w:val="left" w:pos="709"/>
        </w:tabs>
        <w:ind w:left="567" w:right="567"/>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Los titulares de las áreas de los sujetos obligados serán los responsables de clasificar la información, de conformidad con lo dispuesto en la presente Ley y demás disposiciones jurídicas aplicables</w:t>
      </w:r>
    </w:p>
    <w:p w14:paraId="27220D7A" w14:textId="77777777" w:rsidR="00853934" w:rsidRPr="00A20AEE" w:rsidRDefault="00E4708A">
      <w:pPr>
        <w:tabs>
          <w:tab w:val="left" w:pos="709"/>
        </w:tabs>
        <w:ind w:left="567" w:right="567"/>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b/>
          <w:i/>
          <w:sz w:val="22"/>
          <w:szCs w:val="22"/>
        </w:rPr>
        <w:t>Artículo 135.</w:t>
      </w:r>
      <w:r w:rsidRPr="00A20AEE">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606BC8A7" w14:textId="77777777" w:rsidR="00853934" w:rsidRPr="00A20AEE" w:rsidRDefault="00E4708A">
      <w:pPr>
        <w:tabs>
          <w:tab w:val="left" w:pos="709"/>
        </w:tabs>
        <w:ind w:left="567" w:right="567"/>
        <w:jc w:val="both"/>
        <w:rPr>
          <w:rFonts w:ascii="Palatino Linotype" w:eastAsia="Palatino Linotype" w:hAnsi="Palatino Linotype" w:cs="Palatino Linotype"/>
          <w:b/>
          <w:i/>
          <w:sz w:val="22"/>
          <w:szCs w:val="22"/>
        </w:rPr>
      </w:pPr>
      <w:r w:rsidRPr="00A20AEE">
        <w:rPr>
          <w:rFonts w:ascii="Palatino Linotype" w:eastAsia="Palatino Linotype" w:hAnsi="Palatino Linotype" w:cs="Palatino Linotype"/>
          <w:b/>
          <w:i/>
          <w:sz w:val="22"/>
          <w:szCs w:val="22"/>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1FD8583" w14:textId="77777777" w:rsidR="00853934" w:rsidRPr="00A20AEE" w:rsidRDefault="00E4708A">
      <w:pPr>
        <w:tabs>
          <w:tab w:val="left" w:pos="709"/>
        </w:tabs>
        <w:ind w:left="567" w:right="567"/>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b/>
          <w:i/>
          <w:sz w:val="22"/>
          <w:szCs w:val="22"/>
        </w:rPr>
        <w:t>Artículo 143</w:t>
      </w:r>
      <w:r w:rsidRPr="00A20AEE">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5F7BA13" w14:textId="77777777" w:rsidR="00853934" w:rsidRPr="00A20AEE" w:rsidRDefault="00E4708A">
      <w:pPr>
        <w:tabs>
          <w:tab w:val="left" w:pos="709"/>
        </w:tabs>
        <w:ind w:left="567" w:right="567"/>
        <w:jc w:val="both"/>
        <w:rPr>
          <w:rFonts w:ascii="Palatino Linotype" w:eastAsia="Palatino Linotype" w:hAnsi="Palatino Linotype" w:cs="Palatino Linotype"/>
          <w:b/>
          <w:i/>
          <w:sz w:val="22"/>
          <w:szCs w:val="22"/>
        </w:rPr>
      </w:pPr>
      <w:r w:rsidRPr="00A20AEE">
        <w:rPr>
          <w:rFonts w:ascii="Palatino Linotype" w:eastAsia="Palatino Linotype" w:hAnsi="Palatino Linotype" w:cs="Palatino Linotype"/>
          <w:b/>
          <w:i/>
          <w:sz w:val="22"/>
          <w:szCs w:val="22"/>
        </w:rPr>
        <w:t xml:space="preserve">I. Se refiera a la información privada y los datos personales concernientes a una persona física o jurídica colectiva identificada o identificable; </w:t>
      </w:r>
    </w:p>
    <w:p w14:paraId="5BAA2951" w14:textId="77777777" w:rsidR="00853934" w:rsidRPr="00A20AEE" w:rsidRDefault="00E4708A">
      <w:pPr>
        <w:tabs>
          <w:tab w:val="left" w:pos="709"/>
        </w:tabs>
        <w:ind w:left="567" w:right="567"/>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b/>
          <w:i/>
          <w:sz w:val="22"/>
          <w:szCs w:val="22"/>
        </w:rPr>
        <w:lastRenderedPageBreak/>
        <w:t>II.</w:t>
      </w:r>
      <w:r w:rsidRPr="00A20AEE">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29FFEE08" w14:textId="77777777" w:rsidR="00853934" w:rsidRPr="00A20AEE" w:rsidRDefault="00E4708A">
      <w:pPr>
        <w:tabs>
          <w:tab w:val="left" w:pos="709"/>
        </w:tabs>
        <w:ind w:left="567" w:right="567"/>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b/>
          <w:i/>
          <w:sz w:val="22"/>
          <w:szCs w:val="22"/>
        </w:rPr>
        <w:t>III.</w:t>
      </w:r>
      <w:r w:rsidRPr="00A20AEE">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5A5B6812" w14:textId="77777777" w:rsidR="00853934" w:rsidRPr="00A20AEE" w:rsidRDefault="00E4708A">
      <w:pPr>
        <w:tabs>
          <w:tab w:val="left" w:pos="709"/>
        </w:tabs>
        <w:ind w:left="567" w:right="567"/>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FB45918" w14:textId="77777777" w:rsidR="00853934" w:rsidRPr="00A20AEE" w:rsidRDefault="00E4708A">
      <w:pPr>
        <w:tabs>
          <w:tab w:val="left" w:pos="709"/>
        </w:tabs>
        <w:ind w:left="567" w:right="567"/>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44CAF6C3" w14:textId="77777777" w:rsidR="00853934" w:rsidRPr="00A20AEE" w:rsidRDefault="00E4708A">
      <w:pPr>
        <w:tabs>
          <w:tab w:val="left" w:pos="709"/>
        </w:tabs>
        <w:ind w:left="567" w:right="567"/>
        <w:jc w:val="both"/>
        <w:rPr>
          <w:rFonts w:ascii="Palatino Linotype" w:eastAsia="Palatino Linotype" w:hAnsi="Palatino Linotype" w:cs="Palatino Linotype"/>
          <w:b/>
          <w:i/>
          <w:sz w:val="22"/>
          <w:szCs w:val="22"/>
        </w:rPr>
      </w:pPr>
      <w:r w:rsidRPr="00A20AEE">
        <w:rPr>
          <w:rFonts w:ascii="Palatino Linotype" w:eastAsia="Palatino Linotype" w:hAnsi="Palatino Linotype" w:cs="Palatino Linotype"/>
          <w:b/>
          <w:i/>
          <w:sz w:val="22"/>
          <w:szCs w:val="22"/>
        </w:rPr>
        <w:t>Artículo 147. Para que los sujetos obligados puedan permitir el acceso a información confidencial requieren obtener el consentimiento de los particulares titulares de la información.</w:t>
      </w:r>
    </w:p>
    <w:p w14:paraId="39697939" w14:textId="77777777" w:rsidR="00853934" w:rsidRPr="00A20AEE" w:rsidRDefault="00E4708A">
      <w:pPr>
        <w:tabs>
          <w:tab w:val="left" w:pos="709"/>
        </w:tabs>
        <w:ind w:left="567" w:right="567"/>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b/>
          <w:i/>
          <w:sz w:val="22"/>
          <w:szCs w:val="22"/>
        </w:rPr>
        <w:t>Artículo 148.</w:t>
      </w:r>
      <w:r w:rsidRPr="00A20AEE">
        <w:rPr>
          <w:rFonts w:ascii="Palatino Linotype" w:eastAsia="Palatino Linotype" w:hAnsi="Palatino Linotype" w:cs="Palatino Linotype"/>
          <w:i/>
          <w:sz w:val="22"/>
          <w:szCs w:val="22"/>
        </w:rPr>
        <w:t xml:space="preserve"> No se requerirá el consentimiento del titular de la información confidencial cuando:</w:t>
      </w:r>
    </w:p>
    <w:p w14:paraId="1E5C4624" w14:textId="77777777" w:rsidR="00853934" w:rsidRPr="00A20AEE" w:rsidRDefault="00E4708A">
      <w:pPr>
        <w:tabs>
          <w:tab w:val="left" w:pos="709"/>
        </w:tabs>
        <w:ind w:left="567" w:right="567"/>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b/>
          <w:i/>
          <w:sz w:val="22"/>
          <w:szCs w:val="22"/>
        </w:rPr>
        <w:t>I.</w:t>
      </w:r>
      <w:r w:rsidRPr="00A20AEE">
        <w:rPr>
          <w:rFonts w:ascii="Palatino Linotype" w:eastAsia="Palatino Linotype" w:hAnsi="Palatino Linotype" w:cs="Palatino Linotype"/>
          <w:i/>
          <w:sz w:val="22"/>
          <w:szCs w:val="22"/>
        </w:rPr>
        <w:t xml:space="preserve"> La información se encuentre en registros públicos o fuentes de acceso público;</w:t>
      </w:r>
    </w:p>
    <w:p w14:paraId="54FBA307" w14:textId="77777777" w:rsidR="00853934" w:rsidRPr="00A20AEE" w:rsidRDefault="00E4708A">
      <w:pPr>
        <w:tabs>
          <w:tab w:val="left" w:pos="709"/>
        </w:tabs>
        <w:ind w:left="567" w:right="567"/>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b/>
          <w:i/>
          <w:sz w:val="22"/>
          <w:szCs w:val="22"/>
        </w:rPr>
        <w:t>II.</w:t>
      </w:r>
      <w:r w:rsidRPr="00A20AEE">
        <w:rPr>
          <w:rFonts w:ascii="Palatino Linotype" w:eastAsia="Palatino Linotype" w:hAnsi="Palatino Linotype" w:cs="Palatino Linotype"/>
          <w:i/>
          <w:sz w:val="22"/>
          <w:szCs w:val="22"/>
        </w:rPr>
        <w:t xml:space="preserve"> Por Ley tenga el carácter de pública;</w:t>
      </w:r>
    </w:p>
    <w:p w14:paraId="54AA161D" w14:textId="77777777" w:rsidR="00853934" w:rsidRPr="00A20AEE" w:rsidRDefault="00E4708A">
      <w:pPr>
        <w:tabs>
          <w:tab w:val="left" w:pos="709"/>
        </w:tabs>
        <w:ind w:left="567" w:right="567"/>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b/>
          <w:i/>
          <w:sz w:val="22"/>
          <w:szCs w:val="22"/>
        </w:rPr>
        <w:t>III</w:t>
      </w:r>
      <w:r w:rsidRPr="00A20AEE">
        <w:rPr>
          <w:rFonts w:ascii="Palatino Linotype" w:eastAsia="Palatino Linotype" w:hAnsi="Palatino Linotype" w:cs="Palatino Linotype"/>
          <w:i/>
          <w:sz w:val="22"/>
          <w:szCs w:val="22"/>
        </w:rPr>
        <w:t>. Exista una orden judicial;</w:t>
      </w:r>
    </w:p>
    <w:p w14:paraId="1C1F36D2" w14:textId="77777777" w:rsidR="00853934" w:rsidRPr="00A20AEE" w:rsidRDefault="00E4708A">
      <w:pPr>
        <w:tabs>
          <w:tab w:val="left" w:pos="709"/>
        </w:tabs>
        <w:ind w:left="567" w:right="567"/>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b/>
          <w:i/>
          <w:sz w:val="22"/>
          <w:szCs w:val="22"/>
        </w:rPr>
        <w:t>IV.</w:t>
      </w:r>
      <w:r w:rsidRPr="00A20AEE">
        <w:rPr>
          <w:rFonts w:ascii="Palatino Linotype" w:eastAsia="Palatino Linotype" w:hAnsi="Palatino Linotype" w:cs="Palatino Linotype"/>
          <w:i/>
          <w:sz w:val="22"/>
          <w:szCs w:val="22"/>
        </w:rPr>
        <w:t xml:space="preserve"> Por razones de seguridad pública, o para proteger los derechos de terceros, se requiera su publicación; o</w:t>
      </w:r>
    </w:p>
    <w:p w14:paraId="7486D96C" w14:textId="77777777" w:rsidR="00853934" w:rsidRPr="00A20AEE" w:rsidRDefault="00E4708A">
      <w:pPr>
        <w:tabs>
          <w:tab w:val="left" w:pos="709"/>
        </w:tabs>
        <w:ind w:left="567" w:right="567"/>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b/>
          <w:i/>
          <w:sz w:val="22"/>
          <w:szCs w:val="22"/>
        </w:rPr>
        <w:t>V.</w:t>
      </w:r>
      <w:r w:rsidRPr="00A20AEE">
        <w:rPr>
          <w:rFonts w:ascii="Palatino Linotype" w:eastAsia="Palatino Linotype" w:hAnsi="Palatino Linotype" w:cs="Palatino Linotype"/>
          <w:i/>
          <w:sz w:val="22"/>
          <w:szCs w:val="22"/>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744FFAD8" w14:textId="77777777" w:rsidR="00853934" w:rsidRPr="00A20AEE" w:rsidRDefault="00E4708A">
      <w:pPr>
        <w:tabs>
          <w:tab w:val="left" w:pos="709"/>
        </w:tabs>
        <w:ind w:left="567" w:right="567"/>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3B571EFD" w14:textId="77777777" w:rsidR="00853934" w:rsidRPr="00A20AEE" w:rsidRDefault="00E4708A">
      <w:pPr>
        <w:tabs>
          <w:tab w:val="left" w:pos="709"/>
        </w:tabs>
        <w:ind w:left="567" w:right="567"/>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b/>
          <w:i/>
          <w:sz w:val="22"/>
          <w:szCs w:val="22"/>
        </w:rPr>
        <w:t>Artículo 149.</w:t>
      </w:r>
      <w:r w:rsidRPr="00A20AEE">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 (Sic)</w:t>
      </w:r>
    </w:p>
    <w:p w14:paraId="184CA6C1" w14:textId="77777777" w:rsidR="00853934" w:rsidRPr="00A20AEE" w:rsidRDefault="00853934">
      <w:pPr>
        <w:spacing w:line="360" w:lineRule="auto"/>
        <w:ind w:right="49"/>
        <w:jc w:val="both"/>
        <w:rPr>
          <w:rFonts w:ascii="Palatino Linotype" w:eastAsia="Palatino Linotype" w:hAnsi="Palatino Linotype" w:cs="Palatino Linotype"/>
        </w:rPr>
      </w:pPr>
    </w:p>
    <w:p w14:paraId="4FA60198" w14:textId="77777777" w:rsidR="00853934" w:rsidRPr="00A20AEE" w:rsidRDefault="00E4708A">
      <w:pPr>
        <w:spacing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 xml:space="preserve">De los artículos transcritos anteriormente, se observan las excepciones que tiene el derecho de acceso a la información pública, respecto a algunos tipos de información, lo cual restringe su acceso, precisando de manera clara las hipótesis que dan lugar a </w:t>
      </w:r>
      <w:r w:rsidRPr="00A20AEE">
        <w:rPr>
          <w:rFonts w:ascii="Palatino Linotype" w:eastAsia="Palatino Linotype" w:hAnsi="Palatino Linotype" w:cs="Palatino Linotype"/>
        </w:rPr>
        <w:lastRenderedPageBreak/>
        <w:t>clasificar la información, la cual puede ser de dos maneras: Reservada o Confidencial.</w:t>
      </w:r>
    </w:p>
    <w:p w14:paraId="2E980900" w14:textId="77777777" w:rsidR="00853934" w:rsidRPr="00A20AEE" w:rsidRDefault="00853934">
      <w:pPr>
        <w:spacing w:line="360" w:lineRule="auto"/>
        <w:jc w:val="both"/>
        <w:rPr>
          <w:rFonts w:ascii="Palatino Linotype" w:eastAsia="Palatino Linotype" w:hAnsi="Palatino Linotype" w:cs="Palatino Linotype"/>
        </w:rPr>
      </w:pPr>
    </w:p>
    <w:p w14:paraId="199E043E" w14:textId="77777777" w:rsidR="00853934" w:rsidRPr="00A20AEE" w:rsidRDefault="00E4708A">
      <w:pPr>
        <w:spacing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5E157DB0" w14:textId="77777777" w:rsidR="00853934" w:rsidRPr="00A20AEE" w:rsidRDefault="00853934">
      <w:pPr>
        <w:spacing w:line="360" w:lineRule="auto"/>
        <w:jc w:val="both"/>
        <w:rPr>
          <w:rFonts w:ascii="Palatino Linotype" w:eastAsia="Palatino Linotype" w:hAnsi="Palatino Linotype" w:cs="Palatino Linotype"/>
        </w:rPr>
      </w:pPr>
    </w:p>
    <w:p w14:paraId="7983A77E" w14:textId="77777777" w:rsidR="00853934" w:rsidRPr="00A20AEE" w:rsidRDefault="00E4708A">
      <w:pPr>
        <w:spacing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14:paraId="4ABD95D1" w14:textId="77777777" w:rsidR="00853934" w:rsidRPr="00A20AEE" w:rsidRDefault="00853934">
      <w:pPr>
        <w:spacing w:line="360" w:lineRule="auto"/>
        <w:jc w:val="both"/>
        <w:rPr>
          <w:rFonts w:ascii="Palatino Linotype" w:eastAsia="Palatino Linotype" w:hAnsi="Palatino Linotype" w:cs="Palatino Linotype"/>
        </w:rPr>
      </w:pPr>
    </w:p>
    <w:p w14:paraId="6629554E" w14:textId="77777777" w:rsidR="00853934" w:rsidRPr="00A20AEE" w:rsidRDefault="00E4708A">
      <w:pPr>
        <w:ind w:left="567" w:right="616"/>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w:t>
      </w:r>
      <w:r w:rsidRPr="00A20AEE">
        <w:rPr>
          <w:rFonts w:ascii="Palatino Linotype" w:eastAsia="Palatino Linotype" w:hAnsi="Palatino Linotype" w:cs="Palatino Linotype"/>
          <w:b/>
          <w:i/>
          <w:sz w:val="22"/>
          <w:szCs w:val="22"/>
        </w:rPr>
        <w:t>Artículo 168</w:t>
      </w:r>
      <w:r w:rsidRPr="00A20AEE">
        <w:rPr>
          <w:rFonts w:ascii="Palatino Linotype" w:eastAsia="Palatino Linotype" w:hAnsi="Palatino Linotype" w:cs="Palatino Linotype"/>
          <w:i/>
          <w:sz w:val="22"/>
          <w:szCs w:val="22"/>
        </w:rPr>
        <w:t>. En caso de que los sujetos obligados consideren que los documentos o la información deban ser clasificados, se sujetará a lo siguiente:</w:t>
      </w:r>
    </w:p>
    <w:p w14:paraId="5ABA7E21" w14:textId="77777777" w:rsidR="00853934" w:rsidRPr="00A20AEE" w:rsidRDefault="00E4708A">
      <w:pPr>
        <w:ind w:left="567" w:right="616"/>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b/>
          <w:i/>
          <w:sz w:val="22"/>
          <w:szCs w:val="22"/>
        </w:rPr>
        <w:t>I.</w:t>
      </w:r>
      <w:r w:rsidRPr="00A20AEE">
        <w:rPr>
          <w:rFonts w:ascii="Palatino Linotype" w:eastAsia="Palatino Linotype" w:hAnsi="Palatino Linotype" w:cs="Palatino Linotype"/>
          <w:i/>
          <w:sz w:val="22"/>
          <w:szCs w:val="22"/>
        </w:rPr>
        <w:t xml:space="preserve"> El Área deberá remitir la solicitud, así como un escrito en el que </w:t>
      </w:r>
      <w:r w:rsidRPr="00A20AEE">
        <w:rPr>
          <w:rFonts w:ascii="Palatino Linotype" w:eastAsia="Palatino Linotype" w:hAnsi="Palatino Linotype" w:cs="Palatino Linotype"/>
          <w:b/>
          <w:i/>
          <w:sz w:val="22"/>
          <w:szCs w:val="22"/>
        </w:rPr>
        <w:t>funde y motive la clasificación al Comité de Transparencia</w:t>
      </w:r>
      <w:r w:rsidRPr="00A20AEE">
        <w:rPr>
          <w:rFonts w:ascii="Palatino Linotype" w:eastAsia="Palatino Linotype" w:hAnsi="Palatino Linotype" w:cs="Palatino Linotype"/>
          <w:i/>
          <w:sz w:val="22"/>
          <w:szCs w:val="22"/>
        </w:rPr>
        <w:t>, mismo que deberá resolver para:</w:t>
      </w:r>
    </w:p>
    <w:p w14:paraId="3F85AE4D" w14:textId="77777777" w:rsidR="00853934" w:rsidRPr="00A20AEE" w:rsidRDefault="00E4708A">
      <w:pPr>
        <w:ind w:left="567" w:right="616"/>
        <w:jc w:val="both"/>
        <w:rPr>
          <w:rFonts w:ascii="Palatino Linotype" w:eastAsia="Palatino Linotype" w:hAnsi="Palatino Linotype" w:cs="Palatino Linotype"/>
          <w:b/>
          <w:i/>
          <w:sz w:val="22"/>
          <w:szCs w:val="22"/>
        </w:rPr>
      </w:pPr>
      <w:r w:rsidRPr="00A20AEE">
        <w:rPr>
          <w:rFonts w:ascii="Palatino Linotype" w:eastAsia="Palatino Linotype" w:hAnsi="Palatino Linotype" w:cs="Palatino Linotype"/>
          <w:i/>
          <w:sz w:val="22"/>
          <w:szCs w:val="22"/>
        </w:rPr>
        <w:t>a</w:t>
      </w:r>
      <w:r w:rsidRPr="00A20AEE">
        <w:rPr>
          <w:rFonts w:ascii="Palatino Linotype" w:eastAsia="Palatino Linotype" w:hAnsi="Palatino Linotype" w:cs="Palatino Linotype"/>
          <w:b/>
          <w:i/>
          <w:sz w:val="22"/>
          <w:szCs w:val="22"/>
        </w:rPr>
        <w:t>) Confirmar la clasificación;</w:t>
      </w:r>
    </w:p>
    <w:p w14:paraId="067C928C" w14:textId="77777777" w:rsidR="00853934" w:rsidRPr="00A20AEE" w:rsidRDefault="00E4708A">
      <w:pPr>
        <w:ind w:left="567" w:right="616"/>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b) Modificar la clasificación y otorgar total o parcialmente el acceso a la información; y c) Revocar la clasificación y conceder el acceso a la información.</w:t>
      </w:r>
    </w:p>
    <w:p w14:paraId="740EBEC7" w14:textId="77777777" w:rsidR="00853934" w:rsidRPr="00A20AEE" w:rsidRDefault="00E4708A">
      <w:pPr>
        <w:ind w:left="567" w:right="616"/>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b/>
          <w:i/>
          <w:sz w:val="22"/>
          <w:szCs w:val="22"/>
        </w:rPr>
        <w:t>II.</w:t>
      </w:r>
      <w:r w:rsidRPr="00A20AEE">
        <w:rPr>
          <w:rFonts w:ascii="Palatino Linotype" w:eastAsia="Palatino Linotype" w:hAnsi="Palatino Linotype" w:cs="Palatino Linotype"/>
          <w:i/>
          <w:sz w:val="22"/>
          <w:szCs w:val="22"/>
        </w:rPr>
        <w:t xml:space="preserve"> El Comité de Transparencia podrá tener acceso a la información que esté en poder del Área correspondiente, de la cual se haya solicitado su clasificación; y</w:t>
      </w:r>
    </w:p>
    <w:p w14:paraId="74B9C1CA" w14:textId="77777777" w:rsidR="00853934" w:rsidRPr="00A20AEE" w:rsidRDefault="00E4708A">
      <w:pPr>
        <w:ind w:left="567" w:right="616"/>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b/>
          <w:i/>
          <w:sz w:val="22"/>
          <w:szCs w:val="22"/>
        </w:rPr>
        <w:t>III.</w:t>
      </w:r>
      <w:r w:rsidRPr="00A20AEE">
        <w:rPr>
          <w:rFonts w:ascii="Palatino Linotype" w:eastAsia="Palatino Linotype" w:hAnsi="Palatino Linotype" w:cs="Palatino Linotype"/>
          <w:i/>
          <w:sz w:val="22"/>
          <w:szCs w:val="22"/>
        </w:rPr>
        <w:t xml:space="preserve"> La resolución del Comité de Transparencia será notificada al interesado en el plazo de respuesta a la solicitud que establece esta Ley.” (Sic)</w:t>
      </w:r>
    </w:p>
    <w:p w14:paraId="154C58FF" w14:textId="77777777" w:rsidR="00853934" w:rsidRPr="00A20AEE" w:rsidRDefault="00853934">
      <w:pPr>
        <w:spacing w:line="360" w:lineRule="auto"/>
        <w:jc w:val="both"/>
        <w:rPr>
          <w:rFonts w:ascii="Palatino Linotype" w:eastAsia="Palatino Linotype" w:hAnsi="Palatino Linotype" w:cs="Palatino Linotype"/>
        </w:rPr>
      </w:pPr>
    </w:p>
    <w:p w14:paraId="2CFEF6CB" w14:textId="77777777" w:rsidR="00853934" w:rsidRPr="00A20AEE" w:rsidRDefault="00E4708A">
      <w:pPr>
        <w:spacing w:line="360" w:lineRule="auto"/>
        <w:ind w:right="51"/>
        <w:jc w:val="both"/>
        <w:rPr>
          <w:rFonts w:ascii="Palatino Linotype" w:eastAsia="Palatino Linotype" w:hAnsi="Palatino Linotype" w:cs="Palatino Linotype"/>
        </w:rPr>
      </w:pPr>
      <w:r w:rsidRPr="00A20AEE">
        <w:rPr>
          <w:rFonts w:ascii="Palatino Linotype" w:eastAsia="Palatino Linotype" w:hAnsi="Palatino Linotype" w:cs="Palatino Linotype"/>
        </w:rPr>
        <w:lastRenderedPageBreak/>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A20AEE">
        <w:rPr>
          <w:rFonts w:ascii="Palatino Linotype" w:eastAsia="Palatino Linotype" w:hAnsi="Palatino Linotype" w:cs="Palatino Linotype"/>
          <w:b/>
        </w:rPr>
        <w:t>SUJETO OBLIGADO</w:t>
      </w:r>
      <w:r w:rsidRPr="00A20AEE">
        <w:rPr>
          <w:rFonts w:ascii="Palatino Linotype" w:eastAsia="Palatino Linotype" w:hAnsi="Palatino Linotype" w:cs="Palatino Linotype"/>
        </w:rPr>
        <w:t xml:space="preserve"> deberá proceder a testar los datos personales que se encuentren contenidos en los documentos a entregar por parte del </w:t>
      </w:r>
      <w:r w:rsidRPr="00A20AEE">
        <w:rPr>
          <w:rFonts w:ascii="Palatino Linotype" w:eastAsia="Palatino Linotype" w:hAnsi="Palatino Linotype" w:cs="Palatino Linotype"/>
          <w:b/>
        </w:rPr>
        <w:t>SUJETO OBLIGADO</w:t>
      </w:r>
      <w:r w:rsidRPr="00A20AEE">
        <w:rPr>
          <w:rFonts w:ascii="Palatino Linotype" w:eastAsia="Palatino Linotype" w:hAnsi="Palatino Linotype" w:cs="Palatino Linotype"/>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4C4EA083" w14:textId="77777777" w:rsidR="00853934" w:rsidRPr="00A20AEE" w:rsidRDefault="00853934">
      <w:pPr>
        <w:spacing w:line="360" w:lineRule="auto"/>
        <w:ind w:right="51"/>
        <w:jc w:val="both"/>
        <w:rPr>
          <w:rFonts w:ascii="Palatino Linotype" w:eastAsia="Palatino Linotype" w:hAnsi="Palatino Linotype" w:cs="Palatino Linotype"/>
        </w:rPr>
      </w:pPr>
    </w:p>
    <w:p w14:paraId="7F70A876" w14:textId="77777777" w:rsidR="00853934" w:rsidRPr="00A20AEE" w:rsidRDefault="00E4708A">
      <w:pPr>
        <w:spacing w:before="240" w:after="240"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sidRPr="00A20AEE">
        <w:rPr>
          <w:rFonts w:ascii="Palatino Linotype" w:eastAsia="Palatino Linotype" w:hAnsi="Palatino Linotype" w:cs="Palatino Linotype"/>
          <w:b/>
        </w:rPr>
        <w:t>Registro Federal de Contribuyentes</w:t>
      </w:r>
      <w:r w:rsidRPr="00A20AEE">
        <w:rPr>
          <w:rFonts w:ascii="Palatino Linotype" w:eastAsia="Palatino Linotype" w:hAnsi="Palatino Linotype" w:cs="Palatino Linotype"/>
        </w:rPr>
        <w:t xml:space="preserve"> (RFC), la </w:t>
      </w:r>
      <w:r w:rsidRPr="00A20AEE">
        <w:rPr>
          <w:rFonts w:ascii="Palatino Linotype" w:eastAsia="Palatino Linotype" w:hAnsi="Palatino Linotype" w:cs="Palatino Linotype"/>
          <w:b/>
        </w:rPr>
        <w:t>Clave Única de Registro de Población</w:t>
      </w:r>
      <w:r w:rsidRPr="00A20AEE">
        <w:rPr>
          <w:rFonts w:ascii="Palatino Linotype" w:eastAsia="Palatino Linotype" w:hAnsi="Palatino Linotype" w:cs="Palatino Linotype"/>
        </w:rPr>
        <w:t xml:space="preserve"> (CURP) y la </w:t>
      </w:r>
      <w:r w:rsidRPr="00A20AEE">
        <w:rPr>
          <w:rFonts w:ascii="Palatino Linotype" w:eastAsia="Palatino Linotype" w:hAnsi="Palatino Linotype" w:cs="Palatino Linotype"/>
          <w:b/>
        </w:rPr>
        <w:t>Clave de cualquier tipo de seguridad social</w:t>
      </w:r>
      <w:r w:rsidRPr="00A20AEE">
        <w:rPr>
          <w:rFonts w:ascii="Palatino Linotype" w:eastAsia="Palatino Linotype" w:hAnsi="Palatino Linotype" w:cs="Palatino Linotype"/>
        </w:rPr>
        <w:t xml:space="preserve"> (ISSEMYM, u otros), así como, los </w:t>
      </w:r>
      <w:r w:rsidRPr="00A20AEE">
        <w:rPr>
          <w:rFonts w:ascii="Palatino Linotype" w:eastAsia="Palatino Linotype" w:hAnsi="Palatino Linotype" w:cs="Palatino Linotype"/>
          <w:b/>
        </w:rPr>
        <w:t>préstamos o descuentos</w:t>
      </w:r>
      <w:r w:rsidRPr="00A20AEE">
        <w:rPr>
          <w:rFonts w:ascii="Palatino Linotype" w:eastAsia="Palatino Linotype" w:hAnsi="Palatino Linotype" w:cs="Palatino Linotype"/>
        </w:rPr>
        <w:t xml:space="preserve"> que se le hagan a la persona y que no tengan relación con los impuestos o la cuota por seguridad social, así el</w:t>
      </w:r>
      <w:r w:rsidRPr="00A20AEE">
        <w:rPr>
          <w:rFonts w:ascii="Palatino Linotype" w:eastAsia="Palatino Linotype" w:hAnsi="Palatino Linotype" w:cs="Palatino Linotype"/>
          <w:b/>
        </w:rPr>
        <w:t xml:space="preserve"> número de empleado, </w:t>
      </w:r>
      <w:r w:rsidRPr="00A20AEE">
        <w:rPr>
          <w:rFonts w:ascii="Palatino Linotype" w:eastAsia="Palatino Linotype" w:hAnsi="Palatino Linotype" w:cs="Palatino Linotype"/>
        </w:rPr>
        <w:t xml:space="preserve">así como de ser el caso, el </w:t>
      </w:r>
      <w:r w:rsidRPr="00A20AEE">
        <w:rPr>
          <w:rFonts w:ascii="Palatino Linotype" w:eastAsia="Palatino Linotype" w:hAnsi="Palatino Linotype" w:cs="Palatino Linotype"/>
          <w:b/>
        </w:rPr>
        <w:t>folio fiscal</w:t>
      </w:r>
      <w:r w:rsidRPr="00A20AEE">
        <w:rPr>
          <w:rFonts w:ascii="Palatino Linotype" w:eastAsia="Palatino Linotype" w:hAnsi="Palatino Linotype" w:cs="Palatino Linotype"/>
        </w:rPr>
        <w:t xml:space="preserve">, la  </w:t>
      </w:r>
      <w:r w:rsidRPr="00A20AEE">
        <w:rPr>
          <w:rFonts w:ascii="Palatino Linotype" w:eastAsia="Palatino Linotype" w:hAnsi="Palatino Linotype" w:cs="Palatino Linotype"/>
          <w:b/>
        </w:rPr>
        <w:t xml:space="preserve">cadena original, </w:t>
      </w:r>
      <w:r w:rsidRPr="00A20AEE">
        <w:rPr>
          <w:rFonts w:ascii="Palatino Linotype" w:eastAsia="Palatino Linotype" w:hAnsi="Palatino Linotype" w:cs="Palatino Linotype"/>
        </w:rPr>
        <w:t>los</w:t>
      </w:r>
      <w:r w:rsidRPr="00A20AEE">
        <w:rPr>
          <w:rFonts w:ascii="Palatino Linotype" w:eastAsia="Palatino Linotype" w:hAnsi="Palatino Linotype" w:cs="Palatino Linotype"/>
          <w:b/>
        </w:rPr>
        <w:t xml:space="preserve"> códigos bidimensionales o códigos QR,</w:t>
      </w:r>
      <w:r w:rsidRPr="00A20AEE">
        <w:rPr>
          <w:rFonts w:ascii="Palatino Linotype" w:eastAsia="Palatino Linotype" w:hAnsi="Palatino Linotype" w:cs="Palatino Linotype"/>
        </w:rPr>
        <w:t xml:space="preserve"> y cualquier información de carácter fiscal, bajo las siguientes consideraciones. </w:t>
      </w:r>
    </w:p>
    <w:p w14:paraId="1FFBC622" w14:textId="77777777" w:rsidR="00853934" w:rsidRPr="00A20AEE" w:rsidRDefault="00E4708A">
      <w:pPr>
        <w:spacing w:line="360" w:lineRule="auto"/>
        <w:ind w:right="49"/>
        <w:jc w:val="both"/>
        <w:rPr>
          <w:rFonts w:ascii="Palatino Linotype" w:eastAsia="Palatino Linotype" w:hAnsi="Palatino Linotype" w:cs="Palatino Linotype"/>
        </w:rPr>
      </w:pPr>
      <w:r w:rsidRPr="00A20AEE">
        <w:rPr>
          <w:rFonts w:ascii="Palatino Linotype" w:eastAsia="Palatino Linotype" w:hAnsi="Palatino Linotype" w:cs="Palatino Linotype"/>
        </w:rPr>
        <w:lastRenderedPageBreak/>
        <w:t>En cuanto al RFC, este constituye un dato personal, ya que para su obtención es necesario acreditar ante la autoridad fiscal previamente la identidad de la persona, su fecha de nacimiento, entre otros aspectos.</w:t>
      </w:r>
    </w:p>
    <w:p w14:paraId="18ECC538" w14:textId="77777777" w:rsidR="00853934" w:rsidRPr="00A20AEE" w:rsidRDefault="00E4708A">
      <w:pPr>
        <w:spacing w:before="240" w:after="240"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E56B808" w14:textId="77777777" w:rsidR="00853934" w:rsidRPr="00A20AEE" w:rsidRDefault="00E4708A">
      <w:pPr>
        <w:spacing w:before="240" w:after="240"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Lo anterior es compartido por el Instituto Nacional de Transparencia, Acceso a la Información y Protección de Datos (INAI) a través del Criterio 19/17, el cual es del tenor literal siguiente:</w:t>
      </w:r>
    </w:p>
    <w:p w14:paraId="6FDED7B5" w14:textId="77777777" w:rsidR="00853934" w:rsidRPr="00A20AEE" w:rsidRDefault="00E4708A">
      <w:pPr>
        <w:spacing w:after="120"/>
        <w:ind w:left="851" w:right="902"/>
        <w:jc w:val="both"/>
        <w:rPr>
          <w:rFonts w:ascii="Arial" w:eastAsia="Arial" w:hAnsi="Arial" w:cs="Arial"/>
        </w:rPr>
      </w:pPr>
      <w:r w:rsidRPr="00A20AEE">
        <w:rPr>
          <w:rFonts w:ascii="Palatino Linotype" w:eastAsia="Palatino Linotype" w:hAnsi="Palatino Linotype" w:cs="Palatino Linotype"/>
          <w:b/>
          <w:i/>
          <w:sz w:val="20"/>
          <w:szCs w:val="20"/>
        </w:rPr>
        <w:t xml:space="preserve">“Registro Federal de Contribuyentes (RFC) de personas físicas. </w:t>
      </w:r>
      <w:r w:rsidRPr="00A20AEE">
        <w:rPr>
          <w:rFonts w:ascii="Palatino Linotype" w:eastAsia="Palatino Linotype" w:hAnsi="Palatino Linotype" w:cs="Palatino Linotype"/>
          <w:i/>
          <w:sz w:val="20"/>
          <w:szCs w:val="20"/>
        </w:rPr>
        <w:t>El RFC es una clave de carácter fiscal, única e irrepetible, que permite identificar al titular, su edad y fecha de nacimiento, por lo que es un dato personal de carácter confidencial.” (Sic)</w:t>
      </w:r>
    </w:p>
    <w:p w14:paraId="53061B8F" w14:textId="77777777" w:rsidR="00853934" w:rsidRPr="00A20AEE" w:rsidRDefault="00E4708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 xml:space="preserve">Así, el RFC se vincula al nombre de su titular y permite identificar la edad de la persona, su fecha de nacimiento, así como su </w:t>
      </w:r>
      <w:proofErr w:type="spellStart"/>
      <w:r w:rsidRPr="00A20AEE">
        <w:rPr>
          <w:rFonts w:ascii="Palatino Linotype" w:eastAsia="Palatino Linotype" w:hAnsi="Palatino Linotype" w:cs="Palatino Linotype"/>
        </w:rPr>
        <w:t>homoclave</w:t>
      </w:r>
      <w:proofErr w:type="spellEnd"/>
      <w:r w:rsidRPr="00A20AEE">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2C5C30DD" w14:textId="77777777" w:rsidR="00853934" w:rsidRPr="00A20AEE" w:rsidRDefault="00E4708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 xml:space="preserve">En cuanto al CURP, en virtud de que éste se integra por datos personales que únicamente le conciernen a un particular como son su fecha de nacimiento, su </w:t>
      </w:r>
      <w:r w:rsidRPr="00A20AEE">
        <w:rPr>
          <w:rFonts w:ascii="Palatino Linotype" w:eastAsia="Palatino Linotype" w:hAnsi="Palatino Linotype" w:cs="Palatino Linotype"/>
        </w:rPr>
        <w:lastRenderedPageBreak/>
        <w:t>nombre, sus apellidos y su lugar de nacimiento; información que permite distinguirlo del resto de los habitantes, se considera que es de carácter confidencial.</w:t>
      </w:r>
    </w:p>
    <w:p w14:paraId="67CB680C" w14:textId="77777777" w:rsidR="00853934" w:rsidRPr="00A20AEE" w:rsidRDefault="00E4708A">
      <w:pPr>
        <w:spacing w:before="240" w:after="240"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Argumento que es compartido por el Instituto Nacional de Transparencia, Acceso a la Información y Protección de Datos (INAI)</w:t>
      </w:r>
      <w:r w:rsidRPr="00A20AEE">
        <w:rPr>
          <w:rFonts w:ascii="Palatino Linotype" w:eastAsia="Palatino Linotype" w:hAnsi="Palatino Linotype" w:cs="Palatino Linotype"/>
          <w:b/>
        </w:rPr>
        <w:t xml:space="preserve">, conforme al </w:t>
      </w:r>
      <w:r w:rsidRPr="00A20AEE">
        <w:rPr>
          <w:rFonts w:ascii="Palatino Linotype" w:eastAsia="Palatino Linotype" w:hAnsi="Palatino Linotype" w:cs="Palatino Linotype"/>
        </w:rPr>
        <w:t xml:space="preserve">criterio número 18/17, el cual refiere: </w:t>
      </w:r>
    </w:p>
    <w:p w14:paraId="0163856E" w14:textId="77777777" w:rsidR="00853934" w:rsidRPr="00A20AEE" w:rsidRDefault="00E4708A">
      <w:pPr>
        <w:pBdr>
          <w:top w:val="nil"/>
          <w:left w:val="nil"/>
          <w:bottom w:val="nil"/>
          <w:right w:val="nil"/>
          <w:between w:val="nil"/>
        </w:pBdr>
        <w:spacing w:after="120"/>
        <w:ind w:left="851" w:right="902"/>
        <w:jc w:val="both"/>
        <w:rPr>
          <w:rFonts w:ascii="Arial" w:eastAsia="Arial" w:hAnsi="Arial" w:cs="Arial"/>
          <w:b/>
        </w:rPr>
      </w:pPr>
      <w:r w:rsidRPr="00A20AEE">
        <w:rPr>
          <w:rFonts w:ascii="Palatino Linotype" w:eastAsia="Palatino Linotype" w:hAnsi="Palatino Linotype" w:cs="Palatino Linotype"/>
          <w:b/>
          <w:i/>
          <w:sz w:val="20"/>
          <w:szCs w:val="20"/>
        </w:rPr>
        <w:t xml:space="preserve">“Clave Única de Registro de Población (CURP). </w:t>
      </w:r>
      <w:r w:rsidRPr="00A20AEE">
        <w:rPr>
          <w:rFonts w:ascii="Palatino Linotype" w:eastAsia="Palatino Linotype" w:hAnsi="Palatino Linotype" w:cs="Palatino Linotype"/>
          <w:i/>
          <w:sz w:val="20"/>
          <w:szCs w:val="20"/>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6202841B" w14:textId="77777777" w:rsidR="00853934" w:rsidRPr="00A20AEE" w:rsidRDefault="00E4708A">
      <w:pPr>
        <w:spacing w:before="240" w:after="240"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14:paraId="1592F407" w14:textId="77777777" w:rsidR="00853934" w:rsidRPr="00A20AEE" w:rsidRDefault="00E4708A">
      <w:pPr>
        <w:spacing w:before="240" w:after="240"/>
        <w:ind w:left="567" w:right="900"/>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b/>
          <w:i/>
          <w:sz w:val="22"/>
          <w:szCs w:val="22"/>
        </w:rPr>
        <w:t>“El número de ficha de identificación única de los trabajadores es información de carácter confidencial.</w:t>
      </w:r>
      <w:r w:rsidRPr="00A20AEE">
        <w:rPr>
          <w:rFonts w:ascii="Palatino Linotype" w:eastAsia="Palatino Linotype" w:hAnsi="Palatino Linotype" w:cs="Palatino Linotype"/>
          <w:i/>
          <w:sz w:val="22"/>
          <w:szCs w:val="22"/>
        </w:rPr>
        <w:t xml:space="preserve"> </w:t>
      </w:r>
      <w:r w:rsidRPr="00A20AEE">
        <w:rPr>
          <w:rFonts w:ascii="Palatino Linotype" w:eastAsia="Palatino Linotype" w:hAnsi="Palatino Linotype" w:cs="Palatino Linotype"/>
          <w:i/>
          <w:sz w:val="22"/>
          <w:szCs w:val="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A20AEE">
        <w:rPr>
          <w:rFonts w:ascii="Palatino Linotype" w:eastAsia="Palatino Linotype" w:hAnsi="Palatino Linotype" w:cs="Palatino Linotype"/>
          <w:i/>
          <w:sz w:val="22"/>
          <w:szCs w:val="22"/>
        </w:rPr>
        <w:t xml:space="preserve">, </w:t>
      </w:r>
      <w:r w:rsidRPr="00A20AEE">
        <w:rPr>
          <w:rFonts w:ascii="Palatino Linotype" w:eastAsia="Palatino Linotype" w:hAnsi="Palatino Linotype" w:cs="Palatino Linotype"/>
          <w:i/>
          <w:sz w:val="22"/>
          <w:szCs w:val="22"/>
          <w:u w:val="single"/>
        </w:rPr>
        <w:t>dicha información es susceptible de clasificarse con el carácter de confidencial</w:t>
      </w:r>
      <w:r w:rsidRPr="00A20AEE">
        <w:rPr>
          <w:rFonts w:ascii="Palatino Linotype" w:eastAsia="Palatino Linotype" w:hAnsi="Palatino Linotype" w:cs="Palatino Linotype"/>
          <w:i/>
          <w:sz w:val="22"/>
          <w:szCs w:val="22"/>
        </w:rPr>
        <w:t>, en términos de lo establecido en el artículo 18, fracción II de la Ley Federal de Transparencia y Acceso a la Información Pública Gubernamental, en virtud de que a través de la misma es posible conocer información personal de su titular.” (Sic)</w:t>
      </w:r>
    </w:p>
    <w:p w14:paraId="41A864EB" w14:textId="77777777" w:rsidR="00853934" w:rsidRPr="00A20AEE" w:rsidRDefault="00E4708A">
      <w:pPr>
        <w:spacing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lastRenderedPageBreak/>
        <w:t xml:space="preserve">Respecto de los </w:t>
      </w:r>
      <w:r w:rsidRPr="00A20AEE">
        <w:rPr>
          <w:rFonts w:ascii="Palatino Linotype" w:eastAsia="Palatino Linotype" w:hAnsi="Palatino Linotype" w:cs="Palatino Linotype"/>
          <w:b/>
        </w:rPr>
        <w:t>préstamos o descuentos</w:t>
      </w:r>
      <w:r w:rsidRPr="00A20AEE">
        <w:rPr>
          <w:rFonts w:ascii="Palatino Linotype" w:eastAsia="Palatino Linotype" w:hAnsi="Palatino Linotype" w:cs="Palatino Linotype"/>
        </w:rPr>
        <w:t xml:space="preserve"> </w:t>
      </w:r>
      <w:r w:rsidRPr="00A20AEE">
        <w:rPr>
          <w:rFonts w:ascii="Palatino Linotype" w:eastAsia="Palatino Linotype" w:hAnsi="Palatino Linotype" w:cs="Palatino Linotype"/>
          <w:b/>
        </w:rPr>
        <w:t>de carácter personal</w:t>
      </w:r>
      <w:r w:rsidRPr="00A20AEE">
        <w:rPr>
          <w:rFonts w:ascii="Palatino Linotype" w:eastAsia="Palatino Linotype" w:hAnsi="Palatino Linotype" w:cs="Palatino Linotype"/>
        </w:rPr>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743463EF" w14:textId="77777777" w:rsidR="00853934" w:rsidRPr="00A20AEE" w:rsidRDefault="00E4708A">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A20AEE">
        <w:rPr>
          <w:rFonts w:ascii="Palatino Linotype" w:eastAsia="Palatino Linotype" w:hAnsi="Palatino Linotype" w:cs="Palatino Linotype"/>
          <w:sz w:val="22"/>
          <w:szCs w:val="22"/>
        </w:rPr>
        <w:t>Por cuanto hace a las deducciones, para entender los límites y alcances de esta restricción, es oportuno recurrir al artículo 84 de la Ley del Trabajo de los Servidores Públicos del Estado y Municipios:</w:t>
      </w:r>
    </w:p>
    <w:p w14:paraId="18EABC7E" w14:textId="77777777" w:rsidR="00853934" w:rsidRPr="00A20AEE" w:rsidRDefault="00E4708A">
      <w:pPr>
        <w:ind w:left="851" w:right="851"/>
        <w:jc w:val="both"/>
        <w:rPr>
          <w:rFonts w:ascii="Palatino Linotype" w:eastAsia="Palatino Linotype" w:hAnsi="Palatino Linotype" w:cs="Palatino Linotype"/>
          <w:b/>
          <w:i/>
          <w:sz w:val="22"/>
          <w:szCs w:val="22"/>
        </w:rPr>
      </w:pPr>
      <w:r w:rsidRPr="00A20AEE">
        <w:rPr>
          <w:rFonts w:ascii="Palatino Linotype" w:eastAsia="Palatino Linotype" w:hAnsi="Palatino Linotype" w:cs="Palatino Linotype"/>
          <w:b/>
          <w:i/>
          <w:sz w:val="22"/>
          <w:szCs w:val="22"/>
        </w:rPr>
        <w:t xml:space="preserve">“ARTÍCULO 84. </w:t>
      </w:r>
      <w:r w:rsidRPr="00A20AEE">
        <w:rPr>
          <w:rFonts w:ascii="Palatino Linotype" w:eastAsia="Palatino Linotype" w:hAnsi="Palatino Linotype" w:cs="Palatino Linotype"/>
          <w:i/>
          <w:sz w:val="22"/>
          <w:szCs w:val="22"/>
        </w:rPr>
        <w:t>Sólo podrán hacerse retenciones, descuentos o deducciones al sueldo de los servidores públicos por concepto de:</w:t>
      </w:r>
    </w:p>
    <w:p w14:paraId="004DDA36" w14:textId="77777777" w:rsidR="00853934" w:rsidRPr="00A20AEE" w:rsidRDefault="00E4708A">
      <w:pPr>
        <w:ind w:left="851" w:right="851"/>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I. Gravámenes fiscales relacionados con el sueldo;</w:t>
      </w:r>
    </w:p>
    <w:p w14:paraId="45B8F214" w14:textId="77777777" w:rsidR="00853934" w:rsidRPr="00A20AEE" w:rsidRDefault="00E4708A">
      <w:pPr>
        <w:ind w:left="851" w:right="851"/>
        <w:jc w:val="both"/>
        <w:rPr>
          <w:rFonts w:ascii="Palatino Linotype" w:eastAsia="Palatino Linotype" w:hAnsi="Palatino Linotype" w:cs="Palatino Linotype"/>
          <w:b/>
          <w:i/>
          <w:sz w:val="22"/>
          <w:szCs w:val="22"/>
        </w:rPr>
      </w:pPr>
      <w:r w:rsidRPr="00A20AEE">
        <w:rPr>
          <w:rFonts w:ascii="Palatino Linotype" w:eastAsia="Palatino Linotype" w:hAnsi="Palatino Linotype" w:cs="Palatino Linotype"/>
          <w:b/>
          <w:i/>
          <w:sz w:val="22"/>
          <w:szCs w:val="22"/>
        </w:rPr>
        <w:t>II. Deudas contraídas con las instituciones públicas o dependencias por concepto de anticipos de sueldo, pagos hechos con exceso, errores o pérdidas debidamente comprobados;</w:t>
      </w:r>
    </w:p>
    <w:p w14:paraId="632BC667" w14:textId="77777777" w:rsidR="00853934" w:rsidRPr="00A20AEE" w:rsidRDefault="00E4708A">
      <w:pPr>
        <w:ind w:left="851" w:right="851"/>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III. Cuotas sindicales;</w:t>
      </w:r>
    </w:p>
    <w:p w14:paraId="21673D2E" w14:textId="77777777" w:rsidR="00853934" w:rsidRPr="00A20AEE" w:rsidRDefault="00E4708A">
      <w:pPr>
        <w:ind w:left="851" w:right="851"/>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10A2C66F" w14:textId="77777777" w:rsidR="00853934" w:rsidRPr="00A20AEE" w:rsidRDefault="00E4708A">
      <w:pPr>
        <w:ind w:left="851" w:right="851"/>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4FA3570E" w14:textId="77777777" w:rsidR="00853934" w:rsidRPr="00A20AEE" w:rsidRDefault="00E4708A">
      <w:pPr>
        <w:ind w:left="851" w:right="851"/>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VI. Obligaciones a cargo del servidor público con las que haya consentido, derivadas de la adquisición o del uso de habitaciones consideradas como de interés social;</w:t>
      </w:r>
    </w:p>
    <w:p w14:paraId="484F9FE8" w14:textId="77777777" w:rsidR="00853934" w:rsidRPr="00A20AEE" w:rsidRDefault="00E4708A">
      <w:pPr>
        <w:ind w:left="851" w:right="851"/>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VII. Faltas de puntualidad o de asistencia injustificadas;</w:t>
      </w:r>
    </w:p>
    <w:p w14:paraId="31B66FBC" w14:textId="77777777" w:rsidR="00853934" w:rsidRPr="00A20AEE" w:rsidRDefault="00E4708A">
      <w:pPr>
        <w:ind w:left="851" w:right="851"/>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b/>
          <w:i/>
          <w:sz w:val="22"/>
          <w:szCs w:val="22"/>
        </w:rPr>
        <w:t>VIII. Pensiones alimenticias ordenadas por la autoridad judicial;</w:t>
      </w:r>
      <w:r w:rsidRPr="00A20AEE">
        <w:rPr>
          <w:rFonts w:ascii="Palatino Linotype" w:eastAsia="Palatino Linotype" w:hAnsi="Palatino Linotype" w:cs="Palatino Linotype"/>
          <w:i/>
          <w:sz w:val="22"/>
          <w:szCs w:val="22"/>
        </w:rPr>
        <w:t xml:space="preserve"> o</w:t>
      </w:r>
    </w:p>
    <w:p w14:paraId="3EE93AB7" w14:textId="77777777" w:rsidR="00853934" w:rsidRPr="00A20AEE" w:rsidRDefault="00E4708A">
      <w:pPr>
        <w:ind w:left="851" w:right="851"/>
        <w:jc w:val="both"/>
        <w:rPr>
          <w:rFonts w:ascii="Palatino Linotype" w:eastAsia="Palatino Linotype" w:hAnsi="Palatino Linotype" w:cs="Palatino Linotype"/>
          <w:b/>
          <w:i/>
          <w:sz w:val="22"/>
          <w:szCs w:val="22"/>
        </w:rPr>
      </w:pPr>
      <w:r w:rsidRPr="00A20AEE">
        <w:rPr>
          <w:rFonts w:ascii="Palatino Linotype" w:eastAsia="Palatino Linotype" w:hAnsi="Palatino Linotype" w:cs="Palatino Linotype"/>
          <w:b/>
          <w:i/>
          <w:sz w:val="22"/>
          <w:szCs w:val="22"/>
        </w:rPr>
        <w:t>IX. Cualquier otro convenido con instituciones de servicios y aceptado por el servidor público.</w:t>
      </w:r>
    </w:p>
    <w:p w14:paraId="147E59E5" w14:textId="77777777" w:rsidR="00853934" w:rsidRPr="00A20AEE" w:rsidRDefault="00E4708A">
      <w:pPr>
        <w:spacing w:after="120"/>
        <w:ind w:left="851" w:right="851"/>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w:t>
      </w:r>
      <w:r w:rsidRPr="00A20AEE">
        <w:rPr>
          <w:rFonts w:ascii="Palatino Linotype" w:eastAsia="Palatino Linotype" w:hAnsi="Palatino Linotype" w:cs="Palatino Linotype"/>
          <w:i/>
          <w:sz w:val="22"/>
          <w:szCs w:val="22"/>
        </w:rPr>
        <w:lastRenderedPageBreak/>
        <w:t>para hacer posible el derecho constitucional a una vivienda digna, o se refieran a lo establecido en la fracción VIII de este artículo, en que se ajustará a lo determinado por la autoridad judicial.” (Sic)</w:t>
      </w:r>
    </w:p>
    <w:p w14:paraId="4E4B70BF" w14:textId="77777777" w:rsidR="00853934" w:rsidRPr="00A20AEE" w:rsidRDefault="00E4708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3F311EF6" w14:textId="77777777" w:rsidR="00853934" w:rsidRPr="00A20AEE" w:rsidRDefault="00E4708A">
      <w:pPr>
        <w:pBdr>
          <w:top w:val="nil"/>
          <w:left w:val="nil"/>
          <w:bottom w:val="nil"/>
          <w:right w:val="nil"/>
          <w:between w:val="nil"/>
        </w:pBdr>
        <w:spacing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En conclusión, los préstamos o descuentos de carácter personal, en virtud de no tener relación con la prestación del servicio y al no involucrar instituciones públicas, se consideran datos confidenciales.</w:t>
      </w:r>
    </w:p>
    <w:p w14:paraId="5A7D9975" w14:textId="77777777" w:rsidR="00853934" w:rsidRPr="00A20AEE" w:rsidRDefault="00E4708A">
      <w:pPr>
        <w:spacing w:before="240" w:after="240"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b/>
        </w:rPr>
        <w:t>De la información fiscal</w:t>
      </w:r>
      <w:r w:rsidRPr="00A20AEE">
        <w:rPr>
          <w:rFonts w:ascii="Palatino Linotype" w:eastAsia="Palatino Linotype" w:hAnsi="Palatino Linotype" w:cs="Palatino Linotype"/>
        </w:rPr>
        <w:t xml:space="preserve">: </w:t>
      </w:r>
    </w:p>
    <w:p w14:paraId="1F751265" w14:textId="77777777" w:rsidR="00853934" w:rsidRPr="00A20AEE" w:rsidRDefault="00E4708A">
      <w:pPr>
        <w:spacing w:before="240" w:after="240"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 xml:space="preserve">La </w:t>
      </w:r>
      <w:r w:rsidRPr="00A20AEE">
        <w:rPr>
          <w:rFonts w:ascii="Palatino Linotype" w:eastAsia="Palatino Linotype" w:hAnsi="Palatino Linotype" w:cs="Palatino Linotype"/>
          <w:b/>
        </w:rPr>
        <w:t>Cadena Original</w:t>
      </w:r>
      <w:r w:rsidRPr="00A20AEE">
        <w:rPr>
          <w:rFonts w:ascii="Palatino Linotype" w:eastAsia="Palatino Linotype" w:hAnsi="Palatino Linotype" w:cs="Palatino Linotype"/>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A20AEE">
        <w:rPr>
          <w:rFonts w:ascii="Palatino Linotype" w:eastAsia="Palatino Linotype" w:hAnsi="Palatino Linotype" w:cs="Palatino Linotype"/>
          <w:b/>
        </w:rPr>
        <w:t>Sujeto Obligado</w:t>
      </w:r>
      <w:r w:rsidRPr="00A20AEE">
        <w:rPr>
          <w:rFonts w:ascii="Palatino Linotype" w:eastAsia="Palatino Linotype" w:hAnsi="Palatino Linotype" w:cs="Palatino Linotype"/>
        </w:rPr>
        <w:t xml:space="preserve"> analizar dicha circunstancia con la finalidad de proteger, de ser el caso, la información a través de su clasificación por actualizarse el supuesto de confidencialidad.</w:t>
      </w:r>
    </w:p>
    <w:p w14:paraId="694F6DF4" w14:textId="77777777" w:rsidR="00853934" w:rsidRPr="00A20AEE" w:rsidRDefault="00E4708A">
      <w:pPr>
        <w:spacing w:before="240" w:after="240"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 xml:space="preserve">Los </w:t>
      </w:r>
      <w:r w:rsidRPr="00A20AEE">
        <w:rPr>
          <w:rFonts w:ascii="Palatino Linotype" w:eastAsia="Palatino Linotype" w:hAnsi="Palatino Linotype" w:cs="Palatino Linotype"/>
          <w:b/>
        </w:rPr>
        <w:t>códigos bidimensionales</w:t>
      </w:r>
      <w:r w:rsidRPr="00A20AEE">
        <w:rPr>
          <w:rFonts w:ascii="Palatino Linotype" w:eastAsia="Palatino Linotype" w:hAnsi="Palatino Linotype" w:cs="Palatino Linotype"/>
        </w:rPr>
        <w:t xml:space="preserve"> o </w:t>
      </w:r>
      <w:r w:rsidRPr="00A20AEE">
        <w:rPr>
          <w:rFonts w:ascii="Palatino Linotype" w:eastAsia="Palatino Linotype" w:hAnsi="Palatino Linotype" w:cs="Palatino Linotype"/>
          <w:b/>
        </w:rPr>
        <w:t xml:space="preserve">códigos QR, </w:t>
      </w:r>
      <w:r w:rsidRPr="00A20AEE">
        <w:rPr>
          <w:rFonts w:ascii="Palatino Linotype" w:eastAsia="Palatino Linotype" w:hAnsi="Palatino Linotype" w:cs="Palatino Linotype"/>
        </w:rPr>
        <w:t xml:space="preserve">al corresponder a barras en dos dimensiones que, al igual que los códigos de barras o códigos unidimensionales, son utilizados para almacenar diversos tipos de datos de manera codificada, los cuales </w:t>
      </w:r>
      <w:r w:rsidRPr="00A20AEE">
        <w:rPr>
          <w:rFonts w:ascii="Palatino Linotype" w:eastAsia="Palatino Linotype" w:hAnsi="Palatino Linotype" w:cs="Palatino Linotype"/>
        </w:rPr>
        <w:lastRenderedPageBreak/>
        <w:t xml:space="preserve">a través de lectores que pueden ser obtenidos por cualquier persona, pueden contener datos personales, no susceptibles de conocimiento público, debiendo el </w:t>
      </w:r>
      <w:r w:rsidRPr="00A20AEE">
        <w:rPr>
          <w:rFonts w:ascii="Palatino Linotype" w:eastAsia="Palatino Linotype" w:hAnsi="Palatino Linotype" w:cs="Palatino Linotype"/>
          <w:b/>
        </w:rPr>
        <w:t xml:space="preserve">Sujeto Obligado </w:t>
      </w:r>
      <w:r w:rsidRPr="00A20AEE">
        <w:rPr>
          <w:rFonts w:ascii="Palatino Linotype" w:eastAsia="Palatino Linotype" w:hAnsi="Palatino Linotype" w:cs="Palatino Linotype"/>
        </w:rPr>
        <w:t>analizar dicha circunstancia con la finalidad de determinar si se actualiza algún supuesto de confidencialidad.</w:t>
      </w:r>
    </w:p>
    <w:p w14:paraId="273A0B80" w14:textId="77777777" w:rsidR="00853934" w:rsidRPr="00A20AEE" w:rsidRDefault="00E4708A">
      <w:pPr>
        <w:spacing w:before="240" w:after="240"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 xml:space="preserve">En tal sentido, si derivado del análisis efectuado por </w:t>
      </w:r>
      <w:r w:rsidRPr="00A20AEE">
        <w:rPr>
          <w:rFonts w:ascii="Palatino Linotype" w:eastAsia="Palatino Linotype" w:hAnsi="Palatino Linotype" w:cs="Palatino Linotype"/>
          <w:b/>
        </w:rPr>
        <w:t xml:space="preserve">Sujeto Obligado </w:t>
      </w:r>
      <w:r w:rsidRPr="00A20AEE">
        <w:rPr>
          <w:rFonts w:ascii="Palatino Linotype" w:eastAsia="Palatino Linotype" w:hAnsi="Palatino Linotype" w:cs="Palatino Linotype"/>
        </w:rPr>
        <w:t>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14:paraId="78D7E984" w14:textId="77777777" w:rsidR="00853934" w:rsidRPr="00A20AEE" w:rsidRDefault="00E4708A">
      <w:pPr>
        <w:spacing w:line="360" w:lineRule="auto"/>
        <w:ind w:right="51"/>
        <w:jc w:val="both"/>
        <w:rPr>
          <w:rFonts w:ascii="Palatino Linotype" w:eastAsia="Palatino Linotype" w:hAnsi="Palatino Linotype" w:cs="Palatino Linotype"/>
        </w:rPr>
      </w:pPr>
      <w:r w:rsidRPr="00A20AEE">
        <w:rPr>
          <w:rFonts w:ascii="Palatino Linotype" w:eastAsia="Palatino Linotype" w:hAnsi="Palatino Linotype" w:cs="Palatino Linotype"/>
        </w:rPr>
        <w:t xml:space="preserve">En ese contexto, la clasificación de la información no opera con la simple supresión de datos que se haga en los documentos de que se trate o con la simple decisión que tome el Servidor Público Habilitado o el </w:t>
      </w:r>
      <w:proofErr w:type="gramStart"/>
      <w:r w:rsidRPr="00A20AEE">
        <w:rPr>
          <w:rFonts w:ascii="Palatino Linotype" w:eastAsia="Palatino Linotype" w:hAnsi="Palatino Linotype" w:cs="Palatino Linotype"/>
        </w:rPr>
        <w:t>Responsable</w:t>
      </w:r>
      <w:proofErr w:type="gramEnd"/>
      <w:r w:rsidRPr="00A20AEE">
        <w:rPr>
          <w:rFonts w:ascii="Palatino Linotype" w:eastAsia="Palatino Linotype" w:hAnsi="Palatino Linotype" w:cs="Palatino Linotype"/>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0E2659C1" w14:textId="77777777" w:rsidR="00853934" w:rsidRPr="00A20AEE" w:rsidRDefault="00853934">
      <w:pPr>
        <w:spacing w:line="360" w:lineRule="auto"/>
        <w:ind w:right="51"/>
        <w:jc w:val="both"/>
        <w:rPr>
          <w:rFonts w:ascii="Palatino Linotype" w:eastAsia="Palatino Linotype" w:hAnsi="Palatino Linotype" w:cs="Palatino Linotype"/>
        </w:rPr>
      </w:pPr>
    </w:p>
    <w:p w14:paraId="704DEAB2" w14:textId="77777777" w:rsidR="00853934" w:rsidRPr="00A20AEE" w:rsidRDefault="00E4708A">
      <w:pPr>
        <w:ind w:left="992" w:right="1043"/>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b/>
          <w:i/>
          <w:sz w:val="22"/>
          <w:szCs w:val="22"/>
        </w:rPr>
        <w:t>“Artículo 49.</w:t>
      </w:r>
      <w:r w:rsidRPr="00A20AEE">
        <w:rPr>
          <w:rFonts w:ascii="Palatino Linotype" w:eastAsia="Palatino Linotype" w:hAnsi="Palatino Linotype" w:cs="Palatino Linotype"/>
          <w:i/>
          <w:sz w:val="22"/>
          <w:szCs w:val="22"/>
        </w:rPr>
        <w:t xml:space="preserve"> </w:t>
      </w:r>
      <w:r w:rsidRPr="00A20AEE">
        <w:rPr>
          <w:rFonts w:ascii="Palatino Linotype" w:eastAsia="Palatino Linotype" w:hAnsi="Palatino Linotype" w:cs="Palatino Linotype"/>
          <w:b/>
          <w:i/>
          <w:sz w:val="22"/>
          <w:szCs w:val="22"/>
        </w:rPr>
        <w:t>Los Comités de Transparencia</w:t>
      </w:r>
      <w:r w:rsidRPr="00A20AEE">
        <w:rPr>
          <w:rFonts w:ascii="Palatino Linotype" w:eastAsia="Palatino Linotype" w:hAnsi="Palatino Linotype" w:cs="Palatino Linotype"/>
          <w:i/>
          <w:sz w:val="22"/>
          <w:szCs w:val="22"/>
        </w:rPr>
        <w:t xml:space="preserve"> tendrán las siguientes atribuciones:</w:t>
      </w:r>
    </w:p>
    <w:p w14:paraId="7831A798" w14:textId="77777777" w:rsidR="00853934" w:rsidRPr="00A20AEE" w:rsidRDefault="00E4708A">
      <w:pPr>
        <w:ind w:left="992" w:right="1043"/>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b/>
          <w:i/>
          <w:sz w:val="22"/>
          <w:szCs w:val="22"/>
        </w:rPr>
        <w:t>VIII. Aprobar, modificar o revocar la clasificación de la información</w:t>
      </w:r>
      <w:r w:rsidRPr="00A20AEE">
        <w:rPr>
          <w:rFonts w:ascii="Palatino Linotype" w:eastAsia="Palatino Linotype" w:hAnsi="Palatino Linotype" w:cs="Palatino Linotype"/>
          <w:i/>
          <w:sz w:val="22"/>
          <w:szCs w:val="22"/>
        </w:rPr>
        <w:t>…”</w:t>
      </w:r>
    </w:p>
    <w:p w14:paraId="23F77904" w14:textId="77777777" w:rsidR="00853934" w:rsidRPr="00A20AEE" w:rsidRDefault="00E4708A">
      <w:pPr>
        <w:ind w:left="992" w:right="1043"/>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w:t>
      </w:r>
      <w:r w:rsidRPr="00A20AEE">
        <w:rPr>
          <w:rFonts w:ascii="Palatino Linotype" w:eastAsia="Palatino Linotype" w:hAnsi="Palatino Linotype" w:cs="Palatino Linotype"/>
          <w:b/>
          <w:i/>
          <w:sz w:val="22"/>
          <w:szCs w:val="22"/>
        </w:rPr>
        <w:t>Artículo 53.</w:t>
      </w:r>
      <w:r w:rsidRPr="00A20AEE">
        <w:rPr>
          <w:rFonts w:ascii="Palatino Linotype" w:eastAsia="Palatino Linotype" w:hAnsi="Palatino Linotype" w:cs="Palatino Linotype"/>
          <w:i/>
          <w:sz w:val="22"/>
          <w:szCs w:val="22"/>
        </w:rPr>
        <w:t xml:space="preserve"> Las </w:t>
      </w:r>
      <w:r w:rsidRPr="00A20AEE">
        <w:rPr>
          <w:rFonts w:ascii="Palatino Linotype" w:eastAsia="Palatino Linotype" w:hAnsi="Palatino Linotype" w:cs="Palatino Linotype"/>
          <w:b/>
          <w:i/>
          <w:sz w:val="22"/>
          <w:szCs w:val="22"/>
        </w:rPr>
        <w:t>Unidades de Transparencia</w:t>
      </w:r>
      <w:r w:rsidRPr="00A20AEE">
        <w:rPr>
          <w:rFonts w:ascii="Palatino Linotype" w:eastAsia="Palatino Linotype" w:hAnsi="Palatino Linotype" w:cs="Palatino Linotype"/>
          <w:i/>
          <w:sz w:val="22"/>
          <w:szCs w:val="22"/>
        </w:rPr>
        <w:t xml:space="preserve"> tendrán las siguientes </w:t>
      </w:r>
      <w:r w:rsidRPr="00A20AEE">
        <w:rPr>
          <w:rFonts w:ascii="Palatino Linotype" w:eastAsia="Palatino Linotype" w:hAnsi="Palatino Linotype" w:cs="Palatino Linotype"/>
          <w:b/>
          <w:i/>
          <w:sz w:val="22"/>
          <w:szCs w:val="22"/>
        </w:rPr>
        <w:t>funciones</w:t>
      </w:r>
      <w:r w:rsidRPr="00A20AEE">
        <w:rPr>
          <w:rFonts w:ascii="Palatino Linotype" w:eastAsia="Palatino Linotype" w:hAnsi="Palatino Linotype" w:cs="Palatino Linotype"/>
          <w:i/>
          <w:sz w:val="22"/>
          <w:szCs w:val="22"/>
        </w:rPr>
        <w:t>:</w:t>
      </w:r>
    </w:p>
    <w:p w14:paraId="67EA5F99" w14:textId="77777777" w:rsidR="00853934" w:rsidRPr="00A20AEE" w:rsidRDefault="00E4708A">
      <w:pPr>
        <w:ind w:left="992" w:right="1043"/>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b/>
          <w:i/>
          <w:sz w:val="22"/>
          <w:szCs w:val="22"/>
        </w:rPr>
        <w:lastRenderedPageBreak/>
        <w:t>X. Presentar ante el Comité, el proyecto de clasificación de información</w:t>
      </w:r>
      <w:r w:rsidRPr="00A20AEE">
        <w:rPr>
          <w:rFonts w:ascii="Palatino Linotype" w:eastAsia="Palatino Linotype" w:hAnsi="Palatino Linotype" w:cs="Palatino Linotype"/>
          <w:i/>
          <w:sz w:val="22"/>
          <w:szCs w:val="22"/>
        </w:rPr>
        <w:t xml:space="preserve">…” </w:t>
      </w:r>
    </w:p>
    <w:p w14:paraId="256265EC" w14:textId="77777777" w:rsidR="00853934" w:rsidRPr="00A20AEE" w:rsidRDefault="00E4708A">
      <w:pPr>
        <w:ind w:left="992" w:right="1043"/>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b/>
          <w:i/>
          <w:sz w:val="22"/>
          <w:szCs w:val="22"/>
        </w:rPr>
        <w:t>“Artículo 59.</w:t>
      </w:r>
      <w:r w:rsidRPr="00A20AEE">
        <w:rPr>
          <w:rFonts w:ascii="Palatino Linotype" w:eastAsia="Palatino Linotype" w:hAnsi="Palatino Linotype" w:cs="Palatino Linotype"/>
          <w:i/>
          <w:sz w:val="22"/>
          <w:szCs w:val="22"/>
        </w:rPr>
        <w:t xml:space="preserve"> Los </w:t>
      </w:r>
      <w:r w:rsidRPr="00A20AEE">
        <w:rPr>
          <w:rFonts w:ascii="Palatino Linotype" w:eastAsia="Palatino Linotype" w:hAnsi="Palatino Linotype" w:cs="Palatino Linotype"/>
          <w:b/>
          <w:i/>
          <w:sz w:val="22"/>
          <w:szCs w:val="22"/>
        </w:rPr>
        <w:t>servidores públicos habilitados</w:t>
      </w:r>
      <w:r w:rsidRPr="00A20AEE">
        <w:rPr>
          <w:rFonts w:ascii="Palatino Linotype" w:eastAsia="Palatino Linotype" w:hAnsi="Palatino Linotype" w:cs="Palatino Linotype"/>
          <w:i/>
          <w:sz w:val="22"/>
          <w:szCs w:val="22"/>
        </w:rPr>
        <w:t xml:space="preserve"> tendrán las </w:t>
      </w:r>
      <w:r w:rsidRPr="00A20AEE">
        <w:rPr>
          <w:rFonts w:ascii="Palatino Linotype" w:eastAsia="Palatino Linotype" w:hAnsi="Palatino Linotype" w:cs="Palatino Linotype"/>
          <w:b/>
          <w:i/>
          <w:sz w:val="22"/>
          <w:szCs w:val="22"/>
        </w:rPr>
        <w:t>funciones</w:t>
      </w:r>
      <w:r w:rsidRPr="00A20AEE">
        <w:rPr>
          <w:rFonts w:ascii="Palatino Linotype" w:eastAsia="Palatino Linotype" w:hAnsi="Palatino Linotype" w:cs="Palatino Linotype"/>
          <w:i/>
          <w:sz w:val="22"/>
          <w:szCs w:val="22"/>
        </w:rPr>
        <w:t xml:space="preserve"> siguientes:</w:t>
      </w:r>
    </w:p>
    <w:p w14:paraId="4AECD371" w14:textId="77777777" w:rsidR="00853934" w:rsidRPr="00A20AEE" w:rsidRDefault="00E4708A">
      <w:pPr>
        <w:ind w:left="992" w:right="1043"/>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A20AEE">
        <w:rPr>
          <w:rFonts w:ascii="Palatino Linotype" w:eastAsia="Palatino Linotype" w:hAnsi="Palatino Linotype" w:cs="Palatino Linotype"/>
          <w:i/>
          <w:sz w:val="22"/>
          <w:szCs w:val="22"/>
        </w:rPr>
        <w:t>, la cual tendrá los fundamentos y argumentos en que se basa dicha propuesta</w:t>
      </w:r>
      <w:proofErr w:type="gramStart"/>
      <w:r w:rsidRPr="00A20AEE">
        <w:rPr>
          <w:rFonts w:ascii="Palatino Linotype" w:eastAsia="Palatino Linotype" w:hAnsi="Palatino Linotype" w:cs="Palatino Linotype"/>
          <w:i/>
          <w:sz w:val="22"/>
          <w:szCs w:val="22"/>
        </w:rPr>
        <w:t>…”(</w:t>
      </w:r>
      <w:proofErr w:type="gramEnd"/>
      <w:r w:rsidRPr="00A20AEE">
        <w:rPr>
          <w:rFonts w:ascii="Palatino Linotype" w:eastAsia="Palatino Linotype" w:hAnsi="Palatino Linotype" w:cs="Palatino Linotype"/>
          <w:i/>
          <w:sz w:val="22"/>
          <w:szCs w:val="22"/>
        </w:rPr>
        <w:t>Sic)</w:t>
      </w:r>
    </w:p>
    <w:p w14:paraId="7A78858A" w14:textId="77777777" w:rsidR="00853934" w:rsidRPr="00A20AEE" w:rsidRDefault="00853934">
      <w:pPr>
        <w:ind w:left="992" w:right="1043"/>
        <w:jc w:val="both"/>
        <w:rPr>
          <w:rFonts w:ascii="Palatino Linotype" w:eastAsia="Palatino Linotype" w:hAnsi="Palatino Linotype" w:cs="Palatino Linotype"/>
          <w:i/>
          <w:sz w:val="22"/>
          <w:szCs w:val="22"/>
        </w:rPr>
      </w:pPr>
    </w:p>
    <w:p w14:paraId="7CA80A1F" w14:textId="77777777" w:rsidR="00853934" w:rsidRPr="00A20AEE" w:rsidRDefault="00E4708A">
      <w:pPr>
        <w:spacing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A20AEE">
        <w:rPr>
          <w:rFonts w:ascii="Palatino Linotype" w:eastAsia="Palatino Linotype" w:hAnsi="Palatino Linotype" w:cs="Palatino Linotype"/>
          <w:b/>
        </w:rPr>
        <w:t>SUJETO OBLIGADO</w:t>
      </w:r>
      <w:r w:rsidRPr="00A20AEE">
        <w:rPr>
          <w:rFonts w:ascii="Palatino Linotype" w:eastAsia="Palatino Linotype" w:hAnsi="Palatino Linotype" w:cs="Palatino Linotype"/>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599455D" w14:textId="77777777" w:rsidR="00853934" w:rsidRPr="00A20AEE" w:rsidRDefault="00853934">
      <w:pPr>
        <w:spacing w:line="360" w:lineRule="auto"/>
        <w:jc w:val="both"/>
        <w:rPr>
          <w:rFonts w:ascii="Palatino Linotype" w:eastAsia="Palatino Linotype" w:hAnsi="Palatino Linotype" w:cs="Palatino Linotype"/>
        </w:rPr>
      </w:pPr>
    </w:p>
    <w:p w14:paraId="7406F598" w14:textId="77777777" w:rsidR="00853934" w:rsidRPr="00A20AEE" w:rsidRDefault="00E4708A">
      <w:pPr>
        <w:spacing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4A08CF3D" w14:textId="77777777" w:rsidR="00853934" w:rsidRPr="00A20AEE" w:rsidRDefault="00853934">
      <w:pPr>
        <w:spacing w:line="360" w:lineRule="auto"/>
        <w:jc w:val="both"/>
        <w:rPr>
          <w:rFonts w:ascii="Palatino Linotype" w:eastAsia="Palatino Linotype" w:hAnsi="Palatino Linotype" w:cs="Palatino Linotype"/>
        </w:rPr>
      </w:pPr>
    </w:p>
    <w:p w14:paraId="4F033D49" w14:textId="77777777" w:rsidR="00853934" w:rsidRPr="00A20AEE" w:rsidRDefault="00E4708A">
      <w:pPr>
        <w:spacing w:after="240"/>
        <w:ind w:left="993" w:right="1041"/>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w:t>
      </w:r>
      <w:r w:rsidRPr="00A20AEE">
        <w:rPr>
          <w:rFonts w:ascii="Palatino Linotype" w:eastAsia="Palatino Linotype" w:hAnsi="Palatino Linotype" w:cs="Palatino Linotype"/>
          <w:b/>
          <w:i/>
          <w:sz w:val="22"/>
          <w:szCs w:val="22"/>
        </w:rPr>
        <w:t>Artículo 149.</w:t>
      </w:r>
      <w:r w:rsidRPr="00A20AEE">
        <w:rPr>
          <w:rFonts w:ascii="Palatino Linotype" w:eastAsia="Palatino Linotype" w:hAnsi="Palatino Linotype" w:cs="Palatino Linotype"/>
          <w:i/>
          <w:sz w:val="22"/>
          <w:szCs w:val="22"/>
        </w:rPr>
        <w:t xml:space="preserve"> El </w:t>
      </w:r>
      <w:r w:rsidRPr="00A20AEE">
        <w:rPr>
          <w:rFonts w:ascii="Palatino Linotype" w:eastAsia="Palatino Linotype" w:hAnsi="Palatino Linotype" w:cs="Palatino Linotype"/>
          <w:b/>
          <w:i/>
          <w:sz w:val="22"/>
          <w:szCs w:val="22"/>
        </w:rPr>
        <w:t>acuerdo que clasifique la información como confidencial</w:t>
      </w:r>
      <w:r w:rsidRPr="00A20AEE">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(Sic)</w:t>
      </w:r>
    </w:p>
    <w:p w14:paraId="4A530976" w14:textId="77777777" w:rsidR="00853934" w:rsidRPr="00A20AEE" w:rsidRDefault="00853934">
      <w:pPr>
        <w:spacing w:before="240" w:line="360" w:lineRule="auto"/>
        <w:ind w:right="51"/>
        <w:jc w:val="both"/>
        <w:rPr>
          <w:rFonts w:ascii="Palatino Linotype" w:eastAsia="Palatino Linotype" w:hAnsi="Palatino Linotype" w:cs="Palatino Linotype"/>
        </w:rPr>
      </w:pPr>
    </w:p>
    <w:p w14:paraId="6E9EDBF1" w14:textId="77777777" w:rsidR="00853934" w:rsidRPr="00A20AEE" w:rsidRDefault="00E4708A">
      <w:pPr>
        <w:spacing w:line="360" w:lineRule="auto"/>
        <w:ind w:right="51"/>
        <w:jc w:val="both"/>
        <w:rPr>
          <w:rFonts w:ascii="Palatino Linotype" w:eastAsia="Palatino Linotype" w:hAnsi="Palatino Linotype" w:cs="Palatino Linotype"/>
        </w:rPr>
      </w:pPr>
      <w:r w:rsidRPr="00A20AEE">
        <w:rPr>
          <w:rFonts w:ascii="Palatino Linotype" w:eastAsia="Palatino Linotype" w:hAnsi="Palatino Linotype" w:cs="Palatino Linotype"/>
        </w:rPr>
        <w:t xml:space="preserve">Es decir, el </w:t>
      </w:r>
      <w:r w:rsidRPr="00A20AEE">
        <w:rPr>
          <w:rFonts w:ascii="Palatino Linotype" w:eastAsia="Palatino Linotype" w:hAnsi="Palatino Linotype" w:cs="Palatino Linotype"/>
          <w:b/>
        </w:rPr>
        <w:t>SUJETO OBLIGADO</w:t>
      </w:r>
      <w:r w:rsidRPr="00A20AEE">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w:t>
      </w:r>
      <w:r w:rsidRPr="00A20AEE">
        <w:rPr>
          <w:rFonts w:ascii="Palatino Linotype" w:eastAsia="Palatino Linotype" w:hAnsi="Palatino Linotype" w:cs="Palatino Linotype"/>
        </w:rPr>
        <w:lastRenderedPageBreak/>
        <w:t>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5F6891DA" w14:textId="77777777" w:rsidR="00853934" w:rsidRPr="00A20AEE" w:rsidRDefault="00853934">
      <w:pPr>
        <w:spacing w:line="360" w:lineRule="auto"/>
        <w:jc w:val="both"/>
        <w:rPr>
          <w:rFonts w:ascii="Palatino Linotype" w:eastAsia="Palatino Linotype" w:hAnsi="Palatino Linotype" w:cs="Palatino Linotype"/>
        </w:rPr>
      </w:pPr>
    </w:p>
    <w:p w14:paraId="49B04836" w14:textId="77777777" w:rsidR="00853934" w:rsidRPr="00A20AEE" w:rsidRDefault="00E4708A">
      <w:pPr>
        <w:spacing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 xml:space="preserve">Al respecto, se destaca que la versión pública que elabore el </w:t>
      </w:r>
      <w:r w:rsidRPr="00A20AEE">
        <w:rPr>
          <w:rFonts w:ascii="Palatino Linotype" w:eastAsia="Palatino Linotype" w:hAnsi="Palatino Linotype" w:cs="Palatino Linotype"/>
          <w:b/>
        </w:rPr>
        <w:t>SUJETO OBLIGADO</w:t>
      </w:r>
      <w:r w:rsidRPr="00A20AEE">
        <w:rPr>
          <w:rFonts w:ascii="Palatino Linotype" w:eastAsia="Palatino Linotype" w:hAnsi="Palatino Linotype" w:cs="Palatino Linotype"/>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A20AEE">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A20AEE">
        <w:rPr>
          <w:rFonts w:ascii="Palatino Linotype" w:eastAsia="Palatino Linotype" w:hAnsi="Palatino Linotype" w:cs="Palatino Linotype"/>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0ACF2EAA" w14:textId="77777777" w:rsidR="00853934" w:rsidRPr="00A20AEE" w:rsidRDefault="00853934">
      <w:pPr>
        <w:ind w:left="709" w:right="709"/>
        <w:jc w:val="both"/>
        <w:rPr>
          <w:rFonts w:ascii="Palatino Linotype" w:eastAsia="Palatino Linotype" w:hAnsi="Palatino Linotype" w:cs="Palatino Linotype"/>
          <w:b/>
          <w:i/>
          <w:sz w:val="22"/>
          <w:szCs w:val="22"/>
        </w:rPr>
      </w:pPr>
    </w:p>
    <w:p w14:paraId="493DEA94" w14:textId="77777777" w:rsidR="00853934" w:rsidRPr="00A20AEE" w:rsidRDefault="00E4708A">
      <w:pPr>
        <w:ind w:left="709" w:right="709"/>
        <w:jc w:val="both"/>
      </w:pPr>
      <w:r w:rsidRPr="00A20AEE">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675CF9CB" w14:textId="77777777" w:rsidR="00853934" w:rsidRPr="00A20AEE" w:rsidRDefault="00E4708A">
      <w:pPr>
        <w:ind w:left="709" w:right="709"/>
        <w:jc w:val="both"/>
      </w:pPr>
      <w:r w:rsidRPr="00A20AEE">
        <w:rPr>
          <w:rFonts w:ascii="Palatino Linotype" w:eastAsia="Palatino Linotype" w:hAnsi="Palatino Linotype" w:cs="Palatino Linotype"/>
          <w:i/>
          <w:sz w:val="22"/>
          <w:szCs w:val="22"/>
        </w:rPr>
        <w:t>“</w:t>
      </w:r>
      <w:proofErr w:type="gramStart"/>
      <w:r w:rsidRPr="00A20AEE">
        <w:rPr>
          <w:rFonts w:ascii="Palatino Linotype" w:eastAsia="Palatino Linotype" w:hAnsi="Palatino Linotype" w:cs="Palatino Linotype"/>
          <w:b/>
          <w:i/>
          <w:sz w:val="22"/>
          <w:szCs w:val="22"/>
        </w:rPr>
        <w:t>Segundo.-</w:t>
      </w:r>
      <w:proofErr w:type="gramEnd"/>
      <w:r w:rsidRPr="00A20AEE">
        <w:rPr>
          <w:rFonts w:ascii="Palatino Linotype" w:eastAsia="Palatino Linotype" w:hAnsi="Palatino Linotype" w:cs="Palatino Linotype"/>
          <w:i/>
          <w:sz w:val="22"/>
          <w:szCs w:val="22"/>
        </w:rPr>
        <w:t xml:space="preserve"> Para efectos de los presentes Lineamientos Generales, se entenderá por:</w:t>
      </w:r>
    </w:p>
    <w:p w14:paraId="74E7CC44" w14:textId="77777777" w:rsidR="00853934" w:rsidRPr="00A20AEE" w:rsidRDefault="00E4708A">
      <w:pPr>
        <w:ind w:left="709" w:right="709"/>
        <w:jc w:val="both"/>
      </w:pPr>
      <w:r w:rsidRPr="00A20AEE">
        <w:rPr>
          <w:rFonts w:ascii="Palatino Linotype" w:eastAsia="Palatino Linotype" w:hAnsi="Palatino Linotype" w:cs="Palatino Linotype"/>
          <w:b/>
          <w:i/>
          <w:sz w:val="22"/>
          <w:szCs w:val="22"/>
        </w:rPr>
        <w:t>XVIII.</w:t>
      </w:r>
      <w:r w:rsidRPr="00A20AEE">
        <w:rPr>
          <w:rFonts w:ascii="Palatino Linotype" w:eastAsia="Palatino Linotype" w:hAnsi="Palatino Linotype" w:cs="Palatino Linotype"/>
          <w:i/>
          <w:sz w:val="22"/>
          <w:szCs w:val="22"/>
        </w:rPr>
        <w:t xml:space="preserve"> </w:t>
      </w:r>
      <w:r w:rsidRPr="00A20AEE">
        <w:rPr>
          <w:rFonts w:ascii="Palatino Linotype" w:eastAsia="Palatino Linotype" w:hAnsi="Palatino Linotype" w:cs="Palatino Linotype"/>
          <w:b/>
          <w:i/>
          <w:sz w:val="22"/>
          <w:szCs w:val="22"/>
        </w:rPr>
        <w:t>Versión pública:</w:t>
      </w:r>
      <w:r w:rsidRPr="00A20AEE">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A20AEE">
        <w:rPr>
          <w:rFonts w:ascii="Palatino Linotype" w:eastAsia="Palatino Linotype" w:hAnsi="Palatino Linotype" w:cs="Palatino Linotype"/>
          <w:b/>
          <w:i/>
          <w:sz w:val="22"/>
          <w:szCs w:val="22"/>
          <w:u w:val="single"/>
        </w:rPr>
        <w:t>fundando y motivando la</w:t>
      </w:r>
      <w:r w:rsidRPr="00A20AEE">
        <w:rPr>
          <w:rFonts w:ascii="Palatino Linotype" w:eastAsia="Palatino Linotype" w:hAnsi="Palatino Linotype" w:cs="Palatino Linotype"/>
          <w:i/>
          <w:sz w:val="22"/>
          <w:szCs w:val="22"/>
        </w:rPr>
        <w:t xml:space="preserve"> reserva o </w:t>
      </w:r>
      <w:r w:rsidRPr="00A20AEE">
        <w:rPr>
          <w:rFonts w:ascii="Palatino Linotype" w:eastAsia="Palatino Linotype" w:hAnsi="Palatino Linotype" w:cs="Palatino Linotype"/>
          <w:b/>
          <w:i/>
          <w:sz w:val="22"/>
          <w:szCs w:val="22"/>
          <w:u w:val="single"/>
        </w:rPr>
        <w:lastRenderedPageBreak/>
        <w:t>confidencialidad</w:t>
      </w:r>
      <w:r w:rsidRPr="00A20AEE">
        <w:rPr>
          <w:rFonts w:ascii="Palatino Linotype" w:eastAsia="Palatino Linotype" w:hAnsi="Palatino Linotype" w:cs="Palatino Linotype"/>
          <w:i/>
          <w:sz w:val="22"/>
          <w:szCs w:val="22"/>
        </w:rPr>
        <w:t>, a través de la resolución que para tal efecto emita el Comité de Transparencia.</w:t>
      </w:r>
    </w:p>
    <w:p w14:paraId="7B943FA4" w14:textId="77777777" w:rsidR="00853934" w:rsidRPr="00A20AEE" w:rsidRDefault="00E4708A">
      <w:pPr>
        <w:ind w:left="709" w:right="709"/>
        <w:jc w:val="both"/>
      </w:pPr>
      <w:r w:rsidRPr="00A20AEE">
        <w:rPr>
          <w:rFonts w:ascii="Palatino Linotype" w:eastAsia="Palatino Linotype" w:hAnsi="Palatino Linotype" w:cs="Palatino Linotype"/>
          <w:b/>
          <w:i/>
          <w:sz w:val="22"/>
          <w:szCs w:val="22"/>
        </w:rPr>
        <w:t>Cuarto.</w:t>
      </w:r>
      <w:r w:rsidRPr="00A20AEE">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15A68FF" w14:textId="77777777" w:rsidR="00853934" w:rsidRPr="00A20AEE" w:rsidRDefault="00E4708A">
      <w:pPr>
        <w:ind w:left="709" w:right="709"/>
        <w:jc w:val="both"/>
      </w:pPr>
      <w:r w:rsidRPr="00A20AEE">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047AC034" w14:textId="77777777" w:rsidR="00853934" w:rsidRPr="00A20AEE" w:rsidRDefault="00E4708A">
      <w:pPr>
        <w:ind w:left="709" w:right="709"/>
        <w:jc w:val="both"/>
      </w:pPr>
      <w:r w:rsidRPr="00A20AEE">
        <w:rPr>
          <w:rFonts w:ascii="Palatino Linotype" w:eastAsia="Palatino Linotype" w:hAnsi="Palatino Linotype" w:cs="Palatino Linotype"/>
          <w:b/>
          <w:i/>
          <w:sz w:val="22"/>
          <w:szCs w:val="22"/>
        </w:rPr>
        <w:t>Quinto.</w:t>
      </w:r>
      <w:r w:rsidRPr="00A20AEE">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42C3BE4" w14:textId="77777777" w:rsidR="00853934" w:rsidRPr="00A20AEE" w:rsidRDefault="00E4708A">
      <w:pPr>
        <w:ind w:left="709" w:right="709"/>
        <w:jc w:val="both"/>
      </w:pPr>
      <w:r w:rsidRPr="00A20AEE">
        <w:rPr>
          <w:rFonts w:ascii="Palatino Linotype" w:eastAsia="Palatino Linotype" w:hAnsi="Palatino Linotype" w:cs="Palatino Linotype"/>
          <w:b/>
          <w:i/>
          <w:sz w:val="22"/>
          <w:szCs w:val="22"/>
        </w:rPr>
        <w:t>…</w:t>
      </w:r>
    </w:p>
    <w:p w14:paraId="60029D95" w14:textId="77777777" w:rsidR="00853934" w:rsidRPr="00A20AEE" w:rsidRDefault="00E4708A">
      <w:pPr>
        <w:ind w:left="709" w:right="709"/>
        <w:jc w:val="both"/>
      </w:pPr>
      <w:r w:rsidRPr="00A20AEE">
        <w:rPr>
          <w:rFonts w:ascii="Palatino Linotype" w:eastAsia="Palatino Linotype" w:hAnsi="Palatino Linotype" w:cs="Palatino Linotype"/>
          <w:b/>
          <w:i/>
          <w:sz w:val="22"/>
          <w:szCs w:val="22"/>
        </w:rPr>
        <w:t>Séptimo.</w:t>
      </w:r>
      <w:r w:rsidRPr="00A20AEE">
        <w:rPr>
          <w:rFonts w:ascii="Palatino Linotype" w:eastAsia="Palatino Linotype" w:hAnsi="Palatino Linotype" w:cs="Palatino Linotype"/>
          <w:i/>
          <w:sz w:val="22"/>
          <w:szCs w:val="22"/>
        </w:rPr>
        <w:t xml:space="preserve"> La clasificación de la información se llevará a cabo en el momento en que:</w:t>
      </w:r>
    </w:p>
    <w:p w14:paraId="5F64528A" w14:textId="77777777" w:rsidR="00853934" w:rsidRPr="00A20AEE" w:rsidRDefault="00E4708A">
      <w:pPr>
        <w:ind w:left="709" w:right="709"/>
        <w:jc w:val="both"/>
      </w:pPr>
      <w:r w:rsidRPr="00A20AEE">
        <w:rPr>
          <w:rFonts w:ascii="Palatino Linotype" w:eastAsia="Palatino Linotype" w:hAnsi="Palatino Linotype" w:cs="Palatino Linotype"/>
          <w:b/>
          <w:i/>
          <w:sz w:val="22"/>
          <w:szCs w:val="22"/>
        </w:rPr>
        <w:t>I.</w:t>
      </w:r>
      <w:r w:rsidRPr="00A20AEE">
        <w:rPr>
          <w:rFonts w:ascii="Palatino Linotype" w:eastAsia="Palatino Linotype" w:hAnsi="Palatino Linotype" w:cs="Palatino Linotype"/>
          <w:i/>
          <w:sz w:val="22"/>
          <w:szCs w:val="22"/>
        </w:rPr>
        <w:t xml:space="preserve"> Se reciba una solicitud de acceso a la información;</w:t>
      </w:r>
    </w:p>
    <w:p w14:paraId="26BF6A2D" w14:textId="77777777" w:rsidR="00853934" w:rsidRPr="00A20AEE" w:rsidRDefault="00E4708A">
      <w:pPr>
        <w:ind w:left="709" w:right="709"/>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b/>
          <w:i/>
          <w:sz w:val="22"/>
          <w:szCs w:val="22"/>
        </w:rPr>
        <w:t>II.</w:t>
      </w:r>
      <w:r w:rsidRPr="00A20AEE">
        <w:rPr>
          <w:rFonts w:ascii="Palatino Linotype" w:eastAsia="Palatino Linotype" w:hAnsi="Palatino Linotype" w:cs="Palatino Linotype"/>
          <w:i/>
          <w:sz w:val="22"/>
          <w:szCs w:val="22"/>
        </w:rPr>
        <w:t xml:space="preserve"> </w:t>
      </w:r>
      <w:proofErr w:type="gramStart"/>
      <w:r w:rsidRPr="00A20AEE">
        <w:rPr>
          <w:rFonts w:ascii="Palatino Linotype" w:eastAsia="Palatino Linotype" w:hAnsi="Palatino Linotype" w:cs="Palatino Linotype"/>
          <w:i/>
          <w:sz w:val="22"/>
          <w:szCs w:val="22"/>
        </w:rPr>
        <w:t>Se  determine</w:t>
      </w:r>
      <w:proofErr w:type="gramEnd"/>
      <w:r w:rsidRPr="00A20AEE">
        <w:rPr>
          <w:rFonts w:ascii="Palatino Linotype" w:eastAsia="Palatino Linotype" w:hAnsi="Palatino Linotype" w:cs="Palatino Linotype"/>
          <w:i/>
          <w:sz w:val="22"/>
          <w:szCs w:val="22"/>
        </w:rPr>
        <w:t xml:space="preserve"> mediante resolución del Comité de Transparencia, el órgano garante </w:t>
      </w:r>
    </w:p>
    <w:p w14:paraId="1859055C" w14:textId="77777777" w:rsidR="00853934" w:rsidRPr="00A20AEE" w:rsidRDefault="00E4708A">
      <w:pPr>
        <w:ind w:left="709" w:right="709"/>
        <w:jc w:val="both"/>
      </w:pPr>
      <w:r w:rsidRPr="00A20AEE">
        <w:rPr>
          <w:rFonts w:ascii="Palatino Linotype" w:eastAsia="Palatino Linotype" w:hAnsi="Palatino Linotype" w:cs="Palatino Linotype"/>
          <w:i/>
          <w:sz w:val="22"/>
          <w:szCs w:val="22"/>
        </w:rPr>
        <w:t>competente, o en cumplimiento a una sentencia del Poder Judicial; o</w:t>
      </w:r>
    </w:p>
    <w:p w14:paraId="2A2F5910" w14:textId="77777777" w:rsidR="00853934" w:rsidRPr="00A20AEE" w:rsidRDefault="00E4708A">
      <w:pPr>
        <w:ind w:left="709" w:right="709"/>
        <w:jc w:val="both"/>
      </w:pPr>
      <w:r w:rsidRPr="00A20AEE">
        <w:rPr>
          <w:rFonts w:ascii="Palatino Linotype" w:eastAsia="Palatino Linotype" w:hAnsi="Palatino Linotype" w:cs="Palatino Linotype"/>
          <w:b/>
          <w:i/>
          <w:sz w:val="22"/>
          <w:szCs w:val="22"/>
        </w:rPr>
        <w:t>III.</w:t>
      </w:r>
      <w:r w:rsidRPr="00A20AEE">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75788EF4" w14:textId="77777777" w:rsidR="00853934" w:rsidRPr="00A20AEE" w:rsidRDefault="00E4708A">
      <w:pPr>
        <w:ind w:left="709" w:right="709"/>
        <w:jc w:val="both"/>
      </w:pPr>
      <w:r w:rsidRPr="00A20AEE">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2D11262C" w14:textId="77777777" w:rsidR="00853934" w:rsidRPr="00A20AEE" w:rsidRDefault="00E4708A">
      <w:pPr>
        <w:ind w:left="709" w:right="709"/>
        <w:jc w:val="both"/>
      </w:pPr>
      <w:r w:rsidRPr="00A20AEE">
        <w:rPr>
          <w:rFonts w:ascii="Palatino Linotype" w:eastAsia="Palatino Linotype" w:hAnsi="Palatino Linotype" w:cs="Palatino Linotype"/>
          <w:b/>
          <w:i/>
          <w:sz w:val="22"/>
          <w:szCs w:val="22"/>
        </w:rPr>
        <w:t>Octavo.</w:t>
      </w:r>
      <w:r w:rsidRPr="00A20AEE">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5F21F75" w14:textId="77777777" w:rsidR="00853934" w:rsidRPr="00A20AEE" w:rsidRDefault="00E4708A">
      <w:pPr>
        <w:ind w:left="709" w:right="709"/>
        <w:jc w:val="both"/>
      </w:pPr>
      <w:r w:rsidRPr="00A20AEE">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4AD8B32" w14:textId="77777777" w:rsidR="00853934" w:rsidRPr="00A20AEE" w:rsidRDefault="00E4708A">
      <w:pPr>
        <w:ind w:left="709" w:right="709"/>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00C1BFC8" w14:textId="77777777" w:rsidR="00853934" w:rsidRPr="00A20AEE" w:rsidRDefault="00E4708A">
      <w:pPr>
        <w:ind w:left="709" w:right="709"/>
        <w:jc w:val="both"/>
      </w:pPr>
      <w:r w:rsidRPr="00A20AEE">
        <w:rPr>
          <w:rFonts w:ascii="Palatino Linotype" w:eastAsia="Palatino Linotype" w:hAnsi="Palatino Linotype" w:cs="Palatino Linotype"/>
          <w:b/>
          <w:i/>
          <w:sz w:val="22"/>
          <w:szCs w:val="22"/>
        </w:rPr>
        <w:lastRenderedPageBreak/>
        <w:t>Noveno.</w:t>
      </w:r>
      <w:r w:rsidRPr="00A20AEE">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3E6FB21" w14:textId="77777777" w:rsidR="00853934" w:rsidRPr="00A20AEE" w:rsidRDefault="00E4708A">
      <w:pPr>
        <w:ind w:left="709" w:right="709"/>
        <w:jc w:val="both"/>
      </w:pPr>
      <w:r w:rsidRPr="00A20AEE">
        <w:rPr>
          <w:rFonts w:ascii="Palatino Linotype" w:eastAsia="Palatino Linotype" w:hAnsi="Palatino Linotype" w:cs="Palatino Linotype"/>
          <w:b/>
          <w:i/>
          <w:sz w:val="22"/>
          <w:szCs w:val="22"/>
        </w:rPr>
        <w:t>Décimo.</w:t>
      </w:r>
      <w:r w:rsidRPr="00A20AEE">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6F3CDF8D" w14:textId="77777777" w:rsidR="00853934" w:rsidRPr="00A20AEE" w:rsidRDefault="00E4708A">
      <w:pPr>
        <w:ind w:left="709" w:right="709"/>
        <w:jc w:val="both"/>
      </w:pPr>
      <w:r w:rsidRPr="00A20AEE">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0D592344" w14:textId="77777777" w:rsidR="00853934" w:rsidRPr="00A20AEE" w:rsidRDefault="00E4708A">
      <w:pPr>
        <w:ind w:left="709" w:right="709"/>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b/>
          <w:i/>
          <w:sz w:val="22"/>
          <w:szCs w:val="22"/>
        </w:rPr>
        <w:t>Décimo primero.</w:t>
      </w:r>
      <w:r w:rsidRPr="00A20AEE">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FAAAD50" w14:textId="77777777" w:rsidR="00853934" w:rsidRPr="00A20AEE" w:rsidRDefault="00853934">
      <w:pPr>
        <w:ind w:right="709"/>
        <w:jc w:val="both"/>
      </w:pPr>
    </w:p>
    <w:p w14:paraId="41C7A616" w14:textId="77777777" w:rsidR="00853934" w:rsidRPr="00A20AEE" w:rsidRDefault="00E4708A">
      <w:pPr>
        <w:ind w:left="709" w:right="709"/>
        <w:jc w:val="both"/>
      </w:pPr>
      <w:r w:rsidRPr="00A20AEE">
        <w:rPr>
          <w:rFonts w:ascii="Palatino Linotype" w:eastAsia="Palatino Linotype" w:hAnsi="Palatino Linotype" w:cs="Palatino Linotype"/>
          <w:i/>
          <w:sz w:val="22"/>
          <w:szCs w:val="22"/>
        </w:rPr>
        <w:t>[…]</w:t>
      </w:r>
    </w:p>
    <w:p w14:paraId="233B7389" w14:textId="77777777" w:rsidR="00853934" w:rsidRPr="00A20AEE" w:rsidRDefault="00E4708A">
      <w:pPr>
        <w:ind w:left="709" w:right="709"/>
        <w:jc w:val="center"/>
      </w:pPr>
      <w:r w:rsidRPr="00A20AEE">
        <w:rPr>
          <w:rFonts w:ascii="Palatino Linotype" w:eastAsia="Palatino Linotype" w:hAnsi="Palatino Linotype" w:cs="Palatino Linotype"/>
          <w:b/>
          <w:i/>
          <w:sz w:val="22"/>
          <w:szCs w:val="22"/>
        </w:rPr>
        <w:t>CAPÍTULO VIII</w:t>
      </w:r>
    </w:p>
    <w:p w14:paraId="3ACC0492" w14:textId="77777777" w:rsidR="00853934" w:rsidRPr="00A20AEE" w:rsidRDefault="00E4708A">
      <w:pPr>
        <w:spacing w:after="160"/>
        <w:ind w:left="709" w:right="709"/>
        <w:jc w:val="center"/>
        <w:rPr>
          <w:rFonts w:ascii="Palatino Linotype" w:eastAsia="Palatino Linotype" w:hAnsi="Palatino Linotype" w:cs="Palatino Linotype"/>
          <w:b/>
          <w:i/>
          <w:sz w:val="22"/>
          <w:szCs w:val="22"/>
        </w:rPr>
      </w:pPr>
      <w:r w:rsidRPr="00A20AEE">
        <w:rPr>
          <w:rFonts w:ascii="Palatino Linotype" w:eastAsia="Palatino Linotype" w:hAnsi="Palatino Linotype" w:cs="Palatino Linotype"/>
          <w:b/>
          <w:i/>
          <w:sz w:val="22"/>
          <w:szCs w:val="22"/>
        </w:rPr>
        <w:t>DE LOS ELEMENTOS PARA LA CLASIFICACIÓN</w:t>
      </w:r>
    </w:p>
    <w:p w14:paraId="3FD8188D" w14:textId="77777777" w:rsidR="00853934" w:rsidRPr="00A20AEE" w:rsidRDefault="00E4708A">
      <w:pPr>
        <w:spacing w:after="160"/>
        <w:ind w:left="709" w:right="709"/>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b/>
          <w:i/>
          <w:sz w:val="22"/>
          <w:szCs w:val="22"/>
        </w:rPr>
        <w:t>Quincuagésimo</w:t>
      </w:r>
      <w:r w:rsidRPr="00A20AEE">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6032A5F3" w14:textId="77777777" w:rsidR="00853934" w:rsidRPr="00A20AEE" w:rsidRDefault="00E4708A">
      <w:pPr>
        <w:spacing w:after="160"/>
        <w:ind w:left="709" w:right="709"/>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b/>
          <w:i/>
          <w:sz w:val="22"/>
          <w:szCs w:val="22"/>
        </w:rPr>
        <w:t>Quincuagésimo primero</w:t>
      </w:r>
      <w:r w:rsidRPr="00A20AEE">
        <w:rPr>
          <w:rFonts w:ascii="Palatino Linotype" w:eastAsia="Palatino Linotype" w:hAnsi="Palatino Linotype" w:cs="Palatino Linotype"/>
          <w:i/>
          <w:sz w:val="22"/>
          <w:szCs w:val="22"/>
        </w:rPr>
        <w:t>. Toda acta del Comité de Transparencia deberá contener:</w:t>
      </w:r>
    </w:p>
    <w:p w14:paraId="1215351F" w14:textId="77777777" w:rsidR="00853934" w:rsidRPr="00A20AEE" w:rsidRDefault="00E4708A">
      <w:pPr>
        <w:spacing w:after="160"/>
        <w:ind w:left="709" w:right="709"/>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 xml:space="preserve">I. El número de sesión y fecha; </w:t>
      </w:r>
    </w:p>
    <w:p w14:paraId="52A39192" w14:textId="77777777" w:rsidR="00853934" w:rsidRPr="00A20AEE" w:rsidRDefault="00E4708A">
      <w:pPr>
        <w:spacing w:after="160"/>
        <w:ind w:left="709" w:right="709"/>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II. El nombre del área que solicitó la clasificación de información;</w:t>
      </w:r>
    </w:p>
    <w:p w14:paraId="6814676D" w14:textId="77777777" w:rsidR="00853934" w:rsidRPr="00A20AEE" w:rsidRDefault="00E4708A">
      <w:pPr>
        <w:spacing w:after="160"/>
        <w:ind w:left="709" w:right="709"/>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III. La fundamentación legal y motivación correspondiente;</w:t>
      </w:r>
    </w:p>
    <w:p w14:paraId="71D0B52F" w14:textId="77777777" w:rsidR="00853934" w:rsidRPr="00A20AEE" w:rsidRDefault="00E4708A">
      <w:pPr>
        <w:spacing w:after="160"/>
        <w:ind w:left="709" w:right="709"/>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IV. La resolución o resoluciones aprobadas; y</w:t>
      </w:r>
    </w:p>
    <w:p w14:paraId="6EC3BE30" w14:textId="77777777" w:rsidR="00853934" w:rsidRPr="00A20AEE" w:rsidRDefault="00E4708A">
      <w:pPr>
        <w:spacing w:after="160"/>
        <w:ind w:left="709" w:right="709"/>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 xml:space="preserve">V. La rúbrica o firma digital de cada integrante del Comité de Transparencia. </w:t>
      </w:r>
    </w:p>
    <w:p w14:paraId="666429DA" w14:textId="77777777" w:rsidR="00853934" w:rsidRPr="00A20AEE" w:rsidRDefault="00E4708A">
      <w:pPr>
        <w:spacing w:after="160"/>
        <w:ind w:left="709" w:right="709"/>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2BA6781F" w14:textId="77777777" w:rsidR="00853934" w:rsidRPr="00A20AEE" w:rsidRDefault="00E4708A">
      <w:pPr>
        <w:spacing w:after="160"/>
        <w:ind w:left="709" w:right="709"/>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lastRenderedPageBreak/>
        <w:t>I. Los motivos y razonamientos que sustenten la confirmación o modificación de la prueba de daño;</w:t>
      </w:r>
    </w:p>
    <w:p w14:paraId="2C5B14A1" w14:textId="77777777" w:rsidR="00853934" w:rsidRPr="00A20AEE" w:rsidRDefault="00E4708A">
      <w:pPr>
        <w:spacing w:after="160"/>
        <w:ind w:left="709" w:right="709"/>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II. Descripción de las partes o secciones reservadas, en caso de clasificación parcial;</w:t>
      </w:r>
    </w:p>
    <w:p w14:paraId="3D333663" w14:textId="77777777" w:rsidR="00853934" w:rsidRPr="00A20AEE" w:rsidRDefault="00E4708A">
      <w:pPr>
        <w:spacing w:after="160"/>
        <w:ind w:left="709" w:right="709"/>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III. El periodo por el que mantendrá su clasificación y fecha de expiración; y</w:t>
      </w:r>
    </w:p>
    <w:p w14:paraId="70BA3BE5" w14:textId="77777777" w:rsidR="00853934" w:rsidRPr="00A20AEE" w:rsidRDefault="00E4708A">
      <w:pPr>
        <w:spacing w:after="160"/>
        <w:ind w:left="709" w:right="709"/>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IV. El nombre del titular y área encargada de realizar la versión pública del documento, en su caso.</w:t>
      </w:r>
    </w:p>
    <w:p w14:paraId="3398A86B" w14:textId="77777777" w:rsidR="00853934" w:rsidRPr="00A20AEE" w:rsidRDefault="00E4708A">
      <w:pPr>
        <w:spacing w:after="160"/>
        <w:ind w:left="709" w:right="709"/>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0281DDD4" w14:textId="77777777" w:rsidR="00853934" w:rsidRPr="00A20AEE" w:rsidRDefault="00E4708A">
      <w:pPr>
        <w:spacing w:after="160"/>
        <w:ind w:left="709" w:right="709"/>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4B27B008" w14:textId="77777777" w:rsidR="00853934" w:rsidRPr="00A20AEE" w:rsidRDefault="00E4708A">
      <w:pPr>
        <w:spacing w:after="160"/>
        <w:ind w:left="709" w:right="709"/>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b/>
          <w:i/>
          <w:sz w:val="22"/>
          <w:szCs w:val="22"/>
        </w:rPr>
        <w:t>Quincuagésimo segundo</w:t>
      </w:r>
      <w:r w:rsidRPr="00A20AEE">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C990E95" w14:textId="77777777" w:rsidR="00853934" w:rsidRPr="00A20AEE" w:rsidRDefault="00E4708A">
      <w:pPr>
        <w:spacing w:after="160"/>
        <w:ind w:left="709" w:right="709"/>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26D13549" w14:textId="77777777" w:rsidR="00853934" w:rsidRPr="00A20AEE" w:rsidRDefault="00E4708A">
      <w:pPr>
        <w:spacing w:after="160"/>
        <w:ind w:left="709" w:right="709"/>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42F5EC1D" w14:textId="77777777" w:rsidR="00853934" w:rsidRPr="00A20AEE" w:rsidRDefault="00E4708A">
      <w:pPr>
        <w:spacing w:after="160"/>
        <w:ind w:left="709" w:right="709"/>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6F6FF005" w14:textId="77777777" w:rsidR="00853934" w:rsidRPr="00A20AEE" w:rsidRDefault="00E4708A">
      <w:pPr>
        <w:spacing w:after="160"/>
        <w:ind w:left="709" w:right="709"/>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III. Señalar las personas o instancias autorizadas a acceder a la información clasificada.</w:t>
      </w:r>
    </w:p>
    <w:p w14:paraId="3457E7B4" w14:textId="77777777" w:rsidR="00853934" w:rsidRPr="00A20AEE" w:rsidRDefault="00E4708A">
      <w:pPr>
        <w:spacing w:after="160"/>
        <w:ind w:left="709" w:right="709"/>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2B60AFD8" w14:textId="77777777" w:rsidR="00853934" w:rsidRPr="00A20AEE" w:rsidRDefault="00E4708A">
      <w:pPr>
        <w:spacing w:after="160"/>
        <w:ind w:left="709" w:right="709"/>
        <w:jc w:val="both"/>
      </w:pPr>
      <w:r w:rsidRPr="00A20AEE">
        <w:rPr>
          <w:rFonts w:ascii="Palatino Linotype" w:eastAsia="Palatino Linotype" w:hAnsi="Palatino Linotype" w:cs="Palatino Linotype"/>
          <w:b/>
          <w:i/>
          <w:sz w:val="22"/>
          <w:szCs w:val="22"/>
        </w:rPr>
        <w:t xml:space="preserve">Quincuagésimo tercero. </w:t>
      </w:r>
      <w:r w:rsidRPr="00A20AEE">
        <w:rPr>
          <w:rFonts w:ascii="Palatino Linotype" w:eastAsia="Palatino Linotype" w:hAnsi="Palatino Linotype" w:cs="Palatino Linotype"/>
          <w:b/>
          <w:i/>
          <w:sz w:val="22"/>
          <w:szCs w:val="22"/>
          <w:u w:val="single"/>
        </w:rPr>
        <w:t xml:space="preserve">El formato para señalar la clasificación de un documento o expediente que contenga información reservada, es el </w:t>
      </w:r>
      <w:proofErr w:type="gramStart"/>
      <w:r w:rsidRPr="00A20AEE">
        <w:rPr>
          <w:rFonts w:ascii="Palatino Linotype" w:eastAsia="Palatino Linotype" w:hAnsi="Palatino Linotype" w:cs="Palatino Linotype"/>
          <w:b/>
          <w:i/>
          <w:sz w:val="22"/>
          <w:szCs w:val="22"/>
          <w:u w:val="single"/>
        </w:rPr>
        <w:t>siguiente:</w:t>
      </w:r>
      <w:r w:rsidRPr="00A20AEE">
        <w:rPr>
          <w:rFonts w:ascii="Palatino Linotype" w:eastAsia="Palatino Linotype" w:hAnsi="Palatino Linotype" w:cs="Palatino Linotype"/>
          <w:i/>
          <w:sz w:val="22"/>
          <w:szCs w:val="22"/>
        </w:rPr>
        <w:t>:</w:t>
      </w:r>
      <w:proofErr w:type="gramEnd"/>
    </w:p>
    <w:tbl>
      <w:tblPr>
        <w:tblStyle w:val="a5"/>
        <w:tblW w:w="8833" w:type="dxa"/>
        <w:jc w:val="center"/>
        <w:tblInd w:w="0" w:type="dxa"/>
        <w:tblLayout w:type="fixed"/>
        <w:tblLook w:val="0400" w:firstRow="0" w:lastRow="0" w:firstColumn="0" w:lastColumn="0" w:noHBand="0" w:noVBand="1"/>
      </w:tblPr>
      <w:tblGrid>
        <w:gridCol w:w="1660"/>
        <w:gridCol w:w="1980"/>
        <w:gridCol w:w="5193"/>
      </w:tblGrid>
      <w:tr w:rsidR="00A20AEE" w:rsidRPr="00A20AEE" w14:paraId="6B17D304" w14:textId="77777777">
        <w:trPr>
          <w:jc w:val="center"/>
        </w:trPr>
        <w:tc>
          <w:tcPr>
            <w:tcW w:w="1660" w:type="dxa"/>
            <w:tcBorders>
              <w:top w:val="nil"/>
              <w:left w:val="nil"/>
              <w:bottom w:val="single" w:sz="4" w:space="0" w:color="000000"/>
              <w:right w:val="single" w:sz="4" w:space="0" w:color="000000"/>
            </w:tcBorders>
            <w:tcMar>
              <w:top w:w="0" w:type="dxa"/>
              <w:left w:w="115" w:type="dxa"/>
              <w:bottom w:w="0" w:type="dxa"/>
              <w:right w:w="115" w:type="dxa"/>
            </w:tcMar>
          </w:tcPr>
          <w:p w14:paraId="3746C7F0" w14:textId="77777777" w:rsidR="00853934" w:rsidRPr="00A20AEE" w:rsidRDefault="00853934"/>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710D31" w14:textId="77777777" w:rsidR="00853934" w:rsidRPr="00A20AEE" w:rsidRDefault="00E4708A">
            <w:pPr>
              <w:jc w:val="center"/>
            </w:pPr>
            <w:r w:rsidRPr="00A20AEE">
              <w:rPr>
                <w:rFonts w:ascii="Palatino Linotype" w:eastAsia="Palatino Linotype" w:hAnsi="Palatino Linotype" w:cs="Palatino Linotype"/>
                <w:b/>
                <w:i/>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13E3D2" w14:textId="77777777" w:rsidR="00853934" w:rsidRPr="00A20AEE" w:rsidRDefault="00E4708A">
            <w:pPr>
              <w:jc w:val="center"/>
            </w:pPr>
            <w:r w:rsidRPr="00A20AEE">
              <w:rPr>
                <w:rFonts w:ascii="Palatino Linotype" w:eastAsia="Palatino Linotype" w:hAnsi="Palatino Linotype" w:cs="Palatino Linotype"/>
                <w:b/>
                <w:i/>
              </w:rPr>
              <w:t>Dónde:</w:t>
            </w:r>
          </w:p>
        </w:tc>
      </w:tr>
      <w:tr w:rsidR="00A20AEE" w:rsidRPr="00A20AEE" w14:paraId="34C7AA21" w14:textId="77777777">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073798" w14:textId="77777777" w:rsidR="00853934" w:rsidRPr="00A20AEE" w:rsidRDefault="00E4708A">
            <w:pPr>
              <w:jc w:val="center"/>
            </w:pPr>
            <w:r w:rsidRPr="00A20AEE">
              <w:rPr>
                <w:rFonts w:ascii="Palatino Linotype" w:eastAsia="Palatino Linotype" w:hAnsi="Palatino Linotype" w:cs="Palatino Linotype"/>
                <w:b/>
                <w:i/>
              </w:rPr>
              <w:lastRenderedPageBreak/>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EC6E81" w14:textId="77777777" w:rsidR="00853934" w:rsidRPr="00A20AEE" w:rsidRDefault="00E4708A">
            <w:pPr>
              <w:jc w:val="center"/>
            </w:pPr>
            <w:r w:rsidRPr="00A20AEE">
              <w:rPr>
                <w:rFonts w:ascii="Palatino Linotype" w:eastAsia="Palatino Linotype" w:hAnsi="Palatino Linotype" w:cs="Palatino Linotype"/>
                <w:i/>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580BC1" w14:textId="77777777" w:rsidR="00853934" w:rsidRPr="00A20AEE" w:rsidRDefault="00E4708A">
            <w:pPr>
              <w:jc w:val="both"/>
            </w:pPr>
            <w:r w:rsidRPr="00A20AEE">
              <w:rPr>
                <w:rFonts w:ascii="Palatino Linotype" w:eastAsia="Palatino Linotype" w:hAnsi="Palatino Linotype" w:cs="Palatino Linotype"/>
                <w:i/>
              </w:rPr>
              <w:t>Se anotará la fecha en la que el Comité de Transparencia confirmó la clasificación del documento o expediente, en su caso.</w:t>
            </w:r>
          </w:p>
        </w:tc>
      </w:tr>
      <w:tr w:rsidR="00A20AEE" w:rsidRPr="00A20AEE" w14:paraId="4B3FF7AC"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D6849C" w14:textId="77777777" w:rsidR="00853934" w:rsidRPr="00A20AEE" w:rsidRDefault="00853934">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AA3F98" w14:textId="77777777" w:rsidR="00853934" w:rsidRPr="00A20AEE" w:rsidRDefault="00E4708A">
            <w:pPr>
              <w:jc w:val="center"/>
            </w:pPr>
            <w:r w:rsidRPr="00A20AEE">
              <w:rPr>
                <w:rFonts w:ascii="Palatino Linotype" w:eastAsia="Palatino Linotype" w:hAnsi="Palatino Linotype" w:cs="Palatino Linotype"/>
                <w:i/>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568BDA" w14:textId="77777777" w:rsidR="00853934" w:rsidRPr="00A20AEE" w:rsidRDefault="00E4708A">
            <w:pPr>
              <w:jc w:val="both"/>
            </w:pPr>
            <w:r w:rsidRPr="00A20AEE">
              <w:rPr>
                <w:rFonts w:ascii="Palatino Linotype" w:eastAsia="Palatino Linotype" w:hAnsi="Palatino Linotype" w:cs="Palatino Linotype"/>
                <w:i/>
              </w:rPr>
              <w:t>Se señalará el nombre del área del cual es titular quien clasifica.</w:t>
            </w:r>
          </w:p>
        </w:tc>
      </w:tr>
      <w:tr w:rsidR="00A20AEE" w:rsidRPr="00A20AEE" w14:paraId="692C6929"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0D5447" w14:textId="77777777" w:rsidR="00853934" w:rsidRPr="00A20AEE" w:rsidRDefault="00853934">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671CFB" w14:textId="77777777" w:rsidR="00853934" w:rsidRPr="00A20AEE" w:rsidRDefault="00E4708A">
            <w:pPr>
              <w:jc w:val="center"/>
            </w:pPr>
            <w:r w:rsidRPr="00A20AEE">
              <w:rPr>
                <w:rFonts w:ascii="Palatino Linotype" w:eastAsia="Palatino Linotype" w:hAnsi="Palatino Linotype" w:cs="Palatino Linotype"/>
                <w:i/>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CFA651" w14:textId="77777777" w:rsidR="00853934" w:rsidRPr="00A20AEE" w:rsidRDefault="00E4708A">
            <w:pPr>
              <w:jc w:val="both"/>
            </w:pPr>
            <w:r w:rsidRPr="00A20AEE">
              <w:rPr>
                <w:rFonts w:ascii="Palatino Linotype" w:eastAsia="Palatino Linotype" w:hAnsi="Palatino Linotype" w:cs="Palatino Linotype"/>
                <w:i/>
              </w:rPr>
              <w:t>Se indicarán las partes o páginas del documento que se clasifican como reservadas, o, en su caso, se precisará que se ha reservado el documento o expediente en su totalidad.</w:t>
            </w:r>
          </w:p>
        </w:tc>
      </w:tr>
      <w:tr w:rsidR="00A20AEE" w:rsidRPr="00A20AEE" w14:paraId="158E69ED"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CB2DEC" w14:textId="77777777" w:rsidR="00853934" w:rsidRPr="00A20AEE" w:rsidRDefault="00853934">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ADA361" w14:textId="77777777" w:rsidR="00853934" w:rsidRPr="00A20AEE" w:rsidRDefault="00E4708A">
            <w:pPr>
              <w:jc w:val="center"/>
            </w:pPr>
            <w:r w:rsidRPr="00A20AEE">
              <w:rPr>
                <w:rFonts w:ascii="Palatino Linotype" w:eastAsia="Palatino Linotype" w:hAnsi="Palatino Linotype" w:cs="Palatino Linotype"/>
                <w:i/>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61A89D" w14:textId="77777777" w:rsidR="00853934" w:rsidRPr="00A20AEE" w:rsidRDefault="00E4708A">
            <w:pPr>
              <w:jc w:val="both"/>
            </w:pPr>
            <w:r w:rsidRPr="00A20AEE">
              <w:rPr>
                <w:rFonts w:ascii="Palatino Linotype" w:eastAsia="Palatino Linotype" w:hAnsi="Palatino Linotype" w:cs="Palatino Linotype"/>
                <w:i/>
              </w:rPr>
              <w:t>Se anotará el número de años o meses por los que se mantendrá reservado el documento, el expediente o, en su caso, las partes o secciones reservadas.</w:t>
            </w:r>
          </w:p>
        </w:tc>
      </w:tr>
      <w:tr w:rsidR="00A20AEE" w:rsidRPr="00A20AEE" w14:paraId="6E95D4BC"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82693D" w14:textId="77777777" w:rsidR="00853934" w:rsidRPr="00A20AEE" w:rsidRDefault="00853934">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0C0F39" w14:textId="77777777" w:rsidR="00853934" w:rsidRPr="00A20AEE" w:rsidRDefault="00E4708A">
            <w:pPr>
              <w:jc w:val="center"/>
            </w:pPr>
            <w:r w:rsidRPr="00A20AEE">
              <w:rPr>
                <w:rFonts w:ascii="Palatino Linotype" w:eastAsia="Palatino Linotype" w:hAnsi="Palatino Linotype" w:cs="Palatino Linotype"/>
                <w:i/>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B0AAD1" w14:textId="77777777" w:rsidR="00853934" w:rsidRPr="00A20AEE" w:rsidRDefault="00E4708A">
            <w:pPr>
              <w:jc w:val="both"/>
            </w:pPr>
            <w:r w:rsidRPr="00A20AEE">
              <w:rPr>
                <w:rFonts w:ascii="Palatino Linotype" w:eastAsia="Palatino Linotype" w:hAnsi="Palatino Linotype" w:cs="Palatino Linotype"/>
                <w:i/>
              </w:rPr>
              <w:t>Se señalará el nombre del ordenamiento, el o los artículos, fracción(es), párrafo(s) con base en los cuales se sustente la reserva.</w:t>
            </w:r>
          </w:p>
        </w:tc>
      </w:tr>
      <w:tr w:rsidR="00A20AEE" w:rsidRPr="00A20AEE" w14:paraId="100C4A79"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0F3513" w14:textId="77777777" w:rsidR="00853934" w:rsidRPr="00A20AEE" w:rsidRDefault="00853934">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73C849" w14:textId="77777777" w:rsidR="00853934" w:rsidRPr="00A20AEE" w:rsidRDefault="00E4708A">
            <w:pPr>
              <w:jc w:val="center"/>
            </w:pPr>
            <w:r w:rsidRPr="00A20AEE">
              <w:rPr>
                <w:rFonts w:ascii="Palatino Linotype" w:eastAsia="Palatino Linotype" w:hAnsi="Palatino Linotype" w:cs="Palatino Linotype"/>
                <w:i/>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D75CB3" w14:textId="77777777" w:rsidR="00853934" w:rsidRPr="00A20AEE" w:rsidRDefault="00E4708A">
            <w:pPr>
              <w:jc w:val="both"/>
            </w:pPr>
            <w:r w:rsidRPr="00A20AEE">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A20AEE" w:rsidRPr="00A20AEE" w14:paraId="1A2F2C7F"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91B8C8" w14:textId="77777777" w:rsidR="00853934" w:rsidRPr="00A20AEE" w:rsidRDefault="00853934">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6AACAA" w14:textId="77777777" w:rsidR="00853934" w:rsidRPr="00A20AEE" w:rsidRDefault="00E4708A">
            <w:pPr>
              <w:jc w:val="center"/>
            </w:pPr>
            <w:r w:rsidRPr="00A20AEE">
              <w:rPr>
                <w:rFonts w:ascii="Palatino Linotype" w:eastAsia="Palatino Linotype" w:hAnsi="Palatino Linotype" w:cs="Palatino Linotype"/>
                <w:i/>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6EF80E" w14:textId="77777777" w:rsidR="00853934" w:rsidRPr="00A20AEE" w:rsidRDefault="00E4708A">
            <w:pPr>
              <w:jc w:val="both"/>
            </w:pPr>
            <w:r w:rsidRPr="00A20AEE">
              <w:rPr>
                <w:rFonts w:ascii="Palatino Linotype" w:eastAsia="Palatino Linotype" w:hAnsi="Palatino Linotype" w:cs="Palatino Linotype"/>
                <w:i/>
              </w:rPr>
              <w:t>Rúbrica autógrafa o firma digital de quien clasifica.</w:t>
            </w:r>
          </w:p>
        </w:tc>
      </w:tr>
      <w:tr w:rsidR="00A20AEE" w:rsidRPr="00A20AEE" w14:paraId="1706CAB4"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CABDE9" w14:textId="77777777" w:rsidR="00853934" w:rsidRPr="00A20AEE" w:rsidRDefault="00853934">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E448D8" w14:textId="77777777" w:rsidR="00853934" w:rsidRPr="00A20AEE" w:rsidRDefault="00E4708A">
            <w:pPr>
              <w:jc w:val="center"/>
            </w:pPr>
            <w:r w:rsidRPr="00A20AEE">
              <w:rPr>
                <w:rFonts w:ascii="Palatino Linotype" w:eastAsia="Palatino Linotype" w:hAnsi="Palatino Linotype" w:cs="Palatino Linotype"/>
                <w:i/>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CB5EF5" w14:textId="77777777" w:rsidR="00853934" w:rsidRPr="00A20AEE" w:rsidRDefault="00E4708A">
            <w:pPr>
              <w:jc w:val="both"/>
            </w:pPr>
            <w:r w:rsidRPr="00A20AEE">
              <w:rPr>
                <w:rFonts w:ascii="Palatino Linotype" w:eastAsia="Palatino Linotype" w:hAnsi="Palatino Linotype" w:cs="Palatino Linotype"/>
                <w:i/>
              </w:rPr>
              <w:t>Se anotará la fecha en que se desclasifica el documento.</w:t>
            </w:r>
          </w:p>
        </w:tc>
      </w:tr>
      <w:tr w:rsidR="00A20AEE" w:rsidRPr="00A20AEE" w14:paraId="03E52D92"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9B0BDE" w14:textId="77777777" w:rsidR="00853934" w:rsidRPr="00A20AEE" w:rsidRDefault="00853934">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23317F" w14:textId="77777777" w:rsidR="00853934" w:rsidRPr="00A20AEE" w:rsidRDefault="00E4708A">
            <w:pPr>
              <w:jc w:val="center"/>
            </w:pPr>
            <w:r w:rsidRPr="00A20AEE">
              <w:rPr>
                <w:rFonts w:ascii="Palatino Linotype" w:eastAsia="Palatino Linotype" w:hAnsi="Palatino Linotype" w:cs="Palatino Linotype"/>
                <w:i/>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2E93B4" w14:textId="77777777" w:rsidR="00853934" w:rsidRPr="00A20AEE" w:rsidRDefault="00E4708A">
            <w:pPr>
              <w:jc w:val="both"/>
            </w:pPr>
            <w:r w:rsidRPr="00A20AEE">
              <w:rPr>
                <w:rFonts w:ascii="Palatino Linotype" w:eastAsia="Palatino Linotype" w:hAnsi="Palatino Linotype" w:cs="Palatino Linotype"/>
                <w:i/>
              </w:rPr>
              <w:t>Rúbrica autógrafa o firma digital de quien desclasifica.</w:t>
            </w:r>
          </w:p>
        </w:tc>
      </w:tr>
      <w:tr w:rsidR="00A20AEE" w:rsidRPr="00A20AEE" w14:paraId="6D55ECAC" w14:textId="77777777">
        <w:trPr>
          <w:gridAfter w:val="2"/>
          <w:wAfter w:w="7173" w:type="dxa"/>
          <w:trHeight w:val="317"/>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11F0F7" w14:textId="77777777" w:rsidR="00853934" w:rsidRPr="00A20AEE" w:rsidRDefault="00853934">
            <w:pPr>
              <w:widowControl w:val="0"/>
              <w:pBdr>
                <w:top w:val="nil"/>
                <w:left w:val="nil"/>
                <w:bottom w:val="nil"/>
                <w:right w:val="nil"/>
                <w:between w:val="nil"/>
              </w:pBdr>
              <w:spacing w:line="276" w:lineRule="auto"/>
            </w:pPr>
          </w:p>
        </w:tc>
      </w:tr>
    </w:tbl>
    <w:p w14:paraId="1465847D" w14:textId="77777777" w:rsidR="00853934" w:rsidRPr="00A20AEE" w:rsidRDefault="00E4708A">
      <w:pPr>
        <w:spacing w:after="160"/>
        <w:ind w:left="709" w:right="709"/>
        <w:jc w:val="both"/>
        <w:rPr>
          <w:rFonts w:ascii="Palatino Linotype" w:eastAsia="Palatino Linotype" w:hAnsi="Palatino Linotype" w:cs="Palatino Linotype"/>
          <w:i/>
          <w:sz w:val="22"/>
          <w:szCs w:val="22"/>
        </w:rPr>
      </w:pPr>
      <w:r w:rsidRPr="00A20AEE">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15986895" w14:textId="77777777" w:rsidR="00853934" w:rsidRPr="00A20AEE" w:rsidRDefault="00E4708A">
      <w:pPr>
        <w:spacing w:after="160"/>
        <w:ind w:left="709" w:right="709"/>
        <w:jc w:val="both"/>
      </w:pPr>
      <w:r w:rsidRPr="00A20AEE">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A20AEE">
        <w:rPr>
          <w:rFonts w:ascii="Palatino Linotype" w:eastAsia="Palatino Linotype" w:hAnsi="Palatino Linotype" w:cs="Palatino Linotype"/>
          <w:i/>
          <w:sz w:val="22"/>
          <w:szCs w:val="22"/>
        </w:rPr>
        <w:t>testado</w:t>
      </w:r>
      <w:proofErr w:type="spellEnd"/>
      <w:r w:rsidRPr="00A20AEE">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w:t>
      </w:r>
      <w:r w:rsidRPr="00A20AEE">
        <w:rPr>
          <w:rFonts w:ascii="Palatino Linotype" w:eastAsia="Palatino Linotype" w:hAnsi="Palatino Linotype" w:cs="Palatino Linotype"/>
          <w:i/>
          <w:sz w:val="22"/>
          <w:szCs w:val="22"/>
        </w:rPr>
        <w:lastRenderedPageBreak/>
        <w:t>Generales, los presentes Lineamientos y demás normativa aplicable antes de su confirmación por el Comité de Transparencia</w:t>
      </w:r>
      <w:r w:rsidRPr="00A20AEE">
        <w:t>.</w:t>
      </w:r>
    </w:p>
    <w:p w14:paraId="12F0E650" w14:textId="77777777" w:rsidR="00853934" w:rsidRPr="00A20AEE" w:rsidRDefault="00853934">
      <w:pPr>
        <w:jc w:val="both"/>
      </w:pPr>
    </w:p>
    <w:p w14:paraId="3EC037CC" w14:textId="77777777" w:rsidR="00853934" w:rsidRPr="00A20AEE" w:rsidRDefault="00853934"/>
    <w:p w14:paraId="6F295171" w14:textId="77777777" w:rsidR="00853934" w:rsidRPr="00A20AEE" w:rsidRDefault="00E4708A">
      <w:pPr>
        <w:spacing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1F264F11" w14:textId="77777777" w:rsidR="00853934" w:rsidRPr="00A20AEE" w:rsidRDefault="00853934">
      <w:pPr>
        <w:spacing w:line="360" w:lineRule="auto"/>
        <w:jc w:val="both"/>
        <w:rPr>
          <w:rFonts w:ascii="Palatino Linotype" w:eastAsia="Palatino Linotype" w:hAnsi="Palatino Linotype" w:cs="Palatino Linotype"/>
        </w:rPr>
      </w:pPr>
    </w:p>
    <w:p w14:paraId="1BB41220" w14:textId="77777777" w:rsidR="00853934" w:rsidRPr="00A20AEE" w:rsidRDefault="00E4708A">
      <w:pPr>
        <w:shd w:val="clear" w:color="auto" w:fill="FFFFFF"/>
        <w:spacing w:line="360" w:lineRule="auto"/>
        <w:ind w:right="51"/>
        <w:jc w:val="both"/>
        <w:rPr>
          <w:rFonts w:ascii="Palatino Linotype" w:eastAsia="Palatino Linotype" w:hAnsi="Palatino Linotype" w:cs="Palatino Linotype"/>
        </w:rPr>
      </w:pPr>
      <w:r w:rsidRPr="00A20AEE">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parte </w:t>
      </w:r>
      <w:r w:rsidRPr="00A20AEE">
        <w:rPr>
          <w:rFonts w:ascii="Palatino Linotype" w:eastAsia="Palatino Linotype" w:hAnsi="Palatino Linotype" w:cs="Palatino Linotype"/>
          <w:b/>
        </w:rPr>
        <w:t>RECURRENTE</w:t>
      </w:r>
      <w:r w:rsidRPr="00A20AEE">
        <w:rPr>
          <w:rFonts w:ascii="Palatino Linotype" w:eastAsia="Palatino Linotype" w:hAnsi="Palatino Linotype" w:cs="Palatino Linotype"/>
        </w:rPr>
        <w:t>.</w:t>
      </w:r>
    </w:p>
    <w:p w14:paraId="66280C05" w14:textId="77777777" w:rsidR="00853934" w:rsidRPr="00A20AEE" w:rsidRDefault="00853934">
      <w:pPr>
        <w:spacing w:line="360" w:lineRule="auto"/>
        <w:jc w:val="both"/>
        <w:rPr>
          <w:rFonts w:ascii="Palatino Linotype" w:eastAsia="Palatino Linotype" w:hAnsi="Palatino Linotype" w:cs="Palatino Linotype"/>
        </w:rPr>
      </w:pPr>
    </w:p>
    <w:p w14:paraId="29621713" w14:textId="77777777" w:rsidR="00853934" w:rsidRPr="00A20AEE" w:rsidRDefault="00E4708A">
      <w:pPr>
        <w:spacing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w:t>
      </w:r>
      <w:r w:rsidRPr="00A20AEE">
        <w:rPr>
          <w:rFonts w:ascii="Palatino Linotype" w:eastAsia="Palatino Linotype" w:hAnsi="Palatino Linotype" w:cs="Palatino Linotype"/>
        </w:rPr>
        <w:lastRenderedPageBreak/>
        <w:t>suprima aquella información relacionada con la vida privada de los servidores públicos.</w:t>
      </w:r>
    </w:p>
    <w:p w14:paraId="331C0606" w14:textId="77777777" w:rsidR="00853934" w:rsidRPr="00A20AEE" w:rsidRDefault="00853934">
      <w:pPr>
        <w:spacing w:line="360" w:lineRule="auto"/>
        <w:jc w:val="both"/>
        <w:rPr>
          <w:rFonts w:ascii="Palatino Linotype" w:eastAsia="Palatino Linotype" w:hAnsi="Palatino Linotype" w:cs="Palatino Linotype"/>
        </w:rPr>
      </w:pPr>
    </w:p>
    <w:p w14:paraId="551FF104" w14:textId="77777777" w:rsidR="00853934" w:rsidRPr="00A20AEE" w:rsidRDefault="00E4708A">
      <w:pPr>
        <w:spacing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 xml:space="preserve">Así, con fundamento en lo prescrito en los artículos 5 párrafos </w:t>
      </w:r>
      <w:r w:rsidR="00A20AEE" w:rsidRPr="00A20AEE">
        <w:rPr>
          <w:rFonts w:ascii="Palatino Linotype" w:eastAsia="Palatino Linotype" w:hAnsi="Palatino Linotype" w:cs="Palatino Linotype"/>
        </w:rPr>
        <w:t xml:space="preserve">trigésimo segundo, trigésimo tercero y trigésimo cuarto; fracciones IV y V </w:t>
      </w:r>
      <w:r w:rsidRPr="00A20AEE">
        <w:rPr>
          <w:rFonts w:ascii="Palatino Linotype" w:eastAsia="Palatino Linotype" w:hAnsi="Palatino Linotype" w:cs="Palatino Linotype"/>
        </w:rPr>
        <w:t>de la Constitución Política del Estado Libre y Soberano de México; 2, fracción II; 29, 36 fracciones I y II; 176, 178, 179, fracción VII, 181, 185 de la Ley de Transparencia y Acceso a la Información Pública del Estado de México y Municipios, este Pleno:</w:t>
      </w:r>
    </w:p>
    <w:p w14:paraId="456E0251" w14:textId="77777777" w:rsidR="00853934" w:rsidRPr="00A20AEE" w:rsidRDefault="00853934">
      <w:pPr>
        <w:spacing w:line="360" w:lineRule="auto"/>
        <w:jc w:val="both"/>
        <w:rPr>
          <w:rFonts w:ascii="Palatino Linotype" w:eastAsia="Palatino Linotype" w:hAnsi="Palatino Linotype" w:cs="Palatino Linotype"/>
        </w:rPr>
      </w:pPr>
    </w:p>
    <w:p w14:paraId="285BAB6E" w14:textId="77777777" w:rsidR="00853934" w:rsidRPr="00A20AEE" w:rsidRDefault="00E4708A">
      <w:pPr>
        <w:spacing w:line="360" w:lineRule="auto"/>
        <w:jc w:val="center"/>
        <w:rPr>
          <w:rFonts w:ascii="Palatino Linotype" w:eastAsia="Palatino Linotype" w:hAnsi="Palatino Linotype" w:cs="Palatino Linotype"/>
          <w:b/>
        </w:rPr>
      </w:pPr>
      <w:r w:rsidRPr="00A20AEE">
        <w:rPr>
          <w:rFonts w:ascii="Palatino Linotype" w:eastAsia="Palatino Linotype" w:hAnsi="Palatino Linotype" w:cs="Palatino Linotype"/>
          <w:b/>
        </w:rPr>
        <w:t>III</w:t>
      </w:r>
      <w:r w:rsidRPr="00A20AEE">
        <w:rPr>
          <w:rFonts w:ascii="Palatino Linotype" w:eastAsia="Palatino Linotype" w:hAnsi="Palatino Linotype" w:cs="Palatino Linotype"/>
          <w:b/>
        </w:rPr>
        <w:tab/>
        <w:t>R E S U E L V E:</w:t>
      </w:r>
    </w:p>
    <w:p w14:paraId="5FCC51CF" w14:textId="77777777" w:rsidR="00853934" w:rsidRPr="00A20AEE" w:rsidRDefault="00853934">
      <w:pPr>
        <w:spacing w:line="360" w:lineRule="auto"/>
        <w:jc w:val="center"/>
        <w:rPr>
          <w:rFonts w:ascii="Palatino Linotype" w:eastAsia="Palatino Linotype" w:hAnsi="Palatino Linotype" w:cs="Palatino Linotype"/>
          <w:b/>
        </w:rPr>
      </w:pPr>
    </w:p>
    <w:p w14:paraId="3C6B4A8A" w14:textId="77777777" w:rsidR="00853934" w:rsidRPr="00A20AEE" w:rsidRDefault="00E4708A">
      <w:pPr>
        <w:spacing w:after="240"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b/>
        </w:rPr>
        <w:t xml:space="preserve">Primero. </w:t>
      </w:r>
      <w:r w:rsidRPr="00A20AEE">
        <w:rPr>
          <w:rFonts w:ascii="Palatino Linotype" w:eastAsia="Palatino Linotype" w:hAnsi="Palatino Linotype" w:cs="Palatino Linotype"/>
        </w:rPr>
        <w:t xml:space="preserve">Resultan fundadas las razones o motivos de inconformidad hechos valer por la parte </w:t>
      </w:r>
      <w:r w:rsidRPr="00A20AEE">
        <w:rPr>
          <w:rFonts w:ascii="Palatino Linotype" w:eastAsia="Palatino Linotype" w:hAnsi="Palatino Linotype" w:cs="Palatino Linotype"/>
          <w:b/>
        </w:rPr>
        <w:t>RECURRENTE</w:t>
      </w:r>
      <w:r w:rsidRPr="00A20AEE">
        <w:rPr>
          <w:rFonts w:ascii="Palatino Linotype" w:eastAsia="Palatino Linotype" w:hAnsi="Palatino Linotype" w:cs="Palatino Linotype"/>
        </w:rPr>
        <w:t xml:space="preserve">, en el recurso de revisión </w:t>
      </w:r>
      <w:r w:rsidRPr="00A20AEE">
        <w:rPr>
          <w:rFonts w:ascii="Palatino Linotype" w:eastAsia="Palatino Linotype" w:hAnsi="Palatino Linotype" w:cs="Palatino Linotype"/>
          <w:b/>
        </w:rPr>
        <w:t>02029/INFOEM/IP/RR/2023</w:t>
      </w:r>
      <w:r w:rsidRPr="00A20AEE">
        <w:rPr>
          <w:rFonts w:ascii="Palatino Linotype" w:eastAsia="Palatino Linotype" w:hAnsi="Palatino Linotype" w:cs="Palatino Linotype"/>
        </w:rPr>
        <w:t xml:space="preserve">; por lo que, en términos del considerando </w:t>
      </w:r>
      <w:r w:rsidRPr="00A20AEE">
        <w:rPr>
          <w:rFonts w:ascii="Palatino Linotype" w:eastAsia="Palatino Linotype" w:hAnsi="Palatino Linotype" w:cs="Palatino Linotype"/>
          <w:b/>
        </w:rPr>
        <w:t xml:space="preserve">Cuarto </w:t>
      </w:r>
      <w:r w:rsidRPr="00A20AEE">
        <w:rPr>
          <w:rFonts w:ascii="Palatino Linotype" w:eastAsia="Palatino Linotype" w:hAnsi="Palatino Linotype" w:cs="Palatino Linotype"/>
        </w:rPr>
        <w:t xml:space="preserve">de esta resolución, se </w:t>
      </w:r>
      <w:r w:rsidRPr="00A20AEE">
        <w:rPr>
          <w:rFonts w:ascii="Palatino Linotype" w:eastAsia="Palatino Linotype" w:hAnsi="Palatino Linotype" w:cs="Palatino Linotype"/>
          <w:b/>
        </w:rPr>
        <w:t xml:space="preserve">MODIFICA </w:t>
      </w:r>
      <w:r w:rsidRPr="00A20AEE">
        <w:rPr>
          <w:rFonts w:ascii="Palatino Linotype" w:eastAsia="Palatino Linotype" w:hAnsi="Palatino Linotype" w:cs="Palatino Linotype"/>
        </w:rPr>
        <w:t xml:space="preserve">la respuesta emitida por el </w:t>
      </w:r>
      <w:r w:rsidRPr="00A20AEE">
        <w:rPr>
          <w:rFonts w:ascii="Palatino Linotype" w:eastAsia="Palatino Linotype" w:hAnsi="Palatino Linotype" w:cs="Palatino Linotype"/>
          <w:b/>
        </w:rPr>
        <w:t>SUJETO OBLIGADO</w:t>
      </w:r>
      <w:r w:rsidRPr="00A20AEE">
        <w:rPr>
          <w:rFonts w:ascii="Palatino Linotype" w:eastAsia="Palatino Linotype" w:hAnsi="Palatino Linotype" w:cs="Palatino Linotype"/>
        </w:rPr>
        <w:t>.</w:t>
      </w:r>
    </w:p>
    <w:p w14:paraId="7B176FE3" w14:textId="77777777" w:rsidR="00853934" w:rsidRPr="00A20AEE" w:rsidRDefault="00E4708A">
      <w:pPr>
        <w:spacing w:before="240" w:after="240" w:line="360" w:lineRule="auto"/>
        <w:ind w:right="49"/>
        <w:jc w:val="both"/>
        <w:rPr>
          <w:rFonts w:ascii="Palatino Linotype" w:eastAsia="Palatino Linotype" w:hAnsi="Palatino Linotype" w:cs="Palatino Linotype"/>
        </w:rPr>
      </w:pPr>
      <w:bookmarkStart w:id="3" w:name="_heading=h.1fob9te" w:colFirst="0" w:colLast="0"/>
      <w:bookmarkEnd w:id="3"/>
      <w:r w:rsidRPr="00A20AEE">
        <w:rPr>
          <w:rFonts w:ascii="Palatino Linotype" w:eastAsia="Palatino Linotype" w:hAnsi="Palatino Linotype" w:cs="Palatino Linotype"/>
          <w:b/>
        </w:rPr>
        <w:t xml:space="preserve">Segundo. </w:t>
      </w:r>
      <w:r w:rsidRPr="00A20AEE">
        <w:rPr>
          <w:rFonts w:ascii="Palatino Linotype" w:eastAsia="Palatino Linotype" w:hAnsi="Palatino Linotype" w:cs="Palatino Linotype"/>
        </w:rPr>
        <w:t xml:space="preserve">Se </w:t>
      </w:r>
      <w:r w:rsidRPr="00A20AEE">
        <w:rPr>
          <w:rFonts w:ascii="Palatino Linotype" w:eastAsia="Palatino Linotype" w:hAnsi="Palatino Linotype" w:cs="Palatino Linotype"/>
          <w:b/>
        </w:rPr>
        <w:t xml:space="preserve">Ordena </w:t>
      </w:r>
      <w:r w:rsidRPr="00A20AEE">
        <w:rPr>
          <w:rFonts w:ascii="Palatino Linotype" w:eastAsia="Palatino Linotype" w:hAnsi="Palatino Linotype" w:cs="Palatino Linotype"/>
        </w:rPr>
        <w:t xml:space="preserve">al </w:t>
      </w:r>
      <w:r w:rsidRPr="00A20AEE">
        <w:rPr>
          <w:rFonts w:ascii="Palatino Linotype" w:eastAsia="Palatino Linotype" w:hAnsi="Palatino Linotype" w:cs="Palatino Linotype"/>
          <w:b/>
        </w:rPr>
        <w:t>SUJETO OBLIGADO</w:t>
      </w:r>
      <w:r w:rsidRPr="00A20AEE">
        <w:rPr>
          <w:rFonts w:ascii="Palatino Linotype" w:eastAsia="Palatino Linotype" w:hAnsi="Palatino Linotype" w:cs="Palatino Linotype"/>
        </w:rPr>
        <w:t xml:space="preserve">, a que, en términos del considerando </w:t>
      </w:r>
      <w:r w:rsidRPr="00A20AEE">
        <w:rPr>
          <w:rFonts w:ascii="Palatino Linotype" w:eastAsia="Palatino Linotype" w:hAnsi="Palatino Linotype" w:cs="Palatino Linotype"/>
          <w:b/>
        </w:rPr>
        <w:t xml:space="preserve">Cuarto </w:t>
      </w:r>
      <w:r w:rsidRPr="00A20AEE">
        <w:rPr>
          <w:rFonts w:ascii="Palatino Linotype" w:eastAsia="Palatino Linotype" w:hAnsi="Palatino Linotype" w:cs="Palatino Linotype"/>
        </w:rPr>
        <w:t xml:space="preserve">y </w:t>
      </w:r>
      <w:r w:rsidRPr="00A20AEE">
        <w:rPr>
          <w:rFonts w:ascii="Palatino Linotype" w:eastAsia="Palatino Linotype" w:hAnsi="Palatino Linotype" w:cs="Palatino Linotype"/>
          <w:b/>
        </w:rPr>
        <w:t xml:space="preserve">Quinto </w:t>
      </w:r>
      <w:r w:rsidRPr="00A20AEE">
        <w:rPr>
          <w:rFonts w:ascii="Palatino Linotype" w:eastAsia="Palatino Linotype" w:hAnsi="Palatino Linotype" w:cs="Palatino Linotype"/>
        </w:rPr>
        <w:t xml:space="preserve">de esta resolución, haga entrega a la parte </w:t>
      </w:r>
      <w:r w:rsidRPr="00A20AEE">
        <w:rPr>
          <w:rFonts w:ascii="Palatino Linotype" w:eastAsia="Palatino Linotype" w:hAnsi="Palatino Linotype" w:cs="Palatino Linotype"/>
          <w:b/>
        </w:rPr>
        <w:t>RECURRENTE</w:t>
      </w:r>
      <w:r w:rsidRPr="00A20AEE">
        <w:rPr>
          <w:rFonts w:ascii="Palatino Linotype" w:eastAsia="Palatino Linotype" w:hAnsi="Palatino Linotype" w:cs="Palatino Linotype"/>
        </w:rPr>
        <w:t xml:space="preserve"> vía SAIMEX</w:t>
      </w:r>
      <w:r w:rsidRPr="00A20AEE">
        <w:rPr>
          <w:rFonts w:ascii="Palatino Linotype" w:eastAsia="Palatino Linotype" w:hAnsi="Palatino Linotype" w:cs="Palatino Linotype"/>
          <w:b/>
        </w:rPr>
        <w:t xml:space="preserve">, </w:t>
      </w:r>
      <w:r w:rsidRPr="00A20AEE">
        <w:rPr>
          <w:rFonts w:ascii="Palatino Linotype" w:eastAsia="Palatino Linotype" w:hAnsi="Palatino Linotype" w:cs="Palatino Linotype"/>
        </w:rPr>
        <w:t>en versión pública, de:</w:t>
      </w:r>
    </w:p>
    <w:p w14:paraId="4D2C5CE9" w14:textId="77777777" w:rsidR="00853934" w:rsidRPr="00A20AEE" w:rsidRDefault="00E4708A">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t xml:space="preserve">El recibo de nómina del </w:t>
      </w:r>
      <w:proofErr w:type="gramStart"/>
      <w:r w:rsidRPr="00A20AEE">
        <w:rPr>
          <w:rFonts w:ascii="Palatino Linotype" w:eastAsia="Palatino Linotype" w:hAnsi="Palatino Linotype" w:cs="Palatino Linotype"/>
        </w:rPr>
        <w:t>Presidente</w:t>
      </w:r>
      <w:proofErr w:type="gramEnd"/>
      <w:r w:rsidRPr="00A20AEE">
        <w:rPr>
          <w:rFonts w:ascii="Palatino Linotype" w:eastAsia="Palatino Linotype" w:hAnsi="Palatino Linotype" w:cs="Palatino Linotype"/>
        </w:rPr>
        <w:t xml:space="preserve"> del Sistema Municipal para el Desarrollo Integral de la Familia de Jilotzingo, de la primera y segunda quincena del mes de febrero del año dos mil veintitrés. </w:t>
      </w:r>
    </w:p>
    <w:p w14:paraId="39F543D1" w14:textId="77777777" w:rsidR="00853934" w:rsidRPr="00A20AEE" w:rsidRDefault="00853934">
      <w:pPr>
        <w:pBdr>
          <w:top w:val="nil"/>
          <w:left w:val="nil"/>
          <w:bottom w:val="nil"/>
          <w:right w:val="nil"/>
          <w:between w:val="nil"/>
        </w:pBdr>
        <w:spacing w:line="360" w:lineRule="auto"/>
        <w:ind w:left="720"/>
        <w:jc w:val="both"/>
        <w:rPr>
          <w:rFonts w:ascii="Palatino Linotype" w:eastAsia="Palatino Linotype" w:hAnsi="Palatino Linotype" w:cs="Palatino Linotype"/>
        </w:rPr>
      </w:pPr>
    </w:p>
    <w:p w14:paraId="1137755B" w14:textId="77777777" w:rsidR="00853934" w:rsidRPr="00A20AEE" w:rsidRDefault="00E4708A">
      <w:pPr>
        <w:ind w:left="567"/>
        <w:jc w:val="both"/>
        <w:rPr>
          <w:rFonts w:ascii="Palatino Linotype" w:eastAsia="Palatino Linotype" w:hAnsi="Palatino Linotype" w:cs="Palatino Linotype"/>
          <w:i/>
        </w:rPr>
      </w:pPr>
      <w:r w:rsidRPr="00A20AEE">
        <w:rPr>
          <w:rFonts w:ascii="Palatino Linotype" w:eastAsia="Palatino Linotype" w:hAnsi="Palatino Linotype" w:cs="Palatino Linotype"/>
          <w:i/>
        </w:rPr>
        <w:t xml:space="preserve">Debiendo emitir el Acuerdo del Comité de Transparencia de conformidad a la Ley de Transparencia y Acceso a la Información Pública del Estado de México y Municipios, </w:t>
      </w:r>
      <w:r w:rsidRPr="00A20AEE">
        <w:rPr>
          <w:rFonts w:ascii="Palatino Linotype" w:eastAsia="Palatino Linotype" w:hAnsi="Palatino Linotype" w:cs="Palatino Linotype"/>
          <w:i/>
        </w:rPr>
        <w:lastRenderedPageBreak/>
        <w:t xml:space="preserve">en el que funde y motive las razones sobre los datos que se supriman o eliminen de los soportes documentales objeto de las versiones públicas que se formulen y se pongan a disposición del </w:t>
      </w:r>
      <w:r w:rsidRPr="00A20AEE">
        <w:rPr>
          <w:rFonts w:ascii="Palatino Linotype" w:eastAsia="Palatino Linotype" w:hAnsi="Palatino Linotype" w:cs="Palatino Linotype"/>
          <w:b/>
          <w:i/>
        </w:rPr>
        <w:t>RECURRENTE</w:t>
      </w:r>
      <w:r w:rsidRPr="00A20AEE">
        <w:rPr>
          <w:rFonts w:ascii="Palatino Linotype" w:eastAsia="Palatino Linotype" w:hAnsi="Palatino Linotype" w:cs="Palatino Linotype"/>
          <w:i/>
        </w:rPr>
        <w:t>, mismo que igualmente hará de su conocimiento.</w:t>
      </w:r>
    </w:p>
    <w:p w14:paraId="179DE207" w14:textId="77777777" w:rsidR="00853934" w:rsidRPr="00A20AEE" w:rsidRDefault="00853934">
      <w:pPr>
        <w:spacing w:line="360" w:lineRule="auto"/>
        <w:jc w:val="both"/>
        <w:rPr>
          <w:rFonts w:ascii="Palatino Linotype" w:eastAsia="Palatino Linotype" w:hAnsi="Palatino Linotype" w:cs="Palatino Linotype"/>
        </w:rPr>
      </w:pPr>
    </w:p>
    <w:p w14:paraId="1EF4E257" w14:textId="77777777" w:rsidR="00853934" w:rsidRPr="00A20AEE" w:rsidRDefault="00E4708A">
      <w:pPr>
        <w:spacing w:line="360" w:lineRule="auto"/>
        <w:ind w:right="-93"/>
        <w:jc w:val="both"/>
        <w:rPr>
          <w:rFonts w:ascii="Palatino Linotype" w:eastAsia="Palatino Linotype" w:hAnsi="Palatino Linotype" w:cs="Palatino Linotype"/>
        </w:rPr>
      </w:pPr>
      <w:r w:rsidRPr="00A20AEE">
        <w:rPr>
          <w:rFonts w:ascii="Palatino Linotype" w:eastAsia="Palatino Linotype" w:hAnsi="Palatino Linotype" w:cs="Palatino Linotype"/>
          <w:b/>
        </w:rPr>
        <w:t xml:space="preserve">Tercero. Notifíquese </w:t>
      </w:r>
      <w:r w:rsidRPr="00A20AEE">
        <w:rPr>
          <w:rFonts w:ascii="Palatino Linotype" w:eastAsia="Palatino Linotype" w:hAnsi="Palatino Linotype" w:cs="Palatino Linotype"/>
        </w:rPr>
        <w:t>la presente resolución al T</w:t>
      </w:r>
      <w:r w:rsidRPr="00A20AEE">
        <w:rPr>
          <w:rFonts w:ascii="Palatino Linotype" w:eastAsia="Palatino Linotype" w:hAnsi="Palatino Linotype" w:cs="Palatino Linotype"/>
          <w:b/>
        </w:rPr>
        <w:t xml:space="preserve">itular de la Unidad de Transparencia </w:t>
      </w:r>
      <w:r w:rsidRPr="00A20AEE">
        <w:rPr>
          <w:rFonts w:ascii="Palatino Linotype" w:eastAsia="Palatino Linotype" w:hAnsi="Palatino Linotype" w:cs="Palatino Linotype"/>
        </w:rPr>
        <w:t xml:space="preserve">del </w:t>
      </w:r>
      <w:r w:rsidRPr="00A20AEE">
        <w:rPr>
          <w:rFonts w:ascii="Palatino Linotype" w:eastAsia="Palatino Linotype" w:hAnsi="Palatino Linotype" w:cs="Palatino Linotype"/>
          <w:b/>
        </w:rPr>
        <w:t>SUJETO OBLIGADO</w:t>
      </w:r>
      <w:r w:rsidRPr="00A20AEE">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39BD522" w14:textId="77777777" w:rsidR="00853934" w:rsidRPr="00A20AEE" w:rsidRDefault="00E4708A">
      <w:pPr>
        <w:spacing w:before="240" w:after="240"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b/>
        </w:rPr>
        <w:t>Cuarto. Notifíquese vía SAIMEX</w:t>
      </w:r>
      <w:r w:rsidRPr="00A20AEE">
        <w:rPr>
          <w:rFonts w:ascii="Palatino Linotype" w:eastAsia="Palatino Linotype" w:hAnsi="Palatino Linotype" w:cs="Palatino Linotype"/>
        </w:rPr>
        <w:t>, a la parte recurrente</w:t>
      </w:r>
      <w:r w:rsidRPr="00A20AEE">
        <w:rPr>
          <w:rFonts w:ascii="Palatino Linotype" w:eastAsia="Palatino Linotype" w:hAnsi="Palatino Linotype" w:cs="Palatino Linotype"/>
          <w:b/>
        </w:rPr>
        <w:t xml:space="preserve"> </w:t>
      </w:r>
      <w:r w:rsidRPr="00A20AEE">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C4C55A9" w14:textId="77777777" w:rsidR="00853934" w:rsidRPr="00A20AEE" w:rsidRDefault="00E4708A">
      <w:pPr>
        <w:spacing w:after="240" w:line="360" w:lineRule="auto"/>
        <w:jc w:val="both"/>
        <w:rPr>
          <w:rFonts w:ascii="Palatino Linotype" w:eastAsia="Palatino Linotype" w:hAnsi="Palatino Linotype" w:cs="Palatino Linotype"/>
          <w:b/>
        </w:rPr>
      </w:pPr>
      <w:r w:rsidRPr="00A20AEE">
        <w:rPr>
          <w:rFonts w:ascii="Palatino Linotype" w:eastAsia="Palatino Linotype" w:hAnsi="Palatino Linotype" w:cs="Palatino Linotype"/>
          <w:b/>
        </w:rPr>
        <w:t>Quinto.</w:t>
      </w:r>
      <w:r w:rsidRPr="00A20AEE">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A20AEE">
        <w:rPr>
          <w:rFonts w:ascii="Palatino Linotype" w:eastAsia="Palatino Linotype" w:hAnsi="Palatino Linotype" w:cs="Palatino Linotype"/>
          <w:b/>
        </w:rPr>
        <w:t>SUJETO OBLIGADO</w:t>
      </w:r>
      <w:r w:rsidRPr="00A20AEE">
        <w:rPr>
          <w:rFonts w:ascii="Palatino Linotype" w:eastAsia="Palatino Linotype" w:hAnsi="Palatino Linotype" w:cs="Palatino Linotype"/>
        </w:rPr>
        <w:t xml:space="preserve"> de manera fundada y motivada, podrá solicitar una ampliación de plazo para el cumplimiento de la presente resolución.</w:t>
      </w:r>
    </w:p>
    <w:p w14:paraId="177F2C35" w14:textId="77777777" w:rsidR="00853934" w:rsidRPr="00A20AEE" w:rsidRDefault="00E4708A">
      <w:pPr>
        <w:spacing w:before="240" w:after="240" w:line="360" w:lineRule="auto"/>
        <w:jc w:val="both"/>
        <w:rPr>
          <w:rFonts w:ascii="Palatino Linotype" w:eastAsia="Palatino Linotype" w:hAnsi="Palatino Linotype" w:cs="Palatino Linotype"/>
        </w:rPr>
      </w:pPr>
      <w:r w:rsidRPr="00A20AEE">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NUEVE DE AGOSTO DE DOS MIL VEINTITRÉS, ANTE EL SECRETARIO TÉCNICO DEL PLENO ALEXIS TAPIA RAMÍREZ.</w:t>
      </w:r>
    </w:p>
    <w:p w14:paraId="04CFB1D1" w14:textId="77777777" w:rsidR="00A20AEE" w:rsidRPr="00A20AEE" w:rsidRDefault="00A20AEE">
      <w:pPr>
        <w:spacing w:before="240" w:after="240" w:line="360" w:lineRule="auto"/>
        <w:jc w:val="both"/>
        <w:rPr>
          <w:rFonts w:ascii="Palatino Linotype" w:eastAsia="Palatino Linotype" w:hAnsi="Palatino Linotype" w:cs="Palatino Linotype"/>
        </w:rPr>
      </w:pPr>
    </w:p>
    <w:p w14:paraId="2EE55A1F" w14:textId="77777777" w:rsidR="00A20AEE" w:rsidRPr="00A20AEE" w:rsidRDefault="00A20AEE">
      <w:pPr>
        <w:spacing w:before="240" w:after="240" w:line="360" w:lineRule="auto"/>
        <w:jc w:val="both"/>
        <w:rPr>
          <w:rFonts w:ascii="Palatino Linotype" w:eastAsia="Palatino Linotype" w:hAnsi="Palatino Linotype" w:cs="Palatino Linotype"/>
        </w:rPr>
      </w:pPr>
    </w:p>
    <w:p w14:paraId="2FBF1DC5" w14:textId="77777777" w:rsidR="00A20AEE" w:rsidRPr="00A20AEE" w:rsidRDefault="00A20AEE">
      <w:pPr>
        <w:spacing w:before="240" w:after="240" w:line="360" w:lineRule="auto"/>
        <w:jc w:val="both"/>
        <w:rPr>
          <w:rFonts w:ascii="Palatino Linotype" w:eastAsia="Palatino Linotype" w:hAnsi="Palatino Linotype" w:cs="Palatino Linotype"/>
        </w:rPr>
      </w:pPr>
    </w:p>
    <w:p w14:paraId="51E5E57C" w14:textId="77777777" w:rsidR="00A20AEE" w:rsidRPr="00A20AEE" w:rsidRDefault="00A20AEE">
      <w:pPr>
        <w:spacing w:before="240" w:after="240" w:line="360" w:lineRule="auto"/>
        <w:jc w:val="both"/>
        <w:rPr>
          <w:rFonts w:ascii="Palatino Linotype" w:eastAsia="Palatino Linotype" w:hAnsi="Palatino Linotype" w:cs="Palatino Linotype"/>
        </w:rPr>
      </w:pPr>
    </w:p>
    <w:p w14:paraId="7BA1947E" w14:textId="77777777" w:rsidR="00A20AEE" w:rsidRPr="00A20AEE" w:rsidRDefault="00A20AEE">
      <w:pPr>
        <w:spacing w:before="240" w:after="240" w:line="360" w:lineRule="auto"/>
        <w:jc w:val="both"/>
        <w:rPr>
          <w:rFonts w:ascii="Palatino Linotype" w:eastAsia="Palatino Linotype" w:hAnsi="Palatino Linotype" w:cs="Palatino Linotype"/>
        </w:rPr>
      </w:pPr>
    </w:p>
    <w:p w14:paraId="00CAACCC" w14:textId="77777777" w:rsidR="00A20AEE" w:rsidRPr="00A20AEE" w:rsidRDefault="00A20AEE">
      <w:pPr>
        <w:spacing w:before="240" w:after="240" w:line="360" w:lineRule="auto"/>
        <w:jc w:val="both"/>
        <w:rPr>
          <w:rFonts w:ascii="Palatino Linotype" w:eastAsia="Palatino Linotype" w:hAnsi="Palatino Linotype" w:cs="Palatino Linotype"/>
        </w:rPr>
      </w:pPr>
    </w:p>
    <w:p w14:paraId="7A53CDDF" w14:textId="77777777" w:rsidR="00A20AEE" w:rsidRPr="00A20AEE" w:rsidRDefault="00A20AEE">
      <w:pPr>
        <w:spacing w:before="240" w:after="240" w:line="360" w:lineRule="auto"/>
        <w:jc w:val="both"/>
        <w:rPr>
          <w:rFonts w:ascii="Palatino Linotype" w:eastAsia="Palatino Linotype" w:hAnsi="Palatino Linotype" w:cs="Palatino Linotype"/>
        </w:rPr>
      </w:pPr>
    </w:p>
    <w:p w14:paraId="7C0DD3F4" w14:textId="77777777" w:rsidR="00A20AEE" w:rsidRPr="00A20AEE" w:rsidRDefault="00A20AEE">
      <w:pPr>
        <w:spacing w:before="240" w:after="240" w:line="360" w:lineRule="auto"/>
        <w:jc w:val="both"/>
        <w:rPr>
          <w:rFonts w:ascii="Palatino Linotype" w:eastAsia="Palatino Linotype" w:hAnsi="Palatino Linotype" w:cs="Palatino Linotype"/>
        </w:rPr>
      </w:pPr>
    </w:p>
    <w:p w14:paraId="39892B41" w14:textId="77777777" w:rsidR="00A20AEE" w:rsidRPr="00A20AEE" w:rsidRDefault="00A20AEE">
      <w:pPr>
        <w:spacing w:before="240" w:after="240" w:line="360" w:lineRule="auto"/>
        <w:jc w:val="both"/>
        <w:rPr>
          <w:rFonts w:ascii="Palatino Linotype" w:eastAsia="Palatino Linotype" w:hAnsi="Palatino Linotype" w:cs="Palatino Linotype"/>
        </w:rPr>
      </w:pPr>
    </w:p>
    <w:p w14:paraId="5E4D40F1" w14:textId="77777777" w:rsidR="00A20AEE" w:rsidRPr="00A20AEE" w:rsidRDefault="00A20AEE">
      <w:pPr>
        <w:spacing w:before="240" w:after="240" w:line="360" w:lineRule="auto"/>
        <w:jc w:val="both"/>
        <w:rPr>
          <w:rFonts w:ascii="Palatino Linotype" w:eastAsia="Palatino Linotype" w:hAnsi="Palatino Linotype" w:cs="Palatino Linotype"/>
        </w:rPr>
      </w:pPr>
    </w:p>
    <w:p w14:paraId="54C13FB5" w14:textId="77777777" w:rsidR="00A20AEE" w:rsidRPr="00A20AEE" w:rsidRDefault="00A20AEE">
      <w:pPr>
        <w:spacing w:before="240" w:after="240" w:line="360" w:lineRule="auto"/>
        <w:jc w:val="both"/>
        <w:rPr>
          <w:rFonts w:ascii="Palatino Linotype" w:eastAsia="Palatino Linotype" w:hAnsi="Palatino Linotype" w:cs="Palatino Linotype"/>
        </w:rPr>
      </w:pPr>
    </w:p>
    <w:p w14:paraId="14B5DAA6" w14:textId="77777777" w:rsidR="00A20AEE" w:rsidRPr="00A20AEE" w:rsidRDefault="00A20AEE">
      <w:pPr>
        <w:spacing w:before="240" w:after="240" w:line="360" w:lineRule="auto"/>
        <w:jc w:val="both"/>
        <w:rPr>
          <w:rFonts w:ascii="Palatino Linotype" w:eastAsia="Palatino Linotype" w:hAnsi="Palatino Linotype" w:cs="Palatino Linotype"/>
        </w:rPr>
      </w:pPr>
    </w:p>
    <w:sectPr w:rsidR="00A20AEE" w:rsidRPr="00A20AEE">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6DA2D" w14:textId="77777777" w:rsidR="002155E7" w:rsidRDefault="002155E7">
      <w:r>
        <w:separator/>
      </w:r>
    </w:p>
  </w:endnote>
  <w:endnote w:type="continuationSeparator" w:id="0">
    <w:p w14:paraId="3518854C" w14:textId="77777777" w:rsidR="002155E7" w:rsidRDefault="00215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CB8F7" w14:textId="77777777" w:rsidR="00853934" w:rsidRDefault="00E4708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20AEE">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20AEE">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p>
  <w:p w14:paraId="41E0A84F" w14:textId="77777777" w:rsidR="00853934" w:rsidRDefault="0085393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2B6B1" w14:textId="77777777" w:rsidR="00853934" w:rsidRDefault="00E4708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20AE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20AEE">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p>
  <w:p w14:paraId="3477718E" w14:textId="77777777" w:rsidR="00853934" w:rsidRDefault="0085393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F7C46" w14:textId="77777777" w:rsidR="002155E7" w:rsidRDefault="002155E7">
      <w:r>
        <w:separator/>
      </w:r>
    </w:p>
  </w:footnote>
  <w:footnote w:type="continuationSeparator" w:id="0">
    <w:p w14:paraId="440C1B9A" w14:textId="77777777" w:rsidR="002155E7" w:rsidRDefault="00215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D7B3A" w14:textId="77777777" w:rsidR="00853934" w:rsidRDefault="00E4708A">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34A6303D" wp14:editId="66957018">
          <wp:simplePos x="0" y="0"/>
          <wp:positionH relativeFrom="column">
            <wp:posOffset>-1080132</wp:posOffset>
          </wp:positionH>
          <wp:positionV relativeFrom="paragraph">
            <wp:posOffset>-488312</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953" w:type="dxa"/>
      <w:tblInd w:w="3261" w:type="dxa"/>
      <w:tblLayout w:type="fixed"/>
      <w:tblLook w:val="0400" w:firstRow="0" w:lastRow="0" w:firstColumn="0" w:lastColumn="0" w:noHBand="0" w:noVBand="1"/>
    </w:tblPr>
    <w:tblGrid>
      <w:gridCol w:w="2489"/>
      <w:gridCol w:w="3464"/>
    </w:tblGrid>
    <w:tr w:rsidR="00853934" w14:paraId="23E5B16F" w14:textId="77777777">
      <w:tc>
        <w:tcPr>
          <w:tcW w:w="2489" w:type="dxa"/>
          <w:shd w:val="clear" w:color="auto" w:fill="auto"/>
        </w:tcPr>
        <w:p w14:paraId="3D8D29BA" w14:textId="77777777" w:rsidR="00853934" w:rsidRDefault="00E4708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B868D40" w14:textId="77777777" w:rsidR="00853934" w:rsidRDefault="00E4708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02029/INFOEM/IP/RR/2023</w:t>
          </w:r>
        </w:p>
      </w:tc>
    </w:tr>
    <w:tr w:rsidR="00853934" w14:paraId="6CFDA3CF" w14:textId="77777777">
      <w:trPr>
        <w:trHeight w:val="228"/>
      </w:trPr>
      <w:tc>
        <w:tcPr>
          <w:tcW w:w="2489" w:type="dxa"/>
          <w:shd w:val="clear" w:color="auto" w:fill="auto"/>
          <w:vAlign w:val="center"/>
        </w:tcPr>
        <w:p w14:paraId="3DD4B96E" w14:textId="77777777" w:rsidR="00853934" w:rsidRDefault="00E4708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4DA7D17" w14:textId="77777777" w:rsidR="00853934" w:rsidRDefault="00E4708A">
          <w:pPr>
            <w:ind w:right="31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Jilotzingo.</w:t>
          </w:r>
        </w:p>
      </w:tc>
    </w:tr>
    <w:tr w:rsidR="00853934" w14:paraId="5FC3E646" w14:textId="77777777">
      <w:tc>
        <w:tcPr>
          <w:tcW w:w="2489" w:type="dxa"/>
          <w:shd w:val="clear" w:color="auto" w:fill="auto"/>
          <w:vAlign w:val="center"/>
        </w:tcPr>
        <w:p w14:paraId="59822ED7" w14:textId="77777777" w:rsidR="00853934" w:rsidRDefault="00E4708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24BC4A5" w14:textId="77777777" w:rsidR="00853934" w:rsidRDefault="00E4708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96600D7" w14:textId="77777777" w:rsidR="00853934" w:rsidRDefault="00E4708A">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EAFDD" w14:textId="77777777" w:rsidR="00853934" w:rsidRDefault="0085393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6"/>
      <w:tblW w:w="5670" w:type="dxa"/>
      <w:tblInd w:w="3261" w:type="dxa"/>
      <w:tblLayout w:type="fixed"/>
      <w:tblLook w:val="0400" w:firstRow="0" w:lastRow="0" w:firstColumn="0" w:lastColumn="0" w:noHBand="0" w:noVBand="1"/>
    </w:tblPr>
    <w:tblGrid>
      <w:gridCol w:w="2551"/>
      <w:gridCol w:w="3119"/>
    </w:tblGrid>
    <w:tr w:rsidR="00853934" w14:paraId="4C4302BA" w14:textId="77777777">
      <w:tc>
        <w:tcPr>
          <w:tcW w:w="2551" w:type="dxa"/>
          <w:shd w:val="clear" w:color="auto" w:fill="auto"/>
          <w:vAlign w:val="center"/>
        </w:tcPr>
        <w:p w14:paraId="64FD638F" w14:textId="77777777" w:rsidR="00853934" w:rsidRDefault="00E4708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67E16094" w14:textId="77777777" w:rsidR="00853934" w:rsidRDefault="00E4708A">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02029/INFOEM/IP/RR/2023</w:t>
          </w:r>
        </w:p>
      </w:tc>
    </w:tr>
    <w:tr w:rsidR="00853934" w14:paraId="6B174307" w14:textId="77777777">
      <w:trPr>
        <w:trHeight w:val="130"/>
      </w:trPr>
      <w:tc>
        <w:tcPr>
          <w:tcW w:w="2551" w:type="dxa"/>
          <w:shd w:val="clear" w:color="auto" w:fill="auto"/>
          <w:vAlign w:val="center"/>
        </w:tcPr>
        <w:p w14:paraId="41CC882A" w14:textId="77777777" w:rsidR="00853934" w:rsidRDefault="00E4708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E9090FE" w14:textId="68F5C2B3" w:rsidR="00853934" w:rsidRDefault="00785CEC">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w:t>
          </w:r>
        </w:p>
      </w:tc>
    </w:tr>
    <w:tr w:rsidR="00853934" w14:paraId="5D6B2E3D" w14:textId="77777777">
      <w:trPr>
        <w:trHeight w:val="228"/>
      </w:trPr>
      <w:tc>
        <w:tcPr>
          <w:tcW w:w="2551" w:type="dxa"/>
          <w:shd w:val="clear" w:color="auto" w:fill="auto"/>
          <w:vAlign w:val="center"/>
        </w:tcPr>
        <w:p w14:paraId="76734CD0" w14:textId="77777777" w:rsidR="00853934" w:rsidRDefault="00E4708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4056CFB5" w14:textId="77777777" w:rsidR="00853934" w:rsidRDefault="00E4708A">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Jilotzingo.</w:t>
          </w:r>
        </w:p>
      </w:tc>
    </w:tr>
    <w:tr w:rsidR="00853934" w14:paraId="0DF2BF1C" w14:textId="77777777">
      <w:tc>
        <w:tcPr>
          <w:tcW w:w="2551" w:type="dxa"/>
          <w:shd w:val="clear" w:color="auto" w:fill="auto"/>
          <w:vAlign w:val="center"/>
        </w:tcPr>
        <w:p w14:paraId="73D9D20B" w14:textId="77777777" w:rsidR="00853934" w:rsidRDefault="00E4708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65BE1D1" w14:textId="77777777" w:rsidR="00853934" w:rsidRDefault="00E4708A">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49A40C8" w14:textId="77777777" w:rsidR="00853934" w:rsidRDefault="00E4708A">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0DFA440E" wp14:editId="55117FD0">
          <wp:simplePos x="0" y="0"/>
          <wp:positionH relativeFrom="column">
            <wp:posOffset>-1089657</wp:posOffset>
          </wp:positionH>
          <wp:positionV relativeFrom="paragraph">
            <wp:posOffset>-1169667</wp:posOffset>
          </wp:positionV>
          <wp:extent cx="7809865" cy="10165715"/>
          <wp:effectExtent l="0" t="0" r="0" b="0"/>
          <wp:wrapNone/>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A532A"/>
    <w:multiLevelType w:val="multilevel"/>
    <w:tmpl w:val="70C6F0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A309D5"/>
    <w:multiLevelType w:val="multilevel"/>
    <w:tmpl w:val="D9367AA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6466715C"/>
    <w:multiLevelType w:val="multilevel"/>
    <w:tmpl w:val="65DE9590"/>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934"/>
    <w:rsid w:val="002155E7"/>
    <w:rsid w:val="00785CEC"/>
    <w:rsid w:val="00853934"/>
    <w:rsid w:val="0085656A"/>
    <w:rsid w:val="00A20AEE"/>
    <w:rsid w:val="00E04B8A"/>
    <w:rsid w:val="00E470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AB07"/>
  <w15:docId w15:val="{94EA4C9D-70F9-472B-B65A-203A40FA9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44480.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KWNC0AI5ea/LwpxscXOTE8y2PA==">CgMxLjAyCGguZ2pkZ3hzMgloLjMwajB6bGwyCGgudHlqY3d0MgloLjFmb2I5dGU4AHIhMXZkTTFnaGtRZDJhREFoZ2hsc3E3TnF4RndTZlZ2NWM3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38</Pages>
  <Words>10204</Words>
  <Characters>56122</Characters>
  <Application>Microsoft Office Word</Application>
  <DocSecurity>4</DocSecurity>
  <Lines>467</Lines>
  <Paragraphs>132</Paragraphs>
  <ScaleCrop>false</ScaleCrop>
  <Company/>
  <LinksUpToDate>false</LinksUpToDate>
  <CharactersWithSpaces>66194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2023-08-12T18:35:00Z</cp:lastPrinted>
  <dcterms:created xsi:type="dcterms:W3CDTF">2023-08-28T17:15:00Z</dcterms:created>
  <dcterms:modified xsi:type="dcterms:W3CDTF">2023-08-28T17:15:00Z</dcterms:modified>
</cp:coreProperties>
</file>