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55F5E" w14:textId="623146C7" w:rsidR="00DB322C" w:rsidRPr="00DC20B8"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F45D7F">
        <w:rPr>
          <w:rFonts w:ascii="Palatino Linotype" w:eastAsia="Times New Roman" w:hAnsi="Palatino Linotype" w:cs="Arial"/>
          <w:color w:val="000000"/>
          <w:sz w:val="24"/>
          <w:szCs w:val="24"/>
          <w:lang w:eastAsia="es-MX"/>
        </w:rPr>
        <w:t xml:space="preserve">diecinueve de abril de dos mil veintitrés. </w:t>
      </w:r>
      <w:r w:rsidR="009C534B">
        <w:rPr>
          <w:rFonts w:ascii="Palatino Linotype" w:eastAsia="Times New Roman" w:hAnsi="Palatino Linotype" w:cs="Arial"/>
          <w:color w:val="000000"/>
          <w:sz w:val="24"/>
          <w:szCs w:val="24"/>
          <w:lang w:eastAsia="es-MX"/>
        </w:rPr>
        <w:t xml:space="preserve"> </w:t>
      </w:r>
      <w:r w:rsidR="00BF6354">
        <w:rPr>
          <w:rFonts w:ascii="Palatino Linotype" w:eastAsia="Times New Roman" w:hAnsi="Palatino Linotype" w:cs="Arial"/>
          <w:color w:val="000000"/>
          <w:sz w:val="24"/>
          <w:szCs w:val="24"/>
          <w:lang w:eastAsia="es-MX"/>
        </w:rPr>
        <w:t xml:space="preserve"> </w:t>
      </w:r>
      <w:r w:rsidR="00A0424A">
        <w:rPr>
          <w:rFonts w:ascii="Palatino Linotype" w:eastAsia="Times New Roman" w:hAnsi="Palatino Linotype" w:cs="Arial"/>
          <w:color w:val="000000"/>
          <w:sz w:val="24"/>
          <w:szCs w:val="24"/>
          <w:lang w:eastAsia="es-MX"/>
        </w:rPr>
        <w:t xml:space="preserve"> </w:t>
      </w:r>
      <w:r w:rsidR="00CE410A">
        <w:rPr>
          <w:rFonts w:ascii="Palatino Linotype" w:eastAsia="Times New Roman" w:hAnsi="Palatino Linotype" w:cs="Arial"/>
          <w:color w:val="000000"/>
          <w:sz w:val="24"/>
          <w:szCs w:val="24"/>
          <w:lang w:eastAsia="es-MX"/>
        </w:rPr>
        <w:t xml:space="preserve"> </w:t>
      </w:r>
      <w:r w:rsidR="00C718A8">
        <w:rPr>
          <w:rFonts w:ascii="Palatino Linotype" w:eastAsia="Times New Roman" w:hAnsi="Palatino Linotype" w:cs="Arial"/>
          <w:color w:val="000000"/>
          <w:sz w:val="24"/>
          <w:szCs w:val="24"/>
          <w:lang w:eastAsia="es-MX"/>
        </w:rPr>
        <w:t xml:space="preserve"> </w:t>
      </w:r>
      <w:r w:rsidR="00581064">
        <w:rPr>
          <w:rFonts w:ascii="Palatino Linotype" w:eastAsia="Times New Roman" w:hAnsi="Palatino Linotype" w:cs="Arial"/>
          <w:color w:val="000000"/>
          <w:sz w:val="24"/>
          <w:szCs w:val="24"/>
          <w:lang w:eastAsia="es-MX"/>
        </w:rPr>
        <w:t xml:space="preserve"> </w:t>
      </w:r>
      <w:r w:rsidR="00B667E5">
        <w:rPr>
          <w:rFonts w:ascii="Palatino Linotype" w:eastAsia="Times New Roman" w:hAnsi="Palatino Linotype" w:cs="Arial"/>
          <w:color w:val="000000"/>
          <w:sz w:val="24"/>
          <w:szCs w:val="24"/>
          <w:lang w:eastAsia="es-MX"/>
        </w:rPr>
        <w:t xml:space="preserve"> </w:t>
      </w:r>
      <w:r w:rsidR="001A169E">
        <w:rPr>
          <w:rFonts w:ascii="Palatino Linotype" w:eastAsia="Times New Roman" w:hAnsi="Palatino Linotype" w:cs="Arial"/>
          <w:color w:val="000000"/>
          <w:sz w:val="24"/>
          <w:szCs w:val="24"/>
          <w:lang w:eastAsia="es-MX"/>
        </w:rPr>
        <w:t xml:space="preserve"> </w:t>
      </w:r>
      <w:r w:rsidR="0040546E">
        <w:rPr>
          <w:rFonts w:ascii="Palatino Linotype" w:eastAsia="Times New Roman" w:hAnsi="Palatino Linotype" w:cs="Arial"/>
          <w:color w:val="000000"/>
          <w:sz w:val="24"/>
          <w:szCs w:val="24"/>
          <w:lang w:eastAsia="es-MX"/>
        </w:rPr>
        <w:t xml:space="preserve"> </w:t>
      </w:r>
      <w:r w:rsidR="00C659E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362A986" w14:textId="211CD77E" w:rsidR="009C534B" w:rsidRPr="009C534B" w:rsidRDefault="00DB322C" w:rsidP="00DB322C">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9C534B">
        <w:rPr>
          <w:rFonts w:ascii="Palatino Linotype" w:hAnsi="Palatino Linotype" w:cs="Arial"/>
          <w:b/>
          <w:bCs/>
          <w:sz w:val="24"/>
        </w:rPr>
        <w:t xml:space="preserve">00385/INFOEM/IP/RR/2023 </w:t>
      </w:r>
      <w:r w:rsidR="009C534B">
        <w:rPr>
          <w:rFonts w:ascii="Palatino Linotype" w:hAnsi="Palatino Linotype" w:cs="Arial"/>
          <w:sz w:val="24"/>
        </w:rPr>
        <w:t xml:space="preserve">y </w:t>
      </w:r>
      <w:r w:rsidR="009C534B">
        <w:rPr>
          <w:rFonts w:ascii="Palatino Linotype" w:hAnsi="Palatino Linotype" w:cs="Arial"/>
          <w:b/>
          <w:bCs/>
          <w:sz w:val="24"/>
        </w:rPr>
        <w:t xml:space="preserve">00386/INFOEM/IP/RR/2023, </w:t>
      </w:r>
      <w:r w:rsidR="009C534B">
        <w:rPr>
          <w:rFonts w:ascii="Palatino Linotype" w:hAnsi="Palatino Linotype" w:cs="Arial"/>
          <w:sz w:val="24"/>
        </w:rPr>
        <w:t xml:space="preserve">interpuestos por la </w:t>
      </w:r>
      <w:r w:rsidR="009C534B">
        <w:rPr>
          <w:rFonts w:ascii="Palatino Linotype" w:hAnsi="Palatino Linotype" w:cs="Arial"/>
          <w:b/>
          <w:bCs/>
          <w:sz w:val="24"/>
        </w:rPr>
        <w:t xml:space="preserve">C. </w:t>
      </w:r>
      <w:r w:rsidR="006C7502">
        <w:rPr>
          <w:rFonts w:ascii="Palatino Linotype" w:hAnsi="Palatino Linotype" w:cs="Arial"/>
          <w:b/>
          <w:bCs/>
          <w:sz w:val="24"/>
        </w:rPr>
        <w:t xml:space="preserve">XXXXXXXXXXXXX </w:t>
      </w:r>
      <w:proofErr w:type="spellStart"/>
      <w:r w:rsidR="006C7502">
        <w:rPr>
          <w:rFonts w:ascii="Palatino Linotype" w:hAnsi="Palatino Linotype" w:cs="Arial"/>
          <w:b/>
          <w:bCs/>
          <w:sz w:val="24"/>
        </w:rPr>
        <w:t>XXXXXXXXXXXXX</w:t>
      </w:r>
      <w:proofErr w:type="spellEnd"/>
      <w:r w:rsidR="009C534B">
        <w:rPr>
          <w:rFonts w:ascii="Palatino Linotype" w:hAnsi="Palatino Linotype" w:cs="Arial"/>
          <w:b/>
          <w:bCs/>
          <w:sz w:val="24"/>
        </w:rPr>
        <w:t xml:space="preserve">, </w:t>
      </w:r>
      <w:r w:rsidR="009C534B">
        <w:rPr>
          <w:rFonts w:ascii="Palatino Linotype" w:hAnsi="Palatino Linotype" w:cs="Arial"/>
          <w:sz w:val="24"/>
        </w:rPr>
        <w:t xml:space="preserve">en lo sucesivo </w:t>
      </w:r>
      <w:r w:rsidR="009C534B">
        <w:rPr>
          <w:rFonts w:ascii="Palatino Linotype" w:hAnsi="Palatino Linotype" w:cs="Arial"/>
          <w:b/>
          <w:bCs/>
          <w:sz w:val="24"/>
        </w:rPr>
        <w:t xml:space="preserve">La Recurrente, </w:t>
      </w:r>
      <w:r w:rsidR="009C534B">
        <w:rPr>
          <w:rFonts w:ascii="Palatino Linotype" w:hAnsi="Palatino Linotype" w:cs="Arial"/>
          <w:sz w:val="24"/>
        </w:rPr>
        <w:t xml:space="preserve">en contra de las respuestas de la </w:t>
      </w:r>
      <w:r w:rsidR="009C534B">
        <w:rPr>
          <w:rFonts w:ascii="Palatino Linotype" w:hAnsi="Palatino Linotype" w:cs="Arial"/>
          <w:b/>
          <w:bCs/>
          <w:sz w:val="24"/>
        </w:rPr>
        <w:t xml:space="preserve">Secretaría de Educación, </w:t>
      </w:r>
      <w:r w:rsidR="009C534B">
        <w:rPr>
          <w:rFonts w:ascii="Palatino Linotype" w:hAnsi="Palatino Linotype" w:cs="Arial"/>
          <w:sz w:val="24"/>
        </w:rPr>
        <w:t xml:space="preserve">en lo subsecuente </w:t>
      </w:r>
      <w:r w:rsidR="009C534B">
        <w:rPr>
          <w:rFonts w:ascii="Palatino Linotype" w:hAnsi="Palatino Linotype" w:cs="Arial"/>
          <w:b/>
          <w:bCs/>
          <w:sz w:val="24"/>
        </w:rPr>
        <w:t xml:space="preserve">El Sujeto Obligado, </w:t>
      </w:r>
      <w:r w:rsidR="009C534B">
        <w:rPr>
          <w:rFonts w:ascii="Palatino Linotype" w:hAnsi="Palatino Linotype" w:cs="Arial"/>
          <w:sz w:val="24"/>
        </w:rPr>
        <w:t xml:space="preserve">se procede a dictar la presente resolución. </w:t>
      </w:r>
    </w:p>
    <w:p w14:paraId="1FC0C5D4" w14:textId="77777777" w:rsidR="009C534B" w:rsidRDefault="009C534B" w:rsidP="00DB322C">
      <w:pPr>
        <w:tabs>
          <w:tab w:val="left" w:pos="1701"/>
        </w:tabs>
        <w:spacing w:before="240" w:line="360" w:lineRule="auto"/>
        <w:jc w:val="both"/>
        <w:rPr>
          <w:rFonts w:ascii="Palatino Linotype" w:hAnsi="Palatino Linotype" w:cs="Arial"/>
          <w:sz w:val="24"/>
        </w:rPr>
      </w:pPr>
    </w:p>
    <w:p w14:paraId="362A1683" w14:textId="77777777" w:rsidR="00DB322C" w:rsidRPr="00D3218F" w:rsidRDefault="00DB322C" w:rsidP="00DB322C">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7AE7F94" w14:textId="77777777" w:rsidR="00DB322C" w:rsidRPr="00D3218F" w:rsidRDefault="00DB322C" w:rsidP="00DB322C">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1526569B" w14:textId="03C52111" w:rsidR="009C534B" w:rsidRDefault="00DB322C" w:rsidP="00DB322C">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BF6354">
        <w:rPr>
          <w:rFonts w:ascii="Palatino Linotype" w:hAnsi="Palatino Linotype" w:cs="Arial"/>
          <w:sz w:val="24"/>
        </w:rPr>
        <w:t xml:space="preserve"> </w:t>
      </w:r>
      <w:r w:rsidR="009C534B">
        <w:rPr>
          <w:rFonts w:ascii="Palatino Linotype" w:hAnsi="Palatino Linotype" w:cs="Arial"/>
          <w:sz w:val="24"/>
        </w:rPr>
        <w:t xml:space="preserve">diecinueve de enero de dos mil veintitrés, </w:t>
      </w:r>
      <w:r w:rsidR="009C534B">
        <w:rPr>
          <w:rFonts w:ascii="Palatino Linotype" w:hAnsi="Palatino Linotype" w:cs="Arial"/>
          <w:b/>
          <w:bCs/>
          <w:sz w:val="24"/>
        </w:rPr>
        <w:t xml:space="preserve">La Recurrente, </w:t>
      </w:r>
      <w:r w:rsidR="009C534B">
        <w:rPr>
          <w:rFonts w:ascii="Palatino Linotype" w:hAnsi="Palatino Linotype" w:cs="Arial"/>
          <w:sz w:val="24"/>
        </w:rPr>
        <w:t xml:space="preserve">presentó a través del Sistema de Acceso a la Información Mexiquense </w:t>
      </w:r>
      <w:r w:rsidR="009C534B" w:rsidRPr="00D3218F">
        <w:rPr>
          <w:rFonts w:ascii="Palatino Linotype" w:hAnsi="Palatino Linotype" w:cs="Arial"/>
          <w:sz w:val="24"/>
        </w:rPr>
        <w:t>(</w:t>
      </w:r>
      <w:r w:rsidR="009C534B" w:rsidRPr="00D3218F">
        <w:rPr>
          <w:rFonts w:ascii="Palatino Linotype" w:hAnsi="Palatino Linotype" w:cs="Arial"/>
          <w:b/>
          <w:sz w:val="24"/>
        </w:rPr>
        <w:t>SAIMEX)</w:t>
      </w:r>
      <w:r w:rsidR="009C534B" w:rsidRPr="00D3218F">
        <w:rPr>
          <w:rFonts w:ascii="Palatino Linotype" w:hAnsi="Palatino Linotype" w:cs="Arial"/>
          <w:sz w:val="24"/>
        </w:rPr>
        <w:t xml:space="preserve"> ante </w:t>
      </w:r>
      <w:r w:rsidR="009C534B" w:rsidRPr="00D3218F">
        <w:rPr>
          <w:rFonts w:ascii="Palatino Linotype" w:hAnsi="Palatino Linotype" w:cs="Arial"/>
          <w:b/>
          <w:sz w:val="24"/>
        </w:rPr>
        <w:t>El Sujeto Obligado</w:t>
      </w:r>
      <w:r w:rsidR="009C534B" w:rsidRPr="00D3218F">
        <w:rPr>
          <w:rFonts w:ascii="Palatino Linotype" w:hAnsi="Palatino Linotype" w:cs="Arial"/>
          <w:sz w:val="24"/>
        </w:rPr>
        <w:t xml:space="preserve">, las solicitudes de acceso a la información pública, registradas bajo los números de </w:t>
      </w:r>
      <w:r w:rsidR="009C534B" w:rsidRPr="00124807">
        <w:rPr>
          <w:rFonts w:ascii="Palatino Linotype" w:hAnsi="Palatino Linotype" w:cs="Arial"/>
          <w:sz w:val="24"/>
        </w:rPr>
        <w:t>expediente</w:t>
      </w:r>
      <w:r w:rsidR="009C534B">
        <w:rPr>
          <w:rFonts w:ascii="Palatino Linotype" w:hAnsi="Palatino Linotype" w:cs="Arial"/>
          <w:sz w:val="24"/>
        </w:rPr>
        <w:t xml:space="preserve"> </w:t>
      </w:r>
      <w:r w:rsidR="009C534B">
        <w:rPr>
          <w:rFonts w:ascii="Palatino Linotype" w:hAnsi="Palatino Linotype" w:cs="Arial"/>
          <w:b/>
          <w:bCs/>
          <w:sz w:val="24"/>
        </w:rPr>
        <w:t xml:space="preserve">00043/SE/IP/2023 </w:t>
      </w:r>
      <w:r w:rsidR="009C534B">
        <w:rPr>
          <w:rFonts w:ascii="Palatino Linotype" w:hAnsi="Palatino Linotype" w:cs="Arial"/>
          <w:sz w:val="24"/>
        </w:rPr>
        <w:t xml:space="preserve">y </w:t>
      </w:r>
      <w:r w:rsidR="009C534B">
        <w:rPr>
          <w:rFonts w:ascii="Palatino Linotype" w:hAnsi="Palatino Linotype" w:cs="Arial"/>
          <w:b/>
          <w:bCs/>
          <w:sz w:val="24"/>
        </w:rPr>
        <w:t xml:space="preserve">00041/SE/IP/2023, </w:t>
      </w:r>
      <w:r w:rsidR="009C534B">
        <w:rPr>
          <w:rFonts w:ascii="Palatino Linotype" w:hAnsi="Palatino Linotype" w:cs="Arial"/>
          <w:sz w:val="24"/>
        </w:rPr>
        <w:t>mediante las cuales solicitó información en el tenor siguiente:</w:t>
      </w:r>
    </w:p>
    <w:p w14:paraId="2C79D074" w14:textId="77777777" w:rsidR="009C534B" w:rsidRDefault="009C534B" w:rsidP="00DB322C">
      <w:pPr>
        <w:spacing w:before="240" w:line="360" w:lineRule="auto"/>
        <w:jc w:val="both"/>
        <w:rPr>
          <w:rFonts w:ascii="Palatino Linotype" w:hAnsi="Palatino Linotype" w:cs="Arial"/>
          <w:sz w:val="24"/>
        </w:rPr>
      </w:pPr>
      <w:r>
        <w:rPr>
          <w:rFonts w:ascii="Palatino Linotype" w:hAnsi="Palatino Linotype" w:cs="Arial"/>
          <w:b/>
          <w:bCs/>
          <w:sz w:val="24"/>
        </w:rPr>
        <w:t xml:space="preserve">00043/SE/IP/2023 </w:t>
      </w:r>
    </w:p>
    <w:p w14:paraId="7B975430" w14:textId="11CD5BCA" w:rsidR="009C534B" w:rsidRPr="009C534B" w:rsidRDefault="009C534B" w:rsidP="009C534B">
      <w:pPr>
        <w:pStyle w:val="Citas"/>
        <w:rPr>
          <w:b/>
          <w:bCs/>
          <w:sz w:val="24"/>
        </w:rPr>
      </w:pPr>
      <w:r>
        <w:lastRenderedPageBreak/>
        <w:t xml:space="preserve">“CODIGO DE CONDUCTA DE LA SECRETARÍA DE EDUCACIÓN PÚBLICA 11. evitar valerse de las atribuciones o facultades de su empleo, cargo o comisión, directa o indirectamente, para designar, nombrar o intervenir para la contratación de personal de estructura, eventuales y honorarios en la </w:t>
      </w:r>
      <w:proofErr w:type="spellStart"/>
      <w:r>
        <w:t>sep</w:t>
      </w:r>
      <w:proofErr w:type="spellEnd"/>
      <w:r>
        <w:t xml:space="preserve">, a personas con las que tenga lazos de parentesco por consanguinidad, afinidad o vínculo de matrimonio o concubinato, evitando el nepotismo. por lo que las personas que deseen ingresar a laborar a la </w:t>
      </w:r>
      <w:proofErr w:type="spellStart"/>
      <w:r>
        <w:t>sep</w:t>
      </w:r>
      <w:proofErr w:type="spellEnd"/>
      <w:r>
        <w:t xml:space="preserve"> o alcanzar una promoción laboral deberán ser seleccionadas conforme a la normatividad aplicable considerando su habilidad profesional y experiencia mediante procedimientos transparentes, objetivos y equitativos que aseguren sin discriminación la igual de oportunidades entre mujeres y hombres. Ya que en distintas </w:t>
      </w:r>
      <w:proofErr w:type="spellStart"/>
      <w:r>
        <w:t>ocaciones</w:t>
      </w:r>
      <w:proofErr w:type="spellEnd"/>
      <w:r>
        <w:t xml:space="preserve"> se ha visto que en la escuela desde años anteriores existen varios familiares directos trabajando en la misma </w:t>
      </w:r>
      <w:proofErr w:type="spellStart"/>
      <w:r>
        <w:t>institucion</w:t>
      </w:r>
      <w:proofErr w:type="spellEnd"/>
      <w:r>
        <w:t xml:space="preserve"> la cual parece escuela familiar, por lo cual “EXIGIMOS” de manera contundente dar respuesta al problema de nepotismo que la escuela presenta actualmente, misma </w:t>
      </w:r>
      <w:proofErr w:type="spellStart"/>
      <w:r>
        <w:t>situacion</w:t>
      </w:r>
      <w:proofErr w:type="spellEnd"/>
      <w:r>
        <w:t xml:space="preserve"> a la que las autoridades no han dado </w:t>
      </w:r>
      <w:proofErr w:type="spellStart"/>
      <w:r>
        <w:t>solucion</w:t>
      </w:r>
      <w:proofErr w:type="spellEnd"/>
      <w:r>
        <w:t>. -</w:t>
      </w:r>
      <w:r w:rsidRPr="006F6A95">
        <w:rPr>
          <w:b/>
          <w:bCs/>
          <w:u w:val="single"/>
        </w:rPr>
        <w:t>Solicito la lista del personal adscrito al plantel escolar desde el director hasta el intendente en el que mencione nombre completo.</w:t>
      </w:r>
      <w:r>
        <w:t xml:space="preserve"> ESCUELA PRIMARIA HERMINIA CASTAÑEDA, UBICADA EN SANTA MARÍA JAJALPA, TENANGO DEL VALLE, CON SECTOR III, ZONA ESCOLAR 105, CCT15DPR923I” </w:t>
      </w:r>
      <w:r>
        <w:rPr>
          <w:b/>
          <w:bCs/>
        </w:rPr>
        <w:t>(Sic)</w:t>
      </w:r>
    </w:p>
    <w:p w14:paraId="5797C27D" w14:textId="77777777" w:rsidR="009C534B" w:rsidRDefault="009C534B" w:rsidP="00DB322C">
      <w:pPr>
        <w:spacing w:before="240" w:line="360" w:lineRule="auto"/>
        <w:jc w:val="both"/>
        <w:rPr>
          <w:rFonts w:ascii="Palatino Linotype" w:hAnsi="Palatino Linotype" w:cs="Arial"/>
          <w:sz w:val="24"/>
        </w:rPr>
      </w:pPr>
    </w:p>
    <w:p w14:paraId="16286A94" w14:textId="740D0D4C" w:rsidR="004A7631" w:rsidRDefault="009C534B" w:rsidP="00DB322C">
      <w:pPr>
        <w:spacing w:before="240" w:line="360" w:lineRule="auto"/>
        <w:jc w:val="both"/>
        <w:rPr>
          <w:rFonts w:ascii="Palatino Linotype" w:hAnsi="Palatino Linotype" w:cs="Arial"/>
          <w:b/>
          <w:bCs/>
          <w:sz w:val="24"/>
        </w:rPr>
      </w:pPr>
      <w:r>
        <w:rPr>
          <w:rFonts w:ascii="Palatino Linotype" w:hAnsi="Palatino Linotype" w:cs="Arial"/>
          <w:sz w:val="24"/>
        </w:rPr>
        <w:t xml:space="preserve"> </w:t>
      </w:r>
      <w:r>
        <w:rPr>
          <w:rFonts w:ascii="Palatino Linotype" w:hAnsi="Palatino Linotype" w:cs="Arial"/>
          <w:b/>
          <w:bCs/>
          <w:sz w:val="24"/>
        </w:rPr>
        <w:t>00041/SE/IP/2023</w:t>
      </w:r>
    </w:p>
    <w:p w14:paraId="33C41F49" w14:textId="4C3349B0" w:rsidR="009C534B" w:rsidRDefault="009C534B" w:rsidP="009C534B">
      <w:pPr>
        <w:pStyle w:val="Citas"/>
        <w:rPr>
          <w:b/>
          <w:bCs/>
        </w:rPr>
      </w:pPr>
      <w:r>
        <w:t xml:space="preserve">“Por este medio solicito la siguiente información, haciendo HINCAPIE DE QUE SE SOLICITO CON ANTELACIÓN Y SU RESPUESTA FUE QUE LE COMPETIA A LA SECRETARÍA DE EDUCACIÓN PÚBLICA MISMA QUE ANEXO </w:t>
      </w:r>
      <w:r>
        <w:lastRenderedPageBreak/>
        <w:t xml:space="preserve">COMO RESPUESTA Y ANTECEDENTES, Y ANEXO EL RECURSO DE REVISIÓN EN EL QUE DETERMINA QUE LES CORRESPONDE A SU DEPENDENCIA; por lo tanto espero y sin que se hagan más mensos POR NO DECIR MAS MALAS PALABRAS y hagan su trabajo que para eso les pagan y para eso están o que me digan por qué motivo ME NIEGAN LA INFORMACIÓN HACIENDO PERDER MI TIEMPO Y NO PONER A TRABAJAR AL PERSONAL QUE PARA ESO ESTAN AHÍ NO SOLO PARA CALENTAR SUS PUESTOS. POR LO </w:t>
      </w:r>
      <w:proofErr w:type="gramStart"/>
      <w:r>
        <w:t>TANTO</w:t>
      </w:r>
      <w:proofErr w:type="gramEnd"/>
      <w:r>
        <w:t xml:space="preserve"> REQUIERO ESTO: CODIGO DE CONDUCTA DE LA SECRETARÍA DE EDUCACIÓN PÚBLICA Reglamento Interior de la Secretaría de Educación Pública. capitulo VIII. conductas de </w:t>
      </w:r>
      <w:proofErr w:type="spellStart"/>
      <w:r>
        <w:t>actuacion</w:t>
      </w:r>
      <w:proofErr w:type="spellEnd"/>
      <w:r>
        <w:t xml:space="preserve"> de las personas servidoras </w:t>
      </w:r>
      <w:proofErr w:type="spellStart"/>
      <w:r>
        <w:t>publicas</w:t>
      </w:r>
      <w:proofErr w:type="spellEnd"/>
      <w:r>
        <w:t xml:space="preserve"> de la secretaria de </w:t>
      </w:r>
      <w:proofErr w:type="spellStart"/>
      <w:r>
        <w:t>educacion</w:t>
      </w:r>
      <w:proofErr w:type="spellEnd"/>
      <w:r>
        <w:t xml:space="preserve"> publica. 3. Evitar realizar actividades ajenas al desempeño de sus empleos, cargos o comisiones, por lo que deberán actuar conforme a las leyes, reglamentos y demás disposiciones jurídicas aplicables, en el servicio y atención hacia las y los particulares, y demás personas servidoras públicas con los que llegare a tratar, por lo que conducirán su actuación con absoluta vocación de servicio a la sociedad, garantizando el principio de profesionalismo y el interés público. Conductas que no practican varios maestros ya que en distintas </w:t>
      </w:r>
      <w:proofErr w:type="spellStart"/>
      <w:r>
        <w:t>ocaciones</w:t>
      </w:r>
      <w:proofErr w:type="spellEnd"/>
      <w:r>
        <w:t xml:space="preserve"> se ha visto la </w:t>
      </w:r>
      <w:proofErr w:type="spellStart"/>
      <w:r>
        <w:t>direccion</w:t>
      </w:r>
      <w:proofErr w:type="spellEnd"/>
      <w:r>
        <w:t xml:space="preserve"> utilizada como comedor y la bodega de intendencia como </w:t>
      </w:r>
      <w:proofErr w:type="spellStart"/>
      <w:r>
        <w:t>cafeteria</w:t>
      </w:r>
      <w:proofErr w:type="spellEnd"/>
      <w:r>
        <w:t xml:space="preserve"> de algunos maestros y directivos que constantemente les gusta perder el tiempo en su horario de trabajo </w:t>
      </w:r>
      <w:proofErr w:type="spellStart"/>
      <w:r>
        <w:t>asi</w:t>
      </w:r>
      <w:proofErr w:type="spellEnd"/>
      <w:r>
        <w:t xml:space="preserve"> como dando a notar su falta de compromiso con su labor. 6. las personas servidoras públicas de la </w:t>
      </w:r>
      <w:proofErr w:type="spellStart"/>
      <w:r>
        <w:t>sep</w:t>
      </w:r>
      <w:proofErr w:type="spellEnd"/>
      <w:r>
        <w:t>, bajo el principio de rendición de cuentas informarán, explicarán y justificarán sus decisiones y acciones, y las sujetarán al escrutinio público, por lo que atenderán y responderán de forma honesta y transparente las solicitudes y/o requerimientos de información de las personas y de organismos fiscalizadores. -</w:t>
      </w:r>
      <w:r w:rsidRPr="006F6A95">
        <w:rPr>
          <w:b/>
          <w:bCs/>
          <w:u w:val="single"/>
        </w:rPr>
        <w:t xml:space="preserve">Solicito copia de las solicitudes de información realizadas a la escuela Herminia </w:t>
      </w:r>
      <w:proofErr w:type="spellStart"/>
      <w:r w:rsidRPr="006F6A95">
        <w:rPr>
          <w:b/>
          <w:bCs/>
          <w:u w:val="single"/>
        </w:rPr>
        <w:t>Lopez</w:t>
      </w:r>
      <w:proofErr w:type="spellEnd"/>
      <w:r w:rsidRPr="006F6A95">
        <w:rPr>
          <w:b/>
          <w:bCs/>
          <w:u w:val="single"/>
        </w:rPr>
        <w:t xml:space="preserve"> </w:t>
      </w:r>
      <w:r w:rsidRPr="006F6A95">
        <w:rPr>
          <w:b/>
          <w:bCs/>
          <w:u w:val="single"/>
        </w:rPr>
        <w:lastRenderedPageBreak/>
        <w:t xml:space="preserve">Castañeda, de la comunidad de Santa </w:t>
      </w:r>
      <w:proofErr w:type="spellStart"/>
      <w:r w:rsidRPr="006F6A95">
        <w:rPr>
          <w:b/>
          <w:bCs/>
          <w:u w:val="single"/>
        </w:rPr>
        <w:t>Maria</w:t>
      </w:r>
      <w:proofErr w:type="spellEnd"/>
      <w:r w:rsidRPr="006F6A95">
        <w:rPr>
          <w:b/>
          <w:bCs/>
          <w:u w:val="single"/>
        </w:rPr>
        <w:t xml:space="preserve"> </w:t>
      </w:r>
      <w:proofErr w:type="spellStart"/>
      <w:r w:rsidRPr="006F6A95">
        <w:rPr>
          <w:b/>
          <w:bCs/>
          <w:u w:val="single"/>
        </w:rPr>
        <w:t>Jajapa</w:t>
      </w:r>
      <w:proofErr w:type="spellEnd"/>
      <w:r w:rsidRPr="006F6A95">
        <w:rPr>
          <w:b/>
          <w:bCs/>
          <w:u w:val="single"/>
        </w:rPr>
        <w:t xml:space="preserve"> del municipio de Tenango del Valle, Del año 2019 a la fecha, en donde se vea la respuesta y acciones que ha tenido la SEP para la mejora de la misma institución </w:t>
      </w:r>
      <w:proofErr w:type="spellStart"/>
      <w:proofErr w:type="gramStart"/>
      <w:r w:rsidRPr="006F6A95">
        <w:rPr>
          <w:b/>
          <w:bCs/>
          <w:u w:val="single"/>
        </w:rPr>
        <w:t>escolar</w:t>
      </w:r>
      <w:r>
        <w:t>,DE</w:t>
      </w:r>
      <w:proofErr w:type="spellEnd"/>
      <w:proofErr w:type="gramEnd"/>
      <w:r>
        <w:t xml:space="preserve"> LA ESCUELA DE LA ESCUELA PRIMARIA HERMINIA CASTAÑEDA, UBICADA EN SANTA MARÍA JAJALPA, TENANGO DEL VALLE, CON SECTOR III, ZONA ESCOLAR 105, CCT15DPR923I” </w:t>
      </w:r>
      <w:r>
        <w:rPr>
          <w:b/>
          <w:bCs/>
        </w:rPr>
        <w:t>(Sic)</w:t>
      </w:r>
    </w:p>
    <w:p w14:paraId="0E2223E6" w14:textId="4EC7F403" w:rsidR="009C534B" w:rsidRDefault="009C534B" w:rsidP="009C534B">
      <w:pPr>
        <w:pStyle w:val="Citas"/>
        <w:ind w:left="0"/>
        <w:rPr>
          <w:b/>
          <w:bCs/>
          <w:sz w:val="24"/>
        </w:rPr>
      </w:pPr>
    </w:p>
    <w:p w14:paraId="67E8FF8A" w14:textId="25BEEA9C" w:rsidR="009C534B" w:rsidRDefault="009C534B" w:rsidP="009C534B">
      <w:pPr>
        <w:pStyle w:val="Citas"/>
        <w:ind w:left="0"/>
        <w:rPr>
          <w:i w:val="0"/>
          <w:iCs/>
          <w:sz w:val="24"/>
        </w:rPr>
      </w:pPr>
      <w:r>
        <w:rPr>
          <w:i w:val="0"/>
          <w:iCs/>
          <w:sz w:val="24"/>
        </w:rPr>
        <w:t>Adjuntando para tal efecto los siguientes documentos electrónicos:</w:t>
      </w:r>
    </w:p>
    <w:tbl>
      <w:tblPr>
        <w:tblStyle w:val="Tablaconcuadrcula"/>
        <w:tblW w:w="0" w:type="auto"/>
        <w:tblLook w:val="04A0" w:firstRow="1" w:lastRow="0" w:firstColumn="1" w:lastColumn="0" w:noHBand="0" w:noVBand="1"/>
      </w:tblPr>
      <w:tblGrid>
        <w:gridCol w:w="2965"/>
        <w:gridCol w:w="6097"/>
      </w:tblGrid>
      <w:tr w:rsidR="009C534B" w14:paraId="6F2AE5D8" w14:textId="77777777" w:rsidTr="009C534B">
        <w:tc>
          <w:tcPr>
            <w:tcW w:w="2965" w:type="dxa"/>
            <w:tcBorders>
              <w:right w:val="single" w:sz="12" w:space="0" w:color="FFFFFF" w:themeColor="background1"/>
            </w:tcBorders>
            <w:shd w:val="clear" w:color="auto" w:fill="000000" w:themeFill="text1"/>
            <w:vAlign w:val="center"/>
          </w:tcPr>
          <w:p w14:paraId="5703129F" w14:textId="15F83D90" w:rsidR="009C534B" w:rsidRDefault="009C534B" w:rsidP="009C534B">
            <w:pPr>
              <w:pStyle w:val="Citas"/>
              <w:ind w:left="0"/>
              <w:jc w:val="center"/>
              <w:rPr>
                <w:i w:val="0"/>
                <w:iCs/>
                <w:sz w:val="24"/>
              </w:rPr>
            </w:pPr>
            <w:r>
              <w:rPr>
                <w:i w:val="0"/>
                <w:iCs/>
                <w:sz w:val="24"/>
              </w:rPr>
              <w:t>Solicitud de información</w:t>
            </w:r>
          </w:p>
        </w:tc>
        <w:tc>
          <w:tcPr>
            <w:tcW w:w="6097" w:type="dxa"/>
            <w:tcBorders>
              <w:left w:val="single" w:sz="12" w:space="0" w:color="FFFFFF" w:themeColor="background1"/>
            </w:tcBorders>
            <w:shd w:val="clear" w:color="auto" w:fill="000000" w:themeFill="text1"/>
            <w:vAlign w:val="center"/>
          </w:tcPr>
          <w:p w14:paraId="2BEE471D" w14:textId="7E7B87B9" w:rsidR="009C534B" w:rsidRDefault="009C534B" w:rsidP="009C534B">
            <w:pPr>
              <w:pStyle w:val="Citas"/>
              <w:ind w:left="0"/>
              <w:jc w:val="center"/>
              <w:rPr>
                <w:i w:val="0"/>
                <w:iCs/>
                <w:sz w:val="24"/>
              </w:rPr>
            </w:pPr>
            <w:r>
              <w:rPr>
                <w:i w:val="0"/>
                <w:iCs/>
                <w:sz w:val="24"/>
              </w:rPr>
              <w:t>Documentos electrónicos</w:t>
            </w:r>
          </w:p>
        </w:tc>
      </w:tr>
      <w:tr w:rsidR="009C534B" w14:paraId="627CCECE" w14:textId="77777777" w:rsidTr="009C534B">
        <w:tc>
          <w:tcPr>
            <w:tcW w:w="2965" w:type="dxa"/>
            <w:vAlign w:val="center"/>
          </w:tcPr>
          <w:p w14:paraId="5BC08627" w14:textId="05137747" w:rsidR="009C534B" w:rsidRPr="009C534B" w:rsidRDefault="009C534B" w:rsidP="009C534B">
            <w:pPr>
              <w:pStyle w:val="Citas"/>
              <w:ind w:left="0" w:right="73"/>
              <w:jc w:val="center"/>
              <w:rPr>
                <w:b/>
                <w:bCs/>
                <w:i w:val="0"/>
                <w:iCs/>
                <w:sz w:val="24"/>
              </w:rPr>
            </w:pPr>
            <w:r w:rsidRPr="009C534B">
              <w:rPr>
                <w:b/>
                <w:bCs/>
                <w:i w:val="0"/>
                <w:iCs/>
                <w:sz w:val="24"/>
              </w:rPr>
              <w:t>00043/SE/IP/2023</w:t>
            </w:r>
          </w:p>
        </w:tc>
        <w:tc>
          <w:tcPr>
            <w:tcW w:w="6097" w:type="dxa"/>
          </w:tcPr>
          <w:p w14:paraId="03E77B96" w14:textId="738DFEDA" w:rsidR="009C534B" w:rsidRDefault="009C534B">
            <w:pPr>
              <w:pStyle w:val="Citas"/>
              <w:numPr>
                <w:ilvl w:val="0"/>
                <w:numId w:val="4"/>
              </w:numPr>
              <w:rPr>
                <w:i w:val="0"/>
                <w:iCs/>
                <w:sz w:val="24"/>
              </w:rPr>
            </w:pPr>
            <w:r>
              <w:rPr>
                <w:i w:val="0"/>
                <w:iCs/>
                <w:sz w:val="24"/>
              </w:rPr>
              <w:t>“OFICIO INCOMPETENCIA SOLICITUDES 719 A LA 724 SECRETARÍA DE EDUCACIÓN.pdf”</w:t>
            </w:r>
          </w:p>
        </w:tc>
      </w:tr>
      <w:tr w:rsidR="009C534B" w14:paraId="20501620" w14:textId="77777777" w:rsidTr="009C534B">
        <w:tc>
          <w:tcPr>
            <w:tcW w:w="2965" w:type="dxa"/>
            <w:vAlign w:val="center"/>
          </w:tcPr>
          <w:p w14:paraId="6916A035" w14:textId="799905AC" w:rsidR="009C534B" w:rsidRPr="009C534B" w:rsidRDefault="009C534B" w:rsidP="009C534B">
            <w:pPr>
              <w:pStyle w:val="Citas"/>
              <w:ind w:left="0" w:right="73"/>
              <w:jc w:val="center"/>
              <w:rPr>
                <w:b/>
                <w:bCs/>
                <w:i w:val="0"/>
                <w:iCs/>
                <w:sz w:val="24"/>
              </w:rPr>
            </w:pPr>
            <w:r w:rsidRPr="009C534B">
              <w:rPr>
                <w:b/>
                <w:bCs/>
                <w:i w:val="0"/>
                <w:iCs/>
                <w:sz w:val="24"/>
              </w:rPr>
              <w:t>00041/SE/IP/2023</w:t>
            </w:r>
          </w:p>
        </w:tc>
        <w:tc>
          <w:tcPr>
            <w:tcW w:w="6097" w:type="dxa"/>
          </w:tcPr>
          <w:p w14:paraId="5C308E27" w14:textId="77777777" w:rsidR="009C534B" w:rsidRDefault="009C534B">
            <w:pPr>
              <w:pStyle w:val="Citas"/>
              <w:numPr>
                <w:ilvl w:val="0"/>
                <w:numId w:val="4"/>
              </w:numPr>
              <w:rPr>
                <w:i w:val="0"/>
                <w:iCs/>
                <w:sz w:val="24"/>
              </w:rPr>
            </w:pPr>
            <w:r>
              <w:rPr>
                <w:i w:val="0"/>
                <w:iCs/>
                <w:sz w:val="24"/>
              </w:rPr>
              <w:t>“OFICIO INCOMPETENCIA SOLICITUDES 719 A LA 724 SECRETARÍA DE EDUCACIÓN.pdf”</w:t>
            </w:r>
          </w:p>
          <w:p w14:paraId="240CF642" w14:textId="382120CB" w:rsidR="009C534B" w:rsidRDefault="009C534B">
            <w:pPr>
              <w:pStyle w:val="Citas"/>
              <w:numPr>
                <w:ilvl w:val="0"/>
                <w:numId w:val="4"/>
              </w:numPr>
              <w:rPr>
                <w:i w:val="0"/>
                <w:iCs/>
                <w:sz w:val="24"/>
              </w:rPr>
            </w:pPr>
            <w:r>
              <w:rPr>
                <w:i w:val="0"/>
                <w:iCs/>
                <w:sz w:val="24"/>
              </w:rPr>
              <w:t>“RECURSO DE REVISIÓN PNT 3.docx”</w:t>
            </w:r>
          </w:p>
        </w:tc>
      </w:tr>
    </w:tbl>
    <w:p w14:paraId="283B3877" w14:textId="02F20640" w:rsidR="009C534B" w:rsidRDefault="009C534B" w:rsidP="009C534B">
      <w:pPr>
        <w:pStyle w:val="Citas"/>
        <w:ind w:left="0"/>
        <w:rPr>
          <w:i w:val="0"/>
          <w:iCs/>
          <w:sz w:val="24"/>
        </w:rPr>
      </w:pPr>
    </w:p>
    <w:p w14:paraId="19E670A3" w14:textId="760982BD" w:rsidR="009C534B" w:rsidRPr="009C534B" w:rsidRDefault="009C534B" w:rsidP="009C534B">
      <w:pPr>
        <w:pStyle w:val="Citas"/>
        <w:ind w:left="0"/>
        <w:rPr>
          <w:i w:val="0"/>
          <w:iCs/>
          <w:sz w:val="24"/>
        </w:rPr>
      </w:pPr>
      <w:r>
        <w:rPr>
          <w:i w:val="0"/>
          <w:iCs/>
          <w:sz w:val="24"/>
        </w:rPr>
        <w:t xml:space="preserve">Cuyo contenido será materia de análisis en el considerando respectivo. </w:t>
      </w:r>
    </w:p>
    <w:p w14:paraId="5951D0A7" w14:textId="39964ACB"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lastRenderedPageBreak/>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BF6354">
        <w:rPr>
          <w:rFonts w:ascii="Palatino Linotype" w:eastAsia="Times New Roman" w:hAnsi="Palatino Linotype" w:cs="Times New Roman"/>
          <w:sz w:val="24"/>
          <w:szCs w:val="24"/>
          <w:lang w:val="es-ES_tradnl" w:eastAsia="es-ES"/>
        </w:rPr>
        <w:t>dos</w:t>
      </w:r>
      <w:r w:rsidR="004A7631">
        <w:rPr>
          <w:rFonts w:ascii="Palatino Linotype" w:eastAsia="Times New Roman" w:hAnsi="Palatino Linotype" w:cs="Times New Roman"/>
          <w:sz w:val="24"/>
          <w:szCs w:val="24"/>
          <w:lang w:val="es-ES_tradnl" w:eastAsia="es-ES"/>
        </w:rPr>
        <w:t xml:space="preserve"> </w:t>
      </w:r>
      <w:r w:rsidR="00CE410A">
        <w:rPr>
          <w:rFonts w:ascii="Palatino Linotype" w:eastAsia="Times New Roman" w:hAnsi="Palatino Linotype" w:cs="Times New Roman"/>
          <w:sz w:val="24"/>
          <w:szCs w:val="24"/>
          <w:lang w:val="es-ES_tradnl" w:eastAsia="es-ES"/>
        </w:rPr>
        <w:t xml:space="preserve">casos. </w:t>
      </w:r>
      <w:r w:rsidR="00451E27">
        <w:rPr>
          <w:rFonts w:ascii="Palatino Linotype" w:eastAsia="Times New Roman" w:hAnsi="Palatino Linotype" w:cs="Times New Roman"/>
          <w:sz w:val="24"/>
          <w:szCs w:val="24"/>
          <w:lang w:val="es-ES_tradnl" w:eastAsia="es-ES"/>
        </w:rPr>
        <w:t xml:space="preserve"> </w:t>
      </w:r>
      <w:r w:rsidR="00831346">
        <w:rPr>
          <w:rFonts w:ascii="Palatino Linotype" w:eastAsia="Times New Roman" w:hAnsi="Palatino Linotype" w:cs="Times New Roman"/>
          <w:sz w:val="24"/>
          <w:szCs w:val="24"/>
          <w:lang w:val="es-ES_tradnl" w:eastAsia="es-ES"/>
        </w:rPr>
        <w:t xml:space="preserve"> </w:t>
      </w:r>
      <w:r w:rsidR="00066E8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     </w:t>
      </w:r>
    </w:p>
    <w:p w14:paraId="32BE7920" w14:textId="77777777"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50398E06" w14:textId="5EB3633A" w:rsidR="00DB322C" w:rsidRDefault="00CE410A" w:rsidP="00DB322C">
      <w:pPr>
        <w:spacing w:before="240" w:line="360" w:lineRule="auto"/>
        <w:jc w:val="both"/>
        <w:rPr>
          <w:rFonts w:ascii="Palatino Linotype" w:hAnsi="Palatino Linotype" w:cs="Arial"/>
          <w:b/>
          <w:sz w:val="28"/>
        </w:rPr>
      </w:pPr>
      <w:r>
        <w:rPr>
          <w:rFonts w:ascii="Palatino Linotype" w:hAnsi="Palatino Linotype" w:cs="Arial"/>
          <w:b/>
          <w:sz w:val="28"/>
        </w:rPr>
        <w:t>SEGUNDO</w:t>
      </w:r>
      <w:r w:rsidR="00DB322C">
        <w:rPr>
          <w:rFonts w:ascii="Palatino Linotype" w:hAnsi="Palatino Linotype" w:cs="Arial"/>
          <w:b/>
          <w:sz w:val="28"/>
        </w:rPr>
        <w:t xml:space="preserve">. </w:t>
      </w:r>
      <w:r w:rsidR="00DB322C" w:rsidRPr="00165D6E">
        <w:rPr>
          <w:rFonts w:ascii="Palatino Linotype" w:hAnsi="Palatino Linotype" w:cs="Arial"/>
          <w:b/>
          <w:sz w:val="28"/>
          <w:szCs w:val="20"/>
        </w:rPr>
        <w:t xml:space="preserve">De la respuesta </w:t>
      </w:r>
      <w:r w:rsidR="00DB322C">
        <w:rPr>
          <w:rFonts w:ascii="Palatino Linotype" w:hAnsi="Palatino Linotype" w:cs="Arial"/>
          <w:b/>
          <w:sz w:val="28"/>
          <w:szCs w:val="20"/>
        </w:rPr>
        <w:t>del Sujeto Obligado</w:t>
      </w:r>
      <w:r w:rsidR="00DB322C" w:rsidRPr="00165D6E">
        <w:rPr>
          <w:rFonts w:ascii="Palatino Linotype" w:hAnsi="Palatino Linotype" w:cs="Arial"/>
          <w:b/>
          <w:sz w:val="28"/>
          <w:szCs w:val="20"/>
        </w:rPr>
        <w:t>.</w:t>
      </w:r>
    </w:p>
    <w:p w14:paraId="35EFC73E" w14:textId="1EE87C3F" w:rsidR="00940AC7" w:rsidRDefault="00DB322C" w:rsidP="00DB322C">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Pr>
          <w:rFonts w:ascii="Palatino Linotype" w:hAnsi="Palatino Linotype" w:cs="Arial"/>
        </w:rPr>
        <w:t xml:space="preserve"> </w:t>
      </w:r>
      <w:r w:rsidR="00DB1083">
        <w:rPr>
          <w:rFonts w:ascii="Palatino Linotype" w:hAnsi="Palatino Linotype" w:cs="Arial"/>
        </w:rPr>
        <w:t>a las solicitudes de información, en fecha</w:t>
      </w:r>
      <w:r w:rsidR="000158D2">
        <w:rPr>
          <w:rFonts w:ascii="Palatino Linotype" w:hAnsi="Palatino Linotype" w:cs="Arial"/>
        </w:rPr>
        <w:t xml:space="preserve"> </w:t>
      </w:r>
      <w:r w:rsidR="00940AC7">
        <w:rPr>
          <w:rFonts w:ascii="Palatino Linotype" w:hAnsi="Palatino Linotype" w:cs="Arial"/>
        </w:rPr>
        <w:t>veinte de enero de dos mil veintitrés, resultando de nuestro interés lo siguiente:</w:t>
      </w:r>
    </w:p>
    <w:p w14:paraId="57F3492A" w14:textId="65F17DDF" w:rsidR="00940AC7" w:rsidRPr="00940AC7" w:rsidRDefault="00940AC7" w:rsidP="00940AC7">
      <w:pPr>
        <w:pStyle w:val="Citas"/>
        <w:rPr>
          <w:b/>
          <w:bCs/>
        </w:rPr>
      </w:pPr>
      <w:r>
        <w:t xml:space="preserve">“De conformidad con lo dispuesto en el artículo 167 de la Ley de Transparencia y Acceso a la Información Pública del Estado de México y Municipios; se adjunta un archivo correspondiente al acuerdo de fecha veinte de enero de dos mil veintitrés signado por la Titular de la Unidad de Transparencia” </w:t>
      </w:r>
      <w:r>
        <w:rPr>
          <w:b/>
          <w:bCs/>
        </w:rPr>
        <w:t>(Sic)</w:t>
      </w:r>
    </w:p>
    <w:p w14:paraId="0FC0E198" w14:textId="77777777" w:rsidR="00940AC7" w:rsidRDefault="00940AC7" w:rsidP="00DB322C">
      <w:pPr>
        <w:pStyle w:val="Prrafodelista"/>
        <w:spacing w:after="240" w:line="360" w:lineRule="auto"/>
        <w:ind w:left="0"/>
        <w:jc w:val="both"/>
        <w:rPr>
          <w:rFonts w:ascii="Palatino Linotype" w:hAnsi="Palatino Linotype" w:cs="Arial"/>
        </w:rPr>
      </w:pPr>
    </w:p>
    <w:p w14:paraId="32F6BAF6" w14:textId="1758DBA3" w:rsidR="00CE410A" w:rsidRPr="00940AC7" w:rsidRDefault="00413013"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De forma complementaria en </w:t>
      </w:r>
      <w:r w:rsidR="00CE410A">
        <w:rPr>
          <w:rFonts w:ascii="Palatino Linotype" w:hAnsi="Palatino Linotype" w:cs="Arial"/>
          <w:lang w:val="es-MX"/>
        </w:rPr>
        <w:t xml:space="preserve">los expedientes electrónicos de las solicitudes de información, </w:t>
      </w:r>
      <w:r w:rsidR="00CE410A">
        <w:rPr>
          <w:rFonts w:ascii="Palatino Linotype" w:hAnsi="Palatino Linotype" w:cs="Arial"/>
          <w:b/>
          <w:lang w:val="es-MX"/>
        </w:rPr>
        <w:t xml:space="preserve">El Sujeto Obligado </w:t>
      </w:r>
      <w:r w:rsidR="00CE410A">
        <w:rPr>
          <w:rFonts w:ascii="Palatino Linotype" w:hAnsi="Palatino Linotype" w:cs="Arial"/>
          <w:lang w:val="es-MX"/>
        </w:rPr>
        <w:t xml:space="preserve">adjuntó </w:t>
      </w:r>
      <w:r w:rsidR="00940AC7">
        <w:rPr>
          <w:rFonts w:ascii="Palatino Linotype" w:hAnsi="Palatino Linotype" w:cs="Arial"/>
          <w:lang w:val="es-MX"/>
        </w:rPr>
        <w:t xml:space="preserve">los documentos electrónicos </w:t>
      </w:r>
      <w:r w:rsidR="00940AC7">
        <w:rPr>
          <w:rFonts w:ascii="Palatino Linotype" w:hAnsi="Palatino Linotype" w:cs="Arial"/>
          <w:b/>
          <w:bCs/>
          <w:lang w:val="es-MX"/>
        </w:rPr>
        <w:t xml:space="preserve">“OFICIO INCOMPETENCIA SOLICITUDES 38, 39, 40, 41, 42, 43, 44, 45, 46.pdf” </w:t>
      </w:r>
      <w:r w:rsidR="00940AC7">
        <w:rPr>
          <w:rFonts w:ascii="Palatino Linotype" w:hAnsi="Palatino Linotype" w:cs="Arial"/>
          <w:lang w:val="es-MX"/>
        </w:rPr>
        <w:t xml:space="preserve">y </w:t>
      </w:r>
      <w:r w:rsidR="00940AC7">
        <w:rPr>
          <w:rFonts w:ascii="Palatino Linotype" w:hAnsi="Palatino Linotype" w:cs="Arial"/>
          <w:b/>
          <w:bCs/>
          <w:lang w:val="es-MX"/>
        </w:rPr>
        <w:t xml:space="preserve">“ANEXO.docx”, </w:t>
      </w:r>
      <w:r w:rsidR="00940AC7">
        <w:rPr>
          <w:rFonts w:ascii="Palatino Linotype" w:hAnsi="Palatino Linotype" w:cs="Arial"/>
          <w:lang w:val="es-MX"/>
        </w:rPr>
        <w:t xml:space="preserve">los cuales serán materia de análisis en párrafos subsecuentes. </w:t>
      </w:r>
    </w:p>
    <w:p w14:paraId="57D67DBE" w14:textId="77777777" w:rsidR="003A0AA0" w:rsidRPr="00413013" w:rsidRDefault="003A0AA0" w:rsidP="00DB322C">
      <w:pPr>
        <w:pStyle w:val="Prrafodelista"/>
        <w:spacing w:after="240" w:line="360" w:lineRule="auto"/>
        <w:ind w:left="0"/>
        <w:jc w:val="both"/>
        <w:rPr>
          <w:rFonts w:ascii="Palatino Linotype" w:hAnsi="Palatino Linotype" w:cs="Arial"/>
          <w:lang w:val="es-MX"/>
        </w:rPr>
      </w:pPr>
    </w:p>
    <w:p w14:paraId="7F4C6A70" w14:textId="50DB01EA" w:rsidR="00DB322C" w:rsidRDefault="00CD7015" w:rsidP="00DB322C">
      <w:pPr>
        <w:spacing w:before="240" w:line="360" w:lineRule="auto"/>
        <w:jc w:val="both"/>
        <w:rPr>
          <w:rFonts w:ascii="Palatino Linotype" w:hAnsi="Palatino Linotype" w:cs="Arial"/>
          <w:b/>
          <w:sz w:val="28"/>
        </w:rPr>
      </w:pPr>
      <w:r>
        <w:rPr>
          <w:rFonts w:ascii="Palatino Linotype" w:hAnsi="Palatino Linotype" w:cs="Arial"/>
          <w:b/>
          <w:sz w:val="28"/>
        </w:rPr>
        <w:t>TERCERO</w:t>
      </w:r>
      <w:r w:rsidR="00DB322C">
        <w:rPr>
          <w:rFonts w:ascii="Palatino Linotype" w:hAnsi="Palatino Linotype" w:cs="Arial"/>
          <w:b/>
          <w:sz w:val="28"/>
        </w:rPr>
        <w:t xml:space="preserve">. </w:t>
      </w:r>
      <w:r w:rsidR="00DB322C">
        <w:rPr>
          <w:rFonts w:ascii="Palatino Linotype" w:hAnsi="Palatino Linotype"/>
          <w:b/>
          <w:sz w:val="28"/>
        </w:rPr>
        <w:t>Del recurso de revisión.</w:t>
      </w:r>
    </w:p>
    <w:p w14:paraId="4D752F5F" w14:textId="2781B887" w:rsidR="00940AC7" w:rsidRDefault="00DB322C" w:rsidP="00DB322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w:t>
      </w:r>
      <w:r w:rsidR="003806DC">
        <w:rPr>
          <w:rFonts w:ascii="Palatino Linotype" w:hAnsi="Palatino Linotype" w:cs="Arial"/>
          <w:b/>
          <w:sz w:val="24"/>
          <w:szCs w:val="24"/>
        </w:rPr>
        <w:t xml:space="preserve">do, </w:t>
      </w:r>
      <w:r w:rsidR="00AB3DF3">
        <w:rPr>
          <w:rFonts w:ascii="Palatino Linotype" w:hAnsi="Palatino Linotype" w:cs="Arial"/>
          <w:b/>
          <w:sz w:val="24"/>
          <w:szCs w:val="24"/>
        </w:rPr>
        <w:t>La</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EB2924">
        <w:rPr>
          <w:rFonts w:ascii="Palatino Linotype" w:hAnsi="Palatino Linotype" w:cs="Arial"/>
          <w:sz w:val="24"/>
          <w:szCs w:val="24"/>
        </w:rPr>
        <w:t xml:space="preserve">interpuso </w:t>
      </w:r>
      <w:r w:rsidR="00EB2924" w:rsidRPr="0096643B">
        <w:rPr>
          <w:rFonts w:ascii="Palatino Linotype" w:hAnsi="Palatino Linotype" w:cs="Arial"/>
          <w:sz w:val="24"/>
          <w:szCs w:val="24"/>
        </w:rPr>
        <w:t>recursos</w:t>
      </w:r>
      <w:r w:rsidRPr="0096643B">
        <w:rPr>
          <w:rFonts w:ascii="Palatino Linotype" w:hAnsi="Palatino Linotype" w:cs="Arial"/>
          <w:sz w:val="24"/>
          <w:szCs w:val="24"/>
        </w:rPr>
        <w:t xml:space="preserve"> de revisión, en </w:t>
      </w:r>
      <w:r>
        <w:rPr>
          <w:rFonts w:ascii="Palatino Linotype" w:hAnsi="Palatino Linotype" w:cs="Arial"/>
          <w:sz w:val="24"/>
          <w:szCs w:val="24"/>
        </w:rPr>
        <w:t>fecha</w:t>
      </w:r>
      <w:r w:rsidR="003806DC">
        <w:rPr>
          <w:rFonts w:ascii="Palatino Linotype" w:hAnsi="Palatino Linotype" w:cs="Arial"/>
          <w:sz w:val="24"/>
          <w:szCs w:val="24"/>
        </w:rPr>
        <w:t xml:space="preserve"> </w:t>
      </w:r>
      <w:r w:rsidR="00940AC7">
        <w:rPr>
          <w:rFonts w:ascii="Palatino Linotype" w:hAnsi="Palatino Linotype" w:cs="Arial"/>
          <w:sz w:val="24"/>
          <w:szCs w:val="24"/>
        </w:rPr>
        <w:t xml:space="preserve">veintitrés de enero de dos mil veintitrés, los </w:t>
      </w:r>
      <w:r w:rsidR="00940AC7">
        <w:rPr>
          <w:rFonts w:ascii="Palatino Linotype" w:hAnsi="Palatino Linotype" w:cs="Arial"/>
          <w:sz w:val="24"/>
          <w:szCs w:val="24"/>
        </w:rPr>
        <w:lastRenderedPageBreak/>
        <w:t xml:space="preserve">cuales fueron registrados en el sistema electrónico con los expedientes </w:t>
      </w:r>
      <w:r w:rsidR="00940AC7">
        <w:rPr>
          <w:rFonts w:ascii="Palatino Linotype" w:hAnsi="Palatino Linotype" w:cs="Arial"/>
          <w:b/>
          <w:bCs/>
          <w:sz w:val="24"/>
          <w:szCs w:val="24"/>
        </w:rPr>
        <w:t xml:space="preserve">00385/INFOEM/IP/RR/2023 </w:t>
      </w:r>
      <w:r w:rsidR="00940AC7">
        <w:rPr>
          <w:rFonts w:ascii="Palatino Linotype" w:hAnsi="Palatino Linotype" w:cs="Arial"/>
          <w:sz w:val="24"/>
          <w:szCs w:val="24"/>
        </w:rPr>
        <w:t xml:space="preserve">y </w:t>
      </w:r>
      <w:r w:rsidR="00940AC7">
        <w:rPr>
          <w:rFonts w:ascii="Palatino Linotype" w:hAnsi="Palatino Linotype" w:cs="Arial"/>
          <w:b/>
          <w:bCs/>
          <w:sz w:val="24"/>
          <w:szCs w:val="24"/>
        </w:rPr>
        <w:t xml:space="preserve">00386/INFOEM/IP/RR/2023, </w:t>
      </w:r>
      <w:r w:rsidR="00940AC7">
        <w:rPr>
          <w:rFonts w:ascii="Palatino Linotype" w:hAnsi="Palatino Linotype" w:cs="Arial"/>
          <w:sz w:val="24"/>
          <w:szCs w:val="24"/>
        </w:rPr>
        <w:t>en el cual arguye las siguientes manifestaciones de carácter coincidente:</w:t>
      </w:r>
    </w:p>
    <w:p w14:paraId="31251F94" w14:textId="77777777" w:rsidR="00940AC7" w:rsidRDefault="00940AC7" w:rsidP="00940AC7">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5C52CF36" w14:textId="2539D245" w:rsidR="00940AC7" w:rsidRPr="00940AC7" w:rsidRDefault="00940AC7" w:rsidP="00940AC7">
      <w:pPr>
        <w:pStyle w:val="Citas"/>
        <w:rPr>
          <w:rStyle w:val="Caracteresdenotaalpie"/>
          <w:b/>
          <w:bCs/>
        </w:rPr>
      </w:pPr>
      <w:r>
        <w:rPr>
          <w:rStyle w:val="Caracteresdenotaalpie"/>
        </w:rPr>
        <w:t>“</w:t>
      </w:r>
      <w:r w:rsidRPr="00940AC7">
        <w:rPr>
          <w:rStyle w:val="Caracteresdenotaalpie"/>
        </w:rPr>
        <w:t>IMPUGNO LA RESPUESTA A SOLICITUD DE INFORMACIÓN</w:t>
      </w:r>
      <w:r>
        <w:rPr>
          <w:rStyle w:val="Caracteresdenotaalpie"/>
        </w:rPr>
        <w:t xml:space="preserve">” </w:t>
      </w:r>
      <w:r>
        <w:rPr>
          <w:rStyle w:val="Caracteresdenotaalpie"/>
          <w:b/>
          <w:bCs/>
        </w:rPr>
        <w:t>(Sic)</w:t>
      </w:r>
    </w:p>
    <w:p w14:paraId="788891DA" w14:textId="77777777" w:rsidR="00940AC7" w:rsidRDefault="00940AC7" w:rsidP="00940AC7">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4D93ACC" w14:textId="73492690" w:rsidR="00940AC7" w:rsidRPr="00940AC7" w:rsidRDefault="00940AC7" w:rsidP="00940AC7">
      <w:pPr>
        <w:pStyle w:val="Citas"/>
        <w:rPr>
          <w:b/>
          <w:bCs/>
          <w:sz w:val="24"/>
          <w:szCs w:val="24"/>
        </w:rPr>
      </w:pPr>
      <w:r>
        <w:t xml:space="preserve">“Por este medio impugno la respuesta a la solicitud, ya que se solicitó a </w:t>
      </w:r>
      <w:proofErr w:type="gramStart"/>
      <w:r>
        <w:t>primer instancia</w:t>
      </w:r>
      <w:proofErr w:type="gramEnd"/>
      <w:r>
        <w:t xml:space="preserve"> la solicitud a la dependencia que ustedes me remiten que es el SEIEM, de lo cual están triangulando ya que el SEIEM, me dice que le copete a la SECRETARÍA DE EDUCACIÓN PÚBLICA, LA SEP EN RECURSO DE REVISIÓN determina que les compete a ustedes A LA SECRETARÍA DE EDUCACIÓN, ahora ustedes determinan que le compete al SEIEM. </w:t>
      </w:r>
      <w:proofErr w:type="gramStart"/>
      <w:r>
        <w:t>SOLICITO A LA BREVEDAD ME DIGAN POR QUE ESTAN TRIANGULANDO EL SEIEM, LA SEP Y LA SECRETARÍA DE EDUCACIÓN EN HACER EVIDENTE LA FALTA DE RESPUESTA Y EL NO QUERER DAR RESPUESTA A LO SOLICITADO HACIENDO MÁS QUE EVIDENTE QUE ESTAN OCULTANDO LAS COSAS HACIENDO HINCAPIE QUE LA ESCUELA DE LA QUE SE SOLICITA LA INFORMACIÓN PUEDE MÁS QUE USTEDES QUE LA RIGEN????</w:t>
      </w:r>
      <w:proofErr w:type="gramEnd"/>
      <w:r>
        <w:t xml:space="preserve"> Anexo al presente recurso evidencias de las solicitudes que se interpusieron al SEIEM COMO PRIMER INSTANCIA” </w:t>
      </w:r>
      <w:r>
        <w:rPr>
          <w:b/>
          <w:bCs/>
        </w:rPr>
        <w:t>(Sic)</w:t>
      </w:r>
    </w:p>
    <w:p w14:paraId="2E3A45D2" w14:textId="58594BF6" w:rsidR="00940AC7" w:rsidRDefault="00940AC7" w:rsidP="00DB322C">
      <w:pPr>
        <w:spacing w:before="240" w:line="360" w:lineRule="auto"/>
        <w:jc w:val="both"/>
        <w:rPr>
          <w:rFonts w:ascii="Palatino Linotype" w:hAnsi="Palatino Linotype" w:cs="Arial"/>
          <w:sz w:val="24"/>
          <w:szCs w:val="24"/>
        </w:rPr>
      </w:pPr>
    </w:p>
    <w:p w14:paraId="74C3FAB3" w14:textId="0F7667CD" w:rsidR="00940AC7" w:rsidRPr="00940AC7" w:rsidRDefault="00940AC7" w:rsidP="00DB322C">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Adjuntando en los expedientes electrónicos de los recursos de revisión </w:t>
      </w:r>
      <w:r>
        <w:rPr>
          <w:rFonts w:ascii="Palatino Linotype" w:hAnsi="Palatino Linotype" w:cs="Arial"/>
          <w:b/>
          <w:bCs/>
          <w:sz w:val="24"/>
          <w:szCs w:val="24"/>
        </w:rPr>
        <w:t xml:space="preserve">00385/INFOEM/IP/RR/2023 </w:t>
      </w:r>
      <w:r>
        <w:rPr>
          <w:rFonts w:ascii="Palatino Linotype" w:hAnsi="Palatino Linotype" w:cs="Arial"/>
          <w:sz w:val="24"/>
          <w:szCs w:val="24"/>
        </w:rPr>
        <w:t xml:space="preserve">y </w:t>
      </w:r>
      <w:r>
        <w:rPr>
          <w:rFonts w:ascii="Palatino Linotype" w:hAnsi="Palatino Linotype" w:cs="Arial"/>
          <w:b/>
          <w:bCs/>
          <w:sz w:val="24"/>
          <w:szCs w:val="24"/>
        </w:rPr>
        <w:t>00386</w:t>
      </w:r>
      <w:bookmarkStart w:id="1" w:name="_GoBack"/>
      <w:bookmarkEnd w:id="1"/>
      <w:r>
        <w:rPr>
          <w:rFonts w:ascii="Palatino Linotype" w:hAnsi="Palatino Linotype" w:cs="Arial"/>
          <w:b/>
          <w:bCs/>
          <w:sz w:val="24"/>
          <w:szCs w:val="24"/>
        </w:rPr>
        <w:t xml:space="preserve">/INFOEM/IP/RR/2023, </w:t>
      </w:r>
      <w:r>
        <w:rPr>
          <w:rFonts w:ascii="Palatino Linotype" w:hAnsi="Palatino Linotype" w:cs="Arial"/>
          <w:sz w:val="24"/>
          <w:szCs w:val="24"/>
        </w:rPr>
        <w:t xml:space="preserve">los documentos electrónicos </w:t>
      </w:r>
      <w:r>
        <w:rPr>
          <w:rFonts w:ascii="Palatino Linotype" w:hAnsi="Palatino Linotype" w:cs="Arial"/>
          <w:b/>
          <w:bCs/>
          <w:sz w:val="24"/>
          <w:szCs w:val="24"/>
        </w:rPr>
        <w:t>“</w:t>
      </w:r>
      <w:proofErr w:type="spellStart"/>
      <w:r>
        <w:rPr>
          <w:rFonts w:ascii="Palatino Linotype" w:hAnsi="Palatino Linotype" w:cs="Arial"/>
          <w:b/>
          <w:bCs/>
          <w:sz w:val="24"/>
          <w:szCs w:val="24"/>
        </w:rPr>
        <w:t>seiem</w:t>
      </w:r>
      <w:proofErr w:type="spellEnd"/>
      <w:r>
        <w:rPr>
          <w:rFonts w:ascii="Palatino Linotype" w:hAnsi="Palatino Linotype" w:cs="Arial"/>
          <w:b/>
          <w:bCs/>
          <w:sz w:val="24"/>
          <w:szCs w:val="24"/>
        </w:rPr>
        <w:t xml:space="preserve"> 8.pdf” </w:t>
      </w:r>
      <w:r>
        <w:rPr>
          <w:rFonts w:ascii="Palatino Linotype" w:hAnsi="Palatino Linotype" w:cs="Arial"/>
          <w:sz w:val="24"/>
          <w:szCs w:val="24"/>
        </w:rPr>
        <w:t xml:space="preserve">y </w:t>
      </w:r>
      <w:r>
        <w:rPr>
          <w:rFonts w:ascii="Palatino Linotype" w:hAnsi="Palatino Linotype" w:cs="Arial"/>
          <w:b/>
          <w:bCs/>
          <w:sz w:val="24"/>
          <w:szCs w:val="24"/>
        </w:rPr>
        <w:t>“</w:t>
      </w:r>
      <w:proofErr w:type="spellStart"/>
      <w:r>
        <w:rPr>
          <w:rFonts w:ascii="Palatino Linotype" w:hAnsi="Palatino Linotype" w:cs="Arial"/>
          <w:b/>
          <w:bCs/>
          <w:sz w:val="24"/>
          <w:szCs w:val="24"/>
        </w:rPr>
        <w:t>seiem</w:t>
      </w:r>
      <w:proofErr w:type="spellEnd"/>
      <w:r>
        <w:rPr>
          <w:rFonts w:ascii="Palatino Linotype" w:hAnsi="Palatino Linotype" w:cs="Arial"/>
          <w:b/>
          <w:bCs/>
          <w:sz w:val="24"/>
          <w:szCs w:val="24"/>
        </w:rPr>
        <w:t xml:space="preserve"> 7.pdf”, </w:t>
      </w:r>
      <w:r>
        <w:rPr>
          <w:rFonts w:ascii="Palatino Linotype" w:hAnsi="Palatino Linotype" w:cs="Arial"/>
          <w:sz w:val="24"/>
          <w:szCs w:val="24"/>
        </w:rPr>
        <w:t xml:space="preserve">respectivamente. </w:t>
      </w:r>
    </w:p>
    <w:p w14:paraId="19D53704" w14:textId="77777777" w:rsidR="00EB2924" w:rsidRDefault="00EB2924" w:rsidP="00DB322C">
      <w:pPr>
        <w:spacing w:before="240" w:line="360" w:lineRule="auto"/>
        <w:jc w:val="both"/>
        <w:rPr>
          <w:rFonts w:ascii="Palatino Linotype" w:hAnsi="Palatino Linotype" w:cs="Arial"/>
          <w:b/>
          <w:sz w:val="28"/>
        </w:rPr>
      </w:pPr>
    </w:p>
    <w:p w14:paraId="5E0F828B" w14:textId="23AC5FD5" w:rsidR="00DB322C" w:rsidRPr="000316D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DB322C" w:rsidRPr="000316DC">
        <w:rPr>
          <w:rFonts w:ascii="Palatino Linotype" w:hAnsi="Palatino Linotype" w:cs="Arial"/>
          <w:b/>
          <w:sz w:val="24"/>
          <w:szCs w:val="24"/>
        </w:rPr>
        <w:t xml:space="preserve">. </w:t>
      </w:r>
      <w:r w:rsidR="00DB322C" w:rsidRPr="000316DC">
        <w:rPr>
          <w:rFonts w:ascii="Palatino Linotype" w:hAnsi="Palatino Linotype" w:cs="Arial"/>
          <w:b/>
          <w:sz w:val="28"/>
          <w:szCs w:val="28"/>
        </w:rPr>
        <w:t>Del turno del recurso de revisión.</w:t>
      </w:r>
    </w:p>
    <w:p w14:paraId="46FFA3BC" w14:textId="7DB282DF" w:rsidR="00E31B09" w:rsidRDefault="00DB322C" w:rsidP="00E31B09">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Medios de impugnación que le fueron turnados por medio del sistema electrónico a los Comisionados </w:t>
      </w:r>
      <w:r w:rsidR="00FB62A3">
        <w:rPr>
          <w:rFonts w:ascii="Palatino Linotype" w:hAnsi="Palatino Linotype" w:cs="Arial"/>
        </w:rPr>
        <w:t>José Martínez Vilchis</w:t>
      </w:r>
      <w:r w:rsidR="00AB3DF3">
        <w:rPr>
          <w:rFonts w:ascii="Palatino Linotype" w:hAnsi="Palatino Linotype" w:cs="Arial"/>
        </w:rPr>
        <w:t xml:space="preserve"> y</w:t>
      </w:r>
      <w:r w:rsidR="00EB2924">
        <w:rPr>
          <w:rFonts w:ascii="Palatino Linotype" w:hAnsi="Palatino Linotype" w:cs="Arial"/>
        </w:rPr>
        <w:t xml:space="preserve"> </w:t>
      </w:r>
      <w:r w:rsidR="003806DC">
        <w:rPr>
          <w:rFonts w:ascii="Palatino Linotype" w:hAnsi="Palatino Linotype" w:cs="Arial"/>
        </w:rPr>
        <w:t>Luis Gustavo Parra Noriega</w:t>
      </w:r>
      <w:r w:rsidR="00EB2924">
        <w:rPr>
          <w:rFonts w:ascii="Palatino Linotype" w:hAnsi="Palatino Linotype" w:cs="Arial"/>
        </w:rPr>
        <w:t xml:space="preserve">, en </w:t>
      </w:r>
      <w:r w:rsidR="005115C9" w:rsidRPr="000316DC">
        <w:rPr>
          <w:rFonts w:ascii="Palatino Linotype" w:hAnsi="Palatino Linotype" w:cs="Arial"/>
        </w:rPr>
        <w:t>términos del arábigo 185 fracción I de la Ley de Transparencia y Acceso a la información Pública del Estado de México y Municipios, de los cuales recayeron en acuerdos de admisión en fecha</w:t>
      </w:r>
      <w:r w:rsidR="002D0827">
        <w:rPr>
          <w:rFonts w:ascii="Palatino Linotype" w:hAnsi="Palatino Linotype" w:cs="Arial"/>
        </w:rPr>
        <w:t xml:space="preserve">s veinticuatro y veintisiete de enero de dos mil veintitrés, </w:t>
      </w:r>
      <w:r w:rsidR="00E31B09" w:rsidRPr="000316DC">
        <w:rPr>
          <w:rFonts w:ascii="Palatino Linotype" w:hAnsi="Palatino Linotype" w:cs="Arial"/>
        </w:rPr>
        <w:t>determinándose, un plazo de siete días para que las partes manifestaran lo que a su derecho corresponda en términos de los numerales ya citados.</w:t>
      </w:r>
      <w:r w:rsidR="00E31B09">
        <w:rPr>
          <w:rFonts w:ascii="Palatino Linotype" w:hAnsi="Palatino Linotype" w:cs="Arial"/>
        </w:rPr>
        <w:t xml:space="preserve"> </w:t>
      </w:r>
    </w:p>
    <w:p w14:paraId="4453A0DE" w14:textId="77777777" w:rsidR="002D0827" w:rsidRDefault="002D0827" w:rsidP="00E31B09">
      <w:pPr>
        <w:pStyle w:val="Prrafodelista"/>
        <w:spacing w:line="360" w:lineRule="auto"/>
        <w:ind w:left="0"/>
        <w:jc w:val="both"/>
        <w:rPr>
          <w:rFonts w:ascii="Palatino Linotype" w:hAnsi="Palatino Linotype" w:cs="Arial"/>
        </w:rPr>
      </w:pPr>
    </w:p>
    <w:p w14:paraId="58565F6F" w14:textId="4712CFCF" w:rsidR="00DB322C" w:rsidRPr="00696379" w:rsidRDefault="00FB62A3" w:rsidP="00DB322C">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00DB322C" w:rsidRPr="00696379">
        <w:rPr>
          <w:rFonts w:ascii="Palatino Linotype" w:hAnsi="Palatino Linotype" w:cs="Arial"/>
          <w:b/>
          <w:sz w:val="28"/>
          <w:szCs w:val="28"/>
        </w:rPr>
        <w:t>. De la acumulación.</w:t>
      </w:r>
    </w:p>
    <w:p w14:paraId="5213692E" w14:textId="7DB756B4" w:rsidR="00AB3DF3" w:rsidRDefault="00DB322C" w:rsidP="00AB3DF3">
      <w:pPr>
        <w:pStyle w:val="Prrafodelista"/>
        <w:spacing w:line="360" w:lineRule="auto"/>
        <w:ind w:left="0"/>
        <w:jc w:val="both"/>
        <w:rPr>
          <w:rFonts w:ascii="Palatino Linotype" w:hAnsi="Palatino Linotype" w:cs="Arial"/>
        </w:rPr>
      </w:pPr>
      <w:r w:rsidRPr="00696379">
        <w:rPr>
          <w:rFonts w:ascii="Palatino Linotype" w:hAnsi="Palatino Linotype" w:cs="Arial"/>
        </w:rPr>
        <w:t>Posteriormente por acuerdo del Pleno del Instituto, en la</w:t>
      </w:r>
      <w:r w:rsidR="002D0827">
        <w:rPr>
          <w:rFonts w:ascii="Palatino Linotype" w:hAnsi="Palatino Linotype" w:cs="Arial"/>
        </w:rPr>
        <w:t xml:space="preserve"> Cuarta Sesión Ordinaria, de fecha uno de febrero de dos mil </w:t>
      </w:r>
      <w:r w:rsidR="006F6A95">
        <w:rPr>
          <w:rFonts w:ascii="Palatino Linotype" w:hAnsi="Palatino Linotype" w:cs="Arial"/>
        </w:rPr>
        <w:t>veintitrés, se</w:t>
      </w:r>
      <w:r w:rsidR="00AB3DF3">
        <w:rPr>
          <w:rFonts w:ascii="Palatino Linotype" w:hAnsi="Palatino Linotype" w:cs="Arial"/>
        </w:rPr>
        <w:t xml:space="preserve"> determinó acumular los recursos de revisión en estudio, ya que existe identidad del solicitante, del sujeto obligado y similitud de causas y objeto de solicitud. </w:t>
      </w:r>
    </w:p>
    <w:p w14:paraId="1F4725A0" w14:textId="4DB6E725" w:rsidR="00AB3DF3" w:rsidRDefault="00AB3DF3" w:rsidP="00DB322C">
      <w:pPr>
        <w:pStyle w:val="Prrafodelista"/>
        <w:spacing w:line="360" w:lineRule="auto"/>
        <w:ind w:left="0"/>
        <w:jc w:val="both"/>
        <w:rPr>
          <w:rFonts w:ascii="Palatino Linotype" w:hAnsi="Palatino Linotype" w:cs="Arial"/>
        </w:rPr>
      </w:pPr>
    </w:p>
    <w:p w14:paraId="3E8FD676" w14:textId="77777777" w:rsidR="00DB322C" w:rsidRPr="00CA418F" w:rsidRDefault="00DB322C" w:rsidP="00DB322C">
      <w:pPr>
        <w:spacing w:after="0" w:line="360" w:lineRule="auto"/>
        <w:jc w:val="both"/>
        <w:rPr>
          <w:rFonts w:ascii="Palatino Linotype" w:hAnsi="Palatino Linotype"/>
          <w:sz w:val="24"/>
          <w:szCs w:val="24"/>
        </w:rPr>
      </w:pPr>
      <w:r w:rsidRPr="00696379">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696379">
        <w:rPr>
          <w:rFonts w:ascii="Palatino Linotype" w:hAnsi="Palatino Linotype"/>
          <w:sz w:val="24"/>
          <w:szCs w:val="24"/>
        </w:rPr>
        <w:lastRenderedPageBreak/>
        <w:t>y con el artículo 18 del Código de Procedimientos Administrativos del Estado de México, los cuales establecen respectivamente:</w:t>
      </w:r>
    </w:p>
    <w:p w14:paraId="2F2339BF" w14:textId="77777777" w:rsidR="00DB322C" w:rsidRPr="007D54D0" w:rsidRDefault="00DB322C" w:rsidP="00DB322C">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756B15CC" w14:textId="77777777" w:rsidR="00DB322C" w:rsidRPr="00A6274E" w:rsidRDefault="00DB322C" w:rsidP="00DB322C">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83022E7" w14:textId="77777777" w:rsidR="00DB322C" w:rsidRDefault="00DB322C" w:rsidP="00DB322C">
      <w:pPr>
        <w:spacing w:before="240" w:line="360" w:lineRule="auto"/>
        <w:ind w:left="851" w:right="851"/>
        <w:jc w:val="both"/>
        <w:rPr>
          <w:rFonts w:ascii="Palatino Linotype" w:hAnsi="Palatino Linotype"/>
          <w:i/>
        </w:rPr>
      </w:pPr>
    </w:p>
    <w:p w14:paraId="59B7D20E" w14:textId="77777777" w:rsidR="00DB322C" w:rsidRPr="001D1D00" w:rsidRDefault="00DB322C" w:rsidP="00DB322C">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C0250A1" w14:textId="77777777" w:rsidR="00DB322C" w:rsidRPr="006F2470" w:rsidRDefault="00DB322C" w:rsidP="00DB322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7FDC1FC1" w14:textId="77777777" w:rsidR="00DB322C" w:rsidRDefault="00DB322C" w:rsidP="00DB322C">
      <w:pPr>
        <w:spacing w:before="240" w:line="360" w:lineRule="auto"/>
        <w:jc w:val="both"/>
        <w:rPr>
          <w:rFonts w:ascii="Palatino Linotype" w:hAnsi="Palatino Linotype" w:cs="Arial"/>
          <w:sz w:val="24"/>
          <w:szCs w:val="24"/>
        </w:rPr>
      </w:pPr>
    </w:p>
    <w:p w14:paraId="3ABB2547" w14:textId="178A81C2" w:rsidR="00DB322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D969C9" w:rsidRPr="008551ED">
        <w:rPr>
          <w:rFonts w:ascii="Palatino Linotype" w:hAnsi="Palatino Linotype" w:cs="Arial"/>
          <w:b/>
          <w:sz w:val="24"/>
          <w:szCs w:val="24"/>
        </w:rPr>
        <w:t>.</w:t>
      </w:r>
      <w:r w:rsidR="00DB322C">
        <w:rPr>
          <w:rFonts w:ascii="Palatino Linotype" w:hAnsi="Palatino Linotype" w:cs="Arial"/>
          <w:b/>
          <w:sz w:val="24"/>
          <w:szCs w:val="24"/>
        </w:rPr>
        <w:t xml:space="preserve"> </w:t>
      </w:r>
      <w:r w:rsidR="00DB322C" w:rsidRPr="0087163A">
        <w:rPr>
          <w:rFonts w:ascii="Palatino Linotype" w:hAnsi="Palatino Linotype" w:cs="Arial"/>
          <w:b/>
          <w:sz w:val="28"/>
          <w:szCs w:val="28"/>
        </w:rPr>
        <w:t>De la etapa de instrucción.</w:t>
      </w:r>
    </w:p>
    <w:p w14:paraId="7A2F236D" w14:textId="720167BF" w:rsidR="002D0827" w:rsidRDefault="004A1664" w:rsidP="004A1664">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sidR="002D0827">
        <w:rPr>
          <w:rFonts w:ascii="Palatino Linotype" w:hAnsi="Palatino Linotype" w:cs="Arial"/>
          <w:b/>
          <w:bCs/>
          <w:sz w:val="24"/>
          <w:szCs w:val="24"/>
        </w:rPr>
        <w:t xml:space="preserve">La Recurrente </w:t>
      </w:r>
      <w:r w:rsidR="002D0827">
        <w:rPr>
          <w:rFonts w:ascii="Palatino Linotype" w:hAnsi="Palatino Linotype" w:cs="Arial"/>
          <w:sz w:val="24"/>
          <w:szCs w:val="24"/>
        </w:rPr>
        <w:t xml:space="preserve">rindió las </w:t>
      </w:r>
      <w:r w:rsidR="002D0827">
        <w:rPr>
          <w:rFonts w:ascii="Palatino Linotype" w:hAnsi="Palatino Linotype" w:cs="Arial"/>
          <w:sz w:val="24"/>
          <w:szCs w:val="24"/>
        </w:rPr>
        <w:lastRenderedPageBreak/>
        <w:t xml:space="preserve">manifestaciones estimadas pertinentes en fecha </w:t>
      </w:r>
      <w:r w:rsidR="002D0827">
        <w:rPr>
          <w:rFonts w:ascii="Palatino Linotype" w:hAnsi="Palatino Linotype" w:cs="Arial"/>
          <w:b/>
          <w:bCs/>
          <w:sz w:val="24"/>
          <w:szCs w:val="24"/>
        </w:rPr>
        <w:t xml:space="preserve">veintisiete de enero de dos mil veintitrés. </w:t>
      </w:r>
    </w:p>
    <w:p w14:paraId="17F28FC5" w14:textId="77777777" w:rsidR="002D0827" w:rsidRDefault="002D0827" w:rsidP="004A1664">
      <w:pPr>
        <w:spacing w:after="0" w:line="360" w:lineRule="auto"/>
        <w:jc w:val="both"/>
        <w:rPr>
          <w:rFonts w:ascii="Palatino Linotype" w:hAnsi="Palatino Linotype" w:cs="Arial"/>
          <w:sz w:val="24"/>
          <w:szCs w:val="24"/>
        </w:rPr>
      </w:pPr>
    </w:p>
    <w:p w14:paraId="33806645" w14:textId="07F9DF27" w:rsidR="002D0827" w:rsidRPr="002D0827" w:rsidRDefault="002D0827" w:rsidP="004A1664">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En contraste,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sus informes justificados en fechas </w:t>
      </w:r>
      <w:r>
        <w:rPr>
          <w:rFonts w:ascii="Palatino Linotype" w:hAnsi="Palatino Linotype" w:cs="Arial"/>
          <w:b/>
          <w:bCs/>
          <w:sz w:val="24"/>
          <w:szCs w:val="24"/>
        </w:rPr>
        <w:t xml:space="preserve">veintisiete y treinta de enero de dos mil veintitrés, </w:t>
      </w:r>
      <w:r>
        <w:rPr>
          <w:rFonts w:ascii="Palatino Linotype" w:hAnsi="Palatino Linotype" w:cs="Arial"/>
          <w:sz w:val="24"/>
          <w:szCs w:val="24"/>
        </w:rPr>
        <w:t xml:space="preserve">mismos que se pusieron a la vista el </w:t>
      </w:r>
      <w:r>
        <w:rPr>
          <w:rFonts w:ascii="Palatino Linotype" w:hAnsi="Palatino Linotype" w:cs="Arial"/>
          <w:b/>
          <w:bCs/>
          <w:sz w:val="24"/>
          <w:szCs w:val="24"/>
        </w:rPr>
        <w:t xml:space="preserve">veintisiete de febrero del presente. </w:t>
      </w:r>
    </w:p>
    <w:p w14:paraId="067D45BB" w14:textId="0EE8DC8C" w:rsidR="00AB3DF3" w:rsidRDefault="00AB3DF3" w:rsidP="004A1664">
      <w:pPr>
        <w:spacing w:after="0" w:line="360" w:lineRule="auto"/>
        <w:jc w:val="both"/>
        <w:rPr>
          <w:rFonts w:ascii="Palatino Linotype" w:hAnsi="Palatino Linotype" w:cs="Arial"/>
          <w:b/>
          <w:bCs/>
          <w:sz w:val="24"/>
          <w:szCs w:val="24"/>
        </w:rPr>
      </w:pPr>
    </w:p>
    <w:p w14:paraId="5FEF6AA6" w14:textId="350B36BD" w:rsidR="004A1664" w:rsidRDefault="00AB3DF3" w:rsidP="004A166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384505">
        <w:rPr>
          <w:rFonts w:ascii="Palatino Linotype" w:hAnsi="Palatino Linotype" w:cs="Arial"/>
          <w:b/>
          <w:bCs/>
          <w:sz w:val="24"/>
          <w:szCs w:val="24"/>
        </w:rPr>
        <w:t>veinticuatro</w:t>
      </w:r>
      <w:r w:rsidR="002D0827">
        <w:rPr>
          <w:rFonts w:ascii="Palatino Linotype" w:hAnsi="Palatino Linotype" w:cs="Arial"/>
          <w:b/>
          <w:bCs/>
          <w:sz w:val="24"/>
          <w:szCs w:val="24"/>
        </w:rPr>
        <w:t xml:space="preserve"> de marzo de dos mil veintitrés, </w:t>
      </w:r>
      <w:r w:rsidR="00730609" w:rsidRPr="00730609">
        <w:rPr>
          <w:rFonts w:ascii="Palatino Linotype" w:hAnsi="Palatino Linotype" w:cs="Arial"/>
          <w:sz w:val="24"/>
          <w:szCs w:val="24"/>
        </w:rPr>
        <w:t>en</w:t>
      </w:r>
      <w:r w:rsidR="004A1664">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578A0E37" w14:textId="339A31C4" w:rsidR="004A1664" w:rsidRDefault="004A1664" w:rsidP="004A1664">
      <w:pPr>
        <w:spacing w:before="240" w:line="360" w:lineRule="auto"/>
        <w:jc w:val="both"/>
        <w:rPr>
          <w:rFonts w:ascii="Palatino Linotype" w:hAnsi="Palatino Linotype" w:cs="Arial"/>
          <w:sz w:val="24"/>
          <w:szCs w:val="24"/>
        </w:rPr>
      </w:pPr>
      <w:proofErr w:type="gramStart"/>
      <w:r>
        <w:rPr>
          <w:rFonts w:ascii="Palatino Linotype" w:hAnsi="Palatino Linotype" w:cs="Arial"/>
          <w:sz w:val="24"/>
          <w:szCs w:val="24"/>
        </w:rPr>
        <w:t>A</w:t>
      </w:r>
      <w:r w:rsidRPr="0036654D">
        <w:rPr>
          <w:rFonts w:ascii="Palatino Linotype" w:hAnsi="Palatino Linotype" w:cs="Arial"/>
          <w:sz w:val="24"/>
          <w:szCs w:val="24"/>
        </w:rPr>
        <w:t>sí,  en</w:t>
      </w:r>
      <w:proofErr w:type="gramEnd"/>
      <w:r w:rsidRPr="0036654D">
        <w:rPr>
          <w:rFonts w:ascii="Palatino Linotype" w:hAnsi="Palatino Linotype" w:cs="Arial"/>
          <w:sz w:val="24"/>
          <w:szCs w:val="24"/>
        </w:rPr>
        <w:t xml:space="preserve"> </w:t>
      </w:r>
      <w:r w:rsidRPr="00F45D7F">
        <w:rPr>
          <w:rFonts w:ascii="Palatino Linotype" w:hAnsi="Palatino Linotype" w:cs="Arial"/>
          <w:sz w:val="24"/>
          <w:szCs w:val="24"/>
        </w:rPr>
        <w:t xml:space="preserve">fecha </w:t>
      </w:r>
      <w:r w:rsidR="00F45D7F" w:rsidRPr="00F45D7F">
        <w:rPr>
          <w:rFonts w:ascii="Palatino Linotype" w:hAnsi="Palatino Linotype" w:cs="Arial"/>
          <w:b/>
          <w:bCs/>
          <w:sz w:val="24"/>
          <w:szCs w:val="24"/>
        </w:rPr>
        <w:t>diez de abril</w:t>
      </w:r>
      <w:r w:rsidR="00AB3DF3" w:rsidRPr="00F45D7F">
        <w:rPr>
          <w:rFonts w:ascii="Palatino Linotype" w:hAnsi="Palatino Linotype" w:cs="Arial"/>
          <w:b/>
          <w:bCs/>
          <w:sz w:val="24"/>
          <w:szCs w:val="24"/>
        </w:rPr>
        <w:t xml:space="preserve"> de los corrientes</w:t>
      </w:r>
      <w:r w:rsidRPr="00F45D7F">
        <w:rPr>
          <w:rFonts w:ascii="Palatino Linotype" w:hAnsi="Palatino Linotype" w:cs="Arial"/>
          <w:b/>
          <w:bCs/>
          <w:sz w:val="24"/>
          <w:szCs w:val="24"/>
        </w:rPr>
        <w:t xml:space="preserve">, </w:t>
      </w:r>
      <w:r w:rsidRPr="00F45D7F">
        <w:rPr>
          <w:rFonts w:ascii="Palatino Linotype" w:hAnsi="Palatino Linotype" w:cs="Arial"/>
          <w:sz w:val="24"/>
          <w:szCs w:val="24"/>
        </w:rPr>
        <w:t>en los</w:t>
      </w:r>
      <w:r>
        <w:rPr>
          <w:rFonts w:ascii="Palatino Linotype" w:hAnsi="Palatino Linotype" w:cs="Arial"/>
          <w:sz w:val="24"/>
          <w:szCs w:val="24"/>
        </w:rPr>
        <w:t xml:space="preserve"> expedientes electrónicos de los recursos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6502CFE"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CDB0463"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Por ello, es menester precisar </w:t>
      </w:r>
      <w:proofErr w:type="gramStart"/>
      <w:r w:rsidRPr="001F3B43">
        <w:rPr>
          <w:rFonts w:ascii="Palatino Linotype" w:hAnsi="Palatino Linotype" w:cstheme="majorHAnsi"/>
          <w:sz w:val="24"/>
          <w:szCs w:val="24"/>
        </w:rPr>
        <w:t>que</w:t>
      </w:r>
      <w:proofErr w:type="gramEnd"/>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94403F5"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58BE78"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48FF415"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5193B872"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2B17E022"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DFE2F59"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B6B4F9C"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19207046"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7FED1F"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2B880E0"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1F3B43">
        <w:rPr>
          <w:rFonts w:ascii="Palatino Linotype" w:hAnsi="Palatino Linotype" w:cstheme="majorHAnsi"/>
          <w:sz w:val="24"/>
          <w:szCs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1B34D736"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5530F12E"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51A16540"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37B62589" w14:textId="77777777" w:rsidR="004A1664" w:rsidRPr="00B01D73" w:rsidRDefault="004A1664" w:rsidP="004A1664">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812A3EF" w14:textId="77777777" w:rsidR="003806DC" w:rsidRDefault="003806DC" w:rsidP="00DB322C">
      <w:pPr>
        <w:spacing w:before="24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4F55875C" w14:textId="77777777" w:rsidR="00121F39" w:rsidRPr="00121F39" w:rsidRDefault="00121F39" w:rsidP="00121F39">
      <w:pPr>
        <w:spacing w:after="0" w:line="360" w:lineRule="auto"/>
        <w:jc w:val="both"/>
        <w:rPr>
          <w:rFonts w:ascii="Palatino Linotype" w:hAnsi="Palatino Linotype"/>
          <w:sz w:val="24"/>
          <w:szCs w:val="24"/>
        </w:rPr>
      </w:pPr>
      <w:r w:rsidRPr="00121F39">
        <w:rPr>
          <w:rFonts w:ascii="Palatino Linotype" w:hAnsi="Palatino Linotype"/>
          <w:sz w:val="24"/>
          <w:szCs w:val="24"/>
        </w:rPr>
        <w:lastRenderedPageBreak/>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C7D32CA" w14:textId="77777777" w:rsidR="004A1664" w:rsidRDefault="004A1664" w:rsidP="00686FC2">
      <w:pPr>
        <w:spacing w:before="240" w:line="360" w:lineRule="auto"/>
        <w:jc w:val="both"/>
        <w:rPr>
          <w:rFonts w:ascii="Palatino Linotype" w:eastAsia="Calibri" w:hAnsi="Palatino Linotype" w:cs="Arial"/>
          <w:b/>
          <w:color w:val="000000" w:themeColor="text1"/>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83C7A27" w14:textId="77777777" w:rsidR="002D0827" w:rsidRDefault="002D0827" w:rsidP="002D0827">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53271038" w14:textId="77777777" w:rsidR="002D0827" w:rsidRPr="00514E66" w:rsidRDefault="002D0827" w:rsidP="002D0827">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CA61D52" w14:textId="77777777" w:rsidR="002D0827" w:rsidRDefault="002D0827" w:rsidP="002D0827">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15161353" w14:textId="77777777" w:rsidR="006620CA" w:rsidRDefault="006620CA"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77777777"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3131013D" w14:textId="77777777" w:rsidR="00E944BC" w:rsidRDefault="00E944BC" w:rsidP="00C26216">
      <w:pPr>
        <w:spacing w:before="240" w:line="360" w:lineRule="auto"/>
        <w:ind w:left="851" w:right="851"/>
        <w:jc w:val="both"/>
        <w:rPr>
          <w:rFonts w:ascii="Palatino Linotype" w:eastAsia="Times New Roman" w:hAnsi="Palatino Linotype" w:cs="Times New Roman"/>
          <w:b/>
          <w:i/>
          <w:lang w:eastAsia="es-ES"/>
        </w:rPr>
      </w:pPr>
    </w:p>
    <w:p w14:paraId="52223D59" w14:textId="7777777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77777777"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E726689" w14:textId="1BE218AA" w:rsidR="002A361A" w:rsidRPr="002A361A" w:rsidRDefault="00220EA5" w:rsidP="00F310D2">
      <w:pPr>
        <w:pStyle w:val="Sinespaciado"/>
        <w:spacing w:line="360" w:lineRule="auto"/>
        <w:jc w:val="both"/>
        <w:rPr>
          <w:rFonts w:ascii="Palatino Linotype" w:hAnsi="Palatino Linotype"/>
        </w:rPr>
      </w:pPr>
      <w:r>
        <w:rPr>
          <w:rFonts w:ascii="Palatino Linotype" w:hAnsi="Palatino Linotype"/>
        </w:rPr>
        <w:lastRenderedPageBreak/>
        <w:t>Ahora bien, en una aproximación inicial</w:t>
      </w:r>
      <w:r w:rsidR="00434FFC">
        <w:rPr>
          <w:rFonts w:ascii="Palatino Linotype" w:hAnsi="Palatino Linotype"/>
        </w:rPr>
        <w:t xml:space="preserve">, con relación </w:t>
      </w:r>
      <w:r w:rsidR="002D0827">
        <w:rPr>
          <w:rFonts w:ascii="Palatino Linotype" w:hAnsi="Palatino Linotype"/>
        </w:rPr>
        <w:t>a</w:t>
      </w:r>
      <w:r w:rsidR="00434FFC">
        <w:rPr>
          <w:rFonts w:ascii="Palatino Linotype" w:hAnsi="Palatino Linotype"/>
        </w:rPr>
        <w:t xml:space="preserve"> las solicitudes de información </w:t>
      </w:r>
      <w:r w:rsidR="002D0827">
        <w:rPr>
          <w:rFonts w:ascii="Palatino Linotype" w:hAnsi="Palatino Linotype"/>
          <w:b/>
          <w:bCs/>
        </w:rPr>
        <w:t>00043/</w:t>
      </w:r>
      <w:r w:rsidR="002D0827">
        <w:rPr>
          <w:rFonts w:ascii="Palatino Linotype" w:hAnsi="Palatino Linotype"/>
          <w:b/>
          <w:bCs/>
        </w:rPr>
        <w:tab/>
        <w:t xml:space="preserve">SE/IP/2023 </w:t>
      </w:r>
      <w:r w:rsidR="002D0827">
        <w:rPr>
          <w:rFonts w:ascii="Palatino Linotype" w:hAnsi="Palatino Linotype"/>
        </w:rPr>
        <w:t xml:space="preserve">y </w:t>
      </w:r>
      <w:r w:rsidR="002D0827">
        <w:rPr>
          <w:rFonts w:ascii="Palatino Linotype" w:hAnsi="Palatino Linotype"/>
          <w:b/>
          <w:bCs/>
        </w:rPr>
        <w:t xml:space="preserve">00041/SE/IP/2023 </w:t>
      </w:r>
      <w:r w:rsidR="002A361A">
        <w:rPr>
          <w:rFonts w:ascii="Palatino Linotype" w:hAnsi="Palatino Linotype"/>
        </w:rPr>
        <w:t xml:space="preserve">se destaca que fueron formulados </w:t>
      </w:r>
      <w:r w:rsidR="002A361A">
        <w:rPr>
          <w:rFonts w:ascii="Palatino Linotype" w:hAnsi="Palatino Linotype"/>
          <w:b/>
          <w:bCs/>
        </w:rPr>
        <w:t xml:space="preserve">2 -dos- </w:t>
      </w:r>
      <w:r w:rsidR="002A361A">
        <w:rPr>
          <w:rFonts w:ascii="Palatino Linotype" w:hAnsi="Palatino Linotype"/>
        </w:rPr>
        <w:t xml:space="preserve">requerimientos (uno en cada solicitud de información), respecto de los cuales se desprenden las siguientes consideraciones: </w:t>
      </w:r>
    </w:p>
    <w:p w14:paraId="2A33CFCD" w14:textId="77777777" w:rsidR="002A361A" w:rsidRDefault="002A361A">
      <w:pPr>
        <w:pStyle w:val="Sinespaciado"/>
        <w:numPr>
          <w:ilvl w:val="0"/>
          <w:numId w:val="5"/>
        </w:numPr>
        <w:spacing w:line="360" w:lineRule="auto"/>
        <w:jc w:val="both"/>
        <w:rPr>
          <w:rFonts w:ascii="Palatino Linotype" w:hAnsi="Palatino Linotype"/>
        </w:rPr>
      </w:pPr>
      <w:r>
        <w:rPr>
          <w:rFonts w:ascii="Palatino Linotype" w:hAnsi="Palatino Linotype"/>
        </w:rPr>
        <w:t xml:space="preserve">Que en referencia al primer requerimiento no fue delimitado elemento temporal, debiendo de ser fijado a la fecha en que se ejerció el derecho de acceso a la información pública, es decir, al diecinueve de enero de dos mil veintitrés. </w:t>
      </w:r>
    </w:p>
    <w:p w14:paraId="70A8FC40" w14:textId="7F2AB264" w:rsidR="002D0827" w:rsidRDefault="002A361A">
      <w:pPr>
        <w:pStyle w:val="Sinespaciado"/>
        <w:numPr>
          <w:ilvl w:val="0"/>
          <w:numId w:val="5"/>
        </w:numPr>
        <w:spacing w:line="360" w:lineRule="auto"/>
        <w:jc w:val="both"/>
        <w:rPr>
          <w:rFonts w:ascii="Palatino Linotype" w:hAnsi="Palatino Linotype"/>
        </w:rPr>
      </w:pPr>
      <w:r>
        <w:rPr>
          <w:rFonts w:ascii="Palatino Linotype" w:hAnsi="Palatino Linotype"/>
        </w:rPr>
        <w:t xml:space="preserve">Que en alusión al segundo requerimiento fue fijado como elemento temporal </w:t>
      </w:r>
      <w:r>
        <w:rPr>
          <w:rFonts w:ascii="Palatino Linotype" w:hAnsi="Palatino Linotype"/>
          <w:i/>
          <w:iCs/>
        </w:rPr>
        <w:t xml:space="preserve">“Del año 2019 a la fecha”, </w:t>
      </w:r>
      <w:r>
        <w:rPr>
          <w:rFonts w:ascii="Palatino Linotype" w:hAnsi="Palatino Linotype"/>
        </w:rPr>
        <w:t xml:space="preserve">debiendo de ser fijado del uno de enero de dos mil diecinueve al diecinueve de enero de dos mil veintitrés, esté último al corresponder a la fecha en que se ejerció el derecho de acceso a la información pública. </w:t>
      </w:r>
    </w:p>
    <w:p w14:paraId="240AB07F" w14:textId="294E0D5E" w:rsidR="002A361A" w:rsidRDefault="002A361A">
      <w:pPr>
        <w:pStyle w:val="Sinespaciado"/>
        <w:numPr>
          <w:ilvl w:val="0"/>
          <w:numId w:val="5"/>
        </w:numPr>
        <w:spacing w:line="360" w:lineRule="auto"/>
        <w:jc w:val="both"/>
        <w:rPr>
          <w:rFonts w:ascii="Palatino Linotype" w:hAnsi="Palatino Linotype"/>
        </w:rPr>
      </w:pPr>
      <w:r>
        <w:rPr>
          <w:rFonts w:ascii="Palatino Linotype" w:hAnsi="Palatino Linotype"/>
        </w:rPr>
        <w:t xml:space="preserve">Que de una interpretación literal y gramatical a las solicitudes de información se destaca que se nutren parcialmente de manifestaciones subjetivas, mismas que no son materia de acceso a la información, cuestionamientos simplemente inatendibles por la presente vía. </w:t>
      </w:r>
    </w:p>
    <w:p w14:paraId="3263A1F2" w14:textId="33488FBD" w:rsidR="002A361A" w:rsidRDefault="002A361A" w:rsidP="002A361A">
      <w:pPr>
        <w:pStyle w:val="Sinespaciado"/>
        <w:spacing w:line="360" w:lineRule="auto"/>
        <w:jc w:val="both"/>
        <w:rPr>
          <w:rFonts w:ascii="Palatino Linotype" w:hAnsi="Palatino Linotype"/>
        </w:rPr>
      </w:pPr>
    </w:p>
    <w:p w14:paraId="12EA41CF" w14:textId="77777777" w:rsidR="002A361A" w:rsidRPr="0051062B" w:rsidRDefault="002A361A" w:rsidP="002A361A">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3FEB4F4E" w14:textId="77777777" w:rsidR="002A361A" w:rsidRPr="0051062B" w:rsidRDefault="002A361A" w:rsidP="002A361A">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414E4A83" w14:textId="77777777" w:rsidR="002A361A" w:rsidRPr="0051062B" w:rsidRDefault="002A361A" w:rsidP="002A361A">
      <w:pPr>
        <w:pStyle w:val="Citas"/>
        <w:rPr>
          <w:b/>
        </w:rPr>
      </w:pPr>
      <w:r w:rsidRPr="0051062B">
        <w:rPr>
          <w:b/>
        </w:rPr>
        <w:t xml:space="preserve">Artículo 181. … </w:t>
      </w:r>
    </w:p>
    <w:p w14:paraId="738D61FF" w14:textId="77777777" w:rsidR="002A361A" w:rsidRDefault="002A361A" w:rsidP="002A361A">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1F56EBF" w14:textId="77777777" w:rsidR="002A361A" w:rsidRDefault="002A361A" w:rsidP="002A361A">
      <w:pPr>
        <w:pStyle w:val="Sinespaciado"/>
        <w:spacing w:line="360" w:lineRule="auto"/>
        <w:jc w:val="both"/>
        <w:rPr>
          <w:rFonts w:ascii="Palatino Linotype" w:hAnsi="Palatino Linotype"/>
          <w:i/>
          <w:iCs/>
        </w:rPr>
      </w:pPr>
    </w:p>
    <w:p w14:paraId="0FA659A6" w14:textId="0E8CA72B" w:rsidR="002A361A" w:rsidRDefault="002A361A" w:rsidP="002A361A">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la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44F5CCCD" w14:textId="595E26C3" w:rsidR="002A361A" w:rsidRPr="003C083E" w:rsidRDefault="002A361A" w:rsidP="002A361A">
      <w:pPr>
        <w:spacing w:before="240" w:line="360" w:lineRule="auto"/>
        <w:jc w:val="both"/>
        <w:rPr>
          <w:rFonts w:ascii="Palatino Linotype" w:hAnsi="Palatino Linotype"/>
          <w:b/>
          <w:bCs/>
          <w:sz w:val="24"/>
          <w:szCs w:val="24"/>
        </w:rPr>
      </w:pPr>
      <w:r>
        <w:rPr>
          <w:rFonts w:ascii="Palatino Linotype" w:hAnsi="Palatino Linotype"/>
          <w:b/>
          <w:bCs/>
          <w:sz w:val="24"/>
          <w:szCs w:val="24"/>
        </w:rPr>
        <w:t>De la escuela primaria Profesora Herminia López Castañeda, ubicada en la localidad de Santa María Jajalpa, Municipio de Tenango del Valle, Sector III, Zona Escolar 105, CCT</w:t>
      </w:r>
      <w:r w:rsidRPr="003C083E">
        <w:rPr>
          <w:rFonts w:ascii="Palatino Linotype" w:hAnsi="Palatino Linotype"/>
          <w:b/>
          <w:bCs/>
          <w:color w:val="000000"/>
          <w:sz w:val="24"/>
          <w:szCs w:val="24"/>
        </w:rPr>
        <w:t>15DPR923I</w:t>
      </w:r>
    </w:p>
    <w:p w14:paraId="018CD6B7" w14:textId="7280C43F" w:rsidR="002A361A" w:rsidRDefault="002A361A">
      <w:pPr>
        <w:pStyle w:val="Prrafodelista"/>
        <w:numPr>
          <w:ilvl w:val="0"/>
          <w:numId w:val="6"/>
        </w:numPr>
        <w:spacing w:before="240" w:line="360" w:lineRule="auto"/>
        <w:jc w:val="both"/>
        <w:rPr>
          <w:rFonts w:ascii="Palatino Linotype" w:hAnsi="Palatino Linotype"/>
        </w:rPr>
      </w:pPr>
      <w:r>
        <w:rPr>
          <w:rFonts w:ascii="Palatino Linotype" w:hAnsi="Palatino Linotype"/>
        </w:rPr>
        <w:t xml:space="preserve">Lista de personal adscrito </w:t>
      </w:r>
      <w:r w:rsidR="003C083E">
        <w:rPr>
          <w:rFonts w:ascii="Palatino Linotype" w:hAnsi="Palatino Linotype"/>
        </w:rPr>
        <w:t>en el que se mencione nombre completo</w:t>
      </w:r>
      <w:r w:rsidR="00B23A37">
        <w:rPr>
          <w:rFonts w:ascii="Palatino Linotype" w:hAnsi="Palatino Linotype"/>
        </w:rPr>
        <w:t xml:space="preserve"> del personal</w:t>
      </w:r>
      <w:r w:rsidR="003C083E">
        <w:rPr>
          <w:rFonts w:ascii="Palatino Linotype" w:hAnsi="Palatino Linotype"/>
        </w:rPr>
        <w:t xml:space="preserve">, al diecinueve de enero de dos mil veintitrés. </w:t>
      </w:r>
    </w:p>
    <w:p w14:paraId="0B8C9441" w14:textId="672A5784" w:rsidR="003C083E" w:rsidRPr="002A361A" w:rsidRDefault="00B23A37">
      <w:pPr>
        <w:pStyle w:val="Prrafodelista"/>
        <w:numPr>
          <w:ilvl w:val="0"/>
          <w:numId w:val="6"/>
        </w:numPr>
        <w:spacing w:before="240" w:line="360" w:lineRule="auto"/>
        <w:jc w:val="both"/>
        <w:rPr>
          <w:rFonts w:ascii="Palatino Linotype" w:hAnsi="Palatino Linotype"/>
        </w:rPr>
      </w:pPr>
      <w:r>
        <w:rPr>
          <w:rFonts w:ascii="Palatino Linotype" w:hAnsi="Palatino Linotype"/>
        </w:rPr>
        <w:t xml:space="preserve">El o los documentos donde consten las solicitudes de información realizadas, respuestas, así como las acciones implementadas por la Secretaría de Educación Pública para mejorar dicha institución escolar, del periodo comprendido del uno de enero de dos mil diecinueve al diecinueve de enero de dos mil veintitrés. </w:t>
      </w:r>
    </w:p>
    <w:p w14:paraId="01BF22CD" w14:textId="77777777" w:rsidR="002A361A" w:rsidRPr="002D0827" w:rsidRDefault="002A361A" w:rsidP="002A361A">
      <w:pPr>
        <w:pStyle w:val="Sinespaciado"/>
        <w:spacing w:line="360" w:lineRule="auto"/>
        <w:jc w:val="both"/>
        <w:rPr>
          <w:rFonts w:ascii="Palatino Linotype" w:hAnsi="Palatino Linotype"/>
        </w:rPr>
      </w:pPr>
    </w:p>
    <w:p w14:paraId="1B21D7AC" w14:textId="77777777" w:rsidR="00583041" w:rsidRDefault="00583041" w:rsidP="00F55001">
      <w:pPr>
        <w:spacing w:after="0" w:line="360" w:lineRule="auto"/>
        <w:jc w:val="both"/>
        <w:rPr>
          <w:rFonts w:ascii="Palatino Linotype" w:hAnsi="Palatino Linotype" w:cs="Arial"/>
          <w:sz w:val="24"/>
          <w:szCs w:val="24"/>
        </w:rPr>
      </w:pPr>
    </w:p>
    <w:p w14:paraId="3A53BC2A" w14:textId="5911CE3D" w:rsidR="00B23A37" w:rsidRDefault="00B23A37" w:rsidP="00F55001">
      <w:pPr>
        <w:spacing w:after="0" w:line="360" w:lineRule="auto"/>
        <w:jc w:val="both"/>
        <w:rPr>
          <w:rFonts w:ascii="Palatino Linotype" w:hAnsi="Palatino Linotype" w:cs="Arial"/>
          <w:sz w:val="24"/>
          <w:szCs w:val="24"/>
        </w:rPr>
      </w:pPr>
      <w:r>
        <w:rPr>
          <w:rFonts w:ascii="Palatino Linotype" w:hAnsi="Palatino Linotype" w:cs="Arial"/>
          <w:sz w:val="24"/>
          <w:szCs w:val="24"/>
        </w:rPr>
        <w:t>Adjuntando para tal efecto lo siguiente:</w:t>
      </w:r>
    </w:p>
    <w:p w14:paraId="64624584" w14:textId="77777777" w:rsidR="00583041" w:rsidRDefault="00583041" w:rsidP="00F55001">
      <w:pPr>
        <w:spacing w:after="0" w:line="360" w:lineRule="auto"/>
        <w:jc w:val="both"/>
        <w:rPr>
          <w:rFonts w:ascii="Palatino Linotype" w:hAnsi="Palatino Linotype" w:cs="Arial"/>
          <w:b/>
          <w:bCs/>
          <w:sz w:val="24"/>
          <w:szCs w:val="24"/>
        </w:rPr>
      </w:pPr>
    </w:p>
    <w:p w14:paraId="040111AD" w14:textId="7C5BAF55" w:rsidR="00B23A37" w:rsidRPr="00B23A37" w:rsidRDefault="00B23A37" w:rsidP="00F55001">
      <w:pPr>
        <w:spacing w:after="0" w:line="360" w:lineRule="auto"/>
        <w:jc w:val="both"/>
        <w:rPr>
          <w:rFonts w:ascii="Palatino Linotype" w:hAnsi="Palatino Linotype" w:cs="Arial"/>
          <w:b/>
          <w:bCs/>
          <w:sz w:val="24"/>
          <w:szCs w:val="24"/>
        </w:rPr>
      </w:pPr>
      <w:r w:rsidRPr="00B23A37">
        <w:rPr>
          <w:rFonts w:ascii="Palatino Linotype" w:hAnsi="Palatino Linotype" w:cs="Arial"/>
          <w:b/>
          <w:bCs/>
          <w:sz w:val="24"/>
          <w:szCs w:val="24"/>
        </w:rPr>
        <w:lastRenderedPageBreak/>
        <w:t>00043/SE/IP/2023</w:t>
      </w:r>
    </w:p>
    <w:p w14:paraId="3D538BF2" w14:textId="3542A71D" w:rsidR="00B23A37" w:rsidRPr="00B23A37" w:rsidRDefault="00B23A37">
      <w:pPr>
        <w:pStyle w:val="Prrafodelista"/>
        <w:numPr>
          <w:ilvl w:val="0"/>
          <w:numId w:val="7"/>
        </w:numPr>
        <w:spacing w:line="360" w:lineRule="auto"/>
        <w:jc w:val="both"/>
        <w:rPr>
          <w:rFonts w:ascii="Palatino Linotype" w:hAnsi="Palatino Linotype" w:cs="Arial"/>
          <w:b/>
          <w:bCs/>
        </w:rPr>
      </w:pPr>
      <w:r w:rsidRPr="00B23A37">
        <w:rPr>
          <w:rFonts w:ascii="Palatino Linotype" w:hAnsi="Palatino Linotype" w:cs="Arial"/>
          <w:b/>
          <w:bCs/>
        </w:rPr>
        <w:t xml:space="preserve">“OFICIO INCOMPETENCIA SOLICITUDES 719 A LA 724 SECRETARÍA DE EDUCACIÓN.pdf”: </w:t>
      </w:r>
      <w:r>
        <w:rPr>
          <w:rFonts w:ascii="Palatino Linotype" w:hAnsi="Palatino Linotype" w:cs="Arial"/>
          <w:b/>
          <w:bCs/>
        </w:rPr>
        <w:t xml:space="preserve"> </w:t>
      </w:r>
      <w:r>
        <w:rPr>
          <w:rFonts w:ascii="Palatino Linotype" w:hAnsi="Palatino Linotype" w:cs="Arial"/>
        </w:rPr>
        <w:t xml:space="preserve">Oficio número </w:t>
      </w:r>
      <w:r>
        <w:rPr>
          <w:rFonts w:ascii="Palatino Linotype" w:hAnsi="Palatino Linotype" w:cs="Arial"/>
          <w:b/>
          <w:bCs/>
        </w:rPr>
        <w:t xml:space="preserve">21000007010000S/1636/UT/2022 </w:t>
      </w:r>
      <w:r>
        <w:rPr>
          <w:rFonts w:ascii="Palatino Linotype" w:hAnsi="Palatino Linotype" w:cs="Arial"/>
        </w:rPr>
        <w:t xml:space="preserve">signado por la Titular de la Unidad de Transparencia y dirigido al solicitante, de fecha diecinueve de octubre de dos mil veintidós, </w:t>
      </w:r>
      <w:r w:rsidR="00583041">
        <w:rPr>
          <w:rFonts w:ascii="Palatino Linotype" w:hAnsi="Palatino Linotype" w:cs="Arial"/>
        </w:rPr>
        <w:t xml:space="preserve">en referencia a las solicitudes de información </w:t>
      </w:r>
      <w:r w:rsidR="00583041">
        <w:rPr>
          <w:rFonts w:ascii="Palatino Linotype" w:hAnsi="Palatino Linotype" w:cs="Arial"/>
          <w:b/>
          <w:bCs/>
        </w:rPr>
        <w:t xml:space="preserve">00719/SE/IP/2022, 00720/SE/IP/2022, 00721/SE/IP/2022, 00722/SE/IP/2022, 00723/SE/IP/2022 </w:t>
      </w:r>
      <w:r w:rsidR="00583041">
        <w:rPr>
          <w:rFonts w:ascii="Palatino Linotype" w:hAnsi="Palatino Linotype" w:cs="Arial"/>
        </w:rPr>
        <w:t xml:space="preserve">y </w:t>
      </w:r>
      <w:r w:rsidR="00583041">
        <w:rPr>
          <w:rFonts w:ascii="Palatino Linotype" w:hAnsi="Palatino Linotype" w:cs="Arial"/>
          <w:b/>
          <w:bCs/>
        </w:rPr>
        <w:t xml:space="preserve">00724/SE/IP/2022 </w:t>
      </w:r>
      <w:r w:rsidR="00583041">
        <w:rPr>
          <w:rFonts w:ascii="Palatino Linotype" w:hAnsi="Palatino Linotype" w:cs="Arial"/>
        </w:rPr>
        <w:t xml:space="preserve">declina competencia a favor de la Secretaría de Educación Pública y Servicios Educativos Integrados al Estado de México (SEIEM). </w:t>
      </w:r>
    </w:p>
    <w:p w14:paraId="285E7128" w14:textId="2911B9B0" w:rsidR="00B23A37" w:rsidRDefault="00B23A37" w:rsidP="00F55001">
      <w:pPr>
        <w:spacing w:after="0" w:line="360" w:lineRule="auto"/>
        <w:jc w:val="both"/>
        <w:rPr>
          <w:rFonts w:ascii="Palatino Linotype" w:hAnsi="Palatino Linotype" w:cs="Arial"/>
          <w:sz w:val="24"/>
          <w:szCs w:val="24"/>
        </w:rPr>
      </w:pPr>
    </w:p>
    <w:p w14:paraId="280D5B86" w14:textId="3D56769E" w:rsidR="00583041" w:rsidRDefault="00583041" w:rsidP="00F55001">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00041/SE/IP/2023</w:t>
      </w:r>
    </w:p>
    <w:p w14:paraId="39116025" w14:textId="0DE335DA" w:rsidR="00583041" w:rsidRPr="00583041" w:rsidRDefault="00583041">
      <w:pPr>
        <w:pStyle w:val="Prrafodelista"/>
        <w:numPr>
          <w:ilvl w:val="0"/>
          <w:numId w:val="8"/>
        </w:numPr>
        <w:spacing w:line="360" w:lineRule="auto"/>
        <w:jc w:val="both"/>
        <w:rPr>
          <w:rFonts w:ascii="Palatino Linotype" w:hAnsi="Palatino Linotype" w:cs="Arial"/>
          <w:b/>
          <w:bCs/>
        </w:rPr>
      </w:pPr>
      <w:r w:rsidRPr="00B23A37">
        <w:rPr>
          <w:rFonts w:ascii="Palatino Linotype" w:hAnsi="Palatino Linotype" w:cs="Arial"/>
          <w:b/>
          <w:bCs/>
        </w:rPr>
        <w:t xml:space="preserve">“OFICIO INCOMPETENCIA SOLICITUDES 719 A LA 724 SECRETARÍA DE EDUCACIÓN.pdf”: </w:t>
      </w:r>
      <w:r>
        <w:rPr>
          <w:rFonts w:ascii="Palatino Linotype" w:hAnsi="Palatino Linotype" w:cs="Arial"/>
          <w:b/>
          <w:bCs/>
        </w:rPr>
        <w:t xml:space="preserve"> </w:t>
      </w:r>
      <w:r>
        <w:rPr>
          <w:rFonts w:ascii="Palatino Linotype" w:hAnsi="Palatino Linotype" w:cs="Arial"/>
        </w:rPr>
        <w:t xml:space="preserve">Oficio número </w:t>
      </w:r>
      <w:r>
        <w:rPr>
          <w:rFonts w:ascii="Palatino Linotype" w:hAnsi="Palatino Linotype" w:cs="Arial"/>
          <w:b/>
          <w:bCs/>
        </w:rPr>
        <w:t xml:space="preserve">21000007010000S/1636/UT/2022 </w:t>
      </w:r>
      <w:r>
        <w:rPr>
          <w:rFonts w:ascii="Palatino Linotype" w:hAnsi="Palatino Linotype" w:cs="Arial"/>
        </w:rPr>
        <w:t>cuyo contenido fue descrito con anterioridad</w:t>
      </w:r>
    </w:p>
    <w:p w14:paraId="6095951B" w14:textId="1D43FC4E" w:rsidR="00583041" w:rsidRPr="00583041" w:rsidRDefault="00583041">
      <w:pPr>
        <w:pStyle w:val="Prrafodelista"/>
        <w:numPr>
          <w:ilvl w:val="0"/>
          <w:numId w:val="8"/>
        </w:numPr>
        <w:spacing w:line="360" w:lineRule="auto"/>
        <w:jc w:val="both"/>
        <w:rPr>
          <w:rFonts w:ascii="Palatino Linotype" w:hAnsi="Palatino Linotype" w:cs="Arial"/>
          <w:b/>
          <w:bCs/>
        </w:rPr>
      </w:pPr>
      <w:r>
        <w:rPr>
          <w:rFonts w:ascii="Palatino Linotype" w:hAnsi="Palatino Linotype" w:cs="Arial"/>
          <w:b/>
          <w:bCs/>
        </w:rPr>
        <w:t xml:space="preserve">“RECURSO DE REVISIÓN PNT 3.docx”: </w:t>
      </w:r>
      <w:r>
        <w:rPr>
          <w:rFonts w:ascii="Palatino Linotype" w:hAnsi="Palatino Linotype" w:cs="Arial"/>
        </w:rPr>
        <w:t xml:space="preserve">Resolución del recurso de revisión </w:t>
      </w:r>
      <w:r>
        <w:rPr>
          <w:rFonts w:ascii="Palatino Linotype" w:hAnsi="Palatino Linotype" w:cs="Arial"/>
          <w:b/>
          <w:bCs/>
        </w:rPr>
        <w:t xml:space="preserve">RRA 20051/22 </w:t>
      </w:r>
      <w:r>
        <w:rPr>
          <w:rFonts w:ascii="Palatino Linotype" w:hAnsi="Palatino Linotype" w:cs="Arial"/>
        </w:rPr>
        <w:t xml:space="preserve">emitida por el Instituto Nacional de Transparencia, Acceso a la Información y Protección de Datos Personales, consistente en </w:t>
      </w:r>
      <w:r>
        <w:rPr>
          <w:rFonts w:ascii="Palatino Linotype" w:hAnsi="Palatino Linotype" w:cs="Arial"/>
          <w:b/>
          <w:bCs/>
        </w:rPr>
        <w:t xml:space="preserve">18 -dieciocho- </w:t>
      </w:r>
      <w:r>
        <w:rPr>
          <w:rFonts w:ascii="Palatino Linotype" w:hAnsi="Palatino Linotype" w:cs="Arial"/>
        </w:rPr>
        <w:t xml:space="preserve">fojas. </w:t>
      </w:r>
    </w:p>
    <w:p w14:paraId="07F22439" w14:textId="77777777" w:rsidR="00583041" w:rsidRDefault="00583041" w:rsidP="00F55001">
      <w:pPr>
        <w:spacing w:after="0" w:line="360" w:lineRule="auto"/>
        <w:jc w:val="both"/>
        <w:rPr>
          <w:rFonts w:ascii="Palatino Linotype" w:hAnsi="Palatino Linotype" w:cs="Arial"/>
          <w:sz w:val="24"/>
          <w:szCs w:val="24"/>
        </w:rPr>
      </w:pPr>
    </w:p>
    <w:p w14:paraId="2ACF734B" w14:textId="396665DC" w:rsidR="00F55001" w:rsidRDefault="00F55001" w:rsidP="00F55001">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7386CEA6" w14:textId="77777777" w:rsidR="00F55001" w:rsidRPr="009535E0" w:rsidRDefault="00F55001" w:rsidP="00F55001">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15B29E4F" w14:textId="77777777" w:rsidR="00F55001" w:rsidRPr="009535E0" w:rsidRDefault="00F55001" w:rsidP="00F55001">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06FF4AD" w14:textId="77777777" w:rsidR="00F55001" w:rsidRPr="00C231A5" w:rsidRDefault="00F55001" w:rsidP="00F55001">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620A3842" w14:textId="77777777" w:rsidR="00F55001" w:rsidRPr="009535E0" w:rsidRDefault="00F55001" w:rsidP="00F55001">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1D2AA6" w14:textId="77777777" w:rsidR="00F55001" w:rsidRDefault="00F55001" w:rsidP="00F55001">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58337F8" w14:textId="77777777" w:rsidR="00B23A37" w:rsidRDefault="00F55001" w:rsidP="00F55001">
      <w:pPr>
        <w:pStyle w:val="INFOEM0"/>
        <w:rPr>
          <w:b/>
        </w:rPr>
      </w:pPr>
      <w:r>
        <w:t xml:space="preserve"> (…)” </w:t>
      </w:r>
      <w:r>
        <w:rPr>
          <w:b/>
        </w:rPr>
        <w:t>[Sic]</w:t>
      </w:r>
    </w:p>
    <w:p w14:paraId="1C388A5C" w14:textId="5F6EE1EF" w:rsidR="00B23A37" w:rsidRDefault="00B23A37" w:rsidP="00B23A37">
      <w:pPr>
        <w:pStyle w:val="INFOEM0"/>
        <w:ind w:left="0"/>
      </w:pPr>
    </w:p>
    <w:p w14:paraId="3BDE75AD" w14:textId="2F2B54E0" w:rsidR="008C2064" w:rsidRPr="008C2064" w:rsidRDefault="008C2064" w:rsidP="00B23A37">
      <w:pPr>
        <w:pStyle w:val="INFOEM0"/>
        <w:ind w:left="0"/>
        <w:rPr>
          <w:i w:val="0"/>
          <w:iCs/>
          <w:sz w:val="24"/>
          <w:szCs w:val="24"/>
        </w:rPr>
      </w:pPr>
      <w:r>
        <w:rPr>
          <w:i w:val="0"/>
          <w:iCs/>
          <w:sz w:val="24"/>
          <w:szCs w:val="24"/>
        </w:rPr>
        <w:t xml:space="preserve">Sirven de sustento las siguientes imágenes ilustrativas: </w:t>
      </w:r>
    </w:p>
    <w:p w14:paraId="22F9EC1C" w14:textId="46072C3A" w:rsidR="00F55001" w:rsidRPr="00B23A37" w:rsidRDefault="00F55001" w:rsidP="00B23A37">
      <w:pPr>
        <w:pStyle w:val="INFOEM0"/>
        <w:ind w:left="0"/>
        <w:rPr>
          <w:bCs/>
          <w:i w:val="0"/>
          <w:iCs/>
          <w:sz w:val="24"/>
          <w:szCs w:val="24"/>
        </w:rPr>
      </w:pPr>
      <w:r>
        <w:rPr>
          <w:b/>
        </w:rPr>
        <w:t xml:space="preserve"> </w:t>
      </w:r>
    </w:p>
    <w:p w14:paraId="5B86BB4E" w14:textId="7C2046C1" w:rsidR="009F7015" w:rsidRDefault="008C2064" w:rsidP="00645FB2">
      <w:pPr>
        <w:pStyle w:val="Sinespaciado"/>
        <w:spacing w:line="360" w:lineRule="auto"/>
        <w:jc w:val="both"/>
        <w:rPr>
          <w:rFonts w:ascii="Palatino Linotype" w:hAnsi="Palatino Linotype"/>
          <w:bCs/>
        </w:rPr>
      </w:pPr>
      <w:r>
        <w:rPr>
          <w:rFonts w:ascii="Palatino Linotype" w:hAnsi="Palatino Linotype"/>
          <w:b/>
          <w:bCs/>
          <w:noProof/>
          <w:lang w:eastAsia="es-MX"/>
        </w:rPr>
        <w:lastRenderedPageBreak/>
        <w:drawing>
          <wp:anchor distT="0" distB="0" distL="114300" distR="114300" simplePos="0" relativeHeight="251799540" behindDoc="0" locked="0" layoutInCell="1" allowOverlap="1" wp14:anchorId="60506BAE" wp14:editId="7D475E82">
            <wp:simplePos x="0" y="0"/>
            <wp:positionH relativeFrom="column">
              <wp:posOffset>84260</wp:posOffset>
            </wp:positionH>
            <wp:positionV relativeFrom="paragraph">
              <wp:posOffset>3740443</wp:posOffset>
            </wp:positionV>
            <wp:extent cx="5756275" cy="3437890"/>
            <wp:effectExtent l="19050" t="19050" r="15875" b="10160"/>
            <wp:wrapThrough wrapText="bothSides">
              <wp:wrapPolygon edited="0">
                <wp:start x="-71" y="-120"/>
                <wp:lineTo x="-71" y="21544"/>
                <wp:lineTo x="21588" y="21544"/>
                <wp:lineTo x="21588" y="-120"/>
                <wp:lineTo x="-71" y="-12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75" cy="3437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lang w:eastAsia="es-MX"/>
        </w:rPr>
        <w:drawing>
          <wp:anchor distT="0" distB="0" distL="114300" distR="114300" simplePos="0" relativeHeight="251798516" behindDoc="0" locked="0" layoutInCell="1" allowOverlap="1" wp14:anchorId="7899953A" wp14:editId="7655C355">
            <wp:simplePos x="0" y="0"/>
            <wp:positionH relativeFrom="column">
              <wp:posOffset>88265</wp:posOffset>
            </wp:positionH>
            <wp:positionV relativeFrom="paragraph">
              <wp:posOffset>19050</wp:posOffset>
            </wp:positionV>
            <wp:extent cx="5753100" cy="3437890"/>
            <wp:effectExtent l="19050" t="19050" r="19050" b="10160"/>
            <wp:wrapThrough wrapText="bothSides">
              <wp:wrapPolygon edited="0">
                <wp:start x="-72" y="-120"/>
                <wp:lineTo x="-72" y="21544"/>
                <wp:lineTo x="21600" y="21544"/>
                <wp:lineTo x="21600" y="-120"/>
                <wp:lineTo x="-72" y="-12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437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3DB9FB" w14:textId="2C6E040F" w:rsidR="008C2064" w:rsidRPr="008C2064" w:rsidRDefault="008C2064" w:rsidP="00645FB2">
      <w:pPr>
        <w:pStyle w:val="Sinespaciado"/>
        <w:spacing w:line="360" w:lineRule="auto"/>
        <w:jc w:val="both"/>
        <w:rPr>
          <w:rFonts w:ascii="Palatino Linotype" w:hAnsi="Palatino Linotype"/>
        </w:rPr>
      </w:pPr>
      <w:r>
        <w:rPr>
          <w:rFonts w:ascii="Palatino Linotype" w:hAnsi="Palatino Linotype"/>
        </w:rPr>
        <w:lastRenderedPageBreak/>
        <w:t xml:space="preserve">De lo expuesto con anterioridad, se desprende que </w:t>
      </w:r>
      <w:r>
        <w:rPr>
          <w:rFonts w:ascii="Palatino Linotype" w:hAnsi="Palatino Linotype"/>
          <w:b/>
          <w:bCs/>
        </w:rPr>
        <w:t xml:space="preserve">El Sujeto Obligado </w:t>
      </w:r>
      <w:r>
        <w:rPr>
          <w:rFonts w:ascii="Palatino Linotype" w:hAnsi="Palatino Linotype"/>
        </w:rPr>
        <w:t xml:space="preserve">se auxilia de diversas Direcciones, Subdirecciones, Departamentos y Unidades Administrativas para cumplir con sus fines y objetivos, resultando de nuestro amplio interés la Dirección de Información, Planeación, Programación y Evaluación (Unidad de Transparencia), así como la Subsecretaría de Administración y Finanzas. </w:t>
      </w:r>
    </w:p>
    <w:p w14:paraId="4C23054B" w14:textId="768EF438" w:rsidR="008C2064" w:rsidRDefault="008C2064" w:rsidP="00645FB2">
      <w:pPr>
        <w:pStyle w:val="Sinespaciado"/>
        <w:spacing w:line="360" w:lineRule="auto"/>
        <w:jc w:val="both"/>
        <w:rPr>
          <w:rFonts w:ascii="Palatino Linotype" w:hAnsi="Palatino Linotype"/>
          <w:b/>
          <w:bCs/>
        </w:rPr>
      </w:pPr>
    </w:p>
    <w:p w14:paraId="653C10B6" w14:textId="355455EF" w:rsidR="008C2064" w:rsidRDefault="008C2064" w:rsidP="00645FB2">
      <w:pPr>
        <w:pStyle w:val="Sinespaciado"/>
        <w:spacing w:line="360" w:lineRule="auto"/>
        <w:jc w:val="both"/>
        <w:rPr>
          <w:rFonts w:ascii="Palatino Linotype" w:hAnsi="Palatino Linotype"/>
        </w:rPr>
      </w:pPr>
      <w:r>
        <w:rPr>
          <w:rFonts w:ascii="Palatino Linotype" w:hAnsi="Palatino Linotype"/>
        </w:rPr>
        <w:t>En este sentido, a efecto de ilustrar la esfera competencial de las unidades administrativas en cita, resulta oportuno traer a colación</w:t>
      </w:r>
      <w:r w:rsidR="00B667A7">
        <w:rPr>
          <w:rFonts w:ascii="Palatino Linotype" w:hAnsi="Palatino Linotype"/>
        </w:rPr>
        <w:t xml:space="preserve"> el apartado</w:t>
      </w:r>
      <w:r w:rsidR="00B667A7" w:rsidRPr="00B667A7">
        <w:rPr>
          <w:rFonts w:ascii="Palatino Linotype" w:hAnsi="Palatino Linotype"/>
        </w:rPr>
        <w:t xml:space="preserve"> </w:t>
      </w:r>
      <w:r w:rsidR="00B667A7" w:rsidRPr="00B667A7">
        <w:rPr>
          <w:rFonts w:ascii="Palatino Linotype" w:hAnsi="Palatino Linotype"/>
          <w:b/>
          <w:bCs/>
        </w:rPr>
        <w:t>21004000000000L</w:t>
      </w:r>
      <w:r w:rsidR="00B667A7">
        <w:rPr>
          <w:b/>
          <w:bCs/>
        </w:rPr>
        <w:t xml:space="preserve"> </w:t>
      </w:r>
      <w:r w:rsidR="00B667A7" w:rsidRPr="00B667A7">
        <w:rPr>
          <w:rFonts w:ascii="Palatino Linotype" w:hAnsi="Palatino Linotype"/>
        </w:rPr>
        <w:t>“Subsecretaría de Administración y Finanzas” del</w:t>
      </w:r>
      <w:r w:rsidR="00B667A7">
        <w:t xml:space="preserve"> </w:t>
      </w:r>
      <w:r w:rsidR="00B667A7">
        <w:rPr>
          <w:rFonts w:ascii="Palatino Linotype" w:hAnsi="Palatino Linotype"/>
        </w:rPr>
        <w:t>Manual General de Organización de la</w:t>
      </w:r>
      <w:r w:rsidR="005F4952">
        <w:rPr>
          <w:rFonts w:ascii="Palatino Linotype" w:hAnsi="Palatino Linotype"/>
        </w:rPr>
        <w:t xml:space="preserve"> Secretaría de Educación, así como los numerales 46, 47 y 163 de la Ley de Transparencia y Acceso a la Información Pública del Estado de México y Municipios, porciones normativas que disponen a la literalidad lo siguiente:</w:t>
      </w:r>
    </w:p>
    <w:p w14:paraId="1A8DD0B6" w14:textId="77777777" w:rsidR="005F4952" w:rsidRPr="00B667A7" w:rsidRDefault="005F4952" w:rsidP="00645FB2">
      <w:pPr>
        <w:pStyle w:val="Sinespaciado"/>
        <w:spacing w:line="360" w:lineRule="auto"/>
        <w:jc w:val="both"/>
        <w:rPr>
          <w:rFonts w:ascii="Palatino Linotype" w:hAnsi="Palatino Linotype"/>
        </w:rPr>
      </w:pPr>
    </w:p>
    <w:p w14:paraId="61BBC05C" w14:textId="1F9E771E" w:rsidR="008C2064" w:rsidRPr="005F4952" w:rsidRDefault="005F4952" w:rsidP="005F4952">
      <w:pPr>
        <w:pStyle w:val="Citas"/>
        <w:jc w:val="center"/>
        <w:rPr>
          <w:b/>
          <w:bCs/>
        </w:rPr>
      </w:pPr>
      <w:r w:rsidRPr="005F4952">
        <w:rPr>
          <w:b/>
          <w:bCs/>
        </w:rPr>
        <w:t>MANUAL GENERAL DE ORGANIZACIÓN DE LA SECRETARÍA DE EDUCACIÓN</w:t>
      </w:r>
    </w:p>
    <w:p w14:paraId="7BC295A7" w14:textId="77777777" w:rsidR="00B667A7" w:rsidRPr="00B667A7" w:rsidRDefault="008C2064" w:rsidP="00B667A7">
      <w:pPr>
        <w:pStyle w:val="Citas"/>
        <w:rPr>
          <w:b/>
          <w:bCs/>
        </w:rPr>
      </w:pPr>
      <w:r w:rsidRPr="00B667A7">
        <w:rPr>
          <w:b/>
          <w:bCs/>
        </w:rPr>
        <w:t xml:space="preserve">21004000000000L SUBSECRETARÍA DE ADMINISTRACIÓN Y FINANZAS </w:t>
      </w:r>
    </w:p>
    <w:p w14:paraId="1BA1C813" w14:textId="77777777" w:rsidR="00B667A7" w:rsidRDefault="008C2064" w:rsidP="00B667A7">
      <w:pPr>
        <w:pStyle w:val="Citas"/>
      </w:pPr>
      <w:r>
        <w:t xml:space="preserve">OBJETIVO: </w:t>
      </w:r>
    </w:p>
    <w:p w14:paraId="660F6E58" w14:textId="72F427A5" w:rsidR="008C2064" w:rsidRDefault="008C2064" w:rsidP="00B667A7">
      <w:pPr>
        <w:pStyle w:val="Citas"/>
      </w:pPr>
      <w:r>
        <w:t xml:space="preserve">Coordinar la administración de los recursos humanos, financieros, materiales, presupuestales y tecnológicos de la Secretaría; representar e intervenir en los conflictos laborales; atender las quejas y recomendaciones sobre derechos humanos; establecer los mecanismos para la regulación, destino, aplicación, transparencia y supervisión de los recursos autogenerados de las instituciones educativas públicas; </w:t>
      </w:r>
      <w:r>
        <w:lastRenderedPageBreak/>
        <w:t xml:space="preserve">coadyuvar en las actividades de gestión de los organismos auxiliares sectorizados a la Secretaría, de conformidad con las leyes, </w:t>
      </w:r>
      <w:r w:rsidR="00B667A7">
        <w:t xml:space="preserve">reglamentos, lineamientos y demás ordenamientos aplicables, así como propiciar el cumplimiento de las prioridades, objetivos y metas del sector educativo en la entidad. </w:t>
      </w:r>
    </w:p>
    <w:p w14:paraId="01C63EEC" w14:textId="6CA086D5" w:rsidR="00B667A7" w:rsidRDefault="00B667A7" w:rsidP="00B667A7">
      <w:pPr>
        <w:pStyle w:val="Citas"/>
      </w:pPr>
      <w:r>
        <w:t>FUNCIONES:</w:t>
      </w:r>
    </w:p>
    <w:p w14:paraId="560703FB" w14:textId="77777777" w:rsidR="00B667A7" w:rsidRDefault="00B667A7" w:rsidP="00B667A7">
      <w:pPr>
        <w:pStyle w:val="Citas"/>
      </w:pPr>
      <w:r>
        <w:t xml:space="preserve">− Conducir la integración del Proyecto de Presupuesto de Egresos, para la ejecución de los programas operativos de las unidades administrativas y órganos administrativos desconcentrados de la Secretaría de Educación, de acuerdo a la normatividad vigente establecida por la Secretaría de Finanzas. </w:t>
      </w:r>
    </w:p>
    <w:p w14:paraId="70CAE215" w14:textId="77777777" w:rsidR="00B667A7" w:rsidRDefault="00B667A7" w:rsidP="00B667A7">
      <w:pPr>
        <w:pStyle w:val="Citas"/>
      </w:pPr>
      <w:r>
        <w:t xml:space="preserve">− Promover y coordinar la integración del Programa Anual de Adquisiciones de Bienes y Contratación de Servicios, considerando las necesidades y recursos de la Secretaría de Educación, así como las estrategias y objetivos establecidos en el Plan de Desarrollo del Estado de México. </w:t>
      </w:r>
    </w:p>
    <w:p w14:paraId="4727342B" w14:textId="77777777" w:rsidR="00B667A7" w:rsidRPr="00B667A7" w:rsidRDefault="00B667A7" w:rsidP="00B667A7">
      <w:pPr>
        <w:pStyle w:val="Citas"/>
        <w:rPr>
          <w:b/>
          <w:bCs/>
          <w:u w:val="single"/>
        </w:rPr>
      </w:pPr>
      <w:r w:rsidRPr="00B667A7">
        <w:rPr>
          <w:b/>
          <w:bCs/>
          <w:u w:val="single"/>
        </w:rPr>
        <w:t xml:space="preserve">− Conducir la administración de los recursos humanos, materiales y servicios generales que requieran las unidades administrativas de la Secretaría de Educación, para el logro de sus objetivos. </w:t>
      </w:r>
    </w:p>
    <w:p w14:paraId="6B09A10B" w14:textId="77777777" w:rsidR="00B667A7" w:rsidRDefault="00B667A7" w:rsidP="00B667A7">
      <w:pPr>
        <w:pStyle w:val="Citas"/>
      </w:pPr>
      <w:r>
        <w:t xml:space="preserve">− Coordinar la programación y control de los recursos financieros, en atención a las necesidades y requerimientos de las unidades administrativas y órganos administrativos desconcentrados de la Secretaría, de acuerdo a la normatividad establecida por la Secretaría de Finanzas e instancias federales. </w:t>
      </w:r>
    </w:p>
    <w:p w14:paraId="5F5225E6" w14:textId="77777777" w:rsidR="00B667A7" w:rsidRDefault="00B667A7" w:rsidP="00B667A7">
      <w:pPr>
        <w:pStyle w:val="Citas"/>
      </w:pPr>
      <w:r>
        <w:lastRenderedPageBreak/>
        <w:t xml:space="preserve">− Coordinar el Programa de Distribución de Libros de Texto Gratuitos, y demás materiales educativos destinados a las alumnas y alumnos de educación básica y telebachillerato en la entidad. </w:t>
      </w:r>
    </w:p>
    <w:p w14:paraId="1C0DCCBE" w14:textId="77777777" w:rsidR="00B667A7" w:rsidRDefault="00B667A7" w:rsidP="00B667A7">
      <w:pPr>
        <w:pStyle w:val="Citas"/>
      </w:pPr>
      <w:r>
        <w:t xml:space="preserve">− Conducir la atención de los asuntos jurídicos en materia laboral y derechos humanos, que correspondan a la Secretaría de Educación y proporcionar el apoyo, asesoría u orientación jurídica que requieran las unidades administrativas. </w:t>
      </w:r>
    </w:p>
    <w:p w14:paraId="006A240A" w14:textId="77777777" w:rsidR="00B667A7" w:rsidRDefault="00B667A7" w:rsidP="00B667A7">
      <w:pPr>
        <w:pStyle w:val="Citas"/>
      </w:pPr>
      <w:r>
        <w:t xml:space="preserve">− Coordinar los mecanismos para la regulación, uso, destino, aplicación, transparencia y supervisión de los recursos autogenerados de las instituciones de Educación Media Superior, Educación Normal, Escuelas de Bellas Artes y del Deporte del Subsistema Educativo Estatal. </w:t>
      </w:r>
    </w:p>
    <w:p w14:paraId="1420AC98" w14:textId="77777777" w:rsidR="00B667A7" w:rsidRDefault="00B667A7" w:rsidP="00B667A7">
      <w:pPr>
        <w:pStyle w:val="Citas"/>
      </w:pPr>
      <w:r>
        <w:t xml:space="preserve">− Auxiliar a la persona titular de la Secretaría en las acciones de coordinación de los organismos públicos descentralizados sectorizados a cargo de la Secretaría. </w:t>
      </w:r>
    </w:p>
    <w:p w14:paraId="65619562" w14:textId="02F535E1" w:rsidR="00B667A7" w:rsidRPr="008C2064" w:rsidRDefault="00B667A7" w:rsidP="00B667A7">
      <w:pPr>
        <w:pStyle w:val="Citas"/>
      </w:pPr>
      <w:r>
        <w:t>− Desarrollar las demás funciones inherentes al área de su competencia.</w:t>
      </w:r>
    </w:p>
    <w:p w14:paraId="2C67C690" w14:textId="5B78B861" w:rsidR="003437FD" w:rsidRDefault="003437FD" w:rsidP="00645FB2">
      <w:pPr>
        <w:pStyle w:val="Sinespaciado"/>
        <w:spacing w:line="360" w:lineRule="auto"/>
        <w:jc w:val="both"/>
        <w:rPr>
          <w:rFonts w:ascii="Palatino Linotype" w:hAnsi="Palatino Linotype"/>
          <w:b/>
          <w:bCs/>
        </w:rPr>
      </w:pPr>
    </w:p>
    <w:p w14:paraId="081109EF" w14:textId="77777777" w:rsidR="00B667A7" w:rsidRPr="00E63A62" w:rsidRDefault="00B667A7" w:rsidP="00B667A7">
      <w:pPr>
        <w:pStyle w:val="Citas"/>
        <w:jc w:val="center"/>
        <w:rPr>
          <w:b/>
        </w:rPr>
      </w:pPr>
      <w:r>
        <w:rPr>
          <w:b/>
        </w:rPr>
        <w:t>LEY DE TRANSPARENCIA Y ACCESO A LA INFORMACIÓN PÚBLICA DEL ESTADO DE MÉXICO Y MUNICIPIOS</w:t>
      </w:r>
    </w:p>
    <w:p w14:paraId="10B6D644" w14:textId="77777777" w:rsidR="00B667A7" w:rsidRDefault="00B667A7" w:rsidP="00B667A7">
      <w:pPr>
        <w:pStyle w:val="Citas"/>
      </w:pPr>
      <w:r>
        <w:t xml:space="preserve">“Artículo 46. Los sujetos obligados integrarán sus Comités de Transparencia de la siguiente forma: </w:t>
      </w:r>
    </w:p>
    <w:p w14:paraId="5146AA45" w14:textId="77777777" w:rsidR="00B667A7" w:rsidRDefault="00B667A7" w:rsidP="00B667A7">
      <w:pPr>
        <w:pStyle w:val="Citas"/>
      </w:pPr>
      <w:r>
        <w:t xml:space="preserve">I. El titular de la unidad de transparencia; </w:t>
      </w:r>
    </w:p>
    <w:p w14:paraId="1EFF026B" w14:textId="77777777" w:rsidR="00B667A7" w:rsidRDefault="00B667A7" w:rsidP="00B667A7">
      <w:pPr>
        <w:pStyle w:val="Citas"/>
      </w:pPr>
      <w:r>
        <w:t xml:space="preserve">II. El responsable del área coordinadora de archivos o equivalente; y </w:t>
      </w:r>
    </w:p>
    <w:p w14:paraId="380C852F" w14:textId="77777777" w:rsidR="00B667A7" w:rsidRDefault="00B667A7" w:rsidP="00B667A7">
      <w:pPr>
        <w:pStyle w:val="Citas"/>
      </w:pPr>
      <w:r>
        <w:lastRenderedPageBreak/>
        <w:t xml:space="preserve">III. El titular del órgano de control interno o equivalente. </w:t>
      </w:r>
    </w:p>
    <w:p w14:paraId="535E2C66" w14:textId="77777777" w:rsidR="00B667A7" w:rsidRDefault="00B667A7" w:rsidP="00B667A7">
      <w:pPr>
        <w:pStyle w:val="Citas"/>
      </w:pPr>
      <w:r>
        <w:t xml:space="preserve">También estará integrado por el servidor público encargado de la protección de los datos personales cuando sesione para cuestiones relacionadas con esta materia. </w:t>
      </w:r>
    </w:p>
    <w:p w14:paraId="5EDA141A" w14:textId="77777777" w:rsidR="00B667A7" w:rsidRDefault="00B667A7" w:rsidP="00B667A7">
      <w:pPr>
        <w:pStyle w:val="Citas"/>
      </w:pPr>
      <w:r>
        <w:t>Todos los Comités de Transparencia deberán registrarse ante el Instituto.</w:t>
      </w:r>
    </w:p>
    <w:p w14:paraId="6F421B7C" w14:textId="77777777" w:rsidR="00B667A7" w:rsidRDefault="00B667A7" w:rsidP="00B667A7">
      <w:pPr>
        <w:pStyle w:val="Citas"/>
      </w:pPr>
      <w:r>
        <w:t xml:space="preserve">Artículo 47. El Comité de Transparencia será la autoridad máxima al interior del sujeto obligado en materia del derecho de acceso a la información. </w:t>
      </w:r>
    </w:p>
    <w:p w14:paraId="56254F6B" w14:textId="77777777" w:rsidR="00B667A7" w:rsidRDefault="00B667A7" w:rsidP="00B667A7">
      <w:pPr>
        <w:pStyle w:val="Citas"/>
      </w:pPr>
      <w:r>
        <w:t xml:space="preserve">El Comité de Transparencia adoptará sus resoluciones por mayoría de votos. En caso de empate, la o el Presidente tendrá voto de calidad. A sus sesiones podrán asistir como invitados aquellos que sus integrantes consideren necesarios, quienes tendrán </w:t>
      </w:r>
      <w:proofErr w:type="gramStart"/>
      <w:r>
        <w:t>voz</w:t>
      </w:r>
      <w:proofErr w:type="gramEnd"/>
      <w:r>
        <w:t xml:space="preserve"> pero no voto. </w:t>
      </w:r>
    </w:p>
    <w:p w14:paraId="7064A0F2" w14:textId="16195B2E" w:rsidR="00B667A7" w:rsidRPr="00B667A7" w:rsidRDefault="00B667A7" w:rsidP="00B667A7">
      <w:pPr>
        <w:pStyle w:val="Citas"/>
        <w:rPr>
          <w:bCs/>
        </w:rPr>
      </w:pPr>
      <w:r w:rsidRPr="00B667A7">
        <w:rPr>
          <w:bCs/>
        </w:rPr>
        <w:t>El Comité se reunirá en sesión ordinaria o extraordinaria las veces que estime necesario. El tipo de sesión se precisará en la convocatoria emitida</w:t>
      </w:r>
    </w:p>
    <w:p w14:paraId="0D1C7062" w14:textId="77777777" w:rsidR="00B667A7" w:rsidRDefault="00B667A7" w:rsidP="00B667A7">
      <w:pPr>
        <w:pStyle w:val="Citas"/>
      </w:pPr>
      <w:r>
        <w:t xml:space="preserve">Artículo 163. La Unidad de Transparencia deberá notificar la respuesta a la solicitud al interesado en el menor tiempo posible, que no podrá exceder de quince días hábiles, contados a partir del día siguiente a la presentación de aquélla. </w:t>
      </w:r>
    </w:p>
    <w:p w14:paraId="65CBBC04" w14:textId="010A8EFF" w:rsidR="00B667A7" w:rsidRDefault="00B667A7" w:rsidP="00B667A7">
      <w:pPr>
        <w:pStyle w:val="Citas"/>
        <w:rPr>
          <w:b/>
          <w:u w:val="single"/>
        </w:rPr>
      </w:pPr>
      <w: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F7F6563" w14:textId="77777777" w:rsidR="00B667A7" w:rsidRPr="00E63A62" w:rsidRDefault="00B667A7" w:rsidP="00B667A7">
      <w:pPr>
        <w:pStyle w:val="Citas"/>
      </w:pPr>
      <w:r>
        <w:lastRenderedPageBreak/>
        <w:t xml:space="preserve">(…)” </w:t>
      </w:r>
      <w:r w:rsidRPr="00E63A62">
        <w:rPr>
          <w:b/>
        </w:rPr>
        <w:t>(Sic)</w:t>
      </w:r>
    </w:p>
    <w:p w14:paraId="67F04842" w14:textId="77777777" w:rsidR="00B667A7" w:rsidRDefault="00B667A7" w:rsidP="00645FB2">
      <w:pPr>
        <w:pStyle w:val="Sinespaciado"/>
        <w:spacing w:line="360" w:lineRule="auto"/>
        <w:jc w:val="both"/>
        <w:rPr>
          <w:rFonts w:ascii="Palatino Linotype" w:hAnsi="Palatino Linotype"/>
          <w:b/>
          <w:bCs/>
        </w:rPr>
      </w:pPr>
    </w:p>
    <w:p w14:paraId="3E44D5C1" w14:textId="24E5D121" w:rsidR="005F4952" w:rsidRDefault="00F67625" w:rsidP="00F67625">
      <w:pPr>
        <w:pStyle w:val="Citas"/>
        <w:ind w:left="0" w:right="72"/>
        <w:rPr>
          <w:i w:val="0"/>
          <w:sz w:val="24"/>
          <w:szCs w:val="24"/>
        </w:rPr>
      </w:pPr>
      <w:r w:rsidRPr="00F67625">
        <w:rPr>
          <w:i w:val="0"/>
          <w:sz w:val="24"/>
          <w:szCs w:val="24"/>
        </w:rPr>
        <w:t xml:space="preserve">De ahí que deba arribarse a la premisa de que la </w:t>
      </w:r>
      <w:r w:rsidR="005F4952">
        <w:rPr>
          <w:i w:val="0"/>
          <w:sz w:val="24"/>
          <w:szCs w:val="24"/>
        </w:rPr>
        <w:t>Dirección de Administración y Finanzas se encarga de regular diversas aristas de los servidores públicos adscritos a la Secretaría de Educación, tales como:</w:t>
      </w:r>
    </w:p>
    <w:p w14:paraId="1F94AB1E" w14:textId="27EF5319" w:rsidR="005F4952" w:rsidRDefault="005F4952">
      <w:pPr>
        <w:pStyle w:val="Citas"/>
        <w:numPr>
          <w:ilvl w:val="0"/>
          <w:numId w:val="9"/>
        </w:numPr>
        <w:ind w:right="72"/>
        <w:rPr>
          <w:i w:val="0"/>
          <w:sz w:val="24"/>
          <w:szCs w:val="24"/>
        </w:rPr>
      </w:pPr>
      <w:r>
        <w:rPr>
          <w:i w:val="0"/>
          <w:sz w:val="24"/>
          <w:szCs w:val="24"/>
        </w:rPr>
        <w:t>Alta</w:t>
      </w:r>
    </w:p>
    <w:p w14:paraId="2353BF06" w14:textId="0C72CF9D" w:rsidR="005F4952" w:rsidRDefault="005F4952">
      <w:pPr>
        <w:pStyle w:val="Citas"/>
        <w:numPr>
          <w:ilvl w:val="0"/>
          <w:numId w:val="9"/>
        </w:numPr>
        <w:ind w:right="72"/>
        <w:rPr>
          <w:i w:val="0"/>
          <w:sz w:val="24"/>
          <w:szCs w:val="24"/>
        </w:rPr>
      </w:pPr>
      <w:r>
        <w:rPr>
          <w:i w:val="0"/>
          <w:sz w:val="24"/>
          <w:szCs w:val="24"/>
        </w:rPr>
        <w:t>Baja</w:t>
      </w:r>
    </w:p>
    <w:p w14:paraId="2B938497" w14:textId="744F02C2" w:rsidR="005F4952" w:rsidRDefault="005F4952">
      <w:pPr>
        <w:pStyle w:val="Citas"/>
        <w:numPr>
          <w:ilvl w:val="0"/>
          <w:numId w:val="9"/>
        </w:numPr>
        <w:ind w:right="72"/>
        <w:rPr>
          <w:i w:val="0"/>
          <w:sz w:val="24"/>
          <w:szCs w:val="24"/>
        </w:rPr>
      </w:pPr>
      <w:r>
        <w:rPr>
          <w:i w:val="0"/>
          <w:sz w:val="24"/>
          <w:szCs w:val="24"/>
        </w:rPr>
        <w:t>Pago de remuneraciones</w:t>
      </w:r>
    </w:p>
    <w:p w14:paraId="1629C830" w14:textId="0B5D5E21" w:rsidR="005F4952" w:rsidRDefault="005F4952">
      <w:pPr>
        <w:pStyle w:val="Citas"/>
        <w:numPr>
          <w:ilvl w:val="0"/>
          <w:numId w:val="9"/>
        </w:numPr>
        <w:ind w:right="72"/>
        <w:rPr>
          <w:i w:val="0"/>
          <w:sz w:val="24"/>
          <w:szCs w:val="24"/>
        </w:rPr>
      </w:pPr>
      <w:r>
        <w:rPr>
          <w:i w:val="0"/>
          <w:sz w:val="24"/>
          <w:szCs w:val="24"/>
        </w:rPr>
        <w:t>Expedición de recibos de nómina</w:t>
      </w:r>
    </w:p>
    <w:p w14:paraId="17F0DDF9" w14:textId="6CD05450" w:rsidR="005F4952" w:rsidRDefault="005F4952">
      <w:pPr>
        <w:pStyle w:val="Citas"/>
        <w:numPr>
          <w:ilvl w:val="0"/>
          <w:numId w:val="9"/>
        </w:numPr>
        <w:ind w:right="72"/>
        <w:rPr>
          <w:i w:val="0"/>
          <w:sz w:val="24"/>
          <w:szCs w:val="24"/>
        </w:rPr>
      </w:pPr>
      <w:r>
        <w:rPr>
          <w:i w:val="0"/>
          <w:sz w:val="24"/>
          <w:szCs w:val="24"/>
        </w:rPr>
        <w:t xml:space="preserve">Otros. </w:t>
      </w:r>
    </w:p>
    <w:p w14:paraId="0F3F82D7" w14:textId="128B3CAA" w:rsidR="005F4952" w:rsidRDefault="005F4952" w:rsidP="005F4952">
      <w:pPr>
        <w:pStyle w:val="Citas"/>
        <w:ind w:left="0" w:right="72"/>
        <w:rPr>
          <w:i w:val="0"/>
          <w:sz w:val="24"/>
          <w:szCs w:val="24"/>
        </w:rPr>
      </w:pPr>
    </w:p>
    <w:p w14:paraId="02A2EEF9" w14:textId="4D7E54B5" w:rsidR="005F4952" w:rsidRDefault="005F4952" w:rsidP="005F4952">
      <w:pPr>
        <w:pStyle w:val="Citas"/>
        <w:ind w:left="0" w:right="72"/>
        <w:rPr>
          <w:i w:val="0"/>
          <w:sz w:val="24"/>
          <w:szCs w:val="24"/>
        </w:rPr>
      </w:pPr>
      <w:r>
        <w:rPr>
          <w:i w:val="0"/>
          <w:sz w:val="24"/>
          <w:szCs w:val="24"/>
        </w:rPr>
        <w:t xml:space="preserve">Por su parte, múltiples son las atribuciones de la Dirección de Información, Planeación, Programación y Evaluación (Unidad de Transparencia) en materia de transparencia y acceso a la información pública, destaca la atención, turno y seguimiento a las solicitudes de información formuladas por la ciudadanía ante la secretaria de Educación. </w:t>
      </w:r>
    </w:p>
    <w:p w14:paraId="26372322" w14:textId="521E35E3" w:rsidR="00F67625" w:rsidRDefault="00F67625" w:rsidP="00F67625">
      <w:pPr>
        <w:pStyle w:val="Citas"/>
        <w:ind w:left="0" w:right="72"/>
        <w:rPr>
          <w:i w:val="0"/>
          <w:sz w:val="24"/>
          <w:szCs w:val="24"/>
        </w:rPr>
      </w:pPr>
    </w:p>
    <w:p w14:paraId="2F4EC7D7" w14:textId="2213F135" w:rsidR="005F4952" w:rsidRDefault="00586CD3" w:rsidP="006408ED">
      <w:pPr>
        <w:spacing w:before="240" w:line="360" w:lineRule="auto"/>
        <w:jc w:val="both"/>
        <w:rPr>
          <w:rFonts w:ascii="Palatino Linotype" w:hAnsi="Palatino Linotype"/>
          <w:sz w:val="24"/>
          <w:szCs w:val="24"/>
        </w:rPr>
      </w:pPr>
      <w:r w:rsidRPr="00BF5918">
        <w:rPr>
          <w:rFonts w:ascii="Palatino Linotype" w:hAnsi="Palatino Linotype"/>
          <w:sz w:val="24"/>
          <w:szCs w:val="24"/>
        </w:rPr>
        <w:lastRenderedPageBreak/>
        <w:t xml:space="preserve">Una vez sentado lo anterior, como se mencionó en el antecedente </w:t>
      </w:r>
      <w:r w:rsidR="00E04A8B">
        <w:rPr>
          <w:rFonts w:ascii="Palatino Linotype" w:hAnsi="Palatino Linotype"/>
          <w:sz w:val="24"/>
          <w:szCs w:val="24"/>
        </w:rPr>
        <w:t xml:space="preserve">segundo, </w:t>
      </w:r>
      <w:proofErr w:type="gramStart"/>
      <w:r w:rsidR="00E04A8B">
        <w:rPr>
          <w:rFonts w:ascii="Palatino Linotype" w:hAnsi="Palatino Linotype"/>
          <w:b/>
          <w:sz w:val="24"/>
          <w:szCs w:val="24"/>
        </w:rPr>
        <w:t>El  Sujeto</w:t>
      </w:r>
      <w:proofErr w:type="gramEnd"/>
      <w:r w:rsidR="00E04A8B">
        <w:rPr>
          <w:rFonts w:ascii="Palatino Linotype" w:hAnsi="Palatino Linotype"/>
          <w:b/>
          <w:sz w:val="24"/>
          <w:szCs w:val="24"/>
        </w:rPr>
        <w:t xml:space="preserve"> Obligado </w:t>
      </w:r>
      <w:r w:rsidR="00E04A8B">
        <w:rPr>
          <w:rFonts w:ascii="Palatino Linotype" w:hAnsi="Palatino Linotype"/>
          <w:sz w:val="24"/>
          <w:szCs w:val="24"/>
        </w:rPr>
        <w:t xml:space="preserve">en fecha </w:t>
      </w:r>
      <w:r w:rsidR="005F4952">
        <w:rPr>
          <w:rFonts w:ascii="Palatino Linotype" w:hAnsi="Palatino Linotype"/>
          <w:sz w:val="24"/>
          <w:szCs w:val="24"/>
        </w:rPr>
        <w:t>veinte de enero de dos mil veintitrés, rindió sus respuestas a las solicitudes de información formuladas por el particular, adjuntando para tal efecto lo siguiente:</w:t>
      </w:r>
    </w:p>
    <w:p w14:paraId="1A0C8E2B" w14:textId="54ED1787" w:rsidR="001C5D6D" w:rsidRPr="001C5D6D" w:rsidRDefault="005F4952">
      <w:pPr>
        <w:pStyle w:val="Prrafodelista"/>
        <w:numPr>
          <w:ilvl w:val="0"/>
          <w:numId w:val="10"/>
        </w:numPr>
        <w:spacing w:before="240" w:line="360" w:lineRule="auto"/>
        <w:jc w:val="both"/>
        <w:rPr>
          <w:rFonts w:ascii="Palatino Linotype" w:hAnsi="Palatino Linotype"/>
          <w:b/>
          <w:bCs/>
        </w:rPr>
      </w:pPr>
      <w:r>
        <w:rPr>
          <w:rFonts w:ascii="Palatino Linotype" w:hAnsi="Palatino Linotype"/>
          <w:b/>
          <w:bCs/>
        </w:rPr>
        <w:t>“</w:t>
      </w:r>
      <w:r>
        <w:rPr>
          <w:rFonts w:ascii="Palatino Linotype" w:hAnsi="Palatino Linotype" w:cs="Arial"/>
          <w:b/>
          <w:bCs/>
          <w:lang w:val="es-MX"/>
        </w:rPr>
        <w:t xml:space="preserve">“OFICIO INCOMPETENCIA SOLICITUDES 38, 39, 40, 41, 42, 43, 44, 45, 46.pdf”: </w:t>
      </w:r>
      <w:r>
        <w:rPr>
          <w:rFonts w:ascii="Palatino Linotype" w:hAnsi="Palatino Linotype" w:cs="Arial"/>
          <w:lang w:val="es-MX"/>
        </w:rPr>
        <w:t xml:space="preserve">Oficio número </w:t>
      </w:r>
      <w:r>
        <w:rPr>
          <w:rFonts w:ascii="Palatino Linotype" w:hAnsi="Palatino Linotype" w:cs="Arial"/>
          <w:b/>
          <w:bCs/>
          <w:lang w:val="es-MX"/>
        </w:rPr>
        <w:t xml:space="preserve">21000007010000S/0113/UT/2023 </w:t>
      </w:r>
      <w:r>
        <w:rPr>
          <w:rFonts w:ascii="Palatino Linotype" w:hAnsi="Palatino Linotype" w:cs="Arial"/>
          <w:lang w:val="es-MX"/>
        </w:rPr>
        <w:t xml:space="preserve">signado por la Titular de la Unidad </w:t>
      </w:r>
      <w:r w:rsidR="001C5D6D">
        <w:rPr>
          <w:rFonts w:ascii="Palatino Linotype" w:hAnsi="Palatino Linotype" w:cs="Arial"/>
          <w:lang w:val="es-MX"/>
        </w:rPr>
        <w:t xml:space="preserve">y dirigido al solicitante, de fecha veinte de enero de dos mil veintitrés, de su lectura integral se destaca que con relación a las solicitudes de información </w:t>
      </w:r>
      <w:r w:rsidR="001C5D6D">
        <w:rPr>
          <w:rFonts w:ascii="Palatino Linotype" w:hAnsi="Palatino Linotype" w:cs="Arial"/>
          <w:b/>
          <w:bCs/>
          <w:lang w:val="es-MX"/>
        </w:rPr>
        <w:t xml:space="preserve">00038/SE/IP/2023 </w:t>
      </w:r>
      <w:r w:rsidR="001C5D6D">
        <w:rPr>
          <w:rFonts w:ascii="Palatino Linotype" w:hAnsi="Palatino Linotype" w:cs="Arial"/>
          <w:lang w:val="es-MX"/>
        </w:rPr>
        <w:t xml:space="preserve">a la </w:t>
      </w:r>
      <w:r w:rsidR="001C5D6D">
        <w:rPr>
          <w:rFonts w:ascii="Palatino Linotype" w:hAnsi="Palatino Linotype" w:cs="Arial"/>
          <w:b/>
          <w:bCs/>
          <w:lang w:val="es-MX"/>
        </w:rPr>
        <w:t xml:space="preserve">00046/SE/IP/2023 </w:t>
      </w:r>
      <w:r w:rsidR="001C5D6D">
        <w:rPr>
          <w:rFonts w:ascii="Palatino Linotype" w:hAnsi="Palatino Linotype" w:cs="Arial"/>
          <w:lang w:val="es-MX"/>
        </w:rPr>
        <w:t xml:space="preserve">se declina competencia a favor de la Secretaría de Educación Pública y Servicios Educativos Integrados al Estado de México (SEIEM). </w:t>
      </w:r>
    </w:p>
    <w:p w14:paraId="26AC67A4" w14:textId="267ACDF7" w:rsidR="001C5D6D" w:rsidRPr="001C5D6D" w:rsidRDefault="001C5D6D" w:rsidP="001C5D6D">
      <w:pPr>
        <w:pStyle w:val="Prrafodelista"/>
        <w:spacing w:before="240" w:line="360" w:lineRule="auto"/>
        <w:ind w:left="720"/>
        <w:jc w:val="both"/>
        <w:rPr>
          <w:rFonts w:ascii="Palatino Linotype" w:hAnsi="Palatino Linotype"/>
        </w:rPr>
      </w:pPr>
      <w:r>
        <w:rPr>
          <w:rFonts w:ascii="Palatino Linotype" w:hAnsi="Palatino Linotype"/>
        </w:rPr>
        <w:t xml:space="preserve">Destacando que mediante las solicitudes de información </w:t>
      </w:r>
      <w:r>
        <w:rPr>
          <w:rFonts w:ascii="Palatino Linotype" w:hAnsi="Palatino Linotype" w:cs="Arial"/>
          <w:b/>
          <w:bCs/>
          <w:lang w:val="es-MX"/>
        </w:rPr>
        <w:t xml:space="preserve">00041/SE/IP/2023 </w:t>
      </w:r>
      <w:r>
        <w:rPr>
          <w:rFonts w:ascii="Palatino Linotype" w:hAnsi="Palatino Linotype" w:cs="Arial"/>
          <w:lang w:val="es-MX"/>
        </w:rPr>
        <w:t xml:space="preserve">y </w:t>
      </w:r>
      <w:r>
        <w:rPr>
          <w:rFonts w:ascii="Palatino Linotype" w:hAnsi="Palatino Linotype" w:cs="Arial"/>
          <w:b/>
          <w:bCs/>
          <w:lang w:val="es-MX"/>
        </w:rPr>
        <w:t xml:space="preserve">00043/SE/IP/2023 </w:t>
      </w:r>
      <w:r>
        <w:rPr>
          <w:rFonts w:ascii="Palatino Linotype" w:hAnsi="Palatino Linotype" w:cs="Arial"/>
          <w:lang w:val="es-MX"/>
        </w:rPr>
        <w:t xml:space="preserve">fue requerido </w:t>
      </w:r>
      <w:r>
        <w:rPr>
          <w:rFonts w:ascii="Palatino Linotype" w:hAnsi="Palatino Linotype" w:cs="Arial"/>
          <w:i/>
          <w:iCs/>
          <w:lang w:val="es-MX"/>
        </w:rPr>
        <w:t xml:space="preserve">“Solicitó copia de las solicitudes de información realizadas a la Escuela Herminia </w:t>
      </w:r>
      <w:proofErr w:type="spellStart"/>
      <w:r>
        <w:rPr>
          <w:rFonts w:ascii="Palatino Linotype" w:hAnsi="Palatino Linotype" w:cs="Arial"/>
          <w:i/>
          <w:iCs/>
          <w:lang w:val="es-MX"/>
        </w:rPr>
        <w:t>Lopez</w:t>
      </w:r>
      <w:proofErr w:type="spellEnd"/>
      <w:r>
        <w:rPr>
          <w:rFonts w:ascii="Palatino Linotype" w:hAnsi="Palatino Linotype" w:cs="Arial"/>
          <w:i/>
          <w:iCs/>
          <w:lang w:val="es-MX"/>
        </w:rPr>
        <w:t xml:space="preserve"> Castañeda” </w:t>
      </w:r>
      <w:r>
        <w:rPr>
          <w:rFonts w:ascii="Palatino Linotype" w:hAnsi="Palatino Linotype" w:cs="Arial"/>
          <w:lang w:val="es-MX"/>
        </w:rPr>
        <w:t xml:space="preserve">y </w:t>
      </w:r>
      <w:r>
        <w:rPr>
          <w:rFonts w:ascii="Palatino Linotype" w:hAnsi="Palatino Linotype" w:cs="Arial"/>
          <w:i/>
          <w:iCs/>
          <w:lang w:val="es-MX"/>
        </w:rPr>
        <w:t xml:space="preserve">“Solicito la lista del personal adscrito al plantel escolar desde el director hasta el intendente en el que se mencione nombre completo. ESCUELA PRIMARIA HERMINIA CASTAÑEDA”, </w:t>
      </w:r>
      <w:r>
        <w:rPr>
          <w:rFonts w:ascii="Palatino Linotype" w:hAnsi="Palatino Linotype" w:cs="Arial"/>
          <w:lang w:val="es-MX"/>
        </w:rPr>
        <w:t xml:space="preserve">respectivamente. </w:t>
      </w:r>
    </w:p>
    <w:p w14:paraId="72194DE6" w14:textId="567EB87C" w:rsidR="005F4952" w:rsidRPr="005F4952" w:rsidRDefault="005F4952">
      <w:pPr>
        <w:pStyle w:val="Prrafodelista"/>
        <w:numPr>
          <w:ilvl w:val="0"/>
          <w:numId w:val="10"/>
        </w:numPr>
        <w:spacing w:before="240" w:line="360" w:lineRule="auto"/>
        <w:jc w:val="both"/>
        <w:rPr>
          <w:rFonts w:ascii="Palatino Linotype" w:hAnsi="Palatino Linotype"/>
          <w:b/>
          <w:bCs/>
        </w:rPr>
      </w:pPr>
      <w:r>
        <w:rPr>
          <w:rFonts w:ascii="Palatino Linotype" w:hAnsi="Palatino Linotype" w:cs="Arial"/>
          <w:b/>
          <w:bCs/>
          <w:lang w:val="es-MX"/>
        </w:rPr>
        <w:t>“ANEXO.docx”:</w:t>
      </w:r>
      <w:r w:rsidR="001C5D6D">
        <w:rPr>
          <w:rFonts w:ascii="Palatino Linotype" w:hAnsi="Palatino Linotype" w:cs="Arial"/>
          <w:b/>
          <w:bCs/>
          <w:lang w:val="es-MX"/>
        </w:rPr>
        <w:t xml:space="preserve"> </w:t>
      </w:r>
      <w:r w:rsidR="001C5D6D">
        <w:rPr>
          <w:rFonts w:ascii="Palatino Linotype" w:hAnsi="Palatino Linotype" w:cs="Arial"/>
          <w:lang w:val="es-MX"/>
        </w:rPr>
        <w:t xml:space="preserve">Captura de pantalla correspondiente al Sistema de Consulta de Centros de Trabajo (CCT-SEDUC). Sirve de sustento la siguiente imagen ilustrativa: </w:t>
      </w:r>
    </w:p>
    <w:p w14:paraId="71741D3E" w14:textId="503C3680" w:rsidR="005F4952" w:rsidRDefault="005F4952" w:rsidP="006408ED">
      <w:pPr>
        <w:spacing w:before="240" w:line="360" w:lineRule="auto"/>
        <w:jc w:val="both"/>
        <w:rPr>
          <w:rFonts w:ascii="Palatino Linotype" w:hAnsi="Palatino Linotype"/>
          <w:sz w:val="24"/>
          <w:szCs w:val="24"/>
        </w:rPr>
      </w:pPr>
    </w:p>
    <w:p w14:paraId="2FE4EE77" w14:textId="5156D884" w:rsidR="001C5D6D" w:rsidRDefault="001C5D6D" w:rsidP="006408ED">
      <w:pPr>
        <w:spacing w:before="240" w:line="360" w:lineRule="auto"/>
        <w:jc w:val="both"/>
        <w:rPr>
          <w:rFonts w:ascii="Palatino Linotype" w:hAnsi="Palatino Linotype"/>
          <w:sz w:val="24"/>
          <w:szCs w:val="24"/>
        </w:rPr>
      </w:pPr>
      <w:r>
        <w:rPr>
          <w:noProof/>
          <w:lang w:eastAsia="es-MX"/>
        </w:rPr>
        <w:lastRenderedPageBreak/>
        <w:drawing>
          <wp:anchor distT="0" distB="0" distL="114300" distR="114300" simplePos="0" relativeHeight="251796466" behindDoc="0" locked="0" layoutInCell="1" allowOverlap="1" wp14:anchorId="632C9721" wp14:editId="0BBD3286">
            <wp:simplePos x="0" y="0"/>
            <wp:positionH relativeFrom="column">
              <wp:posOffset>-43180</wp:posOffset>
            </wp:positionH>
            <wp:positionV relativeFrom="paragraph">
              <wp:posOffset>22225</wp:posOffset>
            </wp:positionV>
            <wp:extent cx="5760720" cy="3439160"/>
            <wp:effectExtent l="19050" t="19050" r="11430" b="27940"/>
            <wp:wrapThrough wrapText="bothSides">
              <wp:wrapPolygon edited="0">
                <wp:start x="-71" y="-120"/>
                <wp:lineTo x="-71" y="21656"/>
                <wp:lineTo x="21571" y="21656"/>
                <wp:lineTo x="21571" y="-120"/>
                <wp:lineTo x="-71" y="-120"/>
              </wp:wrapPolygon>
            </wp:wrapThrough>
            <wp:docPr id="5" name="Imagen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descr="Timeline&#10;&#10;Description automatically generated"/>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5143" t="6623" r="19401" b="35388"/>
                    <a:stretch/>
                  </pic:blipFill>
                  <pic:spPr bwMode="auto">
                    <a:xfrm>
                      <a:off x="0" y="0"/>
                      <a:ext cx="5760720" cy="34391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2C9D2" w14:textId="4EE40F8E" w:rsidR="005A3883" w:rsidRDefault="00060EA5" w:rsidP="00060EA5">
      <w:pPr>
        <w:spacing w:before="240" w:line="360" w:lineRule="auto"/>
        <w:jc w:val="both"/>
        <w:rPr>
          <w:rFonts w:ascii="Palatino Linotype" w:hAnsi="Palatino Linotype"/>
          <w:sz w:val="24"/>
          <w:szCs w:val="24"/>
        </w:rPr>
      </w:pPr>
      <w:r w:rsidRPr="00060EA5">
        <w:rPr>
          <w:rFonts w:ascii="Palatino Linotype" w:hAnsi="Palatino Linotype"/>
          <w:sz w:val="24"/>
          <w:szCs w:val="24"/>
        </w:rPr>
        <w:t xml:space="preserve">Inconforme con las respuestas del </w:t>
      </w:r>
      <w:r w:rsidRPr="00060EA5">
        <w:rPr>
          <w:rFonts w:ascii="Palatino Linotype" w:hAnsi="Palatino Linotype"/>
          <w:b/>
          <w:bCs/>
          <w:sz w:val="24"/>
          <w:szCs w:val="24"/>
        </w:rPr>
        <w:t xml:space="preserve">Sujeto Obligado, </w:t>
      </w:r>
      <w:r w:rsidR="00654B0B">
        <w:rPr>
          <w:rFonts w:ascii="Palatino Linotype" w:hAnsi="Palatino Linotype"/>
          <w:b/>
          <w:bCs/>
          <w:sz w:val="24"/>
          <w:szCs w:val="24"/>
        </w:rPr>
        <w:t>La</w:t>
      </w:r>
      <w:r w:rsidRPr="00060EA5">
        <w:rPr>
          <w:rFonts w:ascii="Palatino Linotype" w:hAnsi="Palatino Linotype"/>
          <w:b/>
          <w:bCs/>
          <w:sz w:val="24"/>
          <w:szCs w:val="24"/>
        </w:rPr>
        <w:t xml:space="preserve"> </w:t>
      </w:r>
      <w:r>
        <w:rPr>
          <w:rFonts w:ascii="Palatino Linotype" w:hAnsi="Palatino Linotype"/>
          <w:b/>
          <w:bCs/>
          <w:sz w:val="24"/>
          <w:szCs w:val="24"/>
        </w:rPr>
        <w:t xml:space="preserve">Recurrente </w:t>
      </w:r>
      <w:r>
        <w:rPr>
          <w:rFonts w:ascii="Palatino Linotype" w:hAnsi="Palatino Linotype"/>
          <w:sz w:val="24"/>
          <w:szCs w:val="24"/>
        </w:rPr>
        <w:t>interpuso recursos de revisión en fecha</w:t>
      </w:r>
      <w:r w:rsidR="00C429E1">
        <w:rPr>
          <w:rFonts w:ascii="Palatino Linotype" w:hAnsi="Palatino Linotype"/>
          <w:sz w:val="24"/>
          <w:szCs w:val="24"/>
        </w:rPr>
        <w:t xml:space="preserve"> </w:t>
      </w:r>
      <w:r w:rsidR="005A3883">
        <w:rPr>
          <w:rFonts w:ascii="Palatino Linotype" w:hAnsi="Palatino Linotype"/>
          <w:sz w:val="24"/>
          <w:szCs w:val="24"/>
        </w:rPr>
        <w:t>veintitrés de enero de dos mil veintitrés, admitiéndose los días veinticuatro y veintisiete de enero de dos mil veintitrés. Señalando como razones o motivos de inconformidad:</w:t>
      </w:r>
    </w:p>
    <w:p w14:paraId="0100237F" w14:textId="77777777" w:rsidR="005A3883" w:rsidRPr="00940AC7" w:rsidRDefault="005A3883" w:rsidP="005A3883">
      <w:pPr>
        <w:pStyle w:val="Citas"/>
        <w:rPr>
          <w:b/>
          <w:bCs/>
          <w:sz w:val="24"/>
          <w:szCs w:val="24"/>
        </w:rPr>
      </w:pPr>
      <w:r>
        <w:t xml:space="preserve">“Por este medio impugno la respuesta a la solicitud, ya que se solicitó a primer instancia la solicitud a la dependencia que ustedes me remiten que es el SEIEM, de lo cual están triangulando ya que el SEIEM, me dice que le copete a la SECRETARÍA DE EDUCACIÓN PÚBLICA, LA SEP EN RECURSO DE REVISIÓN determina que les compete a ustedes A LA SECRETARÍA DE EDUCACIÓN, ahora ustedes determinan que le compete al SEIEM. </w:t>
      </w:r>
      <w:proofErr w:type="gramStart"/>
      <w:r>
        <w:t xml:space="preserve">SOLICITO A </w:t>
      </w:r>
      <w:r>
        <w:lastRenderedPageBreak/>
        <w:t>LA BREVEDAD ME DIGAN POR QUE ESTAN TRIANGULANDO EL SEIEM, LA SEP Y LA SECRETARÍA DE EDUCACIÓN EN HACER EVIDENTE LA FALTA DE RESPUESTA Y EL NO QUERER DAR RESPUESTA A LO SOLICITADO HACIENDO MÁS QUE EVIDENTE QUE ESTAN OCULTANDO LAS COSAS HACIENDO HINCAPIE QUE LA ESCUELA DE LA QUE SE SOLICITA LA INFORMACIÓN PUEDE MÁS QUE USTEDES QUE LA RIGEN????</w:t>
      </w:r>
      <w:proofErr w:type="gramEnd"/>
      <w:r>
        <w:t xml:space="preserve"> Anexo al presente recurso evidencias de las solicitudes que se interpusieron al SEIEM COMO PRIMER INSTANCIA” </w:t>
      </w:r>
      <w:r>
        <w:rPr>
          <w:b/>
          <w:bCs/>
        </w:rPr>
        <w:t>(Sic)</w:t>
      </w:r>
    </w:p>
    <w:p w14:paraId="7D5E7EBF" w14:textId="77777777" w:rsidR="005A3883" w:rsidRDefault="005A3883" w:rsidP="005A3883">
      <w:pPr>
        <w:spacing w:before="240" w:line="360" w:lineRule="auto"/>
        <w:jc w:val="both"/>
        <w:rPr>
          <w:rFonts w:ascii="Palatino Linotype" w:hAnsi="Palatino Linotype" w:cs="Arial"/>
          <w:sz w:val="24"/>
          <w:szCs w:val="24"/>
        </w:rPr>
      </w:pPr>
    </w:p>
    <w:p w14:paraId="7DFC8D98" w14:textId="78B69AE3" w:rsidR="005A3883" w:rsidRDefault="005A3883" w:rsidP="005A3883">
      <w:pPr>
        <w:spacing w:before="240" w:line="360" w:lineRule="auto"/>
        <w:jc w:val="both"/>
        <w:rPr>
          <w:rFonts w:ascii="Palatino Linotype" w:hAnsi="Palatino Linotype" w:cs="Arial"/>
          <w:sz w:val="24"/>
          <w:szCs w:val="24"/>
        </w:rPr>
      </w:pPr>
      <w:r>
        <w:rPr>
          <w:rFonts w:ascii="Palatino Linotype" w:hAnsi="Palatino Linotype" w:cs="Arial"/>
          <w:sz w:val="24"/>
          <w:szCs w:val="24"/>
        </w:rPr>
        <w:t>Adjuntando los siguientes soportes documentales:</w:t>
      </w:r>
    </w:p>
    <w:p w14:paraId="1060E630" w14:textId="5262F6F9" w:rsidR="005A3883" w:rsidRDefault="005A3883" w:rsidP="005A3883">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00385/INFOEM/IP/RR/2023</w:t>
      </w:r>
    </w:p>
    <w:p w14:paraId="39A97FC1" w14:textId="4BA26D3F" w:rsidR="005A3883" w:rsidRPr="00BC308A" w:rsidRDefault="005A3883">
      <w:pPr>
        <w:pStyle w:val="Prrafodelista"/>
        <w:numPr>
          <w:ilvl w:val="0"/>
          <w:numId w:val="12"/>
        </w:numPr>
        <w:spacing w:before="240" w:line="360" w:lineRule="auto"/>
        <w:jc w:val="both"/>
        <w:rPr>
          <w:rFonts w:ascii="Palatino Linotype" w:hAnsi="Palatino Linotype" w:cs="Arial"/>
          <w:b/>
          <w:bCs/>
        </w:rPr>
      </w:pPr>
      <w:r>
        <w:rPr>
          <w:rFonts w:ascii="Palatino Linotype" w:hAnsi="Palatino Linotype" w:cs="Arial"/>
          <w:b/>
          <w:bCs/>
        </w:rPr>
        <w:t xml:space="preserve">“seiem 8.pdf”: </w:t>
      </w:r>
      <w:r>
        <w:rPr>
          <w:rFonts w:ascii="Palatino Linotype" w:hAnsi="Palatino Linotype" w:cs="Arial"/>
        </w:rPr>
        <w:t xml:space="preserve">Oficio número </w:t>
      </w:r>
      <w:r>
        <w:rPr>
          <w:rFonts w:ascii="Palatino Linotype" w:hAnsi="Palatino Linotype" w:cs="Arial"/>
          <w:b/>
          <w:bCs/>
        </w:rPr>
        <w:t xml:space="preserve">210C0101030000S/UT/2688/2021 </w:t>
      </w:r>
      <w:r>
        <w:rPr>
          <w:rFonts w:ascii="Palatino Linotype" w:hAnsi="Palatino Linotype" w:cs="Arial"/>
        </w:rPr>
        <w:t xml:space="preserve">signado por el </w:t>
      </w:r>
      <w:r w:rsidR="009E50D6">
        <w:rPr>
          <w:rFonts w:ascii="Palatino Linotype" w:hAnsi="Palatino Linotype" w:cs="Arial"/>
        </w:rPr>
        <w:t>jefe</w:t>
      </w:r>
      <w:r>
        <w:rPr>
          <w:rFonts w:ascii="Palatino Linotype" w:hAnsi="Palatino Linotype" w:cs="Arial"/>
        </w:rPr>
        <w:t xml:space="preserve"> del Departamento de Legislación y Consulta y Suplente del Titular de la Unidad de Transparencia y dirigido a</w:t>
      </w:r>
      <w:r w:rsidR="00BC308A">
        <w:rPr>
          <w:rFonts w:ascii="Palatino Linotype" w:hAnsi="Palatino Linotype" w:cs="Arial"/>
        </w:rPr>
        <w:t xml:space="preserve">l ciudadano, de fecha veintiocho de octubre de dos mil veintiuno, con relación a la solicitud de información </w:t>
      </w:r>
      <w:r w:rsidR="00BC308A">
        <w:rPr>
          <w:rFonts w:ascii="Palatino Linotype" w:hAnsi="Palatino Linotype" w:cs="Arial"/>
          <w:b/>
          <w:bCs/>
        </w:rPr>
        <w:t xml:space="preserve">00657/SEIEM/IP/2022 </w:t>
      </w:r>
      <w:r w:rsidR="00BC308A">
        <w:rPr>
          <w:rFonts w:ascii="Palatino Linotype" w:hAnsi="Palatino Linotype" w:cs="Arial"/>
        </w:rPr>
        <w:t xml:space="preserve">se declina competencia a favor de la Secretaría de Educación. </w:t>
      </w:r>
    </w:p>
    <w:p w14:paraId="4607F850" w14:textId="77777777" w:rsidR="00BC308A" w:rsidRPr="005A3883" w:rsidRDefault="00BC308A" w:rsidP="00BC308A">
      <w:pPr>
        <w:pStyle w:val="Prrafodelista"/>
        <w:spacing w:before="240" w:line="360" w:lineRule="auto"/>
        <w:ind w:left="720"/>
        <w:jc w:val="both"/>
        <w:rPr>
          <w:rFonts w:ascii="Palatino Linotype" w:hAnsi="Palatino Linotype" w:cs="Arial"/>
          <w:b/>
          <w:bCs/>
        </w:rPr>
      </w:pPr>
    </w:p>
    <w:p w14:paraId="541F55CA" w14:textId="55EBFDDC" w:rsidR="005A3883" w:rsidRDefault="005A3883" w:rsidP="005A3883">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00386/INFOEM/IP/RR/2023</w:t>
      </w:r>
    </w:p>
    <w:p w14:paraId="5976C0FB" w14:textId="69DEABCE" w:rsidR="005A3883" w:rsidRPr="005A3883" w:rsidRDefault="005A3883">
      <w:pPr>
        <w:pStyle w:val="Prrafodelista"/>
        <w:numPr>
          <w:ilvl w:val="0"/>
          <w:numId w:val="13"/>
        </w:numPr>
        <w:spacing w:before="240" w:line="360" w:lineRule="auto"/>
        <w:jc w:val="both"/>
        <w:rPr>
          <w:rFonts w:ascii="Palatino Linotype" w:hAnsi="Palatino Linotype" w:cs="Arial"/>
          <w:b/>
          <w:bCs/>
        </w:rPr>
      </w:pPr>
      <w:r>
        <w:rPr>
          <w:rFonts w:ascii="Palatino Linotype" w:hAnsi="Palatino Linotype" w:cs="Arial"/>
          <w:b/>
          <w:bCs/>
        </w:rPr>
        <w:t>“</w:t>
      </w:r>
      <w:proofErr w:type="spellStart"/>
      <w:r>
        <w:rPr>
          <w:rFonts w:ascii="Palatino Linotype" w:hAnsi="Palatino Linotype" w:cs="Arial"/>
          <w:b/>
          <w:bCs/>
        </w:rPr>
        <w:t>seiem</w:t>
      </w:r>
      <w:proofErr w:type="spellEnd"/>
      <w:r>
        <w:rPr>
          <w:rFonts w:ascii="Palatino Linotype" w:hAnsi="Palatino Linotype" w:cs="Arial"/>
          <w:b/>
          <w:bCs/>
        </w:rPr>
        <w:t xml:space="preserve"> 7.pdf”: </w:t>
      </w:r>
      <w:r w:rsidR="00BC308A">
        <w:rPr>
          <w:rFonts w:ascii="Palatino Linotype" w:hAnsi="Palatino Linotype" w:cs="Arial"/>
        </w:rPr>
        <w:t xml:space="preserve">Oficio número </w:t>
      </w:r>
      <w:r w:rsidR="00BC308A">
        <w:rPr>
          <w:rFonts w:ascii="Palatino Linotype" w:hAnsi="Palatino Linotype" w:cs="Arial"/>
          <w:b/>
          <w:bCs/>
        </w:rPr>
        <w:t xml:space="preserve">210C0101030000S/UT/2690/2021 </w:t>
      </w:r>
      <w:r w:rsidR="00BC308A">
        <w:rPr>
          <w:rFonts w:ascii="Palatino Linotype" w:hAnsi="Palatino Linotype" w:cs="Arial"/>
        </w:rPr>
        <w:t xml:space="preserve">signado por el Jefe del Departamento de Legislación y Consulta y Suplente del Titular de la </w:t>
      </w:r>
      <w:r w:rsidR="00BC308A">
        <w:rPr>
          <w:rFonts w:ascii="Palatino Linotype" w:hAnsi="Palatino Linotype" w:cs="Arial"/>
        </w:rPr>
        <w:lastRenderedPageBreak/>
        <w:t xml:space="preserve">Unidad de Transparencia, de fecha veintiocho de octubre de </w:t>
      </w:r>
      <w:proofErr w:type="gramStart"/>
      <w:r w:rsidR="00BC308A">
        <w:rPr>
          <w:rFonts w:ascii="Palatino Linotype" w:hAnsi="Palatino Linotype" w:cs="Arial"/>
        </w:rPr>
        <w:t>dos mil veintiuno</w:t>
      </w:r>
      <w:proofErr w:type="gramEnd"/>
      <w:r w:rsidR="00BC308A">
        <w:rPr>
          <w:rFonts w:ascii="Palatino Linotype" w:hAnsi="Palatino Linotype" w:cs="Arial"/>
        </w:rPr>
        <w:t xml:space="preserve">, en referencia a la solicitud de información </w:t>
      </w:r>
      <w:r w:rsidR="00BC308A">
        <w:rPr>
          <w:rFonts w:ascii="Palatino Linotype" w:hAnsi="Palatino Linotype" w:cs="Arial"/>
          <w:b/>
          <w:bCs/>
        </w:rPr>
        <w:t xml:space="preserve">00658/SEIEM/IP/2022 </w:t>
      </w:r>
      <w:r w:rsidR="00BC308A">
        <w:rPr>
          <w:rFonts w:ascii="Palatino Linotype" w:hAnsi="Palatino Linotype" w:cs="Arial"/>
        </w:rPr>
        <w:t xml:space="preserve">se declina competencia a favor de la Secretaría de Educación. </w:t>
      </w:r>
    </w:p>
    <w:p w14:paraId="1E359E2B" w14:textId="77777777" w:rsidR="005A3883" w:rsidRDefault="005A3883" w:rsidP="00060EA5">
      <w:pPr>
        <w:spacing w:before="240" w:line="360" w:lineRule="auto"/>
        <w:jc w:val="both"/>
        <w:rPr>
          <w:rFonts w:ascii="Palatino Linotype" w:hAnsi="Palatino Linotype"/>
          <w:sz w:val="24"/>
          <w:szCs w:val="24"/>
        </w:rPr>
      </w:pPr>
    </w:p>
    <w:p w14:paraId="7B4FAA1F" w14:textId="32B3E3A2" w:rsidR="00BC308A" w:rsidRDefault="00BC308A" w:rsidP="00BC308A">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sidR="006F6A95">
        <w:rPr>
          <w:rFonts w:cs="Arial"/>
          <w:b/>
          <w:i w:val="0"/>
          <w:noProof/>
          <w:color w:val="000000"/>
          <w:sz w:val="24"/>
          <w:lang w:eastAsia="es-MX"/>
        </w:rPr>
        <w:t>La</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fracciones I</w:t>
      </w:r>
      <w:r>
        <w:rPr>
          <w:rFonts w:cs="Arial"/>
          <w:i w:val="0"/>
          <w:noProof/>
          <w:color w:val="000000"/>
          <w:sz w:val="24"/>
          <w:lang w:eastAsia="es-MX"/>
        </w:rPr>
        <w:t xml:space="preserve"> y IV de la Ley de Transparencia y Acceso a la Información Pública del Estado de Mexico y Municipios, cuyo contenido literal es el siguiente: </w:t>
      </w:r>
    </w:p>
    <w:p w14:paraId="3A3E5DC8" w14:textId="77777777" w:rsidR="00BC308A" w:rsidRDefault="00BC308A" w:rsidP="00BC308A">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05A08AB7" w14:textId="77777777" w:rsidR="00BC308A" w:rsidRDefault="00BC308A" w:rsidP="00BC308A">
      <w:pPr>
        <w:pStyle w:val="Citas"/>
      </w:pPr>
      <w:r>
        <w:t>I. La negativa a la información solicitada;</w:t>
      </w:r>
    </w:p>
    <w:p w14:paraId="7AF645C6" w14:textId="77777777" w:rsidR="00BC308A" w:rsidRDefault="00BC308A" w:rsidP="00BC308A">
      <w:pPr>
        <w:pStyle w:val="Citas"/>
      </w:pPr>
      <w:r>
        <w:t>(…)</w:t>
      </w:r>
    </w:p>
    <w:p w14:paraId="49719182" w14:textId="77777777" w:rsidR="00BC308A" w:rsidRDefault="00BC308A" w:rsidP="00BC308A">
      <w:pPr>
        <w:pStyle w:val="Citas"/>
      </w:pPr>
      <w:r>
        <w:t xml:space="preserve">IV. La declaración de incompetencia por el sujeto obligado; </w:t>
      </w:r>
    </w:p>
    <w:p w14:paraId="26B24FBD" w14:textId="77C7DCE1" w:rsidR="00BC308A" w:rsidRPr="005A12AE" w:rsidRDefault="00BC308A" w:rsidP="00BC308A">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6FDCDE6C" w14:textId="1E71EF81" w:rsidR="00060EA5" w:rsidRDefault="00060EA5" w:rsidP="00BA46EE">
      <w:pPr>
        <w:spacing w:after="0" w:line="360" w:lineRule="auto"/>
        <w:jc w:val="both"/>
        <w:rPr>
          <w:rFonts w:ascii="Palatino Linotype" w:hAnsi="Palatino Linotype"/>
          <w:sz w:val="24"/>
          <w:szCs w:val="24"/>
        </w:rPr>
      </w:pPr>
    </w:p>
    <w:p w14:paraId="13FDF066" w14:textId="0FFC25F1" w:rsidR="00BC308A" w:rsidRDefault="00BC308A" w:rsidP="00BA46EE">
      <w:pPr>
        <w:spacing w:after="0" w:line="360" w:lineRule="auto"/>
        <w:jc w:val="both"/>
        <w:rPr>
          <w:rFonts w:ascii="Palatino Linotype" w:hAnsi="Palatino Linotype"/>
          <w:sz w:val="24"/>
          <w:szCs w:val="24"/>
        </w:rPr>
      </w:pPr>
    </w:p>
    <w:p w14:paraId="743F50DC" w14:textId="63809C28" w:rsidR="00BC308A" w:rsidRDefault="00BA46EE" w:rsidP="00BA46EE">
      <w:pPr>
        <w:pStyle w:val="Citas"/>
        <w:ind w:left="0" w:right="0"/>
        <w:rPr>
          <w:i w:val="0"/>
          <w:sz w:val="24"/>
          <w:szCs w:val="24"/>
        </w:rPr>
      </w:pPr>
      <w:r>
        <w:rPr>
          <w:i w:val="0"/>
          <w:sz w:val="24"/>
          <w:szCs w:val="24"/>
        </w:rPr>
        <w:t xml:space="preserve">Por otra parte, en etapa de manifestaciones, </w:t>
      </w:r>
      <w:r w:rsidR="006F6A95">
        <w:rPr>
          <w:b/>
          <w:bCs/>
          <w:i w:val="0"/>
          <w:sz w:val="24"/>
          <w:szCs w:val="24"/>
        </w:rPr>
        <w:t>La</w:t>
      </w:r>
      <w:r w:rsidR="00BC308A">
        <w:rPr>
          <w:b/>
          <w:bCs/>
          <w:i w:val="0"/>
          <w:sz w:val="24"/>
          <w:szCs w:val="24"/>
        </w:rPr>
        <w:t xml:space="preserve"> Recurrente </w:t>
      </w:r>
      <w:r w:rsidR="00BC308A">
        <w:rPr>
          <w:i w:val="0"/>
          <w:sz w:val="24"/>
          <w:szCs w:val="24"/>
        </w:rPr>
        <w:t>adjuntó los siguientes soportes documentales:</w:t>
      </w:r>
    </w:p>
    <w:p w14:paraId="09D8BBC3" w14:textId="2A450620" w:rsidR="00084744" w:rsidRPr="00084744" w:rsidRDefault="00084744" w:rsidP="00BA46EE">
      <w:pPr>
        <w:pStyle w:val="Citas"/>
        <w:ind w:left="0" w:right="0"/>
        <w:rPr>
          <w:b/>
          <w:bCs/>
          <w:i w:val="0"/>
          <w:sz w:val="24"/>
          <w:szCs w:val="24"/>
        </w:rPr>
      </w:pPr>
      <w:r>
        <w:rPr>
          <w:b/>
          <w:bCs/>
          <w:i w:val="0"/>
          <w:sz w:val="24"/>
          <w:szCs w:val="24"/>
        </w:rPr>
        <w:lastRenderedPageBreak/>
        <w:t>00385/INFOEM/IP/RR/2023</w:t>
      </w:r>
    </w:p>
    <w:p w14:paraId="788223AD" w14:textId="782F34A6" w:rsidR="00BC308A" w:rsidRPr="00084744" w:rsidRDefault="00BC308A">
      <w:pPr>
        <w:pStyle w:val="Citas"/>
        <w:numPr>
          <w:ilvl w:val="0"/>
          <w:numId w:val="14"/>
        </w:numPr>
        <w:ind w:right="0"/>
        <w:rPr>
          <w:b/>
          <w:bCs/>
          <w:i w:val="0"/>
          <w:iCs/>
          <w:sz w:val="24"/>
          <w:szCs w:val="24"/>
        </w:rPr>
      </w:pPr>
      <w:r>
        <w:rPr>
          <w:b/>
          <w:bCs/>
          <w:i w:val="0"/>
          <w:sz w:val="24"/>
          <w:szCs w:val="24"/>
        </w:rPr>
        <w:t xml:space="preserve">“seiem 8.pdf”: </w:t>
      </w:r>
      <w:r w:rsidR="00084744" w:rsidRPr="00084744">
        <w:rPr>
          <w:i w:val="0"/>
          <w:iCs/>
          <w:sz w:val="24"/>
          <w:szCs w:val="24"/>
        </w:rPr>
        <w:t xml:space="preserve">Oficio número </w:t>
      </w:r>
      <w:r w:rsidR="00084744" w:rsidRPr="00084744">
        <w:rPr>
          <w:b/>
          <w:bCs/>
          <w:i w:val="0"/>
          <w:iCs/>
          <w:sz w:val="24"/>
          <w:szCs w:val="24"/>
        </w:rPr>
        <w:t>210C0101030000S/UT/2688/2021</w:t>
      </w:r>
      <w:r w:rsidR="00084744">
        <w:rPr>
          <w:b/>
          <w:bCs/>
          <w:i w:val="0"/>
          <w:iCs/>
          <w:sz w:val="24"/>
          <w:szCs w:val="24"/>
        </w:rPr>
        <w:t xml:space="preserve"> </w:t>
      </w:r>
      <w:r w:rsidR="00084744">
        <w:rPr>
          <w:i w:val="0"/>
          <w:iCs/>
          <w:sz w:val="24"/>
          <w:szCs w:val="24"/>
        </w:rPr>
        <w:t xml:space="preserve">cuyo contenido fue descrito con anterioridad. </w:t>
      </w:r>
    </w:p>
    <w:p w14:paraId="4603B539" w14:textId="174C1B5C" w:rsidR="00084744" w:rsidRDefault="00084744" w:rsidP="00084744">
      <w:pPr>
        <w:pStyle w:val="Citas"/>
        <w:ind w:left="0" w:right="0"/>
        <w:rPr>
          <w:b/>
          <w:bCs/>
          <w:i w:val="0"/>
          <w:iCs/>
          <w:sz w:val="24"/>
          <w:szCs w:val="24"/>
        </w:rPr>
      </w:pPr>
    </w:p>
    <w:p w14:paraId="5DC24F1E" w14:textId="6F7AFAE7" w:rsidR="00084744" w:rsidRDefault="00084744" w:rsidP="00084744">
      <w:pPr>
        <w:pStyle w:val="Citas"/>
        <w:ind w:left="0" w:right="0"/>
        <w:rPr>
          <w:b/>
          <w:bCs/>
          <w:i w:val="0"/>
          <w:iCs/>
          <w:sz w:val="24"/>
          <w:szCs w:val="24"/>
        </w:rPr>
      </w:pPr>
      <w:r>
        <w:rPr>
          <w:b/>
          <w:bCs/>
          <w:i w:val="0"/>
          <w:iCs/>
          <w:sz w:val="24"/>
          <w:szCs w:val="24"/>
        </w:rPr>
        <w:t>00386/INFOEM/IP/RR/2023</w:t>
      </w:r>
    </w:p>
    <w:p w14:paraId="5BF875F7" w14:textId="1CE0C009" w:rsidR="00084744" w:rsidRDefault="00084744">
      <w:pPr>
        <w:pStyle w:val="Citas"/>
        <w:numPr>
          <w:ilvl w:val="0"/>
          <w:numId w:val="15"/>
        </w:numPr>
        <w:ind w:right="0"/>
        <w:rPr>
          <w:b/>
          <w:bCs/>
          <w:i w:val="0"/>
          <w:iCs/>
          <w:sz w:val="24"/>
          <w:szCs w:val="24"/>
        </w:rPr>
      </w:pPr>
      <w:r>
        <w:rPr>
          <w:b/>
          <w:bCs/>
          <w:i w:val="0"/>
          <w:iCs/>
          <w:sz w:val="24"/>
          <w:szCs w:val="24"/>
        </w:rPr>
        <w:t>“</w:t>
      </w:r>
      <w:proofErr w:type="spellStart"/>
      <w:r>
        <w:rPr>
          <w:b/>
          <w:bCs/>
          <w:i w:val="0"/>
          <w:iCs/>
          <w:sz w:val="24"/>
          <w:szCs w:val="24"/>
        </w:rPr>
        <w:t>seiem</w:t>
      </w:r>
      <w:proofErr w:type="spellEnd"/>
      <w:r>
        <w:rPr>
          <w:b/>
          <w:bCs/>
          <w:i w:val="0"/>
          <w:iCs/>
          <w:sz w:val="24"/>
          <w:szCs w:val="24"/>
        </w:rPr>
        <w:t xml:space="preserve"> 6.pdf”: </w:t>
      </w:r>
      <w:r>
        <w:rPr>
          <w:i w:val="0"/>
          <w:iCs/>
          <w:sz w:val="24"/>
          <w:szCs w:val="24"/>
        </w:rPr>
        <w:t xml:space="preserve">Oficio número </w:t>
      </w:r>
      <w:r>
        <w:rPr>
          <w:b/>
          <w:bCs/>
          <w:i w:val="0"/>
          <w:iCs/>
          <w:sz w:val="24"/>
          <w:szCs w:val="24"/>
        </w:rPr>
        <w:t xml:space="preserve">210C0101030000S/UT/2675/2021 </w:t>
      </w:r>
      <w:r>
        <w:rPr>
          <w:i w:val="0"/>
          <w:iCs/>
          <w:sz w:val="24"/>
          <w:szCs w:val="24"/>
        </w:rPr>
        <w:t xml:space="preserve">signado por el Jefe del Departamento de Legislación y Consulta y Suplente del Titular de la Unidad de Transparencia de Servicios Educativos Integrados al Estado de México, de fecha veintisiete de octubre de </w:t>
      </w:r>
      <w:proofErr w:type="gramStart"/>
      <w:r>
        <w:rPr>
          <w:i w:val="0"/>
          <w:iCs/>
          <w:sz w:val="24"/>
          <w:szCs w:val="24"/>
        </w:rPr>
        <w:t>dos mil veintiuno</w:t>
      </w:r>
      <w:proofErr w:type="gramEnd"/>
      <w:r>
        <w:rPr>
          <w:i w:val="0"/>
          <w:iCs/>
          <w:sz w:val="24"/>
          <w:szCs w:val="24"/>
        </w:rPr>
        <w:t xml:space="preserve">, en referencia a la solicitud de información </w:t>
      </w:r>
      <w:r>
        <w:rPr>
          <w:b/>
          <w:bCs/>
          <w:i w:val="0"/>
          <w:iCs/>
          <w:sz w:val="24"/>
          <w:szCs w:val="24"/>
        </w:rPr>
        <w:t xml:space="preserve">00659/SEIEM/IP/2022 </w:t>
      </w:r>
      <w:r>
        <w:rPr>
          <w:i w:val="0"/>
          <w:iCs/>
          <w:sz w:val="24"/>
          <w:szCs w:val="24"/>
        </w:rPr>
        <w:t xml:space="preserve">se declina competencia a favor de la Secretaría de Educación Pública. </w:t>
      </w:r>
    </w:p>
    <w:p w14:paraId="69D74BCA" w14:textId="5F4A4FBE" w:rsidR="00084744" w:rsidRPr="00084744" w:rsidRDefault="00084744">
      <w:pPr>
        <w:pStyle w:val="Citas"/>
        <w:numPr>
          <w:ilvl w:val="0"/>
          <w:numId w:val="15"/>
        </w:numPr>
        <w:ind w:right="0"/>
        <w:rPr>
          <w:b/>
          <w:bCs/>
          <w:i w:val="0"/>
          <w:sz w:val="24"/>
          <w:szCs w:val="24"/>
        </w:rPr>
      </w:pPr>
      <w:r w:rsidRPr="00084744">
        <w:rPr>
          <w:b/>
          <w:bCs/>
          <w:i w:val="0"/>
          <w:sz w:val="24"/>
          <w:szCs w:val="24"/>
        </w:rPr>
        <w:t xml:space="preserve">“SNT 07.docx”: </w:t>
      </w:r>
      <w:r w:rsidRPr="00084744">
        <w:rPr>
          <w:i w:val="0"/>
          <w:sz w:val="24"/>
          <w:szCs w:val="24"/>
        </w:rPr>
        <w:t xml:space="preserve">Resolución del recurso de revisión </w:t>
      </w:r>
      <w:r w:rsidRPr="00084744">
        <w:rPr>
          <w:b/>
          <w:bCs/>
          <w:i w:val="0"/>
          <w:sz w:val="24"/>
          <w:szCs w:val="24"/>
        </w:rPr>
        <w:t xml:space="preserve">RRA 20051/22 </w:t>
      </w:r>
      <w:r w:rsidRPr="00084744">
        <w:rPr>
          <w:i w:val="0"/>
          <w:sz w:val="24"/>
          <w:szCs w:val="24"/>
        </w:rPr>
        <w:t xml:space="preserve">emitida por el Instituto Nacional de Transparencia, Acceso a la Información y Protección de Datos Personales, consistente en </w:t>
      </w:r>
      <w:r w:rsidRPr="00084744">
        <w:rPr>
          <w:b/>
          <w:bCs/>
          <w:i w:val="0"/>
          <w:sz w:val="24"/>
          <w:szCs w:val="24"/>
        </w:rPr>
        <w:t xml:space="preserve">18 -dieciocho- </w:t>
      </w:r>
      <w:r w:rsidRPr="00084744">
        <w:rPr>
          <w:i w:val="0"/>
          <w:sz w:val="24"/>
          <w:szCs w:val="24"/>
        </w:rPr>
        <w:t xml:space="preserve">fojas. </w:t>
      </w:r>
    </w:p>
    <w:p w14:paraId="5EAB39DA" w14:textId="77777777" w:rsidR="00084744" w:rsidRPr="00084744" w:rsidRDefault="00084744" w:rsidP="00084744">
      <w:pPr>
        <w:pStyle w:val="Citas"/>
        <w:ind w:left="720" w:right="0"/>
        <w:rPr>
          <w:b/>
          <w:bCs/>
          <w:i w:val="0"/>
          <w:iCs/>
          <w:sz w:val="24"/>
          <w:szCs w:val="24"/>
        </w:rPr>
      </w:pPr>
    </w:p>
    <w:p w14:paraId="65F7FE57" w14:textId="26EBAF20" w:rsidR="003D4354" w:rsidRDefault="00084744" w:rsidP="00BA46EE">
      <w:pPr>
        <w:pStyle w:val="Citas"/>
        <w:ind w:left="0" w:right="0"/>
        <w:rPr>
          <w:i w:val="0"/>
          <w:sz w:val="24"/>
          <w:szCs w:val="24"/>
        </w:rPr>
      </w:pPr>
      <w:r>
        <w:rPr>
          <w:i w:val="0"/>
          <w:sz w:val="24"/>
          <w:szCs w:val="24"/>
        </w:rPr>
        <w:t xml:space="preserve">En contraste, </w:t>
      </w:r>
      <w:r w:rsidR="003D4354">
        <w:rPr>
          <w:b/>
          <w:bCs/>
          <w:i w:val="0"/>
          <w:sz w:val="24"/>
          <w:szCs w:val="24"/>
        </w:rPr>
        <w:t xml:space="preserve">El Sujeto Obligado </w:t>
      </w:r>
      <w:r w:rsidR="003D4354">
        <w:rPr>
          <w:i w:val="0"/>
          <w:sz w:val="24"/>
          <w:szCs w:val="24"/>
        </w:rPr>
        <w:t>rindió sus informes justificados con los términos siguientes:</w:t>
      </w:r>
    </w:p>
    <w:p w14:paraId="3AAA382A" w14:textId="3565D4AA" w:rsidR="00084744" w:rsidRDefault="0056004B" w:rsidP="00BA46EE">
      <w:pPr>
        <w:pStyle w:val="Citas"/>
        <w:ind w:left="0" w:right="0"/>
        <w:rPr>
          <w:b/>
          <w:bCs/>
          <w:i w:val="0"/>
          <w:sz w:val="24"/>
          <w:szCs w:val="24"/>
        </w:rPr>
      </w:pPr>
      <w:r>
        <w:rPr>
          <w:b/>
          <w:bCs/>
          <w:i w:val="0"/>
          <w:sz w:val="24"/>
          <w:szCs w:val="24"/>
        </w:rPr>
        <w:t>00385/INFOEM/IP/RR/2023</w:t>
      </w:r>
    </w:p>
    <w:p w14:paraId="1E9C5281" w14:textId="78FC4B68" w:rsidR="0056004B" w:rsidRPr="00140B49" w:rsidRDefault="0056004B">
      <w:pPr>
        <w:pStyle w:val="Citas"/>
        <w:numPr>
          <w:ilvl w:val="0"/>
          <w:numId w:val="17"/>
        </w:numPr>
        <w:ind w:right="0"/>
        <w:rPr>
          <w:b/>
          <w:bCs/>
          <w:i w:val="0"/>
          <w:sz w:val="24"/>
          <w:szCs w:val="24"/>
        </w:rPr>
      </w:pPr>
      <w:r>
        <w:rPr>
          <w:b/>
          <w:bCs/>
          <w:i w:val="0"/>
          <w:sz w:val="24"/>
          <w:szCs w:val="24"/>
        </w:rPr>
        <w:lastRenderedPageBreak/>
        <w:t xml:space="preserve">“RECURSO DE REVISIÓN PNT RR200502022.pdf”: </w:t>
      </w:r>
      <w:r w:rsidR="00140B49">
        <w:rPr>
          <w:i w:val="0"/>
          <w:sz w:val="24"/>
          <w:szCs w:val="24"/>
        </w:rPr>
        <w:t>Resolución RRA 20050/22 emitida por el Instituto Nacional de Transparencia, Acceso a la Información y Protección de Datos Personales, resulta de nuestro interés el siguiente extracto:</w:t>
      </w:r>
    </w:p>
    <w:p w14:paraId="0281F7E8" w14:textId="21C3FE9D" w:rsidR="00140B49" w:rsidRDefault="00140B49" w:rsidP="00140B49">
      <w:pPr>
        <w:pStyle w:val="Citas"/>
        <w:ind w:left="720" w:right="0"/>
      </w:pPr>
      <w:r>
        <w:t xml:space="preserve">“Dicho lo anterior, debemos recordar que la persona recurrente solicitó información de un plantel denominado Escuela Primaria Herminia Castañeda ubicada en Santa María Jajalpa en Tenango del Valle, ubicado en el sector III, zona escolar 105, clave de centro de trabajo CCT15DPR923I. </w:t>
      </w:r>
    </w:p>
    <w:p w14:paraId="01E5BCDD" w14:textId="4E681C93" w:rsidR="00140B49" w:rsidRPr="00140B49" w:rsidRDefault="00140B49" w:rsidP="00140B49">
      <w:pPr>
        <w:pStyle w:val="Citas"/>
        <w:ind w:left="720" w:right="0"/>
        <w:rPr>
          <w:b/>
          <w:bCs/>
          <w:i w:val="0"/>
          <w:sz w:val="24"/>
          <w:szCs w:val="24"/>
        </w:rPr>
      </w:pPr>
      <w:r>
        <w:t xml:space="preserve">En ese sentido, de una búsqueda de información pública, se encontró la información relacionada con ese plantel en el directorio de planteles a cargo de Servicios Educativos Integrados al Estado de México” </w:t>
      </w:r>
      <w:r>
        <w:rPr>
          <w:b/>
          <w:bCs/>
        </w:rPr>
        <w:t>(Sic)</w:t>
      </w:r>
    </w:p>
    <w:p w14:paraId="6F2FD842" w14:textId="790EEB14" w:rsidR="0056004B" w:rsidRDefault="0056004B">
      <w:pPr>
        <w:pStyle w:val="Citas"/>
        <w:numPr>
          <w:ilvl w:val="0"/>
          <w:numId w:val="17"/>
        </w:numPr>
        <w:ind w:right="0"/>
        <w:rPr>
          <w:b/>
          <w:bCs/>
          <w:i w:val="0"/>
          <w:sz w:val="24"/>
          <w:szCs w:val="24"/>
        </w:rPr>
      </w:pPr>
      <w:r>
        <w:rPr>
          <w:b/>
          <w:bCs/>
          <w:i w:val="0"/>
          <w:sz w:val="24"/>
          <w:szCs w:val="24"/>
        </w:rPr>
        <w:t>“INFORME JUSTIFICADO RR 00385 SOL. 00043.pdf”:</w:t>
      </w:r>
      <w:r w:rsidR="00140B49">
        <w:rPr>
          <w:b/>
          <w:bCs/>
          <w:i w:val="0"/>
          <w:sz w:val="24"/>
          <w:szCs w:val="24"/>
        </w:rPr>
        <w:t xml:space="preserve"> </w:t>
      </w:r>
      <w:r w:rsidR="00140B49">
        <w:rPr>
          <w:i w:val="0"/>
          <w:sz w:val="24"/>
          <w:szCs w:val="24"/>
        </w:rPr>
        <w:t xml:space="preserve">Oficio número </w:t>
      </w:r>
      <w:r w:rsidR="00140B49">
        <w:rPr>
          <w:b/>
          <w:bCs/>
          <w:i w:val="0"/>
          <w:sz w:val="24"/>
          <w:szCs w:val="24"/>
        </w:rPr>
        <w:t xml:space="preserve">21000007S/0133/UT/2023 </w:t>
      </w:r>
      <w:r w:rsidR="00140B49">
        <w:rPr>
          <w:i w:val="0"/>
          <w:sz w:val="24"/>
          <w:szCs w:val="24"/>
        </w:rPr>
        <w:t xml:space="preserve">signado por la Titular de la Unidad y dirigido al Comisionado Ponente, de fecha veintiséis de enero de dos mil veintitrés, en </w:t>
      </w:r>
      <w:proofErr w:type="gramStart"/>
      <w:r w:rsidR="00140B49">
        <w:rPr>
          <w:i w:val="0"/>
          <w:sz w:val="24"/>
          <w:szCs w:val="24"/>
        </w:rPr>
        <w:t>síntesis</w:t>
      </w:r>
      <w:proofErr w:type="gramEnd"/>
      <w:r w:rsidR="00140B49">
        <w:rPr>
          <w:i w:val="0"/>
          <w:sz w:val="24"/>
          <w:szCs w:val="24"/>
        </w:rPr>
        <w:t xml:space="preserve"> ratifica la respuesta primigenia. </w:t>
      </w:r>
    </w:p>
    <w:p w14:paraId="730E091E" w14:textId="7FC9C92B" w:rsidR="0056004B" w:rsidRPr="00D20DAB" w:rsidRDefault="0056004B">
      <w:pPr>
        <w:pStyle w:val="Citas"/>
        <w:numPr>
          <w:ilvl w:val="0"/>
          <w:numId w:val="17"/>
        </w:numPr>
        <w:ind w:right="0"/>
        <w:rPr>
          <w:b/>
          <w:bCs/>
          <w:i w:val="0"/>
          <w:sz w:val="24"/>
          <w:szCs w:val="24"/>
        </w:rPr>
      </w:pPr>
      <w:r>
        <w:rPr>
          <w:b/>
          <w:bCs/>
          <w:i w:val="0"/>
          <w:sz w:val="24"/>
          <w:szCs w:val="24"/>
        </w:rPr>
        <w:t>“RECURSO DE REVISION PNT RR200462022.pdf”:</w:t>
      </w:r>
      <w:r w:rsidR="00140B49">
        <w:rPr>
          <w:b/>
          <w:bCs/>
          <w:i w:val="0"/>
          <w:sz w:val="24"/>
          <w:szCs w:val="24"/>
        </w:rPr>
        <w:t xml:space="preserve"> </w:t>
      </w:r>
      <w:r w:rsidR="00140B49">
        <w:rPr>
          <w:i w:val="0"/>
          <w:sz w:val="24"/>
          <w:szCs w:val="24"/>
        </w:rPr>
        <w:t>Resolución RRA 20046/22 emitida por el Instituto Nacional de Transparencia, Acceso a la Información y Protección de Datos Personales, resulta de nuestro interés el siguiente extracto:</w:t>
      </w:r>
    </w:p>
    <w:p w14:paraId="7B377F5D" w14:textId="5EE943D4" w:rsidR="00D20DAB" w:rsidRDefault="00D20DAB" w:rsidP="00D20DAB">
      <w:pPr>
        <w:pStyle w:val="Citas"/>
        <w:ind w:left="720" w:right="0"/>
        <w:rPr>
          <w:iCs/>
          <w:sz w:val="24"/>
          <w:szCs w:val="24"/>
        </w:rPr>
      </w:pPr>
      <w:r>
        <w:rPr>
          <w:iCs/>
          <w:sz w:val="24"/>
          <w:szCs w:val="24"/>
        </w:rPr>
        <w:lastRenderedPageBreak/>
        <w:t xml:space="preserve">“De tal suerte que el plantel de interés de la persona solicitante corresponde a un plantel a cargo de Servicios Educativos Integrados al Estado de México, y no así del ente recurrido. </w:t>
      </w:r>
    </w:p>
    <w:p w14:paraId="35DBF58E" w14:textId="4B8A8549" w:rsidR="00D20DAB" w:rsidRPr="00D20DAB" w:rsidRDefault="00D20DAB" w:rsidP="00D20DAB">
      <w:pPr>
        <w:pStyle w:val="Citas"/>
        <w:ind w:left="720" w:right="0"/>
        <w:rPr>
          <w:b/>
          <w:bCs/>
          <w:iCs/>
          <w:sz w:val="24"/>
          <w:szCs w:val="24"/>
        </w:rPr>
      </w:pPr>
      <w:r>
        <w:rPr>
          <w:iCs/>
          <w:sz w:val="24"/>
          <w:szCs w:val="24"/>
        </w:rPr>
        <w:t xml:space="preserve">Igualmente, no se localizaron elementos que permitieran ubicar al plantel de interés de la parte recurrente dentro de aquellos que estuvieran aun en administración del ente recurrido, esto en términos del Convenio en estudio” </w:t>
      </w:r>
      <w:r>
        <w:rPr>
          <w:b/>
          <w:bCs/>
          <w:iCs/>
          <w:sz w:val="24"/>
          <w:szCs w:val="24"/>
        </w:rPr>
        <w:t>(Sic)</w:t>
      </w:r>
    </w:p>
    <w:p w14:paraId="2E776B31" w14:textId="33520017" w:rsidR="0056004B" w:rsidRPr="000E2660" w:rsidRDefault="000E2660">
      <w:pPr>
        <w:pStyle w:val="Citas"/>
        <w:numPr>
          <w:ilvl w:val="0"/>
          <w:numId w:val="17"/>
        </w:numPr>
        <w:ind w:right="0"/>
        <w:rPr>
          <w:b/>
          <w:bCs/>
          <w:i w:val="0"/>
          <w:sz w:val="24"/>
          <w:szCs w:val="24"/>
        </w:rPr>
      </w:pPr>
      <w:r>
        <w:rPr>
          <w:b/>
          <w:bCs/>
          <w:i w:val="0"/>
          <w:noProof/>
          <w:sz w:val="24"/>
          <w:szCs w:val="24"/>
          <w:lang w:eastAsia="es-MX"/>
        </w:rPr>
        <w:drawing>
          <wp:anchor distT="0" distB="0" distL="114300" distR="114300" simplePos="0" relativeHeight="251802612" behindDoc="0" locked="0" layoutInCell="1" allowOverlap="1" wp14:anchorId="77897980" wp14:editId="55283919">
            <wp:simplePos x="0" y="0"/>
            <wp:positionH relativeFrom="column">
              <wp:posOffset>144145</wp:posOffset>
            </wp:positionH>
            <wp:positionV relativeFrom="paragraph">
              <wp:posOffset>1512570</wp:posOffset>
            </wp:positionV>
            <wp:extent cx="5756275" cy="3440430"/>
            <wp:effectExtent l="19050" t="19050" r="15875" b="26670"/>
            <wp:wrapThrough wrapText="bothSides">
              <wp:wrapPolygon edited="0">
                <wp:start x="-71" y="-120"/>
                <wp:lineTo x="-71" y="21648"/>
                <wp:lineTo x="21588" y="21648"/>
                <wp:lineTo x="21588" y="-120"/>
                <wp:lineTo x="-71" y="-12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3440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6004B">
        <w:rPr>
          <w:b/>
          <w:bCs/>
          <w:i w:val="0"/>
          <w:sz w:val="24"/>
          <w:szCs w:val="24"/>
        </w:rPr>
        <w:t xml:space="preserve">“Ficha de información Básica del Centro de Trabajo PRIMARIA HERMINIA CASTAÑEDA.pdf”: </w:t>
      </w:r>
      <w:r>
        <w:rPr>
          <w:i w:val="0"/>
          <w:sz w:val="24"/>
          <w:szCs w:val="24"/>
        </w:rPr>
        <w:t>Captura de pantalla correspondiente al Directorio de Escuelas de Servicios Educativos Integrados al Estado de México, resulta de nuestro interés la siguiente imagen ilustrativa:</w:t>
      </w:r>
      <w:r w:rsidRPr="000E2660">
        <w:rPr>
          <w:noProof/>
          <w:lang w:eastAsia="es-MX"/>
        </w:rPr>
        <w:t xml:space="preserve"> </w:t>
      </w:r>
    </w:p>
    <w:p w14:paraId="4F8355E6" w14:textId="523966F4" w:rsidR="0056004B" w:rsidRDefault="0056004B" w:rsidP="0056004B">
      <w:pPr>
        <w:pStyle w:val="Citas"/>
        <w:ind w:left="0" w:right="0"/>
        <w:rPr>
          <w:b/>
          <w:bCs/>
          <w:i w:val="0"/>
          <w:sz w:val="24"/>
          <w:szCs w:val="24"/>
        </w:rPr>
      </w:pPr>
      <w:r>
        <w:rPr>
          <w:b/>
          <w:bCs/>
          <w:i w:val="0"/>
          <w:sz w:val="24"/>
          <w:szCs w:val="24"/>
        </w:rPr>
        <w:lastRenderedPageBreak/>
        <w:t>00386/INFOEM/IP/RR/2023</w:t>
      </w:r>
    </w:p>
    <w:p w14:paraId="50F8CD1B" w14:textId="7DDE107F" w:rsidR="000E2660" w:rsidRPr="000E2660" w:rsidRDefault="0056004B">
      <w:pPr>
        <w:pStyle w:val="Citas"/>
        <w:numPr>
          <w:ilvl w:val="0"/>
          <w:numId w:val="18"/>
        </w:numPr>
        <w:ind w:right="0"/>
        <w:rPr>
          <w:b/>
          <w:bCs/>
          <w:i w:val="0"/>
          <w:sz w:val="24"/>
          <w:szCs w:val="24"/>
        </w:rPr>
      </w:pPr>
      <w:r w:rsidRPr="000E2660">
        <w:rPr>
          <w:b/>
          <w:bCs/>
          <w:i w:val="0"/>
          <w:sz w:val="24"/>
          <w:szCs w:val="24"/>
        </w:rPr>
        <w:t>“41 ANEXO (1) RR 386 RECURSO DE REVISIÓN PNT RR2 00502022.pdf”:</w:t>
      </w:r>
      <w:r w:rsidR="000E2660" w:rsidRPr="000E2660">
        <w:rPr>
          <w:b/>
          <w:bCs/>
          <w:i w:val="0"/>
          <w:sz w:val="24"/>
          <w:szCs w:val="24"/>
        </w:rPr>
        <w:t xml:space="preserve"> </w:t>
      </w:r>
      <w:r w:rsidR="000E2660" w:rsidRPr="000E2660">
        <w:rPr>
          <w:i w:val="0"/>
          <w:sz w:val="24"/>
          <w:szCs w:val="24"/>
        </w:rPr>
        <w:t xml:space="preserve">Resolución RRA 20050/22 emitida por el Instituto Nacional de Transparencia, Acceso a la Información y Protección de Datos Personales, cuyo contenido fue descrito en párrafos anteriores. </w:t>
      </w:r>
    </w:p>
    <w:p w14:paraId="55557316" w14:textId="3D1B49C0" w:rsidR="000E2660" w:rsidRPr="000E2660" w:rsidRDefault="0056004B">
      <w:pPr>
        <w:pStyle w:val="Citas"/>
        <w:numPr>
          <w:ilvl w:val="0"/>
          <w:numId w:val="18"/>
        </w:numPr>
        <w:ind w:right="0"/>
        <w:rPr>
          <w:b/>
          <w:bCs/>
          <w:i w:val="0"/>
          <w:sz w:val="24"/>
          <w:szCs w:val="24"/>
        </w:rPr>
      </w:pPr>
      <w:r w:rsidRPr="000E2660">
        <w:rPr>
          <w:b/>
          <w:bCs/>
          <w:i w:val="0"/>
          <w:sz w:val="24"/>
          <w:szCs w:val="24"/>
        </w:rPr>
        <w:t>“41 RR 386 (ANEXO 3) Ficha de Información Básica del Centro de Trabajo PRIMARIA HERMINIA CASTAÑEDA.pdf</w:t>
      </w:r>
      <w:r w:rsidR="000E2660" w:rsidRPr="000E2660">
        <w:rPr>
          <w:b/>
          <w:bCs/>
          <w:i w:val="0"/>
          <w:sz w:val="24"/>
          <w:szCs w:val="24"/>
        </w:rPr>
        <w:t xml:space="preserve">”: </w:t>
      </w:r>
      <w:r w:rsidR="000E2660" w:rsidRPr="000E2660">
        <w:rPr>
          <w:i w:val="0"/>
          <w:sz w:val="24"/>
          <w:szCs w:val="24"/>
        </w:rPr>
        <w:t xml:space="preserve">Captura de pantalla correspondiente al Directorio de Escuelas de Servicios Educativos Integrados al Estado de México, cuyo contenido se integró mediante imagen ilustrativa con anterioridad. </w:t>
      </w:r>
    </w:p>
    <w:p w14:paraId="789ECAD3" w14:textId="1F8B5C65" w:rsidR="000E2660" w:rsidRPr="000E2660" w:rsidRDefault="0056004B">
      <w:pPr>
        <w:pStyle w:val="Citas"/>
        <w:numPr>
          <w:ilvl w:val="0"/>
          <w:numId w:val="18"/>
        </w:numPr>
        <w:ind w:right="0"/>
        <w:rPr>
          <w:b/>
          <w:bCs/>
          <w:i w:val="0"/>
          <w:sz w:val="24"/>
          <w:szCs w:val="24"/>
        </w:rPr>
      </w:pPr>
      <w:r w:rsidRPr="000E2660">
        <w:rPr>
          <w:b/>
          <w:bCs/>
          <w:i w:val="0"/>
          <w:sz w:val="24"/>
          <w:szCs w:val="24"/>
        </w:rPr>
        <w:t>“41 ANEXO (2) RR 386 RECURSO DE REVISIÓN PNT RR200462022.pdf”:</w:t>
      </w:r>
      <w:r w:rsidR="000E2660" w:rsidRPr="000E2660">
        <w:rPr>
          <w:b/>
          <w:bCs/>
          <w:i w:val="0"/>
          <w:sz w:val="24"/>
          <w:szCs w:val="24"/>
        </w:rPr>
        <w:t xml:space="preserve"> </w:t>
      </w:r>
      <w:r w:rsidR="000E2660" w:rsidRPr="000E2660">
        <w:rPr>
          <w:i w:val="0"/>
          <w:sz w:val="24"/>
          <w:szCs w:val="24"/>
        </w:rPr>
        <w:t xml:space="preserve">Resolución RRA 20046/22 emitida por el Instituto Nacional de Transparencia, Acceso a la Información y Protección de Datos Personales, cuyo contenido fue descrito en párrafos anteriores. </w:t>
      </w:r>
    </w:p>
    <w:p w14:paraId="7B2081C3" w14:textId="2B0B266B" w:rsidR="0056004B" w:rsidRPr="0056004B" w:rsidRDefault="0056004B">
      <w:pPr>
        <w:pStyle w:val="Citas"/>
        <w:numPr>
          <w:ilvl w:val="0"/>
          <w:numId w:val="18"/>
        </w:numPr>
        <w:ind w:right="0"/>
        <w:rPr>
          <w:b/>
          <w:bCs/>
          <w:i w:val="0"/>
          <w:sz w:val="24"/>
          <w:szCs w:val="24"/>
        </w:rPr>
      </w:pPr>
      <w:r w:rsidRPr="0056004B">
        <w:rPr>
          <w:b/>
          <w:bCs/>
          <w:i w:val="0"/>
          <w:sz w:val="24"/>
          <w:szCs w:val="24"/>
        </w:rPr>
        <w:t xml:space="preserve">“41 INFORME JUSTIFICADO RR 386.pdf”:  </w:t>
      </w:r>
      <w:r w:rsidR="000E2660">
        <w:rPr>
          <w:i w:val="0"/>
          <w:sz w:val="24"/>
          <w:szCs w:val="24"/>
        </w:rPr>
        <w:t xml:space="preserve">Oficio número </w:t>
      </w:r>
      <w:r w:rsidR="000E2660">
        <w:rPr>
          <w:b/>
          <w:bCs/>
          <w:i w:val="0"/>
          <w:sz w:val="24"/>
          <w:szCs w:val="24"/>
        </w:rPr>
        <w:t xml:space="preserve">21000007010000S/0148/UT/2023 </w:t>
      </w:r>
      <w:r w:rsidR="000E2660">
        <w:rPr>
          <w:i w:val="0"/>
          <w:sz w:val="24"/>
          <w:szCs w:val="24"/>
        </w:rPr>
        <w:t xml:space="preserve">signado por la Titular de la Unidad y dirigido al Comisionado Ponente, de fecha treinta de enero de dos mil veintitrés, en </w:t>
      </w:r>
      <w:r w:rsidR="001C48D0">
        <w:rPr>
          <w:i w:val="0"/>
          <w:sz w:val="24"/>
          <w:szCs w:val="24"/>
        </w:rPr>
        <w:t>síntesis,</w:t>
      </w:r>
      <w:r w:rsidR="000E2660">
        <w:rPr>
          <w:i w:val="0"/>
          <w:sz w:val="24"/>
          <w:szCs w:val="24"/>
        </w:rPr>
        <w:t xml:space="preserve"> ratifica la respuesta primigenia al haber declinado de manera oportuna competencia. </w:t>
      </w:r>
    </w:p>
    <w:p w14:paraId="5E52B425" w14:textId="25D5C5FC" w:rsidR="0056004B" w:rsidRDefault="0056004B" w:rsidP="00BA46EE">
      <w:pPr>
        <w:pStyle w:val="Citas"/>
        <w:ind w:left="0" w:right="0"/>
        <w:rPr>
          <w:i w:val="0"/>
          <w:sz w:val="24"/>
          <w:szCs w:val="24"/>
        </w:rPr>
      </w:pPr>
    </w:p>
    <w:p w14:paraId="6EA36B95" w14:textId="77777777" w:rsidR="00084744" w:rsidRDefault="00084744" w:rsidP="00084744">
      <w:pPr>
        <w:spacing w:before="240" w:line="360" w:lineRule="auto"/>
        <w:jc w:val="both"/>
        <w:rPr>
          <w:rFonts w:ascii="Palatino Linotype" w:hAnsi="Palatino Linotype"/>
          <w:sz w:val="24"/>
          <w:szCs w:val="24"/>
        </w:rPr>
      </w:pPr>
      <w:r>
        <w:rPr>
          <w:rFonts w:ascii="Palatino Linotype" w:hAnsi="Palatino Linotype"/>
          <w:sz w:val="24"/>
          <w:szCs w:val="24"/>
        </w:rPr>
        <w:lastRenderedPageBreak/>
        <w:t>De ahí que deba arribarse a las siguientes premisas:</w:t>
      </w:r>
    </w:p>
    <w:p w14:paraId="0E632F4A" w14:textId="77777777" w:rsidR="00084744" w:rsidRPr="005A3883" w:rsidRDefault="00084744">
      <w:pPr>
        <w:pStyle w:val="Prrafodelista"/>
        <w:numPr>
          <w:ilvl w:val="0"/>
          <w:numId w:val="11"/>
        </w:numPr>
        <w:spacing w:before="240" w:line="360" w:lineRule="auto"/>
        <w:jc w:val="both"/>
        <w:rPr>
          <w:rFonts w:ascii="Palatino Linotype" w:hAnsi="Palatino Linotype"/>
          <w:b/>
          <w:bCs/>
          <w:u w:val="single"/>
        </w:rPr>
      </w:pPr>
      <w:r>
        <w:rPr>
          <w:rFonts w:ascii="Palatino Linotype" w:hAnsi="Palatino Linotype"/>
        </w:rPr>
        <w:t xml:space="preserve">Que los requerimientos formulados por el particular giran </w:t>
      </w:r>
      <w:proofErr w:type="spellStart"/>
      <w:r>
        <w:rPr>
          <w:rFonts w:ascii="Palatino Linotype" w:hAnsi="Palatino Linotype"/>
        </w:rPr>
        <w:t>entorno</w:t>
      </w:r>
      <w:proofErr w:type="spellEnd"/>
      <w:r>
        <w:rPr>
          <w:rFonts w:ascii="Palatino Linotype" w:hAnsi="Palatino Linotype"/>
        </w:rPr>
        <w:t xml:space="preserve"> a un plantel de escuela básica, de turno matutino, que recibe financiamiento público, </w:t>
      </w:r>
      <w:r w:rsidRPr="005A3883">
        <w:rPr>
          <w:rFonts w:ascii="Palatino Linotype" w:hAnsi="Palatino Linotype"/>
          <w:b/>
          <w:bCs/>
          <w:u w:val="single"/>
        </w:rPr>
        <w:t xml:space="preserve">el cual es administrado por Servicios Educativos Integrados al Estado de México. </w:t>
      </w:r>
    </w:p>
    <w:p w14:paraId="0E19DC9D" w14:textId="77777777" w:rsidR="00084744" w:rsidRPr="00BC7469" w:rsidRDefault="00084744">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Que el organismo público descentralizado de carácter estatal denominado Servicios Educativos Integrados al Estado de México cuenta con personalidad jurídica y patrimonio propios, tendrá como objeto hacerse cargo integralmente de los servicios de educación básica y normal </w:t>
      </w:r>
      <w:r>
        <w:rPr>
          <w:rFonts w:ascii="Palatino Linotype" w:hAnsi="Palatino Linotype"/>
          <w:b/>
          <w:bCs/>
          <w:u w:val="single"/>
        </w:rPr>
        <w:t xml:space="preserve">que le transfiera la Federación. </w:t>
      </w:r>
    </w:p>
    <w:p w14:paraId="11312564" w14:textId="0FCDDF57" w:rsidR="00084744" w:rsidRDefault="00451DF4">
      <w:pPr>
        <w:pStyle w:val="Prrafodelista"/>
        <w:numPr>
          <w:ilvl w:val="0"/>
          <w:numId w:val="11"/>
        </w:numPr>
        <w:spacing w:before="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803636" behindDoc="0" locked="0" layoutInCell="1" allowOverlap="1" wp14:anchorId="67FDC7F2" wp14:editId="5BDEE896">
                <wp:simplePos x="0" y="0"/>
                <wp:positionH relativeFrom="column">
                  <wp:posOffset>-34117</wp:posOffset>
                </wp:positionH>
                <wp:positionV relativeFrom="paragraph">
                  <wp:posOffset>1886584</wp:posOffset>
                </wp:positionV>
                <wp:extent cx="5770418" cy="2757055"/>
                <wp:effectExtent l="0" t="0" r="20955" b="24765"/>
                <wp:wrapNone/>
                <wp:docPr id="18" name="Straight Connector 18"/>
                <wp:cNvGraphicFramePr/>
                <a:graphic xmlns:a="http://schemas.openxmlformats.org/drawingml/2006/main">
                  <a:graphicData uri="http://schemas.microsoft.com/office/word/2010/wordprocessingShape">
                    <wps:wsp>
                      <wps:cNvCnPr/>
                      <wps:spPr>
                        <a:xfrm>
                          <a:off x="0" y="0"/>
                          <a:ext cx="5770418" cy="27570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EB150A" id="Straight Connector 18" o:spid="_x0000_s1026" style="position:absolute;z-index:251803636;visibility:visible;mso-wrap-style:square;mso-wrap-distance-left:9pt;mso-wrap-distance-top:0;mso-wrap-distance-right:9pt;mso-wrap-distance-bottom:0;mso-position-horizontal:absolute;mso-position-horizontal-relative:text;mso-position-vertical:absolute;mso-position-vertical-relative:text" from="-2.7pt,148.55pt" to="451.65pt,3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" strokecolor="#5b9bd5 [3204]" strokeweight=".5pt">
                <v:stroke joinstyle="miter"/>
              </v:line>
            </w:pict>
          </mc:Fallback>
        </mc:AlternateContent>
      </w:r>
      <w:proofErr w:type="gramStart"/>
      <w:r w:rsidR="00084744">
        <w:rPr>
          <w:rFonts w:ascii="Palatino Linotype" w:hAnsi="Palatino Linotype"/>
        </w:rPr>
        <w:t>Que</w:t>
      </w:r>
      <w:proofErr w:type="gramEnd"/>
      <w:r w:rsidR="00084744">
        <w:rPr>
          <w:rFonts w:ascii="Palatino Linotype" w:hAnsi="Palatino Linotype"/>
        </w:rPr>
        <w:t xml:space="preserve"> si bien es cierto que </w:t>
      </w:r>
      <w:r w:rsidR="00084744">
        <w:rPr>
          <w:rFonts w:ascii="Palatino Linotype" w:hAnsi="Palatino Linotype"/>
          <w:b/>
          <w:bCs/>
        </w:rPr>
        <w:t xml:space="preserve">El Sujeto Obligado </w:t>
      </w:r>
      <w:r w:rsidR="00084744">
        <w:rPr>
          <w:rFonts w:ascii="Palatino Linotype" w:hAnsi="Palatino Linotype"/>
        </w:rPr>
        <w:t xml:space="preserve">cuenta con diversas unidades administrativas, lo cierto también es que la información requerida corresponde a diverso sujeto obligado, conforme al Padrón de </w:t>
      </w:r>
      <w:r w:rsidR="00084744">
        <w:rPr>
          <w:rFonts w:ascii="Palatino Linotype" w:hAnsi="Palatino Linotype"/>
          <w:b/>
          <w:bCs/>
        </w:rPr>
        <w:t xml:space="preserve">Sujetos Obligados </w:t>
      </w:r>
      <w:r w:rsidR="00084744">
        <w:rPr>
          <w:rFonts w:ascii="Palatino Linotype" w:hAnsi="Palatino Linotype"/>
        </w:rPr>
        <w:t>publicado por el Pleno de este Órgano Garante, sirven de sustento la siguiente imagen ilustrativa:</w:t>
      </w:r>
    </w:p>
    <w:p w14:paraId="25742334" w14:textId="77777777" w:rsidR="00084744" w:rsidRPr="00BC7469" w:rsidRDefault="00084744" w:rsidP="00084744">
      <w:pPr>
        <w:spacing w:before="240" w:line="360" w:lineRule="auto"/>
        <w:jc w:val="both"/>
        <w:rPr>
          <w:rFonts w:ascii="Palatino Linotype" w:hAnsi="Palatino Linotype"/>
        </w:rPr>
      </w:pPr>
      <w:r>
        <w:rPr>
          <w:rFonts w:ascii="Palatino Linotype" w:hAnsi="Palatino Linotype"/>
          <w:noProof/>
          <w:sz w:val="24"/>
          <w:szCs w:val="24"/>
          <w:lang w:eastAsia="es-MX"/>
        </w:rPr>
        <w:lastRenderedPageBreak/>
        <w:drawing>
          <wp:anchor distT="0" distB="0" distL="114300" distR="114300" simplePos="0" relativeHeight="251801588" behindDoc="0" locked="0" layoutInCell="1" allowOverlap="1" wp14:anchorId="73774C5E" wp14:editId="42B9A11E">
            <wp:simplePos x="0" y="0"/>
            <wp:positionH relativeFrom="column">
              <wp:posOffset>60960</wp:posOffset>
            </wp:positionH>
            <wp:positionV relativeFrom="paragraph">
              <wp:posOffset>434801</wp:posOffset>
            </wp:positionV>
            <wp:extent cx="5761990" cy="3440430"/>
            <wp:effectExtent l="19050" t="19050" r="10160" b="26670"/>
            <wp:wrapThrough wrapText="bothSides">
              <wp:wrapPolygon edited="0">
                <wp:start x="-71" y="-120"/>
                <wp:lineTo x="-71" y="21648"/>
                <wp:lineTo x="21567" y="21648"/>
                <wp:lineTo x="21567" y="-120"/>
                <wp:lineTo x="-71" y="-12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990" cy="3440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CD2224" w14:textId="77777777" w:rsidR="00084744" w:rsidRDefault="00084744" w:rsidP="00BA46EE">
      <w:pPr>
        <w:pStyle w:val="Citas"/>
        <w:ind w:left="0" w:right="0"/>
        <w:rPr>
          <w:i w:val="0"/>
          <w:sz w:val="24"/>
          <w:szCs w:val="24"/>
        </w:rPr>
      </w:pPr>
    </w:p>
    <w:p w14:paraId="0132A1E7" w14:textId="7A6377C6" w:rsidR="00084744" w:rsidRDefault="00084744">
      <w:pPr>
        <w:pStyle w:val="Prrafodelista"/>
        <w:numPr>
          <w:ilvl w:val="0"/>
          <w:numId w:val="16"/>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Por otra parte, resulta preciso señalar que la respuesta, así como el informe justificado del </w:t>
      </w:r>
      <w:r>
        <w:rPr>
          <w:rFonts w:ascii="Palatino Linotype" w:hAnsi="Palatino Linotype" w:cs="Arial"/>
          <w:b/>
        </w:rPr>
        <w:t xml:space="preserve">Sujeto Obligado </w:t>
      </w:r>
      <w:r>
        <w:rPr>
          <w:rFonts w:ascii="Palatino Linotype" w:hAnsi="Palatino Linotype" w:cs="Arial"/>
        </w:rPr>
        <w:t xml:space="preserve">fueron emitidos con estricta observancia al numeral 167 de la Ley de Transparencia local, al declararse incompetente para atender las solicitudes de información </w:t>
      </w:r>
      <w:r>
        <w:rPr>
          <w:rFonts w:ascii="Palatino Linotype" w:hAnsi="Palatino Linotype" w:cs="Arial"/>
          <w:b/>
          <w:bCs/>
        </w:rPr>
        <w:t xml:space="preserve">00043/SE/IP/2022 </w:t>
      </w:r>
      <w:r>
        <w:rPr>
          <w:rFonts w:ascii="Palatino Linotype" w:hAnsi="Palatino Linotype" w:cs="Arial"/>
        </w:rPr>
        <w:t xml:space="preserve">y </w:t>
      </w:r>
      <w:r>
        <w:rPr>
          <w:rFonts w:ascii="Palatino Linotype" w:hAnsi="Palatino Linotype" w:cs="Arial"/>
          <w:b/>
          <w:bCs/>
        </w:rPr>
        <w:t xml:space="preserve">00041/SE/IP/2023, </w:t>
      </w:r>
      <w:r>
        <w:rPr>
          <w:rFonts w:ascii="Palatino Linotype" w:hAnsi="Palatino Linotype" w:cs="Arial"/>
        </w:rPr>
        <w:t>así como al orientar al ciudadano, normatividad que a la letra reza:</w:t>
      </w:r>
    </w:p>
    <w:p w14:paraId="1E83D092" w14:textId="77777777" w:rsidR="00084744" w:rsidRPr="00392958" w:rsidRDefault="00084744" w:rsidP="00084744">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392958">
        <w:rPr>
          <w:rFonts w:ascii="Palatino Linotype" w:hAnsi="Palatino Linotype"/>
          <w:b/>
          <w:i/>
          <w:sz w:val="22"/>
          <w:szCs w:val="22"/>
          <w:u w:val="single"/>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w:t>
      </w:r>
      <w:r w:rsidRPr="00392958">
        <w:rPr>
          <w:rFonts w:ascii="Palatino Linotype" w:hAnsi="Palatino Linotype"/>
          <w:b/>
          <w:i/>
          <w:sz w:val="22"/>
          <w:szCs w:val="22"/>
          <w:u w:val="single"/>
        </w:rPr>
        <w:lastRenderedPageBreak/>
        <w:t xml:space="preserve">recepción de la solicitud y, en su caso orientar al solicitante, el o los sujetos obligados competentes. </w:t>
      </w:r>
    </w:p>
    <w:p w14:paraId="41E534B3" w14:textId="77777777" w:rsidR="00084744" w:rsidRPr="00392958" w:rsidRDefault="00084744" w:rsidP="00084744">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392958">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112391B2" w14:textId="77777777" w:rsidR="00084744" w:rsidRPr="00392958" w:rsidRDefault="00084744" w:rsidP="00084744">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392958">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1C9904E6" w14:textId="77777777" w:rsidR="00084744" w:rsidRDefault="00084744" w:rsidP="00084744">
      <w:pPr>
        <w:spacing w:line="360" w:lineRule="auto"/>
        <w:contextualSpacing/>
        <w:jc w:val="both"/>
        <w:rPr>
          <w:rFonts w:ascii="Palatino Linotype" w:hAnsi="Palatino Linotype" w:cs="Arial"/>
          <w:noProof/>
          <w:color w:val="000000"/>
          <w:sz w:val="24"/>
          <w:lang w:eastAsia="es-MX"/>
        </w:rPr>
      </w:pPr>
    </w:p>
    <w:p w14:paraId="355DBDFA" w14:textId="77777777" w:rsidR="00084744" w:rsidRPr="000F7BB3" w:rsidRDefault="00084744" w:rsidP="00084744">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684DF22A" w14:textId="77777777" w:rsidR="00084744" w:rsidRPr="000F7BB3" w:rsidRDefault="00084744" w:rsidP="00084744">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11502701" w14:textId="77777777" w:rsidR="00084744" w:rsidRPr="000F7BB3" w:rsidRDefault="00084744" w:rsidP="00084744">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w:t>
      </w:r>
      <w:r w:rsidRPr="000F7BB3">
        <w:rPr>
          <w:rFonts w:ascii="Palatino Linotype" w:hAnsi="Palatino Linotype" w:cs="Arial"/>
          <w:i/>
        </w:rPr>
        <w:lastRenderedPageBreak/>
        <w:t>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AF4FA80" w14:textId="77777777" w:rsidR="00084744" w:rsidRPr="000F7BB3" w:rsidRDefault="00084744">
      <w:pPr>
        <w:pStyle w:val="Prrafodelista"/>
        <w:numPr>
          <w:ilvl w:val="0"/>
          <w:numId w:val="3"/>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333ACFA0" w14:textId="77777777" w:rsidR="00084744" w:rsidRPr="000F7BB3" w:rsidRDefault="00084744">
      <w:pPr>
        <w:pStyle w:val="Prrafodelista"/>
        <w:numPr>
          <w:ilvl w:val="0"/>
          <w:numId w:val="3"/>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723BFFC5" w14:textId="77777777" w:rsidR="00084744" w:rsidRPr="000F7BB3" w:rsidRDefault="00084744">
      <w:pPr>
        <w:pStyle w:val="Prrafodelista"/>
        <w:numPr>
          <w:ilvl w:val="0"/>
          <w:numId w:val="3"/>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02D00FD2" w14:textId="77777777" w:rsidR="00084744" w:rsidRPr="000F7BB3" w:rsidRDefault="00084744" w:rsidP="00084744">
      <w:pPr>
        <w:spacing w:after="0" w:line="360" w:lineRule="auto"/>
        <w:jc w:val="both"/>
        <w:rPr>
          <w:rFonts w:ascii="Palatino Linotype" w:hAnsi="Palatino Linotype" w:cs="Arial"/>
          <w:noProof/>
          <w:color w:val="000000"/>
          <w:sz w:val="24"/>
          <w:lang w:eastAsia="es-MX"/>
        </w:rPr>
      </w:pPr>
    </w:p>
    <w:p w14:paraId="0217AA85" w14:textId="77777777" w:rsidR="00451DF4" w:rsidRDefault="00451DF4" w:rsidP="00084744">
      <w:pPr>
        <w:spacing w:after="0" w:line="360" w:lineRule="auto"/>
        <w:jc w:val="both"/>
        <w:rPr>
          <w:rFonts w:ascii="Palatino Linotype" w:hAnsi="Palatino Linotype" w:cs="Arial"/>
          <w:noProof/>
          <w:color w:val="000000"/>
          <w:sz w:val="24"/>
          <w:lang w:eastAsia="es-MX"/>
        </w:rPr>
      </w:pPr>
    </w:p>
    <w:p w14:paraId="02FBAA75" w14:textId="118DA5A0" w:rsidR="00084744" w:rsidRPr="000F7BB3" w:rsidRDefault="00084744" w:rsidP="00084744">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6EF0195A" w14:textId="02E27A48" w:rsidR="00084744" w:rsidRPr="0056004B" w:rsidRDefault="00084744" w:rsidP="00084744">
      <w:pPr>
        <w:spacing w:after="0" w:line="360" w:lineRule="auto"/>
        <w:jc w:val="both"/>
        <w:rPr>
          <w:rFonts w:ascii="Palatino Linotype" w:hAnsi="Palatino Linotype"/>
          <w:bCs/>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sidR="006F6A95">
        <w:rPr>
          <w:rFonts w:ascii="Palatino Linotype" w:hAnsi="Palatino Linotype"/>
          <w:b/>
          <w:sz w:val="24"/>
          <w:szCs w:val="24"/>
        </w:rPr>
        <w:t>LA</w:t>
      </w:r>
      <w:r w:rsidRPr="000F7BB3">
        <w:rPr>
          <w:rFonts w:ascii="Palatino Linotype" w:hAnsi="Palatino Linotype"/>
          <w:b/>
          <w:sz w:val="24"/>
          <w:szCs w:val="24"/>
        </w:rPr>
        <w:t xml:space="preserve"> RECURRENTE </w:t>
      </w:r>
      <w:r w:rsidRPr="000F7BB3">
        <w:rPr>
          <w:rFonts w:ascii="Palatino Linotype" w:hAnsi="Palatino Linotype"/>
          <w:sz w:val="24"/>
          <w:szCs w:val="24"/>
        </w:rPr>
        <w:t xml:space="preserve">en su medio de impugnación que fuera </w:t>
      </w:r>
      <w:r w:rsidRPr="000F7BB3">
        <w:rPr>
          <w:rFonts w:ascii="Palatino Linotype" w:hAnsi="Palatino Linotype"/>
          <w:sz w:val="24"/>
          <w:szCs w:val="24"/>
        </w:rPr>
        <w:lastRenderedPageBreak/>
        <w:t xml:space="preserve">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Pr>
          <w:rFonts w:ascii="Palatino Linotype" w:hAnsi="Palatino Linotype"/>
          <w:b/>
          <w:sz w:val="24"/>
          <w:szCs w:val="24"/>
        </w:rPr>
        <w:t>N</w:t>
      </w:r>
      <w:r w:rsidR="0056004B">
        <w:rPr>
          <w:rFonts w:ascii="Palatino Linotype" w:hAnsi="Palatino Linotype"/>
          <w:b/>
          <w:sz w:val="24"/>
          <w:szCs w:val="24"/>
        </w:rPr>
        <w:t xml:space="preserve"> </w:t>
      </w:r>
      <w:r w:rsidR="0056004B">
        <w:rPr>
          <w:rFonts w:ascii="Palatino Linotype" w:hAnsi="Palatino Linotype"/>
          <w:bCs/>
          <w:sz w:val="24"/>
          <w:szCs w:val="24"/>
        </w:rPr>
        <w:t xml:space="preserve">las respuestas a las solicitudes de información números </w:t>
      </w:r>
      <w:r w:rsidR="0056004B">
        <w:rPr>
          <w:rFonts w:ascii="Palatino Linotype" w:hAnsi="Palatino Linotype"/>
          <w:b/>
          <w:sz w:val="24"/>
          <w:szCs w:val="24"/>
        </w:rPr>
        <w:t xml:space="preserve">00043/SE/IP/2023 </w:t>
      </w:r>
      <w:r w:rsidR="0056004B">
        <w:rPr>
          <w:rFonts w:ascii="Palatino Linotype" w:hAnsi="Palatino Linotype"/>
          <w:bCs/>
          <w:sz w:val="24"/>
          <w:szCs w:val="24"/>
        </w:rPr>
        <w:t xml:space="preserve">y </w:t>
      </w:r>
      <w:r w:rsidR="0056004B">
        <w:rPr>
          <w:rFonts w:ascii="Palatino Linotype" w:hAnsi="Palatino Linotype"/>
          <w:b/>
          <w:sz w:val="24"/>
          <w:szCs w:val="24"/>
        </w:rPr>
        <w:t xml:space="preserve">00041/SE/IP/2023 </w:t>
      </w:r>
      <w:r w:rsidR="0056004B">
        <w:rPr>
          <w:rFonts w:ascii="Palatino Linotype" w:hAnsi="Palatino Linotype"/>
          <w:bCs/>
          <w:sz w:val="24"/>
          <w:szCs w:val="24"/>
        </w:rPr>
        <w:t xml:space="preserve">que han sido materia del presente fallo. </w:t>
      </w:r>
    </w:p>
    <w:p w14:paraId="6CBF86B4" w14:textId="60F5570D" w:rsidR="00084744" w:rsidRDefault="00084744" w:rsidP="00084744">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3F198A68" w14:textId="77777777" w:rsidR="00451DF4" w:rsidRPr="000F7BB3" w:rsidRDefault="00451DF4" w:rsidP="00084744">
      <w:pPr>
        <w:tabs>
          <w:tab w:val="left" w:pos="709"/>
        </w:tabs>
        <w:spacing w:before="240" w:line="360" w:lineRule="auto"/>
        <w:ind w:right="51"/>
        <w:jc w:val="both"/>
        <w:rPr>
          <w:rFonts w:ascii="Palatino Linotype" w:hAnsi="Palatino Linotype"/>
          <w:sz w:val="24"/>
          <w:szCs w:val="24"/>
        </w:rPr>
      </w:pPr>
    </w:p>
    <w:p w14:paraId="596A7C16" w14:textId="77777777" w:rsidR="000771D9" w:rsidRPr="000F7BB3" w:rsidRDefault="000771D9" w:rsidP="000771D9">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65274473" w14:textId="535BE7D6" w:rsidR="000771D9" w:rsidRDefault="000771D9" w:rsidP="000771D9">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Pr>
          <w:rFonts w:ascii="Palatino Linotype" w:hAnsi="Palatino Linotype" w:cs="Arial"/>
          <w:b/>
          <w:sz w:val="24"/>
          <w:szCs w:val="24"/>
          <w:lang w:val="es-ES_tradnl"/>
        </w:rPr>
        <w:t>N</w:t>
      </w:r>
      <w:r w:rsidRPr="000F7BB3">
        <w:rPr>
          <w:rFonts w:ascii="Palatino Linotype" w:hAnsi="Palatino Linotype" w:cs="Arial"/>
          <w:sz w:val="24"/>
          <w:szCs w:val="24"/>
          <w:lang w:val="es-ES_tradnl"/>
        </w:rPr>
        <w:t xml:space="preserve"> </w:t>
      </w:r>
      <w:r w:rsidRPr="000F7BB3">
        <w:rPr>
          <w:rFonts w:ascii="Palatino Linotype" w:eastAsia="Arial Unicode MS" w:hAnsi="Palatino Linotype" w:cs="Arial"/>
          <w:sz w:val="24"/>
          <w:szCs w:val="24"/>
        </w:rPr>
        <w:t>la</w:t>
      </w:r>
      <w:r>
        <w:rPr>
          <w:rFonts w:ascii="Palatino Linotype" w:eastAsia="Arial Unicode MS" w:hAnsi="Palatino Linotype" w:cs="Arial"/>
          <w:sz w:val="24"/>
          <w:szCs w:val="24"/>
        </w:rPr>
        <w:t>s</w:t>
      </w:r>
      <w:r w:rsidRPr="000F7BB3">
        <w:rPr>
          <w:rFonts w:ascii="Palatino Linotype" w:eastAsia="Arial Unicode MS" w:hAnsi="Palatino Linotype" w:cs="Arial"/>
          <w:sz w:val="24"/>
          <w:szCs w:val="24"/>
        </w:rPr>
        <w:t xml:space="preserve"> respuesta</w:t>
      </w:r>
      <w:r>
        <w:rPr>
          <w:rFonts w:ascii="Palatino Linotype" w:eastAsia="Arial Unicode MS" w:hAnsi="Palatino Linotype" w:cs="Arial"/>
          <w:sz w:val="24"/>
          <w:szCs w:val="24"/>
        </w:rPr>
        <w:t>s</w:t>
      </w:r>
      <w:r w:rsidRPr="000F7BB3">
        <w:rPr>
          <w:rFonts w:ascii="Palatino Linotype" w:eastAsia="Arial Unicode MS" w:hAnsi="Palatino Linotype" w:cs="Arial"/>
          <w:sz w:val="24"/>
          <w:szCs w:val="24"/>
        </w:rPr>
        <w:t xml:space="preserve"> entregada</w:t>
      </w:r>
      <w:r>
        <w:rPr>
          <w:rFonts w:ascii="Palatino Linotype" w:eastAsia="Arial Unicode MS" w:hAnsi="Palatino Linotype" w:cs="Arial"/>
          <w:sz w:val="24"/>
          <w:szCs w:val="24"/>
        </w:rPr>
        <w:t>s</w:t>
      </w:r>
      <w:r w:rsidRPr="000F7BB3">
        <w:rPr>
          <w:rFonts w:ascii="Palatino Linotype" w:eastAsia="Arial Unicode MS" w:hAnsi="Palatino Linotype" w:cs="Arial"/>
          <w:sz w:val="24"/>
          <w:szCs w:val="24"/>
        </w:rPr>
        <w:t xml:space="preserve"> por </w:t>
      </w:r>
      <w:r w:rsidRPr="000F7BB3">
        <w:rPr>
          <w:rFonts w:ascii="Palatino Linotype" w:eastAsia="Arial Unicode MS" w:hAnsi="Palatino Linotype" w:cs="Arial"/>
          <w:b/>
          <w:sz w:val="24"/>
          <w:szCs w:val="24"/>
        </w:rPr>
        <w:t xml:space="preserve">EL SUJETO OBLIGADO </w:t>
      </w:r>
      <w:r w:rsidRPr="000F7BB3">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0F7BB3">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0F7BB3">
        <w:rPr>
          <w:rFonts w:ascii="Palatino Linotype" w:eastAsia="Arial Unicode MS" w:hAnsi="Palatino Linotype" w:cs="Arial"/>
          <w:sz w:val="24"/>
          <w:szCs w:val="24"/>
        </w:rPr>
        <w:t xml:space="preserve"> de información número</w:t>
      </w:r>
      <w:r>
        <w:rPr>
          <w:rFonts w:ascii="Palatino Linotype" w:eastAsia="Arial Unicode MS" w:hAnsi="Palatino Linotype" w:cs="Arial"/>
          <w:sz w:val="24"/>
          <w:szCs w:val="24"/>
        </w:rPr>
        <w:t>s</w:t>
      </w:r>
      <w:r w:rsidRPr="000F7BB3">
        <w:rPr>
          <w:rFonts w:ascii="Palatino Linotype" w:eastAsia="Arial Unicode MS" w:hAnsi="Palatino Linotype" w:cs="Arial"/>
          <w:sz w:val="24"/>
          <w:szCs w:val="24"/>
        </w:rPr>
        <w:t xml:space="preserve"> </w:t>
      </w:r>
      <w:r w:rsidR="0056004B">
        <w:rPr>
          <w:rFonts w:ascii="Palatino Linotype" w:hAnsi="Palatino Linotype"/>
          <w:b/>
          <w:sz w:val="24"/>
          <w:szCs w:val="24"/>
        </w:rPr>
        <w:t xml:space="preserve">00043/SE/IP/2023 </w:t>
      </w:r>
      <w:r w:rsidR="0056004B">
        <w:rPr>
          <w:rFonts w:ascii="Palatino Linotype" w:hAnsi="Palatino Linotype"/>
          <w:bCs/>
          <w:sz w:val="24"/>
          <w:szCs w:val="24"/>
        </w:rPr>
        <w:t xml:space="preserve">y </w:t>
      </w:r>
      <w:r w:rsidR="0056004B">
        <w:rPr>
          <w:rFonts w:ascii="Palatino Linotype" w:hAnsi="Palatino Linotype"/>
          <w:b/>
          <w:sz w:val="24"/>
          <w:szCs w:val="24"/>
        </w:rPr>
        <w:t xml:space="preserve">00041/SE/IP/2023, </w:t>
      </w:r>
      <w:r w:rsidR="0056004B">
        <w:rPr>
          <w:rFonts w:ascii="Palatino Linotype" w:hAnsi="Palatino Linotype"/>
          <w:bCs/>
          <w:sz w:val="24"/>
          <w:szCs w:val="24"/>
        </w:rPr>
        <w:t xml:space="preserve">por resultar infundados los </w:t>
      </w:r>
      <w:r w:rsidRPr="000F7BB3">
        <w:rPr>
          <w:rFonts w:ascii="Palatino Linotype" w:eastAsia="Arial Unicode MS" w:hAnsi="Palatino Linotype" w:cs="Arial"/>
          <w:sz w:val="24"/>
          <w:szCs w:val="24"/>
        </w:rPr>
        <w:t xml:space="preserve">motivos de inconformidad que arguye </w:t>
      </w:r>
      <w:r w:rsidR="00654B0B">
        <w:rPr>
          <w:rFonts w:ascii="Palatino Linotype" w:eastAsia="Arial Unicode MS" w:hAnsi="Palatino Linotype" w:cs="Arial"/>
          <w:b/>
          <w:sz w:val="24"/>
          <w:szCs w:val="24"/>
        </w:rPr>
        <w:t>LA</w:t>
      </w:r>
      <w:r w:rsidRPr="000F7BB3">
        <w:rPr>
          <w:rFonts w:ascii="Palatino Linotype" w:eastAsia="Arial Unicode MS" w:hAnsi="Palatino Linotype" w:cs="Arial"/>
          <w:b/>
          <w:sz w:val="24"/>
          <w:szCs w:val="24"/>
        </w:rPr>
        <w:t xml:space="preserve"> RECURRENTE</w:t>
      </w:r>
      <w:r w:rsidRPr="000F7BB3">
        <w:rPr>
          <w:rFonts w:ascii="Palatino Linotype" w:eastAsia="Arial Unicode MS" w:hAnsi="Palatino Linotype" w:cs="Arial"/>
          <w:sz w:val="24"/>
          <w:szCs w:val="24"/>
        </w:rPr>
        <w:t>, en términos del</w:t>
      </w:r>
      <w:r w:rsidRPr="000F7BB3">
        <w:rPr>
          <w:rFonts w:ascii="Palatino Linotype" w:eastAsia="Arial Unicode MS" w:hAnsi="Palatino Linotype" w:cs="Arial"/>
          <w:b/>
          <w:sz w:val="24"/>
          <w:szCs w:val="24"/>
        </w:rPr>
        <w:t xml:space="preserve">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144B5F8E" w14:textId="77777777" w:rsidR="00654B0B" w:rsidRPr="000F7BB3" w:rsidRDefault="00654B0B" w:rsidP="000771D9">
      <w:pPr>
        <w:spacing w:before="240" w:line="360" w:lineRule="auto"/>
        <w:jc w:val="both"/>
        <w:rPr>
          <w:rFonts w:ascii="Palatino Linotype" w:hAnsi="Palatino Linotype" w:cs="Arial"/>
          <w:sz w:val="24"/>
          <w:szCs w:val="24"/>
        </w:rPr>
      </w:pPr>
    </w:p>
    <w:p w14:paraId="2E79D9E1" w14:textId="4E71FF93" w:rsidR="000771D9" w:rsidRDefault="000771D9" w:rsidP="000771D9">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0666939B" w14:textId="77777777" w:rsidR="0056004B" w:rsidRPr="000F7BB3" w:rsidRDefault="0056004B" w:rsidP="000771D9">
      <w:pPr>
        <w:autoSpaceDE w:val="0"/>
        <w:autoSpaceDN w:val="0"/>
        <w:adjustRightInd w:val="0"/>
        <w:spacing w:before="240" w:line="360" w:lineRule="auto"/>
        <w:jc w:val="both"/>
        <w:rPr>
          <w:rFonts w:ascii="Palatino Linotype" w:hAnsi="Palatino Linotype" w:cs="Arial"/>
          <w:b/>
          <w:sz w:val="24"/>
          <w:szCs w:val="24"/>
        </w:rPr>
      </w:pPr>
    </w:p>
    <w:p w14:paraId="39DF4234" w14:textId="03154BF2" w:rsidR="000771D9" w:rsidRPr="000F7BB3" w:rsidRDefault="000771D9" w:rsidP="000771D9">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a</w:t>
      </w:r>
      <w:r w:rsidR="00654B0B">
        <w:rPr>
          <w:rFonts w:ascii="Palatino Linotype" w:hAnsi="Palatino Linotype" w:cs="Arial"/>
          <w:sz w:val="24"/>
          <w:szCs w:val="24"/>
        </w:rPr>
        <w:t xml:space="preserve"> </w:t>
      </w:r>
      <w:r w:rsidR="00654B0B">
        <w:rPr>
          <w:rFonts w:ascii="Palatino Linotype" w:hAnsi="Palatino Linotype" w:cs="Arial"/>
          <w:b/>
          <w:bCs/>
          <w:sz w:val="24"/>
          <w:szCs w:val="24"/>
        </w:rPr>
        <w:t>LA</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02F709C4" w14:textId="1CAC3A8B" w:rsidR="000771D9" w:rsidRPr="004C117E" w:rsidRDefault="000771D9" w:rsidP="000771D9">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lastRenderedPageBreak/>
        <w:t xml:space="preserve">CUARTO. </w:t>
      </w:r>
      <w:r w:rsidRPr="000F7BB3">
        <w:rPr>
          <w:rFonts w:ascii="Palatino Linotype" w:hAnsi="Palatino Linotype" w:cs="Arial"/>
          <w:sz w:val="24"/>
          <w:szCs w:val="24"/>
        </w:rPr>
        <w:t>Se hace del conocimiento de</w:t>
      </w:r>
      <w:r w:rsidR="00654B0B">
        <w:rPr>
          <w:rFonts w:ascii="Palatino Linotype" w:hAnsi="Palatino Linotype" w:cs="Arial"/>
          <w:sz w:val="24"/>
          <w:szCs w:val="24"/>
        </w:rPr>
        <w:t xml:space="preserve"> </w:t>
      </w:r>
      <w:r w:rsidR="00654B0B">
        <w:rPr>
          <w:rFonts w:ascii="Palatino Linotype" w:hAnsi="Palatino Linotype" w:cs="Arial"/>
          <w:b/>
          <w:bCs/>
          <w:sz w:val="24"/>
          <w:szCs w:val="24"/>
        </w:rPr>
        <w:t>LA</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044A537F" w14:textId="77777777" w:rsidR="000771D9" w:rsidRPr="000771D9" w:rsidRDefault="000771D9" w:rsidP="000771D9">
      <w:pPr>
        <w:spacing w:after="0" w:line="360" w:lineRule="auto"/>
        <w:jc w:val="both"/>
        <w:rPr>
          <w:rFonts w:ascii="Palatino Linotype" w:hAnsi="Palatino Linotype"/>
          <w:bCs/>
          <w:sz w:val="24"/>
          <w:szCs w:val="24"/>
        </w:rPr>
      </w:pPr>
    </w:p>
    <w:p w14:paraId="69CAE99E" w14:textId="59DBC82E" w:rsidR="00FB55F3" w:rsidRPr="00917744" w:rsidRDefault="00F45D7F" w:rsidP="00FB55F3">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 xml:space="preserve">ASÍ LO ACORDÓ, POR </w:t>
      </w:r>
      <w:r>
        <w:rPr>
          <w:rFonts w:ascii="Palatino Linotype" w:hAnsi="Palatino Linotype" w:cs="Arial"/>
          <w:sz w:val="23"/>
          <w:szCs w:val="23"/>
        </w:rPr>
        <w:t>UNANIMIDAD</w:t>
      </w:r>
      <w:r w:rsidRPr="00917744">
        <w:rPr>
          <w:rFonts w:ascii="Palatino Linotype" w:hAnsi="Palatino Linotype" w:cs="Arial"/>
          <w:sz w:val="23"/>
          <w:szCs w:val="23"/>
        </w:rPr>
        <w:t xml:space="preserve">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CONFORMADO POR LOS COMISIONADOS JOSÉ MARTÍNEZ VILCHIS</w:t>
      </w:r>
      <w:r>
        <w:rPr>
          <w:rFonts w:ascii="Palatino Linotype" w:hAnsi="Palatino Linotype" w:cs="Arial"/>
          <w:sz w:val="23"/>
          <w:szCs w:val="23"/>
        </w:rPr>
        <w:t xml:space="preserve">, </w:t>
      </w:r>
      <w:r w:rsidRPr="00917744">
        <w:rPr>
          <w:rFonts w:ascii="Palatino Linotype" w:hAnsi="Palatino Linotype" w:cs="Arial"/>
          <w:sz w:val="23"/>
          <w:szCs w:val="23"/>
        </w:rPr>
        <w:t>MARÍA DEL ROSARIO MEJÍA AYALA, SHARON CRISTINA MORALES MARTÍNEZ</w:t>
      </w:r>
      <w:r>
        <w:rPr>
          <w:rFonts w:ascii="Palatino Linotype" w:hAnsi="Palatino Linotype" w:cs="Arial"/>
          <w:sz w:val="23"/>
          <w:szCs w:val="23"/>
        </w:rPr>
        <w:t xml:space="preserve">, </w:t>
      </w:r>
      <w:r w:rsidRPr="00917744">
        <w:rPr>
          <w:rFonts w:ascii="Palatino Linotype" w:hAnsi="Palatino Linotype" w:cs="Arial"/>
          <w:sz w:val="23"/>
          <w:szCs w:val="23"/>
        </w:rPr>
        <w:t>LUIS GUSTAVO PARRA NORIEGA</w:t>
      </w:r>
      <w:r>
        <w:rPr>
          <w:rFonts w:ascii="Palatino Linotype" w:hAnsi="Palatino Linotype" w:cs="Arial"/>
          <w:sz w:val="23"/>
          <w:szCs w:val="23"/>
        </w:rPr>
        <w:t xml:space="preserve"> </w:t>
      </w:r>
      <w:r w:rsidRPr="00917744">
        <w:rPr>
          <w:rFonts w:ascii="Palatino Linotype" w:hAnsi="Palatino Linotype" w:cs="Arial"/>
          <w:sz w:val="23"/>
          <w:szCs w:val="23"/>
        </w:rPr>
        <w:t xml:space="preserve">Y GUADALUPE RAMÍREZ PEÑA; EN LA </w:t>
      </w:r>
      <w:r>
        <w:rPr>
          <w:rFonts w:ascii="Palatino Linotype" w:hAnsi="Palatino Linotype" w:cs="Arial"/>
          <w:sz w:val="23"/>
          <w:szCs w:val="23"/>
        </w:rPr>
        <w:t xml:space="preserve">DÉCIMA CUARTA SESIÓN ORDINARIA, CELEBRADA EL DIECINUEVE DE ABRIL DE DOS MIL VEINTITRÉS, ANTE EL SECRETARIO TÉCNICO DEL PLENO, </w:t>
      </w:r>
      <w:r w:rsidR="00322712" w:rsidRPr="00917744">
        <w:rPr>
          <w:rFonts w:ascii="Palatino Linotype" w:hAnsi="Palatino Linotype" w:cs="Arial"/>
          <w:sz w:val="23"/>
          <w:szCs w:val="23"/>
        </w:rPr>
        <w:t xml:space="preserve">ALEXIS TAPIA RAMÍREZ. </w:t>
      </w:r>
    </w:p>
    <w:p w14:paraId="28715500" w14:textId="164EB1F4" w:rsidR="00FB55F3" w:rsidRDefault="00FB55F3" w:rsidP="00FB55F3">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196FDCC1" w14:textId="1B3E131E" w:rsidR="00FB55F3" w:rsidRDefault="001C48D0" w:rsidP="00B8655B">
      <w:pPr>
        <w:pStyle w:val="Citas"/>
        <w:ind w:left="0" w:right="0"/>
        <w:rPr>
          <w:i w:val="0"/>
          <w:sz w:val="24"/>
          <w:szCs w:val="24"/>
        </w:rPr>
      </w:pPr>
      <w:r>
        <w:rPr>
          <w:i w:val="0"/>
          <w:noProof/>
          <w:sz w:val="24"/>
          <w:szCs w:val="24"/>
          <w:lang w:eastAsia="es-MX"/>
        </w:rPr>
        <mc:AlternateContent>
          <mc:Choice Requires="wps">
            <w:drawing>
              <wp:anchor distT="0" distB="0" distL="114300" distR="114300" simplePos="0" relativeHeight="251804660" behindDoc="0" locked="0" layoutInCell="1" allowOverlap="1" wp14:anchorId="37701867" wp14:editId="02E3B648">
                <wp:simplePos x="0" y="0"/>
                <wp:positionH relativeFrom="column">
                  <wp:posOffset>-323997</wp:posOffset>
                </wp:positionH>
                <wp:positionV relativeFrom="paragraph">
                  <wp:posOffset>62963</wp:posOffset>
                </wp:positionV>
                <wp:extent cx="6183924" cy="2356338"/>
                <wp:effectExtent l="0" t="0" r="26670" b="25400"/>
                <wp:wrapNone/>
                <wp:docPr id="647306697" name="Straight Connector 1"/>
                <wp:cNvGraphicFramePr/>
                <a:graphic xmlns:a="http://schemas.openxmlformats.org/drawingml/2006/main">
                  <a:graphicData uri="http://schemas.microsoft.com/office/word/2010/wordprocessingShape">
                    <wps:wsp>
                      <wps:cNvCnPr/>
                      <wps:spPr>
                        <a:xfrm>
                          <a:off x="0" y="0"/>
                          <a:ext cx="6183924" cy="23563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86137C" id="Straight Connector 1" o:spid="_x0000_s1026" style="position:absolute;z-index:251804660;visibility:visible;mso-wrap-style:square;mso-wrap-distance-left:9pt;mso-wrap-distance-top:0;mso-wrap-distance-right:9pt;mso-wrap-distance-bottom:0;mso-position-horizontal:absolute;mso-position-horizontal-relative:text;mso-position-vertical:absolute;mso-position-vertical-relative:text" from="-25.5pt,4.95pt" to="461.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" strokecolor="#5b9bd5 [3204]" strokeweight=".5pt">
                <v:stroke joinstyle="miter"/>
              </v:line>
            </w:pict>
          </mc:Fallback>
        </mc:AlternateContent>
      </w:r>
    </w:p>
    <w:p w14:paraId="6431CFCE" w14:textId="77777777" w:rsidR="00FB55F3" w:rsidRDefault="00FB55F3" w:rsidP="00B8655B">
      <w:pPr>
        <w:pStyle w:val="Citas"/>
        <w:ind w:left="0" w:right="0"/>
        <w:rPr>
          <w:i w:val="0"/>
          <w:sz w:val="24"/>
          <w:szCs w:val="24"/>
        </w:rPr>
      </w:pPr>
    </w:p>
    <w:p w14:paraId="65FDEAEC" w14:textId="77777777" w:rsidR="00FB55F3" w:rsidRDefault="00FB55F3" w:rsidP="00B8655B">
      <w:pPr>
        <w:pStyle w:val="Citas"/>
        <w:ind w:left="0" w:right="0"/>
        <w:rPr>
          <w:i w:val="0"/>
          <w:sz w:val="24"/>
          <w:szCs w:val="24"/>
        </w:rPr>
      </w:pPr>
    </w:p>
    <w:p w14:paraId="592A5ED0" w14:textId="77777777" w:rsidR="00FB55F3" w:rsidRDefault="00FB55F3" w:rsidP="00B8655B">
      <w:pPr>
        <w:pStyle w:val="Citas"/>
        <w:ind w:left="0" w:right="0"/>
        <w:rPr>
          <w:i w:val="0"/>
          <w:sz w:val="24"/>
          <w:szCs w:val="24"/>
        </w:rPr>
      </w:pPr>
    </w:p>
    <w:p w14:paraId="49842DCD" w14:textId="77777777" w:rsidR="00FB55F3" w:rsidRDefault="00FB55F3" w:rsidP="00B8655B">
      <w:pPr>
        <w:pStyle w:val="Citas"/>
        <w:ind w:left="0" w:right="0"/>
        <w:rPr>
          <w:i w:val="0"/>
          <w:sz w:val="24"/>
          <w:szCs w:val="24"/>
        </w:rPr>
      </w:pPr>
    </w:p>
    <w:p w14:paraId="6EDDDBF3" w14:textId="77777777" w:rsidR="00FB55F3" w:rsidRDefault="00FB55F3" w:rsidP="00B8655B">
      <w:pPr>
        <w:pStyle w:val="Citas"/>
        <w:ind w:left="0" w:right="0"/>
        <w:rPr>
          <w:i w:val="0"/>
          <w:sz w:val="24"/>
          <w:szCs w:val="24"/>
        </w:rPr>
      </w:pPr>
    </w:p>
    <w:p w14:paraId="504BE83F" w14:textId="77777777" w:rsidR="00FB55F3" w:rsidRDefault="00FB55F3" w:rsidP="00B8655B">
      <w:pPr>
        <w:pStyle w:val="Citas"/>
        <w:ind w:left="0" w:right="0"/>
        <w:rPr>
          <w:i w:val="0"/>
          <w:sz w:val="24"/>
          <w:szCs w:val="24"/>
        </w:rPr>
      </w:pPr>
    </w:p>
    <w:p w14:paraId="0B19932E" w14:textId="77777777" w:rsidR="00FB55F3" w:rsidRDefault="00FB55F3" w:rsidP="00B8655B">
      <w:pPr>
        <w:pStyle w:val="Citas"/>
        <w:ind w:left="0" w:right="0"/>
        <w:rPr>
          <w:i w:val="0"/>
          <w:sz w:val="24"/>
          <w:szCs w:val="24"/>
        </w:rPr>
      </w:pPr>
    </w:p>
    <w:p w14:paraId="6F2FFA77" w14:textId="77777777" w:rsidR="00FB55F3" w:rsidRDefault="00FB55F3" w:rsidP="00B8655B">
      <w:pPr>
        <w:pStyle w:val="Citas"/>
        <w:ind w:left="0" w:right="0"/>
        <w:rPr>
          <w:i w:val="0"/>
          <w:sz w:val="24"/>
          <w:szCs w:val="24"/>
        </w:rPr>
      </w:pPr>
    </w:p>
    <w:p w14:paraId="1EA88E42" w14:textId="77777777" w:rsidR="00FB55F3" w:rsidRDefault="00FB55F3" w:rsidP="00B8655B">
      <w:pPr>
        <w:pStyle w:val="Citas"/>
        <w:ind w:left="0" w:right="0"/>
        <w:rPr>
          <w:i w:val="0"/>
          <w:sz w:val="24"/>
          <w:szCs w:val="24"/>
        </w:rPr>
      </w:pPr>
    </w:p>
    <w:p w14:paraId="43664A86" w14:textId="77777777" w:rsidR="00FB55F3" w:rsidRDefault="00FB55F3" w:rsidP="00B8655B">
      <w:pPr>
        <w:pStyle w:val="Citas"/>
        <w:ind w:left="0" w:right="0"/>
        <w:rPr>
          <w:i w:val="0"/>
          <w:sz w:val="24"/>
          <w:szCs w:val="24"/>
        </w:rPr>
      </w:pPr>
    </w:p>
    <w:p w14:paraId="4645DAA2" w14:textId="77777777" w:rsidR="00FB55F3" w:rsidRDefault="00FB55F3" w:rsidP="00B8655B">
      <w:pPr>
        <w:pStyle w:val="Citas"/>
        <w:ind w:left="0" w:right="0"/>
        <w:rPr>
          <w:i w:val="0"/>
          <w:sz w:val="24"/>
          <w:szCs w:val="24"/>
        </w:rPr>
      </w:pPr>
    </w:p>
    <w:p w14:paraId="00E15E89" w14:textId="77777777" w:rsidR="00FB55F3" w:rsidRDefault="00FB55F3" w:rsidP="00B8655B">
      <w:pPr>
        <w:pStyle w:val="Citas"/>
        <w:ind w:left="0" w:right="0"/>
        <w:rPr>
          <w:i w:val="0"/>
          <w:sz w:val="24"/>
          <w:szCs w:val="24"/>
        </w:rPr>
      </w:pPr>
    </w:p>
    <w:p w14:paraId="60F44D8A" w14:textId="77777777" w:rsidR="00FB55F3" w:rsidRDefault="00FB55F3" w:rsidP="00B8655B">
      <w:pPr>
        <w:pStyle w:val="Citas"/>
        <w:ind w:left="0" w:right="0"/>
        <w:rPr>
          <w:i w:val="0"/>
          <w:sz w:val="24"/>
          <w:szCs w:val="24"/>
        </w:rPr>
      </w:pPr>
    </w:p>
    <w:p w14:paraId="174F8193" w14:textId="77777777" w:rsidR="00FB55F3" w:rsidRPr="00BA46EE" w:rsidRDefault="00FB55F3" w:rsidP="00B8655B">
      <w:pPr>
        <w:pStyle w:val="Citas"/>
        <w:ind w:left="0" w:right="0"/>
        <w:rPr>
          <w:i w:val="0"/>
          <w:sz w:val="24"/>
          <w:szCs w:val="24"/>
        </w:rPr>
      </w:pPr>
    </w:p>
    <w:sectPr w:rsidR="00FB55F3" w:rsidRPr="00BA46EE"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BDC9F" w14:textId="77777777" w:rsidR="00621E82" w:rsidRDefault="00621E82" w:rsidP="006168E4">
      <w:pPr>
        <w:spacing w:after="0" w:line="240" w:lineRule="auto"/>
      </w:pPr>
      <w:r>
        <w:separator/>
      </w:r>
    </w:p>
  </w:endnote>
  <w:endnote w:type="continuationSeparator" w:id="0">
    <w:p w14:paraId="2D08E8B8" w14:textId="77777777" w:rsidR="00621E82" w:rsidRDefault="00621E8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73D" w14:textId="3B6F41BB" w:rsidR="00DC1B90" w:rsidRPr="000B69FA" w:rsidRDefault="00DC1B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7502">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C7502">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E9FD" w14:textId="2394F8C7" w:rsidR="00DC1B90" w:rsidRPr="000B69FA" w:rsidRDefault="00DC1B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750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C7502">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F8AE1" w14:textId="77777777" w:rsidR="00621E82" w:rsidRDefault="00621E82" w:rsidP="006168E4">
      <w:pPr>
        <w:spacing w:after="0" w:line="240" w:lineRule="auto"/>
      </w:pPr>
      <w:r>
        <w:separator/>
      </w:r>
    </w:p>
  </w:footnote>
  <w:footnote w:type="continuationSeparator" w:id="0">
    <w:p w14:paraId="6EA4459A" w14:textId="77777777" w:rsidR="00621E82" w:rsidRDefault="00621E82" w:rsidP="006168E4">
      <w:pPr>
        <w:spacing w:after="0" w:line="240" w:lineRule="auto"/>
      </w:pPr>
      <w:r>
        <w:continuationSeparator/>
      </w:r>
    </w:p>
  </w:footnote>
  <w:footnote w:id="1">
    <w:p w14:paraId="2BBF98A0" w14:textId="77777777" w:rsidR="002D0827" w:rsidRPr="005552A8" w:rsidRDefault="002D0827" w:rsidP="002D0827">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04EF0B0" w14:textId="77777777" w:rsidR="002D0827" w:rsidRPr="005552A8" w:rsidRDefault="002D0827" w:rsidP="002D0827">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EBE3" w14:textId="4F3246F0" w:rsidR="00DC1B90" w:rsidRDefault="00DC1B9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C1B90" w14:paraId="17981A04" w14:textId="77777777" w:rsidTr="00417FC0">
      <w:trPr>
        <w:trHeight w:val="227"/>
      </w:trPr>
      <w:tc>
        <w:tcPr>
          <w:tcW w:w="5529" w:type="dxa"/>
          <w:hideMark/>
        </w:tcPr>
        <w:p w14:paraId="0E414BC5" w14:textId="75B4D793" w:rsidR="00DC1B90" w:rsidRDefault="00DC1B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9BB65B9" w:rsidR="00DC1B90" w:rsidRPr="00B4142F" w:rsidRDefault="009C534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00385</w:t>
          </w:r>
          <w:r w:rsidR="00DC1B90">
            <w:rPr>
              <w:rFonts w:ascii="Palatino Linotype" w:hAnsi="Palatino Linotype" w:cs="Arial"/>
              <w:bCs/>
              <w:sz w:val="24"/>
              <w:lang w:eastAsia="es-MX"/>
            </w:rPr>
            <w:t>/INFOEM/IP/RR/202</w:t>
          </w:r>
          <w:r>
            <w:rPr>
              <w:rFonts w:ascii="Palatino Linotype" w:hAnsi="Palatino Linotype" w:cs="Arial"/>
              <w:bCs/>
              <w:sz w:val="24"/>
              <w:lang w:eastAsia="es-MX"/>
            </w:rPr>
            <w:t>3</w:t>
          </w:r>
          <w:r w:rsidR="00DC1B90">
            <w:rPr>
              <w:rFonts w:ascii="Palatino Linotype" w:hAnsi="Palatino Linotype" w:cs="Arial"/>
              <w:bCs/>
              <w:sz w:val="24"/>
              <w:lang w:eastAsia="es-MX"/>
            </w:rPr>
            <w:t xml:space="preserve"> y acumulado</w:t>
          </w:r>
        </w:p>
      </w:tc>
    </w:tr>
    <w:tr w:rsidR="00DC1B90" w14:paraId="637042F0" w14:textId="77777777" w:rsidTr="00417FC0">
      <w:trPr>
        <w:trHeight w:val="242"/>
      </w:trPr>
      <w:tc>
        <w:tcPr>
          <w:tcW w:w="5529" w:type="dxa"/>
          <w:hideMark/>
        </w:tcPr>
        <w:p w14:paraId="412AD568" w14:textId="582E7AD7" w:rsidR="00DC1B90" w:rsidRDefault="00DC1B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DF7D373" w:rsidR="00DC1B90" w:rsidRPr="00F06FED" w:rsidRDefault="009C534B" w:rsidP="001B1CE0">
          <w:pPr>
            <w:spacing w:after="120" w:line="256" w:lineRule="auto"/>
            <w:ind w:left="639" w:right="214"/>
            <w:jc w:val="both"/>
            <w:rPr>
              <w:rFonts w:ascii="Palatino Linotype" w:hAnsi="Palatino Linotype" w:cs="Arial"/>
            </w:rPr>
          </w:pPr>
          <w:r>
            <w:rPr>
              <w:rFonts w:ascii="Palatino Linotype" w:hAnsi="Palatino Linotype" w:cs="Arial"/>
            </w:rPr>
            <w:t>Secretaría de Educación</w:t>
          </w:r>
        </w:p>
      </w:tc>
    </w:tr>
    <w:tr w:rsidR="00DC1B90" w14:paraId="21BFE746" w14:textId="77777777" w:rsidTr="00417FC0">
      <w:trPr>
        <w:trHeight w:val="342"/>
      </w:trPr>
      <w:tc>
        <w:tcPr>
          <w:tcW w:w="5529" w:type="dxa"/>
          <w:hideMark/>
        </w:tcPr>
        <w:p w14:paraId="64C4E314" w14:textId="1C66F8DB" w:rsidR="00DC1B90" w:rsidRDefault="00DC1B9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DC1B90" w:rsidRDefault="00DC1B9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DC1B90" w:rsidRDefault="00DC1B9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C1B90" w14:paraId="385FD437" w14:textId="77777777" w:rsidTr="00417FC0">
      <w:trPr>
        <w:trHeight w:val="227"/>
      </w:trPr>
      <w:tc>
        <w:tcPr>
          <w:tcW w:w="5529" w:type="dxa"/>
          <w:hideMark/>
        </w:tcPr>
        <w:p w14:paraId="272860E8" w14:textId="23375EDF"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3979D25" w:rsidR="00DC1B90" w:rsidRPr="00B4142F" w:rsidRDefault="004E251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00385</w:t>
          </w:r>
          <w:r w:rsidR="00DC1B90">
            <w:rPr>
              <w:rFonts w:ascii="Palatino Linotype" w:hAnsi="Palatino Linotype" w:cs="Arial"/>
              <w:bCs/>
              <w:sz w:val="24"/>
              <w:lang w:eastAsia="es-MX"/>
            </w:rPr>
            <w:t>/INFOEM/IP/RR/202</w:t>
          </w:r>
          <w:r>
            <w:rPr>
              <w:rFonts w:ascii="Palatino Linotype" w:hAnsi="Palatino Linotype" w:cs="Arial"/>
              <w:bCs/>
              <w:sz w:val="24"/>
              <w:lang w:eastAsia="es-MX"/>
            </w:rPr>
            <w:t>3</w:t>
          </w:r>
          <w:r w:rsidR="00DC1B90">
            <w:rPr>
              <w:rFonts w:ascii="Palatino Linotype" w:hAnsi="Palatino Linotype" w:cs="Arial"/>
              <w:bCs/>
              <w:sz w:val="24"/>
              <w:lang w:eastAsia="es-MX"/>
            </w:rPr>
            <w:t xml:space="preserve"> y acumulado</w:t>
          </w:r>
        </w:p>
      </w:tc>
    </w:tr>
    <w:tr w:rsidR="00DC1B90" w14:paraId="33FC5097" w14:textId="77777777" w:rsidTr="00417FC0">
      <w:trPr>
        <w:trHeight w:val="196"/>
      </w:trPr>
      <w:tc>
        <w:tcPr>
          <w:tcW w:w="5529" w:type="dxa"/>
          <w:hideMark/>
        </w:tcPr>
        <w:p w14:paraId="4F5D01E5" w14:textId="77777777"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5693153" w:rsidR="00DC1B90" w:rsidRPr="00E93E68" w:rsidRDefault="00DC1B90" w:rsidP="006C7502">
          <w:pPr>
            <w:spacing w:after="120" w:line="256" w:lineRule="auto"/>
            <w:ind w:left="644" w:right="214" w:hanging="644"/>
            <w:jc w:val="both"/>
            <w:rPr>
              <w:rFonts w:ascii="Palatino Linotype" w:hAnsi="Palatino Linotype" w:cs="Arial"/>
            </w:rPr>
          </w:pPr>
          <w:r>
            <w:rPr>
              <w:rFonts w:ascii="Palatino Linotype" w:hAnsi="Palatino Linotype" w:cs="Arial"/>
            </w:rPr>
            <w:t xml:space="preserve">            </w:t>
          </w:r>
          <w:r w:rsidR="006C7502">
            <w:rPr>
              <w:rFonts w:ascii="Palatino Linotype" w:hAnsi="Palatino Linotype" w:cs="Arial"/>
            </w:rPr>
            <w:t>XXXXXXXXXXXXXXXXXXXXXXXX</w:t>
          </w:r>
          <w:r w:rsidR="009C534B">
            <w:rPr>
              <w:rFonts w:ascii="Palatino Linotype" w:hAnsi="Palatino Linotype" w:cs="Arial"/>
            </w:rPr>
            <w:t xml:space="preserve"> </w:t>
          </w:r>
          <w:r w:rsidR="006C7502">
            <w:rPr>
              <w:rFonts w:ascii="Palatino Linotype" w:hAnsi="Palatino Linotype" w:cs="Arial"/>
            </w:rPr>
            <w:t>XXXXXXXXXX</w:t>
          </w:r>
        </w:p>
      </w:tc>
    </w:tr>
    <w:tr w:rsidR="00DC1B90" w14:paraId="178280DE" w14:textId="77777777" w:rsidTr="00417FC0">
      <w:trPr>
        <w:trHeight w:val="242"/>
      </w:trPr>
      <w:tc>
        <w:tcPr>
          <w:tcW w:w="5529" w:type="dxa"/>
          <w:hideMark/>
        </w:tcPr>
        <w:p w14:paraId="71AC708B" w14:textId="77777777"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3C98D92" w:rsidR="00DC1B90" w:rsidRDefault="009C534B"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Educación</w:t>
          </w:r>
        </w:p>
      </w:tc>
    </w:tr>
    <w:tr w:rsidR="00DC1B90" w14:paraId="0518978B" w14:textId="77777777" w:rsidTr="00417FC0">
      <w:trPr>
        <w:trHeight w:val="342"/>
      </w:trPr>
      <w:tc>
        <w:tcPr>
          <w:tcW w:w="5529" w:type="dxa"/>
          <w:hideMark/>
        </w:tcPr>
        <w:p w14:paraId="04968A43" w14:textId="5F7729A7" w:rsidR="00DC1B90" w:rsidRDefault="00DC1B9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DC1B90" w:rsidRDefault="00DC1B9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DC1B90" w:rsidRDefault="00DC1B9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7582D"/>
    <w:multiLevelType w:val="hybridMultilevel"/>
    <w:tmpl w:val="F2901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74C35"/>
    <w:multiLevelType w:val="hybridMultilevel"/>
    <w:tmpl w:val="B456CB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D0B0A"/>
    <w:multiLevelType w:val="hybridMultilevel"/>
    <w:tmpl w:val="674C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4778E"/>
    <w:multiLevelType w:val="hybridMultilevel"/>
    <w:tmpl w:val="CB7A9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544CA"/>
    <w:multiLevelType w:val="hybridMultilevel"/>
    <w:tmpl w:val="07DE2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342A71"/>
    <w:multiLevelType w:val="hybridMultilevel"/>
    <w:tmpl w:val="BD4A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33220"/>
    <w:multiLevelType w:val="hybridMultilevel"/>
    <w:tmpl w:val="51742D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F71096D"/>
    <w:multiLevelType w:val="hybridMultilevel"/>
    <w:tmpl w:val="829279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25C0D79"/>
    <w:multiLevelType w:val="hybridMultilevel"/>
    <w:tmpl w:val="2FC6086E"/>
    <w:lvl w:ilvl="0" w:tplc="080A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EA4320"/>
    <w:multiLevelType w:val="hybridMultilevel"/>
    <w:tmpl w:val="D8109106"/>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5BFC1929"/>
    <w:multiLevelType w:val="hybridMultilevel"/>
    <w:tmpl w:val="D41238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8D0141"/>
    <w:multiLevelType w:val="hybridMultilevel"/>
    <w:tmpl w:val="A1081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A616E4"/>
    <w:multiLevelType w:val="hybridMultilevel"/>
    <w:tmpl w:val="C198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56124C"/>
    <w:multiLevelType w:val="hybridMultilevel"/>
    <w:tmpl w:val="5B78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EC780A"/>
    <w:multiLevelType w:val="hybridMultilevel"/>
    <w:tmpl w:val="EA4CE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2"/>
  </w:num>
  <w:num w:numId="4">
    <w:abstractNumId w:val="16"/>
  </w:num>
  <w:num w:numId="5">
    <w:abstractNumId w:val="9"/>
  </w:num>
  <w:num w:numId="6">
    <w:abstractNumId w:val="3"/>
  </w:num>
  <w:num w:numId="7">
    <w:abstractNumId w:val="14"/>
  </w:num>
  <w:num w:numId="8">
    <w:abstractNumId w:val="6"/>
  </w:num>
  <w:num w:numId="9">
    <w:abstractNumId w:val="0"/>
  </w:num>
  <w:num w:numId="10">
    <w:abstractNumId w:val="4"/>
  </w:num>
  <w:num w:numId="11">
    <w:abstractNumId w:val="15"/>
  </w:num>
  <w:num w:numId="12">
    <w:abstractNumId w:val="1"/>
  </w:num>
  <w:num w:numId="13">
    <w:abstractNumId w:val="11"/>
  </w:num>
  <w:num w:numId="14">
    <w:abstractNumId w:val="13"/>
  </w:num>
  <w:num w:numId="15">
    <w:abstractNumId w:val="17"/>
  </w:num>
  <w:num w:numId="16">
    <w:abstractNumId w:val="2"/>
  </w:num>
  <w:num w:numId="17">
    <w:abstractNumId w:val="10"/>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71B7"/>
    <w:rsid w:val="00020E74"/>
    <w:rsid w:val="000240C8"/>
    <w:rsid w:val="0002560B"/>
    <w:rsid w:val="000306A7"/>
    <w:rsid w:val="000308B6"/>
    <w:rsid w:val="000316DC"/>
    <w:rsid w:val="00031B3B"/>
    <w:rsid w:val="00032762"/>
    <w:rsid w:val="00032896"/>
    <w:rsid w:val="000329BE"/>
    <w:rsid w:val="000410F0"/>
    <w:rsid w:val="0004186E"/>
    <w:rsid w:val="000420E2"/>
    <w:rsid w:val="00044D01"/>
    <w:rsid w:val="0004509F"/>
    <w:rsid w:val="000451BE"/>
    <w:rsid w:val="00045379"/>
    <w:rsid w:val="00045CB8"/>
    <w:rsid w:val="0005080D"/>
    <w:rsid w:val="000508FA"/>
    <w:rsid w:val="0005171D"/>
    <w:rsid w:val="00053936"/>
    <w:rsid w:val="00055224"/>
    <w:rsid w:val="00056D2A"/>
    <w:rsid w:val="00057E37"/>
    <w:rsid w:val="00060EA5"/>
    <w:rsid w:val="000612BD"/>
    <w:rsid w:val="00061821"/>
    <w:rsid w:val="000623F9"/>
    <w:rsid w:val="00063035"/>
    <w:rsid w:val="00063A10"/>
    <w:rsid w:val="00064EA6"/>
    <w:rsid w:val="00065518"/>
    <w:rsid w:val="000662F8"/>
    <w:rsid w:val="00066E86"/>
    <w:rsid w:val="00070E99"/>
    <w:rsid w:val="00073E78"/>
    <w:rsid w:val="00073FC2"/>
    <w:rsid w:val="000740DB"/>
    <w:rsid w:val="00076AE0"/>
    <w:rsid w:val="000771D9"/>
    <w:rsid w:val="0007756F"/>
    <w:rsid w:val="0008151E"/>
    <w:rsid w:val="000821BF"/>
    <w:rsid w:val="00084744"/>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4B51"/>
    <w:rsid w:val="000B5864"/>
    <w:rsid w:val="000B6250"/>
    <w:rsid w:val="000B6D61"/>
    <w:rsid w:val="000B7158"/>
    <w:rsid w:val="000C0B33"/>
    <w:rsid w:val="000C2602"/>
    <w:rsid w:val="000C5B8B"/>
    <w:rsid w:val="000C7ED3"/>
    <w:rsid w:val="000D0F48"/>
    <w:rsid w:val="000D1A4E"/>
    <w:rsid w:val="000D1B50"/>
    <w:rsid w:val="000D1B55"/>
    <w:rsid w:val="000D2078"/>
    <w:rsid w:val="000D3C75"/>
    <w:rsid w:val="000D3F21"/>
    <w:rsid w:val="000D438E"/>
    <w:rsid w:val="000D4532"/>
    <w:rsid w:val="000D4A3A"/>
    <w:rsid w:val="000D5800"/>
    <w:rsid w:val="000D5C27"/>
    <w:rsid w:val="000D7523"/>
    <w:rsid w:val="000E0C4D"/>
    <w:rsid w:val="000E183A"/>
    <w:rsid w:val="000E2660"/>
    <w:rsid w:val="000E30C2"/>
    <w:rsid w:val="000E3AEA"/>
    <w:rsid w:val="000E45A0"/>
    <w:rsid w:val="000E58E4"/>
    <w:rsid w:val="000E5B76"/>
    <w:rsid w:val="000E6545"/>
    <w:rsid w:val="000E686B"/>
    <w:rsid w:val="000E7FC9"/>
    <w:rsid w:val="000F1C48"/>
    <w:rsid w:val="000F2A5E"/>
    <w:rsid w:val="000F3F8D"/>
    <w:rsid w:val="000F6D5B"/>
    <w:rsid w:val="00100C19"/>
    <w:rsid w:val="00104A18"/>
    <w:rsid w:val="00104BCB"/>
    <w:rsid w:val="00105F91"/>
    <w:rsid w:val="00106372"/>
    <w:rsid w:val="001108D8"/>
    <w:rsid w:val="00111DCD"/>
    <w:rsid w:val="00112C29"/>
    <w:rsid w:val="00114965"/>
    <w:rsid w:val="00114CF9"/>
    <w:rsid w:val="00116FA7"/>
    <w:rsid w:val="00120642"/>
    <w:rsid w:val="00121F39"/>
    <w:rsid w:val="001228AB"/>
    <w:rsid w:val="001235C3"/>
    <w:rsid w:val="00124807"/>
    <w:rsid w:val="00124855"/>
    <w:rsid w:val="001254F5"/>
    <w:rsid w:val="00125561"/>
    <w:rsid w:val="001311AB"/>
    <w:rsid w:val="001341CF"/>
    <w:rsid w:val="001351F2"/>
    <w:rsid w:val="00135E00"/>
    <w:rsid w:val="00136FAD"/>
    <w:rsid w:val="0013704D"/>
    <w:rsid w:val="00137D60"/>
    <w:rsid w:val="00137F01"/>
    <w:rsid w:val="00140557"/>
    <w:rsid w:val="001408A0"/>
    <w:rsid w:val="00140B49"/>
    <w:rsid w:val="001439C9"/>
    <w:rsid w:val="00146F0A"/>
    <w:rsid w:val="00151373"/>
    <w:rsid w:val="0015205D"/>
    <w:rsid w:val="00152AB2"/>
    <w:rsid w:val="00152C2B"/>
    <w:rsid w:val="001602D7"/>
    <w:rsid w:val="001603EC"/>
    <w:rsid w:val="001605FD"/>
    <w:rsid w:val="00161FBE"/>
    <w:rsid w:val="0016745C"/>
    <w:rsid w:val="0017022E"/>
    <w:rsid w:val="00170562"/>
    <w:rsid w:val="00170FD1"/>
    <w:rsid w:val="001710C0"/>
    <w:rsid w:val="001733A0"/>
    <w:rsid w:val="0017477F"/>
    <w:rsid w:val="001749B1"/>
    <w:rsid w:val="00175897"/>
    <w:rsid w:val="00180B9F"/>
    <w:rsid w:val="00181CC5"/>
    <w:rsid w:val="001829BE"/>
    <w:rsid w:val="001831C5"/>
    <w:rsid w:val="00184E8E"/>
    <w:rsid w:val="001854E1"/>
    <w:rsid w:val="0018577F"/>
    <w:rsid w:val="0018644A"/>
    <w:rsid w:val="00190B9F"/>
    <w:rsid w:val="00191263"/>
    <w:rsid w:val="00193784"/>
    <w:rsid w:val="00196DCE"/>
    <w:rsid w:val="001A02EC"/>
    <w:rsid w:val="001A169E"/>
    <w:rsid w:val="001A1756"/>
    <w:rsid w:val="001A30F5"/>
    <w:rsid w:val="001A4643"/>
    <w:rsid w:val="001A5630"/>
    <w:rsid w:val="001A565B"/>
    <w:rsid w:val="001A577E"/>
    <w:rsid w:val="001A659C"/>
    <w:rsid w:val="001A7C9B"/>
    <w:rsid w:val="001B05B9"/>
    <w:rsid w:val="001B1CE0"/>
    <w:rsid w:val="001B3222"/>
    <w:rsid w:val="001B361C"/>
    <w:rsid w:val="001B37B1"/>
    <w:rsid w:val="001B6348"/>
    <w:rsid w:val="001B7B88"/>
    <w:rsid w:val="001B7FA2"/>
    <w:rsid w:val="001C166A"/>
    <w:rsid w:val="001C1CAF"/>
    <w:rsid w:val="001C3EE0"/>
    <w:rsid w:val="001C48D0"/>
    <w:rsid w:val="001C50EE"/>
    <w:rsid w:val="001C588A"/>
    <w:rsid w:val="001C5D6D"/>
    <w:rsid w:val="001C64DF"/>
    <w:rsid w:val="001C7319"/>
    <w:rsid w:val="001C7D87"/>
    <w:rsid w:val="001D23B4"/>
    <w:rsid w:val="001D2949"/>
    <w:rsid w:val="001D3E11"/>
    <w:rsid w:val="001D3E87"/>
    <w:rsid w:val="001D49A2"/>
    <w:rsid w:val="001D627A"/>
    <w:rsid w:val="001D6B60"/>
    <w:rsid w:val="001E0C3F"/>
    <w:rsid w:val="001E5063"/>
    <w:rsid w:val="001E58D8"/>
    <w:rsid w:val="001E5CBD"/>
    <w:rsid w:val="001E78AA"/>
    <w:rsid w:val="001F2101"/>
    <w:rsid w:val="001F280C"/>
    <w:rsid w:val="001F3969"/>
    <w:rsid w:val="001F61DA"/>
    <w:rsid w:val="001F7B3B"/>
    <w:rsid w:val="001F7C68"/>
    <w:rsid w:val="002033E7"/>
    <w:rsid w:val="0020352C"/>
    <w:rsid w:val="00205ACD"/>
    <w:rsid w:val="002075A5"/>
    <w:rsid w:val="00212A9D"/>
    <w:rsid w:val="00212B60"/>
    <w:rsid w:val="002138D5"/>
    <w:rsid w:val="0021501E"/>
    <w:rsid w:val="00215192"/>
    <w:rsid w:val="00216628"/>
    <w:rsid w:val="002205C0"/>
    <w:rsid w:val="00220EA5"/>
    <w:rsid w:val="002214A5"/>
    <w:rsid w:val="00221889"/>
    <w:rsid w:val="002227C6"/>
    <w:rsid w:val="002248AC"/>
    <w:rsid w:val="00226AF5"/>
    <w:rsid w:val="00230F7C"/>
    <w:rsid w:val="002315A1"/>
    <w:rsid w:val="002317D3"/>
    <w:rsid w:val="0023373D"/>
    <w:rsid w:val="0023423C"/>
    <w:rsid w:val="002417A0"/>
    <w:rsid w:val="002420E3"/>
    <w:rsid w:val="002432D3"/>
    <w:rsid w:val="002448CB"/>
    <w:rsid w:val="00244F91"/>
    <w:rsid w:val="00245C21"/>
    <w:rsid w:val="0024703B"/>
    <w:rsid w:val="002525C7"/>
    <w:rsid w:val="002526E7"/>
    <w:rsid w:val="00252DBE"/>
    <w:rsid w:val="00254BA9"/>
    <w:rsid w:val="00254FD8"/>
    <w:rsid w:val="002563D7"/>
    <w:rsid w:val="0025690D"/>
    <w:rsid w:val="002577FE"/>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784"/>
    <w:rsid w:val="00287C02"/>
    <w:rsid w:val="002905AA"/>
    <w:rsid w:val="00290BC9"/>
    <w:rsid w:val="0029431D"/>
    <w:rsid w:val="00295749"/>
    <w:rsid w:val="0029598B"/>
    <w:rsid w:val="00296F0B"/>
    <w:rsid w:val="00297614"/>
    <w:rsid w:val="002A1502"/>
    <w:rsid w:val="002A2034"/>
    <w:rsid w:val="002A24F4"/>
    <w:rsid w:val="002A361A"/>
    <w:rsid w:val="002A38BF"/>
    <w:rsid w:val="002A4319"/>
    <w:rsid w:val="002A5409"/>
    <w:rsid w:val="002A56AE"/>
    <w:rsid w:val="002A597E"/>
    <w:rsid w:val="002B0DF5"/>
    <w:rsid w:val="002B113A"/>
    <w:rsid w:val="002B19E0"/>
    <w:rsid w:val="002B1A1F"/>
    <w:rsid w:val="002B466A"/>
    <w:rsid w:val="002B5DBD"/>
    <w:rsid w:val="002B710C"/>
    <w:rsid w:val="002C07C4"/>
    <w:rsid w:val="002C1B76"/>
    <w:rsid w:val="002C254D"/>
    <w:rsid w:val="002C2C20"/>
    <w:rsid w:val="002C64CF"/>
    <w:rsid w:val="002C64E9"/>
    <w:rsid w:val="002C6E25"/>
    <w:rsid w:val="002C72D2"/>
    <w:rsid w:val="002D0827"/>
    <w:rsid w:val="002D08E3"/>
    <w:rsid w:val="002D30CB"/>
    <w:rsid w:val="002D310D"/>
    <w:rsid w:val="002D338B"/>
    <w:rsid w:val="002D44B4"/>
    <w:rsid w:val="002D6995"/>
    <w:rsid w:val="002D7003"/>
    <w:rsid w:val="002E002A"/>
    <w:rsid w:val="002E140D"/>
    <w:rsid w:val="002E2D7B"/>
    <w:rsid w:val="002E54CE"/>
    <w:rsid w:val="002E5E6A"/>
    <w:rsid w:val="002F098B"/>
    <w:rsid w:val="002F14AA"/>
    <w:rsid w:val="002F2198"/>
    <w:rsid w:val="002F37BE"/>
    <w:rsid w:val="002F3F85"/>
    <w:rsid w:val="002F4577"/>
    <w:rsid w:val="002F6424"/>
    <w:rsid w:val="00300966"/>
    <w:rsid w:val="00300D0B"/>
    <w:rsid w:val="00304D88"/>
    <w:rsid w:val="003056A2"/>
    <w:rsid w:val="00306096"/>
    <w:rsid w:val="003107AB"/>
    <w:rsid w:val="003111C0"/>
    <w:rsid w:val="003116EE"/>
    <w:rsid w:val="0031645D"/>
    <w:rsid w:val="00317A04"/>
    <w:rsid w:val="00317A10"/>
    <w:rsid w:val="00320A67"/>
    <w:rsid w:val="00321565"/>
    <w:rsid w:val="0032187D"/>
    <w:rsid w:val="00322712"/>
    <w:rsid w:val="00322C93"/>
    <w:rsid w:val="00323CD2"/>
    <w:rsid w:val="00325855"/>
    <w:rsid w:val="003272FB"/>
    <w:rsid w:val="00327718"/>
    <w:rsid w:val="003317CD"/>
    <w:rsid w:val="00332498"/>
    <w:rsid w:val="0034179E"/>
    <w:rsid w:val="00341AC3"/>
    <w:rsid w:val="003421F9"/>
    <w:rsid w:val="0034299B"/>
    <w:rsid w:val="003430A8"/>
    <w:rsid w:val="003437FD"/>
    <w:rsid w:val="00344259"/>
    <w:rsid w:val="003443B2"/>
    <w:rsid w:val="003443FB"/>
    <w:rsid w:val="00344580"/>
    <w:rsid w:val="0035126E"/>
    <w:rsid w:val="00352E30"/>
    <w:rsid w:val="003551AD"/>
    <w:rsid w:val="00355A06"/>
    <w:rsid w:val="003618D7"/>
    <w:rsid w:val="00361B9C"/>
    <w:rsid w:val="003622D5"/>
    <w:rsid w:val="003640B1"/>
    <w:rsid w:val="00365C45"/>
    <w:rsid w:val="00370146"/>
    <w:rsid w:val="00373F33"/>
    <w:rsid w:val="00374444"/>
    <w:rsid w:val="003746F5"/>
    <w:rsid w:val="00374E41"/>
    <w:rsid w:val="00376114"/>
    <w:rsid w:val="00376CEC"/>
    <w:rsid w:val="00376E2A"/>
    <w:rsid w:val="00377207"/>
    <w:rsid w:val="003806DC"/>
    <w:rsid w:val="00380758"/>
    <w:rsid w:val="003827B4"/>
    <w:rsid w:val="00383C82"/>
    <w:rsid w:val="00384505"/>
    <w:rsid w:val="00386BBB"/>
    <w:rsid w:val="00386D84"/>
    <w:rsid w:val="00387363"/>
    <w:rsid w:val="00391324"/>
    <w:rsid w:val="0039245A"/>
    <w:rsid w:val="00393376"/>
    <w:rsid w:val="00394A1E"/>
    <w:rsid w:val="00395C38"/>
    <w:rsid w:val="00396B93"/>
    <w:rsid w:val="003A0AA0"/>
    <w:rsid w:val="003A1311"/>
    <w:rsid w:val="003A1543"/>
    <w:rsid w:val="003A3818"/>
    <w:rsid w:val="003A45A6"/>
    <w:rsid w:val="003A4881"/>
    <w:rsid w:val="003A60CC"/>
    <w:rsid w:val="003A61F9"/>
    <w:rsid w:val="003A73D3"/>
    <w:rsid w:val="003B1A03"/>
    <w:rsid w:val="003B1C4E"/>
    <w:rsid w:val="003B1E88"/>
    <w:rsid w:val="003B4B5F"/>
    <w:rsid w:val="003B50C2"/>
    <w:rsid w:val="003B5455"/>
    <w:rsid w:val="003B5C76"/>
    <w:rsid w:val="003B5FFE"/>
    <w:rsid w:val="003B63C0"/>
    <w:rsid w:val="003C083E"/>
    <w:rsid w:val="003C2632"/>
    <w:rsid w:val="003C2A8E"/>
    <w:rsid w:val="003C7873"/>
    <w:rsid w:val="003C78F7"/>
    <w:rsid w:val="003C7C12"/>
    <w:rsid w:val="003D153C"/>
    <w:rsid w:val="003D4354"/>
    <w:rsid w:val="003D65C9"/>
    <w:rsid w:val="003D70D4"/>
    <w:rsid w:val="003E0661"/>
    <w:rsid w:val="003E0BC5"/>
    <w:rsid w:val="003E16E1"/>
    <w:rsid w:val="003E2624"/>
    <w:rsid w:val="003E34C9"/>
    <w:rsid w:val="003E4B54"/>
    <w:rsid w:val="003E4B96"/>
    <w:rsid w:val="003E53AC"/>
    <w:rsid w:val="003E7555"/>
    <w:rsid w:val="003F0EB3"/>
    <w:rsid w:val="003F332C"/>
    <w:rsid w:val="003F3E41"/>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06C11"/>
    <w:rsid w:val="00407516"/>
    <w:rsid w:val="004111DA"/>
    <w:rsid w:val="00413013"/>
    <w:rsid w:val="00413327"/>
    <w:rsid w:val="00413F1C"/>
    <w:rsid w:val="00417FC0"/>
    <w:rsid w:val="004202A3"/>
    <w:rsid w:val="00420E60"/>
    <w:rsid w:val="00421858"/>
    <w:rsid w:val="004221C9"/>
    <w:rsid w:val="00423213"/>
    <w:rsid w:val="0042416D"/>
    <w:rsid w:val="004277C4"/>
    <w:rsid w:val="00431178"/>
    <w:rsid w:val="004319BF"/>
    <w:rsid w:val="00433507"/>
    <w:rsid w:val="00434F13"/>
    <w:rsid w:val="00434FFC"/>
    <w:rsid w:val="00435A16"/>
    <w:rsid w:val="0043695E"/>
    <w:rsid w:val="004369E3"/>
    <w:rsid w:val="00436AC7"/>
    <w:rsid w:val="00437A0E"/>
    <w:rsid w:val="00443B76"/>
    <w:rsid w:val="00444B4C"/>
    <w:rsid w:val="004460C0"/>
    <w:rsid w:val="004502F1"/>
    <w:rsid w:val="004516EB"/>
    <w:rsid w:val="00451DF4"/>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372B"/>
    <w:rsid w:val="00474273"/>
    <w:rsid w:val="00475574"/>
    <w:rsid w:val="00475F48"/>
    <w:rsid w:val="00477430"/>
    <w:rsid w:val="00477CC2"/>
    <w:rsid w:val="0048180A"/>
    <w:rsid w:val="00481C7A"/>
    <w:rsid w:val="004821D4"/>
    <w:rsid w:val="004836B3"/>
    <w:rsid w:val="0048464D"/>
    <w:rsid w:val="00485906"/>
    <w:rsid w:val="004867DB"/>
    <w:rsid w:val="00487713"/>
    <w:rsid w:val="004906C8"/>
    <w:rsid w:val="00491BAB"/>
    <w:rsid w:val="0049313F"/>
    <w:rsid w:val="00493252"/>
    <w:rsid w:val="00493A00"/>
    <w:rsid w:val="0049459B"/>
    <w:rsid w:val="00495252"/>
    <w:rsid w:val="004964B5"/>
    <w:rsid w:val="0049675F"/>
    <w:rsid w:val="004967E2"/>
    <w:rsid w:val="00496CDA"/>
    <w:rsid w:val="0049718E"/>
    <w:rsid w:val="0049785D"/>
    <w:rsid w:val="004A1664"/>
    <w:rsid w:val="004A290F"/>
    <w:rsid w:val="004A5FFD"/>
    <w:rsid w:val="004A7195"/>
    <w:rsid w:val="004A7631"/>
    <w:rsid w:val="004A7CE2"/>
    <w:rsid w:val="004B12AF"/>
    <w:rsid w:val="004B13CF"/>
    <w:rsid w:val="004B376D"/>
    <w:rsid w:val="004B53C1"/>
    <w:rsid w:val="004B5DEC"/>
    <w:rsid w:val="004B7BF8"/>
    <w:rsid w:val="004B7F32"/>
    <w:rsid w:val="004C18A7"/>
    <w:rsid w:val="004C1DF1"/>
    <w:rsid w:val="004C3D8C"/>
    <w:rsid w:val="004C4E77"/>
    <w:rsid w:val="004C537E"/>
    <w:rsid w:val="004C61C2"/>
    <w:rsid w:val="004D021D"/>
    <w:rsid w:val="004D08EB"/>
    <w:rsid w:val="004D1FB9"/>
    <w:rsid w:val="004D6029"/>
    <w:rsid w:val="004D647B"/>
    <w:rsid w:val="004E0679"/>
    <w:rsid w:val="004E0B32"/>
    <w:rsid w:val="004E1E0C"/>
    <w:rsid w:val="004E2371"/>
    <w:rsid w:val="004E2515"/>
    <w:rsid w:val="004E59D7"/>
    <w:rsid w:val="004E6BE9"/>
    <w:rsid w:val="004E78B8"/>
    <w:rsid w:val="004E79A4"/>
    <w:rsid w:val="004F26CF"/>
    <w:rsid w:val="004F41DA"/>
    <w:rsid w:val="004F43A3"/>
    <w:rsid w:val="004F4792"/>
    <w:rsid w:val="004F4DF1"/>
    <w:rsid w:val="004F698D"/>
    <w:rsid w:val="004F76FC"/>
    <w:rsid w:val="00500601"/>
    <w:rsid w:val="00500BA6"/>
    <w:rsid w:val="0050182F"/>
    <w:rsid w:val="00502F50"/>
    <w:rsid w:val="00503291"/>
    <w:rsid w:val="00503655"/>
    <w:rsid w:val="0050375C"/>
    <w:rsid w:val="00503CA0"/>
    <w:rsid w:val="00504408"/>
    <w:rsid w:val="00505759"/>
    <w:rsid w:val="0050578D"/>
    <w:rsid w:val="0051107C"/>
    <w:rsid w:val="005115C9"/>
    <w:rsid w:val="0051235E"/>
    <w:rsid w:val="00512753"/>
    <w:rsid w:val="00513CB3"/>
    <w:rsid w:val="00514187"/>
    <w:rsid w:val="00515090"/>
    <w:rsid w:val="00517889"/>
    <w:rsid w:val="005178ED"/>
    <w:rsid w:val="00521E57"/>
    <w:rsid w:val="00523DDF"/>
    <w:rsid w:val="0052735A"/>
    <w:rsid w:val="00527EBC"/>
    <w:rsid w:val="005305EA"/>
    <w:rsid w:val="00530E3E"/>
    <w:rsid w:val="005311BB"/>
    <w:rsid w:val="00536B5F"/>
    <w:rsid w:val="005371E7"/>
    <w:rsid w:val="005402C2"/>
    <w:rsid w:val="00540538"/>
    <w:rsid w:val="00540C92"/>
    <w:rsid w:val="00542BC6"/>
    <w:rsid w:val="005478DE"/>
    <w:rsid w:val="005520FE"/>
    <w:rsid w:val="0055211D"/>
    <w:rsid w:val="00552FA7"/>
    <w:rsid w:val="00553E92"/>
    <w:rsid w:val="00554927"/>
    <w:rsid w:val="005559F5"/>
    <w:rsid w:val="00556513"/>
    <w:rsid w:val="0056004B"/>
    <w:rsid w:val="00560D4A"/>
    <w:rsid w:val="00560D8E"/>
    <w:rsid w:val="00562653"/>
    <w:rsid w:val="0056468F"/>
    <w:rsid w:val="00566E4B"/>
    <w:rsid w:val="00567F9A"/>
    <w:rsid w:val="005705E2"/>
    <w:rsid w:val="005714B9"/>
    <w:rsid w:val="00571A7B"/>
    <w:rsid w:val="00572C64"/>
    <w:rsid w:val="005733EB"/>
    <w:rsid w:val="005771DE"/>
    <w:rsid w:val="00577C71"/>
    <w:rsid w:val="00580802"/>
    <w:rsid w:val="00581064"/>
    <w:rsid w:val="00581A22"/>
    <w:rsid w:val="00583041"/>
    <w:rsid w:val="005833A8"/>
    <w:rsid w:val="00583431"/>
    <w:rsid w:val="00585740"/>
    <w:rsid w:val="0058661B"/>
    <w:rsid w:val="00586CD3"/>
    <w:rsid w:val="00593E91"/>
    <w:rsid w:val="00595600"/>
    <w:rsid w:val="0059597D"/>
    <w:rsid w:val="00596DC4"/>
    <w:rsid w:val="005971A0"/>
    <w:rsid w:val="00597589"/>
    <w:rsid w:val="005A0B49"/>
    <w:rsid w:val="005A13CC"/>
    <w:rsid w:val="005A2394"/>
    <w:rsid w:val="005A3883"/>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3E35"/>
    <w:rsid w:val="005C40CB"/>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E482F"/>
    <w:rsid w:val="005E4D7C"/>
    <w:rsid w:val="005E4EB4"/>
    <w:rsid w:val="005E4ED7"/>
    <w:rsid w:val="005E7A49"/>
    <w:rsid w:val="005F048E"/>
    <w:rsid w:val="005F1408"/>
    <w:rsid w:val="005F18FF"/>
    <w:rsid w:val="005F1E0B"/>
    <w:rsid w:val="005F4648"/>
    <w:rsid w:val="005F4952"/>
    <w:rsid w:val="005F57F0"/>
    <w:rsid w:val="005F7424"/>
    <w:rsid w:val="005F7D10"/>
    <w:rsid w:val="00600FB9"/>
    <w:rsid w:val="00602223"/>
    <w:rsid w:val="0060242C"/>
    <w:rsid w:val="00603C36"/>
    <w:rsid w:val="00606FDA"/>
    <w:rsid w:val="00607414"/>
    <w:rsid w:val="0061042F"/>
    <w:rsid w:val="00612CE5"/>
    <w:rsid w:val="0061459B"/>
    <w:rsid w:val="00615562"/>
    <w:rsid w:val="006168E4"/>
    <w:rsid w:val="00616943"/>
    <w:rsid w:val="006214B9"/>
    <w:rsid w:val="00621940"/>
    <w:rsid w:val="00621AE7"/>
    <w:rsid w:val="00621E82"/>
    <w:rsid w:val="006246D1"/>
    <w:rsid w:val="00625866"/>
    <w:rsid w:val="00625F2D"/>
    <w:rsid w:val="0063265C"/>
    <w:rsid w:val="00633079"/>
    <w:rsid w:val="0063387F"/>
    <w:rsid w:val="0063429D"/>
    <w:rsid w:val="00634E08"/>
    <w:rsid w:val="00635020"/>
    <w:rsid w:val="00635846"/>
    <w:rsid w:val="00637512"/>
    <w:rsid w:val="0064055F"/>
    <w:rsid w:val="006408ED"/>
    <w:rsid w:val="00640EE4"/>
    <w:rsid w:val="0064168D"/>
    <w:rsid w:val="00643161"/>
    <w:rsid w:val="0064576A"/>
    <w:rsid w:val="00645D17"/>
    <w:rsid w:val="00645FB2"/>
    <w:rsid w:val="006466F5"/>
    <w:rsid w:val="006468D6"/>
    <w:rsid w:val="00646A16"/>
    <w:rsid w:val="006529A5"/>
    <w:rsid w:val="00654B0B"/>
    <w:rsid w:val="00655372"/>
    <w:rsid w:val="00655735"/>
    <w:rsid w:val="00660203"/>
    <w:rsid w:val="00661404"/>
    <w:rsid w:val="00661753"/>
    <w:rsid w:val="006620CA"/>
    <w:rsid w:val="006646AC"/>
    <w:rsid w:val="00664D5B"/>
    <w:rsid w:val="0066569D"/>
    <w:rsid w:val="0066744F"/>
    <w:rsid w:val="00671D7C"/>
    <w:rsid w:val="00676572"/>
    <w:rsid w:val="00681802"/>
    <w:rsid w:val="00682225"/>
    <w:rsid w:val="006822F4"/>
    <w:rsid w:val="00682B6F"/>
    <w:rsid w:val="00683417"/>
    <w:rsid w:val="00684130"/>
    <w:rsid w:val="00684893"/>
    <w:rsid w:val="006848B7"/>
    <w:rsid w:val="00684CBE"/>
    <w:rsid w:val="00686FC2"/>
    <w:rsid w:val="00687018"/>
    <w:rsid w:val="00691DB1"/>
    <w:rsid w:val="006925C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149"/>
    <w:rsid w:val="006B32E4"/>
    <w:rsid w:val="006B3302"/>
    <w:rsid w:val="006B37EA"/>
    <w:rsid w:val="006B53AB"/>
    <w:rsid w:val="006B7444"/>
    <w:rsid w:val="006C24D8"/>
    <w:rsid w:val="006C2888"/>
    <w:rsid w:val="006C3175"/>
    <w:rsid w:val="006C32EE"/>
    <w:rsid w:val="006C5083"/>
    <w:rsid w:val="006C6A05"/>
    <w:rsid w:val="006C7502"/>
    <w:rsid w:val="006D23FC"/>
    <w:rsid w:val="006D3253"/>
    <w:rsid w:val="006D3CD7"/>
    <w:rsid w:val="006D3F82"/>
    <w:rsid w:val="006D5719"/>
    <w:rsid w:val="006D79B4"/>
    <w:rsid w:val="006E0068"/>
    <w:rsid w:val="006E01D1"/>
    <w:rsid w:val="006E3711"/>
    <w:rsid w:val="006E469B"/>
    <w:rsid w:val="006E785D"/>
    <w:rsid w:val="006F1B61"/>
    <w:rsid w:val="006F1BFE"/>
    <w:rsid w:val="006F25F4"/>
    <w:rsid w:val="006F53A9"/>
    <w:rsid w:val="006F5A35"/>
    <w:rsid w:val="006F610D"/>
    <w:rsid w:val="006F6A95"/>
    <w:rsid w:val="006F6E0E"/>
    <w:rsid w:val="00701033"/>
    <w:rsid w:val="007024E8"/>
    <w:rsid w:val="0070368E"/>
    <w:rsid w:val="0070371E"/>
    <w:rsid w:val="00703BAE"/>
    <w:rsid w:val="00704AB7"/>
    <w:rsid w:val="00705F8F"/>
    <w:rsid w:val="007064F6"/>
    <w:rsid w:val="007078A3"/>
    <w:rsid w:val="00711536"/>
    <w:rsid w:val="007129C0"/>
    <w:rsid w:val="007142B5"/>
    <w:rsid w:val="00714663"/>
    <w:rsid w:val="00714C96"/>
    <w:rsid w:val="00716BFE"/>
    <w:rsid w:val="007234D1"/>
    <w:rsid w:val="0072666C"/>
    <w:rsid w:val="00730609"/>
    <w:rsid w:val="00731428"/>
    <w:rsid w:val="0073157A"/>
    <w:rsid w:val="00731690"/>
    <w:rsid w:val="00735209"/>
    <w:rsid w:val="00736CBD"/>
    <w:rsid w:val="007401EB"/>
    <w:rsid w:val="007444E2"/>
    <w:rsid w:val="00744D68"/>
    <w:rsid w:val="00744E29"/>
    <w:rsid w:val="00744EEF"/>
    <w:rsid w:val="007517D1"/>
    <w:rsid w:val="0075229E"/>
    <w:rsid w:val="007524CA"/>
    <w:rsid w:val="00753476"/>
    <w:rsid w:val="00754B44"/>
    <w:rsid w:val="00754CAE"/>
    <w:rsid w:val="00757992"/>
    <w:rsid w:val="00761B5E"/>
    <w:rsid w:val="007622D6"/>
    <w:rsid w:val="00763FEE"/>
    <w:rsid w:val="007658D5"/>
    <w:rsid w:val="00772BA8"/>
    <w:rsid w:val="00774266"/>
    <w:rsid w:val="00775BAB"/>
    <w:rsid w:val="0078028A"/>
    <w:rsid w:val="007806CB"/>
    <w:rsid w:val="007816FD"/>
    <w:rsid w:val="00781C64"/>
    <w:rsid w:val="007829AF"/>
    <w:rsid w:val="007848FB"/>
    <w:rsid w:val="007851D5"/>
    <w:rsid w:val="00785698"/>
    <w:rsid w:val="0078693A"/>
    <w:rsid w:val="00790164"/>
    <w:rsid w:val="00793484"/>
    <w:rsid w:val="00793670"/>
    <w:rsid w:val="00794153"/>
    <w:rsid w:val="0079486A"/>
    <w:rsid w:val="00794D7E"/>
    <w:rsid w:val="00794E74"/>
    <w:rsid w:val="00794F80"/>
    <w:rsid w:val="0079666D"/>
    <w:rsid w:val="00797118"/>
    <w:rsid w:val="00797B4F"/>
    <w:rsid w:val="007A139A"/>
    <w:rsid w:val="007A1C9E"/>
    <w:rsid w:val="007A21C7"/>
    <w:rsid w:val="007A3BB5"/>
    <w:rsid w:val="007A7354"/>
    <w:rsid w:val="007B2C77"/>
    <w:rsid w:val="007B7A6F"/>
    <w:rsid w:val="007C2C6B"/>
    <w:rsid w:val="007C7FF1"/>
    <w:rsid w:val="007D15EF"/>
    <w:rsid w:val="007D1A27"/>
    <w:rsid w:val="007D1B24"/>
    <w:rsid w:val="007D1F15"/>
    <w:rsid w:val="007D25B1"/>
    <w:rsid w:val="007D2878"/>
    <w:rsid w:val="007D300A"/>
    <w:rsid w:val="007D661B"/>
    <w:rsid w:val="007E00E1"/>
    <w:rsid w:val="007E26F8"/>
    <w:rsid w:val="007E3A35"/>
    <w:rsid w:val="007E5726"/>
    <w:rsid w:val="007E5D23"/>
    <w:rsid w:val="007E65DB"/>
    <w:rsid w:val="007E7BAB"/>
    <w:rsid w:val="007E7DCE"/>
    <w:rsid w:val="007F1347"/>
    <w:rsid w:val="007F20AC"/>
    <w:rsid w:val="007F43BD"/>
    <w:rsid w:val="007F53D4"/>
    <w:rsid w:val="00800927"/>
    <w:rsid w:val="00800F46"/>
    <w:rsid w:val="008016F1"/>
    <w:rsid w:val="00802C56"/>
    <w:rsid w:val="00804BD9"/>
    <w:rsid w:val="00805270"/>
    <w:rsid w:val="008111EB"/>
    <w:rsid w:val="00811205"/>
    <w:rsid w:val="00811D16"/>
    <w:rsid w:val="00812C48"/>
    <w:rsid w:val="008146F9"/>
    <w:rsid w:val="00814D55"/>
    <w:rsid w:val="00816506"/>
    <w:rsid w:val="00817BFB"/>
    <w:rsid w:val="008230AE"/>
    <w:rsid w:val="00824DCD"/>
    <w:rsid w:val="00824DDB"/>
    <w:rsid w:val="008257A6"/>
    <w:rsid w:val="00831346"/>
    <w:rsid w:val="00831D3F"/>
    <w:rsid w:val="00832986"/>
    <w:rsid w:val="00833DB5"/>
    <w:rsid w:val="00834BBB"/>
    <w:rsid w:val="00834E50"/>
    <w:rsid w:val="00835692"/>
    <w:rsid w:val="008419A8"/>
    <w:rsid w:val="008436AD"/>
    <w:rsid w:val="008437CC"/>
    <w:rsid w:val="00844569"/>
    <w:rsid w:val="00844B99"/>
    <w:rsid w:val="00846539"/>
    <w:rsid w:val="0084766D"/>
    <w:rsid w:val="00847D23"/>
    <w:rsid w:val="00851545"/>
    <w:rsid w:val="00855544"/>
    <w:rsid w:val="00856D15"/>
    <w:rsid w:val="0086020D"/>
    <w:rsid w:val="00860E59"/>
    <w:rsid w:val="00861DEF"/>
    <w:rsid w:val="00863327"/>
    <w:rsid w:val="008662C4"/>
    <w:rsid w:val="00867B2F"/>
    <w:rsid w:val="00870D17"/>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61D"/>
    <w:rsid w:val="00896BBD"/>
    <w:rsid w:val="008A1129"/>
    <w:rsid w:val="008A1FF2"/>
    <w:rsid w:val="008A2709"/>
    <w:rsid w:val="008A322D"/>
    <w:rsid w:val="008A3486"/>
    <w:rsid w:val="008A3935"/>
    <w:rsid w:val="008A75BE"/>
    <w:rsid w:val="008B00D5"/>
    <w:rsid w:val="008B14D0"/>
    <w:rsid w:val="008B1720"/>
    <w:rsid w:val="008B4658"/>
    <w:rsid w:val="008B4E07"/>
    <w:rsid w:val="008B74DC"/>
    <w:rsid w:val="008C0050"/>
    <w:rsid w:val="008C0799"/>
    <w:rsid w:val="008C1F6B"/>
    <w:rsid w:val="008C2064"/>
    <w:rsid w:val="008C2BCF"/>
    <w:rsid w:val="008C2C84"/>
    <w:rsid w:val="008C32A8"/>
    <w:rsid w:val="008C55A3"/>
    <w:rsid w:val="008C783C"/>
    <w:rsid w:val="008D06E0"/>
    <w:rsid w:val="008D1DFF"/>
    <w:rsid w:val="008D24AA"/>
    <w:rsid w:val="008E0AFD"/>
    <w:rsid w:val="008E15BF"/>
    <w:rsid w:val="008E6375"/>
    <w:rsid w:val="008F16D2"/>
    <w:rsid w:val="008F1EF4"/>
    <w:rsid w:val="008F3674"/>
    <w:rsid w:val="008F4C65"/>
    <w:rsid w:val="008F66C9"/>
    <w:rsid w:val="0090060E"/>
    <w:rsid w:val="00901E77"/>
    <w:rsid w:val="009020E0"/>
    <w:rsid w:val="0090233A"/>
    <w:rsid w:val="00903410"/>
    <w:rsid w:val="00905422"/>
    <w:rsid w:val="00905BEF"/>
    <w:rsid w:val="00910B4E"/>
    <w:rsid w:val="009130C0"/>
    <w:rsid w:val="00913133"/>
    <w:rsid w:val="00913283"/>
    <w:rsid w:val="00915791"/>
    <w:rsid w:val="00915D87"/>
    <w:rsid w:val="00916B04"/>
    <w:rsid w:val="00917869"/>
    <w:rsid w:val="00917BDD"/>
    <w:rsid w:val="0092113F"/>
    <w:rsid w:val="00921DB9"/>
    <w:rsid w:val="00921FC1"/>
    <w:rsid w:val="00922358"/>
    <w:rsid w:val="00923DBE"/>
    <w:rsid w:val="0092403D"/>
    <w:rsid w:val="00926239"/>
    <w:rsid w:val="00932888"/>
    <w:rsid w:val="009331C2"/>
    <w:rsid w:val="00936DCF"/>
    <w:rsid w:val="009402DB"/>
    <w:rsid w:val="00940AC7"/>
    <w:rsid w:val="0094145F"/>
    <w:rsid w:val="0094160B"/>
    <w:rsid w:val="00943F2E"/>
    <w:rsid w:val="00944355"/>
    <w:rsid w:val="00944898"/>
    <w:rsid w:val="009449B8"/>
    <w:rsid w:val="00944DC9"/>
    <w:rsid w:val="00946C4B"/>
    <w:rsid w:val="0094795E"/>
    <w:rsid w:val="00951D52"/>
    <w:rsid w:val="00952187"/>
    <w:rsid w:val="00954916"/>
    <w:rsid w:val="0095704B"/>
    <w:rsid w:val="00960A6D"/>
    <w:rsid w:val="00960A7F"/>
    <w:rsid w:val="009611E0"/>
    <w:rsid w:val="0096447C"/>
    <w:rsid w:val="00964749"/>
    <w:rsid w:val="00964B89"/>
    <w:rsid w:val="00965FEE"/>
    <w:rsid w:val="0096643B"/>
    <w:rsid w:val="00966DFC"/>
    <w:rsid w:val="009706B5"/>
    <w:rsid w:val="00970CE3"/>
    <w:rsid w:val="00971164"/>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A0D0A"/>
    <w:rsid w:val="009A0FAE"/>
    <w:rsid w:val="009A1D94"/>
    <w:rsid w:val="009A2418"/>
    <w:rsid w:val="009A5659"/>
    <w:rsid w:val="009A5BD0"/>
    <w:rsid w:val="009A64BD"/>
    <w:rsid w:val="009A686F"/>
    <w:rsid w:val="009A6ACC"/>
    <w:rsid w:val="009B1636"/>
    <w:rsid w:val="009B33A8"/>
    <w:rsid w:val="009B3487"/>
    <w:rsid w:val="009B4510"/>
    <w:rsid w:val="009B5F5A"/>
    <w:rsid w:val="009B7C61"/>
    <w:rsid w:val="009C0DC9"/>
    <w:rsid w:val="009C1104"/>
    <w:rsid w:val="009C1596"/>
    <w:rsid w:val="009C3793"/>
    <w:rsid w:val="009C451F"/>
    <w:rsid w:val="009C534B"/>
    <w:rsid w:val="009C5E96"/>
    <w:rsid w:val="009C726D"/>
    <w:rsid w:val="009D3186"/>
    <w:rsid w:val="009D3697"/>
    <w:rsid w:val="009D5F9E"/>
    <w:rsid w:val="009E1411"/>
    <w:rsid w:val="009E1BB5"/>
    <w:rsid w:val="009E50D6"/>
    <w:rsid w:val="009E52F2"/>
    <w:rsid w:val="009E5717"/>
    <w:rsid w:val="009E589B"/>
    <w:rsid w:val="009E6FC4"/>
    <w:rsid w:val="009F01C0"/>
    <w:rsid w:val="009F1278"/>
    <w:rsid w:val="009F3C1F"/>
    <w:rsid w:val="009F4D30"/>
    <w:rsid w:val="009F5DB2"/>
    <w:rsid w:val="009F614E"/>
    <w:rsid w:val="009F6713"/>
    <w:rsid w:val="009F7015"/>
    <w:rsid w:val="009F762B"/>
    <w:rsid w:val="009F7941"/>
    <w:rsid w:val="00A0172D"/>
    <w:rsid w:val="00A02047"/>
    <w:rsid w:val="00A036BE"/>
    <w:rsid w:val="00A03C4B"/>
    <w:rsid w:val="00A03DF1"/>
    <w:rsid w:val="00A0424A"/>
    <w:rsid w:val="00A04C52"/>
    <w:rsid w:val="00A05A9B"/>
    <w:rsid w:val="00A06819"/>
    <w:rsid w:val="00A075FB"/>
    <w:rsid w:val="00A07627"/>
    <w:rsid w:val="00A11AE6"/>
    <w:rsid w:val="00A12205"/>
    <w:rsid w:val="00A21876"/>
    <w:rsid w:val="00A21F62"/>
    <w:rsid w:val="00A22E00"/>
    <w:rsid w:val="00A24194"/>
    <w:rsid w:val="00A30B55"/>
    <w:rsid w:val="00A30C44"/>
    <w:rsid w:val="00A328AE"/>
    <w:rsid w:val="00A33460"/>
    <w:rsid w:val="00A355A6"/>
    <w:rsid w:val="00A40DDC"/>
    <w:rsid w:val="00A4131E"/>
    <w:rsid w:val="00A41694"/>
    <w:rsid w:val="00A42784"/>
    <w:rsid w:val="00A43501"/>
    <w:rsid w:val="00A453DC"/>
    <w:rsid w:val="00A46BDA"/>
    <w:rsid w:val="00A477E9"/>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5D62"/>
    <w:rsid w:val="00AB0832"/>
    <w:rsid w:val="00AB14BD"/>
    <w:rsid w:val="00AB1D6A"/>
    <w:rsid w:val="00AB3710"/>
    <w:rsid w:val="00AB3DF3"/>
    <w:rsid w:val="00AB4B0F"/>
    <w:rsid w:val="00AB4FA1"/>
    <w:rsid w:val="00AB50BC"/>
    <w:rsid w:val="00AB6BF9"/>
    <w:rsid w:val="00AB6C3B"/>
    <w:rsid w:val="00AC0516"/>
    <w:rsid w:val="00AC0D96"/>
    <w:rsid w:val="00AC48E0"/>
    <w:rsid w:val="00AC7C82"/>
    <w:rsid w:val="00AD1553"/>
    <w:rsid w:val="00AD1580"/>
    <w:rsid w:val="00AD25F0"/>
    <w:rsid w:val="00AD2EBD"/>
    <w:rsid w:val="00AD41B6"/>
    <w:rsid w:val="00AD461A"/>
    <w:rsid w:val="00AD529C"/>
    <w:rsid w:val="00AD6EAA"/>
    <w:rsid w:val="00AE008F"/>
    <w:rsid w:val="00AE04E8"/>
    <w:rsid w:val="00AE0D01"/>
    <w:rsid w:val="00AE2056"/>
    <w:rsid w:val="00AE3724"/>
    <w:rsid w:val="00AE3AAC"/>
    <w:rsid w:val="00AE6AFC"/>
    <w:rsid w:val="00AF16C8"/>
    <w:rsid w:val="00AF5638"/>
    <w:rsid w:val="00AF74DA"/>
    <w:rsid w:val="00B006A9"/>
    <w:rsid w:val="00B00BD1"/>
    <w:rsid w:val="00B00C72"/>
    <w:rsid w:val="00B01443"/>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3A37"/>
    <w:rsid w:val="00B246DA"/>
    <w:rsid w:val="00B272A6"/>
    <w:rsid w:val="00B30856"/>
    <w:rsid w:val="00B31395"/>
    <w:rsid w:val="00B32CD3"/>
    <w:rsid w:val="00B3475C"/>
    <w:rsid w:val="00B34866"/>
    <w:rsid w:val="00B34CA9"/>
    <w:rsid w:val="00B35797"/>
    <w:rsid w:val="00B35A93"/>
    <w:rsid w:val="00B3633A"/>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6A9"/>
    <w:rsid w:val="00B57E3B"/>
    <w:rsid w:val="00B62FB3"/>
    <w:rsid w:val="00B658D4"/>
    <w:rsid w:val="00B667A7"/>
    <w:rsid w:val="00B667E5"/>
    <w:rsid w:val="00B66C9E"/>
    <w:rsid w:val="00B705ED"/>
    <w:rsid w:val="00B70E50"/>
    <w:rsid w:val="00B73C99"/>
    <w:rsid w:val="00B75A2C"/>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D47"/>
    <w:rsid w:val="00B961A5"/>
    <w:rsid w:val="00BA18D5"/>
    <w:rsid w:val="00BA19B6"/>
    <w:rsid w:val="00BA46EE"/>
    <w:rsid w:val="00BA49CC"/>
    <w:rsid w:val="00BA4D1F"/>
    <w:rsid w:val="00BA7AD1"/>
    <w:rsid w:val="00BB0B9D"/>
    <w:rsid w:val="00BB1CC2"/>
    <w:rsid w:val="00BB2250"/>
    <w:rsid w:val="00BB4107"/>
    <w:rsid w:val="00BB4F63"/>
    <w:rsid w:val="00BB5BB7"/>
    <w:rsid w:val="00BB744D"/>
    <w:rsid w:val="00BB7708"/>
    <w:rsid w:val="00BC0FDD"/>
    <w:rsid w:val="00BC114F"/>
    <w:rsid w:val="00BC22E0"/>
    <w:rsid w:val="00BC308A"/>
    <w:rsid w:val="00BC4AA7"/>
    <w:rsid w:val="00BC5852"/>
    <w:rsid w:val="00BC7469"/>
    <w:rsid w:val="00BD1B09"/>
    <w:rsid w:val="00BD5425"/>
    <w:rsid w:val="00BD5EAE"/>
    <w:rsid w:val="00BD618E"/>
    <w:rsid w:val="00BD6EC3"/>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354"/>
    <w:rsid w:val="00BF6902"/>
    <w:rsid w:val="00BF7421"/>
    <w:rsid w:val="00C01E2A"/>
    <w:rsid w:val="00C024E0"/>
    <w:rsid w:val="00C03536"/>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6DCE"/>
    <w:rsid w:val="00C3746F"/>
    <w:rsid w:val="00C3768A"/>
    <w:rsid w:val="00C37D9D"/>
    <w:rsid w:val="00C4139D"/>
    <w:rsid w:val="00C429E1"/>
    <w:rsid w:val="00C42AC0"/>
    <w:rsid w:val="00C42E26"/>
    <w:rsid w:val="00C44901"/>
    <w:rsid w:val="00C449BF"/>
    <w:rsid w:val="00C45DE7"/>
    <w:rsid w:val="00C5122B"/>
    <w:rsid w:val="00C538D4"/>
    <w:rsid w:val="00C53A8B"/>
    <w:rsid w:val="00C562FD"/>
    <w:rsid w:val="00C56C17"/>
    <w:rsid w:val="00C574A4"/>
    <w:rsid w:val="00C60396"/>
    <w:rsid w:val="00C615BE"/>
    <w:rsid w:val="00C659E1"/>
    <w:rsid w:val="00C7039A"/>
    <w:rsid w:val="00C718A8"/>
    <w:rsid w:val="00C71CD1"/>
    <w:rsid w:val="00C73143"/>
    <w:rsid w:val="00C7536A"/>
    <w:rsid w:val="00C76C40"/>
    <w:rsid w:val="00C77685"/>
    <w:rsid w:val="00C77815"/>
    <w:rsid w:val="00C80ED6"/>
    <w:rsid w:val="00C82277"/>
    <w:rsid w:val="00C82D1D"/>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C06"/>
    <w:rsid w:val="00CC24B0"/>
    <w:rsid w:val="00CC2788"/>
    <w:rsid w:val="00CC29A7"/>
    <w:rsid w:val="00CC2F3D"/>
    <w:rsid w:val="00CC5FF3"/>
    <w:rsid w:val="00CC74A5"/>
    <w:rsid w:val="00CC7CB6"/>
    <w:rsid w:val="00CD4C2B"/>
    <w:rsid w:val="00CD6714"/>
    <w:rsid w:val="00CD7015"/>
    <w:rsid w:val="00CD7178"/>
    <w:rsid w:val="00CE00F0"/>
    <w:rsid w:val="00CE13CE"/>
    <w:rsid w:val="00CE16FE"/>
    <w:rsid w:val="00CE2ADF"/>
    <w:rsid w:val="00CE33FC"/>
    <w:rsid w:val="00CE410A"/>
    <w:rsid w:val="00CE4B84"/>
    <w:rsid w:val="00CE74B0"/>
    <w:rsid w:val="00CF00DE"/>
    <w:rsid w:val="00CF0213"/>
    <w:rsid w:val="00CF052D"/>
    <w:rsid w:val="00CF181D"/>
    <w:rsid w:val="00CF1D7D"/>
    <w:rsid w:val="00CF3998"/>
    <w:rsid w:val="00CF45D3"/>
    <w:rsid w:val="00CF4D04"/>
    <w:rsid w:val="00CF4E1C"/>
    <w:rsid w:val="00CF52BD"/>
    <w:rsid w:val="00CF6B6C"/>
    <w:rsid w:val="00CF7B6B"/>
    <w:rsid w:val="00D0069F"/>
    <w:rsid w:val="00D00804"/>
    <w:rsid w:val="00D01094"/>
    <w:rsid w:val="00D01EA5"/>
    <w:rsid w:val="00D02791"/>
    <w:rsid w:val="00D02978"/>
    <w:rsid w:val="00D031F5"/>
    <w:rsid w:val="00D03809"/>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7789"/>
    <w:rsid w:val="00D20DAB"/>
    <w:rsid w:val="00D21565"/>
    <w:rsid w:val="00D2737E"/>
    <w:rsid w:val="00D274A9"/>
    <w:rsid w:val="00D30750"/>
    <w:rsid w:val="00D32644"/>
    <w:rsid w:val="00D3357A"/>
    <w:rsid w:val="00D33619"/>
    <w:rsid w:val="00D40C02"/>
    <w:rsid w:val="00D427A6"/>
    <w:rsid w:val="00D42AFE"/>
    <w:rsid w:val="00D45390"/>
    <w:rsid w:val="00D460B2"/>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4BDF"/>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1271"/>
    <w:rsid w:val="00D91F4E"/>
    <w:rsid w:val="00D93AF6"/>
    <w:rsid w:val="00D93F28"/>
    <w:rsid w:val="00D95C7F"/>
    <w:rsid w:val="00D969C9"/>
    <w:rsid w:val="00DA00E7"/>
    <w:rsid w:val="00DA0DAE"/>
    <w:rsid w:val="00DA1A98"/>
    <w:rsid w:val="00DA2E2B"/>
    <w:rsid w:val="00DA3DE4"/>
    <w:rsid w:val="00DA69DE"/>
    <w:rsid w:val="00DB1083"/>
    <w:rsid w:val="00DB1F2D"/>
    <w:rsid w:val="00DB322C"/>
    <w:rsid w:val="00DB5C0A"/>
    <w:rsid w:val="00DB6DAF"/>
    <w:rsid w:val="00DC0AF1"/>
    <w:rsid w:val="00DC1B90"/>
    <w:rsid w:val="00DC20B8"/>
    <w:rsid w:val="00DC2393"/>
    <w:rsid w:val="00DC2414"/>
    <w:rsid w:val="00DC2A4A"/>
    <w:rsid w:val="00DC588B"/>
    <w:rsid w:val="00DC64BF"/>
    <w:rsid w:val="00DD13E2"/>
    <w:rsid w:val="00DD2FA4"/>
    <w:rsid w:val="00DD7977"/>
    <w:rsid w:val="00DE34FF"/>
    <w:rsid w:val="00DF003C"/>
    <w:rsid w:val="00DF00D4"/>
    <w:rsid w:val="00DF270F"/>
    <w:rsid w:val="00DF4501"/>
    <w:rsid w:val="00DF7233"/>
    <w:rsid w:val="00DF78AE"/>
    <w:rsid w:val="00E03385"/>
    <w:rsid w:val="00E033F2"/>
    <w:rsid w:val="00E0462A"/>
    <w:rsid w:val="00E04A8B"/>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5F65"/>
    <w:rsid w:val="00E3619E"/>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D59"/>
    <w:rsid w:val="00E87407"/>
    <w:rsid w:val="00E91243"/>
    <w:rsid w:val="00E93E68"/>
    <w:rsid w:val="00E944BC"/>
    <w:rsid w:val="00E97676"/>
    <w:rsid w:val="00EA1CE1"/>
    <w:rsid w:val="00EA1F89"/>
    <w:rsid w:val="00EA5439"/>
    <w:rsid w:val="00EA72C0"/>
    <w:rsid w:val="00EB008E"/>
    <w:rsid w:val="00EB08A0"/>
    <w:rsid w:val="00EB117B"/>
    <w:rsid w:val="00EB2924"/>
    <w:rsid w:val="00EB2E85"/>
    <w:rsid w:val="00EB4095"/>
    <w:rsid w:val="00EB40D6"/>
    <w:rsid w:val="00EB49F7"/>
    <w:rsid w:val="00EB5F75"/>
    <w:rsid w:val="00EB685E"/>
    <w:rsid w:val="00EB7852"/>
    <w:rsid w:val="00EB79CD"/>
    <w:rsid w:val="00EC060D"/>
    <w:rsid w:val="00EC2525"/>
    <w:rsid w:val="00ED0907"/>
    <w:rsid w:val="00ED50C1"/>
    <w:rsid w:val="00EE066D"/>
    <w:rsid w:val="00EE0713"/>
    <w:rsid w:val="00EE07A6"/>
    <w:rsid w:val="00EE0F2E"/>
    <w:rsid w:val="00EE23E3"/>
    <w:rsid w:val="00EE2A41"/>
    <w:rsid w:val="00EE3337"/>
    <w:rsid w:val="00EE4E10"/>
    <w:rsid w:val="00EE520C"/>
    <w:rsid w:val="00EE525B"/>
    <w:rsid w:val="00EE633C"/>
    <w:rsid w:val="00EE7CB5"/>
    <w:rsid w:val="00EF09FB"/>
    <w:rsid w:val="00EF0CFD"/>
    <w:rsid w:val="00EF0DE2"/>
    <w:rsid w:val="00EF28A1"/>
    <w:rsid w:val="00EF4DFA"/>
    <w:rsid w:val="00EF5D1D"/>
    <w:rsid w:val="00EF5F08"/>
    <w:rsid w:val="00EF6A92"/>
    <w:rsid w:val="00F00ACE"/>
    <w:rsid w:val="00F02923"/>
    <w:rsid w:val="00F0304F"/>
    <w:rsid w:val="00F0351B"/>
    <w:rsid w:val="00F04089"/>
    <w:rsid w:val="00F05B66"/>
    <w:rsid w:val="00F06275"/>
    <w:rsid w:val="00F06472"/>
    <w:rsid w:val="00F07362"/>
    <w:rsid w:val="00F1169F"/>
    <w:rsid w:val="00F123EC"/>
    <w:rsid w:val="00F15FB1"/>
    <w:rsid w:val="00F16331"/>
    <w:rsid w:val="00F2181A"/>
    <w:rsid w:val="00F22566"/>
    <w:rsid w:val="00F22963"/>
    <w:rsid w:val="00F2436E"/>
    <w:rsid w:val="00F310D2"/>
    <w:rsid w:val="00F31705"/>
    <w:rsid w:val="00F35C78"/>
    <w:rsid w:val="00F378B2"/>
    <w:rsid w:val="00F403EA"/>
    <w:rsid w:val="00F40B51"/>
    <w:rsid w:val="00F40E4D"/>
    <w:rsid w:val="00F40FD8"/>
    <w:rsid w:val="00F417E1"/>
    <w:rsid w:val="00F42499"/>
    <w:rsid w:val="00F42753"/>
    <w:rsid w:val="00F45D7F"/>
    <w:rsid w:val="00F46CE7"/>
    <w:rsid w:val="00F47A8B"/>
    <w:rsid w:val="00F510DB"/>
    <w:rsid w:val="00F5260F"/>
    <w:rsid w:val="00F546CD"/>
    <w:rsid w:val="00F55001"/>
    <w:rsid w:val="00F604E0"/>
    <w:rsid w:val="00F6442C"/>
    <w:rsid w:val="00F64A83"/>
    <w:rsid w:val="00F64E3D"/>
    <w:rsid w:val="00F6501E"/>
    <w:rsid w:val="00F67625"/>
    <w:rsid w:val="00F70615"/>
    <w:rsid w:val="00F716FA"/>
    <w:rsid w:val="00F71969"/>
    <w:rsid w:val="00F72722"/>
    <w:rsid w:val="00F727B0"/>
    <w:rsid w:val="00F7575C"/>
    <w:rsid w:val="00F7598B"/>
    <w:rsid w:val="00F761B1"/>
    <w:rsid w:val="00F76CC5"/>
    <w:rsid w:val="00F81511"/>
    <w:rsid w:val="00F81BD5"/>
    <w:rsid w:val="00F82098"/>
    <w:rsid w:val="00F83C01"/>
    <w:rsid w:val="00F87ADD"/>
    <w:rsid w:val="00F907A0"/>
    <w:rsid w:val="00F914FD"/>
    <w:rsid w:val="00F9164E"/>
    <w:rsid w:val="00F952BF"/>
    <w:rsid w:val="00F95515"/>
    <w:rsid w:val="00F974AA"/>
    <w:rsid w:val="00FA103A"/>
    <w:rsid w:val="00FA2545"/>
    <w:rsid w:val="00FA2729"/>
    <w:rsid w:val="00FA7CFC"/>
    <w:rsid w:val="00FB03BA"/>
    <w:rsid w:val="00FB097C"/>
    <w:rsid w:val="00FB21C2"/>
    <w:rsid w:val="00FB4AAD"/>
    <w:rsid w:val="00FB4E3D"/>
    <w:rsid w:val="00FB55F3"/>
    <w:rsid w:val="00FB5A22"/>
    <w:rsid w:val="00FB5F2A"/>
    <w:rsid w:val="00FB62A3"/>
    <w:rsid w:val="00FC1407"/>
    <w:rsid w:val="00FC22E1"/>
    <w:rsid w:val="00FC2C8C"/>
    <w:rsid w:val="00FC4F9B"/>
    <w:rsid w:val="00FC5068"/>
    <w:rsid w:val="00FC59F0"/>
    <w:rsid w:val="00FD21A8"/>
    <w:rsid w:val="00FD21AC"/>
    <w:rsid w:val="00FD4599"/>
    <w:rsid w:val="00FD4784"/>
    <w:rsid w:val="00FD4FE7"/>
    <w:rsid w:val="00FD65FE"/>
    <w:rsid w:val="00FD725C"/>
    <w:rsid w:val="00FE0FAF"/>
    <w:rsid w:val="00FE35B1"/>
    <w:rsid w:val="00FE3C36"/>
    <w:rsid w:val="00FE427F"/>
    <w:rsid w:val="00FE72EA"/>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33603">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18193609">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45020613">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16092262">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317732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92892743">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262605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069521">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1999069883">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20E6C-E6A1-4920-A026-F9D26258B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42</Pages>
  <Words>7473</Words>
  <Characters>41107</Characters>
  <Application>Microsoft Office Word</Application>
  <DocSecurity>0</DocSecurity>
  <Lines>342</Lines>
  <Paragraphs>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33</cp:revision>
  <cp:lastPrinted>2018-12-04T20:35:00Z</cp:lastPrinted>
  <dcterms:created xsi:type="dcterms:W3CDTF">2022-11-23T18:22:00Z</dcterms:created>
  <dcterms:modified xsi:type="dcterms:W3CDTF">2023-04-29T02:26:00Z</dcterms:modified>
</cp:coreProperties>
</file>