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C0C91" w14:textId="07BEA72B" w:rsidR="003F4D3E" w:rsidRPr="003A3488" w:rsidRDefault="003F4D3E" w:rsidP="008F6309">
      <w:pPr>
        <w:shd w:val="clear" w:color="auto" w:fill="FFFFFF"/>
        <w:spacing w:line="360" w:lineRule="auto"/>
        <w:rPr>
          <w:rFonts w:ascii="Palatino Linotype" w:hAnsi="Palatino Linotype" w:cs="Arial"/>
          <w:color w:val="000000"/>
          <w:lang w:val="es-MX" w:eastAsia="es-MX"/>
        </w:rPr>
      </w:pPr>
      <w:r w:rsidRPr="003A348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B4578" w:rsidRPr="003A3488">
        <w:rPr>
          <w:rFonts w:ascii="Palatino Linotype" w:hAnsi="Palatino Linotype" w:cs="Arial"/>
          <w:color w:val="000000"/>
          <w:lang w:val="es-MX" w:eastAsia="es-MX"/>
        </w:rPr>
        <w:t>veintiuno de junio</w:t>
      </w:r>
      <w:r w:rsidRPr="003A3488">
        <w:rPr>
          <w:rFonts w:ascii="Palatino Linotype" w:hAnsi="Palatino Linotype" w:cs="Arial"/>
          <w:color w:val="000000"/>
          <w:lang w:val="es-MX" w:eastAsia="es-MX"/>
        </w:rPr>
        <w:t xml:space="preserve"> dos mil veintitrés.</w:t>
      </w:r>
    </w:p>
    <w:p w14:paraId="77DAF502" w14:textId="77777777" w:rsidR="003F4D3E" w:rsidRPr="003A3488" w:rsidRDefault="003F4D3E" w:rsidP="003F4D3E">
      <w:pPr>
        <w:tabs>
          <w:tab w:val="left" w:pos="1701"/>
        </w:tabs>
        <w:spacing w:line="360" w:lineRule="auto"/>
        <w:jc w:val="both"/>
        <w:rPr>
          <w:rFonts w:ascii="Palatino Linotype" w:hAnsi="Palatino Linotype" w:cs="Arial"/>
          <w:color w:val="000000"/>
          <w:lang w:val="es-MX" w:eastAsia="es-MX"/>
        </w:rPr>
      </w:pPr>
    </w:p>
    <w:p w14:paraId="25F641DE" w14:textId="3709BAAA" w:rsidR="003F4D3E" w:rsidRPr="003A3488" w:rsidRDefault="003F4D3E" w:rsidP="003F4D3E">
      <w:pPr>
        <w:tabs>
          <w:tab w:val="left" w:pos="1701"/>
        </w:tabs>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b/>
          <w:lang w:val="es-MX" w:eastAsia="en-US"/>
        </w:rPr>
        <w:t>VISTO</w:t>
      </w:r>
      <w:r w:rsidRPr="003A3488">
        <w:rPr>
          <w:rFonts w:ascii="Palatino Linotype" w:eastAsiaTheme="minorHAnsi" w:hAnsi="Palatino Linotype" w:cs="Arial"/>
          <w:lang w:val="es-MX" w:eastAsia="en-US"/>
        </w:rPr>
        <w:t xml:space="preserve"> el expediente electrónico formado con motivo del recurso de revisión número </w:t>
      </w:r>
      <w:r w:rsidR="00DD4334" w:rsidRPr="003A3488">
        <w:rPr>
          <w:rFonts w:ascii="Palatino Linotype" w:eastAsiaTheme="minorHAnsi" w:hAnsi="Palatino Linotype" w:cs="Arial"/>
          <w:b/>
          <w:lang w:val="es-MX" w:eastAsia="en-US"/>
        </w:rPr>
        <w:t>2080/INFOEM/IP/RR/2023</w:t>
      </w:r>
      <w:r w:rsidRPr="003A3488">
        <w:rPr>
          <w:rFonts w:ascii="Palatino Linotype" w:eastAsiaTheme="minorHAnsi" w:hAnsi="Palatino Linotype" w:cs="Arial"/>
          <w:lang w:val="es-MX" w:eastAsia="en-US"/>
        </w:rPr>
        <w:t xml:space="preserve">, </w:t>
      </w:r>
      <w:r w:rsidR="00DD4334" w:rsidRPr="003A3488">
        <w:rPr>
          <w:rFonts w:ascii="Palatino Linotype" w:hAnsi="Palatino Linotype" w:cs="Arial"/>
        </w:rPr>
        <w:t xml:space="preserve">interpuesto por </w:t>
      </w:r>
      <w:r w:rsidR="00D870CB">
        <w:rPr>
          <w:rFonts w:ascii="Palatino Linotype" w:hAnsi="Palatino Linotype" w:cs="Arial"/>
          <w:b/>
        </w:rPr>
        <w:t>XXXXX</w:t>
      </w:r>
      <w:r w:rsidRPr="003A3488">
        <w:rPr>
          <w:rFonts w:ascii="Palatino Linotype" w:hAnsi="Palatino Linotype" w:cs="Arial"/>
        </w:rPr>
        <w:t>,</w:t>
      </w:r>
      <w:r w:rsidRPr="003A3488">
        <w:rPr>
          <w:rFonts w:ascii="Palatino Linotype" w:hAnsi="Palatino Linotype" w:cs="Arial"/>
          <w:b/>
        </w:rPr>
        <w:t xml:space="preserve"> </w:t>
      </w:r>
      <w:r w:rsidRPr="003A3488">
        <w:rPr>
          <w:rFonts w:ascii="Palatino Linotype" w:hAnsi="Palatino Linotype" w:cs="Arial"/>
        </w:rPr>
        <w:t xml:space="preserve">en lo sucesivo </w:t>
      </w:r>
      <w:r w:rsidR="00DD4334" w:rsidRPr="003A3488">
        <w:rPr>
          <w:rFonts w:ascii="Palatino Linotype" w:hAnsi="Palatino Linotype" w:cs="Arial"/>
          <w:b/>
        </w:rPr>
        <w:t>el</w:t>
      </w:r>
      <w:r w:rsidRPr="003A3488">
        <w:rPr>
          <w:rFonts w:ascii="Palatino Linotype" w:hAnsi="Palatino Linotype" w:cs="Arial"/>
          <w:b/>
        </w:rPr>
        <w:t xml:space="preserve"> Recurrente</w:t>
      </w:r>
      <w:r w:rsidRPr="003A3488">
        <w:rPr>
          <w:rFonts w:ascii="Palatino Linotype" w:eastAsiaTheme="minorHAnsi" w:hAnsi="Palatino Linotype" w:cs="Arial"/>
          <w:lang w:val="es-MX" w:eastAsia="en-US"/>
        </w:rPr>
        <w:t xml:space="preserve">, en contra de la respuesta del </w:t>
      </w:r>
      <w:r w:rsidRPr="003A3488">
        <w:rPr>
          <w:rFonts w:ascii="Palatino Linotype" w:eastAsiaTheme="minorHAnsi" w:hAnsi="Palatino Linotype" w:cs="Arial"/>
          <w:b/>
          <w:lang w:val="es-MX" w:eastAsia="en-US"/>
        </w:rPr>
        <w:t xml:space="preserve">Ayuntamiento de </w:t>
      </w:r>
      <w:r w:rsidR="00DD4334" w:rsidRPr="003A3488">
        <w:rPr>
          <w:rFonts w:ascii="Palatino Linotype" w:eastAsiaTheme="minorHAnsi" w:hAnsi="Palatino Linotype" w:cs="Arial"/>
          <w:b/>
          <w:lang w:val="es-MX" w:eastAsia="en-US"/>
        </w:rPr>
        <w:t>la Paz</w:t>
      </w:r>
      <w:r w:rsidRPr="003A3488">
        <w:rPr>
          <w:rFonts w:ascii="Palatino Linotype" w:eastAsiaTheme="minorHAnsi" w:hAnsi="Palatino Linotype" w:cs="Arial"/>
          <w:lang w:val="es-MX" w:eastAsia="en-US"/>
        </w:rPr>
        <w:t>,</w:t>
      </w:r>
      <w:r w:rsidRPr="003A3488">
        <w:rPr>
          <w:rFonts w:ascii="Palatino Linotype" w:eastAsiaTheme="minorHAnsi" w:hAnsi="Palatino Linotype" w:cs="Arial"/>
          <w:b/>
          <w:lang w:val="es-MX" w:eastAsia="en-US"/>
        </w:rPr>
        <w:t xml:space="preserve"> </w:t>
      </w:r>
      <w:r w:rsidRPr="003A3488">
        <w:rPr>
          <w:rFonts w:ascii="Palatino Linotype" w:eastAsiaTheme="minorHAnsi" w:hAnsi="Palatino Linotype" w:cs="Arial"/>
          <w:lang w:val="es-MX" w:eastAsia="en-US"/>
        </w:rPr>
        <w:t>en lo subsecuente</w:t>
      </w:r>
      <w:r w:rsidRPr="003A3488">
        <w:rPr>
          <w:rFonts w:ascii="Palatino Linotype" w:eastAsiaTheme="minorHAnsi" w:hAnsi="Palatino Linotype" w:cs="Arial"/>
          <w:b/>
          <w:lang w:val="es-MX" w:eastAsia="en-US"/>
        </w:rPr>
        <w:t xml:space="preserve"> El Sujeto Obligado, </w:t>
      </w:r>
      <w:r w:rsidRPr="003A3488">
        <w:rPr>
          <w:rFonts w:ascii="Palatino Linotype" w:eastAsiaTheme="minorHAnsi" w:hAnsi="Palatino Linotype" w:cs="Arial"/>
          <w:lang w:val="es-MX" w:eastAsia="en-US"/>
        </w:rPr>
        <w:t>se procede a dictar la presente resolución.</w:t>
      </w:r>
    </w:p>
    <w:p w14:paraId="7349AA1A" w14:textId="77777777" w:rsidR="003F4D3E" w:rsidRPr="003A3488" w:rsidRDefault="003F4D3E" w:rsidP="003F4D3E">
      <w:pPr>
        <w:tabs>
          <w:tab w:val="left" w:pos="1701"/>
        </w:tabs>
        <w:spacing w:line="360" w:lineRule="auto"/>
        <w:jc w:val="both"/>
        <w:rPr>
          <w:rFonts w:ascii="Palatino Linotype" w:eastAsiaTheme="minorHAnsi" w:hAnsi="Palatino Linotype" w:cs="Arial"/>
          <w:b/>
          <w:lang w:val="es-MX" w:eastAsia="en-US"/>
        </w:rPr>
      </w:pPr>
    </w:p>
    <w:p w14:paraId="6C0F9A15" w14:textId="77777777" w:rsidR="003F4D3E" w:rsidRPr="003A3488" w:rsidRDefault="003F4D3E" w:rsidP="003F4D3E">
      <w:pPr>
        <w:spacing w:line="360" w:lineRule="auto"/>
        <w:jc w:val="center"/>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A N T E C E D E N T E S</w:t>
      </w:r>
    </w:p>
    <w:p w14:paraId="2D971489" w14:textId="77777777" w:rsidR="003F4D3E" w:rsidRPr="003A3488" w:rsidRDefault="003F4D3E" w:rsidP="003F4D3E">
      <w:pPr>
        <w:spacing w:line="360" w:lineRule="auto"/>
        <w:jc w:val="center"/>
        <w:rPr>
          <w:rFonts w:ascii="Palatino Linotype" w:eastAsiaTheme="minorHAnsi" w:hAnsi="Palatino Linotype" w:cs="Arial"/>
          <w:b/>
          <w:sz w:val="28"/>
          <w:lang w:val="es-MX" w:eastAsia="en-US"/>
        </w:rPr>
      </w:pPr>
    </w:p>
    <w:p w14:paraId="17FB9DD2" w14:textId="77777777" w:rsidR="003F4D3E" w:rsidRPr="003A3488" w:rsidRDefault="003F4D3E" w:rsidP="003F4D3E">
      <w:pPr>
        <w:spacing w:line="360" w:lineRule="auto"/>
        <w:jc w:val="both"/>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PRIMERO. De la solicitud de información.</w:t>
      </w:r>
    </w:p>
    <w:p w14:paraId="2AE230CC" w14:textId="3E2F5E46" w:rsidR="003F4D3E" w:rsidRPr="003A3488" w:rsidRDefault="003F4D3E" w:rsidP="003F4D3E">
      <w:pPr>
        <w:spacing w:line="360" w:lineRule="auto"/>
        <w:jc w:val="both"/>
        <w:rPr>
          <w:rFonts w:ascii="Palatino Linotype" w:eastAsiaTheme="minorHAnsi" w:hAnsi="Palatino Linotype" w:cs="Arial"/>
          <w:szCs w:val="22"/>
          <w:lang w:val="es-MX" w:eastAsia="en-US"/>
        </w:rPr>
      </w:pPr>
      <w:r w:rsidRPr="003A3488">
        <w:rPr>
          <w:rFonts w:ascii="Palatino Linotype" w:eastAsiaTheme="minorHAnsi" w:hAnsi="Palatino Linotype" w:cs="Arial"/>
          <w:szCs w:val="22"/>
          <w:lang w:val="es-MX" w:eastAsia="en-US"/>
        </w:rPr>
        <w:t xml:space="preserve">En fecha </w:t>
      </w:r>
      <w:r w:rsidR="00647653" w:rsidRPr="003A3488">
        <w:rPr>
          <w:rFonts w:ascii="Palatino Linotype" w:eastAsiaTheme="minorHAnsi" w:hAnsi="Palatino Linotype" w:cs="Arial"/>
          <w:szCs w:val="22"/>
          <w:lang w:val="es-MX" w:eastAsia="en-US"/>
        </w:rPr>
        <w:t xml:space="preserve">nueve de febrero de </w:t>
      </w:r>
      <w:r w:rsidR="00EB7133" w:rsidRPr="003A3488">
        <w:rPr>
          <w:rFonts w:ascii="Palatino Linotype" w:eastAsiaTheme="minorHAnsi" w:hAnsi="Palatino Linotype" w:cs="Arial"/>
          <w:szCs w:val="22"/>
          <w:lang w:val="es-MX" w:eastAsia="en-US"/>
        </w:rPr>
        <w:t>dos mil veintitrés</w:t>
      </w:r>
      <w:r w:rsidRPr="003A3488">
        <w:rPr>
          <w:rFonts w:ascii="Palatino Linotype" w:eastAsiaTheme="minorHAnsi" w:hAnsi="Palatino Linotype" w:cs="Arial"/>
          <w:szCs w:val="22"/>
          <w:lang w:val="es-MX" w:eastAsia="en-US"/>
        </w:rPr>
        <w:t xml:space="preserve">, la </w:t>
      </w:r>
      <w:r w:rsidRPr="003A3488">
        <w:rPr>
          <w:rFonts w:ascii="Palatino Linotype" w:eastAsiaTheme="minorHAnsi" w:hAnsi="Palatino Linotype" w:cs="Arial"/>
          <w:b/>
          <w:szCs w:val="22"/>
          <w:lang w:val="es-MX" w:eastAsia="en-US"/>
        </w:rPr>
        <w:t>Recurrente</w:t>
      </w:r>
      <w:r w:rsidRPr="003A3488">
        <w:rPr>
          <w:rFonts w:ascii="Palatino Linotype" w:eastAsiaTheme="minorHAnsi" w:hAnsi="Palatino Linotype" w:cs="Arial"/>
          <w:szCs w:val="22"/>
          <w:lang w:val="es-MX" w:eastAsia="en-US"/>
        </w:rPr>
        <w:t xml:space="preserve">, presentó a través del Sistema de Acceso a la Información Mexiquense </w:t>
      </w:r>
      <w:r w:rsidRPr="003A3488">
        <w:rPr>
          <w:rFonts w:ascii="Palatino Linotype" w:eastAsiaTheme="minorHAnsi" w:hAnsi="Palatino Linotype" w:cs="Arial"/>
          <w:b/>
          <w:szCs w:val="22"/>
          <w:lang w:val="es-MX" w:eastAsia="en-US"/>
        </w:rPr>
        <w:t>(SAIMEX),</w:t>
      </w:r>
      <w:r w:rsidRPr="003A3488">
        <w:rPr>
          <w:rFonts w:ascii="Palatino Linotype" w:eastAsiaTheme="minorHAnsi" w:hAnsi="Palatino Linotype" w:cs="Arial"/>
          <w:szCs w:val="22"/>
          <w:lang w:val="es-MX" w:eastAsia="en-US"/>
        </w:rPr>
        <w:t xml:space="preserve"> ante el </w:t>
      </w:r>
      <w:r w:rsidRPr="003A3488">
        <w:rPr>
          <w:rFonts w:ascii="Palatino Linotype" w:eastAsiaTheme="minorHAnsi" w:hAnsi="Palatino Linotype" w:cs="Arial"/>
          <w:b/>
          <w:szCs w:val="22"/>
          <w:lang w:val="es-MX" w:eastAsia="en-US"/>
        </w:rPr>
        <w:t>Sujeto Obligado</w:t>
      </w:r>
      <w:r w:rsidRPr="003A3488">
        <w:rPr>
          <w:rFonts w:ascii="Palatino Linotype" w:eastAsiaTheme="minorHAnsi" w:hAnsi="Palatino Linotype" w:cs="Arial"/>
          <w:szCs w:val="22"/>
          <w:lang w:val="es-MX" w:eastAsia="en-US"/>
        </w:rPr>
        <w:t xml:space="preserve">, la solicitud de acceso a la información pública, a la que se le asignó el número de expediente </w:t>
      </w:r>
      <w:r w:rsidR="00EB7133" w:rsidRPr="003A3488">
        <w:rPr>
          <w:rFonts w:ascii="Palatino Linotype" w:eastAsiaTheme="minorHAnsi" w:hAnsi="Palatino Linotype" w:cs="Arial"/>
          <w:b/>
          <w:szCs w:val="22"/>
          <w:lang w:val="es-MX" w:eastAsia="en-US"/>
        </w:rPr>
        <w:t>00013/LAPAZ/IP/2023</w:t>
      </w:r>
      <w:r w:rsidRPr="003A3488">
        <w:rPr>
          <w:rFonts w:ascii="Palatino Linotype" w:eastAsiaTheme="minorHAnsi" w:hAnsi="Palatino Linotype" w:cs="Arial"/>
          <w:szCs w:val="22"/>
          <w:lang w:val="es-MX" w:eastAsia="en-US"/>
        </w:rPr>
        <w:t>, mediante la cual solicitó lo siguiente:</w:t>
      </w:r>
    </w:p>
    <w:p w14:paraId="4276BBBB" w14:textId="77777777" w:rsidR="003F4D3E" w:rsidRPr="003A3488" w:rsidRDefault="003F4D3E" w:rsidP="003F4D3E">
      <w:pPr>
        <w:spacing w:line="360" w:lineRule="auto"/>
        <w:jc w:val="both"/>
        <w:rPr>
          <w:rFonts w:ascii="Palatino Linotype" w:eastAsiaTheme="minorHAnsi" w:hAnsi="Palatino Linotype" w:cs="Arial"/>
          <w:sz w:val="16"/>
          <w:szCs w:val="22"/>
          <w:lang w:val="es-MX" w:eastAsia="en-US"/>
        </w:rPr>
      </w:pPr>
    </w:p>
    <w:p w14:paraId="600CC28F" w14:textId="77777777" w:rsidR="003F4D3E" w:rsidRPr="003A3488" w:rsidRDefault="003F4D3E" w:rsidP="00EB7133">
      <w:pPr>
        <w:spacing w:line="360" w:lineRule="auto"/>
        <w:ind w:left="284" w:right="332"/>
        <w:jc w:val="both"/>
        <w:rPr>
          <w:rFonts w:ascii="Palatino Linotype" w:hAnsi="Palatino Linotype"/>
          <w:i/>
          <w:sz w:val="22"/>
          <w:szCs w:val="22"/>
          <w:lang w:val="es-ES_tradnl"/>
        </w:rPr>
      </w:pPr>
      <w:r w:rsidRPr="003A3488">
        <w:rPr>
          <w:rFonts w:ascii="Palatino Linotype" w:hAnsi="Palatino Linotype"/>
          <w:i/>
          <w:sz w:val="22"/>
          <w:szCs w:val="22"/>
          <w:lang w:val="es-MX"/>
        </w:rPr>
        <w:t>“</w:t>
      </w:r>
      <w:r w:rsidR="00EB7133" w:rsidRPr="003A3488">
        <w:rPr>
          <w:rFonts w:ascii="Palatino Linotype" w:hAnsi="Palatino Linotype"/>
          <w:i/>
          <w:sz w:val="22"/>
          <w:szCs w:val="22"/>
          <w:lang w:val="es-MX" w:eastAsia="es-MX"/>
        </w:rPr>
        <w:t>lista de asistencia de la semana del 30 de enero al 3 de febrero del año en curso de las áreas de dirección de cultura, obras publica, unidad de transparencia y medio ambiente del ayuntamiento la Paz</w:t>
      </w:r>
      <w:r w:rsidRPr="003A3488">
        <w:rPr>
          <w:rFonts w:ascii="Palatino Linotype" w:hAnsi="Palatino Linotype"/>
          <w:i/>
          <w:sz w:val="22"/>
          <w:szCs w:val="22"/>
          <w:lang w:val="es-MX"/>
        </w:rPr>
        <w:t>”</w:t>
      </w:r>
      <w:r w:rsidRPr="003A3488">
        <w:rPr>
          <w:rFonts w:ascii="Palatino Linotype" w:hAnsi="Palatino Linotype"/>
          <w:i/>
          <w:sz w:val="22"/>
          <w:szCs w:val="22"/>
          <w:lang w:val="es-ES_tradnl"/>
        </w:rPr>
        <w:t xml:space="preserve"> (Sic).</w:t>
      </w:r>
    </w:p>
    <w:p w14:paraId="6490C8AE" w14:textId="77777777" w:rsidR="003F4D3E" w:rsidRPr="003A3488" w:rsidRDefault="003F4D3E" w:rsidP="003F4D3E">
      <w:pPr>
        <w:spacing w:line="276" w:lineRule="auto"/>
        <w:ind w:left="284" w:right="332"/>
        <w:jc w:val="both"/>
        <w:rPr>
          <w:rFonts w:ascii="Palatino Linotype" w:hAnsi="Palatino Linotype"/>
          <w:i/>
          <w:sz w:val="22"/>
          <w:szCs w:val="22"/>
          <w:lang w:val="es-ES_tradnl"/>
        </w:rPr>
      </w:pPr>
    </w:p>
    <w:p w14:paraId="216FA829" w14:textId="77777777" w:rsidR="003F4D3E" w:rsidRPr="003A3488" w:rsidRDefault="003F4D3E" w:rsidP="003F4D3E">
      <w:pPr>
        <w:tabs>
          <w:tab w:val="left" w:pos="5647"/>
        </w:tabs>
        <w:spacing w:line="360" w:lineRule="auto"/>
        <w:ind w:right="850"/>
        <w:jc w:val="both"/>
        <w:rPr>
          <w:rFonts w:ascii="Palatino Linotype" w:eastAsiaTheme="minorHAnsi" w:hAnsi="Palatino Linotype" w:cstheme="minorBidi"/>
          <w:color w:val="000000"/>
          <w:lang w:val="es-MX" w:eastAsia="en-US"/>
        </w:rPr>
      </w:pPr>
      <w:r w:rsidRPr="003A3488">
        <w:rPr>
          <w:rFonts w:ascii="Palatino Linotype" w:hAnsi="Palatino Linotype"/>
          <w:b/>
          <w:lang w:val="es-ES_tradnl"/>
        </w:rPr>
        <w:t>MODALIDAD DE ENTREGA:</w:t>
      </w:r>
      <w:r w:rsidRPr="003A3488">
        <w:rPr>
          <w:rFonts w:ascii="Palatino Linotype" w:hAnsi="Palatino Linotype"/>
          <w:lang w:val="es-ES_tradnl"/>
        </w:rPr>
        <w:t xml:space="preserve"> </w:t>
      </w:r>
      <w:r w:rsidRPr="003A3488">
        <w:rPr>
          <w:rFonts w:ascii="Palatino Linotype" w:eastAsiaTheme="minorHAnsi" w:hAnsi="Palatino Linotype" w:cstheme="minorBidi"/>
          <w:color w:val="000000"/>
          <w:lang w:val="es-MX" w:eastAsia="en-US"/>
        </w:rPr>
        <w:t xml:space="preserve">A través del </w:t>
      </w:r>
      <w:r w:rsidRPr="003A3488">
        <w:rPr>
          <w:rFonts w:ascii="Palatino Linotype" w:eastAsiaTheme="minorHAnsi" w:hAnsi="Palatino Linotype" w:cstheme="minorBidi"/>
          <w:b/>
          <w:color w:val="000000"/>
          <w:lang w:val="es-MX" w:eastAsia="en-US"/>
        </w:rPr>
        <w:t>SAIMEX</w:t>
      </w:r>
      <w:r w:rsidRPr="003A3488">
        <w:rPr>
          <w:rFonts w:ascii="Palatino Linotype" w:eastAsiaTheme="minorHAnsi" w:hAnsi="Palatino Linotype" w:cstheme="minorBidi"/>
          <w:color w:val="000000"/>
          <w:lang w:val="es-MX" w:eastAsia="en-US"/>
        </w:rPr>
        <w:t>.</w:t>
      </w:r>
    </w:p>
    <w:p w14:paraId="5392E46A" w14:textId="77777777" w:rsidR="003F4D3E" w:rsidRPr="003A3488" w:rsidRDefault="003F4D3E" w:rsidP="003F4D3E">
      <w:pPr>
        <w:tabs>
          <w:tab w:val="left" w:pos="5647"/>
        </w:tabs>
        <w:spacing w:line="360" w:lineRule="auto"/>
        <w:ind w:right="850"/>
        <w:jc w:val="both"/>
        <w:rPr>
          <w:rFonts w:ascii="Palatino Linotype" w:eastAsiaTheme="minorHAnsi" w:hAnsi="Palatino Linotype" w:cstheme="minorBidi"/>
          <w:color w:val="000000"/>
          <w:lang w:val="es-MX" w:eastAsia="en-US"/>
        </w:rPr>
      </w:pPr>
    </w:p>
    <w:p w14:paraId="4551A733" w14:textId="77777777" w:rsidR="003F4D3E" w:rsidRPr="003A3488" w:rsidRDefault="003F4D3E" w:rsidP="003F4D3E">
      <w:pPr>
        <w:tabs>
          <w:tab w:val="left" w:pos="5647"/>
        </w:tabs>
        <w:spacing w:line="360" w:lineRule="auto"/>
        <w:ind w:right="850"/>
        <w:jc w:val="both"/>
        <w:rPr>
          <w:rFonts w:ascii="Palatino Linotype" w:eastAsiaTheme="minorHAnsi" w:hAnsi="Palatino Linotype" w:cstheme="minorBidi"/>
          <w:color w:val="000000"/>
          <w:lang w:val="es-MX" w:eastAsia="en-US"/>
        </w:rPr>
      </w:pPr>
    </w:p>
    <w:p w14:paraId="6888308F" w14:textId="77777777" w:rsidR="003F4D3E" w:rsidRPr="003A3488" w:rsidRDefault="003F4D3E" w:rsidP="003F4D3E">
      <w:pPr>
        <w:tabs>
          <w:tab w:val="left" w:pos="5647"/>
        </w:tabs>
        <w:spacing w:line="360" w:lineRule="auto"/>
        <w:ind w:right="850"/>
        <w:jc w:val="both"/>
        <w:rPr>
          <w:rFonts w:ascii="Palatino Linotype" w:eastAsiaTheme="minorHAnsi" w:hAnsi="Palatino Linotype" w:cstheme="minorBidi"/>
          <w:color w:val="000000"/>
          <w:lang w:val="es-MX" w:eastAsia="en-US"/>
        </w:rPr>
      </w:pPr>
    </w:p>
    <w:p w14:paraId="4BBBC068" w14:textId="77777777" w:rsidR="00EB7133" w:rsidRPr="003A3488" w:rsidRDefault="003F4D3E" w:rsidP="003F4D3E">
      <w:pPr>
        <w:spacing w:line="360" w:lineRule="auto"/>
        <w:jc w:val="both"/>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lastRenderedPageBreak/>
        <w:t xml:space="preserve">SEGUNDO. De la </w:t>
      </w:r>
      <w:r w:rsidR="00EB7133" w:rsidRPr="003A3488">
        <w:rPr>
          <w:rFonts w:ascii="Palatino Linotype" w:eastAsiaTheme="minorHAnsi" w:hAnsi="Palatino Linotype" w:cs="Arial"/>
          <w:b/>
          <w:sz w:val="28"/>
          <w:lang w:val="es-MX" w:eastAsia="en-US"/>
        </w:rPr>
        <w:t>Aclaración.</w:t>
      </w:r>
    </w:p>
    <w:p w14:paraId="7CD1232E" w14:textId="77777777" w:rsidR="00EB7133" w:rsidRPr="003A3488" w:rsidRDefault="00EB7133" w:rsidP="00EB7133">
      <w:pPr>
        <w:spacing w:line="360" w:lineRule="auto"/>
        <w:ind w:right="-2"/>
        <w:jc w:val="both"/>
        <w:rPr>
          <w:rFonts w:ascii="Palatino Linotype" w:hAnsi="Palatino Linotype"/>
        </w:rPr>
      </w:pPr>
      <w:r w:rsidRPr="003A3488">
        <w:rPr>
          <w:rFonts w:ascii="Palatino Linotype" w:hAnsi="Palatino Linotype"/>
        </w:rPr>
        <w:t xml:space="preserve">En fecha dieciséis de febrero de dos mil veintitrés, El </w:t>
      </w:r>
      <w:r w:rsidRPr="003A3488">
        <w:rPr>
          <w:rFonts w:ascii="Palatino Linotype" w:hAnsi="Palatino Linotype"/>
          <w:b/>
        </w:rPr>
        <w:t>Sujeto Obligado</w:t>
      </w:r>
      <w:r w:rsidRPr="003A3488">
        <w:rPr>
          <w:rFonts w:ascii="Palatino Linotype" w:hAnsi="Palatino Linotype"/>
        </w:rPr>
        <w:t xml:space="preserve"> requirió al Solicitante aclaración, por lo que, en fecha veintidós de febrero del mismo año </w:t>
      </w:r>
      <w:r w:rsidRPr="003A3488">
        <w:rPr>
          <w:rFonts w:ascii="Palatino Linotype" w:hAnsi="Palatino Linotype"/>
          <w:b/>
        </w:rPr>
        <w:t>El Recurrente</w:t>
      </w:r>
      <w:r w:rsidRPr="003A3488">
        <w:rPr>
          <w:rFonts w:ascii="Palatino Linotype" w:hAnsi="Palatino Linotype"/>
        </w:rPr>
        <w:t xml:space="preserve"> manifestó lo siguiente: </w:t>
      </w:r>
    </w:p>
    <w:p w14:paraId="7E3F8DE6" w14:textId="77777777" w:rsidR="00EB7133" w:rsidRPr="003A3488" w:rsidRDefault="00EB7133" w:rsidP="00EB7133">
      <w:pPr>
        <w:pStyle w:val="Citas"/>
      </w:pPr>
      <w:r w:rsidRPr="003A3488">
        <w:t>“me refiero a la lista que firman a la entrada y la salida de su horario laboral, así mismo requiero que me especifiques cuantas listas más hay ya que tú lo mencionas me gustaría conocerlas, en cuanto a el área de medio ambiente me refiero al área que se encarga de todos los asuntos relacionados con este tema si tiene otro nombre requiero que me lo proporciones”</w:t>
      </w:r>
    </w:p>
    <w:p w14:paraId="6733A9DD" w14:textId="77777777" w:rsidR="00EB7133" w:rsidRPr="003A3488" w:rsidRDefault="00EB7133" w:rsidP="003F4D3E">
      <w:pPr>
        <w:spacing w:line="360" w:lineRule="auto"/>
        <w:jc w:val="both"/>
        <w:rPr>
          <w:rFonts w:ascii="Palatino Linotype" w:eastAsiaTheme="minorHAnsi" w:hAnsi="Palatino Linotype" w:cs="Arial"/>
          <w:b/>
          <w:sz w:val="28"/>
          <w:lang w:val="es-MX" w:eastAsia="en-US"/>
        </w:rPr>
      </w:pPr>
    </w:p>
    <w:p w14:paraId="4408601F" w14:textId="34D8FDFF" w:rsidR="00EB7133" w:rsidRPr="003A3488" w:rsidRDefault="008F6309" w:rsidP="003F4D3E">
      <w:pPr>
        <w:spacing w:line="360" w:lineRule="auto"/>
        <w:jc w:val="both"/>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TERCERO.</w:t>
      </w:r>
      <w:r w:rsidR="00EB7133" w:rsidRPr="003A3488">
        <w:rPr>
          <w:rFonts w:ascii="Palatino Linotype" w:eastAsiaTheme="minorHAnsi" w:hAnsi="Palatino Linotype" w:cs="Arial"/>
          <w:b/>
          <w:sz w:val="28"/>
          <w:lang w:val="es-MX" w:eastAsia="en-US"/>
        </w:rPr>
        <w:t xml:space="preserve"> De la prorroga</w:t>
      </w:r>
    </w:p>
    <w:p w14:paraId="105C6121" w14:textId="77777777" w:rsidR="00EB7133" w:rsidRPr="003A3488" w:rsidRDefault="00EB7133" w:rsidP="003F4D3E">
      <w:pPr>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En fecha veinticuatro de marzo de dos mil veintitrés, el Sujeto Obligado notifico una prórroga para dar respuesta a la solicitud de información, en los siguientes términos:</w:t>
      </w:r>
    </w:p>
    <w:p w14:paraId="4306D6A0" w14:textId="77777777" w:rsidR="00EB7133" w:rsidRPr="003A3488" w:rsidRDefault="00EB7133" w:rsidP="00EB7133">
      <w:pPr>
        <w:pStyle w:val="Citas"/>
      </w:pPr>
      <w:r w:rsidRPr="003A3488">
        <w:t xml:space="preserve">“Con fundamento en el artículo 163 de la Ley de Transparencia y Acceso a la Información Pública del Estado de México y Municipios, </w:t>
      </w:r>
      <w:r w:rsidRPr="003A3488">
        <w:rPr>
          <w:b/>
        </w:rPr>
        <w:t>se le hace de su conocimiento que el plazo de 15 días hábiles para atender su solicitud de información ha sido prorrogado por 7 días en virtud de las siguientes razone</w:t>
      </w:r>
      <w:r w:rsidRPr="003A3488">
        <w:t>s:</w:t>
      </w:r>
    </w:p>
    <w:p w14:paraId="78649555" w14:textId="77777777" w:rsidR="00EB7133" w:rsidRPr="003A3488" w:rsidRDefault="00EB7133" w:rsidP="00EB7133">
      <w:pPr>
        <w:pStyle w:val="Citas"/>
      </w:pPr>
      <w:r w:rsidRPr="003A3488">
        <w:t>Mediante Acta del Comité de Transparencia se aprueba la Prorroga solicitada.”</w:t>
      </w:r>
    </w:p>
    <w:p w14:paraId="45C1DC95" w14:textId="77777777" w:rsidR="00EB7133" w:rsidRPr="003A3488" w:rsidRDefault="00EB7133" w:rsidP="003F4D3E">
      <w:pPr>
        <w:spacing w:line="360" w:lineRule="auto"/>
        <w:jc w:val="both"/>
        <w:rPr>
          <w:rFonts w:ascii="Palatino Linotype" w:eastAsiaTheme="minorHAnsi" w:hAnsi="Palatino Linotype" w:cs="Arial"/>
          <w:b/>
          <w:sz w:val="28"/>
          <w:lang w:val="es-MX" w:eastAsia="en-US"/>
        </w:rPr>
      </w:pPr>
    </w:p>
    <w:p w14:paraId="39381FF7" w14:textId="2E2E23C6" w:rsidR="003F4D3E" w:rsidRPr="003A3488" w:rsidRDefault="008F6309" w:rsidP="003F4D3E">
      <w:pPr>
        <w:spacing w:line="360" w:lineRule="auto"/>
        <w:jc w:val="both"/>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CUARTO.</w:t>
      </w:r>
      <w:r w:rsidR="00EB7133" w:rsidRPr="003A3488">
        <w:rPr>
          <w:rFonts w:ascii="Palatino Linotype" w:eastAsiaTheme="minorHAnsi" w:hAnsi="Palatino Linotype" w:cs="Arial"/>
          <w:b/>
          <w:sz w:val="28"/>
          <w:lang w:val="es-MX" w:eastAsia="en-US"/>
        </w:rPr>
        <w:t xml:space="preserve"> De la </w:t>
      </w:r>
      <w:r w:rsidR="003F4D3E" w:rsidRPr="003A3488">
        <w:rPr>
          <w:rFonts w:ascii="Palatino Linotype" w:eastAsiaTheme="minorHAnsi" w:hAnsi="Palatino Linotype" w:cs="Arial"/>
          <w:b/>
          <w:sz w:val="28"/>
          <w:lang w:val="es-MX" w:eastAsia="en-US"/>
        </w:rPr>
        <w:t xml:space="preserve">respuesta del Sujeto Obligado. </w:t>
      </w:r>
    </w:p>
    <w:p w14:paraId="392F066C" w14:textId="77777777" w:rsidR="003F4D3E" w:rsidRPr="003A3488" w:rsidRDefault="003F4D3E" w:rsidP="003F4D3E">
      <w:pPr>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lastRenderedPageBreak/>
        <w:t xml:space="preserve">De las constancias que obran en el sistema SAIMEX, se advierte que en fecha </w:t>
      </w:r>
      <w:r w:rsidR="00EB7133" w:rsidRPr="003A3488">
        <w:rPr>
          <w:rFonts w:ascii="Palatino Linotype" w:eastAsiaTheme="minorHAnsi" w:hAnsi="Palatino Linotype" w:cs="Arial"/>
          <w:lang w:val="es-MX" w:eastAsia="en-US"/>
        </w:rPr>
        <w:t>once de abril de dos mil veintitrés</w:t>
      </w:r>
      <w:r w:rsidRPr="003A3488">
        <w:rPr>
          <w:rFonts w:ascii="Palatino Linotype" w:eastAsiaTheme="minorHAnsi" w:hAnsi="Palatino Linotype" w:cs="Arial"/>
          <w:lang w:val="es-MX" w:eastAsia="en-US"/>
        </w:rPr>
        <w:t xml:space="preserve">, </w:t>
      </w:r>
      <w:r w:rsidRPr="003A3488">
        <w:rPr>
          <w:rFonts w:ascii="Palatino Linotype" w:eastAsiaTheme="minorHAnsi" w:hAnsi="Palatino Linotype" w:cs="Arial"/>
          <w:b/>
          <w:lang w:val="es-MX" w:eastAsia="en-US"/>
        </w:rPr>
        <w:t>El Sujeto Obligado</w:t>
      </w:r>
      <w:r w:rsidRPr="003A3488">
        <w:rPr>
          <w:rFonts w:ascii="Palatino Linotype" w:eastAsiaTheme="minorHAnsi" w:hAnsi="Palatino Linotype" w:cs="Arial"/>
          <w:lang w:val="es-MX" w:eastAsia="en-US"/>
        </w:rPr>
        <w:t xml:space="preserve"> emitió la respuesta en los siguientes términos:</w:t>
      </w:r>
    </w:p>
    <w:p w14:paraId="5C161FD8" w14:textId="77777777" w:rsidR="003F4D3E" w:rsidRPr="003A3488" w:rsidRDefault="003F4D3E" w:rsidP="003F4D3E">
      <w:pPr>
        <w:rPr>
          <w:lang w:val="es-MX"/>
        </w:rPr>
      </w:pPr>
    </w:p>
    <w:p w14:paraId="57D08DAA" w14:textId="77777777" w:rsidR="003F4D3E" w:rsidRPr="003A3488" w:rsidRDefault="003F4D3E" w:rsidP="00EB7133">
      <w:pPr>
        <w:spacing w:line="276" w:lineRule="auto"/>
        <w:ind w:left="567" w:right="567"/>
        <w:jc w:val="both"/>
        <w:rPr>
          <w:rFonts w:ascii="Palatino Linotype" w:hAnsi="Palatino Linotype"/>
          <w:i/>
          <w:sz w:val="22"/>
          <w:szCs w:val="22"/>
          <w:lang w:val="es-MX" w:eastAsia="es-MX"/>
        </w:rPr>
      </w:pPr>
      <w:r w:rsidRPr="003A3488">
        <w:rPr>
          <w:rFonts w:ascii="Palatino Linotype" w:hAnsi="Palatino Linotype"/>
          <w:i/>
          <w:sz w:val="22"/>
          <w:szCs w:val="22"/>
          <w:lang w:val="es-MX" w:eastAsia="es-MX"/>
        </w:rPr>
        <w:t>“</w:t>
      </w:r>
      <w:r w:rsidR="00EB7133" w:rsidRPr="003A348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Pr="003A3488">
        <w:rPr>
          <w:rFonts w:ascii="Palatino Linotype" w:hAnsi="Palatino Linotype"/>
          <w:i/>
          <w:sz w:val="22"/>
          <w:szCs w:val="22"/>
          <w:lang w:val="es-MX" w:eastAsia="es-MX"/>
        </w:rPr>
        <w:t>” (Sic).</w:t>
      </w:r>
    </w:p>
    <w:p w14:paraId="76D797AF" w14:textId="77777777" w:rsidR="003F4D3E" w:rsidRPr="003A3488" w:rsidRDefault="003F4D3E" w:rsidP="003F4D3E">
      <w:pPr>
        <w:ind w:right="567"/>
        <w:jc w:val="both"/>
        <w:rPr>
          <w:rFonts w:ascii="Palatino Linotype" w:hAnsi="Palatino Linotype"/>
          <w:i/>
          <w:sz w:val="14"/>
          <w:szCs w:val="22"/>
          <w:lang w:val="es-MX" w:eastAsia="es-MX"/>
        </w:rPr>
      </w:pPr>
    </w:p>
    <w:p w14:paraId="47E3081D" w14:textId="77777777" w:rsidR="003F4D3E" w:rsidRPr="003A3488" w:rsidRDefault="003F4D3E" w:rsidP="003F4D3E">
      <w:pPr>
        <w:pStyle w:val="Sinespaciado"/>
        <w:rPr>
          <w:lang w:eastAsia="es-MX"/>
        </w:rPr>
      </w:pPr>
    </w:p>
    <w:p w14:paraId="6BBB1DF8" w14:textId="77777777" w:rsidR="003F4D3E" w:rsidRPr="003A3488" w:rsidRDefault="003F4D3E" w:rsidP="003F4D3E">
      <w:pPr>
        <w:ind w:right="567"/>
        <w:jc w:val="both"/>
        <w:rPr>
          <w:rFonts w:ascii="Palatino Linotype" w:hAnsi="Palatino Linotype"/>
          <w:i/>
          <w:szCs w:val="22"/>
          <w:lang w:val="es-MX" w:eastAsia="es-MX"/>
        </w:rPr>
      </w:pPr>
    </w:p>
    <w:p w14:paraId="0479A058" w14:textId="77777777" w:rsidR="003F4D3E" w:rsidRPr="003A3488" w:rsidRDefault="003F4D3E" w:rsidP="003F4D3E">
      <w:pPr>
        <w:ind w:right="567"/>
        <w:jc w:val="both"/>
        <w:rPr>
          <w:rFonts w:ascii="Palatino Linotype" w:hAnsi="Palatino Linotype"/>
          <w:i/>
          <w:szCs w:val="22"/>
          <w:lang w:val="es-MX" w:eastAsia="es-MX"/>
        </w:rPr>
      </w:pPr>
    </w:p>
    <w:p w14:paraId="4908FD26" w14:textId="77777777" w:rsidR="003F4D3E" w:rsidRPr="003A3488" w:rsidRDefault="0064577F" w:rsidP="003F4D3E">
      <w:pPr>
        <w:spacing w:line="360" w:lineRule="auto"/>
        <w:jc w:val="both"/>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QUINTO</w:t>
      </w:r>
      <w:r w:rsidR="003F4D3E" w:rsidRPr="003A3488">
        <w:rPr>
          <w:rFonts w:ascii="Palatino Linotype" w:eastAsiaTheme="minorHAnsi" w:hAnsi="Palatino Linotype" w:cs="Arial"/>
          <w:b/>
          <w:sz w:val="28"/>
          <w:lang w:val="es-MX" w:eastAsia="en-US"/>
        </w:rPr>
        <w:t>. Del recurso de revisión.</w:t>
      </w:r>
    </w:p>
    <w:p w14:paraId="78E488F2" w14:textId="77777777" w:rsidR="003F4D3E" w:rsidRPr="003A3488" w:rsidRDefault="003F4D3E" w:rsidP="003F4D3E">
      <w:pPr>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 xml:space="preserve">Inconforme con la respuesta por parte del </w:t>
      </w:r>
      <w:r w:rsidRPr="003A3488">
        <w:rPr>
          <w:rFonts w:ascii="Palatino Linotype" w:eastAsiaTheme="minorHAnsi" w:hAnsi="Palatino Linotype" w:cs="Arial"/>
          <w:b/>
          <w:lang w:val="es-MX" w:eastAsia="en-US"/>
        </w:rPr>
        <w:t>Sujeto Obligado</w:t>
      </w:r>
      <w:r w:rsidRPr="003A3488">
        <w:rPr>
          <w:rFonts w:ascii="Palatino Linotype" w:eastAsiaTheme="minorHAnsi" w:hAnsi="Palatino Linotype" w:cs="Arial"/>
          <w:lang w:val="es-MX" w:eastAsia="en-US"/>
        </w:rPr>
        <w:t xml:space="preserve">, el ahora </w:t>
      </w:r>
      <w:r w:rsidRPr="003A3488">
        <w:rPr>
          <w:rFonts w:ascii="Palatino Linotype" w:eastAsiaTheme="minorHAnsi" w:hAnsi="Palatino Linotype" w:cs="Arial"/>
          <w:b/>
          <w:lang w:val="es-MX" w:eastAsia="en-US"/>
        </w:rPr>
        <w:t>Recurrente</w:t>
      </w:r>
      <w:r w:rsidRPr="003A3488">
        <w:rPr>
          <w:rFonts w:ascii="Palatino Linotype" w:eastAsiaTheme="minorHAnsi" w:hAnsi="Palatino Linotype" w:cs="Arial"/>
          <w:lang w:val="es-MX" w:eastAsia="en-US"/>
        </w:rPr>
        <w:t xml:space="preserve"> interpuso el presente recurso de revisión en fecha </w:t>
      </w:r>
      <w:r w:rsidR="0064577F" w:rsidRPr="003A3488">
        <w:rPr>
          <w:rFonts w:ascii="Palatino Linotype" w:eastAsiaTheme="minorHAnsi" w:hAnsi="Palatino Linotype" w:cs="Arial"/>
          <w:lang w:val="es-MX" w:eastAsia="en-US"/>
        </w:rPr>
        <w:t>veinte de abril de dos mil veintitrés</w:t>
      </w:r>
      <w:r w:rsidRPr="003A3488">
        <w:rPr>
          <w:rFonts w:ascii="Palatino Linotype" w:eastAsiaTheme="minorHAnsi" w:hAnsi="Palatino Linotype" w:cs="Arial"/>
          <w:lang w:val="es-MX" w:eastAsia="en-US"/>
        </w:rPr>
        <w:t>, el cual fue registrado</w:t>
      </w:r>
      <w:r w:rsidRPr="003A3488">
        <w:rPr>
          <w:rFonts w:ascii="Palatino Linotype" w:eastAsiaTheme="minorHAnsi" w:hAnsi="Palatino Linotype" w:cs="Arial"/>
          <w:b/>
          <w:lang w:val="es-MX" w:eastAsia="en-US"/>
        </w:rPr>
        <w:t xml:space="preserve"> </w:t>
      </w:r>
      <w:r w:rsidRPr="003A3488">
        <w:rPr>
          <w:rFonts w:ascii="Palatino Linotype" w:eastAsiaTheme="minorHAnsi" w:hAnsi="Palatino Linotype" w:cs="Arial"/>
          <w:lang w:val="es-MX" w:eastAsia="en-US"/>
        </w:rPr>
        <w:t xml:space="preserve">en el sistema electrónico con el expediente número </w:t>
      </w:r>
      <w:r w:rsidR="00DD4334" w:rsidRPr="003A3488">
        <w:rPr>
          <w:rFonts w:ascii="Palatino Linotype" w:eastAsiaTheme="minorHAnsi" w:hAnsi="Palatino Linotype" w:cs="Arial"/>
          <w:b/>
          <w:bCs/>
          <w:lang w:val="es-MX" w:eastAsia="es-MX"/>
        </w:rPr>
        <w:t>2080/INFOEM/IP/RR/2023</w:t>
      </w:r>
      <w:r w:rsidRPr="003A3488">
        <w:rPr>
          <w:rFonts w:ascii="Palatino Linotype" w:eastAsiaTheme="minorHAnsi" w:hAnsi="Palatino Linotype" w:cs="Arial"/>
          <w:lang w:val="es-MX" w:eastAsia="en-US"/>
        </w:rPr>
        <w:t>, en el cual aduce, las siguientes manifestaciones:</w:t>
      </w:r>
    </w:p>
    <w:p w14:paraId="7266AC90" w14:textId="77777777" w:rsidR="003F4D3E" w:rsidRPr="003A3488" w:rsidRDefault="003F4D3E" w:rsidP="003F4D3E">
      <w:pPr>
        <w:pStyle w:val="Sinespaciado"/>
        <w:rPr>
          <w:sz w:val="14"/>
        </w:rPr>
      </w:pPr>
    </w:p>
    <w:p w14:paraId="67F70BDE" w14:textId="77777777" w:rsidR="003F4D3E" w:rsidRPr="003A3488" w:rsidRDefault="003F4D3E" w:rsidP="003F4D3E">
      <w:pPr>
        <w:rPr>
          <w:sz w:val="10"/>
          <w:lang w:val="es-MX"/>
        </w:rPr>
      </w:pPr>
    </w:p>
    <w:p w14:paraId="0B8F31B9" w14:textId="77777777" w:rsidR="003F4D3E" w:rsidRPr="003A3488" w:rsidRDefault="003F4D3E" w:rsidP="003F4D3E">
      <w:pPr>
        <w:numPr>
          <w:ilvl w:val="0"/>
          <w:numId w:val="1"/>
        </w:numPr>
        <w:spacing w:line="259" w:lineRule="auto"/>
        <w:jc w:val="both"/>
        <w:rPr>
          <w:rFonts w:ascii="Palatino Linotype" w:hAnsi="Palatino Linotype" w:cs="Arial"/>
          <w:b/>
          <w:sz w:val="26"/>
          <w:szCs w:val="26"/>
        </w:rPr>
      </w:pPr>
      <w:r w:rsidRPr="003A3488">
        <w:rPr>
          <w:rFonts w:ascii="Palatino Linotype" w:hAnsi="Palatino Linotype" w:cs="Arial"/>
          <w:b/>
          <w:sz w:val="26"/>
          <w:szCs w:val="26"/>
        </w:rPr>
        <w:t>Acto Impugnado:</w:t>
      </w:r>
    </w:p>
    <w:p w14:paraId="0F73332B" w14:textId="77777777" w:rsidR="003F4D3E" w:rsidRPr="003A3488" w:rsidRDefault="003F4D3E" w:rsidP="003F4D3E">
      <w:pPr>
        <w:spacing w:line="276" w:lineRule="auto"/>
        <w:ind w:left="284"/>
        <w:jc w:val="both"/>
        <w:rPr>
          <w:rFonts w:ascii="Palatino Linotype" w:eastAsiaTheme="minorHAnsi" w:hAnsi="Palatino Linotype" w:cstheme="minorBidi"/>
          <w:i/>
          <w:color w:val="000000"/>
          <w:sz w:val="22"/>
          <w:szCs w:val="22"/>
          <w:lang w:val="es-MX" w:eastAsia="en-US"/>
        </w:rPr>
      </w:pPr>
      <w:r w:rsidRPr="003A3488">
        <w:rPr>
          <w:rFonts w:ascii="Palatino Linotype" w:eastAsiaTheme="minorHAnsi" w:hAnsi="Palatino Linotype" w:cstheme="minorBidi"/>
          <w:i/>
          <w:color w:val="000000"/>
          <w:sz w:val="22"/>
          <w:szCs w:val="22"/>
          <w:lang w:val="es-MX" w:eastAsia="en-US"/>
        </w:rPr>
        <w:t>“</w:t>
      </w:r>
      <w:r w:rsidR="0064577F" w:rsidRPr="003A3488">
        <w:rPr>
          <w:rFonts w:ascii="Palatino Linotype" w:eastAsiaTheme="minorHAnsi" w:hAnsi="Palatino Linotype" w:cstheme="minorBidi"/>
          <w:i/>
          <w:color w:val="000000"/>
          <w:sz w:val="22"/>
          <w:szCs w:val="22"/>
          <w:lang w:val="es-MX" w:eastAsia="en-US"/>
        </w:rPr>
        <w:t>recurso de revision</w:t>
      </w:r>
      <w:r w:rsidRPr="003A3488">
        <w:rPr>
          <w:rFonts w:ascii="Palatino Linotype" w:eastAsiaTheme="minorHAnsi" w:hAnsi="Palatino Linotype" w:cstheme="minorBidi"/>
          <w:i/>
          <w:color w:val="000000"/>
          <w:sz w:val="22"/>
          <w:szCs w:val="22"/>
          <w:lang w:val="es-MX" w:eastAsia="en-US"/>
        </w:rPr>
        <w:t>” (Sic).</w:t>
      </w:r>
    </w:p>
    <w:p w14:paraId="517EAB7F" w14:textId="77777777" w:rsidR="003F4D3E" w:rsidRPr="003A3488" w:rsidRDefault="003F4D3E" w:rsidP="003F4D3E">
      <w:pPr>
        <w:spacing w:line="276" w:lineRule="auto"/>
        <w:ind w:left="284"/>
        <w:jc w:val="both"/>
        <w:rPr>
          <w:rFonts w:ascii="Palatino Linotype" w:hAnsi="Palatino Linotype"/>
          <w:i/>
          <w:sz w:val="22"/>
          <w:szCs w:val="22"/>
          <w:lang w:val="es-MX" w:eastAsia="es-MX"/>
        </w:rPr>
      </w:pPr>
    </w:p>
    <w:p w14:paraId="03860DCB" w14:textId="77777777" w:rsidR="003F4D3E" w:rsidRPr="003A3488" w:rsidRDefault="003F4D3E" w:rsidP="003F4D3E">
      <w:pPr>
        <w:pStyle w:val="Prrafodelista"/>
        <w:numPr>
          <w:ilvl w:val="0"/>
          <w:numId w:val="1"/>
        </w:numPr>
        <w:jc w:val="both"/>
        <w:rPr>
          <w:rFonts w:ascii="Palatino Linotype" w:hAnsi="Palatino Linotype"/>
          <w:i/>
          <w:sz w:val="26"/>
          <w:szCs w:val="26"/>
          <w:lang w:val="es-MX" w:eastAsia="es-MX"/>
        </w:rPr>
      </w:pPr>
      <w:r w:rsidRPr="003A3488">
        <w:rPr>
          <w:rFonts w:ascii="Palatino Linotype" w:hAnsi="Palatino Linotype" w:cs="Arial"/>
          <w:b/>
          <w:sz w:val="26"/>
          <w:szCs w:val="26"/>
        </w:rPr>
        <w:t>Razones o Motivos de Inconformidad</w:t>
      </w:r>
      <w:r w:rsidRPr="003A3488">
        <w:rPr>
          <w:rFonts w:ascii="Palatino Linotype" w:hAnsi="Palatino Linotype" w:cs="Arial"/>
          <w:sz w:val="26"/>
          <w:szCs w:val="26"/>
        </w:rPr>
        <w:t xml:space="preserve">: </w:t>
      </w:r>
    </w:p>
    <w:p w14:paraId="48CBD261" w14:textId="77777777" w:rsidR="003F4D3E" w:rsidRPr="003A3488" w:rsidRDefault="003F4D3E" w:rsidP="003F4D3E">
      <w:pPr>
        <w:spacing w:line="276" w:lineRule="auto"/>
        <w:ind w:left="284"/>
        <w:jc w:val="both"/>
        <w:rPr>
          <w:rFonts w:ascii="Palatino Linotype" w:hAnsi="Palatino Linotype"/>
          <w:i/>
          <w:sz w:val="22"/>
          <w:szCs w:val="22"/>
          <w:lang w:val="es-MX" w:eastAsia="es-MX"/>
        </w:rPr>
      </w:pPr>
      <w:r w:rsidRPr="003A3488">
        <w:rPr>
          <w:rFonts w:ascii="Palatino Linotype" w:eastAsiaTheme="minorHAnsi" w:hAnsi="Palatino Linotype" w:cs="Arial"/>
          <w:i/>
          <w:sz w:val="22"/>
          <w:szCs w:val="22"/>
          <w:lang w:val="es-MX" w:eastAsia="en-US"/>
        </w:rPr>
        <w:t>“</w:t>
      </w:r>
      <w:r w:rsidR="0064577F" w:rsidRPr="003A3488">
        <w:rPr>
          <w:rFonts w:ascii="Palatino Linotype" w:eastAsiaTheme="minorHAnsi" w:hAnsi="Palatino Linotype" w:cstheme="minorBidi"/>
          <w:i/>
          <w:color w:val="000000"/>
          <w:sz w:val="22"/>
          <w:szCs w:val="22"/>
          <w:lang w:val="es-MX" w:eastAsia="en-US"/>
        </w:rPr>
        <w:t>hace como que contesta pero no contesta nada, la unidad de transparencia de la Paz siempre pone obstáculos para ingresar a la información, manda supuestamente la información pero solo envía un formato en blanco, además de que todas las solicitudes las manda a prorroga y siempre contesta en el ultimo momento, quisiera que se investigue su actuar ya que no es transparente.</w:t>
      </w:r>
      <w:r w:rsidRPr="003A3488">
        <w:rPr>
          <w:rFonts w:ascii="Palatino Linotype" w:eastAsiaTheme="minorHAnsi" w:hAnsi="Palatino Linotype" w:cstheme="minorBidi"/>
          <w:i/>
          <w:color w:val="000000"/>
          <w:sz w:val="22"/>
          <w:szCs w:val="22"/>
          <w:lang w:val="es-MX" w:eastAsia="en-US"/>
        </w:rPr>
        <w:t>.” (Sic)</w:t>
      </w:r>
    </w:p>
    <w:p w14:paraId="4E529E77" w14:textId="77777777" w:rsidR="003F4D3E" w:rsidRPr="003A3488" w:rsidRDefault="003F4D3E" w:rsidP="003F4D3E">
      <w:pPr>
        <w:spacing w:line="360" w:lineRule="auto"/>
        <w:jc w:val="both"/>
        <w:rPr>
          <w:rFonts w:ascii="Palatino Linotype" w:eastAsiaTheme="minorHAnsi" w:hAnsi="Palatino Linotype" w:cs="Arial"/>
          <w:b/>
          <w:lang w:val="es-MX" w:eastAsia="en-US"/>
        </w:rPr>
      </w:pPr>
    </w:p>
    <w:p w14:paraId="52962328" w14:textId="77777777" w:rsidR="003F4D3E" w:rsidRPr="003A3488" w:rsidRDefault="003F4D3E" w:rsidP="0064577F">
      <w:pPr>
        <w:spacing w:line="360" w:lineRule="auto"/>
        <w:rPr>
          <w:rFonts w:ascii="Palatino Linotype" w:eastAsiaTheme="minorHAnsi" w:hAnsi="Palatino Linotype" w:cs="Arial"/>
          <w:b/>
          <w:lang w:val="es-MX" w:eastAsia="en-US"/>
        </w:rPr>
      </w:pPr>
    </w:p>
    <w:p w14:paraId="64CF8CE5" w14:textId="77777777" w:rsidR="003F4D3E" w:rsidRPr="003A3488" w:rsidRDefault="0064577F" w:rsidP="003F4D3E">
      <w:pPr>
        <w:spacing w:line="360" w:lineRule="auto"/>
        <w:jc w:val="both"/>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SEXT</w:t>
      </w:r>
      <w:r w:rsidR="003F4D3E" w:rsidRPr="003A3488">
        <w:rPr>
          <w:rFonts w:ascii="Palatino Linotype" w:eastAsiaTheme="minorHAnsi" w:hAnsi="Palatino Linotype" w:cs="Arial"/>
          <w:b/>
          <w:sz w:val="28"/>
          <w:lang w:val="es-MX" w:eastAsia="en-US"/>
        </w:rPr>
        <w:t>O. Del turno</w:t>
      </w:r>
      <w:r w:rsidRPr="003A3488">
        <w:rPr>
          <w:rFonts w:ascii="Palatino Linotype" w:eastAsiaTheme="minorHAnsi" w:hAnsi="Palatino Linotype" w:cs="Arial"/>
          <w:b/>
          <w:sz w:val="28"/>
          <w:lang w:val="es-MX" w:eastAsia="en-US"/>
        </w:rPr>
        <w:t xml:space="preserve"> y admisión</w:t>
      </w:r>
      <w:r w:rsidR="003F4D3E" w:rsidRPr="003A3488">
        <w:rPr>
          <w:rFonts w:ascii="Palatino Linotype" w:eastAsiaTheme="minorHAnsi" w:hAnsi="Palatino Linotype" w:cs="Arial"/>
          <w:b/>
          <w:sz w:val="28"/>
          <w:lang w:val="es-MX" w:eastAsia="en-US"/>
        </w:rPr>
        <w:t xml:space="preserve"> del recurso de revisión.</w:t>
      </w:r>
    </w:p>
    <w:p w14:paraId="095D2574" w14:textId="77777777" w:rsidR="003F4D3E" w:rsidRPr="003A3488" w:rsidRDefault="003F4D3E" w:rsidP="003F4D3E">
      <w:pPr>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 xml:space="preserve">Medio de impugnación que le fue turnado al Comisionado Presidente </w:t>
      </w:r>
      <w:r w:rsidRPr="003A3488">
        <w:rPr>
          <w:rFonts w:ascii="Palatino Linotype" w:eastAsiaTheme="minorHAnsi" w:hAnsi="Palatino Linotype" w:cs="Arial"/>
          <w:b/>
          <w:lang w:val="es-MX" w:eastAsia="en-US"/>
        </w:rPr>
        <w:t>José Martínez Vilchis</w:t>
      </w:r>
      <w:r w:rsidRPr="003A34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w:t>
      </w:r>
      <w:r w:rsidRPr="003A3488">
        <w:rPr>
          <w:rFonts w:ascii="Palatino Linotype" w:eastAsiaTheme="minorHAnsi" w:hAnsi="Palatino Linotype" w:cs="Arial"/>
          <w:lang w:val="es-MX" w:eastAsia="en-US"/>
        </w:rPr>
        <w:lastRenderedPageBreak/>
        <w:t xml:space="preserve">Municipios, del cual recayó </w:t>
      </w:r>
      <w:r w:rsidRPr="003A3488">
        <w:rPr>
          <w:rFonts w:ascii="Palatino Linotype" w:eastAsiaTheme="minorHAnsi" w:hAnsi="Palatino Linotype" w:cs="Arial"/>
          <w:b/>
          <w:lang w:val="es-MX" w:eastAsia="en-US"/>
        </w:rPr>
        <w:t>acuerdo de admisión</w:t>
      </w:r>
      <w:r w:rsidRPr="003A3488">
        <w:rPr>
          <w:rFonts w:ascii="Palatino Linotype" w:eastAsiaTheme="minorHAnsi" w:hAnsi="Palatino Linotype" w:cs="Arial"/>
          <w:lang w:val="es-MX" w:eastAsia="en-US"/>
        </w:rPr>
        <w:t xml:space="preserve"> en fecha </w:t>
      </w:r>
      <w:r w:rsidR="0064577F" w:rsidRPr="003A3488">
        <w:rPr>
          <w:rFonts w:ascii="Palatino Linotype" w:eastAsiaTheme="minorHAnsi" w:hAnsi="Palatino Linotype" w:cs="Arial"/>
          <w:lang w:val="es-MX" w:eastAsia="en-US"/>
        </w:rPr>
        <w:t>veinticinco de abril de dos mil veintitrés</w:t>
      </w:r>
      <w:r w:rsidRPr="003A34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5729B12" w14:textId="77777777" w:rsidR="003F4D3E" w:rsidRPr="003A3488" w:rsidRDefault="003F4D3E" w:rsidP="003F4D3E">
      <w:pPr>
        <w:spacing w:line="360" w:lineRule="auto"/>
        <w:jc w:val="both"/>
        <w:rPr>
          <w:rFonts w:ascii="Palatino Linotype" w:eastAsiaTheme="minorHAnsi" w:hAnsi="Palatino Linotype" w:cs="Arial"/>
          <w:lang w:val="es-MX" w:eastAsia="en-US"/>
        </w:rPr>
      </w:pPr>
    </w:p>
    <w:p w14:paraId="28B3E9C4" w14:textId="77777777" w:rsidR="003F4D3E" w:rsidRPr="003A3488" w:rsidRDefault="0064577F" w:rsidP="003F4D3E">
      <w:pPr>
        <w:spacing w:line="360" w:lineRule="auto"/>
        <w:jc w:val="both"/>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SÉPTIMO</w:t>
      </w:r>
      <w:r w:rsidR="003F4D3E" w:rsidRPr="003A3488">
        <w:rPr>
          <w:rFonts w:ascii="Palatino Linotype" w:eastAsiaTheme="minorHAnsi" w:hAnsi="Palatino Linotype" w:cs="Arial"/>
          <w:b/>
          <w:sz w:val="28"/>
          <w:lang w:val="es-MX" w:eastAsia="en-US"/>
        </w:rPr>
        <w:t>. De la etapa de manifestaciones y/o alegatos.</w:t>
      </w:r>
    </w:p>
    <w:p w14:paraId="191BD115" w14:textId="77777777" w:rsidR="003F4D3E" w:rsidRPr="003A3488" w:rsidRDefault="003F4D3E" w:rsidP="003F4D3E">
      <w:pPr>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 xml:space="preserve">Una vez transcurrido el término legal referido se destaca que, </w:t>
      </w:r>
      <w:r w:rsidRPr="003A3488">
        <w:rPr>
          <w:rFonts w:ascii="Palatino Linotype" w:eastAsiaTheme="minorHAnsi" w:hAnsi="Palatino Linotype" w:cs="Arial"/>
          <w:b/>
          <w:lang w:val="es-MX" w:eastAsia="en-US"/>
        </w:rPr>
        <w:t>El Sujeto Obligado</w:t>
      </w:r>
      <w:r w:rsidRPr="003A3488">
        <w:rPr>
          <w:rFonts w:ascii="Palatino Linotype" w:eastAsiaTheme="minorHAnsi" w:hAnsi="Palatino Linotype" w:cs="Arial"/>
          <w:lang w:val="es-MX" w:eastAsia="en-US"/>
        </w:rPr>
        <w:t xml:space="preserve"> fue omiso en rendir su informe justificado; asimismo, se aprecia que la parte </w:t>
      </w:r>
      <w:r w:rsidRPr="003A3488">
        <w:rPr>
          <w:rFonts w:ascii="Palatino Linotype" w:eastAsiaTheme="minorHAnsi" w:hAnsi="Palatino Linotype" w:cs="Arial"/>
          <w:b/>
          <w:lang w:val="es-MX" w:eastAsia="en-US"/>
        </w:rPr>
        <w:t>Recurrente</w:t>
      </w:r>
      <w:r w:rsidRPr="003A3488">
        <w:rPr>
          <w:rFonts w:ascii="Palatino Linotype" w:eastAsiaTheme="minorHAnsi" w:hAnsi="Palatino Linotype" w:cs="Arial"/>
          <w:lang w:val="es-MX" w:eastAsia="en-US"/>
        </w:rPr>
        <w:t xml:space="preserve"> tampoco realizó alegatos, ni ofreció pruebas o manifestaciones</w:t>
      </w:r>
      <w:r w:rsidR="0064577F" w:rsidRPr="003A3488">
        <w:rPr>
          <w:rFonts w:ascii="Palatino Linotype" w:eastAsiaTheme="minorHAnsi" w:hAnsi="Palatino Linotype" w:cs="Arial"/>
          <w:lang w:val="es-MX" w:eastAsia="en-US"/>
        </w:rPr>
        <w:t>.</w:t>
      </w:r>
    </w:p>
    <w:p w14:paraId="5B30D40A" w14:textId="77777777" w:rsidR="003F4D3E" w:rsidRPr="003A3488" w:rsidRDefault="003F4D3E" w:rsidP="003F4D3E">
      <w:pPr>
        <w:pStyle w:val="Sinespaciado"/>
        <w:rPr>
          <w:rFonts w:eastAsiaTheme="minorHAnsi"/>
          <w:noProof/>
          <w:sz w:val="12"/>
          <w:lang w:eastAsia="es-MX"/>
        </w:rPr>
      </w:pPr>
    </w:p>
    <w:p w14:paraId="7B43736C" w14:textId="77777777" w:rsidR="003F4D3E" w:rsidRPr="003A3488" w:rsidRDefault="003F4D3E" w:rsidP="003F4D3E">
      <w:pPr>
        <w:spacing w:line="360" w:lineRule="auto"/>
        <w:jc w:val="both"/>
        <w:rPr>
          <w:rFonts w:ascii="Palatino Linotype" w:eastAsiaTheme="minorHAnsi" w:hAnsi="Palatino Linotype" w:cs="Arial"/>
          <w:noProof/>
          <w:lang w:val="es-MX" w:eastAsia="es-MX"/>
        </w:rPr>
      </w:pPr>
    </w:p>
    <w:p w14:paraId="65AFF6BC" w14:textId="77777777" w:rsidR="003F4D3E" w:rsidRPr="003A3488" w:rsidRDefault="0064577F" w:rsidP="003F4D3E">
      <w:pPr>
        <w:tabs>
          <w:tab w:val="left" w:pos="3206"/>
        </w:tabs>
        <w:spacing w:line="360" w:lineRule="auto"/>
        <w:jc w:val="both"/>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OCTAVO</w:t>
      </w:r>
      <w:r w:rsidR="003F4D3E" w:rsidRPr="003A3488">
        <w:rPr>
          <w:rFonts w:ascii="Palatino Linotype" w:eastAsiaTheme="minorHAnsi" w:hAnsi="Palatino Linotype" w:cs="Arial"/>
          <w:b/>
          <w:sz w:val="28"/>
          <w:lang w:val="es-MX" w:eastAsia="en-US"/>
        </w:rPr>
        <w:t>. Del cierre de instrucción.</w:t>
      </w:r>
      <w:r w:rsidR="003F4D3E" w:rsidRPr="003A3488">
        <w:rPr>
          <w:rFonts w:ascii="Palatino Linotype" w:eastAsiaTheme="minorHAnsi" w:hAnsi="Palatino Linotype" w:cs="Arial"/>
          <w:b/>
          <w:sz w:val="28"/>
          <w:lang w:val="es-MX" w:eastAsia="en-US"/>
        </w:rPr>
        <w:tab/>
      </w:r>
    </w:p>
    <w:p w14:paraId="2A9977EB" w14:textId="2B3ECF05" w:rsidR="003F4D3E" w:rsidRPr="003A3488" w:rsidRDefault="003F4D3E" w:rsidP="003F4D3E">
      <w:pPr>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 xml:space="preserve">Así, una vez transcurrido el término legal, permitió decretarse el cierre de instrucción en fecha diez de </w:t>
      </w:r>
      <w:r w:rsidR="0064577F" w:rsidRPr="003A3488">
        <w:rPr>
          <w:rFonts w:ascii="Palatino Linotype" w:eastAsiaTheme="minorHAnsi" w:hAnsi="Palatino Linotype" w:cs="Arial"/>
          <w:lang w:val="es-MX" w:eastAsia="en-US"/>
        </w:rPr>
        <w:t>mayo de dos mil veintitrés</w:t>
      </w:r>
      <w:r w:rsidRPr="003A3488">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2F4ECD1" w14:textId="77777777" w:rsidR="00737801" w:rsidRPr="003A3488" w:rsidRDefault="00737801" w:rsidP="00737801">
      <w:pPr>
        <w:spacing w:line="360" w:lineRule="auto"/>
        <w:jc w:val="both"/>
        <w:rPr>
          <w:rFonts w:ascii="Palatino Linotype" w:hAnsi="Palatino Linotype" w:cs="Arial"/>
          <w:b/>
          <w:sz w:val="28"/>
          <w:szCs w:val="28"/>
        </w:rPr>
      </w:pPr>
    </w:p>
    <w:p w14:paraId="4007088A" w14:textId="36B35E27" w:rsidR="00737801" w:rsidRPr="003A3488" w:rsidRDefault="00737801" w:rsidP="00737801">
      <w:pPr>
        <w:spacing w:line="360" w:lineRule="auto"/>
        <w:jc w:val="both"/>
        <w:rPr>
          <w:rFonts w:ascii="Palatino Linotype" w:hAnsi="Palatino Linotype" w:cs="Arial"/>
          <w:b/>
          <w:sz w:val="28"/>
        </w:rPr>
      </w:pPr>
      <w:r w:rsidRPr="003A3488">
        <w:rPr>
          <w:rFonts w:ascii="Palatino Linotype" w:hAnsi="Palatino Linotype" w:cs="Arial"/>
          <w:b/>
          <w:sz w:val="28"/>
          <w:szCs w:val="28"/>
        </w:rPr>
        <w:t>NOVENO.</w:t>
      </w:r>
      <w:r w:rsidRPr="003A3488">
        <w:rPr>
          <w:rFonts w:ascii="Palatino Linotype" w:hAnsi="Palatino Linotype" w:cs="Arial"/>
          <w:b/>
        </w:rPr>
        <w:t xml:space="preserve"> </w:t>
      </w:r>
      <w:r w:rsidRPr="003A3488">
        <w:rPr>
          <w:rFonts w:ascii="Palatino Linotype" w:hAnsi="Palatino Linotype" w:cs="Arial"/>
          <w:b/>
          <w:sz w:val="28"/>
        </w:rPr>
        <w:t>Ampliación del término para resolver</w:t>
      </w:r>
    </w:p>
    <w:p w14:paraId="68DF5E36" w14:textId="5D7D0002" w:rsidR="00737801" w:rsidRPr="003A3488" w:rsidRDefault="00737801" w:rsidP="00737801">
      <w:pPr>
        <w:spacing w:line="360" w:lineRule="auto"/>
        <w:jc w:val="both"/>
        <w:rPr>
          <w:rFonts w:ascii="Palatino Linotype" w:hAnsi="Palatino Linotype" w:cs="Arial"/>
        </w:rPr>
      </w:pPr>
      <w:r w:rsidRPr="003A3488">
        <w:rPr>
          <w:rFonts w:ascii="Palatino Linotype" w:hAnsi="Palatino Linotype" w:cs="Arial"/>
        </w:rPr>
        <w:t xml:space="preserve">Posteriormente, en fecha </w:t>
      </w:r>
      <w:r w:rsidRPr="003A3488">
        <w:rPr>
          <w:rFonts w:ascii="Palatino Linotype" w:hAnsi="Palatino Linotype" w:cs="Arial"/>
          <w:b/>
        </w:rPr>
        <w:t>ocho de junio de dos mil veintitrés</w:t>
      </w:r>
      <w:r w:rsidRPr="003A3488">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2398B50E" w14:textId="77777777" w:rsidR="00737801" w:rsidRPr="003A3488" w:rsidRDefault="00737801" w:rsidP="003F4D3E">
      <w:pPr>
        <w:spacing w:line="360" w:lineRule="auto"/>
        <w:jc w:val="both"/>
        <w:rPr>
          <w:rFonts w:ascii="Palatino Linotype" w:eastAsiaTheme="minorHAnsi" w:hAnsi="Palatino Linotype" w:cs="Arial"/>
          <w:lang w:val="es-MX" w:eastAsia="en-US"/>
        </w:rPr>
      </w:pPr>
    </w:p>
    <w:p w14:paraId="5C9A423E" w14:textId="77777777" w:rsidR="0064577F" w:rsidRPr="003A3488" w:rsidRDefault="0064577F" w:rsidP="003F4D3E">
      <w:pPr>
        <w:spacing w:line="360" w:lineRule="auto"/>
        <w:jc w:val="both"/>
        <w:rPr>
          <w:rFonts w:ascii="Palatino Linotype" w:eastAsiaTheme="minorHAnsi" w:hAnsi="Palatino Linotype" w:cs="Arial"/>
          <w:lang w:val="es-MX" w:eastAsia="en-US"/>
        </w:rPr>
      </w:pPr>
    </w:p>
    <w:p w14:paraId="24EC367E" w14:textId="77777777" w:rsidR="003F4D3E" w:rsidRPr="003A3488" w:rsidRDefault="003F4D3E" w:rsidP="003F4D3E">
      <w:pPr>
        <w:spacing w:line="360" w:lineRule="auto"/>
        <w:jc w:val="center"/>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 xml:space="preserve">C O N S I D E R A N D O </w:t>
      </w:r>
    </w:p>
    <w:p w14:paraId="14F33DD1" w14:textId="77777777" w:rsidR="003F4D3E" w:rsidRPr="003A3488" w:rsidRDefault="003F4D3E" w:rsidP="003F4D3E">
      <w:pPr>
        <w:spacing w:line="360" w:lineRule="auto"/>
        <w:jc w:val="center"/>
        <w:rPr>
          <w:rFonts w:ascii="Palatino Linotype" w:eastAsiaTheme="minorHAnsi" w:hAnsi="Palatino Linotype" w:cs="Arial"/>
          <w:b/>
          <w:sz w:val="6"/>
          <w:lang w:val="es-MX" w:eastAsia="en-US"/>
        </w:rPr>
      </w:pPr>
    </w:p>
    <w:p w14:paraId="52973DB0" w14:textId="77777777" w:rsidR="003F4D3E" w:rsidRPr="003A3488" w:rsidRDefault="003F4D3E" w:rsidP="003F4D3E">
      <w:pPr>
        <w:spacing w:line="360" w:lineRule="auto"/>
        <w:jc w:val="both"/>
        <w:rPr>
          <w:rFonts w:ascii="Palatino Linotype" w:eastAsiaTheme="minorHAnsi" w:hAnsi="Palatino Linotype" w:cs="Arial"/>
          <w:sz w:val="28"/>
          <w:lang w:val="es-MX" w:eastAsia="en-US"/>
        </w:rPr>
      </w:pPr>
      <w:r w:rsidRPr="003A3488">
        <w:rPr>
          <w:rFonts w:ascii="Palatino Linotype" w:eastAsiaTheme="minorHAnsi" w:hAnsi="Palatino Linotype" w:cs="Arial"/>
          <w:b/>
          <w:sz w:val="28"/>
          <w:lang w:val="es-MX" w:eastAsia="en-US"/>
        </w:rPr>
        <w:lastRenderedPageBreak/>
        <w:t>PRIMERO. De la competencia</w:t>
      </w:r>
      <w:r w:rsidRPr="003A3488">
        <w:rPr>
          <w:rFonts w:ascii="Palatino Linotype" w:eastAsiaTheme="minorHAnsi" w:hAnsi="Palatino Linotype" w:cs="Arial"/>
          <w:sz w:val="28"/>
          <w:lang w:val="es-MX" w:eastAsia="en-US"/>
        </w:rPr>
        <w:t>.</w:t>
      </w:r>
    </w:p>
    <w:p w14:paraId="0F265CB6" w14:textId="77777777" w:rsidR="003F4D3E" w:rsidRPr="003A3488" w:rsidRDefault="003F4D3E" w:rsidP="003F4D3E">
      <w:pPr>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64577F" w:rsidRPr="003A3488">
        <w:rPr>
          <w:rFonts w:ascii="Palatino Linotype" w:eastAsia="Calibri" w:hAnsi="Palatino Linotype" w:cs="Arial"/>
          <w:color w:val="000000" w:themeColor="text1"/>
        </w:rPr>
        <w:t>6, 9 fracciones I y XXIII</w:t>
      </w:r>
      <w:r w:rsidRPr="003A3488">
        <w:rPr>
          <w:rFonts w:ascii="Palatino Linotype" w:eastAsiaTheme="minorHAnsi" w:hAnsi="Palatino Linotype" w:cs="Arial"/>
          <w:lang w:val="es-MX" w:eastAsia="en-US"/>
        </w:rPr>
        <w:t>, y 11 del Reglamento Interior del Instituto de Transparencia, Acceso a la Información Pública y Protección de Datos Personales del Estado de México y Municipios.</w:t>
      </w:r>
    </w:p>
    <w:p w14:paraId="4DBF6871"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b/>
          <w:sz w:val="28"/>
          <w:lang w:val="es-MX" w:eastAsia="en-US"/>
        </w:rPr>
      </w:pPr>
    </w:p>
    <w:p w14:paraId="431684FA"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 xml:space="preserve">SEGUNDO. De los alcances del Recurso de Revisión. </w:t>
      </w:r>
    </w:p>
    <w:p w14:paraId="51F84110"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BE4DF46"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lang w:val="es-MX" w:eastAsia="en-US"/>
        </w:rPr>
      </w:pPr>
    </w:p>
    <w:p w14:paraId="56565FD0"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lang w:val="es-MX" w:eastAsia="en-US"/>
        </w:rPr>
      </w:pPr>
    </w:p>
    <w:p w14:paraId="4AA6912B"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b/>
          <w:sz w:val="28"/>
          <w:lang w:val="es-MX" w:eastAsia="en-US"/>
        </w:rPr>
      </w:pPr>
      <w:r w:rsidRPr="003A3488">
        <w:rPr>
          <w:rFonts w:ascii="Palatino Linotype" w:eastAsiaTheme="minorHAnsi" w:hAnsi="Palatino Linotype" w:cs="Arial"/>
          <w:b/>
          <w:sz w:val="28"/>
          <w:lang w:val="es-MX" w:eastAsia="en-US"/>
        </w:rPr>
        <w:t xml:space="preserve">TERCERO. Del estudio de las causas de improcedencia. </w:t>
      </w:r>
    </w:p>
    <w:p w14:paraId="731BF9F5"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A3488">
        <w:rPr>
          <w:rStyle w:val="Refdenotaalpie"/>
          <w:rFonts w:ascii="Palatino Linotype" w:eastAsiaTheme="minorHAnsi" w:hAnsi="Palatino Linotype" w:cs="Arial"/>
          <w:lang w:val="es-MX" w:eastAsia="en-US"/>
        </w:rPr>
        <w:footnoteReference w:id="1"/>
      </w:r>
      <w:r w:rsidRPr="003A3488">
        <w:rPr>
          <w:rFonts w:ascii="Palatino Linotype" w:eastAsiaTheme="minorHAnsi" w:hAnsi="Palatino Linotype" w:cs="Arial"/>
          <w:lang w:val="es-MX" w:eastAsia="en-US"/>
        </w:rPr>
        <w:t>.</w:t>
      </w:r>
    </w:p>
    <w:p w14:paraId="135115F5"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lang w:val="es-MX" w:eastAsia="en-US"/>
        </w:rPr>
      </w:pPr>
    </w:p>
    <w:p w14:paraId="28C4057D"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031349B5" w14:textId="77777777" w:rsidR="003F4D3E" w:rsidRPr="003A3488" w:rsidRDefault="003F4D3E" w:rsidP="003F4D3E">
      <w:pPr>
        <w:rPr>
          <w:lang w:val="es-MX"/>
        </w:rPr>
      </w:pPr>
    </w:p>
    <w:p w14:paraId="15FF4833" w14:textId="77777777" w:rsidR="003F4D3E" w:rsidRPr="003A3488" w:rsidRDefault="003F4D3E" w:rsidP="003F4D3E">
      <w:pPr>
        <w:autoSpaceDE w:val="0"/>
        <w:autoSpaceDN w:val="0"/>
        <w:adjustRightInd w:val="0"/>
        <w:ind w:left="708" w:right="850"/>
        <w:jc w:val="both"/>
        <w:rPr>
          <w:rFonts w:ascii="Palatino Linotype" w:hAnsi="Palatino Linotype" w:cs="Arial"/>
          <w:i/>
          <w:sz w:val="22"/>
          <w:szCs w:val="22"/>
        </w:rPr>
      </w:pPr>
      <w:r w:rsidRPr="003A3488">
        <w:rPr>
          <w:rFonts w:ascii="Palatino Linotype" w:hAnsi="Palatino Linotype" w:cs="Arial"/>
          <w:i/>
          <w:sz w:val="22"/>
          <w:szCs w:val="22"/>
        </w:rPr>
        <w:t>“</w:t>
      </w:r>
      <w:r w:rsidRPr="003A3488">
        <w:rPr>
          <w:rFonts w:ascii="Palatino Linotype" w:hAnsi="Palatino Linotype" w:cs="Arial"/>
          <w:b/>
          <w:i/>
          <w:sz w:val="22"/>
          <w:szCs w:val="22"/>
        </w:rPr>
        <w:t>Artículo 191.</w:t>
      </w:r>
      <w:r w:rsidRPr="003A3488">
        <w:rPr>
          <w:rFonts w:ascii="Palatino Linotype" w:hAnsi="Palatino Linotype" w:cs="Arial"/>
          <w:i/>
          <w:sz w:val="22"/>
          <w:szCs w:val="22"/>
        </w:rPr>
        <w:t xml:space="preserve"> El recurso será desechado por improcedente cuando:  </w:t>
      </w:r>
    </w:p>
    <w:p w14:paraId="7D817CC8" w14:textId="77777777" w:rsidR="003F4D3E" w:rsidRPr="003A3488" w:rsidRDefault="003F4D3E" w:rsidP="003F4D3E">
      <w:pPr>
        <w:autoSpaceDE w:val="0"/>
        <w:autoSpaceDN w:val="0"/>
        <w:adjustRightInd w:val="0"/>
        <w:ind w:left="708" w:right="850"/>
        <w:jc w:val="both"/>
        <w:rPr>
          <w:rFonts w:ascii="Palatino Linotype" w:hAnsi="Palatino Linotype" w:cs="Arial"/>
          <w:i/>
          <w:sz w:val="22"/>
          <w:szCs w:val="22"/>
        </w:rPr>
      </w:pPr>
      <w:r w:rsidRPr="003A3488">
        <w:rPr>
          <w:rFonts w:ascii="Palatino Linotype" w:hAnsi="Palatino Linotype" w:cs="Arial"/>
          <w:i/>
          <w:sz w:val="22"/>
          <w:szCs w:val="22"/>
        </w:rPr>
        <w:t xml:space="preserve">I. Sea extemporáneo por haber transcurrido el plazo establecido en la presente Ley, a partir de la respuesta;  </w:t>
      </w:r>
    </w:p>
    <w:p w14:paraId="6B9CF499" w14:textId="77777777" w:rsidR="003F4D3E" w:rsidRPr="003A3488" w:rsidRDefault="003F4D3E" w:rsidP="003F4D3E">
      <w:pPr>
        <w:autoSpaceDE w:val="0"/>
        <w:autoSpaceDN w:val="0"/>
        <w:adjustRightInd w:val="0"/>
        <w:ind w:left="708" w:right="850"/>
        <w:jc w:val="both"/>
        <w:rPr>
          <w:rFonts w:ascii="Palatino Linotype" w:hAnsi="Palatino Linotype" w:cs="Arial"/>
          <w:i/>
          <w:sz w:val="22"/>
          <w:szCs w:val="22"/>
        </w:rPr>
      </w:pPr>
      <w:r w:rsidRPr="003A3488">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7F6079CE" w14:textId="77777777" w:rsidR="003F4D3E" w:rsidRPr="003A3488" w:rsidRDefault="003F4D3E" w:rsidP="003F4D3E">
      <w:pPr>
        <w:autoSpaceDE w:val="0"/>
        <w:autoSpaceDN w:val="0"/>
        <w:adjustRightInd w:val="0"/>
        <w:ind w:left="708" w:right="850"/>
        <w:jc w:val="both"/>
        <w:rPr>
          <w:rFonts w:ascii="Palatino Linotype" w:hAnsi="Palatino Linotype" w:cs="Arial"/>
          <w:i/>
          <w:sz w:val="22"/>
          <w:szCs w:val="22"/>
        </w:rPr>
      </w:pPr>
      <w:r w:rsidRPr="003A3488">
        <w:rPr>
          <w:rFonts w:ascii="Palatino Linotype" w:hAnsi="Palatino Linotype" w:cs="Arial"/>
          <w:i/>
          <w:sz w:val="22"/>
          <w:szCs w:val="22"/>
        </w:rPr>
        <w:t xml:space="preserve">III. No actualice alguno de los supuestos previstos en la presente Ley;  </w:t>
      </w:r>
    </w:p>
    <w:p w14:paraId="332DC727" w14:textId="77777777" w:rsidR="003F4D3E" w:rsidRPr="003A3488" w:rsidRDefault="003F4D3E" w:rsidP="003F4D3E">
      <w:pPr>
        <w:autoSpaceDE w:val="0"/>
        <w:autoSpaceDN w:val="0"/>
        <w:adjustRightInd w:val="0"/>
        <w:ind w:left="708" w:right="850"/>
        <w:jc w:val="both"/>
        <w:rPr>
          <w:rFonts w:ascii="Palatino Linotype" w:hAnsi="Palatino Linotype" w:cs="Arial"/>
          <w:i/>
          <w:sz w:val="22"/>
          <w:szCs w:val="22"/>
        </w:rPr>
      </w:pPr>
      <w:r w:rsidRPr="003A3488">
        <w:rPr>
          <w:rFonts w:ascii="Palatino Linotype" w:hAnsi="Palatino Linotype" w:cs="Arial"/>
          <w:i/>
          <w:sz w:val="22"/>
          <w:szCs w:val="22"/>
        </w:rPr>
        <w:t>IV. No se haya desahogado la prevención en los términos establecidos en la presente Ley;</w:t>
      </w:r>
    </w:p>
    <w:p w14:paraId="7E3DEB9F" w14:textId="77777777" w:rsidR="003F4D3E" w:rsidRPr="003A3488" w:rsidRDefault="003F4D3E" w:rsidP="003F4D3E">
      <w:pPr>
        <w:autoSpaceDE w:val="0"/>
        <w:autoSpaceDN w:val="0"/>
        <w:adjustRightInd w:val="0"/>
        <w:ind w:left="708" w:right="850"/>
        <w:jc w:val="both"/>
        <w:rPr>
          <w:rFonts w:ascii="Palatino Linotype" w:hAnsi="Palatino Linotype" w:cs="Arial"/>
          <w:i/>
          <w:sz w:val="22"/>
          <w:szCs w:val="22"/>
        </w:rPr>
      </w:pPr>
      <w:r w:rsidRPr="003A3488">
        <w:rPr>
          <w:rFonts w:ascii="Palatino Linotype" w:hAnsi="Palatino Linotype" w:cs="Arial"/>
          <w:i/>
          <w:sz w:val="22"/>
          <w:szCs w:val="22"/>
        </w:rPr>
        <w:t xml:space="preserve">V. Se impugne la veracidad de la información proporcionada;  </w:t>
      </w:r>
    </w:p>
    <w:p w14:paraId="28852567" w14:textId="77777777" w:rsidR="003F4D3E" w:rsidRPr="003A3488" w:rsidRDefault="003F4D3E" w:rsidP="003F4D3E">
      <w:pPr>
        <w:autoSpaceDE w:val="0"/>
        <w:autoSpaceDN w:val="0"/>
        <w:adjustRightInd w:val="0"/>
        <w:ind w:left="708" w:right="850"/>
        <w:jc w:val="both"/>
        <w:rPr>
          <w:rFonts w:ascii="Palatino Linotype" w:hAnsi="Palatino Linotype" w:cs="Arial"/>
          <w:i/>
          <w:sz w:val="22"/>
          <w:szCs w:val="22"/>
        </w:rPr>
      </w:pPr>
      <w:r w:rsidRPr="003A3488">
        <w:rPr>
          <w:rFonts w:ascii="Palatino Linotype" w:hAnsi="Palatino Linotype" w:cs="Arial"/>
          <w:i/>
          <w:sz w:val="22"/>
          <w:szCs w:val="22"/>
        </w:rPr>
        <w:t xml:space="preserve">VI. Se trate de una consulta, o trámite en específico; y  </w:t>
      </w:r>
    </w:p>
    <w:p w14:paraId="16F8B6F7" w14:textId="77777777" w:rsidR="003F4D3E" w:rsidRPr="003A3488" w:rsidRDefault="003F4D3E" w:rsidP="003F4D3E">
      <w:pPr>
        <w:autoSpaceDE w:val="0"/>
        <w:autoSpaceDN w:val="0"/>
        <w:adjustRightInd w:val="0"/>
        <w:ind w:left="708" w:right="850"/>
        <w:jc w:val="both"/>
        <w:rPr>
          <w:rFonts w:ascii="Palatino Linotype" w:hAnsi="Palatino Linotype" w:cs="Arial"/>
          <w:i/>
          <w:sz w:val="22"/>
          <w:szCs w:val="22"/>
        </w:rPr>
      </w:pPr>
      <w:r w:rsidRPr="003A3488">
        <w:rPr>
          <w:rFonts w:ascii="Palatino Linotype" w:hAnsi="Palatino Linotype" w:cs="Arial"/>
          <w:i/>
          <w:sz w:val="22"/>
          <w:szCs w:val="22"/>
        </w:rPr>
        <w:t>VII. El recurrente amplíe su solicitud en el recurso de revisión, únicamente respecto de los nuevos contenidos.”</w:t>
      </w:r>
    </w:p>
    <w:p w14:paraId="5E8FCD56" w14:textId="77777777" w:rsidR="003F4D3E" w:rsidRPr="003A3488" w:rsidRDefault="003F4D3E" w:rsidP="003F4D3E">
      <w:pPr>
        <w:autoSpaceDE w:val="0"/>
        <w:autoSpaceDN w:val="0"/>
        <w:adjustRightInd w:val="0"/>
        <w:spacing w:line="360" w:lineRule="auto"/>
        <w:ind w:left="708" w:right="850"/>
        <w:jc w:val="both"/>
        <w:rPr>
          <w:rFonts w:ascii="Palatino Linotype" w:hAnsi="Palatino Linotype" w:cs="Arial"/>
          <w:i/>
        </w:rPr>
      </w:pPr>
    </w:p>
    <w:p w14:paraId="4DC55181"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5D4A5F8" w14:textId="77777777" w:rsidR="003F4D3E" w:rsidRPr="003A3488" w:rsidRDefault="003F4D3E" w:rsidP="003F4D3E">
      <w:pPr>
        <w:autoSpaceDE w:val="0"/>
        <w:autoSpaceDN w:val="0"/>
        <w:adjustRightInd w:val="0"/>
        <w:spacing w:line="360" w:lineRule="auto"/>
        <w:jc w:val="both"/>
        <w:rPr>
          <w:rFonts w:ascii="Palatino Linotype" w:hAnsi="Palatino Linotype" w:cs="Arial"/>
        </w:rPr>
      </w:pPr>
    </w:p>
    <w:p w14:paraId="69EFE858" w14:textId="77777777" w:rsidR="003F4D3E" w:rsidRPr="003A3488" w:rsidRDefault="003F4D3E" w:rsidP="003F4D3E">
      <w:pPr>
        <w:autoSpaceDE w:val="0"/>
        <w:autoSpaceDN w:val="0"/>
        <w:adjustRightInd w:val="0"/>
        <w:spacing w:line="360" w:lineRule="auto"/>
        <w:jc w:val="both"/>
        <w:rPr>
          <w:rFonts w:ascii="Palatino Linotype" w:hAnsi="Palatino Linotype" w:cs="Arial"/>
        </w:rPr>
      </w:pPr>
      <w:r w:rsidRPr="003A348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3B15C39" w14:textId="77777777" w:rsidR="003F4D3E" w:rsidRPr="003A3488" w:rsidRDefault="003F4D3E" w:rsidP="003F4D3E">
      <w:pPr>
        <w:autoSpaceDE w:val="0"/>
        <w:autoSpaceDN w:val="0"/>
        <w:adjustRightInd w:val="0"/>
        <w:spacing w:line="360" w:lineRule="auto"/>
        <w:jc w:val="both"/>
        <w:rPr>
          <w:rFonts w:ascii="Palatino Linotype" w:hAnsi="Palatino Linotype" w:cs="Arial"/>
        </w:rPr>
      </w:pPr>
    </w:p>
    <w:p w14:paraId="362BD1E5" w14:textId="77777777" w:rsidR="003F4D3E" w:rsidRPr="003A3488" w:rsidRDefault="003F4D3E" w:rsidP="003F4D3E">
      <w:pPr>
        <w:autoSpaceDE w:val="0"/>
        <w:autoSpaceDN w:val="0"/>
        <w:adjustRightInd w:val="0"/>
        <w:spacing w:line="360" w:lineRule="auto"/>
        <w:jc w:val="both"/>
        <w:rPr>
          <w:rFonts w:ascii="Palatino Linotype" w:hAnsi="Palatino Linotype" w:cs="Arial"/>
          <w:sz w:val="28"/>
        </w:rPr>
      </w:pPr>
      <w:r w:rsidRPr="003A3488">
        <w:rPr>
          <w:rFonts w:ascii="Palatino Linotype" w:hAnsi="Palatino Linotype" w:cs="Arial"/>
          <w:b/>
          <w:sz w:val="28"/>
        </w:rPr>
        <w:t>CUARTO. Del estudio y resolución del asunto.</w:t>
      </w:r>
      <w:r w:rsidRPr="003A3488">
        <w:rPr>
          <w:rFonts w:ascii="Palatino Linotype" w:hAnsi="Palatino Linotype" w:cs="Arial"/>
          <w:sz w:val="28"/>
        </w:rPr>
        <w:t xml:space="preserve"> </w:t>
      </w:r>
    </w:p>
    <w:p w14:paraId="4A201A34"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C9A18D4"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lang w:val="es-MX" w:eastAsia="en-US"/>
        </w:rPr>
      </w:pPr>
    </w:p>
    <w:p w14:paraId="4EB751FC" w14:textId="77777777" w:rsidR="003F4D3E" w:rsidRPr="003A3488" w:rsidRDefault="003F4D3E" w:rsidP="003F4D3E">
      <w:pPr>
        <w:spacing w:line="360" w:lineRule="auto"/>
        <w:ind w:right="141"/>
        <w:jc w:val="both"/>
        <w:rPr>
          <w:rFonts w:ascii="Palatino Linotype" w:eastAsiaTheme="minorHAnsi" w:hAnsi="Palatino Linotype" w:cstheme="minorBidi"/>
          <w:lang w:val="es-MX" w:eastAsia="es-MX"/>
        </w:rPr>
      </w:pPr>
      <w:r w:rsidRPr="003A348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A3488">
        <w:rPr>
          <w:rFonts w:ascii="Palatino Linotype" w:eastAsiaTheme="minorHAnsi" w:hAnsi="Palatino Linotype" w:cstheme="minorBidi"/>
          <w:b/>
          <w:lang w:val="es-MX" w:eastAsia="es-MX"/>
        </w:rPr>
        <w:t xml:space="preserve"> </w:t>
      </w:r>
      <w:r w:rsidRPr="003A3488">
        <w:rPr>
          <w:rFonts w:ascii="Palatino Linotype" w:eastAsiaTheme="minorHAnsi" w:hAnsi="Palatino Linotype" w:cstheme="minorBidi"/>
          <w:lang w:val="es-MX" w:eastAsia="es-MX"/>
        </w:rPr>
        <w:t>parte</w:t>
      </w:r>
      <w:r w:rsidRPr="003A3488">
        <w:rPr>
          <w:rFonts w:ascii="Palatino Linotype" w:eastAsiaTheme="minorHAnsi" w:hAnsi="Palatino Linotype" w:cstheme="minorBidi"/>
          <w:b/>
          <w:lang w:val="es-MX" w:eastAsia="es-MX"/>
        </w:rPr>
        <w:t xml:space="preserve"> Recurrente</w:t>
      </w:r>
      <w:r w:rsidRPr="003A3488">
        <w:rPr>
          <w:rFonts w:ascii="Palatino Linotype" w:eastAsiaTheme="minorHAnsi" w:hAnsi="Palatino Linotype" w:cstheme="minorBidi"/>
          <w:lang w:val="es-MX" w:eastAsia="es-MX"/>
        </w:rPr>
        <w:t>, para ello analizaremos lo solicitado y la información proporcionada.</w:t>
      </w:r>
    </w:p>
    <w:p w14:paraId="69D109A2" w14:textId="77777777" w:rsidR="0064577F" w:rsidRPr="003A3488" w:rsidRDefault="0064577F" w:rsidP="003F4D3E">
      <w:pPr>
        <w:spacing w:line="360" w:lineRule="auto"/>
        <w:ind w:right="141"/>
        <w:jc w:val="both"/>
        <w:rPr>
          <w:rFonts w:ascii="Palatino Linotype" w:eastAsiaTheme="minorHAnsi" w:hAnsi="Palatino Linotype" w:cstheme="minorBidi"/>
          <w:lang w:val="es-MX" w:eastAsia="es-MX"/>
        </w:rPr>
      </w:pPr>
    </w:p>
    <w:p w14:paraId="136B8AEF" w14:textId="77777777" w:rsidR="0064577F" w:rsidRPr="003A3488" w:rsidRDefault="0064577F" w:rsidP="0064577F">
      <w:pPr>
        <w:spacing w:line="360" w:lineRule="auto"/>
        <w:jc w:val="both"/>
        <w:rPr>
          <w:rFonts w:ascii="Palatino Linotype" w:eastAsia="Calibri" w:hAnsi="Palatino Linotype" w:cs="Arial"/>
          <w:szCs w:val="22"/>
          <w:lang w:val="es-ES_tradnl" w:eastAsia="es-MX"/>
        </w:rPr>
      </w:pPr>
      <w:r w:rsidRPr="003A3488">
        <w:rPr>
          <w:rFonts w:ascii="Palatino Linotype" w:eastAsia="Calibri" w:hAnsi="Palatino Linotype" w:cs="Tahoma"/>
          <w:bCs/>
          <w:szCs w:val="22"/>
          <w:lang w:val="es-ES_tradnl" w:eastAsia="es-MX"/>
        </w:rPr>
        <w:t xml:space="preserve">Bajo estas líneas argumentativas, al retomar y delimitar los requerimientos del ahora </w:t>
      </w:r>
      <w:r w:rsidRPr="003A3488">
        <w:rPr>
          <w:rFonts w:ascii="Palatino Linotype" w:eastAsia="Calibri" w:hAnsi="Palatino Linotype" w:cs="Tahoma"/>
          <w:b/>
          <w:bCs/>
          <w:szCs w:val="22"/>
          <w:lang w:val="es-ES_tradnl" w:eastAsia="es-MX"/>
        </w:rPr>
        <w:t>Recurrente</w:t>
      </w:r>
      <w:r w:rsidRPr="003A3488">
        <w:rPr>
          <w:rFonts w:ascii="Palatino Linotype" w:eastAsia="Calibri" w:hAnsi="Palatino Linotype" w:cs="Tahoma"/>
          <w:bCs/>
          <w:szCs w:val="22"/>
          <w:lang w:val="es-ES_tradnl" w:eastAsia="es-MX"/>
        </w:rPr>
        <w:t>, de manera objetiva se precisa que requiere la siguiente información:</w:t>
      </w:r>
    </w:p>
    <w:p w14:paraId="1FBDA8B3" w14:textId="77777777" w:rsidR="0064577F" w:rsidRPr="003A3488" w:rsidRDefault="0064577F" w:rsidP="003F4D3E">
      <w:pPr>
        <w:spacing w:line="360" w:lineRule="auto"/>
        <w:ind w:right="141"/>
        <w:jc w:val="both"/>
        <w:rPr>
          <w:rFonts w:ascii="Palatino Linotype" w:eastAsiaTheme="minorHAnsi" w:hAnsi="Palatino Linotype" w:cstheme="minorBidi"/>
          <w:lang w:val="es-MX" w:eastAsia="es-MX"/>
        </w:rPr>
      </w:pPr>
    </w:p>
    <w:p w14:paraId="49FDA581" w14:textId="77777777" w:rsidR="003F4D3E" w:rsidRPr="003A3488" w:rsidRDefault="003F4D3E" w:rsidP="003F4D3E">
      <w:pPr>
        <w:spacing w:line="360" w:lineRule="auto"/>
        <w:ind w:right="141"/>
        <w:jc w:val="both"/>
        <w:rPr>
          <w:rFonts w:ascii="Palatino Linotype" w:eastAsiaTheme="minorHAnsi" w:hAnsi="Palatino Linotype" w:cstheme="minorBidi"/>
          <w:lang w:val="es-MX" w:eastAsia="es-MX"/>
        </w:rPr>
      </w:pPr>
    </w:p>
    <w:p w14:paraId="22C334D6" w14:textId="77777777" w:rsidR="003F4D3E" w:rsidRPr="003A3488" w:rsidRDefault="003F4D3E" w:rsidP="003F4D3E">
      <w:pPr>
        <w:pStyle w:val="Sinespaciado"/>
        <w:rPr>
          <w:rFonts w:eastAsiaTheme="minorHAnsi"/>
          <w:lang w:eastAsia="es-MX"/>
        </w:rPr>
      </w:pPr>
    </w:p>
    <w:p w14:paraId="35CEA998" w14:textId="3C048251" w:rsidR="003F4D3E" w:rsidRPr="003A3488" w:rsidRDefault="0064577F" w:rsidP="0064577F">
      <w:pPr>
        <w:pStyle w:val="Prrafodelista"/>
        <w:numPr>
          <w:ilvl w:val="0"/>
          <w:numId w:val="3"/>
        </w:numPr>
        <w:spacing w:line="360" w:lineRule="auto"/>
        <w:ind w:right="49"/>
        <w:jc w:val="both"/>
        <w:rPr>
          <w:rFonts w:ascii="Palatino Linotype" w:hAnsi="Palatino Linotype" w:cs="Arial"/>
          <w:sz w:val="16"/>
        </w:rPr>
      </w:pPr>
      <w:r w:rsidRPr="003A3488">
        <w:rPr>
          <w:rFonts w:ascii="Palatino Linotype" w:eastAsiaTheme="minorHAnsi" w:hAnsi="Palatino Linotype"/>
          <w:lang w:eastAsia="es-MX"/>
        </w:rPr>
        <w:t>Lista de asistencia de la semana del 30 de enero al 3 de febrero del año en curso de las áreas de dirección de cultura, obras publica, unidad de transparencia y medio ambiente del ayuntamiento la Paz</w:t>
      </w:r>
      <w:r w:rsidR="003F4D3E" w:rsidRPr="003A3488">
        <w:rPr>
          <w:rFonts w:ascii="Palatino Linotype" w:eastAsiaTheme="minorHAnsi" w:hAnsi="Palatino Linotype"/>
          <w:lang w:eastAsia="es-MX"/>
        </w:rPr>
        <w:t>.</w:t>
      </w:r>
    </w:p>
    <w:p w14:paraId="14082489" w14:textId="1ECECFD0" w:rsidR="00737801" w:rsidRPr="003A3488" w:rsidRDefault="00737801" w:rsidP="0064577F">
      <w:pPr>
        <w:pStyle w:val="Prrafodelista"/>
        <w:numPr>
          <w:ilvl w:val="0"/>
          <w:numId w:val="3"/>
        </w:numPr>
        <w:spacing w:line="360" w:lineRule="auto"/>
        <w:ind w:right="49"/>
        <w:jc w:val="both"/>
        <w:rPr>
          <w:rFonts w:ascii="Palatino Linotype" w:hAnsi="Palatino Linotype" w:cs="Arial"/>
          <w:sz w:val="16"/>
        </w:rPr>
      </w:pPr>
      <w:r w:rsidRPr="003A3488">
        <w:rPr>
          <w:rFonts w:ascii="Palatino Linotype" w:eastAsiaTheme="minorHAnsi" w:hAnsi="Palatino Linotype"/>
          <w:lang w:eastAsia="es-MX"/>
        </w:rPr>
        <w:t xml:space="preserve"> Listas</w:t>
      </w:r>
      <w:r w:rsidR="004235F3" w:rsidRPr="003A3488">
        <w:rPr>
          <w:rFonts w:ascii="Palatino Linotype" w:eastAsiaTheme="minorHAnsi" w:hAnsi="Palatino Linotype"/>
          <w:lang w:eastAsia="es-MX"/>
        </w:rPr>
        <w:t xml:space="preserve"> referidas por el Titular de la Unidad de Transparencia</w:t>
      </w:r>
    </w:p>
    <w:p w14:paraId="544CFA5E" w14:textId="77777777" w:rsidR="003F4D3E" w:rsidRPr="003A3488" w:rsidRDefault="003F4D3E" w:rsidP="003F4D3E">
      <w:pPr>
        <w:pStyle w:val="Prrafodelista"/>
        <w:spacing w:line="360" w:lineRule="auto"/>
        <w:ind w:left="720" w:right="49"/>
        <w:jc w:val="both"/>
        <w:rPr>
          <w:rFonts w:ascii="Palatino Linotype" w:hAnsi="Palatino Linotype" w:cs="Arial"/>
          <w:sz w:val="16"/>
        </w:rPr>
      </w:pPr>
    </w:p>
    <w:p w14:paraId="282DD34C" w14:textId="77777777" w:rsidR="003F4D3E" w:rsidRPr="003A3488" w:rsidRDefault="00A12019" w:rsidP="003F4D3E">
      <w:pPr>
        <w:spacing w:line="360" w:lineRule="auto"/>
        <w:ind w:right="49"/>
        <w:jc w:val="both"/>
        <w:rPr>
          <w:rFonts w:ascii="Palatino Linotype" w:eastAsiaTheme="minorHAnsi" w:hAnsi="Palatino Linotype" w:cstheme="minorBidi"/>
          <w:szCs w:val="22"/>
          <w:lang w:val="es-ES_tradnl" w:eastAsia="en-US"/>
        </w:rPr>
      </w:pPr>
      <w:r w:rsidRPr="003A3488">
        <w:rPr>
          <w:rFonts w:ascii="Palatino Linotype" w:eastAsiaTheme="minorHAnsi" w:hAnsi="Palatino Linotype" w:cstheme="minorBidi"/>
          <w:szCs w:val="22"/>
          <w:lang w:val="es-MX" w:eastAsia="es-MX"/>
        </w:rPr>
        <w:t>Por lo que, de conformidad con las constancias que obran en los expedientes electrónicos, se observa que el Sujeto Obligado dio respuesta por medio del sistema SAIMEX, a la solicitud de información 00013/LAPAZ/IP/2023; en el que manifiesta lo siguiente</w:t>
      </w:r>
      <w:r w:rsidR="003F4D3E" w:rsidRPr="003A3488">
        <w:rPr>
          <w:rFonts w:ascii="Palatino Linotype" w:eastAsiaTheme="minorHAnsi" w:hAnsi="Palatino Linotype" w:cstheme="minorBidi"/>
          <w:szCs w:val="22"/>
          <w:lang w:val="es-ES_tradnl" w:eastAsia="en-US"/>
        </w:rPr>
        <w:t>:</w:t>
      </w:r>
    </w:p>
    <w:p w14:paraId="010FDAB6" w14:textId="77777777" w:rsidR="003F4D3E" w:rsidRPr="003A3488" w:rsidRDefault="003F4D3E" w:rsidP="003F4D3E">
      <w:pPr>
        <w:spacing w:line="360" w:lineRule="auto"/>
        <w:ind w:right="49"/>
        <w:jc w:val="both"/>
        <w:rPr>
          <w:rFonts w:ascii="Palatino Linotype" w:eastAsiaTheme="minorHAnsi" w:hAnsi="Palatino Linotype" w:cstheme="minorBidi"/>
          <w:szCs w:val="22"/>
          <w:lang w:val="es-ES_tradnl" w:eastAsia="en-US"/>
        </w:rPr>
      </w:pPr>
    </w:p>
    <w:p w14:paraId="58463243" w14:textId="77777777" w:rsidR="00A12019" w:rsidRPr="003A3488" w:rsidRDefault="00A12019" w:rsidP="00A12019">
      <w:pPr>
        <w:spacing w:line="276" w:lineRule="auto"/>
        <w:ind w:left="567" w:right="616"/>
        <w:jc w:val="both"/>
        <w:rPr>
          <w:rFonts w:ascii="Palatino Linotype" w:eastAsiaTheme="minorHAnsi" w:hAnsi="Palatino Linotype" w:cstheme="minorBidi"/>
          <w:i/>
          <w:sz w:val="22"/>
          <w:szCs w:val="22"/>
          <w:lang w:val="es-ES_tradnl" w:eastAsia="en-US"/>
        </w:rPr>
      </w:pPr>
      <w:r w:rsidRPr="003A3488">
        <w:rPr>
          <w:rFonts w:ascii="Palatino Linotype" w:eastAsiaTheme="minorHAnsi" w:hAnsi="Palatino Linotype" w:cstheme="minorBidi"/>
          <w:i/>
          <w:sz w:val="22"/>
          <w:szCs w:val="22"/>
          <w:lang w:val="es-ES_tradnl"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030C62" w14:textId="77777777" w:rsidR="00A12019" w:rsidRPr="003A3488" w:rsidRDefault="00A12019" w:rsidP="00A12019">
      <w:pPr>
        <w:spacing w:line="276" w:lineRule="auto"/>
        <w:ind w:left="567" w:right="616"/>
        <w:jc w:val="both"/>
        <w:rPr>
          <w:rFonts w:ascii="Palatino Linotype" w:eastAsiaTheme="minorHAnsi" w:hAnsi="Palatino Linotype" w:cstheme="minorBidi"/>
          <w:i/>
          <w:sz w:val="22"/>
          <w:szCs w:val="22"/>
          <w:lang w:val="es-ES_tradnl" w:eastAsia="en-US"/>
        </w:rPr>
      </w:pPr>
    </w:p>
    <w:p w14:paraId="47FEDAF3" w14:textId="77777777" w:rsidR="003F4D3E" w:rsidRPr="003A3488" w:rsidRDefault="00A12019" w:rsidP="00A12019">
      <w:pPr>
        <w:spacing w:line="276" w:lineRule="auto"/>
        <w:ind w:left="567" w:right="616"/>
        <w:jc w:val="both"/>
        <w:rPr>
          <w:rFonts w:ascii="Palatino Linotype" w:eastAsiaTheme="minorHAnsi" w:hAnsi="Palatino Linotype" w:cstheme="minorBidi"/>
          <w:i/>
          <w:sz w:val="22"/>
          <w:szCs w:val="22"/>
          <w:lang w:val="es-ES_tradnl" w:eastAsia="en-US"/>
        </w:rPr>
      </w:pPr>
      <w:r w:rsidRPr="003A3488">
        <w:rPr>
          <w:rFonts w:ascii="Palatino Linotype" w:eastAsiaTheme="minorHAnsi" w:hAnsi="Palatino Linotype" w:cstheme="minorBidi"/>
          <w:i/>
          <w:sz w:val="22"/>
          <w:szCs w:val="22"/>
          <w:lang w:val="es-ES_tradnl" w:eastAsia="en-US"/>
        </w:rPr>
        <w:t>.</w:t>
      </w:r>
      <w:r w:rsidR="003F4D3E" w:rsidRPr="003A3488">
        <w:rPr>
          <w:rFonts w:ascii="Palatino Linotype" w:eastAsiaTheme="minorHAnsi" w:hAnsi="Palatino Linotype" w:cstheme="minorBidi"/>
          <w:i/>
          <w:sz w:val="22"/>
          <w:szCs w:val="22"/>
          <w:lang w:val="es-ES_tradnl" w:eastAsia="en-US"/>
        </w:rPr>
        <w:t xml:space="preserve">” (Sic). </w:t>
      </w:r>
    </w:p>
    <w:p w14:paraId="172283D5" w14:textId="77777777" w:rsidR="00A12019" w:rsidRPr="003A3488" w:rsidRDefault="003F4D3E" w:rsidP="003F4D3E">
      <w:pPr>
        <w:spacing w:line="360" w:lineRule="auto"/>
        <w:ind w:right="49"/>
        <w:jc w:val="both"/>
        <w:rPr>
          <w:rFonts w:ascii="Palatino Linotype" w:eastAsiaTheme="minorHAnsi" w:hAnsi="Palatino Linotype" w:cstheme="minorBidi"/>
          <w:szCs w:val="22"/>
          <w:lang w:val="es-ES_tradnl" w:eastAsia="en-US"/>
        </w:rPr>
      </w:pPr>
      <w:r w:rsidRPr="003A3488">
        <w:rPr>
          <w:rFonts w:ascii="Palatino Linotype" w:eastAsiaTheme="minorHAnsi" w:hAnsi="Palatino Linotype" w:cstheme="minorBidi"/>
          <w:szCs w:val="22"/>
          <w:lang w:val="es-ES_tradnl" w:eastAsia="en-US"/>
        </w:rPr>
        <w:t xml:space="preserve"> </w:t>
      </w:r>
    </w:p>
    <w:p w14:paraId="222836E8" w14:textId="77777777" w:rsidR="003F4D3E" w:rsidRPr="003A3488" w:rsidRDefault="00A12019" w:rsidP="003F4D3E">
      <w:pPr>
        <w:spacing w:line="360" w:lineRule="auto"/>
        <w:ind w:right="49"/>
        <w:jc w:val="both"/>
        <w:rPr>
          <w:rFonts w:ascii="Palatino Linotype" w:eastAsiaTheme="minorHAnsi" w:hAnsi="Palatino Linotype" w:cstheme="minorBidi"/>
          <w:szCs w:val="22"/>
          <w:lang w:val="es-ES_tradnl" w:eastAsia="en-US"/>
        </w:rPr>
      </w:pPr>
      <w:r w:rsidRPr="003A3488">
        <w:rPr>
          <w:rFonts w:ascii="Palatino Linotype" w:eastAsiaTheme="minorHAnsi" w:hAnsi="Palatino Linotype" w:cstheme="minorBidi"/>
          <w:szCs w:val="22"/>
          <w:lang w:val="es-ES_tradnl" w:eastAsia="en-US"/>
        </w:rPr>
        <w:lastRenderedPageBreak/>
        <w:t>Ahora bien, de las constancias que obran en el SAIMEX se observa que el Sujeto Obligado omitió anexar la respuesta y/o documentos, tal como se ilustra:</w:t>
      </w:r>
    </w:p>
    <w:p w14:paraId="7BCF226B" w14:textId="77777777" w:rsidR="00A12019" w:rsidRPr="003A3488" w:rsidRDefault="00A12019" w:rsidP="003F4D3E">
      <w:pPr>
        <w:spacing w:line="360" w:lineRule="auto"/>
        <w:ind w:right="49"/>
        <w:jc w:val="both"/>
        <w:rPr>
          <w:rFonts w:ascii="Palatino Linotype" w:eastAsiaTheme="minorHAnsi" w:hAnsi="Palatino Linotype" w:cstheme="minorBidi"/>
          <w:szCs w:val="22"/>
          <w:lang w:val="es-ES_tradnl" w:eastAsia="en-US"/>
        </w:rPr>
      </w:pPr>
      <w:r w:rsidRPr="003A3488">
        <w:rPr>
          <w:rFonts w:ascii="Palatino Linotype" w:eastAsiaTheme="minorHAnsi" w:hAnsi="Palatino Linotype" w:cstheme="minorBidi"/>
          <w:noProof/>
          <w:szCs w:val="22"/>
          <w:lang w:val="es-MX" w:eastAsia="es-MX"/>
        </w:rPr>
        <w:drawing>
          <wp:inline distT="0" distB="0" distL="0" distR="0" wp14:anchorId="41D898AC" wp14:editId="2D65CE6F">
            <wp:extent cx="5791835" cy="41325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FCF953.tmp"/>
                    <pic:cNvPicPr/>
                  </pic:nvPicPr>
                  <pic:blipFill>
                    <a:blip r:embed="rId7">
                      <a:extLst>
                        <a:ext uri="{28A0092B-C50C-407E-A947-70E740481C1C}">
                          <a14:useLocalDpi xmlns:a14="http://schemas.microsoft.com/office/drawing/2010/main" val="0"/>
                        </a:ext>
                      </a:extLst>
                    </a:blip>
                    <a:stretch>
                      <a:fillRect/>
                    </a:stretch>
                  </pic:blipFill>
                  <pic:spPr>
                    <a:xfrm>
                      <a:off x="0" y="0"/>
                      <a:ext cx="5791835" cy="4132580"/>
                    </a:xfrm>
                    <a:prstGeom prst="rect">
                      <a:avLst/>
                    </a:prstGeom>
                  </pic:spPr>
                </pic:pic>
              </a:graphicData>
            </a:graphic>
          </wp:inline>
        </w:drawing>
      </w:r>
    </w:p>
    <w:p w14:paraId="54684F4B" w14:textId="77777777" w:rsidR="003F4D3E" w:rsidRPr="003A3488" w:rsidRDefault="00A12019" w:rsidP="003F4D3E">
      <w:pPr>
        <w:spacing w:after="160" w:line="259" w:lineRule="auto"/>
        <w:rPr>
          <w:rFonts w:asciiTheme="minorHAnsi" w:eastAsiaTheme="minorHAnsi" w:hAnsiTheme="minorHAnsi" w:cstheme="minorBidi"/>
          <w:sz w:val="22"/>
          <w:szCs w:val="22"/>
          <w:lang w:val="es-MX" w:eastAsia="en-US"/>
        </w:rPr>
      </w:pPr>
      <w:r w:rsidRPr="003A3488">
        <w:rPr>
          <w:rFonts w:ascii="Palatino Linotype" w:eastAsiaTheme="minorHAnsi" w:hAnsi="Palatino Linotype" w:cs="Arial"/>
          <w:bCs/>
          <w:szCs w:val="22"/>
          <w:lang w:val="es-MX" w:eastAsia="en-US"/>
        </w:rPr>
        <w:t xml:space="preserve"> </w:t>
      </w:r>
    </w:p>
    <w:p w14:paraId="40B6C3CB" w14:textId="03ED399E" w:rsidR="003F4D3E" w:rsidRPr="003A3488" w:rsidRDefault="003F4D3E" w:rsidP="003F4D3E">
      <w:pPr>
        <w:spacing w:line="360" w:lineRule="auto"/>
        <w:ind w:right="141"/>
        <w:jc w:val="both"/>
        <w:rPr>
          <w:rFonts w:ascii="Palatino Linotype" w:eastAsia="MS Mincho" w:hAnsi="Palatino Linotype" w:cstheme="minorBidi"/>
          <w:i/>
          <w:lang w:eastAsia="en-US"/>
        </w:rPr>
      </w:pPr>
      <w:r w:rsidRPr="003A3488">
        <w:rPr>
          <w:rFonts w:ascii="Palatino Linotype" w:eastAsiaTheme="minorHAnsi" w:hAnsi="Palatino Linotype" w:cs="Arial"/>
          <w:bCs/>
          <w:lang w:val="es-MX" w:eastAsia="en-US"/>
        </w:rPr>
        <w:t xml:space="preserve">Es así que derivado de la respuesta emitida por </w:t>
      </w:r>
      <w:r w:rsidRPr="003A3488">
        <w:rPr>
          <w:rFonts w:ascii="Palatino Linotype" w:eastAsiaTheme="minorHAnsi" w:hAnsi="Palatino Linotype" w:cs="Arial"/>
          <w:b/>
          <w:bCs/>
          <w:lang w:val="es-MX" w:eastAsia="en-US"/>
        </w:rPr>
        <w:t>El Sujeto Obligado</w:t>
      </w:r>
      <w:r w:rsidRPr="003A3488">
        <w:rPr>
          <w:rFonts w:ascii="Palatino Linotype" w:eastAsiaTheme="minorHAnsi" w:hAnsi="Palatino Linotype" w:cs="Arial"/>
          <w:bCs/>
          <w:lang w:val="es-MX" w:eastAsia="en-US"/>
        </w:rPr>
        <w:t xml:space="preserve">, </w:t>
      </w:r>
      <w:r w:rsidR="004235F3" w:rsidRPr="003A3488">
        <w:rPr>
          <w:rFonts w:ascii="Palatino Linotype" w:eastAsiaTheme="minorHAnsi" w:hAnsi="Palatino Linotype" w:cs="Arial"/>
          <w:b/>
          <w:bCs/>
          <w:lang w:val="es-MX" w:eastAsia="en-US"/>
        </w:rPr>
        <w:t>el</w:t>
      </w:r>
      <w:r w:rsidRPr="003A3488">
        <w:rPr>
          <w:rFonts w:ascii="Palatino Linotype" w:eastAsiaTheme="minorHAnsi" w:hAnsi="Palatino Linotype" w:cs="Arial"/>
          <w:b/>
          <w:bCs/>
          <w:lang w:val="es-MX" w:eastAsia="en-US"/>
        </w:rPr>
        <w:t xml:space="preserve"> Recurrente</w:t>
      </w:r>
      <w:r w:rsidRPr="003A3488">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3A3488">
        <w:rPr>
          <w:rFonts w:ascii="Palatino Linotype" w:eastAsia="MS Mincho" w:hAnsi="Palatino Linotype" w:cstheme="minorBidi"/>
          <w:i/>
          <w:lang w:eastAsia="en-US"/>
        </w:rPr>
        <w:t>“</w:t>
      </w:r>
      <w:r w:rsidR="00A12019" w:rsidRPr="003A3488">
        <w:rPr>
          <w:rFonts w:ascii="Palatino Linotype" w:eastAsia="MS Mincho" w:hAnsi="Palatino Linotype" w:cstheme="minorBidi"/>
          <w:i/>
          <w:lang w:eastAsia="en-US"/>
        </w:rPr>
        <w:t>hace como que contesta pero no contesta nada, la unidad de transparencia de la Paz siempre pone obstáculos para ingresar a la información, manda supuestamente la información pero solo envía un formato en blanco, además de que todas las solicitudes las manda a prorroga y siempre contesta en el ultimo momento, quisiera que se investigue su actuar ya que no es transparente.</w:t>
      </w:r>
      <w:r w:rsidRPr="003A3488">
        <w:rPr>
          <w:rFonts w:ascii="Palatino Linotype" w:eastAsia="MS Mincho" w:hAnsi="Palatino Linotype" w:cstheme="minorBidi"/>
          <w:i/>
          <w:lang w:eastAsia="en-US"/>
        </w:rPr>
        <w:t xml:space="preserve">” </w:t>
      </w:r>
      <w:r w:rsidRPr="003A3488">
        <w:rPr>
          <w:rFonts w:ascii="Palatino Linotype" w:eastAsia="MS Mincho" w:hAnsi="Palatino Linotype" w:cstheme="minorBidi"/>
          <w:lang w:eastAsia="en-US"/>
        </w:rPr>
        <w:t>[Sic]</w:t>
      </w:r>
    </w:p>
    <w:p w14:paraId="3E820A87" w14:textId="77777777" w:rsidR="003F4D3E" w:rsidRPr="003A3488" w:rsidRDefault="003F4D3E" w:rsidP="003F4D3E">
      <w:pPr>
        <w:spacing w:line="360" w:lineRule="auto"/>
        <w:ind w:right="141"/>
        <w:jc w:val="both"/>
        <w:rPr>
          <w:rFonts w:ascii="Palatino Linotype" w:eastAsia="MS Mincho" w:hAnsi="Palatino Linotype" w:cstheme="minorBidi"/>
          <w:i/>
          <w:lang w:eastAsia="en-US"/>
        </w:rPr>
      </w:pPr>
    </w:p>
    <w:p w14:paraId="1DDAB755" w14:textId="77777777" w:rsidR="00A12019" w:rsidRPr="003A3488" w:rsidRDefault="00A12019" w:rsidP="00A12019">
      <w:pPr>
        <w:autoSpaceDE w:val="0"/>
        <w:autoSpaceDN w:val="0"/>
        <w:adjustRightInd w:val="0"/>
        <w:spacing w:line="360" w:lineRule="auto"/>
        <w:jc w:val="both"/>
        <w:rPr>
          <w:rFonts w:ascii="Palatino Linotype" w:eastAsiaTheme="minorHAnsi" w:hAnsi="Palatino Linotype" w:cs="Arial"/>
          <w:bCs/>
          <w:lang w:val="es-ES_tradnl" w:eastAsia="en-US"/>
        </w:rPr>
      </w:pPr>
      <w:r w:rsidRPr="003A3488">
        <w:rPr>
          <w:rFonts w:ascii="Palatino Linotype" w:eastAsiaTheme="minorHAnsi" w:hAnsi="Palatino Linotype" w:cs="Arial"/>
          <w:bCs/>
          <w:lang w:val="es-ES_tradnl" w:eastAsia="en-US"/>
        </w:rPr>
        <w:lastRenderedPageBreak/>
        <w:t xml:space="preserve">Se debe resaltar que ninguna de las partes realizó manifestaciones durante la etapa de instrucción en el presente procedimiento. En consecuencia, es necesario precisar que, toda vez que el </w:t>
      </w:r>
      <w:r w:rsidRPr="003A3488">
        <w:rPr>
          <w:rFonts w:ascii="Palatino Linotype" w:eastAsiaTheme="minorHAnsi" w:hAnsi="Palatino Linotype" w:cs="Arial"/>
          <w:b/>
          <w:bCs/>
          <w:lang w:val="es-ES_tradnl" w:eastAsia="en-US"/>
        </w:rPr>
        <w:t>Sujeto Obligado</w:t>
      </w:r>
      <w:r w:rsidRPr="003A3488">
        <w:rPr>
          <w:rFonts w:ascii="Palatino Linotype" w:eastAsiaTheme="minorHAnsi" w:hAnsi="Palatino Linotype" w:cs="Arial"/>
          <w:bCs/>
          <w:lang w:val="es-ES_tradnl" w:eastAsia="en-US"/>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AB80CFF" w14:textId="77777777" w:rsidR="004D77BE" w:rsidRPr="003A3488" w:rsidRDefault="004D77BE" w:rsidP="004D77BE">
      <w:pPr>
        <w:pStyle w:val="Sinespaciado"/>
        <w:spacing w:line="360" w:lineRule="auto"/>
        <w:jc w:val="both"/>
        <w:rPr>
          <w:rFonts w:ascii="Palatino Linotype" w:hAnsi="Palatino Linotype"/>
        </w:rPr>
      </w:pPr>
    </w:p>
    <w:p w14:paraId="31D779AA" w14:textId="77777777" w:rsidR="004D77BE" w:rsidRPr="003A3488" w:rsidRDefault="004D77BE" w:rsidP="004D77BE">
      <w:pPr>
        <w:pStyle w:val="Sinespaciado"/>
        <w:spacing w:line="360" w:lineRule="auto"/>
        <w:jc w:val="both"/>
        <w:rPr>
          <w:rFonts w:ascii="Palatino Linotype" w:hAnsi="Palatino Linotype"/>
          <w:b/>
          <w:bCs/>
        </w:rPr>
      </w:pPr>
      <w:r w:rsidRPr="003A3488">
        <w:rPr>
          <w:rFonts w:ascii="Palatino Linotype" w:hAnsi="Palatino Linotype"/>
        </w:rPr>
        <w:t xml:space="preserve">Bajo este contexto, a efecto de identificar a las unidades administrativas competentes para atender la solicitud de información, resulta oportuno traer a colación las siguientes imágenes ilustrativas, correspondientes al organigrama del </w:t>
      </w:r>
      <w:r w:rsidRPr="003A3488">
        <w:rPr>
          <w:rFonts w:ascii="Palatino Linotype" w:hAnsi="Palatino Linotype"/>
          <w:b/>
          <w:bCs/>
        </w:rPr>
        <w:t>Sujeto Obligado:</w:t>
      </w:r>
    </w:p>
    <w:p w14:paraId="32633F3B" w14:textId="77777777" w:rsidR="004D77BE" w:rsidRPr="003A3488" w:rsidRDefault="004D77BE" w:rsidP="004D77BE">
      <w:pPr>
        <w:pStyle w:val="Sinespaciado"/>
        <w:spacing w:line="360" w:lineRule="auto"/>
        <w:jc w:val="both"/>
        <w:rPr>
          <w:rFonts w:ascii="Palatino Linotype" w:hAnsi="Palatino Linotype"/>
          <w:b/>
          <w:bCs/>
        </w:rPr>
      </w:pPr>
      <w:r w:rsidRPr="003A3488">
        <w:rPr>
          <w:rFonts w:ascii="Palatino Linotype" w:hAnsi="Palatino Linotype"/>
          <w:b/>
          <w:bCs/>
          <w:noProof/>
          <w:lang w:eastAsia="es-MX"/>
        </w:rPr>
        <w:drawing>
          <wp:inline distT="0" distB="0" distL="0" distR="0" wp14:anchorId="35AD4AE5" wp14:editId="541F1379">
            <wp:extent cx="5791835" cy="21945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FC272D.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835" cy="2194560"/>
                    </a:xfrm>
                    <a:prstGeom prst="rect">
                      <a:avLst/>
                    </a:prstGeom>
                  </pic:spPr>
                </pic:pic>
              </a:graphicData>
            </a:graphic>
          </wp:inline>
        </w:drawing>
      </w:r>
    </w:p>
    <w:p w14:paraId="247D976C" w14:textId="77777777" w:rsidR="00A12019" w:rsidRPr="003A3488" w:rsidRDefault="00A12019" w:rsidP="003F4D3E">
      <w:pPr>
        <w:autoSpaceDE w:val="0"/>
        <w:autoSpaceDN w:val="0"/>
        <w:adjustRightInd w:val="0"/>
        <w:spacing w:line="360" w:lineRule="auto"/>
        <w:jc w:val="both"/>
        <w:rPr>
          <w:rFonts w:ascii="Palatino Linotype" w:eastAsiaTheme="minorHAnsi" w:hAnsi="Palatino Linotype" w:cs="Arial"/>
          <w:bCs/>
          <w:lang w:val="es-MX" w:eastAsia="en-US"/>
        </w:rPr>
      </w:pPr>
    </w:p>
    <w:p w14:paraId="0126CDAD" w14:textId="77777777" w:rsidR="00FC3C43" w:rsidRPr="003A3488" w:rsidRDefault="004D77BE" w:rsidP="004D77BE">
      <w:pPr>
        <w:autoSpaceDE w:val="0"/>
        <w:autoSpaceDN w:val="0"/>
        <w:adjustRightInd w:val="0"/>
        <w:spacing w:line="360" w:lineRule="auto"/>
        <w:jc w:val="center"/>
        <w:rPr>
          <w:rFonts w:ascii="Palatino Linotype" w:eastAsiaTheme="minorHAnsi" w:hAnsi="Palatino Linotype" w:cs="Arial"/>
          <w:bCs/>
          <w:lang w:val="es-MX" w:eastAsia="en-US"/>
        </w:rPr>
      </w:pPr>
      <w:r w:rsidRPr="003A3488">
        <w:rPr>
          <w:rFonts w:ascii="Palatino Linotype" w:eastAsiaTheme="minorHAnsi" w:hAnsi="Palatino Linotype" w:cs="Arial"/>
          <w:bCs/>
          <w:noProof/>
          <w:lang w:val="es-MX" w:eastAsia="es-MX"/>
        </w:rPr>
        <w:lastRenderedPageBreak/>
        <w:drawing>
          <wp:inline distT="0" distB="0" distL="0" distR="0" wp14:anchorId="473AF275" wp14:editId="3B7442C1">
            <wp:extent cx="1924050" cy="58623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FC15F3.tmp"/>
                    <pic:cNvPicPr/>
                  </pic:nvPicPr>
                  <pic:blipFill>
                    <a:blip r:embed="rId9">
                      <a:extLst>
                        <a:ext uri="{28A0092B-C50C-407E-A947-70E740481C1C}">
                          <a14:useLocalDpi xmlns:a14="http://schemas.microsoft.com/office/drawing/2010/main" val="0"/>
                        </a:ext>
                      </a:extLst>
                    </a:blip>
                    <a:stretch>
                      <a:fillRect/>
                    </a:stretch>
                  </pic:blipFill>
                  <pic:spPr>
                    <a:xfrm>
                      <a:off x="0" y="0"/>
                      <a:ext cx="1961779" cy="597731"/>
                    </a:xfrm>
                    <a:prstGeom prst="rect">
                      <a:avLst/>
                    </a:prstGeom>
                  </pic:spPr>
                </pic:pic>
              </a:graphicData>
            </a:graphic>
          </wp:inline>
        </w:drawing>
      </w:r>
      <w:r w:rsidRPr="003A3488">
        <w:rPr>
          <w:rFonts w:ascii="Palatino Linotype" w:eastAsiaTheme="minorHAnsi" w:hAnsi="Palatino Linotype" w:cs="Arial"/>
          <w:bCs/>
          <w:noProof/>
          <w:lang w:val="es-MX" w:eastAsia="es-MX"/>
        </w:rPr>
        <w:drawing>
          <wp:inline distT="0" distB="0" distL="0" distR="0" wp14:anchorId="7631AE31" wp14:editId="6AF483F6">
            <wp:extent cx="1567598" cy="23145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FC8E32.tmp"/>
                    <pic:cNvPicPr/>
                  </pic:nvPicPr>
                  <pic:blipFill>
                    <a:blip r:embed="rId10">
                      <a:extLst>
                        <a:ext uri="{28A0092B-C50C-407E-A947-70E740481C1C}">
                          <a14:useLocalDpi xmlns:a14="http://schemas.microsoft.com/office/drawing/2010/main" val="0"/>
                        </a:ext>
                      </a:extLst>
                    </a:blip>
                    <a:stretch>
                      <a:fillRect/>
                    </a:stretch>
                  </pic:blipFill>
                  <pic:spPr>
                    <a:xfrm>
                      <a:off x="0" y="0"/>
                      <a:ext cx="1580648" cy="2333844"/>
                    </a:xfrm>
                    <a:prstGeom prst="rect">
                      <a:avLst/>
                    </a:prstGeom>
                  </pic:spPr>
                </pic:pic>
              </a:graphicData>
            </a:graphic>
          </wp:inline>
        </w:drawing>
      </w:r>
    </w:p>
    <w:p w14:paraId="48AD053E" w14:textId="77777777" w:rsidR="004D77BE" w:rsidRPr="003A3488" w:rsidRDefault="004D77BE" w:rsidP="004D77BE">
      <w:pPr>
        <w:autoSpaceDE w:val="0"/>
        <w:autoSpaceDN w:val="0"/>
        <w:adjustRightInd w:val="0"/>
        <w:spacing w:line="360" w:lineRule="auto"/>
        <w:jc w:val="center"/>
        <w:rPr>
          <w:rFonts w:ascii="Palatino Linotype" w:eastAsiaTheme="minorHAnsi" w:hAnsi="Palatino Linotype" w:cs="Arial"/>
          <w:bCs/>
          <w:lang w:val="es-MX" w:eastAsia="en-US"/>
        </w:rPr>
      </w:pPr>
      <w:r w:rsidRPr="003A3488">
        <w:rPr>
          <w:rFonts w:ascii="Palatino Linotype" w:eastAsiaTheme="minorHAnsi" w:hAnsi="Palatino Linotype" w:cs="Arial"/>
          <w:bCs/>
          <w:noProof/>
          <w:lang w:val="es-MX" w:eastAsia="es-MX"/>
        </w:rPr>
        <w:drawing>
          <wp:inline distT="0" distB="0" distL="0" distR="0" wp14:anchorId="41775F71" wp14:editId="1B953B42">
            <wp:extent cx="1800225" cy="23241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FC148A.tmp"/>
                    <pic:cNvPicPr/>
                  </pic:nvPicPr>
                  <pic:blipFill>
                    <a:blip r:embed="rId11">
                      <a:extLst>
                        <a:ext uri="{28A0092B-C50C-407E-A947-70E740481C1C}">
                          <a14:useLocalDpi xmlns:a14="http://schemas.microsoft.com/office/drawing/2010/main" val="0"/>
                        </a:ext>
                      </a:extLst>
                    </a:blip>
                    <a:stretch>
                      <a:fillRect/>
                    </a:stretch>
                  </pic:blipFill>
                  <pic:spPr>
                    <a:xfrm>
                      <a:off x="0" y="0"/>
                      <a:ext cx="1800477" cy="2324425"/>
                    </a:xfrm>
                    <a:prstGeom prst="rect">
                      <a:avLst/>
                    </a:prstGeom>
                  </pic:spPr>
                </pic:pic>
              </a:graphicData>
            </a:graphic>
          </wp:inline>
        </w:drawing>
      </w:r>
      <w:r w:rsidRPr="003A3488">
        <w:rPr>
          <w:rFonts w:ascii="Palatino Linotype" w:eastAsiaTheme="minorHAnsi" w:hAnsi="Palatino Linotype" w:cs="Arial"/>
          <w:bCs/>
          <w:noProof/>
          <w:lang w:val="es-MX" w:eastAsia="es-MX"/>
        </w:rPr>
        <w:drawing>
          <wp:inline distT="0" distB="0" distL="0" distR="0" wp14:anchorId="470F1836" wp14:editId="2920A32A">
            <wp:extent cx="1733550" cy="2324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FC3973.tmp"/>
                    <pic:cNvPicPr/>
                  </pic:nvPicPr>
                  <pic:blipFill>
                    <a:blip r:embed="rId12">
                      <a:extLst>
                        <a:ext uri="{28A0092B-C50C-407E-A947-70E740481C1C}">
                          <a14:useLocalDpi xmlns:a14="http://schemas.microsoft.com/office/drawing/2010/main" val="0"/>
                        </a:ext>
                      </a:extLst>
                    </a:blip>
                    <a:stretch>
                      <a:fillRect/>
                    </a:stretch>
                  </pic:blipFill>
                  <pic:spPr>
                    <a:xfrm>
                      <a:off x="0" y="0"/>
                      <a:ext cx="1733795" cy="2324428"/>
                    </a:xfrm>
                    <a:prstGeom prst="rect">
                      <a:avLst/>
                    </a:prstGeom>
                  </pic:spPr>
                </pic:pic>
              </a:graphicData>
            </a:graphic>
          </wp:inline>
        </w:drawing>
      </w:r>
    </w:p>
    <w:p w14:paraId="30AEF97C" w14:textId="77777777" w:rsidR="004D77BE" w:rsidRPr="003A3488" w:rsidRDefault="004D77BE" w:rsidP="004D77BE">
      <w:pPr>
        <w:autoSpaceDE w:val="0"/>
        <w:autoSpaceDN w:val="0"/>
        <w:adjustRightInd w:val="0"/>
        <w:spacing w:before="240" w:line="360" w:lineRule="auto"/>
        <w:jc w:val="both"/>
        <w:rPr>
          <w:rFonts w:ascii="Palatino Linotype" w:hAnsi="Palatino Linotype" w:cs="Arial"/>
        </w:rPr>
      </w:pPr>
      <w:r w:rsidRPr="003A3488">
        <w:rPr>
          <w:rFonts w:ascii="Palatino Linotype" w:hAnsi="Palatino Linotype" w:cs="Arial"/>
        </w:rPr>
        <w:t xml:space="preserve">De lo expuesto con anterioridad, se desprende que </w:t>
      </w:r>
      <w:r w:rsidRPr="003A3488">
        <w:rPr>
          <w:rFonts w:ascii="Palatino Linotype" w:hAnsi="Palatino Linotype" w:cs="Arial"/>
          <w:b/>
        </w:rPr>
        <w:t xml:space="preserve">El Sujeto Obligado </w:t>
      </w:r>
      <w:r w:rsidRPr="003A3488">
        <w:rPr>
          <w:rFonts w:ascii="Palatino Linotype" w:hAnsi="Palatino Linotype" w:cs="Arial"/>
        </w:rPr>
        <w:t>se auxilia de diversas Direcciones, Subdirecciones, Departamentos y Unidades Administrativas para cumplir con sus fines y objetivos, resultando de nuestro más amplio interés la Coordinación de Unidad de Transparencia, Dirección de Obras Públicas, Dirección de Cultura y la Dirección de Ecología.</w:t>
      </w:r>
    </w:p>
    <w:p w14:paraId="43A5E6CF" w14:textId="77777777" w:rsidR="004D77BE" w:rsidRPr="003A3488" w:rsidRDefault="004D77BE" w:rsidP="003F4D3E">
      <w:pPr>
        <w:autoSpaceDE w:val="0"/>
        <w:autoSpaceDN w:val="0"/>
        <w:adjustRightInd w:val="0"/>
        <w:spacing w:line="360" w:lineRule="auto"/>
        <w:jc w:val="both"/>
        <w:rPr>
          <w:rFonts w:ascii="Palatino Linotype" w:eastAsiaTheme="minorHAnsi" w:hAnsi="Palatino Linotype" w:cs="Arial"/>
          <w:bCs/>
          <w:lang w:val="es-MX" w:eastAsia="en-US"/>
        </w:rPr>
      </w:pPr>
    </w:p>
    <w:p w14:paraId="4A2F7D31" w14:textId="4E3D7B04" w:rsidR="004235F3" w:rsidRPr="003A3488" w:rsidRDefault="004235F3" w:rsidP="003F4D3E">
      <w:pPr>
        <w:spacing w:line="360" w:lineRule="auto"/>
        <w:jc w:val="both"/>
        <w:rPr>
          <w:rFonts w:ascii="Palatino Linotype" w:eastAsiaTheme="minorHAnsi" w:hAnsi="Palatino Linotype" w:cs="Arial"/>
          <w:szCs w:val="22"/>
          <w:lang w:val="es-MX" w:eastAsia="en-US"/>
        </w:rPr>
      </w:pPr>
      <w:r w:rsidRPr="003A3488">
        <w:rPr>
          <w:rFonts w:ascii="Palatino Linotype" w:eastAsiaTheme="minorHAnsi" w:hAnsi="Palatino Linotype" w:cs="Arial"/>
          <w:szCs w:val="22"/>
          <w:lang w:val="es-MX" w:eastAsia="en-US"/>
        </w:rPr>
        <w:t xml:space="preserve">A mayor abundamiento, y para delimitar esferas competenciales, resulta oportuno traer a colación lo establecido por el Bando Municipal del Sujeto Obligado, en sus artículos: </w:t>
      </w:r>
    </w:p>
    <w:p w14:paraId="1BF3F378" w14:textId="34E2C402" w:rsidR="006E4F3D" w:rsidRPr="003A3488" w:rsidRDefault="006E4F3D" w:rsidP="006E4F3D">
      <w:pPr>
        <w:pStyle w:val="Citas"/>
        <w:spacing w:line="240" w:lineRule="auto"/>
        <w:jc w:val="center"/>
        <w:rPr>
          <w:b/>
          <w:lang w:val="es-ES"/>
        </w:rPr>
      </w:pPr>
      <w:r w:rsidRPr="003A3488">
        <w:rPr>
          <w:b/>
          <w:lang w:val="es-ES"/>
        </w:rPr>
        <w:lastRenderedPageBreak/>
        <w:t>TITULO SEXTO</w:t>
      </w:r>
    </w:p>
    <w:p w14:paraId="1A2C5BD9" w14:textId="509CEF74" w:rsidR="006E4F3D" w:rsidRPr="003A3488" w:rsidRDefault="006E4F3D" w:rsidP="006E4F3D">
      <w:pPr>
        <w:pStyle w:val="Citas"/>
        <w:spacing w:line="240" w:lineRule="auto"/>
        <w:jc w:val="center"/>
        <w:rPr>
          <w:b/>
          <w:lang w:val="es-ES"/>
        </w:rPr>
      </w:pPr>
      <w:r w:rsidRPr="003A3488">
        <w:rPr>
          <w:b/>
          <w:lang w:val="es-ES"/>
        </w:rPr>
        <w:t>DE LA TRANSPARENCIA Y ACCESO A LA INFORMACIÓN</w:t>
      </w:r>
    </w:p>
    <w:p w14:paraId="27A52285" w14:textId="66CE85E8" w:rsidR="004235F3" w:rsidRPr="003A3488" w:rsidRDefault="004235F3" w:rsidP="004235F3">
      <w:pPr>
        <w:pStyle w:val="Citas"/>
      </w:pPr>
      <w:r w:rsidRPr="003A3488">
        <w:rPr>
          <w:b/>
          <w:lang w:val="es-ES"/>
        </w:rPr>
        <w:t>Artículo 45.-</w:t>
      </w:r>
      <w:r w:rsidRPr="003A3488">
        <w:rPr>
          <w:lang w:val="es-ES"/>
        </w:rPr>
        <w:t xml:space="preserve"> El Ayuntamiento de La Paz contará con una área responsable para la atención de las solicitudes de información, a la que se le denominará “Unidad de Transparencia”, designando a un responsable para atender la mencionada Unidad quien fungirá como enlace entre los servidores públicos y los solicitantes, vigilando y verificando además dentro de la unidad la recepción, trámite, respuesta y entrega de la información de forma </w:t>
      </w:r>
      <w:r w:rsidRPr="003A3488">
        <w:t>correcta, y de ser el caso verificar en cada caso que la misma no sea confidencial o reservada.</w:t>
      </w:r>
    </w:p>
    <w:p w14:paraId="7DD20EA1" w14:textId="62918F2F" w:rsidR="006E4F3D" w:rsidRPr="003A3488" w:rsidRDefault="006E4F3D" w:rsidP="006E4F3D">
      <w:pPr>
        <w:pStyle w:val="Citas"/>
        <w:spacing w:line="240" w:lineRule="auto"/>
        <w:jc w:val="center"/>
        <w:rPr>
          <w:b/>
        </w:rPr>
      </w:pPr>
      <w:r w:rsidRPr="003A3488">
        <w:rPr>
          <w:b/>
        </w:rPr>
        <w:t>CAPÍTULO TERCERO</w:t>
      </w:r>
    </w:p>
    <w:p w14:paraId="0952BF59" w14:textId="052EF092" w:rsidR="006E4F3D" w:rsidRPr="003A3488" w:rsidRDefault="006E4F3D" w:rsidP="006E4F3D">
      <w:pPr>
        <w:pStyle w:val="Citas"/>
        <w:spacing w:line="240" w:lineRule="auto"/>
        <w:jc w:val="center"/>
        <w:rPr>
          <w:b/>
        </w:rPr>
      </w:pPr>
      <w:r w:rsidRPr="003A3488">
        <w:rPr>
          <w:b/>
        </w:rPr>
        <w:t>DE LAS OBRAS PÚBLICAS</w:t>
      </w:r>
    </w:p>
    <w:p w14:paraId="1D74B46B" w14:textId="6669F116" w:rsidR="006E4F3D" w:rsidRPr="003A3488" w:rsidRDefault="006E4F3D" w:rsidP="006E4F3D">
      <w:pPr>
        <w:pStyle w:val="Citas"/>
      </w:pPr>
      <w:r w:rsidRPr="003A3488">
        <w:rPr>
          <w:b/>
        </w:rPr>
        <w:t>Artículo 82.</w:t>
      </w:r>
      <w:r w:rsidRPr="003A3488">
        <w:t xml:space="preserve"> El Ayuntamiento de La Paz ejecutará y supervisará las obras públicas necesarias para el beneficio de la ciudadanía, llevando el control y vigilancia de las mismas, de acuerdo a lo establecido en el Libro Décimo Segundo del Código Administrativo del Estado de México, su respectivo reglamento, el presente Bando y demás ordenamientos legales aplicables. Se considera obra pública, todo trabajo que tenga por objeto principal, el construir, instalar, demoler, ampliar, adecuar, remodelar, restaurar, conservar, mantener, modificar bienes inmuebles propiedad del municipio o de sus organismos, con cargo a recursos públicos federales, estatales o municipales, que por su naturaleza o disposición legal sean destinados a un servicio público o al uso común. </w:t>
      </w:r>
    </w:p>
    <w:p w14:paraId="6E3825AF" w14:textId="100EA8F7" w:rsidR="006E4F3D" w:rsidRPr="003A3488" w:rsidRDefault="006E4F3D" w:rsidP="006E4F3D">
      <w:pPr>
        <w:pStyle w:val="Citas"/>
      </w:pPr>
      <w:r w:rsidRPr="003A3488">
        <w:rPr>
          <w:b/>
        </w:rPr>
        <w:t>Artículo 83.</w:t>
      </w:r>
      <w:r w:rsidRPr="003A3488">
        <w:t xml:space="preserve"> El Gobierno Municipal, contará con la Dirección de Obras Públicas como parte integrante de la Administración Pública Municipal, misma que estará a cargo de un Director, el cual estará facultado para planear, crear, desarrollar, vigilar, ejecutar e implementar planes, proyectos y políticas en materia de Obras Públicas, pudiendo gestionar la coordinación entre la Dirección y las entidades Federales, </w:t>
      </w:r>
      <w:r w:rsidRPr="003A3488">
        <w:lastRenderedPageBreak/>
        <w:t xml:space="preserve">Estatales y Municipales necesarias para el cumplimiento de sus fines; teniendo las atribuciones que legalmente le confieren la Constitución Política de los Estados Unidos Mexicanos; la Ley Orgánica Municipal del Estado de México; el presente Bando Municipal; el Reglamento de la Administración Pública Municipal de La Paz Estado de México, los reglamentos internos y otros ordenamientos aplicables a la materia. </w:t>
      </w:r>
    </w:p>
    <w:p w14:paraId="28F7E45F" w14:textId="2F1752F5" w:rsidR="006E4F3D" w:rsidRPr="003A3488" w:rsidRDefault="006E4F3D" w:rsidP="006E4F3D">
      <w:pPr>
        <w:pStyle w:val="Citas"/>
      </w:pPr>
      <w:r w:rsidRPr="003A3488">
        <w:rPr>
          <w:b/>
        </w:rPr>
        <w:t>Artículo 84.</w:t>
      </w:r>
      <w:r w:rsidRPr="003A3488">
        <w:t xml:space="preserve"> El Titular de la Dirección de Obras Públicas, para el funcionamiento de la dependencia a su cargo, contará con las atribuciones previstas en el artículo 96 Bis de la Ley Orgánica Municipal del Estado de México y demás disposiciones aplicables.</w:t>
      </w:r>
    </w:p>
    <w:p w14:paraId="4805DD71" w14:textId="45E99E45" w:rsidR="006E4F3D" w:rsidRPr="003A3488" w:rsidRDefault="006E4F3D" w:rsidP="006E4F3D">
      <w:pPr>
        <w:pStyle w:val="Citas"/>
        <w:spacing w:line="240" w:lineRule="auto"/>
        <w:jc w:val="center"/>
        <w:rPr>
          <w:b/>
        </w:rPr>
      </w:pPr>
      <w:r w:rsidRPr="003A3488">
        <w:rPr>
          <w:b/>
        </w:rPr>
        <w:t>CAPÍTULO NOVENO</w:t>
      </w:r>
    </w:p>
    <w:p w14:paraId="283AD615" w14:textId="2E6990D6" w:rsidR="006E4F3D" w:rsidRPr="003A3488" w:rsidRDefault="006E4F3D" w:rsidP="006E4F3D">
      <w:pPr>
        <w:pStyle w:val="Citas"/>
        <w:spacing w:line="240" w:lineRule="auto"/>
        <w:jc w:val="center"/>
        <w:rPr>
          <w:b/>
        </w:rPr>
      </w:pPr>
      <w:r w:rsidRPr="003A3488">
        <w:rPr>
          <w:b/>
        </w:rPr>
        <w:t>DE LA PROTECCIÓN AL MEDIO AMBIENTE</w:t>
      </w:r>
    </w:p>
    <w:p w14:paraId="56ADCECD" w14:textId="1AD1BFF9" w:rsidR="006E4F3D" w:rsidRPr="003A3488" w:rsidRDefault="006E4F3D" w:rsidP="006E4F3D">
      <w:pPr>
        <w:pStyle w:val="Citas"/>
      </w:pPr>
      <w:r w:rsidRPr="003A3488">
        <w:rPr>
          <w:b/>
        </w:rPr>
        <w:t>Artículo 111.</w:t>
      </w:r>
      <w:r w:rsidRPr="003A3488">
        <w:t xml:space="preserve"> El Ayuntamiento de La Paz en coordinación con la Dirección de Ecología, establecerá las medidas necesarias para la preservación, restauración y mejoramiento de la calidad ambiental, para garantizar el derecho constitucional de toda persona a vivir en un ambiente adecuado para su desarrollo, salud, y bienestar, además de atender las siguientes atribuciones:</w:t>
      </w:r>
    </w:p>
    <w:p w14:paraId="7BBE643B" w14:textId="1C2EB68E" w:rsidR="006E4F3D" w:rsidRPr="003A3488" w:rsidRDefault="006E4F3D" w:rsidP="006E4F3D">
      <w:pPr>
        <w:pStyle w:val="Citas"/>
      </w:pPr>
      <w:r w:rsidRPr="003A3488">
        <w:rPr>
          <w:b/>
        </w:rPr>
        <w:t>(…</w:t>
      </w:r>
      <w:r w:rsidRPr="003A3488">
        <w:t>)</w:t>
      </w:r>
    </w:p>
    <w:p w14:paraId="471E1949" w14:textId="77777777" w:rsidR="006E4F3D" w:rsidRPr="003A3488" w:rsidRDefault="006E4F3D" w:rsidP="006E4F3D">
      <w:pPr>
        <w:pStyle w:val="Citas"/>
      </w:pPr>
    </w:p>
    <w:p w14:paraId="20A7C91B" w14:textId="77777777" w:rsidR="004235F3" w:rsidRPr="003A3488" w:rsidRDefault="004235F3" w:rsidP="003F4D3E">
      <w:pPr>
        <w:spacing w:line="360" w:lineRule="auto"/>
        <w:jc w:val="both"/>
        <w:rPr>
          <w:rFonts w:ascii="Palatino Linotype" w:eastAsiaTheme="minorHAnsi" w:hAnsi="Palatino Linotype" w:cs="Arial"/>
          <w:szCs w:val="22"/>
          <w:lang w:val="es-MX" w:eastAsia="en-US"/>
        </w:rPr>
      </w:pPr>
    </w:p>
    <w:p w14:paraId="4E946818" w14:textId="2710CA59" w:rsidR="003F4D3E" w:rsidRPr="003A3488" w:rsidRDefault="003F4D3E" w:rsidP="003F4D3E">
      <w:pPr>
        <w:spacing w:line="360" w:lineRule="auto"/>
        <w:jc w:val="both"/>
        <w:rPr>
          <w:rFonts w:ascii="Palatino Linotype" w:eastAsiaTheme="minorHAnsi" w:hAnsi="Palatino Linotype" w:cs="Arial"/>
          <w:i/>
          <w:szCs w:val="22"/>
          <w:lang w:val="es-MX" w:eastAsia="en-US"/>
        </w:rPr>
      </w:pPr>
      <w:r w:rsidRPr="003A3488">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E6A32D7" w14:textId="77777777" w:rsidR="003F4D3E" w:rsidRPr="003A3488" w:rsidRDefault="003F4D3E" w:rsidP="003F4D3E">
      <w:pPr>
        <w:spacing w:line="360" w:lineRule="auto"/>
        <w:jc w:val="both"/>
        <w:rPr>
          <w:rFonts w:ascii="Palatino Linotype" w:eastAsiaTheme="minorHAnsi" w:hAnsi="Palatino Linotype" w:cs="Arial"/>
          <w:i/>
          <w:szCs w:val="22"/>
          <w:lang w:val="es-MX" w:eastAsia="en-US"/>
        </w:rPr>
      </w:pPr>
    </w:p>
    <w:p w14:paraId="3B2D3EF1" w14:textId="77777777" w:rsidR="003F4D3E" w:rsidRPr="003A3488" w:rsidRDefault="003F4D3E" w:rsidP="003F4D3E">
      <w:pPr>
        <w:spacing w:line="360" w:lineRule="auto"/>
        <w:jc w:val="both"/>
        <w:rPr>
          <w:rFonts w:ascii="Palatino Linotype" w:eastAsiaTheme="minorHAnsi" w:hAnsi="Palatino Linotype" w:cs="Arial"/>
          <w:i/>
          <w:szCs w:val="22"/>
          <w:lang w:val="es-MX" w:eastAsia="en-US"/>
        </w:rPr>
      </w:pPr>
      <w:r w:rsidRPr="003A3488">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D47F69" w14:textId="77777777" w:rsidR="003F4D3E" w:rsidRPr="003A3488" w:rsidRDefault="003F4D3E" w:rsidP="003F4D3E">
      <w:pPr>
        <w:spacing w:line="259" w:lineRule="auto"/>
        <w:ind w:left="567" w:right="567"/>
        <w:jc w:val="both"/>
        <w:rPr>
          <w:rFonts w:ascii="Palatino Linotype" w:eastAsiaTheme="minorHAnsi" w:hAnsi="Palatino Linotype" w:cs="Arial"/>
          <w:i/>
          <w:sz w:val="22"/>
          <w:szCs w:val="22"/>
          <w:lang w:val="es-MX" w:eastAsia="en-US"/>
        </w:rPr>
      </w:pPr>
    </w:p>
    <w:p w14:paraId="6028D382" w14:textId="77777777" w:rsidR="003F4D3E" w:rsidRPr="003A3488" w:rsidRDefault="003F4D3E" w:rsidP="003F4D3E">
      <w:pPr>
        <w:ind w:left="567" w:right="567"/>
        <w:jc w:val="both"/>
        <w:rPr>
          <w:rFonts w:ascii="Palatino Linotype" w:eastAsiaTheme="minorHAnsi" w:hAnsi="Palatino Linotype" w:cs="Arial"/>
          <w:i/>
          <w:sz w:val="22"/>
          <w:szCs w:val="22"/>
          <w:lang w:val="es-MX" w:eastAsia="en-US"/>
        </w:rPr>
      </w:pPr>
      <w:r w:rsidRPr="003A3488">
        <w:rPr>
          <w:rFonts w:ascii="Palatino Linotype" w:eastAsiaTheme="minorHAnsi" w:hAnsi="Palatino Linotype" w:cs="Arial"/>
          <w:i/>
          <w:sz w:val="22"/>
          <w:szCs w:val="22"/>
          <w:lang w:val="es-MX" w:eastAsia="en-US"/>
        </w:rPr>
        <w:t>“</w:t>
      </w:r>
      <w:r w:rsidRPr="003A3488">
        <w:rPr>
          <w:rFonts w:ascii="Palatino Linotype" w:eastAsiaTheme="minorHAnsi" w:hAnsi="Palatino Linotype" w:cs="Arial"/>
          <w:b/>
          <w:i/>
          <w:color w:val="000000"/>
          <w:sz w:val="22"/>
          <w:szCs w:val="22"/>
          <w:lang w:val="es-MX" w:eastAsia="en-US"/>
        </w:rPr>
        <w:t>Artículo 12.</w:t>
      </w:r>
      <w:r w:rsidRPr="003A3488">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1946FF71" w14:textId="77777777" w:rsidR="003F4D3E" w:rsidRPr="003A3488" w:rsidRDefault="003F4D3E" w:rsidP="003F4D3E">
      <w:pPr>
        <w:ind w:left="567" w:right="567"/>
        <w:jc w:val="both"/>
        <w:rPr>
          <w:rFonts w:ascii="Palatino Linotype" w:eastAsiaTheme="minorHAnsi" w:hAnsi="Palatino Linotype" w:cs="Arial"/>
          <w:b/>
          <w:i/>
          <w:color w:val="000000"/>
          <w:sz w:val="22"/>
          <w:szCs w:val="22"/>
          <w:u w:val="single"/>
          <w:lang w:val="es-MX" w:eastAsia="en-US"/>
        </w:rPr>
      </w:pPr>
    </w:p>
    <w:p w14:paraId="53C24407" w14:textId="77777777" w:rsidR="003F4D3E" w:rsidRPr="003A3488" w:rsidRDefault="003F4D3E" w:rsidP="003F4D3E">
      <w:pPr>
        <w:ind w:left="567" w:right="567"/>
        <w:jc w:val="both"/>
        <w:rPr>
          <w:rFonts w:ascii="Palatino Linotype" w:eastAsiaTheme="minorHAnsi" w:hAnsi="Palatino Linotype" w:cs="Arial"/>
          <w:i/>
          <w:sz w:val="22"/>
          <w:szCs w:val="22"/>
          <w:lang w:val="es-MX" w:eastAsia="en-US"/>
        </w:rPr>
      </w:pPr>
      <w:r w:rsidRPr="003A3488">
        <w:rPr>
          <w:rFonts w:ascii="Palatino Linotype" w:eastAsiaTheme="minorHAnsi" w:hAnsi="Palatino Linotype" w:cs="Arial"/>
          <w:b/>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A3488">
        <w:rPr>
          <w:rFonts w:ascii="Palatino Linotype" w:eastAsiaTheme="minorHAnsi" w:hAnsi="Palatino Linotype" w:cs="Arial"/>
          <w:i/>
          <w:sz w:val="22"/>
          <w:szCs w:val="22"/>
          <w:lang w:val="es-MX" w:eastAsia="en-US"/>
        </w:rPr>
        <w:t>”</w:t>
      </w:r>
    </w:p>
    <w:p w14:paraId="5EB8A04D" w14:textId="77777777" w:rsidR="003F4D3E" w:rsidRPr="003A3488" w:rsidRDefault="003F4D3E" w:rsidP="003F4D3E">
      <w:pPr>
        <w:spacing w:line="360" w:lineRule="auto"/>
        <w:jc w:val="both"/>
        <w:rPr>
          <w:rFonts w:ascii="Palatino Linotype" w:eastAsiaTheme="minorHAnsi" w:hAnsi="Palatino Linotype" w:cs="Arial"/>
          <w:color w:val="000000"/>
          <w:szCs w:val="22"/>
          <w:lang w:val="es-MX" w:eastAsia="en-US"/>
        </w:rPr>
      </w:pPr>
    </w:p>
    <w:p w14:paraId="6BEA890E" w14:textId="77777777" w:rsidR="003F4D3E" w:rsidRPr="003A3488" w:rsidRDefault="003F4D3E" w:rsidP="003F4D3E">
      <w:pPr>
        <w:spacing w:line="360" w:lineRule="auto"/>
        <w:jc w:val="both"/>
        <w:rPr>
          <w:rFonts w:ascii="Palatino Linotype" w:eastAsiaTheme="minorHAnsi" w:hAnsi="Palatino Linotype" w:cs="Arial"/>
          <w:color w:val="000000"/>
          <w:szCs w:val="22"/>
          <w:lang w:val="es-MX" w:eastAsia="en-US"/>
        </w:rPr>
      </w:pPr>
      <w:r w:rsidRPr="003A3488">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3A3488">
        <w:rPr>
          <w:rFonts w:ascii="Palatino Linotype" w:eastAsiaTheme="minorHAnsi" w:hAnsi="Palatino Linotype" w:cs="Arial"/>
          <w:b/>
          <w:color w:val="000000"/>
          <w:szCs w:val="22"/>
          <w:lang w:val="es-MX" w:eastAsia="en-US"/>
        </w:rPr>
        <w:t xml:space="preserve"> </w:t>
      </w:r>
      <w:r w:rsidRPr="003A3488">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3A3488">
        <w:rPr>
          <w:rFonts w:ascii="Palatino Linotype" w:eastAsiaTheme="minorHAnsi" w:hAnsi="Palatino Linotype" w:cs="Arial"/>
          <w:i/>
          <w:color w:val="000000"/>
          <w:szCs w:val="22"/>
          <w:lang w:val="es-MX" w:eastAsia="en-US"/>
        </w:rPr>
        <w:t>ad hoc</w:t>
      </w:r>
      <w:r w:rsidRPr="003A3488">
        <w:rPr>
          <w:rFonts w:ascii="Palatino Linotype" w:eastAsiaTheme="minorHAnsi" w:hAnsi="Palatino Linotype" w:cs="Arial"/>
          <w:color w:val="000000"/>
          <w:szCs w:val="22"/>
          <w:lang w:val="es-MX" w:eastAsia="en-US"/>
        </w:rPr>
        <w:t>, para satisfacer el derecho de acceso a la información pública.</w:t>
      </w:r>
    </w:p>
    <w:p w14:paraId="1F98CB2F" w14:textId="77777777" w:rsidR="003F4D3E" w:rsidRPr="003A3488" w:rsidRDefault="003F4D3E" w:rsidP="003F4D3E">
      <w:pPr>
        <w:spacing w:line="360" w:lineRule="auto"/>
        <w:jc w:val="both"/>
        <w:rPr>
          <w:rFonts w:ascii="Palatino Linotype" w:eastAsiaTheme="minorHAnsi" w:hAnsi="Palatino Linotype" w:cs="Arial"/>
          <w:color w:val="000000"/>
          <w:szCs w:val="22"/>
          <w:lang w:val="es-MX" w:eastAsia="en-US"/>
        </w:rPr>
      </w:pPr>
    </w:p>
    <w:p w14:paraId="43B78F88" w14:textId="77777777" w:rsidR="003F4D3E" w:rsidRPr="003A3488" w:rsidRDefault="003F4D3E" w:rsidP="003F4D3E">
      <w:pPr>
        <w:spacing w:line="360" w:lineRule="auto"/>
        <w:jc w:val="both"/>
        <w:rPr>
          <w:rFonts w:ascii="Palatino Linotype" w:eastAsiaTheme="minorHAnsi" w:hAnsi="Palatino Linotype" w:cstheme="minorBidi"/>
          <w:b/>
          <w:bCs/>
          <w:color w:val="000000"/>
          <w:szCs w:val="22"/>
          <w:lang w:val="es-MX" w:eastAsia="en-US"/>
        </w:rPr>
      </w:pPr>
      <w:r w:rsidRPr="003A3488">
        <w:rPr>
          <w:rFonts w:ascii="Palatino Linotype" w:eastAsiaTheme="minorHAnsi" w:hAnsi="Palatino Linotype" w:cs="Arial"/>
          <w:color w:val="000000"/>
          <w:szCs w:val="22"/>
          <w:lang w:val="es-MX" w:eastAsia="en-US"/>
        </w:rPr>
        <w:t xml:space="preserve">Como apoyo a lo anterior, es aplicable el Criterio 03-17, emitido por </w:t>
      </w:r>
      <w:r w:rsidRPr="003A3488">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3A3488">
        <w:rPr>
          <w:rFonts w:ascii="Palatino Linotype" w:eastAsiaTheme="minorHAnsi" w:hAnsi="Palatino Linotype" w:cstheme="minorBidi"/>
          <w:bCs/>
          <w:color w:val="000000"/>
          <w:szCs w:val="22"/>
          <w:lang w:val="es-MX" w:eastAsia="en-US"/>
        </w:rPr>
        <w:t xml:space="preserve"> que dice:</w:t>
      </w:r>
      <w:r w:rsidRPr="003A3488">
        <w:rPr>
          <w:rFonts w:ascii="Palatino Linotype" w:eastAsiaTheme="minorHAnsi" w:hAnsi="Palatino Linotype" w:cstheme="minorBidi"/>
          <w:b/>
          <w:bCs/>
          <w:color w:val="000000"/>
          <w:szCs w:val="22"/>
          <w:lang w:val="es-MX" w:eastAsia="en-US"/>
        </w:rPr>
        <w:t xml:space="preserve"> </w:t>
      </w:r>
    </w:p>
    <w:p w14:paraId="740A3CDA" w14:textId="77777777" w:rsidR="003F4D3E" w:rsidRPr="003A3488" w:rsidRDefault="003F4D3E" w:rsidP="003F4D3E">
      <w:pPr>
        <w:rPr>
          <w:lang w:val="es-MX"/>
        </w:rPr>
      </w:pPr>
    </w:p>
    <w:p w14:paraId="47CD7F57" w14:textId="77777777" w:rsidR="003F4D3E" w:rsidRPr="003A3488" w:rsidRDefault="003F4D3E" w:rsidP="003F4D3E">
      <w:pPr>
        <w:spacing w:line="259" w:lineRule="auto"/>
        <w:ind w:left="851" w:right="850"/>
        <w:jc w:val="both"/>
        <w:rPr>
          <w:rFonts w:ascii="Palatino Linotype" w:eastAsiaTheme="minorHAnsi" w:hAnsi="Palatino Linotype" w:cs="Arial"/>
          <w:color w:val="000000"/>
          <w:sz w:val="2"/>
          <w:szCs w:val="22"/>
          <w:lang w:val="es-MX" w:eastAsia="en-US"/>
        </w:rPr>
      </w:pPr>
    </w:p>
    <w:p w14:paraId="319B0818" w14:textId="77777777" w:rsidR="003F4D3E" w:rsidRPr="003A3488" w:rsidRDefault="003F4D3E" w:rsidP="003F4D3E">
      <w:pPr>
        <w:ind w:left="567" w:right="567"/>
        <w:jc w:val="both"/>
        <w:rPr>
          <w:rFonts w:ascii="Palatino Linotype" w:eastAsiaTheme="minorHAnsi" w:hAnsi="Palatino Linotype" w:cs="Arial"/>
          <w:i/>
          <w:color w:val="000000"/>
          <w:sz w:val="22"/>
          <w:szCs w:val="22"/>
          <w:lang w:val="es-MX" w:eastAsia="en-US"/>
        </w:rPr>
      </w:pPr>
      <w:r w:rsidRPr="003A3488">
        <w:rPr>
          <w:rFonts w:ascii="Palatino Linotype" w:eastAsiaTheme="minorHAnsi" w:hAnsi="Palatino Linotype" w:cs="Arial"/>
          <w:i/>
          <w:color w:val="000000"/>
          <w:sz w:val="22"/>
          <w:szCs w:val="22"/>
          <w:lang w:val="es-MX" w:eastAsia="en-US"/>
        </w:rPr>
        <w:t>“</w:t>
      </w:r>
      <w:r w:rsidRPr="003A3488">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3A3488">
        <w:rPr>
          <w:rFonts w:ascii="Palatino Linotype" w:eastAsiaTheme="minorHAnsi" w:hAnsi="Palatino Linotype" w:cs="Arial"/>
          <w:i/>
          <w:color w:val="000000"/>
          <w:sz w:val="22"/>
          <w:szCs w:val="22"/>
          <w:lang w:val="es-MX" w:eastAsia="en-US"/>
        </w:rPr>
        <w:t xml:space="preserve"> Los artículos 129 de la Ley General de Transparencia y </w:t>
      </w:r>
      <w:r w:rsidRPr="003A3488">
        <w:rPr>
          <w:rFonts w:ascii="Palatino Linotype" w:eastAsiaTheme="minorHAnsi" w:hAnsi="Palatino Linotype" w:cs="Arial"/>
          <w:i/>
          <w:color w:val="000000"/>
          <w:sz w:val="22"/>
          <w:szCs w:val="22"/>
          <w:lang w:val="es-MX" w:eastAsia="en-US"/>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392523E" w14:textId="77777777" w:rsidR="003F4D3E" w:rsidRPr="003A3488" w:rsidRDefault="003F4D3E" w:rsidP="003F4D3E">
      <w:pPr>
        <w:ind w:left="567" w:right="567"/>
        <w:jc w:val="both"/>
        <w:rPr>
          <w:rFonts w:ascii="Palatino Linotype" w:eastAsiaTheme="minorHAnsi" w:hAnsi="Palatino Linotype" w:cs="Arial"/>
          <w:i/>
          <w:color w:val="000000"/>
          <w:sz w:val="2"/>
          <w:szCs w:val="22"/>
          <w:lang w:val="es-MX" w:eastAsia="en-US"/>
        </w:rPr>
      </w:pPr>
    </w:p>
    <w:p w14:paraId="3F69DFFA" w14:textId="77777777" w:rsidR="003F4D3E" w:rsidRPr="003A3488" w:rsidRDefault="003F4D3E" w:rsidP="003F4D3E">
      <w:pPr>
        <w:ind w:left="567" w:right="567"/>
        <w:jc w:val="both"/>
        <w:rPr>
          <w:rFonts w:ascii="Palatino Linotype" w:eastAsiaTheme="minorHAnsi" w:hAnsi="Palatino Linotype" w:cs="Arial"/>
          <w:i/>
          <w:color w:val="000000"/>
          <w:sz w:val="22"/>
          <w:szCs w:val="22"/>
          <w:lang w:val="es-MX" w:eastAsia="en-US"/>
        </w:rPr>
      </w:pPr>
    </w:p>
    <w:p w14:paraId="5BC25049" w14:textId="77777777" w:rsidR="003F4D3E" w:rsidRPr="003A3488" w:rsidRDefault="003F4D3E" w:rsidP="003F4D3E">
      <w:pPr>
        <w:ind w:left="567" w:right="567"/>
        <w:jc w:val="both"/>
        <w:rPr>
          <w:rFonts w:ascii="Palatino Linotype" w:eastAsiaTheme="minorHAnsi" w:hAnsi="Palatino Linotype" w:cs="Arial"/>
          <w:i/>
          <w:color w:val="000000"/>
          <w:sz w:val="22"/>
          <w:szCs w:val="22"/>
          <w:lang w:val="es-MX" w:eastAsia="en-US"/>
        </w:rPr>
      </w:pPr>
      <w:r w:rsidRPr="003A3488">
        <w:rPr>
          <w:rFonts w:ascii="Palatino Linotype" w:eastAsiaTheme="minorHAnsi" w:hAnsi="Palatino Linotype" w:cs="Arial"/>
          <w:i/>
          <w:color w:val="000000"/>
          <w:sz w:val="22"/>
          <w:szCs w:val="22"/>
          <w:lang w:val="es-MX" w:eastAsia="en-US"/>
        </w:rPr>
        <w:t xml:space="preserve">Resoluciones: </w:t>
      </w:r>
    </w:p>
    <w:p w14:paraId="488EF1E3" w14:textId="77777777" w:rsidR="003F4D3E" w:rsidRPr="003A3488" w:rsidRDefault="003F4D3E" w:rsidP="003F4D3E">
      <w:pPr>
        <w:ind w:left="567" w:right="567"/>
        <w:jc w:val="both"/>
        <w:rPr>
          <w:rFonts w:ascii="Palatino Linotype" w:eastAsiaTheme="minorHAnsi" w:hAnsi="Palatino Linotype" w:cs="Arial"/>
          <w:i/>
          <w:color w:val="000000"/>
          <w:sz w:val="22"/>
          <w:szCs w:val="22"/>
          <w:lang w:val="es-MX" w:eastAsia="en-US"/>
        </w:rPr>
      </w:pPr>
      <w:r w:rsidRPr="003A3488">
        <w:rPr>
          <w:rFonts w:ascii="Palatino Linotype" w:eastAsiaTheme="minorHAnsi" w:hAnsi="Palatino Linotype" w:cs="Arial"/>
          <w:i/>
          <w:color w:val="000000"/>
          <w:sz w:val="22"/>
          <w:szCs w:val="22"/>
          <w:lang w:val="es-MX" w:eastAsia="en-US"/>
        </w:rPr>
        <w:sym w:font="Symbol" w:char="F0B7"/>
      </w:r>
      <w:r w:rsidRPr="003A3488">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2EE2647D" w14:textId="77777777" w:rsidR="003F4D3E" w:rsidRPr="003A3488" w:rsidRDefault="003F4D3E" w:rsidP="003F4D3E">
      <w:pPr>
        <w:ind w:left="567" w:right="567"/>
        <w:jc w:val="both"/>
        <w:rPr>
          <w:rFonts w:ascii="Palatino Linotype" w:eastAsiaTheme="minorHAnsi" w:hAnsi="Palatino Linotype" w:cs="Arial"/>
          <w:i/>
          <w:color w:val="000000"/>
          <w:sz w:val="22"/>
          <w:szCs w:val="22"/>
          <w:lang w:val="es-MX" w:eastAsia="en-US"/>
        </w:rPr>
      </w:pPr>
      <w:r w:rsidRPr="003A3488">
        <w:rPr>
          <w:rFonts w:ascii="Palatino Linotype" w:eastAsiaTheme="minorHAnsi" w:hAnsi="Palatino Linotype" w:cs="Arial"/>
          <w:i/>
          <w:color w:val="000000"/>
          <w:sz w:val="22"/>
          <w:szCs w:val="22"/>
          <w:lang w:val="es-MX" w:eastAsia="en-US"/>
        </w:rPr>
        <w:sym w:font="Symbol" w:char="F0B7"/>
      </w:r>
      <w:r w:rsidRPr="003A3488">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3E35CCC7" w14:textId="77777777" w:rsidR="003F4D3E" w:rsidRPr="003A3488" w:rsidRDefault="003F4D3E" w:rsidP="003F4D3E">
      <w:pPr>
        <w:ind w:left="567" w:right="567"/>
        <w:jc w:val="both"/>
        <w:rPr>
          <w:rFonts w:ascii="Palatino Linotype" w:eastAsiaTheme="minorHAnsi" w:hAnsi="Palatino Linotype" w:cs="Arial"/>
          <w:i/>
          <w:color w:val="000000"/>
          <w:sz w:val="22"/>
          <w:szCs w:val="22"/>
          <w:lang w:val="es-MX" w:eastAsia="en-US"/>
        </w:rPr>
      </w:pPr>
      <w:r w:rsidRPr="003A3488">
        <w:rPr>
          <w:rFonts w:ascii="Palatino Linotype" w:eastAsiaTheme="minorHAnsi" w:hAnsi="Palatino Linotype" w:cs="Arial"/>
          <w:i/>
          <w:color w:val="000000"/>
          <w:sz w:val="22"/>
          <w:szCs w:val="22"/>
          <w:lang w:val="es-MX" w:eastAsia="en-US"/>
        </w:rPr>
        <w:sym w:font="Symbol" w:char="F0B7"/>
      </w:r>
      <w:r w:rsidRPr="003A3488">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30FDBF11" w14:textId="77777777" w:rsidR="003F4D3E" w:rsidRPr="003A3488" w:rsidRDefault="003F4D3E" w:rsidP="003F4D3E">
      <w:pPr>
        <w:spacing w:line="259" w:lineRule="auto"/>
        <w:jc w:val="both"/>
        <w:rPr>
          <w:rFonts w:ascii="Palatino Linotype" w:eastAsiaTheme="minorHAnsi" w:hAnsi="Palatino Linotype" w:cs="Arial"/>
          <w:sz w:val="16"/>
          <w:szCs w:val="22"/>
          <w:lang w:val="es-MX" w:eastAsia="en-US"/>
        </w:rPr>
      </w:pPr>
    </w:p>
    <w:p w14:paraId="1197C1AD" w14:textId="77777777" w:rsidR="003F4D3E" w:rsidRPr="003A3488" w:rsidRDefault="003F4D3E" w:rsidP="003F4D3E">
      <w:pPr>
        <w:rPr>
          <w:lang w:val="es-MX"/>
        </w:rPr>
      </w:pPr>
    </w:p>
    <w:p w14:paraId="05EDBCCE" w14:textId="77777777" w:rsidR="003F4D3E" w:rsidRPr="003A3488" w:rsidRDefault="003F4D3E" w:rsidP="003F4D3E">
      <w:pPr>
        <w:spacing w:line="360" w:lineRule="auto"/>
        <w:jc w:val="both"/>
        <w:rPr>
          <w:rFonts w:ascii="Palatino Linotype" w:eastAsiaTheme="minorHAnsi" w:hAnsi="Palatino Linotype" w:cs="Arial"/>
          <w:color w:val="000000" w:themeColor="text1"/>
          <w:szCs w:val="22"/>
          <w:lang w:val="es-MX" w:eastAsia="en-US"/>
        </w:rPr>
      </w:pPr>
      <w:r w:rsidRPr="003A3488">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3A3488">
        <w:rPr>
          <w:rFonts w:ascii="Palatino Linotype" w:eastAsiaTheme="minorHAnsi" w:hAnsi="Palatino Linotype" w:cs="Arial"/>
          <w:szCs w:val="22"/>
          <w:lang w:val="es-MX" w:eastAsia="en-US"/>
        </w:rPr>
        <w:t>generen</w:t>
      </w:r>
      <w:r w:rsidRPr="003A3488">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70CBBC" w14:textId="77777777" w:rsidR="003F4D3E" w:rsidRPr="003A3488" w:rsidRDefault="003F4D3E" w:rsidP="003F4D3E">
      <w:pPr>
        <w:spacing w:line="360" w:lineRule="auto"/>
        <w:jc w:val="both"/>
        <w:rPr>
          <w:rFonts w:ascii="Palatino Linotype" w:eastAsiaTheme="minorHAnsi" w:hAnsi="Palatino Linotype" w:cs="Arial"/>
          <w:color w:val="000000" w:themeColor="text1"/>
          <w:szCs w:val="22"/>
          <w:lang w:val="es-MX" w:eastAsia="en-US"/>
        </w:rPr>
      </w:pPr>
    </w:p>
    <w:p w14:paraId="5E4494CE" w14:textId="77777777" w:rsidR="003F4D3E" w:rsidRPr="003A3488" w:rsidRDefault="003F4D3E" w:rsidP="003F4D3E">
      <w:pPr>
        <w:spacing w:line="360" w:lineRule="auto"/>
        <w:jc w:val="both"/>
        <w:rPr>
          <w:rFonts w:ascii="Palatino Linotype" w:eastAsiaTheme="minorHAnsi" w:hAnsi="Palatino Linotype" w:cs="Arial"/>
          <w:color w:val="000000" w:themeColor="text1"/>
          <w:szCs w:val="22"/>
          <w:lang w:val="es-MX" w:eastAsia="en-US"/>
        </w:rPr>
      </w:pPr>
      <w:r w:rsidRPr="003A3488">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3A3488">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3488">
        <w:rPr>
          <w:rFonts w:ascii="Palatino Linotype" w:eastAsiaTheme="minorHAnsi" w:hAnsi="Palatino Linotype" w:cs="Arial"/>
          <w:color w:val="000000" w:themeColor="text1"/>
          <w:szCs w:val="22"/>
          <w:lang w:val="es-MX" w:eastAsia="en-US"/>
        </w:rPr>
        <w:t xml:space="preserve">; los que, </w:t>
      </w:r>
      <w:r w:rsidRPr="003A3488">
        <w:rPr>
          <w:rFonts w:ascii="Palatino Linotype" w:eastAsiaTheme="minorHAnsi" w:hAnsi="Palatino Linotype" w:cs="Arial"/>
          <w:szCs w:val="22"/>
          <w:lang w:val="es-MX" w:eastAsia="en-US"/>
        </w:rPr>
        <w:t xml:space="preserve">podrán estar en cualquier medio, sea escrito, impreso, sonoro, </w:t>
      </w:r>
      <w:r w:rsidRPr="003A3488">
        <w:rPr>
          <w:rFonts w:ascii="Palatino Linotype" w:eastAsiaTheme="minorHAnsi" w:hAnsi="Palatino Linotype" w:cs="Arial"/>
          <w:szCs w:val="22"/>
          <w:lang w:val="es-MX" w:eastAsia="en-US"/>
        </w:rPr>
        <w:lastRenderedPageBreak/>
        <w:t>visual, electrónico, informático u holográfico</w:t>
      </w:r>
      <w:r w:rsidRPr="003A3488">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14:paraId="080D94CE" w14:textId="77777777" w:rsidR="003F4D3E" w:rsidRPr="003A3488" w:rsidRDefault="003F4D3E" w:rsidP="003F4D3E">
      <w:pPr>
        <w:rPr>
          <w:lang w:val="es-MX"/>
        </w:rPr>
      </w:pPr>
    </w:p>
    <w:p w14:paraId="0C1260E1" w14:textId="77777777" w:rsidR="003F4D3E" w:rsidRPr="003A3488" w:rsidRDefault="003F4D3E" w:rsidP="003F4D3E">
      <w:pPr>
        <w:spacing w:line="259" w:lineRule="auto"/>
        <w:ind w:left="851" w:right="902"/>
        <w:jc w:val="both"/>
        <w:rPr>
          <w:rFonts w:ascii="Palatino Linotype" w:eastAsiaTheme="minorHAnsi" w:hAnsi="Palatino Linotype" w:cs="Arial"/>
          <w:i/>
          <w:color w:val="000000"/>
          <w:sz w:val="2"/>
          <w:szCs w:val="22"/>
          <w:lang w:val="es-MX" w:eastAsia="en-US"/>
        </w:rPr>
      </w:pPr>
    </w:p>
    <w:p w14:paraId="381B5A80" w14:textId="77777777" w:rsidR="003F4D3E" w:rsidRPr="003A3488" w:rsidRDefault="003F4D3E" w:rsidP="003F4D3E">
      <w:pPr>
        <w:ind w:left="567" w:right="567"/>
        <w:jc w:val="both"/>
        <w:rPr>
          <w:rFonts w:ascii="Palatino Linotype" w:eastAsiaTheme="minorHAnsi" w:hAnsi="Palatino Linotype" w:cs="Arial"/>
          <w:i/>
          <w:color w:val="000000"/>
          <w:sz w:val="22"/>
          <w:szCs w:val="22"/>
          <w:lang w:val="es-MX" w:eastAsia="en-US"/>
        </w:rPr>
      </w:pPr>
      <w:r w:rsidRPr="003A3488">
        <w:rPr>
          <w:rFonts w:ascii="Palatino Linotype" w:eastAsiaTheme="minorHAnsi" w:hAnsi="Palatino Linotype" w:cs="Arial"/>
          <w:i/>
          <w:color w:val="000000"/>
          <w:sz w:val="22"/>
          <w:szCs w:val="22"/>
          <w:lang w:val="es-MX" w:eastAsia="en-US"/>
        </w:rPr>
        <w:t>“</w:t>
      </w:r>
      <w:r w:rsidRPr="003A3488">
        <w:rPr>
          <w:rFonts w:ascii="Palatino Linotype" w:eastAsiaTheme="minorHAnsi" w:hAnsi="Palatino Linotype" w:cs="Arial"/>
          <w:b/>
          <w:i/>
          <w:color w:val="000000"/>
          <w:sz w:val="22"/>
          <w:szCs w:val="22"/>
          <w:lang w:val="es-MX" w:eastAsia="en-US"/>
        </w:rPr>
        <w:t xml:space="preserve">Artículo 3. </w:t>
      </w:r>
      <w:r w:rsidRPr="003A3488">
        <w:rPr>
          <w:rFonts w:ascii="Palatino Linotype" w:eastAsiaTheme="minorHAnsi" w:hAnsi="Palatino Linotype" w:cs="Arial"/>
          <w:i/>
          <w:color w:val="000000"/>
          <w:sz w:val="22"/>
          <w:szCs w:val="22"/>
          <w:lang w:val="es-MX" w:eastAsia="en-US"/>
        </w:rPr>
        <w:t>Para los efectos de la presente Ley se entenderá por:</w:t>
      </w:r>
    </w:p>
    <w:p w14:paraId="0C6BB446" w14:textId="77777777" w:rsidR="003F4D3E" w:rsidRPr="003A3488" w:rsidRDefault="003F4D3E" w:rsidP="003F4D3E">
      <w:pPr>
        <w:ind w:left="567" w:right="567"/>
        <w:jc w:val="both"/>
        <w:rPr>
          <w:rFonts w:ascii="Palatino Linotype" w:eastAsiaTheme="minorHAnsi" w:hAnsi="Palatino Linotype" w:cs="Arial"/>
          <w:i/>
          <w:color w:val="000000"/>
          <w:sz w:val="22"/>
          <w:szCs w:val="22"/>
          <w:lang w:val="es-MX" w:eastAsia="en-US"/>
        </w:rPr>
      </w:pPr>
      <w:r w:rsidRPr="003A3488">
        <w:rPr>
          <w:rFonts w:ascii="Palatino Linotype" w:eastAsiaTheme="minorHAnsi" w:hAnsi="Palatino Linotype" w:cs="Arial"/>
          <w:i/>
          <w:color w:val="000000"/>
          <w:sz w:val="22"/>
          <w:szCs w:val="22"/>
          <w:lang w:val="es-MX" w:eastAsia="en-US"/>
        </w:rPr>
        <w:t>(…)</w:t>
      </w:r>
    </w:p>
    <w:p w14:paraId="1AEF97C1" w14:textId="77777777" w:rsidR="003F4D3E" w:rsidRPr="003A3488" w:rsidRDefault="003F4D3E" w:rsidP="003F4D3E">
      <w:pPr>
        <w:ind w:left="567" w:right="567"/>
        <w:jc w:val="both"/>
        <w:rPr>
          <w:rFonts w:ascii="Palatino Linotype" w:eastAsiaTheme="minorHAnsi" w:hAnsi="Palatino Linotype" w:cs="Arial"/>
          <w:i/>
          <w:color w:val="000000"/>
          <w:sz w:val="22"/>
          <w:szCs w:val="22"/>
          <w:lang w:val="es-MX" w:eastAsia="en-US"/>
        </w:rPr>
      </w:pPr>
      <w:r w:rsidRPr="003A3488">
        <w:rPr>
          <w:rFonts w:ascii="Palatino Linotype" w:eastAsiaTheme="minorHAnsi" w:hAnsi="Palatino Linotype" w:cs="Arial"/>
          <w:b/>
          <w:i/>
          <w:color w:val="000000"/>
          <w:sz w:val="22"/>
          <w:szCs w:val="22"/>
          <w:lang w:val="es-MX" w:eastAsia="en-US"/>
        </w:rPr>
        <w:t>XI. Documento:</w:t>
      </w:r>
      <w:r w:rsidRPr="003A3488">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A3488">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3A3488">
        <w:rPr>
          <w:rFonts w:ascii="Palatino Linotype" w:eastAsiaTheme="minorHAnsi" w:hAnsi="Palatino Linotype" w:cs="Arial"/>
          <w:i/>
          <w:color w:val="000000"/>
          <w:sz w:val="22"/>
          <w:szCs w:val="22"/>
          <w:lang w:val="es-MX" w:eastAsia="en-US"/>
        </w:rPr>
        <w:t>;</w:t>
      </w:r>
    </w:p>
    <w:p w14:paraId="749D9509" w14:textId="77777777" w:rsidR="003F4D3E" w:rsidRPr="003A3488" w:rsidRDefault="003F4D3E" w:rsidP="003F4D3E">
      <w:pPr>
        <w:ind w:left="567" w:right="567"/>
        <w:jc w:val="both"/>
        <w:rPr>
          <w:rFonts w:ascii="Palatino Linotype" w:eastAsiaTheme="minorHAnsi" w:hAnsi="Palatino Linotype" w:cs="Arial"/>
          <w:i/>
          <w:color w:val="000000"/>
          <w:sz w:val="22"/>
          <w:szCs w:val="22"/>
          <w:lang w:val="es-MX" w:eastAsia="en-US"/>
        </w:rPr>
      </w:pPr>
      <w:r w:rsidRPr="003A3488">
        <w:rPr>
          <w:rFonts w:ascii="Palatino Linotype" w:eastAsiaTheme="minorHAnsi" w:hAnsi="Palatino Linotype" w:cs="Arial"/>
          <w:i/>
          <w:color w:val="000000"/>
          <w:sz w:val="22"/>
          <w:szCs w:val="22"/>
          <w:lang w:val="es-MX" w:eastAsia="en-US"/>
        </w:rPr>
        <w:t>(…)”</w:t>
      </w:r>
    </w:p>
    <w:p w14:paraId="5C6B76E0" w14:textId="77777777" w:rsidR="003F4D3E" w:rsidRPr="003A3488" w:rsidRDefault="003F4D3E" w:rsidP="003F4D3E">
      <w:pPr>
        <w:spacing w:line="259" w:lineRule="auto"/>
        <w:ind w:left="851" w:right="902"/>
        <w:jc w:val="both"/>
        <w:rPr>
          <w:rFonts w:ascii="Palatino Linotype" w:eastAsiaTheme="minorHAnsi" w:hAnsi="Palatino Linotype" w:cs="Arial"/>
          <w:sz w:val="10"/>
          <w:szCs w:val="22"/>
          <w:lang w:val="es-MX" w:eastAsia="en-US"/>
        </w:rPr>
      </w:pPr>
    </w:p>
    <w:p w14:paraId="21BC4BEA"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szCs w:val="22"/>
          <w:lang w:val="es-MX" w:eastAsia="en-US"/>
        </w:rPr>
      </w:pPr>
    </w:p>
    <w:p w14:paraId="4FB90FFF" w14:textId="77777777" w:rsidR="003F4D3E" w:rsidRPr="003A3488" w:rsidRDefault="003F4D3E" w:rsidP="003F4D3E">
      <w:pPr>
        <w:autoSpaceDE w:val="0"/>
        <w:autoSpaceDN w:val="0"/>
        <w:adjustRightInd w:val="0"/>
        <w:spacing w:line="360" w:lineRule="auto"/>
        <w:jc w:val="both"/>
        <w:rPr>
          <w:rFonts w:ascii="Palatino Linotype" w:eastAsiaTheme="minorHAnsi" w:hAnsi="Palatino Linotype" w:cs="Arial"/>
          <w:szCs w:val="22"/>
          <w:lang w:val="es-MX" w:eastAsia="en-US"/>
        </w:rPr>
      </w:pPr>
      <w:r w:rsidRPr="003A3488">
        <w:rPr>
          <w:rFonts w:ascii="Palatino Linotype" w:eastAsiaTheme="minorHAnsi" w:hAnsi="Palatino Linotype" w:cs="Arial"/>
          <w:szCs w:val="22"/>
          <w:lang w:val="es-MX" w:eastAsia="en-US"/>
        </w:rPr>
        <w:t xml:space="preserve">Siendo aplicable el Criterio </w:t>
      </w:r>
      <w:r w:rsidRPr="003A3488">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A3488">
        <w:rPr>
          <w:rFonts w:ascii="Palatino Linotype" w:eastAsiaTheme="minorHAnsi" w:hAnsi="Palatino Linotype" w:cs="Arial"/>
          <w:szCs w:val="22"/>
          <w:lang w:val="es-MX" w:eastAsia="en-US"/>
        </w:rPr>
        <w:t>cuyo rubro y texto dispone:</w:t>
      </w:r>
    </w:p>
    <w:p w14:paraId="09A78820" w14:textId="77777777" w:rsidR="003F4D3E" w:rsidRPr="003A3488" w:rsidRDefault="003F4D3E" w:rsidP="003F4D3E">
      <w:pPr>
        <w:rPr>
          <w:lang w:val="es-MX"/>
        </w:rPr>
      </w:pPr>
    </w:p>
    <w:p w14:paraId="7B1DE8F8" w14:textId="77777777" w:rsidR="003F4D3E" w:rsidRPr="003A3488" w:rsidRDefault="003F4D3E" w:rsidP="003F4D3E">
      <w:pPr>
        <w:spacing w:line="259" w:lineRule="auto"/>
        <w:ind w:left="567" w:right="567"/>
        <w:jc w:val="both"/>
        <w:rPr>
          <w:rFonts w:ascii="Palatino Linotype" w:eastAsiaTheme="minorHAnsi" w:hAnsi="Palatino Linotype" w:cs="Arial"/>
          <w:sz w:val="2"/>
          <w:szCs w:val="22"/>
          <w:lang w:val="es-MX" w:eastAsia="en-US"/>
        </w:rPr>
      </w:pPr>
    </w:p>
    <w:p w14:paraId="457F7EE2" w14:textId="77777777" w:rsidR="003F4D3E" w:rsidRPr="003A3488" w:rsidRDefault="003F4D3E" w:rsidP="003F4D3E">
      <w:pPr>
        <w:ind w:left="567" w:right="567"/>
        <w:jc w:val="both"/>
        <w:rPr>
          <w:rFonts w:ascii="Palatino Linotype" w:eastAsiaTheme="minorHAnsi" w:hAnsi="Palatino Linotype" w:cs="Arial"/>
          <w:b/>
          <w:i/>
          <w:sz w:val="22"/>
          <w:szCs w:val="22"/>
          <w:lang w:val="es-MX" w:eastAsia="es-MX"/>
        </w:rPr>
      </w:pPr>
      <w:r w:rsidRPr="003A3488">
        <w:rPr>
          <w:rFonts w:ascii="Palatino Linotype" w:eastAsiaTheme="minorHAnsi" w:hAnsi="Palatino Linotype" w:cs="Arial"/>
          <w:b/>
          <w:sz w:val="22"/>
          <w:szCs w:val="22"/>
          <w:lang w:val="es-MX" w:eastAsia="es-MX"/>
        </w:rPr>
        <w:t>“</w:t>
      </w:r>
      <w:r w:rsidRPr="003A3488">
        <w:rPr>
          <w:rFonts w:ascii="Palatino Linotype" w:eastAsiaTheme="minorHAnsi" w:hAnsi="Palatino Linotype" w:cs="Arial"/>
          <w:b/>
          <w:i/>
          <w:sz w:val="22"/>
          <w:szCs w:val="22"/>
          <w:lang w:val="es-MX" w:eastAsia="es-MX"/>
        </w:rPr>
        <w:t>CRITERIO 0002-11</w:t>
      </w:r>
    </w:p>
    <w:p w14:paraId="473389A1" w14:textId="77777777" w:rsidR="003F4D3E" w:rsidRPr="003A3488" w:rsidRDefault="003F4D3E" w:rsidP="003F4D3E">
      <w:pPr>
        <w:ind w:left="567" w:right="567"/>
        <w:jc w:val="both"/>
        <w:rPr>
          <w:rFonts w:ascii="Palatino Linotype" w:eastAsiaTheme="minorHAnsi" w:hAnsi="Palatino Linotype" w:cs="Arial"/>
          <w:i/>
          <w:sz w:val="22"/>
          <w:szCs w:val="22"/>
          <w:lang w:val="es-MX" w:eastAsia="es-MX"/>
        </w:rPr>
      </w:pPr>
      <w:r w:rsidRPr="003A3488">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3A3488">
        <w:rPr>
          <w:rFonts w:ascii="Palatino Linotype" w:eastAsiaTheme="minorHAnsi" w:hAnsi="Palatino Linotype" w:cs="Arial"/>
          <w:b/>
          <w:bCs/>
          <w:i/>
          <w:sz w:val="22"/>
          <w:szCs w:val="22"/>
          <w:lang w:val="es-MX" w:eastAsia="es-MX"/>
        </w:rPr>
        <w:t xml:space="preserve">V, XV, Y XVI, </w:t>
      </w:r>
      <w:r w:rsidRPr="003A3488">
        <w:rPr>
          <w:rFonts w:ascii="Palatino Linotype" w:eastAsiaTheme="minorHAnsi" w:hAnsi="Palatino Linotype" w:cs="Arial"/>
          <w:b/>
          <w:i/>
          <w:sz w:val="22"/>
          <w:szCs w:val="22"/>
          <w:lang w:val="es-MX" w:eastAsia="es-MX"/>
        </w:rPr>
        <w:t>3°, 4°, 11 Y 41.</w:t>
      </w:r>
      <w:r w:rsidRPr="003A3488">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33C40D" w14:textId="77777777" w:rsidR="003F4D3E" w:rsidRPr="003A3488" w:rsidRDefault="003F4D3E" w:rsidP="003F4D3E">
      <w:pPr>
        <w:ind w:left="567" w:right="567"/>
        <w:jc w:val="both"/>
        <w:rPr>
          <w:rFonts w:ascii="Palatino Linotype" w:eastAsiaTheme="minorHAnsi" w:hAnsi="Palatino Linotype" w:cs="Arial"/>
          <w:i/>
          <w:sz w:val="22"/>
          <w:szCs w:val="22"/>
          <w:lang w:val="es-MX" w:eastAsia="es-MX"/>
        </w:rPr>
      </w:pPr>
      <w:r w:rsidRPr="003A3488">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14:paraId="1FF4E30B" w14:textId="77777777" w:rsidR="003F4D3E" w:rsidRPr="003A3488" w:rsidRDefault="003F4D3E" w:rsidP="003F4D3E">
      <w:pPr>
        <w:ind w:left="567" w:right="567"/>
        <w:jc w:val="both"/>
        <w:rPr>
          <w:rFonts w:ascii="Palatino Linotype" w:eastAsiaTheme="minorHAnsi" w:hAnsi="Palatino Linotype" w:cs="Arial"/>
          <w:b/>
          <w:i/>
          <w:sz w:val="22"/>
          <w:szCs w:val="22"/>
          <w:lang w:val="es-MX" w:eastAsia="es-MX"/>
        </w:rPr>
      </w:pPr>
    </w:p>
    <w:p w14:paraId="10B6D8F1" w14:textId="77777777" w:rsidR="003F4D3E" w:rsidRPr="003A3488" w:rsidRDefault="003F4D3E" w:rsidP="003F4D3E">
      <w:pPr>
        <w:ind w:left="567" w:right="567"/>
        <w:jc w:val="both"/>
        <w:rPr>
          <w:rFonts w:ascii="Palatino Linotype" w:eastAsiaTheme="minorHAnsi" w:hAnsi="Palatino Linotype" w:cs="Arial"/>
          <w:b/>
          <w:i/>
          <w:sz w:val="22"/>
          <w:szCs w:val="22"/>
          <w:lang w:val="es-MX" w:eastAsia="es-MX"/>
        </w:rPr>
      </w:pPr>
      <w:r w:rsidRPr="003A3488">
        <w:rPr>
          <w:rFonts w:ascii="Palatino Linotype" w:eastAsiaTheme="minorHAnsi" w:hAnsi="Palatino Linotype" w:cs="Arial"/>
          <w:b/>
          <w:i/>
          <w:sz w:val="22"/>
          <w:szCs w:val="22"/>
          <w:lang w:val="es-MX" w:eastAsia="es-MX"/>
        </w:rPr>
        <w:t xml:space="preserve">1) </w:t>
      </w:r>
      <w:r w:rsidRPr="003A3488">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14:paraId="51AD5504" w14:textId="77777777" w:rsidR="003F4D3E" w:rsidRPr="003A3488" w:rsidRDefault="003F4D3E" w:rsidP="003F4D3E">
      <w:pPr>
        <w:ind w:left="567" w:right="567"/>
        <w:jc w:val="both"/>
        <w:rPr>
          <w:rFonts w:ascii="Palatino Linotype" w:eastAsiaTheme="minorHAnsi" w:hAnsi="Palatino Linotype" w:cs="Arial"/>
          <w:i/>
          <w:sz w:val="22"/>
          <w:szCs w:val="22"/>
          <w:lang w:val="es-MX" w:eastAsia="es-MX"/>
        </w:rPr>
      </w:pPr>
      <w:r w:rsidRPr="003A3488">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14:paraId="01A34E87" w14:textId="77777777" w:rsidR="003F4D3E" w:rsidRPr="003A3488" w:rsidRDefault="003F4D3E" w:rsidP="003F4D3E">
      <w:pPr>
        <w:ind w:left="567" w:right="567"/>
        <w:jc w:val="both"/>
        <w:rPr>
          <w:rFonts w:ascii="Palatino Linotype" w:eastAsiaTheme="minorHAnsi" w:hAnsi="Palatino Linotype" w:cs="Arial"/>
          <w:i/>
          <w:sz w:val="22"/>
          <w:szCs w:val="22"/>
          <w:lang w:val="es-MX" w:eastAsia="es-MX"/>
        </w:rPr>
      </w:pPr>
      <w:r w:rsidRPr="003A3488">
        <w:rPr>
          <w:rFonts w:ascii="Palatino Linotype" w:eastAsiaTheme="minorHAnsi" w:hAnsi="Palatino Linotype" w:cs="Arial"/>
          <w:i/>
          <w:sz w:val="22"/>
          <w:szCs w:val="22"/>
          <w:lang w:val="es-MX" w:eastAsia="es-MX"/>
        </w:rPr>
        <w:lastRenderedPageBreak/>
        <w:t>3) Que se trate de información registrada en cualquier soporte documental, que en ejercicio de las atribuciones conferidas, se encuentre en posesión de los Sujetos Obligados.” (SIC)</w:t>
      </w:r>
    </w:p>
    <w:p w14:paraId="71083CE0" w14:textId="77777777" w:rsidR="003F4D3E" w:rsidRPr="003A3488" w:rsidRDefault="003F4D3E" w:rsidP="003F4D3E">
      <w:pPr>
        <w:tabs>
          <w:tab w:val="left" w:pos="851"/>
        </w:tabs>
        <w:ind w:left="567" w:right="567"/>
        <w:jc w:val="right"/>
        <w:rPr>
          <w:rFonts w:ascii="Palatino Linotype" w:eastAsiaTheme="minorHAnsi" w:hAnsi="Palatino Linotype" w:cs="Arial"/>
          <w:i/>
          <w:sz w:val="18"/>
          <w:szCs w:val="22"/>
          <w:lang w:val="es-MX" w:eastAsia="en-US"/>
        </w:rPr>
      </w:pPr>
      <w:r w:rsidRPr="003A3488">
        <w:rPr>
          <w:rFonts w:ascii="Palatino Linotype" w:eastAsiaTheme="minorHAnsi" w:hAnsi="Palatino Linotype" w:cs="Arial"/>
          <w:sz w:val="20"/>
          <w:szCs w:val="22"/>
          <w:lang w:val="es-MX" w:eastAsia="es-MX"/>
        </w:rPr>
        <w:tab/>
      </w:r>
      <w:r w:rsidRPr="003A3488">
        <w:rPr>
          <w:rFonts w:ascii="Palatino Linotype" w:eastAsiaTheme="minorHAnsi" w:hAnsi="Palatino Linotype" w:cs="Arial"/>
          <w:i/>
          <w:sz w:val="18"/>
          <w:szCs w:val="22"/>
          <w:lang w:val="es-MX" w:eastAsia="es-MX"/>
        </w:rPr>
        <w:t>(Énfasis Añadido)</w:t>
      </w:r>
    </w:p>
    <w:p w14:paraId="6414412E" w14:textId="77777777" w:rsidR="003F4D3E" w:rsidRPr="003A3488" w:rsidRDefault="003F4D3E" w:rsidP="003F4D3E">
      <w:pPr>
        <w:pStyle w:val="Sinespaciado"/>
        <w:rPr>
          <w:rFonts w:ascii="Palatino Linotype" w:eastAsiaTheme="minorHAnsi" w:hAnsi="Palatino Linotype" w:cs="Arial"/>
          <w:szCs w:val="22"/>
          <w:lang w:eastAsia="en-US"/>
        </w:rPr>
      </w:pPr>
    </w:p>
    <w:p w14:paraId="781564FD" w14:textId="77777777" w:rsidR="00A12019" w:rsidRPr="003A3488" w:rsidRDefault="00A12019" w:rsidP="003F4D3E">
      <w:pPr>
        <w:pStyle w:val="Sinespaciado"/>
      </w:pPr>
    </w:p>
    <w:p w14:paraId="67D03199" w14:textId="77777777" w:rsidR="004D77BE" w:rsidRPr="003A3488" w:rsidRDefault="004D77BE" w:rsidP="003F4D3E">
      <w:pPr>
        <w:spacing w:line="360" w:lineRule="auto"/>
        <w:jc w:val="both"/>
        <w:rPr>
          <w:rFonts w:ascii="Palatino Linotype" w:hAnsi="Palatino Linotype" w:cs="Arial"/>
        </w:rPr>
      </w:pPr>
    </w:p>
    <w:p w14:paraId="390BA5CE" w14:textId="32B8D1F9" w:rsidR="003F4D3E" w:rsidRPr="003A3488" w:rsidRDefault="003F4D3E" w:rsidP="003F4D3E">
      <w:pPr>
        <w:spacing w:line="360" w:lineRule="auto"/>
        <w:jc w:val="both"/>
        <w:rPr>
          <w:rFonts w:ascii="Palatino Linotype" w:hAnsi="Palatino Linotype"/>
          <w:lang w:val="es-MX"/>
        </w:rPr>
      </w:pPr>
      <w:r w:rsidRPr="003A3488">
        <w:rPr>
          <w:rFonts w:ascii="Palatino Linotype" w:hAnsi="Palatino Linotype" w:cs="Arial"/>
        </w:rPr>
        <w:t xml:space="preserve">Por lo que, tomando en cuenta la respuesta proporcionada por parte del </w:t>
      </w:r>
      <w:r w:rsidRPr="003A3488">
        <w:rPr>
          <w:rFonts w:ascii="Palatino Linotype" w:hAnsi="Palatino Linotype" w:cs="Arial"/>
          <w:b/>
        </w:rPr>
        <w:t>Sujeto Obligado</w:t>
      </w:r>
      <w:r w:rsidRPr="003A3488">
        <w:rPr>
          <w:rFonts w:ascii="Palatino Linotype" w:hAnsi="Palatino Linotype" w:cs="Arial"/>
        </w:rPr>
        <w:t xml:space="preserve">, </w:t>
      </w:r>
      <w:r w:rsidRPr="003A3488">
        <w:rPr>
          <w:rFonts w:ascii="Palatino Linotype" w:hAnsi="Palatino Linotype"/>
          <w:lang w:val="es-MX"/>
        </w:rPr>
        <w:t>es necesario señalar que, lo dispuesto en los artículos  220 K, de la Ley del Trabajo de los Servidores Públicos del Estado y Municipios, que a la letra establece lo siguiente:</w:t>
      </w:r>
    </w:p>
    <w:p w14:paraId="0EE4A6E8" w14:textId="77777777" w:rsidR="003F4D3E" w:rsidRPr="003A3488" w:rsidRDefault="003F4D3E" w:rsidP="003F4D3E">
      <w:pPr>
        <w:pStyle w:val="Sinespaciado"/>
      </w:pPr>
    </w:p>
    <w:p w14:paraId="25BB3BB5" w14:textId="77777777" w:rsidR="003F4D3E" w:rsidRPr="003A3488" w:rsidRDefault="003F4D3E" w:rsidP="003F4D3E">
      <w:pPr>
        <w:ind w:left="567" w:right="567"/>
        <w:jc w:val="both"/>
        <w:rPr>
          <w:rFonts w:ascii="Palatino Linotype" w:hAnsi="Palatino Linotype"/>
          <w:b/>
          <w:bCs/>
          <w:i/>
          <w:sz w:val="22"/>
          <w:szCs w:val="22"/>
          <w:lang w:val="es-MX"/>
        </w:rPr>
      </w:pPr>
    </w:p>
    <w:p w14:paraId="1AEE5890" w14:textId="77777777" w:rsidR="003F4D3E" w:rsidRPr="003A3488" w:rsidRDefault="003F4D3E" w:rsidP="003F4D3E">
      <w:pPr>
        <w:ind w:left="567" w:right="567"/>
        <w:jc w:val="both"/>
        <w:rPr>
          <w:rFonts w:ascii="Palatino Linotype" w:hAnsi="Palatino Linotype"/>
          <w:i/>
          <w:sz w:val="22"/>
          <w:szCs w:val="22"/>
          <w:lang w:val="es-MX"/>
        </w:rPr>
      </w:pPr>
      <w:r w:rsidRPr="003A3488">
        <w:rPr>
          <w:rFonts w:ascii="Palatino Linotype" w:hAnsi="Palatino Linotype"/>
          <w:b/>
          <w:bCs/>
          <w:i/>
          <w:sz w:val="22"/>
          <w:szCs w:val="22"/>
          <w:lang w:val="es-MX"/>
        </w:rPr>
        <w:t xml:space="preserve">ARTÍCULO 220 K.- </w:t>
      </w:r>
      <w:r w:rsidRPr="003A3488">
        <w:rPr>
          <w:rFonts w:ascii="Palatino Linotype" w:hAnsi="Palatino Linotype"/>
          <w:i/>
          <w:sz w:val="22"/>
          <w:szCs w:val="22"/>
          <w:u w:val="single"/>
          <w:lang w:val="es-MX"/>
        </w:rPr>
        <w:t>La institución o dependencia pública tiene la obligación de conservar y exhibir en el proceso los documentos que a continuación se precisan</w:t>
      </w:r>
      <w:r w:rsidRPr="003A3488">
        <w:rPr>
          <w:rFonts w:ascii="Palatino Linotype" w:hAnsi="Palatino Linotype"/>
          <w:i/>
          <w:sz w:val="22"/>
          <w:szCs w:val="22"/>
          <w:lang w:val="es-MX"/>
        </w:rPr>
        <w:t>:</w:t>
      </w:r>
    </w:p>
    <w:p w14:paraId="44C83C91" w14:textId="77777777" w:rsidR="003F4D3E" w:rsidRPr="003A3488" w:rsidRDefault="003F4D3E" w:rsidP="003F4D3E">
      <w:pPr>
        <w:ind w:left="567" w:right="567"/>
        <w:jc w:val="both"/>
        <w:rPr>
          <w:rFonts w:ascii="Palatino Linotype" w:hAnsi="Palatino Linotype"/>
          <w:i/>
          <w:sz w:val="22"/>
          <w:szCs w:val="22"/>
          <w:lang w:val="es-MX"/>
        </w:rPr>
      </w:pPr>
    </w:p>
    <w:p w14:paraId="50C85F9D" w14:textId="77777777" w:rsidR="003F4D3E" w:rsidRPr="003A3488" w:rsidRDefault="003F4D3E" w:rsidP="003F4D3E">
      <w:pPr>
        <w:ind w:left="567" w:right="567"/>
        <w:jc w:val="both"/>
        <w:rPr>
          <w:rFonts w:ascii="Palatino Linotype" w:hAnsi="Palatino Linotype"/>
          <w:i/>
          <w:sz w:val="22"/>
          <w:szCs w:val="22"/>
          <w:lang w:val="es-MX"/>
        </w:rPr>
      </w:pPr>
      <w:r w:rsidRPr="003A3488">
        <w:rPr>
          <w:rFonts w:ascii="Palatino Linotype" w:hAnsi="Palatino Linotype"/>
          <w:i/>
          <w:sz w:val="22"/>
          <w:szCs w:val="22"/>
          <w:lang w:val="es-MX"/>
        </w:rPr>
        <w:t>I. Contratos, Nombramientos o Formato Único de Movimientos de Personal, cuando no exista Convenio de condiciones generales de trabajo aplicable;</w:t>
      </w:r>
    </w:p>
    <w:p w14:paraId="3208FB2E" w14:textId="77777777" w:rsidR="003F4D3E" w:rsidRPr="003A3488" w:rsidRDefault="003F4D3E" w:rsidP="003F4D3E">
      <w:pPr>
        <w:ind w:left="567" w:right="567"/>
        <w:jc w:val="both"/>
        <w:rPr>
          <w:rFonts w:ascii="Palatino Linotype" w:hAnsi="Palatino Linotype"/>
          <w:i/>
          <w:sz w:val="22"/>
          <w:szCs w:val="22"/>
          <w:lang w:val="es-MX"/>
        </w:rPr>
      </w:pPr>
    </w:p>
    <w:p w14:paraId="1D98D1D4" w14:textId="77777777" w:rsidR="003F4D3E" w:rsidRPr="003A3488" w:rsidRDefault="003F4D3E" w:rsidP="003F4D3E">
      <w:pPr>
        <w:ind w:left="567" w:right="567"/>
        <w:jc w:val="both"/>
        <w:rPr>
          <w:rFonts w:ascii="Palatino Linotype" w:hAnsi="Palatino Linotype"/>
          <w:i/>
          <w:sz w:val="22"/>
          <w:szCs w:val="22"/>
          <w:lang w:val="es-MX"/>
        </w:rPr>
      </w:pPr>
      <w:r w:rsidRPr="003A3488">
        <w:rPr>
          <w:rFonts w:ascii="Palatino Linotype" w:hAnsi="Palatino Linotype"/>
          <w:i/>
          <w:sz w:val="22"/>
          <w:szCs w:val="22"/>
          <w:lang w:val="es-MX"/>
        </w:rPr>
        <w:t>II. Recibos de pagos de salarios o las constancias documentales del pago de salario cuando sea por depósito o mediante información electrónica;</w:t>
      </w:r>
    </w:p>
    <w:p w14:paraId="0AB67BC0" w14:textId="77777777" w:rsidR="003F4D3E" w:rsidRPr="003A3488" w:rsidRDefault="003F4D3E" w:rsidP="003F4D3E">
      <w:pPr>
        <w:ind w:left="567" w:right="567"/>
        <w:jc w:val="both"/>
        <w:rPr>
          <w:rFonts w:ascii="Palatino Linotype" w:hAnsi="Palatino Linotype"/>
          <w:b/>
          <w:i/>
          <w:sz w:val="22"/>
          <w:szCs w:val="22"/>
          <w:u w:val="single"/>
          <w:lang w:val="es-MX"/>
        </w:rPr>
      </w:pPr>
    </w:p>
    <w:p w14:paraId="15B61E0A" w14:textId="77777777" w:rsidR="003F4D3E" w:rsidRPr="003A3488" w:rsidRDefault="003F4D3E" w:rsidP="003F4D3E">
      <w:pPr>
        <w:ind w:left="567" w:right="567"/>
        <w:jc w:val="both"/>
        <w:rPr>
          <w:rFonts w:ascii="Palatino Linotype" w:hAnsi="Palatino Linotype"/>
          <w:i/>
          <w:sz w:val="22"/>
          <w:szCs w:val="22"/>
          <w:lang w:val="es-MX"/>
        </w:rPr>
      </w:pPr>
      <w:r w:rsidRPr="003A3488">
        <w:rPr>
          <w:rFonts w:ascii="Palatino Linotype" w:hAnsi="Palatino Linotype"/>
          <w:b/>
          <w:i/>
          <w:sz w:val="22"/>
          <w:szCs w:val="22"/>
          <w:u w:val="single"/>
          <w:lang w:val="es-MX"/>
        </w:rPr>
        <w:t>III. Controles de asistencia o la información magnética o electrónica de asistencia de los servidores públicos</w:t>
      </w:r>
      <w:r w:rsidRPr="003A3488">
        <w:rPr>
          <w:rFonts w:ascii="Palatino Linotype" w:hAnsi="Palatino Linotype"/>
          <w:i/>
          <w:sz w:val="22"/>
          <w:szCs w:val="22"/>
          <w:lang w:val="es-MX"/>
        </w:rPr>
        <w:t>;</w:t>
      </w:r>
    </w:p>
    <w:p w14:paraId="06AB1C56" w14:textId="77777777" w:rsidR="003F4D3E" w:rsidRPr="003A3488" w:rsidRDefault="003F4D3E" w:rsidP="003F4D3E">
      <w:pPr>
        <w:ind w:left="567" w:right="567"/>
        <w:jc w:val="both"/>
        <w:rPr>
          <w:rFonts w:ascii="Palatino Linotype" w:hAnsi="Palatino Linotype"/>
          <w:i/>
          <w:sz w:val="22"/>
          <w:szCs w:val="22"/>
          <w:lang w:val="es-MX"/>
        </w:rPr>
      </w:pPr>
    </w:p>
    <w:p w14:paraId="6D6AB348" w14:textId="77777777" w:rsidR="003F4D3E" w:rsidRPr="003A3488" w:rsidRDefault="003F4D3E" w:rsidP="003F4D3E">
      <w:pPr>
        <w:ind w:left="567" w:right="567"/>
        <w:jc w:val="both"/>
        <w:rPr>
          <w:rFonts w:ascii="Palatino Linotype" w:hAnsi="Palatino Linotype"/>
          <w:i/>
          <w:sz w:val="22"/>
          <w:szCs w:val="22"/>
          <w:lang w:val="es-MX"/>
        </w:rPr>
      </w:pPr>
      <w:r w:rsidRPr="003A3488">
        <w:rPr>
          <w:rFonts w:ascii="Palatino Linotype" w:hAnsi="Palatino Linotype"/>
          <w:i/>
          <w:sz w:val="22"/>
          <w:szCs w:val="22"/>
          <w:lang w:val="es-MX"/>
        </w:rPr>
        <w:t>IV. Recibos o las constancias de depósito o del medio de información magnética o electrónica que sean utilizadas para el pago de salarios, prima vacacional, aguinaldo y demás prestaciones establecidas en la presente ley; y</w:t>
      </w:r>
    </w:p>
    <w:p w14:paraId="316CB928" w14:textId="77777777" w:rsidR="003F4D3E" w:rsidRPr="003A3488" w:rsidRDefault="003F4D3E" w:rsidP="003F4D3E">
      <w:pPr>
        <w:ind w:left="567" w:right="567"/>
        <w:jc w:val="both"/>
        <w:rPr>
          <w:rFonts w:ascii="Palatino Linotype" w:hAnsi="Palatino Linotype"/>
          <w:i/>
          <w:sz w:val="22"/>
          <w:szCs w:val="22"/>
          <w:lang w:val="es-MX"/>
        </w:rPr>
      </w:pPr>
    </w:p>
    <w:p w14:paraId="330811DE" w14:textId="77777777" w:rsidR="003F4D3E" w:rsidRPr="003A3488" w:rsidRDefault="003F4D3E" w:rsidP="003F4D3E">
      <w:pPr>
        <w:ind w:left="567" w:right="567"/>
        <w:jc w:val="both"/>
        <w:rPr>
          <w:rFonts w:ascii="Palatino Linotype" w:hAnsi="Palatino Linotype"/>
          <w:i/>
          <w:sz w:val="22"/>
          <w:szCs w:val="22"/>
          <w:lang w:val="es-MX"/>
        </w:rPr>
      </w:pPr>
      <w:r w:rsidRPr="003A3488">
        <w:rPr>
          <w:rFonts w:ascii="Palatino Linotype" w:hAnsi="Palatino Linotype"/>
          <w:i/>
          <w:sz w:val="22"/>
          <w:szCs w:val="22"/>
          <w:lang w:val="es-MX"/>
        </w:rPr>
        <w:t>V. Los demás que señalen las leyes.</w:t>
      </w:r>
    </w:p>
    <w:p w14:paraId="57A23F6C" w14:textId="77777777" w:rsidR="003F4D3E" w:rsidRPr="003A3488" w:rsidRDefault="003F4D3E" w:rsidP="003F4D3E">
      <w:pPr>
        <w:ind w:left="567" w:right="567"/>
        <w:jc w:val="both"/>
        <w:rPr>
          <w:rFonts w:ascii="Palatino Linotype" w:hAnsi="Palatino Linotype"/>
          <w:i/>
          <w:sz w:val="22"/>
          <w:szCs w:val="22"/>
          <w:lang w:val="es-MX"/>
        </w:rPr>
      </w:pPr>
    </w:p>
    <w:p w14:paraId="066800E8" w14:textId="77777777" w:rsidR="003F4D3E" w:rsidRPr="003A3488" w:rsidRDefault="003F4D3E" w:rsidP="003F4D3E">
      <w:pPr>
        <w:ind w:left="567" w:right="567"/>
        <w:jc w:val="both"/>
        <w:rPr>
          <w:rFonts w:ascii="Palatino Linotype" w:hAnsi="Palatino Linotype"/>
          <w:i/>
          <w:sz w:val="22"/>
          <w:szCs w:val="22"/>
          <w:lang w:val="es-MX"/>
        </w:rPr>
      </w:pPr>
      <w:r w:rsidRPr="003A3488">
        <w:rPr>
          <w:rFonts w:ascii="Palatino Linotype" w:hAnsi="Palatino Linotype"/>
          <w:b/>
          <w:i/>
          <w:sz w:val="22"/>
          <w:szCs w:val="22"/>
          <w:u w:val="single"/>
          <w:lang w:val="es-MX"/>
        </w:rPr>
        <w:t>Los documentos</w:t>
      </w:r>
      <w:r w:rsidRPr="003A3488">
        <w:rPr>
          <w:rFonts w:ascii="Palatino Linotype" w:hAnsi="Palatino Linotype"/>
          <w:i/>
          <w:sz w:val="22"/>
          <w:szCs w:val="22"/>
          <w:lang w:val="es-MX"/>
        </w:rPr>
        <w:t xml:space="preserve"> señalados en la fracción I de este artículo, deberán conservarse mientras dure la relación laboral y hasta un año después; los </w:t>
      </w:r>
      <w:r w:rsidRPr="003A3488">
        <w:rPr>
          <w:rFonts w:ascii="Palatino Linotype" w:hAnsi="Palatino Linotype"/>
          <w:b/>
          <w:i/>
          <w:sz w:val="22"/>
          <w:szCs w:val="22"/>
          <w:u w:val="single"/>
          <w:lang w:val="es-MX"/>
        </w:rPr>
        <w:t>señalados por las fracciones</w:t>
      </w:r>
      <w:r w:rsidRPr="003A3488">
        <w:rPr>
          <w:rFonts w:ascii="Palatino Linotype" w:hAnsi="Palatino Linotype"/>
          <w:b/>
          <w:i/>
          <w:sz w:val="22"/>
          <w:szCs w:val="22"/>
          <w:lang w:val="es-MX"/>
        </w:rPr>
        <w:t xml:space="preserve"> </w:t>
      </w:r>
      <w:r w:rsidRPr="003A3488">
        <w:rPr>
          <w:rFonts w:ascii="Palatino Linotype" w:hAnsi="Palatino Linotype"/>
          <w:i/>
          <w:sz w:val="22"/>
          <w:szCs w:val="22"/>
          <w:lang w:val="es-MX"/>
        </w:rPr>
        <w:t>II,</w:t>
      </w:r>
      <w:r w:rsidRPr="003A3488">
        <w:rPr>
          <w:rFonts w:ascii="Palatino Linotype" w:hAnsi="Palatino Linotype"/>
          <w:b/>
          <w:i/>
          <w:sz w:val="22"/>
          <w:szCs w:val="22"/>
          <w:u w:val="single"/>
          <w:lang w:val="es-MX"/>
        </w:rPr>
        <w:t xml:space="preserve"> III</w:t>
      </w:r>
      <w:r w:rsidRPr="003A3488">
        <w:rPr>
          <w:rFonts w:ascii="Palatino Linotype" w:hAnsi="Palatino Linotype"/>
          <w:i/>
          <w:sz w:val="22"/>
          <w:szCs w:val="22"/>
          <w:lang w:val="es-MX"/>
        </w:rPr>
        <w:t xml:space="preserve">, </w:t>
      </w:r>
    </w:p>
    <w:p w14:paraId="5EF7829F" w14:textId="77777777" w:rsidR="003F4D3E" w:rsidRPr="003A3488" w:rsidRDefault="003F4D3E" w:rsidP="003F4D3E">
      <w:pPr>
        <w:ind w:left="567" w:right="567"/>
        <w:jc w:val="both"/>
        <w:rPr>
          <w:rFonts w:ascii="Palatino Linotype" w:hAnsi="Palatino Linotype"/>
          <w:i/>
          <w:sz w:val="22"/>
          <w:szCs w:val="22"/>
          <w:lang w:val="es-MX"/>
        </w:rPr>
      </w:pPr>
    </w:p>
    <w:p w14:paraId="585AEC65" w14:textId="77777777" w:rsidR="003F4D3E" w:rsidRPr="003A3488" w:rsidRDefault="003F4D3E" w:rsidP="003F4D3E">
      <w:pPr>
        <w:ind w:left="567" w:right="567"/>
        <w:jc w:val="both"/>
        <w:rPr>
          <w:rFonts w:ascii="Palatino Linotype" w:hAnsi="Palatino Linotype"/>
          <w:i/>
          <w:sz w:val="22"/>
          <w:szCs w:val="22"/>
          <w:lang w:val="es-MX"/>
        </w:rPr>
      </w:pPr>
      <w:r w:rsidRPr="003A3488">
        <w:rPr>
          <w:rFonts w:ascii="Palatino Linotype" w:hAnsi="Palatino Linotype"/>
          <w:i/>
          <w:sz w:val="22"/>
          <w:szCs w:val="22"/>
          <w:lang w:val="es-MX"/>
        </w:rPr>
        <w:t xml:space="preserve">IV. </w:t>
      </w:r>
      <w:r w:rsidRPr="003A3488">
        <w:rPr>
          <w:rFonts w:ascii="Palatino Linotype" w:hAnsi="Palatino Linotype"/>
          <w:b/>
          <w:i/>
          <w:sz w:val="22"/>
          <w:szCs w:val="22"/>
          <w:u w:val="single"/>
          <w:lang w:val="es-MX"/>
        </w:rPr>
        <w:t>durante el último año y un año después de que se extinga la relación laboral</w:t>
      </w:r>
      <w:r w:rsidRPr="003A3488">
        <w:rPr>
          <w:rFonts w:ascii="Palatino Linotype" w:hAnsi="Palatino Linotype"/>
          <w:i/>
          <w:sz w:val="22"/>
          <w:szCs w:val="22"/>
          <w:lang w:val="es-MX"/>
        </w:rPr>
        <w:t xml:space="preserve">, y los mencionados en la fracción V, conforme lo señalen las leyes que los rijan. </w:t>
      </w:r>
      <w:r w:rsidRPr="003A3488">
        <w:rPr>
          <w:rFonts w:ascii="Palatino Linotype" w:hAnsi="Palatino Linotype"/>
          <w:b/>
          <w:i/>
          <w:sz w:val="22"/>
          <w:szCs w:val="22"/>
          <w:u w:val="single"/>
          <w:lang w:val="es-MX"/>
        </w:rPr>
        <w:t xml:space="preserve">Los documentos y constancias aquí señalados, la institución o dependencia podrá conservarlos por medio de los sistemas de digitalización o de información </w:t>
      </w:r>
      <w:r w:rsidRPr="003A3488">
        <w:rPr>
          <w:rFonts w:ascii="Palatino Linotype" w:hAnsi="Palatino Linotype"/>
          <w:b/>
          <w:i/>
          <w:sz w:val="22"/>
          <w:szCs w:val="22"/>
          <w:u w:val="single"/>
          <w:lang w:val="es-MX"/>
        </w:rPr>
        <w:lastRenderedPageBreak/>
        <w:t>magnética o electrónica o cualquier medio descubierto por la ciencia</w:t>
      </w:r>
      <w:r w:rsidRPr="003A3488">
        <w:rPr>
          <w:rFonts w:ascii="Palatino Linotype" w:hAnsi="Palatino Linotype"/>
          <w:i/>
          <w:sz w:val="22"/>
          <w:szCs w:val="22"/>
          <w:lang w:val="es-MX"/>
        </w:rPr>
        <w:t xml:space="preserve"> y las constancias expedidas por el encargado del área de personal de éstas, harán prueba plena.</w:t>
      </w:r>
    </w:p>
    <w:p w14:paraId="332BC857" w14:textId="77777777" w:rsidR="003F4D3E" w:rsidRPr="003A3488" w:rsidRDefault="003F4D3E" w:rsidP="003F4D3E">
      <w:pPr>
        <w:ind w:left="567" w:right="567"/>
        <w:jc w:val="both"/>
        <w:rPr>
          <w:rFonts w:ascii="Palatino Linotype" w:hAnsi="Palatino Linotype"/>
          <w:i/>
          <w:sz w:val="22"/>
          <w:szCs w:val="22"/>
          <w:lang w:val="es-MX"/>
        </w:rPr>
      </w:pPr>
    </w:p>
    <w:p w14:paraId="31B18FCB" w14:textId="77777777" w:rsidR="003F4D3E" w:rsidRPr="003A3488" w:rsidRDefault="003F4D3E" w:rsidP="003F4D3E">
      <w:pPr>
        <w:ind w:left="567" w:right="567"/>
        <w:jc w:val="both"/>
        <w:rPr>
          <w:rFonts w:ascii="Palatino Linotype" w:hAnsi="Palatino Linotype"/>
          <w:i/>
          <w:sz w:val="22"/>
          <w:szCs w:val="22"/>
          <w:lang w:val="es-MX"/>
        </w:rPr>
      </w:pPr>
      <w:r w:rsidRPr="003A3488">
        <w:rPr>
          <w:rFonts w:ascii="Palatino Linotype" w:hAnsi="Palatino Linotype"/>
          <w:i/>
          <w:sz w:val="22"/>
          <w:szCs w:val="22"/>
          <w:lang w:val="es-MX"/>
        </w:rPr>
        <w:t>El incumplimiento por lo dispuesto por este artículo, establecerá la presunción de ser ciertos los hechos que el actor exprese en su demanda, en relación con tales documentos, salvo prueba en contrario.</w:t>
      </w:r>
    </w:p>
    <w:p w14:paraId="03E61E97" w14:textId="77777777" w:rsidR="003F4D3E" w:rsidRPr="003A3488" w:rsidRDefault="003F4D3E" w:rsidP="003F4D3E">
      <w:pPr>
        <w:spacing w:line="360" w:lineRule="auto"/>
        <w:jc w:val="both"/>
        <w:rPr>
          <w:rFonts w:ascii="Palatino Linotype" w:hAnsi="Palatino Linotype"/>
          <w:sz w:val="22"/>
          <w:szCs w:val="22"/>
          <w:lang w:val="es-MX"/>
        </w:rPr>
      </w:pPr>
    </w:p>
    <w:p w14:paraId="2E30310B" w14:textId="77777777" w:rsidR="00A12019" w:rsidRPr="003A3488" w:rsidRDefault="00A12019" w:rsidP="00A12019">
      <w:pPr>
        <w:spacing w:line="360" w:lineRule="auto"/>
        <w:jc w:val="both"/>
        <w:rPr>
          <w:rFonts w:ascii="Palatino Linotype" w:eastAsia="Calibri" w:hAnsi="Palatino Linotype"/>
        </w:rPr>
      </w:pPr>
    </w:p>
    <w:p w14:paraId="09D63097" w14:textId="77777777" w:rsidR="00A12019" w:rsidRPr="003A3488" w:rsidRDefault="00A12019" w:rsidP="00A12019">
      <w:pPr>
        <w:spacing w:line="360" w:lineRule="auto"/>
        <w:ind w:right="51"/>
        <w:jc w:val="both"/>
        <w:rPr>
          <w:rFonts w:ascii="Palatino Linotype" w:eastAsia="Calibri" w:hAnsi="Palatino Linotype" w:cs="Arial"/>
        </w:rPr>
      </w:pPr>
      <w:r w:rsidRPr="003A3488">
        <w:rPr>
          <w:rFonts w:ascii="Palatino Linotype" w:eastAsia="Calibri" w:hAnsi="Palatino Linotype" w:cs="Arial"/>
        </w:rPr>
        <w:t xml:space="preserve">Aunado a lo anterior, debe destacarse que el artículo 804 de la Ley Federal de Trabajo, fracción III establece las obligaciones del patrón de conservar los controles de asistencia cuando se lleven en el centro de trabajo, ordenamiento jurídico que a la letra dice: </w:t>
      </w:r>
    </w:p>
    <w:p w14:paraId="7912D02B" w14:textId="77777777" w:rsidR="00A12019" w:rsidRPr="003A3488" w:rsidRDefault="00A12019" w:rsidP="00A12019">
      <w:pPr>
        <w:spacing w:line="360" w:lineRule="auto"/>
        <w:ind w:right="51"/>
        <w:jc w:val="both"/>
        <w:rPr>
          <w:rFonts w:ascii="Palatino Linotype" w:eastAsia="Calibri" w:hAnsi="Palatino Linotype" w:cs="Arial"/>
        </w:rPr>
      </w:pPr>
    </w:p>
    <w:p w14:paraId="61C8EE1E" w14:textId="77777777" w:rsidR="00A12019" w:rsidRPr="003A3488" w:rsidRDefault="00A12019" w:rsidP="00A12019">
      <w:pPr>
        <w:tabs>
          <w:tab w:val="right" w:leader="dot" w:pos="8505"/>
        </w:tabs>
        <w:ind w:left="567" w:right="567"/>
        <w:jc w:val="both"/>
        <w:rPr>
          <w:rFonts w:ascii="Palatino Linotype" w:eastAsia="MS Mincho" w:hAnsi="Palatino Linotype" w:cs="Arial"/>
          <w:b/>
          <w:i/>
        </w:rPr>
      </w:pPr>
      <w:r w:rsidRPr="003A3488">
        <w:rPr>
          <w:rFonts w:ascii="Palatino Linotype" w:eastAsia="MS Mincho" w:hAnsi="Palatino Linotype" w:cs="Arial"/>
          <w:b/>
          <w:bCs/>
          <w:i/>
        </w:rPr>
        <w:t>“Artículo 804.-</w:t>
      </w:r>
      <w:r w:rsidRPr="003A3488">
        <w:rPr>
          <w:rFonts w:ascii="Palatino Linotype" w:eastAsia="MS Mincho" w:hAnsi="Palatino Linotype" w:cs="Arial"/>
          <w:i/>
        </w:rPr>
        <w:t xml:space="preserve"> </w:t>
      </w:r>
      <w:r w:rsidRPr="003A3488">
        <w:rPr>
          <w:rFonts w:ascii="Palatino Linotype" w:eastAsia="MS Mincho" w:hAnsi="Palatino Linotype" w:cs="Arial"/>
          <w:b/>
          <w:i/>
        </w:rPr>
        <w:t>El patrón tiene obligación de conservar y exhibir en juicio los documentos que a continuación se precisan:</w:t>
      </w:r>
    </w:p>
    <w:p w14:paraId="7463CF56" w14:textId="77777777" w:rsidR="00A12019" w:rsidRPr="003A3488" w:rsidRDefault="00A12019" w:rsidP="00A12019">
      <w:pPr>
        <w:tabs>
          <w:tab w:val="right" w:leader="dot" w:pos="8505"/>
        </w:tabs>
        <w:ind w:left="567" w:right="567"/>
        <w:jc w:val="both"/>
        <w:rPr>
          <w:rFonts w:ascii="Palatino Linotype" w:eastAsia="MS Mincho" w:hAnsi="Palatino Linotype" w:cs="Arial"/>
          <w:i/>
          <w:u w:val="single"/>
        </w:rPr>
      </w:pPr>
      <w:r w:rsidRPr="003A3488">
        <w:rPr>
          <w:rFonts w:ascii="Palatino Linotype" w:eastAsia="MS Mincho" w:hAnsi="Palatino Linotype" w:cs="Arial"/>
          <w:i/>
        </w:rPr>
        <w:t>I</w:t>
      </w:r>
      <w:r w:rsidRPr="003A3488">
        <w:rPr>
          <w:rFonts w:ascii="Palatino Linotype" w:eastAsia="MS Mincho" w:hAnsi="Palatino Linotype" w:cs="Arial"/>
          <w:i/>
          <w:u w:val="single"/>
        </w:rPr>
        <w:t xml:space="preserve">. </w:t>
      </w:r>
      <w:r w:rsidRPr="003A3488">
        <w:rPr>
          <w:rFonts w:ascii="Palatino Linotype" w:eastAsia="MS Mincho" w:hAnsi="Palatino Linotype" w:cs="Arial"/>
          <w:i/>
        </w:rPr>
        <w:t>Contratos individuales de trabajo que se celebren, cuando no exista contrato colectivo o contrato Ley aplicable;</w:t>
      </w:r>
    </w:p>
    <w:p w14:paraId="3415F94C" w14:textId="77777777" w:rsidR="00A12019" w:rsidRPr="003A3488" w:rsidRDefault="00A12019" w:rsidP="00A12019">
      <w:pPr>
        <w:tabs>
          <w:tab w:val="right" w:leader="dot" w:pos="8505"/>
        </w:tabs>
        <w:ind w:left="567" w:right="567"/>
        <w:jc w:val="both"/>
        <w:rPr>
          <w:rFonts w:ascii="Palatino Linotype" w:eastAsia="MS Mincho" w:hAnsi="Palatino Linotype" w:cs="Arial"/>
          <w:i/>
        </w:rPr>
      </w:pPr>
      <w:r w:rsidRPr="003A3488">
        <w:rPr>
          <w:rFonts w:ascii="Palatino Linotype" w:eastAsia="MS Mincho" w:hAnsi="Palatino Linotype" w:cs="Arial"/>
          <w:i/>
        </w:rPr>
        <w:t>II. Listas de raya o nómina de personal, cuando se lleven en el centro de trabajo; o recibos de pagos de salarios;</w:t>
      </w:r>
    </w:p>
    <w:p w14:paraId="4A09B78B" w14:textId="77777777" w:rsidR="00A12019" w:rsidRPr="003A3488" w:rsidRDefault="00A12019" w:rsidP="00A12019">
      <w:pPr>
        <w:tabs>
          <w:tab w:val="right" w:leader="dot" w:pos="8505"/>
        </w:tabs>
        <w:ind w:left="567" w:right="567"/>
        <w:jc w:val="both"/>
        <w:rPr>
          <w:rFonts w:ascii="Palatino Linotype" w:eastAsia="MS Mincho" w:hAnsi="Palatino Linotype" w:cs="Arial"/>
          <w:b/>
          <w:i/>
        </w:rPr>
      </w:pPr>
      <w:r w:rsidRPr="003A3488">
        <w:rPr>
          <w:rFonts w:ascii="Palatino Linotype" w:eastAsia="MS Mincho" w:hAnsi="Palatino Linotype" w:cs="Arial"/>
          <w:b/>
          <w:i/>
        </w:rPr>
        <w:t>III. Controles de asistencia, cuando se lleven en el centro de trabajo;</w:t>
      </w:r>
    </w:p>
    <w:p w14:paraId="71D32EA7" w14:textId="77777777" w:rsidR="00A12019" w:rsidRPr="003A3488" w:rsidRDefault="00A12019" w:rsidP="00A12019">
      <w:pPr>
        <w:tabs>
          <w:tab w:val="right" w:leader="dot" w:pos="8505"/>
        </w:tabs>
        <w:ind w:left="567" w:right="567"/>
        <w:jc w:val="both"/>
        <w:rPr>
          <w:rFonts w:ascii="Palatino Linotype" w:eastAsia="MS Mincho" w:hAnsi="Palatino Linotype" w:cs="Arial"/>
          <w:i/>
        </w:rPr>
      </w:pPr>
      <w:r w:rsidRPr="003A3488">
        <w:rPr>
          <w:rFonts w:ascii="Palatino Linotype" w:eastAsia="MS Mincho" w:hAnsi="Palatino Linotype" w:cs="Arial"/>
          <w:i/>
        </w:rPr>
        <w:t>IV. Comprobantes de pago de participación de utilidades, de vacaciones y de aguinaldos, así como las primas a que se refiere esta Ley, y pagos, aportaciones y cuotas de seguridad social; y</w:t>
      </w:r>
    </w:p>
    <w:p w14:paraId="4DB1B0BB" w14:textId="77777777" w:rsidR="00A12019" w:rsidRPr="003A3488" w:rsidRDefault="00A12019" w:rsidP="00A12019">
      <w:pPr>
        <w:tabs>
          <w:tab w:val="right" w:leader="dot" w:pos="8505"/>
        </w:tabs>
        <w:ind w:left="567" w:right="567"/>
        <w:jc w:val="both"/>
        <w:rPr>
          <w:rFonts w:ascii="Palatino Linotype" w:eastAsia="MS Mincho" w:hAnsi="Palatino Linotype" w:cs="Arial"/>
          <w:i/>
        </w:rPr>
      </w:pPr>
      <w:r w:rsidRPr="003A3488">
        <w:rPr>
          <w:rFonts w:ascii="Palatino Linotype" w:eastAsia="MS Mincho" w:hAnsi="Palatino Linotype" w:cs="Arial"/>
          <w:i/>
        </w:rPr>
        <w:t>V. Los demás que señalen las leyes.</w:t>
      </w:r>
    </w:p>
    <w:p w14:paraId="34D5DDB6" w14:textId="77777777" w:rsidR="00A12019" w:rsidRPr="003A3488" w:rsidRDefault="00A12019" w:rsidP="00A12019">
      <w:pPr>
        <w:tabs>
          <w:tab w:val="right" w:leader="dot" w:pos="8505"/>
        </w:tabs>
        <w:ind w:left="567" w:right="567"/>
        <w:jc w:val="right"/>
        <w:rPr>
          <w:rFonts w:ascii="Palatino Linotype" w:hAnsi="Palatino Linotype" w:cs="Arial"/>
        </w:rPr>
      </w:pPr>
      <w:r w:rsidRPr="003A3488">
        <w:rPr>
          <w:rFonts w:ascii="Palatino Linotype" w:hAnsi="Palatino Linotype" w:cs="Arial"/>
        </w:rPr>
        <w:t>(Énfasis añadido)</w:t>
      </w:r>
    </w:p>
    <w:p w14:paraId="0BA7588D" w14:textId="77777777" w:rsidR="00A12019" w:rsidRPr="003A3488" w:rsidRDefault="00A12019" w:rsidP="003F4D3E">
      <w:pPr>
        <w:spacing w:line="360" w:lineRule="auto"/>
        <w:jc w:val="both"/>
        <w:rPr>
          <w:rFonts w:ascii="Palatino Linotype" w:hAnsi="Palatino Linotype"/>
          <w:lang w:val="es-MX"/>
        </w:rPr>
      </w:pPr>
    </w:p>
    <w:p w14:paraId="2DFCCD00" w14:textId="77777777" w:rsidR="003F4D3E" w:rsidRPr="003A3488" w:rsidRDefault="003F4D3E" w:rsidP="003F4D3E">
      <w:pPr>
        <w:spacing w:line="360" w:lineRule="auto"/>
        <w:jc w:val="both"/>
        <w:rPr>
          <w:rFonts w:ascii="Palatino Linotype" w:hAnsi="Palatino Linotype"/>
          <w:lang w:val="es-MX"/>
        </w:rPr>
      </w:pPr>
      <w:r w:rsidRPr="003A3488">
        <w:rPr>
          <w:rFonts w:ascii="Palatino Linotype" w:hAnsi="Palatino Linotype"/>
          <w:lang w:val="es-MX"/>
        </w:rPr>
        <w:t xml:space="preserve">Por lo anterior, resulta evidente que existe la fuente obligacional que constriñe al </w:t>
      </w:r>
      <w:r w:rsidRPr="003A3488">
        <w:rPr>
          <w:rFonts w:ascii="Palatino Linotype" w:hAnsi="Palatino Linotype"/>
          <w:b/>
          <w:lang w:val="es-MX"/>
        </w:rPr>
        <w:t>Sujeto Obligado</w:t>
      </w:r>
      <w:r w:rsidRPr="003A3488">
        <w:rPr>
          <w:rFonts w:ascii="Palatino Linotype" w:hAnsi="Palatino Linotype"/>
          <w:lang w:val="es-MX"/>
        </w:rPr>
        <w:t xml:space="preserve"> a llevar un control de asistencia, o bien la información </w:t>
      </w:r>
      <w:r w:rsidR="00FC3C43" w:rsidRPr="003A3488">
        <w:rPr>
          <w:rFonts w:ascii="Palatino Linotype" w:hAnsi="Palatino Linotype"/>
          <w:lang w:val="es-MX"/>
        </w:rPr>
        <w:t>magnética</w:t>
      </w:r>
      <w:r w:rsidRPr="003A3488">
        <w:rPr>
          <w:rFonts w:ascii="Palatino Linotype" w:hAnsi="Palatino Linotype"/>
          <w:lang w:val="es-MX"/>
        </w:rPr>
        <w:t xml:space="preserve"> o electrónica de asistencia de los servidores públicos; asimismo, esta información deberá conservarse durante el último año y, en caso de que se extinga la relación laboral con algún servidor público, un año después de extinta ésta. </w:t>
      </w:r>
    </w:p>
    <w:p w14:paraId="5651402E" w14:textId="77777777" w:rsidR="00FC3C43" w:rsidRPr="003A3488" w:rsidRDefault="00FC3C43" w:rsidP="003F4D3E">
      <w:pPr>
        <w:spacing w:line="360" w:lineRule="auto"/>
        <w:jc w:val="both"/>
        <w:rPr>
          <w:rFonts w:ascii="Palatino Linotype" w:hAnsi="Palatino Linotype"/>
          <w:lang w:val="es-MX"/>
        </w:rPr>
      </w:pPr>
    </w:p>
    <w:p w14:paraId="061813FC" w14:textId="77777777" w:rsidR="003F4D3E" w:rsidRPr="003A3488" w:rsidRDefault="003F4D3E" w:rsidP="003F4D3E">
      <w:pPr>
        <w:spacing w:line="360" w:lineRule="auto"/>
        <w:jc w:val="both"/>
        <w:rPr>
          <w:rFonts w:ascii="Palatino Linotype" w:hAnsi="Palatino Linotype" w:cs="Arial"/>
          <w:color w:val="000000" w:themeColor="text1"/>
        </w:rPr>
      </w:pPr>
    </w:p>
    <w:p w14:paraId="614FCA05" w14:textId="77777777" w:rsidR="00027CB9" w:rsidRPr="003A3488" w:rsidRDefault="003F4D3E" w:rsidP="003F4D3E">
      <w:pPr>
        <w:spacing w:line="360" w:lineRule="auto"/>
        <w:ind w:right="-93"/>
        <w:jc w:val="both"/>
        <w:rPr>
          <w:rFonts w:ascii="Palatino Linotype" w:eastAsiaTheme="minorHAnsi" w:hAnsi="Palatino Linotype" w:cs="Arial"/>
          <w:bCs/>
          <w:lang w:val="es-MX" w:eastAsia="en-US"/>
        </w:rPr>
      </w:pPr>
      <w:r w:rsidRPr="003A3488">
        <w:rPr>
          <w:rFonts w:ascii="Palatino Linotype" w:eastAsiaTheme="minorHAnsi" w:hAnsi="Palatino Linotype" w:cs="Arial"/>
          <w:lang w:val="es-MX" w:eastAsia="en-US"/>
        </w:rPr>
        <w:t xml:space="preserve">Además, es de destacar que de las constancias que obran en el SAIMEX, del presente recurso de revisión, se observa que </w:t>
      </w:r>
      <w:r w:rsidRPr="003A3488">
        <w:rPr>
          <w:rFonts w:ascii="Palatino Linotype" w:eastAsiaTheme="minorHAnsi" w:hAnsi="Palatino Linotype" w:cs="Arial"/>
          <w:b/>
          <w:bCs/>
          <w:lang w:val="es-MX" w:eastAsia="en-US"/>
        </w:rPr>
        <w:t>El Sujeto Obligado</w:t>
      </w:r>
      <w:r w:rsidRPr="003A3488">
        <w:rPr>
          <w:rFonts w:ascii="Palatino Linotype" w:eastAsiaTheme="minorHAnsi" w:hAnsi="Palatino Linotype" w:cs="Arial"/>
          <w:bCs/>
          <w:lang w:val="es-MX" w:eastAsia="en-US"/>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w:t>
      </w:r>
      <w:r w:rsidR="00027CB9" w:rsidRPr="003A3488">
        <w:rPr>
          <w:rFonts w:ascii="Palatino Linotype" w:eastAsiaTheme="minorHAnsi" w:hAnsi="Palatino Linotype" w:cs="Arial"/>
          <w:bCs/>
          <w:lang w:val="es-MX" w:eastAsia="en-US"/>
        </w:rPr>
        <w:t>, sirve de ilustración las siguientes imágenes:</w:t>
      </w:r>
    </w:p>
    <w:p w14:paraId="64C353E8" w14:textId="0AFEC2D1" w:rsidR="003F4D3E" w:rsidRPr="003A3488" w:rsidRDefault="00027CB9" w:rsidP="003F4D3E">
      <w:pPr>
        <w:spacing w:line="360" w:lineRule="auto"/>
        <w:ind w:right="-93"/>
        <w:jc w:val="both"/>
        <w:rPr>
          <w:rFonts w:ascii="Palatino Linotype" w:eastAsia="Calibri" w:hAnsi="Palatino Linotype" w:cs="Tahoma"/>
          <w:bCs/>
          <w:szCs w:val="22"/>
          <w:lang w:val="es-MX" w:eastAsia="en-US"/>
        </w:rPr>
      </w:pPr>
      <w:r w:rsidRPr="003A3488">
        <w:rPr>
          <w:rFonts w:ascii="Palatino Linotype" w:eastAsia="Calibri" w:hAnsi="Palatino Linotype" w:cs="Tahoma"/>
          <w:bCs/>
          <w:noProof/>
          <w:szCs w:val="22"/>
          <w:lang w:val="es-MX" w:eastAsia="es-MX"/>
        </w:rPr>
        <w:drawing>
          <wp:inline distT="0" distB="0" distL="0" distR="0" wp14:anchorId="6A848552" wp14:editId="3D6F5A3F">
            <wp:extent cx="5791835" cy="590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0C711C.tmp"/>
                    <pic:cNvPicPr/>
                  </pic:nvPicPr>
                  <pic:blipFill>
                    <a:blip r:embed="rId13">
                      <a:extLst>
                        <a:ext uri="{28A0092B-C50C-407E-A947-70E740481C1C}">
                          <a14:useLocalDpi xmlns:a14="http://schemas.microsoft.com/office/drawing/2010/main" val="0"/>
                        </a:ext>
                      </a:extLst>
                    </a:blip>
                    <a:stretch>
                      <a:fillRect/>
                    </a:stretch>
                  </pic:blipFill>
                  <pic:spPr>
                    <a:xfrm>
                      <a:off x="0" y="0"/>
                      <a:ext cx="5791835" cy="590550"/>
                    </a:xfrm>
                    <a:prstGeom prst="rect">
                      <a:avLst/>
                    </a:prstGeom>
                  </pic:spPr>
                </pic:pic>
              </a:graphicData>
            </a:graphic>
          </wp:inline>
        </w:drawing>
      </w:r>
    </w:p>
    <w:p w14:paraId="3476CF50" w14:textId="77777777" w:rsidR="003F4D3E" w:rsidRPr="003A3488" w:rsidRDefault="003F4D3E" w:rsidP="003F4D3E">
      <w:pPr>
        <w:spacing w:line="360" w:lineRule="auto"/>
        <w:jc w:val="both"/>
        <w:rPr>
          <w:rFonts w:ascii="Palatino Linotype" w:hAnsi="Palatino Linotype" w:cs="Arial"/>
          <w:color w:val="000000" w:themeColor="text1"/>
        </w:rPr>
      </w:pPr>
    </w:p>
    <w:p w14:paraId="4CFBF658" w14:textId="77777777" w:rsidR="00FC3C43" w:rsidRPr="003A3488" w:rsidRDefault="00FC3C43" w:rsidP="00FC3C43">
      <w:pPr>
        <w:pStyle w:val="Citas"/>
        <w:tabs>
          <w:tab w:val="left" w:pos="7470"/>
        </w:tabs>
        <w:ind w:left="0" w:right="72"/>
        <w:rPr>
          <w:bCs/>
          <w:i w:val="0"/>
          <w:sz w:val="24"/>
          <w:szCs w:val="24"/>
        </w:rPr>
      </w:pPr>
      <w:r w:rsidRPr="003A3488">
        <w:rPr>
          <w:rFonts w:eastAsia="Calibri"/>
          <w:i w:val="0"/>
          <w:sz w:val="24"/>
        </w:rPr>
        <w:t xml:space="preserve">Por lo anterior, debe </w:t>
      </w:r>
      <w:r w:rsidRPr="003A3488">
        <w:rPr>
          <w:bCs/>
          <w:i w:val="0"/>
          <w:sz w:val="24"/>
          <w:szCs w:val="24"/>
        </w:rPr>
        <w:t>arribarse a las siguientes consideraciones:</w:t>
      </w:r>
    </w:p>
    <w:p w14:paraId="79267657" w14:textId="77777777" w:rsidR="00FC3C43" w:rsidRPr="003A3488" w:rsidRDefault="00FC3C43" w:rsidP="00FC3C43">
      <w:pPr>
        <w:pStyle w:val="Sinespaciado"/>
        <w:numPr>
          <w:ilvl w:val="0"/>
          <w:numId w:val="6"/>
        </w:numPr>
        <w:spacing w:line="360" w:lineRule="auto"/>
        <w:jc w:val="both"/>
        <w:rPr>
          <w:rFonts w:ascii="Palatino Linotype" w:hAnsi="Palatino Linotype"/>
        </w:rPr>
      </w:pPr>
      <w:r w:rsidRPr="003A3488">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3A3488">
        <w:rPr>
          <w:rFonts w:ascii="Palatino Linotype" w:hAnsi="Palatino Linotype"/>
          <w:b/>
          <w:bCs/>
        </w:rPr>
        <w:t xml:space="preserve">Sujetos Obligados. </w:t>
      </w:r>
    </w:p>
    <w:p w14:paraId="5396E8C8" w14:textId="77777777" w:rsidR="00FC3C43" w:rsidRPr="003A3488" w:rsidRDefault="00FC3C43" w:rsidP="00FC3C43">
      <w:pPr>
        <w:pStyle w:val="Sinespaciado"/>
        <w:numPr>
          <w:ilvl w:val="0"/>
          <w:numId w:val="6"/>
        </w:numPr>
        <w:spacing w:line="360" w:lineRule="auto"/>
        <w:jc w:val="both"/>
        <w:rPr>
          <w:rFonts w:ascii="Palatino Linotype" w:hAnsi="Palatino Linotype"/>
        </w:rPr>
      </w:pPr>
      <w:r w:rsidRPr="003A3488">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3A3488">
        <w:rPr>
          <w:rFonts w:ascii="Palatino Linotype" w:hAnsi="Palatino Linotype"/>
          <w:b/>
          <w:bCs/>
        </w:rPr>
        <w:t xml:space="preserve">El Sujeto Obligado. </w:t>
      </w:r>
    </w:p>
    <w:p w14:paraId="5F6D2030" w14:textId="77777777" w:rsidR="00FC3C43" w:rsidRPr="003A3488" w:rsidRDefault="00FC3C43" w:rsidP="00FC3C43">
      <w:pPr>
        <w:pStyle w:val="Prrafodelista"/>
        <w:numPr>
          <w:ilvl w:val="0"/>
          <w:numId w:val="6"/>
        </w:numPr>
        <w:spacing w:line="360" w:lineRule="auto"/>
        <w:jc w:val="both"/>
        <w:rPr>
          <w:rFonts w:ascii="Palatino Linotype" w:hAnsi="Palatino Linotype" w:cs="Arial"/>
        </w:rPr>
      </w:pPr>
      <w:r w:rsidRPr="003A3488">
        <w:rPr>
          <w:rFonts w:ascii="Palatino Linotype" w:hAnsi="Palatino Linotype" w:cs="Arial"/>
        </w:rPr>
        <w:t xml:space="preserve">Resulta evidente para esta Ponencia que la Unidad de Transparencia del </w:t>
      </w:r>
      <w:r w:rsidRPr="003A3488">
        <w:rPr>
          <w:rFonts w:ascii="Palatino Linotype" w:hAnsi="Palatino Linotype" w:cs="Arial"/>
          <w:b/>
        </w:rPr>
        <w:t>Sujeto Obligado</w:t>
      </w:r>
      <w:r w:rsidRPr="003A3488">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3A3488">
        <w:rPr>
          <w:rFonts w:ascii="Palatino Linotype" w:hAnsi="Palatino Linotype" w:cs="Arial"/>
          <w:b/>
        </w:rPr>
        <w:t>Recurrente</w:t>
      </w:r>
      <w:r w:rsidRPr="003A3488">
        <w:rPr>
          <w:rFonts w:ascii="Palatino Linotype" w:hAnsi="Palatino Linotype" w:cs="Arial"/>
        </w:rPr>
        <w:t>.</w:t>
      </w:r>
    </w:p>
    <w:p w14:paraId="7878C1FA" w14:textId="709CEB53" w:rsidR="00FC3C43" w:rsidRPr="003A3488" w:rsidRDefault="00027CB9" w:rsidP="00FC3C43">
      <w:pPr>
        <w:pStyle w:val="Prrafodelista"/>
        <w:numPr>
          <w:ilvl w:val="0"/>
          <w:numId w:val="6"/>
        </w:numPr>
        <w:spacing w:line="360" w:lineRule="auto"/>
        <w:jc w:val="both"/>
        <w:rPr>
          <w:rFonts w:ascii="Palatino Linotype" w:eastAsia="Calibri" w:hAnsi="Palatino Linotype" w:cs="Arial"/>
          <w:b/>
        </w:rPr>
      </w:pPr>
      <w:r w:rsidRPr="003A3488">
        <w:rPr>
          <w:rFonts w:ascii="Palatino Linotype" w:hAnsi="Palatino Linotype"/>
        </w:rPr>
        <w:lastRenderedPageBreak/>
        <w:t>Que,</w:t>
      </w:r>
      <w:r w:rsidR="00FC3C43" w:rsidRPr="003A3488">
        <w:rPr>
          <w:rFonts w:ascii="Palatino Linotype" w:hAnsi="Palatino Linotype"/>
        </w:rPr>
        <w:t xml:space="preserve"> de una interpretación sistemática </w:t>
      </w:r>
      <w:r w:rsidR="00784E91" w:rsidRPr="003A3488">
        <w:rPr>
          <w:rFonts w:ascii="Palatino Linotype" w:hAnsi="Palatino Linotype"/>
        </w:rPr>
        <w:t>al Organigrama del Ayuntamiento de la Paz</w:t>
      </w:r>
      <w:r w:rsidR="00FC3C43" w:rsidRPr="003A3488">
        <w:rPr>
          <w:rFonts w:ascii="Palatino Linotype" w:hAnsi="Palatino Linotype"/>
        </w:rPr>
        <w:t xml:space="preserve">, se advierte que la Dirección de </w:t>
      </w:r>
      <w:r w:rsidR="00784E91" w:rsidRPr="003A3488">
        <w:rPr>
          <w:rFonts w:ascii="Palatino Linotype" w:hAnsi="Palatino Linotype"/>
        </w:rPr>
        <w:t>Cultura</w:t>
      </w:r>
      <w:r w:rsidR="00FC3C43" w:rsidRPr="003A3488">
        <w:rPr>
          <w:rFonts w:ascii="Palatino Linotype" w:hAnsi="Palatino Linotype"/>
        </w:rPr>
        <w:t xml:space="preserve">, la Dirección de </w:t>
      </w:r>
      <w:r w:rsidR="00784E91" w:rsidRPr="003A3488">
        <w:rPr>
          <w:rFonts w:ascii="Palatino Linotype" w:hAnsi="Palatino Linotype"/>
        </w:rPr>
        <w:t>Ecología</w:t>
      </w:r>
      <w:r w:rsidR="00FC3C43" w:rsidRPr="003A3488">
        <w:rPr>
          <w:rFonts w:ascii="Palatino Linotype" w:hAnsi="Palatino Linotype"/>
        </w:rPr>
        <w:t xml:space="preserve">, la Dirección de </w:t>
      </w:r>
      <w:r w:rsidR="00784E91" w:rsidRPr="003A3488">
        <w:rPr>
          <w:rFonts w:ascii="Palatino Linotype" w:hAnsi="Palatino Linotype"/>
        </w:rPr>
        <w:t>Obras Públicas y</w:t>
      </w:r>
      <w:r w:rsidR="00FC3C43" w:rsidRPr="003A3488">
        <w:rPr>
          <w:rFonts w:ascii="Palatino Linotype" w:hAnsi="Palatino Linotype"/>
        </w:rPr>
        <w:t xml:space="preserve"> la </w:t>
      </w:r>
      <w:r w:rsidR="00784E91" w:rsidRPr="003A3488">
        <w:rPr>
          <w:rFonts w:ascii="Palatino Linotype" w:hAnsi="Palatino Linotype"/>
        </w:rPr>
        <w:t>Coordinación de la Unidad de Transparencia</w:t>
      </w:r>
      <w:r w:rsidR="00FC3C43" w:rsidRPr="003A3488">
        <w:rPr>
          <w:rFonts w:ascii="Palatino Linotype" w:hAnsi="Palatino Linotype"/>
        </w:rPr>
        <w:t xml:space="preserve">, resultan competentes para conocer y atender la solicitud de información número </w:t>
      </w:r>
      <w:r w:rsidR="00FC3C43" w:rsidRPr="003A3488">
        <w:rPr>
          <w:rFonts w:ascii="Palatino Linotype" w:hAnsi="Palatino Linotype"/>
          <w:b/>
        </w:rPr>
        <w:t>00013/LAPAZ/IP/2023.</w:t>
      </w:r>
    </w:p>
    <w:p w14:paraId="4BB68D47" w14:textId="77777777" w:rsidR="00FC3C43" w:rsidRPr="003A3488" w:rsidRDefault="00FC3C43" w:rsidP="00FC3C43">
      <w:pPr>
        <w:spacing w:line="360" w:lineRule="auto"/>
        <w:ind w:left="360"/>
        <w:jc w:val="both"/>
        <w:rPr>
          <w:rFonts w:ascii="Palatino Linotype" w:eastAsia="Calibri" w:hAnsi="Palatino Linotype" w:cs="Arial"/>
          <w:b/>
        </w:rPr>
      </w:pPr>
    </w:p>
    <w:p w14:paraId="3556C791" w14:textId="77777777" w:rsidR="00FC3C43" w:rsidRPr="003A3488" w:rsidRDefault="00FC3C43" w:rsidP="00FC3C43">
      <w:pPr>
        <w:pStyle w:val="Citas"/>
        <w:tabs>
          <w:tab w:val="left" w:pos="7470"/>
        </w:tabs>
        <w:ind w:left="0" w:right="72"/>
        <w:rPr>
          <w:bCs/>
          <w:i w:val="0"/>
          <w:sz w:val="24"/>
          <w:szCs w:val="24"/>
        </w:rPr>
      </w:pPr>
      <w:r w:rsidRPr="003A3488">
        <w:rPr>
          <w:bCs/>
          <w:i w:val="0"/>
          <w:sz w:val="24"/>
          <w:szCs w:val="24"/>
        </w:rPr>
        <w:t xml:space="preserve">Resultando procedente ordenar se gire la solicitud de información a la Direcciones antes referidas para que previa búsqueda exhaustiva y razonable, a efecto de hacer entrega vía </w:t>
      </w:r>
      <w:r w:rsidRPr="003A3488">
        <w:rPr>
          <w:b/>
          <w:i w:val="0"/>
          <w:sz w:val="24"/>
          <w:szCs w:val="24"/>
        </w:rPr>
        <w:t>SAIMEX</w:t>
      </w:r>
      <w:r w:rsidRPr="003A3488">
        <w:rPr>
          <w:bCs/>
          <w:i w:val="0"/>
          <w:sz w:val="24"/>
          <w:szCs w:val="24"/>
        </w:rPr>
        <w:t>, en versión pública de ser procedente, de la siguiente información:</w:t>
      </w:r>
    </w:p>
    <w:p w14:paraId="75543604" w14:textId="77777777" w:rsidR="00790690" w:rsidRPr="003A3488" w:rsidRDefault="00790690" w:rsidP="00790690">
      <w:pPr>
        <w:pStyle w:val="Prrafodelista"/>
        <w:numPr>
          <w:ilvl w:val="0"/>
          <w:numId w:val="5"/>
        </w:numPr>
        <w:spacing w:line="360" w:lineRule="auto"/>
        <w:ind w:right="49"/>
        <w:jc w:val="both"/>
        <w:rPr>
          <w:rFonts w:ascii="Palatino Linotype" w:hAnsi="Palatino Linotype" w:cs="Arial"/>
          <w:sz w:val="16"/>
        </w:rPr>
      </w:pPr>
      <w:r w:rsidRPr="003A3488">
        <w:rPr>
          <w:rFonts w:ascii="Palatino Linotype" w:eastAsiaTheme="minorHAnsi" w:hAnsi="Palatino Linotype"/>
          <w:lang w:eastAsia="es-MX"/>
        </w:rPr>
        <w:t xml:space="preserve">Las listas de asistencia del personal adscrito a la Dirección de Cultura, Obras Públicas, Unidad de Transparencia y Dirección de Ecología del H. Ayuntamiento de la Paz, del </w:t>
      </w:r>
      <w:r w:rsidRPr="003A3488">
        <w:rPr>
          <w:rFonts w:ascii="Palatino Linotype" w:hAnsi="Palatino Linotype"/>
          <w:bCs/>
        </w:rPr>
        <w:t>treinta de enero al tres de febrero de dos mil veintitrés</w:t>
      </w:r>
      <w:r w:rsidRPr="003A3488">
        <w:rPr>
          <w:bCs/>
        </w:rPr>
        <w:t>.</w:t>
      </w:r>
    </w:p>
    <w:p w14:paraId="3AA934F5" w14:textId="77777777" w:rsidR="00790690" w:rsidRPr="003A3488" w:rsidRDefault="00790690" w:rsidP="00790690">
      <w:pPr>
        <w:pStyle w:val="Prrafodelista"/>
        <w:numPr>
          <w:ilvl w:val="0"/>
          <w:numId w:val="5"/>
        </w:numPr>
        <w:spacing w:line="360" w:lineRule="auto"/>
        <w:ind w:right="49"/>
        <w:jc w:val="both"/>
        <w:rPr>
          <w:rFonts w:ascii="Palatino Linotype" w:hAnsi="Palatino Linotype" w:cs="Arial"/>
          <w:sz w:val="16"/>
        </w:rPr>
      </w:pPr>
      <w:r w:rsidRPr="003A3488">
        <w:rPr>
          <w:rFonts w:ascii="Palatino Linotype" w:hAnsi="Palatino Linotype" w:cs="Arial"/>
        </w:rPr>
        <w:t>Autorización emitida por autoridad competente, para omitir la elaboración de listas de asistencia, para exceptuar el registro de asistencia de determinados servidores públicos, del periodo señalado en el punto anterior.</w:t>
      </w:r>
    </w:p>
    <w:p w14:paraId="08617E70" w14:textId="77777777" w:rsidR="00790690" w:rsidRPr="003A3488" w:rsidRDefault="00790690" w:rsidP="00790690">
      <w:pPr>
        <w:spacing w:line="276" w:lineRule="auto"/>
        <w:ind w:left="720"/>
        <w:jc w:val="both"/>
        <w:rPr>
          <w:rFonts w:ascii="Palatino Linotype" w:hAnsi="Palatino Linotype" w:cs="Arial"/>
          <w:i/>
          <w:sz w:val="23"/>
          <w:szCs w:val="23"/>
        </w:rPr>
      </w:pPr>
    </w:p>
    <w:p w14:paraId="1F3C4397" w14:textId="77777777" w:rsidR="00790690" w:rsidRPr="003A3488" w:rsidRDefault="00790690" w:rsidP="00790690">
      <w:pPr>
        <w:ind w:left="720"/>
        <w:jc w:val="both"/>
        <w:rPr>
          <w:rFonts w:ascii="Palatino Linotype" w:hAnsi="Palatino Linotype" w:cs="Arial"/>
          <w:i/>
          <w:sz w:val="23"/>
          <w:szCs w:val="23"/>
        </w:rPr>
      </w:pPr>
      <w:r w:rsidRPr="003A3488">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3A3488">
        <w:rPr>
          <w:rFonts w:ascii="Palatino Linotype" w:hAnsi="Palatino Linotype" w:cs="Arial"/>
          <w:b/>
          <w:i/>
          <w:sz w:val="23"/>
          <w:szCs w:val="23"/>
        </w:rPr>
        <w:t>Recurrente</w:t>
      </w:r>
      <w:r w:rsidRPr="003A3488">
        <w:rPr>
          <w:rFonts w:ascii="Palatino Linotype" w:hAnsi="Palatino Linotype" w:cs="Arial"/>
          <w:i/>
          <w:sz w:val="23"/>
          <w:szCs w:val="23"/>
        </w:rPr>
        <w:t>.</w:t>
      </w:r>
    </w:p>
    <w:p w14:paraId="65F9B478" w14:textId="77777777" w:rsidR="00790690" w:rsidRPr="003A3488" w:rsidRDefault="00790690" w:rsidP="00790690">
      <w:pPr>
        <w:ind w:left="720"/>
        <w:jc w:val="both"/>
        <w:rPr>
          <w:rFonts w:ascii="Palatino Linotype" w:hAnsi="Palatino Linotype" w:cs="Arial"/>
          <w:i/>
          <w:sz w:val="23"/>
          <w:szCs w:val="23"/>
        </w:rPr>
      </w:pPr>
    </w:p>
    <w:p w14:paraId="378D5DC6" w14:textId="77777777" w:rsidR="00790690" w:rsidRPr="003A3488" w:rsidRDefault="00790690" w:rsidP="00790690">
      <w:pPr>
        <w:ind w:left="720"/>
        <w:jc w:val="both"/>
        <w:rPr>
          <w:rFonts w:ascii="Palatino Linotype" w:hAnsi="Palatino Linotype" w:cs="Arial"/>
          <w:i/>
          <w:iCs/>
          <w:sz w:val="22"/>
          <w:szCs w:val="22"/>
        </w:rPr>
      </w:pPr>
      <w:r w:rsidRPr="003A3488">
        <w:rPr>
          <w:rFonts w:ascii="Palatino Linotype" w:hAnsi="Palatino Linotype" w:cs="Arial"/>
          <w:i/>
          <w:iCs/>
          <w:sz w:val="22"/>
          <w:szCs w:val="22"/>
        </w:rPr>
        <w:t xml:space="preserve">Para el caso de que el Sujeto Obligado, no localice la información señalada en el </w:t>
      </w:r>
      <w:r w:rsidRPr="003A3488">
        <w:rPr>
          <w:rFonts w:ascii="Palatino Linotype" w:hAnsi="Palatino Linotype" w:cs="Arial"/>
          <w:b/>
          <w:i/>
          <w:iCs/>
          <w:sz w:val="22"/>
          <w:szCs w:val="22"/>
        </w:rPr>
        <w:t>numeral 1) y 2), del Resolutivo Segundo</w:t>
      </w:r>
      <w:r w:rsidRPr="003A3488">
        <w:rPr>
          <w:rFonts w:ascii="Palatino Linotype" w:hAnsi="Palatino Linotype" w:cs="Arial"/>
          <w:i/>
          <w:iCs/>
          <w:sz w:val="22"/>
          <w:szCs w:val="22"/>
        </w:rPr>
        <w:t>, deberá de emitir el Acuerdo de Inexistencia en términos de los artículos 49, fracciones II y XIII, 169 y 170, de la Ley de Transparencia y Acceso a la Información Pública del Estado de México y Municipios que al respecto emita su Comité de Transparencia.</w:t>
      </w:r>
    </w:p>
    <w:p w14:paraId="28722A97" w14:textId="77777777" w:rsidR="003F4D3E" w:rsidRPr="003A3488" w:rsidRDefault="003F4D3E" w:rsidP="003F4D3E">
      <w:pPr>
        <w:pStyle w:val="Sinespaciado"/>
        <w:rPr>
          <w:lang w:eastAsia="es-MX"/>
        </w:rPr>
      </w:pPr>
    </w:p>
    <w:p w14:paraId="2A3EB132" w14:textId="77777777" w:rsidR="00E44831" w:rsidRPr="003A3488" w:rsidRDefault="00E44831" w:rsidP="00E44831">
      <w:pPr>
        <w:pStyle w:val="Prrafodelista"/>
        <w:numPr>
          <w:ilvl w:val="0"/>
          <w:numId w:val="2"/>
        </w:numPr>
        <w:spacing w:line="360" w:lineRule="auto"/>
        <w:jc w:val="both"/>
        <w:rPr>
          <w:rFonts w:ascii="Palatino Linotype" w:hAnsi="Palatino Linotype" w:cs="Arial"/>
          <w:b/>
        </w:rPr>
      </w:pPr>
      <w:r w:rsidRPr="003A3488">
        <w:rPr>
          <w:rFonts w:ascii="Palatino Linotype" w:hAnsi="Palatino Linotype" w:cs="Arial"/>
          <w:b/>
          <w:i/>
          <w:sz w:val="28"/>
        </w:rPr>
        <w:lastRenderedPageBreak/>
        <w:t>De la versión pública</w:t>
      </w:r>
    </w:p>
    <w:p w14:paraId="42208FE9" w14:textId="77777777" w:rsidR="00E44831" w:rsidRPr="003A3488" w:rsidRDefault="00E44831" w:rsidP="00E448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3A3488">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63DBD70" w14:textId="77777777" w:rsidR="00E44831" w:rsidRPr="003A3488" w:rsidRDefault="00E44831" w:rsidP="00E448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3999677A" w14:textId="77777777" w:rsidR="00E44831" w:rsidRPr="003A3488" w:rsidRDefault="00E44831" w:rsidP="00E44831">
      <w:pPr>
        <w:spacing w:line="360" w:lineRule="auto"/>
        <w:jc w:val="both"/>
        <w:rPr>
          <w:rFonts w:ascii="Palatino Linotype" w:hAnsi="Palatino Linotype" w:cs="Arial"/>
        </w:rPr>
      </w:pPr>
      <w:r w:rsidRPr="003A3488">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D237B7A" w14:textId="77777777" w:rsidR="00E44831" w:rsidRPr="003A3488" w:rsidRDefault="00E44831" w:rsidP="00E44831">
      <w:pPr>
        <w:spacing w:line="360" w:lineRule="auto"/>
        <w:jc w:val="both"/>
        <w:rPr>
          <w:rFonts w:ascii="Palatino Linotype" w:hAnsi="Palatino Linotype" w:cs="Arial"/>
        </w:rPr>
      </w:pPr>
    </w:p>
    <w:p w14:paraId="6544CE16"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t>Artículo 3.</w:t>
      </w:r>
      <w:r w:rsidRPr="003A3488">
        <w:rPr>
          <w:rFonts w:ascii="Palatino Linotype" w:hAnsi="Palatino Linotype" w:cs="Arial"/>
          <w:i/>
          <w:sz w:val="22"/>
        </w:rPr>
        <w:t xml:space="preserve"> Para los efectos de la presente Ley se entenderá por:</w:t>
      </w:r>
    </w:p>
    <w:p w14:paraId="1BA308DF"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i/>
          <w:sz w:val="22"/>
        </w:rPr>
        <w:t>[…]</w:t>
      </w:r>
    </w:p>
    <w:p w14:paraId="5898158C" w14:textId="77777777" w:rsidR="00E44831" w:rsidRPr="003A3488" w:rsidRDefault="00E44831" w:rsidP="00E44831">
      <w:pPr>
        <w:ind w:left="567" w:right="616"/>
        <w:jc w:val="both"/>
        <w:rPr>
          <w:rFonts w:ascii="Palatino Linotype" w:hAnsi="Palatino Linotype" w:cs="Arial"/>
          <w:i/>
          <w:sz w:val="22"/>
        </w:rPr>
      </w:pPr>
    </w:p>
    <w:p w14:paraId="5D7F8116"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t>IX. Datos personales:</w:t>
      </w:r>
      <w:r w:rsidRPr="003A3488">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7F88120A"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t>XX. Información clasificada:</w:t>
      </w:r>
      <w:r w:rsidRPr="003A3488">
        <w:rPr>
          <w:rFonts w:ascii="Palatino Linotype" w:hAnsi="Palatino Linotype" w:cs="Arial"/>
          <w:i/>
          <w:sz w:val="22"/>
        </w:rPr>
        <w:t xml:space="preserve"> Aquella considerada por la presente Ley como reservada o confidencial;</w:t>
      </w:r>
    </w:p>
    <w:p w14:paraId="2228FCCD"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t>XXI. Información confidencial:</w:t>
      </w:r>
      <w:r w:rsidRPr="003A3488">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976FEFF"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t>XLV. Versión pública:</w:t>
      </w:r>
      <w:r w:rsidRPr="003A3488">
        <w:rPr>
          <w:rFonts w:ascii="Palatino Linotype" w:hAnsi="Palatino Linotype" w:cs="Arial"/>
          <w:i/>
          <w:sz w:val="22"/>
        </w:rPr>
        <w:t xml:space="preserve"> Documento en el que se elimine, suprime o borra la información clasificada como reservada o confidencial para permitir su acceso.</w:t>
      </w:r>
    </w:p>
    <w:p w14:paraId="05212ACC"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i/>
          <w:sz w:val="22"/>
        </w:rPr>
        <w:t>[…]</w:t>
      </w:r>
    </w:p>
    <w:p w14:paraId="64738363"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t>Artículo 91.</w:t>
      </w:r>
      <w:r w:rsidRPr="003A3488">
        <w:rPr>
          <w:rFonts w:ascii="Palatino Linotype" w:hAnsi="Palatino Linotype" w:cs="Arial"/>
          <w:i/>
          <w:sz w:val="22"/>
        </w:rPr>
        <w:t xml:space="preserve"> El acceso a la información pública será restringido excepcionalmente, cuando ésta sea clasificada como reservada o confidencial.</w:t>
      </w:r>
    </w:p>
    <w:p w14:paraId="3E845E68" w14:textId="77777777" w:rsidR="00E44831" w:rsidRPr="003A3488" w:rsidRDefault="00E44831" w:rsidP="00E44831">
      <w:pPr>
        <w:ind w:left="567" w:right="616"/>
        <w:jc w:val="both"/>
        <w:rPr>
          <w:rFonts w:ascii="Palatino Linotype" w:hAnsi="Palatino Linotype" w:cs="Arial"/>
          <w:i/>
          <w:sz w:val="22"/>
        </w:rPr>
      </w:pPr>
    </w:p>
    <w:p w14:paraId="772695C4"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t>Artículo 132.</w:t>
      </w:r>
      <w:r w:rsidRPr="003A3488">
        <w:rPr>
          <w:rFonts w:ascii="Palatino Linotype" w:hAnsi="Palatino Linotype" w:cs="Arial"/>
          <w:i/>
          <w:sz w:val="22"/>
        </w:rPr>
        <w:t xml:space="preserve"> </w:t>
      </w:r>
      <w:r w:rsidRPr="003A3488">
        <w:rPr>
          <w:rFonts w:ascii="Palatino Linotype" w:hAnsi="Palatino Linotype" w:cs="Arial"/>
          <w:i/>
          <w:sz w:val="22"/>
          <w:u w:val="single"/>
        </w:rPr>
        <w:t>La clasificación de la información se llevará a cabo en el momento en que</w:t>
      </w:r>
      <w:r w:rsidRPr="003A3488">
        <w:rPr>
          <w:rFonts w:ascii="Palatino Linotype" w:hAnsi="Palatino Linotype" w:cs="Arial"/>
          <w:i/>
          <w:sz w:val="22"/>
        </w:rPr>
        <w:t>:</w:t>
      </w:r>
    </w:p>
    <w:p w14:paraId="1E4C862D"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t>I.</w:t>
      </w:r>
      <w:r w:rsidRPr="003A3488">
        <w:rPr>
          <w:rFonts w:ascii="Palatino Linotype" w:hAnsi="Palatino Linotype" w:cs="Arial"/>
          <w:i/>
          <w:sz w:val="22"/>
        </w:rPr>
        <w:t xml:space="preserve"> Se reciba una solicitud de acceso a la información;</w:t>
      </w:r>
    </w:p>
    <w:p w14:paraId="78C43D7E" w14:textId="77777777" w:rsidR="00E44831" w:rsidRPr="003A3488" w:rsidRDefault="00E44831" w:rsidP="00E44831">
      <w:pPr>
        <w:ind w:left="567" w:right="616"/>
        <w:jc w:val="both"/>
        <w:rPr>
          <w:rFonts w:ascii="Palatino Linotype" w:hAnsi="Palatino Linotype" w:cs="Arial"/>
          <w:i/>
          <w:sz w:val="22"/>
          <w:u w:val="single"/>
        </w:rPr>
      </w:pPr>
      <w:r w:rsidRPr="003A3488">
        <w:rPr>
          <w:rFonts w:ascii="Palatino Linotype" w:hAnsi="Palatino Linotype" w:cs="Arial"/>
          <w:b/>
          <w:i/>
          <w:sz w:val="22"/>
        </w:rPr>
        <w:t>II.</w:t>
      </w:r>
      <w:r w:rsidRPr="003A3488">
        <w:rPr>
          <w:rFonts w:ascii="Palatino Linotype" w:hAnsi="Palatino Linotype" w:cs="Arial"/>
          <w:i/>
          <w:sz w:val="22"/>
        </w:rPr>
        <w:t xml:space="preserve"> </w:t>
      </w:r>
      <w:r w:rsidRPr="003A3488">
        <w:rPr>
          <w:rFonts w:ascii="Palatino Linotype" w:hAnsi="Palatino Linotype" w:cs="Arial"/>
          <w:i/>
          <w:sz w:val="22"/>
          <w:u w:val="single"/>
        </w:rPr>
        <w:t>Se determine mediante resolución de autoridad competente; o</w:t>
      </w:r>
    </w:p>
    <w:p w14:paraId="1B78001D" w14:textId="77777777" w:rsidR="00E44831" w:rsidRPr="003A3488" w:rsidRDefault="00E44831" w:rsidP="00E44831">
      <w:pPr>
        <w:ind w:left="567" w:right="616"/>
        <w:jc w:val="both"/>
        <w:rPr>
          <w:rFonts w:ascii="Palatino Linotype" w:hAnsi="Palatino Linotype" w:cs="Arial"/>
          <w:i/>
          <w:sz w:val="22"/>
          <w:u w:val="single"/>
        </w:rPr>
      </w:pPr>
      <w:r w:rsidRPr="003A3488">
        <w:rPr>
          <w:rFonts w:ascii="Palatino Linotype" w:hAnsi="Palatino Linotype" w:cs="Arial"/>
          <w:b/>
          <w:i/>
          <w:sz w:val="22"/>
        </w:rPr>
        <w:t>III.</w:t>
      </w:r>
      <w:r w:rsidRPr="003A3488">
        <w:rPr>
          <w:rFonts w:ascii="Palatino Linotype" w:hAnsi="Palatino Linotype" w:cs="Arial"/>
          <w:i/>
          <w:sz w:val="22"/>
        </w:rPr>
        <w:t xml:space="preserve"> </w:t>
      </w:r>
      <w:r w:rsidRPr="003A3488">
        <w:rPr>
          <w:rFonts w:ascii="Palatino Linotype" w:hAnsi="Palatino Linotype" w:cs="Arial"/>
          <w:i/>
          <w:sz w:val="22"/>
          <w:u w:val="single"/>
        </w:rPr>
        <w:t>Se generen versiones públicas para dar cumplimiento a las obligaciones de transparencia previstas en esta Ley.</w:t>
      </w:r>
    </w:p>
    <w:p w14:paraId="65A91D64"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i/>
          <w:sz w:val="22"/>
        </w:rPr>
        <w:t>[…]</w:t>
      </w:r>
    </w:p>
    <w:p w14:paraId="23D982C3" w14:textId="77777777" w:rsidR="00E44831" w:rsidRPr="003A3488" w:rsidRDefault="00E44831" w:rsidP="00E44831">
      <w:pPr>
        <w:ind w:left="567" w:right="616"/>
        <w:jc w:val="both"/>
        <w:rPr>
          <w:rFonts w:ascii="Palatino Linotype" w:hAnsi="Palatino Linotype" w:cs="Arial"/>
          <w:i/>
          <w:sz w:val="22"/>
        </w:rPr>
      </w:pPr>
    </w:p>
    <w:p w14:paraId="6A7A28DC"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lastRenderedPageBreak/>
        <w:t>Artículo 143.</w:t>
      </w:r>
      <w:r w:rsidRPr="003A3488">
        <w:rPr>
          <w:rFonts w:ascii="Palatino Linotype" w:hAnsi="Palatino Linotype" w:cs="Arial"/>
          <w:i/>
          <w:sz w:val="22"/>
        </w:rPr>
        <w:t xml:space="preserve"> </w:t>
      </w:r>
      <w:r w:rsidRPr="003A3488">
        <w:rPr>
          <w:rFonts w:ascii="Palatino Linotype" w:hAnsi="Palatino Linotype" w:cs="Arial"/>
          <w:i/>
          <w:sz w:val="22"/>
          <w:u w:val="single"/>
        </w:rPr>
        <w:t>Para los efectos de esta Ley se considera información confidencial, la clasificada como tal, de manera permanente, por su naturaleza, cuando</w:t>
      </w:r>
      <w:r w:rsidRPr="003A3488">
        <w:rPr>
          <w:rFonts w:ascii="Palatino Linotype" w:hAnsi="Palatino Linotype" w:cs="Arial"/>
          <w:i/>
          <w:sz w:val="22"/>
        </w:rPr>
        <w:t>:</w:t>
      </w:r>
    </w:p>
    <w:p w14:paraId="6B7E7EB3" w14:textId="77777777" w:rsidR="00E44831" w:rsidRPr="003A3488" w:rsidRDefault="00E44831" w:rsidP="00E44831">
      <w:pPr>
        <w:ind w:left="567" w:right="616"/>
        <w:jc w:val="both"/>
        <w:rPr>
          <w:rFonts w:ascii="Palatino Linotype" w:hAnsi="Palatino Linotype" w:cs="Arial"/>
          <w:i/>
          <w:sz w:val="22"/>
        </w:rPr>
      </w:pPr>
    </w:p>
    <w:p w14:paraId="6ECF7FC0"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t>I.</w:t>
      </w:r>
      <w:r w:rsidRPr="003A3488">
        <w:rPr>
          <w:rFonts w:ascii="Palatino Linotype" w:hAnsi="Palatino Linotype" w:cs="Arial"/>
          <w:i/>
          <w:sz w:val="22"/>
        </w:rPr>
        <w:t xml:space="preserve"> </w:t>
      </w:r>
      <w:r w:rsidRPr="003A3488">
        <w:rPr>
          <w:rFonts w:ascii="Palatino Linotype" w:hAnsi="Palatino Linotype" w:cs="Arial"/>
          <w:i/>
          <w:sz w:val="22"/>
          <w:u w:val="single"/>
        </w:rPr>
        <w:t>Se refiera a la información privada y los datos personales concernientes a una persona física o jurídico colectiva identificada o identificable</w:t>
      </w:r>
      <w:r w:rsidRPr="003A3488">
        <w:rPr>
          <w:rFonts w:ascii="Palatino Linotype" w:hAnsi="Palatino Linotype" w:cs="Arial"/>
          <w:i/>
          <w:sz w:val="22"/>
        </w:rPr>
        <w:t>;</w:t>
      </w:r>
    </w:p>
    <w:p w14:paraId="2964EA27" w14:textId="77777777" w:rsidR="00E44831" w:rsidRPr="003A3488" w:rsidRDefault="00E44831" w:rsidP="00E44831">
      <w:pPr>
        <w:ind w:left="567" w:right="616"/>
        <w:jc w:val="both"/>
        <w:rPr>
          <w:rFonts w:ascii="Palatino Linotype" w:hAnsi="Palatino Linotype" w:cs="Arial"/>
          <w:b/>
          <w:i/>
          <w:sz w:val="22"/>
        </w:rPr>
      </w:pPr>
    </w:p>
    <w:p w14:paraId="1F77A852" w14:textId="77777777" w:rsidR="00E44831" w:rsidRPr="003A3488" w:rsidRDefault="00E44831" w:rsidP="00E44831">
      <w:pPr>
        <w:ind w:left="567" w:right="616"/>
        <w:jc w:val="both"/>
        <w:rPr>
          <w:rFonts w:ascii="Palatino Linotype" w:hAnsi="Palatino Linotype" w:cs="Arial"/>
          <w:i/>
          <w:sz w:val="22"/>
          <w:u w:val="single"/>
        </w:rPr>
      </w:pPr>
      <w:r w:rsidRPr="003A3488">
        <w:rPr>
          <w:rFonts w:ascii="Palatino Linotype" w:hAnsi="Palatino Linotype" w:cs="Arial"/>
          <w:b/>
          <w:i/>
          <w:sz w:val="22"/>
        </w:rPr>
        <w:t>II.</w:t>
      </w:r>
      <w:r w:rsidRPr="003A3488">
        <w:rPr>
          <w:rFonts w:ascii="Palatino Linotype" w:hAnsi="Palatino Linotype" w:cs="Arial"/>
          <w:i/>
          <w:sz w:val="22"/>
        </w:rPr>
        <w:t xml:space="preserve"> </w:t>
      </w:r>
      <w:r w:rsidRPr="003A3488">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C811693" w14:textId="77777777" w:rsidR="00E44831" w:rsidRPr="003A3488" w:rsidRDefault="00E44831" w:rsidP="00E44831">
      <w:pPr>
        <w:ind w:left="567" w:right="616"/>
        <w:jc w:val="both"/>
        <w:rPr>
          <w:rFonts w:ascii="Palatino Linotype" w:hAnsi="Palatino Linotype" w:cs="Arial"/>
          <w:b/>
          <w:i/>
          <w:sz w:val="22"/>
        </w:rPr>
      </w:pPr>
    </w:p>
    <w:p w14:paraId="0F4BD581"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b/>
          <w:i/>
          <w:sz w:val="22"/>
        </w:rPr>
        <w:t>III.</w:t>
      </w:r>
      <w:r w:rsidRPr="003A3488">
        <w:rPr>
          <w:rFonts w:ascii="Palatino Linotype" w:hAnsi="Palatino Linotype" w:cs="Arial"/>
          <w:i/>
          <w:sz w:val="22"/>
        </w:rPr>
        <w:t xml:space="preserve"> La que presenten los particulares a los sujetos obligados, de conformidad con lo dispuesto por las leyes o los tratados internacionales.</w:t>
      </w:r>
    </w:p>
    <w:p w14:paraId="6B4A7001" w14:textId="77777777" w:rsidR="00E44831" w:rsidRPr="003A3488" w:rsidRDefault="00E44831" w:rsidP="00E44831">
      <w:pPr>
        <w:ind w:left="567" w:right="616"/>
        <w:jc w:val="both"/>
        <w:rPr>
          <w:rFonts w:ascii="Palatino Linotype" w:hAnsi="Palatino Linotype" w:cs="Arial"/>
          <w:i/>
          <w:sz w:val="22"/>
        </w:rPr>
      </w:pPr>
    </w:p>
    <w:p w14:paraId="21B7D4C5"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46A4D87" w14:textId="77777777" w:rsidR="00E44831" w:rsidRPr="003A3488" w:rsidRDefault="00E44831" w:rsidP="00E44831">
      <w:pPr>
        <w:ind w:left="567" w:right="616"/>
        <w:jc w:val="both"/>
        <w:rPr>
          <w:rFonts w:ascii="Palatino Linotype" w:hAnsi="Palatino Linotype" w:cs="Arial"/>
          <w:i/>
          <w:sz w:val="22"/>
        </w:rPr>
      </w:pPr>
    </w:p>
    <w:p w14:paraId="1D2D0438" w14:textId="77777777" w:rsidR="00E44831" w:rsidRPr="003A3488" w:rsidRDefault="00E44831" w:rsidP="00E44831">
      <w:pPr>
        <w:ind w:left="567" w:right="616"/>
        <w:jc w:val="both"/>
        <w:rPr>
          <w:rFonts w:ascii="Palatino Linotype" w:hAnsi="Palatino Linotype" w:cs="Arial"/>
          <w:i/>
          <w:sz w:val="22"/>
        </w:rPr>
      </w:pPr>
      <w:r w:rsidRPr="003A3488">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63079974" w14:textId="77777777" w:rsidR="00E44831" w:rsidRPr="003A3488" w:rsidRDefault="00E44831" w:rsidP="00E44831">
      <w:pPr>
        <w:spacing w:line="360" w:lineRule="auto"/>
        <w:jc w:val="both"/>
        <w:rPr>
          <w:rFonts w:ascii="Palatino Linotype" w:hAnsi="Palatino Linotype"/>
        </w:rPr>
      </w:pPr>
    </w:p>
    <w:p w14:paraId="3596F16D" w14:textId="77777777" w:rsidR="00E44831" w:rsidRPr="003A3488" w:rsidRDefault="00E44831" w:rsidP="00E44831">
      <w:pPr>
        <w:spacing w:line="360" w:lineRule="auto"/>
        <w:jc w:val="both"/>
        <w:rPr>
          <w:rFonts w:ascii="Palatino Linotype" w:hAnsi="Palatino Linotype"/>
        </w:rPr>
      </w:pPr>
      <w:r w:rsidRPr="003A3488">
        <w:rPr>
          <w:rFonts w:ascii="Palatino Linotype" w:hAnsi="Palatino Linotype"/>
        </w:rPr>
        <w:t xml:space="preserve">Igualmente, los </w:t>
      </w:r>
      <w:r w:rsidRPr="003A3488">
        <w:rPr>
          <w:rFonts w:ascii="Palatino Linotype" w:hAnsi="Palatino Linotype"/>
          <w:i/>
        </w:rPr>
        <w:t>Lineamientos Generales en Materia de Clasificación y Desclasificación de la Información, así como para la elaboración de Versiones Públicas</w:t>
      </w:r>
      <w:r w:rsidRPr="003A3488">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AB8A6DB" w14:textId="77777777" w:rsidR="00E44831" w:rsidRPr="003A3488" w:rsidRDefault="00E44831" w:rsidP="00E44831">
      <w:pPr>
        <w:spacing w:line="360" w:lineRule="auto"/>
        <w:jc w:val="both"/>
        <w:rPr>
          <w:rFonts w:ascii="Palatino Linotype" w:hAnsi="Palatino Linotype"/>
        </w:rPr>
      </w:pPr>
    </w:p>
    <w:p w14:paraId="18E60B9C" w14:textId="77777777" w:rsidR="00E44831" w:rsidRPr="003A3488" w:rsidRDefault="00E44831" w:rsidP="00E44831">
      <w:pPr>
        <w:spacing w:line="360" w:lineRule="auto"/>
        <w:jc w:val="both"/>
        <w:rPr>
          <w:rFonts w:ascii="Palatino Linotype" w:eastAsia="Arial Unicode MS" w:hAnsi="Palatino Linotype"/>
        </w:rPr>
      </w:pPr>
      <w:r w:rsidRPr="003A3488">
        <w:rPr>
          <w:rFonts w:ascii="Palatino Linotype" w:eastAsia="Arial Unicode MS" w:hAnsi="Palatino Linotype"/>
        </w:rPr>
        <w:t xml:space="preserve">Asimismo, de la versión pública deberá dejarse a la vista de la </w:t>
      </w:r>
      <w:r w:rsidRPr="003A3488">
        <w:rPr>
          <w:rFonts w:ascii="Palatino Linotype" w:eastAsia="Arial Unicode MS" w:hAnsi="Palatino Linotype"/>
          <w:b/>
        </w:rPr>
        <w:t xml:space="preserve">Recurrente </w:t>
      </w:r>
      <w:r w:rsidRPr="003A3488">
        <w:rPr>
          <w:rFonts w:ascii="Palatino Linotype" w:eastAsia="Arial Unicode MS" w:hAnsi="Palatino Linotype"/>
        </w:rPr>
        <w:t xml:space="preserve">los siguientes elementos de información pública: </w:t>
      </w:r>
      <w:r w:rsidRPr="003A3488">
        <w:rPr>
          <w:rFonts w:ascii="Palatino Linotype" w:eastAsia="Arial Unicode MS" w:hAnsi="Palatino Linotype"/>
          <w:b/>
        </w:rPr>
        <w:t>el nombre del servidor público</w:t>
      </w:r>
      <w:r w:rsidRPr="003A3488">
        <w:rPr>
          <w:rFonts w:ascii="Palatino Linotype" w:eastAsia="Arial Unicode MS" w:hAnsi="Palatino Linotype"/>
        </w:rPr>
        <w:t xml:space="preserve">, el cargo que </w:t>
      </w:r>
      <w:r w:rsidRPr="003A3488">
        <w:rPr>
          <w:rFonts w:ascii="Palatino Linotype" w:eastAsia="Arial Unicode MS" w:hAnsi="Palatino Linotype"/>
        </w:rPr>
        <w:lastRenderedPageBreak/>
        <w:t>desempeña, área de adscripción, número de empleado</w:t>
      </w:r>
      <w:r w:rsidRPr="003A3488">
        <w:rPr>
          <w:rFonts w:ascii="Palatino Linotype" w:eastAsia="Arial Unicode MS" w:hAnsi="Palatino Linotype"/>
          <w:i/>
        </w:rPr>
        <w:t xml:space="preserve"> (sólo en caso de no arrojar datos personales)</w:t>
      </w:r>
      <w:r w:rsidRPr="003A3488">
        <w:rPr>
          <w:rFonts w:ascii="Palatino Linotype" w:eastAsia="Arial Unicode MS" w:hAnsi="Palatino Linotype"/>
        </w:rPr>
        <w:t xml:space="preserve">, básicamente.  </w:t>
      </w:r>
    </w:p>
    <w:p w14:paraId="4C581073" w14:textId="77777777" w:rsidR="00E44831" w:rsidRPr="003A3488" w:rsidRDefault="00E44831" w:rsidP="00E44831">
      <w:pPr>
        <w:spacing w:line="360" w:lineRule="auto"/>
        <w:jc w:val="both"/>
      </w:pPr>
    </w:p>
    <w:p w14:paraId="697BEF21" w14:textId="77777777" w:rsidR="00E44831" w:rsidRPr="003A3488" w:rsidRDefault="00E44831" w:rsidP="00E44831">
      <w:pPr>
        <w:spacing w:line="360" w:lineRule="auto"/>
        <w:jc w:val="both"/>
        <w:rPr>
          <w:rFonts w:ascii="Palatino Linotype" w:hAnsi="Palatino Linotype"/>
        </w:rPr>
      </w:pPr>
      <w:r w:rsidRPr="003A3488">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291BFA5" w14:textId="77777777" w:rsidR="00E44831" w:rsidRPr="003A3488" w:rsidRDefault="00E44831" w:rsidP="00E44831"/>
    <w:p w14:paraId="3C72040B" w14:textId="77777777" w:rsidR="00E44831" w:rsidRPr="003A3488" w:rsidRDefault="00E44831" w:rsidP="00E44831">
      <w:pPr>
        <w:ind w:left="567" w:right="616"/>
        <w:jc w:val="both"/>
        <w:rPr>
          <w:rFonts w:ascii="Palatino Linotype" w:hAnsi="Palatino Linotype"/>
          <w:i/>
          <w:sz w:val="22"/>
          <w:lang w:eastAsia="es-MX"/>
        </w:rPr>
      </w:pPr>
      <w:r w:rsidRPr="003A3488">
        <w:rPr>
          <w:rFonts w:ascii="Palatino Linotype" w:hAnsi="Palatino Linotype"/>
          <w:i/>
          <w:sz w:val="22"/>
          <w:lang w:eastAsia="es-MX"/>
        </w:rPr>
        <w:t>"</w:t>
      </w:r>
      <w:r w:rsidRPr="003A3488">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A3488">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D11F16F" w14:textId="77777777" w:rsidR="00E44831" w:rsidRPr="003A3488" w:rsidRDefault="00E44831" w:rsidP="00E44831">
      <w:pPr>
        <w:spacing w:line="360" w:lineRule="auto"/>
        <w:jc w:val="both"/>
        <w:rPr>
          <w:rFonts w:ascii="Palatino Linotype" w:hAnsi="Palatino Linotype"/>
          <w:lang w:val="es-ES_tradnl"/>
        </w:rPr>
      </w:pPr>
    </w:p>
    <w:p w14:paraId="34682E8E" w14:textId="77777777" w:rsidR="00E44831" w:rsidRPr="003A3488" w:rsidRDefault="00E44831" w:rsidP="00E44831">
      <w:pPr>
        <w:spacing w:line="360" w:lineRule="auto"/>
        <w:jc w:val="both"/>
        <w:rPr>
          <w:rFonts w:ascii="Palatino Linotype" w:hAnsi="Palatino Linotype"/>
        </w:rPr>
      </w:pPr>
      <w:r w:rsidRPr="003A3488">
        <w:rPr>
          <w:rFonts w:ascii="Palatino Linotype" w:hAnsi="Palatino Linotype"/>
          <w:lang w:val="es-ES_tradnl"/>
        </w:rPr>
        <w:t xml:space="preserve">Por ende, en el presente caso el </w:t>
      </w:r>
      <w:r w:rsidRPr="003A3488">
        <w:rPr>
          <w:rFonts w:ascii="Palatino Linotype" w:hAnsi="Palatino Linotype"/>
          <w:b/>
          <w:lang w:val="es-ES_tradnl"/>
        </w:rPr>
        <w:t>Sujeto Obligado</w:t>
      </w:r>
      <w:r w:rsidRPr="003A3488">
        <w:rPr>
          <w:rFonts w:ascii="Palatino Linotype" w:hAnsi="Palatino Linotype"/>
          <w:lang w:val="es-ES_tradnl"/>
        </w:rPr>
        <w:t xml:space="preserve"> sólo podrá testar los datos referidos con antelación, clasificación que tiene que efectuar mediante las formalidades que la Ley impone, es decir, </w:t>
      </w:r>
      <w:r w:rsidRPr="003A3488">
        <w:rPr>
          <w:rFonts w:ascii="Palatino Linotype" w:hAnsi="Palatino Linotype"/>
        </w:rPr>
        <w:t>resulta necesario que el Comité de Transparencia d</w:t>
      </w:r>
      <w:r w:rsidRPr="003A3488">
        <w:rPr>
          <w:rFonts w:ascii="Palatino Linotype" w:hAnsi="Palatino Linotype"/>
          <w:lang w:val="es-ES_tradnl"/>
        </w:rPr>
        <w:t xml:space="preserve">el Sujeto Obligado </w:t>
      </w:r>
      <w:r w:rsidRPr="003A3488">
        <w:rPr>
          <w:rFonts w:ascii="Palatino Linotype" w:hAnsi="Palatino Linotype"/>
        </w:rPr>
        <w:t>emita el Acuerdo de Clasificación correspondiente</w:t>
      </w:r>
      <w:r w:rsidRPr="003A3488">
        <w:rPr>
          <w:rFonts w:ascii="Palatino Linotype" w:hAnsi="Palatino Linotype"/>
          <w:lang w:val="es-ES_tradnl"/>
        </w:rPr>
        <w:t xml:space="preserve"> debidamente fundado y motivado, </w:t>
      </w:r>
      <w:r w:rsidRPr="003A3488">
        <w:rPr>
          <w:rFonts w:ascii="Palatino Linotype" w:hAnsi="Palatino Linotype"/>
        </w:rPr>
        <w:t xml:space="preserve">que sustente la versión pública, el cual deberá cumplir cabalmente con las </w:t>
      </w:r>
      <w:r w:rsidRPr="003A3488">
        <w:rPr>
          <w:rFonts w:ascii="Palatino Linotype" w:hAnsi="Palatino Linotype"/>
        </w:rPr>
        <w:lastRenderedPageBreak/>
        <w:t xml:space="preserve">formalidades previstas en el artículo 137, de la Ley de Transparencia y Acceso a la Información Pública del Estado de México y Municipios, así como con los numerales aplicables de los </w:t>
      </w:r>
      <w:r w:rsidRPr="003A3488">
        <w:rPr>
          <w:rFonts w:ascii="Palatino Linotype" w:hAnsi="Palatino Linotype"/>
          <w:b/>
        </w:rPr>
        <w:t>LINEAMIENTOS GENERALES EN MATERIA DE CLASIFICACIÓN Y DESCLASIFICACIÓN DE LA INFORMACIÓN, ASÍ COMO PARA LA ELABORACIÓN DE VERSIONES PÚBLICAS</w:t>
      </w:r>
      <w:r w:rsidRPr="003A3488">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1BCEC18C" w14:textId="77777777" w:rsidR="00E44831" w:rsidRPr="003A3488" w:rsidRDefault="00E44831" w:rsidP="00E44831">
      <w:pPr>
        <w:spacing w:line="360" w:lineRule="auto"/>
        <w:jc w:val="both"/>
        <w:rPr>
          <w:rFonts w:ascii="Palatino Linotype" w:hAnsi="Palatino Linotype"/>
        </w:rPr>
      </w:pPr>
    </w:p>
    <w:p w14:paraId="65E3E808" w14:textId="77777777" w:rsidR="00E44831" w:rsidRPr="003A3488" w:rsidRDefault="00E44831" w:rsidP="00E44831">
      <w:pPr>
        <w:spacing w:line="360" w:lineRule="auto"/>
        <w:jc w:val="both"/>
        <w:rPr>
          <w:rFonts w:ascii="Palatino Linotype" w:hAnsi="Palatino Linotype" w:cs="Arial"/>
          <w:lang w:eastAsia="es-MX"/>
        </w:rPr>
      </w:pPr>
      <w:r w:rsidRPr="003A3488">
        <w:rPr>
          <w:rFonts w:ascii="Palatino Linotype" w:hAnsi="Palatino Linotype" w:cs="Arial"/>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3496261" w14:textId="77777777" w:rsidR="00E44831" w:rsidRPr="003A3488" w:rsidRDefault="00E44831" w:rsidP="00E44831">
      <w:pPr>
        <w:spacing w:line="360" w:lineRule="auto"/>
        <w:jc w:val="both"/>
        <w:rPr>
          <w:rFonts w:ascii="Palatino Linotype" w:hAnsi="Palatino Linotype" w:cs="Arial"/>
          <w:lang w:eastAsia="es-MX"/>
        </w:rPr>
      </w:pPr>
    </w:p>
    <w:p w14:paraId="7ABDB33D" w14:textId="77777777" w:rsidR="00E44831" w:rsidRPr="003A3488" w:rsidRDefault="00E44831" w:rsidP="00E44831">
      <w:pPr>
        <w:spacing w:line="360" w:lineRule="auto"/>
        <w:jc w:val="both"/>
        <w:rPr>
          <w:rFonts w:ascii="Palatino Linotype" w:hAnsi="Palatino Linotype" w:cs="Arial"/>
          <w:lang w:eastAsia="es-MX"/>
        </w:rPr>
      </w:pPr>
      <w:r w:rsidRPr="003A3488">
        <w:rPr>
          <w:rFonts w:ascii="Palatino Linotype" w:hAnsi="Palatino Linotype" w:cs="Arial"/>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A922C43" w14:textId="77777777" w:rsidR="00E44831" w:rsidRPr="003A3488" w:rsidRDefault="00E44831" w:rsidP="00E44831">
      <w:pPr>
        <w:spacing w:line="360" w:lineRule="auto"/>
        <w:jc w:val="both"/>
        <w:rPr>
          <w:rFonts w:ascii="Palatino Linotype" w:hAnsi="Palatino Linotype" w:cs="Arial"/>
          <w:lang w:eastAsia="es-MX"/>
        </w:rPr>
      </w:pPr>
    </w:p>
    <w:p w14:paraId="06128942" w14:textId="77777777" w:rsidR="00E44831" w:rsidRPr="003A3488" w:rsidRDefault="00E44831" w:rsidP="00E44831">
      <w:pPr>
        <w:spacing w:line="360" w:lineRule="auto"/>
        <w:jc w:val="both"/>
        <w:rPr>
          <w:rFonts w:ascii="Palatino Linotype" w:hAnsi="Palatino Linotype" w:cs="Arial"/>
          <w:lang w:eastAsia="es-CO"/>
        </w:rPr>
      </w:pPr>
    </w:p>
    <w:p w14:paraId="1028605A" w14:textId="77777777" w:rsidR="00E44831" w:rsidRPr="003A3488" w:rsidRDefault="00E44831" w:rsidP="00E44831">
      <w:pPr>
        <w:spacing w:line="360" w:lineRule="auto"/>
        <w:jc w:val="both"/>
        <w:rPr>
          <w:rFonts w:ascii="Palatino Linotype" w:hAnsi="Palatino Linotype" w:cs="Arial"/>
          <w:lang w:eastAsia="es-CO"/>
        </w:rPr>
      </w:pPr>
      <w:r w:rsidRPr="003A3488">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3A3488">
        <w:rPr>
          <w:rFonts w:ascii="Palatino Linotype" w:hAnsi="Palatino Linotype" w:cs="Arial"/>
          <w:lang w:eastAsia="es-CO"/>
        </w:rPr>
        <w:lastRenderedPageBreak/>
        <w:t xml:space="preserve">razonamientos que llevaron al </w:t>
      </w:r>
      <w:r w:rsidRPr="003A3488">
        <w:rPr>
          <w:rFonts w:ascii="Palatino Linotype" w:hAnsi="Palatino Linotype" w:cs="Arial"/>
          <w:b/>
          <w:lang w:eastAsia="es-CO"/>
        </w:rPr>
        <w:t>Sujeto Obligado</w:t>
      </w:r>
      <w:r w:rsidRPr="003A3488">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536D066" w14:textId="122ED8C5" w:rsidR="003F4D3E" w:rsidRPr="003A3488" w:rsidRDefault="003F4D3E" w:rsidP="003F4D3E">
      <w:pPr>
        <w:spacing w:line="360" w:lineRule="auto"/>
        <w:jc w:val="both"/>
        <w:rPr>
          <w:rFonts w:ascii="Palatino Linotype" w:hAnsi="Palatino Linotype" w:cs="Arial"/>
          <w:lang w:eastAsia="es-CO"/>
        </w:rPr>
      </w:pPr>
    </w:p>
    <w:p w14:paraId="02E5B9A4" w14:textId="77777777" w:rsidR="003F4D3E" w:rsidRPr="003A3488" w:rsidRDefault="003F4D3E" w:rsidP="003F4D3E">
      <w:pPr>
        <w:spacing w:line="360" w:lineRule="auto"/>
        <w:jc w:val="both"/>
        <w:rPr>
          <w:rFonts w:ascii="Palatino Linotype" w:eastAsiaTheme="minorHAnsi" w:hAnsi="Palatino Linotype" w:cs="Arial"/>
          <w:color w:val="000000" w:themeColor="text1"/>
          <w:szCs w:val="22"/>
          <w:lang w:val="es-MX" w:eastAsia="en-US"/>
        </w:rPr>
      </w:pPr>
    </w:p>
    <w:p w14:paraId="420F8139" w14:textId="5CAB05F2" w:rsidR="003F4D3E" w:rsidRPr="003A3488" w:rsidRDefault="003F4D3E" w:rsidP="003F4D3E">
      <w:pPr>
        <w:spacing w:line="360" w:lineRule="auto"/>
        <w:jc w:val="both"/>
        <w:rPr>
          <w:rFonts w:ascii="Palatino Linotype" w:hAnsi="Palatino Linotype"/>
        </w:rPr>
      </w:pPr>
      <w:r w:rsidRPr="003A3488">
        <w:rPr>
          <w:rFonts w:ascii="Palatino Linotype" w:hAnsi="Palatino Linotype"/>
        </w:rPr>
        <w:t xml:space="preserve">En mérito de lo expuesto en líneas anteriores, resultan fundados los motivos de inconformidad que arguye </w:t>
      </w:r>
      <w:r w:rsidR="00C20462" w:rsidRPr="003A3488">
        <w:rPr>
          <w:rFonts w:ascii="Palatino Linotype" w:hAnsi="Palatino Linotype"/>
          <w:b/>
        </w:rPr>
        <w:t>el</w:t>
      </w:r>
      <w:r w:rsidRPr="003A3488">
        <w:rPr>
          <w:rFonts w:ascii="Palatino Linotype" w:hAnsi="Palatino Linotype"/>
          <w:b/>
        </w:rPr>
        <w:t xml:space="preserve"> Recurrente</w:t>
      </w:r>
      <w:r w:rsidRPr="003A3488">
        <w:rPr>
          <w:rFonts w:ascii="Palatino Linotype" w:hAnsi="Palatino Linotype"/>
        </w:rPr>
        <w:t xml:space="preserve"> en su medio de impugnación que fue materia de estudio, por ello con fundamento en la </w:t>
      </w:r>
      <w:r w:rsidR="00647CCF" w:rsidRPr="003A3488">
        <w:rPr>
          <w:rFonts w:ascii="Palatino Linotype" w:hAnsi="Palatino Linotype"/>
          <w:i/>
        </w:rPr>
        <w:t>primera</w:t>
      </w:r>
      <w:r w:rsidRPr="003A3488">
        <w:rPr>
          <w:rFonts w:ascii="Palatino Linotype" w:hAnsi="Palatino Linotype"/>
          <w:i/>
        </w:rPr>
        <w:t xml:space="preserve"> hipótesis</w:t>
      </w:r>
      <w:r w:rsidRPr="003A3488">
        <w:rPr>
          <w:rFonts w:ascii="Palatino Linotype" w:hAnsi="Palatino Linotype"/>
        </w:rPr>
        <w:t xml:space="preserve"> de la fracción III, del artículo 186,</w:t>
      </w:r>
      <w:r w:rsidRPr="003A3488">
        <w:rPr>
          <w:rFonts w:ascii="Palatino Linotype" w:hAnsi="Palatino Linotype"/>
          <w:b/>
        </w:rPr>
        <w:t xml:space="preserve"> </w:t>
      </w:r>
      <w:r w:rsidRPr="003A3488">
        <w:rPr>
          <w:rFonts w:ascii="Palatino Linotype" w:hAnsi="Palatino Linotype"/>
        </w:rPr>
        <w:t xml:space="preserve">de la Ley de Transparencia y Acceso a la Información Pública del Estado de México y Municipios, se </w:t>
      </w:r>
      <w:r w:rsidR="00647CCF" w:rsidRPr="003A3488">
        <w:rPr>
          <w:rFonts w:ascii="Palatino Linotype" w:hAnsi="Palatino Linotype"/>
          <w:b/>
        </w:rPr>
        <w:t>REVOCA</w:t>
      </w:r>
      <w:r w:rsidRPr="003A3488">
        <w:rPr>
          <w:rFonts w:ascii="Palatino Linotype" w:hAnsi="Palatino Linotype"/>
          <w:b/>
        </w:rPr>
        <w:t xml:space="preserve"> </w:t>
      </w:r>
      <w:r w:rsidRPr="003A3488">
        <w:rPr>
          <w:rFonts w:ascii="Palatino Linotype" w:hAnsi="Palatino Linotype"/>
        </w:rPr>
        <w:t>la respuesta a la solicitud de información número</w:t>
      </w:r>
      <w:r w:rsidRPr="003A3488">
        <w:rPr>
          <w:rFonts w:ascii="Palatino Linotype" w:hAnsi="Palatino Linotype"/>
          <w:b/>
        </w:rPr>
        <w:t xml:space="preserve"> </w:t>
      </w:r>
      <w:r w:rsidR="00EB7133" w:rsidRPr="003A3488">
        <w:rPr>
          <w:rFonts w:ascii="Palatino Linotype" w:eastAsiaTheme="minorHAnsi" w:hAnsi="Palatino Linotype" w:cs="Arial"/>
          <w:b/>
          <w:szCs w:val="22"/>
          <w:lang w:val="es-MX" w:eastAsia="en-US"/>
        </w:rPr>
        <w:t>00013/LAPAZ/IP/2023</w:t>
      </w:r>
      <w:r w:rsidRPr="003A3488">
        <w:rPr>
          <w:rFonts w:ascii="Palatino Linotype" w:hAnsi="Palatino Linotype"/>
        </w:rPr>
        <w:t>,</w:t>
      </w:r>
      <w:r w:rsidRPr="003A3488">
        <w:rPr>
          <w:rFonts w:ascii="Palatino Linotype" w:hAnsi="Palatino Linotype"/>
          <w:b/>
        </w:rPr>
        <w:t xml:space="preserve"> </w:t>
      </w:r>
      <w:r w:rsidRPr="003A3488">
        <w:rPr>
          <w:rFonts w:ascii="Palatino Linotype" w:hAnsi="Palatino Linotype"/>
          <w:bCs/>
        </w:rPr>
        <w:t>que ha sido materia del presente fallo</w:t>
      </w:r>
      <w:r w:rsidRPr="003A3488">
        <w:rPr>
          <w:rFonts w:ascii="Palatino Linotype" w:hAnsi="Palatino Linotype"/>
        </w:rPr>
        <w:t>.</w:t>
      </w:r>
    </w:p>
    <w:p w14:paraId="67DD4DD6" w14:textId="77777777" w:rsidR="003F4D3E" w:rsidRPr="003A3488" w:rsidRDefault="003F4D3E" w:rsidP="003F4D3E">
      <w:pPr>
        <w:spacing w:line="360" w:lineRule="auto"/>
        <w:jc w:val="both"/>
        <w:rPr>
          <w:rFonts w:ascii="Palatino Linotype" w:hAnsi="Palatino Linotype"/>
        </w:rPr>
      </w:pPr>
    </w:p>
    <w:p w14:paraId="2FFFEB53" w14:textId="77777777" w:rsidR="003F4D3E" w:rsidRPr="003A3488" w:rsidRDefault="003F4D3E" w:rsidP="003F4D3E">
      <w:pPr>
        <w:pStyle w:val="Sinespaciado"/>
        <w:spacing w:line="360" w:lineRule="auto"/>
        <w:jc w:val="both"/>
        <w:rPr>
          <w:rFonts w:ascii="Palatino Linotype" w:hAnsi="Palatino Linotype"/>
        </w:rPr>
      </w:pPr>
      <w:r w:rsidRPr="003A3488">
        <w:rPr>
          <w:rFonts w:ascii="Palatino Linotype" w:hAnsi="Palatino Linotype"/>
        </w:rPr>
        <w:t>Por lo antes expuesto y fundado es de resolverse y,</w:t>
      </w:r>
    </w:p>
    <w:p w14:paraId="07F3AE2A" w14:textId="77777777" w:rsidR="003F4D3E" w:rsidRPr="003A3488" w:rsidRDefault="003F4D3E" w:rsidP="003F4D3E">
      <w:pPr>
        <w:pStyle w:val="Sinespaciado"/>
        <w:spacing w:line="360" w:lineRule="auto"/>
        <w:jc w:val="both"/>
        <w:rPr>
          <w:rFonts w:ascii="Palatino Linotype" w:hAnsi="Palatino Linotype"/>
        </w:rPr>
      </w:pPr>
    </w:p>
    <w:p w14:paraId="2A6D4106" w14:textId="77777777" w:rsidR="003F4D3E" w:rsidRPr="003A3488" w:rsidRDefault="003F4D3E" w:rsidP="003F4D3E">
      <w:pPr>
        <w:spacing w:line="360" w:lineRule="auto"/>
        <w:jc w:val="center"/>
        <w:rPr>
          <w:rFonts w:ascii="Palatino Linotype" w:hAnsi="Palatino Linotype"/>
          <w:b/>
          <w:sz w:val="28"/>
          <w:lang w:val="pt-BR"/>
        </w:rPr>
      </w:pPr>
      <w:r w:rsidRPr="003A3488">
        <w:rPr>
          <w:rFonts w:ascii="Palatino Linotype" w:hAnsi="Palatino Linotype"/>
          <w:b/>
          <w:sz w:val="28"/>
          <w:lang w:val="pt-BR"/>
        </w:rPr>
        <w:t>S E   R E S U E L V E</w:t>
      </w:r>
    </w:p>
    <w:p w14:paraId="3C644CC3" w14:textId="77777777" w:rsidR="003F4D3E" w:rsidRPr="003A3488" w:rsidRDefault="003F4D3E" w:rsidP="003F4D3E">
      <w:pPr>
        <w:spacing w:line="360" w:lineRule="auto"/>
        <w:jc w:val="center"/>
        <w:rPr>
          <w:rFonts w:ascii="Palatino Linotype" w:hAnsi="Palatino Linotype"/>
          <w:b/>
          <w:sz w:val="16"/>
          <w:lang w:val="pt-BR"/>
        </w:rPr>
      </w:pPr>
    </w:p>
    <w:p w14:paraId="6EE1968D" w14:textId="055E5532" w:rsidR="003F4D3E" w:rsidRPr="003A3488" w:rsidRDefault="003F4D3E" w:rsidP="003F4D3E">
      <w:pPr>
        <w:autoSpaceDE w:val="0"/>
        <w:autoSpaceDN w:val="0"/>
        <w:adjustRightInd w:val="0"/>
        <w:spacing w:line="360" w:lineRule="auto"/>
        <w:ind w:right="49"/>
        <w:jc w:val="both"/>
        <w:rPr>
          <w:rFonts w:ascii="Palatino Linotype" w:hAnsi="Palatino Linotype" w:cs="Arial"/>
        </w:rPr>
      </w:pPr>
      <w:r w:rsidRPr="003A3488">
        <w:rPr>
          <w:rFonts w:ascii="Palatino Linotype" w:hAnsi="Palatino Linotype" w:cs="Arial"/>
          <w:b/>
          <w:sz w:val="28"/>
          <w:szCs w:val="28"/>
          <w:lang w:val="es-ES_tradnl"/>
        </w:rPr>
        <w:t>PRIMERO.</w:t>
      </w:r>
      <w:r w:rsidRPr="003A3488">
        <w:rPr>
          <w:rFonts w:ascii="Palatino Linotype" w:hAnsi="Palatino Linotype" w:cs="Arial"/>
          <w:lang w:val="es-ES_tradnl"/>
        </w:rPr>
        <w:t xml:space="preserve"> </w:t>
      </w:r>
      <w:r w:rsidRPr="003A3488">
        <w:rPr>
          <w:rFonts w:ascii="Palatino Linotype" w:hAnsi="Palatino Linotype" w:cs="Arial"/>
        </w:rPr>
        <w:t>Se</w:t>
      </w:r>
      <w:r w:rsidRPr="003A3488">
        <w:rPr>
          <w:rFonts w:ascii="Palatino Linotype" w:hAnsi="Palatino Linotype" w:cs="Arial"/>
          <w:b/>
        </w:rPr>
        <w:t xml:space="preserve"> </w:t>
      </w:r>
      <w:r w:rsidR="00647CCF" w:rsidRPr="003A3488">
        <w:rPr>
          <w:rFonts w:ascii="Palatino Linotype" w:hAnsi="Palatino Linotype" w:cs="Arial"/>
          <w:b/>
        </w:rPr>
        <w:t>REVO</w:t>
      </w:r>
      <w:r w:rsidRPr="003A3488">
        <w:rPr>
          <w:rFonts w:ascii="Palatino Linotype" w:hAnsi="Palatino Linotype" w:cs="Arial"/>
          <w:b/>
        </w:rPr>
        <w:t xml:space="preserve">CA </w:t>
      </w:r>
      <w:r w:rsidRPr="003A3488">
        <w:rPr>
          <w:rFonts w:ascii="Palatino Linotype" w:eastAsia="Arial Unicode MS" w:hAnsi="Palatino Linotype" w:cs="Arial"/>
        </w:rPr>
        <w:t xml:space="preserve">la respuesta entregada por </w:t>
      </w:r>
      <w:r w:rsidRPr="003A3488">
        <w:rPr>
          <w:rFonts w:ascii="Palatino Linotype" w:eastAsia="Arial Unicode MS" w:hAnsi="Palatino Linotype" w:cs="Arial"/>
          <w:b/>
        </w:rPr>
        <w:t xml:space="preserve">El Sujeto Obligado </w:t>
      </w:r>
      <w:r w:rsidRPr="003A3488">
        <w:rPr>
          <w:rFonts w:ascii="Palatino Linotype" w:eastAsia="Arial Unicode MS" w:hAnsi="Palatino Linotype" w:cs="Arial"/>
        </w:rPr>
        <w:t xml:space="preserve">a la solicitud de información número </w:t>
      </w:r>
      <w:r w:rsidR="00EB7133" w:rsidRPr="003A3488">
        <w:rPr>
          <w:rFonts w:ascii="Palatino Linotype" w:eastAsiaTheme="minorHAnsi" w:hAnsi="Palatino Linotype" w:cs="Arial"/>
          <w:b/>
          <w:szCs w:val="22"/>
          <w:lang w:val="es-MX" w:eastAsia="en-US"/>
        </w:rPr>
        <w:t>00013/LAPAZ/IP/2023</w:t>
      </w:r>
      <w:r w:rsidRPr="003A3488">
        <w:rPr>
          <w:rFonts w:ascii="Palatino Linotype" w:hAnsi="Palatino Linotype" w:cs="Arial"/>
        </w:rPr>
        <w:t>, por resultar fundados los motivos de inconformidad vertidos por la</w:t>
      </w:r>
      <w:r w:rsidRPr="003A3488">
        <w:rPr>
          <w:rFonts w:ascii="Palatino Linotype" w:hAnsi="Palatino Linotype" w:cs="Arial"/>
          <w:b/>
        </w:rPr>
        <w:t xml:space="preserve"> Recurrente</w:t>
      </w:r>
      <w:r w:rsidRPr="003A3488">
        <w:rPr>
          <w:rFonts w:ascii="Palatino Linotype" w:hAnsi="Palatino Linotype" w:cs="Arial"/>
        </w:rPr>
        <w:t xml:space="preserve">, en términos del Considerando </w:t>
      </w:r>
      <w:r w:rsidRPr="003A3488">
        <w:rPr>
          <w:rFonts w:ascii="Palatino Linotype" w:hAnsi="Palatino Linotype" w:cs="Arial"/>
          <w:b/>
        </w:rPr>
        <w:t>CUARTO</w:t>
      </w:r>
      <w:r w:rsidRPr="003A3488">
        <w:rPr>
          <w:rFonts w:ascii="Palatino Linotype" w:hAnsi="Palatino Linotype" w:cs="Arial"/>
        </w:rPr>
        <w:t xml:space="preserve"> de ésta resolución.</w:t>
      </w:r>
    </w:p>
    <w:p w14:paraId="5F598486" w14:textId="77777777" w:rsidR="003F4D3E" w:rsidRPr="003A3488" w:rsidRDefault="003F4D3E" w:rsidP="003F4D3E">
      <w:pPr>
        <w:autoSpaceDE w:val="0"/>
        <w:autoSpaceDN w:val="0"/>
        <w:adjustRightInd w:val="0"/>
        <w:spacing w:line="360" w:lineRule="auto"/>
        <w:ind w:right="49"/>
        <w:jc w:val="both"/>
        <w:rPr>
          <w:rFonts w:ascii="Palatino Linotype" w:hAnsi="Palatino Linotype" w:cs="Arial"/>
        </w:rPr>
      </w:pPr>
    </w:p>
    <w:p w14:paraId="083DF8B4" w14:textId="77777777" w:rsidR="003F4D3E" w:rsidRPr="003A3488" w:rsidRDefault="003F4D3E" w:rsidP="003F4D3E">
      <w:pPr>
        <w:spacing w:line="360" w:lineRule="auto"/>
        <w:jc w:val="both"/>
        <w:rPr>
          <w:rFonts w:ascii="Palatino Linotype" w:hAnsi="Palatino Linotype" w:cs="Arial"/>
        </w:rPr>
      </w:pPr>
      <w:r w:rsidRPr="003A3488">
        <w:rPr>
          <w:rFonts w:ascii="Palatino Linotype" w:hAnsi="Palatino Linotype" w:cs="Arial"/>
          <w:b/>
          <w:sz w:val="28"/>
          <w:szCs w:val="28"/>
        </w:rPr>
        <w:lastRenderedPageBreak/>
        <w:t>SEGUNDO.</w:t>
      </w:r>
      <w:r w:rsidRPr="003A3488">
        <w:rPr>
          <w:rFonts w:ascii="Palatino Linotype" w:hAnsi="Palatino Linotype" w:cs="Arial"/>
        </w:rPr>
        <w:t xml:space="preserve"> Se </w:t>
      </w:r>
      <w:r w:rsidRPr="003A3488">
        <w:rPr>
          <w:rFonts w:ascii="Palatino Linotype" w:hAnsi="Palatino Linotype" w:cs="Arial"/>
          <w:b/>
        </w:rPr>
        <w:t>ORDENA</w:t>
      </w:r>
      <w:r w:rsidRPr="003A3488">
        <w:rPr>
          <w:rFonts w:ascii="Palatino Linotype" w:hAnsi="Palatino Linotype" w:cs="Arial"/>
        </w:rPr>
        <w:t xml:space="preserve"> al </w:t>
      </w:r>
      <w:r w:rsidRPr="003A3488">
        <w:rPr>
          <w:rFonts w:ascii="Palatino Linotype" w:hAnsi="Palatino Linotype" w:cs="Arial"/>
          <w:b/>
        </w:rPr>
        <w:t>Sujeto Obligado</w:t>
      </w:r>
      <w:r w:rsidRPr="003A3488">
        <w:rPr>
          <w:rFonts w:ascii="Palatino Linotype" w:hAnsi="Palatino Linotype" w:cs="Arial"/>
        </w:rPr>
        <w:t xml:space="preserve"> haga entrega a la </w:t>
      </w:r>
      <w:r w:rsidRPr="003A3488">
        <w:rPr>
          <w:rFonts w:ascii="Palatino Linotype" w:hAnsi="Palatino Linotype" w:cs="Arial"/>
          <w:b/>
        </w:rPr>
        <w:t xml:space="preserve">Recurrente </w:t>
      </w:r>
      <w:r w:rsidRPr="003A3488">
        <w:rPr>
          <w:rFonts w:ascii="Palatino Linotype" w:hAnsi="Palatino Linotype" w:cs="Arial"/>
        </w:rPr>
        <w:t xml:space="preserve">en términos del Considerando </w:t>
      </w:r>
      <w:r w:rsidRPr="003A3488">
        <w:rPr>
          <w:rFonts w:ascii="Palatino Linotype" w:hAnsi="Palatino Linotype" w:cs="Arial"/>
          <w:b/>
        </w:rPr>
        <w:t xml:space="preserve">CUARTO </w:t>
      </w:r>
      <w:r w:rsidRPr="003A3488">
        <w:rPr>
          <w:rFonts w:ascii="Palatino Linotype" w:hAnsi="Palatino Linotype" w:cs="Arial"/>
        </w:rPr>
        <w:t xml:space="preserve">de esta resolución, a través del </w:t>
      </w:r>
      <w:r w:rsidRPr="003A3488">
        <w:rPr>
          <w:rFonts w:ascii="Palatino Linotype" w:hAnsi="Palatino Linotype"/>
        </w:rPr>
        <w:t>Sistema de Acceso a la Información Mexiquense</w:t>
      </w:r>
      <w:r w:rsidRPr="003A3488">
        <w:rPr>
          <w:rFonts w:ascii="Palatino Linotype" w:hAnsi="Palatino Linotype" w:cs="Arial"/>
        </w:rPr>
        <w:t xml:space="preserve"> </w:t>
      </w:r>
      <w:r w:rsidRPr="003A3488">
        <w:rPr>
          <w:rFonts w:ascii="Palatino Linotype" w:hAnsi="Palatino Linotype" w:cs="Arial"/>
          <w:b/>
        </w:rPr>
        <w:t>(SAIMEX)</w:t>
      </w:r>
      <w:r w:rsidRPr="003A3488">
        <w:rPr>
          <w:rFonts w:ascii="Palatino Linotype" w:hAnsi="Palatino Linotype" w:cs="Arial"/>
        </w:rPr>
        <w:t>, previa búsqueda exhaustiva y razonable, de ser procedente en versión pública, lo siguiente:</w:t>
      </w:r>
    </w:p>
    <w:p w14:paraId="4C7AB3B5" w14:textId="77777777" w:rsidR="003F4D3E" w:rsidRPr="003A3488" w:rsidRDefault="003F4D3E" w:rsidP="003F4D3E">
      <w:pPr>
        <w:spacing w:line="360" w:lineRule="auto"/>
        <w:jc w:val="both"/>
        <w:rPr>
          <w:rFonts w:ascii="Palatino Linotype" w:hAnsi="Palatino Linotype" w:cs="Arial"/>
        </w:rPr>
      </w:pPr>
    </w:p>
    <w:p w14:paraId="7E898524" w14:textId="3186EE0B" w:rsidR="00115F41" w:rsidRPr="003A3488" w:rsidRDefault="003F4D3E" w:rsidP="001D1CAC">
      <w:pPr>
        <w:pStyle w:val="Prrafodelista"/>
        <w:numPr>
          <w:ilvl w:val="0"/>
          <w:numId w:val="9"/>
        </w:numPr>
        <w:spacing w:line="360" w:lineRule="auto"/>
        <w:ind w:right="49"/>
        <w:jc w:val="both"/>
        <w:rPr>
          <w:rFonts w:ascii="Palatino Linotype" w:hAnsi="Palatino Linotype" w:cs="Arial"/>
          <w:sz w:val="16"/>
        </w:rPr>
      </w:pPr>
      <w:r w:rsidRPr="003A3488">
        <w:rPr>
          <w:rFonts w:ascii="Palatino Linotype" w:eastAsiaTheme="minorHAnsi" w:hAnsi="Palatino Linotype"/>
          <w:lang w:eastAsia="es-MX"/>
        </w:rPr>
        <w:t>Las listas de asistencia del personal adscrito a</w:t>
      </w:r>
      <w:r w:rsidR="00A517F7" w:rsidRPr="003A3488">
        <w:rPr>
          <w:rFonts w:ascii="Palatino Linotype" w:eastAsiaTheme="minorHAnsi" w:hAnsi="Palatino Linotype"/>
          <w:lang w:eastAsia="es-MX"/>
        </w:rPr>
        <w:t xml:space="preserve"> la</w:t>
      </w:r>
      <w:r w:rsidRPr="003A3488">
        <w:rPr>
          <w:rFonts w:ascii="Palatino Linotype" w:eastAsiaTheme="minorHAnsi" w:hAnsi="Palatino Linotype"/>
          <w:lang w:eastAsia="es-MX"/>
        </w:rPr>
        <w:t xml:space="preserve"> </w:t>
      </w:r>
      <w:r w:rsidR="00A517F7" w:rsidRPr="003A3488">
        <w:rPr>
          <w:rFonts w:ascii="Palatino Linotype" w:eastAsiaTheme="minorHAnsi" w:hAnsi="Palatino Linotype"/>
          <w:lang w:eastAsia="es-MX"/>
        </w:rPr>
        <w:t xml:space="preserve">Dirección de Cultura, Obras Públicas, Unidad de Transparencia y </w:t>
      </w:r>
      <w:r w:rsidR="008F6309" w:rsidRPr="003A3488">
        <w:rPr>
          <w:rFonts w:ascii="Palatino Linotype" w:eastAsiaTheme="minorHAnsi" w:hAnsi="Palatino Linotype"/>
          <w:lang w:eastAsia="es-MX"/>
        </w:rPr>
        <w:t xml:space="preserve">Dirección de </w:t>
      </w:r>
      <w:r w:rsidR="00A517F7" w:rsidRPr="003A3488">
        <w:rPr>
          <w:rFonts w:ascii="Palatino Linotype" w:eastAsiaTheme="minorHAnsi" w:hAnsi="Palatino Linotype"/>
          <w:lang w:eastAsia="es-MX"/>
        </w:rPr>
        <w:t xml:space="preserve">Ecología </w:t>
      </w:r>
      <w:r w:rsidRPr="003A3488">
        <w:rPr>
          <w:rFonts w:ascii="Palatino Linotype" w:eastAsiaTheme="minorHAnsi" w:hAnsi="Palatino Linotype"/>
          <w:lang w:eastAsia="es-MX"/>
        </w:rPr>
        <w:t xml:space="preserve">del H. Ayuntamiento de </w:t>
      </w:r>
      <w:r w:rsidR="00A517F7" w:rsidRPr="003A3488">
        <w:rPr>
          <w:rFonts w:ascii="Palatino Linotype" w:eastAsiaTheme="minorHAnsi" w:hAnsi="Palatino Linotype"/>
          <w:lang w:eastAsia="es-MX"/>
        </w:rPr>
        <w:t>la Paz</w:t>
      </w:r>
      <w:r w:rsidR="008F6309" w:rsidRPr="003A3488">
        <w:rPr>
          <w:rFonts w:ascii="Palatino Linotype" w:eastAsiaTheme="minorHAnsi" w:hAnsi="Palatino Linotype"/>
          <w:lang w:eastAsia="es-MX"/>
        </w:rPr>
        <w:t xml:space="preserve">, </w:t>
      </w:r>
      <w:r w:rsidRPr="003A3488">
        <w:rPr>
          <w:rFonts w:ascii="Palatino Linotype" w:eastAsiaTheme="minorHAnsi" w:hAnsi="Palatino Linotype"/>
          <w:lang w:eastAsia="es-MX"/>
        </w:rPr>
        <w:t xml:space="preserve">del </w:t>
      </w:r>
      <w:r w:rsidR="006F65C8" w:rsidRPr="003A3488">
        <w:rPr>
          <w:rFonts w:ascii="Palatino Linotype" w:hAnsi="Palatino Linotype"/>
          <w:bCs/>
        </w:rPr>
        <w:t>treinta de enero al tres de febrero de dos mil veintitrés</w:t>
      </w:r>
      <w:r w:rsidR="006F65C8" w:rsidRPr="003A3488">
        <w:rPr>
          <w:bCs/>
        </w:rPr>
        <w:t>.</w:t>
      </w:r>
    </w:p>
    <w:p w14:paraId="18364C38" w14:textId="75469CD1" w:rsidR="00F91319" w:rsidRPr="003A3488" w:rsidRDefault="00115F41" w:rsidP="001D1CAC">
      <w:pPr>
        <w:pStyle w:val="Prrafodelista"/>
        <w:numPr>
          <w:ilvl w:val="0"/>
          <w:numId w:val="9"/>
        </w:numPr>
        <w:spacing w:line="360" w:lineRule="auto"/>
        <w:ind w:right="49"/>
        <w:jc w:val="both"/>
        <w:rPr>
          <w:rFonts w:ascii="Palatino Linotype" w:hAnsi="Palatino Linotype" w:cs="Arial"/>
          <w:sz w:val="16"/>
        </w:rPr>
      </w:pPr>
      <w:r w:rsidRPr="003A3488">
        <w:rPr>
          <w:rFonts w:ascii="Palatino Linotype" w:hAnsi="Palatino Linotype" w:cs="Arial"/>
        </w:rPr>
        <w:t>A</w:t>
      </w:r>
      <w:r w:rsidR="00F91319" w:rsidRPr="003A3488">
        <w:rPr>
          <w:rFonts w:ascii="Palatino Linotype" w:hAnsi="Palatino Linotype" w:cs="Arial"/>
        </w:rPr>
        <w:t>utorización emitida por autoridad competente, para omitir la elaboración de listas de asistencia, para exceptuar el registro de asistencia de determinados servidores públicos, del periodo señalado en el punto anterior.</w:t>
      </w:r>
    </w:p>
    <w:p w14:paraId="7616C580" w14:textId="77777777" w:rsidR="003F4D3E" w:rsidRPr="003A3488" w:rsidRDefault="003F4D3E" w:rsidP="003F4D3E">
      <w:pPr>
        <w:spacing w:line="276" w:lineRule="auto"/>
        <w:ind w:left="720"/>
        <w:jc w:val="both"/>
        <w:rPr>
          <w:rFonts w:ascii="Palatino Linotype" w:hAnsi="Palatino Linotype" w:cs="Arial"/>
          <w:i/>
          <w:sz w:val="23"/>
          <w:szCs w:val="23"/>
        </w:rPr>
      </w:pPr>
    </w:p>
    <w:p w14:paraId="62A3B270" w14:textId="77777777" w:rsidR="003F4D3E" w:rsidRPr="003A3488" w:rsidRDefault="003F4D3E" w:rsidP="003F4D3E">
      <w:pPr>
        <w:ind w:left="720"/>
        <w:jc w:val="both"/>
        <w:rPr>
          <w:rFonts w:ascii="Palatino Linotype" w:hAnsi="Palatino Linotype" w:cs="Arial"/>
          <w:i/>
          <w:sz w:val="23"/>
          <w:szCs w:val="23"/>
        </w:rPr>
      </w:pPr>
      <w:r w:rsidRPr="003A3488">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3A3488">
        <w:rPr>
          <w:rFonts w:ascii="Palatino Linotype" w:hAnsi="Palatino Linotype" w:cs="Arial"/>
          <w:b/>
          <w:i/>
          <w:sz w:val="23"/>
          <w:szCs w:val="23"/>
        </w:rPr>
        <w:t>Recurrente</w:t>
      </w:r>
      <w:r w:rsidRPr="003A3488">
        <w:rPr>
          <w:rFonts w:ascii="Palatino Linotype" w:hAnsi="Palatino Linotype" w:cs="Arial"/>
          <w:i/>
          <w:sz w:val="23"/>
          <w:szCs w:val="23"/>
        </w:rPr>
        <w:t>.</w:t>
      </w:r>
    </w:p>
    <w:p w14:paraId="3D01651A" w14:textId="77777777" w:rsidR="003F4D3E" w:rsidRPr="003A3488" w:rsidRDefault="003F4D3E" w:rsidP="003F4D3E">
      <w:pPr>
        <w:ind w:left="720"/>
        <w:jc w:val="both"/>
        <w:rPr>
          <w:rFonts w:ascii="Palatino Linotype" w:hAnsi="Palatino Linotype" w:cs="Arial"/>
          <w:i/>
          <w:sz w:val="23"/>
          <w:szCs w:val="23"/>
        </w:rPr>
      </w:pPr>
    </w:p>
    <w:p w14:paraId="79907E4B" w14:textId="07E7CA43" w:rsidR="003F4D3E" w:rsidRPr="003A3488" w:rsidRDefault="003F4D3E" w:rsidP="003F4D3E">
      <w:pPr>
        <w:ind w:left="720"/>
        <w:jc w:val="both"/>
        <w:rPr>
          <w:rFonts w:ascii="Palatino Linotype" w:hAnsi="Palatino Linotype" w:cs="Arial"/>
          <w:i/>
          <w:iCs/>
          <w:sz w:val="22"/>
          <w:szCs w:val="22"/>
        </w:rPr>
      </w:pPr>
      <w:r w:rsidRPr="003A3488">
        <w:rPr>
          <w:rFonts w:ascii="Palatino Linotype" w:hAnsi="Palatino Linotype" w:cs="Arial"/>
          <w:i/>
          <w:iCs/>
          <w:sz w:val="22"/>
          <w:szCs w:val="22"/>
        </w:rPr>
        <w:t xml:space="preserve">Para el caso de que el Sujeto Obligado, no localice la información señalada en el </w:t>
      </w:r>
      <w:r w:rsidRPr="003A3488">
        <w:rPr>
          <w:rFonts w:ascii="Palatino Linotype" w:hAnsi="Palatino Linotype" w:cs="Arial"/>
          <w:b/>
          <w:i/>
          <w:iCs/>
          <w:sz w:val="22"/>
          <w:szCs w:val="22"/>
        </w:rPr>
        <w:t>numeral 1)</w:t>
      </w:r>
      <w:r w:rsidR="00E108EB" w:rsidRPr="003A3488">
        <w:rPr>
          <w:rFonts w:ascii="Palatino Linotype" w:hAnsi="Palatino Linotype" w:cs="Arial"/>
          <w:b/>
          <w:i/>
          <w:iCs/>
          <w:sz w:val="22"/>
          <w:szCs w:val="22"/>
        </w:rPr>
        <w:t xml:space="preserve"> y 2)</w:t>
      </w:r>
      <w:r w:rsidRPr="003A3488">
        <w:rPr>
          <w:rFonts w:ascii="Palatino Linotype" w:hAnsi="Palatino Linotype" w:cs="Arial"/>
          <w:b/>
          <w:i/>
          <w:iCs/>
          <w:sz w:val="22"/>
          <w:szCs w:val="22"/>
        </w:rPr>
        <w:t>, del Resolutivo Segundo</w:t>
      </w:r>
      <w:r w:rsidRPr="003A3488">
        <w:rPr>
          <w:rFonts w:ascii="Palatino Linotype" w:hAnsi="Palatino Linotype" w:cs="Arial"/>
          <w:i/>
          <w:iCs/>
          <w:sz w:val="22"/>
          <w:szCs w:val="22"/>
        </w:rPr>
        <w:t>, deberá de emitir el Acuerdo de Inexistencia en términos de los artículos 49, fracciones II y XIII, 169 y 170, de la Ley de Transparencia y Acceso a la Información Pública del Estado de México y Municipios que al respecto emita su Comité de Transparencia.</w:t>
      </w:r>
    </w:p>
    <w:p w14:paraId="3749FA02" w14:textId="77777777" w:rsidR="003F4D3E" w:rsidRPr="003A3488" w:rsidRDefault="003F4D3E" w:rsidP="003F4D3E">
      <w:pPr>
        <w:spacing w:line="360" w:lineRule="auto"/>
        <w:jc w:val="both"/>
        <w:rPr>
          <w:rFonts w:ascii="Palatino Linotype" w:eastAsiaTheme="minorHAnsi" w:hAnsi="Palatino Linotype" w:cstheme="minorBidi"/>
          <w:b/>
          <w:sz w:val="14"/>
          <w:lang w:val="es-MX" w:eastAsia="en-US"/>
        </w:rPr>
      </w:pPr>
    </w:p>
    <w:p w14:paraId="2C08F4D2" w14:textId="77777777" w:rsidR="003F4D3E" w:rsidRPr="003A3488" w:rsidRDefault="003F4D3E" w:rsidP="003F4D3E">
      <w:pPr>
        <w:spacing w:line="360" w:lineRule="auto"/>
        <w:jc w:val="both"/>
        <w:rPr>
          <w:rFonts w:ascii="Palatino Linotype" w:hAnsi="Palatino Linotype"/>
          <w:sz w:val="28"/>
        </w:rPr>
      </w:pPr>
      <w:r w:rsidRPr="003A3488">
        <w:rPr>
          <w:rFonts w:ascii="Palatino Linotype" w:hAnsi="Palatino Linotype"/>
          <w:b/>
          <w:sz w:val="28"/>
        </w:rPr>
        <w:t>TERCERO.</w:t>
      </w:r>
      <w:r w:rsidRPr="003A3488">
        <w:rPr>
          <w:rFonts w:ascii="Palatino Linotype" w:hAnsi="Palatino Linotype"/>
          <w:sz w:val="28"/>
        </w:rPr>
        <w:t xml:space="preserve"> </w:t>
      </w:r>
      <w:r w:rsidRPr="003A3488">
        <w:rPr>
          <w:rFonts w:ascii="Palatino Linotype" w:hAnsi="Palatino Linotype"/>
          <w:b/>
        </w:rPr>
        <w:t>NOTIFÍQUESE</w:t>
      </w:r>
      <w:r w:rsidRPr="003A3488">
        <w:rPr>
          <w:rFonts w:ascii="Palatino Linotype" w:hAnsi="Palatino Linotype"/>
        </w:rPr>
        <w:t xml:space="preserve"> vía Sistema de Acceso a la Información Mexiquense </w:t>
      </w:r>
      <w:r w:rsidRPr="003A3488">
        <w:rPr>
          <w:rFonts w:ascii="Palatino Linotype" w:hAnsi="Palatino Linotype"/>
          <w:b/>
        </w:rPr>
        <w:t>(SAIMEX)</w:t>
      </w:r>
      <w:r w:rsidRPr="003A3488">
        <w:rPr>
          <w:rFonts w:ascii="Palatino Linotype" w:hAnsi="Palatino Linotype"/>
        </w:rPr>
        <w:t xml:space="preserve">, la presente resolución al Titular de la Unidad de Transparencia del </w:t>
      </w:r>
      <w:r w:rsidRPr="003A3488">
        <w:rPr>
          <w:rFonts w:ascii="Palatino Linotype" w:hAnsi="Palatino Linotype"/>
          <w:b/>
        </w:rPr>
        <w:t>Sujeto Obligado</w:t>
      </w:r>
      <w:r w:rsidRPr="003A3488">
        <w:rPr>
          <w:rFonts w:ascii="Palatino Linotype" w:hAnsi="Palatino Linotype"/>
        </w:rPr>
        <w:t xml:space="preserve">, </w:t>
      </w:r>
      <w:r w:rsidRPr="003A3488">
        <w:rPr>
          <w:rFonts w:ascii="Palatino Linotype" w:eastAsia="Palatino Linotype" w:hAnsi="Palatino Linotype" w:cs="Palatino Linotype"/>
          <w:color w:val="000000"/>
          <w:lang w:val="es-ES_tradnl" w:eastAsia="es-MX"/>
        </w:rPr>
        <w:t xml:space="preserve">para que, conforme a los artículos 186 último párrafo, 189 segundo párrafo y 194 de la Ley de Transparencia y Acceso a la Información Pública del Estado de México y Municipios, dé cumplimiento a lo ordenado dentro del plazo de diez días </w:t>
      </w:r>
      <w:r w:rsidRPr="003A3488">
        <w:rPr>
          <w:rFonts w:ascii="Palatino Linotype" w:eastAsia="Palatino Linotype" w:hAnsi="Palatino Linotype" w:cs="Palatino Linotype"/>
          <w:color w:val="000000"/>
          <w:lang w:val="es-ES_tradnl" w:eastAsia="es-MX"/>
        </w:rPr>
        <w:lastRenderedPageBreak/>
        <w:t>hábiles, debiendo informar a este Instituto en un plazo de tres días hábiles siguientes sobre el cumplimient</w:t>
      </w:r>
      <w:r w:rsidR="0064577F" w:rsidRPr="003A3488">
        <w:rPr>
          <w:rFonts w:ascii="Palatino Linotype" w:eastAsia="Palatino Linotype" w:hAnsi="Palatino Linotype" w:cs="Palatino Linotype"/>
          <w:color w:val="000000"/>
          <w:lang w:val="es-ES_tradnl" w:eastAsia="es-MX"/>
        </w:rPr>
        <w:t xml:space="preserve">o dado a la presente resolución </w:t>
      </w:r>
      <w:r w:rsidR="0064577F" w:rsidRPr="003A3488">
        <w:rPr>
          <w:rFonts w:ascii="Palatino Linotype" w:eastAsia="Palatino Linotype" w:hAnsi="Palatino Linotype" w:cs="Palatino Linotype"/>
          <w:b/>
          <w:color w:val="000000"/>
          <w:lang w:val="es-ES_tradnl" w:eastAsia="es-MX"/>
        </w:rPr>
        <w:t>y</w:t>
      </w:r>
      <w:r w:rsidR="0064577F" w:rsidRPr="003A3488">
        <w:rPr>
          <w:rFonts w:ascii="Palatino Linotype" w:eastAsia="Palatino Linotype" w:hAnsi="Palatino Linotype" w:cs="Palatino Linotype"/>
          <w:color w:val="000000"/>
          <w:lang w:val="es-ES_tradnl" w:eastAsia="es-MX"/>
        </w:rPr>
        <w:t xml:space="preserve"> </w:t>
      </w:r>
      <w:r w:rsidR="0064577F" w:rsidRPr="003A3488">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A4EAD0" w14:textId="77777777" w:rsidR="003F4D3E" w:rsidRPr="003A3488" w:rsidRDefault="003F4D3E" w:rsidP="003F4D3E">
      <w:pPr>
        <w:spacing w:line="360" w:lineRule="auto"/>
        <w:jc w:val="both"/>
        <w:rPr>
          <w:rFonts w:ascii="Palatino Linotype" w:hAnsi="Palatino Linotype"/>
        </w:rPr>
      </w:pPr>
    </w:p>
    <w:p w14:paraId="47D11530" w14:textId="77777777" w:rsidR="003F4D3E" w:rsidRPr="003A3488" w:rsidRDefault="003F4D3E" w:rsidP="003F4D3E">
      <w:pPr>
        <w:spacing w:line="360" w:lineRule="auto"/>
        <w:jc w:val="both"/>
        <w:rPr>
          <w:rFonts w:ascii="Palatino Linotype" w:hAnsi="Palatino Linotype" w:cs="Arial"/>
          <w:bCs/>
          <w:szCs w:val="28"/>
        </w:rPr>
      </w:pPr>
      <w:r w:rsidRPr="003A3488">
        <w:rPr>
          <w:rFonts w:ascii="Palatino Linotype" w:hAnsi="Palatino Linotype" w:cs="Arial"/>
          <w:b/>
          <w:bCs/>
          <w:sz w:val="28"/>
          <w:szCs w:val="28"/>
        </w:rPr>
        <w:t>CUARTO.</w:t>
      </w:r>
      <w:r w:rsidRPr="003A3488">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A3488">
        <w:rPr>
          <w:rFonts w:ascii="Palatino Linotype" w:hAnsi="Palatino Linotype" w:cs="Arial"/>
          <w:b/>
          <w:bCs/>
          <w:szCs w:val="28"/>
        </w:rPr>
        <w:t>Sujeto Obligado</w:t>
      </w:r>
      <w:r w:rsidRPr="003A3488">
        <w:rPr>
          <w:rFonts w:ascii="Palatino Linotype" w:hAnsi="Palatino Linotype" w:cs="Arial"/>
          <w:bCs/>
          <w:szCs w:val="28"/>
        </w:rPr>
        <w:t xml:space="preserve"> de manera fundada y motivada, podrá solicitar una ampliación de plazo para el cumplimiento de la presente resolución.</w:t>
      </w:r>
    </w:p>
    <w:p w14:paraId="3B26B45F" w14:textId="77777777" w:rsidR="003F4D3E" w:rsidRPr="003A3488" w:rsidRDefault="003F4D3E" w:rsidP="003F4D3E">
      <w:pPr>
        <w:spacing w:line="360" w:lineRule="auto"/>
        <w:jc w:val="both"/>
        <w:rPr>
          <w:rFonts w:ascii="Palatino Linotype" w:eastAsiaTheme="minorHAnsi" w:hAnsi="Palatino Linotype" w:cstheme="minorBidi"/>
          <w:lang w:val="es-MX" w:eastAsia="en-US"/>
        </w:rPr>
      </w:pPr>
    </w:p>
    <w:p w14:paraId="56E2637F" w14:textId="6F30D7E4" w:rsidR="003F4D3E" w:rsidRPr="003A3488" w:rsidRDefault="003A3488" w:rsidP="003F4D3E">
      <w:pPr>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b/>
          <w:noProof/>
          <w:sz w:val="28"/>
          <w:lang w:val="es-MX" w:eastAsia="es-MX"/>
        </w:rPr>
        <mc:AlternateContent>
          <mc:Choice Requires="wps">
            <w:drawing>
              <wp:anchor distT="0" distB="0" distL="114300" distR="114300" simplePos="0" relativeHeight="251659264" behindDoc="0" locked="0" layoutInCell="1" allowOverlap="1" wp14:anchorId="3FD7388B" wp14:editId="3B769503">
                <wp:simplePos x="0" y="0"/>
                <wp:positionH relativeFrom="column">
                  <wp:posOffset>-13336</wp:posOffset>
                </wp:positionH>
                <wp:positionV relativeFrom="paragraph">
                  <wp:posOffset>1776729</wp:posOffset>
                </wp:positionV>
                <wp:extent cx="5705475" cy="22955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705475" cy="2295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DA7E7E"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39.9pt" to="448.2pt,3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" strokecolor="#5b9bd5 [3204]" strokeweight=".5pt">
                <v:stroke joinstyle="miter"/>
              </v:line>
            </w:pict>
          </mc:Fallback>
        </mc:AlternateContent>
      </w:r>
      <w:r w:rsidR="003F4D3E" w:rsidRPr="003A3488">
        <w:rPr>
          <w:rFonts w:ascii="Palatino Linotype" w:eastAsiaTheme="minorHAnsi" w:hAnsi="Palatino Linotype" w:cstheme="minorBidi"/>
          <w:b/>
          <w:sz w:val="28"/>
          <w:lang w:val="es-MX" w:eastAsia="en-US"/>
        </w:rPr>
        <w:t>QUINTO.</w:t>
      </w:r>
      <w:r w:rsidR="003F4D3E" w:rsidRPr="003A3488">
        <w:rPr>
          <w:rFonts w:ascii="Palatino Linotype" w:eastAsiaTheme="minorHAnsi" w:hAnsi="Palatino Linotype" w:cstheme="minorBidi"/>
          <w:lang w:val="es-MX" w:eastAsia="en-US"/>
        </w:rPr>
        <w:t xml:space="preserve"> </w:t>
      </w:r>
      <w:r w:rsidR="003F4D3E" w:rsidRPr="003A3488">
        <w:rPr>
          <w:rFonts w:ascii="Palatino Linotype" w:eastAsiaTheme="minorHAnsi" w:hAnsi="Palatino Linotype" w:cstheme="minorBidi"/>
          <w:b/>
          <w:lang w:val="es-MX" w:eastAsia="en-US"/>
        </w:rPr>
        <w:t>NOTIFÍQUESE</w:t>
      </w:r>
      <w:r w:rsidR="003F4D3E" w:rsidRPr="003A3488">
        <w:rPr>
          <w:rFonts w:ascii="Palatino Linotype" w:eastAsiaTheme="minorHAnsi" w:hAnsi="Palatino Linotype" w:cstheme="minorBidi"/>
          <w:lang w:val="es-MX" w:eastAsia="en-US"/>
        </w:rPr>
        <w:t xml:space="preserve"> vía Sistema de Acceso a la Información Mexiquense </w:t>
      </w:r>
      <w:r w:rsidR="003F4D3E" w:rsidRPr="003A3488">
        <w:rPr>
          <w:rFonts w:ascii="Palatino Linotype" w:eastAsiaTheme="minorHAnsi" w:hAnsi="Palatino Linotype" w:cstheme="minorBidi"/>
          <w:b/>
          <w:lang w:val="es-MX" w:eastAsia="en-US"/>
        </w:rPr>
        <w:t>(SAIMEX)</w:t>
      </w:r>
      <w:r w:rsidR="003F4D3E" w:rsidRPr="003A3488">
        <w:rPr>
          <w:rFonts w:ascii="Palatino Linotype" w:eastAsiaTheme="minorHAnsi" w:hAnsi="Palatino Linotype" w:cstheme="minorBidi"/>
          <w:lang w:val="es-MX" w:eastAsia="en-US"/>
        </w:rPr>
        <w:t xml:space="preserve"> a la </w:t>
      </w:r>
      <w:r w:rsidR="003F4D3E" w:rsidRPr="003A3488">
        <w:rPr>
          <w:rFonts w:ascii="Palatino Linotype" w:eastAsiaTheme="minorHAnsi" w:hAnsi="Palatino Linotype" w:cstheme="minorBidi"/>
          <w:b/>
          <w:lang w:val="es-MX" w:eastAsia="en-US"/>
        </w:rPr>
        <w:t xml:space="preserve">Recurrente </w:t>
      </w:r>
      <w:r w:rsidR="003F4D3E" w:rsidRPr="003A3488">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60FE7D0" w14:textId="629E8494" w:rsidR="003F4D3E" w:rsidRPr="003A3488" w:rsidRDefault="003F4D3E" w:rsidP="003F4D3E">
      <w:pPr>
        <w:pStyle w:val="Textoindependiente"/>
        <w:spacing w:after="0" w:line="360" w:lineRule="auto"/>
        <w:jc w:val="both"/>
        <w:rPr>
          <w:rFonts w:ascii="Palatino Linotype" w:hAnsi="Palatino Linotype"/>
          <w:sz w:val="24"/>
          <w:szCs w:val="24"/>
        </w:rPr>
      </w:pPr>
    </w:p>
    <w:p w14:paraId="76511E5E" w14:textId="480571BE" w:rsidR="002102FE" w:rsidRPr="003A3488" w:rsidRDefault="002102FE" w:rsidP="003F4D3E">
      <w:pPr>
        <w:pStyle w:val="Textoindependiente"/>
        <w:spacing w:after="0" w:line="360" w:lineRule="auto"/>
        <w:jc w:val="both"/>
        <w:rPr>
          <w:rFonts w:ascii="Palatino Linotype" w:hAnsi="Palatino Linotype"/>
          <w:sz w:val="24"/>
          <w:szCs w:val="24"/>
        </w:rPr>
      </w:pPr>
    </w:p>
    <w:p w14:paraId="13E96FFA" w14:textId="52216600" w:rsidR="002102FE" w:rsidRPr="003A3488" w:rsidRDefault="002102FE" w:rsidP="003F4D3E">
      <w:pPr>
        <w:pStyle w:val="Textoindependiente"/>
        <w:spacing w:after="0" w:line="360" w:lineRule="auto"/>
        <w:jc w:val="both"/>
        <w:rPr>
          <w:rFonts w:ascii="Palatino Linotype" w:hAnsi="Palatino Linotype"/>
          <w:sz w:val="24"/>
          <w:szCs w:val="24"/>
        </w:rPr>
      </w:pPr>
    </w:p>
    <w:p w14:paraId="6652FB2B" w14:textId="5EC530C7" w:rsidR="002102FE" w:rsidRPr="003A3488" w:rsidRDefault="002102FE" w:rsidP="003F4D3E">
      <w:pPr>
        <w:pStyle w:val="Textoindependiente"/>
        <w:spacing w:after="0" w:line="360" w:lineRule="auto"/>
        <w:jc w:val="both"/>
        <w:rPr>
          <w:rFonts w:ascii="Palatino Linotype" w:hAnsi="Palatino Linotype"/>
          <w:sz w:val="24"/>
          <w:szCs w:val="24"/>
        </w:rPr>
      </w:pPr>
    </w:p>
    <w:p w14:paraId="4DED1E87" w14:textId="52EB16C5" w:rsidR="002102FE" w:rsidRPr="003A3488" w:rsidRDefault="002102FE" w:rsidP="003F4D3E">
      <w:pPr>
        <w:pStyle w:val="Textoindependiente"/>
        <w:spacing w:after="0" w:line="360" w:lineRule="auto"/>
        <w:jc w:val="both"/>
        <w:rPr>
          <w:rFonts w:ascii="Palatino Linotype" w:hAnsi="Palatino Linotype"/>
          <w:sz w:val="24"/>
          <w:szCs w:val="24"/>
        </w:rPr>
      </w:pPr>
    </w:p>
    <w:p w14:paraId="1FD57742" w14:textId="51FE1441" w:rsidR="002102FE" w:rsidRPr="003A3488" w:rsidRDefault="002102FE" w:rsidP="003F4D3E">
      <w:pPr>
        <w:pStyle w:val="Textoindependiente"/>
        <w:spacing w:after="0" w:line="360" w:lineRule="auto"/>
        <w:jc w:val="both"/>
        <w:rPr>
          <w:rFonts w:ascii="Palatino Linotype" w:hAnsi="Palatino Linotype"/>
          <w:sz w:val="24"/>
          <w:szCs w:val="24"/>
        </w:rPr>
      </w:pPr>
    </w:p>
    <w:p w14:paraId="1B5BE605" w14:textId="2D50FB5A" w:rsidR="002102FE" w:rsidRPr="003A3488" w:rsidRDefault="002102FE" w:rsidP="003F4D3E">
      <w:pPr>
        <w:pStyle w:val="Textoindependiente"/>
        <w:spacing w:after="0" w:line="360" w:lineRule="auto"/>
        <w:jc w:val="both"/>
        <w:rPr>
          <w:rFonts w:ascii="Palatino Linotype" w:hAnsi="Palatino Linotype"/>
          <w:sz w:val="24"/>
          <w:szCs w:val="24"/>
        </w:rPr>
      </w:pPr>
    </w:p>
    <w:p w14:paraId="16C76F49" w14:textId="0F76A787" w:rsidR="002102FE" w:rsidRPr="003A3488" w:rsidRDefault="002102FE" w:rsidP="003F4D3E">
      <w:pPr>
        <w:pStyle w:val="Textoindependiente"/>
        <w:spacing w:after="0" w:line="360" w:lineRule="auto"/>
        <w:jc w:val="both"/>
        <w:rPr>
          <w:rFonts w:ascii="Palatino Linotype" w:hAnsi="Palatino Linotype"/>
          <w:sz w:val="24"/>
          <w:szCs w:val="24"/>
        </w:rPr>
      </w:pPr>
    </w:p>
    <w:p w14:paraId="6B3CE6E2" w14:textId="150A0A8D" w:rsidR="0064577F" w:rsidRPr="003A3488" w:rsidRDefault="0064577F" w:rsidP="003A3488">
      <w:pPr>
        <w:pStyle w:val="Prrafodelista"/>
        <w:autoSpaceDE w:val="0"/>
        <w:autoSpaceDN w:val="0"/>
        <w:adjustRightInd w:val="0"/>
        <w:spacing w:line="360" w:lineRule="auto"/>
        <w:ind w:left="0"/>
        <w:jc w:val="both"/>
        <w:rPr>
          <w:rFonts w:ascii="Palatino Linotype" w:hAnsi="Palatino Linotype" w:cs="Arial"/>
        </w:rPr>
      </w:pPr>
      <w:r w:rsidRPr="003A3488">
        <w:rPr>
          <w:rFonts w:ascii="Palatino Linotype" w:hAnsi="Palatino Linotype" w:cs="Arial"/>
        </w:rPr>
        <w:t>ASÍ LO ACORDÓ, POR UNANIMIDAD DE VOTOS, EL PLENO DEL</w:t>
      </w:r>
      <w:r w:rsidRPr="003A3488">
        <w:rPr>
          <w:rFonts w:ascii="Palatino Linotype" w:eastAsia="Arial Unicode MS" w:hAnsi="Palatino Linotype" w:cs="Arial"/>
        </w:rPr>
        <w:t xml:space="preserve"> INSTITUTO DE TRANSPARENCIA, ACCESO A LA INFORMACIÓN PÚBLICA Y PROTECCIÓN DE DATOS PERSONALES DEL ESTADO DE MÉXICO Y MUNICIPIOS</w:t>
      </w:r>
      <w:r w:rsidRPr="003A3488">
        <w:rPr>
          <w:rFonts w:ascii="Palatino Linotype" w:hAnsi="Palatino Linotype" w:cs="Arial"/>
        </w:rPr>
        <w:t xml:space="preserve">, CONFORMADO POR LOS COMISIONADOS JOSÉ MARTÍNEZ VILCHIS, MARÍA DEL ROSARIO MEJÍA AYALA, SHARON CRISTINA MORALES MARTÍNEZ, LUIS GUSTAVO PARRA NORIEGA Y GUADALUPE RAMÍREZ PEÑA; EN LA VIGÉSIMA </w:t>
      </w:r>
      <w:r w:rsidR="00E93B18" w:rsidRPr="003A3488">
        <w:rPr>
          <w:rFonts w:ascii="Palatino Linotype" w:hAnsi="Palatino Linotype" w:cs="Arial"/>
        </w:rPr>
        <w:t xml:space="preserve">TERCERA </w:t>
      </w:r>
      <w:r w:rsidRPr="003A3488">
        <w:rPr>
          <w:rFonts w:ascii="Palatino Linotype" w:hAnsi="Palatino Linotype" w:cs="Arial"/>
        </w:rPr>
        <w:t xml:space="preserve">SESIÓN ORDINARIA CELEBRADA EL </w:t>
      </w:r>
      <w:r w:rsidR="00E93B18" w:rsidRPr="003A3488">
        <w:rPr>
          <w:rFonts w:ascii="Palatino Linotype" w:hAnsi="Palatino Linotype" w:cs="Arial"/>
        </w:rPr>
        <w:t>VEINTIUNO DE JUNIO</w:t>
      </w:r>
      <w:r w:rsidRPr="003A3488">
        <w:rPr>
          <w:rFonts w:ascii="Palatino Linotype" w:hAnsi="Palatino Linotype" w:cs="Arial"/>
        </w:rPr>
        <w:t xml:space="preserve"> DE DOS MIL VEINTITRÉS, </w:t>
      </w:r>
      <w:r w:rsidR="00FA1CAA" w:rsidRPr="003A3488">
        <w:rPr>
          <w:rFonts w:ascii="Palatino Linotype" w:hAnsi="Palatino Linotype" w:cs="Arial"/>
        </w:rPr>
        <w:t xml:space="preserve">ANTE LA COORDINADORA DE PROYECTOS, CATALINA CAMARILLO ROSAS, </w:t>
      </w:r>
      <w:r w:rsidR="002D3529">
        <w:rPr>
          <w:rFonts w:ascii="Palatino Linotype" w:hAnsi="Palatino Linotype"/>
        </w:rPr>
        <w:t>EN SUPLENCIA DEL SECRETARIO TÉCNICO DEL PLENO, ALEXIS TAPIA RAMÍREZ</w:t>
      </w:r>
      <w:r w:rsidRPr="003A3488">
        <w:rPr>
          <w:rFonts w:ascii="Palatino Linotype" w:hAnsi="Palatino Linotype" w:cs="Arial"/>
        </w:rPr>
        <w:t>. -----------------------------------------------------------------------------</w:t>
      </w:r>
      <w:bookmarkStart w:id="0" w:name="_GoBack"/>
      <w:bookmarkEnd w:id="0"/>
    </w:p>
    <w:p w14:paraId="1A726184" w14:textId="77777777" w:rsidR="0064577F" w:rsidRPr="003A3488" w:rsidRDefault="0064577F" w:rsidP="003A3488">
      <w:pPr>
        <w:pStyle w:val="Prrafodelista"/>
        <w:autoSpaceDE w:val="0"/>
        <w:autoSpaceDN w:val="0"/>
        <w:adjustRightInd w:val="0"/>
        <w:spacing w:line="360" w:lineRule="auto"/>
        <w:ind w:left="0"/>
        <w:jc w:val="both"/>
        <w:rPr>
          <w:rFonts w:ascii="Palatino Linotype" w:hAnsi="Palatino Linotype" w:cs="Arial"/>
        </w:rPr>
      </w:pPr>
      <w:r w:rsidRPr="003A3488">
        <w:rPr>
          <w:rFonts w:ascii="Palatino Linotype" w:hAnsi="Palatino Linotype" w:cs="Arial"/>
        </w:rPr>
        <w:t>-----------------------------------------------------------------------------------------------------------------</w:t>
      </w:r>
    </w:p>
    <w:p w14:paraId="3113D0B5" w14:textId="77777777" w:rsidR="0064577F" w:rsidRPr="003A3488" w:rsidRDefault="0064577F" w:rsidP="003A3488">
      <w:pPr>
        <w:pStyle w:val="Prrafodelista"/>
        <w:autoSpaceDE w:val="0"/>
        <w:autoSpaceDN w:val="0"/>
        <w:adjustRightInd w:val="0"/>
        <w:spacing w:line="360" w:lineRule="auto"/>
        <w:ind w:left="0"/>
        <w:jc w:val="both"/>
        <w:rPr>
          <w:rFonts w:ascii="Palatino Linotype" w:hAnsi="Palatino Linotype" w:cs="Arial"/>
        </w:rPr>
      </w:pPr>
      <w:r w:rsidRPr="003A3488">
        <w:rPr>
          <w:rFonts w:ascii="Palatino Linotype" w:hAnsi="Palatino Linotype" w:cs="Arial"/>
        </w:rPr>
        <w:t>-----------------------------------------------------------------------------------------------------------------</w:t>
      </w:r>
    </w:p>
    <w:p w14:paraId="603A7BBB" w14:textId="77777777" w:rsidR="0064577F" w:rsidRPr="003A3488" w:rsidRDefault="0064577F" w:rsidP="003A3488">
      <w:pPr>
        <w:pStyle w:val="Prrafodelista"/>
        <w:autoSpaceDE w:val="0"/>
        <w:autoSpaceDN w:val="0"/>
        <w:adjustRightInd w:val="0"/>
        <w:spacing w:line="360" w:lineRule="auto"/>
        <w:ind w:left="0"/>
        <w:jc w:val="both"/>
        <w:rPr>
          <w:rFonts w:ascii="Palatino Linotype" w:hAnsi="Palatino Linotype" w:cs="Arial"/>
        </w:rPr>
      </w:pPr>
      <w:r w:rsidRPr="003A3488">
        <w:rPr>
          <w:rFonts w:ascii="Palatino Linotype" w:hAnsi="Palatino Linotype" w:cs="Arial"/>
        </w:rPr>
        <w:t>-----------------------------------------------------------------------------------------------------------------</w:t>
      </w:r>
    </w:p>
    <w:p w14:paraId="4F3F769F" w14:textId="77777777" w:rsidR="003A3488" w:rsidRPr="00A8530E" w:rsidRDefault="0064577F" w:rsidP="003A3488">
      <w:pPr>
        <w:pStyle w:val="Prrafodelista"/>
        <w:autoSpaceDE w:val="0"/>
        <w:autoSpaceDN w:val="0"/>
        <w:adjustRightInd w:val="0"/>
        <w:spacing w:line="360" w:lineRule="auto"/>
        <w:ind w:left="0"/>
        <w:jc w:val="both"/>
        <w:rPr>
          <w:rFonts w:ascii="Palatino Linotype" w:hAnsi="Palatino Linotype" w:cs="Arial"/>
        </w:rPr>
      </w:pPr>
      <w:r w:rsidRPr="003A3488">
        <w:rPr>
          <w:rFonts w:ascii="Palatino Linotype" w:hAnsi="Palatino Linotype" w:cs="Arial"/>
        </w:rPr>
        <w:t>-----------------------------------------------------------------------------------------------------------------</w:t>
      </w:r>
      <w:r w:rsidR="003A3488" w:rsidRPr="00A8530E">
        <w:rPr>
          <w:rFonts w:ascii="Palatino Linotype" w:hAnsi="Palatino Linotype" w:cs="Arial"/>
        </w:rPr>
        <w:t>-----------------------------------------------------------------------------------------------------------------</w:t>
      </w:r>
    </w:p>
    <w:p w14:paraId="6628F0F9" w14:textId="77777777" w:rsidR="003A3488" w:rsidRPr="00A8530E" w:rsidRDefault="003A3488" w:rsidP="003A3488">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4BB17B44" w14:textId="77777777" w:rsidR="003A3488" w:rsidRPr="00A8530E" w:rsidRDefault="003A3488" w:rsidP="003A3488">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72D2AE60" w14:textId="77777777" w:rsidR="003A3488" w:rsidRPr="00A8530E" w:rsidRDefault="003A3488" w:rsidP="003A3488">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17788E71" w14:textId="77777777" w:rsidR="003A3488" w:rsidRPr="00A8530E" w:rsidRDefault="003A3488" w:rsidP="003A3488">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06FD3861" w14:textId="77777777" w:rsidR="003A3488" w:rsidRPr="00A8530E" w:rsidRDefault="003A3488" w:rsidP="003A3488">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3B68A4F9" w14:textId="77777777" w:rsidR="003A3488" w:rsidRPr="00A8530E" w:rsidRDefault="003A3488" w:rsidP="003A3488">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388DC617" w14:textId="77777777" w:rsidR="003A3488" w:rsidRPr="00A8530E" w:rsidRDefault="003A3488" w:rsidP="003A3488">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31F52DD5" w14:textId="77777777" w:rsidR="003A3488" w:rsidRPr="00A8530E" w:rsidRDefault="003A3488" w:rsidP="003A3488">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25EC172D" w14:textId="77777777" w:rsidR="003A3488" w:rsidRPr="00A8530E" w:rsidRDefault="003A3488" w:rsidP="003A3488">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0AE54773" w14:textId="193BDC1F" w:rsidR="0064577F" w:rsidRPr="00E44831" w:rsidRDefault="00E44831" w:rsidP="0064577F">
      <w:pPr>
        <w:spacing w:line="360" w:lineRule="auto"/>
        <w:jc w:val="both"/>
        <w:rPr>
          <w:sz w:val="22"/>
        </w:rPr>
      </w:pPr>
      <w:r w:rsidRPr="003A3488">
        <w:rPr>
          <w:rFonts w:ascii="Palatino Linotype" w:hAnsi="Palatino Linotype"/>
          <w:bCs/>
          <w:sz w:val="16"/>
          <w:szCs w:val="18"/>
        </w:rPr>
        <w:t>JMV/</w:t>
      </w:r>
      <w:r w:rsidR="0064577F" w:rsidRPr="003A3488">
        <w:rPr>
          <w:rFonts w:ascii="Palatino Linotype" w:hAnsi="Palatino Linotype"/>
          <w:bCs/>
          <w:sz w:val="16"/>
          <w:szCs w:val="18"/>
        </w:rPr>
        <w:t>CCR/LMST</w:t>
      </w:r>
    </w:p>
    <w:p w14:paraId="18F2B60F" w14:textId="77777777" w:rsidR="003F4D3E" w:rsidRDefault="003F4D3E" w:rsidP="003F4D3E"/>
    <w:p w14:paraId="323F2887" w14:textId="77777777" w:rsidR="003F4D3E" w:rsidRDefault="003F4D3E" w:rsidP="003F4D3E"/>
    <w:p w14:paraId="3C029D08" w14:textId="77777777" w:rsidR="003F4D3E" w:rsidRDefault="003F4D3E" w:rsidP="003F4D3E"/>
    <w:p w14:paraId="4B4F1B84" w14:textId="77777777" w:rsidR="003F4D3E" w:rsidRDefault="003F4D3E" w:rsidP="003F4D3E"/>
    <w:p w14:paraId="34DF681A" w14:textId="77777777" w:rsidR="003F4D3E" w:rsidRDefault="003F4D3E" w:rsidP="003F4D3E"/>
    <w:p w14:paraId="79A97C6B" w14:textId="77777777" w:rsidR="003F4D3E" w:rsidRDefault="003F4D3E" w:rsidP="003F4D3E"/>
    <w:p w14:paraId="7616FFF1" w14:textId="77777777" w:rsidR="003F4D3E" w:rsidRDefault="003F4D3E" w:rsidP="003F4D3E"/>
    <w:p w14:paraId="6B65B01E" w14:textId="77777777" w:rsidR="003F4D3E" w:rsidRDefault="003F4D3E" w:rsidP="003F4D3E"/>
    <w:p w14:paraId="37225A92" w14:textId="77777777" w:rsidR="003F4D3E" w:rsidRDefault="003F4D3E" w:rsidP="003F4D3E"/>
    <w:p w14:paraId="3BF96DA1" w14:textId="77777777" w:rsidR="003F4D3E" w:rsidRDefault="003F4D3E" w:rsidP="003F4D3E"/>
    <w:p w14:paraId="6AEF841D" w14:textId="77777777" w:rsidR="003F4D3E" w:rsidRDefault="003F4D3E" w:rsidP="003F4D3E"/>
    <w:p w14:paraId="01AC4972" w14:textId="77777777" w:rsidR="003F4D3E" w:rsidRDefault="003F4D3E" w:rsidP="003F4D3E"/>
    <w:p w14:paraId="498A4619" w14:textId="77777777" w:rsidR="003F4D3E" w:rsidRDefault="003F4D3E" w:rsidP="003F4D3E"/>
    <w:p w14:paraId="58B002F3" w14:textId="77777777" w:rsidR="003F4D3E" w:rsidRDefault="003F4D3E" w:rsidP="003F4D3E"/>
    <w:p w14:paraId="736E1B43" w14:textId="77777777" w:rsidR="003F4D3E" w:rsidRDefault="003F4D3E" w:rsidP="003F4D3E"/>
    <w:p w14:paraId="6218C443" w14:textId="77777777" w:rsidR="003F4D3E" w:rsidRDefault="003F4D3E" w:rsidP="003F4D3E"/>
    <w:p w14:paraId="6B2E1FF8" w14:textId="77777777" w:rsidR="003F4D3E" w:rsidRDefault="003F4D3E" w:rsidP="003F4D3E"/>
    <w:p w14:paraId="638D60EE" w14:textId="77777777" w:rsidR="003F4D3E" w:rsidRDefault="003F4D3E" w:rsidP="003F4D3E"/>
    <w:p w14:paraId="41CC83C5" w14:textId="77777777" w:rsidR="003F4D3E" w:rsidRDefault="003F4D3E" w:rsidP="003F4D3E"/>
    <w:p w14:paraId="5DE7F953" w14:textId="77777777" w:rsidR="003F4D3E" w:rsidRDefault="003F4D3E" w:rsidP="003F4D3E"/>
    <w:p w14:paraId="2754E069" w14:textId="77777777" w:rsidR="003F4D3E" w:rsidRDefault="003F4D3E" w:rsidP="003F4D3E"/>
    <w:p w14:paraId="7E31EE43" w14:textId="77777777" w:rsidR="003F4D3E" w:rsidRDefault="003F4D3E" w:rsidP="003F4D3E"/>
    <w:p w14:paraId="5C8E838A" w14:textId="77777777" w:rsidR="003F4D3E" w:rsidRDefault="003F4D3E" w:rsidP="003F4D3E"/>
    <w:p w14:paraId="62592111" w14:textId="77777777" w:rsidR="003F4D3E" w:rsidRDefault="003F4D3E" w:rsidP="003F4D3E"/>
    <w:p w14:paraId="10568483" w14:textId="77777777" w:rsidR="003F4D3E" w:rsidRDefault="003F4D3E" w:rsidP="003F4D3E"/>
    <w:p w14:paraId="62264851" w14:textId="77777777" w:rsidR="003F4D3E" w:rsidRDefault="003F4D3E" w:rsidP="003F4D3E"/>
    <w:p w14:paraId="71B12423" w14:textId="77777777" w:rsidR="003F4D3E" w:rsidRDefault="003F4D3E" w:rsidP="003F4D3E"/>
    <w:p w14:paraId="33C45551" w14:textId="77777777" w:rsidR="003F4D3E" w:rsidRDefault="003F4D3E" w:rsidP="003F4D3E"/>
    <w:p w14:paraId="0E09CEFC" w14:textId="77777777" w:rsidR="003F4D3E" w:rsidRDefault="003F4D3E" w:rsidP="003F4D3E"/>
    <w:p w14:paraId="295642C2" w14:textId="77777777" w:rsidR="003F4D3E" w:rsidRDefault="003F4D3E" w:rsidP="003F4D3E"/>
    <w:p w14:paraId="6D4BE291" w14:textId="77777777" w:rsidR="003F4D3E" w:rsidRDefault="003F4D3E" w:rsidP="003F4D3E"/>
    <w:p w14:paraId="133FC991" w14:textId="77777777" w:rsidR="003F4D3E" w:rsidRDefault="003F4D3E" w:rsidP="003F4D3E"/>
    <w:p w14:paraId="112480F1" w14:textId="77777777" w:rsidR="003F4D3E" w:rsidRDefault="003F4D3E" w:rsidP="003F4D3E"/>
    <w:p w14:paraId="4073590B" w14:textId="77777777" w:rsidR="003F4D3E" w:rsidRPr="003E56C9" w:rsidRDefault="003F4D3E" w:rsidP="003F4D3E"/>
    <w:p w14:paraId="242BDD61" w14:textId="77777777" w:rsidR="00CD23E8" w:rsidRDefault="00CD23E8"/>
    <w:sectPr w:rsidR="00CD23E8"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46685" w14:textId="77777777" w:rsidR="00547898" w:rsidRDefault="00547898" w:rsidP="003F4D3E">
      <w:r>
        <w:separator/>
      </w:r>
    </w:p>
  </w:endnote>
  <w:endnote w:type="continuationSeparator" w:id="0">
    <w:p w14:paraId="49956324" w14:textId="77777777" w:rsidR="00547898" w:rsidRDefault="00547898" w:rsidP="003F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473F" w14:textId="783F261D" w:rsidR="00682B7E" w:rsidRPr="000D3AD4" w:rsidRDefault="003F4D3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D3529">
      <w:rPr>
        <w:rFonts w:ascii="Palatino Linotype" w:hAnsi="Palatino Linotype" w:cs="Arial"/>
        <w:bCs/>
        <w:noProof/>
        <w:sz w:val="20"/>
        <w:szCs w:val="20"/>
      </w:rPr>
      <w:t>26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D3529">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57F2E" w14:textId="54EF8799" w:rsidR="00682B7E" w:rsidRPr="000D3AD4" w:rsidRDefault="003F4D3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D352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D3529">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0636C" w14:textId="77777777" w:rsidR="00547898" w:rsidRDefault="00547898" w:rsidP="003F4D3E">
      <w:r>
        <w:separator/>
      </w:r>
    </w:p>
  </w:footnote>
  <w:footnote w:type="continuationSeparator" w:id="0">
    <w:p w14:paraId="027C9BFB" w14:textId="77777777" w:rsidR="00547898" w:rsidRDefault="00547898" w:rsidP="003F4D3E">
      <w:r>
        <w:continuationSeparator/>
      </w:r>
    </w:p>
  </w:footnote>
  <w:footnote w:id="1">
    <w:p w14:paraId="2F8114F5" w14:textId="77777777" w:rsidR="003F4D3E" w:rsidRPr="008A64CB" w:rsidRDefault="003F4D3E" w:rsidP="003F4D3E">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60DBDC5" w14:textId="77777777" w:rsidR="003F4D3E" w:rsidRDefault="003F4D3E" w:rsidP="003F4D3E">
      <w:pPr>
        <w:autoSpaceDE w:val="0"/>
        <w:autoSpaceDN w:val="0"/>
        <w:adjustRightInd w:val="0"/>
        <w:ind w:right="49"/>
        <w:jc w:val="both"/>
        <w:rPr>
          <w:rFonts w:ascii="Palatino Linotype" w:hAnsi="Palatino Linotype"/>
          <w:i/>
          <w:sz w:val="18"/>
          <w:szCs w:val="22"/>
        </w:rPr>
      </w:pPr>
    </w:p>
    <w:p w14:paraId="5835DBF9" w14:textId="77777777" w:rsidR="003F4D3E" w:rsidRPr="008A64CB" w:rsidRDefault="003F4D3E" w:rsidP="003F4D3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544BC25" w14:textId="77777777" w:rsidR="003F4D3E" w:rsidRPr="008A64CB" w:rsidRDefault="003F4D3E" w:rsidP="003F4D3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6A2A5" w14:textId="77777777" w:rsidR="00682B7E" w:rsidRDefault="002D3529">
    <w:pPr>
      <w:pStyle w:val="Encabezado"/>
    </w:pPr>
    <w:r>
      <w:rPr>
        <w:noProof/>
        <w:lang w:val="es-MX" w:eastAsia="es-MX"/>
      </w:rPr>
      <w:pict w14:anchorId="78041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82B7E" w:rsidRPr="008F2CCC" w14:paraId="2FAAC5B5" w14:textId="77777777" w:rsidTr="00BA27FC">
      <w:tc>
        <w:tcPr>
          <w:tcW w:w="2551" w:type="dxa"/>
          <w:shd w:val="clear" w:color="auto" w:fill="auto"/>
          <w:vAlign w:val="center"/>
        </w:tcPr>
        <w:p w14:paraId="2B00C8D6" w14:textId="77777777" w:rsidR="00682B7E" w:rsidRPr="008F5DAE" w:rsidRDefault="003F4D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825729D" w14:textId="77777777" w:rsidR="00682B7E" w:rsidRPr="0029071C" w:rsidRDefault="00DD4334"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02080</w:t>
          </w:r>
          <w:r w:rsidR="003F4D3E"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682B7E" w:rsidRPr="008F2CCC" w14:paraId="061093FD" w14:textId="77777777" w:rsidTr="00BA27FC">
      <w:trPr>
        <w:trHeight w:val="228"/>
      </w:trPr>
      <w:tc>
        <w:tcPr>
          <w:tcW w:w="2551" w:type="dxa"/>
          <w:shd w:val="clear" w:color="auto" w:fill="auto"/>
          <w:vAlign w:val="center"/>
        </w:tcPr>
        <w:p w14:paraId="456F6DF8" w14:textId="77777777" w:rsidR="00682B7E" w:rsidRPr="008F5DAE" w:rsidRDefault="003F4D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EDAAC4B" w14:textId="77777777" w:rsidR="00682B7E" w:rsidRPr="0029071C" w:rsidRDefault="003F4D3E" w:rsidP="00DD4334">
          <w:pPr>
            <w:spacing w:line="276" w:lineRule="auto"/>
            <w:jc w:val="right"/>
            <w:rPr>
              <w:rFonts w:ascii="Palatino Linotype" w:hAnsi="Palatino Linotype"/>
              <w:sz w:val="22"/>
              <w:szCs w:val="22"/>
            </w:rPr>
          </w:pPr>
          <w:r>
            <w:rPr>
              <w:rFonts w:ascii="Palatino Linotype" w:hAnsi="Palatino Linotype"/>
              <w:sz w:val="22"/>
              <w:szCs w:val="22"/>
            </w:rPr>
            <w:t>Ayuntamiento</w:t>
          </w:r>
          <w:r w:rsidRPr="00361EDF">
            <w:rPr>
              <w:rFonts w:ascii="Palatino Linotype" w:hAnsi="Palatino Linotype"/>
              <w:sz w:val="22"/>
              <w:szCs w:val="22"/>
            </w:rPr>
            <w:t xml:space="preserve"> de </w:t>
          </w:r>
          <w:r w:rsidR="00DD4334">
            <w:rPr>
              <w:rFonts w:ascii="Palatino Linotype" w:hAnsi="Palatino Linotype"/>
              <w:sz w:val="22"/>
              <w:szCs w:val="22"/>
            </w:rPr>
            <w:t>la Paz</w:t>
          </w:r>
        </w:p>
      </w:tc>
    </w:tr>
    <w:tr w:rsidR="00682B7E" w:rsidRPr="008F2CCC" w14:paraId="521F0D76" w14:textId="77777777" w:rsidTr="00BA27FC">
      <w:tc>
        <w:tcPr>
          <w:tcW w:w="2551" w:type="dxa"/>
          <w:shd w:val="clear" w:color="auto" w:fill="auto"/>
          <w:vAlign w:val="center"/>
        </w:tcPr>
        <w:p w14:paraId="450A031D" w14:textId="77777777" w:rsidR="00682B7E" w:rsidRPr="008F5DAE" w:rsidRDefault="003F4D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C263DD6" w14:textId="77777777" w:rsidR="00682B7E" w:rsidRPr="0029071C" w:rsidRDefault="003F4D3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0C545617" w14:textId="77777777" w:rsidR="00682B7E" w:rsidRPr="001779E0" w:rsidRDefault="002D352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0DB0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4.55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82B7E" w:rsidRPr="008F2CCC" w14:paraId="7A85ACEE" w14:textId="77777777" w:rsidTr="00BA27FC">
      <w:tc>
        <w:tcPr>
          <w:tcW w:w="2551" w:type="dxa"/>
          <w:shd w:val="clear" w:color="auto" w:fill="auto"/>
          <w:vAlign w:val="center"/>
        </w:tcPr>
        <w:p w14:paraId="2B929AD6" w14:textId="77777777" w:rsidR="00682B7E" w:rsidRPr="008F5DAE" w:rsidRDefault="003F4D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24ACC20" w14:textId="77777777" w:rsidR="00682B7E" w:rsidRPr="0029071C" w:rsidRDefault="00DD4334" w:rsidP="00DD433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02080</w:t>
          </w:r>
          <w:r w:rsidR="003F4D3E"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682B7E" w:rsidRPr="008F2CCC" w14:paraId="3B562371" w14:textId="77777777" w:rsidTr="00BA27FC">
      <w:tc>
        <w:tcPr>
          <w:tcW w:w="2551" w:type="dxa"/>
          <w:shd w:val="clear" w:color="auto" w:fill="auto"/>
          <w:vAlign w:val="center"/>
        </w:tcPr>
        <w:p w14:paraId="75482756" w14:textId="77777777" w:rsidR="00682B7E" w:rsidRPr="008F5DAE" w:rsidRDefault="003F4D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6C19F843" w14:textId="2FB217CF" w:rsidR="00682B7E" w:rsidRPr="006D30E6" w:rsidRDefault="00D870C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w:t>
          </w:r>
        </w:p>
      </w:tc>
    </w:tr>
    <w:tr w:rsidR="00682B7E" w:rsidRPr="008F2CCC" w14:paraId="5C43ACCA" w14:textId="77777777" w:rsidTr="00BA27FC">
      <w:trPr>
        <w:trHeight w:val="228"/>
      </w:trPr>
      <w:tc>
        <w:tcPr>
          <w:tcW w:w="2551" w:type="dxa"/>
          <w:shd w:val="clear" w:color="auto" w:fill="auto"/>
          <w:vAlign w:val="center"/>
        </w:tcPr>
        <w:p w14:paraId="729A7EB0" w14:textId="77777777" w:rsidR="00682B7E" w:rsidRPr="008F5DAE" w:rsidRDefault="003F4D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BFB2192" w14:textId="77777777" w:rsidR="00682B7E" w:rsidRPr="0029071C" w:rsidRDefault="003F4D3E" w:rsidP="00DD4334">
          <w:pPr>
            <w:spacing w:line="276" w:lineRule="auto"/>
            <w:jc w:val="right"/>
            <w:rPr>
              <w:rFonts w:ascii="Palatino Linotype" w:hAnsi="Palatino Linotype"/>
              <w:sz w:val="22"/>
              <w:szCs w:val="22"/>
            </w:rPr>
          </w:pPr>
          <w:r>
            <w:rPr>
              <w:rFonts w:ascii="Palatino Linotype" w:hAnsi="Palatino Linotype"/>
              <w:sz w:val="22"/>
              <w:szCs w:val="22"/>
            </w:rPr>
            <w:t>Ayuntamiento</w:t>
          </w:r>
          <w:r w:rsidRPr="00361EDF">
            <w:rPr>
              <w:rFonts w:ascii="Palatino Linotype" w:hAnsi="Palatino Linotype"/>
              <w:sz w:val="22"/>
              <w:szCs w:val="22"/>
            </w:rPr>
            <w:t xml:space="preserve"> de </w:t>
          </w:r>
          <w:r w:rsidR="00DD4334">
            <w:rPr>
              <w:rFonts w:ascii="Palatino Linotype" w:hAnsi="Palatino Linotype"/>
              <w:sz w:val="22"/>
              <w:szCs w:val="22"/>
            </w:rPr>
            <w:t>la Paz</w:t>
          </w:r>
        </w:p>
      </w:tc>
    </w:tr>
    <w:tr w:rsidR="00682B7E" w:rsidRPr="008F2CCC" w14:paraId="3D7C3CFC" w14:textId="77777777" w:rsidTr="00BA27FC">
      <w:tc>
        <w:tcPr>
          <w:tcW w:w="2551" w:type="dxa"/>
          <w:shd w:val="clear" w:color="auto" w:fill="auto"/>
          <w:vAlign w:val="center"/>
        </w:tcPr>
        <w:p w14:paraId="2B48978D" w14:textId="77777777" w:rsidR="00682B7E" w:rsidRPr="008F5DAE" w:rsidRDefault="003F4D3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AD1B8" w14:textId="77777777" w:rsidR="00682B7E" w:rsidRPr="0029071C" w:rsidRDefault="003F4D3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682B7E" w:rsidRPr="008F2CCC" w14:paraId="5FBCB65B" w14:textId="77777777" w:rsidTr="00BA27FC">
      <w:tc>
        <w:tcPr>
          <w:tcW w:w="2551" w:type="dxa"/>
          <w:shd w:val="clear" w:color="auto" w:fill="auto"/>
          <w:vAlign w:val="center"/>
        </w:tcPr>
        <w:p w14:paraId="623C71C7" w14:textId="77777777" w:rsidR="00682B7E" w:rsidRPr="008F5DAE" w:rsidRDefault="002D3529"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43E5BE27" w14:textId="77777777" w:rsidR="00682B7E" w:rsidRPr="00BA27FC" w:rsidRDefault="002D3529" w:rsidP="00BA27FC">
          <w:pPr>
            <w:spacing w:line="276" w:lineRule="auto"/>
            <w:rPr>
              <w:rFonts w:ascii="Palatino Linotype" w:hAnsi="Palatino Linotype"/>
              <w:sz w:val="14"/>
              <w:szCs w:val="22"/>
              <w:lang w:val="es-ES_tradnl"/>
            </w:rPr>
          </w:pPr>
        </w:p>
      </w:tc>
    </w:tr>
  </w:tbl>
  <w:p w14:paraId="65ACB93E" w14:textId="77777777" w:rsidR="00682B7E" w:rsidRPr="009F1AB6" w:rsidRDefault="002D3529">
    <w:pPr>
      <w:pStyle w:val="Encabezado"/>
      <w:rPr>
        <w:sz w:val="10"/>
      </w:rPr>
    </w:pPr>
    <w:r>
      <w:rPr>
        <w:noProof/>
        <w:sz w:val="10"/>
        <w:lang w:val="es-MX" w:eastAsia="es-MX"/>
      </w:rPr>
      <w:pict w14:anchorId="7DB54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5C5"/>
    <w:multiLevelType w:val="hybridMultilevel"/>
    <w:tmpl w:val="719248D0"/>
    <w:lvl w:ilvl="0" w:tplc="9E6E7094">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66246E"/>
    <w:multiLevelType w:val="hybridMultilevel"/>
    <w:tmpl w:val="EE6C3542"/>
    <w:lvl w:ilvl="0" w:tplc="9CF26C2A">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B87981"/>
    <w:multiLevelType w:val="hybridMultilevel"/>
    <w:tmpl w:val="2580E936"/>
    <w:lvl w:ilvl="0" w:tplc="09E87B42">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6720984"/>
    <w:multiLevelType w:val="hybridMultilevel"/>
    <w:tmpl w:val="DE00489C"/>
    <w:lvl w:ilvl="0" w:tplc="16E6E7A0">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3F862D3"/>
    <w:multiLevelType w:val="hybridMultilevel"/>
    <w:tmpl w:val="FE304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6266050"/>
    <w:multiLevelType w:val="hybridMultilevel"/>
    <w:tmpl w:val="719248D0"/>
    <w:lvl w:ilvl="0" w:tplc="9E6E7094">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0"/>
  </w:num>
  <w:num w:numId="5">
    <w:abstractNumId w:val="5"/>
  </w:num>
  <w:num w:numId="6">
    <w:abstractNumId w:val="3"/>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3E"/>
    <w:rsid w:val="00017E01"/>
    <w:rsid w:val="00027CB9"/>
    <w:rsid w:val="00090096"/>
    <w:rsid w:val="000E5D59"/>
    <w:rsid w:val="00106CEB"/>
    <w:rsid w:val="00115F41"/>
    <w:rsid w:val="001D1CAC"/>
    <w:rsid w:val="002102FE"/>
    <w:rsid w:val="00272095"/>
    <w:rsid w:val="002D3529"/>
    <w:rsid w:val="003A3488"/>
    <w:rsid w:val="003C3697"/>
    <w:rsid w:val="003F4D3E"/>
    <w:rsid w:val="004235F3"/>
    <w:rsid w:val="004D77BE"/>
    <w:rsid w:val="0050231D"/>
    <w:rsid w:val="00547898"/>
    <w:rsid w:val="005552DE"/>
    <w:rsid w:val="0064577F"/>
    <w:rsid w:val="00647653"/>
    <w:rsid w:val="00647CCF"/>
    <w:rsid w:val="006E4F3D"/>
    <w:rsid w:val="006F65C8"/>
    <w:rsid w:val="00737801"/>
    <w:rsid w:val="00745EAD"/>
    <w:rsid w:val="00784E91"/>
    <w:rsid w:val="00790690"/>
    <w:rsid w:val="008F6309"/>
    <w:rsid w:val="00A12019"/>
    <w:rsid w:val="00A517F7"/>
    <w:rsid w:val="00A97D81"/>
    <w:rsid w:val="00AB4578"/>
    <w:rsid w:val="00B7338E"/>
    <w:rsid w:val="00C20462"/>
    <w:rsid w:val="00C324BE"/>
    <w:rsid w:val="00C43EC9"/>
    <w:rsid w:val="00CD23E8"/>
    <w:rsid w:val="00D020D9"/>
    <w:rsid w:val="00D870CB"/>
    <w:rsid w:val="00DD4334"/>
    <w:rsid w:val="00E108EB"/>
    <w:rsid w:val="00E44831"/>
    <w:rsid w:val="00E93B18"/>
    <w:rsid w:val="00EB7133"/>
    <w:rsid w:val="00F272FE"/>
    <w:rsid w:val="00F352B3"/>
    <w:rsid w:val="00F550B1"/>
    <w:rsid w:val="00F91319"/>
    <w:rsid w:val="00FA1CAA"/>
    <w:rsid w:val="00FC3C43"/>
    <w:rsid w:val="00FD2960"/>
    <w:rsid w:val="00FF0B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3C471"/>
  <w15:chartTrackingRefBased/>
  <w15:docId w15:val="{88997A13-3071-4824-8E75-B3997712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D3E"/>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Subtítulos"/>
    <w:basedOn w:val="Normal"/>
    <w:next w:val="Normal"/>
    <w:link w:val="Ttulo2Car"/>
    <w:uiPriority w:val="9"/>
    <w:unhideWhenUsed/>
    <w:qFormat/>
    <w:rsid w:val="00EB7133"/>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4D3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F4D3E"/>
    <w:rPr>
      <w:rFonts w:eastAsiaTheme="minorEastAsia"/>
      <w:sz w:val="24"/>
      <w:szCs w:val="24"/>
      <w:lang w:val="es-ES_tradnl" w:eastAsia="es-ES"/>
    </w:rPr>
  </w:style>
  <w:style w:type="paragraph" w:styleId="Piedepgina">
    <w:name w:val="footer"/>
    <w:basedOn w:val="Normal"/>
    <w:link w:val="PiedepginaCar"/>
    <w:uiPriority w:val="99"/>
    <w:unhideWhenUsed/>
    <w:rsid w:val="003F4D3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F4D3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4D3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F4D3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F4D3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F4D3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F4D3E"/>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3F4D3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F4D3E"/>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3F4D3E"/>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3F4D3E"/>
  </w:style>
  <w:style w:type="character" w:customStyle="1" w:styleId="Ttulo2Car">
    <w:name w:val="Título 2 Car"/>
    <w:aliases w:val="Subtítulos Car"/>
    <w:basedOn w:val="Fuentedeprrafopredeter"/>
    <w:link w:val="Ttulo2"/>
    <w:uiPriority w:val="9"/>
    <w:rsid w:val="00EB7133"/>
    <w:rPr>
      <w:rFonts w:ascii="Palatino Linotype" w:eastAsiaTheme="majorEastAsia" w:hAnsi="Palatino Linotype" w:cstheme="majorBidi"/>
      <w:b/>
      <w:color w:val="000000" w:themeColor="text1"/>
      <w:sz w:val="26"/>
      <w:szCs w:val="26"/>
      <w:lang w:val="es-ES_tradnl" w:eastAsia="es-MX"/>
    </w:rPr>
  </w:style>
  <w:style w:type="paragraph" w:customStyle="1" w:styleId="Citas">
    <w:name w:val="Citas"/>
    <w:basedOn w:val="Normal"/>
    <w:qFormat/>
    <w:rsid w:val="00EB7133"/>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Refdecomentario">
    <w:name w:val="annotation reference"/>
    <w:basedOn w:val="Fuentedeprrafopredeter"/>
    <w:uiPriority w:val="99"/>
    <w:semiHidden/>
    <w:unhideWhenUsed/>
    <w:rsid w:val="00106CEB"/>
    <w:rPr>
      <w:sz w:val="16"/>
      <w:szCs w:val="16"/>
    </w:rPr>
  </w:style>
  <w:style w:type="paragraph" w:styleId="Textocomentario">
    <w:name w:val="annotation text"/>
    <w:basedOn w:val="Normal"/>
    <w:link w:val="TextocomentarioCar"/>
    <w:uiPriority w:val="99"/>
    <w:semiHidden/>
    <w:unhideWhenUsed/>
    <w:rsid w:val="00106CEB"/>
    <w:rPr>
      <w:sz w:val="20"/>
      <w:szCs w:val="20"/>
    </w:rPr>
  </w:style>
  <w:style w:type="character" w:customStyle="1" w:styleId="TextocomentarioCar">
    <w:name w:val="Texto comentario Car"/>
    <w:basedOn w:val="Fuentedeprrafopredeter"/>
    <w:link w:val="Textocomentario"/>
    <w:uiPriority w:val="99"/>
    <w:semiHidden/>
    <w:rsid w:val="00106CE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06CEB"/>
    <w:rPr>
      <w:b/>
      <w:bCs/>
    </w:rPr>
  </w:style>
  <w:style w:type="character" w:customStyle="1" w:styleId="AsuntodelcomentarioCar">
    <w:name w:val="Asunto del comentario Car"/>
    <w:basedOn w:val="TextocomentarioCar"/>
    <w:link w:val="Asuntodelcomentario"/>
    <w:uiPriority w:val="99"/>
    <w:semiHidden/>
    <w:rsid w:val="00106CEB"/>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106C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6CE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29</Pages>
  <Words>6774</Words>
  <Characters>37258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22</cp:revision>
  <dcterms:created xsi:type="dcterms:W3CDTF">2023-05-22T17:05:00Z</dcterms:created>
  <dcterms:modified xsi:type="dcterms:W3CDTF">2023-07-04T01:35:00Z</dcterms:modified>
</cp:coreProperties>
</file>