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E9" w:rsidRPr="003753CC" w:rsidRDefault="001F0BE9" w:rsidP="001F0BE9">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6276B9">
        <w:rPr>
          <w:rFonts w:ascii="Palatino Linotype" w:eastAsia="Times New Roman" w:hAnsi="Palatino Linotype" w:cs="Arial"/>
          <w:color w:val="000000"/>
          <w:sz w:val="24"/>
          <w:szCs w:val="24"/>
          <w:lang w:eastAsia="es-MX"/>
        </w:rPr>
        <w:t>quince de febrero de dos mil veintitrés</w:t>
      </w:r>
      <w:r w:rsidRPr="003753CC">
        <w:rPr>
          <w:rFonts w:ascii="Palatino Linotype" w:eastAsia="Times New Roman" w:hAnsi="Palatino Linotype" w:cs="Arial"/>
          <w:color w:val="000000"/>
          <w:sz w:val="24"/>
          <w:szCs w:val="24"/>
          <w:lang w:eastAsia="es-MX"/>
        </w:rPr>
        <w:t>.</w:t>
      </w:r>
    </w:p>
    <w:p w:rsidR="001F0BE9" w:rsidRPr="003753CC" w:rsidRDefault="001F0BE9" w:rsidP="001F0BE9">
      <w:pPr>
        <w:shd w:val="clear" w:color="auto" w:fill="FFFFFF"/>
        <w:spacing w:after="0" w:line="360" w:lineRule="auto"/>
        <w:jc w:val="both"/>
        <w:rPr>
          <w:rFonts w:ascii="Palatino Linotype" w:eastAsia="Times New Roman" w:hAnsi="Palatino Linotype" w:cs="Arial"/>
          <w:color w:val="000000"/>
          <w:sz w:val="24"/>
          <w:szCs w:val="24"/>
          <w:lang w:eastAsia="es-MX"/>
        </w:rPr>
      </w:pPr>
    </w:p>
    <w:p w:rsidR="001F0BE9" w:rsidRPr="003753CC" w:rsidRDefault="001F0BE9" w:rsidP="001F0BE9">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w:t>
      </w:r>
      <w:r w:rsidR="00CB7FA6">
        <w:rPr>
          <w:rFonts w:ascii="Palatino Linotype" w:eastAsia="Palatino Linotype" w:hAnsi="Palatino Linotype" w:cs="Palatino Linotype"/>
          <w:b/>
          <w:color w:val="000000"/>
          <w:sz w:val="24"/>
          <w:szCs w:val="24"/>
        </w:rPr>
        <w:t>7140</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F60957">
        <w:rPr>
          <w:rFonts w:ascii="Palatino Linotype" w:eastAsia="Palatino Linotype" w:hAnsi="Palatino Linotype" w:cs="Palatino Linotype"/>
          <w:b/>
          <w:color w:val="000000"/>
          <w:sz w:val="24"/>
          <w:szCs w:val="24"/>
        </w:rPr>
        <w:t>XXXXXXXXXXXXXXXXXX</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213795">
        <w:rPr>
          <w:rFonts w:ascii="Palatino Linotype" w:hAnsi="Palatino Linotype" w:cs="Arial"/>
          <w:b/>
          <w:sz w:val="24"/>
          <w:szCs w:val="24"/>
        </w:rPr>
        <w:t>Instituto de Transparencia, Acceso a la Información Pública y Protección de Datos Personales del Estado de México y Municipios</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1F0BE9" w:rsidRPr="003753CC" w:rsidRDefault="001F0BE9" w:rsidP="001F0BE9">
      <w:pPr>
        <w:tabs>
          <w:tab w:val="left" w:pos="6960"/>
        </w:tabs>
        <w:spacing w:after="0" w:line="360" w:lineRule="auto"/>
        <w:jc w:val="both"/>
        <w:rPr>
          <w:rFonts w:ascii="Palatino Linotype" w:hAnsi="Palatino Linotype" w:cs="Arial"/>
          <w:sz w:val="24"/>
          <w:szCs w:val="24"/>
        </w:rPr>
      </w:pPr>
    </w:p>
    <w:p w:rsidR="001F0BE9" w:rsidRPr="003753CC" w:rsidRDefault="001F0BE9" w:rsidP="001F0BE9">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1F0BE9" w:rsidRPr="003753CC" w:rsidRDefault="001F0BE9" w:rsidP="001F0BE9">
      <w:pPr>
        <w:spacing w:after="0" w:line="360" w:lineRule="auto"/>
        <w:rPr>
          <w:rFonts w:ascii="Palatino Linotype" w:hAnsi="Palatino Linotype" w:cs="Arial"/>
          <w:b/>
          <w:sz w:val="24"/>
          <w:szCs w:val="24"/>
        </w:rPr>
      </w:pPr>
    </w:p>
    <w:p w:rsidR="001F0BE9" w:rsidRPr="003753CC" w:rsidRDefault="001F0BE9" w:rsidP="001F0BE9">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sidR="00CB7FA6">
        <w:rPr>
          <w:rFonts w:ascii="Palatino Linotype" w:hAnsi="Palatino Linotype" w:cs="Arial"/>
          <w:sz w:val="24"/>
          <w:szCs w:val="24"/>
        </w:rPr>
        <w:t>once de noviembre de</w:t>
      </w:r>
      <w:r w:rsidRPr="003753CC">
        <w:rPr>
          <w:rFonts w:ascii="Palatino Linotype" w:hAnsi="Palatino Linotype" w:cs="Arial"/>
          <w:sz w:val="24"/>
          <w:szCs w:val="24"/>
        </w:rPr>
        <w:t xml:space="preserv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w:t>
      </w:r>
      <w:proofErr w:type="gramStart"/>
      <w:r w:rsidRPr="003753CC">
        <w:rPr>
          <w:rFonts w:ascii="Palatino Linotype" w:hAnsi="Palatino Linotype" w:cs="Arial"/>
          <w:sz w:val="24"/>
          <w:szCs w:val="24"/>
        </w:rPr>
        <w:t>presentó</w:t>
      </w:r>
      <w:proofErr w:type="gramEnd"/>
      <w:r w:rsidRPr="003753CC">
        <w:rPr>
          <w:rFonts w:ascii="Palatino Linotype" w:hAnsi="Palatino Linotype" w:cs="Arial"/>
          <w:sz w:val="24"/>
          <w:szCs w:val="24"/>
        </w:rPr>
        <w:t xml:space="preserve">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CB7FA6" w:rsidRPr="00CB7FA6">
        <w:rPr>
          <w:rFonts w:ascii="Palatino Linotype" w:hAnsi="Palatino Linotype" w:cs="Arial"/>
          <w:b/>
          <w:sz w:val="24"/>
          <w:szCs w:val="24"/>
        </w:rPr>
        <w:t>01346/INFOEM/IP/2022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1F0BE9" w:rsidRPr="003753CC" w:rsidRDefault="001F0BE9" w:rsidP="001F0BE9">
      <w:pPr>
        <w:spacing w:after="0" w:line="360" w:lineRule="auto"/>
        <w:jc w:val="both"/>
        <w:rPr>
          <w:rFonts w:ascii="Palatino Linotype" w:hAnsi="Palatino Linotype" w:cs="Arial"/>
          <w:sz w:val="24"/>
          <w:szCs w:val="24"/>
        </w:rPr>
      </w:pPr>
    </w:p>
    <w:p w:rsidR="001F0BE9" w:rsidRPr="003753CC" w:rsidRDefault="001F0BE9" w:rsidP="001F0BE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CB7FA6" w:rsidRPr="00CB7FA6">
        <w:rPr>
          <w:rFonts w:ascii="Palatino Linotype" w:eastAsia="Times New Roman" w:hAnsi="Palatino Linotype" w:cs="Times New Roman"/>
          <w:i/>
          <w:szCs w:val="24"/>
          <w:lang w:val="es-ES_tradnl" w:eastAsia="es-ES"/>
        </w:rPr>
        <w:t xml:space="preserve">solicito todo el soporte documental/ </w:t>
      </w:r>
      <w:proofErr w:type="spellStart"/>
      <w:r w:rsidR="00CB7FA6" w:rsidRPr="00CB7FA6">
        <w:rPr>
          <w:rFonts w:ascii="Palatino Linotype" w:eastAsia="Times New Roman" w:hAnsi="Palatino Linotype" w:cs="Times New Roman"/>
          <w:i/>
          <w:szCs w:val="24"/>
          <w:lang w:val="es-ES_tradnl" w:eastAsia="es-ES"/>
        </w:rPr>
        <w:t>numeros</w:t>
      </w:r>
      <w:proofErr w:type="spellEnd"/>
      <w:r w:rsidR="00CB7FA6" w:rsidRPr="00CB7FA6">
        <w:rPr>
          <w:rFonts w:ascii="Palatino Linotype" w:eastAsia="Times New Roman" w:hAnsi="Palatino Linotype" w:cs="Times New Roman"/>
          <w:i/>
          <w:szCs w:val="24"/>
          <w:lang w:val="es-ES_tradnl" w:eastAsia="es-ES"/>
        </w:rPr>
        <w:t xml:space="preserve"> de folio/ cantidad o lo que obre en sus archivos que de vista o me haga saber de las solicitudes, recursos y resoluciones no atendidas por el INFOEM</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1F0BE9" w:rsidRPr="003753CC" w:rsidRDefault="001F0BE9" w:rsidP="001F0BE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F0BE9" w:rsidRDefault="001F0BE9" w:rsidP="001F0BE9">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1F0BE9" w:rsidRDefault="001F0BE9" w:rsidP="001F0BE9">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w:t>
      </w:r>
      <w:r w:rsidR="00CB7FA6">
        <w:rPr>
          <w:rFonts w:ascii="Palatino Linotype" w:hAnsi="Palatino Linotype" w:cs="Arial"/>
          <w:sz w:val="24"/>
          <w:szCs w:val="28"/>
        </w:rPr>
        <w:t xml:space="preserve">cinco de diciembre </w:t>
      </w:r>
      <w:r>
        <w:rPr>
          <w:rFonts w:ascii="Palatino Linotype" w:hAnsi="Palatino Linotype" w:cs="Arial"/>
          <w:sz w:val="24"/>
          <w:szCs w:val="28"/>
        </w:rPr>
        <w:t xml:space="preserve">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1F0BE9" w:rsidRDefault="001F0BE9" w:rsidP="001F0BE9">
      <w:pPr>
        <w:spacing w:after="0" w:line="360" w:lineRule="auto"/>
        <w:jc w:val="both"/>
        <w:rPr>
          <w:rFonts w:ascii="Palatino Linotype" w:hAnsi="Palatino Linotype" w:cs="Arial"/>
          <w:sz w:val="24"/>
          <w:szCs w:val="28"/>
        </w:rPr>
      </w:pPr>
    </w:p>
    <w:p w:rsidR="00CB7FA6" w:rsidRDefault="001F0BE9" w:rsidP="00CB7FA6">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CB7FA6" w:rsidRPr="00CB7FA6">
        <w:rPr>
          <w:rFonts w:ascii="Palatino Linotype" w:hAnsi="Palatino Linotype" w:cs="Arial"/>
          <w:i/>
          <w:szCs w:val="28"/>
        </w:rPr>
        <w:t>n respuesta a la solicitud recibida, nos permitimos hacer de su conocimiento que con fundamento en el artículo 53, Fracciones: II, V y VI de la Ley de Transparencia y Acceso a la Información Pública del Estado de México y Municipios, le contestamos que:</w:t>
      </w:r>
    </w:p>
    <w:p w:rsidR="00CB7FA6" w:rsidRPr="00CB7FA6" w:rsidRDefault="00CB7FA6" w:rsidP="00CB7FA6">
      <w:pPr>
        <w:spacing w:after="0" w:line="240" w:lineRule="auto"/>
        <w:ind w:left="567" w:right="567"/>
        <w:jc w:val="both"/>
        <w:rPr>
          <w:rFonts w:ascii="Palatino Linotype" w:hAnsi="Palatino Linotype" w:cs="Arial"/>
          <w:i/>
          <w:szCs w:val="28"/>
        </w:rPr>
      </w:pPr>
    </w:p>
    <w:p w:rsidR="001F0BE9" w:rsidRPr="00AF40AE" w:rsidRDefault="00CB7FA6" w:rsidP="00CB7FA6">
      <w:pPr>
        <w:spacing w:after="0" w:line="240" w:lineRule="auto"/>
        <w:ind w:left="567" w:right="567"/>
        <w:jc w:val="both"/>
        <w:rPr>
          <w:rFonts w:ascii="Palatino Linotype" w:hAnsi="Palatino Linotype" w:cs="Arial"/>
          <w:i/>
          <w:szCs w:val="28"/>
        </w:rPr>
      </w:pPr>
      <w:r w:rsidRPr="00CB7FA6">
        <w:rPr>
          <w:rFonts w:ascii="Palatino Linotype" w:hAnsi="Palatino Linotype" w:cs="Arial"/>
          <w:i/>
          <w:szCs w:val="28"/>
        </w:rPr>
        <w:t>Con fundamento en el artículo 53 fracción II de la Ley de Transparencia y Acceso a la Información Pública del Estado de México y Municipios, se adjunta la respuesta a su solicitud de información pública.</w:t>
      </w:r>
      <w:r w:rsidR="001F0BE9">
        <w:rPr>
          <w:rFonts w:ascii="Palatino Linotype" w:hAnsi="Palatino Linotype" w:cs="Arial"/>
          <w:i/>
          <w:szCs w:val="28"/>
        </w:rPr>
        <w:t>”</w:t>
      </w:r>
    </w:p>
    <w:p w:rsidR="001F0BE9" w:rsidRDefault="001F0BE9" w:rsidP="001F0BE9">
      <w:pPr>
        <w:spacing w:after="0" w:line="360" w:lineRule="auto"/>
        <w:jc w:val="both"/>
        <w:rPr>
          <w:rFonts w:ascii="Palatino Linotype" w:hAnsi="Palatino Linotype" w:cs="Arial"/>
          <w:sz w:val="24"/>
          <w:szCs w:val="28"/>
        </w:rPr>
      </w:pPr>
    </w:p>
    <w:p w:rsidR="001F0BE9" w:rsidRDefault="001F0BE9" w:rsidP="00CB7FA6">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CB7FA6">
        <w:rPr>
          <w:rFonts w:ascii="Palatino Linotype" w:hAnsi="Palatino Linotype" w:cs="Arial"/>
          <w:sz w:val="24"/>
          <w:szCs w:val="28"/>
        </w:rPr>
        <w:t>los</w:t>
      </w:r>
      <w:r>
        <w:rPr>
          <w:rFonts w:ascii="Palatino Linotype" w:hAnsi="Palatino Linotype" w:cs="Arial"/>
          <w:sz w:val="24"/>
          <w:szCs w:val="28"/>
        </w:rPr>
        <w:t xml:space="preserve"> documento</w:t>
      </w:r>
      <w:r w:rsidR="00CB7FA6">
        <w:rPr>
          <w:rFonts w:ascii="Palatino Linotype" w:hAnsi="Palatino Linotype" w:cs="Arial"/>
          <w:sz w:val="24"/>
          <w:szCs w:val="28"/>
        </w:rPr>
        <w:t>s</w:t>
      </w:r>
      <w:r>
        <w:rPr>
          <w:rFonts w:ascii="Palatino Linotype" w:hAnsi="Palatino Linotype" w:cs="Arial"/>
          <w:sz w:val="24"/>
          <w:szCs w:val="28"/>
        </w:rPr>
        <w:t xml:space="preserve"> </w:t>
      </w:r>
      <w:r w:rsidRPr="003753CC">
        <w:rPr>
          <w:rFonts w:ascii="Palatino Linotype" w:hAnsi="Palatino Linotype" w:cs="Arial"/>
          <w:sz w:val="24"/>
          <w:szCs w:val="28"/>
        </w:rPr>
        <w:t>electrónico</w:t>
      </w:r>
      <w:r w:rsidR="00CB7FA6">
        <w:rPr>
          <w:rFonts w:ascii="Palatino Linotype" w:hAnsi="Palatino Linotype" w:cs="Arial"/>
          <w:sz w:val="24"/>
          <w:szCs w:val="28"/>
        </w:rPr>
        <w:t>s</w:t>
      </w:r>
      <w:r w:rsidRPr="003753CC">
        <w:rPr>
          <w:rFonts w:ascii="Palatino Linotype" w:hAnsi="Palatino Linotype" w:cs="Arial"/>
          <w:sz w:val="24"/>
          <w:szCs w:val="28"/>
        </w:rPr>
        <w:t xml:space="preserve"> denominado</w:t>
      </w:r>
      <w:r w:rsidR="00CB7FA6">
        <w:rPr>
          <w:rFonts w:ascii="Palatino Linotype" w:hAnsi="Palatino Linotype" w:cs="Arial"/>
          <w:sz w:val="24"/>
          <w:szCs w:val="28"/>
        </w:rPr>
        <w:t>s</w:t>
      </w:r>
      <w:r w:rsidRPr="003753CC">
        <w:rPr>
          <w:rFonts w:ascii="Palatino Linotype" w:hAnsi="Palatino Linotype" w:cs="Arial"/>
          <w:sz w:val="24"/>
          <w:szCs w:val="28"/>
        </w:rPr>
        <w:t xml:space="preserve"> “</w:t>
      </w:r>
      <w:r w:rsidR="00CB7FA6" w:rsidRPr="00CB7FA6">
        <w:rPr>
          <w:rFonts w:ascii="Palatino Linotype" w:hAnsi="Palatino Linotype" w:cs="Arial"/>
          <w:b/>
          <w:i/>
          <w:sz w:val="24"/>
          <w:szCs w:val="28"/>
        </w:rPr>
        <w:t>RespuestaResumen01346.pdf</w:t>
      </w:r>
      <w:r w:rsidR="00CB7FA6">
        <w:rPr>
          <w:rFonts w:ascii="Palatino Linotype" w:hAnsi="Palatino Linotype" w:cs="Arial"/>
          <w:sz w:val="24"/>
          <w:szCs w:val="28"/>
        </w:rPr>
        <w:t xml:space="preserve"> y </w:t>
      </w:r>
      <w:r w:rsidR="00CB7FA6" w:rsidRPr="00CB7FA6">
        <w:rPr>
          <w:rFonts w:ascii="Palatino Linotype" w:hAnsi="Palatino Linotype" w:cs="Arial"/>
          <w:b/>
          <w:i/>
          <w:sz w:val="24"/>
          <w:szCs w:val="28"/>
        </w:rPr>
        <w:t>RespuestaSolicitud01346.zip</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w:t>
      </w:r>
      <w:r w:rsidR="00CB7FA6">
        <w:rPr>
          <w:rFonts w:ascii="Palatino Linotype" w:hAnsi="Palatino Linotype" w:cs="Arial"/>
          <w:sz w:val="24"/>
          <w:szCs w:val="28"/>
        </w:rPr>
        <w:t>n</w:t>
      </w:r>
      <w:r w:rsidRPr="003753CC">
        <w:rPr>
          <w:rFonts w:ascii="Palatino Linotype" w:hAnsi="Palatino Linotype" w:cs="Arial"/>
          <w:sz w:val="24"/>
          <w:szCs w:val="28"/>
        </w:rPr>
        <w:t xml:space="preserve"> objeto de estudio en párrafos posteriores.</w:t>
      </w:r>
    </w:p>
    <w:p w:rsidR="001F0BE9" w:rsidRPr="003753CC" w:rsidRDefault="001F0BE9" w:rsidP="001F0BE9">
      <w:pPr>
        <w:spacing w:after="0" w:line="360" w:lineRule="auto"/>
        <w:jc w:val="both"/>
        <w:rPr>
          <w:rFonts w:ascii="Palatino Linotype" w:hAnsi="Palatino Linotype" w:cs="Arial"/>
          <w:sz w:val="24"/>
          <w:szCs w:val="28"/>
        </w:rPr>
      </w:pPr>
    </w:p>
    <w:p w:rsidR="001F0BE9" w:rsidRDefault="001F0BE9" w:rsidP="001F0BE9">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w:t>
      </w:r>
      <w:r w:rsidR="00EF2A09">
        <w:rPr>
          <w:rFonts w:ascii="Palatino Linotype" w:hAnsi="Palatino Linotype" w:cs="Arial"/>
          <w:sz w:val="24"/>
          <w:szCs w:val="24"/>
        </w:rPr>
        <w:t xml:space="preserve">seis de diciembre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1</w:t>
      </w:r>
      <w:r w:rsidR="00EF2A09">
        <w:rPr>
          <w:rFonts w:ascii="Palatino Linotype" w:hAnsi="Palatino Linotype" w:cs="Arial"/>
          <w:b/>
          <w:bCs/>
          <w:sz w:val="24"/>
          <w:szCs w:val="24"/>
          <w:lang w:eastAsia="es-MX"/>
        </w:rPr>
        <w:t>714</w:t>
      </w:r>
      <w:r>
        <w:rPr>
          <w:rFonts w:ascii="Palatino Linotype" w:hAnsi="Palatino Linotype" w:cs="Arial"/>
          <w:b/>
          <w:bCs/>
          <w:sz w:val="24"/>
          <w:szCs w:val="24"/>
          <w:lang w:eastAsia="es-MX"/>
        </w:rPr>
        <w:t>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EF2A09" w:rsidRPr="003753CC" w:rsidRDefault="00EF2A09" w:rsidP="001F0BE9">
      <w:pPr>
        <w:spacing w:after="0" w:line="360" w:lineRule="auto"/>
        <w:jc w:val="both"/>
        <w:rPr>
          <w:rFonts w:ascii="Palatino Linotype" w:hAnsi="Palatino Linotype" w:cs="Arial"/>
          <w:sz w:val="24"/>
          <w:szCs w:val="24"/>
        </w:rPr>
      </w:pPr>
    </w:p>
    <w:p w:rsidR="001F0BE9" w:rsidRPr="003753CC" w:rsidRDefault="001F0BE9" w:rsidP="001F0BE9">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1F0BE9" w:rsidRPr="003753CC" w:rsidRDefault="001F0BE9" w:rsidP="001F0BE9">
      <w:pPr>
        <w:pStyle w:val="Prrafodelista"/>
        <w:spacing w:line="360" w:lineRule="auto"/>
        <w:ind w:left="0"/>
        <w:jc w:val="both"/>
        <w:rPr>
          <w:rFonts w:ascii="Palatino Linotype" w:hAnsi="Palatino Linotype" w:cs="Arial"/>
        </w:rPr>
      </w:pPr>
    </w:p>
    <w:p w:rsidR="001F0BE9" w:rsidRPr="003753CC" w:rsidRDefault="001F0BE9" w:rsidP="001F0BE9">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EF2A09" w:rsidRPr="00EF2A09">
        <w:rPr>
          <w:rFonts w:ascii="Palatino Linotype" w:hAnsi="Palatino Linotype" w:cs="Arial"/>
          <w:i/>
          <w:sz w:val="22"/>
        </w:rPr>
        <w:t>la respuesta</w:t>
      </w:r>
      <w:r w:rsidRPr="003753CC">
        <w:rPr>
          <w:rFonts w:ascii="Palatino Linotype" w:hAnsi="Palatino Linotype" w:cs="Arial"/>
          <w:i/>
          <w:sz w:val="22"/>
        </w:rPr>
        <w:t>”</w:t>
      </w:r>
    </w:p>
    <w:p w:rsidR="001F0BE9" w:rsidRDefault="001F0BE9" w:rsidP="001F0BE9">
      <w:pPr>
        <w:pStyle w:val="Prrafodelista"/>
        <w:spacing w:line="360" w:lineRule="auto"/>
        <w:ind w:left="0"/>
        <w:jc w:val="both"/>
        <w:rPr>
          <w:rFonts w:ascii="Palatino Linotype" w:hAnsi="Palatino Linotype" w:cs="Arial"/>
        </w:rPr>
      </w:pPr>
      <w:r w:rsidRPr="003753CC">
        <w:rPr>
          <w:rFonts w:ascii="Palatino Linotype" w:hAnsi="Palatino Linotype" w:cs="Arial"/>
          <w:b/>
        </w:rPr>
        <w:lastRenderedPageBreak/>
        <w:t>Razones o motivos de inconformidad:</w:t>
      </w:r>
    </w:p>
    <w:p w:rsidR="001F0BE9" w:rsidRPr="00E76D2A" w:rsidRDefault="001F0BE9" w:rsidP="001F0BE9">
      <w:pPr>
        <w:pStyle w:val="Prrafodelista"/>
        <w:spacing w:line="360" w:lineRule="auto"/>
        <w:ind w:left="0"/>
        <w:jc w:val="both"/>
        <w:rPr>
          <w:rFonts w:ascii="Palatino Linotype" w:hAnsi="Palatino Linotype" w:cs="Arial"/>
        </w:rPr>
      </w:pPr>
    </w:p>
    <w:p w:rsidR="001F0BE9" w:rsidRPr="003753CC" w:rsidRDefault="001F0BE9" w:rsidP="001F0BE9">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EF2A09" w:rsidRPr="00EF2A09">
        <w:rPr>
          <w:rFonts w:ascii="Palatino Linotype" w:hAnsi="Palatino Linotype"/>
          <w:i/>
          <w:color w:val="000000"/>
        </w:rPr>
        <w:t>no garantizan el acceso a la información, ni entregan el o los documentos que generan</w:t>
      </w:r>
      <w:r w:rsidRPr="003753CC">
        <w:rPr>
          <w:rFonts w:ascii="Palatino Linotype" w:hAnsi="Palatino Linotype"/>
          <w:i/>
          <w:color w:val="000000"/>
        </w:rPr>
        <w:t>” (sic)</w:t>
      </w:r>
    </w:p>
    <w:p w:rsidR="001F0BE9" w:rsidRDefault="001F0BE9" w:rsidP="001F0BE9">
      <w:pPr>
        <w:spacing w:after="0" w:line="360" w:lineRule="auto"/>
        <w:ind w:right="49"/>
        <w:jc w:val="both"/>
        <w:rPr>
          <w:rFonts w:ascii="Palatino Linotype" w:eastAsia="Times New Roman" w:hAnsi="Palatino Linotype" w:cs="Arial"/>
          <w:sz w:val="24"/>
          <w:lang w:eastAsia="es-ES"/>
        </w:rPr>
      </w:pPr>
    </w:p>
    <w:p w:rsidR="001F0BE9" w:rsidRPr="003753CC" w:rsidRDefault="001F0BE9" w:rsidP="001F0BE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EF2A09">
        <w:rPr>
          <w:rFonts w:ascii="Palatino Linotype" w:eastAsia="Times New Roman" w:hAnsi="Palatino Linotype" w:cs="Arial"/>
          <w:sz w:val="24"/>
          <w:szCs w:val="24"/>
          <w:lang w:val="es-ES" w:eastAsia="es-ES"/>
        </w:rPr>
        <w:t xml:space="preserve">seis de diciembre </w:t>
      </w:r>
      <w:r>
        <w:rPr>
          <w:rFonts w:ascii="Palatino Linotype" w:eastAsia="Times New Roman" w:hAnsi="Palatino Linotype" w:cs="Arial"/>
          <w:sz w:val="24"/>
          <w:szCs w:val="24"/>
          <w:lang w:val="es-ES" w:eastAsia="es-ES"/>
        </w:rPr>
        <w:t>d</w:t>
      </w:r>
      <w:r w:rsidRPr="003753CC">
        <w:rPr>
          <w:rFonts w:ascii="Palatino Linotype" w:eastAsia="Times New Roman" w:hAnsi="Palatino Linotype" w:cs="Arial"/>
          <w:sz w:val="24"/>
          <w:szCs w:val="24"/>
          <w:lang w:val="es-ES" w:eastAsia="es-ES"/>
        </w:rPr>
        <w:t xml:space="preserve">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 xml:space="preserve">a efecto de que decretara su admisión o </w:t>
      </w:r>
      <w:proofErr w:type="spellStart"/>
      <w:r w:rsidRPr="003753CC">
        <w:rPr>
          <w:rFonts w:ascii="Palatino Linotype" w:eastAsia="Times New Roman" w:hAnsi="Palatino Linotype" w:cs="Arial"/>
          <w:sz w:val="24"/>
          <w:szCs w:val="24"/>
          <w:lang w:val="es-ES_tradnl" w:eastAsia="es-ES"/>
        </w:rPr>
        <w:t>desechamiento</w:t>
      </w:r>
      <w:proofErr w:type="spellEnd"/>
      <w:r w:rsidRPr="003753CC">
        <w:rPr>
          <w:rFonts w:ascii="Palatino Linotype" w:eastAsia="Times New Roman" w:hAnsi="Palatino Linotype" w:cs="Arial"/>
          <w:sz w:val="24"/>
          <w:szCs w:val="24"/>
          <w:lang w:val="es-ES_tradnl" w:eastAsia="es-ES"/>
        </w:rPr>
        <w:t>.</w:t>
      </w:r>
    </w:p>
    <w:p w:rsidR="001F0BE9" w:rsidRPr="003753CC" w:rsidRDefault="001F0BE9" w:rsidP="001F0BE9">
      <w:pPr>
        <w:spacing w:after="0" w:line="360" w:lineRule="auto"/>
        <w:ind w:right="49"/>
        <w:jc w:val="both"/>
        <w:rPr>
          <w:rFonts w:ascii="Palatino Linotype" w:eastAsia="Times New Roman" w:hAnsi="Palatino Linotype" w:cs="Arial"/>
          <w:sz w:val="24"/>
          <w:szCs w:val="24"/>
          <w:lang w:val="es-ES_tradnl" w:eastAsia="es-ES"/>
        </w:rPr>
      </w:pPr>
    </w:p>
    <w:p w:rsidR="001F0BE9" w:rsidRPr="003753CC" w:rsidRDefault="001F0BE9" w:rsidP="001F0BE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EF2A09">
        <w:rPr>
          <w:rFonts w:ascii="Palatino Linotype" w:eastAsia="Times New Roman" w:hAnsi="Palatino Linotype" w:cs="Arial"/>
          <w:sz w:val="24"/>
          <w:szCs w:val="24"/>
          <w:lang w:val="es-ES" w:eastAsia="es-ES"/>
        </w:rPr>
        <w:t xml:space="preserve">nueve de diciembre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F0BE9" w:rsidRDefault="001F0BE9" w:rsidP="001F0BE9">
      <w:pPr>
        <w:spacing w:after="0" w:line="360" w:lineRule="auto"/>
        <w:ind w:right="49"/>
        <w:jc w:val="both"/>
        <w:rPr>
          <w:rFonts w:ascii="Palatino Linotype" w:eastAsia="Times New Roman" w:hAnsi="Palatino Linotype" w:cs="Arial"/>
          <w:sz w:val="24"/>
          <w:szCs w:val="24"/>
          <w:lang w:val="es-ES" w:eastAsia="es-ES"/>
        </w:rPr>
      </w:pPr>
    </w:p>
    <w:p w:rsidR="001F0BE9" w:rsidRDefault="001F0BE9" w:rsidP="001F0BE9">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Pr>
          <w:rFonts w:ascii="Palatino Linotype" w:hAnsi="Palatino Linotype" w:cs="Arial"/>
          <w:sz w:val="24"/>
          <w:szCs w:val="24"/>
        </w:rPr>
        <w:t>rindió su informe justificado dentro del término legal otorgado, por medio de los documentos electrónicos “</w:t>
      </w:r>
      <w:r w:rsidR="00EF2A09" w:rsidRPr="00EF2A09">
        <w:rPr>
          <w:rFonts w:ascii="Palatino Linotype" w:hAnsi="Palatino Linotype" w:cs="Arial"/>
          <w:b/>
          <w:i/>
          <w:sz w:val="24"/>
          <w:szCs w:val="24"/>
        </w:rPr>
        <w:t>Informe Justificado 17140-2022 STP.pdf</w:t>
      </w:r>
      <w:r w:rsidR="00EF2A09">
        <w:rPr>
          <w:rFonts w:ascii="Palatino Linotype" w:hAnsi="Palatino Linotype" w:cs="Arial"/>
          <w:b/>
          <w:i/>
          <w:sz w:val="24"/>
          <w:szCs w:val="24"/>
        </w:rPr>
        <w:t xml:space="preserve">, </w:t>
      </w:r>
      <w:r w:rsidR="00EF2A09" w:rsidRPr="00EF2A09">
        <w:rPr>
          <w:rFonts w:ascii="Palatino Linotype" w:hAnsi="Palatino Linotype" w:cs="Arial"/>
          <w:b/>
          <w:i/>
          <w:sz w:val="24"/>
          <w:szCs w:val="24"/>
        </w:rPr>
        <w:t xml:space="preserve">Oficio </w:t>
      </w:r>
      <w:r w:rsidR="00EF2A09" w:rsidRPr="00EF2A09">
        <w:rPr>
          <w:rFonts w:ascii="Palatino Linotype" w:hAnsi="Palatino Linotype" w:cs="Arial"/>
          <w:b/>
          <w:i/>
          <w:sz w:val="24"/>
          <w:szCs w:val="24"/>
        </w:rPr>
        <w:lastRenderedPageBreak/>
        <w:t>Requerimiento Informe RR 17140-2022 STP.pdf</w:t>
      </w:r>
      <w:r w:rsidR="00EF2A09">
        <w:rPr>
          <w:rFonts w:ascii="Palatino Linotype" w:hAnsi="Palatino Linotype" w:cs="Arial"/>
          <w:b/>
          <w:i/>
          <w:sz w:val="24"/>
          <w:szCs w:val="24"/>
        </w:rPr>
        <w:t xml:space="preserve">, </w:t>
      </w:r>
      <w:r w:rsidR="00EF2A09" w:rsidRPr="00EF2A09">
        <w:rPr>
          <w:rFonts w:ascii="Palatino Linotype" w:hAnsi="Palatino Linotype" w:cs="Arial"/>
          <w:b/>
          <w:i/>
          <w:sz w:val="24"/>
          <w:szCs w:val="24"/>
        </w:rPr>
        <w:t>DC Informe Justificado RR 17140-2022.pdf</w:t>
      </w:r>
      <w:r w:rsidR="00EF2A09">
        <w:rPr>
          <w:rFonts w:ascii="Palatino Linotype" w:hAnsi="Palatino Linotype" w:cs="Arial"/>
          <w:b/>
          <w:i/>
          <w:sz w:val="24"/>
          <w:szCs w:val="24"/>
        </w:rPr>
        <w:t xml:space="preserve">, </w:t>
      </w:r>
      <w:r w:rsidR="00EF2A09" w:rsidRPr="00EF2A09">
        <w:rPr>
          <w:rFonts w:ascii="Palatino Linotype" w:hAnsi="Palatino Linotype" w:cs="Arial"/>
          <w:b/>
          <w:i/>
          <w:sz w:val="24"/>
          <w:szCs w:val="24"/>
        </w:rPr>
        <w:t>InformeJustificadoRecurso17140UT.pdf</w:t>
      </w:r>
      <w:r w:rsidR="00EF2A09" w:rsidRPr="00EF2A09">
        <w:rPr>
          <w:rFonts w:ascii="Palatino Linotype" w:hAnsi="Palatino Linotype" w:cs="Arial"/>
          <w:sz w:val="24"/>
          <w:szCs w:val="24"/>
        </w:rPr>
        <w:t xml:space="preserve"> y </w:t>
      </w:r>
      <w:r w:rsidR="00EF2A09" w:rsidRPr="00EF2A09">
        <w:rPr>
          <w:rFonts w:ascii="Palatino Linotype" w:hAnsi="Palatino Linotype" w:cs="Arial"/>
          <w:b/>
          <w:i/>
          <w:sz w:val="24"/>
          <w:szCs w:val="24"/>
        </w:rPr>
        <w:t>01346-2022-DSAyEP Informe Justificado.pdf</w:t>
      </w:r>
      <w:r>
        <w:rPr>
          <w:rFonts w:ascii="Palatino Linotype" w:hAnsi="Palatino Linotype" w:cs="Arial"/>
          <w:sz w:val="24"/>
          <w:szCs w:val="24"/>
        </w:rPr>
        <w:t xml:space="preserve">”, los cuales fueron puestos 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w:t>
      </w:r>
      <w:r>
        <w:rPr>
          <w:rFonts w:ascii="Palatino Linotype" w:hAnsi="Palatino Linotype" w:cs="Arial"/>
          <w:sz w:val="24"/>
          <w:szCs w:val="24"/>
        </w:rPr>
        <w:t xml:space="preserve"> a efecto que presentara las manifestaciones que a sus intereses convinieran, circunstancia que no fue desahogada.</w:t>
      </w:r>
    </w:p>
    <w:p w:rsidR="001F0BE9" w:rsidRPr="003753CC" w:rsidRDefault="001F0BE9" w:rsidP="001F0BE9">
      <w:pPr>
        <w:spacing w:after="0" w:line="360" w:lineRule="auto"/>
        <w:jc w:val="both"/>
        <w:rPr>
          <w:rFonts w:ascii="Palatino Linotype" w:hAnsi="Palatino Linotype" w:cs="Arial"/>
          <w:sz w:val="24"/>
          <w:szCs w:val="24"/>
        </w:rPr>
      </w:pPr>
    </w:p>
    <w:p w:rsidR="001F0BE9" w:rsidRPr="003753CC" w:rsidRDefault="001F0BE9" w:rsidP="001F0B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276B9" w:rsidRPr="000E0058">
        <w:rPr>
          <w:rFonts w:ascii="Palatino Linotype" w:hAnsi="Palatino Linotype" w:cs="Arial"/>
          <w:sz w:val="24"/>
          <w:szCs w:val="24"/>
        </w:rPr>
        <w:t>catorce</w:t>
      </w:r>
      <w:r w:rsidR="00EF2A09" w:rsidRPr="000E0058">
        <w:rPr>
          <w:rFonts w:ascii="Palatino Linotype" w:hAnsi="Palatino Linotype" w:cs="Arial"/>
          <w:sz w:val="24"/>
          <w:szCs w:val="24"/>
        </w:rPr>
        <w:t xml:space="preserve"> de febrero</w:t>
      </w:r>
      <w:r w:rsidR="00EF2A09">
        <w:rPr>
          <w:rFonts w:ascii="Palatino Linotype" w:hAnsi="Palatino Linotype" w:cs="Arial"/>
          <w:sz w:val="24"/>
          <w:szCs w:val="24"/>
        </w:rPr>
        <w:t xml:space="preserve"> de dos mil veintitrés</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1F0BE9" w:rsidRPr="003753CC" w:rsidRDefault="001F0BE9" w:rsidP="001F0BE9">
      <w:pPr>
        <w:spacing w:after="0" w:line="360" w:lineRule="auto"/>
        <w:jc w:val="both"/>
        <w:rPr>
          <w:rFonts w:ascii="Palatino Linotype" w:hAnsi="Palatino Linotype" w:cs="Arial"/>
          <w:sz w:val="24"/>
          <w:szCs w:val="24"/>
        </w:rPr>
      </w:pPr>
    </w:p>
    <w:p w:rsidR="001F0BE9" w:rsidRDefault="001F0BE9" w:rsidP="001F0BE9">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EF2A09" w:rsidRPr="006276B9">
        <w:rPr>
          <w:rFonts w:ascii="Palatino Linotype" w:hAnsi="Palatino Linotype" w:cs="Arial"/>
          <w:sz w:val="24"/>
          <w:szCs w:val="24"/>
        </w:rPr>
        <w:t>ocho de febrero</w:t>
      </w:r>
      <w:r w:rsidR="00EF2A09">
        <w:rPr>
          <w:rFonts w:ascii="Palatino Linotype" w:hAnsi="Palatino Linotype" w:cs="Arial"/>
          <w:sz w:val="24"/>
          <w:szCs w:val="24"/>
        </w:rPr>
        <w:t xml:space="preserve"> </w:t>
      </w:r>
      <w:r w:rsidRPr="003753CC">
        <w:rPr>
          <w:rFonts w:ascii="Palatino Linotype" w:hAnsi="Palatino Linotype" w:cs="Arial"/>
          <w:sz w:val="24"/>
          <w:szCs w:val="24"/>
        </w:rPr>
        <w:t xml:space="preserve">de dos mil </w:t>
      </w:r>
      <w:r w:rsidR="00EF2A09">
        <w:rPr>
          <w:rFonts w:ascii="Palatino Linotype" w:hAnsi="Palatino Linotype" w:cs="Arial"/>
          <w:sz w:val="24"/>
          <w:szCs w:val="24"/>
        </w:rPr>
        <w:t>veintitrés</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F2A09" w:rsidRDefault="00EF2A09" w:rsidP="001F0BE9">
      <w:pPr>
        <w:spacing w:after="0" w:line="360" w:lineRule="auto"/>
        <w:jc w:val="both"/>
        <w:rPr>
          <w:rFonts w:ascii="Palatino Linotype" w:hAnsi="Palatino Linotype" w:cs="Arial"/>
          <w:sz w:val="24"/>
          <w:szCs w:val="24"/>
        </w:rPr>
      </w:pPr>
    </w:p>
    <w:p w:rsidR="001F0BE9" w:rsidRPr="002169DF" w:rsidRDefault="001F0BE9" w:rsidP="001F0BE9">
      <w:pPr>
        <w:spacing w:after="0" w:line="360" w:lineRule="auto"/>
        <w:jc w:val="both"/>
        <w:rPr>
          <w:rFonts w:ascii="Palatino Linotype" w:hAnsi="Palatino Linotype" w:cs="Arial"/>
          <w:sz w:val="24"/>
          <w:szCs w:val="24"/>
        </w:rPr>
      </w:pPr>
    </w:p>
    <w:p w:rsidR="001F0BE9" w:rsidRPr="003753CC" w:rsidRDefault="001F0BE9" w:rsidP="001F0BE9">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lastRenderedPageBreak/>
        <w:t xml:space="preserve">C O N S I D E R A N D O </w:t>
      </w:r>
    </w:p>
    <w:p w:rsidR="001F0BE9" w:rsidRPr="003753CC" w:rsidRDefault="001F0BE9" w:rsidP="001F0BE9">
      <w:pPr>
        <w:spacing w:after="0" w:line="360" w:lineRule="auto"/>
        <w:jc w:val="center"/>
        <w:rPr>
          <w:rFonts w:ascii="Palatino Linotype" w:hAnsi="Palatino Linotype" w:cs="Arial"/>
          <w:sz w:val="24"/>
          <w:szCs w:val="24"/>
        </w:rPr>
      </w:pPr>
    </w:p>
    <w:p w:rsidR="001F0BE9" w:rsidRPr="003753CC" w:rsidRDefault="001F0BE9" w:rsidP="001F0BE9">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1F0BE9" w:rsidRPr="003753CC" w:rsidRDefault="001F0BE9" w:rsidP="001F0B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F0BE9" w:rsidRDefault="001F0BE9" w:rsidP="001F0BE9">
      <w:pPr>
        <w:spacing w:after="0" w:line="360" w:lineRule="auto"/>
        <w:jc w:val="both"/>
        <w:rPr>
          <w:rFonts w:ascii="Palatino Linotype" w:hAnsi="Palatino Linotype" w:cs="Arial"/>
          <w:sz w:val="24"/>
          <w:szCs w:val="24"/>
        </w:rPr>
      </w:pPr>
    </w:p>
    <w:p w:rsidR="001F0BE9" w:rsidRPr="003753CC" w:rsidRDefault="001F0BE9" w:rsidP="001F0BE9">
      <w:pPr>
        <w:spacing w:after="0" w:line="360" w:lineRule="auto"/>
        <w:jc w:val="both"/>
        <w:rPr>
          <w:rFonts w:ascii="Palatino Linotype" w:hAnsi="Palatino Linotype" w:cs="Arial"/>
          <w:sz w:val="24"/>
          <w:szCs w:val="24"/>
        </w:rPr>
      </w:pPr>
    </w:p>
    <w:p w:rsidR="001F0BE9" w:rsidRPr="003753CC" w:rsidRDefault="001F0BE9" w:rsidP="001F0BE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1F0BE9" w:rsidRDefault="001F0BE9" w:rsidP="001F0BE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3753CC">
        <w:rPr>
          <w:rFonts w:ascii="Palatino Linotype" w:hAnsi="Palatino Linotype" w:cs="Arial"/>
          <w:bCs/>
          <w:sz w:val="24"/>
          <w:szCs w:val="24"/>
        </w:rPr>
        <w:lastRenderedPageBreak/>
        <w:t>en poner en riesgo el diverso derecho de la salud de todos los partícipes en los procesos que conllevan.</w:t>
      </w:r>
    </w:p>
    <w:p w:rsidR="001F0BE9" w:rsidRPr="003753CC" w:rsidRDefault="001F0BE9" w:rsidP="001F0BE9">
      <w:pPr>
        <w:autoSpaceDE w:val="0"/>
        <w:autoSpaceDN w:val="0"/>
        <w:adjustRightInd w:val="0"/>
        <w:spacing w:after="0" w:line="360" w:lineRule="auto"/>
        <w:jc w:val="both"/>
        <w:rPr>
          <w:rFonts w:ascii="Palatino Linotype" w:hAnsi="Palatino Linotype" w:cs="Arial"/>
          <w:bCs/>
          <w:sz w:val="24"/>
          <w:szCs w:val="24"/>
        </w:rPr>
      </w:pP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Pr="003753CC"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Pr="003753CC" w:rsidRDefault="001F0BE9" w:rsidP="001F0BE9">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F0BE9" w:rsidRPr="003753CC"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Pr="003753CC" w:rsidRDefault="001F0BE9" w:rsidP="001F0BE9">
      <w:pPr>
        <w:spacing w:after="0" w:line="240" w:lineRule="auto"/>
        <w:ind w:left="567" w:right="567"/>
        <w:jc w:val="both"/>
        <w:rPr>
          <w:rFonts w:ascii="Palatino Linotype" w:hAnsi="Palatino Linotype" w:cs="Arial"/>
        </w:rPr>
      </w:pPr>
      <w:r w:rsidRPr="003753C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F0BE9" w:rsidRPr="003753CC" w:rsidRDefault="001F0BE9"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0BE9" w:rsidRPr="003753CC" w:rsidRDefault="001F0BE9" w:rsidP="001F0B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1F0BE9" w:rsidRPr="003753CC" w:rsidRDefault="001F0BE9" w:rsidP="001F0B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1F0BE9" w:rsidRPr="003753CC"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Default="001F0BE9" w:rsidP="001F0BE9">
      <w:pPr>
        <w:autoSpaceDE w:val="0"/>
        <w:autoSpaceDN w:val="0"/>
        <w:adjustRightInd w:val="0"/>
        <w:spacing w:after="0" w:line="360" w:lineRule="auto"/>
        <w:jc w:val="both"/>
        <w:rPr>
          <w:rFonts w:ascii="Palatino Linotype" w:hAnsi="Palatino Linotype" w:cs="Arial"/>
          <w:sz w:val="24"/>
          <w:szCs w:val="24"/>
        </w:rPr>
      </w:pPr>
    </w:p>
    <w:p w:rsidR="001F0BE9" w:rsidRPr="003753CC" w:rsidRDefault="001F0BE9" w:rsidP="001F0BE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1F0BE9" w:rsidRPr="003753CC" w:rsidRDefault="001F0BE9"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F0BE9" w:rsidRPr="003753CC" w:rsidRDefault="001F0BE9"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0BE9" w:rsidRDefault="001F0BE9"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el </w:t>
      </w:r>
      <w:r w:rsidR="00027192">
        <w:rPr>
          <w:rFonts w:ascii="Palatino Linotype" w:eastAsia="Times New Roman" w:hAnsi="Palatino Linotype" w:cs="Arial"/>
          <w:sz w:val="24"/>
          <w:szCs w:val="24"/>
          <w:lang w:val="es-ES" w:eastAsia="es-ES"/>
        </w:rPr>
        <w:t>soporte documental en que obre</w:t>
      </w:r>
      <w:r>
        <w:rPr>
          <w:rFonts w:ascii="Palatino Linotype" w:eastAsia="Times New Roman" w:hAnsi="Palatino Linotype" w:cs="Arial"/>
          <w:sz w:val="24"/>
          <w:szCs w:val="24"/>
          <w:lang w:val="es-ES" w:eastAsia="es-ES"/>
        </w:rPr>
        <w:t>,</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EF2A09" w:rsidRDefault="00EF2A09"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0BE9" w:rsidRPr="00D94C60" w:rsidRDefault="00027192" w:rsidP="001F0BE9">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Las solicitudes, recursos y resoluciones </w:t>
      </w:r>
      <w:r w:rsidRPr="00027192">
        <w:rPr>
          <w:rFonts w:ascii="Palatino Linotype" w:hAnsi="Palatino Linotype" w:cs="Arial"/>
          <w:b/>
        </w:rPr>
        <w:t>no atendidas</w:t>
      </w:r>
      <w:r>
        <w:rPr>
          <w:rFonts w:ascii="Palatino Linotype" w:hAnsi="Palatino Linotype" w:cs="Arial"/>
        </w:rPr>
        <w:t>.</w:t>
      </w:r>
    </w:p>
    <w:p w:rsidR="00027192" w:rsidRPr="00027192" w:rsidRDefault="00027192" w:rsidP="00027192">
      <w:pPr>
        <w:spacing w:after="0" w:line="360" w:lineRule="auto"/>
        <w:jc w:val="both"/>
        <w:rPr>
          <w:rFonts w:ascii="Palatino Linotype" w:hAnsi="Palatino Linotype" w:cs="Arial"/>
          <w:sz w:val="24"/>
          <w:lang w:val="es-ES_tradnl"/>
        </w:rPr>
      </w:pPr>
      <w:r w:rsidRPr="00027192">
        <w:rPr>
          <w:rFonts w:ascii="Palatino Linotype" w:hAnsi="Palatino Linotype" w:cs="Arial"/>
          <w:sz w:val="24"/>
          <w:lang w:val="es-ES_tradnl"/>
        </w:rPr>
        <w:lastRenderedPageBreak/>
        <w:t xml:space="preserve">En primer lugar, de la redacción del requerimiento de información, se observa que </w:t>
      </w:r>
      <w:r w:rsidR="000E0058">
        <w:rPr>
          <w:rFonts w:ascii="Palatino Linotype" w:hAnsi="Palatino Linotype" w:cs="Arial"/>
          <w:sz w:val="24"/>
          <w:lang w:val="es-ES_tradnl"/>
        </w:rPr>
        <w:t>el</w:t>
      </w:r>
      <w:r w:rsidRPr="00027192">
        <w:rPr>
          <w:rFonts w:ascii="Palatino Linotype" w:hAnsi="Palatino Linotype" w:cs="Arial"/>
          <w:sz w:val="24"/>
          <w:lang w:val="es-ES_tradnl"/>
        </w:rPr>
        <w:t xml:space="preserve"> </w:t>
      </w:r>
      <w:r w:rsidRPr="000E0058">
        <w:rPr>
          <w:rFonts w:ascii="Palatino Linotype" w:hAnsi="Palatino Linotype" w:cs="Arial"/>
          <w:b/>
          <w:sz w:val="24"/>
          <w:lang w:val="es-ES_tradnl"/>
        </w:rPr>
        <w:t>Recurrente</w:t>
      </w:r>
      <w:r w:rsidRPr="00027192">
        <w:rPr>
          <w:rFonts w:ascii="Palatino Linotype" w:hAnsi="Palatino Linotype" w:cs="Arial"/>
          <w:sz w:val="24"/>
          <w:lang w:val="es-ES_tradnl"/>
        </w:rPr>
        <w:t xml:space="preserve"> no señalo temporalidad de la información peticionada, en este sentido, resulta oportuno traer a colación el criterio relevante 03/19 emitido por el Órgano Garante Nacional, cuyo contenido dispone a la literalidad lo siguiente: </w:t>
      </w:r>
    </w:p>
    <w:p w:rsidR="00027192" w:rsidRPr="00027192" w:rsidRDefault="00027192" w:rsidP="00027192">
      <w:pPr>
        <w:spacing w:after="0" w:line="360" w:lineRule="auto"/>
        <w:jc w:val="both"/>
        <w:rPr>
          <w:rFonts w:ascii="Palatino Linotype" w:hAnsi="Palatino Linotype" w:cs="Arial"/>
          <w:sz w:val="24"/>
          <w:lang w:val="es-ES_tradnl"/>
        </w:rPr>
      </w:pPr>
    </w:p>
    <w:p w:rsidR="00027192" w:rsidRPr="00027192" w:rsidRDefault="00027192" w:rsidP="00027192">
      <w:pPr>
        <w:spacing w:after="0" w:line="240" w:lineRule="auto"/>
        <w:ind w:left="567" w:right="567"/>
        <w:jc w:val="both"/>
        <w:rPr>
          <w:rFonts w:ascii="Palatino Linotype" w:hAnsi="Palatino Linotype" w:cs="Arial"/>
          <w:i/>
          <w:lang w:val="es-ES_tradnl"/>
        </w:rPr>
      </w:pPr>
      <w:r w:rsidRPr="00027192">
        <w:rPr>
          <w:rFonts w:ascii="Palatino Linotype" w:hAnsi="Palatino Linotype" w:cs="Arial"/>
          <w:i/>
          <w:lang w:val="es-ES_tradnl"/>
        </w:rPr>
        <w:t>“</w:t>
      </w:r>
      <w:r w:rsidRPr="00027192">
        <w:rPr>
          <w:rFonts w:ascii="Palatino Linotype" w:hAnsi="Palatino Linotype" w:cs="Arial"/>
          <w:b/>
          <w:i/>
          <w:lang w:val="es-ES_tradnl"/>
        </w:rPr>
        <w:t>Periodo de búsqueda de la información.</w:t>
      </w:r>
      <w:r w:rsidRPr="00027192">
        <w:rPr>
          <w:rFonts w:ascii="Palatino Linotype" w:hAnsi="Palatino Linotype" w:cs="Arial"/>
          <w:i/>
          <w:lang w:val="es-ES_tradnl"/>
        </w:rPr>
        <w:t xml:space="preserve"> </w:t>
      </w:r>
    </w:p>
    <w:p w:rsidR="00027192" w:rsidRPr="00027192" w:rsidRDefault="00027192" w:rsidP="00027192">
      <w:pPr>
        <w:spacing w:after="0" w:line="240" w:lineRule="auto"/>
        <w:ind w:left="567" w:right="567"/>
        <w:jc w:val="both"/>
        <w:rPr>
          <w:rFonts w:ascii="Palatino Linotype" w:hAnsi="Palatino Linotype" w:cs="Arial"/>
          <w:i/>
          <w:lang w:val="es-ES_tradnl"/>
        </w:rPr>
      </w:pPr>
      <w:r w:rsidRPr="00027192">
        <w:rPr>
          <w:rFonts w:ascii="Palatino Linotype" w:hAnsi="Palatino Linotype" w:cs="Arial"/>
          <w:i/>
          <w:lang w:val="es-ES_tradnl"/>
        </w:rPr>
        <w:t xml:space="preserve">En el supuesto de que el particular no haya señalado el periodo respecto del cual requiere la información, o bien, de la solicitud presentada no se adviertan elementos que permitan identificarlo, </w:t>
      </w:r>
      <w:r w:rsidRPr="00027192">
        <w:rPr>
          <w:rFonts w:ascii="Palatino Linotype" w:hAnsi="Palatino Linotype" w:cs="Arial"/>
          <w:i/>
          <w:u w:val="single"/>
          <w:lang w:val="es-ES_tradnl"/>
        </w:rPr>
        <w:t>deberá considerarse, para efectos de la búsqueda de la información, que el requerimiento se refiere al año inmediato anterior, contado a partir de la fecha en que se presentó la solicitud</w:t>
      </w:r>
      <w:r w:rsidRPr="00027192">
        <w:rPr>
          <w:rFonts w:ascii="Palatino Linotype" w:hAnsi="Palatino Linotype" w:cs="Arial"/>
          <w:i/>
          <w:lang w:val="es-ES_tradnl"/>
        </w:rPr>
        <w:t>.</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´Resoluciones</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RRA 0022/17. Instituto Mexicano de la Propiedad Industrial. 16 de febrero de 2017. Por unanimidad. Comisionado Ponente Francisco Javier Acuña Llamas.</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http://consultas.ifai.org.mx/descargar.php?r=./pdf/resoluciones/2017/&amp;a=RRA%2022.pdf</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 xml:space="preserve">RRA 2536/17. Secretaría de Gobernación. 07 de junio de 2017. Por unanimidad. Comisionada Ponente Areli Cano Guadiana. </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 xml:space="preserve">http://consultas.ifai.org.mx/descargar.php?r=./pdf/resoluciones/2017/&amp;a=RRA%202536.pdf </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RRA 3482/17. Secretaría de Comunicaciones y Transportes. 02 de agosto de 2017. Por unanimidad. Comisionado Ponente Oscar Mauricio Guerra Ford.</w:t>
      </w:r>
    </w:p>
    <w:p w:rsidR="00027192" w:rsidRPr="00027192" w:rsidRDefault="00027192" w:rsidP="00027192">
      <w:pPr>
        <w:spacing w:after="0" w:line="240" w:lineRule="auto"/>
        <w:ind w:left="567" w:right="567"/>
        <w:jc w:val="both"/>
        <w:rPr>
          <w:rFonts w:ascii="Palatino Linotype" w:hAnsi="Palatino Linotype" w:cs="Arial"/>
          <w:i/>
          <w:sz w:val="20"/>
          <w:lang w:val="es-ES_tradnl"/>
        </w:rPr>
      </w:pPr>
      <w:r w:rsidRPr="00027192">
        <w:rPr>
          <w:rFonts w:ascii="Palatino Linotype" w:hAnsi="Palatino Linotype" w:cs="Arial"/>
          <w:i/>
          <w:sz w:val="20"/>
          <w:lang w:val="es-ES_tradnl"/>
        </w:rPr>
        <w:t>http://consultas.ifai.org.mx/descargar.php?r=./pdf/resoluciones/2017/&amp;a=RRA%203482.pdf”</w:t>
      </w:r>
    </w:p>
    <w:p w:rsidR="00027192" w:rsidRPr="00027192" w:rsidRDefault="00027192" w:rsidP="00027192">
      <w:pPr>
        <w:spacing w:after="0" w:line="240" w:lineRule="auto"/>
        <w:ind w:left="567" w:right="567"/>
        <w:jc w:val="both"/>
        <w:rPr>
          <w:rFonts w:ascii="Palatino Linotype" w:hAnsi="Palatino Linotype" w:cs="Arial"/>
          <w:i/>
          <w:lang w:val="es-ES_tradnl"/>
        </w:rPr>
      </w:pPr>
    </w:p>
    <w:p w:rsidR="00027192" w:rsidRPr="00027192" w:rsidRDefault="00027192" w:rsidP="00027192">
      <w:pPr>
        <w:spacing w:after="0" w:line="240" w:lineRule="auto"/>
        <w:ind w:left="567" w:right="567"/>
        <w:jc w:val="right"/>
        <w:rPr>
          <w:rFonts w:ascii="Palatino Linotype" w:hAnsi="Palatino Linotype" w:cs="Arial"/>
          <w:lang w:val="es-ES_tradnl"/>
        </w:rPr>
      </w:pPr>
      <w:r w:rsidRPr="00027192">
        <w:rPr>
          <w:rFonts w:ascii="Palatino Linotype" w:hAnsi="Palatino Linotype" w:cs="Arial"/>
          <w:lang w:val="es-ES_tradnl"/>
        </w:rPr>
        <w:t>(Énfasis añadido)</w:t>
      </w:r>
    </w:p>
    <w:p w:rsidR="00027192" w:rsidRPr="00027192" w:rsidRDefault="00027192" w:rsidP="00027192">
      <w:pPr>
        <w:spacing w:after="0" w:line="360" w:lineRule="auto"/>
        <w:jc w:val="both"/>
        <w:rPr>
          <w:rFonts w:ascii="Palatino Linotype" w:hAnsi="Palatino Linotype" w:cs="Arial"/>
          <w:sz w:val="24"/>
          <w:lang w:val="es-ES_tradnl"/>
        </w:rPr>
      </w:pPr>
    </w:p>
    <w:p w:rsidR="001F0BE9" w:rsidRPr="00027192" w:rsidRDefault="00027192" w:rsidP="00027192">
      <w:pPr>
        <w:spacing w:after="0" w:line="360" w:lineRule="auto"/>
        <w:jc w:val="both"/>
        <w:rPr>
          <w:rFonts w:ascii="Palatino Linotype" w:hAnsi="Palatino Linotype" w:cs="Arial"/>
          <w:sz w:val="24"/>
          <w:lang w:val="es-ES_tradnl"/>
        </w:rPr>
      </w:pPr>
      <w:r w:rsidRPr="00027192">
        <w:rPr>
          <w:rFonts w:ascii="Palatino Linotype" w:hAnsi="Palatino Linotype" w:cs="Arial"/>
          <w:sz w:val="24"/>
          <w:lang w:val="es-ES_tradnl"/>
        </w:rPr>
        <w:t xml:space="preserve">Criterio que establece en los supuestos que no se establezca periodo de la información peticionada, se deberá establecer el año inmediato anterior, contado a partir de la fecha de ingreso de la solicitud, lo que en el caso particular, corresponde del </w:t>
      </w:r>
      <w:r>
        <w:rPr>
          <w:rFonts w:ascii="Palatino Linotype" w:hAnsi="Palatino Linotype" w:cs="Arial"/>
          <w:sz w:val="24"/>
          <w:lang w:val="es-ES_tradnl"/>
        </w:rPr>
        <w:t>o</w:t>
      </w:r>
      <w:r w:rsidRPr="00027192">
        <w:rPr>
          <w:rFonts w:ascii="Palatino Linotype" w:hAnsi="Palatino Linotype" w:cs="Arial"/>
          <w:b/>
          <w:sz w:val="24"/>
          <w:lang w:val="es-ES_tradnl"/>
        </w:rPr>
        <w:t>nce de noviembre de dos mil veintiuno al once de noviembre de dos mil veintidós.</w:t>
      </w:r>
    </w:p>
    <w:p w:rsidR="001F0BE9" w:rsidRPr="00D94C60" w:rsidRDefault="001F0BE9" w:rsidP="001F0BE9">
      <w:pPr>
        <w:spacing w:after="0" w:line="360" w:lineRule="auto"/>
        <w:jc w:val="both"/>
        <w:rPr>
          <w:rFonts w:ascii="Palatino Linotype" w:hAnsi="Palatino Linotype" w:cs="Arial"/>
          <w:sz w:val="24"/>
        </w:rPr>
      </w:pPr>
    </w:p>
    <w:p w:rsidR="001F0BE9" w:rsidRDefault="001F0BE9" w:rsidP="001F0BE9">
      <w:pPr>
        <w:spacing w:after="0" w:line="360" w:lineRule="auto"/>
        <w:jc w:val="both"/>
        <w:rPr>
          <w:rFonts w:ascii="Palatino Linotype" w:hAnsi="Palatino Linotype" w:cs="Arial"/>
          <w:sz w:val="24"/>
        </w:rPr>
      </w:pPr>
      <w:r>
        <w:rPr>
          <w:rFonts w:ascii="Palatino Linotype" w:hAnsi="Palatino Linotype" w:cs="Arial"/>
          <w:sz w:val="24"/>
          <w:lang w:val="es-ES_tradnl"/>
        </w:rPr>
        <w:t>Hechas las precisiones anteriores, 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w:t>
      </w:r>
      <w:r w:rsidR="00027192">
        <w:rPr>
          <w:rFonts w:ascii="Palatino Linotype" w:hAnsi="Palatino Linotype" w:cs="Arial"/>
          <w:sz w:val="24"/>
        </w:rPr>
        <w:t xml:space="preserve"> </w:t>
      </w:r>
      <w:r w:rsidR="00027192">
        <w:rPr>
          <w:rFonts w:ascii="Palatino Linotype" w:hAnsi="Palatino Linotype" w:cs="Arial"/>
          <w:sz w:val="24"/>
        </w:rPr>
        <w:lastRenderedPageBreak/>
        <w:t>los</w:t>
      </w:r>
      <w:r w:rsidRPr="003753CC">
        <w:rPr>
          <w:rFonts w:ascii="Palatino Linotype" w:hAnsi="Palatino Linotype" w:cs="Arial"/>
          <w:sz w:val="24"/>
        </w:rPr>
        <w:t xml:space="preserve"> </w:t>
      </w:r>
      <w:r>
        <w:rPr>
          <w:rFonts w:ascii="Palatino Linotype" w:hAnsi="Palatino Linotype" w:cs="Arial"/>
          <w:sz w:val="24"/>
        </w:rPr>
        <w:t>documento</w:t>
      </w:r>
      <w:r w:rsidR="00027192">
        <w:rPr>
          <w:rFonts w:ascii="Palatino Linotype" w:hAnsi="Palatino Linotype" w:cs="Arial"/>
          <w:sz w:val="24"/>
        </w:rPr>
        <w:t>s</w:t>
      </w:r>
      <w:r w:rsidRPr="003753CC">
        <w:rPr>
          <w:rFonts w:ascii="Palatino Linotype" w:hAnsi="Palatino Linotype" w:cs="Arial"/>
          <w:sz w:val="24"/>
        </w:rPr>
        <w:t xml:space="preserve"> electrónico</w:t>
      </w:r>
      <w:r w:rsidR="00027192">
        <w:rPr>
          <w:rFonts w:ascii="Palatino Linotype" w:hAnsi="Palatino Linotype" w:cs="Arial"/>
          <w:sz w:val="24"/>
        </w:rPr>
        <w:t>s</w:t>
      </w:r>
      <w:r w:rsidRPr="003753CC">
        <w:rPr>
          <w:rFonts w:ascii="Palatino Linotype" w:hAnsi="Palatino Linotype" w:cs="Arial"/>
          <w:sz w:val="24"/>
        </w:rPr>
        <w:t xml:space="preserve"> </w:t>
      </w:r>
      <w:r w:rsidR="00027192" w:rsidRPr="003753CC">
        <w:rPr>
          <w:rFonts w:ascii="Palatino Linotype" w:hAnsi="Palatino Linotype" w:cs="Arial"/>
          <w:sz w:val="24"/>
          <w:szCs w:val="28"/>
        </w:rPr>
        <w:t>“</w:t>
      </w:r>
      <w:r w:rsidR="00027192" w:rsidRPr="00CB7FA6">
        <w:rPr>
          <w:rFonts w:ascii="Palatino Linotype" w:hAnsi="Palatino Linotype" w:cs="Arial"/>
          <w:b/>
          <w:i/>
          <w:sz w:val="24"/>
          <w:szCs w:val="28"/>
        </w:rPr>
        <w:t>RespuestaResumen01346.pdf</w:t>
      </w:r>
      <w:r w:rsidR="00027192">
        <w:rPr>
          <w:rFonts w:ascii="Palatino Linotype" w:hAnsi="Palatino Linotype" w:cs="Arial"/>
          <w:sz w:val="24"/>
          <w:szCs w:val="28"/>
        </w:rPr>
        <w:t xml:space="preserve"> y </w:t>
      </w:r>
      <w:r w:rsidR="00027192" w:rsidRPr="00CB7FA6">
        <w:rPr>
          <w:rFonts w:ascii="Palatino Linotype" w:hAnsi="Palatino Linotype" w:cs="Arial"/>
          <w:b/>
          <w:i/>
          <w:sz w:val="24"/>
          <w:szCs w:val="28"/>
        </w:rPr>
        <w:t>RespuestaSolicitud01346.zip</w:t>
      </w:r>
      <w:r w:rsidR="00027192" w:rsidRPr="003753CC">
        <w:rPr>
          <w:rFonts w:ascii="Palatino Linotype" w:hAnsi="Palatino Linotype" w:cs="Arial"/>
          <w:sz w:val="24"/>
          <w:szCs w:val="28"/>
        </w:rPr>
        <w:t>”</w:t>
      </w:r>
      <w:r w:rsidR="00027192">
        <w:rPr>
          <w:rFonts w:ascii="Palatino Linotype" w:hAnsi="Palatino Linotype" w:cs="Arial"/>
          <w:sz w:val="24"/>
          <w:szCs w:val="28"/>
        </w:rPr>
        <w:t>,</w:t>
      </w:r>
      <w:r w:rsidRPr="003753CC">
        <w:rPr>
          <w:rFonts w:ascii="Palatino Linotype" w:hAnsi="Palatino Linotype" w:cs="Arial"/>
          <w:sz w:val="24"/>
        </w:rPr>
        <w:t xml:space="preserve"> </w:t>
      </w:r>
      <w:r w:rsidR="00027192">
        <w:rPr>
          <w:rFonts w:ascii="Palatino Linotype" w:hAnsi="Palatino Linotype" w:cs="Arial"/>
          <w:sz w:val="24"/>
        </w:rPr>
        <w:t>de los que se desprende el contenido siguiente</w:t>
      </w:r>
      <w:r>
        <w:rPr>
          <w:rFonts w:ascii="Palatino Linotype" w:hAnsi="Palatino Linotype" w:cs="Arial"/>
          <w:sz w:val="24"/>
        </w:rPr>
        <w:t>:</w:t>
      </w:r>
    </w:p>
    <w:p w:rsidR="001F0BE9" w:rsidRDefault="001F0BE9" w:rsidP="001F0BE9">
      <w:pPr>
        <w:spacing w:after="0" w:line="360" w:lineRule="auto"/>
        <w:jc w:val="both"/>
        <w:rPr>
          <w:rFonts w:ascii="Palatino Linotype" w:hAnsi="Palatino Linotype" w:cs="Arial"/>
          <w:sz w:val="24"/>
        </w:rPr>
      </w:pPr>
    </w:p>
    <w:p w:rsidR="001F0BE9" w:rsidRPr="00A569B6" w:rsidRDefault="00027192" w:rsidP="001F0BE9">
      <w:pPr>
        <w:pStyle w:val="Prrafodelista"/>
        <w:numPr>
          <w:ilvl w:val="0"/>
          <w:numId w:val="2"/>
        </w:numPr>
        <w:spacing w:line="360" w:lineRule="auto"/>
        <w:jc w:val="both"/>
        <w:rPr>
          <w:rFonts w:ascii="Palatino Linotype" w:hAnsi="Palatino Linotype" w:cs="Arial"/>
        </w:rPr>
      </w:pPr>
      <w:r w:rsidRPr="00CB7FA6">
        <w:rPr>
          <w:rFonts w:ascii="Palatino Linotype" w:hAnsi="Palatino Linotype" w:cs="Arial"/>
          <w:b/>
          <w:i/>
          <w:szCs w:val="28"/>
        </w:rPr>
        <w:t>RespuestaResumen01346.pdf</w:t>
      </w:r>
      <w:r w:rsidR="001F0BE9" w:rsidRPr="00EA7DFA">
        <w:rPr>
          <w:rFonts w:ascii="Palatino Linotype" w:hAnsi="Palatino Linotype" w:cs="Arial"/>
          <w:b/>
        </w:rPr>
        <w:t>:</w:t>
      </w:r>
      <w:r w:rsidR="001F0BE9">
        <w:rPr>
          <w:rFonts w:ascii="Palatino Linotype" w:hAnsi="Palatino Linotype" w:cs="Arial"/>
        </w:rPr>
        <w:t xml:space="preserve"> </w:t>
      </w:r>
      <w:r>
        <w:rPr>
          <w:rFonts w:ascii="Palatino Linotype" w:hAnsi="Palatino Linotype" w:cs="Arial"/>
          <w:lang w:val="es-ES_tradnl"/>
        </w:rPr>
        <w:t>consistente en el resumen de la respuesta otorgada a la solicitud de información 01346/INFOEM/IP/2022</w:t>
      </w:r>
    </w:p>
    <w:p w:rsidR="001F0BE9" w:rsidRPr="003753CC" w:rsidRDefault="001F0BE9" w:rsidP="001F0BE9">
      <w:pPr>
        <w:spacing w:after="0" w:line="360" w:lineRule="auto"/>
        <w:jc w:val="both"/>
        <w:rPr>
          <w:rFonts w:ascii="Palatino Linotype" w:hAnsi="Palatino Linotype" w:cs="Arial"/>
          <w:sz w:val="24"/>
        </w:rPr>
      </w:pPr>
    </w:p>
    <w:p w:rsidR="001F0BE9" w:rsidRPr="00A569B6" w:rsidRDefault="00027192" w:rsidP="001F0BE9">
      <w:pPr>
        <w:pStyle w:val="Prrafodelista"/>
        <w:numPr>
          <w:ilvl w:val="0"/>
          <w:numId w:val="3"/>
        </w:numPr>
        <w:spacing w:line="360" w:lineRule="auto"/>
        <w:jc w:val="both"/>
        <w:rPr>
          <w:rFonts w:ascii="Palatino Linotype" w:eastAsia="Calibri" w:hAnsi="Palatino Linotype"/>
          <w:lang w:val="es-ES_tradnl"/>
        </w:rPr>
      </w:pPr>
      <w:r w:rsidRPr="00CB7FA6">
        <w:rPr>
          <w:rFonts w:ascii="Palatino Linotype" w:hAnsi="Palatino Linotype" w:cs="Arial"/>
          <w:b/>
          <w:i/>
          <w:szCs w:val="28"/>
        </w:rPr>
        <w:t>RespuestaSolicitud01346.zip</w:t>
      </w:r>
      <w:r w:rsidR="001F0BE9" w:rsidRPr="00A569B6">
        <w:rPr>
          <w:rFonts w:ascii="Palatino Linotype" w:eastAsia="Calibri" w:hAnsi="Palatino Linotype"/>
          <w:b/>
          <w:lang w:val="es-ES_tradnl"/>
        </w:rPr>
        <w:t>:</w:t>
      </w:r>
      <w:r w:rsidR="001F0BE9">
        <w:rPr>
          <w:rFonts w:ascii="Palatino Linotype" w:eastAsia="Calibri" w:hAnsi="Palatino Linotype"/>
          <w:lang w:val="es-ES_tradnl"/>
        </w:rPr>
        <w:t xml:space="preserve"> </w:t>
      </w:r>
      <w:r>
        <w:rPr>
          <w:rFonts w:ascii="Palatino Linotype" w:eastAsia="Calibri" w:hAnsi="Palatino Linotype"/>
          <w:lang w:val="es-ES_tradnl"/>
        </w:rPr>
        <w:t>consistente en la carpeta de tipo comprimido, que contiene los documentos que se describen a continuación:</w:t>
      </w:r>
    </w:p>
    <w:p w:rsidR="001F0BE9" w:rsidRDefault="001F0BE9" w:rsidP="001F0BE9">
      <w:pPr>
        <w:spacing w:after="0" w:line="360" w:lineRule="auto"/>
        <w:jc w:val="both"/>
        <w:rPr>
          <w:rFonts w:ascii="Palatino Linotype" w:eastAsia="Calibri" w:hAnsi="Palatino Linotype" w:cs="Times New Roman"/>
          <w:sz w:val="24"/>
          <w:szCs w:val="24"/>
          <w:lang w:val="es-ES_tradnl" w:eastAsia="es-ES"/>
        </w:rPr>
      </w:pPr>
    </w:p>
    <w:p w:rsidR="00184239" w:rsidRPr="00184239" w:rsidRDefault="00027192" w:rsidP="00021B31">
      <w:pPr>
        <w:pStyle w:val="Prrafodelista"/>
        <w:numPr>
          <w:ilvl w:val="0"/>
          <w:numId w:val="4"/>
        </w:numPr>
        <w:spacing w:line="360" w:lineRule="auto"/>
        <w:jc w:val="both"/>
        <w:rPr>
          <w:rFonts w:ascii="Palatino Linotype" w:eastAsia="Calibri" w:hAnsi="Palatino Linotype"/>
          <w:i/>
        </w:rPr>
      </w:pPr>
      <w:r w:rsidRPr="0013036F">
        <w:rPr>
          <w:rFonts w:ascii="Palatino Linotype" w:eastAsia="Calibri" w:hAnsi="Palatino Linotype"/>
          <w:b/>
        </w:rPr>
        <w:t>RespuestaSolicitud01346UT.pdf</w:t>
      </w:r>
      <w:r w:rsidRPr="00184239">
        <w:rPr>
          <w:rFonts w:ascii="Palatino Linotype" w:eastAsia="Calibri" w:hAnsi="Palatino Linotype"/>
        </w:rPr>
        <w:t>: Oficio número INFOEM/UT/1041/2022, remido por el Titular de la Unidad de Transparencia del Sujeto Obligado al entonces Solicitante, mediante el cual informa haber turnado el requerimiento de información a la Secretaría técnica de Pleno, al ser el área competente, quien emitió respuesta a través de la Dirección de Cumplimientos y el Departamento de Seguimiento Estadístico del Pleno.</w:t>
      </w:r>
      <w:r w:rsidR="00184239" w:rsidRPr="00184239">
        <w:rPr>
          <w:rFonts w:ascii="Palatino Linotype" w:eastAsia="Calibri" w:hAnsi="Palatino Linotype"/>
        </w:rPr>
        <w:t xml:space="preserve"> Así mismo, </w:t>
      </w:r>
      <w:r w:rsidR="00184239">
        <w:rPr>
          <w:rFonts w:ascii="Palatino Linotype" w:eastAsia="Calibri" w:hAnsi="Palatino Linotype"/>
        </w:rPr>
        <w:t>concluye manifestando:</w:t>
      </w:r>
    </w:p>
    <w:p w:rsidR="00184239" w:rsidRDefault="00184239" w:rsidP="00184239">
      <w:pPr>
        <w:pStyle w:val="Prrafodelista"/>
        <w:spacing w:line="360" w:lineRule="auto"/>
        <w:ind w:left="720"/>
        <w:jc w:val="both"/>
        <w:rPr>
          <w:rFonts w:ascii="Palatino Linotype" w:eastAsia="Calibri" w:hAnsi="Palatino Linotype"/>
          <w:i/>
        </w:rPr>
      </w:pPr>
    </w:p>
    <w:p w:rsidR="00184239" w:rsidRPr="00184239" w:rsidRDefault="00184239" w:rsidP="00184239">
      <w:pPr>
        <w:pStyle w:val="Prrafodelista"/>
        <w:ind w:left="720" w:right="567"/>
        <w:jc w:val="both"/>
        <w:rPr>
          <w:rFonts w:ascii="Palatino Linotype" w:eastAsia="Calibri" w:hAnsi="Palatino Linotype"/>
          <w:i/>
          <w:sz w:val="22"/>
        </w:rPr>
      </w:pPr>
      <w:r w:rsidRPr="00184239">
        <w:rPr>
          <w:rFonts w:ascii="Palatino Linotype" w:eastAsia="Calibri" w:hAnsi="Palatino Linotype"/>
          <w:i/>
          <w:sz w:val="22"/>
        </w:rPr>
        <w:t>“…se recibieron y atendieron las solicitudes de acceso a la información pública con números de folios 01007/INFOEM/IP/2021 al 01155/INFOEM/IP/2021, de igual manera sea tendieron las solicitudes de acceso a datos personales con los números de folio</w:t>
      </w:r>
      <w:r w:rsidR="0013036F">
        <w:rPr>
          <w:rFonts w:ascii="Palatino Linotype" w:eastAsia="Calibri" w:hAnsi="Palatino Linotype"/>
          <w:i/>
          <w:sz w:val="22"/>
        </w:rPr>
        <w:t xml:space="preserve"> </w:t>
      </w:r>
      <w:r w:rsidRPr="00184239">
        <w:rPr>
          <w:rFonts w:ascii="Palatino Linotype" w:eastAsia="Calibri" w:hAnsi="Palatino Linotype"/>
          <w:i/>
          <w:sz w:val="22"/>
        </w:rPr>
        <w:t>00067/INFOEM/AD/2021 00079/INFOEM/AD/2021, de rectificación de datos</w:t>
      </w:r>
      <w:r w:rsidR="0013036F">
        <w:rPr>
          <w:rFonts w:ascii="Palatino Linotype" w:eastAsia="Calibri" w:hAnsi="Palatino Linotype"/>
          <w:i/>
          <w:sz w:val="22"/>
        </w:rPr>
        <w:t xml:space="preserve"> </w:t>
      </w:r>
      <w:r w:rsidRPr="00184239">
        <w:rPr>
          <w:rFonts w:ascii="Palatino Linotype" w:eastAsia="Calibri" w:hAnsi="Palatino Linotype"/>
          <w:i/>
          <w:sz w:val="22"/>
        </w:rPr>
        <w:t>personales</w:t>
      </w:r>
      <w:r w:rsidR="0013036F">
        <w:rPr>
          <w:rFonts w:ascii="Palatino Linotype" w:eastAsia="Calibri" w:hAnsi="Palatino Linotype"/>
          <w:i/>
          <w:sz w:val="22"/>
        </w:rPr>
        <w:t xml:space="preserve"> </w:t>
      </w:r>
      <w:r w:rsidRPr="00184239">
        <w:rPr>
          <w:rFonts w:ascii="Palatino Linotype" w:eastAsia="Calibri" w:hAnsi="Palatino Linotype"/>
          <w:i/>
          <w:sz w:val="22"/>
        </w:rPr>
        <w:t>de</w:t>
      </w:r>
      <w:r w:rsidR="0013036F">
        <w:rPr>
          <w:rFonts w:ascii="Palatino Linotype" w:eastAsia="Calibri" w:hAnsi="Palatino Linotype"/>
          <w:i/>
          <w:sz w:val="22"/>
        </w:rPr>
        <w:t xml:space="preserve"> </w:t>
      </w:r>
      <w:r w:rsidRPr="00184239">
        <w:rPr>
          <w:rFonts w:ascii="Palatino Linotype" w:eastAsia="Calibri" w:hAnsi="Palatino Linotype"/>
          <w:i/>
          <w:sz w:val="22"/>
        </w:rPr>
        <w:t>00002/INFOEM/RD/2021 a la 00004/INFOEM/RD/2021, de cancelación de datos personales de00011/INFOEM/CD/2021  a la 00012/INFOEM/CD/2021 y de portabilidad de datos personales la solicitud 00006/INFOEM/PD/2021, por lo que hace a la presente anualidad a la fecha de presentación de la solicitud el día once de noviembre del dos mil veintidós, se han recibido y atendido un total de 1346 solicitudes de acceso a la información pública, 81 de acceso a datos personales 2 de rectificación de datos personales, 2 de cancelación de datos personales, 6 de oposición de datos personales.</w:t>
      </w:r>
    </w:p>
    <w:p w:rsidR="00184239" w:rsidRPr="00184239" w:rsidRDefault="00184239" w:rsidP="00184239">
      <w:pPr>
        <w:pStyle w:val="Prrafodelista"/>
        <w:ind w:left="720" w:right="567"/>
        <w:jc w:val="both"/>
        <w:rPr>
          <w:rFonts w:ascii="Palatino Linotype" w:eastAsia="Calibri" w:hAnsi="Palatino Linotype"/>
          <w:i/>
          <w:sz w:val="22"/>
        </w:rPr>
      </w:pPr>
      <w:bookmarkStart w:id="0" w:name="_GoBack"/>
      <w:bookmarkEnd w:id="0"/>
    </w:p>
    <w:p w:rsidR="00184239" w:rsidRPr="00184239" w:rsidRDefault="00184239" w:rsidP="00184239">
      <w:pPr>
        <w:pStyle w:val="Prrafodelista"/>
        <w:ind w:left="720" w:right="567"/>
        <w:jc w:val="both"/>
        <w:rPr>
          <w:rFonts w:ascii="Palatino Linotype" w:eastAsia="Calibri" w:hAnsi="Palatino Linotype"/>
          <w:i/>
          <w:sz w:val="22"/>
        </w:rPr>
      </w:pPr>
      <w:r w:rsidRPr="00184239">
        <w:rPr>
          <w:rFonts w:ascii="Palatino Linotype" w:eastAsia="Calibri" w:hAnsi="Palatino Linotype"/>
          <w:i/>
          <w:sz w:val="22"/>
          <w:u w:val="single"/>
        </w:rPr>
        <w:lastRenderedPageBreak/>
        <w:t>Por lo que es preciso señalar que se han atendido todas y cada una de las solicitudes que ha recibido este Órgano Garante.</w:t>
      </w:r>
      <w:r w:rsidRPr="00184239">
        <w:rPr>
          <w:rFonts w:ascii="Palatino Linotype" w:eastAsia="Calibri" w:hAnsi="Palatino Linotype"/>
          <w:i/>
          <w:sz w:val="22"/>
        </w:rPr>
        <w:t>”</w:t>
      </w:r>
    </w:p>
    <w:p w:rsidR="00027192" w:rsidRDefault="00027192" w:rsidP="001F0BE9">
      <w:pPr>
        <w:spacing w:after="0" w:line="360" w:lineRule="auto"/>
        <w:jc w:val="both"/>
        <w:rPr>
          <w:rFonts w:ascii="Palatino Linotype" w:eastAsia="Calibri" w:hAnsi="Palatino Linotype" w:cs="Times New Roman"/>
          <w:sz w:val="24"/>
          <w:szCs w:val="24"/>
          <w:lang w:val="es-ES" w:eastAsia="es-ES"/>
        </w:rPr>
      </w:pPr>
    </w:p>
    <w:p w:rsidR="00027192" w:rsidRPr="00184239" w:rsidRDefault="00184239" w:rsidP="00184239">
      <w:pPr>
        <w:pStyle w:val="Prrafodelista"/>
        <w:numPr>
          <w:ilvl w:val="0"/>
          <w:numId w:val="4"/>
        </w:numPr>
        <w:spacing w:line="360" w:lineRule="auto"/>
        <w:jc w:val="both"/>
        <w:rPr>
          <w:rFonts w:ascii="Palatino Linotype" w:eastAsia="Calibri" w:hAnsi="Palatino Linotype"/>
        </w:rPr>
      </w:pPr>
      <w:r w:rsidRPr="00184239">
        <w:rPr>
          <w:rFonts w:ascii="Palatino Linotype" w:eastAsia="Calibri" w:hAnsi="Palatino Linotype"/>
          <w:b/>
        </w:rPr>
        <w:t>RespuestaSolicitud01346STP.pdf:</w:t>
      </w:r>
      <w:r>
        <w:rPr>
          <w:rFonts w:ascii="Palatino Linotype" w:eastAsia="Calibri" w:hAnsi="Palatino Linotype"/>
        </w:rPr>
        <w:t xml:space="preserve"> Oficio número INFOEM/STP/266/2022 del dos de diciembre de dos mil venidos, remitido por el Secretario Técnico de Pleno al Titular de la Unidad de Transparencia, ambos del Sujeto Obligado, quien manifiesta adjuntar las respuestas en lo que corresponde a los recursos y resoluciones, a través de la Dirección de Cumplimientos y el Departamento de Seguimiento de Acuerdos y Estadística del Pleno.</w:t>
      </w:r>
    </w:p>
    <w:p w:rsidR="00027192" w:rsidRDefault="00027192" w:rsidP="001F0BE9">
      <w:pPr>
        <w:spacing w:after="0" w:line="360" w:lineRule="auto"/>
        <w:jc w:val="both"/>
        <w:rPr>
          <w:rFonts w:ascii="Palatino Linotype" w:eastAsia="Calibri" w:hAnsi="Palatino Linotype" w:cs="Times New Roman"/>
          <w:sz w:val="24"/>
          <w:szCs w:val="24"/>
          <w:lang w:val="es-ES" w:eastAsia="es-ES"/>
        </w:rPr>
      </w:pPr>
    </w:p>
    <w:p w:rsidR="00184239" w:rsidRPr="00184239" w:rsidRDefault="00184239" w:rsidP="00184239">
      <w:pPr>
        <w:pStyle w:val="Prrafodelista"/>
        <w:numPr>
          <w:ilvl w:val="0"/>
          <w:numId w:val="4"/>
        </w:numPr>
        <w:spacing w:line="360" w:lineRule="auto"/>
        <w:jc w:val="both"/>
        <w:rPr>
          <w:rFonts w:ascii="Palatino Linotype" w:eastAsia="Calibri" w:hAnsi="Palatino Linotype"/>
        </w:rPr>
      </w:pPr>
      <w:r w:rsidRPr="0013036F">
        <w:rPr>
          <w:rFonts w:ascii="Palatino Linotype" w:eastAsia="Calibri" w:hAnsi="Palatino Linotype"/>
          <w:b/>
        </w:rPr>
        <w:t>RespuestaSolicitud01346DC.pdf</w:t>
      </w:r>
      <w:r>
        <w:rPr>
          <w:rFonts w:ascii="Palatino Linotype" w:eastAsia="Calibri" w:hAnsi="Palatino Linotype"/>
        </w:rPr>
        <w:t>: Oficio número INFOEM/STP/DC/06784/2022 del dos de diciembre de dos mil veintidós, remitido por el Director de Cumplimiento al Secretario Técnico del Pleno, ambos del Sujeto Obligado, a través del cual sustancialmente informa lo siguiente:</w:t>
      </w:r>
    </w:p>
    <w:p w:rsidR="00184239" w:rsidRDefault="00184239" w:rsidP="00184239">
      <w:pPr>
        <w:spacing w:after="0" w:line="240" w:lineRule="auto"/>
        <w:ind w:left="851" w:right="567"/>
        <w:jc w:val="both"/>
        <w:rPr>
          <w:rFonts w:ascii="Palatino Linotype" w:eastAsia="Calibri" w:hAnsi="Palatino Linotype" w:cs="Times New Roman"/>
          <w:i/>
          <w:szCs w:val="24"/>
          <w:lang w:val="es-ES" w:eastAsia="es-ES"/>
        </w:rPr>
      </w:pPr>
    </w:p>
    <w:p w:rsidR="00184239" w:rsidRDefault="00184239" w:rsidP="00184239">
      <w:pPr>
        <w:spacing w:after="0" w:line="240" w:lineRule="auto"/>
        <w:ind w:left="851"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sidRPr="00184239">
        <w:rPr>
          <w:rFonts w:ascii="Palatino Linotype" w:eastAsia="Calibri" w:hAnsi="Palatino Linotype" w:cs="Times New Roman"/>
          <w:i/>
          <w:szCs w:val="24"/>
          <w:lang w:val="es-ES" w:eastAsia="es-ES"/>
        </w:rPr>
        <w:t>7. Precisado lo anterior conforme a las atribuciones con que cuenta la Dirección de</w:t>
      </w:r>
      <w:r>
        <w:rPr>
          <w:rFonts w:ascii="Palatino Linotype" w:eastAsia="Calibri" w:hAnsi="Palatino Linotype" w:cs="Times New Roman"/>
          <w:i/>
          <w:szCs w:val="24"/>
          <w:lang w:val="es-ES" w:eastAsia="es-ES"/>
        </w:rPr>
        <w:t xml:space="preserve"> </w:t>
      </w:r>
      <w:r w:rsidRPr="00184239">
        <w:rPr>
          <w:rFonts w:ascii="Palatino Linotype" w:eastAsia="Calibri" w:hAnsi="Palatino Linotype" w:cs="Times New Roman"/>
          <w:i/>
          <w:szCs w:val="24"/>
          <w:lang w:val="es-ES" w:eastAsia="es-ES"/>
        </w:rPr>
        <w:t>Cumplimientos, se hace de conocimiento del particular que durante el periodo señalado</w:t>
      </w:r>
      <w:r>
        <w:rPr>
          <w:rFonts w:ascii="Palatino Linotype" w:eastAsia="Calibri" w:hAnsi="Palatino Linotype" w:cs="Times New Roman"/>
          <w:i/>
          <w:szCs w:val="24"/>
          <w:lang w:val="es-ES" w:eastAsia="es-ES"/>
        </w:rPr>
        <w:t xml:space="preserve"> </w:t>
      </w:r>
      <w:r w:rsidRPr="00184239">
        <w:rPr>
          <w:rFonts w:ascii="Palatino Linotype" w:eastAsia="Calibri" w:hAnsi="Palatino Linotype" w:cs="Times New Roman"/>
          <w:i/>
          <w:szCs w:val="24"/>
          <w:lang w:val="es-ES" w:eastAsia="es-ES"/>
        </w:rPr>
        <w:t>en el párrafo anterior no se han emitido acuerdos de incumplimiento al INFOEM, es decir</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u w:val="single"/>
          <w:lang w:val="es-ES" w:eastAsia="es-ES"/>
        </w:rPr>
        <w:t>no se tiene registro de resoluciones de recursos de revisión sin atender por parte de este Sujeto Obligado.</w:t>
      </w:r>
    </w:p>
    <w:p w:rsidR="007F48D7" w:rsidRDefault="007F48D7" w:rsidP="00184239">
      <w:pPr>
        <w:spacing w:after="0" w:line="240" w:lineRule="auto"/>
        <w:ind w:left="851" w:right="567"/>
        <w:jc w:val="both"/>
        <w:rPr>
          <w:rFonts w:ascii="Palatino Linotype" w:eastAsia="Calibri" w:hAnsi="Palatino Linotype" w:cs="Times New Roman"/>
          <w:i/>
          <w:szCs w:val="24"/>
          <w:lang w:val="es-ES" w:eastAsia="es-ES"/>
        </w:rPr>
      </w:pPr>
    </w:p>
    <w:p w:rsidR="007F48D7" w:rsidRDefault="007F48D7" w:rsidP="007F48D7">
      <w:pPr>
        <w:spacing w:after="0" w:line="240" w:lineRule="auto"/>
        <w:ind w:left="851"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sidRPr="007F48D7">
        <w:t xml:space="preserve"> </w:t>
      </w:r>
      <w:r w:rsidRPr="007F48D7">
        <w:rPr>
          <w:rFonts w:ascii="Palatino Linotype" w:eastAsia="Calibri" w:hAnsi="Palatino Linotype" w:cs="Times New Roman"/>
          <w:i/>
          <w:szCs w:val="24"/>
          <w:lang w:val="es-ES" w:eastAsia="es-ES"/>
        </w:rPr>
        <w:t>si bien durante el periodo referido se han interpuesto diversos recursos de</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lang w:val="es-ES" w:eastAsia="es-ES"/>
        </w:rPr>
        <w:t>revisión en contra de respuesta emitidas por el INFOEM a solicitudes de acceso a la</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lang w:val="es-ES" w:eastAsia="es-ES"/>
        </w:rPr>
        <w:t>información pública, en dichos recursos de revisión el Pleno de este Órgano Garante ha</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lang w:val="es-ES" w:eastAsia="es-ES"/>
        </w:rPr>
        <w:t>emitido resoluciones en las que se sobresee el recurso o bien, se confirma la respuesta del</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lang w:val="es-ES" w:eastAsia="es-ES"/>
        </w:rPr>
        <w:t>Sujeto Obligado, por lo cual la Dirección de Cumplimientos no realiza el estudio de estos</w:t>
      </w:r>
      <w:r>
        <w:rPr>
          <w:rFonts w:ascii="Palatino Linotype" w:eastAsia="Calibri" w:hAnsi="Palatino Linotype" w:cs="Times New Roman"/>
          <w:i/>
          <w:szCs w:val="24"/>
          <w:lang w:val="es-ES" w:eastAsia="es-ES"/>
        </w:rPr>
        <w:t xml:space="preserve"> </w:t>
      </w:r>
      <w:r w:rsidRPr="007F48D7">
        <w:rPr>
          <w:rFonts w:ascii="Palatino Linotype" w:eastAsia="Calibri" w:hAnsi="Palatino Linotype" w:cs="Times New Roman"/>
          <w:i/>
          <w:szCs w:val="24"/>
          <w:lang w:val="es-ES" w:eastAsia="es-ES"/>
        </w:rPr>
        <w:t>recursos de revisión al haberse concluido los procedimientos.</w:t>
      </w:r>
      <w:r>
        <w:rPr>
          <w:rFonts w:ascii="Palatino Linotype" w:eastAsia="Calibri" w:hAnsi="Palatino Linotype" w:cs="Times New Roman"/>
          <w:i/>
          <w:szCs w:val="24"/>
          <w:lang w:val="es-ES" w:eastAsia="es-ES"/>
        </w:rPr>
        <w:t>”</w:t>
      </w:r>
    </w:p>
    <w:p w:rsidR="000E0058" w:rsidRPr="00184239" w:rsidRDefault="000E0058" w:rsidP="007F48D7">
      <w:pPr>
        <w:spacing w:after="0" w:line="240" w:lineRule="auto"/>
        <w:ind w:left="851" w:right="567"/>
        <w:jc w:val="both"/>
        <w:rPr>
          <w:rFonts w:ascii="Palatino Linotype" w:eastAsia="Calibri" w:hAnsi="Palatino Linotype" w:cs="Times New Roman"/>
          <w:i/>
          <w:szCs w:val="24"/>
          <w:lang w:val="es-ES" w:eastAsia="es-ES"/>
        </w:rPr>
      </w:pPr>
    </w:p>
    <w:p w:rsidR="00184239" w:rsidRPr="007F48D7" w:rsidRDefault="007F48D7" w:rsidP="007F48D7">
      <w:pPr>
        <w:pStyle w:val="Prrafodelista"/>
        <w:numPr>
          <w:ilvl w:val="0"/>
          <w:numId w:val="5"/>
        </w:numPr>
        <w:spacing w:line="360" w:lineRule="auto"/>
        <w:jc w:val="both"/>
        <w:rPr>
          <w:rFonts w:ascii="Palatino Linotype" w:eastAsia="Calibri" w:hAnsi="Palatino Linotype"/>
        </w:rPr>
      </w:pPr>
      <w:r w:rsidRPr="0013036F">
        <w:rPr>
          <w:rFonts w:ascii="Palatino Linotype" w:eastAsia="Calibri" w:hAnsi="Palatino Linotype"/>
          <w:b/>
        </w:rPr>
        <w:t>RespuestaSolicitud01346DSAyEP.pdf</w:t>
      </w:r>
      <w:r>
        <w:rPr>
          <w:rFonts w:ascii="Palatino Linotype" w:eastAsia="Calibri" w:hAnsi="Palatino Linotype"/>
        </w:rPr>
        <w:t>: Oficio Número INFOEM/STP-</w:t>
      </w:r>
      <w:proofErr w:type="spellStart"/>
      <w:r>
        <w:rPr>
          <w:rFonts w:ascii="Palatino Linotype" w:eastAsia="Calibri" w:hAnsi="Palatino Linotype"/>
        </w:rPr>
        <w:t>DSAyEP</w:t>
      </w:r>
      <w:proofErr w:type="spellEnd"/>
      <w:r>
        <w:rPr>
          <w:rFonts w:ascii="Palatino Linotype" w:eastAsia="Calibri" w:hAnsi="Palatino Linotype"/>
        </w:rPr>
        <w:t xml:space="preserve">/051/2022 del uno de diciembre de dos mil veintidós, remitido por el </w:t>
      </w:r>
      <w:r>
        <w:rPr>
          <w:rFonts w:ascii="Palatino Linotype" w:eastAsia="Calibri" w:hAnsi="Palatino Linotype"/>
        </w:rPr>
        <w:lastRenderedPageBreak/>
        <w:t>Jefe del Departamento de Seguimiento de Acuerdos y Estadísticas del Pleno al Secretario Técnico del Pleno, a través del cual, manifiesta lo siguiente:</w:t>
      </w:r>
    </w:p>
    <w:p w:rsidR="00184239" w:rsidRDefault="00184239" w:rsidP="007F48D7">
      <w:pPr>
        <w:spacing w:after="0" w:line="240" w:lineRule="auto"/>
        <w:ind w:left="851" w:right="567"/>
        <w:jc w:val="both"/>
        <w:rPr>
          <w:rFonts w:ascii="Palatino Linotype" w:eastAsia="Calibri" w:hAnsi="Palatino Linotype" w:cs="Times New Roman"/>
          <w:i/>
          <w:szCs w:val="24"/>
          <w:lang w:val="es-ES" w:eastAsia="es-ES"/>
        </w:rPr>
      </w:pPr>
    </w:p>
    <w:p w:rsidR="007F48D7" w:rsidRPr="007F48D7" w:rsidRDefault="007F48D7" w:rsidP="007F48D7">
      <w:pPr>
        <w:spacing w:after="0" w:line="240" w:lineRule="auto"/>
        <w:ind w:left="851"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“…la presente respuesta se atenderá al año inmediato anterior a la fecha de presentación de la solicitud</w:t>
      </w:r>
      <w:r w:rsidR="009F3CC2">
        <w:rPr>
          <w:rFonts w:ascii="Palatino Linotype" w:eastAsia="Calibri" w:hAnsi="Palatino Linotype" w:cs="Times New Roman"/>
          <w:i/>
          <w:szCs w:val="24"/>
          <w:lang w:val="es-ES" w:eastAsia="es-ES"/>
        </w:rPr>
        <w:t>, es decir, del periodo comprendido del 11 de noviembre de 2021 al 11 de noviembre de 2022; por tanto, se informa que se han interpuesto un total de 133 recursos de revisión; de los cuales 57 se encuentran pendientes de resolución,…”</w:t>
      </w:r>
    </w:p>
    <w:p w:rsidR="00184239" w:rsidRDefault="00184239" w:rsidP="001F0BE9">
      <w:pPr>
        <w:spacing w:after="0" w:line="360" w:lineRule="auto"/>
        <w:jc w:val="both"/>
        <w:rPr>
          <w:rFonts w:ascii="Palatino Linotype" w:eastAsia="Calibri" w:hAnsi="Palatino Linotype" w:cs="Times New Roman"/>
          <w:sz w:val="24"/>
          <w:szCs w:val="24"/>
          <w:lang w:val="es-ES" w:eastAsia="es-ES"/>
        </w:rPr>
      </w:pPr>
    </w:p>
    <w:p w:rsidR="001F0BE9" w:rsidRDefault="001F0BE9" w:rsidP="001F0BE9">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 “</w:t>
      </w:r>
      <w:r w:rsidR="009F3CC2">
        <w:rPr>
          <w:rFonts w:ascii="Palatino Linotype" w:hAnsi="Palatino Linotype" w:cs="Arial"/>
          <w:i/>
          <w:sz w:val="24"/>
          <w:lang w:val="es-ES"/>
        </w:rPr>
        <w:t>la r</w:t>
      </w:r>
      <w:r w:rsidRPr="00EA7DFA">
        <w:rPr>
          <w:rFonts w:ascii="Palatino Linotype" w:hAnsi="Palatino Linotype" w:cs="Arial"/>
          <w:i/>
          <w:sz w:val="24"/>
          <w:lang w:val="es-ES"/>
        </w:rPr>
        <w:t>espuesta</w:t>
      </w:r>
      <w:proofErr w:type="gramStart"/>
      <w:r>
        <w:rPr>
          <w:rFonts w:ascii="Palatino Linotype" w:hAnsi="Palatino Linotype" w:cs="Arial"/>
          <w:sz w:val="24"/>
          <w:lang w:val="es-ES"/>
        </w:rPr>
        <w:t>“ y</w:t>
      </w:r>
      <w:proofErr w:type="gramEnd"/>
      <w:r>
        <w:rPr>
          <w:rFonts w:ascii="Palatino Linotype" w:hAnsi="Palatino Linotype" w:cs="Arial"/>
          <w:sz w:val="24"/>
          <w:lang w:val="es-ES"/>
        </w:rPr>
        <w:t xml:space="preserve"> como razones o motivos de inconformidad </w:t>
      </w:r>
      <w:r w:rsidRPr="003D1795">
        <w:rPr>
          <w:rFonts w:ascii="Palatino Linotype" w:hAnsi="Palatino Linotype" w:cs="Arial"/>
          <w:i/>
          <w:sz w:val="24"/>
          <w:lang w:val="es-ES"/>
        </w:rPr>
        <w:t>“</w:t>
      </w:r>
      <w:r w:rsidR="009F3CC2" w:rsidRPr="009F3CC2">
        <w:rPr>
          <w:rFonts w:ascii="Palatino Linotype" w:hAnsi="Palatino Linotype" w:cs="Arial"/>
          <w:i/>
          <w:sz w:val="24"/>
        </w:rPr>
        <w:t>no garantizan el acceso a la información, ni entregan el o los documentos que generan</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encuadrar en las hipótesis normativas, establecidas en las </w:t>
      </w:r>
      <w:r w:rsidR="00A97FE1">
        <w:rPr>
          <w:rFonts w:ascii="Palatino Linotype" w:hAnsi="Palatino Linotype" w:cs="Arial"/>
          <w:sz w:val="24"/>
          <w:lang w:val="es-ES"/>
        </w:rPr>
        <w:t>fracción</w:t>
      </w:r>
      <w:r>
        <w:rPr>
          <w:rFonts w:ascii="Palatino Linotype" w:hAnsi="Palatino Linotype" w:cs="Arial"/>
          <w:sz w:val="24"/>
          <w:lang w:val="es-ES"/>
        </w:rPr>
        <w:t xml:space="preserve"> I</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 a la </w:t>
      </w:r>
      <w:r w:rsidR="00A97FE1">
        <w:rPr>
          <w:rFonts w:ascii="Palatino Linotype" w:hAnsi="Palatino Linotype" w:cs="Arial"/>
          <w:sz w:val="24"/>
          <w:lang w:val="es-ES"/>
        </w:rPr>
        <w:t xml:space="preserve">negativa a la </w:t>
      </w:r>
      <w:r>
        <w:rPr>
          <w:rFonts w:ascii="Palatino Linotype" w:hAnsi="Palatino Linotype" w:cs="Arial"/>
          <w:sz w:val="24"/>
          <w:lang w:val="es-ES"/>
        </w:rPr>
        <w:t>información</w:t>
      </w:r>
      <w:r w:rsidR="00A97FE1">
        <w:rPr>
          <w:rFonts w:ascii="Palatino Linotype" w:hAnsi="Palatino Linotype" w:cs="Arial"/>
          <w:sz w:val="24"/>
          <w:lang w:val="es-ES"/>
        </w:rPr>
        <w:t>.</w:t>
      </w:r>
    </w:p>
    <w:p w:rsidR="001F0BE9" w:rsidRDefault="001F0BE9" w:rsidP="001F0BE9">
      <w:pPr>
        <w:spacing w:after="0" w:line="360" w:lineRule="auto"/>
        <w:jc w:val="both"/>
        <w:rPr>
          <w:rFonts w:ascii="Palatino Linotype" w:hAnsi="Palatino Linotype" w:cs="Arial"/>
          <w:sz w:val="24"/>
          <w:lang w:val="es-ES"/>
        </w:rPr>
      </w:pPr>
    </w:p>
    <w:p w:rsidR="001F0BE9" w:rsidRDefault="001F0BE9" w:rsidP="001F0BE9">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Ahora bien derivado de la interposición del recurso de revisión, el </w:t>
      </w:r>
      <w:r w:rsidRPr="009A44CF">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 los documentos electrónicos </w:t>
      </w:r>
      <w:r w:rsidR="00A97FE1">
        <w:rPr>
          <w:rFonts w:ascii="Palatino Linotype" w:hAnsi="Palatino Linotype" w:cs="Arial"/>
          <w:sz w:val="24"/>
          <w:szCs w:val="24"/>
        </w:rPr>
        <w:t>“</w:t>
      </w:r>
      <w:r w:rsidR="00A97FE1" w:rsidRPr="00EF2A09">
        <w:rPr>
          <w:rFonts w:ascii="Palatino Linotype" w:hAnsi="Palatino Linotype" w:cs="Arial"/>
          <w:b/>
          <w:i/>
          <w:sz w:val="24"/>
          <w:szCs w:val="24"/>
        </w:rPr>
        <w:t>Informe Justificado 17140-2022 STP.pdf</w:t>
      </w:r>
      <w:r w:rsidR="00A97FE1">
        <w:rPr>
          <w:rFonts w:ascii="Palatino Linotype" w:hAnsi="Palatino Linotype" w:cs="Arial"/>
          <w:b/>
          <w:i/>
          <w:sz w:val="24"/>
          <w:szCs w:val="24"/>
        </w:rPr>
        <w:t xml:space="preserve">, </w:t>
      </w:r>
      <w:r w:rsidR="00A97FE1" w:rsidRPr="00EF2A09">
        <w:rPr>
          <w:rFonts w:ascii="Palatino Linotype" w:hAnsi="Palatino Linotype" w:cs="Arial"/>
          <w:b/>
          <w:i/>
          <w:sz w:val="24"/>
          <w:szCs w:val="24"/>
        </w:rPr>
        <w:t>Oficio Requerimiento Informe RR 17140-2022 STP.pdf</w:t>
      </w:r>
      <w:r w:rsidR="00A97FE1">
        <w:rPr>
          <w:rFonts w:ascii="Palatino Linotype" w:hAnsi="Palatino Linotype" w:cs="Arial"/>
          <w:b/>
          <w:i/>
          <w:sz w:val="24"/>
          <w:szCs w:val="24"/>
        </w:rPr>
        <w:t xml:space="preserve">, </w:t>
      </w:r>
      <w:r w:rsidR="00A97FE1" w:rsidRPr="00EF2A09">
        <w:rPr>
          <w:rFonts w:ascii="Palatino Linotype" w:hAnsi="Palatino Linotype" w:cs="Arial"/>
          <w:b/>
          <w:i/>
          <w:sz w:val="24"/>
          <w:szCs w:val="24"/>
        </w:rPr>
        <w:t>DC Informe Justificado RR 17140-2022.pdf</w:t>
      </w:r>
      <w:r w:rsidR="00A97FE1">
        <w:rPr>
          <w:rFonts w:ascii="Palatino Linotype" w:hAnsi="Palatino Linotype" w:cs="Arial"/>
          <w:b/>
          <w:i/>
          <w:sz w:val="24"/>
          <w:szCs w:val="24"/>
        </w:rPr>
        <w:t xml:space="preserve">, </w:t>
      </w:r>
      <w:r w:rsidR="00A97FE1" w:rsidRPr="00EF2A09">
        <w:rPr>
          <w:rFonts w:ascii="Palatino Linotype" w:hAnsi="Palatino Linotype" w:cs="Arial"/>
          <w:b/>
          <w:i/>
          <w:sz w:val="24"/>
          <w:szCs w:val="24"/>
        </w:rPr>
        <w:t>InformeJustificadoRecurso17140UT.pdf</w:t>
      </w:r>
      <w:r w:rsidR="00A97FE1" w:rsidRPr="00EF2A09">
        <w:rPr>
          <w:rFonts w:ascii="Palatino Linotype" w:hAnsi="Palatino Linotype" w:cs="Arial"/>
          <w:sz w:val="24"/>
          <w:szCs w:val="24"/>
        </w:rPr>
        <w:t xml:space="preserve"> y </w:t>
      </w:r>
      <w:r w:rsidR="00A97FE1" w:rsidRPr="00EF2A09">
        <w:rPr>
          <w:rFonts w:ascii="Palatino Linotype" w:hAnsi="Palatino Linotype" w:cs="Arial"/>
          <w:b/>
          <w:i/>
          <w:sz w:val="24"/>
          <w:szCs w:val="24"/>
        </w:rPr>
        <w:t>01346-2022-DSAyEP Informe Justificado.pdf</w:t>
      </w:r>
      <w:r w:rsidR="00A97FE1">
        <w:rPr>
          <w:rFonts w:ascii="Palatino Linotype" w:hAnsi="Palatino Linotype" w:cs="Arial"/>
          <w:sz w:val="24"/>
          <w:szCs w:val="24"/>
        </w:rPr>
        <w:t>”</w:t>
      </w:r>
      <w:r>
        <w:rPr>
          <w:rFonts w:ascii="Palatino Linotype" w:hAnsi="Palatino Linotype" w:cs="Arial"/>
          <w:sz w:val="24"/>
          <w:szCs w:val="24"/>
        </w:rPr>
        <w:t>, mediante los cuales ratifico su respuesta primigenia.</w:t>
      </w:r>
    </w:p>
    <w:p w:rsidR="000E0058" w:rsidRDefault="000E0058" w:rsidP="001F0BE9">
      <w:pPr>
        <w:spacing w:after="0" w:line="360" w:lineRule="auto"/>
        <w:jc w:val="both"/>
        <w:rPr>
          <w:rFonts w:ascii="Palatino Linotype" w:hAnsi="Palatino Linotype" w:cs="Arial"/>
          <w:sz w:val="24"/>
          <w:lang w:val="es-ES"/>
        </w:rPr>
      </w:pPr>
    </w:p>
    <w:p w:rsidR="00A16D8E" w:rsidRDefault="00A16D8E" w:rsidP="001F0BE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lastRenderedPageBreak/>
        <w:t xml:space="preserve">Hechas las precisiones anteriores, se advierte que la </w:t>
      </w:r>
      <w:r>
        <w:rPr>
          <w:rFonts w:ascii="Palatino Linotype" w:hAnsi="Palatino Linotype" w:cs="Arial"/>
          <w:i/>
          <w:iCs/>
          <w:sz w:val="24"/>
          <w:szCs w:val="24"/>
          <w:lang w:val="es-ES"/>
        </w:rPr>
        <w:t>Litis</w:t>
      </w:r>
      <w:r>
        <w:rPr>
          <w:rFonts w:ascii="Palatino Linotype" w:hAnsi="Palatino Linotype" w:cs="Arial"/>
          <w:iCs/>
          <w:sz w:val="24"/>
          <w:szCs w:val="24"/>
          <w:lang w:val="es-ES"/>
        </w:rPr>
        <w:t xml:space="preserve"> en el presente asunto se centra en determinar si la respuesta proporcionada por las distintas áreas, se encuentra a pegada a derecho. Por ello debemos recordar que el </w:t>
      </w:r>
      <w:r w:rsidRPr="00A16D8E">
        <w:rPr>
          <w:rFonts w:ascii="Palatino Linotype" w:hAnsi="Palatino Linotype" w:cs="Arial"/>
          <w:b/>
          <w:iCs/>
          <w:sz w:val="24"/>
          <w:szCs w:val="24"/>
          <w:lang w:val="es-ES"/>
        </w:rPr>
        <w:t>Recurrente</w:t>
      </w:r>
      <w:r>
        <w:rPr>
          <w:rFonts w:ascii="Palatino Linotype" w:hAnsi="Palatino Linotype" w:cs="Arial"/>
          <w:iCs/>
          <w:sz w:val="24"/>
          <w:szCs w:val="24"/>
          <w:lang w:val="es-ES"/>
        </w:rPr>
        <w:t xml:space="preserve"> peticiona la entrega de las solicitudes, recursos y resoluciones que</w:t>
      </w:r>
      <w:r>
        <w:rPr>
          <w:rFonts w:ascii="Palatino Linotype" w:hAnsi="Palatino Linotype" w:cs="Arial"/>
          <w:b/>
          <w:iCs/>
          <w:sz w:val="24"/>
          <w:szCs w:val="24"/>
          <w:lang w:val="es-ES"/>
        </w:rPr>
        <w:t xml:space="preserve"> no hayan sido atendidas</w:t>
      </w:r>
      <w:r>
        <w:rPr>
          <w:rFonts w:ascii="Palatino Linotype" w:hAnsi="Palatino Linotype" w:cs="Arial"/>
          <w:iCs/>
          <w:sz w:val="24"/>
          <w:szCs w:val="24"/>
          <w:lang w:val="es-ES"/>
        </w:rPr>
        <w:t>.</w:t>
      </w:r>
    </w:p>
    <w:p w:rsidR="00A16D8E" w:rsidRDefault="00A16D8E" w:rsidP="001F0BE9">
      <w:pPr>
        <w:spacing w:after="0" w:line="360" w:lineRule="auto"/>
        <w:jc w:val="both"/>
        <w:rPr>
          <w:rFonts w:ascii="Palatino Linotype" w:hAnsi="Palatino Linotype" w:cs="Arial"/>
          <w:iCs/>
          <w:sz w:val="24"/>
          <w:szCs w:val="24"/>
          <w:lang w:val="es-ES"/>
        </w:rPr>
      </w:pPr>
    </w:p>
    <w:p w:rsidR="001F0BE9" w:rsidRPr="00A16D8E" w:rsidRDefault="00A16D8E" w:rsidP="001F0BE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El </w:t>
      </w:r>
      <w:r w:rsidRPr="00A16D8E">
        <w:rPr>
          <w:rFonts w:ascii="Palatino Linotype" w:hAnsi="Palatino Linotype" w:cs="Arial"/>
          <w:b/>
          <w:iCs/>
          <w:sz w:val="24"/>
          <w:szCs w:val="24"/>
          <w:lang w:val="es-ES"/>
        </w:rPr>
        <w:t>Sujeto Obligado</w:t>
      </w:r>
      <w:r>
        <w:rPr>
          <w:rFonts w:ascii="Palatino Linotype" w:hAnsi="Palatino Linotype" w:cs="Arial"/>
          <w:iCs/>
          <w:sz w:val="24"/>
          <w:szCs w:val="24"/>
          <w:lang w:val="es-ES"/>
        </w:rPr>
        <w:t xml:space="preserve"> emitió respuesta, a través de la propia Unidad Transparencia, la Dirección de Cumplimientos y el Departamento de Seguimiento de Acuerdos y Estadística del Pleno. Unidades Administrativas que emitieron respuestas en el mismo sentido, que las resoluciones emitidas por el Pleno de este Órgano G</w:t>
      </w:r>
      <w:r w:rsidR="004447DD">
        <w:rPr>
          <w:rFonts w:ascii="Palatino Linotype" w:hAnsi="Palatino Linotype" w:cs="Arial"/>
          <w:iCs/>
          <w:sz w:val="24"/>
          <w:szCs w:val="24"/>
          <w:lang w:val="es-ES"/>
        </w:rPr>
        <w:t xml:space="preserve">arante, en contra del </w:t>
      </w:r>
      <w:r w:rsidR="004447DD" w:rsidRPr="004447DD">
        <w:rPr>
          <w:rFonts w:ascii="Palatino Linotype" w:hAnsi="Palatino Linotype" w:cs="Arial"/>
          <w:iCs/>
          <w:sz w:val="24"/>
          <w:szCs w:val="24"/>
          <w:lang w:val="es-ES"/>
        </w:rPr>
        <w:t>Instituto de Transparencia, Acceso a la Información Pública y Protección de Datos Personales del Estado de México y Municipios</w:t>
      </w:r>
      <w:r w:rsidR="004447DD">
        <w:rPr>
          <w:rFonts w:ascii="Palatino Linotype" w:hAnsi="Palatino Linotype" w:cs="Arial"/>
          <w:iCs/>
          <w:sz w:val="24"/>
          <w:szCs w:val="24"/>
          <w:lang w:val="es-ES"/>
        </w:rPr>
        <w:t xml:space="preserve">, en su calidad de Sujeto Obligado, han sido </w:t>
      </w:r>
      <w:r w:rsidR="004447DD" w:rsidRPr="004447DD">
        <w:rPr>
          <w:rFonts w:ascii="Palatino Linotype" w:hAnsi="Palatino Linotype" w:cs="Arial"/>
          <w:b/>
          <w:iCs/>
          <w:sz w:val="24"/>
          <w:szCs w:val="24"/>
          <w:lang w:val="es-ES"/>
        </w:rPr>
        <w:t>sobreseimientos</w:t>
      </w:r>
      <w:r w:rsidR="004447DD">
        <w:rPr>
          <w:rFonts w:ascii="Palatino Linotype" w:hAnsi="Palatino Linotype" w:cs="Arial"/>
          <w:iCs/>
          <w:sz w:val="24"/>
          <w:szCs w:val="24"/>
          <w:lang w:val="es-ES"/>
        </w:rPr>
        <w:t xml:space="preserve"> o </w:t>
      </w:r>
      <w:r w:rsidR="004447DD" w:rsidRPr="004447DD">
        <w:rPr>
          <w:rFonts w:ascii="Palatino Linotype" w:hAnsi="Palatino Linotype" w:cs="Arial"/>
          <w:b/>
          <w:iCs/>
          <w:sz w:val="24"/>
          <w:szCs w:val="24"/>
          <w:lang w:val="es-ES"/>
        </w:rPr>
        <w:t>confirma</w:t>
      </w:r>
      <w:r w:rsidR="004447DD">
        <w:rPr>
          <w:rFonts w:ascii="Palatino Linotype" w:hAnsi="Palatino Linotype" w:cs="Arial"/>
          <w:iCs/>
          <w:sz w:val="24"/>
          <w:szCs w:val="24"/>
          <w:lang w:val="es-ES"/>
        </w:rPr>
        <w:t>.</w:t>
      </w:r>
    </w:p>
    <w:p w:rsidR="00A16D8E" w:rsidRDefault="00A16D8E" w:rsidP="001F0BE9">
      <w:pPr>
        <w:spacing w:after="0" w:line="360" w:lineRule="auto"/>
        <w:jc w:val="both"/>
        <w:rPr>
          <w:rFonts w:ascii="Palatino Linotype" w:hAnsi="Palatino Linotype" w:cs="Arial"/>
          <w:iCs/>
          <w:sz w:val="24"/>
          <w:szCs w:val="24"/>
          <w:lang w:val="es-ES"/>
        </w:rPr>
      </w:pPr>
    </w:p>
    <w:p w:rsidR="004447DD" w:rsidRDefault="004447DD" w:rsidP="004447DD">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En ese orden de ideas, debemos raer a colación el marco normativo del Sujeto Obligado, a efecto de determinar si los requerimientos de información fueron turnados a las áreas competentes, por lo que se señalan a continuación los artículos </w:t>
      </w:r>
      <w:r w:rsidR="002C49F9">
        <w:rPr>
          <w:rFonts w:ascii="Palatino Linotype" w:hAnsi="Palatino Linotype" w:cs="Arial"/>
          <w:iCs/>
          <w:sz w:val="24"/>
          <w:szCs w:val="24"/>
          <w:lang w:val="es-ES"/>
        </w:rPr>
        <w:t>3 fracción XLIV, 50, 51, 163, 166, 176, 179 y 186</w:t>
      </w:r>
      <w:r>
        <w:rPr>
          <w:rFonts w:ascii="Palatino Linotype" w:hAnsi="Palatino Linotype" w:cs="Arial"/>
          <w:iCs/>
          <w:sz w:val="24"/>
          <w:szCs w:val="24"/>
          <w:lang w:val="es-ES"/>
        </w:rPr>
        <w:t xml:space="preserve"> de la </w:t>
      </w:r>
      <w:r w:rsidRPr="004447DD">
        <w:rPr>
          <w:rFonts w:ascii="Palatino Linotype" w:hAnsi="Palatino Linotype" w:cs="Arial"/>
          <w:iCs/>
          <w:sz w:val="24"/>
          <w:szCs w:val="24"/>
          <w:lang w:val="es-ES"/>
        </w:rPr>
        <w:t>Ley de Transparencia y Acceso a la Información</w:t>
      </w:r>
      <w:r>
        <w:rPr>
          <w:rFonts w:ascii="Palatino Linotype" w:hAnsi="Palatino Linotype" w:cs="Arial"/>
          <w:iCs/>
          <w:sz w:val="24"/>
          <w:szCs w:val="24"/>
          <w:lang w:val="es-ES"/>
        </w:rPr>
        <w:t xml:space="preserve"> </w:t>
      </w:r>
      <w:r w:rsidRPr="004447DD">
        <w:rPr>
          <w:rFonts w:ascii="Palatino Linotype" w:hAnsi="Palatino Linotype" w:cs="Arial"/>
          <w:iCs/>
          <w:sz w:val="24"/>
          <w:szCs w:val="24"/>
          <w:lang w:val="es-ES"/>
        </w:rPr>
        <w:t>Pública del Estado de México y Municipios</w:t>
      </w:r>
      <w:r w:rsidR="002C49F9">
        <w:rPr>
          <w:rFonts w:ascii="Palatino Linotype" w:hAnsi="Palatino Linotype" w:cs="Arial"/>
          <w:iCs/>
          <w:sz w:val="24"/>
          <w:szCs w:val="24"/>
          <w:lang w:val="es-ES"/>
        </w:rPr>
        <w:t>;</w:t>
      </w:r>
      <w:r>
        <w:rPr>
          <w:rFonts w:ascii="Palatino Linotype" w:hAnsi="Palatino Linotype" w:cs="Arial"/>
          <w:iCs/>
          <w:sz w:val="24"/>
          <w:szCs w:val="24"/>
          <w:lang w:val="es-ES"/>
        </w:rPr>
        <w:t xml:space="preserve"> y </w:t>
      </w:r>
      <w:r w:rsidR="002C49F9">
        <w:rPr>
          <w:rFonts w:ascii="Palatino Linotype" w:hAnsi="Palatino Linotype" w:cs="Arial"/>
          <w:iCs/>
          <w:sz w:val="24"/>
          <w:szCs w:val="24"/>
          <w:lang w:val="es-ES"/>
        </w:rPr>
        <w:t>9 fracción XXIV, 19 y 20</w:t>
      </w:r>
      <w:r>
        <w:rPr>
          <w:rFonts w:ascii="Palatino Linotype" w:hAnsi="Palatino Linotype" w:cs="Arial"/>
          <w:iCs/>
          <w:sz w:val="24"/>
          <w:szCs w:val="24"/>
          <w:lang w:val="es-ES"/>
        </w:rPr>
        <w:t xml:space="preserve"> del </w:t>
      </w:r>
      <w:r w:rsidRPr="004447DD">
        <w:rPr>
          <w:rFonts w:ascii="Palatino Linotype" w:hAnsi="Palatino Linotype" w:cs="Arial"/>
          <w:iCs/>
          <w:sz w:val="24"/>
          <w:szCs w:val="24"/>
          <w:lang w:val="es-ES"/>
        </w:rPr>
        <w:t>Reglamento Interior del Instituto de</w:t>
      </w:r>
      <w:r>
        <w:rPr>
          <w:rFonts w:ascii="Palatino Linotype" w:hAnsi="Palatino Linotype" w:cs="Arial"/>
          <w:iCs/>
          <w:sz w:val="24"/>
          <w:szCs w:val="24"/>
          <w:lang w:val="es-ES"/>
        </w:rPr>
        <w:t xml:space="preserve"> </w:t>
      </w:r>
      <w:r w:rsidRPr="004447DD">
        <w:rPr>
          <w:rFonts w:ascii="Palatino Linotype" w:hAnsi="Palatino Linotype" w:cs="Arial"/>
          <w:iCs/>
          <w:sz w:val="24"/>
          <w:szCs w:val="24"/>
          <w:lang w:val="es-ES"/>
        </w:rPr>
        <w:t>Transparencia, Acceso a la Información</w:t>
      </w:r>
      <w:r>
        <w:rPr>
          <w:rFonts w:ascii="Palatino Linotype" w:hAnsi="Palatino Linotype" w:cs="Arial"/>
          <w:iCs/>
          <w:sz w:val="24"/>
          <w:szCs w:val="24"/>
          <w:lang w:val="es-ES"/>
        </w:rPr>
        <w:t xml:space="preserve"> </w:t>
      </w:r>
      <w:r w:rsidRPr="004447DD">
        <w:rPr>
          <w:rFonts w:ascii="Palatino Linotype" w:hAnsi="Palatino Linotype" w:cs="Arial"/>
          <w:iCs/>
          <w:sz w:val="24"/>
          <w:szCs w:val="24"/>
          <w:lang w:val="es-ES"/>
        </w:rPr>
        <w:t>Pública y Protección de Datos Personales</w:t>
      </w:r>
      <w:r>
        <w:rPr>
          <w:rFonts w:ascii="Palatino Linotype" w:hAnsi="Palatino Linotype" w:cs="Arial"/>
          <w:iCs/>
          <w:sz w:val="24"/>
          <w:szCs w:val="24"/>
          <w:lang w:val="es-ES"/>
        </w:rPr>
        <w:t xml:space="preserve"> </w:t>
      </w:r>
      <w:r w:rsidRPr="004447DD">
        <w:rPr>
          <w:rFonts w:ascii="Palatino Linotype" w:hAnsi="Palatino Linotype" w:cs="Arial"/>
          <w:iCs/>
          <w:sz w:val="24"/>
          <w:szCs w:val="24"/>
          <w:lang w:val="es-ES"/>
        </w:rPr>
        <w:t>del Estado de México y</w:t>
      </w:r>
      <w:r>
        <w:rPr>
          <w:rFonts w:ascii="Palatino Linotype" w:hAnsi="Palatino Linotype" w:cs="Arial"/>
          <w:iCs/>
          <w:sz w:val="24"/>
          <w:szCs w:val="24"/>
          <w:lang w:val="es-ES"/>
        </w:rPr>
        <w:t xml:space="preserve"> Municipios, que disponen lo siguiente:</w:t>
      </w:r>
    </w:p>
    <w:p w:rsidR="004447DD" w:rsidRDefault="004447DD" w:rsidP="004447DD">
      <w:pPr>
        <w:spacing w:after="0" w:line="360" w:lineRule="auto"/>
        <w:jc w:val="both"/>
        <w:rPr>
          <w:rFonts w:ascii="Palatino Linotype" w:hAnsi="Palatino Linotype" w:cs="Arial"/>
          <w:iCs/>
          <w:sz w:val="24"/>
          <w:szCs w:val="24"/>
          <w:lang w:val="es-ES"/>
        </w:rPr>
      </w:pPr>
    </w:p>
    <w:p w:rsidR="004447DD" w:rsidRDefault="004447DD" w:rsidP="004447DD">
      <w:pPr>
        <w:spacing w:after="0" w:line="240" w:lineRule="auto"/>
        <w:ind w:left="567" w:right="567"/>
        <w:jc w:val="both"/>
        <w:rPr>
          <w:rFonts w:ascii="Palatino Linotype" w:hAnsi="Palatino Linotype" w:cs="Arial"/>
          <w:i/>
          <w:iCs/>
          <w:szCs w:val="24"/>
        </w:rPr>
      </w:pPr>
      <w:r>
        <w:rPr>
          <w:rFonts w:ascii="Palatino Linotype" w:hAnsi="Palatino Linotype" w:cs="Arial"/>
          <w:i/>
          <w:iCs/>
          <w:szCs w:val="24"/>
          <w:lang w:val="es-ES"/>
        </w:rPr>
        <w:t>“</w:t>
      </w:r>
      <w:r w:rsidRPr="002C49F9">
        <w:rPr>
          <w:rFonts w:ascii="Palatino Linotype" w:hAnsi="Palatino Linotype" w:cs="Arial"/>
          <w:b/>
          <w:i/>
          <w:iCs/>
          <w:szCs w:val="24"/>
        </w:rPr>
        <w:t>Artículo 3.</w:t>
      </w:r>
      <w:r w:rsidRPr="004447DD">
        <w:rPr>
          <w:rFonts w:ascii="Palatino Linotype" w:hAnsi="Palatino Linotype" w:cs="Arial"/>
          <w:i/>
          <w:iCs/>
          <w:szCs w:val="24"/>
        </w:rPr>
        <w:t xml:space="preserve"> Para los efectos de la presente Ley se entenderá por:</w:t>
      </w:r>
    </w:p>
    <w:p w:rsidR="004447DD" w:rsidRDefault="004447DD" w:rsidP="004447DD">
      <w:pPr>
        <w:spacing w:after="0" w:line="240" w:lineRule="auto"/>
        <w:ind w:left="567" w:right="567"/>
        <w:jc w:val="both"/>
        <w:rPr>
          <w:rFonts w:ascii="Palatino Linotype" w:hAnsi="Palatino Linotype" w:cs="Arial"/>
          <w:i/>
          <w:iCs/>
          <w:szCs w:val="24"/>
        </w:rPr>
      </w:pPr>
      <w:r>
        <w:rPr>
          <w:rFonts w:ascii="Palatino Linotype" w:hAnsi="Palatino Linotype" w:cs="Arial"/>
          <w:i/>
          <w:iCs/>
          <w:szCs w:val="24"/>
        </w:rPr>
        <w:t>…</w:t>
      </w:r>
    </w:p>
    <w:p w:rsidR="004447DD" w:rsidRDefault="004447DD" w:rsidP="004447DD">
      <w:pPr>
        <w:spacing w:after="0" w:line="240" w:lineRule="auto"/>
        <w:ind w:left="567" w:right="567"/>
        <w:jc w:val="both"/>
        <w:rPr>
          <w:rFonts w:ascii="Palatino Linotype" w:hAnsi="Palatino Linotype" w:cs="Arial"/>
          <w:i/>
          <w:iCs/>
          <w:szCs w:val="24"/>
        </w:rPr>
      </w:pPr>
      <w:r w:rsidRPr="002C49F9">
        <w:rPr>
          <w:rFonts w:ascii="Palatino Linotype" w:hAnsi="Palatino Linotype" w:cs="Arial"/>
          <w:b/>
          <w:i/>
          <w:iCs/>
          <w:szCs w:val="24"/>
        </w:rPr>
        <w:lastRenderedPageBreak/>
        <w:t>XLIV.</w:t>
      </w:r>
      <w:r w:rsidRPr="004447DD">
        <w:rPr>
          <w:rFonts w:ascii="Palatino Linotype" w:hAnsi="Palatino Linotype" w:cs="Arial"/>
          <w:i/>
          <w:iCs/>
          <w:szCs w:val="24"/>
        </w:rPr>
        <w:t xml:space="preserve"> Unidad de transparencia: La establecida por los sujetos obligados para ingresar, actualizar y mantener vigente las obligaciones de información pública en sus respectivos portales de transparencia; tramitar las solicitudes de acceso a la información pública; y</w:t>
      </w:r>
    </w:p>
    <w:p w:rsidR="004447DD" w:rsidRDefault="004447DD" w:rsidP="004447DD">
      <w:pPr>
        <w:spacing w:after="0" w:line="240" w:lineRule="auto"/>
        <w:ind w:left="567" w:right="567"/>
        <w:jc w:val="both"/>
        <w:rPr>
          <w:rFonts w:ascii="Palatino Linotype" w:hAnsi="Palatino Linotype" w:cs="Arial"/>
          <w:i/>
          <w:iCs/>
          <w:szCs w:val="24"/>
        </w:rPr>
      </w:pPr>
    </w:p>
    <w:p w:rsidR="004447DD" w:rsidRDefault="004447DD" w:rsidP="004447DD">
      <w:pPr>
        <w:spacing w:after="0" w:line="240" w:lineRule="auto"/>
        <w:ind w:left="567" w:right="567"/>
        <w:jc w:val="both"/>
        <w:rPr>
          <w:rFonts w:ascii="Palatino Linotype" w:hAnsi="Palatino Linotype" w:cs="Arial"/>
          <w:i/>
          <w:iCs/>
          <w:szCs w:val="24"/>
          <w:lang w:val="es-ES"/>
        </w:rPr>
      </w:pPr>
      <w:r w:rsidRPr="002C49F9">
        <w:rPr>
          <w:rFonts w:ascii="Palatino Linotype" w:hAnsi="Palatino Linotype" w:cs="Arial"/>
          <w:b/>
          <w:i/>
          <w:iCs/>
          <w:szCs w:val="24"/>
        </w:rPr>
        <w:t>Artículo 50.</w:t>
      </w:r>
      <w:r w:rsidRPr="004447DD">
        <w:rPr>
          <w:rFonts w:ascii="Palatino Linotype" w:hAnsi="Palatino Linotype" w:cs="Arial"/>
          <w:i/>
          <w:iCs/>
          <w:szCs w:val="24"/>
        </w:rPr>
        <w:t xml:space="preserve"> Los sujetos obligados contarán con un área responsable para la atención de las solicitudes de información, a la que se le denominará Unidad de Transparencia.</w:t>
      </w:r>
    </w:p>
    <w:p w:rsidR="004447DD" w:rsidRDefault="004447DD" w:rsidP="004447DD">
      <w:pPr>
        <w:spacing w:after="0" w:line="240" w:lineRule="auto"/>
        <w:ind w:left="567" w:right="567"/>
        <w:jc w:val="both"/>
        <w:rPr>
          <w:rFonts w:ascii="Palatino Linotype" w:hAnsi="Palatino Linotype" w:cs="Arial"/>
          <w:i/>
          <w:iCs/>
          <w:szCs w:val="24"/>
          <w:lang w:val="es-ES"/>
        </w:rPr>
      </w:pPr>
    </w:p>
    <w:p w:rsidR="004447DD" w:rsidRDefault="004447DD" w:rsidP="004447DD">
      <w:pPr>
        <w:spacing w:after="0" w:line="240" w:lineRule="auto"/>
        <w:ind w:left="567" w:right="567"/>
        <w:jc w:val="both"/>
        <w:rPr>
          <w:rFonts w:ascii="Palatino Linotype" w:hAnsi="Palatino Linotype" w:cs="Arial"/>
          <w:i/>
          <w:iCs/>
          <w:szCs w:val="24"/>
        </w:rPr>
      </w:pPr>
      <w:r w:rsidRPr="004447DD">
        <w:rPr>
          <w:rFonts w:ascii="Palatino Linotype" w:hAnsi="Palatino Linotype" w:cs="Arial"/>
          <w:b/>
          <w:i/>
          <w:iCs/>
          <w:szCs w:val="24"/>
        </w:rPr>
        <w:t>Artículo 51.</w:t>
      </w:r>
      <w:r w:rsidRPr="004447DD">
        <w:rPr>
          <w:rFonts w:ascii="Palatino Linotype" w:hAnsi="Palatino Linotype" w:cs="Arial"/>
          <w:i/>
          <w:iCs/>
          <w:szCs w:val="24"/>
        </w:rPr>
        <w:t xml:space="preserve"> </w:t>
      </w:r>
      <w:r w:rsidRPr="004447DD">
        <w:rPr>
          <w:rFonts w:ascii="Palatino Linotype" w:hAnsi="Palatino Linotype" w:cs="Arial"/>
          <w:i/>
          <w:iCs/>
          <w:szCs w:val="24"/>
          <w:u w:val="single"/>
        </w:rPr>
        <w:t>Los sujetos obligados designaran a un responsable para atender la Unidad de Transparencia, quien fungirá como enlace entre éstos y los solicitantes. Dicha Unidad será la encargada de tramitar internamente la solicitud de información</w:t>
      </w:r>
      <w:r w:rsidRPr="004447DD">
        <w:rPr>
          <w:rFonts w:ascii="Palatino Linotype" w:hAnsi="Palatino Linotype" w:cs="Arial"/>
          <w:i/>
          <w:iCs/>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447DD" w:rsidRDefault="004447DD" w:rsidP="004447DD">
      <w:pPr>
        <w:spacing w:after="0" w:line="240" w:lineRule="auto"/>
        <w:ind w:left="567" w:right="567"/>
        <w:jc w:val="both"/>
        <w:rPr>
          <w:rFonts w:ascii="Palatino Linotype" w:hAnsi="Palatino Linotype" w:cs="Arial"/>
          <w:i/>
          <w:iCs/>
          <w:szCs w:val="24"/>
        </w:rPr>
      </w:pPr>
    </w:p>
    <w:p w:rsidR="004447DD" w:rsidRDefault="004447DD" w:rsidP="004447DD">
      <w:pPr>
        <w:spacing w:after="0" w:line="240" w:lineRule="auto"/>
        <w:ind w:left="567" w:right="567"/>
        <w:jc w:val="both"/>
        <w:rPr>
          <w:rFonts w:ascii="Palatino Linotype" w:hAnsi="Palatino Linotype" w:cs="Arial"/>
          <w:i/>
          <w:iCs/>
          <w:szCs w:val="24"/>
        </w:rPr>
      </w:pPr>
      <w:r w:rsidRPr="004447DD">
        <w:rPr>
          <w:rFonts w:ascii="Palatino Linotype" w:hAnsi="Palatino Linotype" w:cs="Arial"/>
          <w:b/>
          <w:i/>
          <w:iCs/>
          <w:szCs w:val="24"/>
        </w:rPr>
        <w:t>Artículo 163.</w:t>
      </w:r>
      <w:r w:rsidRPr="004447DD">
        <w:rPr>
          <w:rFonts w:ascii="Palatino Linotype" w:hAnsi="Palatino Linotype" w:cs="Arial"/>
          <w:i/>
          <w:iCs/>
          <w:szCs w:val="24"/>
        </w:rPr>
        <w:t xml:space="preserve"> La Unidad de Transparencia deberá notificar la respuesta a la solicitud al interesado en el menor tiempo posible, que no podrá exceder de quince días hábiles, contados a partir del día siguiente a la presentación de aquélla. </w:t>
      </w:r>
    </w:p>
    <w:p w:rsidR="004447DD" w:rsidRDefault="004447DD" w:rsidP="004447DD">
      <w:pPr>
        <w:spacing w:after="0" w:line="240" w:lineRule="auto"/>
        <w:ind w:left="567" w:right="567"/>
        <w:jc w:val="both"/>
        <w:rPr>
          <w:rFonts w:ascii="Palatino Linotype" w:hAnsi="Palatino Linotype" w:cs="Arial"/>
          <w:i/>
          <w:iCs/>
          <w:szCs w:val="24"/>
        </w:rPr>
      </w:pPr>
      <w:r w:rsidRPr="004447DD">
        <w:rPr>
          <w:rFonts w:ascii="Palatino Linotype" w:hAnsi="Palatino Linotype" w:cs="Arial"/>
          <w:i/>
          <w:iCs/>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447DD" w:rsidRDefault="004447DD" w:rsidP="004447DD">
      <w:pPr>
        <w:spacing w:after="0" w:line="240" w:lineRule="auto"/>
        <w:ind w:left="567" w:right="567"/>
        <w:jc w:val="both"/>
        <w:rPr>
          <w:rFonts w:ascii="Palatino Linotype" w:hAnsi="Palatino Linotype" w:cs="Arial"/>
          <w:i/>
          <w:iCs/>
          <w:szCs w:val="24"/>
        </w:rPr>
      </w:pPr>
    </w:p>
    <w:p w:rsidR="00021B31" w:rsidRDefault="00021B31" w:rsidP="004447DD">
      <w:pPr>
        <w:spacing w:after="0" w:line="240" w:lineRule="auto"/>
        <w:ind w:left="567" w:right="567"/>
        <w:jc w:val="both"/>
        <w:rPr>
          <w:rFonts w:ascii="Palatino Linotype" w:hAnsi="Palatino Linotype" w:cs="Arial"/>
          <w:i/>
          <w:iCs/>
          <w:szCs w:val="24"/>
        </w:rPr>
      </w:pPr>
      <w:r w:rsidRPr="002C49F9">
        <w:rPr>
          <w:rFonts w:ascii="Palatino Linotype" w:hAnsi="Palatino Linotype" w:cs="Arial"/>
          <w:b/>
          <w:i/>
          <w:iCs/>
          <w:szCs w:val="24"/>
        </w:rPr>
        <w:t>Artículo 166.</w:t>
      </w:r>
      <w:r w:rsidRPr="00021B31">
        <w:rPr>
          <w:rFonts w:ascii="Palatino Linotype" w:hAnsi="Palatino Linotype" w:cs="Arial"/>
          <w:i/>
          <w:iCs/>
          <w:szCs w:val="24"/>
        </w:rPr>
        <w:t xml:space="preserve"> La obligación de acceso a la información pública se tendrá por cumplida cuando el solicitante tenga a su disposición la información requerida, o cuando realice la consulta de la misma en el lugar en el que ésta se localice.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021B31" w:rsidRP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Cuando el sujeto obligado no entregue la respuesta a la solicitud dentro del plazo previsto en la Ley, la solicitud se entenderá negada y el solicitante podrá interponer el recurso de revisión previsto en este</w:t>
      </w:r>
      <w:r>
        <w:rPr>
          <w:rFonts w:ascii="Palatino Linotype" w:hAnsi="Palatino Linotype" w:cs="Arial"/>
          <w:i/>
          <w:iCs/>
          <w:szCs w:val="24"/>
        </w:rPr>
        <w:t xml:space="preserve"> </w:t>
      </w:r>
      <w:r w:rsidRPr="00021B31">
        <w:rPr>
          <w:rFonts w:ascii="Palatino Linotype" w:hAnsi="Palatino Linotype" w:cs="Arial"/>
          <w:i/>
          <w:iCs/>
          <w:szCs w:val="24"/>
        </w:rPr>
        <w:t>ordenamiento.</w:t>
      </w:r>
    </w:p>
    <w:p w:rsidR="004447DD"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Una vez entregada la información, el solicitante acusará recibo por escrito, dándose por terminado el</w:t>
      </w:r>
      <w:r>
        <w:rPr>
          <w:rFonts w:ascii="Palatino Linotype" w:hAnsi="Palatino Linotype" w:cs="Arial"/>
          <w:i/>
          <w:iCs/>
          <w:szCs w:val="24"/>
        </w:rPr>
        <w:t xml:space="preserve"> </w:t>
      </w:r>
      <w:r w:rsidRPr="00021B31">
        <w:rPr>
          <w:rFonts w:ascii="Palatino Linotype" w:hAnsi="Palatino Linotype" w:cs="Arial"/>
          <w:i/>
          <w:iCs/>
          <w:szCs w:val="24"/>
        </w:rPr>
        <w:t>trámite de acceso a la información.</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b/>
          <w:i/>
          <w:iCs/>
          <w:szCs w:val="24"/>
        </w:rPr>
        <w:lastRenderedPageBreak/>
        <w:t>Artículo 176.</w:t>
      </w:r>
      <w:r w:rsidRPr="00021B31">
        <w:rPr>
          <w:rFonts w:ascii="Palatino Linotype" w:hAnsi="Palatino Linotype" w:cs="Arial"/>
          <w:i/>
          <w:iCs/>
          <w:szCs w:val="24"/>
        </w:rPr>
        <w:t xml:space="preserve"> El recurso de revisión es la garantía secundaria mediante la cual se pretende reparar cualquier posible afectación al derecho de acceso a la información pública en términos del presente y del siguiente Capítulo.</w:t>
      </w:r>
    </w:p>
    <w:p w:rsidR="00021B31" w:rsidRDefault="00021B31" w:rsidP="00021B31">
      <w:pPr>
        <w:spacing w:after="0" w:line="240" w:lineRule="auto"/>
        <w:ind w:left="567" w:right="567"/>
        <w:jc w:val="both"/>
        <w:rPr>
          <w:rFonts w:ascii="Palatino Linotype" w:hAnsi="Palatino Linotype" w:cs="Arial"/>
          <w:i/>
          <w:iCs/>
          <w:szCs w:val="24"/>
        </w:rPr>
      </w:pP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b/>
          <w:i/>
          <w:iCs/>
          <w:szCs w:val="24"/>
        </w:rPr>
        <w:t>Artículo 179.</w:t>
      </w:r>
      <w:r w:rsidRPr="00021B31">
        <w:rPr>
          <w:rFonts w:ascii="Palatino Linotype" w:hAnsi="Palatino Linotype" w:cs="Arial"/>
          <w:i/>
          <w:iCs/>
          <w:szCs w:val="24"/>
        </w:rPr>
        <w:t xml:space="preserve"> El recurso de revisión es un medio de protección que la Ley otorga a los particulares, para hacer valer su derecho de acceso a la información pública, y procederá en contra de las siguientes causas: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I. La negativa a la información solicitada;</w:t>
      </w:r>
      <w:r>
        <w:rPr>
          <w:rFonts w:ascii="Palatino Linotype" w:hAnsi="Palatino Linotype" w:cs="Arial"/>
          <w:i/>
          <w:iCs/>
          <w:szCs w:val="24"/>
        </w:rPr>
        <w:t xml:space="preserve">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II. La clasificación de la información;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III. La declaración de inexistencia de la información;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IV. La declaración de incompetencia por el sujeto obligado;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 La entrega de información incompleta;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 La entrega de información que no corresponda con lo solicitado;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VII. La falta de respuesta a una solicitud de acceso a la información;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VIII. La notificación, entrega o puesta a disposición de información en una modalidad o formato distinto al solicitado;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IX. La entrega o puesta a disposición de información en un formato incomprensible y/o no accesible para el solicitante;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 Los costos o tiempos de entrega de la información;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 La falta de trámite a una solicitud;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XII. La negativa a permitir la consulta directa de la información;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XIII. La falta, deficiencia o insuficiencia de la fundamentación y/o motivación en la respuesta; y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XIV. La orientación a un trámite específico. </w:t>
      </w:r>
    </w:p>
    <w:p w:rsidR="00021B31" w:rsidRDefault="00021B31" w:rsidP="00021B31">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447DD" w:rsidRDefault="004447DD" w:rsidP="004447DD">
      <w:pPr>
        <w:spacing w:after="0" w:line="240" w:lineRule="auto"/>
        <w:ind w:left="567" w:right="567"/>
        <w:jc w:val="both"/>
        <w:rPr>
          <w:rFonts w:ascii="Palatino Linotype" w:hAnsi="Palatino Linotype" w:cs="Arial"/>
          <w:i/>
          <w:iCs/>
          <w:szCs w:val="24"/>
          <w:lang w:val="es-ES"/>
        </w:rPr>
      </w:pP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2C49F9">
        <w:rPr>
          <w:rFonts w:ascii="Palatino Linotype" w:hAnsi="Palatino Linotype" w:cs="Arial"/>
          <w:b/>
          <w:i/>
          <w:iCs/>
          <w:szCs w:val="24"/>
          <w:lang w:val="es-ES"/>
        </w:rPr>
        <w:t>Artículo 186.</w:t>
      </w:r>
      <w:r w:rsidRPr="00021B31">
        <w:rPr>
          <w:rFonts w:ascii="Palatino Linotype" w:hAnsi="Palatino Linotype" w:cs="Arial"/>
          <w:i/>
          <w:iCs/>
          <w:szCs w:val="24"/>
          <w:lang w:val="es-ES"/>
        </w:rPr>
        <w:t xml:space="preserve"> Las resoluciones del Instituto podrán:</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 Desechar o sobreseer el recurso;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II. Confirmar la respuesta del sujeto obligado;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III. Revocar o modificar la respuesta del sujeto obligado; y</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IV. Ordenar la entrega de la información.</w:t>
      </w:r>
    </w:p>
    <w:p w:rsidR="00021B31" w:rsidRDefault="00021B31" w:rsidP="004447DD">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Las resoluciones establecerán, en su caso, los plazos y términos para su cumplimiento y los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procedimientos para asegurar su ejecución, los cuales no podrán exceder de diez días hábiles para la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entrega de información. Excepcionalmente el Instituto, previa fundamentación y motivación, podrán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ampliar estos plazos cuando el asunto así lo requiera.</w:t>
      </w:r>
    </w:p>
    <w:p w:rsidR="00021B31" w:rsidRDefault="00021B31" w:rsidP="004447DD">
      <w:pPr>
        <w:spacing w:after="0" w:line="240" w:lineRule="auto"/>
        <w:ind w:left="567" w:right="567"/>
        <w:jc w:val="both"/>
        <w:rPr>
          <w:rFonts w:ascii="Palatino Linotype" w:hAnsi="Palatino Linotype" w:cs="Arial"/>
          <w:i/>
          <w:iCs/>
          <w:szCs w:val="24"/>
          <w:lang w:val="es-ES"/>
        </w:rPr>
      </w:pPr>
    </w:p>
    <w:p w:rsidR="002C49F9" w:rsidRDefault="002C49F9" w:rsidP="002C49F9">
      <w:pPr>
        <w:spacing w:after="0" w:line="240" w:lineRule="auto"/>
        <w:ind w:left="567" w:right="567"/>
        <w:jc w:val="center"/>
        <w:rPr>
          <w:rFonts w:ascii="Palatino Linotype" w:hAnsi="Palatino Linotype" w:cs="Arial"/>
          <w:b/>
          <w:i/>
          <w:iCs/>
          <w:szCs w:val="24"/>
        </w:rPr>
      </w:pPr>
      <w:r w:rsidRPr="002C49F9">
        <w:rPr>
          <w:rFonts w:ascii="Palatino Linotype" w:hAnsi="Palatino Linotype" w:cs="Arial"/>
          <w:b/>
          <w:i/>
          <w:iCs/>
          <w:szCs w:val="24"/>
        </w:rPr>
        <w:lastRenderedPageBreak/>
        <w:t>Reglamento Interior del Instituto de Transparencia, Acceso a la Información Pública y Protección de Datos Personales del Estado de México y Municipios</w:t>
      </w:r>
    </w:p>
    <w:p w:rsidR="002C49F9" w:rsidRDefault="002C49F9" w:rsidP="004447DD">
      <w:pPr>
        <w:spacing w:after="0" w:line="240" w:lineRule="auto"/>
        <w:ind w:left="567" w:right="567"/>
        <w:jc w:val="both"/>
        <w:rPr>
          <w:rFonts w:ascii="Palatino Linotype" w:hAnsi="Palatino Linotype" w:cs="Arial"/>
          <w:b/>
          <w:i/>
          <w:iCs/>
          <w:szCs w:val="24"/>
        </w:rPr>
      </w:pP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b/>
          <w:i/>
          <w:iCs/>
          <w:szCs w:val="24"/>
        </w:rPr>
        <w:t>Artículo 9.</w:t>
      </w:r>
      <w:r w:rsidRPr="00021B31">
        <w:rPr>
          <w:rFonts w:ascii="Palatino Linotype" w:hAnsi="Palatino Linotype" w:cs="Arial"/>
          <w:i/>
          <w:iCs/>
          <w:szCs w:val="24"/>
        </w:rPr>
        <w:t xml:space="preserve"> Además de las atribuciones que le señalan las Leyes de la Materia, reglamentos y disposiciones legales que le resulten aplicables, corresponde al Pleno:</w:t>
      </w:r>
    </w:p>
    <w:p w:rsidR="00021B31" w:rsidRDefault="00021B31" w:rsidP="004447DD">
      <w:pPr>
        <w:spacing w:after="0" w:line="240" w:lineRule="auto"/>
        <w:ind w:left="567" w:right="567"/>
        <w:jc w:val="both"/>
        <w:rPr>
          <w:rFonts w:ascii="Palatino Linotype" w:hAnsi="Palatino Linotype" w:cs="Arial"/>
          <w:i/>
          <w:iCs/>
          <w:szCs w:val="24"/>
        </w:rPr>
      </w:pPr>
      <w:r>
        <w:rPr>
          <w:rFonts w:ascii="Palatino Linotype" w:hAnsi="Palatino Linotype" w:cs="Arial"/>
          <w:i/>
          <w:iCs/>
          <w:szCs w:val="24"/>
        </w:rPr>
        <w:t>…</w:t>
      </w:r>
    </w:p>
    <w:p w:rsid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b/>
          <w:i/>
          <w:iCs/>
          <w:szCs w:val="24"/>
          <w:lang w:val="es-ES"/>
        </w:rPr>
        <w:t>XXIV.</w:t>
      </w:r>
      <w:r w:rsidRPr="00021B31">
        <w:rPr>
          <w:rFonts w:ascii="Palatino Linotype" w:hAnsi="Palatino Linotype" w:cs="Arial"/>
          <w:i/>
          <w:iCs/>
          <w:szCs w:val="24"/>
          <w:lang w:val="es-ES"/>
        </w:rPr>
        <w:t xml:space="preserve"> Emitir los acuerdos y resoluciones de los recursos de revisión, así como ordenar su engrose, notificación a las partes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y publicación;</w:t>
      </w:r>
    </w:p>
    <w:p w:rsidR="00021B31" w:rsidRDefault="00021B31" w:rsidP="004447DD">
      <w:pPr>
        <w:spacing w:after="0" w:line="240" w:lineRule="auto"/>
        <w:ind w:left="567" w:right="567"/>
        <w:jc w:val="both"/>
        <w:rPr>
          <w:rFonts w:ascii="Palatino Linotype" w:hAnsi="Palatino Linotype" w:cs="Arial"/>
          <w:i/>
          <w:iCs/>
          <w:szCs w:val="24"/>
          <w:lang w:val="es-ES"/>
        </w:rPr>
      </w:pP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b/>
          <w:i/>
          <w:iCs/>
          <w:szCs w:val="24"/>
        </w:rPr>
        <w:t>Artículo 19.</w:t>
      </w:r>
      <w:r w:rsidRPr="00021B31">
        <w:rPr>
          <w:rFonts w:ascii="Palatino Linotype" w:hAnsi="Palatino Linotype" w:cs="Arial"/>
          <w:i/>
          <w:iCs/>
          <w:szCs w:val="24"/>
        </w:rPr>
        <w:t xml:space="preserve"> Corresponde a la </w:t>
      </w:r>
      <w:r w:rsidRPr="002C49F9">
        <w:rPr>
          <w:rFonts w:ascii="Palatino Linotype" w:hAnsi="Palatino Linotype" w:cs="Arial"/>
          <w:i/>
          <w:iCs/>
          <w:szCs w:val="24"/>
          <w:u w:val="single"/>
        </w:rPr>
        <w:t>Secretaría Técnica del Pleno</w:t>
      </w:r>
      <w:r w:rsidRPr="00021B31">
        <w:rPr>
          <w:rFonts w:ascii="Palatino Linotype" w:hAnsi="Palatino Linotype" w:cs="Arial"/>
          <w:i/>
          <w:iCs/>
          <w:szCs w:val="24"/>
        </w:rPr>
        <w:t xml:space="preserve"> ejercer las atribuciones siguientes: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 Actuar a través del titular como Secretario o Secretaria del Pleno;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II. Notificar, ejecutar, dar seguimiento y supervisar el cumplimiento de los acuerdos del Pleno;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III. Elaborar el proyecto del orden del día de las sesiones ordinarias y extraordinarias del Pleno, previo acuerdo con la o el Comisionado Presidente;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IV. Previa instrucción de la o el Comisionado Presidente, convocar al Pleno a las sesiones ordinarias o extraordinarias, remitiendo el orden del día de la sesión y en su caso, los documentos necesarios para el estudio y discusión de los asuntos contenidos en el mismo, y conforme a los plazos establecidos en los lineamientos para el funcionamiento del Pleno;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 Realizar las acciones conducentes para asistir a la o el Comisionado Presidente en las sesiones ordinarias o extraordinarias, o en caso de su ausencia, a quien presida;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 Recabar la votación de las y los Comisionados en orden alfabético y registrarla en el acta de sesión correspondiente;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VII. Proponer al Pleno, los recursos de revisión que puedan ser acumulados;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VIII. </w:t>
      </w:r>
      <w:r w:rsidRPr="002C49F9">
        <w:rPr>
          <w:rFonts w:ascii="Palatino Linotype" w:hAnsi="Palatino Linotype" w:cs="Arial"/>
          <w:i/>
          <w:iCs/>
          <w:szCs w:val="24"/>
          <w:u w:val="single"/>
        </w:rPr>
        <w:t>Levantar y firmar las actas, acuerdos y resoluciones del Pleno, con la finalidad de dar fe de los actos ahí contenidos;</w:t>
      </w:r>
      <w:r w:rsidRPr="00021B31">
        <w:rPr>
          <w:rFonts w:ascii="Palatino Linotype" w:hAnsi="Palatino Linotype" w:cs="Arial"/>
          <w:i/>
          <w:iCs/>
          <w:szCs w:val="24"/>
        </w:rPr>
        <w:t xml:space="preserve">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IX. Registrar en la lista de turno la asignación de returnos de los asuntos que determine el Pleno;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 Elaborar el registro correspondiente de los recursos de revisión que se encuentren en el supuesto que establece el artículo 197 de la Ley de Transparencia;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 Elaborar las actas y versiones estenográficas de las sesiones del Pleno, procurando su debida difusión de conformidad con la Ley de Transparencia;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 xml:space="preserve">XII. Llevar a cabo la administración, organización y conservación de los archivos de los recursos de revisión resueltos, acuerdos, actas y demás documentación y estadística emitida por el Pleno del Instituto, así como cualquier documentación entregada por las ponencias para dichos efectos; </w:t>
      </w:r>
    </w:p>
    <w:p w:rsidR="00021B31" w:rsidRDefault="00021B31" w:rsidP="004447DD">
      <w:pPr>
        <w:spacing w:after="0" w:line="240" w:lineRule="auto"/>
        <w:ind w:left="567" w:right="567"/>
        <w:jc w:val="both"/>
        <w:rPr>
          <w:rFonts w:ascii="Palatino Linotype" w:hAnsi="Palatino Linotype" w:cs="Arial"/>
          <w:i/>
          <w:iCs/>
          <w:szCs w:val="24"/>
        </w:rPr>
      </w:pPr>
      <w:r w:rsidRPr="00021B31">
        <w:rPr>
          <w:rFonts w:ascii="Palatino Linotype" w:hAnsi="Palatino Linotype" w:cs="Arial"/>
          <w:i/>
          <w:iCs/>
          <w:szCs w:val="24"/>
        </w:rPr>
        <w:t>XIII. Informar a la Dirección General Jurídica y de Verificación sobre los documentos que deberá publicar en el Periódico Oficial “Gaceta del Gobierno” del Estado de México;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lastRenderedPageBreak/>
        <w:t>XIV. Expedir copias certificadas de los documentos que obren en sus archivos, los correspondientes al Pleno y los que</w:t>
      </w:r>
      <w:r>
        <w:rPr>
          <w:rFonts w:ascii="Palatino Linotype" w:hAnsi="Palatino Linotype" w:cs="Arial"/>
          <w:i/>
          <w:iCs/>
          <w:szCs w:val="24"/>
          <w:lang w:val="es-ES"/>
        </w:rPr>
        <w:t xml:space="preserve"> </w:t>
      </w:r>
      <w:r w:rsidRPr="00021B31">
        <w:rPr>
          <w:rFonts w:ascii="Palatino Linotype" w:hAnsi="Palatino Linotype" w:cs="Arial"/>
          <w:i/>
          <w:iCs/>
          <w:szCs w:val="24"/>
          <w:lang w:val="es-ES"/>
        </w:rPr>
        <w:t>obran en el expediente electrónico de los recursos de revisión;</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 Mantener actualizada la información relativa a las sesiones celebradas en los registros correspondientes; las actas y</w:t>
      </w:r>
      <w:r>
        <w:rPr>
          <w:rFonts w:ascii="Palatino Linotype" w:hAnsi="Palatino Linotype" w:cs="Arial"/>
          <w:i/>
          <w:iCs/>
          <w:szCs w:val="24"/>
          <w:lang w:val="es-ES"/>
        </w:rPr>
        <w:t xml:space="preserve"> </w:t>
      </w:r>
      <w:r w:rsidRPr="00021B31">
        <w:rPr>
          <w:rFonts w:ascii="Palatino Linotype" w:hAnsi="Palatino Linotype" w:cs="Arial"/>
          <w:i/>
          <w:iCs/>
          <w:szCs w:val="24"/>
          <w:lang w:val="es-ES"/>
        </w:rPr>
        <w:t xml:space="preserve">versiones estenográficas de las sesiones; los acuerdos concluidos; así como </w:t>
      </w:r>
      <w:r w:rsidRPr="002C49F9">
        <w:rPr>
          <w:rFonts w:ascii="Palatino Linotype" w:hAnsi="Palatino Linotype" w:cs="Arial"/>
          <w:i/>
          <w:iCs/>
          <w:szCs w:val="24"/>
          <w:u w:val="single"/>
          <w:lang w:val="es-ES"/>
        </w:rPr>
        <w:t xml:space="preserve">el sentido de las resoluciones de los recursos de revisión; admitidos y desechados; </w:t>
      </w:r>
      <w:proofErr w:type="spellStart"/>
      <w:r w:rsidRPr="002C49F9">
        <w:rPr>
          <w:rFonts w:ascii="Palatino Linotype" w:hAnsi="Palatino Linotype" w:cs="Arial"/>
          <w:i/>
          <w:iCs/>
          <w:szCs w:val="24"/>
          <w:u w:val="single"/>
          <w:lang w:val="es-ES"/>
        </w:rPr>
        <w:t>returnados</w:t>
      </w:r>
      <w:proofErr w:type="spellEnd"/>
      <w:r w:rsidRPr="002C49F9">
        <w:rPr>
          <w:rFonts w:ascii="Palatino Linotype" w:hAnsi="Palatino Linotype" w:cs="Arial"/>
          <w:i/>
          <w:iCs/>
          <w:szCs w:val="24"/>
          <w:u w:val="single"/>
          <w:lang w:val="es-ES"/>
        </w:rPr>
        <w:t>, acumulados y separados; el sentido de la votación; votos particulares, disidentes y opiniones particulares;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 Elaborar y presentar a la o el Comisionado Presidente, la propuesta del Calendario Oficial en Materia de Transparencia,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Acceso a la Información Pública y Protección de Datos Personales del Estado de México y Municipios, así como de labores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del Instituto y el calendario de sesiones ordinarias del Pleno;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XVII. Acordar, con la o el Comisionado Presidente, los asuntos de su competencia;</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XVIII. Participar en las reuniones de trabajo a petición de la o el Comisionado Presidente;</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XIX. Tener a su cargo la oficialía de partes para recibir, turnar y dar seguimiento a la correspondencia del Instituto;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 Realizar las notificaciones, con inclusión de las de carácter personal, de los actos administrativos y asuntos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competencia del Instituto, con excepción de los actos, acuerdos y resoluciones de los recursos de revisión que deban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realizarse a través de los sistemas electrónicos y Plataforma Nacional;</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XXI. Elaborar y proponer a la Comisión respectiva los proyectos de criterios de interpretación que deriven de las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resoluciones aprobadas por el Pleno;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XXII. Registrar las propuestas de criterios de interpretación remitidas por las Ponencias y proponerlos a la Comisión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respectiva;</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XXIII. Registrar las épocas a las que correspondan los criterios de interpretación, así como sus datos de identificación;</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XXIV. Identificar e informar sobre la posible contradicción de criterios de interpretación a la comisión respectiva;</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XXV. Difundir los criterios de interpretación aprobados por el Pleno;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XXVI. Vigilar el cumplimiento que los Sujetos Obligados deben observar en la atención de las resoluciones de los recursos</w:t>
      </w:r>
      <w:r w:rsidR="00E36BB6">
        <w:rPr>
          <w:rFonts w:ascii="Palatino Linotype" w:hAnsi="Palatino Linotype" w:cs="Arial"/>
          <w:i/>
          <w:iCs/>
          <w:szCs w:val="24"/>
          <w:lang w:val="es-ES"/>
        </w:rPr>
        <w:t xml:space="preserve"> </w:t>
      </w:r>
      <w:r w:rsidRPr="00021B31">
        <w:rPr>
          <w:rFonts w:ascii="Palatino Linotype" w:hAnsi="Palatino Linotype" w:cs="Arial"/>
          <w:i/>
          <w:iCs/>
          <w:szCs w:val="24"/>
          <w:lang w:val="es-ES"/>
        </w:rPr>
        <w:t>de revisión y emitir los acuerdos correspondientes;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XXVII. Turnar al Órgano de Control Interno los expedientes en los que se determine el incumplimiento a las resoluciones de</w:t>
      </w:r>
      <w:r w:rsidR="00E36BB6">
        <w:rPr>
          <w:rFonts w:ascii="Palatino Linotype" w:hAnsi="Palatino Linotype" w:cs="Arial"/>
          <w:i/>
          <w:iCs/>
          <w:szCs w:val="24"/>
          <w:lang w:val="es-ES"/>
        </w:rPr>
        <w:t xml:space="preserve"> </w:t>
      </w:r>
      <w:r w:rsidRPr="00021B31">
        <w:rPr>
          <w:rFonts w:ascii="Palatino Linotype" w:hAnsi="Palatino Linotype" w:cs="Arial"/>
          <w:i/>
          <w:iCs/>
          <w:szCs w:val="24"/>
          <w:lang w:val="es-ES"/>
        </w:rPr>
        <w:t>los recursos de revisión, y</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XXVIII. Las demás que señalen este Reglamento, las disposiciones legales y administrativas aplicables y aquéllas instruidas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por el Pleno y la o el Comisionado Presidente.</w:t>
      </w:r>
    </w:p>
    <w:p w:rsidR="00021B31" w:rsidRDefault="00021B31" w:rsidP="00021B31">
      <w:pPr>
        <w:spacing w:after="0" w:line="240" w:lineRule="auto"/>
        <w:ind w:left="567" w:right="567"/>
        <w:jc w:val="both"/>
        <w:rPr>
          <w:rFonts w:ascii="Palatino Linotype" w:hAnsi="Palatino Linotype" w:cs="Arial"/>
          <w:i/>
          <w:iCs/>
          <w:szCs w:val="24"/>
          <w:lang w:val="es-ES"/>
        </w:rPr>
      </w:pP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b/>
          <w:i/>
          <w:iCs/>
          <w:szCs w:val="24"/>
          <w:lang w:val="es-ES"/>
        </w:rPr>
        <w:t>Artículo 20.</w:t>
      </w:r>
      <w:r w:rsidRPr="00021B31">
        <w:rPr>
          <w:rFonts w:ascii="Palatino Linotype" w:hAnsi="Palatino Linotype" w:cs="Arial"/>
          <w:i/>
          <w:iCs/>
          <w:szCs w:val="24"/>
          <w:lang w:val="es-ES"/>
        </w:rPr>
        <w:t xml:space="preserve"> La Unidad de Transparencia adicional a las señaladas en las Leyes de la Materia, tendrá las atribuciones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siguientes: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lastRenderedPageBreak/>
        <w:t>I. Coordinar y administrar en el ámbito de sus atribuciones, el Centro de Atención Telefónica o a través de medios de</w:t>
      </w:r>
      <w:r>
        <w:rPr>
          <w:rFonts w:ascii="Palatino Linotype" w:hAnsi="Palatino Linotype" w:cs="Arial"/>
          <w:i/>
          <w:iCs/>
          <w:szCs w:val="24"/>
          <w:lang w:val="es-ES"/>
        </w:rPr>
        <w:t xml:space="preserve"> </w:t>
      </w:r>
      <w:r w:rsidRPr="00021B31">
        <w:rPr>
          <w:rFonts w:ascii="Palatino Linotype" w:hAnsi="Palatino Linotype" w:cs="Arial"/>
          <w:i/>
          <w:iCs/>
          <w:szCs w:val="24"/>
          <w:lang w:val="es-ES"/>
        </w:rPr>
        <w:t>comunicación en tiempo real electrónicos del Instituto;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II. Brindar asesoraría sencilla y comprensible a toda persona sobre los trámites y procedimientos para ejercer los derechos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de acceso a la información pública y acceso, rectificación, cancelación y oposición al tratamiento de datos personales;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III. Orientar a las y los particulares, de las autoridades o instancias competentes para atender sus requerimientos de</w:t>
      </w:r>
      <w:r>
        <w:rPr>
          <w:rFonts w:ascii="Palatino Linotype" w:hAnsi="Palatino Linotype" w:cs="Arial"/>
          <w:i/>
          <w:iCs/>
          <w:szCs w:val="24"/>
          <w:lang w:val="es-ES"/>
        </w:rPr>
        <w:t xml:space="preserve"> </w:t>
      </w:r>
      <w:r w:rsidRPr="00021B31">
        <w:rPr>
          <w:rFonts w:ascii="Palatino Linotype" w:hAnsi="Palatino Linotype" w:cs="Arial"/>
          <w:i/>
          <w:iCs/>
          <w:szCs w:val="24"/>
          <w:lang w:val="es-ES"/>
        </w:rPr>
        <w:t>información;</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IV. Brindar asesoría respecto de los requisitos para la interposición de las solicitudes de acceso a la información pública y</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acceso, rectificación, cancelación y oposición al tratamiento de datos personales; la manera de llenar los formularios que, en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su caso, se requieran; el trámite y respuesta de dichas solicitudes;</w:t>
      </w:r>
    </w:p>
    <w:p w:rsid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V. Brindar asesoría respecto de los plazos, etapas y actos del procedimiento de acceso a la información pública y acceso,</w:t>
      </w:r>
      <w:r>
        <w:rPr>
          <w:rFonts w:ascii="Palatino Linotype" w:hAnsi="Palatino Linotype" w:cs="Arial"/>
          <w:i/>
          <w:iCs/>
          <w:szCs w:val="24"/>
          <w:lang w:val="es-ES"/>
        </w:rPr>
        <w:t xml:space="preserve"> </w:t>
      </w:r>
      <w:r w:rsidRPr="00021B31">
        <w:rPr>
          <w:rFonts w:ascii="Palatino Linotype" w:hAnsi="Palatino Linotype" w:cs="Arial"/>
          <w:i/>
          <w:iCs/>
          <w:szCs w:val="24"/>
          <w:lang w:val="es-ES"/>
        </w:rPr>
        <w:t>rectificación, cancelación y oposición al tratamiento de datos personales;</w:t>
      </w:r>
      <w:r>
        <w:rPr>
          <w:rFonts w:ascii="Palatino Linotype" w:hAnsi="Palatino Linotype" w:cs="Arial"/>
          <w:i/>
          <w:iCs/>
          <w:szCs w:val="24"/>
          <w:lang w:val="es-ES"/>
        </w:rPr>
        <w:t xml:space="preserve"> </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VI. Brindar asesoría y apoyo respecto de los medios de impugnación previstos en la normatividad de la materia; y los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requisitos, instancias, plazos, etapas y actos para la interposición, trámite, sustanciación y resolución de los mismos;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VII. Desahogar en un primer nivel de atención, las consultas realizadas por particulares con respecto a las funciones y</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atribuciones del Instituto;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VIII. Elaborar los formatos de solicitudes de acceso a la información pública, y ponerlos a disposición de las y los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particulares;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IX. Recibir vía telefónica y capturar a través del sistema de solicitudes de acceso a la información dentro de la Plataforma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Nacional de Transparencia o, en su caso, del sistema electrónico establecido al efecto, las solicitudes de acceso a la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información pública formuladas por la ciudadanía a los Sujetos Obligados;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 Realizar, con efectividad, los trámites internos necesarios en coordinación con las y los Servidores Públicos Habilitados, 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efecto de brindar la atención de las solicitudes de acceso a la información y solicitudes en ejercicio de los derechos de</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acceso, rectificación, cancelación y oposición de datos personales;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XI. Recibir y registrar en el sistema de gestión de medios de impugnación de la Plataforma Nacional de Transparencia o, en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su caso, en el sistema electrónico establecido al efecto, los medios de impugnación que se presenten vía telefónica, por</w:t>
      </w:r>
      <w:r>
        <w:rPr>
          <w:rFonts w:ascii="Palatino Linotype" w:hAnsi="Palatino Linotype" w:cs="Arial"/>
          <w:i/>
          <w:iCs/>
          <w:szCs w:val="24"/>
          <w:lang w:val="es-ES"/>
        </w:rPr>
        <w:t xml:space="preserve"> </w:t>
      </w:r>
      <w:r w:rsidRPr="00021B31">
        <w:rPr>
          <w:rFonts w:ascii="Palatino Linotype" w:hAnsi="Palatino Linotype" w:cs="Arial"/>
          <w:i/>
          <w:iCs/>
          <w:szCs w:val="24"/>
          <w:lang w:val="es-ES"/>
        </w:rPr>
        <w:t>correo electrónico y demás medios que determine el Pleno, contra las respuestas emitidas por los Sujetos Obligados a las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solicitudes de acceso a la información o respecto del ejercicio de los derechos de acceso, rectificación, cancelación y</w:t>
      </w:r>
      <w:r>
        <w:rPr>
          <w:rFonts w:ascii="Palatino Linotype" w:hAnsi="Palatino Linotype" w:cs="Arial"/>
          <w:i/>
          <w:iCs/>
          <w:szCs w:val="24"/>
          <w:lang w:val="es-ES"/>
        </w:rPr>
        <w:t xml:space="preserve"> </w:t>
      </w:r>
      <w:r w:rsidRPr="00021B31">
        <w:rPr>
          <w:rFonts w:ascii="Palatino Linotype" w:hAnsi="Palatino Linotype" w:cs="Arial"/>
          <w:i/>
          <w:iCs/>
          <w:szCs w:val="24"/>
          <w:lang w:val="es-ES"/>
        </w:rPr>
        <w:t>oposición al tratamiento de datos personales;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XII. Llevar un registro de las solicitudes de acceso a la información, acceso, rectificación, cancelación y oposición de datos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personales, sus respuestas, resultados, costos de reproducción y envío, resolución a los recursos de revisión que se hayan</w:t>
      </w:r>
      <w:r>
        <w:rPr>
          <w:rFonts w:ascii="Palatino Linotype" w:hAnsi="Palatino Linotype" w:cs="Arial"/>
          <w:i/>
          <w:iCs/>
          <w:szCs w:val="24"/>
          <w:lang w:val="es-ES"/>
        </w:rPr>
        <w:t xml:space="preserve"> </w:t>
      </w:r>
      <w:r w:rsidRPr="00021B31">
        <w:rPr>
          <w:rFonts w:ascii="Palatino Linotype" w:hAnsi="Palatino Linotype" w:cs="Arial"/>
          <w:i/>
          <w:iCs/>
          <w:szCs w:val="24"/>
          <w:lang w:val="es-ES"/>
        </w:rPr>
        <w:t>emitido en contra de sus respuestas y del cumplimiento de las mismas;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lastRenderedPageBreak/>
        <w:t>XIII. Proponer al Comité de Transparencia, los procedimientos internos que aseguren la mayor eficiencia en la gestión de las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solicitudes de acceso a la información y solicitudes en ejercicio de los derechos de acceso, rectificación, cancelación y</w:t>
      </w:r>
      <w:r>
        <w:rPr>
          <w:rFonts w:ascii="Palatino Linotype" w:hAnsi="Palatino Linotype" w:cs="Arial"/>
          <w:i/>
          <w:iCs/>
          <w:szCs w:val="24"/>
          <w:lang w:val="es-ES"/>
        </w:rPr>
        <w:t xml:space="preserve"> </w:t>
      </w:r>
      <w:r w:rsidRPr="00021B31">
        <w:rPr>
          <w:rFonts w:ascii="Palatino Linotype" w:hAnsi="Palatino Linotype" w:cs="Arial"/>
          <w:i/>
          <w:iCs/>
          <w:szCs w:val="24"/>
          <w:lang w:val="es-ES"/>
        </w:rPr>
        <w:t>oposición de datos personales, conforme a la normatividad aplicable;</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XIV. Proponer al Comité de Transparencia, personal habilitado que sea necesario para recibir y dar trámite a las solicitudes</w:t>
      </w:r>
      <w:r>
        <w:rPr>
          <w:rFonts w:ascii="Palatino Linotype" w:hAnsi="Palatino Linotype" w:cs="Arial"/>
          <w:i/>
          <w:iCs/>
          <w:szCs w:val="24"/>
          <w:lang w:val="es-ES"/>
        </w:rPr>
        <w:t xml:space="preserve"> </w:t>
      </w:r>
      <w:r w:rsidRPr="00021B31">
        <w:rPr>
          <w:rFonts w:ascii="Palatino Linotype" w:hAnsi="Palatino Linotype" w:cs="Arial"/>
          <w:i/>
          <w:iCs/>
          <w:szCs w:val="24"/>
          <w:lang w:val="es-ES"/>
        </w:rPr>
        <w:t>de acceso a la información y de acceso, rectificación, cancelación y oposición de datos personales;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 Informar anualmente al Pleno, sobre las actividades realizadas, en cumplimiento de las obligaciones de transparencia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correspondientes al Instituto;</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 Elaborar la estadística correspondiente a la Unidad de Transparencia para la integración del Informe Anual de</w:t>
      </w:r>
      <w:r>
        <w:rPr>
          <w:rFonts w:ascii="Palatino Linotype" w:hAnsi="Palatino Linotype" w:cs="Arial"/>
          <w:i/>
          <w:iCs/>
          <w:szCs w:val="24"/>
          <w:lang w:val="es-ES"/>
        </w:rPr>
        <w:t xml:space="preserve"> </w:t>
      </w:r>
      <w:r w:rsidRPr="00021B31">
        <w:rPr>
          <w:rFonts w:ascii="Palatino Linotype" w:hAnsi="Palatino Linotype" w:cs="Arial"/>
          <w:i/>
          <w:iCs/>
          <w:szCs w:val="24"/>
          <w:lang w:val="es-ES"/>
        </w:rPr>
        <w:t>Actividades;</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XVII. Procurar que en el marco de la transparencia proactiva, los medios y formatos, sean los más convenientes para su</w:t>
      </w:r>
      <w:r>
        <w:rPr>
          <w:rFonts w:ascii="Palatino Linotype" w:hAnsi="Palatino Linotype" w:cs="Arial"/>
          <w:i/>
          <w:iCs/>
          <w:szCs w:val="24"/>
          <w:lang w:val="es-ES"/>
        </w:rPr>
        <w:t xml:space="preserve"> </w:t>
      </w:r>
      <w:r w:rsidRPr="00021B31">
        <w:rPr>
          <w:rFonts w:ascii="Palatino Linotype" w:hAnsi="Palatino Linotype" w:cs="Arial"/>
          <w:i/>
          <w:iCs/>
          <w:szCs w:val="24"/>
          <w:lang w:val="es-ES"/>
        </w:rPr>
        <w:t>difusión;</w:t>
      </w:r>
    </w:p>
    <w:p w:rsidR="00021B31" w:rsidRPr="00021B31" w:rsidRDefault="00021B31" w:rsidP="00021B31">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XVIII. Elaborar y proponer al Pleno los Lineamientos para implementar el procedimiento de solicitudes de acceso a la</w:t>
      </w:r>
      <w:r>
        <w:rPr>
          <w:rFonts w:ascii="Palatino Linotype" w:hAnsi="Palatino Linotype" w:cs="Arial"/>
          <w:i/>
          <w:iCs/>
          <w:szCs w:val="24"/>
          <w:lang w:val="es-ES"/>
        </w:rPr>
        <w:t xml:space="preserve"> </w:t>
      </w:r>
      <w:r w:rsidRPr="00021B31">
        <w:rPr>
          <w:rFonts w:ascii="Palatino Linotype" w:hAnsi="Palatino Linotype" w:cs="Arial"/>
          <w:i/>
          <w:iCs/>
          <w:szCs w:val="24"/>
          <w:lang w:val="es-ES"/>
        </w:rPr>
        <w:t>información que se reciban vía telefónica; y</w:t>
      </w:r>
    </w:p>
    <w:p w:rsidR="00021B31" w:rsidRPr="004447DD" w:rsidRDefault="00021B31" w:rsidP="004447DD">
      <w:pPr>
        <w:spacing w:after="0" w:line="240" w:lineRule="auto"/>
        <w:ind w:left="567" w:right="567"/>
        <w:jc w:val="both"/>
        <w:rPr>
          <w:rFonts w:ascii="Palatino Linotype" w:hAnsi="Palatino Linotype" w:cs="Arial"/>
          <w:i/>
          <w:iCs/>
          <w:szCs w:val="24"/>
          <w:lang w:val="es-ES"/>
        </w:rPr>
      </w:pPr>
      <w:r w:rsidRPr="00021B31">
        <w:rPr>
          <w:rFonts w:ascii="Palatino Linotype" w:hAnsi="Palatino Linotype" w:cs="Arial"/>
          <w:i/>
          <w:iCs/>
          <w:szCs w:val="24"/>
          <w:lang w:val="es-ES"/>
        </w:rPr>
        <w:t>XIX. Las demás que señalen las disposiciones legales y administrativas aplicables, así como aquéllas que acuerde la o el</w:t>
      </w:r>
      <w:r>
        <w:rPr>
          <w:rFonts w:ascii="Palatino Linotype" w:hAnsi="Palatino Linotype" w:cs="Arial"/>
          <w:i/>
          <w:iCs/>
          <w:szCs w:val="24"/>
          <w:lang w:val="es-ES"/>
        </w:rPr>
        <w:t xml:space="preserve"> </w:t>
      </w:r>
      <w:r w:rsidRPr="00021B31">
        <w:rPr>
          <w:rFonts w:ascii="Palatino Linotype" w:hAnsi="Palatino Linotype" w:cs="Arial"/>
          <w:i/>
          <w:iCs/>
          <w:szCs w:val="24"/>
          <w:lang w:val="es-ES"/>
        </w:rPr>
        <w:t>Comisionado Presidente</w:t>
      </w:r>
      <w:r w:rsidR="002C49F9">
        <w:rPr>
          <w:rFonts w:ascii="Palatino Linotype" w:hAnsi="Palatino Linotype" w:cs="Arial"/>
          <w:i/>
          <w:iCs/>
          <w:szCs w:val="24"/>
          <w:lang w:val="es-ES"/>
        </w:rPr>
        <w:t>.”</w:t>
      </w:r>
    </w:p>
    <w:p w:rsidR="004447DD" w:rsidRDefault="004447DD" w:rsidP="001F0BE9">
      <w:pPr>
        <w:spacing w:after="0" w:line="360" w:lineRule="auto"/>
        <w:jc w:val="both"/>
        <w:rPr>
          <w:rFonts w:ascii="Palatino Linotype" w:hAnsi="Palatino Linotype" w:cs="Arial"/>
          <w:iCs/>
          <w:sz w:val="24"/>
          <w:szCs w:val="24"/>
          <w:lang w:val="es-ES"/>
        </w:rPr>
      </w:pPr>
    </w:p>
    <w:p w:rsidR="004447DD" w:rsidRDefault="002C49F9" w:rsidP="001F0BE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Preceptos legales de los que se puede </w:t>
      </w:r>
      <w:r w:rsidR="00A418D1">
        <w:rPr>
          <w:rFonts w:ascii="Palatino Linotype" w:hAnsi="Palatino Linotype" w:cs="Arial"/>
          <w:iCs/>
          <w:sz w:val="24"/>
          <w:szCs w:val="24"/>
          <w:lang w:val="es-ES"/>
        </w:rPr>
        <w:t xml:space="preserve">acreditar que dentro del </w:t>
      </w:r>
      <w:r w:rsidR="00A418D1" w:rsidRPr="000E0058">
        <w:rPr>
          <w:rFonts w:ascii="Palatino Linotype" w:hAnsi="Palatino Linotype" w:cs="Arial"/>
          <w:b/>
          <w:iCs/>
          <w:sz w:val="24"/>
          <w:szCs w:val="24"/>
          <w:lang w:val="es-ES"/>
        </w:rPr>
        <w:t>Sujeto Obligado</w:t>
      </w:r>
      <w:r w:rsidR="00A418D1">
        <w:rPr>
          <w:rFonts w:ascii="Palatino Linotype" w:hAnsi="Palatino Linotype" w:cs="Arial"/>
          <w:iCs/>
          <w:sz w:val="24"/>
          <w:szCs w:val="24"/>
          <w:lang w:val="es-ES"/>
        </w:rPr>
        <w:t xml:space="preserve"> se encuentra la Unidad de Transparencia, encargada del trámite y atención de las solicitudes de información. En el supuesto que los particulares estén inconformes con la respuesta a su solicitud, pueden interponer recurso de revisión. El cual, una vez sustanciado el procedimiento, se emitirá la resolución correspondiente, que confirme, r</w:t>
      </w:r>
      <w:r w:rsidR="000E0058">
        <w:rPr>
          <w:rFonts w:ascii="Palatino Linotype" w:hAnsi="Palatino Linotype" w:cs="Arial"/>
          <w:iCs/>
          <w:sz w:val="24"/>
          <w:szCs w:val="24"/>
          <w:lang w:val="es-ES"/>
        </w:rPr>
        <w:t>evoque o modifique la respuesta</w:t>
      </w:r>
      <w:r w:rsidR="00A418D1">
        <w:rPr>
          <w:rFonts w:ascii="Palatino Linotype" w:hAnsi="Palatino Linotype" w:cs="Arial"/>
          <w:iCs/>
          <w:sz w:val="24"/>
          <w:szCs w:val="24"/>
          <w:lang w:val="es-ES"/>
        </w:rPr>
        <w:t xml:space="preserve"> y/u ordene la entrega de la información.</w:t>
      </w:r>
    </w:p>
    <w:p w:rsidR="00A418D1" w:rsidRDefault="00A418D1" w:rsidP="001F0BE9">
      <w:pPr>
        <w:spacing w:after="0" w:line="360" w:lineRule="auto"/>
        <w:jc w:val="both"/>
        <w:rPr>
          <w:rFonts w:ascii="Palatino Linotype" w:hAnsi="Palatino Linotype" w:cs="Arial"/>
          <w:iCs/>
          <w:sz w:val="24"/>
          <w:szCs w:val="24"/>
          <w:lang w:val="es-ES"/>
        </w:rPr>
      </w:pPr>
    </w:p>
    <w:p w:rsidR="00A418D1" w:rsidRPr="00A418D1" w:rsidRDefault="00A418D1" w:rsidP="001F0BE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En el caso particular, podemos concretar que el </w:t>
      </w:r>
      <w:r w:rsidRPr="000E0058">
        <w:rPr>
          <w:rFonts w:ascii="Palatino Linotype" w:hAnsi="Palatino Linotype" w:cs="Arial"/>
          <w:b/>
          <w:iCs/>
          <w:sz w:val="24"/>
          <w:szCs w:val="24"/>
          <w:lang w:val="es-ES"/>
        </w:rPr>
        <w:t>Recurrente</w:t>
      </w:r>
      <w:r>
        <w:rPr>
          <w:rFonts w:ascii="Palatino Linotype" w:hAnsi="Palatino Linotype" w:cs="Arial"/>
          <w:iCs/>
          <w:sz w:val="24"/>
          <w:szCs w:val="24"/>
          <w:lang w:val="es-ES"/>
        </w:rPr>
        <w:t xml:space="preserve"> peticiona la entrega de las solicitudes, recursos y resoluciones que encuadren en los supuestos relativos a revocar o modificar la respuesta, por considerarse </w:t>
      </w:r>
      <w:r>
        <w:rPr>
          <w:rFonts w:ascii="Palatino Linotype" w:hAnsi="Palatino Linotype" w:cs="Arial"/>
          <w:b/>
          <w:iCs/>
          <w:sz w:val="24"/>
          <w:szCs w:val="24"/>
          <w:lang w:val="es-ES"/>
        </w:rPr>
        <w:t>no estar atendidas las solicitudes de información</w:t>
      </w:r>
      <w:r>
        <w:rPr>
          <w:rFonts w:ascii="Palatino Linotype" w:hAnsi="Palatino Linotype" w:cs="Arial"/>
          <w:iCs/>
          <w:sz w:val="24"/>
          <w:szCs w:val="24"/>
          <w:lang w:val="es-ES"/>
        </w:rPr>
        <w:t>.</w:t>
      </w:r>
    </w:p>
    <w:p w:rsidR="00A418D1" w:rsidRDefault="00A418D1" w:rsidP="001F0BE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lastRenderedPageBreak/>
        <w:t xml:space="preserve">La Dirección de Cumplimientos, informó que al ser el área encargada de vigilar el cumplimiento a las resoluciones, manifestando que no han sido emitidas resoluciones en contra del </w:t>
      </w:r>
      <w:r w:rsidRPr="0013036F">
        <w:rPr>
          <w:rFonts w:ascii="Palatino Linotype" w:hAnsi="Palatino Linotype" w:cs="Arial"/>
          <w:b/>
          <w:iCs/>
          <w:sz w:val="24"/>
          <w:szCs w:val="24"/>
          <w:lang w:val="es-ES"/>
        </w:rPr>
        <w:t>Sujeto Obligado</w:t>
      </w:r>
      <w:r>
        <w:rPr>
          <w:rFonts w:ascii="Palatino Linotype" w:hAnsi="Palatino Linotype" w:cs="Arial"/>
          <w:iCs/>
          <w:sz w:val="24"/>
          <w:szCs w:val="24"/>
          <w:lang w:val="es-ES"/>
        </w:rPr>
        <w:t>, que revoquen o modifiquen la respuesta, es decir que se han declarado atendidas las respuestas, por lo que al no existir el acto generador de la información, se encuentra imposibilitado a la entrega de información que no ha sido elaborada.</w:t>
      </w:r>
    </w:p>
    <w:p w:rsidR="00A418D1" w:rsidRDefault="00A418D1" w:rsidP="001F0BE9">
      <w:pPr>
        <w:spacing w:after="0" w:line="360" w:lineRule="auto"/>
        <w:jc w:val="both"/>
        <w:rPr>
          <w:rFonts w:ascii="Palatino Linotype" w:hAnsi="Palatino Linotype" w:cs="Arial"/>
          <w:iCs/>
          <w:sz w:val="24"/>
          <w:szCs w:val="24"/>
          <w:lang w:val="es-ES"/>
        </w:rPr>
      </w:pPr>
    </w:p>
    <w:p w:rsidR="00A418D1" w:rsidRPr="00A418D1" w:rsidRDefault="0013036F" w:rsidP="001F0BE9">
      <w:pPr>
        <w:spacing w:after="0" w:line="360" w:lineRule="auto"/>
        <w:jc w:val="both"/>
        <w:rPr>
          <w:rFonts w:ascii="Palatino Linotype" w:hAnsi="Palatino Linotype" w:cs="Arial"/>
          <w:iCs/>
          <w:sz w:val="24"/>
          <w:szCs w:val="24"/>
        </w:rPr>
      </w:pPr>
      <w:r>
        <w:rPr>
          <w:rFonts w:ascii="Palatino Linotype" w:hAnsi="Palatino Linotype" w:cs="Arial"/>
          <w:iCs/>
          <w:sz w:val="24"/>
          <w:szCs w:val="24"/>
        </w:rPr>
        <w:t>En ese mismo orden de ideas, tanto el Titular de la Unidad de Transparencia como el Jefe del Departamento de Seguimiento de Acuerdos y Estadística de Pleno, emitieron respuestas, informaron la cantidad de solicitudes de información recibidas, así como el número de recursos de revisión interpuestos y que estaban en espera de la emisión de la resolución correspondiente.</w:t>
      </w:r>
    </w:p>
    <w:p w:rsidR="00A418D1" w:rsidRDefault="00A418D1" w:rsidP="001F0BE9">
      <w:pPr>
        <w:spacing w:after="0" w:line="360" w:lineRule="auto"/>
        <w:jc w:val="both"/>
        <w:rPr>
          <w:rFonts w:ascii="Palatino Linotype" w:hAnsi="Palatino Linotype" w:cs="Arial"/>
          <w:iCs/>
          <w:sz w:val="24"/>
          <w:szCs w:val="24"/>
          <w:lang w:val="es-ES"/>
        </w:rPr>
      </w:pPr>
    </w:p>
    <w:p w:rsidR="0013036F" w:rsidRPr="00A418D1" w:rsidRDefault="0013036F" w:rsidP="0013036F">
      <w:pPr>
        <w:spacing w:after="0" w:line="360" w:lineRule="auto"/>
        <w:jc w:val="both"/>
        <w:rPr>
          <w:rFonts w:ascii="Palatino Linotype" w:hAnsi="Palatino Linotype"/>
          <w:sz w:val="24"/>
          <w:szCs w:val="24"/>
          <w:lang w:eastAsia="es-MX"/>
        </w:rPr>
      </w:pPr>
      <w:r w:rsidRPr="00A418D1">
        <w:rPr>
          <w:rFonts w:ascii="Palatino Linotype" w:hAnsi="Palatino Linotype"/>
          <w:sz w:val="24"/>
          <w:szCs w:val="24"/>
          <w:lang w:eastAsia="es-MX"/>
        </w:rPr>
        <w:t xml:space="preserve">De lo anterior, se coligue que el </w:t>
      </w:r>
      <w:r w:rsidRPr="00A418D1">
        <w:rPr>
          <w:rFonts w:ascii="Palatino Linotype" w:hAnsi="Palatino Linotype"/>
          <w:b/>
          <w:sz w:val="24"/>
          <w:szCs w:val="24"/>
          <w:lang w:eastAsia="es-MX"/>
        </w:rPr>
        <w:t>Sujeto Obligado</w:t>
      </w:r>
      <w:r w:rsidRPr="00A418D1">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13036F" w:rsidRPr="00A418D1" w:rsidRDefault="0013036F" w:rsidP="0013036F">
      <w:pPr>
        <w:spacing w:after="0" w:line="360" w:lineRule="auto"/>
        <w:jc w:val="both"/>
        <w:rPr>
          <w:rFonts w:ascii="Palatino Linotype" w:hAnsi="Palatino Linotype"/>
          <w:sz w:val="24"/>
          <w:szCs w:val="24"/>
          <w:lang w:eastAsia="es-MX"/>
        </w:rPr>
      </w:pPr>
    </w:p>
    <w:p w:rsidR="0013036F" w:rsidRPr="00A418D1" w:rsidRDefault="0013036F" w:rsidP="0013036F">
      <w:pPr>
        <w:spacing w:after="0" w:line="240" w:lineRule="auto"/>
        <w:ind w:left="567" w:right="567"/>
        <w:jc w:val="both"/>
        <w:rPr>
          <w:rFonts w:ascii="Palatino Linotype" w:hAnsi="Palatino Linotype"/>
          <w:szCs w:val="24"/>
          <w:lang w:eastAsia="es-MX"/>
        </w:rPr>
      </w:pPr>
      <w:r w:rsidRPr="00A418D1">
        <w:rPr>
          <w:rFonts w:ascii="Palatino Linotype" w:hAnsi="Palatino Linotype"/>
          <w:b/>
          <w:bCs/>
          <w:i/>
          <w:iCs/>
          <w:szCs w:val="24"/>
          <w:lang w:eastAsia="es-MX"/>
        </w:rPr>
        <w:t>HECHOS NEGATIVOS, NO SON SUSCEPTIBLES DE DEMOSTRACIÓN. ”</w:t>
      </w:r>
      <w:r w:rsidRPr="00A418D1">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13036F" w:rsidRPr="00A418D1" w:rsidRDefault="0013036F" w:rsidP="0013036F">
      <w:pPr>
        <w:spacing w:after="0" w:line="240" w:lineRule="auto"/>
        <w:ind w:left="567" w:right="567"/>
        <w:jc w:val="both"/>
        <w:rPr>
          <w:rFonts w:ascii="Palatino Linotype" w:hAnsi="Palatino Linotype"/>
          <w:i/>
          <w:iCs/>
          <w:szCs w:val="24"/>
          <w:lang w:eastAsia="es-MX"/>
        </w:rPr>
      </w:pPr>
      <w:r w:rsidRPr="00A418D1">
        <w:rPr>
          <w:rFonts w:ascii="Palatino Linotype" w:hAnsi="Palatino Linotype"/>
          <w:i/>
          <w:iCs/>
          <w:szCs w:val="24"/>
          <w:lang w:eastAsia="es-MX"/>
        </w:rPr>
        <w:t>Amparo en revisión 2022/61. José García Florín (Menor). 9 de octubre de 1961. Cinco votos. Ponente: José Rivera Pérez Campos.”</w:t>
      </w:r>
    </w:p>
    <w:p w:rsidR="0013036F" w:rsidRPr="00A418D1" w:rsidRDefault="0013036F" w:rsidP="0013036F">
      <w:pPr>
        <w:spacing w:after="0" w:line="360" w:lineRule="auto"/>
        <w:jc w:val="both"/>
        <w:rPr>
          <w:rFonts w:ascii="Palatino Linotype" w:hAnsi="Palatino Linotype"/>
          <w:sz w:val="24"/>
          <w:szCs w:val="24"/>
          <w:lang w:eastAsia="es-MX"/>
        </w:rPr>
      </w:pPr>
      <w:r w:rsidRPr="00A418D1">
        <w:rPr>
          <w:rFonts w:ascii="Palatino Linotype" w:hAnsi="Palatino Linotype"/>
          <w:sz w:val="24"/>
          <w:szCs w:val="24"/>
          <w:lang w:eastAsia="es-MX"/>
        </w:rPr>
        <w:lastRenderedPageBreak/>
        <w:t xml:space="preserve">De igual forma viene a colación el </w:t>
      </w:r>
      <w:r w:rsidRPr="00A418D1">
        <w:rPr>
          <w:rFonts w:ascii="Palatino Linotype" w:hAnsi="Palatino Linotype"/>
          <w:b/>
          <w:sz w:val="24"/>
          <w:szCs w:val="24"/>
          <w:lang w:eastAsia="es-MX"/>
        </w:rPr>
        <w:t>Criterio 7/2017</w:t>
      </w:r>
      <w:r w:rsidRPr="00A418D1">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13036F" w:rsidRPr="00A418D1" w:rsidRDefault="0013036F" w:rsidP="0013036F">
      <w:pPr>
        <w:spacing w:after="0" w:line="360" w:lineRule="auto"/>
        <w:jc w:val="both"/>
        <w:rPr>
          <w:rFonts w:ascii="Palatino Linotype" w:hAnsi="Palatino Linotype"/>
          <w:sz w:val="24"/>
          <w:szCs w:val="24"/>
          <w:lang w:eastAsia="es-MX"/>
        </w:rPr>
      </w:pPr>
    </w:p>
    <w:p w:rsidR="0013036F" w:rsidRPr="00A418D1" w:rsidRDefault="0013036F" w:rsidP="0013036F">
      <w:pPr>
        <w:spacing w:after="0" w:line="240" w:lineRule="auto"/>
        <w:ind w:left="567" w:right="567"/>
        <w:jc w:val="both"/>
        <w:rPr>
          <w:rFonts w:ascii="Palatino Linotype" w:hAnsi="Palatino Linotype"/>
          <w:i/>
          <w:szCs w:val="24"/>
          <w:lang w:val="es-ES" w:eastAsia="es-MX"/>
        </w:rPr>
      </w:pPr>
      <w:r w:rsidRPr="00A418D1">
        <w:rPr>
          <w:rFonts w:ascii="Palatino Linotype" w:hAnsi="Palatino Linotype"/>
          <w:b/>
          <w:i/>
          <w:szCs w:val="24"/>
          <w:lang w:val="es-ES" w:eastAsia="es-MX"/>
        </w:rPr>
        <w:t>“Casos en los que no es necesario que el Comité de Transparencia confirme formalmente la inexistencia de la información.</w:t>
      </w:r>
      <w:r w:rsidRPr="00A418D1">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A418D1" w:rsidRDefault="00A418D1" w:rsidP="001F0BE9">
      <w:pPr>
        <w:spacing w:after="0" w:line="360" w:lineRule="auto"/>
        <w:jc w:val="both"/>
        <w:rPr>
          <w:rFonts w:ascii="Palatino Linotype" w:hAnsi="Palatino Linotype" w:cs="Arial"/>
          <w:iCs/>
          <w:sz w:val="24"/>
          <w:szCs w:val="24"/>
          <w:lang w:val="es-ES"/>
        </w:rPr>
      </w:pPr>
    </w:p>
    <w:p w:rsidR="001F0BE9" w:rsidRDefault="001F0BE9" w:rsidP="001F0BE9">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Es con base en</w:t>
      </w:r>
      <w:r w:rsidR="008D6421">
        <w:rPr>
          <w:rFonts w:ascii="Palatino Linotype" w:hAnsi="Palatino Linotype" w:cs="Arial"/>
          <w:sz w:val="24"/>
          <w:szCs w:val="24"/>
          <w:lang w:val="es-ES"/>
        </w:rPr>
        <w:t xml:space="preserve"> las consideraciones de hecho y de derecho señaladas en párrafos previos</w:t>
      </w:r>
      <w:r w:rsidRPr="00057D0F">
        <w:rPr>
          <w:rFonts w:ascii="Palatino Linotype" w:hAnsi="Palatino Linotype" w:cs="Arial"/>
          <w:sz w:val="24"/>
          <w:szCs w:val="24"/>
          <w:lang w:val="es-ES"/>
        </w:rPr>
        <w:t xml:space="preserve">, que </w:t>
      </w:r>
      <w:r>
        <w:rPr>
          <w:rFonts w:ascii="Palatino Linotype" w:hAnsi="Palatino Linotype" w:cs="Arial"/>
          <w:sz w:val="24"/>
          <w:szCs w:val="24"/>
          <w:lang w:val="es-ES"/>
        </w:rPr>
        <w:t xml:space="preserve">el </w:t>
      </w:r>
      <w:r w:rsidRPr="000E0058">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8D6421">
        <w:rPr>
          <w:rFonts w:ascii="Palatino Linotype" w:hAnsi="Palatino Linotype" w:cs="Arial"/>
          <w:sz w:val="24"/>
          <w:szCs w:val="24"/>
          <w:lang w:val="es-ES"/>
        </w:rPr>
        <w:t>emitió respuesta en términos de Ley, al informar que la información peticionada no ha sido generada</w:t>
      </w:r>
      <w:r>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00CB7FA6" w:rsidRPr="00CB7FA6">
        <w:rPr>
          <w:rFonts w:ascii="Palatino Linotype" w:eastAsia="Times New Roman" w:hAnsi="Palatino Linotype" w:cs="Times New Roman"/>
          <w:b/>
          <w:sz w:val="24"/>
          <w:szCs w:val="24"/>
          <w:lang w:val="es-ES" w:eastAsia="es-ES"/>
        </w:rPr>
        <w:t>01346/INFOEM/IP/2022</w:t>
      </w:r>
      <w:r w:rsidRPr="00C020D3">
        <w:rPr>
          <w:rFonts w:ascii="Palatino Linotype" w:eastAsia="Times New Roman" w:hAnsi="Palatino Linotype" w:cs="Times New Roman"/>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1F0BE9" w:rsidRPr="00057D0F" w:rsidRDefault="001F0BE9" w:rsidP="001F0BE9">
      <w:pPr>
        <w:spacing w:after="0" w:line="360" w:lineRule="auto"/>
        <w:jc w:val="both"/>
        <w:rPr>
          <w:rFonts w:ascii="Palatino Linotype" w:eastAsia="Times New Roman" w:hAnsi="Palatino Linotype" w:cs="Times New Roman"/>
          <w:sz w:val="24"/>
          <w:szCs w:val="24"/>
          <w:lang w:val="es-ES" w:eastAsia="es-ES"/>
        </w:rPr>
      </w:pPr>
    </w:p>
    <w:p w:rsidR="001F0BE9" w:rsidRPr="00057D0F" w:rsidRDefault="001F0BE9" w:rsidP="001F0BE9">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1F0BE9" w:rsidRPr="00057D0F" w:rsidRDefault="001F0BE9" w:rsidP="001F0BE9">
      <w:pPr>
        <w:spacing w:after="0" w:line="360" w:lineRule="auto"/>
        <w:jc w:val="both"/>
        <w:rPr>
          <w:rFonts w:ascii="Palatino Linotype" w:eastAsia="Times New Roman" w:hAnsi="Palatino Linotype" w:cs="Times New Roman"/>
          <w:sz w:val="24"/>
          <w:szCs w:val="24"/>
          <w:lang w:val="es-ES" w:eastAsia="es-ES"/>
        </w:rPr>
      </w:pPr>
    </w:p>
    <w:p w:rsidR="006276B9" w:rsidRDefault="006276B9" w:rsidP="001F0BE9">
      <w:pPr>
        <w:spacing w:after="0" w:line="360" w:lineRule="auto"/>
        <w:jc w:val="center"/>
        <w:rPr>
          <w:rFonts w:ascii="Palatino Linotype" w:eastAsia="Times New Roman" w:hAnsi="Palatino Linotype" w:cs="Times New Roman"/>
          <w:b/>
          <w:bCs/>
          <w:spacing w:val="60"/>
          <w:sz w:val="28"/>
          <w:szCs w:val="24"/>
          <w:lang w:val="es-ES_tradnl" w:eastAsia="es-ES"/>
        </w:rPr>
      </w:pPr>
    </w:p>
    <w:p w:rsidR="006276B9" w:rsidRDefault="006276B9" w:rsidP="001F0BE9">
      <w:pPr>
        <w:spacing w:after="0" w:line="360" w:lineRule="auto"/>
        <w:jc w:val="center"/>
        <w:rPr>
          <w:rFonts w:ascii="Palatino Linotype" w:eastAsia="Times New Roman" w:hAnsi="Palatino Linotype" w:cs="Times New Roman"/>
          <w:b/>
          <w:bCs/>
          <w:spacing w:val="60"/>
          <w:sz w:val="28"/>
          <w:szCs w:val="24"/>
          <w:lang w:val="es-ES_tradnl" w:eastAsia="es-ES"/>
        </w:rPr>
      </w:pPr>
    </w:p>
    <w:p w:rsidR="001F0BE9" w:rsidRPr="00057D0F" w:rsidRDefault="001F0BE9" w:rsidP="001F0BE9">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lastRenderedPageBreak/>
        <w:t>SE    RESUELVE</w:t>
      </w:r>
    </w:p>
    <w:p w:rsidR="001F0BE9" w:rsidRPr="00057D0F" w:rsidRDefault="001F0BE9" w:rsidP="001F0BE9">
      <w:pPr>
        <w:spacing w:after="0" w:line="360" w:lineRule="auto"/>
        <w:jc w:val="both"/>
        <w:rPr>
          <w:rFonts w:ascii="Palatino Linotype" w:eastAsia="Times New Roman" w:hAnsi="Palatino Linotype" w:cs="Times New Roman"/>
          <w:b/>
          <w:bCs/>
          <w:spacing w:val="60"/>
          <w:sz w:val="24"/>
          <w:szCs w:val="24"/>
          <w:lang w:val="es-ES_tradnl" w:eastAsia="es-ES"/>
        </w:rPr>
      </w:pPr>
    </w:p>
    <w:p w:rsidR="001F0BE9" w:rsidRPr="00057D0F" w:rsidRDefault="001F0BE9" w:rsidP="001F0BE9">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CB7FA6" w:rsidRPr="00CB7FA6">
        <w:rPr>
          <w:rFonts w:ascii="Palatino Linotype" w:eastAsia="Times New Roman" w:hAnsi="Palatino Linotype" w:cs="Times New Roman"/>
          <w:b/>
          <w:bCs/>
          <w:sz w:val="24"/>
          <w:szCs w:val="24"/>
          <w:lang w:val="es-ES" w:eastAsia="es-ES"/>
        </w:rPr>
        <w:t>01346/INFOEM/IP/2022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1F0BE9" w:rsidRPr="00057D0F" w:rsidRDefault="001F0BE9" w:rsidP="001F0BE9">
      <w:pPr>
        <w:tabs>
          <w:tab w:val="left" w:pos="8647"/>
        </w:tabs>
        <w:spacing w:after="0" w:line="360" w:lineRule="auto"/>
        <w:jc w:val="both"/>
        <w:rPr>
          <w:rFonts w:ascii="Palatino Linotype" w:eastAsia="Times New Roman" w:hAnsi="Palatino Linotype" w:cs="Arial"/>
          <w:sz w:val="24"/>
          <w:szCs w:val="24"/>
          <w:lang w:val="es-ES" w:eastAsia="es-ES"/>
        </w:rPr>
      </w:pPr>
    </w:p>
    <w:p w:rsidR="001F0BE9" w:rsidRPr="00057D0F" w:rsidRDefault="001F0BE9" w:rsidP="001F0BE9">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1F0BE9" w:rsidRPr="00057D0F" w:rsidRDefault="001F0BE9" w:rsidP="001F0BE9">
      <w:pPr>
        <w:tabs>
          <w:tab w:val="left" w:pos="8647"/>
        </w:tabs>
        <w:spacing w:after="0" w:line="360" w:lineRule="auto"/>
        <w:jc w:val="both"/>
        <w:rPr>
          <w:rFonts w:ascii="Palatino Linotype" w:eastAsia="Times New Roman" w:hAnsi="Palatino Linotype" w:cs="Arial"/>
          <w:sz w:val="24"/>
          <w:szCs w:val="24"/>
          <w:lang w:val="es-ES" w:eastAsia="es-ES"/>
        </w:rPr>
      </w:pPr>
    </w:p>
    <w:p w:rsidR="001F0BE9" w:rsidRPr="00057D0F" w:rsidRDefault="001B48F8" w:rsidP="001F0B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-13336</wp:posOffset>
                </wp:positionH>
                <wp:positionV relativeFrom="paragraph">
                  <wp:posOffset>1831340</wp:posOffset>
                </wp:positionV>
                <wp:extent cx="5705475" cy="20002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05475" cy="200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29CD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44.2pt" to="448.2pt,3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" strokecolor="#5b9bd5 [3204]" strokeweight=".5pt">
                <v:stroke joinstyle="miter"/>
              </v:line>
            </w:pict>
          </mc:Fallback>
        </mc:AlternateContent>
      </w:r>
      <w:r w:rsidR="001F0BE9" w:rsidRPr="00057D0F">
        <w:rPr>
          <w:rFonts w:ascii="Palatino Linotype" w:eastAsia="Times New Roman" w:hAnsi="Palatino Linotype" w:cs="Times New Roman"/>
          <w:b/>
          <w:sz w:val="28"/>
          <w:szCs w:val="28"/>
          <w:lang w:val="es-ES" w:eastAsia="es-ES"/>
        </w:rPr>
        <w:t>TERCERO</w:t>
      </w:r>
      <w:r w:rsidR="001F0BE9" w:rsidRPr="00057D0F">
        <w:rPr>
          <w:rFonts w:ascii="Palatino Linotype" w:eastAsia="Times New Roman" w:hAnsi="Palatino Linotype" w:cs="Times New Roman"/>
          <w:b/>
          <w:sz w:val="24"/>
          <w:szCs w:val="24"/>
          <w:lang w:val="es-ES" w:eastAsia="es-ES"/>
        </w:rPr>
        <w:t xml:space="preserve">. </w:t>
      </w:r>
      <w:r w:rsidR="001F0BE9" w:rsidRPr="00057D0F">
        <w:rPr>
          <w:rFonts w:ascii="Palatino Linotype" w:eastAsia="Times New Roman" w:hAnsi="Palatino Linotype" w:cs="Arial"/>
          <w:b/>
          <w:sz w:val="24"/>
          <w:szCs w:val="24"/>
          <w:lang w:val="es-ES" w:eastAsia="es-ES"/>
        </w:rPr>
        <w:t>NOTIFÍQUESE</w:t>
      </w:r>
      <w:r w:rsidR="001F0BE9" w:rsidRPr="00057D0F">
        <w:rPr>
          <w:rFonts w:ascii="Palatino Linotype" w:eastAsia="Times New Roman" w:hAnsi="Palatino Linotype" w:cs="Arial"/>
          <w:sz w:val="24"/>
          <w:szCs w:val="24"/>
          <w:lang w:val="es-ES" w:eastAsia="es-ES"/>
        </w:rPr>
        <w:t xml:space="preserve"> a través del Sistema de Acceso a la Información Mexiquense (SAIMEX), al </w:t>
      </w:r>
      <w:r w:rsidR="001F0BE9" w:rsidRPr="00057D0F">
        <w:rPr>
          <w:rFonts w:ascii="Palatino Linotype" w:eastAsia="Times New Roman" w:hAnsi="Palatino Linotype" w:cs="Arial"/>
          <w:b/>
          <w:sz w:val="24"/>
          <w:szCs w:val="24"/>
          <w:lang w:val="es-ES" w:eastAsia="es-ES"/>
        </w:rPr>
        <w:t>Recurrente</w:t>
      </w:r>
      <w:r w:rsidR="001F0BE9"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F0BE9" w:rsidRDefault="001F0BE9" w:rsidP="001F0BE9">
      <w:pPr>
        <w:spacing w:after="0" w:line="360" w:lineRule="auto"/>
        <w:jc w:val="both"/>
        <w:rPr>
          <w:rFonts w:ascii="Palatino Linotype" w:hAnsi="Palatino Linotype"/>
          <w:sz w:val="24"/>
          <w:szCs w:val="24"/>
          <w:lang w:eastAsia="es-ES_tradnl"/>
        </w:rPr>
      </w:pPr>
    </w:p>
    <w:p w:rsidR="001F0BE9" w:rsidRDefault="001F0BE9" w:rsidP="001F0BE9">
      <w:pPr>
        <w:spacing w:after="0" w:line="360" w:lineRule="auto"/>
        <w:jc w:val="both"/>
        <w:rPr>
          <w:rFonts w:ascii="Palatino Linotype" w:hAnsi="Palatino Linotype"/>
          <w:sz w:val="24"/>
          <w:szCs w:val="24"/>
          <w:lang w:eastAsia="es-ES_tradnl"/>
        </w:rPr>
      </w:pPr>
    </w:p>
    <w:p w:rsidR="008D6421" w:rsidRDefault="008D6421" w:rsidP="001F0BE9">
      <w:pPr>
        <w:spacing w:after="0" w:line="360" w:lineRule="auto"/>
        <w:jc w:val="both"/>
        <w:rPr>
          <w:rFonts w:ascii="Palatino Linotype" w:hAnsi="Palatino Linotype"/>
          <w:sz w:val="24"/>
          <w:szCs w:val="24"/>
          <w:lang w:eastAsia="es-ES_tradnl"/>
        </w:rPr>
      </w:pPr>
    </w:p>
    <w:p w:rsidR="008D6421" w:rsidRDefault="008D6421" w:rsidP="001F0BE9">
      <w:pPr>
        <w:spacing w:after="0" w:line="360" w:lineRule="auto"/>
        <w:jc w:val="both"/>
        <w:rPr>
          <w:rFonts w:ascii="Palatino Linotype" w:hAnsi="Palatino Linotype"/>
          <w:sz w:val="24"/>
          <w:szCs w:val="24"/>
          <w:lang w:eastAsia="es-ES_tradnl"/>
        </w:rPr>
      </w:pPr>
    </w:p>
    <w:p w:rsidR="008D6421" w:rsidRDefault="008D6421" w:rsidP="001F0BE9">
      <w:pPr>
        <w:spacing w:after="0" w:line="360" w:lineRule="auto"/>
        <w:jc w:val="both"/>
        <w:rPr>
          <w:rFonts w:ascii="Palatino Linotype" w:hAnsi="Palatino Linotype"/>
          <w:sz w:val="24"/>
          <w:szCs w:val="24"/>
          <w:lang w:eastAsia="es-ES_tradnl"/>
        </w:rPr>
      </w:pPr>
    </w:p>
    <w:p w:rsidR="008D6421" w:rsidRDefault="008D6421" w:rsidP="001F0BE9">
      <w:pPr>
        <w:spacing w:after="0" w:line="360" w:lineRule="auto"/>
        <w:jc w:val="both"/>
        <w:rPr>
          <w:rFonts w:ascii="Palatino Linotype" w:hAnsi="Palatino Linotype"/>
          <w:sz w:val="24"/>
          <w:szCs w:val="24"/>
          <w:lang w:eastAsia="es-ES_tradnl"/>
        </w:rPr>
      </w:pPr>
    </w:p>
    <w:p w:rsidR="001F0BE9" w:rsidRPr="003753CC" w:rsidRDefault="001F0BE9" w:rsidP="001F0B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276B9">
        <w:rPr>
          <w:rFonts w:ascii="Palatino Linotype" w:hAnsi="Palatino Linotype" w:cs="Arial"/>
          <w:sz w:val="24"/>
          <w:szCs w:val="24"/>
        </w:rPr>
        <w:t>SEXTA</w:t>
      </w:r>
      <w:r w:rsidRPr="003753CC">
        <w:rPr>
          <w:rFonts w:ascii="Palatino Linotype" w:hAnsi="Palatino Linotype" w:cs="Arial"/>
          <w:sz w:val="24"/>
          <w:szCs w:val="24"/>
        </w:rPr>
        <w:t xml:space="preserve"> SESIÓN ORDINARIA CELEBRADA EL </w:t>
      </w:r>
      <w:r w:rsidR="006276B9">
        <w:rPr>
          <w:rFonts w:ascii="Palatino Linotype" w:hAnsi="Palatino Linotype" w:cs="Arial"/>
          <w:sz w:val="24"/>
          <w:szCs w:val="24"/>
        </w:rPr>
        <w:t>QUINCE DE FEBRERO DE DOS MIL VEINTITRÉS</w:t>
      </w:r>
      <w:r w:rsidRPr="003753C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6276B9">
        <w:rPr>
          <w:rFonts w:ascii="Palatino Linotype" w:hAnsi="Palatino Linotype" w:cs="Arial"/>
          <w:sz w:val="24"/>
          <w:szCs w:val="24"/>
        </w:rPr>
        <w:t>-------------------------------</w:t>
      </w:r>
      <w:r>
        <w:rPr>
          <w:rFonts w:ascii="Palatino Linotype" w:hAnsi="Palatino Linotype" w:cs="Arial"/>
          <w:sz w:val="24"/>
          <w:szCs w:val="24"/>
        </w:rPr>
        <w:t>-------</w:t>
      </w:r>
      <w:r w:rsidRPr="003753CC">
        <w:rPr>
          <w:rFonts w:ascii="Palatino Linotype" w:hAnsi="Palatino Linotype" w:cs="Arial"/>
          <w:sz w:val="24"/>
          <w:szCs w:val="24"/>
        </w:rPr>
        <w:t>-------</w:t>
      </w:r>
    </w:p>
    <w:p w:rsidR="001F0BE9" w:rsidRDefault="001F0BE9" w:rsidP="001F0B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276B9" w:rsidRDefault="006276B9" w:rsidP="006276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F0BE9" w:rsidRDefault="001F0BE9" w:rsidP="001F0BE9">
      <w:pPr>
        <w:spacing w:after="0" w:line="360" w:lineRule="auto"/>
        <w:jc w:val="both"/>
        <w:rPr>
          <w:rFonts w:ascii="Palatino Linotype" w:hAnsi="Palatino Linotype" w:cs="Arial"/>
          <w:sz w:val="20"/>
        </w:rPr>
      </w:pPr>
      <w:r>
        <w:rPr>
          <w:rFonts w:ascii="Palatino Linotype" w:hAnsi="Palatino Linotype" w:cs="Arial"/>
          <w:sz w:val="20"/>
        </w:rPr>
        <w:t>CCR/</w:t>
      </w:r>
    </w:p>
    <w:p w:rsidR="001F0BE9" w:rsidRDefault="001F0BE9" w:rsidP="001F0BE9">
      <w:pPr>
        <w:spacing w:after="0" w:line="360" w:lineRule="auto"/>
        <w:jc w:val="both"/>
        <w:rPr>
          <w:rFonts w:ascii="Palatino Linotype" w:hAnsi="Palatino Linotype" w:cs="Arial"/>
          <w:sz w:val="20"/>
        </w:rPr>
      </w:pPr>
    </w:p>
    <w:p w:rsidR="001F0BE9" w:rsidRDefault="001F0BE9" w:rsidP="001F0BE9">
      <w:pPr>
        <w:spacing w:after="0" w:line="360" w:lineRule="auto"/>
        <w:jc w:val="both"/>
        <w:rPr>
          <w:rFonts w:ascii="Palatino Linotype" w:hAnsi="Palatino Linotype" w:cs="Arial"/>
          <w:sz w:val="20"/>
        </w:rPr>
      </w:pPr>
    </w:p>
    <w:p w:rsidR="001F0BE9" w:rsidRPr="005323D1" w:rsidRDefault="001F0BE9" w:rsidP="001F0BE9">
      <w:pPr>
        <w:spacing w:after="0" w:line="360" w:lineRule="auto"/>
        <w:jc w:val="both"/>
        <w:rPr>
          <w:rFonts w:ascii="Palatino Linotype" w:hAnsi="Palatino Linotype" w:cs="Arial"/>
          <w:sz w:val="20"/>
        </w:rPr>
      </w:pPr>
    </w:p>
    <w:p w:rsidR="001F0BE9" w:rsidRDefault="001F0BE9" w:rsidP="001F0BE9">
      <w:pPr>
        <w:spacing w:after="0"/>
      </w:pPr>
    </w:p>
    <w:p w:rsidR="001F0BE9" w:rsidRDefault="001F0BE9" w:rsidP="001F0BE9">
      <w:pPr>
        <w:spacing w:after="0"/>
      </w:pPr>
    </w:p>
    <w:p w:rsidR="001F0BE9" w:rsidRDefault="001F0BE9" w:rsidP="001F0BE9"/>
    <w:p w:rsidR="00021B31" w:rsidRDefault="00021B31"/>
    <w:sectPr w:rsidR="00021B31" w:rsidSect="00021B3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63" w:rsidRDefault="00DD1B63" w:rsidP="001F0BE9">
      <w:pPr>
        <w:spacing w:after="0" w:line="240" w:lineRule="auto"/>
      </w:pPr>
      <w:r>
        <w:separator/>
      </w:r>
    </w:p>
  </w:endnote>
  <w:endnote w:type="continuationSeparator" w:id="0">
    <w:p w:rsidR="00DD1B63" w:rsidRDefault="00DD1B63" w:rsidP="001F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21B31" w:rsidRPr="002D6DD8" w:rsidRDefault="00021B31" w:rsidP="00021B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95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60957">
              <w:rPr>
                <w:rFonts w:ascii="Palatino Linotype" w:hAnsi="Palatino Linotype"/>
                <w:bCs/>
                <w:noProof/>
                <w:sz w:val="20"/>
              </w:rPr>
              <w:t>24</w:t>
            </w:r>
            <w:r>
              <w:rPr>
                <w:rFonts w:ascii="Palatino Linotype" w:hAnsi="Palatino Linotype"/>
                <w:bCs/>
                <w:noProof/>
                <w:sz w:val="20"/>
              </w:rPr>
              <w:fldChar w:fldCharType="end"/>
            </w:r>
          </w:p>
        </w:sdtContent>
      </w:sdt>
    </w:sdtContent>
  </w:sdt>
  <w:p w:rsidR="00021B31" w:rsidRDefault="00021B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31" w:rsidRPr="000B69FA" w:rsidRDefault="00021B31" w:rsidP="00021B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9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60957">
      <w:rPr>
        <w:rFonts w:ascii="Palatino Linotype" w:hAnsi="Palatino Linotype"/>
        <w:bCs/>
        <w:noProof/>
        <w:sz w:val="20"/>
      </w:rPr>
      <w:t>24</w:t>
    </w:r>
    <w:r>
      <w:rPr>
        <w:rFonts w:ascii="Palatino Linotype" w:hAnsi="Palatino Linotype"/>
        <w:bCs/>
        <w:noProof/>
        <w:sz w:val="20"/>
      </w:rPr>
      <w:fldChar w:fldCharType="end"/>
    </w:r>
  </w:p>
  <w:p w:rsidR="00021B31" w:rsidRDefault="00021B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63" w:rsidRDefault="00DD1B63" w:rsidP="001F0BE9">
      <w:pPr>
        <w:spacing w:after="0" w:line="240" w:lineRule="auto"/>
      </w:pPr>
      <w:r>
        <w:separator/>
      </w:r>
    </w:p>
  </w:footnote>
  <w:footnote w:type="continuationSeparator" w:id="0">
    <w:p w:rsidR="00DD1B63" w:rsidRDefault="00DD1B63" w:rsidP="001F0BE9">
      <w:pPr>
        <w:spacing w:after="0" w:line="240" w:lineRule="auto"/>
      </w:pPr>
      <w:r>
        <w:continuationSeparator/>
      </w:r>
    </w:p>
  </w:footnote>
  <w:footnote w:id="1">
    <w:p w:rsidR="00021B31" w:rsidRDefault="00021B31" w:rsidP="001F0BE9">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021B31" w:rsidRDefault="00021B31" w:rsidP="001F0BE9">
      <w:pPr>
        <w:pStyle w:val="Textonotapie"/>
        <w:jc w:val="both"/>
        <w:rPr>
          <w:rFonts w:ascii="Palatino Linotype" w:hAnsi="Palatino Linotype"/>
          <w:i/>
          <w:sz w:val="18"/>
        </w:rPr>
      </w:pPr>
      <w:r>
        <w:rPr>
          <w:rFonts w:ascii="Palatino Linotype" w:hAnsi="Palatino Linotype"/>
          <w:i/>
          <w:sz w:val="18"/>
        </w:rPr>
        <w:t>(…)</w:t>
      </w:r>
    </w:p>
    <w:p w:rsidR="00021B31" w:rsidRPr="009A44CF" w:rsidRDefault="00021B31" w:rsidP="001F0BE9">
      <w:pPr>
        <w:pStyle w:val="Textonotapie"/>
        <w:jc w:val="both"/>
        <w:rPr>
          <w:lang w:val="es-MX"/>
        </w:rPr>
      </w:pPr>
      <w:r w:rsidRPr="00A97FE1">
        <w:rPr>
          <w:rFonts w:ascii="Palatino Linotype" w:hAnsi="Palatino Linotype"/>
          <w:b/>
          <w:i/>
          <w:sz w:val="18"/>
          <w:lang w:val="es-MX"/>
        </w:rPr>
        <w:t>I.</w:t>
      </w:r>
      <w:r w:rsidRPr="00A97FE1">
        <w:rPr>
          <w:rFonts w:ascii="Palatino Linotype" w:hAnsi="Palatino Linotype"/>
          <w:i/>
          <w:sz w:val="18"/>
          <w:lang w:val="es-MX"/>
        </w:rPr>
        <w:t xml:space="preserve"> La negat</w:t>
      </w:r>
      <w:r>
        <w:rPr>
          <w:rFonts w:ascii="Palatino Linotype" w:hAnsi="Palatino Linotype"/>
          <w:i/>
          <w:sz w:val="18"/>
          <w:lang w:val="es-MX"/>
        </w:rPr>
        <w:t>iva a la información solicitada</w:t>
      </w:r>
      <w:r w:rsidRPr="009A44CF">
        <w:rPr>
          <w:rFonts w:ascii="Palatino Linotype" w:hAnsi="Palatino Linotype"/>
          <w:i/>
          <w:sz w:val="18"/>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21B31" w:rsidTr="00021B31">
      <w:trPr>
        <w:trHeight w:val="227"/>
      </w:trPr>
      <w:tc>
        <w:tcPr>
          <w:tcW w:w="5246" w:type="dxa"/>
          <w:hideMark/>
        </w:tcPr>
        <w:p w:rsidR="00021B31" w:rsidRPr="00641471" w:rsidRDefault="00021B31" w:rsidP="00021B3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21B31" w:rsidRPr="00641471" w:rsidRDefault="00021B31" w:rsidP="00CB7FA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17140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21B31" w:rsidTr="00021B31">
      <w:trPr>
        <w:trHeight w:val="242"/>
      </w:trPr>
      <w:tc>
        <w:tcPr>
          <w:tcW w:w="5246" w:type="dxa"/>
          <w:hideMark/>
        </w:tcPr>
        <w:p w:rsidR="00021B31" w:rsidRPr="00641471" w:rsidRDefault="00021B31" w:rsidP="00021B3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21B31" w:rsidRPr="00641471" w:rsidRDefault="00021B31" w:rsidP="00021B31">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021B31" w:rsidTr="00021B31">
      <w:trPr>
        <w:trHeight w:val="342"/>
      </w:trPr>
      <w:tc>
        <w:tcPr>
          <w:tcW w:w="5246" w:type="dxa"/>
          <w:hideMark/>
        </w:tcPr>
        <w:p w:rsidR="00021B31" w:rsidRPr="00641471" w:rsidRDefault="00021B31" w:rsidP="00021B3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21B31" w:rsidRPr="00641471" w:rsidRDefault="00021B31" w:rsidP="00021B3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21B31" w:rsidRPr="00AE046A" w:rsidRDefault="00021B31" w:rsidP="00021B3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99F566" wp14:editId="1D68074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21B31" w:rsidTr="00021B31">
      <w:trPr>
        <w:trHeight w:val="227"/>
      </w:trPr>
      <w:tc>
        <w:tcPr>
          <w:tcW w:w="5104" w:type="dxa"/>
          <w:hideMark/>
        </w:tcPr>
        <w:p w:rsidR="00021B31" w:rsidRPr="00641471" w:rsidRDefault="00021B31" w:rsidP="00021B3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21B31" w:rsidRPr="00641471" w:rsidRDefault="00021B31" w:rsidP="00CB7FA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17140/INFOEM/IP/RR/2022</w:t>
          </w:r>
        </w:p>
      </w:tc>
    </w:tr>
    <w:tr w:rsidR="00021B31" w:rsidTr="00021B31">
      <w:trPr>
        <w:trHeight w:val="242"/>
      </w:trPr>
      <w:tc>
        <w:tcPr>
          <w:tcW w:w="5104" w:type="dxa"/>
          <w:hideMark/>
        </w:tcPr>
        <w:p w:rsidR="00021B31" w:rsidRPr="00641471" w:rsidRDefault="00021B31" w:rsidP="00021B3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21B31" w:rsidRPr="00641471" w:rsidRDefault="00021B31" w:rsidP="00021B31">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021B31" w:rsidTr="00021B31">
      <w:trPr>
        <w:trHeight w:val="342"/>
      </w:trPr>
      <w:tc>
        <w:tcPr>
          <w:tcW w:w="5104" w:type="dxa"/>
        </w:tcPr>
        <w:p w:rsidR="00021B31" w:rsidRPr="00641471" w:rsidRDefault="00021B31" w:rsidP="00021B3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21B31" w:rsidRPr="00641471" w:rsidRDefault="00F60957" w:rsidP="00021B31">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021B31" w:rsidTr="00021B31">
      <w:trPr>
        <w:trHeight w:val="342"/>
      </w:trPr>
      <w:tc>
        <w:tcPr>
          <w:tcW w:w="5104" w:type="dxa"/>
        </w:tcPr>
        <w:p w:rsidR="00021B31" w:rsidRPr="00641471" w:rsidRDefault="00021B31" w:rsidP="00021B3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21B31" w:rsidRPr="00641471" w:rsidRDefault="00021B31" w:rsidP="00021B3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21B31" w:rsidRPr="00C222C0" w:rsidRDefault="00021B3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AEBCB44" wp14:editId="02E1CA7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6F9C"/>
    <w:multiLevelType w:val="hybridMultilevel"/>
    <w:tmpl w:val="029EB76E"/>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8A0F80"/>
    <w:multiLevelType w:val="hybridMultilevel"/>
    <w:tmpl w:val="748A6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402E03"/>
    <w:multiLevelType w:val="hybridMultilevel"/>
    <w:tmpl w:val="954C06F4"/>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EC1364"/>
    <w:multiLevelType w:val="hybridMultilevel"/>
    <w:tmpl w:val="CD62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E9"/>
    <w:rsid w:val="00021B31"/>
    <w:rsid w:val="00027192"/>
    <w:rsid w:val="000E0058"/>
    <w:rsid w:val="0013036F"/>
    <w:rsid w:val="00184239"/>
    <w:rsid w:val="001B48F8"/>
    <w:rsid w:val="001F0BE9"/>
    <w:rsid w:val="002C49F9"/>
    <w:rsid w:val="00334773"/>
    <w:rsid w:val="004447DD"/>
    <w:rsid w:val="00504188"/>
    <w:rsid w:val="006276B9"/>
    <w:rsid w:val="007E2BAA"/>
    <w:rsid w:val="007F48D7"/>
    <w:rsid w:val="00830B55"/>
    <w:rsid w:val="008D6421"/>
    <w:rsid w:val="009D3512"/>
    <w:rsid w:val="009F3CC2"/>
    <w:rsid w:val="00A16D8E"/>
    <w:rsid w:val="00A418D1"/>
    <w:rsid w:val="00A97FE1"/>
    <w:rsid w:val="00C467F2"/>
    <w:rsid w:val="00CB6CBB"/>
    <w:rsid w:val="00CB7FA6"/>
    <w:rsid w:val="00CC3A7B"/>
    <w:rsid w:val="00DD1B63"/>
    <w:rsid w:val="00E36BB6"/>
    <w:rsid w:val="00E87C3A"/>
    <w:rsid w:val="00EF2A09"/>
    <w:rsid w:val="00F60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7810990-553E-40CA-A8D4-2A5F0677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B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BE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0BE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0BE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0BE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0BE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0BE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F0BE9"/>
    <w:rPr>
      <w:vertAlign w:val="superscript"/>
    </w:rPr>
  </w:style>
  <w:style w:type="paragraph" w:styleId="Textonotapie">
    <w:name w:val="footnote text"/>
    <w:basedOn w:val="Normal"/>
    <w:link w:val="TextonotapieCar"/>
    <w:uiPriority w:val="99"/>
    <w:semiHidden/>
    <w:unhideWhenUsed/>
    <w:rsid w:val="001F0BE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F0BE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24</Pages>
  <Words>6612</Words>
  <Characters>36368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8</cp:revision>
  <dcterms:created xsi:type="dcterms:W3CDTF">2023-01-30T15:39:00Z</dcterms:created>
  <dcterms:modified xsi:type="dcterms:W3CDTF">2023-02-24T19:22:00Z</dcterms:modified>
</cp:coreProperties>
</file>