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54737E6F" w:rsidR="00662C69" w:rsidRPr="0076078C" w:rsidRDefault="009B11D6" w:rsidP="00B31E90">
      <w:pPr>
        <w:tabs>
          <w:tab w:val="left" w:pos="3465"/>
        </w:tabs>
        <w:spacing w:line="360" w:lineRule="auto"/>
        <w:jc w:val="both"/>
        <w:rPr>
          <w:rFonts w:ascii="Palatino Linotype" w:hAnsi="Palatino Linotype"/>
          <w:color w:val="000000" w:themeColor="text1"/>
        </w:rPr>
      </w:pPr>
      <w:r w:rsidRPr="0076078C">
        <w:rPr>
          <w:rFonts w:ascii="Palatino Linotype" w:hAnsi="Palatino Linotype"/>
          <w:color w:val="000000" w:themeColor="text1"/>
        </w:rPr>
        <w:t>R</w:t>
      </w:r>
      <w:r w:rsidR="00662C69" w:rsidRPr="0076078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6078C">
        <w:rPr>
          <w:rFonts w:ascii="Palatino Linotype" w:hAnsi="Palatino Linotype"/>
          <w:color w:val="000000" w:themeColor="text1"/>
        </w:rPr>
        <w:t>icipios, con</w:t>
      </w:r>
      <w:r w:rsidR="00662C69" w:rsidRPr="0076078C">
        <w:rPr>
          <w:rFonts w:ascii="Palatino Linotype" w:hAnsi="Palatino Linotype"/>
          <w:color w:val="000000" w:themeColor="text1"/>
        </w:rPr>
        <w:t xml:space="preserve"> </w:t>
      </w:r>
      <w:r w:rsidR="00485DB6" w:rsidRPr="0076078C">
        <w:rPr>
          <w:rFonts w:ascii="Palatino Linotype" w:hAnsi="Palatino Linotype"/>
          <w:color w:val="000000" w:themeColor="text1"/>
        </w:rPr>
        <w:t xml:space="preserve">domicilio </w:t>
      </w:r>
      <w:r w:rsidR="00662C69" w:rsidRPr="0076078C">
        <w:rPr>
          <w:rFonts w:ascii="Palatino Linotype" w:hAnsi="Palatino Linotype"/>
          <w:color w:val="000000" w:themeColor="text1"/>
        </w:rPr>
        <w:t xml:space="preserve">en Metepec, Estado de México; de </w:t>
      </w:r>
      <w:r w:rsidR="000617C3" w:rsidRPr="0076078C">
        <w:rPr>
          <w:rFonts w:ascii="Palatino Linotype" w:hAnsi="Palatino Linotype"/>
          <w:color w:val="000000" w:themeColor="text1"/>
        </w:rPr>
        <w:t>trece (13</w:t>
      </w:r>
      <w:r w:rsidR="001A7B15" w:rsidRPr="0076078C">
        <w:rPr>
          <w:rFonts w:ascii="Palatino Linotype" w:hAnsi="Palatino Linotype"/>
          <w:color w:val="000000" w:themeColor="text1"/>
        </w:rPr>
        <w:t>) de diciembre</w:t>
      </w:r>
      <w:r w:rsidR="009B260B" w:rsidRPr="0076078C">
        <w:rPr>
          <w:rFonts w:ascii="Palatino Linotype" w:hAnsi="Palatino Linotype"/>
          <w:color w:val="000000" w:themeColor="text1"/>
        </w:rPr>
        <w:t xml:space="preserve"> </w:t>
      </w:r>
      <w:r w:rsidR="0063423A" w:rsidRPr="0076078C">
        <w:rPr>
          <w:rFonts w:ascii="Palatino Linotype" w:hAnsi="Palatino Linotype"/>
          <w:color w:val="000000" w:themeColor="text1"/>
        </w:rPr>
        <w:t>de dos mil veintitrés</w:t>
      </w:r>
      <w:r w:rsidR="00662C69" w:rsidRPr="0076078C">
        <w:rPr>
          <w:rFonts w:ascii="Palatino Linotype" w:hAnsi="Palatino Linotype"/>
          <w:color w:val="000000" w:themeColor="text1"/>
        </w:rPr>
        <w:t>.</w:t>
      </w:r>
    </w:p>
    <w:p w14:paraId="1181C59D" w14:textId="77777777" w:rsidR="00B31E90" w:rsidRPr="0076078C" w:rsidRDefault="00B31E90" w:rsidP="00B31E90">
      <w:pPr>
        <w:tabs>
          <w:tab w:val="left" w:pos="3465"/>
        </w:tabs>
        <w:spacing w:line="360" w:lineRule="auto"/>
        <w:jc w:val="both"/>
        <w:rPr>
          <w:rFonts w:ascii="Palatino Linotype" w:hAnsi="Palatino Linotype"/>
          <w:color w:val="000000" w:themeColor="text1"/>
        </w:rPr>
      </w:pPr>
    </w:p>
    <w:p w14:paraId="04F87235" w14:textId="0DBB311A" w:rsidR="005F0007" w:rsidRPr="0076078C" w:rsidRDefault="00662C69" w:rsidP="00B31E90">
      <w:pPr>
        <w:spacing w:line="360" w:lineRule="auto"/>
        <w:jc w:val="both"/>
        <w:rPr>
          <w:rFonts w:ascii="Palatino Linotype" w:hAnsi="Palatino Linotype"/>
          <w:b/>
          <w:bCs/>
          <w:color w:val="000000" w:themeColor="text1"/>
          <w:sz w:val="22"/>
        </w:rPr>
      </w:pPr>
      <w:r w:rsidRPr="0076078C">
        <w:rPr>
          <w:rFonts w:ascii="Palatino Linotype" w:hAnsi="Palatino Linotype"/>
          <w:b/>
          <w:color w:val="000000" w:themeColor="text1"/>
        </w:rPr>
        <w:t>VISTO</w:t>
      </w:r>
      <w:r w:rsidR="008A1BDA" w:rsidRPr="0076078C">
        <w:rPr>
          <w:rFonts w:ascii="Palatino Linotype" w:hAnsi="Palatino Linotype"/>
          <w:b/>
          <w:color w:val="000000" w:themeColor="text1"/>
        </w:rPr>
        <w:t>S</w:t>
      </w:r>
      <w:r w:rsidRPr="0076078C">
        <w:rPr>
          <w:rFonts w:ascii="Palatino Linotype" w:hAnsi="Palatino Linotype"/>
          <w:color w:val="000000" w:themeColor="text1"/>
        </w:rPr>
        <w:t xml:space="preserve"> </w:t>
      </w:r>
      <w:r w:rsidR="00F25B61" w:rsidRPr="0076078C">
        <w:rPr>
          <w:rFonts w:ascii="Palatino Linotype" w:hAnsi="Palatino Linotype"/>
          <w:color w:val="000000" w:themeColor="text1"/>
        </w:rPr>
        <w:t>l</w:t>
      </w:r>
      <w:r w:rsidR="008A1BDA" w:rsidRPr="0076078C">
        <w:rPr>
          <w:rFonts w:ascii="Palatino Linotype" w:hAnsi="Palatino Linotype"/>
          <w:color w:val="000000" w:themeColor="text1"/>
        </w:rPr>
        <w:t>os</w:t>
      </w:r>
      <w:r w:rsidRPr="0076078C">
        <w:rPr>
          <w:rFonts w:ascii="Palatino Linotype" w:hAnsi="Palatino Linotype"/>
          <w:color w:val="000000" w:themeColor="text1"/>
        </w:rPr>
        <w:t xml:space="preserve"> expediente</w:t>
      </w:r>
      <w:r w:rsidR="008A1BDA" w:rsidRPr="0076078C">
        <w:rPr>
          <w:rFonts w:ascii="Palatino Linotype" w:hAnsi="Palatino Linotype"/>
          <w:color w:val="000000" w:themeColor="text1"/>
        </w:rPr>
        <w:t>s</w:t>
      </w:r>
      <w:r w:rsidRPr="0076078C">
        <w:rPr>
          <w:rFonts w:ascii="Palatino Linotype" w:hAnsi="Palatino Linotype"/>
          <w:color w:val="000000" w:themeColor="text1"/>
        </w:rPr>
        <w:t xml:space="preserve"> electrónico</w:t>
      </w:r>
      <w:r w:rsidR="008A1BDA" w:rsidRPr="0076078C">
        <w:rPr>
          <w:rFonts w:ascii="Palatino Linotype" w:hAnsi="Palatino Linotype"/>
          <w:color w:val="000000" w:themeColor="text1"/>
        </w:rPr>
        <w:t>s</w:t>
      </w:r>
      <w:r w:rsidRPr="0076078C">
        <w:rPr>
          <w:rFonts w:ascii="Palatino Linotype" w:hAnsi="Palatino Linotype"/>
          <w:color w:val="000000" w:themeColor="text1"/>
        </w:rPr>
        <w:t xml:space="preserve"> for</w:t>
      </w:r>
      <w:r w:rsidR="00D37494" w:rsidRPr="0076078C">
        <w:rPr>
          <w:rFonts w:ascii="Palatino Linotype" w:hAnsi="Palatino Linotype"/>
          <w:color w:val="000000" w:themeColor="text1"/>
        </w:rPr>
        <w:t>mado</w:t>
      </w:r>
      <w:r w:rsidR="008A1BDA" w:rsidRPr="0076078C">
        <w:rPr>
          <w:rFonts w:ascii="Palatino Linotype" w:hAnsi="Palatino Linotype"/>
          <w:color w:val="000000" w:themeColor="text1"/>
        </w:rPr>
        <w:t>s</w:t>
      </w:r>
      <w:r w:rsidR="00D37494" w:rsidRPr="0076078C">
        <w:rPr>
          <w:rFonts w:ascii="Palatino Linotype" w:hAnsi="Palatino Linotype"/>
          <w:color w:val="000000" w:themeColor="text1"/>
        </w:rPr>
        <w:t xml:space="preserve"> con motivo de</w:t>
      </w:r>
      <w:r w:rsidR="008A1BDA" w:rsidRPr="0076078C">
        <w:rPr>
          <w:rFonts w:ascii="Palatino Linotype" w:hAnsi="Palatino Linotype"/>
          <w:color w:val="000000" w:themeColor="text1"/>
        </w:rPr>
        <w:t xml:space="preserve"> </w:t>
      </w:r>
      <w:r w:rsidR="00D37494" w:rsidRPr="0076078C">
        <w:rPr>
          <w:rFonts w:ascii="Palatino Linotype" w:hAnsi="Palatino Linotype"/>
          <w:color w:val="000000" w:themeColor="text1"/>
        </w:rPr>
        <w:t>l</w:t>
      </w:r>
      <w:r w:rsidR="008A1BDA" w:rsidRPr="0076078C">
        <w:rPr>
          <w:rFonts w:ascii="Palatino Linotype" w:hAnsi="Palatino Linotype"/>
          <w:color w:val="000000" w:themeColor="text1"/>
        </w:rPr>
        <w:t>os</w:t>
      </w:r>
      <w:r w:rsidRPr="0076078C">
        <w:rPr>
          <w:rFonts w:ascii="Palatino Linotype" w:hAnsi="Palatino Linotype"/>
          <w:color w:val="000000" w:themeColor="text1"/>
        </w:rPr>
        <w:t xml:space="preserve"> recurso</w:t>
      </w:r>
      <w:r w:rsidR="008A1BDA" w:rsidRPr="0076078C">
        <w:rPr>
          <w:rFonts w:ascii="Palatino Linotype" w:hAnsi="Palatino Linotype"/>
          <w:color w:val="000000" w:themeColor="text1"/>
        </w:rPr>
        <w:t>s</w:t>
      </w:r>
      <w:r w:rsidRPr="0076078C">
        <w:rPr>
          <w:rFonts w:ascii="Palatino Linotype" w:hAnsi="Palatino Linotype"/>
          <w:color w:val="000000" w:themeColor="text1"/>
        </w:rPr>
        <w:t xml:space="preserve"> de revisión </w:t>
      </w:r>
      <w:r w:rsidR="000617C3" w:rsidRPr="0076078C">
        <w:rPr>
          <w:rFonts w:ascii="Palatino Linotype" w:hAnsi="Palatino Linotype"/>
          <w:b/>
          <w:bCs/>
          <w:color w:val="000000" w:themeColor="text1"/>
        </w:rPr>
        <w:t>15558/INFOEM/IP/RR/2022</w:t>
      </w:r>
      <w:r w:rsidR="00D66F36" w:rsidRPr="0076078C">
        <w:rPr>
          <w:rFonts w:ascii="Palatino Linotype" w:hAnsi="Palatino Linotype"/>
          <w:b/>
          <w:bCs/>
          <w:color w:val="000000" w:themeColor="text1"/>
        </w:rPr>
        <w:t xml:space="preserve"> </w:t>
      </w:r>
      <w:r w:rsidR="00D66F36" w:rsidRPr="0076078C">
        <w:rPr>
          <w:rFonts w:ascii="Palatino Linotype" w:hAnsi="Palatino Linotype"/>
          <w:bCs/>
          <w:color w:val="000000" w:themeColor="text1"/>
        </w:rPr>
        <w:t xml:space="preserve">y </w:t>
      </w:r>
      <w:r w:rsidR="000617C3" w:rsidRPr="0076078C">
        <w:rPr>
          <w:rFonts w:ascii="Palatino Linotype" w:hAnsi="Palatino Linotype"/>
          <w:b/>
          <w:bCs/>
          <w:color w:val="000000" w:themeColor="text1"/>
        </w:rPr>
        <w:t>15559/INFOEM/IP/RR/2022</w:t>
      </w:r>
      <w:r w:rsidR="005F1362" w:rsidRPr="0076078C">
        <w:rPr>
          <w:rFonts w:ascii="Palatino Linotype" w:eastAsia="Times New Roman" w:hAnsi="Palatino Linotype" w:cs="Arial"/>
          <w:bCs/>
          <w:color w:val="000000" w:themeColor="text1"/>
        </w:rPr>
        <w:t xml:space="preserve">, </w:t>
      </w:r>
      <w:r w:rsidR="006B31E7" w:rsidRPr="0076078C">
        <w:rPr>
          <w:rFonts w:ascii="Palatino Linotype" w:eastAsia="Times New Roman" w:hAnsi="Palatino Linotype" w:cs="Times New Roman"/>
          <w:color w:val="000000" w:themeColor="text1"/>
        </w:rPr>
        <w:t>interpuesto</w:t>
      </w:r>
      <w:r w:rsidR="008A1BDA" w:rsidRPr="0076078C">
        <w:rPr>
          <w:rFonts w:ascii="Palatino Linotype" w:eastAsia="Times New Roman" w:hAnsi="Palatino Linotype" w:cs="Times New Roman"/>
          <w:color w:val="000000" w:themeColor="text1"/>
        </w:rPr>
        <w:t>s</w:t>
      </w:r>
      <w:r w:rsidR="006B31E7" w:rsidRPr="0076078C">
        <w:rPr>
          <w:rFonts w:ascii="Palatino Linotype" w:eastAsia="Times New Roman" w:hAnsi="Palatino Linotype" w:cs="Times New Roman"/>
          <w:color w:val="000000" w:themeColor="text1"/>
        </w:rPr>
        <w:t xml:space="preserve"> </w:t>
      </w:r>
      <w:r w:rsidR="0063423A" w:rsidRPr="0076078C">
        <w:rPr>
          <w:rFonts w:ascii="Palatino Linotype" w:eastAsia="Times New Roman" w:hAnsi="Palatino Linotype" w:cs="Times New Roman"/>
          <w:color w:val="000000" w:themeColor="text1"/>
        </w:rPr>
        <w:t>por</w:t>
      </w:r>
      <w:r w:rsidR="008C4EF5" w:rsidRPr="0076078C">
        <w:rPr>
          <w:rFonts w:ascii="Palatino Linotype" w:eastAsia="Times New Roman" w:hAnsi="Palatino Linotype" w:cs="Times New Roman"/>
          <w:color w:val="000000" w:themeColor="text1"/>
        </w:rPr>
        <w:t xml:space="preserve"> </w:t>
      </w:r>
      <w:r w:rsidR="00D67C66" w:rsidRPr="0076078C">
        <w:rPr>
          <w:rFonts w:ascii="Palatino Linotype" w:eastAsia="Times New Roman" w:hAnsi="Palatino Linotype" w:cs="Times New Roman"/>
          <w:b/>
          <w:color w:val="000000" w:themeColor="text1"/>
        </w:rPr>
        <w:t xml:space="preserve">XXX </w:t>
      </w:r>
      <w:proofErr w:type="spellStart"/>
      <w:r w:rsidR="00D67C66" w:rsidRPr="0076078C">
        <w:rPr>
          <w:rFonts w:ascii="Palatino Linotype" w:eastAsia="Times New Roman" w:hAnsi="Palatino Linotype" w:cs="Times New Roman"/>
          <w:b/>
          <w:color w:val="000000" w:themeColor="text1"/>
        </w:rPr>
        <w:t>XXX</w:t>
      </w:r>
      <w:proofErr w:type="spellEnd"/>
      <w:r w:rsidR="008C4EF5" w:rsidRPr="0076078C">
        <w:rPr>
          <w:rFonts w:ascii="Palatino Linotype" w:eastAsia="Times New Roman" w:hAnsi="Palatino Linotype" w:cs="Times New Roman"/>
          <w:color w:val="000000" w:themeColor="text1"/>
        </w:rPr>
        <w:t>, en lo sucesivo, el</w:t>
      </w:r>
      <w:r w:rsidR="00D66F36" w:rsidRPr="0076078C">
        <w:rPr>
          <w:rFonts w:ascii="Palatino Linotype" w:eastAsia="Times New Roman" w:hAnsi="Palatino Linotype" w:cs="Times New Roman"/>
          <w:color w:val="000000" w:themeColor="text1"/>
        </w:rPr>
        <w:t xml:space="preserve"> </w:t>
      </w:r>
      <w:r w:rsidR="0063423A" w:rsidRPr="0076078C">
        <w:rPr>
          <w:rFonts w:ascii="Palatino Linotype" w:eastAsia="Times New Roman" w:hAnsi="Palatino Linotype" w:cs="Times New Roman"/>
          <w:b/>
          <w:color w:val="000000" w:themeColor="text1"/>
        </w:rPr>
        <w:t>RECURRENTE</w:t>
      </w:r>
      <w:r w:rsidR="00E647FF" w:rsidRPr="0076078C">
        <w:rPr>
          <w:rFonts w:ascii="Palatino Linotype" w:eastAsia="Times New Roman" w:hAnsi="Palatino Linotype" w:cs="Arial"/>
          <w:color w:val="000000" w:themeColor="text1"/>
        </w:rPr>
        <w:t>;</w:t>
      </w:r>
      <w:r w:rsidR="005F1362" w:rsidRPr="0076078C">
        <w:rPr>
          <w:rFonts w:ascii="Palatino Linotype" w:eastAsia="Times New Roman" w:hAnsi="Palatino Linotype" w:cs="Arial"/>
          <w:color w:val="000000" w:themeColor="text1"/>
        </w:rPr>
        <w:t xml:space="preserve"> en contra de la</w:t>
      </w:r>
      <w:r w:rsidR="008A1BDA" w:rsidRPr="0076078C">
        <w:rPr>
          <w:rFonts w:ascii="Palatino Linotype" w:eastAsia="Times New Roman" w:hAnsi="Palatino Linotype" w:cs="Arial"/>
          <w:color w:val="000000" w:themeColor="text1"/>
        </w:rPr>
        <w:t>s</w:t>
      </w:r>
      <w:r w:rsidR="005F1362" w:rsidRPr="0076078C">
        <w:rPr>
          <w:rFonts w:ascii="Palatino Linotype" w:eastAsia="Times New Roman" w:hAnsi="Palatino Linotype" w:cs="Arial"/>
          <w:color w:val="000000" w:themeColor="text1"/>
        </w:rPr>
        <w:t xml:space="preserve"> respuesta</w:t>
      </w:r>
      <w:r w:rsidR="008A1BDA" w:rsidRPr="0076078C">
        <w:rPr>
          <w:rFonts w:ascii="Palatino Linotype" w:eastAsia="Times New Roman" w:hAnsi="Palatino Linotype" w:cs="Arial"/>
          <w:color w:val="000000" w:themeColor="text1"/>
        </w:rPr>
        <w:t>s</w:t>
      </w:r>
      <w:r w:rsidR="005F1362" w:rsidRPr="0076078C">
        <w:rPr>
          <w:rFonts w:ascii="Palatino Linotype" w:eastAsia="Times New Roman" w:hAnsi="Palatino Linotype" w:cs="Arial"/>
          <w:color w:val="000000" w:themeColor="text1"/>
        </w:rPr>
        <w:t xml:space="preserve"> del</w:t>
      </w:r>
      <w:r w:rsidR="002C1007" w:rsidRPr="0076078C">
        <w:rPr>
          <w:rFonts w:ascii="Palatino Linotype" w:eastAsia="Times New Roman" w:hAnsi="Palatino Linotype" w:cs="Arial"/>
          <w:color w:val="000000" w:themeColor="text1"/>
        </w:rPr>
        <w:t xml:space="preserve"> </w:t>
      </w:r>
      <w:r w:rsidR="000617C3" w:rsidRPr="0076078C">
        <w:rPr>
          <w:rFonts w:ascii="Palatino Linotype" w:eastAsia="Times New Roman" w:hAnsi="Palatino Linotype" w:cs="Arial"/>
          <w:b/>
          <w:color w:val="000000" w:themeColor="text1"/>
        </w:rPr>
        <w:t>Ayuntamiento de Ecatepec de Morelos</w:t>
      </w:r>
      <w:r w:rsidR="009572EE" w:rsidRPr="0076078C">
        <w:rPr>
          <w:rFonts w:ascii="Palatino Linotype" w:eastAsia="Calibri" w:hAnsi="Palatino Linotype" w:cs="Arial"/>
          <w:color w:val="000000" w:themeColor="text1"/>
        </w:rPr>
        <w:t>,</w:t>
      </w:r>
      <w:r w:rsidR="005F1362" w:rsidRPr="0076078C">
        <w:rPr>
          <w:rFonts w:ascii="Palatino Linotype" w:eastAsia="Calibri" w:hAnsi="Palatino Linotype" w:cs="Arial"/>
          <w:color w:val="000000" w:themeColor="text1"/>
        </w:rPr>
        <w:t xml:space="preserve"> </w:t>
      </w:r>
      <w:r w:rsidR="00F17EFA" w:rsidRPr="0076078C">
        <w:rPr>
          <w:rFonts w:ascii="Palatino Linotype" w:eastAsia="Calibri" w:hAnsi="Palatino Linotype" w:cs="Arial"/>
          <w:color w:val="000000" w:themeColor="text1"/>
        </w:rPr>
        <w:t>en adelante,</w:t>
      </w:r>
      <w:r w:rsidR="00F17EFA" w:rsidRPr="0076078C">
        <w:rPr>
          <w:rFonts w:ascii="Palatino Linotype" w:eastAsia="Times New Roman" w:hAnsi="Palatino Linotype" w:cs="Times New Roman"/>
          <w:color w:val="000000" w:themeColor="text1"/>
        </w:rPr>
        <w:t xml:space="preserve"> </w:t>
      </w:r>
      <w:r w:rsidR="005F1362" w:rsidRPr="0076078C">
        <w:rPr>
          <w:rFonts w:ascii="Palatino Linotype" w:eastAsia="Times New Roman" w:hAnsi="Palatino Linotype" w:cs="Times New Roman"/>
          <w:color w:val="000000" w:themeColor="text1"/>
        </w:rPr>
        <w:t>el</w:t>
      </w:r>
      <w:r w:rsidR="005F1362" w:rsidRPr="0076078C">
        <w:rPr>
          <w:rFonts w:ascii="Palatino Linotype" w:eastAsia="Times New Roman" w:hAnsi="Palatino Linotype" w:cs="Times New Roman"/>
          <w:b/>
          <w:color w:val="000000" w:themeColor="text1"/>
        </w:rPr>
        <w:t xml:space="preserve"> SUJETO OBLIGADO</w:t>
      </w:r>
      <w:r w:rsidR="005F1362" w:rsidRPr="0076078C">
        <w:rPr>
          <w:rFonts w:ascii="Palatino Linotype" w:eastAsia="Times New Roman" w:hAnsi="Palatino Linotype" w:cs="Times New Roman"/>
          <w:color w:val="000000" w:themeColor="text1"/>
        </w:rPr>
        <w:t>,</w:t>
      </w:r>
      <w:r w:rsidR="005F1362" w:rsidRPr="0076078C">
        <w:rPr>
          <w:rFonts w:ascii="Palatino Linotype" w:eastAsia="Times New Roman" w:hAnsi="Palatino Linotype" w:cs="Times New Roman"/>
          <w:b/>
          <w:color w:val="000000" w:themeColor="text1"/>
        </w:rPr>
        <w:t xml:space="preserve"> </w:t>
      </w:r>
      <w:r w:rsidR="005F1362" w:rsidRPr="0076078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76078C" w:rsidRDefault="009A593A" w:rsidP="00B31E90">
      <w:pPr>
        <w:spacing w:line="360" w:lineRule="auto"/>
        <w:jc w:val="both"/>
        <w:rPr>
          <w:rFonts w:ascii="Palatino Linotype" w:hAnsi="Palatino Linotype"/>
          <w:b/>
          <w:color w:val="000000" w:themeColor="text1"/>
        </w:rPr>
      </w:pPr>
    </w:p>
    <w:p w14:paraId="769E1410" w14:textId="5FE2D20C" w:rsidR="00587366" w:rsidRPr="0076078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76078C">
        <w:rPr>
          <w:b/>
          <w:color w:val="000000" w:themeColor="text1"/>
        </w:rPr>
        <w:t>A</w:t>
      </w:r>
      <w:r w:rsidR="00C87A66" w:rsidRPr="0076078C">
        <w:rPr>
          <w:b/>
          <w:color w:val="000000" w:themeColor="text1"/>
        </w:rPr>
        <w:t xml:space="preserve"> </w:t>
      </w:r>
      <w:r w:rsidRPr="0076078C">
        <w:rPr>
          <w:b/>
          <w:color w:val="000000" w:themeColor="text1"/>
        </w:rPr>
        <w:t>N</w:t>
      </w:r>
      <w:r w:rsidR="00C87A66" w:rsidRPr="0076078C">
        <w:rPr>
          <w:b/>
          <w:color w:val="000000" w:themeColor="text1"/>
        </w:rPr>
        <w:t xml:space="preserve"> </w:t>
      </w:r>
      <w:r w:rsidRPr="0076078C">
        <w:rPr>
          <w:b/>
          <w:color w:val="000000" w:themeColor="text1"/>
        </w:rPr>
        <w:t>T</w:t>
      </w:r>
      <w:r w:rsidR="00C87A66" w:rsidRPr="0076078C">
        <w:rPr>
          <w:b/>
          <w:color w:val="000000" w:themeColor="text1"/>
        </w:rPr>
        <w:t xml:space="preserve"> </w:t>
      </w:r>
      <w:r w:rsidRPr="0076078C">
        <w:rPr>
          <w:b/>
          <w:color w:val="000000" w:themeColor="text1"/>
        </w:rPr>
        <w:t>E</w:t>
      </w:r>
      <w:r w:rsidR="00C87A66" w:rsidRPr="0076078C">
        <w:rPr>
          <w:b/>
          <w:color w:val="000000" w:themeColor="text1"/>
        </w:rPr>
        <w:t xml:space="preserve"> </w:t>
      </w:r>
      <w:r w:rsidRPr="0076078C">
        <w:rPr>
          <w:b/>
          <w:color w:val="000000" w:themeColor="text1"/>
        </w:rPr>
        <w:t>C</w:t>
      </w:r>
      <w:r w:rsidR="00C87A66" w:rsidRPr="0076078C">
        <w:rPr>
          <w:b/>
          <w:color w:val="000000" w:themeColor="text1"/>
        </w:rPr>
        <w:t xml:space="preserve"> </w:t>
      </w:r>
      <w:r w:rsidRPr="0076078C">
        <w:rPr>
          <w:b/>
          <w:color w:val="000000" w:themeColor="text1"/>
        </w:rPr>
        <w:t>E</w:t>
      </w:r>
      <w:r w:rsidR="00C87A66" w:rsidRPr="0076078C">
        <w:rPr>
          <w:b/>
          <w:color w:val="000000" w:themeColor="text1"/>
        </w:rPr>
        <w:t xml:space="preserve"> </w:t>
      </w:r>
      <w:r w:rsidRPr="0076078C">
        <w:rPr>
          <w:b/>
          <w:color w:val="000000" w:themeColor="text1"/>
        </w:rPr>
        <w:t>D</w:t>
      </w:r>
      <w:r w:rsidR="00C87A66" w:rsidRPr="0076078C">
        <w:rPr>
          <w:b/>
          <w:color w:val="000000" w:themeColor="text1"/>
        </w:rPr>
        <w:t xml:space="preserve"> </w:t>
      </w:r>
      <w:r w:rsidRPr="0076078C">
        <w:rPr>
          <w:b/>
          <w:color w:val="000000" w:themeColor="text1"/>
        </w:rPr>
        <w:t>E</w:t>
      </w:r>
      <w:r w:rsidR="00C87A66" w:rsidRPr="0076078C">
        <w:rPr>
          <w:b/>
          <w:color w:val="000000" w:themeColor="text1"/>
        </w:rPr>
        <w:t xml:space="preserve"> </w:t>
      </w:r>
      <w:r w:rsidRPr="0076078C">
        <w:rPr>
          <w:b/>
          <w:color w:val="000000" w:themeColor="text1"/>
        </w:rPr>
        <w:t>N</w:t>
      </w:r>
      <w:r w:rsidR="00C87A66" w:rsidRPr="0076078C">
        <w:rPr>
          <w:b/>
          <w:color w:val="000000" w:themeColor="text1"/>
        </w:rPr>
        <w:t xml:space="preserve"> </w:t>
      </w:r>
      <w:r w:rsidRPr="0076078C">
        <w:rPr>
          <w:b/>
          <w:color w:val="000000" w:themeColor="text1"/>
        </w:rPr>
        <w:t>T</w:t>
      </w:r>
      <w:r w:rsidR="00C87A66" w:rsidRPr="0076078C">
        <w:rPr>
          <w:b/>
          <w:color w:val="000000" w:themeColor="text1"/>
        </w:rPr>
        <w:t xml:space="preserve"> </w:t>
      </w:r>
      <w:r w:rsidRPr="0076078C">
        <w:rPr>
          <w:b/>
          <w:color w:val="000000" w:themeColor="text1"/>
        </w:rPr>
        <w:t>E</w:t>
      </w:r>
      <w:r w:rsidR="00C87A66" w:rsidRPr="0076078C">
        <w:rPr>
          <w:b/>
          <w:color w:val="000000" w:themeColor="text1"/>
        </w:rPr>
        <w:t xml:space="preserve"> </w:t>
      </w:r>
      <w:r w:rsidRPr="0076078C">
        <w:rPr>
          <w:b/>
          <w:color w:val="000000" w:themeColor="text1"/>
        </w:rPr>
        <w:t>S</w:t>
      </w:r>
      <w:bookmarkEnd w:id="0"/>
      <w:bookmarkEnd w:id="1"/>
      <w:bookmarkEnd w:id="2"/>
    </w:p>
    <w:p w14:paraId="5672105D" w14:textId="77777777" w:rsidR="00B31E90" w:rsidRPr="0076078C"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rPr>
      </w:pPr>
    </w:p>
    <w:p w14:paraId="26C37FC1" w14:textId="5020DF1D" w:rsidR="002D063B" w:rsidRPr="0076078C"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Calibri" w:hAnsi="Palatino Linotype" w:cs="Arial"/>
          <w:color w:val="000000" w:themeColor="text1"/>
        </w:rPr>
        <w:t>El</w:t>
      </w:r>
      <w:r w:rsidR="00D9392E" w:rsidRPr="0076078C">
        <w:rPr>
          <w:rFonts w:ascii="Palatino Linotype" w:eastAsia="Calibri" w:hAnsi="Palatino Linotype" w:cs="Arial"/>
          <w:color w:val="000000" w:themeColor="text1"/>
        </w:rPr>
        <w:t xml:space="preserve"> </w:t>
      </w:r>
      <w:r w:rsidR="000617C3" w:rsidRPr="0076078C">
        <w:rPr>
          <w:rFonts w:ascii="Palatino Linotype" w:eastAsia="Calibri" w:hAnsi="Palatino Linotype" w:cs="Arial"/>
          <w:color w:val="000000" w:themeColor="text1"/>
        </w:rPr>
        <w:t>trece (13) de septiembre</w:t>
      </w:r>
      <w:r w:rsidR="005D6AB6" w:rsidRPr="0076078C">
        <w:rPr>
          <w:rFonts w:ascii="Palatino Linotype" w:eastAsia="Calibri" w:hAnsi="Palatino Linotype" w:cs="Arial"/>
          <w:color w:val="000000" w:themeColor="text1"/>
        </w:rPr>
        <w:t xml:space="preserve"> de dos mil veintidós</w:t>
      </w:r>
      <w:r w:rsidR="002D063B" w:rsidRPr="0076078C">
        <w:rPr>
          <w:rFonts w:ascii="Palatino Linotype" w:eastAsia="Calibri" w:hAnsi="Palatino Linotype" w:cs="Arial"/>
          <w:color w:val="000000" w:themeColor="text1"/>
        </w:rPr>
        <w:t xml:space="preserve">, </w:t>
      </w:r>
      <w:r w:rsidR="008C4EF5" w:rsidRPr="0076078C">
        <w:rPr>
          <w:rFonts w:ascii="Palatino Linotype" w:hAnsi="Palatino Linotype"/>
          <w:color w:val="000000" w:themeColor="text1"/>
        </w:rPr>
        <w:t>el</w:t>
      </w:r>
      <w:r w:rsidR="002D063B" w:rsidRPr="0076078C">
        <w:rPr>
          <w:rFonts w:ascii="Palatino Linotype" w:hAnsi="Palatino Linotype"/>
          <w:color w:val="000000" w:themeColor="text1"/>
        </w:rPr>
        <w:t xml:space="preserve"> particular presentó,</w:t>
      </w:r>
      <w:r w:rsidR="002D063B" w:rsidRPr="0076078C">
        <w:rPr>
          <w:rFonts w:ascii="Palatino Linotype" w:hAnsi="Palatino Linotype"/>
          <w:b/>
          <w:color w:val="000000" w:themeColor="text1"/>
        </w:rPr>
        <w:t xml:space="preserve"> </w:t>
      </w:r>
      <w:r w:rsidR="002D063B" w:rsidRPr="0076078C">
        <w:rPr>
          <w:rFonts w:ascii="Palatino Linotype" w:hAnsi="Palatino Linotype"/>
          <w:bCs/>
          <w:color w:val="000000" w:themeColor="text1"/>
        </w:rPr>
        <w:t xml:space="preserve">a través </w:t>
      </w:r>
      <w:r w:rsidR="009B260B" w:rsidRPr="0076078C">
        <w:rPr>
          <w:rFonts w:ascii="Palatino Linotype" w:hAnsi="Palatino Linotype"/>
          <w:bCs/>
          <w:color w:val="000000" w:themeColor="text1"/>
        </w:rPr>
        <w:t>del</w:t>
      </w:r>
      <w:r w:rsidR="008C4EF5" w:rsidRPr="0076078C">
        <w:rPr>
          <w:rFonts w:ascii="Palatino Linotype" w:hAnsi="Palatino Linotype"/>
          <w:bCs/>
          <w:color w:val="000000" w:themeColor="text1"/>
        </w:rPr>
        <w:t xml:space="preserve"> Sistema de Acceso a la Información Mexiquense</w:t>
      </w:r>
      <w:r w:rsidR="008A1BDA" w:rsidRPr="0076078C">
        <w:rPr>
          <w:rFonts w:ascii="Palatino Linotype" w:hAnsi="Palatino Linotype"/>
          <w:bCs/>
          <w:color w:val="000000" w:themeColor="text1"/>
        </w:rPr>
        <w:t xml:space="preserve"> </w:t>
      </w:r>
      <w:r w:rsidR="008C4EF5" w:rsidRPr="0076078C">
        <w:rPr>
          <w:rFonts w:ascii="Palatino Linotype" w:hAnsi="Palatino Linotype"/>
          <w:bCs/>
          <w:color w:val="000000" w:themeColor="text1"/>
        </w:rPr>
        <w:t>(</w:t>
      </w:r>
      <w:r w:rsidR="00D66F36" w:rsidRPr="0076078C">
        <w:rPr>
          <w:rFonts w:ascii="Palatino Linotype" w:hAnsi="Palatino Linotype"/>
          <w:bCs/>
          <w:color w:val="000000" w:themeColor="text1"/>
        </w:rPr>
        <w:t>SAIMEX</w:t>
      </w:r>
      <w:r w:rsidR="008C4EF5" w:rsidRPr="0076078C">
        <w:rPr>
          <w:rFonts w:ascii="Palatino Linotype" w:hAnsi="Palatino Linotype"/>
          <w:bCs/>
          <w:color w:val="000000" w:themeColor="text1"/>
        </w:rPr>
        <w:t>)</w:t>
      </w:r>
      <w:r w:rsidR="002D063B" w:rsidRPr="0076078C">
        <w:rPr>
          <w:rFonts w:ascii="Palatino Linotype" w:eastAsia="Calibri" w:hAnsi="Palatino Linotype" w:cs="Arial"/>
          <w:color w:val="000000" w:themeColor="text1"/>
        </w:rPr>
        <w:t>, la</w:t>
      </w:r>
      <w:r w:rsidR="008A1BDA" w:rsidRPr="0076078C">
        <w:rPr>
          <w:rFonts w:ascii="Palatino Linotype" w:eastAsia="Calibri" w:hAnsi="Palatino Linotype" w:cs="Arial"/>
          <w:color w:val="000000" w:themeColor="text1"/>
        </w:rPr>
        <w:t>s</w:t>
      </w:r>
      <w:r w:rsidR="002D063B" w:rsidRPr="0076078C">
        <w:rPr>
          <w:rFonts w:ascii="Palatino Linotype" w:eastAsia="Calibri" w:hAnsi="Palatino Linotype" w:cs="Arial"/>
          <w:color w:val="000000" w:themeColor="text1"/>
        </w:rPr>
        <w:t xml:space="preserve"> solicitud</w:t>
      </w:r>
      <w:r w:rsidR="008A1BDA" w:rsidRPr="0076078C">
        <w:rPr>
          <w:rFonts w:ascii="Palatino Linotype" w:eastAsia="Calibri" w:hAnsi="Palatino Linotype" w:cs="Arial"/>
          <w:color w:val="000000" w:themeColor="text1"/>
        </w:rPr>
        <w:t>es</w:t>
      </w:r>
      <w:r w:rsidR="002D063B" w:rsidRPr="0076078C">
        <w:rPr>
          <w:rFonts w:ascii="Palatino Linotype" w:eastAsia="Calibri" w:hAnsi="Palatino Linotype" w:cs="Arial"/>
          <w:color w:val="000000" w:themeColor="text1"/>
        </w:rPr>
        <w:t xml:space="preserve"> de información pública registrada</w:t>
      </w:r>
      <w:r w:rsidR="008A1BDA" w:rsidRPr="0076078C">
        <w:rPr>
          <w:rFonts w:ascii="Palatino Linotype" w:eastAsia="Calibri" w:hAnsi="Palatino Linotype" w:cs="Arial"/>
          <w:color w:val="000000" w:themeColor="text1"/>
        </w:rPr>
        <w:t>s</w:t>
      </w:r>
      <w:r w:rsidR="002D063B" w:rsidRPr="0076078C">
        <w:rPr>
          <w:rFonts w:ascii="Palatino Linotype" w:eastAsia="Calibri" w:hAnsi="Palatino Linotype" w:cs="Arial"/>
          <w:color w:val="000000" w:themeColor="text1"/>
        </w:rPr>
        <w:t xml:space="preserve"> con </w:t>
      </w:r>
      <w:r w:rsidR="008A1BDA" w:rsidRPr="0076078C">
        <w:rPr>
          <w:rFonts w:ascii="Palatino Linotype" w:eastAsia="Calibri" w:hAnsi="Palatino Linotype" w:cs="Arial"/>
          <w:color w:val="000000" w:themeColor="text1"/>
        </w:rPr>
        <w:t>los</w:t>
      </w:r>
      <w:r w:rsidR="002D063B" w:rsidRPr="0076078C">
        <w:rPr>
          <w:rFonts w:ascii="Palatino Linotype" w:eastAsia="Calibri" w:hAnsi="Palatino Linotype" w:cs="Arial"/>
          <w:color w:val="000000" w:themeColor="text1"/>
        </w:rPr>
        <w:t xml:space="preserve"> número</w:t>
      </w:r>
      <w:r w:rsidR="008A1BDA" w:rsidRPr="0076078C">
        <w:rPr>
          <w:rFonts w:ascii="Palatino Linotype" w:eastAsia="Calibri" w:hAnsi="Palatino Linotype" w:cs="Arial"/>
          <w:color w:val="000000" w:themeColor="text1"/>
        </w:rPr>
        <w:t>s</w:t>
      </w:r>
      <w:r w:rsidR="002D063B" w:rsidRPr="0076078C">
        <w:rPr>
          <w:rFonts w:ascii="Palatino Linotype" w:hAnsi="Palatino Linotype"/>
          <w:b/>
          <w:bCs/>
          <w:color w:val="000000" w:themeColor="text1"/>
        </w:rPr>
        <w:t xml:space="preserve"> </w:t>
      </w:r>
      <w:r w:rsidR="000617C3" w:rsidRPr="0076078C">
        <w:rPr>
          <w:rFonts w:ascii="Palatino Linotype" w:hAnsi="Palatino Linotype"/>
          <w:b/>
          <w:bCs/>
          <w:color w:val="000000" w:themeColor="text1"/>
        </w:rPr>
        <w:t>00794/ECATEPEC/IP/2022</w:t>
      </w:r>
      <w:r w:rsidR="00D66F36" w:rsidRPr="0076078C">
        <w:rPr>
          <w:rFonts w:ascii="Palatino Linotype" w:hAnsi="Palatino Linotype"/>
          <w:b/>
          <w:bCs/>
          <w:color w:val="000000" w:themeColor="text1"/>
        </w:rPr>
        <w:t>,</w:t>
      </w:r>
      <w:r w:rsidR="008A1BDA" w:rsidRPr="0076078C">
        <w:rPr>
          <w:rFonts w:ascii="Palatino Linotype" w:hAnsi="Palatino Linotype"/>
          <w:bCs/>
          <w:color w:val="000000" w:themeColor="text1"/>
        </w:rPr>
        <w:t xml:space="preserve"> </w:t>
      </w:r>
      <w:r w:rsidR="00D66F36" w:rsidRPr="0076078C">
        <w:rPr>
          <w:rFonts w:ascii="Palatino Linotype" w:hAnsi="Palatino Linotype"/>
          <w:b/>
          <w:bCs/>
          <w:color w:val="000000" w:themeColor="text1"/>
        </w:rPr>
        <w:t xml:space="preserve">y </w:t>
      </w:r>
      <w:r w:rsidR="000617C3" w:rsidRPr="0076078C">
        <w:rPr>
          <w:rFonts w:ascii="Palatino Linotype" w:hAnsi="Palatino Linotype"/>
          <w:b/>
          <w:bCs/>
          <w:color w:val="000000" w:themeColor="text1"/>
        </w:rPr>
        <w:t>00795/ECATEPEC/IP/2022</w:t>
      </w:r>
      <w:r w:rsidR="002D063B" w:rsidRPr="0076078C">
        <w:rPr>
          <w:rFonts w:ascii="Palatino Linotype" w:hAnsi="Palatino Linotype"/>
          <w:b/>
          <w:bCs/>
          <w:color w:val="000000" w:themeColor="text1"/>
        </w:rPr>
        <w:t>,</w:t>
      </w:r>
      <w:r w:rsidR="002D063B" w:rsidRPr="0076078C">
        <w:rPr>
          <w:rFonts w:ascii="Palatino Linotype" w:eastAsia="Calibri" w:hAnsi="Palatino Linotype" w:cs="Arial"/>
          <w:color w:val="000000" w:themeColor="text1"/>
        </w:rPr>
        <w:t xml:space="preserve"> mediante la</w:t>
      </w:r>
      <w:r w:rsidR="00D66F36" w:rsidRPr="0076078C">
        <w:rPr>
          <w:rFonts w:ascii="Palatino Linotype" w:eastAsia="Calibri" w:hAnsi="Palatino Linotype" w:cs="Arial"/>
          <w:color w:val="000000" w:themeColor="text1"/>
        </w:rPr>
        <w:t>s</w:t>
      </w:r>
      <w:r w:rsidR="002D063B" w:rsidRPr="0076078C">
        <w:rPr>
          <w:rFonts w:ascii="Palatino Linotype" w:eastAsia="Calibri" w:hAnsi="Palatino Linotype" w:cs="Arial"/>
          <w:color w:val="000000" w:themeColor="text1"/>
        </w:rPr>
        <w:t xml:space="preserve"> cual</w:t>
      </w:r>
      <w:r w:rsidR="008A1BDA" w:rsidRPr="0076078C">
        <w:rPr>
          <w:rFonts w:ascii="Palatino Linotype" w:eastAsia="Calibri" w:hAnsi="Palatino Linotype" w:cs="Arial"/>
          <w:color w:val="000000" w:themeColor="text1"/>
        </w:rPr>
        <w:t>es</w:t>
      </w:r>
      <w:r w:rsidR="002D063B" w:rsidRPr="0076078C">
        <w:rPr>
          <w:rFonts w:ascii="Palatino Linotype" w:eastAsia="Calibri" w:hAnsi="Palatino Linotype" w:cs="Arial"/>
          <w:color w:val="000000" w:themeColor="text1"/>
        </w:rPr>
        <w:t xml:space="preserve"> requirió lo siguiente:</w:t>
      </w:r>
    </w:p>
    <w:p w14:paraId="3508C5F6" w14:textId="77777777" w:rsidR="002D063B" w:rsidRPr="0076078C"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5473FC55" w14:textId="65763CB5" w:rsidR="00704308" w:rsidRPr="0076078C"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6078C">
        <w:rPr>
          <w:rFonts w:ascii="Palatino Linotype" w:hAnsi="Palatino Linotype"/>
          <w:b/>
          <w:color w:val="000000" w:themeColor="text1"/>
          <w:sz w:val="22"/>
          <w:szCs w:val="22"/>
        </w:rPr>
        <w:t xml:space="preserve">Solicitud </w:t>
      </w:r>
      <w:r w:rsidR="000617C3" w:rsidRPr="0076078C">
        <w:rPr>
          <w:rFonts w:ascii="Palatino Linotype" w:hAnsi="Palatino Linotype"/>
          <w:b/>
          <w:color w:val="000000" w:themeColor="text1"/>
          <w:sz w:val="22"/>
          <w:szCs w:val="22"/>
        </w:rPr>
        <w:t>00794/ECATEPEC/IP/2022</w:t>
      </w:r>
      <w:r w:rsidRPr="0076078C">
        <w:rPr>
          <w:rFonts w:ascii="Palatino Linotype" w:hAnsi="Palatino Linotype"/>
          <w:b/>
          <w:color w:val="000000" w:themeColor="text1"/>
          <w:sz w:val="22"/>
          <w:szCs w:val="22"/>
        </w:rPr>
        <w:t>:</w:t>
      </w:r>
    </w:p>
    <w:p w14:paraId="00A421C0" w14:textId="76FB183D" w:rsidR="00704308" w:rsidRPr="0076078C"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6078C">
        <w:rPr>
          <w:rFonts w:ascii="Palatino Linotype" w:hAnsi="Palatino Linotype"/>
          <w:i/>
          <w:color w:val="000000" w:themeColor="text1"/>
          <w:sz w:val="22"/>
          <w:szCs w:val="22"/>
        </w:rPr>
        <w:t>“</w:t>
      </w:r>
      <w:r w:rsidR="000617C3" w:rsidRPr="0076078C">
        <w:rPr>
          <w:rFonts w:ascii="Palatino Linotype" w:hAnsi="Palatino Linotype"/>
          <w:i/>
          <w:iCs/>
          <w:color w:val="000000" w:themeColor="text1"/>
          <w:sz w:val="22"/>
          <w:szCs w:val="22"/>
        </w:rPr>
        <w:t>Monto de la inversión en el denominado proyecto Jaguar, tota de cámaras instaladas, características de estas, nombre de la empresa que realizo la instalación, contrato y facturas.</w:t>
      </w:r>
      <w:r w:rsidRPr="0076078C">
        <w:rPr>
          <w:rFonts w:ascii="Palatino Linotype" w:hAnsi="Palatino Linotype"/>
          <w:i/>
          <w:color w:val="000000" w:themeColor="text1"/>
          <w:sz w:val="22"/>
          <w:szCs w:val="22"/>
        </w:rPr>
        <w:t xml:space="preserve">” </w:t>
      </w:r>
      <w:r w:rsidRPr="0076078C">
        <w:rPr>
          <w:rFonts w:ascii="Palatino Linotype" w:hAnsi="Palatino Linotype"/>
          <w:color w:val="000000" w:themeColor="text1"/>
          <w:sz w:val="22"/>
          <w:szCs w:val="22"/>
        </w:rPr>
        <w:t>(Sic).</w:t>
      </w:r>
    </w:p>
    <w:p w14:paraId="33AF6033" w14:textId="77777777" w:rsidR="00704308" w:rsidRPr="0076078C" w:rsidRDefault="00704308" w:rsidP="00704308">
      <w:pPr>
        <w:pStyle w:val="Prrafodelista"/>
        <w:spacing w:line="276" w:lineRule="auto"/>
        <w:ind w:left="567" w:right="567"/>
        <w:jc w:val="both"/>
        <w:rPr>
          <w:rFonts w:ascii="Palatino Linotype" w:hAnsi="Palatino Linotype"/>
          <w:i/>
          <w:color w:val="000000" w:themeColor="text1"/>
          <w:szCs w:val="22"/>
        </w:rPr>
      </w:pPr>
    </w:p>
    <w:p w14:paraId="2F84135E" w14:textId="0A473AC5" w:rsidR="008A1BDA" w:rsidRPr="0076078C" w:rsidRDefault="008A1BDA" w:rsidP="00AE1659">
      <w:pPr>
        <w:pStyle w:val="Prrafodelista"/>
        <w:spacing w:line="276" w:lineRule="auto"/>
        <w:ind w:left="567" w:right="567"/>
        <w:jc w:val="both"/>
        <w:rPr>
          <w:rFonts w:ascii="Palatino Linotype" w:hAnsi="Palatino Linotype"/>
          <w:b/>
          <w:color w:val="000000" w:themeColor="text1"/>
          <w:sz w:val="22"/>
          <w:szCs w:val="22"/>
        </w:rPr>
      </w:pPr>
      <w:r w:rsidRPr="0076078C">
        <w:rPr>
          <w:rFonts w:ascii="Palatino Linotype" w:hAnsi="Palatino Linotype"/>
          <w:b/>
          <w:color w:val="000000" w:themeColor="text1"/>
          <w:sz w:val="22"/>
          <w:szCs w:val="22"/>
        </w:rPr>
        <w:t xml:space="preserve">Solicitud </w:t>
      </w:r>
      <w:r w:rsidR="000617C3" w:rsidRPr="0076078C">
        <w:rPr>
          <w:rFonts w:ascii="Palatino Linotype" w:hAnsi="Palatino Linotype"/>
          <w:b/>
          <w:color w:val="000000" w:themeColor="text1"/>
          <w:sz w:val="22"/>
          <w:szCs w:val="22"/>
        </w:rPr>
        <w:t>00795/ECATEPEC/IP/2022</w:t>
      </w:r>
      <w:r w:rsidRPr="0076078C">
        <w:rPr>
          <w:rFonts w:ascii="Palatino Linotype" w:hAnsi="Palatino Linotype"/>
          <w:b/>
          <w:color w:val="000000" w:themeColor="text1"/>
          <w:sz w:val="22"/>
          <w:szCs w:val="22"/>
        </w:rPr>
        <w:t>:</w:t>
      </w:r>
    </w:p>
    <w:p w14:paraId="2C9F46B6" w14:textId="5B4D4284" w:rsidR="002D063B" w:rsidRPr="0076078C" w:rsidRDefault="002D063B" w:rsidP="00AE1659">
      <w:pPr>
        <w:pStyle w:val="Prrafodelista"/>
        <w:spacing w:line="276" w:lineRule="auto"/>
        <w:ind w:left="567" w:right="567"/>
        <w:jc w:val="both"/>
        <w:rPr>
          <w:rFonts w:ascii="Palatino Linotype" w:hAnsi="Palatino Linotype"/>
          <w:color w:val="000000" w:themeColor="text1"/>
          <w:sz w:val="22"/>
          <w:szCs w:val="22"/>
        </w:rPr>
      </w:pPr>
      <w:r w:rsidRPr="0076078C">
        <w:rPr>
          <w:rFonts w:ascii="Palatino Linotype" w:hAnsi="Palatino Linotype"/>
          <w:i/>
          <w:color w:val="000000" w:themeColor="text1"/>
          <w:sz w:val="22"/>
          <w:szCs w:val="22"/>
        </w:rPr>
        <w:t>“</w:t>
      </w:r>
      <w:r w:rsidR="000617C3" w:rsidRPr="0076078C">
        <w:rPr>
          <w:rFonts w:ascii="Palatino Linotype" w:hAnsi="Palatino Linotype"/>
          <w:i/>
          <w:iCs/>
          <w:color w:val="000000" w:themeColor="text1"/>
          <w:sz w:val="22"/>
          <w:szCs w:val="22"/>
        </w:rPr>
        <w:t>Monto de la inversión en el denominado proyecto Jaguar, tota de cámaras instaladas, características de estas, nombre de la empresa que realizo la instalación, contrato y facturas.</w:t>
      </w:r>
      <w:r w:rsidRPr="0076078C">
        <w:rPr>
          <w:rFonts w:ascii="Palatino Linotype" w:hAnsi="Palatino Linotype"/>
          <w:i/>
          <w:color w:val="000000" w:themeColor="text1"/>
          <w:sz w:val="22"/>
          <w:szCs w:val="22"/>
        </w:rPr>
        <w:t xml:space="preserve">” </w:t>
      </w:r>
      <w:r w:rsidRPr="0076078C">
        <w:rPr>
          <w:rFonts w:ascii="Palatino Linotype" w:hAnsi="Palatino Linotype"/>
          <w:color w:val="000000" w:themeColor="text1"/>
          <w:sz w:val="22"/>
          <w:szCs w:val="22"/>
        </w:rPr>
        <w:t>(Sic).</w:t>
      </w:r>
    </w:p>
    <w:p w14:paraId="75686D82" w14:textId="77777777" w:rsidR="002D063B" w:rsidRPr="0076078C" w:rsidRDefault="002D063B" w:rsidP="002D063B">
      <w:pPr>
        <w:spacing w:line="360" w:lineRule="auto"/>
        <w:ind w:right="333"/>
        <w:jc w:val="both"/>
        <w:rPr>
          <w:rFonts w:ascii="Palatino Linotype" w:hAnsi="Palatino Linotype"/>
          <w:color w:val="000000" w:themeColor="text1"/>
        </w:rPr>
      </w:pPr>
    </w:p>
    <w:p w14:paraId="49C21E77" w14:textId="5F27624B" w:rsidR="0039142B" w:rsidRPr="0076078C"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6078C">
        <w:rPr>
          <w:rFonts w:ascii="Palatino Linotype" w:hAnsi="Palatino Linotype" w:cs="Arial"/>
          <w:color w:val="000000" w:themeColor="text1"/>
        </w:rPr>
        <w:lastRenderedPageBreak/>
        <w:t xml:space="preserve">Se hace constar que </w:t>
      </w:r>
      <w:r w:rsidR="008C4EF5" w:rsidRPr="0076078C">
        <w:rPr>
          <w:rFonts w:ascii="Palatino Linotype" w:eastAsia="Times New Roman" w:hAnsi="Palatino Linotype" w:cs="Arial"/>
          <w:color w:val="000000" w:themeColor="text1"/>
        </w:rPr>
        <w:t>el</w:t>
      </w:r>
      <w:r w:rsidRPr="0076078C">
        <w:rPr>
          <w:rFonts w:ascii="Palatino Linotype" w:eastAsia="Times New Roman" w:hAnsi="Palatino Linotype" w:cs="Arial"/>
          <w:color w:val="000000" w:themeColor="text1"/>
        </w:rPr>
        <w:t xml:space="preserve"> entonces </w:t>
      </w:r>
      <w:r w:rsidRPr="0076078C">
        <w:rPr>
          <w:rFonts w:ascii="Palatino Linotype" w:eastAsia="Times New Roman" w:hAnsi="Palatino Linotype" w:cs="Arial"/>
          <w:b/>
          <w:color w:val="000000" w:themeColor="text1"/>
        </w:rPr>
        <w:t>SOLICITANTE</w:t>
      </w:r>
      <w:r w:rsidRPr="0076078C">
        <w:rPr>
          <w:rFonts w:ascii="Palatino Linotype" w:eastAsia="Times New Roman" w:hAnsi="Palatino Linotype" w:cs="Arial"/>
          <w:color w:val="000000" w:themeColor="text1"/>
        </w:rPr>
        <w:t xml:space="preserve"> señaló como modalidad de entrega de la información</w:t>
      </w:r>
      <w:r w:rsidR="008A1BDA" w:rsidRPr="0076078C">
        <w:rPr>
          <w:rFonts w:ascii="Palatino Linotype" w:eastAsia="Times New Roman" w:hAnsi="Palatino Linotype" w:cs="Arial"/>
          <w:color w:val="000000" w:themeColor="text1"/>
        </w:rPr>
        <w:t xml:space="preserve">, para </w:t>
      </w:r>
      <w:r w:rsidR="005D6AB6" w:rsidRPr="0076078C">
        <w:rPr>
          <w:rFonts w:ascii="Palatino Linotype" w:eastAsia="Times New Roman" w:hAnsi="Palatino Linotype" w:cs="Arial"/>
          <w:color w:val="000000" w:themeColor="text1"/>
        </w:rPr>
        <w:t>ambas</w:t>
      </w:r>
      <w:r w:rsidR="008A1BDA" w:rsidRPr="0076078C">
        <w:rPr>
          <w:rFonts w:ascii="Palatino Linotype" w:eastAsia="Times New Roman" w:hAnsi="Palatino Linotype" w:cs="Arial"/>
          <w:color w:val="000000" w:themeColor="text1"/>
        </w:rPr>
        <w:t xml:space="preserve"> solicitudes</w:t>
      </w:r>
      <w:r w:rsidRPr="0076078C">
        <w:rPr>
          <w:rFonts w:ascii="Palatino Linotype" w:eastAsia="Times New Roman" w:hAnsi="Palatino Linotype" w:cs="Arial"/>
          <w:b/>
          <w:color w:val="000000" w:themeColor="text1"/>
        </w:rPr>
        <w:t xml:space="preserve">: </w:t>
      </w:r>
      <w:r w:rsidRPr="0076078C">
        <w:rPr>
          <w:rFonts w:ascii="Palatino Linotype" w:eastAsia="Times New Roman" w:hAnsi="Palatino Linotype" w:cs="Arial"/>
          <w:b/>
          <w:i/>
          <w:iCs/>
          <w:color w:val="000000" w:themeColor="text1"/>
        </w:rPr>
        <w:t>A través del SAIMEX</w:t>
      </w:r>
      <w:r w:rsidRPr="0076078C">
        <w:rPr>
          <w:rFonts w:ascii="Palatino Linotype" w:eastAsia="Calibri" w:hAnsi="Palatino Linotype" w:cs="Arial"/>
          <w:b/>
          <w:bCs/>
          <w:i/>
          <w:color w:val="000000" w:themeColor="text1"/>
        </w:rPr>
        <w:t>.</w:t>
      </w:r>
    </w:p>
    <w:p w14:paraId="35BA18A9" w14:textId="77777777" w:rsidR="0039142B" w:rsidRPr="0076078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C535D01" w14:textId="25F5A318" w:rsidR="005D6AB6" w:rsidRPr="0076078C" w:rsidRDefault="005D6AB6" w:rsidP="000617C3">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76078C">
        <w:rPr>
          <w:rFonts w:ascii="Palatino Linotype" w:hAnsi="Palatino Linotype"/>
          <w:color w:val="000000" w:themeColor="text1"/>
          <w:szCs w:val="22"/>
        </w:rPr>
        <w:t>E</w:t>
      </w:r>
      <w:r w:rsidR="001A7E3E" w:rsidRPr="0076078C">
        <w:rPr>
          <w:rFonts w:ascii="Palatino Linotype" w:hAnsi="Palatino Linotype"/>
          <w:color w:val="000000" w:themeColor="text1"/>
          <w:szCs w:val="22"/>
        </w:rPr>
        <w:t xml:space="preserve">l </w:t>
      </w:r>
      <w:r w:rsidR="000617C3" w:rsidRPr="0076078C">
        <w:rPr>
          <w:rFonts w:ascii="Palatino Linotype" w:hAnsi="Palatino Linotype"/>
          <w:b/>
          <w:color w:val="000000" w:themeColor="text1"/>
          <w:szCs w:val="22"/>
        </w:rPr>
        <w:t>SUJETO OBLIGADO</w:t>
      </w:r>
      <w:r w:rsidR="000617C3" w:rsidRPr="0076078C">
        <w:rPr>
          <w:rFonts w:ascii="Palatino Linotype" w:hAnsi="Palatino Linotype"/>
          <w:color w:val="000000" w:themeColor="text1"/>
          <w:szCs w:val="22"/>
        </w:rPr>
        <w:t xml:space="preserve"> no respondió a ninguna de las solicitudes de información.</w:t>
      </w:r>
    </w:p>
    <w:p w14:paraId="48E3832A" w14:textId="77777777" w:rsidR="000617C3" w:rsidRPr="0076078C" w:rsidRDefault="000617C3" w:rsidP="000617C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2105972" w14:textId="13360343" w:rsidR="002D063B" w:rsidRPr="0076078C" w:rsidRDefault="000617C3" w:rsidP="00A4396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6078C">
        <w:rPr>
          <w:rFonts w:ascii="Palatino Linotype" w:eastAsia="Times New Roman" w:hAnsi="Palatino Linotype" w:cs="Arial"/>
          <w:color w:val="000000" w:themeColor="text1"/>
        </w:rPr>
        <w:t>Deriva de la falta de respuestas, el</w:t>
      </w:r>
      <w:r w:rsidR="002D063B" w:rsidRPr="0076078C">
        <w:rPr>
          <w:rFonts w:ascii="Palatino Linotype" w:eastAsia="Times New Roman" w:hAnsi="Palatino Linotype" w:cs="Arial"/>
          <w:color w:val="000000" w:themeColor="text1"/>
        </w:rPr>
        <w:t xml:space="preserve"> </w:t>
      </w:r>
      <w:r w:rsidRPr="0076078C">
        <w:rPr>
          <w:rFonts w:ascii="Palatino Linotype" w:eastAsia="Times New Roman" w:hAnsi="Palatino Linotype" w:cs="Arial"/>
          <w:color w:val="000000" w:themeColor="text1"/>
        </w:rPr>
        <w:t>doce (12) de octubre</w:t>
      </w:r>
      <w:r w:rsidR="00234CBE" w:rsidRPr="0076078C">
        <w:rPr>
          <w:rFonts w:ascii="Palatino Linotype" w:eastAsia="Times New Roman" w:hAnsi="Palatino Linotype" w:cs="Arial"/>
          <w:color w:val="000000" w:themeColor="text1"/>
        </w:rPr>
        <w:t xml:space="preserve"> de dos mil veintidós</w:t>
      </w:r>
      <w:r w:rsidR="002D063B" w:rsidRPr="0076078C">
        <w:rPr>
          <w:rFonts w:ascii="Palatino Linotype" w:eastAsia="Times New Roman" w:hAnsi="Palatino Linotype" w:cs="Arial"/>
          <w:color w:val="000000" w:themeColor="text1"/>
        </w:rPr>
        <w:t xml:space="preserve">, </w:t>
      </w:r>
      <w:r w:rsidR="008C4EF5" w:rsidRPr="0076078C">
        <w:rPr>
          <w:rFonts w:ascii="Palatino Linotype" w:eastAsia="Times New Roman" w:hAnsi="Palatino Linotype" w:cs="Arial"/>
          <w:color w:val="000000" w:themeColor="text1"/>
        </w:rPr>
        <w:t>el</w:t>
      </w:r>
      <w:r w:rsidR="002D063B" w:rsidRPr="0076078C">
        <w:rPr>
          <w:rFonts w:ascii="Palatino Linotype" w:eastAsia="Times New Roman" w:hAnsi="Palatino Linotype" w:cs="Arial"/>
          <w:color w:val="000000" w:themeColor="text1"/>
        </w:rPr>
        <w:t xml:space="preserve"> particular impugnó la</w:t>
      </w:r>
      <w:r w:rsidR="006868AC"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 respuesta</w:t>
      </w:r>
      <w:r w:rsidR="006868AC"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 del </w:t>
      </w:r>
      <w:r w:rsidR="002D063B" w:rsidRPr="0076078C">
        <w:rPr>
          <w:rFonts w:ascii="Palatino Linotype" w:eastAsia="Times New Roman" w:hAnsi="Palatino Linotype" w:cs="Arial"/>
          <w:b/>
          <w:bCs/>
          <w:color w:val="000000" w:themeColor="text1"/>
        </w:rPr>
        <w:t>SUJETO OBLIGADO</w:t>
      </w:r>
      <w:r w:rsidR="002D063B" w:rsidRPr="0076078C">
        <w:rPr>
          <w:rFonts w:ascii="Palatino Linotype" w:eastAsia="Times New Roman" w:hAnsi="Palatino Linotype" w:cs="Arial"/>
          <w:color w:val="000000" w:themeColor="text1"/>
        </w:rPr>
        <w:t xml:space="preserve"> mediante </w:t>
      </w:r>
      <w:r w:rsidR="006868AC" w:rsidRPr="0076078C">
        <w:rPr>
          <w:rFonts w:ascii="Palatino Linotype" w:eastAsia="Times New Roman" w:hAnsi="Palatino Linotype" w:cs="Arial"/>
          <w:color w:val="000000" w:themeColor="text1"/>
        </w:rPr>
        <w:t>los</w:t>
      </w:r>
      <w:r w:rsidR="002D063B" w:rsidRPr="0076078C">
        <w:rPr>
          <w:rFonts w:ascii="Palatino Linotype" w:eastAsia="Times New Roman" w:hAnsi="Palatino Linotype" w:cs="Arial"/>
          <w:color w:val="000000" w:themeColor="text1"/>
        </w:rPr>
        <w:t xml:space="preserve"> recurso</w:t>
      </w:r>
      <w:r w:rsidR="006868AC"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 de revisión </w:t>
      </w:r>
      <w:r w:rsidRPr="0076078C">
        <w:rPr>
          <w:rFonts w:ascii="Palatino Linotype" w:eastAsia="Calibri" w:hAnsi="Palatino Linotype" w:cs="Arial"/>
          <w:b/>
          <w:color w:val="000000" w:themeColor="text1"/>
        </w:rPr>
        <w:t>15558/INFOEM/IP/RR/2022</w:t>
      </w:r>
      <w:r w:rsidR="00403ADA" w:rsidRPr="0076078C">
        <w:rPr>
          <w:rFonts w:ascii="Palatino Linotype" w:eastAsia="Calibri" w:hAnsi="Palatino Linotype" w:cs="Arial"/>
          <w:b/>
          <w:color w:val="000000" w:themeColor="text1"/>
        </w:rPr>
        <w:t>,</w:t>
      </w:r>
      <w:r w:rsidR="006868AC" w:rsidRPr="0076078C">
        <w:rPr>
          <w:rFonts w:ascii="Palatino Linotype" w:eastAsia="Calibri" w:hAnsi="Palatino Linotype" w:cs="Arial"/>
          <w:color w:val="000000" w:themeColor="text1"/>
        </w:rPr>
        <w:t xml:space="preserve"> </w:t>
      </w:r>
      <w:r w:rsidR="00403ADA" w:rsidRPr="0076078C">
        <w:rPr>
          <w:rFonts w:ascii="Palatino Linotype" w:eastAsia="Calibri" w:hAnsi="Palatino Linotype" w:cs="Arial"/>
          <w:color w:val="000000" w:themeColor="text1"/>
        </w:rPr>
        <w:t xml:space="preserve">y </w:t>
      </w:r>
      <w:r w:rsidRPr="0076078C">
        <w:rPr>
          <w:rFonts w:ascii="Palatino Linotype" w:eastAsia="Calibri" w:hAnsi="Palatino Linotype" w:cs="Arial"/>
          <w:b/>
          <w:color w:val="000000" w:themeColor="text1"/>
        </w:rPr>
        <w:t>15559/INFOEM/IP/RR/2022</w:t>
      </w:r>
      <w:r w:rsidR="002D063B" w:rsidRPr="0076078C">
        <w:rPr>
          <w:rFonts w:ascii="Palatino Linotype" w:eastAsia="Calibri" w:hAnsi="Palatino Linotype" w:cs="Arial"/>
          <w:bCs/>
          <w:color w:val="000000" w:themeColor="text1"/>
        </w:rPr>
        <w:t>;</w:t>
      </w:r>
      <w:r w:rsidR="006868AC" w:rsidRPr="0076078C">
        <w:rPr>
          <w:rFonts w:ascii="Palatino Linotype" w:eastAsia="Times New Roman" w:hAnsi="Palatino Linotype" w:cs="Arial"/>
          <w:color w:val="000000" w:themeColor="text1"/>
        </w:rPr>
        <w:t xml:space="preserve"> impugnaciones</w:t>
      </w:r>
      <w:r w:rsidR="002D063B" w:rsidRPr="0076078C">
        <w:rPr>
          <w:rFonts w:ascii="Palatino Linotype" w:eastAsia="Times New Roman" w:hAnsi="Palatino Linotype" w:cs="Arial"/>
          <w:color w:val="000000" w:themeColor="text1"/>
        </w:rPr>
        <w:t xml:space="preserve"> en la</w:t>
      </w:r>
      <w:r w:rsidR="006868AC"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 que refirió</w:t>
      </w:r>
      <w:r w:rsidR="00AC079A" w:rsidRPr="0076078C">
        <w:rPr>
          <w:rFonts w:ascii="Palatino Linotype" w:eastAsia="Times New Roman" w:hAnsi="Palatino Linotype" w:cs="Arial"/>
          <w:color w:val="000000" w:themeColor="text1"/>
        </w:rPr>
        <w:t xml:space="preserve"> </w:t>
      </w:r>
      <w:r w:rsidR="002D063B" w:rsidRPr="0076078C">
        <w:rPr>
          <w:rFonts w:ascii="Palatino Linotype" w:eastAsia="Times New Roman" w:hAnsi="Palatino Linotype" w:cs="Arial"/>
          <w:color w:val="000000" w:themeColor="text1"/>
        </w:rPr>
        <w:t>lo siguiente:</w:t>
      </w:r>
    </w:p>
    <w:p w14:paraId="1ABB4AF5" w14:textId="77777777" w:rsidR="00AE1659" w:rsidRPr="0076078C"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rPr>
      </w:pPr>
    </w:p>
    <w:p w14:paraId="200CDC8C" w14:textId="6C204582"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 xml:space="preserve">Recurso de revisión </w:t>
      </w:r>
      <w:r w:rsidR="000617C3" w:rsidRPr="0076078C">
        <w:rPr>
          <w:rFonts w:ascii="Palatino Linotype" w:eastAsia="Calibri" w:hAnsi="Palatino Linotype" w:cs="Arial"/>
          <w:b/>
          <w:color w:val="000000" w:themeColor="text1"/>
          <w:sz w:val="22"/>
        </w:rPr>
        <w:t>15558/INFOEM/IP/RR/2022</w:t>
      </w:r>
      <w:r w:rsidRPr="0076078C">
        <w:rPr>
          <w:rFonts w:ascii="Palatino Linotype" w:eastAsia="Calibri" w:hAnsi="Palatino Linotype" w:cs="Arial"/>
          <w:b/>
          <w:color w:val="000000" w:themeColor="text1"/>
          <w:sz w:val="22"/>
        </w:rPr>
        <w:t>:</w:t>
      </w:r>
    </w:p>
    <w:p w14:paraId="01F4447F" w14:textId="1CDBFD4B" w:rsidR="00234CBE" w:rsidRPr="0076078C" w:rsidRDefault="00234CBE" w:rsidP="002660B9">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Acto impugnado:</w:t>
      </w:r>
    </w:p>
    <w:p w14:paraId="3E90EB55" w14:textId="56B32198" w:rsidR="00234CBE" w:rsidRPr="0076078C" w:rsidRDefault="00234CBE"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r w:rsidRPr="0076078C">
        <w:rPr>
          <w:rFonts w:ascii="Palatino Linotype" w:eastAsia="Calibri" w:hAnsi="Palatino Linotype" w:cs="Arial"/>
          <w:i/>
          <w:color w:val="000000" w:themeColor="text1"/>
          <w:sz w:val="22"/>
        </w:rPr>
        <w:t>“</w:t>
      </w:r>
      <w:r w:rsidR="000617C3" w:rsidRPr="0076078C">
        <w:rPr>
          <w:rFonts w:ascii="Palatino Linotype" w:eastAsia="Calibri" w:hAnsi="Palatino Linotype" w:cs="Arial"/>
          <w:i/>
          <w:color w:val="000000" w:themeColor="text1"/>
          <w:sz w:val="22"/>
        </w:rPr>
        <w:t>Falta de respuesta</w:t>
      </w:r>
      <w:r w:rsidRPr="0076078C">
        <w:rPr>
          <w:rFonts w:ascii="Palatino Linotype" w:eastAsia="Calibri" w:hAnsi="Palatino Linotype" w:cs="Arial"/>
          <w:i/>
          <w:color w:val="000000" w:themeColor="text1"/>
          <w:sz w:val="22"/>
        </w:rPr>
        <w:t>”</w:t>
      </w:r>
      <w:r w:rsidRPr="0076078C">
        <w:rPr>
          <w:rFonts w:ascii="Palatino Linotype" w:eastAsia="Calibri" w:hAnsi="Palatino Linotype" w:cs="Arial"/>
          <w:color w:val="000000" w:themeColor="text1"/>
          <w:sz w:val="22"/>
        </w:rPr>
        <w:t xml:space="preserve"> (Sic)</w:t>
      </w:r>
    </w:p>
    <w:p w14:paraId="58A0E17C" w14:textId="77777777" w:rsidR="00234CBE" w:rsidRPr="0076078C" w:rsidRDefault="00234CBE"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p>
    <w:p w14:paraId="2EF7486F" w14:textId="13F6CC4A" w:rsidR="00234CBE" w:rsidRPr="0076078C" w:rsidRDefault="00234CBE" w:rsidP="002660B9">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Razones o motivos de la inconformidad:</w:t>
      </w:r>
    </w:p>
    <w:p w14:paraId="150CE9E4" w14:textId="4FC932A7" w:rsidR="00234CBE" w:rsidRPr="0076078C" w:rsidRDefault="00234CBE"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r w:rsidRPr="0076078C">
        <w:rPr>
          <w:rFonts w:ascii="Palatino Linotype" w:eastAsia="Calibri" w:hAnsi="Palatino Linotype" w:cs="Arial"/>
          <w:i/>
          <w:color w:val="000000" w:themeColor="text1"/>
          <w:sz w:val="22"/>
        </w:rPr>
        <w:t>“</w:t>
      </w:r>
      <w:r w:rsidR="000617C3" w:rsidRPr="0076078C">
        <w:rPr>
          <w:rFonts w:ascii="Palatino Linotype" w:eastAsia="Calibri" w:hAnsi="Palatino Linotype" w:cs="Arial"/>
          <w:i/>
          <w:color w:val="000000" w:themeColor="text1"/>
          <w:sz w:val="22"/>
        </w:rPr>
        <w:t>Falta de respuesta</w:t>
      </w:r>
      <w:r w:rsidRPr="0076078C">
        <w:rPr>
          <w:rFonts w:ascii="Palatino Linotype" w:eastAsia="Calibri" w:hAnsi="Palatino Linotype" w:cs="Arial"/>
          <w:i/>
          <w:color w:val="000000" w:themeColor="text1"/>
          <w:sz w:val="22"/>
        </w:rPr>
        <w:t>”</w:t>
      </w:r>
      <w:r w:rsidRPr="0076078C">
        <w:rPr>
          <w:rFonts w:ascii="Palatino Linotype" w:eastAsia="Calibri" w:hAnsi="Palatino Linotype" w:cs="Arial"/>
          <w:color w:val="000000" w:themeColor="text1"/>
          <w:sz w:val="22"/>
        </w:rPr>
        <w:t xml:space="preserve"> (Sic)</w:t>
      </w:r>
    </w:p>
    <w:p w14:paraId="37640D6A" w14:textId="77777777"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p>
    <w:p w14:paraId="4637ED67" w14:textId="255EA53F"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 xml:space="preserve">Recurso de revisión </w:t>
      </w:r>
      <w:r w:rsidR="000617C3" w:rsidRPr="0076078C">
        <w:rPr>
          <w:rFonts w:ascii="Palatino Linotype" w:eastAsia="Calibri" w:hAnsi="Palatino Linotype" w:cs="Arial"/>
          <w:b/>
          <w:color w:val="000000" w:themeColor="text1"/>
          <w:sz w:val="22"/>
        </w:rPr>
        <w:t>15559/INFOEM/IP/RR/2022</w:t>
      </w:r>
      <w:r w:rsidRPr="0076078C">
        <w:rPr>
          <w:rFonts w:ascii="Palatino Linotype" w:eastAsia="Calibri" w:hAnsi="Palatino Linotype" w:cs="Arial"/>
          <w:b/>
          <w:color w:val="000000" w:themeColor="text1"/>
          <w:sz w:val="22"/>
        </w:rPr>
        <w:t>:</w:t>
      </w:r>
    </w:p>
    <w:p w14:paraId="6A9B5478" w14:textId="77777777"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Acto impugnado:</w:t>
      </w:r>
    </w:p>
    <w:p w14:paraId="64046771" w14:textId="0F089178"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r w:rsidRPr="0076078C">
        <w:rPr>
          <w:rFonts w:ascii="Palatino Linotype" w:eastAsia="Calibri" w:hAnsi="Palatino Linotype" w:cs="Arial"/>
          <w:i/>
          <w:color w:val="000000" w:themeColor="text1"/>
          <w:sz w:val="22"/>
        </w:rPr>
        <w:t>“</w:t>
      </w:r>
      <w:r w:rsidR="000617C3" w:rsidRPr="0076078C">
        <w:rPr>
          <w:rFonts w:ascii="Palatino Linotype" w:eastAsia="Calibri" w:hAnsi="Palatino Linotype" w:cs="Arial"/>
          <w:i/>
          <w:color w:val="000000" w:themeColor="text1"/>
          <w:sz w:val="22"/>
        </w:rPr>
        <w:t>Falta de respuesta</w:t>
      </w:r>
      <w:r w:rsidRPr="0076078C">
        <w:rPr>
          <w:rFonts w:ascii="Palatino Linotype" w:eastAsia="Calibri" w:hAnsi="Palatino Linotype" w:cs="Arial"/>
          <w:i/>
          <w:color w:val="000000" w:themeColor="text1"/>
          <w:sz w:val="22"/>
        </w:rPr>
        <w:t>”</w:t>
      </w:r>
      <w:r w:rsidRPr="0076078C">
        <w:rPr>
          <w:rFonts w:ascii="Palatino Linotype" w:eastAsia="Calibri" w:hAnsi="Palatino Linotype" w:cs="Arial"/>
          <w:color w:val="000000" w:themeColor="text1"/>
          <w:sz w:val="22"/>
        </w:rPr>
        <w:t xml:space="preserve"> (Sic)</w:t>
      </w:r>
    </w:p>
    <w:p w14:paraId="180150D1" w14:textId="77777777"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p>
    <w:p w14:paraId="05861196" w14:textId="77777777"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Razones o motivos de la inconformidad:</w:t>
      </w:r>
    </w:p>
    <w:p w14:paraId="035D48B1" w14:textId="5523971F" w:rsidR="002660B9" w:rsidRPr="0076078C" w:rsidRDefault="002660B9" w:rsidP="002660B9">
      <w:pPr>
        <w:pStyle w:val="Prrafodelista"/>
        <w:tabs>
          <w:tab w:val="left" w:pos="426"/>
        </w:tabs>
        <w:spacing w:line="276" w:lineRule="auto"/>
        <w:ind w:left="567" w:right="567"/>
        <w:jc w:val="both"/>
        <w:rPr>
          <w:rFonts w:ascii="Palatino Linotype" w:eastAsia="Calibri" w:hAnsi="Palatino Linotype" w:cs="Arial"/>
          <w:color w:val="000000" w:themeColor="text1"/>
          <w:sz w:val="22"/>
        </w:rPr>
      </w:pPr>
      <w:r w:rsidRPr="0076078C">
        <w:rPr>
          <w:rFonts w:ascii="Palatino Linotype" w:eastAsia="Calibri" w:hAnsi="Palatino Linotype" w:cs="Arial"/>
          <w:i/>
          <w:color w:val="000000" w:themeColor="text1"/>
          <w:sz w:val="22"/>
        </w:rPr>
        <w:t>“</w:t>
      </w:r>
      <w:r w:rsidR="000617C3" w:rsidRPr="0076078C">
        <w:rPr>
          <w:rFonts w:ascii="Palatino Linotype" w:eastAsia="Calibri" w:hAnsi="Palatino Linotype" w:cs="Arial"/>
          <w:i/>
          <w:color w:val="000000" w:themeColor="text1"/>
          <w:sz w:val="22"/>
        </w:rPr>
        <w:t>Falta de respuesta</w:t>
      </w:r>
      <w:r w:rsidRPr="0076078C">
        <w:rPr>
          <w:rFonts w:ascii="Palatino Linotype" w:eastAsia="Calibri" w:hAnsi="Palatino Linotype" w:cs="Arial"/>
          <w:i/>
          <w:color w:val="000000" w:themeColor="text1"/>
          <w:sz w:val="22"/>
        </w:rPr>
        <w:t>”</w:t>
      </w:r>
      <w:r w:rsidRPr="0076078C">
        <w:rPr>
          <w:rFonts w:ascii="Palatino Linotype" w:eastAsia="Calibri" w:hAnsi="Palatino Linotype" w:cs="Arial"/>
          <w:color w:val="000000" w:themeColor="text1"/>
          <w:sz w:val="22"/>
        </w:rPr>
        <w:t xml:space="preserve"> (Sic)</w:t>
      </w:r>
    </w:p>
    <w:p w14:paraId="6D1A3475" w14:textId="77777777" w:rsidR="00A4396D" w:rsidRPr="0076078C" w:rsidRDefault="00A4396D" w:rsidP="00AE1659">
      <w:pPr>
        <w:pStyle w:val="Prrafodelista"/>
        <w:tabs>
          <w:tab w:val="left" w:pos="426"/>
        </w:tabs>
        <w:spacing w:line="360" w:lineRule="auto"/>
        <w:ind w:left="0"/>
        <w:jc w:val="both"/>
        <w:rPr>
          <w:rFonts w:ascii="Palatino Linotype" w:eastAsia="Calibri" w:hAnsi="Palatino Linotype" w:cs="Arial"/>
          <w:color w:val="000000" w:themeColor="text1"/>
        </w:rPr>
      </w:pPr>
    </w:p>
    <w:p w14:paraId="16162AC7" w14:textId="20554CDA" w:rsidR="002D063B" w:rsidRPr="0076078C"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e </w:t>
      </w:r>
      <w:r w:rsidR="007F37A7" w:rsidRPr="0076078C">
        <w:rPr>
          <w:rFonts w:ascii="Palatino Linotype" w:eastAsia="Times New Roman" w:hAnsi="Palatino Linotype" w:cs="Arial"/>
          <w:color w:val="000000" w:themeColor="text1"/>
        </w:rPr>
        <w:t xml:space="preserve">registraron </w:t>
      </w:r>
      <w:r w:rsidR="002D063B" w:rsidRPr="0076078C">
        <w:rPr>
          <w:rFonts w:ascii="Palatino Linotype" w:eastAsia="Times New Roman" w:hAnsi="Palatino Linotype" w:cs="Arial"/>
          <w:color w:val="000000" w:themeColor="text1"/>
        </w:rPr>
        <w:t>l</w:t>
      </w:r>
      <w:r w:rsidR="007F37A7" w:rsidRPr="0076078C">
        <w:rPr>
          <w:rFonts w:ascii="Palatino Linotype" w:eastAsia="Times New Roman" w:hAnsi="Palatino Linotype" w:cs="Arial"/>
          <w:color w:val="000000" w:themeColor="text1"/>
        </w:rPr>
        <w:t>os</w:t>
      </w:r>
      <w:r w:rsidR="002D063B" w:rsidRPr="0076078C">
        <w:rPr>
          <w:rFonts w:ascii="Palatino Linotype" w:eastAsia="Times New Roman" w:hAnsi="Palatino Linotype" w:cs="Arial"/>
          <w:color w:val="000000" w:themeColor="text1"/>
        </w:rPr>
        <w:t xml:space="preserve"> recurso</w:t>
      </w:r>
      <w:r w:rsidR="007F37A7"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 de revisión bajo </w:t>
      </w:r>
      <w:r w:rsidR="007F37A7" w:rsidRPr="0076078C">
        <w:rPr>
          <w:rFonts w:ascii="Palatino Linotype" w:eastAsia="Times New Roman" w:hAnsi="Palatino Linotype" w:cs="Arial"/>
          <w:color w:val="000000" w:themeColor="text1"/>
        </w:rPr>
        <w:t>los</w:t>
      </w:r>
      <w:r w:rsidR="002D063B" w:rsidRPr="0076078C">
        <w:rPr>
          <w:rFonts w:ascii="Palatino Linotype" w:eastAsia="Times New Roman" w:hAnsi="Palatino Linotype" w:cs="Arial"/>
          <w:color w:val="000000" w:themeColor="text1"/>
        </w:rPr>
        <w:t xml:space="preserve"> número</w:t>
      </w:r>
      <w:r w:rsidR="007F37A7" w:rsidRPr="0076078C">
        <w:rPr>
          <w:rFonts w:ascii="Palatino Linotype" w:eastAsia="Times New Roman" w:hAnsi="Palatino Linotype" w:cs="Arial"/>
          <w:color w:val="000000" w:themeColor="text1"/>
        </w:rPr>
        <w:t>s</w:t>
      </w:r>
      <w:r w:rsidR="002D063B" w:rsidRPr="0076078C">
        <w:rPr>
          <w:rFonts w:ascii="Palatino Linotype" w:eastAsia="Times New Roman" w:hAnsi="Palatino Linotype" w:cs="Arial"/>
          <w:color w:val="000000" w:themeColor="text1"/>
        </w:rPr>
        <w:t xml:space="preserve"> de expediente </w:t>
      </w:r>
      <w:r w:rsidR="002D063B" w:rsidRPr="0076078C">
        <w:rPr>
          <w:rFonts w:ascii="Palatino Linotype" w:hAnsi="Palatino Linotype" w:cs="Arial"/>
          <w:bCs/>
          <w:color w:val="000000" w:themeColor="text1"/>
        </w:rPr>
        <w:t xml:space="preserve">al rubro indicado; asimismo, con fundamento en lo dispuesto por el </w:t>
      </w:r>
      <w:r w:rsidR="002D063B" w:rsidRPr="0076078C">
        <w:rPr>
          <w:rFonts w:ascii="Palatino Linotype" w:eastAsia="Calibri" w:hAnsi="Palatino Linotype" w:cs="Arial"/>
          <w:bCs/>
          <w:color w:val="000000" w:themeColor="text1"/>
        </w:rPr>
        <w:t xml:space="preserve">artículo 185, fracción I, de la Ley de Transparencia y Acceso a la Información Pública del Estado de México </w:t>
      </w:r>
      <w:r w:rsidR="002D063B" w:rsidRPr="0076078C">
        <w:rPr>
          <w:rFonts w:ascii="Palatino Linotype" w:eastAsia="Calibri" w:hAnsi="Palatino Linotype" w:cs="Arial"/>
          <w:bCs/>
          <w:color w:val="000000" w:themeColor="text1"/>
        </w:rPr>
        <w:lastRenderedPageBreak/>
        <w:t xml:space="preserve">y Municipios, </w:t>
      </w:r>
      <w:r w:rsidR="00403ADA" w:rsidRPr="0076078C">
        <w:rPr>
          <w:rFonts w:ascii="Palatino Linotype" w:eastAsia="Times New Roman" w:hAnsi="Palatino Linotype" w:cs="Arial"/>
          <w:bCs/>
          <w:color w:val="000000" w:themeColor="text1"/>
        </w:rPr>
        <w:t>se turnó a l</w:t>
      </w:r>
      <w:r w:rsidR="00234CBE" w:rsidRPr="0076078C">
        <w:rPr>
          <w:rFonts w:ascii="Palatino Linotype" w:eastAsia="Times New Roman" w:hAnsi="Palatino Linotype" w:cs="Arial"/>
          <w:bCs/>
          <w:color w:val="000000" w:themeColor="text1"/>
        </w:rPr>
        <w:t>a</w:t>
      </w:r>
      <w:r w:rsidR="007F37A7" w:rsidRPr="0076078C">
        <w:rPr>
          <w:rFonts w:ascii="Palatino Linotype" w:eastAsia="Times New Roman" w:hAnsi="Palatino Linotype" w:cs="Arial"/>
          <w:bCs/>
          <w:color w:val="000000" w:themeColor="text1"/>
        </w:rPr>
        <w:t>s</w:t>
      </w:r>
      <w:r w:rsidR="002D063B" w:rsidRPr="0076078C">
        <w:rPr>
          <w:rFonts w:ascii="Palatino Linotype" w:eastAsia="Times New Roman" w:hAnsi="Palatino Linotype" w:cs="Arial"/>
          <w:bCs/>
          <w:color w:val="000000" w:themeColor="text1"/>
        </w:rPr>
        <w:t xml:space="preserve"> </w:t>
      </w:r>
      <w:r w:rsidR="002D063B" w:rsidRPr="0076078C">
        <w:rPr>
          <w:rFonts w:ascii="Palatino Linotype" w:eastAsia="Times New Roman" w:hAnsi="Palatino Linotype" w:cs="Arial"/>
          <w:b/>
          <w:color w:val="000000" w:themeColor="text1"/>
        </w:rPr>
        <w:t>Comisionad</w:t>
      </w:r>
      <w:r w:rsidR="00234CBE" w:rsidRPr="0076078C">
        <w:rPr>
          <w:rFonts w:ascii="Palatino Linotype" w:eastAsia="Times New Roman" w:hAnsi="Palatino Linotype" w:cs="Arial"/>
          <w:b/>
          <w:color w:val="000000" w:themeColor="text1"/>
        </w:rPr>
        <w:t>a</w:t>
      </w:r>
      <w:r w:rsidR="007F37A7" w:rsidRPr="0076078C">
        <w:rPr>
          <w:rFonts w:ascii="Palatino Linotype" w:eastAsia="Times New Roman" w:hAnsi="Palatino Linotype" w:cs="Arial"/>
          <w:b/>
          <w:color w:val="000000" w:themeColor="text1"/>
        </w:rPr>
        <w:t>s</w:t>
      </w:r>
      <w:r w:rsidR="002D063B" w:rsidRPr="0076078C">
        <w:rPr>
          <w:rFonts w:ascii="Palatino Linotype" w:eastAsia="Times New Roman" w:hAnsi="Palatino Linotype" w:cs="Arial"/>
          <w:b/>
          <w:color w:val="000000" w:themeColor="text1"/>
        </w:rPr>
        <w:t xml:space="preserve"> María del Rosario Mejía Ayala</w:t>
      </w:r>
      <w:r w:rsidR="00234CBE" w:rsidRPr="0076078C">
        <w:rPr>
          <w:rFonts w:ascii="Palatino Linotype" w:eastAsia="Times New Roman" w:hAnsi="Palatino Linotype" w:cs="Arial"/>
          <w:b/>
          <w:color w:val="000000" w:themeColor="text1"/>
        </w:rPr>
        <w:t xml:space="preserve"> </w:t>
      </w:r>
      <w:r w:rsidR="00234CBE" w:rsidRPr="0076078C">
        <w:rPr>
          <w:rFonts w:ascii="Palatino Linotype" w:eastAsia="Times New Roman" w:hAnsi="Palatino Linotype" w:cs="Arial"/>
          <w:color w:val="000000" w:themeColor="text1"/>
        </w:rPr>
        <w:t>y</w:t>
      </w:r>
      <w:r w:rsidR="007F37A7" w:rsidRPr="0076078C">
        <w:rPr>
          <w:rFonts w:ascii="Palatino Linotype" w:eastAsia="Times New Roman" w:hAnsi="Palatino Linotype" w:cs="Arial"/>
          <w:color w:val="000000" w:themeColor="text1"/>
        </w:rPr>
        <w:t xml:space="preserve"> </w:t>
      </w:r>
      <w:r w:rsidR="007F37A7" w:rsidRPr="0076078C">
        <w:rPr>
          <w:rFonts w:ascii="Palatino Linotype" w:eastAsia="Times New Roman" w:hAnsi="Palatino Linotype" w:cs="Arial"/>
          <w:b/>
          <w:color w:val="000000" w:themeColor="text1"/>
        </w:rPr>
        <w:t>Guadalupe Ramírez Peña</w:t>
      </w:r>
      <w:r w:rsidR="00234CBE" w:rsidRPr="0076078C">
        <w:rPr>
          <w:rFonts w:ascii="Palatino Linotype" w:eastAsia="Times New Roman" w:hAnsi="Palatino Linotype" w:cs="Arial"/>
          <w:b/>
          <w:color w:val="000000" w:themeColor="text1"/>
        </w:rPr>
        <w:t xml:space="preserve"> </w:t>
      </w:r>
      <w:r w:rsidR="007F37A7" w:rsidRPr="0076078C">
        <w:rPr>
          <w:rFonts w:ascii="Palatino Linotype" w:eastAsia="Times New Roman" w:hAnsi="Palatino Linotype" w:cs="Arial"/>
          <w:color w:val="000000" w:themeColor="text1"/>
        </w:rPr>
        <w:t>respectivamente</w:t>
      </w:r>
      <w:r w:rsidR="002D063B" w:rsidRPr="0076078C">
        <w:rPr>
          <w:rFonts w:ascii="Palatino Linotype" w:eastAsia="Times New Roman" w:hAnsi="Palatino Linotype" w:cs="Arial"/>
          <w:bCs/>
          <w:color w:val="000000" w:themeColor="text1"/>
        </w:rPr>
        <w:t>, con el objeto de su análisis.</w:t>
      </w:r>
    </w:p>
    <w:p w14:paraId="6B73D867" w14:textId="77777777" w:rsidR="002D063B" w:rsidRPr="0076078C"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rPr>
      </w:pPr>
    </w:p>
    <w:p w14:paraId="5641C587" w14:textId="7CC8397A" w:rsidR="002D063B" w:rsidRPr="0076078C"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Times New Roman" w:hAnsi="Palatino Linotype" w:cs="Arial"/>
          <w:color w:val="000000" w:themeColor="text1"/>
        </w:rPr>
        <w:t>L</w:t>
      </w:r>
      <w:r w:rsidR="00234CBE" w:rsidRPr="0076078C">
        <w:rPr>
          <w:rFonts w:ascii="Palatino Linotype" w:eastAsia="Times New Roman" w:hAnsi="Palatino Linotype" w:cs="Arial"/>
          <w:color w:val="000000" w:themeColor="text1"/>
        </w:rPr>
        <w:t>a</w:t>
      </w:r>
      <w:r w:rsidR="00403ADA" w:rsidRPr="0076078C">
        <w:rPr>
          <w:rFonts w:ascii="Palatino Linotype" w:eastAsia="Times New Roman" w:hAnsi="Palatino Linotype" w:cs="Arial"/>
          <w:color w:val="000000" w:themeColor="text1"/>
        </w:rPr>
        <w:t>s</w:t>
      </w:r>
      <w:r w:rsidRPr="0076078C">
        <w:rPr>
          <w:rFonts w:ascii="Palatino Linotype" w:eastAsia="Times New Roman" w:hAnsi="Palatino Linotype" w:cs="Arial"/>
          <w:color w:val="000000" w:themeColor="text1"/>
        </w:rPr>
        <w:t xml:space="preserve"> </w:t>
      </w:r>
      <w:r w:rsidR="00234CBE" w:rsidRPr="0076078C">
        <w:rPr>
          <w:rFonts w:ascii="Palatino Linotype" w:eastAsia="Calibri" w:hAnsi="Palatino Linotype" w:cs="Arial"/>
          <w:color w:val="000000" w:themeColor="text1"/>
        </w:rPr>
        <w:t>Comisionada</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xml:space="preserve"> Ponente</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con fundamento en lo dispuesto por el artículo 185, fracción II, de la Ley de Transparencia y Acceso a la Información Pública del Estado de México y Municipios, a través de</w:t>
      </w:r>
      <w:r w:rsidR="007F37A7" w:rsidRPr="0076078C">
        <w:rPr>
          <w:rFonts w:ascii="Palatino Linotype" w:eastAsia="Calibri" w:hAnsi="Palatino Linotype" w:cs="Arial"/>
          <w:color w:val="000000" w:themeColor="text1"/>
        </w:rPr>
        <w:t xml:space="preserve"> </w:t>
      </w:r>
      <w:r w:rsidRPr="0076078C">
        <w:rPr>
          <w:rFonts w:ascii="Palatino Linotype" w:eastAsia="Calibri" w:hAnsi="Palatino Linotype" w:cs="Arial"/>
          <w:color w:val="000000" w:themeColor="text1"/>
        </w:rPr>
        <w:t>l</w:t>
      </w:r>
      <w:r w:rsidR="007F37A7" w:rsidRPr="0076078C">
        <w:rPr>
          <w:rFonts w:ascii="Palatino Linotype" w:eastAsia="Calibri" w:hAnsi="Palatino Linotype" w:cs="Arial"/>
          <w:color w:val="000000" w:themeColor="text1"/>
        </w:rPr>
        <w:t>os</w:t>
      </w:r>
      <w:r w:rsidRPr="0076078C">
        <w:rPr>
          <w:rFonts w:ascii="Palatino Linotype" w:eastAsia="Calibri" w:hAnsi="Palatino Linotype" w:cs="Arial"/>
          <w:color w:val="000000" w:themeColor="text1"/>
        </w:rPr>
        <w:t xml:space="preserve"> acuerdo</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xml:space="preserve"> de admisión de </w:t>
      </w:r>
      <w:r w:rsidR="000617C3" w:rsidRPr="0076078C">
        <w:rPr>
          <w:rFonts w:ascii="Palatino Linotype" w:eastAsia="Calibri" w:hAnsi="Palatino Linotype" w:cs="Arial"/>
          <w:color w:val="000000" w:themeColor="text1"/>
        </w:rPr>
        <w:t>diecisiete (17) y diecinueve (19) de octubre</w:t>
      </w:r>
      <w:r w:rsidR="00234CBE" w:rsidRPr="0076078C">
        <w:rPr>
          <w:rFonts w:ascii="Palatino Linotype" w:eastAsia="Calibri" w:hAnsi="Palatino Linotype" w:cs="Arial"/>
          <w:color w:val="000000" w:themeColor="text1"/>
        </w:rPr>
        <w:t xml:space="preserve"> de dos mil veintidós</w:t>
      </w:r>
      <w:r w:rsidRPr="0076078C">
        <w:rPr>
          <w:rFonts w:ascii="Palatino Linotype" w:eastAsia="Calibri" w:hAnsi="Palatino Linotype" w:cs="Arial"/>
          <w:color w:val="000000" w:themeColor="text1"/>
        </w:rPr>
        <w:t xml:space="preserve">, </w:t>
      </w:r>
      <w:r w:rsidR="007F37A7" w:rsidRPr="0076078C">
        <w:rPr>
          <w:rFonts w:ascii="Palatino Linotype" w:eastAsia="Calibri" w:hAnsi="Palatino Linotype" w:cs="Arial"/>
          <w:color w:val="000000" w:themeColor="text1"/>
        </w:rPr>
        <w:t>pusieron</w:t>
      </w:r>
      <w:r w:rsidRPr="0076078C">
        <w:rPr>
          <w:rFonts w:ascii="Palatino Linotype" w:eastAsia="Calibri" w:hAnsi="Palatino Linotype" w:cs="Arial"/>
          <w:color w:val="000000" w:themeColor="text1"/>
        </w:rPr>
        <w:t xml:space="preserve"> a disposición de las partes </w:t>
      </w:r>
      <w:r w:rsidR="007F37A7" w:rsidRPr="0076078C">
        <w:rPr>
          <w:rFonts w:ascii="Palatino Linotype" w:eastAsia="Calibri" w:hAnsi="Palatino Linotype" w:cs="Arial"/>
          <w:color w:val="000000" w:themeColor="text1"/>
        </w:rPr>
        <w:t>los</w:t>
      </w:r>
      <w:r w:rsidRPr="0076078C">
        <w:rPr>
          <w:rFonts w:ascii="Palatino Linotype" w:eastAsia="Calibri" w:hAnsi="Palatino Linotype" w:cs="Arial"/>
          <w:color w:val="000000" w:themeColor="text1"/>
        </w:rPr>
        <w:t xml:space="preserve"> expediente</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xml:space="preserve"> electrónico</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vía SAIMEX,</w:t>
      </w:r>
      <w:r w:rsidRPr="0076078C">
        <w:rPr>
          <w:rFonts w:ascii="Palatino Linotype" w:eastAsia="Calibri" w:hAnsi="Palatino Linotype" w:cs="Arial"/>
          <w:b/>
          <w:color w:val="000000" w:themeColor="text1"/>
        </w:rPr>
        <w:t xml:space="preserve"> </w:t>
      </w:r>
      <w:r w:rsidRPr="0076078C">
        <w:rPr>
          <w:rFonts w:ascii="Palatino Linotype" w:eastAsia="Calibri" w:hAnsi="Palatino Linotype" w:cs="Arial"/>
          <w:color w:val="000000" w:themeColor="text1"/>
        </w:rPr>
        <w:t xml:space="preserve">a efecto de que en un plazo máximo de siete días manifestaran lo que a su derecho convinieran, ofrecieran pruebas y alegatos según corresponda a los casos concretos, de esta forma para que el </w:t>
      </w:r>
      <w:r w:rsidRPr="0076078C">
        <w:rPr>
          <w:rFonts w:ascii="Palatino Linotype" w:eastAsia="Calibri" w:hAnsi="Palatino Linotype" w:cs="Arial"/>
          <w:b/>
          <w:color w:val="000000" w:themeColor="text1"/>
        </w:rPr>
        <w:t>SUJETO OBLIGADO</w:t>
      </w:r>
      <w:r w:rsidRPr="0076078C">
        <w:rPr>
          <w:rFonts w:ascii="Palatino Linotype" w:eastAsia="Calibri" w:hAnsi="Palatino Linotype" w:cs="Arial"/>
          <w:color w:val="000000" w:themeColor="text1"/>
        </w:rPr>
        <w:t xml:space="preserve"> presentara </w:t>
      </w:r>
      <w:r w:rsidR="007F37A7" w:rsidRPr="0076078C">
        <w:rPr>
          <w:rFonts w:ascii="Palatino Linotype" w:eastAsia="Calibri" w:hAnsi="Palatino Linotype" w:cs="Arial"/>
          <w:color w:val="000000" w:themeColor="text1"/>
        </w:rPr>
        <w:t>los</w:t>
      </w:r>
      <w:r w:rsidRPr="0076078C">
        <w:rPr>
          <w:rFonts w:ascii="Palatino Linotype" w:eastAsia="Calibri" w:hAnsi="Palatino Linotype" w:cs="Arial"/>
          <w:color w:val="000000" w:themeColor="text1"/>
        </w:rPr>
        <w:t xml:space="preserve"> informe</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xml:space="preserve"> justificado</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 xml:space="preserve"> procedente</w:t>
      </w:r>
      <w:r w:rsidR="007F37A7" w:rsidRPr="0076078C">
        <w:rPr>
          <w:rFonts w:ascii="Palatino Linotype" w:eastAsia="Calibri" w:hAnsi="Palatino Linotype" w:cs="Arial"/>
          <w:color w:val="000000" w:themeColor="text1"/>
        </w:rPr>
        <w:t>s</w:t>
      </w:r>
      <w:r w:rsidRPr="0076078C">
        <w:rPr>
          <w:rFonts w:ascii="Palatino Linotype" w:eastAsia="Calibri" w:hAnsi="Palatino Linotype" w:cs="Arial"/>
          <w:color w:val="000000" w:themeColor="text1"/>
        </w:rPr>
        <w:t>.</w:t>
      </w:r>
    </w:p>
    <w:p w14:paraId="70F610E3" w14:textId="77777777" w:rsidR="007F37A7" w:rsidRPr="0076078C"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32C60C9F" w14:textId="7D139D84" w:rsidR="007F37A7" w:rsidRPr="0076078C" w:rsidRDefault="00403ADA" w:rsidP="007F37A7">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Calibri" w:hAnsi="Palatino Linotype" w:cs="Arial"/>
          <w:color w:val="000000" w:themeColor="text1"/>
        </w:rPr>
        <w:t>E</w:t>
      </w:r>
      <w:r w:rsidR="007F37A7" w:rsidRPr="0076078C">
        <w:rPr>
          <w:rFonts w:ascii="Palatino Linotype" w:eastAsia="Calibri" w:hAnsi="Palatino Linotype" w:cs="Arial"/>
          <w:color w:val="000000" w:themeColor="text1"/>
        </w:rPr>
        <w:t xml:space="preserve">n la </w:t>
      </w:r>
      <w:r w:rsidR="000617C3" w:rsidRPr="0076078C">
        <w:rPr>
          <w:rFonts w:ascii="Palatino Linotype" w:eastAsia="Calibri" w:hAnsi="Palatino Linotype" w:cs="Arial"/>
          <w:color w:val="000000" w:themeColor="text1"/>
        </w:rPr>
        <w:t>Trigésima Novena</w:t>
      </w:r>
      <w:r w:rsidR="00AC079A" w:rsidRPr="0076078C">
        <w:rPr>
          <w:rFonts w:ascii="Palatino Linotype" w:eastAsia="Calibri" w:hAnsi="Palatino Linotype" w:cs="Arial"/>
          <w:color w:val="000000" w:themeColor="text1"/>
        </w:rPr>
        <w:t xml:space="preserve"> Sesión Ordinaria, celebrada el </w:t>
      </w:r>
      <w:r w:rsidR="000617C3" w:rsidRPr="0076078C">
        <w:rPr>
          <w:rFonts w:ascii="Palatino Linotype" w:eastAsia="Calibri" w:hAnsi="Palatino Linotype" w:cs="Arial"/>
          <w:color w:val="000000" w:themeColor="text1"/>
        </w:rPr>
        <w:t>cuatro (04) de noviembre</w:t>
      </w:r>
      <w:r w:rsidR="00761240" w:rsidRPr="0076078C">
        <w:rPr>
          <w:rFonts w:ascii="Palatino Linotype" w:eastAsia="Calibri" w:hAnsi="Palatino Linotype" w:cs="Arial"/>
          <w:color w:val="000000" w:themeColor="text1"/>
        </w:rPr>
        <w:t xml:space="preserve"> de dos mil </w:t>
      </w:r>
      <w:proofErr w:type="spellStart"/>
      <w:r w:rsidR="00761240" w:rsidRPr="0076078C">
        <w:rPr>
          <w:rFonts w:ascii="Palatino Linotype" w:eastAsia="Calibri" w:hAnsi="Palatino Linotype" w:cs="Arial"/>
          <w:color w:val="000000" w:themeColor="text1"/>
        </w:rPr>
        <w:t>veintitós</w:t>
      </w:r>
      <w:proofErr w:type="spellEnd"/>
      <w:r w:rsidR="007F37A7" w:rsidRPr="0076078C">
        <w:rPr>
          <w:rFonts w:ascii="Palatino Linotype" w:eastAsia="Calibri" w:hAnsi="Palatino Linotype" w:cs="Arial"/>
          <w:color w:val="000000" w:themeColor="text1"/>
        </w:rPr>
        <w:t xml:space="preserve">, el Pleno de este Órgano Garante acordó la acumulación del recurso de revisión </w:t>
      </w:r>
      <w:r w:rsidR="000617C3" w:rsidRPr="0076078C">
        <w:rPr>
          <w:rFonts w:ascii="Palatino Linotype" w:eastAsia="Calibri" w:hAnsi="Palatino Linotype" w:cs="Arial"/>
          <w:b/>
          <w:color w:val="000000" w:themeColor="text1"/>
        </w:rPr>
        <w:t>15559/INFOEM/IP/RR/2022</w:t>
      </w:r>
      <w:r w:rsidR="00356B57" w:rsidRPr="0076078C">
        <w:rPr>
          <w:rFonts w:ascii="Palatino Linotype" w:eastAsia="Calibri" w:hAnsi="Palatino Linotype" w:cs="Arial"/>
          <w:color w:val="000000" w:themeColor="text1"/>
        </w:rPr>
        <w:t xml:space="preserve"> </w:t>
      </w:r>
      <w:r w:rsidR="007F37A7" w:rsidRPr="0076078C">
        <w:rPr>
          <w:rFonts w:ascii="Palatino Linotype" w:eastAsia="Calibri" w:hAnsi="Palatino Linotype" w:cs="Arial"/>
          <w:color w:val="000000" w:themeColor="text1"/>
        </w:rPr>
        <w:t xml:space="preserve">al diverso </w:t>
      </w:r>
      <w:r w:rsidR="000617C3" w:rsidRPr="0076078C">
        <w:rPr>
          <w:rFonts w:ascii="Palatino Linotype" w:eastAsia="Calibri" w:hAnsi="Palatino Linotype" w:cs="Arial"/>
          <w:b/>
          <w:color w:val="000000" w:themeColor="text1"/>
        </w:rPr>
        <w:t>15558/INFOEM/IP/RR/2022</w:t>
      </w:r>
      <w:r w:rsidR="007F37A7" w:rsidRPr="0076078C">
        <w:rPr>
          <w:rFonts w:ascii="Palatino Linotype" w:eastAsia="Calibri" w:hAnsi="Palatino Linotype" w:cs="Arial"/>
          <w:color w:val="000000" w:themeColor="text1"/>
        </w:rPr>
        <w:t>, a cargo de</w:t>
      </w:r>
      <w:r w:rsidR="007F37A7" w:rsidRPr="0076078C">
        <w:rPr>
          <w:rFonts w:ascii="Palatino Linotype" w:eastAsia="Calibri" w:hAnsi="Palatino Linotype" w:cs="Arial"/>
          <w:bCs/>
          <w:color w:val="000000" w:themeColor="text1"/>
        </w:rPr>
        <w:t xml:space="preserve"> la</w:t>
      </w:r>
      <w:r w:rsidR="007F37A7" w:rsidRPr="0076078C">
        <w:rPr>
          <w:rFonts w:ascii="Palatino Linotype" w:eastAsia="Calibri" w:hAnsi="Palatino Linotype" w:cs="Arial"/>
          <w:b/>
          <w:bCs/>
          <w:color w:val="000000" w:themeColor="text1"/>
        </w:rPr>
        <w:t xml:space="preserve"> </w:t>
      </w:r>
      <w:r w:rsidR="007F37A7" w:rsidRPr="0076078C">
        <w:rPr>
          <w:rFonts w:ascii="Palatino Linotype" w:eastAsia="Calibri" w:hAnsi="Palatino Linotype" w:cs="Arial"/>
          <w:color w:val="000000" w:themeColor="text1"/>
        </w:rPr>
        <w:t>Comisionada</w:t>
      </w:r>
      <w:r w:rsidR="007F37A7" w:rsidRPr="0076078C">
        <w:rPr>
          <w:rFonts w:ascii="Palatino Linotype" w:eastAsia="Calibri" w:hAnsi="Palatino Linotype" w:cs="Arial"/>
          <w:b/>
          <w:color w:val="000000" w:themeColor="text1"/>
        </w:rPr>
        <w:t xml:space="preserve"> María del Rosario Mejía Ayala</w:t>
      </w:r>
      <w:r w:rsidR="007F37A7" w:rsidRPr="0076078C">
        <w:rPr>
          <w:rFonts w:ascii="Palatino Linotype" w:eastAsia="Calibri" w:hAnsi="Palatino Linotype" w:cs="Arial"/>
          <w:color w:val="000000" w:themeColor="text1"/>
        </w:rPr>
        <w:t>,</w:t>
      </w:r>
      <w:r w:rsidR="007F37A7" w:rsidRPr="0076078C">
        <w:rPr>
          <w:rFonts w:ascii="Palatino Linotype" w:eastAsia="Calibri" w:hAnsi="Palatino Linotype" w:cs="Arial"/>
          <w:b/>
          <w:color w:val="000000" w:themeColor="text1"/>
        </w:rPr>
        <w:t xml:space="preserve"> </w:t>
      </w:r>
      <w:r w:rsidR="007F37A7" w:rsidRPr="0076078C">
        <w:rPr>
          <w:rFonts w:ascii="Palatino Linotype" w:eastAsia="Calibri" w:hAnsi="Palatino Linotype" w:cs="Arial"/>
          <w:color w:val="000000" w:themeColor="text1"/>
        </w:rPr>
        <w:t xml:space="preserve">a efecto de presentar al Pleno el proyecto de resolución correspondiente, y de conformidad con el numeral ONCE inciso c) de los </w:t>
      </w:r>
      <w:r w:rsidR="007F37A7" w:rsidRPr="0076078C">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7F37A7" w:rsidRPr="0076078C">
        <w:rPr>
          <w:rFonts w:ascii="Palatino Linotype" w:eastAsia="Calibri" w:hAnsi="Palatino Linotype" w:cs="Arial"/>
          <w:color w:val="000000" w:themeColor="text1"/>
          <w:vertAlign w:val="superscript"/>
        </w:rPr>
        <w:footnoteReference w:id="1"/>
      </w:r>
      <w:r w:rsidR="007F37A7" w:rsidRPr="0076078C">
        <w:rPr>
          <w:rFonts w:ascii="Palatino Linotype" w:eastAsia="Calibri" w:hAnsi="Palatino Linotype" w:cs="Arial"/>
          <w:color w:val="000000" w:themeColor="text1"/>
        </w:rPr>
        <w:t xml:space="preserve">, que señala: </w:t>
      </w:r>
    </w:p>
    <w:p w14:paraId="13921B7F" w14:textId="77777777" w:rsidR="007F37A7" w:rsidRPr="0076078C"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B25ABAA" w14:textId="77777777" w:rsidR="007F37A7" w:rsidRPr="0076078C"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6078C">
        <w:rPr>
          <w:rFonts w:ascii="Palatino Linotype" w:eastAsia="Calibri" w:hAnsi="Palatino Linotype" w:cs="Arial"/>
          <w:i/>
          <w:color w:val="000000" w:themeColor="text1"/>
          <w:sz w:val="22"/>
        </w:rPr>
        <w:lastRenderedPageBreak/>
        <w:t>“</w:t>
      </w:r>
      <w:r w:rsidRPr="0076078C">
        <w:rPr>
          <w:rFonts w:ascii="Palatino Linotype" w:eastAsia="Calibri" w:hAnsi="Palatino Linotype" w:cs="Arial"/>
          <w:b/>
          <w:i/>
          <w:color w:val="000000" w:themeColor="text1"/>
          <w:sz w:val="22"/>
        </w:rPr>
        <w:t>ONCE.</w:t>
      </w:r>
      <w:r w:rsidRPr="0076078C">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5F37634F" w14:textId="7DCF4974" w:rsidR="007F37A7" w:rsidRPr="0076078C"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6078C">
        <w:rPr>
          <w:rFonts w:ascii="Palatino Linotype" w:eastAsia="Calibri" w:hAnsi="Palatino Linotype" w:cs="Arial"/>
          <w:i/>
          <w:color w:val="000000" w:themeColor="text1"/>
          <w:sz w:val="22"/>
        </w:rPr>
        <w:t>(…)</w:t>
      </w:r>
    </w:p>
    <w:p w14:paraId="6AE9C3A2" w14:textId="77777777" w:rsidR="007F37A7" w:rsidRPr="0076078C"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6078C">
        <w:rPr>
          <w:rFonts w:ascii="Palatino Linotype" w:eastAsia="Calibri" w:hAnsi="Palatino Linotype" w:cs="Arial"/>
          <w:b/>
          <w:i/>
          <w:color w:val="000000" w:themeColor="text1"/>
          <w:sz w:val="22"/>
        </w:rPr>
        <w:t>c)</w:t>
      </w:r>
      <w:r w:rsidRPr="0076078C">
        <w:rPr>
          <w:rFonts w:ascii="Palatino Linotype" w:eastAsia="Calibri" w:hAnsi="Palatino Linotype" w:cs="Arial"/>
          <w:i/>
          <w:color w:val="000000" w:themeColor="text1"/>
          <w:sz w:val="22"/>
        </w:rPr>
        <w:t xml:space="preserve"> Cuando se trate del mismo solicitante, el mismo </w:t>
      </w:r>
      <w:r w:rsidRPr="0076078C">
        <w:rPr>
          <w:rFonts w:ascii="Palatino Linotype" w:eastAsia="Calibri" w:hAnsi="Palatino Linotype" w:cs="Arial"/>
          <w:b/>
          <w:i/>
          <w:color w:val="000000" w:themeColor="text1"/>
          <w:sz w:val="22"/>
        </w:rPr>
        <w:t>SUJETO OBLIGADO</w:t>
      </w:r>
      <w:r w:rsidRPr="0076078C">
        <w:rPr>
          <w:rFonts w:ascii="Palatino Linotype" w:eastAsia="Calibri" w:hAnsi="Palatino Linotype" w:cs="Arial"/>
          <w:i/>
          <w:color w:val="000000" w:themeColor="text1"/>
          <w:sz w:val="22"/>
        </w:rPr>
        <w:t>, aunque se trate de solicitudes diversas;</w:t>
      </w:r>
    </w:p>
    <w:p w14:paraId="6B94A81B" w14:textId="18290499" w:rsidR="007F37A7" w:rsidRPr="0076078C" w:rsidRDefault="007F37A7" w:rsidP="007F37A7">
      <w:pPr>
        <w:pStyle w:val="Prrafodelista"/>
        <w:tabs>
          <w:tab w:val="left" w:pos="426"/>
        </w:tabs>
        <w:spacing w:line="276" w:lineRule="auto"/>
        <w:ind w:right="567"/>
        <w:rPr>
          <w:rFonts w:ascii="Palatino Linotype" w:eastAsia="Calibri" w:hAnsi="Palatino Linotype" w:cs="Arial"/>
          <w:i/>
          <w:color w:val="000000" w:themeColor="text1"/>
          <w:sz w:val="22"/>
        </w:rPr>
      </w:pPr>
      <w:r w:rsidRPr="0076078C">
        <w:rPr>
          <w:rFonts w:ascii="Palatino Linotype" w:eastAsia="Calibri" w:hAnsi="Palatino Linotype" w:cs="Arial"/>
          <w:i/>
          <w:color w:val="000000" w:themeColor="text1"/>
          <w:sz w:val="22"/>
        </w:rPr>
        <w:t>(…)”</w:t>
      </w:r>
    </w:p>
    <w:p w14:paraId="4102143C" w14:textId="77777777" w:rsidR="007F37A7" w:rsidRPr="0076078C"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40AF2B4C" w14:textId="51D8A6D0" w:rsidR="007F37A7" w:rsidRPr="0076078C" w:rsidRDefault="00761240"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Calibri" w:hAnsi="Palatino Linotype" w:cs="Arial"/>
          <w:color w:val="000000" w:themeColor="text1"/>
        </w:rPr>
        <w:t>R</w:t>
      </w:r>
      <w:r w:rsidR="007F37A7" w:rsidRPr="0076078C">
        <w:rPr>
          <w:rFonts w:ascii="Palatino Linotype" w:eastAsia="Calibri" w:hAnsi="Palatino Linotype" w:cs="Arial"/>
          <w:color w:val="000000" w:themeColor="text1"/>
        </w:rPr>
        <w:t>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AF2B6FF" w14:textId="77777777" w:rsidR="007F37A7" w:rsidRPr="0076078C"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604127A9" w14:textId="6D9403A7" w:rsidR="007F37A7" w:rsidRPr="0076078C" w:rsidRDefault="007F37A7" w:rsidP="007F37A7">
      <w:pPr>
        <w:spacing w:line="276" w:lineRule="auto"/>
        <w:ind w:left="567" w:right="567"/>
        <w:jc w:val="center"/>
        <w:rPr>
          <w:rFonts w:ascii="Palatino Linotype" w:eastAsia="MS Mincho" w:hAnsi="Palatino Linotype" w:cs="Arial"/>
          <w:b/>
          <w:i/>
          <w:sz w:val="22"/>
          <w:szCs w:val="22"/>
        </w:rPr>
      </w:pPr>
      <w:r w:rsidRPr="0076078C">
        <w:rPr>
          <w:rFonts w:ascii="Palatino Linotype" w:eastAsia="MS Mincho" w:hAnsi="Palatino Linotype" w:cs="Arial"/>
          <w:b/>
          <w:i/>
          <w:sz w:val="22"/>
          <w:szCs w:val="22"/>
        </w:rPr>
        <w:t>CÓDIGO DE PROCEDIMIENTOS ADMINISTRATIVOS DEL ESTADO DE MÉXICO</w:t>
      </w:r>
    </w:p>
    <w:p w14:paraId="3E9B6486" w14:textId="77777777" w:rsidR="007F37A7" w:rsidRPr="0076078C" w:rsidRDefault="007F37A7" w:rsidP="007F37A7">
      <w:pPr>
        <w:spacing w:line="276" w:lineRule="auto"/>
        <w:ind w:left="567" w:right="567"/>
        <w:jc w:val="both"/>
        <w:rPr>
          <w:rFonts w:ascii="Palatino Linotype" w:eastAsia="MS Mincho" w:hAnsi="Palatino Linotype" w:cs="Arial"/>
          <w:i/>
          <w:sz w:val="22"/>
          <w:szCs w:val="22"/>
        </w:rPr>
      </w:pPr>
      <w:r w:rsidRPr="0076078C">
        <w:rPr>
          <w:rFonts w:ascii="Palatino Linotype" w:eastAsia="MS Mincho" w:hAnsi="Palatino Linotype" w:cs="Arial"/>
          <w:i/>
          <w:sz w:val="22"/>
          <w:szCs w:val="22"/>
        </w:rPr>
        <w:t>“</w:t>
      </w:r>
      <w:r w:rsidRPr="0076078C">
        <w:rPr>
          <w:rFonts w:ascii="Palatino Linotype" w:eastAsia="MS Mincho" w:hAnsi="Palatino Linotype" w:cs="Arial"/>
          <w:b/>
          <w:i/>
          <w:sz w:val="22"/>
          <w:szCs w:val="22"/>
        </w:rPr>
        <w:t>Artículo 18</w:t>
      </w:r>
      <w:r w:rsidRPr="0076078C">
        <w:rPr>
          <w:rFonts w:ascii="Palatino Linotype" w:eastAsia="MS Mincho" w:hAnsi="Palatino Linotype" w:cs="Arial"/>
          <w:i/>
          <w:sz w:val="22"/>
          <w:szCs w:val="22"/>
        </w:rPr>
        <w:t xml:space="preserve">.- </w:t>
      </w:r>
      <w:r w:rsidRPr="0076078C">
        <w:rPr>
          <w:rFonts w:ascii="Palatino Linotype" w:eastAsia="MS Mincho" w:hAnsi="Palatino Linotype" w:cs="Arial"/>
          <w:b/>
          <w:i/>
          <w:sz w:val="22"/>
          <w:szCs w:val="22"/>
        </w:rPr>
        <w:t xml:space="preserve">La autoridad administrativa o el Tribunal </w:t>
      </w:r>
      <w:r w:rsidRPr="0076078C">
        <w:rPr>
          <w:rFonts w:ascii="Palatino Linotype" w:eastAsia="MS Mincho" w:hAnsi="Palatino Linotype" w:cs="Arial"/>
          <w:b/>
          <w:i/>
          <w:sz w:val="22"/>
          <w:szCs w:val="22"/>
          <w:u w:val="single"/>
        </w:rPr>
        <w:t>acordarán la acumulación de los expedientes</w:t>
      </w:r>
      <w:r w:rsidRPr="0076078C">
        <w:rPr>
          <w:rFonts w:ascii="Palatino Linotype" w:eastAsia="MS Mincho" w:hAnsi="Palatino Linotype" w:cs="Arial"/>
          <w:b/>
          <w:i/>
          <w:sz w:val="22"/>
          <w:szCs w:val="22"/>
        </w:rPr>
        <w:t xml:space="preserve"> del procedimiento y proceso administrativo que ante ellos se sigan, de oficio</w:t>
      </w:r>
      <w:r w:rsidRPr="0076078C">
        <w:rPr>
          <w:rFonts w:ascii="Palatino Linotype" w:eastAsia="MS Mincho" w:hAnsi="Palatino Linotype" w:cs="Arial"/>
          <w:i/>
          <w:sz w:val="22"/>
          <w:szCs w:val="22"/>
        </w:rPr>
        <w:t xml:space="preserve"> o a petición de parte, </w:t>
      </w:r>
      <w:r w:rsidRPr="0076078C">
        <w:rPr>
          <w:rFonts w:ascii="Palatino Linotype" w:eastAsia="MS Mincho" w:hAnsi="Palatino Linotype" w:cs="Arial"/>
          <w:b/>
          <w:i/>
          <w:sz w:val="22"/>
          <w:szCs w:val="22"/>
          <w:u w:val="single"/>
        </w:rPr>
        <w:t>cuando las partes</w:t>
      </w:r>
      <w:r w:rsidRPr="0076078C">
        <w:rPr>
          <w:rFonts w:ascii="Palatino Linotype" w:eastAsia="MS Mincho" w:hAnsi="Palatino Linotype" w:cs="Arial"/>
          <w:i/>
          <w:sz w:val="22"/>
          <w:szCs w:val="22"/>
        </w:rPr>
        <w:t xml:space="preserve"> o los actos administrativos </w:t>
      </w:r>
      <w:r w:rsidRPr="0076078C">
        <w:rPr>
          <w:rFonts w:ascii="Palatino Linotype" w:eastAsia="MS Mincho" w:hAnsi="Palatino Linotype" w:cs="Arial"/>
          <w:b/>
          <w:i/>
          <w:sz w:val="22"/>
          <w:szCs w:val="22"/>
          <w:u w:val="single"/>
        </w:rPr>
        <w:t>sean iguales</w:t>
      </w:r>
      <w:r w:rsidRPr="0076078C">
        <w:rPr>
          <w:rFonts w:ascii="Palatino Linotype" w:eastAsia="MS Mincho" w:hAnsi="Palatino Linotype" w:cs="Arial"/>
          <w:i/>
          <w:sz w:val="22"/>
          <w:szCs w:val="22"/>
        </w:rPr>
        <w:t xml:space="preserve">, se trate de actos conexos o </w:t>
      </w:r>
      <w:r w:rsidRPr="0076078C">
        <w:rPr>
          <w:rFonts w:ascii="Palatino Linotype" w:eastAsia="MS Mincho" w:hAnsi="Palatino Linotype" w:cs="Arial"/>
          <w:b/>
          <w:i/>
          <w:sz w:val="22"/>
          <w:szCs w:val="22"/>
          <w:u w:val="single"/>
        </w:rPr>
        <w:t>resulte conveniente el trámite unificado de los asuntos, para evitar la emisión de resoluciones contradictorias</w:t>
      </w:r>
      <w:r w:rsidRPr="0076078C">
        <w:rPr>
          <w:rFonts w:ascii="Palatino Linotype" w:eastAsia="MS Mincho" w:hAnsi="Palatino Linotype" w:cs="Arial"/>
          <w:i/>
          <w:sz w:val="22"/>
          <w:szCs w:val="22"/>
        </w:rPr>
        <w:t>. La misma regla se aplicará, en lo conducente, para la separación de los expedientes.”</w:t>
      </w:r>
    </w:p>
    <w:p w14:paraId="6A6C3242" w14:textId="77777777" w:rsidR="007F37A7" w:rsidRPr="0076078C" w:rsidRDefault="007F37A7" w:rsidP="007F37A7">
      <w:pPr>
        <w:spacing w:line="276" w:lineRule="auto"/>
        <w:ind w:left="567" w:right="567"/>
        <w:jc w:val="both"/>
        <w:rPr>
          <w:rFonts w:ascii="Palatino Linotype" w:eastAsia="MS Mincho" w:hAnsi="Palatino Linotype" w:cs="Arial"/>
          <w:i/>
          <w:sz w:val="22"/>
          <w:szCs w:val="22"/>
        </w:rPr>
      </w:pPr>
    </w:p>
    <w:p w14:paraId="53D0F60D" w14:textId="0A253C6B" w:rsidR="007F37A7" w:rsidRPr="0076078C" w:rsidRDefault="007F37A7" w:rsidP="007F37A7">
      <w:pPr>
        <w:spacing w:line="276" w:lineRule="auto"/>
        <w:ind w:left="567" w:right="567"/>
        <w:jc w:val="center"/>
        <w:rPr>
          <w:rFonts w:ascii="Palatino Linotype" w:eastAsia="MS Mincho" w:hAnsi="Palatino Linotype" w:cs="Arial"/>
          <w:b/>
          <w:i/>
          <w:sz w:val="22"/>
          <w:szCs w:val="22"/>
        </w:rPr>
      </w:pPr>
      <w:r w:rsidRPr="0076078C">
        <w:rPr>
          <w:rFonts w:ascii="Palatino Linotype" w:eastAsia="MS Mincho" w:hAnsi="Palatino Linotype" w:cs="Arial"/>
          <w:b/>
          <w:i/>
          <w:sz w:val="22"/>
          <w:szCs w:val="22"/>
        </w:rPr>
        <w:t>LEY DE TRANSPARENCIA Y ACCESO A LA INFORMACIÓN PÚBLICA DEL ESTADO DE MÉXICO Y MUNICIPIOS</w:t>
      </w:r>
    </w:p>
    <w:p w14:paraId="15CB82B9" w14:textId="77777777" w:rsidR="007F37A7" w:rsidRPr="0076078C" w:rsidRDefault="007F37A7" w:rsidP="007F37A7">
      <w:pPr>
        <w:spacing w:line="276" w:lineRule="auto"/>
        <w:ind w:left="567" w:right="567"/>
        <w:jc w:val="both"/>
        <w:rPr>
          <w:rFonts w:ascii="Palatino Linotype" w:eastAsia="MS Mincho" w:hAnsi="Palatino Linotype" w:cs="Arial"/>
          <w:i/>
          <w:sz w:val="22"/>
          <w:szCs w:val="22"/>
        </w:rPr>
      </w:pPr>
      <w:r w:rsidRPr="0076078C">
        <w:rPr>
          <w:rFonts w:ascii="Palatino Linotype" w:eastAsia="MS Mincho" w:hAnsi="Palatino Linotype" w:cs="Arial"/>
          <w:i/>
          <w:sz w:val="22"/>
          <w:szCs w:val="22"/>
        </w:rPr>
        <w:t>“</w:t>
      </w:r>
      <w:r w:rsidRPr="0076078C">
        <w:rPr>
          <w:rFonts w:ascii="Palatino Linotype" w:eastAsia="MS Mincho" w:hAnsi="Palatino Linotype" w:cs="Arial"/>
          <w:b/>
          <w:i/>
          <w:sz w:val="22"/>
          <w:szCs w:val="22"/>
        </w:rPr>
        <w:t xml:space="preserve">Artículo 195. </w:t>
      </w:r>
      <w:r w:rsidRPr="0076078C">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2317433" w14:textId="3B62A350" w:rsidR="007F37A7" w:rsidRPr="0076078C" w:rsidRDefault="007F37A7" w:rsidP="007F37A7">
      <w:pPr>
        <w:spacing w:line="276" w:lineRule="auto"/>
        <w:ind w:left="567" w:right="567"/>
        <w:jc w:val="both"/>
        <w:rPr>
          <w:rFonts w:ascii="Palatino Linotype" w:eastAsia="MS Mincho" w:hAnsi="Palatino Linotype" w:cs="Arial"/>
          <w:sz w:val="22"/>
          <w:szCs w:val="22"/>
        </w:rPr>
      </w:pPr>
      <w:r w:rsidRPr="0076078C">
        <w:rPr>
          <w:rFonts w:ascii="Palatino Linotype" w:eastAsia="MS Mincho" w:hAnsi="Palatino Linotype" w:cs="Arial"/>
          <w:sz w:val="22"/>
          <w:szCs w:val="22"/>
        </w:rPr>
        <w:lastRenderedPageBreak/>
        <w:t>(Énfasis añadido)</w:t>
      </w:r>
    </w:p>
    <w:p w14:paraId="7E60AC53" w14:textId="77777777" w:rsidR="007F37A7" w:rsidRPr="0076078C"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F3B9DF3" w14:textId="0B7EDA8B" w:rsidR="00356B57" w:rsidRPr="0076078C" w:rsidRDefault="003C3D7E"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Calibri" w:hAnsi="Palatino Linotype" w:cs="Arial"/>
          <w:color w:val="000000" w:themeColor="text1"/>
        </w:rPr>
        <w:t>E</w:t>
      </w:r>
      <w:r w:rsidR="008D2E5F" w:rsidRPr="0076078C">
        <w:rPr>
          <w:rFonts w:ascii="Palatino Linotype" w:eastAsia="Calibri" w:hAnsi="Palatino Linotype" w:cs="Arial"/>
          <w:color w:val="000000" w:themeColor="text1"/>
        </w:rPr>
        <w:t xml:space="preserve">l </w:t>
      </w:r>
      <w:r w:rsidR="008D25A7" w:rsidRPr="0076078C">
        <w:rPr>
          <w:rFonts w:ascii="Palatino Linotype" w:eastAsia="Calibri" w:hAnsi="Palatino Linotype" w:cs="Arial"/>
          <w:color w:val="000000" w:themeColor="text1"/>
        </w:rPr>
        <w:t>veintiséis (26) de octubre</w:t>
      </w:r>
      <w:r w:rsidR="009B1519" w:rsidRPr="0076078C">
        <w:rPr>
          <w:rFonts w:ascii="Palatino Linotype" w:eastAsia="Calibri" w:hAnsi="Palatino Linotype" w:cs="Arial"/>
          <w:color w:val="000000" w:themeColor="text1"/>
        </w:rPr>
        <w:t xml:space="preserve"> de dos mil veintitrés</w:t>
      </w:r>
      <w:r w:rsidR="00356B57" w:rsidRPr="0076078C">
        <w:rPr>
          <w:rFonts w:ascii="Palatino Linotype" w:eastAsia="Calibri" w:hAnsi="Palatino Linotype" w:cs="Arial"/>
          <w:color w:val="000000" w:themeColor="text1"/>
        </w:rPr>
        <w:t xml:space="preserve">, el </w:t>
      </w:r>
      <w:r w:rsidR="00356B57" w:rsidRPr="0076078C">
        <w:rPr>
          <w:rFonts w:ascii="Palatino Linotype" w:eastAsia="Calibri" w:hAnsi="Palatino Linotype" w:cs="Arial"/>
          <w:b/>
          <w:color w:val="000000" w:themeColor="text1"/>
        </w:rPr>
        <w:t>SUJETO OBLIGADO</w:t>
      </w:r>
      <w:r w:rsidR="00356B57" w:rsidRPr="0076078C">
        <w:rPr>
          <w:rFonts w:ascii="Palatino Linotype" w:eastAsia="Calibri" w:hAnsi="Palatino Linotype" w:cs="Arial"/>
          <w:color w:val="000000" w:themeColor="text1"/>
        </w:rPr>
        <w:t xml:space="preserve"> presentó, en vía de informe justificado, los archivos electrónicos cuyo contenido se resume a continuación:</w:t>
      </w:r>
    </w:p>
    <w:p w14:paraId="363CBF83" w14:textId="77777777" w:rsidR="00356B57" w:rsidRPr="0076078C" w:rsidRDefault="00356B57" w:rsidP="00356B57">
      <w:pPr>
        <w:pStyle w:val="Prrafodelista"/>
        <w:tabs>
          <w:tab w:val="left" w:pos="426"/>
        </w:tabs>
        <w:spacing w:line="360" w:lineRule="auto"/>
        <w:ind w:left="0"/>
        <w:jc w:val="both"/>
        <w:rPr>
          <w:rFonts w:ascii="Palatino Linotype" w:eastAsia="Calibri" w:hAnsi="Palatino Linotype" w:cs="Arial"/>
          <w:color w:val="000000" w:themeColor="text1"/>
        </w:rPr>
      </w:pPr>
    </w:p>
    <w:p w14:paraId="43DF3075" w14:textId="45889948" w:rsidR="00B65BCC" w:rsidRPr="0076078C"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 xml:space="preserve">Archivos electrónicos presentados en vía de informe justificado para el recurso de revisión </w:t>
      </w:r>
      <w:r w:rsidR="000617C3" w:rsidRPr="0076078C">
        <w:rPr>
          <w:rFonts w:ascii="Palatino Linotype" w:eastAsia="Calibri" w:hAnsi="Palatino Linotype" w:cs="Arial"/>
          <w:b/>
          <w:color w:val="000000" w:themeColor="text1"/>
          <w:sz w:val="22"/>
        </w:rPr>
        <w:t>15558/INFOEM/IP/RR/2022</w:t>
      </w:r>
      <w:r w:rsidRPr="0076078C">
        <w:rPr>
          <w:rFonts w:ascii="Palatino Linotype" w:eastAsia="Calibri" w:hAnsi="Palatino Linotype" w:cs="Arial"/>
          <w:b/>
          <w:color w:val="000000" w:themeColor="text1"/>
          <w:sz w:val="22"/>
        </w:rPr>
        <w:t>:</w:t>
      </w:r>
    </w:p>
    <w:p w14:paraId="212CC2E1" w14:textId="1C98BB75" w:rsidR="00234CBE" w:rsidRPr="0076078C" w:rsidRDefault="00466C2B" w:rsidP="007E121A">
      <w:pPr>
        <w:pStyle w:val="Prrafodelista"/>
        <w:numPr>
          <w:ilvl w:val="0"/>
          <w:numId w:val="29"/>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rPr>
      </w:pPr>
      <w:r w:rsidRPr="0076078C">
        <w:rPr>
          <w:rFonts w:ascii="Palatino Linotype" w:eastAsia="Calibri" w:hAnsi="Palatino Linotype" w:cs="Arial"/>
          <w:b/>
          <w:i/>
          <w:color w:val="000000" w:themeColor="text1"/>
          <w:sz w:val="22"/>
        </w:rPr>
        <w:t xml:space="preserve"> </w:t>
      </w:r>
      <w:r w:rsidR="00234CBE" w:rsidRPr="0076078C">
        <w:rPr>
          <w:rFonts w:ascii="Palatino Linotype" w:eastAsia="Calibri" w:hAnsi="Palatino Linotype" w:cs="Arial"/>
          <w:b/>
          <w:i/>
          <w:color w:val="000000" w:themeColor="text1"/>
          <w:sz w:val="22"/>
        </w:rPr>
        <w:t>“</w:t>
      </w:r>
      <w:r w:rsidR="008D25A7" w:rsidRPr="0076078C">
        <w:rPr>
          <w:rFonts w:ascii="Palatino Linotype" w:eastAsia="Calibri" w:hAnsi="Palatino Linotype" w:cs="Arial"/>
          <w:b/>
          <w:i/>
          <w:color w:val="000000" w:themeColor="text1"/>
          <w:sz w:val="22"/>
        </w:rPr>
        <w:t>15558</w:t>
      </w:r>
      <w:r w:rsidR="00234CBE" w:rsidRPr="0076078C">
        <w:rPr>
          <w:rFonts w:ascii="Palatino Linotype" w:eastAsia="Calibri" w:hAnsi="Palatino Linotype" w:cs="Arial"/>
          <w:b/>
          <w:i/>
          <w:color w:val="000000" w:themeColor="text1"/>
          <w:sz w:val="22"/>
        </w:rPr>
        <w:t>.pdf”</w:t>
      </w:r>
      <w:r w:rsidR="00234CBE" w:rsidRPr="0076078C">
        <w:rPr>
          <w:rFonts w:ascii="Palatino Linotype" w:eastAsia="Calibri" w:hAnsi="Palatino Linotype" w:cs="Arial"/>
          <w:color w:val="000000" w:themeColor="text1"/>
          <w:sz w:val="22"/>
        </w:rPr>
        <w:t xml:space="preserve">: Documento </w:t>
      </w:r>
      <w:r w:rsidR="008D25A7" w:rsidRPr="0076078C">
        <w:rPr>
          <w:rFonts w:ascii="Palatino Linotype" w:eastAsia="Calibri" w:hAnsi="Palatino Linotype" w:cs="Arial"/>
          <w:color w:val="000000" w:themeColor="text1"/>
          <w:sz w:val="22"/>
        </w:rPr>
        <w:t>de seis fojas consistente en los siguientes instrumentos:</w:t>
      </w:r>
    </w:p>
    <w:p w14:paraId="2A5C3386" w14:textId="0EC8A60F" w:rsidR="008D25A7" w:rsidRPr="0076078C" w:rsidRDefault="008D25A7" w:rsidP="008D25A7">
      <w:pPr>
        <w:pStyle w:val="Prrafodelista"/>
        <w:numPr>
          <w:ilvl w:val="1"/>
          <w:numId w:val="39"/>
        </w:numPr>
        <w:tabs>
          <w:tab w:val="left" w:pos="426"/>
          <w:tab w:val="left" w:pos="1276"/>
        </w:tabs>
        <w:spacing w:line="276" w:lineRule="auto"/>
        <w:ind w:left="1701" w:right="567"/>
        <w:jc w:val="both"/>
        <w:rPr>
          <w:rFonts w:ascii="Palatino Linotype" w:eastAsia="Calibri" w:hAnsi="Palatino Linotype" w:cs="Arial"/>
          <w:color w:val="000000" w:themeColor="text1"/>
          <w:sz w:val="22"/>
        </w:rPr>
      </w:pPr>
      <w:r w:rsidRPr="0076078C">
        <w:rPr>
          <w:rFonts w:ascii="Palatino Linotype" w:eastAsia="Calibri" w:hAnsi="Palatino Linotype" w:cs="Arial"/>
          <w:color w:val="000000" w:themeColor="text1"/>
          <w:sz w:val="22"/>
        </w:rPr>
        <w:t>Oficio de veintiséis (26) de octubre de dos mil veintidós, sin folio único de identificación, emitido por la Titular de la Unidad de Transparencia, dirigido al particular, por el que presenta las respuestas emitidas por la Dirección de Seguridad Pública y Tránsito Municipal y la Tesorería Municipal.</w:t>
      </w:r>
    </w:p>
    <w:p w14:paraId="6CF1AEB7" w14:textId="21345DB2" w:rsidR="008D25A7" w:rsidRPr="0076078C" w:rsidRDefault="008D25A7" w:rsidP="008D25A7">
      <w:pPr>
        <w:pStyle w:val="Prrafodelista"/>
        <w:numPr>
          <w:ilvl w:val="1"/>
          <w:numId w:val="39"/>
        </w:numPr>
        <w:tabs>
          <w:tab w:val="left" w:pos="426"/>
          <w:tab w:val="left" w:pos="1276"/>
        </w:tabs>
        <w:spacing w:line="276" w:lineRule="auto"/>
        <w:ind w:left="1701" w:right="567"/>
        <w:jc w:val="both"/>
        <w:rPr>
          <w:rFonts w:ascii="Palatino Linotype" w:eastAsia="Calibri" w:hAnsi="Palatino Linotype" w:cs="Arial"/>
          <w:color w:val="000000" w:themeColor="text1"/>
          <w:sz w:val="22"/>
        </w:rPr>
      </w:pPr>
      <w:r w:rsidRPr="0076078C">
        <w:rPr>
          <w:rFonts w:ascii="Palatino Linotype" w:eastAsia="Calibri" w:hAnsi="Palatino Linotype" w:cs="Arial"/>
          <w:color w:val="000000" w:themeColor="text1"/>
          <w:sz w:val="22"/>
        </w:rPr>
        <w:t xml:space="preserve">Oficio número DSPYTM/ECA/6247/2022, de octubre de dos mil veintidós, emitido por el </w:t>
      </w:r>
      <w:proofErr w:type="gramStart"/>
      <w:r w:rsidRPr="0076078C">
        <w:rPr>
          <w:rFonts w:ascii="Palatino Linotype" w:eastAsia="Calibri" w:hAnsi="Palatino Linotype" w:cs="Arial"/>
          <w:color w:val="000000" w:themeColor="text1"/>
          <w:sz w:val="22"/>
        </w:rPr>
        <w:t>Director</w:t>
      </w:r>
      <w:proofErr w:type="gramEnd"/>
      <w:r w:rsidRPr="0076078C">
        <w:rPr>
          <w:rFonts w:ascii="Palatino Linotype" w:eastAsia="Calibri" w:hAnsi="Palatino Linotype" w:cs="Arial"/>
          <w:color w:val="000000" w:themeColor="text1"/>
          <w:sz w:val="22"/>
        </w:rPr>
        <w:t xml:space="preserve"> de Seguridad Pública y Tránsito Municipal, dirigido a la Titular de la Unidad de Transparencia, por el que informa sobre el total de cámaras y postes instalados, derivado de la aplicación del Proyecto Jaguar.</w:t>
      </w:r>
    </w:p>
    <w:p w14:paraId="4EB56D71" w14:textId="0EFBD487" w:rsidR="008D25A7" w:rsidRPr="0076078C" w:rsidRDefault="008D25A7" w:rsidP="008D25A7">
      <w:pPr>
        <w:pStyle w:val="Prrafodelista"/>
        <w:numPr>
          <w:ilvl w:val="1"/>
          <w:numId w:val="39"/>
        </w:numPr>
        <w:tabs>
          <w:tab w:val="left" w:pos="426"/>
          <w:tab w:val="left" w:pos="1276"/>
        </w:tabs>
        <w:spacing w:line="276" w:lineRule="auto"/>
        <w:ind w:left="1701" w:right="567"/>
        <w:jc w:val="both"/>
        <w:rPr>
          <w:rFonts w:ascii="Palatino Linotype" w:eastAsia="Calibri" w:hAnsi="Palatino Linotype" w:cs="Arial"/>
          <w:color w:val="000000" w:themeColor="text1"/>
          <w:sz w:val="22"/>
        </w:rPr>
      </w:pPr>
      <w:r w:rsidRPr="0076078C">
        <w:rPr>
          <w:rFonts w:ascii="Palatino Linotype" w:eastAsia="Calibri" w:hAnsi="Palatino Linotype" w:cs="Arial"/>
          <w:color w:val="000000" w:themeColor="text1"/>
          <w:sz w:val="22"/>
        </w:rPr>
        <w:t>Oficio número TM/ECA/06115/2022, de veintiuno (21) de octubre de dos mil veintidós, emitido por el Tesorero Municipal, dirigido a la Titular de la Unidad de Transparencia, por el que informa sobre el monto de inversión del Proyecto Jaguar y, por otro lado, manifiesta que la información relativa al total de cámaras instaladas, sus características, el nombre de la empresa encargada de la instalación, contrato y factura, debía ser reservada.</w:t>
      </w:r>
    </w:p>
    <w:p w14:paraId="42EE1D19" w14:textId="77777777" w:rsidR="00B65BCC" w:rsidRPr="0076078C"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rPr>
      </w:pPr>
    </w:p>
    <w:p w14:paraId="61784A9D" w14:textId="7F22A2B1" w:rsidR="00234CBE" w:rsidRPr="0076078C" w:rsidRDefault="00234CBE" w:rsidP="00234CBE">
      <w:pPr>
        <w:pStyle w:val="Prrafodelista"/>
        <w:tabs>
          <w:tab w:val="left" w:pos="426"/>
        </w:tabs>
        <w:spacing w:line="276" w:lineRule="auto"/>
        <w:ind w:left="567" w:right="567"/>
        <w:jc w:val="both"/>
        <w:rPr>
          <w:rFonts w:ascii="Palatino Linotype" w:eastAsia="Calibri" w:hAnsi="Palatino Linotype" w:cs="Arial"/>
          <w:b/>
          <w:color w:val="000000" w:themeColor="text1"/>
          <w:sz w:val="22"/>
        </w:rPr>
      </w:pPr>
      <w:r w:rsidRPr="0076078C">
        <w:rPr>
          <w:rFonts w:ascii="Palatino Linotype" w:eastAsia="Calibri" w:hAnsi="Palatino Linotype" w:cs="Arial"/>
          <w:b/>
          <w:color w:val="000000" w:themeColor="text1"/>
          <w:sz w:val="22"/>
        </w:rPr>
        <w:t xml:space="preserve">Archivos electrónicos presentados en vía de informe justificado para el recurso de revisión </w:t>
      </w:r>
      <w:r w:rsidR="000617C3" w:rsidRPr="0076078C">
        <w:rPr>
          <w:rFonts w:ascii="Palatino Linotype" w:eastAsia="Calibri" w:hAnsi="Palatino Linotype" w:cs="Arial"/>
          <w:b/>
          <w:color w:val="000000" w:themeColor="text1"/>
          <w:sz w:val="22"/>
        </w:rPr>
        <w:t>15559/INFOEM/IP/RR/2022</w:t>
      </w:r>
      <w:r w:rsidRPr="0076078C">
        <w:rPr>
          <w:rFonts w:ascii="Palatino Linotype" w:eastAsia="Calibri" w:hAnsi="Palatino Linotype" w:cs="Arial"/>
          <w:b/>
          <w:color w:val="000000" w:themeColor="text1"/>
          <w:sz w:val="22"/>
        </w:rPr>
        <w:t>:</w:t>
      </w:r>
    </w:p>
    <w:p w14:paraId="22E48022" w14:textId="661B63C9" w:rsidR="00466C2B" w:rsidRPr="0076078C" w:rsidRDefault="00466C2B" w:rsidP="00466C2B">
      <w:pPr>
        <w:pStyle w:val="Prrafodelista"/>
        <w:numPr>
          <w:ilvl w:val="0"/>
          <w:numId w:val="33"/>
        </w:numPr>
        <w:tabs>
          <w:tab w:val="left" w:pos="426"/>
          <w:tab w:val="left" w:pos="1276"/>
        </w:tabs>
        <w:spacing w:line="276" w:lineRule="auto"/>
        <w:ind w:right="567"/>
        <w:jc w:val="both"/>
        <w:rPr>
          <w:rFonts w:ascii="Palatino Linotype" w:eastAsia="Calibri" w:hAnsi="Palatino Linotype" w:cs="Arial"/>
          <w:color w:val="000000" w:themeColor="text1"/>
          <w:sz w:val="22"/>
        </w:rPr>
      </w:pPr>
      <w:r w:rsidRPr="0076078C">
        <w:rPr>
          <w:rFonts w:ascii="Palatino Linotype" w:eastAsia="Calibri" w:hAnsi="Palatino Linotype" w:cs="Arial"/>
          <w:b/>
          <w:i/>
          <w:color w:val="000000" w:themeColor="text1"/>
          <w:sz w:val="22"/>
        </w:rPr>
        <w:t xml:space="preserve"> “</w:t>
      </w:r>
      <w:r w:rsidR="008D25A7" w:rsidRPr="0076078C">
        <w:rPr>
          <w:rFonts w:ascii="Palatino Linotype" w:eastAsia="Calibri" w:hAnsi="Palatino Linotype" w:cs="Arial"/>
          <w:b/>
          <w:i/>
          <w:color w:val="000000" w:themeColor="text1"/>
          <w:sz w:val="22"/>
        </w:rPr>
        <w:t>15559</w:t>
      </w:r>
      <w:r w:rsidRPr="0076078C">
        <w:rPr>
          <w:rFonts w:ascii="Palatino Linotype" w:eastAsia="Calibri" w:hAnsi="Palatino Linotype" w:cs="Arial"/>
          <w:b/>
          <w:i/>
          <w:color w:val="000000" w:themeColor="text1"/>
          <w:sz w:val="22"/>
        </w:rPr>
        <w:t>.pdf”</w:t>
      </w:r>
      <w:r w:rsidRPr="0076078C">
        <w:rPr>
          <w:rFonts w:ascii="Palatino Linotype" w:eastAsia="Calibri" w:hAnsi="Palatino Linotype" w:cs="Arial"/>
          <w:color w:val="000000" w:themeColor="text1"/>
          <w:sz w:val="22"/>
        </w:rPr>
        <w:t xml:space="preserve">: Documento </w:t>
      </w:r>
      <w:r w:rsidR="008D25A7" w:rsidRPr="0076078C">
        <w:rPr>
          <w:rFonts w:ascii="Palatino Linotype" w:eastAsia="Calibri" w:hAnsi="Palatino Linotype" w:cs="Arial"/>
          <w:color w:val="000000" w:themeColor="text1"/>
          <w:sz w:val="22"/>
        </w:rPr>
        <w:t>de seis fojas consistente en los siguientes instrumentos:</w:t>
      </w:r>
    </w:p>
    <w:p w14:paraId="43D00FDA" w14:textId="1E3872C7" w:rsidR="008D25A7" w:rsidRPr="0076078C" w:rsidRDefault="008D25A7" w:rsidP="008D25A7">
      <w:pPr>
        <w:pStyle w:val="Prrafodelista"/>
        <w:numPr>
          <w:ilvl w:val="1"/>
          <w:numId w:val="40"/>
        </w:numPr>
        <w:tabs>
          <w:tab w:val="left" w:pos="426"/>
          <w:tab w:val="left" w:pos="1276"/>
        </w:tabs>
        <w:spacing w:line="276" w:lineRule="auto"/>
        <w:ind w:left="1701" w:right="567"/>
        <w:jc w:val="both"/>
        <w:rPr>
          <w:rFonts w:ascii="Palatino Linotype" w:eastAsia="Calibri" w:hAnsi="Palatino Linotype" w:cs="Arial"/>
          <w:color w:val="000000" w:themeColor="text1"/>
          <w:sz w:val="22"/>
        </w:rPr>
      </w:pPr>
      <w:r w:rsidRPr="0076078C">
        <w:rPr>
          <w:rFonts w:ascii="Palatino Linotype" w:eastAsia="Calibri" w:hAnsi="Palatino Linotype" w:cs="Arial"/>
          <w:color w:val="000000" w:themeColor="text1"/>
          <w:sz w:val="22"/>
        </w:rPr>
        <w:lastRenderedPageBreak/>
        <w:t>Oficio de veintiséis (26) de octubre de dos mil veintidós, sin folio único de identificación, emitido por la Titular de la Unidad de Transparencia, dirigido al particular, por el que presenta las respuestas emitidas por la Dirección de Seguridad Pública y Tránsito Municipal y la Tesorería Municipal.</w:t>
      </w:r>
    </w:p>
    <w:p w14:paraId="3583D969" w14:textId="56B16BBA" w:rsidR="008D25A7" w:rsidRPr="0076078C" w:rsidRDefault="008D25A7" w:rsidP="008D25A7">
      <w:pPr>
        <w:pStyle w:val="Prrafodelista"/>
        <w:numPr>
          <w:ilvl w:val="1"/>
          <w:numId w:val="40"/>
        </w:numPr>
        <w:tabs>
          <w:tab w:val="left" w:pos="426"/>
          <w:tab w:val="left" w:pos="1276"/>
        </w:tabs>
        <w:spacing w:line="276" w:lineRule="auto"/>
        <w:ind w:left="1701" w:right="567"/>
        <w:jc w:val="both"/>
        <w:rPr>
          <w:rFonts w:ascii="Palatino Linotype" w:eastAsia="Calibri" w:hAnsi="Palatino Linotype" w:cs="Arial"/>
          <w:color w:val="000000" w:themeColor="text1"/>
          <w:sz w:val="22"/>
        </w:rPr>
      </w:pPr>
      <w:r w:rsidRPr="0076078C">
        <w:rPr>
          <w:rFonts w:ascii="Palatino Linotype" w:eastAsia="Calibri" w:hAnsi="Palatino Linotype" w:cs="Arial"/>
          <w:color w:val="000000" w:themeColor="text1"/>
          <w:sz w:val="22"/>
        </w:rPr>
        <w:t xml:space="preserve">Oficio número DSPYTM/ECA/6247/2022, presentado igualmente en vía de informe justificado del recurso de revisión </w:t>
      </w:r>
      <w:r w:rsidRPr="0076078C">
        <w:rPr>
          <w:rFonts w:ascii="Palatino Linotype" w:eastAsia="Calibri" w:hAnsi="Palatino Linotype" w:cs="Arial"/>
          <w:b/>
          <w:color w:val="000000" w:themeColor="text1"/>
          <w:sz w:val="22"/>
        </w:rPr>
        <w:t>15558/INFOEM/IP/RR/2022</w:t>
      </w:r>
      <w:r w:rsidRPr="0076078C">
        <w:rPr>
          <w:rFonts w:ascii="Palatino Linotype" w:eastAsia="Calibri" w:hAnsi="Palatino Linotype" w:cs="Arial"/>
          <w:color w:val="000000" w:themeColor="text1"/>
          <w:sz w:val="22"/>
        </w:rPr>
        <w:t>.</w:t>
      </w:r>
    </w:p>
    <w:p w14:paraId="724185A8" w14:textId="4141F72D" w:rsidR="008D25A7" w:rsidRPr="0076078C" w:rsidRDefault="008D25A7" w:rsidP="008D25A7">
      <w:pPr>
        <w:pStyle w:val="Prrafodelista"/>
        <w:numPr>
          <w:ilvl w:val="1"/>
          <w:numId w:val="40"/>
        </w:numPr>
        <w:tabs>
          <w:tab w:val="left" w:pos="426"/>
          <w:tab w:val="left" w:pos="1276"/>
        </w:tabs>
        <w:spacing w:line="276" w:lineRule="auto"/>
        <w:ind w:left="1701" w:right="567"/>
        <w:jc w:val="both"/>
        <w:rPr>
          <w:rFonts w:ascii="Palatino Linotype" w:eastAsia="Calibri" w:hAnsi="Palatino Linotype" w:cs="Arial"/>
          <w:color w:val="000000" w:themeColor="text1"/>
          <w:sz w:val="22"/>
        </w:rPr>
      </w:pPr>
      <w:r w:rsidRPr="0076078C">
        <w:rPr>
          <w:rFonts w:ascii="Palatino Linotype" w:eastAsia="Calibri" w:hAnsi="Palatino Linotype" w:cs="Arial"/>
          <w:color w:val="000000" w:themeColor="text1"/>
          <w:sz w:val="22"/>
        </w:rPr>
        <w:t xml:space="preserve">Oficio </w:t>
      </w:r>
      <w:r w:rsidR="00060574" w:rsidRPr="0076078C">
        <w:rPr>
          <w:rFonts w:ascii="Palatino Linotype" w:eastAsia="Calibri" w:hAnsi="Palatino Linotype" w:cs="Arial"/>
          <w:color w:val="000000" w:themeColor="text1"/>
          <w:sz w:val="22"/>
        </w:rPr>
        <w:t>número TM/ECA/06114/2022, de veintiuno (21) de octubre de dos mil veintidós, emitido por el Tesorero Municipal, dirigido a la Titular de la Unidad de Transparencia, por el que informa sobre el monto de inversión del Proyecto Jaguar y, por otro lado, manifiesta que la información relativa al total de cámaras instaladas, sus características, el nombre de la empresa encargada de la instalación, contrato y factura, debía ser reservada</w:t>
      </w:r>
    </w:p>
    <w:p w14:paraId="5F3EAA14" w14:textId="77777777" w:rsidR="00103CCA" w:rsidRPr="0076078C" w:rsidRDefault="00103CCA" w:rsidP="00356B57">
      <w:pPr>
        <w:pStyle w:val="Prrafodelista"/>
        <w:tabs>
          <w:tab w:val="left" w:pos="426"/>
        </w:tabs>
        <w:spacing w:line="360" w:lineRule="auto"/>
        <w:ind w:left="0"/>
        <w:jc w:val="both"/>
        <w:rPr>
          <w:rFonts w:ascii="Palatino Linotype" w:eastAsia="Calibri" w:hAnsi="Palatino Linotype" w:cs="Arial"/>
          <w:color w:val="000000" w:themeColor="text1"/>
        </w:rPr>
      </w:pPr>
    </w:p>
    <w:p w14:paraId="1AB44B52" w14:textId="731B0A16" w:rsidR="00060574" w:rsidRPr="0076078C" w:rsidRDefault="00060574"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Calibri" w:hAnsi="Palatino Linotype" w:cs="Arial"/>
          <w:color w:val="000000" w:themeColor="text1"/>
        </w:rPr>
        <w:t xml:space="preserve">El trece (13) de junio de dos mil veintitrés, se notificó en el SAIMEX la acumulación </w:t>
      </w:r>
      <w:proofErr w:type="gramStart"/>
      <w:r w:rsidRPr="0076078C">
        <w:rPr>
          <w:rFonts w:ascii="Palatino Linotype" w:eastAsia="Calibri" w:hAnsi="Palatino Linotype" w:cs="Arial"/>
          <w:color w:val="000000" w:themeColor="text1"/>
        </w:rPr>
        <w:t>de los recurso</w:t>
      </w:r>
      <w:proofErr w:type="gramEnd"/>
      <w:r w:rsidRPr="0076078C">
        <w:rPr>
          <w:rFonts w:ascii="Palatino Linotype" w:eastAsia="Calibri" w:hAnsi="Palatino Linotype" w:cs="Arial"/>
          <w:color w:val="000000" w:themeColor="text1"/>
        </w:rPr>
        <w:t xml:space="preserve"> de revisión </w:t>
      </w:r>
      <w:r w:rsidRPr="0076078C">
        <w:rPr>
          <w:rFonts w:ascii="Palatino Linotype" w:eastAsia="Calibri" w:hAnsi="Palatino Linotype" w:cs="Arial"/>
          <w:b/>
          <w:color w:val="000000" w:themeColor="text1"/>
        </w:rPr>
        <w:t>15558/INFOEM/IP/RR/2022</w:t>
      </w:r>
      <w:r w:rsidRPr="0076078C">
        <w:rPr>
          <w:rFonts w:ascii="Palatino Linotype" w:eastAsia="Calibri" w:hAnsi="Palatino Linotype" w:cs="Arial"/>
          <w:color w:val="000000" w:themeColor="text1"/>
        </w:rPr>
        <w:t xml:space="preserve"> y </w:t>
      </w:r>
      <w:r w:rsidRPr="0076078C">
        <w:rPr>
          <w:rFonts w:ascii="Palatino Linotype" w:eastAsia="Calibri" w:hAnsi="Palatino Linotype" w:cs="Arial"/>
          <w:b/>
          <w:color w:val="000000" w:themeColor="text1"/>
        </w:rPr>
        <w:t>15559/INFOEM/IP/RR/2022</w:t>
      </w:r>
      <w:r w:rsidRPr="0076078C">
        <w:rPr>
          <w:rFonts w:ascii="Palatino Linotype" w:eastAsia="Calibri" w:hAnsi="Palatino Linotype" w:cs="Arial"/>
          <w:color w:val="000000" w:themeColor="text1"/>
        </w:rPr>
        <w:t>.</w:t>
      </w:r>
    </w:p>
    <w:p w14:paraId="32F37640" w14:textId="77777777" w:rsidR="00060574" w:rsidRPr="0076078C" w:rsidRDefault="00060574" w:rsidP="00060574">
      <w:pPr>
        <w:pStyle w:val="Prrafodelista"/>
        <w:tabs>
          <w:tab w:val="left" w:pos="426"/>
        </w:tabs>
        <w:spacing w:line="360" w:lineRule="auto"/>
        <w:ind w:left="0"/>
        <w:jc w:val="both"/>
        <w:rPr>
          <w:rFonts w:ascii="Palatino Linotype" w:eastAsia="Calibri" w:hAnsi="Palatino Linotype" w:cs="Arial"/>
          <w:color w:val="000000" w:themeColor="text1"/>
        </w:rPr>
      </w:pPr>
    </w:p>
    <w:p w14:paraId="746BBAE8" w14:textId="017B60AD" w:rsidR="005B4984" w:rsidRPr="0076078C" w:rsidRDefault="00060574"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eastAsia="Calibri" w:hAnsi="Palatino Linotype" w:cs="Arial"/>
          <w:color w:val="000000" w:themeColor="text1"/>
        </w:rPr>
        <w:t>E</w:t>
      </w:r>
      <w:r w:rsidR="009D4322" w:rsidRPr="0076078C">
        <w:rPr>
          <w:rFonts w:ascii="Palatino Linotype" w:eastAsia="Calibri" w:hAnsi="Palatino Linotype" w:cs="Arial"/>
          <w:color w:val="000000" w:themeColor="text1"/>
        </w:rPr>
        <w:t xml:space="preserve">l </w:t>
      </w:r>
      <w:r w:rsidRPr="0076078C">
        <w:rPr>
          <w:rFonts w:ascii="Palatino Linotype" w:eastAsia="Calibri" w:hAnsi="Palatino Linotype" w:cs="Arial"/>
          <w:color w:val="000000" w:themeColor="text1"/>
        </w:rPr>
        <w:t>trece (13) de junio de dos mil veintitrés</w:t>
      </w:r>
      <w:r w:rsidR="009D4322" w:rsidRPr="0076078C">
        <w:rPr>
          <w:rFonts w:ascii="Palatino Linotype" w:eastAsia="Calibri" w:hAnsi="Palatino Linotype" w:cs="Arial"/>
          <w:color w:val="000000" w:themeColor="text1"/>
        </w:rPr>
        <w:t xml:space="preserve">, </w:t>
      </w:r>
      <w:r w:rsidR="005B4984" w:rsidRPr="0076078C">
        <w:rPr>
          <w:rFonts w:ascii="Palatino Linotype" w:hAnsi="Palatino Linotype" w:cs="Arial"/>
          <w:color w:val="000000" w:themeColor="text1"/>
        </w:rPr>
        <w:t>con fundamento en el artículo 181, tercer párrafo, de la Ley de Transparencia y Acceso a la Información Pública del Estado de México y Municipios</w:t>
      </w:r>
      <w:r w:rsidR="005B4984" w:rsidRPr="0076078C">
        <w:rPr>
          <w:rFonts w:ascii="Palatino Linotype" w:hAnsi="Palatino Linotype" w:cs="Arial"/>
          <w:bCs/>
          <w:color w:val="000000" w:themeColor="text1"/>
        </w:rPr>
        <w:t xml:space="preserve"> </w:t>
      </w:r>
      <w:r w:rsidR="005B4984" w:rsidRPr="0076078C">
        <w:rPr>
          <w:rFonts w:ascii="Palatino Linotype" w:hAnsi="Palatino Linotype" w:cs="Arial"/>
          <w:color w:val="000000" w:themeColor="text1"/>
        </w:rPr>
        <w:t xml:space="preserve">se notificó que el plazo de treinta (30) días para resolver </w:t>
      </w:r>
      <w:r w:rsidR="00C763FD" w:rsidRPr="0076078C">
        <w:rPr>
          <w:rFonts w:ascii="Palatino Linotype" w:hAnsi="Palatino Linotype" w:cs="Arial"/>
          <w:color w:val="000000" w:themeColor="text1"/>
        </w:rPr>
        <w:t>los recursos de revisión acumulados</w:t>
      </w:r>
      <w:r w:rsidR="005B4984" w:rsidRPr="0076078C">
        <w:rPr>
          <w:rFonts w:ascii="Palatino Linotype" w:hAnsi="Palatino Linotype" w:cs="Arial"/>
          <w:color w:val="000000" w:themeColor="text1"/>
        </w:rPr>
        <w:t xml:space="preserve"> sería ampliado por un periodo de 15 días hábiles adicionales.</w:t>
      </w:r>
    </w:p>
    <w:p w14:paraId="63EE3B48" w14:textId="77777777" w:rsidR="005B4984" w:rsidRPr="0076078C"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rPr>
      </w:pPr>
    </w:p>
    <w:p w14:paraId="456533AA" w14:textId="77777777" w:rsidR="005B4984" w:rsidRPr="0076078C"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eastAsia="Calibri" w:hAnsi="Palatino Linotype" w:cs="Arial"/>
          <w:color w:val="000000" w:themeColor="text1"/>
        </w:rPr>
        <w:t xml:space="preserve">Este </w:t>
      </w:r>
      <w:r w:rsidRPr="0076078C">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w:t>
      </w:r>
      <w:r w:rsidRPr="0076078C">
        <w:rPr>
          <w:rFonts w:ascii="Palatino Linotype" w:eastAsia="Calibri" w:hAnsi="Palatino Linotype" w:cs="Arial"/>
        </w:rPr>
        <w:lastRenderedPageBreak/>
        <w:t>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76078C"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76078C"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6078C">
        <w:rPr>
          <w:rFonts w:ascii="Palatino Linotype" w:hAnsi="Palatino Linotype"/>
        </w:rPr>
        <w:t xml:space="preserve">Por ello, es menester precisar </w:t>
      </w:r>
      <w:proofErr w:type="gramStart"/>
      <w:r w:rsidRPr="0076078C">
        <w:rPr>
          <w:rFonts w:ascii="Palatino Linotype" w:hAnsi="Palatino Linotype"/>
        </w:rPr>
        <w:t>que</w:t>
      </w:r>
      <w:proofErr w:type="gramEnd"/>
      <w:r w:rsidRPr="0076078C">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76078C"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76078C"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eastAsia="Calibri" w:hAnsi="Palatino Linotype" w:cs="Arial"/>
          <w:color w:val="000000" w:themeColor="text1"/>
        </w:rPr>
        <w:t xml:space="preserve">Así, </w:t>
      </w:r>
      <w:r w:rsidRPr="0076078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76078C"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76078C"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eastAsia="Calibri" w:hAnsi="Palatino Linotype" w:cs="Arial"/>
        </w:rPr>
        <w:t xml:space="preserve">En </w:t>
      </w:r>
      <w:r w:rsidRPr="0076078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76078C"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76078C"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6078C">
        <w:rPr>
          <w:rFonts w:ascii="Palatino Linotype" w:eastAsia="Calibri" w:hAnsi="Palatino Linotype" w:cs="Arial"/>
        </w:rPr>
        <w:lastRenderedPageBreak/>
        <w:t xml:space="preserve">Por </w:t>
      </w:r>
      <w:r w:rsidRPr="0076078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76078C"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76078C">
        <w:rPr>
          <w:rFonts w:ascii="Palatino Linotype" w:eastAsia="Calibri" w:hAnsi="Palatino Linotype" w:cs="Arial"/>
          <w:b/>
          <w:bCs/>
        </w:rPr>
        <w:t>Complejidad del Asunto:</w:t>
      </w:r>
      <w:r w:rsidRPr="0076078C">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76078C"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76078C">
        <w:rPr>
          <w:rFonts w:ascii="Palatino Linotype" w:eastAsia="Calibri" w:hAnsi="Palatino Linotype" w:cs="Arial"/>
          <w:b/>
          <w:bCs/>
        </w:rPr>
        <w:t>Actividad Procesal del interesado:</w:t>
      </w:r>
      <w:r w:rsidRPr="0076078C">
        <w:rPr>
          <w:rFonts w:ascii="Palatino Linotype" w:eastAsia="Calibri" w:hAnsi="Palatino Linotype" w:cs="Arial"/>
        </w:rPr>
        <w:t xml:space="preserve"> Acciones u omisiones del interesado.</w:t>
      </w:r>
    </w:p>
    <w:p w14:paraId="2EF90D9D" w14:textId="77777777" w:rsidR="005B4984" w:rsidRPr="0076078C"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76078C">
        <w:rPr>
          <w:rFonts w:ascii="Palatino Linotype" w:eastAsia="Calibri" w:hAnsi="Palatino Linotype" w:cs="Arial"/>
          <w:b/>
          <w:bCs/>
        </w:rPr>
        <w:t>Conducta de la Autoridad:</w:t>
      </w:r>
      <w:r w:rsidRPr="0076078C">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76078C"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76078C">
        <w:rPr>
          <w:rFonts w:ascii="Palatino Linotype" w:eastAsia="Calibri" w:hAnsi="Palatino Linotype" w:cs="Arial"/>
          <w:b/>
          <w:bCs/>
        </w:rPr>
        <w:t xml:space="preserve">La afectación generada en la situación jurídica de la persona involucrada en el proceso: </w:t>
      </w:r>
      <w:r w:rsidRPr="0076078C">
        <w:rPr>
          <w:rFonts w:ascii="Palatino Linotype" w:eastAsia="Calibri" w:hAnsi="Palatino Linotype" w:cs="Arial"/>
        </w:rPr>
        <w:t>Violación a sus derechos humanos.</w:t>
      </w:r>
    </w:p>
    <w:p w14:paraId="4C150E3C" w14:textId="77777777" w:rsidR="005B4984" w:rsidRPr="0076078C"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76078C"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eastAsia="Calibri" w:hAnsi="Palatino Linotype" w:cs="Arial"/>
          <w:color w:val="000000" w:themeColor="text1"/>
        </w:rPr>
        <w:t xml:space="preserve">De </w:t>
      </w:r>
      <w:r w:rsidRPr="0076078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76078C"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76078C"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eastAsia="Calibri" w:hAnsi="Palatino Linotype" w:cs="Arial"/>
        </w:rPr>
        <w:t xml:space="preserve">Argumento </w:t>
      </w:r>
      <w:r w:rsidRPr="0076078C">
        <w:rPr>
          <w:rFonts w:ascii="Palatino Linotype" w:hAnsi="Palatino Linotype"/>
        </w:rPr>
        <w:t xml:space="preserve">que encuentra sustento en la jurisprudencia P./J. 32/92 emitida por el Pleno de la Suprema Corte de Justicia de la Nación de rubro </w:t>
      </w:r>
      <w:r w:rsidRPr="0076078C">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76078C">
        <w:rPr>
          <w:rFonts w:ascii="Palatino Linotype" w:hAnsi="Palatino Linotype"/>
          <w:i/>
        </w:rPr>
        <w:lastRenderedPageBreak/>
        <w:t>CARACTERÍSTICAS DEL CASO.”</w:t>
      </w:r>
      <w:r w:rsidRPr="0076078C">
        <w:rPr>
          <w:rStyle w:val="Refdenotaalpie"/>
          <w:rFonts w:ascii="Palatino Linotype" w:hAnsi="Palatino Linotype"/>
          <w:i/>
        </w:rPr>
        <w:footnoteReference w:id="2"/>
      </w:r>
      <w:r w:rsidRPr="0076078C">
        <w:rPr>
          <w:rFonts w:ascii="Palatino Linotype" w:hAnsi="Palatino Linotype"/>
        </w:rPr>
        <w:t>, visible en la Gaceta del Seminario Judicial de la Federación con el registro digital 205635.</w:t>
      </w:r>
    </w:p>
    <w:p w14:paraId="1FF0E795" w14:textId="77777777" w:rsidR="005B4984" w:rsidRPr="0076078C"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76078C"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eastAsia="Calibri" w:hAnsi="Palatino Linotype" w:cs="Arial"/>
        </w:rPr>
        <w:t xml:space="preserve">Razones </w:t>
      </w:r>
      <w:r w:rsidRPr="0076078C">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6078C">
        <w:rPr>
          <w:rFonts w:ascii="Palatino Linotype" w:hAnsi="Palatino Linotype"/>
        </w:rPr>
        <w:lastRenderedPageBreak/>
        <w:t>los términos legales previamente establecidos por la Ley, por tratarse de causas de fuerza mayor.</w:t>
      </w:r>
    </w:p>
    <w:p w14:paraId="75C265FF" w14:textId="77777777" w:rsidR="005B4984" w:rsidRPr="0076078C"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76078C"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6078C">
        <w:rPr>
          <w:rFonts w:ascii="Palatino Linotype" w:eastAsia="Calibri" w:hAnsi="Palatino Linotype" w:cs="Arial"/>
        </w:rPr>
        <w:t xml:space="preserve">Al </w:t>
      </w:r>
      <w:r w:rsidRPr="0076078C">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76078C"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76078C" w:rsidRDefault="005B4984" w:rsidP="005B4984">
      <w:pPr>
        <w:pStyle w:val="Prrafodelista"/>
        <w:spacing w:line="276" w:lineRule="auto"/>
        <w:ind w:left="567" w:right="567"/>
        <w:jc w:val="both"/>
        <w:rPr>
          <w:rFonts w:ascii="Palatino Linotype" w:hAnsi="Palatino Linotype"/>
          <w:i/>
          <w:sz w:val="22"/>
        </w:rPr>
      </w:pPr>
      <w:r w:rsidRPr="0076078C">
        <w:rPr>
          <w:rFonts w:ascii="Palatino Linotype" w:hAnsi="Palatino Linotype"/>
          <w:b/>
          <w:i/>
          <w:sz w:val="22"/>
        </w:rPr>
        <w:t>PLAZO RAZONABLE PARA RESOLVER. DIMENSIÓN Y EFECTOS DE ESTE CONCEPTO CUANDO SE ADUCE EXCESIVA CARGA DE TRABAJO.</w:t>
      </w:r>
      <w:r w:rsidRPr="0076078C">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76078C">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76078C">
        <w:rPr>
          <w:rStyle w:val="Refdenotaalpie"/>
          <w:rFonts w:ascii="Palatino Linotype" w:hAnsi="Palatino Linotype"/>
          <w:i/>
          <w:sz w:val="22"/>
        </w:rPr>
        <w:footnoteReference w:id="3"/>
      </w:r>
    </w:p>
    <w:p w14:paraId="42D09E04" w14:textId="77777777" w:rsidR="005B4984" w:rsidRPr="0076078C"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76078C" w:rsidRDefault="005B4984" w:rsidP="005B4984">
      <w:pPr>
        <w:pStyle w:val="Prrafodelista"/>
        <w:spacing w:line="276" w:lineRule="auto"/>
        <w:ind w:left="567" w:right="567"/>
        <w:jc w:val="both"/>
        <w:rPr>
          <w:rFonts w:ascii="Palatino Linotype" w:hAnsi="Palatino Linotype"/>
          <w:i/>
          <w:sz w:val="22"/>
        </w:rPr>
      </w:pPr>
      <w:r w:rsidRPr="0076078C">
        <w:rPr>
          <w:rFonts w:ascii="Palatino Linotype" w:hAnsi="Palatino Linotype"/>
          <w:b/>
          <w:i/>
          <w:sz w:val="22"/>
        </w:rPr>
        <w:t>PLAZO RAZONABLE PARA RESOLVER. CONCEPTO Y ELEMENTOS QUE LO INTEGRAN A LA LUZ DEL DERECHO INTERNACIONAL DE LOS DERECHOS HUMANOS.</w:t>
      </w:r>
      <w:r w:rsidRPr="0076078C">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76078C">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76078C">
        <w:rPr>
          <w:rStyle w:val="Refdenotaalpie"/>
          <w:rFonts w:ascii="Palatino Linotype" w:hAnsi="Palatino Linotype"/>
          <w:i/>
          <w:sz w:val="22"/>
        </w:rPr>
        <w:footnoteReference w:id="4"/>
      </w:r>
    </w:p>
    <w:p w14:paraId="4CF46798" w14:textId="77777777" w:rsidR="005B4984" w:rsidRPr="0076078C"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71676288" w:rsidR="005B4984" w:rsidRPr="0076078C"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6078C">
        <w:rPr>
          <w:rFonts w:ascii="Palatino Linotype" w:eastAsia="Calibri" w:hAnsi="Palatino Linotype" w:cs="Arial"/>
          <w:color w:val="000000" w:themeColor="text1"/>
        </w:rPr>
        <w:t xml:space="preserve">Por </w:t>
      </w:r>
      <w:r w:rsidRPr="0076078C">
        <w:rPr>
          <w:rFonts w:ascii="Palatino Linotype" w:hAnsi="Palatino Linotype"/>
        </w:rPr>
        <w:t>ello, este Organismo Garante, comprometido con la tutela de los derechos humanos confiados, señala que este exceso del plazo legal para resolver el presente asunto, resulta de carác</w:t>
      </w:r>
      <w:r w:rsidR="003C3D7E" w:rsidRPr="0076078C">
        <w:rPr>
          <w:rFonts w:ascii="Palatino Linotype" w:hAnsi="Palatino Linotype"/>
        </w:rPr>
        <w:t>ter excepcional.</w:t>
      </w:r>
    </w:p>
    <w:p w14:paraId="1C693D55" w14:textId="77777777" w:rsidR="00F829D6" w:rsidRPr="0076078C" w:rsidRDefault="00F829D6" w:rsidP="00F829D6">
      <w:pPr>
        <w:pStyle w:val="Prrafodelista"/>
        <w:tabs>
          <w:tab w:val="left" w:pos="426"/>
        </w:tabs>
        <w:spacing w:line="360" w:lineRule="auto"/>
        <w:ind w:left="0"/>
        <w:jc w:val="both"/>
        <w:rPr>
          <w:rFonts w:ascii="Palatino Linotype" w:hAnsi="Palatino Linotype"/>
          <w:color w:val="000000" w:themeColor="text1"/>
        </w:rPr>
      </w:pPr>
    </w:p>
    <w:p w14:paraId="263C0042" w14:textId="432B19DA" w:rsidR="003C3D7E" w:rsidRPr="0076078C" w:rsidRDefault="009D4322"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hAnsi="Palatino Linotype" w:cs="Arial"/>
          <w:color w:val="000000" w:themeColor="text1"/>
        </w:rPr>
        <w:t xml:space="preserve">El </w:t>
      </w:r>
      <w:r w:rsidR="00060574" w:rsidRPr="0076078C">
        <w:rPr>
          <w:rFonts w:ascii="Palatino Linotype" w:hAnsi="Palatino Linotype" w:cs="Arial"/>
          <w:color w:val="000000" w:themeColor="text1"/>
        </w:rPr>
        <w:t>cinco (05) de diciembre</w:t>
      </w:r>
      <w:r w:rsidR="003C3D7E" w:rsidRPr="0076078C">
        <w:rPr>
          <w:rFonts w:ascii="Palatino Linotype" w:hAnsi="Palatino Linotype" w:cs="Arial"/>
          <w:color w:val="000000" w:themeColor="text1"/>
        </w:rPr>
        <w:t xml:space="preserve"> de dos mil veintitrés, se pusieron a la vista de</w:t>
      </w:r>
      <w:r w:rsidR="00F829D6" w:rsidRPr="0076078C">
        <w:rPr>
          <w:rFonts w:ascii="Palatino Linotype" w:hAnsi="Palatino Linotype" w:cs="Arial"/>
          <w:color w:val="000000" w:themeColor="text1"/>
        </w:rPr>
        <w:t>l</w:t>
      </w:r>
      <w:r w:rsidRPr="0076078C">
        <w:rPr>
          <w:rFonts w:ascii="Palatino Linotype" w:hAnsi="Palatino Linotype" w:cs="Arial"/>
          <w:color w:val="000000" w:themeColor="text1"/>
        </w:rPr>
        <w:t xml:space="preserve"> </w:t>
      </w:r>
      <w:r w:rsidR="003C3D7E" w:rsidRPr="0076078C">
        <w:rPr>
          <w:rFonts w:ascii="Palatino Linotype" w:hAnsi="Palatino Linotype" w:cs="Arial"/>
          <w:b/>
          <w:color w:val="000000" w:themeColor="text1"/>
        </w:rPr>
        <w:t>RECURRENTE</w:t>
      </w:r>
      <w:r w:rsidR="003C3D7E" w:rsidRPr="0076078C">
        <w:rPr>
          <w:rFonts w:ascii="Palatino Linotype" w:hAnsi="Palatino Linotype" w:cs="Arial"/>
          <w:color w:val="000000" w:themeColor="text1"/>
        </w:rPr>
        <w:t xml:space="preserve"> los archivos presentados por el </w:t>
      </w:r>
      <w:r w:rsidR="003C3D7E" w:rsidRPr="0076078C">
        <w:rPr>
          <w:rFonts w:ascii="Palatino Linotype" w:hAnsi="Palatino Linotype" w:cs="Arial"/>
          <w:b/>
          <w:color w:val="000000" w:themeColor="text1"/>
        </w:rPr>
        <w:t>SUJETO OBLIGADO</w:t>
      </w:r>
      <w:r w:rsidRPr="0076078C">
        <w:rPr>
          <w:rFonts w:ascii="Palatino Linotype" w:hAnsi="Palatino Linotype" w:cs="Arial"/>
          <w:color w:val="000000" w:themeColor="text1"/>
        </w:rPr>
        <w:t>,</w:t>
      </w:r>
      <w:r w:rsidR="003C3D7E" w:rsidRPr="0076078C">
        <w:rPr>
          <w:rFonts w:ascii="Palatino Linotype" w:hAnsi="Palatino Linotype" w:cs="Arial"/>
          <w:color w:val="000000" w:themeColor="text1"/>
        </w:rPr>
        <w:t xml:space="preserve"> en vía de informe justificado,</w:t>
      </w:r>
      <w:r w:rsidRPr="0076078C">
        <w:rPr>
          <w:rFonts w:ascii="Palatino Linotype" w:hAnsi="Palatino Linotype" w:cs="Arial"/>
          <w:color w:val="000000" w:themeColor="text1"/>
        </w:rPr>
        <w:t xml:space="preserve"> sobre los recursos de revisión </w:t>
      </w:r>
      <w:r w:rsidR="000617C3" w:rsidRPr="0076078C">
        <w:rPr>
          <w:rFonts w:ascii="Palatino Linotype" w:eastAsia="Calibri" w:hAnsi="Palatino Linotype" w:cs="Arial"/>
          <w:b/>
          <w:color w:val="000000" w:themeColor="text1"/>
        </w:rPr>
        <w:t>15558/INFOEM/IP/RR/2022</w:t>
      </w:r>
      <w:r w:rsidRPr="0076078C">
        <w:rPr>
          <w:rFonts w:ascii="Palatino Linotype" w:eastAsia="Calibri" w:hAnsi="Palatino Linotype" w:cs="Arial"/>
          <w:b/>
          <w:color w:val="000000" w:themeColor="text1"/>
        </w:rPr>
        <w:t xml:space="preserve"> </w:t>
      </w:r>
      <w:r w:rsidRPr="0076078C">
        <w:rPr>
          <w:rFonts w:ascii="Palatino Linotype" w:eastAsia="Calibri" w:hAnsi="Palatino Linotype" w:cs="Arial"/>
          <w:color w:val="000000" w:themeColor="text1"/>
        </w:rPr>
        <w:t xml:space="preserve">y </w:t>
      </w:r>
      <w:r w:rsidR="000617C3" w:rsidRPr="0076078C">
        <w:rPr>
          <w:rFonts w:ascii="Palatino Linotype" w:eastAsia="Calibri" w:hAnsi="Palatino Linotype" w:cs="Arial"/>
          <w:b/>
          <w:color w:val="000000" w:themeColor="text1"/>
        </w:rPr>
        <w:t>15559/INFOEM/IP/RR/2022</w:t>
      </w:r>
      <w:r w:rsidRPr="0076078C">
        <w:rPr>
          <w:rFonts w:ascii="Palatino Linotype" w:eastAsia="Calibri" w:hAnsi="Palatino Linotype" w:cs="Arial"/>
          <w:b/>
          <w:color w:val="000000" w:themeColor="text1"/>
        </w:rPr>
        <w:t xml:space="preserve">, </w:t>
      </w:r>
      <w:r w:rsidR="003C3D7E" w:rsidRPr="0076078C">
        <w:rPr>
          <w:rFonts w:ascii="Palatino Linotype" w:hAnsi="Palatino Linotype" w:cs="Arial"/>
          <w:color w:val="000000" w:themeColor="text1"/>
        </w:rPr>
        <w:t xml:space="preserve">concediéndole un plazo de tres días para que manifestara lo que a su interés convenga; empero, se hace constar que </w:t>
      </w:r>
      <w:r w:rsidR="00A03ABD" w:rsidRPr="0076078C">
        <w:rPr>
          <w:rFonts w:ascii="Palatino Linotype" w:hAnsi="Palatino Linotype" w:cs="Arial"/>
          <w:color w:val="000000" w:themeColor="text1"/>
        </w:rPr>
        <w:t>el</w:t>
      </w:r>
      <w:r w:rsidR="003C3D7E" w:rsidRPr="0076078C">
        <w:rPr>
          <w:rFonts w:ascii="Palatino Linotype" w:hAnsi="Palatino Linotype" w:cs="Arial"/>
          <w:color w:val="000000" w:themeColor="text1"/>
        </w:rPr>
        <w:t xml:space="preserve"> particular no ejerció su derecho de réplica sobre los nuevos contenidos.</w:t>
      </w:r>
    </w:p>
    <w:p w14:paraId="2E6CB921" w14:textId="77777777" w:rsidR="00F829D6" w:rsidRPr="0076078C" w:rsidRDefault="00F829D6" w:rsidP="00F829D6">
      <w:pPr>
        <w:pStyle w:val="Prrafodelista"/>
        <w:tabs>
          <w:tab w:val="left" w:pos="426"/>
        </w:tabs>
        <w:spacing w:line="360" w:lineRule="auto"/>
        <w:ind w:left="0"/>
        <w:jc w:val="both"/>
        <w:rPr>
          <w:rFonts w:ascii="Palatino Linotype" w:eastAsia="Calibri" w:hAnsi="Palatino Linotype" w:cs="Arial"/>
          <w:color w:val="000000" w:themeColor="text1"/>
        </w:rPr>
      </w:pPr>
    </w:p>
    <w:p w14:paraId="241C6BFC" w14:textId="6B95B366" w:rsidR="003C3D7E" w:rsidRPr="0076078C" w:rsidRDefault="00C763FD"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6078C">
        <w:rPr>
          <w:rFonts w:ascii="Palatino Linotype" w:hAnsi="Palatino Linotype" w:cs="Arial"/>
          <w:color w:val="000000" w:themeColor="text1"/>
        </w:rPr>
        <w:t>Finalmente, el</w:t>
      </w:r>
      <w:r w:rsidR="003C3D7E" w:rsidRPr="0076078C">
        <w:rPr>
          <w:rFonts w:ascii="Palatino Linotype" w:hAnsi="Palatino Linotype" w:cs="Arial"/>
          <w:color w:val="000000" w:themeColor="text1"/>
        </w:rPr>
        <w:t xml:space="preserve"> </w:t>
      </w:r>
      <w:r w:rsidR="00060574" w:rsidRPr="0076078C">
        <w:rPr>
          <w:rFonts w:ascii="Palatino Linotype" w:hAnsi="Palatino Linotype" w:cs="Arial"/>
          <w:color w:val="000000" w:themeColor="text1"/>
        </w:rPr>
        <w:t>once (11</w:t>
      </w:r>
      <w:r w:rsidR="00F829D6" w:rsidRPr="0076078C">
        <w:rPr>
          <w:rFonts w:ascii="Palatino Linotype" w:hAnsi="Palatino Linotype" w:cs="Arial"/>
          <w:color w:val="000000" w:themeColor="text1"/>
        </w:rPr>
        <w:t>) de diciembre</w:t>
      </w:r>
      <w:r w:rsidR="003C3D7E" w:rsidRPr="0076078C">
        <w:rPr>
          <w:rFonts w:ascii="Palatino Linotype" w:hAnsi="Palatino Linotype" w:cs="Arial"/>
          <w:color w:val="000000" w:themeColor="text1"/>
        </w:rPr>
        <w:t xml:space="preserve"> de dos mil veintitrés, la Comisionada </w:t>
      </w:r>
      <w:proofErr w:type="gramStart"/>
      <w:r w:rsidR="003C3D7E" w:rsidRPr="0076078C">
        <w:rPr>
          <w:rFonts w:ascii="Palatino Linotype" w:hAnsi="Palatino Linotype" w:cs="Arial"/>
          <w:color w:val="000000" w:themeColor="text1"/>
        </w:rPr>
        <w:t>Ponente  decretó</w:t>
      </w:r>
      <w:proofErr w:type="gramEnd"/>
      <w:r w:rsidR="003C3D7E" w:rsidRPr="0076078C">
        <w:rPr>
          <w:rFonts w:ascii="Palatino Linotype" w:hAnsi="Palatino Linotype" w:cs="Arial"/>
          <w:color w:val="000000" w:themeColor="text1"/>
        </w:rPr>
        <w:t xml:space="preserve"> el cierre de</w:t>
      </w:r>
      <w:r w:rsidRPr="0076078C">
        <w:rPr>
          <w:rFonts w:ascii="Palatino Linotype" w:hAnsi="Palatino Linotype" w:cs="Arial"/>
          <w:color w:val="000000" w:themeColor="text1"/>
        </w:rPr>
        <w:t xml:space="preserve"> </w:t>
      </w:r>
      <w:r w:rsidR="003C3D7E" w:rsidRPr="0076078C">
        <w:rPr>
          <w:rFonts w:ascii="Palatino Linotype" w:hAnsi="Palatino Linotype" w:cs="Arial"/>
          <w:color w:val="000000" w:themeColor="text1"/>
        </w:rPr>
        <w:t>l</w:t>
      </w:r>
      <w:r w:rsidRPr="0076078C">
        <w:rPr>
          <w:rFonts w:ascii="Palatino Linotype" w:hAnsi="Palatino Linotype" w:cs="Arial"/>
          <w:color w:val="000000" w:themeColor="text1"/>
        </w:rPr>
        <w:t>os</w:t>
      </w:r>
      <w:r w:rsidR="003C3D7E" w:rsidRPr="0076078C">
        <w:rPr>
          <w:rFonts w:ascii="Palatino Linotype" w:hAnsi="Palatino Linotype" w:cs="Arial"/>
          <w:color w:val="000000" w:themeColor="text1"/>
        </w:rPr>
        <w:t xml:space="preserve"> periodo</w:t>
      </w:r>
      <w:r w:rsidRPr="0076078C">
        <w:rPr>
          <w:rFonts w:ascii="Palatino Linotype" w:hAnsi="Palatino Linotype" w:cs="Arial"/>
          <w:color w:val="000000" w:themeColor="text1"/>
        </w:rPr>
        <w:t>s</w:t>
      </w:r>
      <w:r w:rsidR="003C3D7E" w:rsidRPr="0076078C">
        <w:rPr>
          <w:rFonts w:ascii="Palatino Linotype" w:hAnsi="Palatino Linotype" w:cs="Arial"/>
          <w:color w:val="000000" w:themeColor="text1"/>
        </w:rPr>
        <w:t xml:space="preserve"> de instrucción, por lo que ordenó turnar los expedientes acumulados para su resolución, misma </w:t>
      </w:r>
      <w:r w:rsidR="00DE2780" w:rsidRPr="0076078C">
        <w:rPr>
          <w:rFonts w:ascii="Palatino Linotype" w:hAnsi="Palatino Linotype" w:cs="Arial"/>
          <w:color w:val="000000" w:themeColor="text1"/>
        </w:rPr>
        <w:t xml:space="preserve">que ahora se pronuncia; y </w:t>
      </w:r>
      <w:r w:rsidR="00060574" w:rsidRPr="0076078C">
        <w:rPr>
          <w:rFonts w:ascii="Palatino Linotype" w:hAnsi="Palatino Linotype" w:cs="Arial"/>
          <w:color w:val="000000" w:themeColor="text1"/>
        </w:rPr>
        <w:t>–</w:t>
      </w:r>
    </w:p>
    <w:p w14:paraId="71E98EEA" w14:textId="6AB15B99" w:rsidR="00060574" w:rsidRPr="0076078C" w:rsidRDefault="00060574">
      <w:pPr>
        <w:rPr>
          <w:rFonts w:ascii="Palatino Linotype" w:hAnsi="Palatino Linotype" w:cs="Arial"/>
          <w:color w:val="000000" w:themeColor="text1"/>
        </w:rPr>
      </w:pPr>
      <w:r w:rsidRPr="0076078C">
        <w:rPr>
          <w:rFonts w:ascii="Palatino Linotype" w:hAnsi="Palatino Linotype" w:cs="Arial"/>
          <w:noProof/>
          <w:color w:val="000000" w:themeColor="text1"/>
          <w:lang w:eastAsia="es-MX"/>
        </w:rPr>
        <mc:AlternateContent>
          <mc:Choice Requires="wps">
            <w:drawing>
              <wp:anchor distT="0" distB="0" distL="114300" distR="114300" simplePos="0" relativeHeight="251666432" behindDoc="0" locked="0" layoutInCell="1" allowOverlap="1" wp14:anchorId="3113FAC3" wp14:editId="60A733D0">
                <wp:simplePos x="0" y="0"/>
                <wp:positionH relativeFrom="margin">
                  <wp:align>right</wp:align>
                </wp:positionH>
                <wp:positionV relativeFrom="paragraph">
                  <wp:posOffset>45427</wp:posOffset>
                </wp:positionV>
                <wp:extent cx="5500467" cy="1547006"/>
                <wp:effectExtent l="38100" t="38100" r="62230" b="91440"/>
                <wp:wrapNone/>
                <wp:docPr id="3" name="Conector recto 3"/>
                <wp:cNvGraphicFramePr/>
                <a:graphic xmlns:a="http://schemas.openxmlformats.org/drawingml/2006/main">
                  <a:graphicData uri="http://schemas.microsoft.com/office/word/2010/wordprocessingShape">
                    <wps:wsp>
                      <wps:cNvCnPr/>
                      <wps:spPr>
                        <a:xfrm flipV="1">
                          <a:off x="0" y="0"/>
                          <a:ext cx="5500467" cy="154700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9530C" id="Conector recto 3"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pt,3.6pt" to="81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" strokecolor="black [3200]" strokeweight="1pt">
                <v:shadow on="t" color="black" opacity="24903f" origin=",.5" offset="0,.55556mm"/>
                <w10:wrap anchorx="margin"/>
              </v:line>
            </w:pict>
          </mc:Fallback>
        </mc:AlternateContent>
      </w:r>
      <w:r w:rsidRPr="0076078C">
        <w:rPr>
          <w:rFonts w:ascii="Palatino Linotype" w:hAnsi="Palatino Linotype" w:cs="Arial"/>
          <w:color w:val="000000" w:themeColor="text1"/>
        </w:rPr>
        <w:br w:type="page"/>
      </w:r>
    </w:p>
    <w:p w14:paraId="5CB47E4D" w14:textId="226AFE73" w:rsidR="00C33279" w:rsidRPr="0076078C" w:rsidRDefault="007C0013" w:rsidP="00B31E90">
      <w:pPr>
        <w:pStyle w:val="Ttulo1"/>
        <w:spacing w:before="0"/>
        <w:jc w:val="center"/>
        <w:rPr>
          <w:b/>
          <w:color w:val="000000" w:themeColor="text1"/>
        </w:rPr>
      </w:pPr>
      <w:bookmarkStart w:id="5" w:name="_Toc88071777"/>
      <w:r w:rsidRPr="0076078C">
        <w:rPr>
          <w:b/>
          <w:color w:val="000000" w:themeColor="text1"/>
        </w:rPr>
        <w:lastRenderedPageBreak/>
        <w:t>C</w:t>
      </w:r>
      <w:r w:rsidR="00523A4D" w:rsidRPr="0076078C">
        <w:rPr>
          <w:b/>
          <w:color w:val="000000" w:themeColor="text1"/>
        </w:rPr>
        <w:t xml:space="preserve"> </w:t>
      </w:r>
      <w:r w:rsidRPr="0076078C">
        <w:rPr>
          <w:b/>
          <w:color w:val="000000" w:themeColor="text1"/>
        </w:rPr>
        <w:t>O</w:t>
      </w:r>
      <w:r w:rsidR="00523A4D" w:rsidRPr="0076078C">
        <w:rPr>
          <w:b/>
          <w:color w:val="000000" w:themeColor="text1"/>
        </w:rPr>
        <w:t xml:space="preserve"> </w:t>
      </w:r>
      <w:r w:rsidRPr="0076078C">
        <w:rPr>
          <w:b/>
          <w:color w:val="000000" w:themeColor="text1"/>
        </w:rPr>
        <w:t>N</w:t>
      </w:r>
      <w:r w:rsidR="00523A4D" w:rsidRPr="0076078C">
        <w:rPr>
          <w:b/>
          <w:color w:val="000000" w:themeColor="text1"/>
        </w:rPr>
        <w:t xml:space="preserve"> </w:t>
      </w:r>
      <w:r w:rsidRPr="0076078C">
        <w:rPr>
          <w:b/>
          <w:color w:val="000000" w:themeColor="text1"/>
        </w:rPr>
        <w:t>S</w:t>
      </w:r>
      <w:r w:rsidR="00523A4D" w:rsidRPr="0076078C">
        <w:rPr>
          <w:b/>
          <w:color w:val="000000" w:themeColor="text1"/>
        </w:rPr>
        <w:t xml:space="preserve"> </w:t>
      </w:r>
      <w:r w:rsidRPr="0076078C">
        <w:rPr>
          <w:b/>
          <w:color w:val="000000" w:themeColor="text1"/>
        </w:rPr>
        <w:t>I</w:t>
      </w:r>
      <w:r w:rsidR="00523A4D" w:rsidRPr="0076078C">
        <w:rPr>
          <w:b/>
          <w:color w:val="000000" w:themeColor="text1"/>
        </w:rPr>
        <w:t xml:space="preserve"> </w:t>
      </w:r>
      <w:r w:rsidRPr="0076078C">
        <w:rPr>
          <w:b/>
          <w:color w:val="000000" w:themeColor="text1"/>
        </w:rPr>
        <w:t>D</w:t>
      </w:r>
      <w:r w:rsidR="00523A4D" w:rsidRPr="0076078C">
        <w:rPr>
          <w:b/>
          <w:color w:val="000000" w:themeColor="text1"/>
        </w:rPr>
        <w:t xml:space="preserve"> </w:t>
      </w:r>
      <w:r w:rsidRPr="0076078C">
        <w:rPr>
          <w:b/>
          <w:color w:val="000000" w:themeColor="text1"/>
        </w:rPr>
        <w:t>E</w:t>
      </w:r>
      <w:r w:rsidR="00523A4D" w:rsidRPr="0076078C">
        <w:rPr>
          <w:b/>
          <w:color w:val="000000" w:themeColor="text1"/>
        </w:rPr>
        <w:t xml:space="preserve"> </w:t>
      </w:r>
      <w:r w:rsidRPr="0076078C">
        <w:rPr>
          <w:b/>
          <w:color w:val="000000" w:themeColor="text1"/>
        </w:rPr>
        <w:t>R</w:t>
      </w:r>
      <w:r w:rsidR="00523A4D" w:rsidRPr="0076078C">
        <w:rPr>
          <w:b/>
          <w:color w:val="000000" w:themeColor="text1"/>
        </w:rPr>
        <w:t xml:space="preserve"> </w:t>
      </w:r>
      <w:r w:rsidRPr="0076078C">
        <w:rPr>
          <w:b/>
          <w:color w:val="000000" w:themeColor="text1"/>
        </w:rPr>
        <w:t>A</w:t>
      </w:r>
      <w:r w:rsidR="00523A4D" w:rsidRPr="0076078C">
        <w:rPr>
          <w:b/>
          <w:color w:val="000000" w:themeColor="text1"/>
        </w:rPr>
        <w:t xml:space="preserve"> </w:t>
      </w:r>
      <w:r w:rsidRPr="0076078C">
        <w:rPr>
          <w:b/>
          <w:color w:val="000000" w:themeColor="text1"/>
        </w:rPr>
        <w:t>N</w:t>
      </w:r>
      <w:r w:rsidR="00523A4D" w:rsidRPr="0076078C">
        <w:rPr>
          <w:b/>
          <w:color w:val="000000" w:themeColor="text1"/>
        </w:rPr>
        <w:t xml:space="preserve"> </w:t>
      </w:r>
      <w:r w:rsidRPr="0076078C">
        <w:rPr>
          <w:b/>
          <w:color w:val="000000" w:themeColor="text1"/>
        </w:rPr>
        <w:t>D</w:t>
      </w:r>
      <w:r w:rsidR="00523A4D" w:rsidRPr="0076078C">
        <w:rPr>
          <w:b/>
          <w:color w:val="000000" w:themeColor="text1"/>
        </w:rPr>
        <w:t xml:space="preserve"> </w:t>
      </w:r>
      <w:r w:rsidRPr="0076078C">
        <w:rPr>
          <w:b/>
          <w:color w:val="000000" w:themeColor="text1"/>
        </w:rPr>
        <w:t>O</w:t>
      </w:r>
      <w:bookmarkEnd w:id="3"/>
      <w:bookmarkEnd w:id="4"/>
      <w:bookmarkEnd w:id="5"/>
    </w:p>
    <w:p w14:paraId="435CF9A4" w14:textId="77777777" w:rsidR="00FC1DA7" w:rsidRPr="0076078C" w:rsidRDefault="00FC1DA7" w:rsidP="00B31E90">
      <w:pPr>
        <w:rPr>
          <w:color w:val="000000" w:themeColor="text1"/>
          <w:lang w:eastAsia="en-US"/>
        </w:rPr>
      </w:pPr>
    </w:p>
    <w:p w14:paraId="6A126EA6" w14:textId="77777777" w:rsidR="00462DCD" w:rsidRPr="0076078C" w:rsidRDefault="00462DCD" w:rsidP="00B31E90">
      <w:pPr>
        <w:rPr>
          <w:color w:val="000000" w:themeColor="text1"/>
          <w:lang w:eastAsia="en-US"/>
        </w:rPr>
      </w:pPr>
    </w:p>
    <w:p w14:paraId="629A5BE2" w14:textId="1FC05436" w:rsidR="007C0013" w:rsidRPr="0076078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76078C">
        <w:rPr>
          <w:rFonts w:ascii="Palatino Linotype" w:hAnsi="Palatino Linotype"/>
          <w:b/>
          <w:color w:val="000000" w:themeColor="text1"/>
          <w:sz w:val="24"/>
        </w:rPr>
        <w:t>PRIMERO. De la competencia</w:t>
      </w:r>
      <w:bookmarkEnd w:id="6"/>
      <w:bookmarkEnd w:id="7"/>
      <w:bookmarkEnd w:id="8"/>
    </w:p>
    <w:p w14:paraId="60FBD8C7" w14:textId="77777777" w:rsidR="00FC1DA7" w:rsidRPr="0076078C" w:rsidRDefault="00FC1DA7" w:rsidP="00B31E90">
      <w:pPr>
        <w:rPr>
          <w:rFonts w:ascii="Palatino Linotype" w:hAnsi="Palatino Linotype"/>
          <w:color w:val="000000" w:themeColor="text1"/>
          <w:lang w:eastAsia="en-US"/>
        </w:rPr>
      </w:pPr>
    </w:p>
    <w:p w14:paraId="0BF52B18" w14:textId="19547172" w:rsidR="005A228F" w:rsidRPr="0076078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rPr>
      </w:pPr>
      <w:r w:rsidRPr="0076078C">
        <w:rPr>
          <w:rFonts w:ascii="Palatino Linotype" w:eastAsia="Calibri" w:hAnsi="Palatino Linotype" w:cs="Times New Roman"/>
          <w:color w:val="000000" w:themeColor="text1"/>
        </w:rPr>
        <w:t xml:space="preserve">Este </w:t>
      </w:r>
      <w:r w:rsidR="00C763FD" w:rsidRPr="0076078C">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763FD" w:rsidRPr="0076078C">
        <w:rPr>
          <w:rFonts w:ascii="Palatino Linotype" w:eastAsia="Calibri" w:hAnsi="Palatino Linotype" w:cs="Times New Roman"/>
          <w:color w:val="000000" w:themeColor="text1"/>
        </w:rPr>
        <w:t>.</w:t>
      </w:r>
    </w:p>
    <w:p w14:paraId="1956B329" w14:textId="77777777" w:rsidR="00B76C73" w:rsidRPr="0076078C"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rPr>
      </w:pPr>
    </w:p>
    <w:p w14:paraId="753DC7A1" w14:textId="5E205177" w:rsidR="00C6440A" w:rsidRPr="0076078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76078C">
        <w:rPr>
          <w:rFonts w:ascii="Palatino Linotype" w:hAnsi="Palatino Linotype"/>
          <w:b/>
          <w:color w:val="000000" w:themeColor="text1"/>
          <w:sz w:val="24"/>
        </w:rPr>
        <w:t>SEGUNDO. De la oportunidad y proced</w:t>
      </w:r>
      <w:r w:rsidR="00F35C44" w:rsidRPr="0076078C">
        <w:rPr>
          <w:rFonts w:ascii="Palatino Linotype" w:hAnsi="Palatino Linotype"/>
          <w:b/>
          <w:color w:val="000000" w:themeColor="text1"/>
          <w:sz w:val="24"/>
        </w:rPr>
        <w:t>encia</w:t>
      </w:r>
      <w:r w:rsidRPr="0076078C">
        <w:rPr>
          <w:rFonts w:ascii="Palatino Linotype" w:hAnsi="Palatino Linotype"/>
          <w:b/>
          <w:color w:val="000000" w:themeColor="text1"/>
          <w:sz w:val="24"/>
        </w:rPr>
        <w:t>.</w:t>
      </w:r>
      <w:bookmarkEnd w:id="9"/>
      <w:bookmarkEnd w:id="10"/>
      <w:bookmarkEnd w:id="11"/>
    </w:p>
    <w:p w14:paraId="18E22450" w14:textId="77777777" w:rsidR="00C6440A" w:rsidRPr="0076078C" w:rsidRDefault="00C6440A" w:rsidP="00B31E90">
      <w:pPr>
        <w:rPr>
          <w:color w:val="000000" w:themeColor="text1"/>
          <w:lang w:eastAsia="en-US"/>
        </w:rPr>
      </w:pPr>
    </w:p>
    <w:p w14:paraId="3C62E282" w14:textId="77777777" w:rsidR="00060574" w:rsidRPr="0076078C" w:rsidRDefault="00060574" w:rsidP="00060574">
      <w:pPr>
        <w:numPr>
          <w:ilvl w:val="0"/>
          <w:numId w:val="1"/>
        </w:numPr>
        <w:tabs>
          <w:tab w:val="left" w:pos="426"/>
        </w:tabs>
        <w:spacing w:before="240" w:after="240" w:line="360" w:lineRule="auto"/>
        <w:contextualSpacing/>
        <w:jc w:val="both"/>
        <w:rPr>
          <w:rFonts w:ascii="Palatino Linotype" w:hAnsi="Palatino Linotype" w:cs="Arial"/>
        </w:rPr>
      </w:pPr>
      <w:r w:rsidRPr="0076078C">
        <w:rPr>
          <w:rFonts w:ascii="Palatino Linotype" w:eastAsia="Calibri" w:hAnsi="Palatino Linotype" w:cs="Arial"/>
          <w:color w:val="000000" w:themeColor="text1"/>
        </w:rPr>
        <w:t xml:space="preserve">Es </w:t>
      </w:r>
      <w:r w:rsidRPr="0076078C">
        <w:rPr>
          <w:rFonts w:ascii="Palatino Linotype" w:eastAsia="Calibri" w:hAnsi="Palatino Linotype" w:cs="Arial"/>
        </w:rPr>
        <w:t xml:space="preserve">de precisar que la Ley de Transparencia y Acceso a la Información Pública del Estado de México y Municipios, en el artículo 178, describe la procedencia del recurso de revisión; asimismo, señala que el plazo del </w:t>
      </w:r>
      <w:r w:rsidRPr="0076078C">
        <w:rPr>
          <w:rFonts w:ascii="Palatino Linotype" w:eastAsia="Calibri" w:hAnsi="Palatino Linotype" w:cs="Arial"/>
          <w:b/>
        </w:rPr>
        <w:t>SUJETO OBLIGADO</w:t>
      </w:r>
      <w:r w:rsidRPr="0076078C">
        <w:rPr>
          <w:rFonts w:ascii="Palatino Linotype" w:eastAsia="Calibri" w:hAnsi="Palatino Linotype" w:cs="Arial"/>
        </w:rPr>
        <w:t xml:space="preserve"> para entregar la respuesta a una solicitud de información pública es de 15 días hábiles posteriores a la presentación de ésta. Por lo tanto, transcurrido este término, cuando no entregue la respuesta a la solicitud dentro del plazo previsto en la Ley, la solicitud se entenderá negada y </w:t>
      </w:r>
      <w:r w:rsidRPr="0076078C">
        <w:rPr>
          <w:rFonts w:ascii="Palatino Linotype" w:eastAsia="Calibri" w:hAnsi="Palatino Linotype" w:cs="Arial"/>
          <w:b/>
          <w:bCs/>
        </w:rPr>
        <w:t>el solicitante podrá interponer el recurso de revisión previsto en el ordenamiento en cita</w:t>
      </w:r>
      <w:r w:rsidRPr="0076078C">
        <w:rPr>
          <w:rFonts w:ascii="Palatino Linotype" w:eastAsia="Calibri" w:hAnsi="Palatino Linotype" w:cs="Arial"/>
        </w:rPr>
        <w:t xml:space="preserve">.  </w:t>
      </w:r>
    </w:p>
    <w:p w14:paraId="3898670D" w14:textId="77777777" w:rsidR="00060574" w:rsidRPr="0076078C" w:rsidRDefault="00060574" w:rsidP="00060574">
      <w:pPr>
        <w:tabs>
          <w:tab w:val="left" w:pos="426"/>
        </w:tabs>
        <w:spacing w:before="240" w:after="240" w:line="360" w:lineRule="auto"/>
        <w:contextualSpacing/>
        <w:jc w:val="both"/>
        <w:rPr>
          <w:rFonts w:ascii="Palatino Linotype" w:hAnsi="Palatino Linotype" w:cs="Arial"/>
        </w:rPr>
      </w:pPr>
    </w:p>
    <w:p w14:paraId="49B635B0" w14:textId="77777777" w:rsidR="00060574" w:rsidRPr="0076078C" w:rsidRDefault="00060574" w:rsidP="00060574">
      <w:pPr>
        <w:numPr>
          <w:ilvl w:val="0"/>
          <w:numId w:val="1"/>
        </w:numPr>
        <w:tabs>
          <w:tab w:val="left" w:pos="426"/>
        </w:tabs>
        <w:spacing w:before="240" w:after="240" w:line="360" w:lineRule="auto"/>
        <w:contextualSpacing/>
        <w:jc w:val="both"/>
        <w:rPr>
          <w:rFonts w:ascii="Palatino Linotype" w:hAnsi="Palatino Linotype" w:cs="Arial"/>
        </w:rPr>
      </w:pPr>
      <w:r w:rsidRPr="0076078C">
        <w:rPr>
          <w:rFonts w:ascii="Palatino Linotype" w:eastAsia="Calibri" w:hAnsi="Palatino Linotype" w:cs="Arial"/>
        </w:rPr>
        <w:t xml:space="preserve">Por ende, se constituye la figura jurídica de la </w:t>
      </w:r>
      <w:r w:rsidRPr="0076078C">
        <w:rPr>
          <w:rFonts w:ascii="Palatino Linotype" w:eastAsia="Calibri" w:hAnsi="Palatino Linotype" w:cs="Arial"/>
          <w:b/>
          <w:bCs/>
          <w:i/>
        </w:rPr>
        <w:t>negativa ficta</w:t>
      </w:r>
      <w:r w:rsidRPr="0076078C">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6078C">
        <w:rPr>
          <w:rFonts w:ascii="Palatino Linotype" w:eastAsia="Calibri" w:hAnsi="Palatino Linotype" w:cs="Arial"/>
          <w:b/>
        </w:rPr>
        <w:t>178</w:t>
      </w:r>
      <w:r w:rsidRPr="0076078C">
        <w:rPr>
          <w:rFonts w:ascii="Palatino Linotype" w:eastAsia="Calibri" w:hAnsi="Palatino Linotype" w:cs="Arial"/>
        </w:rPr>
        <w:t xml:space="preserve"> segundo párrafo de </w:t>
      </w:r>
      <w:r w:rsidRPr="0076078C">
        <w:rPr>
          <w:rFonts w:ascii="Palatino Linotype" w:eastAsia="Calibri" w:hAnsi="Palatino Linotype" w:cs="Arial"/>
          <w:b/>
        </w:rPr>
        <w:t>Ley de Transparencia y Acceso a la Información Pública del Estado de México y Municipios</w:t>
      </w:r>
      <w:r w:rsidRPr="0076078C">
        <w:rPr>
          <w:rFonts w:ascii="Palatino Linotype" w:eastAsia="Calibri" w:hAnsi="Palatino Linotype"/>
          <w:shd w:val="clear" w:color="auto" w:fill="FFFFFF"/>
        </w:rPr>
        <w:t xml:space="preserve">, que dispone; ante la falta de respuesta del </w:t>
      </w:r>
      <w:r w:rsidRPr="0076078C">
        <w:rPr>
          <w:rFonts w:ascii="Palatino Linotype" w:eastAsia="Calibri" w:hAnsi="Palatino Linotype"/>
          <w:b/>
          <w:shd w:val="clear" w:color="auto" w:fill="FFFFFF"/>
        </w:rPr>
        <w:t>SUJETO OBLIGADO,</w:t>
      </w:r>
      <w:r w:rsidRPr="0076078C">
        <w:rPr>
          <w:rFonts w:ascii="Palatino Linotype" w:eastAsia="Calibri" w:hAnsi="Palatino Linotype"/>
          <w:shd w:val="clear" w:color="auto" w:fill="FFFFFF"/>
        </w:rPr>
        <w:t xml:space="preserve"> dentro de los plazos establecidos en esta Ley, a una solicitud de acceso a la información pública, el recurso </w:t>
      </w:r>
      <w:r w:rsidRPr="0076078C">
        <w:rPr>
          <w:rFonts w:ascii="Palatino Linotype" w:eastAsia="Calibri" w:hAnsi="Palatino Linotype"/>
          <w:b/>
          <w:shd w:val="clear" w:color="auto" w:fill="FFFFFF"/>
        </w:rPr>
        <w:t xml:space="preserve">podrá ser interpuesto en cualquier momento. </w:t>
      </w:r>
    </w:p>
    <w:p w14:paraId="6E368437" w14:textId="77777777" w:rsidR="00060574" w:rsidRPr="0076078C" w:rsidRDefault="00060574" w:rsidP="00060574">
      <w:pPr>
        <w:tabs>
          <w:tab w:val="left" w:pos="426"/>
        </w:tabs>
        <w:contextualSpacing/>
        <w:rPr>
          <w:rFonts w:ascii="Palatino Linotype" w:hAnsi="Palatino Linotype" w:cs="Arial"/>
        </w:rPr>
      </w:pPr>
    </w:p>
    <w:p w14:paraId="3C7B25AC" w14:textId="77777777" w:rsidR="00060574" w:rsidRPr="0076078C" w:rsidRDefault="00060574" w:rsidP="00060574">
      <w:pPr>
        <w:numPr>
          <w:ilvl w:val="0"/>
          <w:numId w:val="1"/>
        </w:numPr>
        <w:tabs>
          <w:tab w:val="left" w:pos="426"/>
        </w:tabs>
        <w:spacing w:before="240" w:after="240" w:line="360" w:lineRule="auto"/>
        <w:contextualSpacing/>
        <w:jc w:val="both"/>
        <w:rPr>
          <w:rFonts w:ascii="Palatino Linotype" w:hAnsi="Palatino Linotype" w:cs="Arial"/>
        </w:rPr>
      </w:pPr>
      <w:r w:rsidRPr="0076078C">
        <w:rPr>
          <w:rFonts w:ascii="Palatino Linotype" w:eastAsia="Calibri" w:hAnsi="Palatino Linotype" w:cs="Arial"/>
        </w:rPr>
        <w:t xml:space="preserve">Por lo que tratándose de la </w:t>
      </w:r>
      <w:r w:rsidRPr="0076078C">
        <w:rPr>
          <w:rFonts w:ascii="Palatino Linotype" w:eastAsia="Calibri" w:hAnsi="Palatino Linotype" w:cs="Arial"/>
          <w:i/>
        </w:rPr>
        <w:t>negativa ficta,</w:t>
      </w:r>
      <w:r w:rsidRPr="0076078C">
        <w:rPr>
          <w:rFonts w:ascii="Palatino Linotype" w:eastAsia="Calibri" w:hAnsi="Palatino Linotype" w:cs="Arial"/>
        </w:rPr>
        <w:t xml:space="preserve"> no existe respuesta que se haga del conocimiento a la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6078C">
        <w:rPr>
          <w:rFonts w:ascii="Palatino Linotype" w:eastAsia="Calibri" w:hAnsi="Palatino Linotype" w:cs="Arial"/>
          <w:i/>
        </w:rPr>
        <w:t>negativa ficta</w:t>
      </w:r>
      <w:r w:rsidRPr="0076078C">
        <w:rPr>
          <w:rFonts w:ascii="Palatino Linotype" w:eastAsia="Calibri" w:hAnsi="Palatino Linotype" w:cs="Arial"/>
        </w:rPr>
        <w:t>, que señala:</w:t>
      </w:r>
    </w:p>
    <w:p w14:paraId="5B60FC58" w14:textId="77777777" w:rsidR="00060574" w:rsidRPr="0076078C" w:rsidRDefault="00060574" w:rsidP="00060574">
      <w:pPr>
        <w:spacing w:before="240" w:after="240" w:line="360" w:lineRule="auto"/>
        <w:contextualSpacing/>
        <w:jc w:val="both"/>
        <w:rPr>
          <w:rFonts w:ascii="Palatino Linotype" w:hAnsi="Palatino Linotype" w:cs="Arial"/>
        </w:rPr>
      </w:pPr>
    </w:p>
    <w:p w14:paraId="32BD9309" w14:textId="77777777" w:rsidR="00060574" w:rsidRPr="0076078C" w:rsidRDefault="00060574" w:rsidP="00060574">
      <w:pPr>
        <w:tabs>
          <w:tab w:val="left" w:pos="7655"/>
        </w:tabs>
        <w:spacing w:before="240" w:after="240"/>
        <w:ind w:left="567" w:right="567"/>
        <w:jc w:val="center"/>
        <w:rPr>
          <w:rFonts w:ascii="Palatino Linotype" w:eastAsia="Calibri" w:hAnsi="Palatino Linotype" w:cs="Arial"/>
          <w:b/>
          <w:sz w:val="22"/>
          <w:szCs w:val="22"/>
        </w:rPr>
      </w:pPr>
      <w:r w:rsidRPr="0076078C">
        <w:rPr>
          <w:rFonts w:ascii="Palatino Linotype" w:eastAsia="Calibri" w:hAnsi="Palatino Linotype" w:cs="Arial"/>
          <w:b/>
          <w:sz w:val="22"/>
          <w:szCs w:val="22"/>
        </w:rPr>
        <w:t>Criterio 0001-15</w:t>
      </w:r>
    </w:p>
    <w:p w14:paraId="2DBE9CA8" w14:textId="77777777" w:rsidR="00060574" w:rsidRPr="0076078C" w:rsidRDefault="00060574" w:rsidP="00060574">
      <w:pPr>
        <w:tabs>
          <w:tab w:val="left" w:pos="7655"/>
        </w:tabs>
        <w:spacing w:before="240" w:after="240"/>
        <w:ind w:left="567" w:right="567"/>
        <w:jc w:val="both"/>
        <w:rPr>
          <w:rFonts w:ascii="Palatino Linotype" w:eastAsia="Calibri" w:hAnsi="Palatino Linotype" w:cs="Arial"/>
          <w:i/>
          <w:sz w:val="22"/>
          <w:szCs w:val="22"/>
        </w:rPr>
      </w:pPr>
      <w:r w:rsidRPr="0076078C">
        <w:rPr>
          <w:rFonts w:ascii="Palatino Linotype" w:eastAsia="Calibri" w:hAnsi="Palatino Linotype" w:cs="Arial"/>
          <w:b/>
          <w:i/>
          <w:sz w:val="22"/>
          <w:szCs w:val="22"/>
        </w:rPr>
        <w:t>NEGATIVA FICTA. PLAZO PARA INTERPONER EL RECURSO DE REVISIÓN TRATÁNDOSE DE.</w:t>
      </w:r>
      <w:r w:rsidRPr="0076078C">
        <w:rPr>
          <w:rFonts w:ascii="Palatino Linotype" w:eastAsia="Calibri"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w:t>
      </w:r>
      <w:r w:rsidRPr="0076078C">
        <w:rPr>
          <w:rFonts w:ascii="Palatino Linotype" w:eastAsia="Calibri" w:hAnsi="Palatino Linotype" w:cs="Arial"/>
          <w:i/>
          <w:sz w:val="22"/>
          <w:szCs w:val="22"/>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48CB173" w14:textId="77777777" w:rsidR="00060574" w:rsidRPr="0076078C" w:rsidRDefault="00060574" w:rsidP="00060574">
      <w:pPr>
        <w:tabs>
          <w:tab w:val="left" w:pos="7655"/>
        </w:tabs>
        <w:spacing w:before="240" w:after="240"/>
        <w:ind w:left="567" w:right="567"/>
        <w:jc w:val="both"/>
        <w:rPr>
          <w:rFonts w:ascii="Palatino Linotype" w:eastAsia="Calibri" w:hAnsi="Palatino Linotype" w:cs="Arial"/>
          <w:i/>
          <w:sz w:val="2"/>
          <w:szCs w:val="22"/>
        </w:rPr>
      </w:pPr>
    </w:p>
    <w:p w14:paraId="212C17F2" w14:textId="24804925" w:rsidR="00DE2780" w:rsidRPr="0076078C" w:rsidRDefault="00060574" w:rsidP="00060574">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76078C">
        <w:rPr>
          <w:rFonts w:ascii="Palatino Linotype" w:hAnsi="Palatino Linotype" w:cs="Arial"/>
          <w:lang w:eastAsia="es-MX"/>
        </w:rPr>
        <w:t xml:space="preserve">Lo anterior, se explica porque la </w:t>
      </w:r>
      <w:r w:rsidRPr="0076078C">
        <w:rPr>
          <w:rFonts w:ascii="Palatino Linotype" w:hAnsi="Palatino Linotype" w:cs="Arial"/>
          <w:b/>
          <w:u w:val="single"/>
          <w:lang w:eastAsia="es-MX"/>
        </w:rPr>
        <w:t>posible ausencia</w:t>
      </w:r>
      <w:r w:rsidRPr="0076078C">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76078C">
        <w:rPr>
          <w:rFonts w:ascii="Palatino Linotype" w:hAnsi="Palatino Linotype" w:cs="Arial"/>
          <w:b/>
          <w:lang w:eastAsia="es-MX"/>
        </w:rPr>
        <w:t>SUJETO OBLIGADO</w:t>
      </w:r>
      <w:r w:rsidRPr="0076078C">
        <w:rPr>
          <w:rFonts w:ascii="Palatino Linotype" w:hAnsi="Palatino Linotype" w:cs="Arial"/>
          <w:lang w:eastAsia="es-MX"/>
        </w:rPr>
        <w:t>.</w:t>
      </w:r>
    </w:p>
    <w:p w14:paraId="1217CA99" w14:textId="3BD50D77" w:rsidR="00654457" w:rsidRPr="0076078C" w:rsidRDefault="00654457" w:rsidP="00654457">
      <w:pPr>
        <w:pStyle w:val="Prrafodelista"/>
        <w:numPr>
          <w:ilvl w:val="0"/>
          <w:numId w:val="1"/>
        </w:numPr>
        <w:tabs>
          <w:tab w:val="left" w:pos="284"/>
          <w:tab w:val="left" w:pos="426"/>
        </w:tabs>
        <w:spacing w:before="240" w:after="240" w:line="360" w:lineRule="auto"/>
        <w:ind w:right="49"/>
        <w:jc w:val="both"/>
        <w:rPr>
          <w:rFonts w:ascii="Palatino Linotype" w:hAnsi="Palatino Linotype" w:cs="Arial"/>
          <w:bCs/>
          <w:color w:val="000000" w:themeColor="text1"/>
          <w:lang w:eastAsia="es-MX"/>
        </w:rPr>
      </w:pPr>
      <w:r w:rsidRPr="0076078C">
        <w:rPr>
          <w:rFonts w:ascii="Palatino Linotype" w:eastAsia="Calibri" w:hAnsi="Palatino Linotype" w:cs="Arial"/>
        </w:rPr>
        <w:t xml:space="preserve">Por otro lado, </w:t>
      </w:r>
      <w:r w:rsidRPr="0076078C">
        <w:rPr>
          <w:rFonts w:ascii="Palatino Linotype" w:hAnsi="Palatino Linotype" w:cs="Arial"/>
          <w:color w:val="000000" w:themeColor="text1"/>
        </w:rPr>
        <w:t>de la revisión a</w:t>
      </w:r>
      <w:r w:rsidR="00060574" w:rsidRPr="0076078C">
        <w:rPr>
          <w:rFonts w:ascii="Palatino Linotype" w:hAnsi="Palatino Linotype" w:cs="Arial"/>
          <w:color w:val="000000" w:themeColor="text1"/>
        </w:rPr>
        <w:t xml:space="preserve"> </w:t>
      </w:r>
      <w:r w:rsidRPr="0076078C">
        <w:rPr>
          <w:rFonts w:ascii="Palatino Linotype" w:hAnsi="Palatino Linotype" w:cs="Arial"/>
          <w:color w:val="000000" w:themeColor="text1"/>
        </w:rPr>
        <w:t>l</w:t>
      </w:r>
      <w:r w:rsidR="00060574" w:rsidRPr="0076078C">
        <w:rPr>
          <w:rFonts w:ascii="Palatino Linotype" w:hAnsi="Palatino Linotype" w:cs="Arial"/>
          <w:color w:val="000000" w:themeColor="text1"/>
        </w:rPr>
        <w:t>os</w:t>
      </w:r>
      <w:r w:rsidRPr="0076078C">
        <w:rPr>
          <w:rFonts w:ascii="Palatino Linotype" w:hAnsi="Palatino Linotype" w:cs="Arial"/>
          <w:color w:val="000000" w:themeColor="text1"/>
        </w:rPr>
        <w:t xml:space="preserve"> expediente</w:t>
      </w:r>
      <w:r w:rsidR="00060574" w:rsidRPr="0076078C">
        <w:rPr>
          <w:rFonts w:ascii="Palatino Linotype" w:hAnsi="Palatino Linotype" w:cs="Arial"/>
          <w:color w:val="000000" w:themeColor="text1"/>
        </w:rPr>
        <w:t>s</w:t>
      </w:r>
      <w:r w:rsidRPr="0076078C">
        <w:rPr>
          <w:rFonts w:ascii="Palatino Linotype" w:hAnsi="Palatino Linotype" w:cs="Arial"/>
          <w:color w:val="000000" w:themeColor="text1"/>
        </w:rPr>
        <w:t xml:space="preserve"> electrónico</w:t>
      </w:r>
      <w:r w:rsidR="00060574" w:rsidRPr="0076078C">
        <w:rPr>
          <w:rFonts w:ascii="Palatino Linotype" w:hAnsi="Palatino Linotype" w:cs="Arial"/>
          <w:color w:val="000000" w:themeColor="text1"/>
        </w:rPr>
        <w:t>s</w:t>
      </w:r>
      <w:r w:rsidRPr="0076078C">
        <w:rPr>
          <w:rFonts w:ascii="Palatino Linotype" w:hAnsi="Palatino Linotype" w:cs="Arial"/>
          <w:color w:val="000000" w:themeColor="text1"/>
        </w:rPr>
        <w:t xml:space="preserve"> </w:t>
      </w:r>
      <w:r w:rsidR="00060574" w:rsidRPr="0076078C">
        <w:rPr>
          <w:rFonts w:ascii="Palatino Linotype" w:hAnsi="Palatino Linotype" w:cs="Arial"/>
          <w:color w:val="000000" w:themeColor="text1"/>
        </w:rPr>
        <w:t xml:space="preserve">acumulados </w:t>
      </w:r>
      <w:r w:rsidRPr="0076078C">
        <w:rPr>
          <w:rFonts w:ascii="Palatino Linotype" w:hAnsi="Palatino Linotype" w:cs="Arial"/>
          <w:color w:val="000000" w:themeColor="text1"/>
        </w:rPr>
        <w:t>contenido</w:t>
      </w:r>
      <w:r w:rsidR="00060574" w:rsidRPr="0076078C">
        <w:rPr>
          <w:rFonts w:ascii="Palatino Linotype" w:hAnsi="Palatino Linotype" w:cs="Arial"/>
          <w:color w:val="000000" w:themeColor="text1"/>
        </w:rPr>
        <w:t>s</w:t>
      </w:r>
      <w:r w:rsidRPr="0076078C">
        <w:rPr>
          <w:rFonts w:ascii="Palatino Linotype" w:hAnsi="Palatino Linotype" w:cs="Arial"/>
          <w:color w:val="000000" w:themeColor="text1"/>
        </w:rPr>
        <w:t xml:space="preserve"> en el SAIMEX, se desprende que la parte solicitante, en ejercicio de su derecho de acceso a la información pública en </w:t>
      </w:r>
      <w:r w:rsidR="00060574" w:rsidRPr="0076078C">
        <w:rPr>
          <w:rFonts w:ascii="Palatino Linotype" w:hAnsi="Palatino Linotype" w:cs="Arial"/>
          <w:color w:val="000000" w:themeColor="text1"/>
        </w:rPr>
        <w:t>los</w:t>
      </w:r>
      <w:r w:rsidRPr="0076078C">
        <w:rPr>
          <w:rFonts w:ascii="Palatino Linotype" w:hAnsi="Palatino Linotype" w:cs="Arial"/>
          <w:color w:val="000000" w:themeColor="text1"/>
        </w:rPr>
        <w:t xml:space="preserve"> expediente</w:t>
      </w:r>
      <w:r w:rsidR="00060574" w:rsidRPr="0076078C">
        <w:rPr>
          <w:rFonts w:ascii="Palatino Linotype" w:hAnsi="Palatino Linotype" w:cs="Arial"/>
          <w:color w:val="000000" w:themeColor="text1"/>
        </w:rPr>
        <w:t>s</w:t>
      </w:r>
      <w:r w:rsidRPr="0076078C">
        <w:rPr>
          <w:rFonts w:ascii="Palatino Linotype" w:hAnsi="Palatino Linotype" w:cs="Arial"/>
          <w:color w:val="000000" w:themeColor="text1"/>
        </w:rPr>
        <w:t xml:space="preserve"> que se revisa</w:t>
      </w:r>
      <w:r w:rsidR="00060574" w:rsidRPr="0076078C">
        <w:rPr>
          <w:rFonts w:ascii="Palatino Linotype" w:hAnsi="Palatino Linotype" w:cs="Arial"/>
          <w:color w:val="000000" w:themeColor="text1"/>
        </w:rPr>
        <w:t>n</w:t>
      </w:r>
      <w:r w:rsidRPr="0076078C">
        <w:rPr>
          <w:rFonts w:ascii="Palatino Linotype" w:hAnsi="Palatino Linotype" w:cs="Arial"/>
          <w:color w:val="000000" w:themeColor="text1"/>
        </w:rPr>
        <w:t>, tanto en la</w:t>
      </w:r>
      <w:r w:rsidR="00060574" w:rsidRPr="0076078C">
        <w:rPr>
          <w:rFonts w:ascii="Palatino Linotype" w:hAnsi="Palatino Linotype" w:cs="Arial"/>
          <w:color w:val="000000" w:themeColor="text1"/>
        </w:rPr>
        <w:t>s</w:t>
      </w:r>
      <w:r w:rsidRPr="0076078C">
        <w:rPr>
          <w:rFonts w:ascii="Palatino Linotype" w:hAnsi="Palatino Linotype" w:cs="Arial"/>
          <w:color w:val="000000" w:themeColor="text1"/>
        </w:rPr>
        <w:t xml:space="preserve"> solicitud</w:t>
      </w:r>
      <w:r w:rsidR="00060574" w:rsidRPr="0076078C">
        <w:rPr>
          <w:rFonts w:ascii="Palatino Linotype" w:hAnsi="Palatino Linotype" w:cs="Arial"/>
          <w:color w:val="000000" w:themeColor="text1"/>
        </w:rPr>
        <w:t>es</w:t>
      </w:r>
      <w:r w:rsidRPr="0076078C">
        <w:rPr>
          <w:rFonts w:ascii="Palatino Linotype" w:hAnsi="Palatino Linotype" w:cs="Arial"/>
          <w:color w:val="000000" w:themeColor="text1"/>
        </w:rPr>
        <w:t xml:space="preserve"> de información como en </w:t>
      </w:r>
      <w:r w:rsidR="00060574" w:rsidRPr="0076078C">
        <w:rPr>
          <w:rFonts w:ascii="Palatino Linotype" w:hAnsi="Palatino Linotype" w:cs="Arial"/>
          <w:color w:val="000000" w:themeColor="text1"/>
        </w:rPr>
        <w:t>los</w:t>
      </w:r>
      <w:r w:rsidRPr="0076078C">
        <w:rPr>
          <w:rFonts w:ascii="Palatino Linotype" w:hAnsi="Palatino Linotype" w:cs="Arial"/>
          <w:color w:val="000000" w:themeColor="text1"/>
        </w:rPr>
        <w:t xml:space="preserve"> recurso</w:t>
      </w:r>
      <w:r w:rsidR="00060574" w:rsidRPr="0076078C">
        <w:rPr>
          <w:rFonts w:ascii="Palatino Linotype" w:hAnsi="Palatino Linotype" w:cs="Arial"/>
          <w:color w:val="000000" w:themeColor="text1"/>
        </w:rPr>
        <w:t>s</w:t>
      </w:r>
      <w:r w:rsidRPr="0076078C">
        <w:rPr>
          <w:rFonts w:ascii="Palatino Linotype" w:hAnsi="Palatino Linotype" w:cs="Arial"/>
          <w:color w:val="000000" w:themeColor="text1"/>
        </w:rPr>
        <w:t xml:space="preserve"> de revisión, </w:t>
      </w:r>
      <w:r w:rsidRPr="0076078C">
        <w:rPr>
          <w:rFonts w:ascii="Palatino Linotype" w:hAnsi="Palatino Linotype" w:cs="Arial"/>
          <w:b/>
          <w:color w:val="000000" w:themeColor="text1"/>
        </w:rPr>
        <w:t>no señaló su nombre</w:t>
      </w:r>
      <w:r w:rsidR="00060574" w:rsidRPr="0076078C">
        <w:rPr>
          <w:rFonts w:ascii="Palatino Linotype" w:hAnsi="Palatino Linotype" w:cs="Arial"/>
          <w:b/>
          <w:color w:val="000000" w:themeColor="text1"/>
        </w:rPr>
        <w:t xml:space="preserve"> completo</w:t>
      </w:r>
      <w:r w:rsidRPr="0076078C">
        <w:rPr>
          <w:rFonts w:ascii="Palatino Linotype" w:hAnsi="Palatino Linotype" w:cs="Arial"/>
          <w:b/>
          <w:color w:val="000000" w:themeColor="text1"/>
        </w:rPr>
        <w:t>, ni se tiene certeza de su identidad</w:t>
      </w:r>
      <w:r w:rsidRPr="0076078C">
        <w:rPr>
          <w:rFonts w:ascii="Palatino Linotype" w:hAnsi="Palatino Linotype" w:cs="Arial"/>
          <w:color w:val="000000" w:themeColor="text1"/>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5C418A3" w14:textId="77777777" w:rsidR="00654457" w:rsidRPr="0076078C" w:rsidRDefault="00654457" w:rsidP="0065445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EF202E0" w14:textId="77777777" w:rsidR="00654457" w:rsidRPr="0076078C" w:rsidRDefault="00654457" w:rsidP="0065445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6078C">
        <w:rPr>
          <w:rFonts w:ascii="Palatino Linotype" w:hAnsi="Palatino Linotype" w:cs="Arial"/>
          <w:color w:val="000000" w:themeColor="text1"/>
        </w:rPr>
        <w:t xml:space="preserve">Esto es así, ya que de conformidad con los artículos 6, apartado A, fracciones III y IV de la </w:t>
      </w:r>
      <w:r w:rsidRPr="0076078C">
        <w:rPr>
          <w:rFonts w:ascii="Palatino Linotype" w:hAnsi="Palatino Linotype" w:cs="Arial"/>
          <w:b/>
          <w:color w:val="000000" w:themeColor="text1"/>
        </w:rPr>
        <w:t>Constitución Política de los Estados Unidos Mexicanos</w:t>
      </w:r>
      <w:r w:rsidRPr="0076078C">
        <w:rPr>
          <w:rFonts w:ascii="Palatino Linotype" w:hAnsi="Palatino Linotype" w:cs="Arial"/>
          <w:color w:val="000000" w:themeColor="text1"/>
        </w:rPr>
        <w:t xml:space="preserve">; 5, párrafos </w:t>
      </w:r>
      <w:r w:rsidRPr="0076078C">
        <w:rPr>
          <w:rFonts w:ascii="Palatino Linotype" w:hAnsi="Palatino Linotype" w:cs="Arial"/>
          <w:color w:val="000000" w:themeColor="text1"/>
        </w:rPr>
        <w:lastRenderedPageBreak/>
        <w:t xml:space="preserve">vigésimo segundo, vigésimo tercero y vigésimo cuarto, fracciones III, IV y V, de la </w:t>
      </w:r>
      <w:r w:rsidRPr="0076078C">
        <w:rPr>
          <w:rFonts w:ascii="Palatino Linotype" w:hAnsi="Palatino Linotype" w:cs="Arial"/>
          <w:b/>
          <w:color w:val="000000" w:themeColor="text1"/>
        </w:rPr>
        <w:t>Constitución Política del Estado Libre y Soberano de México</w:t>
      </w:r>
      <w:r w:rsidRPr="0076078C">
        <w:rPr>
          <w:rFonts w:ascii="Palatino Linotype" w:hAnsi="Palatino Linotype" w:cs="Arial"/>
          <w:color w:val="000000" w:themeColor="text1"/>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5652729" w14:textId="77777777" w:rsidR="00654457" w:rsidRPr="0076078C" w:rsidRDefault="00654457" w:rsidP="0065445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49C3D49" w14:textId="77777777" w:rsidR="00654457" w:rsidRPr="0076078C" w:rsidRDefault="00654457" w:rsidP="0065445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6078C">
        <w:rPr>
          <w:rFonts w:ascii="Palatino Linotype" w:hAnsi="Palatino Linotype" w:cs="Arial"/>
          <w:color w:val="000000" w:themeColor="text1"/>
        </w:rPr>
        <w:t xml:space="preserve">Por </w:t>
      </w:r>
      <w:r w:rsidRPr="0076078C">
        <w:rPr>
          <w:rFonts w:ascii="Palatino Linotype" w:eastAsia="Times New Roman" w:hAnsi="Palatino Linotype" w:cs="Arial"/>
          <w:color w:val="000000" w:themeColor="text1"/>
          <w:lang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E82137" w14:textId="77777777" w:rsidR="00654457" w:rsidRPr="0076078C" w:rsidRDefault="00654457" w:rsidP="0065445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4F1305" w14:textId="77777777" w:rsidR="00654457" w:rsidRPr="0076078C" w:rsidRDefault="00654457" w:rsidP="0065445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6078C">
        <w:rPr>
          <w:rFonts w:ascii="Palatino Linotype" w:hAnsi="Palatino Linotype" w:cs="Arial"/>
          <w:color w:val="000000" w:themeColor="text1"/>
        </w:rPr>
        <w:t xml:space="preserve">Asimismo, </w:t>
      </w:r>
      <w:r w:rsidRPr="0076078C">
        <w:rPr>
          <w:rFonts w:ascii="Palatino Linotype" w:eastAsia="Calibri" w:hAnsi="Palatino Linotype" w:cs="Arial"/>
        </w:rPr>
        <w:t xml:space="preserve">como lo establece la Convención Americana en su artículo 13, el derecho de acceso a la información es un derecho humano universal </w:t>
      </w:r>
      <w:proofErr w:type="gramStart"/>
      <w:r w:rsidRPr="0076078C">
        <w:rPr>
          <w:rFonts w:ascii="Palatino Linotype" w:eastAsia="Calibri" w:hAnsi="Palatino Linotype" w:cs="Arial"/>
        </w:rPr>
        <w:t>y</w:t>
      </w:r>
      <w:proofErr w:type="gramEnd"/>
      <w:r w:rsidRPr="0076078C">
        <w:rPr>
          <w:rFonts w:ascii="Palatino Linotype" w:eastAsia="Calibri" w:hAnsi="Palatino Linotype" w:cs="Arial"/>
        </w:rPr>
        <w:t xml:space="preserve"> en consecuencia, toda persona tiene derecho a solicitar acceso a la información.</w:t>
      </w:r>
    </w:p>
    <w:p w14:paraId="30999111" w14:textId="77777777" w:rsidR="00654457" w:rsidRPr="0076078C" w:rsidRDefault="00654457" w:rsidP="0065445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E5F0289" w14:textId="77777777" w:rsidR="00654457" w:rsidRPr="0076078C" w:rsidRDefault="00654457" w:rsidP="0065445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6078C">
        <w:rPr>
          <w:rFonts w:ascii="Palatino Linotype" w:hAnsi="Palatino Linotype" w:cs="Arial"/>
          <w:color w:val="000000" w:themeColor="text1"/>
        </w:rPr>
        <w:t xml:space="preserve">De </w:t>
      </w:r>
      <w:r w:rsidRPr="0076078C">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76078C">
        <w:rPr>
          <w:rFonts w:ascii="Palatino Linotype" w:eastAsia="Calibri" w:hAnsi="Palatino Linotype" w:cs="Arial"/>
        </w:rPr>
        <w:lastRenderedPageBreak/>
        <w:t>en poder del Estado, excepto en los casos en que se aplique una legítima restricción permitida por la Convención Americana.</w:t>
      </w:r>
    </w:p>
    <w:p w14:paraId="6DF0EE93" w14:textId="77777777" w:rsidR="00654457" w:rsidRPr="0076078C" w:rsidRDefault="00654457" w:rsidP="0065445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A9649C" w14:textId="18C4163E" w:rsidR="00654457" w:rsidRPr="0076078C" w:rsidRDefault="00654457" w:rsidP="00654457">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76078C">
        <w:rPr>
          <w:rFonts w:ascii="Palatino Linotype" w:hAnsi="Palatino Linotype" w:cs="Arial"/>
          <w:color w:val="000000" w:themeColor="text1"/>
        </w:rPr>
        <w:t>Luego entonces</w:t>
      </w:r>
      <w:r w:rsidRPr="0076078C">
        <w:rPr>
          <w:rFonts w:ascii="Palatino Linotype" w:eastAsia="Calibri" w:hAnsi="Palatino Linotype" w:cs="Arial"/>
        </w:rPr>
        <w:t xml:space="preserve">, </w:t>
      </w:r>
      <w:r w:rsidRPr="0076078C">
        <w:rPr>
          <w:rFonts w:ascii="Palatino Linotype" w:hAnsi="Palatino Linotype" w:cs="Arial"/>
          <w:color w:val="000000" w:themeColor="text1"/>
          <w:lang w:eastAsia="es-MX"/>
        </w:rPr>
        <w:t xml:space="preserve">el nombre del </w:t>
      </w:r>
      <w:r w:rsidRPr="0076078C">
        <w:rPr>
          <w:rFonts w:ascii="Palatino Linotype" w:hAnsi="Palatino Linotype" w:cs="Arial"/>
          <w:b/>
          <w:color w:val="000000" w:themeColor="text1"/>
          <w:lang w:eastAsia="es-MX"/>
        </w:rPr>
        <w:t>SOLICITANTE</w:t>
      </w:r>
      <w:r w:rsidRPr="0076078C">
        <w:rPr>
          <w:rFonts w:ascii="Palatino Linotype" w:hAnsi="Palatino Linotype" w:cs="Arial"/>
          <w:color w:val="000000" w:themeColor="text1"/>
          <w:lang w:eastAsia="es-MX"/>
        </w:rPr>
        <w:t xml:space="preserve"> y subsecuente </w:t>
      </w:r>
      <w:r w:rsidRPr="0076078C">
        <w:rPr>
          <w:rFonts w:ascii="Palatino Linotype" w:hAnsi="Palatino Linotype" w:cs="Arial"/>
          <w:b/>
          <w:color w:val="000000" w:themeColor="text1"/>
          <w:lang w:eastAsia="es-MX"/>
        </w:rPr>
        <w:t>RECURRENTE</w:t>
      </w:r>
      <w:r w:rsidRPr="0076078C">
        <w:rPr>
          <w:rFonts w:ascii="Palatino Linotype" w:hAnsi="Palatino Linotype" w:cs="Arial"/>
          <w:color w:val="000000" w:themeColor="text1"/>
          <w:lang w:eastAsia="es-MX"/>
        </w:rPr>
        <w:t xml:space="preserve"> no puede ser considerado un requisito indispensable de procedencia de</w:t>
      </w:r>
      <w:r w:rsidR="00060574" w:rsidRPr="0076078C">
        <w:rPr>
          <w:rFonts w:ascii="Palatino Linotype" w:hAnsi="Palatino Linotype" w:cs="Arial"/>
          <w:color w:val="000000" w:themeColor="text1"/>
          <w:lang w:eastAsia="es-MX"/>
        </w:rPr>
        <w:t xml:space="preserve"> </w:t>
      </w:r>
      <w:r w:rsidRPr="0076078C">
        <w:rPr>
          <w:rFonts w:ascii="Palatino Linotype" w:hAnsi="Palatino Linotype" w:cs="Arial"/>
          <w:color w:val="000000" w:themeColor="text1"/>
          <w:lang w:eastAsia="es-MX"/>
        </w:rPr>
        <w:t>l</w:t>
      </w:r>
      <w:r w:rsidR="00060574" w:rsidRPr="0076078C">
        <w:rPr>
          <w:rFonts w:ascii="Palatino Linotype" w:hAnsi="Palatino Linotype" w:cs="Arial"/>
          <w:color w:val="000000" w:themeColor="text1"/>
          <w:lang w:eastAsia="es-MX"/>
        </w:rPr>
        <w:t>os</w:t>
      </w:r>
      <w:r w:rsidRPr="0076078C">
        <w:rPr>
          <w:rFonts w:ascii="Palatino Linotype" w:hAnsi="Palatino Linotype" w:cs="Arial"/>
          <w:color w:val="000000" w:themeColor="text1"/>
          <w:lang w:eastAsia="es-MX"/>
        </w:rPr>
        <w:t xml:space="preserve"> recurso</w:t>
      </w:r>
      <w:r w:rsidR="00060574" w:rsidRPr="0076078C">
        <w:rPr>
          <w:rFonts w:ascii="Palatino Linotype" w:hAnsi="Palatino Linotype" w:cs="Arial"/>
          <w:color w:val="000000" w:themeColor="text1"/>
          <w:lang w:eastAsia="es-MX"/>
        </w:rPr>
        <w:t>s</w:t>
      </w:r>
      <w:r w:rsidRPr="0076078C">
        <w:rPr>
          <w:rFonts w:ascii="Palatino Linotype" w:hAnsi="Palatino Linotype" w:cs="Arial"/>
          <w:color w:val="000000" w:themeColor="text1"/>
          <w:lang w:eastAsia="es-MX"/>
        </w:rPr>
        <w:t xml:space="preserve"> de revisión</w:t>
      </w:r>
      <w:r w:rsidR="00060574" w:rsidRPr="0076078C">
        <w:rPr>
          <w:rFonts w:ascii="Palatino Linotype" w:hAnsi="Palatino Linotype" w:cs="Arial"/>
          <w:color w:val="000000" w:themeColor="text1"/>
          <w:lang w:eastAsia="es-MX"/>
        </w:rPr>
        <w:t xml:space="preserve"> acumulados</w:t>
      </w:r>
      <w:r w:rsidRPr="0076078C">
        <w:rPr>
          <w:rFonts w:ascii="Palatino Linotype" w:hAnsi="Palatino Linotype" w:cs="Arial"/>
          <w:color w:val="000000" w:themeColor="text1"/>
          <w:lang w:eastAsia="es-MX"/>
        </w:rPr>
        <w:t xml:space="preserve"> que nos ocupa</w:t>
      </w:r>
      <w:r w:rsidR="00060574" w:rsidRPr="0076078C">
        <w:rPr>
          <w:rFonts w:ascii="Palatino Linotype" w:hAnsi="Palatino Linotype" w:cs="Arial"/>
          <w:color w:val="000000" w:themeColor="text1"/>
          <w:lang w:eastAsia="es-MX"/>
        </w:rPr>
        <w:t>n</w:t>
      </w:r>
      <w:r w:rsidRPr="0076078C">
        <w:rPr>
          <w:rFonts w:ascii="Palatino Linotype" w:hAnsi="Palatino Linotype" w:cs="Arial"/>
          <w:color w:val="000000" w:themeColor="text1"/>
          <w:lang w:eastAsia="es-MX"/>
        </w:rPr>
        <w:t>, ya que el acceso a la información no está condicionado a acreditar algún interés ya sea jurídico o legítimo, máxime que es un elemento subsanable por este Órgano Resolutor.</w:t>
      </w:r>
    </w:p>
    <w:p w14:paraId="515C7121" w14:textId="77777777" w:rsidR="00BB2287" w:rsidRPr="0076078C" w:rsidRDefault="00BB2287" w:rsidP="00BB2287">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52DD5993" w14:textId="5334D2F1" w:rsidR="005F1362" w:rsidRPr="0076078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76078C">
        <w:rPr>
          <w:rFonts w:ascii="Palatino Linotype" w:eastAsia="Calibri" w:hAnsi="Palatino Linotype" w:cs="Arial"/>
          <w:color w:val="000000" w:themeColor="text1"/>
        </w:rPr>
        <w:t xml:space="preserve">Consecuencia de lo anterior, </w:t>
      </w:r>
      <w:r w:rsidR="00566BC5" w:rsidRPr="0076078C">
        <w:rPr>
          <w:rFonts w:ascii="Palatino Linotype" w:eastAsia="Calibri" w:hAnsi="Palatino Linotype" w:cs="Arial"/>
          <w:color w:val="000000" w:themeColor="text1"/>
        </w:rPr>
        <w:t>este Órgano Garante</w:t>
      </w:r>
      <w:r w:rsidRPr="0076078C">
        <w:rPr>
          <w:rFonts w:ascii="Palatino Linotype" w:eastAsia="Calibri" w:hAnsi="Palatino Linotype" w:cs="Arial"/>
          <w:color w:val="000000" w:themeColor="text1"/>
        </w:rPr>
        <w:t xml:space="preserve"> advierte que </w:t>
      </w:r>
      <w:r w:rsidR="00C26595" w:rsidRPr="0076078C">
        <w:rPr>
          <w:rFonts w:ascii="Palatino Linotype" w:eastAsia="Calibri" w:hAnsi="Palatino Linotype" w:cs="Arial"/>
          <w:color w:val="000000" w:themeColor="text1"/>
        </w:rPr>
        <w:t>los</w:t>
      </w:r>
      <w:r w:rsidR="00540208" w:rsidRPr="0076078C">
        <w:rPr>
          <w:rFonts w:ascii="Palatino Linotype" w:eastAsia="Calibri" w:hAnsi="Palatino Linotype" w:cs="Arial"/>
          <w:color w:val="000000" w:themeColor="text1"/>
        </w:rPr>
        <w:t xml:space="preserve"> </w:t>
      </w:r>
      <w:r w:rsidR="00FB2EE1" w:rsidRPr="0076078C">
        <w:rPr>
          <w:rFonts w:ascii="Palatino Linotype" w:eastAsia="Calibri" w:hAnsi="Palatino Linotype" w:cs="Arial"/>
          <w:color w:val="000000" w:themeColor="text1"/>
        </w:rPr>
        <w:t>escrito</w:t>
      </w:r>
      <w:r w:rsidR="00C26595" w:rsidRPr="0076078C">
        <w:rPr>
          <w:rFonts w:ascii="Palatino Linotype" w:eastAsia="Calibri" w:hAnsi="Palatino Linotype" w:cs="Arial"/>
          <w:color w:val="000000" w:themeColor="text1"/>
        </w:rPr>
        <w:t>s</w:t>
      </w:r>
      <w:r w:rsidR="00FB2EE1" w:rsidRPr="0076078C">
        <w:rPr>
          <w:rFonts w:ascii="Palatino Linotype" w:eastAsia="Calibri" w:hAnsi="Palatino Linotype" w:cs="Arial"/>
          <w:color w:val="000000" w:themeColor="text1"/>
        </w:rPr>
        <w:t xml:space="preserve"> </w:t>
      </w:r>
      <w:r w:rsidR="00540208" w:rsidRPr="0076078C">
        <w:rPr>
          <w:rFonts w:ascii="Palatino Linotype" w:eastAsia="Calibri" w:hAnsi="Palatino Linotype" w:cs="Arial"/>
          <w:color w:val="000000" w:themeColor="text1"/>
        </w:rPr>
        <w:t>contiene</w:t>
      </w:r>
      <w:r w:rsidR="00C26595" w:rsidRPr="0076078C">
        <w:rPr>
          <w:rFonts w:ascii="Palatino Linotype" w:eastAsia="Calibri" w:hAnsi="Palatino Linotype" w:cs="Arial"/>
          <w:color w:val="000000" w:themeColor="text1"/>
        </w:rPr>
        <w:t>n</w:t>
      </w:r>
      <w:r w:rsidR="00540208" w:rsidRPr="0076078C">
        <w:rPr>
          <w:rFonts w:ascii="Palatino Linotype" w:eastAsia="Calibri" w:hAnsi="Palatino Linotype" w:cs="Arial"/>
          <w:color w:val="000000" w:themeColor="text1"/>
        </w:rPr>
        <w:t xml:space="preserve"> las formalidades previstas por el artículo 180</w:t>
      </w:r>
      <w:r w:rsidR="00FB2EE1" w:rsidRPr="0076078C">
        <w:rPr>
          <w:rFonts w:ascii="Palatino Linotype" w:eastAsia="Calibri" w:hAnsi="Palatino Linotype" w:cs="Arial"/>
          <w:color w:val="000000" w:themeColor="text1"/>
        </w:rPr>
        <w:t>,</w:t>
      </w:r>
      <w:r w:rsidR="00540208" w:rsidRPr="0076078C">
        <w:rPr>
          <w:rFonts w:ascii="Palatino Linotype" w:eastAsia="Calibri" w:hAnsi="Palatino Linotype" w:cs="Arial"/>
          <w:color w:val="000000" w:themeColor="text1"/>
        </w:rPr>
        <w:t xml:space="preserve"> último párrafo</w:t>
      </w:r>
      <w:r w:rsidR="00FB2EE1" w:rsidRPr="0076078C">
        <w:rPr>
          <w:rFonts w:ascii="Palatino Linotype" w:eastAsia="Calibri" w:hAnsi="Palatino Linotype" w:cs="Arial"/>
          <w:color w:val="000000" w:themeColor="text1"/>
        </w:rPr>
        <w:t>,</w:t>
      </w:r>
      <w:r w:rsidR="00540208" w:rsidRPr="0076078C">
        <w:rPr>
          <w:rFonts w:ascii="Palatino Linotype" w:eastAsia="Calibri" w:hAnsi="Palatino Linotype" w:cs="Arial"/>
          <w:color w:val="000000" w:themeColor="text1"/>
        </w:rPr>
        <w:t xml:space="preserve"> de la Ley </w:t>
      </w:r>
      <w:r w:rsidR="004911B6" w:rsidRPr="0076078C">
        <w:rPr>
          <w:rFonts w:ascii="Palatino Linotype" w:eastAsia="Calibri" w:hAnsi="Palatino Linotype" w:cs="Arial"/>
          <w:color w:val="000000" w:themeColor="text1"/>
        </w:rPr>
        <w:t>de Transparencia y Acceso a la Información Pública del Estado de México y Municipios</w:t>
      </w:r>
      <w:r w:rsidR="00540208" w:rsidRPr="0076078C">
        <w:rPr>
          <w:rFonts w:ascii="Palatino Linotype" w:eastAsia="Calibri" w:hAnsi="Palatino Linotype" w:cs="Arial"/>
          <w:color w:val="000000" w:themeColor="text1"/>
        </w:rPr>
        <w:t xml:space="preserve">, por lo que es procedente que </w:t>
      </w:r>
      <w:r w:rsidR="004911B6" w:rsidRPr="0076078C">
        <w:rPr>
          <w:rFonts w:ascii="Palatino Linotype" w:eastAsia="Calibri" w:hAnsi="Palatino Linotype" w:cs="Arial"/>
          <w:color w:val="000000" w:themeColor="text1"/>
        </w:rPr>
        <w:t>e</w:t>
      </w:r>
      <w:r w:rsidR="00540208" w:rsidRPr="0076078C">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76078C">
        <w:rPr>
          <w:rFonts w:ascii="Palatino Linotype" w:eastAsia="Calibri" w:hAnsi="Palatino Linotype" w:cs="Arial"/>
          <w:color w:val="000000" w:themeColor="text1"/>
        </w:rPr>
        <w:t xml:space="preserve">Municipios, conozca y resuelva </w:t>
      </w:r>
      <w:r w:rsidR="00C26595" w:rsidRPr="0076078C">
        <w:rPr>
          <w:rFonts w:ascii="Palatino Linotype" w:eastAsia="Calibri" w:hAnsi="Palatino Linotype" w:cs="Arial"/>
          <w:color w:val="000000" w:themeColor="text1"/>
        </w:rPr>
        <w:t>los</w:t>
      </w:r>
      <w:r w:rsidR="00540208" w:rsidRPr="0076078C">
        <w:rPr>
          <w:rFonts w:ascii="Palatino Linotype" w:eastAsia="Calibri" w:hAnsi="Palatino Linotype" w:cs="Arial"/>
          <w:color w:val="000000" w:themeColor="text1"/>
        </w:rPr>
        <w:t xml:space="preserve"> presente</w:t>
      </w:r>
      <w:r w:rsidR="00C26595" w:rsidRPr="0076078C">
        <w:rPr>
          <w:rFonts w:ascii="Palatino Linotype" w:eastAsia="Calibri" w:hAnsi="Palatino Linotype" w:cs="Arial"/>
          <w:color w:val="000000" w:themeColor="text1"/>
        </w:rPr>
        <w:t>s</w:t>
      </w:r>
      <w:r w:rsidR="00540208" w:rsidRPr="0076078C">
        <w:rPr>
          <w:rFonts w:ascii="Palatino Linotype" w:eastAsia="Calibri" w:hAnsi="Palatino Linotype" w:cs="Arial"/>
          <w:color w:val="000000" w:themeColor="text1"/>
        </w:rPr>
        <w:t xml:space="preserve"> recurso</w:t>
      </w:r>
      <w:r w:rsidR="00C26595" w:rsidRPr="0076078C">
        <w:rPr>
          <w:rFonts w:ascii="Palatino Linotype" w:eastAsia="Calibri" w:hAnsi="Palatino Linotype" w:cs="Arial"/>
          <w:color w:val="000000" w:themeColor="text1"/>
        </w:rPr>
        <w:t>s de revisión acumulados</w:t>
      </w:r>
      <w:r w:rsidR="00540208" w:rsidRPr="0076078C">
        <w:rPr>
          <w:rFonts w:ascii="Palatino Linotype" w:eastAsia="Calibri" w:hAnsi="Palatino Linotype" w:cs="Arial"/>
          <w:color w:val="000000" w:themeColor="text1"/>
        </w:rPr>
        <w:t>.</w:t>
      </w:r>
    </w:p>
    <w:p w14:paraId="316CB621" w14:textId="54EEA94F" w:rsidR="000D497B" w:rsidRPr="0076078C" w:rsidRDefault="000D497B">
      <w:pPr>
        <w:rPr>
          <w:rFonts w:ascii="Palatino Linotype" w:hAnsi="Palatino Linotype"/>
          <w:color w:val="000000" w:themeColor="text1"/>
        </w:rPr>
      </w:pPr>
    </w:p>
    <w:p w14:paraId="11A9FB70" w14:textId="21257BAF" w:rsidR="00710B50" w:rsidRPr="0076078C"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76078C">
        <w:rPr>
          <w:rFonts w:ascii="Palatino Linotype" w:hAnsi="Palatino Linotype"/>
          <w:b/>
          <w:color w:val="000000" w:themeColor="text1"/>
        </w:rPr>
        <w:t xml:space="preserve">TERCERO. </w:t>
      </w:r>
      <w:r w:rsidR="00D5750C" w:rsidRPr="0076078C">
        <w:rPr>
          <w:rFonts w:ascii="Palatino Linotype" w:hAnsi="Palatino Linotype"/>
          <w:b/>
          <w:color w:val="000000" w:themeColor="text1"/>
        </w:rPr>
        <w:t xml:space="preserve">Del planteamiento de la </w:t>
      </w:r>
      <w:r w:rsidR="00D5750C" w:rsidRPr="0076078C">
        <w:rPr>
          <w:rFonts w:ascii="Palatino Linotype" w:hAnsi="Palatino Linotype"/>
          <w:b/>
          <w:i/>
          <w:color w:val="000000" w:themeColor="text1"/>
        </w:rPr>
        <w:t>Litis</w:t>
      </w:r>
      <w:r w:rsidRPr="0076078C">
        <w:rPr>
          <w:rFonts w:ascii="Palatino Linotype" w:hAnsi="Palatino Linotype"/>
          <w:b/>
          <w:color w:val="000000" w:themeColor="text1"/>
        </w:rPr>
        <w:t>.</w:t>
      </w:r>
      <w:bookmarkEnd w:id="12"/>
    </w:p>
    <w:p w14:paraId="4FB84CAD" w14:textId="77777777" w:rsidR="00CA62D4" w:rsidRPr="0076078C"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5F7864CD" w14:textId="72B37422" w:rsidR="00B5048A" w:rsidRPr="0076078C" w:rsidRDefault="00A332EB" w:rsidP="006776D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76078C">
        <w:rPr>
          <w:rFonts w:ascii="Palatino Linotype" w:hAnsi="Palatino Linotype" w:cs="Arial"/>
          <w:color w:val="000000" w:themeColor="text1"/>
        </w:rPr>
        <w:t>Mediante dos solicitudes de inf</w:t>
      </w:r>
      <w:r w:rsidR="005269CD" w:rsidRPr="0076078C">
        <w:rPr>
          <w:rFonts w:ascii="Palatino Linotype" w:hAnsi="Palatino Linotype" w:cs="Arial"/>
          <w:color w:val="000000" w:themeColor="text1"/>
        </w:rPr>
        <w:t>ormación,</w:t>
      </w:r>
      <w:r w:rsidR="00654457" w:rsidRPr="0076078C">
        <w:rPr>
          <w:rFonts w:ascii="Palatino Linotype" w:hAnsi="Palatino Linotype" w:cs="Arial"/>
          <w:color w:val="000000" w:themeColor="text1"/>
        </w:rPr>
        <w:t xml:space="preserve"> se requirió </w:t>
      </w:r>
      <w:r w:rsidR="003945DB" w:rsidRPr="0076078C">
        <w:rPr>
          <w:rFonts w:ascii="Palatino Linotype" w:hAnsi="Palatino Linotype" w:cs="Arial"/>
          <w:color w:val="000000" w:themeColor="text1"/>
        </w:rPr>
        <w:t xml:space="preserve">el monto de la inversión en el denominado </w:t>
      </w:r>
      <w:r w:rsidR="003945DB" w:rsidRPr="0076078C">
        <w:rPr>
          <w:rFonts w:ascii="Palatino Linotype" w:hAnsi="Palatino Linotype" w:cs="Arial"/>
          <w:i/>
          <w:color w:val="000000" w:themeColor="text1"/>
        </w:rPr>
        <w:t>Proyecto Jaguar</w:t>
      </w:r>
      <w:r w:rsidR="003945DB" w:rsidRPr="0076078C">
        <w:rPr>
          <w:rFonts w:ascii="Palatino Linotype" w:hAnsi="Palatino Linotype" w:cs="Arial"/>
          <w:color w:val="000000" w:themeColor="text1"/>
        </w:rPr>
        <w:t xml:space="preserve">, así como el total de cámaras instaladas y sus características, el nombre de la empresa que realizó la instalación, junto con el contrato y facturas respectivas. El </w:t>
      </w:r>
      <w:r w:rsidR="003945DB" w:rsidRPr="0076078C">
        <w:rPr>
          <w:rFonts w:ascii="Palatino Linotype" w:hAnsi="Palatino Linotype" w:cs="Arial"/>
          <w:b/>
          <w:color w:val="000000" w:themeColor="text1"/>
        </w:rPr>
        <w:t>SUJETO OBLIGADO</w:t>
      </w:r>
      <w:r w:rsidR="003945DB" w:rsidRPr="0076078C">
        <w:rPr>
          <w:rFonts w:ascii="Palatino Linotype" w:hAnsi="Palatino Linotype" w:cs="Arial"/>
          <w:color w:val="000000" w:themeColor="text1"/>
        </w:rPr>
        <w:t xml:space="preserve"> no respondió a ninguna de las solicitudes de información.</w:t>
      </w:r>
    </w:p>
    <w:p w14:paraId="64A0007C" w14:textId="77777777" w:rsidR="00B5048A" w:rsidRPr="0076078C" w:rsidRDefault="00B5048A" w:rsidP="00B5048A">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BC169F7" w:rsidR="0056788F" w:rsidRPr="0076078C" w:rsidRDefault="003945DB" w:rsidP="006776D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078C">
        <w:rPr>
          <w:rFonts w:ascii="Palatino Linotype" w:hAnsi="Palatino Linotype" w:cs="Arial"/>
          <w:color w:val="000000" w:themeColor="text1"/>
        </w:rPr>
        <w:lastRenderedPageBreak/>
        <w:t xml:space="preserve">Derivado </w:t>
      </w:r>
      <w:r w:rsidRPr="0076078C">
        <w:rPr>
          <w:rFonts w:ascii="Palatino Linotype" w:hAnsi="Palatino Linotype" w:cs="Arial"/>
        </w:rPr>
        <w:t>de lo anterior, el Particular interpuso los Recursos de Revisión</w:t>
      </w:r>
      <w:r w:rsidRPr="0076078C">
        <w:rPr>
          <w:rFonts w:ascii="Palatino Linotype" w:hAnsi="Palatino Linotype"/>
        </w:rPr>
        <w:t xml:space="preserve"> con números citado al rubro, en los que señaló por agravios: la falta de respuesta a sus solicitudes de información. Posteriormente, en vía de informe justificado, el </w:t>
      </w:r>
      <w:r w:rsidRPr="0076078C">
        <w:rPr>
          <w:rFonts w:ascii="Palatino Linotype" w:hAnsi="Palatino Linotype"/>
          <w:b/>
        </w:rPr>
        <w:t>SUJETO OBLIGADO</w:t>
      </w:r>
      <w:r w:rsidRPr="0076078C">
        <w:rPr>
          <w:rFonts w:ascii="Palatino Linotype" w:hAnsi="Palatino Linotype"/>
        </w:rPr>
        <w:t xml:space="preserve"> informó sobre el monto total de la inversión del proyecto, así como el total de cámaras y postes instalados y, para el resto de la información, determinó su reserva.</w:t>
      </w:r>
    </w:p>
    <w:p w14:paraId="52493E42" w14:textId="77777777" w:rsidR="0056788F" w:rsidRPr="0076078C"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4901082" w:rsidR="001A032D" w:rsidRPr="0076078C"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078C">
        <w:rPr>
          <w:rFonts w:ascii="Palatino Linotype" w:hAnsi="Palatino Linotype" w:cs="Arial"/>
          <w:color w:val="000000" w:themeColor="text1"/>
        </w:rPr>
        <w:t xml:space="preserve">En ese sentido, </w:t>
      </w:r>
      <w:r w:rsidR="00566BC5" w:rsidRPr="0076078C">
        <w:rPr>
          <w:rFonts w:ascii="Palatino Linotype" w:hAnsi="Palatino Linotype" w:cs="Arial"/>
          <w:color w:val="000000" w:themeColor="text1"/>
        </w:rPr>
        <w:t>este Órgano Garante</w:t>
      </w:r>
      <w:r w:rsidR="002E160F" w:rsidRPr="0076078C">
        <w:rPr>
          <w:rFonts w:ascii="Palatino Linotype" w:hAnsi="Palatino Linotype" w:cs="Arial"/>
          <w:color w:val="000000" w:themeColor="text1"/>
        </w:rPr>
        <w:t xml:space="preserve"> advierte que las razones o motivos de inconformidad manifestados por </w:t>
      </w:r>
      <w:r w:rsidR="003945DB" w:rsidRPr="0076078C">
        <w:rPr>
          <w:rFonts w:ascii="Palatino Linotype" w:hAnsi="Palatino Linotype" w:cs="Arial"/>
          <w:color w:val="000000" w:themeColor="text1"/>
        </w:rPr>
        <w:t>el</w:t>
      </w:r>
      <w:r w:rsidR="002E160F" w:rsidRPr="0076078C">
        <w:rPr>
          <w:rFonts w:ascii="Palatino Linotype" w:hAnsi="Palatino Linotype" w:cs="Arial"/>
          <w:color w:val="000000" w:themeColor="text1"/>
        </w:rPr>
        <w:t xml:space="preserve"> </w:t>
      </w:r>
      <w:r w:rsidRPr="0076078C">
        <w:rPr>
          <w:rFonts w:ascii="Palatino Linotype" w:hAnsi="Palatino Linotype" w:cs="Arial"/>
          <w:b/>
          <w:bCs/>
          <w:color w:val="000000" w:themeColor="text1"/>
        </w:rPr>
        <w:t>RECURRENTE</w:t>
      </w:r>
      <w:r w:rsidRPr="0076078C">
        <w:rPr>
          <w:rFonts w:ascii="Palatino Linotype" w:hAnsi="Palatino Linotype" w:cs="Arial"/>
          <w:color w:val="000000" w:themeColor="text1"/>
        </w:rPr>
        <w:t xml:space="preserve"> </w:t>
      </w:r>
      <w:r w:rsidR="002E160F" w:rsidRPr="0076078C">
        <w:rPr>
          <w:rFonts w:ascii="Palatino Linotype" w:hAnsi="Palatino Linotype" w:cs="Arial"/>
          <w:color w:val="000000" w:themeColor="text1"/>
        </w:rPr>
        <w:t>sugieren que la respuesta proporcionada</w:t>
      </w:r>
      <w:r w:rsidR="00B855AA" w:rsidRPr="0076078C">
        <w:rPr>
          <w:rFonts w:ascii="Palatino Linotype" w:hAnsi="Palatino Linotype" w:cs="Arial"/>
          <w:color w:val="000000" w:themeColor="text1"/>
        </w:rPr>
        <w:t xml:space="preserve"> por el </w:t>
      </w:r>
      <w:r w:rsidR="00B855AA" w:rsidRPr="0076078C">
        <w:rPr>
          <w:rFonts w:ascii="Palatino Linotype" w:hAnsi="Palatino Linotype" w:cs="Arial"/>
          <w:b/>
          <w:bCs/>
          <w:color w:val="000000" w:themeColor="text1"/>
        </w:rPr>
        <w:t>SUJETO OBLIGADO</w:t>
      </w:r>
      <w:r w:rsidR="007409D8" w:rsidRPr="0076078C">
        <w:rPr>
          <w:rFonts w:ascii="Palatino Linotype" w:hAnsi="Palatino Linotype" w:cs="Arial"/>
          <w:color w:val="000000" w:themeColor="text1"/>
        </w:rPr>
        <w:t xml:space="preserve"> no </w:t>
      </w:r>
      <w:r w:rsidR="006D57BE" w:rsidRPr="0076078C">
        <w:rPr>
          <w:rFonts w:ascii="Palatino Linotype" w:hAnsi="Palatino Linotype" w:cs="Arial"/>
          <w:color w:val="000000" w:themeColor="text1"/>
        </w:rPr>
        <w:t>cumplió</w:t>
      </w:r>
      <w:r w:rsidR="00B855AA" w:rsidRPr="0076078C">
        <w:rPr>
          <w:rFonts w:ascii="Palatino Linotype" w:hAnsi="Palatino Linotype" w:cs="Arial"/>
          <w:color w:val="000000" w:themeColor="text1"/>
        </w:rPr>
        <w:t xml:space="preserve"> con </w:t>
      </w:r>
      <w:r w:rsidR="008F7752" w:rsidRPr="0076078C">
        <w:rPr>
          <w:rFonts w:ascii="Palatino Linotype" w:hAnsi="Palatino Linotype" w:cs="Arial"/>
          <w:color w:val="000000" w:themeColor="text1"/>
        </w:rPr>
        <w:t>los</w:t>
      </w:r>
      <w:r w:rsidR="00B855AA" w:rsidRPr="0076078C">
        <w:rPr>
          <w:rFonts w:ascii="Palatino Linotype" w:hAnsi="Palatino Linotype" w:cs="Arial"/>
          <w:color w:val="000000" w:themeColor="text1"/>
        </w:rPr>
        <w:t xml:space="preserve"> principio</w:t>
      </w:r>
      <w:r w:rsidR="008F7752" w:rsidRPr="0076078C">
        <w:rPr>
          <w:rFonts w:ascii="Palatino Linotype" w:hAnsi="Palatino Linotype" w:cs="Arial"/>
          <w:color w:val="000000" w:themeColor="text1"/>
        </w:rPr>
        <w:t>s</w:t>
      </w:r>
      <w:r w:rsidR="00B855AA" w:rsidRPr="0076078C">
        <w:rPr>
          <w:rFonts w:ascii="Palatino Linotype" w:hAnsi="Palatino Linotype" w:cs="Arial"/>
          <w:color w:val="000000" w:themeColor="text1"/>
        </w:rPr>
        <w:t xml:space="preserve"> contendido</w:t>
      </w:r>
      <w:r w:rsidR="008F7752" w:rsidRPr="0076078C">
        <w:rPr>
          <w:rFonts w:ascii="Palatino Linotype" w:hAnsi="Palatino Linotype" w:cs="Arial"/>
          <w:color w:val="000000" w:themeColor="text1"/>
        </w:rPr>
        <w:t>s</w:t>
      </w:r>
      <w:r w:rsidR="00B855AA" w:rsidRPr="0076078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76078C">
        <w:rPr>
          <w:rFonts w:ascii="Palatino Linotype" w:hAnsi="Palatino Linotype" w:cs="Arial"/>
          <w:color w:val="000000" w:themeColor="text1"/>
        </w:rPr>
        <w:t>os</w:t>
      </w:r>
      <w:r w:rsidR="00B855AA" w:rsidRPr="0076078C">
        <w:rPr>
          <w:rFonts w:ascii="Palatino Linotype" w:hAnsi="Palatino Linotype" w:cs="Arial"/>
          <w:color w:val="000000" w:themeColor="text1"/>
        </w:rPr>
        <w:t xml:space="preserve"> cual</w:t>
      </w:r>
      <w:r w:rsidR="008F7752" w:rsidRPr="0076078C">
        <w:rPr>
          <w:rFonts w:ascii="Palatino Linotype" w:hAnsi="Palatino Linotype" w:cs="Arial"/>
          <w:color w:val="000000" w:themeColor="text1"/>
        </w:rPr>
        <w:t>es</w:t>
      </w:r>
      <w:r w:rsidR="00B855AA" w:rsidRPr="0076078C">
        <w:rPr>
          <w:rFonts w:ascii="Palatino Linotype" w:hAnsi="Palatino Linotype" w:cs="Arial"/>
          <w:color w:val="000000" w:themeColor="text1"/>
        </w:rPr>
        <w:t xml:space="preserve"> señala</w:t>
      </w:r>
      <w:r w:rsidR="008F7752" w:rsidRPr="0076078C">
        <w:rPr>
          <w:rFonts w:ascii="Palatino Linotype" w:hAnsi="Palatino Linotype" w:cs="Arial"/>
          <w:color w:val="000000" w:themeColor="text1"/>
        </w:rPr>
        <w:t>n</w:t>
      </w:r>
      <w:r w:rsidR="00B855AA" w:rsidRPr="0076078C">
        <w:rPr>
          <w:rFonts w:ascii="Palatino Linotype" w:hAnsi="Palatino Linotype" w:cs="Arial"/>
          <w:color w:val="000000" w:themeColor="text1"/>
        </w:rPr>
        <w:t xml:space="preserve"> que en la generación, publicación y entrega de información se deberá garantizar que ésta </w:t>
      </w:r>
      <w:r w:rsidR="00C51671" w:rsidRPr="0076078C">
        <w:rPr>
          <w:rFonts w:ascii="Palatino Linotype" w:hAnsi="Palatino Linotype" w:cs="Arial"/>
          <w:color w:val="000000" w:themeColor="text1"/>
        </w:rPr>
        <w:t>sea</w:t>
      </w:r>
      <w:r w:rsidR="0024737A" w:rsidRPr="0076078C">
        <w:rPr>
          <w:rFonts w:ascii="Palatino Linotype" w:hAnsi="Palatino Linotype" w:cs="Arial"/>
          <w:color w:val="000000" w:themeColor="text1"/>
        </w:rPr>
        <w:t xml:space="preserve"> </w:t>
      </w:r>
      <w:r w:rsidR="003945DB" w:rsidRPr="0076078C">
        <w:rPr>
          <w:rFonts w:ascii="Palatino Linotype" w:hAnsi="Palatino Linotype" w:cs="Arial"/>
          <w:b/>
          <w:color w:val="000000" w:themeColor="text1"/>
        </w:rPr>
        <w:t>expedita</w:t>
      </w:r>
      <w:r w:rsidR="00B855AA" w:rsidRPr="0076078C">
        <w:rPr>
          <w:rFonts w:ascii="Palatino Linotype" w:hAnsi="Palatino Linotype" w:cs="Arial"/>
          <w:color w:val="000000" w:themeColor="text1"/>
        </w:rPr>
        <w:t>.</w:t>
      </w:r>
    </w:p>
    <w:p w14:paraId="026A3A70" w14:textId="77777777" w:rsidR="00197091" w:rsidRPr="0076078C"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4E15905" w:rsidR="00AD76A1" w:rsidRPr="0076078C"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078C">
        <w:rPr>
          <w:rFonts w:ascii="Palatino Linotype" w:hAnsi="Palatino Linotype" w:cs="Arial"/>
          <w:color w:val="000000" w:themeColor="text1"/>
          <w:szCs w:val="23"/>
        </w:rPr>
        <w:t xml:space="preserve">Por </w:t>
      </w:r>
      <w:r w:rsidR="003945DB" w:rsidRPr="0076078C">
        <w:rPr>
          <w:rFonts w:ascii="Palatino Linotype" w:hAnsi="Palatino Linotype" w:cs="Arial"/>
        </w:rPr>
        <w:t xml:space="preserve">lo tanto, los presentes recursos de revisión se circunscriben en determinar si se </w:t>
      </w:r>
      <w:r w:rsidR="003945DB" w:rsidRPr="0076078C">
        <w:rPr>
          <w:rFonts w:ascii="Palatino Linotype" w:hAnsi="Palatino Linotype"/>
        </w:rPr>
        <w:t>actualizan las causales de procedencia</w:t>
      </w:r>
      <w:r w:rsidR="003945DB" w:rsidRPr="0076078C">
        <w:rPr>
          <w:rFonts w:ascii="Palatino Linotype" w:hAnsi="Palatino Linotype"/>
          <w:b/>
        </w:rPr>
        <w:t xml:space="preserve"> </w:t>
      </w:r>
      <w:r w:rsidR="003945DB" w:rsidRPr="0076078C">
        <w:rPr>
          <w:rFonts w:ascii="Palatino Linotype" w:hAnsi="Palatino Linotype" w:cs="Arial"/>
          <w:lang w:eastAsia="es-MX"/>
        </w:rPr>
        <w:t xml:space="preserve">contenidas en el artículo 179, fracciones I y VII, de la </w:t>
      </w:r>
      <w:r w:rsidR="003945DB" w:rsidRPr="0076078C">
        <w:rPr>
          <w:rFonts w:ascii="Palatino Linotype" w:eastAsia="Calibri" w:hAnsi="Palatino Linotype" w:cs="Arial"/>
          <w:b/>
        </w:rPr>
        <w:t>Ley de Transparencia y Acceso a la Información Pública del Estado de México y Municipios</w:t>
      </w:r>
      <w:r w:rsidR="003945DB" w:rsidRPr="0076078C">
        <w:rPr>
          <w:rFonts w:ascii="Palatino Linotype" w:eastAsia="Calibri" w:hAnsi="Palatino Linotype" w:cs="Arial"/>
          <w:bCs/>
        </w:rPr>
        <w:t>, mismas que se transcriben a continuación:</w:t>
      </w:r>
    </w:p>
    <w:p w14:paraId="5D251E5B" w14:textId="77777777" w:rsidR="002630E4" w:rsidRPr="0076078C" w:rsidRDefault="002630E4" w:rsidP="00B31E90">
      <w:pPr>
        <w:pStyle w:val="Sinespaciado"/>
        <w:tabs>
          <w:tab w:val="left" w:pos="426"/>
        </w:tabs>
        <w:ind w:left="851" w:right="567"/>
        <w:jc w:val="both"/>
        <w:rPr>
          <w:rFonts w:ascii="Palatino Linotype" w:hAnsi="Palatino Linotype"/>
          <w:i/>
          <w:color w:val="000000" w:themeColor="text1"/>
          <w:sz w:val="22"/>
          <w:lang w:val="es-MX"/>
        </w:rPr>
      </w:pPr>
    </w:p>
    <w:p w14:paraId="54BE93E8" w14:textId="77777777" w:rsidR="003945DB" w:rsidRPr="0076078C" w:rsidRDefault="003945DB" w:rsidP="003945DB">
      <w:pPr>
        <w:tabs>
          <w:tab w:val="left" w:pos="426"/>
        </w:tabs>
        <w:ind w:left="567" w:right="567"/>
        <w:contextualSpacing/>
        <w:rPr>
          <w:rFonts w:ascii="Palatino Linotype" w:hAnsi="Palatino Linotype"/>
          <w:i/>
          <w:sz w:val="22"/>
          <w:szCs w:val="22"/>
        </w:rPr>
      </w:pPr>
      <w:r w:rsidRPr="0076078C">
        <w:rPr>
          <w:rFonts w:ascii="Palatino Linotype" w:hAnsi="Palatino Linotype"/>
          <w:i/>
          <w:sz w:val="22"/>
          <w:szCs w:val="22"/>
        </w:rPr>
        <w:t>“</w:t>
      </w:r>
      <w:r w:rsidRPr="0076078C">
        <w:rPr>
          <w:rFonts w:ascii="Palatino Linotype" w:hAnsi="Palatino Linotype"/>
          <w:b/>
          <w:bCs/>
          <w:i/>
          <w:sz w:val="22"/>
          <w:szCs w:val="22"/>
        </w:rPr>
        <w:t>Artículo 179.</w:t>
      </w:r>
      <w:r w:rsidRPr="0076078C">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2E3D0905" w14:textId="77777777" w:rsidR="003945DB" w:rsidRPr="0076078C" w:rsidRDefault="003945DB" w:rsidP="003945DB">
      <w:pPr>
        <w:tabs>
          <w:tab w:val="left" w:pos="426"/>
        </w:tabs>
        <w:ind w:left="567" w:right="567"/>
        <w:contextualSpacing/>
        <w:rPr>
          <w:rFonts w:ascii="Palatino Linotype" w:hAnsi="Palatino Linotype"/>
          <w:i/>
          <w:sz w:val="22"/>
          <w:szCs w:val="22"/>
        </w:rPr>
      </w:pPr>
      <w:r w:rsidRPr="0076078C">
        <w:rPr>
          <w:rFonts w:ascii="Palatino Linotype" w:hAnsi="Palatino Linotype"/>
          <w:b/>
          <w:bCs/>
          <w:i/>
          <w:sz w:val="22"/>
          <w:szCs w:val="22"/>
        </w:rPr>
        <w:t>I.</w:t>
      </w:r>
      <w:r w:rsidRPr="0076078C">
        <w:rPr>
          <w:rFonts w:ascii="Palatino Linotype" w:hAnsi="Palatino Linotype"/>
          <w:i/>
          <w:sz w:val="22"/>
          <w:szCs w:val="22"/>
        </w:rPr>
        <w:t xml:space="preserve"> La negativa a la información solicitada;</w:t>
      </w:r>
    </w:p>
    <w:p w14:paraId="768FC135" w14:textId="77777777" w:rsidR="003945DB" w:rsidRPr="0076078C" w:rsidRDefault="003945DB" w:rsidP="003945DB">
      <w:pPr>
        <w:tabs>
          <w:tab w:val="left" w:pos="426"/>
        </w:tabs>
        <w:ind w:left="567" w:right="567"/>
        <w:contextualSpacing/>
        <w:rPr>
          <w:rFonts w:ascii="Palatino Linotype" w:hAnsi="Palatino Linotype"/>
          <w:i/>
          <w:sz w:val="22"/>
          <w:szCs w:val="22"/>
        </w:rPr>
      </w:pPr>
      <w:r w:rsidRPr="0076078C">
        <w:rPr>
          <w:rFonts w:ascii="Palatino Linotype" w:hAnsi="Palatino Linotype"/>
          <w:i/>
          <w:sz w:val="22"/>
          <w:szCs w:val="22"/>
        </w:rPr>
        <w:t>(...)</w:t>
      </w:r>
    </w:p>
    <w:p w14:paraId="03F3F788" w14:textId="77777777" w:rsidR="003945DB" w:rsidRPr="0076078C" w:rsidRDefault="003945DB" w:rsidP="003945DB">
      <w:pPr>
        <w:tabs>
          <w:tab w:val="left" w:pos="426"/>
        </w:tabs>
        <w:ind w:left="567" w:right="567"/>
        <w:contextualSpacing/>
        <w:rPr>
          <w:rFonts w:ascii="Palatino Linotype" w:hAnsi="Palatino Linotype"/>
          <w:i/>
          <w:sz w:val="22"/>
          <w:szCs w:val="22"/>
        </w:rPr>
      </w:pPr>
      <w:r w:rsidRPr="0076078C">
        <w:rPr>
          <w:rFonts w:ascii="Palatino Linotype" w:hAnsi="Palatino Linotype"/>
          <w:b/>
          <w:bCs/>
          <w:i/>
          <w:sz w:val="22"/>
          <w:szCs w:val="22"/>
        </w:rPr>
        <w:t>VII.</w:t>
      </w:r>
      <w:r w:rsidRPr="0076078C">
        <w:rPr>
          <w:rFonts w:ascii="Palatino Linotype" w:hAnsi="Palatino Linotype"/>
          <w:i/>
          <w:sz w:val="22"/>
          <w:szCs w:val="22"/>
        </w:rPr>
        <w:t xml:space="preserve"> La falta de respuesta a una solicitud de acceso a la información;</w:t>
      </w:r>
    </w:p>
    <w:p w14:paraId="416BD7D3" w14:textId="77777777" w:rsidR="003945DB" w:rsidRPr="0076078C" w:rsidRDefault="003945DB" w:rsidP="003945DB">
      <w:pPr>
        <w:tabs>
          <w:tab w:val="left" w:pos="426"/>
        </w:tabs>
        <w:ind w:left="567" w:right="567"/>
        <w:contextualSpacing/>
        <w:rPr>
          <w:rFonts w:ascii="Palatino Linotype" w:hAnsi="Palatino Linotype"/>
          <w:i/>
          <w:sz w:val="22"/>
          <w:szCs w:val="22"/>
        </w:rPr>
      </w:pPr>
      <w:r w:rsidRPr="0076078C">
        <w:rPr>
          <w:rFonts w:ascii="Palatino Linotype" w:hAnsi="Palatino Linotype"/>
          <w:i/>
          <w:sz w:val="22"/>
          <w:szCs w:val="22"/>
        </w:rPr>
        <w:t xml:space="preserve"> (...)”</w:t>
      </w:r>
    </w:p>
    <w:p w14:paraId="61439510" w14:textId="77777777" w:rsidR="003945DB" w:rsidRPr="0076078C" w:rsidRDefault="003945DB" w:rsidP="003945DB">
      <w:pPr>
        <w:tabs>
          <w:tab w:val="left" w:pos="426"/>
        </w:tabs>
        <w:ind w:left="567" w:right="567"/>
        <w:contextualSpacing/>
        <w:rPr>
          <w:rFonts w:ascii="Palatino Linotype" w:hAnsi="Palatino Linotype"/>
          <w:iCs/>
          <w:sz w:val="22"/>
          <w:szCs w:val="22"/>
        </w:rPr>
      </w:pPr>
      <w:r w:rsidRPr="0076078C">
        <w:rPr>
          <w:rFonts w:ascii="Palatino Linotype" w:hAnsi="Palatino Linotype"/>
          <w:iCs/>
          <w:sz w:val="22"/>
          <w:szCs w:val="22"/>
        </w:rPr>
        <w:t>(Énfasis añadido)</w:t>
      </w:r>
    </w:p>
    <w:p w14:paraId="337D740C" w14:textId="1571AE28" w:rsidR="0026306E" w:rsidRPr="0076078C" w:rsidRDefault="0026306E">
      <w:pPr>
        <w:rPr>
          <w:rFonts w:ascii="Palatino Linotype" w:hAnsi="Palatino Linotype"/>
          <w:i/>
          <w:color w:val="000000" w:themeColor="text1"/>
          <w:sz w:val="22"/>
        </w:rPr>
      </w:pPr>
    </w:p>
    <w:p w14:paraId="5CEC2F48" w14:textId="072A0162" w:rsidR="00EF014A" w:rsidRPr="0076078C" w:rsidRDefault="00094B41" w:rsidP="00F96156">
      <w:pPr>
        <w:pStyle w:val="Ttulo2"/>
        <w:tabs>
          <w:tab w:val="left" w:pos="426"/>
        </w:tabs>
        <w:rPr>
          <w:rFonts w:ascii="Palatino Linotype" w:hAnsi="Palatino Linotype" w:cs="Arial"/>
          <w:b/>
          <w:color w:val="000000" w:themeColor="text1"/>
          <w:sz w:val="24"/>
        </w:rPr>
      </w:pPr>
      <w:bookmarkStart w:id="18" w:name="_Toc88071781"/>
      <w:r w:rsidRPr="0076078C">
        <w:rPr>
          <w:rFonts w:ascii="Palatino Linotype" w:hAnsi="Palatino Linotype" w:cs="Arial"/>
          <w:b/>
          <w:color w:val="000000" w:themeColor="text1"/>
          <w:sz w:val="24"/>
        </w:rPr>
        <w:lastRenderedPageBreak/>
        <w:t>CUARTO</w:t>
      </w:r>
      <w:r w:rsidR="00EF014A" w:rsidRPr="0076078C">
        <w:rPr>
          <w:rFonts w:ascii="Palatino Linotype" w:hAnsi="Palatino Linotype" w:cs="Arial"/>
          <w:b/>
          <w:color w:val="000000" w:themeColor="text1"/>
          <w:sz w:val="24"/>
        </w:rPr>
        <w:t>. Estudio y Resolución del asunto.</w:t>
      </w:r>
      <w:bookmarkEnd w:id="18"/>
    </w:p>
    <w:p w14:paraId="6E979250" w14:textId="2A34D6B5" w:rsidR="00A55D2B" w:rsidRPr="0076078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13D05979" w:rsidR="00167813" w:rsidRPr="0076078C"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76078C">
        <w:rPr>
          <w:rFonts w:ascii="Palatino Linotype" w:hAnsi="Palatino Linotype"/>
          <w:b/>
          <w:color w:val="000000" w:themeColor="text1"/>
        </w:rPr>
        <w:t xml:space="preserve">I. </w:t>
      </w:r>
      <w:r w:rsidR="008C33F9" w:rsidRPr="0076078C">
        <w:rPr>
          <w:rFonts w:ascii="Palatino Linotype" w:hAnsi="Palatino Linotype"/>
          <w:b/>
          <w:color w:val="000000" w:themeColor="text1"/>
        </w:rPr>
        <w:t xml:space="preserve">Del </w:t>
      </w:r>
      <w:bookmarkEnd w:id="21"/>
      <w:r w:rsidR="003945DB" w:rsidRPr="0076078C">
        <w:rPr>
          <w:rFonts w:ascii="Palatino Linotype" w:hAnsi="Palatino Linotype"/>
          <w:b/>
          <w:color w:val="000000" w:themeColor="text1"/>
        </w:rPr>
        <w:t>derecho de acceso a la información.</w:t>
      </w:r>
    </w:p>
    <w:p w14:paraId="126843DA" w14:textId="77777777" w:rsidR="008C33F9" w:rsidRPr="0076078C"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30C10774" w14:textId="77777777" w:rsidR="003945DB" w:rsidRPr="0076078C" w:rsidRDefault="003945DB" w:rsidP="003945DB">
      <w:pPr>
        <w:numPr>
          <w:ilvl w:val="0"/>
          <w:numId w:val="1"/>
        </w:numPr>
        <w:tabs>
          <w:tab w:val="left" w:pos="426"/>
        </w:tabs>
        <w:spacing w:before="240" w:after="240" w:line="360" w:lineRule="auto"/>
        <w:contextualSpacing/>
        <w:jc w:val="both"/>
        <w:rPr>
          <w:rFonts w:ascii="Palatino Linotype" w:eastAsia="MS Mincho" w:hAnsi="Palatino Linotype"/>
          <w:color w:val="000000"/>
          <w:lang w:val="es-ES_tradnl"/>
        </w:rPr>
      </w:pPr>
      <w:r w:rsidRPr="0076078C">
        <w:rPr>
          <w:rFonts w:ascii="Palatino Linotype" w:hAnsi="Palatino Linotype"/>
        </w:rPr>
        <w:t xml:space="preserve">El </w:t>
      </w:r>
      <w:r w:rsidRPr="0076078C">
        <w:rPr>
          <w:rFonts w:ascii="Palatino Linotype" w:hAnsi="Palatino Linotype" w:cs="Arial"/>
          <w:color w:val="000000"/>
          <w:lang w:val="es-ES_tradnl" w:eastAsia="es-MX"/>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6078C">
        <w:rPr>
          <w:rFonts w:ascii="Palatino Linotype" w:hAnsi="Palatino Linotype" w:cs="Arial"/>
          <w:color w:val="000000"/>
          <w:lang w:val="es-ES_tradnl"/>
        </w:rPr>
        <w:t xml:space="preserve">. </w:t>
      </w:r>
    </w:p>
    <w:p w14:paraId="7847AC74" w14:textId="77777777" w:rsidR="003945DB" w:rsidRPr="0076078C" w:rsidRDefault="003945DB" w:rsidP="003945DB">
      <w:pPr>
        <w:tabs>
          <w:tab w:val="left" w:pos="426"/>
        </w:tabs>
        <w:spacing w:before="240" w:after="240" w:line="360" w:lineRule="auto"/>
        <w:contextualSpacing/>
        <w:jc w:val="both"/>
        <w:rPr>
          <w:rFonts w:ascii="Palatino Linotype" w:eastAsia="MS Mincho" w:hAnsi="Palatino Linotype"/>
          <w:color w:val="000000"/>
          <w:lang w:val="es-ES_tradnl"/>
        </w:rPr>
      </w:pPr>
    </w:p>
    <w:p w14:paraId="70AFCAA2" w14:textId="77777777"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lang w:val="es-ES_tradnl"/>
        </w:rPr>
      </w:pPr>
      <w:r w:rsidRPr="0076078C">
        <w:rPr>
          <w:rFonts w:ascii="Palatino Linotype" w:hAnsi="Palatino Linotype"/>
          <w:lang w:val="es-ES_tradnl"/>
        </w:rPr>
        <w:t xml:space="preserve">Definiendo el Derecho de Acceso a la Información Pública como: </w:t>
      </w:r>
      <w:r w:rsidRPr="0076078C">
        <w:rPr>
          <w:rFonts w:ascii="Palatino Linotype" w:hAnsi="Palatino Linotype"/>
          <w:i/>
          <w:color w:val="000000"/>
          <w:lang w:val="es-ES_tradnl"/>
        </w:rPr>
        <w:t>La igualdad de oportunidades para recibir, buscar e impartir información</w:t>
      </w:r>
      <w:r w:rsidRPr="0076078C">
        <w:rPr>
          <w:rFonts w:ascii="Palatino Linotype" w:hAnsi="Palatino Linotype"/>
          <w:i/>
          <w:color w:val="000000"/>
          <w:vertAlign w:val="superscript"/>
          <w:lang w:val="es-ES_tradnl"/>
        </w:rPr>
        <w:footnoteReference w:id="5"/>
      </w:r>
      <w:r w:rsidRPr="0076078C">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078C">
        <w:rPr>
          <w:rFonts w:ascii="Palatino Linotype" w:hAnsi="Palatino Linotype"/>
          <w:i/>
          <w:color w:val="000000"/>
          <w:vertAlign w:val="superscript"/>
          <w:lang w:val="es-ES_tradnl"/>
        </w:rPr>
        <w:footnoteReference w:id="6"/>
      </w:r>
      <w:r w:rsidRPr="0076078C">
        <w:rPr>
          <w:rFonts w:ascii="Palatino Linotype" w:hAnsi="Palatino Linotype"/>
          <w:color w:val="000000"/>
          <w:lang w:val="es-ES_tradnl"/>
        </w:rPr>
        <w:t>que se constituye como una herramienta fundamental para ejercer</w:t>
      </w:r>
      <w:r w:rsidRPr="0076078C">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6078C">
        <w:rPr>
          <w:rFonts w:ascii="Palatino Linotype" w:hAnsi="Palatino Linotype"/>
          <w:i/>
          <w:color w:val="000000"/>
          <w:vertAlign w:val="superscript"/>
          <w:lang w:val="es-ES_tradnl"/>
        </w:rPr>
        <w:footnoteReference w:id="7"/>
      </w:r>
      <w:r w:rsidRPr="0076078C">
        <w:rPr>
          <w:rFonts w:ascii="Palatino Linotype" w:hAnsi="Palatino Linotype"/>
          <w:i/>
          <w:color w:val="000000"/>
          <w:lang w:val="es-ES_tradnl"/>
        </w:rPr>
        <w:t xml:space="preserve">, </w:t>
      </w:r>
      <w:r w:rsidRPr="0076078C">
        <w:rPr>
          <w:rFonts w:ascii="Palatino Linotype" w:hAnsi="Palatino Linotype"/>
          <w:color w:val="000000"/>
          <w:lang w:val="es-ES_tradnl"/>
        </w:rPr>
        <w:t>fomentando</w:t>
      </w:r>
      <w:r w:rsidRPr="0076078C">
        <w:rPr>
          <w:rFonts w:ascii="Palatino Linotype" w:hAnsi="Palatino Linotype"/>
          <w:i/>
          <w:color w:val="000000"/>
          <w:lang w:val="es-ES_tradnl"/>
        </w:rPr>
        <w:t xml:space="preserve"> la transparencia de las actividades estatales y </w:t>
      </w:r>
      <w:r w:rsidRPr="0076078C">
        <w:rPr>
          <w:rFonts w:ascii="Palatino Linotype" w:hAnsi="Palatino Linotype"/>
          <w:color w:val="000000"/>
          <w:lang w:val="es-ES_tradnl"/>
        </w:rPr>
        <w:t>promoviendo</w:t>
      </w:r>
      <w:r w:rsidRPr="0076078C">
        <w:rPr>
          <w:rFonts w:ascii="Palatino Linotype" w:hAnsi="Palatino Linotype"/>
          <w:i/>
          <w:color w:val="000000"/>
          <w:lang w:val="es-ES_tradnl"/>
        </w:rPr>
        <w:t xml:space="preserve"> la responsabilidad de los funcionarios sobre su gestión </w:t>
      </w:r>
      <w:r w:rsidRPr="0076078C">
        <w:rPr>
          <w:rFonts w:ascii="Palatino Linotype" w:hAnsi="Palatino Linotype"/>
          <w:i/>
          <w:color w:val="000000"/>
          <w:lang w:val="es-ES_tradnl"/>
        </w:rPr>
        <w:lastRenderedPageBreak/>
        <w:t>pública,</w:t>
      </w:r>
      <w:r w:rsidRPr="0076078C">
        <w:rPr>
          <w:rFonts w:ascii="Palatino Linotype" w:hAnsi="Palatino Linotype"/>
          <w:i/>
          <w:color w:val="000000"/>
          <w:vertAlign w:val="superscript"/>
          <w:lang w:val="es-ES_tradnl"/>
        </w:rPr>
        <w:footnoteReference w:id="8"/>
      </w:r>
      <w:r w:rsidRPr="0076078C">
        <w:rPr>
          <w:rFonts w:ascii="Palatino Linotype" w:hAnsi="Palatino Linotype"/>
          <w:color w:val="000000"/>
          <w:lang w:val="es-ES_tradnl"/>
        </w:rPr>
        <w:t>que permite</w:t>
      </w:r>
      <w:r w:rsidRPr="0076078C">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22FDA9A8" w14:textId="77777777" w:rsidR="003945DB" w:rsidRPr="0076078C" w:rsidRDefault="003945DB" w:rsidP="003945DB">
      <w:pPr>
        <w:tabs>
          <w:tab w:val="left" w:pos="426"/>
        </w:tabs>
        <w:spacing w:before="240" w:after="240" w:line="360" w:lineRule="auto"/>
        <w:contextualSpacing/>
        <w:jc w:val="both"/>
        <w:rPr>
          <w:rFonts w:ascii="Palatino Linotype" w:hAnsi="Palatino Linotype"/>
          <w:lang w:val="es-ES_tradnl"/>
        </w:rPr>
      </w:pPr>
    </w:p>
    <w:p w14:paraId="78624ECC" w14:textId="77777777"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lang w:val="es-ES_tradnl"/>
        </w:rPr>
      </w:pPr>
      <w:r w:rsidRPr="0076078C">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6E75CDDC" w14:textId="77777777" w:rsidR="003945DB" w:rsidRPr="0076078C" w:rsidRDefault="003945DB" w:rsidP="003945DB">
      <w:pPr>
        <w:spacing w:before="240" w:after="240" w:line="360" w:lineRule="auto"/>
        <w:contextualSpacing/>
        <w:jc w:val="both"/>
        <w:rPr>
          <w:rFonts w:ascii="Palatino Linotype" w:hAnsi="Palatino Linotype"/>
          <w:lang w:val="es-ES_tradnl"/>
        </w:rPr>
      </w:pPr>
    </w:p>
    <w:p w14:paraId="38676489" w14:textId="77777777" w:rsidR="003945DB" w:rsidRPr="0076078C" w:rsidRDefault="003945DB" w:rsidP="003945DB">
      <w:pPr>
        <w:spacing w:before="240" w:after="240"/>
        <w:ind w:left="567" w:right="567"/>
        <w:contextualSpacing/>
        <w:jc w:val="both"/>
        <w:rPr>
          <w:rFonts w:ascii="Palatino Linotype" w:hAnsi="Palatino Linotype"/>
          <w:i/>
          <w:sz w:val="22"/>
          <w:lang w:val="es-ES_tradnl"/>
        </w:rPr>
      </w:pPr>
      <w:r w:rsidRPr="0076078C">
        <w:rPr>
          <w:rFonts w:ascii="Palatino Linotype" w:hAnsi="Palatino Linotype"/>
          <w:i/>
          <w:sz w:val="22"/>
          <w:lang w:val="es-ES_tradnl"/>
        </w:rPr>
        <w:t>“</w:t>
      </w:r>
      <w:r w:rsidRPr="0076078C">
        <w:rPr>
          <w:rFonts w:ascii="Palatino Linotype" w:hAnsi="Palatino Linotype"/>
          <w:b/>
          <w:i/>
          <w:sz w:val="22"/>
          <w:lang w:val="es-ES_tradnl"/>
        </w:rPr>
        <w:t>Artículo 1.-</w:t>
      </w:r>
      <w:r w:rsidRPr="0076078C">
        <w:rPr>
          <w:rFonts w:ascii="Palatino Linotype" w:hAnsi="Palatino Linotype"/>
          <w:i/>
          <w:sz w:val="22"/>
          <w:lang w:val="es-ES_tradnl"/>
        </w:rPr>
        <w:t xml:space="preserve"> </w:t>
      </w:r>
    </w:p>
    <w:p w14:paraId="7188C019" w14:textId="77777777" w:rsidR="003945DB" w:rsidRPr="0076078C" w:rsidRDefault="003945DB" w:rsidP="003945DB">
      <w:pPr>
        <w:spacing w:before="240" w:after="240"/>
        <w:ind w:left="567" w:right="567"/>
        <w:contextualSpacing/>
        <w:jc w:val="both"/>
        <w:rPr>
          <w:rFonts w:ascii="Palatino Linotype" w:hAnsi="Palatino Linotype"/>
          <w:i/>
          <w:sz w:val="22"/>
          <w:lang w:val="es-ES_tradnl"/>
        </w:rPr>
      </w:pPr>
      <w:r w:rsidRPr="0076078C">
        <w:rPr>
          <w:rFonts w:ascii="Palatino Linotype" w:hAnsi="Palatino Linotype"/>
          <w:i/>
          <w:sz w:val="22"/>
          <w:lang w:val="es-ES_tradnl"/>
        </w:rPr>
        <w:t>(…)</w:t>
      </w:r>
    </w:p>
    <w:p w14:paraId="263E613D" w14:textId="77777777" w:rsidR="003945DB" w:rsidRPr="0076078C" w:rsidRDefault="003945DB" w:rsidP="003945DB">
      <w:pPr>
        <w:spacing w:before="240" w:after="240"/>
        <w:ind w:left="567" w:right="567"/>
        <w:contextualSpacing/>
        <w:jc w:val="both"/>
        <w:rPr>
          <w:rFonts w:ascii="Palatino Linotype" w:hAnsi="Palatino Linotype"/>
          <w:i/>
          <w:sz w:val="22"/>
        </w:rPr>
      </w:pPr>
      <w:r w:rsidRPr="0076078C">
        <w:rPr>
          <w:rFonts w:ascii="Palatino Linotype" w:hAnsi="Palatino Linotype"/>
          <w:i/>
          <w:sz w:val="22"/>
          <w:lang w:val="es-ES_tradnl"/>
        </w:rPr>
        <w:t>Todas las</w:t>
      </w:r>
      <w:r w:rsidRPr="0076078C">
        <w:rPr>
          <w:rFonts w:ascii="Palatino Linotype" w:hAnsi="Palatino Linotype"/>
          <w:sz w:val="22"/>
          <w:lang w:val="es-ES_tradnl"/>
        </w:rPr>
        <w:t xml:space="preserve"> </w:t>
      </w:r>
      <w:r w:rsidRPr="0076078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2253933" w14:textId="77777777" w:rsidR="003945DB" w:rsidRPr="0076078C" w:rsidRDefault="003945DB" w:rsidP="003945DB">
      <w:pPr>
        <w:spacing w:before="240" w:after="240"/>
        <w:ind w:left="567" w:right="567"/>
        <w:contextualSpacing/>
        <w:jc w:val="both"/>
        <w:rPr>
          <w:rFonts w:ascii="Palatino Linotype" w:hAnsi="Palatino Linotype"/>
          <w:sz w:val="22"/>
          <w:lang w:val="es-ES_tradnl"/>
        </w:rPr>
      </w:pPr>
      <w:r w:rsidRPr="0076078C">
        <w:rPr>
          <w:rFonts w:ascii="Palatino Linotype" w:hAnsi="Palatino Linotype"/>
          <w:i/>
          <w:sz w:val="22"/>
        </w:rPr>
        <w:t>(…)</w:t>
      </w:r>
      <w:r w:rsidRPr="0076078C">
        <w:rPr>
          <w:rFonts w:ascii="Palatino Linotype" w:hAnsi="Palatino Linotype"/>
          <w:sz w:val="22"/>
          <w:lang w:val="es-ES_tradnl"/>
        </w:rPr>
        <w:t>”.</w:t>
      </w:r>
    </w:p>
    <w:p w14:paraId="291043C7" w14:textId="77777777" w:rsidR="003945DB" w:rsidRPr="0076078C" w:rsidRDefault="003945DB" w:rsidP="003945DB">
      <w:pPr>
        <w:spacing w:before="240" w:after="240"/>
        <w:ind w:left="567" w:right="567"/>
        <w:contextualSpacing/>
        <w:jc w:val="both"/>
        <w:rPr>
          <w:rFonts w:ascii="Palatino Linotype" w:hAnsi="Palatino Linotype"/>
          <w:sz w:val="22"/>
          <w:lang w:val="es-ES_tradnl"/>
        </w:rPr>
      </w:pPr>
    </w:p>
    <w:p w14:paraId="7004F27F" w14:textId="77777777" w:rsidR="003945DB" w:rsidRPr="0076078C" w:rsidRDefault="003945DB" w:rsidP="003945DB">
      <w:pPr>
        <w:spacing w:before="240" w:after="240"/>
        <w:ind w:left="567" w:right="567"/>
        <w:contextualSpacing/>
        <w:jc w:val="both"/>
        <w:rPr>
          <w:rFonts w:ascii="Palatino Linotype" w:hAnsi="Palatino Linotype"/>
          <w:b/>
          <w:sz w:val="22"/>
          <w:lang w:val="es-ES_tradnl"/>
        </w:rPr>
      </w:pPr>
      <w:r w:rsidRPr="0076078C">
        <w:rPr>
          <w:rFonts w:ascii="Palatino Linotype" w:hAnsi="Palatino Linotype"/>
          <w:b/>
          <w:i/>
          <w:sz w:val="22"/>
        </w:rPr>
        <w:t>(Énfasis Añadido)</w:t>
      </w:r>
    </w:p>
    <w:p w14:paraId="08D7DDBD" w14:textId="77777777" w:rsidR="003945DB" w:rsidRPr="0076078C" w:rsidRDefault="003945DB" w:rsidP="003945DB">
      <w:pPr>
        <w:contextualSpacing/>
        <w:rPr>
          <w:rFonts w:ascii="Palatino Linotype" w:hAnsi="Palatino Linotype"/>
          <w:lang w:val="es-ES_tradnl"/>
        </w:rPr>
      </w:pPr>
    </w:p>
    <w:p w14:paraId="5C6248D7" w14:textId="77777777"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i/>
          <w:lang w:val="es-ES_tradnl"/>
        </w:rPr>
      </w:pPr>
      <w:r w:rsidRPr="0076078C">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1914E40" w14:textId="77777777" w:rsidR="003945DB" w:rsidRPr="0076078C" w:rsidRDefault="003945DB" w:rsidP="003945DB">
      <w:pPr>
        <w:tabs>
          <w:tab w:val="left" w:pos="426"/>
        </w:tabs>
        <w:spacing w:before="240" w:after="240" w:line="360" w:lineRule="auto"/>
        <w:ind w:left="360"/>
        <w:contextualSpacing/>
        <w:jc w:val="both"/>
        <w:rPr>
          <w:rFonts w:ascii="Palatino Linotype" w:hAnsi="Palatino Linotype"/>
          <w:i/>
          <w:lang w:val="es-ES_tradnl"/>
        </w:rPr>
      </w:pPr>
    </w:p>
    <w:p w14:paraId="7E73C789" w14:textId="77777777" w:rsidR="003945DB" w:rsidRPr="0076078C" w:rsidRDefault="003945DB" w:rsidP="003945DB">
      <w:pPr>
        <w:numPr>
          <w:ilvl w:val="0"/>
          <w:numId w:val="1"/>
        </w:numPr>
        <w:tabs>
          <w:tab w:val="left" w:pos="0"/>
          <w:tab w:val="left" w:pos="426"/>
        </w:tabs>
        <w:spacing w:before="240" w:after="240" w:line="360" w:lineRule="auto"/>
        <w:contextualSpacing/>
        <w:jc w:val="both"/>
        <w:rPr>
          <w:rFonts w:ascii="Palatino Linotype" w:hAnsi="Palatino Linotype"/>
          <w:lang w:val="es-ES_tradnl"/>
        </w:rPr>
      </w:pPr>
      <w:r w:rsidRPr="0076078C">
        <w:rPr>
          <w:rFonts w:ascii="Palatino Linotype" w:hAnsi="Palatino Linotype"/>
          <w:lang w:val="es-ES_tradnl"/>
        </w:rPr>
        <w:t xml:space="preserve">Así, conforme a la Constitución Política de las Estado Unidos Mexicanos </w:t>
      </w:r>
      <w:r w:rsidRPr="0076078C">
        <w:rPr>
          <w:rFonts w:ascii="Palatino Linotype" w:eastAsia="Calibri" w:hAnsi="Palatino Linotype"/>
          <w:lang w:val="es-ES_tradnl"/>
        </w:rPr>
        <w:t>y la Constitución Política del Estado Libre y Soberano de México respectivamente</w:t>
      </w:r>
      <w:r w:rsidRPr="0076078C">
        <w:rPr>
          <w:rFonts w:ascii="Palatino Linotype" w:hAnsi="Palatino Linotype"/>
          <w:lang w:val="es-ES_tradnl"/>
        </w:rPr>
        <w:t xml:space="preserve">, el cumplimiento de las garantías primarias, entendidas como obligaciones inmediatamente relacionadas con el Derecho de Acceso a la Información Pública, </w:t>
      </w:r>
      <w:r w:rsidRPr="0076078C">
        <w:rPr>
          <w:rFonts w:ascii="Palatino Linotype" w:hAnsi="Palatino Linotype"/>
          <w:lang w:val="es-ES_tradnl"/>
        </w:rPr>
        <w:lastRenderedPageBreak/>
        <w:t>permiten que todas las autoridades, en el ámbito de sus atribuciones lo respeten, protejan y garanticen.</w:t>
      </w:r>
    </w:p>
    <w:p w14:paraId="3ABACE41" w14:textId="77777777" w:rsidR="003945DB" w:rsidRPr="0076078C" w:rsidRDefault="003945DB" w:rsidP="003945DB">
      <w:pPr>
        <w:tabs>
          <w:tab w:val="left" w:pos="0"/>
        </w:tabs>
        <w:spacing w:before="240" w:after="240" w:line="360" w:lineRule="auto"/>
        <w:contextualSpacing/>
        <w:jc w:val="both"/>
        <w:rPr>
          <w:rFonts w:ascii="Palatino Linotype" w:hAnsi="Palatino Linotype"/>
          <w:lang w:val="es-ES_tradnl"/>
        </w:rPr>
      </w:pPr>
    </w:p>
    <w:p w14:paraId="2B875447" w14:textId="77777777" w:rsidR="003945DB" w:rsidRPr="0076078C" w:rsidRDefault="003945DB" w:rsidP="003945DB">
      <w:pPr>
        <w:ind w:left="567" w:right="567"/>
        <w:jc w:val="center"/>
        <w:rPr>
          <w:rFonts w:ascii="Palatino Linotype" w:hAnsi="Palatino Linotype" w:cs="Arial"/>
          <w:b/>
          <w:bCs/>
          <w:i/>
          <w:sz w:val="22"/>
          <w:szCs w:val="22"/>
          <w:lang w:val="es-ES_tradnl"/>
        </w:rPr>
      </w:pPr>
      <w:r w:rsidRPr="0076078C">
        <w:rPr>
          <w:rFonts w:ascii="Palatino Linotype" w:hAnsi="Palatino Linotype" w:cs="Arial"/>
          <w:bCs/>
          <w:i/>
          <w:lang w:val="es-ES_tradnl"/>
        </w:rPr>
        <w:t xml:space="preserve"> </w:t>
      </w:r>
      <w:r w:rsidRPr="0076078C">
        <w:rPr>
          <w:rFonts w:ascii="Palatino Linotype" w:hAnsi="Palatino Linotype" w:cs="Arial"/>
          <w:b/>
          <w:bCs/>
          <w:i/>
          <w:sz w:val="22"/>
          <w:szCs w:val="22"/>
          <w:lang w:val="es-ES_tradnl"/>
        </w:rPr>
        <w:t>Constitución Política de los Estados Unidos Mexicanos</w:t>
      </w:r>
    </w:p>
    <w:p w14:paraId="01B8F845" w14:textId="77777777" w:rsidR="003945DB" w:rsidRPr="0076078C" w:rsidRDefault="003945DB" w:rsidP="003945DB">
      <w:pPr>
        <w:ind w:left="567" w:right="567"/>
        <w:jc w:val="both"/>
        <w:rPr>
          <w:rFonts w:ascii="Palatino Linotype" w:hAnsi="Palatino Linotype" w:cs="Arial"/>
          <w:b/>
          <w:bCs/>
          <w:i/>
          <w:sz w:val="22"/>
          <w:szCs w:val="22"/>
          <w:lang w:val="es-ES_tradnl"/>
        </w:rPr>
      </w:pPr>
      <w:r w:rsidRPr="0076078C">
        <w:rPr>
          <w:rFonts w:ascii="Palatino Linotype" w:hAnsi="Palatino Linotype" w:cs="Arial"/>
          <w:b/>
          <w:bCs/>
          <w:i/>
          <w:sz w:val="22"/>
          <w:szCs w:val="22"/>
          <w:lang w:val="es-ES_tradnl"/>
        </w:rPr>
        <w:t>“Artículo 6.</w:t>
      </w:r>
      <w:r w:rsidRPr="0076078C">
        <w:rPr>
          <w:rFonts w:ascii="Palatino Linotype" w:hAnsi="Palatino Linotype" w:cs="Arial"/>
          <w:bCs/>
          <w:i/>
          <w:sz w:val="22"/>
          <w:szCs w:val="22"/>
          <w:lang w:val="es-ES_tradnl"/>
        </w:rPr>
        <w:t xml:space="preserve"> …</w:t>
      </w:r>
    </w:p>
    <w:p w14:paraId="301925B1"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Cs/>
          <w:i/>
          <w:sz w:val="22"/>
          <w:szCs w:val="22"/>
          <w:lang w:val="es-ES_tradnl"/>
        </w:rPr>
        <w:t>…</w:t>
      </w:r>
    </w:p>
    <w:p w14:paraId="4FC7BABD"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Cs/>
          <w:i/>
          <w:sz w:val="22"/>
          <w:szCs w:val="22"/>
          <w:lang w:val="es-ES_tradnl"/>
        </w:rPr>
        <w:t>Para efectos de lo dispuesto en el presente artículo se observará lo siguiente:</w:t>
      </w:r>
    </w:p>
    <w:p w14:paraId="3C53C16C" w14:textId="77777777" w:rsidR="003945DB" w:rsidRPr="0076078C" w:rsidRDefault="003945DB" w:rsidP="003945DB">
      <w:pPr>
        <w:ind w:left="567" w:right="567"/>
        <w:jc w:val="both"/>
        <w:rPr>
          <w:rFonts w:ascii="Palatino Linotype" w:hAnsi="Palatino Linotype" w:cs="Arial"/>
          <w:b/>
          <w:bCs/>
          <w:i/>
          <w:sz w:val="22"/>
          <w:szCs w:val="22"/>
          <w:lang w:val="es-ES_tradnl"/>
        </w:rPr>
      </w:pPr>
      <w:r w:rsidRPr="0076078C">
        <w:rPr>
          <w:rFonts w:ascii="Palatino Linotype" w:hAnsi="Palatino Linotype" w:cs="Arial"/>
          <w:b/>
          <w:bCs/>
          <w:i/>
          <w:sz w:val="22"/>
          <w:szCs w:val="22"/>
          <w:lang w:val="es-ES_tradnl"/>
        </w:rPr>
        <w:t>A</w:t>
      </w:r>
      <w:r w:rsidRPr="0076078C">
        <w:rPr>
          <w:rFonts w:ascii="Palatino Linotype" w:hAnsi="Palatino Linotype" w:cs="Arial"/>
          <w:bCs/>
          <w:i/>
          <w:sz w:val="22"/>
          <w:szCs w:val="22"/>
          <w:lang w:val="es-ES_tradnl"/>
        </w:rPr>
        <w:t xml:space="preserve">. </w:t>
      </w:r>
      <w:r w:rsidRPr="0076078C">
        <w:rPr>
          <w:rFonts w:ascii="Palatino Linotype" w:hAnsi="Palatino Linotype" w:cs="Arial"/>
          <w:b/>
          <w:bCs/>
          <w:i/>
          <w:sz w:val="22"/>
          <w:szCs w:val="22"/>
          <w:lang w:val="es-ES_tradnl"/>
        </w:rPr>
        <w:t>Para el ejercicio del derecho de acceso a la información</w:t>
      </w:r>
      <w:r w:rsidRPr="0076078C">
        <w:rPr>
          <w:rFonts w:ascii="Palatino Linotype" w:hAnsi="Palatino Linotype" w:cs="Arial"/>
          <w:bCs/>
          <w:i/>
          <w:sz w:val="22"/>
          <w:szCs w:val="22"/>
          <w:lang w:val="es-ES_tradnl"/>
        </w:rPr>
        <w:t xml:space="preserve">, la Federación y </w:t>
      </w:r>
      <w:r w:rsidRPr="0076078C">
        <w:rPr>
          <w:rFonts w:ascii="Palatino Linotype" w:hAnsi="Palatino Linotype" w:cs="Arial"/>
          <w:b/>
          <w:bCs/>
          <w:i/>
          <w:sz w:val="22"/>
          <w:szCs w:val="22"/>
          <w:lang w:val="es-ES_tradnl"/>
        </w:rPr>
        <w:t>las entidades federativas, en el ámbito de sus respectivas competencias, se regirán por los siguientes principios y bases:</w:t>
      </w:r>
    </w:p>
    <w:p w14:paraId="74302120"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
          <w:bCs/>
          <w:i/>
          <w:sz w:val="22"/>
          <w:szCs w:val="22"/>
          <w:lang w:val="es-ES_tradnl"/>
        </w:rPr>
        <w:t xml:space="preserve">I. </w:t>
      </w:r>
      <w:r w:rsidRPr="0076078C">
        <w:rPr>
          <w:rFonts w:ascii="Palatino Linotype" w:hAnsi="Palatino Linotype" w:cs="Arial"/>
          <w:b/>
          <w:bCs/>
          <w:i/>
          <w:sz w:val="22"/>
          <w:szCs w:val="22"/>
          <w:lang w:val="es-ES_tradnl"/>
        </w:rPr>
        <w:tab/>
        <w:t>Toda la información en posesión de cualquier</w:t>
      </w:r>
      <w:r w:rsidRPr="0076078C">
        <w:rPr>
          <w:rFonts w:ascii="Palatino Linotype" w:hAnsi="Palatino Linotype" w:cs="Arial"/>
          <w:bCs/>
          <w:i/>
          <w:sz w:val="22"/>
          <w:szCs w:val="22"/>
          <w:lang w:val="es-ES_tradnl"/>
        </w:rPr>
        <w:t xml:space="preserve"> </w:t>
      </w:r>
      <w:r w:rsidRPr="0076078C">
        <w:rPr>
          <w:rFonts w:ascii="Palatino Linotype" w:hAnsi="Palatino Linotype" w:cs="Arial"/>
          <w:b/>
          <w:bCs/>
          <w:i/>
          <w:sz w:val="22"/>
          <w:szCs w:val="22"/>
          <w:lang w:val="es-ES_tradnl"/>
        </w:rPr>
        <w:t>autoridad</w:t>
      </w:r>
      <w:r w:rsidRPr="0076078C">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6078C">
        <w:rPr>
          <w:rFonts w:ascii="Palatino Linotype" w:hAnsi="Palatino Linotype" w:cs="Arial"/>
          <w:b/>
          <w:bCs/>
          <w:i/>
          <w:sz w:val="22"/>
          <w:szCs w:val="22"/>
          <w:lang w:val="es-ES_tradnl"/>
        </w:rPr>
        <w:t>municipal</w:t>
      </w:r>
      <w:r w:rsidRPr="0076078C">
        <w:rPr>
          <w:rFonts w:ascii="Palatino Linotype" w:hAnsi="Palatino Linotype" w:cs="Arial"/>
          <w:bCs/>
          <w:i/>
          <w:sz w:val="22"/>
          <w:szCs w:val="22"/>
          <w:lang w:val="es-ES_tradnl"/>
        </w:rPr>
        <w:t xml:space="preserve">, </w:t>
      </w:r>
      <w:r w:rsidRPr="0076078C">
        <w:rPr>
          <w:rFonts w:ascii="Palatino Linotype" w:hAnsi="Palatino Linotype" w:cs="Arial"/>
          <w:b/>
          <w:bCs/>
          <w:i/>
          <w:sz w:val="22"/>
          <w:szCs w:val="22"/>
          <w:lang w:val="es-ES_tradnl"/>
        </w:rPr>
        <w:t>es pública</w:t>
      </w:r>
      <w:r w:rsidRPr="0076078C">
        <w:rPr>
          <w:rFonts w:ascii="Palatino Linotype" w:hAnsi="Palatino Linotype" w:cs="Arial"/>
          <w:bCs/>
          <w:i/>
          <w:sz w:val="22"/>
          <w:szCs w:val="22"/>
          <w:lang w:val="es-ES_tradnl"/>
        </w:rPr>
        <w:t xml:space="preserve"> y sólo podrá ser reservada temporalmente por razones de interés público y seguridad nacional, en los términos que fijen las leyes. </w:t>
      </w:r>
      <w:r w:rsidRPr="0076078C">
        <w:rPr>
          <w:rFonts w:ascii="Palatino Linotype" w:hAnsi="Palatino Linotype" w:cs="Arial"/>
          <w:b/>
          <w:bCs/>
          <w:i/>
          <w:sz w:val="22"/>
          <w:szCs w:val="22"/>
          <w:lang w:val="es-ES_tradnl"/>
        </w:rPr>
        <w:t>En la interpretación de este derecho deberá prevalecer el principio de máxima publicidad. Los sujetos obligados deberán documentar todo acto que derive del ejercicio de sus facultades, competencias o funciones</w:t>
      </w:r>
      <w:r w:rsidRPr="0076078C">
        <w:rPr>
          <w:rFonts w:ascii="Palatino Linotype" w:hAnsi="Palatino Linotype" w:cs="Arial"/>
          <w:bCs/>
          <w:i/>
          <w:sz w:val="22"/>
          <w:szCs w:val="22"/>
          <w:lang w:val="es-ES_tradnl"/>
        </w:rPr>
        <w:t>, la ley determinará los supuestos específicos bajo los cuales procederá la declaración de inexistencia de la información.”</w:t>
      </w:r>
    </w:p>
    <w:p w14:paraId="7573C11B" w14:textId="77777777" w:rsidR="003945DB" w:rsidRPr="0076078C" w:rsidRDefault="003945DB" w:rsidP="003945DB">
      <w:pPr>
        <w:tabs>
          <w:tab w:val="left" w:pos="567"/>
        </w:tabs>
        <w:ind w:right="567"/>
        <w:jc w:val="both"/>
        <w:rPr>
          <w:rFonts w:ascii="Palatino Linotype" w:hAnsi="Palatino Linotype" w:cs="Arial"/>
          <w:b/>
          <w:bCs/>
          <w:i/>
          <w:sz w:val="22"/>
          <w:szCs w:val="22"/>
        </w:rPr>
      </w:pPr>
    </w:p>
    <w:p w14:paraId="74C42C01" w14:textId="77777777" w:rsidR="003945DB" w:rsidRPr="0076078C" w:rsidRDefault="003945DB" w:rsidP="003945DB">
      <w:pPr>
        <w:ind w:left="567" w:right="567"/>
        <w:jc w:val="center"/>
        <w:rPr>
          <w:rFonts w:ascii="Palatino Linotype" w:hAnsi="Palatino Linotype" w:cs="Arial"/>
          <w:b/>
          <w:bCs/>
          <w:i/>
          <w:sz w:val="22"/>
          <w:szCs w:val="22"/>
          <w:lang w:val="es-ES_tradnl"/>
        </w:rPr>
      </w:pPr>
      <w:r w:rsidRPr="0076078C">
        <w:rPr>
          <w:rFonts w:ascii="Palatino Linotype" w:hAnsi="Palatino Linotype" w:cs="Arial"/>
          <w:b/>
          <w:bCs/>
          <w:i/>
          <w:sz w:val="22"/>
          <w:szCs w:val="22"/>
          <w:lang w:val="es-ES_tradnl"/>
        </w:rPr>
        <w:t>Constitución Política del Estado Libre y Soberano de México</w:t>
      </w:r>
    </w:p>
    <w:p w14:paraId="24D924AA"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
          <w:bCs/>
          <w:i/>
          <w:sz w:val="22"/>
          <w:szCs w:val="22"/>
          <w:lang w:val="es-ES_tradnl"/>
        </w:rPr>
        <w:t>“Artículo 5</w:t>
      </w:r>
      <w:r w:rsidRPr="0076078C">
        <w:rPr>
          <w:rFonts w:ascii="Palatino Linotype" w:hAnsi="Palatino Linotype" w:cs="Arial"/>
          <w:bCs/>
          <w:i/>
          <w:sz w:val="22"/>
          <w:szCs w:val="22"/>
          <w:lang w:val="es-ES_tradnl"/>
        </w:rPr>
        <w:t>.- …</w:t>
      </w:r>
    </w:p>
    <w:p w14:paraId="396062CD"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Cs/>
          <w:i/>
          <w:sz w:val="22"/>
          <w:szCs w:val="22"/>
          <w:lang w:val="es-ES_tradnl"/>
        </w:rPr>
        <w:t>…</w:t>
      </w:r>
    </w:p>
    <w:p w14:paraId="41BB3288"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76078C">
        <w:rPr>
          <w:rFonts w:ascii="Palatino Linotype" w:hAnsi="Palatino Linotype" w:cs="Arial"/>
          <w:bCs/>
          <w:i/>
          <w:sz w:val="22"/>
          <w:szCs w:val="22"/>
          <w:lang w:val="es-ES_tradnl"/>
        </w:rPr>
        <w:t>.</w:t>
      </w:r>
    </w:p>
    <w:p w14:paraId="458E6000"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05BC9E" w14:textId="77777777" w:rsidR="003945DB" w:rsidRPr="0076078C" w:rsidRDefault="003945DB" w:rsidP="003945DB">
      <w:pPr>
        <w:ind w:left="567" w:right="567"/>
        <w:jc w:val="both"/>
        <w:rPr>
          <w:rFonts w:ascii="Palatino Linotype" w:hAnsi="Palatino Linotype" w:cs="Arial"/>
          <w:bCs/>
          <w:i/>
          <w:sz w:val="22"/>
          <w:szCs w:val="22"/>
          <w:lang w:val="es-ES_tradnl"/>
        </w:rPr>
      </w:pPr>
      <w:r w:rsidRPr="0076078C">
        <w:rPr>
          <w:rFonts w:ascii="Palatino Linotype" w:hAnsi="Palatino Linotype" w:cs="Arial"/>
          <w:b/>
          <w:bCs/>
          <w:i/>
          <w:sz w:val="22"/>
          <w:szCs w:val="22"/>
          <w:lang w:val="es-ES_tradnl"/>
        </w:rPr>
        <w:t>Este derecho se regirá por los principios y bases siguientes</w:t>
      </w:r>
      <w:r w:rsidRPr="0076078C">
        <w:rPr>
          <w:rFonts w:ascii="Palatino Linotype" w:hAnsi="Palatino Linotype" w:cs="Arial"/>
          <w:bCs/>
          <w:i/>
          <w:sz w:val="22"/>
          <w:szCs w:val="22"/>
          <w:lang w:val="es-ES_tradnl"/>
        </w:rPr>
        <w:t>:</w:t>
      </w:r>
    </w:p>
    <w:p w14:paraId="312199FE" w14:textId="77777777" w:rsidR="003945DB" w:rsidRPr="0076078C" w:rsidRDefault="003945DB" w:rsidP="003945DB">
      <w:pPr>
        <w:pStyle w:val="Prrafodelista"/>
        <w:numPr>
          <w:ilvl w:val="0"/>
          <w:numId w:val="41"/>
        </w:numPr>
        <w:ind w:left="567" w:right="567" w:firstLine="0"/>
        <w:jc w:val="both"/>
        <w:rPr>
          <w:rFonts w:ascii="Palatino Linotype" w:hAnsi="Palatino Linotype" w:cs="Arial"/>
          <w:bCs/>
          <w:i/>
          <w:sz w:val="22"/>
          <w:szCs w:val="22"/>
        </w:rPr>
      </w:pPr>
      <w:r w:rsidRPr="0076078C">
        <w:rPr>
          <w:rFonts w:ascii="Palatino Linotype" w:hAnsi="Palatino Linotype" w:cs="Arial"/>
          <w:b/>
          <w:bCs/>
          <w:i/>
          <w:sz w:val="22"/>
          <w:szCs w:val="22"/>
        </w:rPr>
        <w:t>Toda la información en posesión de cualquier autoridad, entidad, órgano y organismos de los</w:t>
      </w:r>
      <w:r w:rsidRPr="0076078C">
        <w:rPr>
          <w:rFonts w:ascii="Palatino Linotype" w:hAnsi="Palatino Linotype" w:cs="Arial"/>
          <w:bCs/>
          <w:i/>
          <w:sz w:val="22"/>
          <w:szCs w:val="22"/>
        </w:rPr>
        <w:t xml:space="preserve"> Poderes Ejecutivo, Legislativo y Judicial, órganos autónomos, partidos políticos, fideicomisos y fondos públicos estatales y </w:t>
      </w:r>
      <w:r w:rsidRPr="0076078C">
        <w:rPr>
          <w:rFonts w:ascii="Palatino Linotype" w:hAnsi="Palatino Linotype" w:cs="Arial"/>
          <w:b/>
          <w:bCs/>
          <w:i/>
          <w:sz w:val="22"/>
          <w:szCs w:val="22"/>
        </w:rPr>
        <w:t>municipales</w:t>
      </w:r>
      <w:r w:rsidRPr="0076078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w:t>
      </w:r>
      <w:r w:rsidRPr="0076078C">
        <w:rPr>
          <w:rFonts w:ascii="Palatino Linotype" w:hAnsi="Palatino Linotype" w:cs="Arial"/>
          <w:bCs/>
          <w:i/>
          <w:sz w:val="22"/>
          <w:szCs w:val="22"/>
        </w:rPr>
        <w:lastRenderedPageBreak/>
        <w:t xml:space="preserve">recursos públicos o realice actos de autoridad en el ámbito estatal y municipal, </w:t>
      </w:r>
      <w:r w:rsidRPr="0076078C">
        <w:rPr>
          <w:rFonts w:ascii="Palatino Linotype" w:hAnsi="Palatino Linotype" w:cs="Arial"/>
          <w:b/>
          <w:bCs/>
          <w:i/>
          <w:sz w:val="22"/>
          <w:szCs w:val="22"/>
        </w:rPr>
        <w:t>es pública</w:t>
      </w:r>
      <w:r w:rsidRPr="0076078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6078C">
        <w:rPr>
          <w:rFonts w:ascii="Palatino Linotype" w:hAnsi="Palatino Linotype" w:cs="Arial"/>
          <w:b/>
          <w:bCs/>
          <w:i/>
          <w:sz w:val="22"/>
          <w:szCs w:val="22"/>
        </w:rPr>
        <w:t>En la interpretación de este derecho deberá prevalecer el principio de máxima publicidad</w:t>
      </w:r>
      <w:r w:rsidRPr="0076078C">
        <w:rPr>
          <w:rFonts w:ascii="Palatino Linotype" w:hAnsi="Palatino Linotype" w:cs="Arial"/>
          <w:bCs/>
          <w:i/>
          <w:sz w:val="22"/>
          <w:szCs w:val="22"/>
        </w:rPr>
        <w:t xml:space="preserve">. </w:t>
      </w:r>
      <w:r w:rsidRPr="0076078C">
        <w:rPr>
          <w:rFonts w:ascii="Palatino Linotype" w:hAnsi="Palatino Linotype" w:cs="Arial"/>
          <w:b/>
          <w:bCs/>
          <w:i/>
          <w:sz w:val="22"/>
          <w:szCs w:val="22"/>
        </w:rPr>
        <w:t>Los sujetos obligados deberán documentar todo acto que derive del ejercicio de sus facultades, competencias o funciones</w:t>
      </w:r>
      <w:r w:rsidRPr="0076078C">
        <w:rPr>
          <w:rFonts w:ascii="Palatino Linotype" w:hAnsi="Palatino Linotype" w:cs="Arial"/>
          <w:bCs/>
          <w:i/>
          <w:sz w:val="22"/>
          <w:szCs w:val="22"/>
        </w:rPr>
        <w:t>, la ley determinará los supuestos específicos bajo los cuales procederá la declaración de inexistencia de la información.”</w:t>
      </w:r>
    </w:p>
    <w:p w14:paraId="711D7FA3" w14:textId="77777777" w:rsidR="003945DB" w:rsidRPr="0076078C" w:rsidRDefault="003945DB" w:rsidP="003945DB">
      <w:pPr>
        <w:pStyle w:val="Prrafodelista"/>
        <w:ind w:left="567" w:right="567"/>
        <w:jc w:val="both"/>
        <w:rPr>
          <w:rFonts w:ascii="Palatino Linotype" w:hAnsi="Palatino Linotype" w:cs="Arial"/>
          <w:bCs/>
          <w:sz w:val="22"/>
          <w:szCs w:val="22"/>
        </w:rPr>
      </w:pPr>
      <w:r w:rsidRPr="0076078C">
        <w:rPr>
          <w:rFonts w:ascii="Palatino Linotype" w:hAnsi="Palatino Linotype" w:cs="Arial"/>
          <w:bCs/>
          <w:sz w:val="22"/>
          <w:szCs w:val="22"/>
        </w:rPr>
        <w:t>(Énfasis añadido)</w:t>
      </w:r>
    </w:p>
    <w:p w14:paraId="13B6834F" w14:textId="77777777" w:rsidR="003945DB" w:rsidRPr="0076078C" w:rsidRDefault="003945DB" w:rsidP="003945DB">
      <w:pPr>
        <w:ind w:right="567"/>
        <w:jc w:val="both"/>
        <w:rPr>
          <w:rFonts w:ascii="Palatino Linotype" w:hAnsi="Palatino Linotype"/>
          <w:i/>
        </w:rPr>
      </w:pPr>
    </w:p>
    <w:p w14:paraId="00B1AC38" w14:textId="5BD8212C" w:rsidR="00047924" w:rsidRPr="0076078C" w:rsidRDefault="003945DB"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76078C">
        <w:rPr>
          <w:rFonts w:ascii="Palatino Linotype" w:hAnsi="Palatino Linotype" w:cs="Arial"/>
          <w:i/>
          <w:lang w:val="es-ES_tradnl"/>
        </w:rPr>
        <w:t>por los principios de simplicidad, rapidez gratuidad del procedimiento, auxilio y orientación a los particulares</w:t>
      </w:r>
      <w:r w:rsidRPr="0076078C">
        <w:rPr>
          <w:rFonts w:ascii="Palatino Linotype" w:hAnsi="Palatino Linotype" w:cs="Arial"/>
          <w:lang w:val="es-ES_tradnl"/>
        </w:rPr>
        <w:t>, contemplando el derecho de las personas con discapacidad y hablantes de lengua indígena.</w:t>
      </w:r>
    </w:p>
    <w:p w14:paraId="5A747268"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1665B7BE" w14:textId="0779C0A2" w:rsidR="003945DB" w:rsidRPr="0076078C" w:rsidRDefault="003945DB" w:rsidP="003945D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76078C">
        <w:rPr>
          <w:rFonts w:ascii="Palatino Linotype" w:hAnsi="Palatino Linotype"/>
          <w:b/>
          <w:color w:val="000000" w:themeColor="text1"/>
        </w:rPr>
        <w:t>II. Del deber de las autoridades de promover, respetar, proteger y garantizar el derecho de acceso a la información pública.</w:t>
      </w:r>
    </w:p>
    <w:p w14:paraId="5746B582"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46F38542" w14:textId="77777777" w:rsidR="003945DB" w:rsidRPr="0076078C" w:rsidRDefault="003945DB" w:rsidP="003945DB">
      <w:pPr>
        <w:pStyle w:val="Prrafodelista"/>
        <w:numPr>
          <w:ilvl w:val="0"/>
          <w:numId w:val="1"/>
        </w:numPr>
        <w:tabs>
          <w:tab w:val="left" w:pos="426"/>
        </w:tabs>
        <w:spacing w:before="240" w:after="240" w:line="360" w:lineRule="auto"/>
        <w:jc w:val="both"/>
        <w:rPr>
          <w:rFonts w:ascii="Palatino Linotype" w:hAnsi="Palatino Linotype" w:cs="Arial"/>
        </w:rPr>
      </w:pPr>
      <w:r w:rsidRPr="0076078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6078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074C09B9" w14:textId="77777777" w:rsidR="003945DB" w:rsidRPr="0076078C" w:rsidRDefault="003945DB" w:rsidP="003945DB">
      <w:pPr>
        <w:pStyle w:val="Prrafodelista"/>
        <w:tabs>
          <w:tab w:val="left" w:pos="426"/>
        </w:tabs>
        <w:spacing w:before="240" w:after="240" w:line="360" w:lineRule="auto"/>
        <w:ind w:left="0"/>
        <w:jc w:val="both"/>
        <w:rPr>
          <w:rFonts w:ascii="Palatino Linotype" w:hAnsi="Palatino Linotype"/>
          <w:b/>
          <w:i/>
          <w:sz w:val="20"/>
        </w:rPr>
      </w:pPr>
    </w:p>
    <w:p w14:paraId="0B1DC265" w14:textId="77777777" w:rsidR="003945DB" w:rsidRPr="0076078C" w:rsidRDefault="003945DB" w:rsidP="003945DB">
      <w:pPr>
        <w:pStyle w:val="Prrafodelista"/>
        <w:numPr>
          <w:ilvl w:val="0"/>
          <w:numId w:val="1"/>
        </w:numPr>
        <w:tabs>
          <w:tab w:val="left" w:pos="426"/>
        </w:tabs>
        <w:spacing w:before="240" w:after="240" w:line="360" w:lineRule="auto"/>
        <w:jc w:val="both"/>
        <w:rPr>
          <w:rFonts w:ascii="Palatino Linotype" w:hAnsi="Palatino Linotype"/>
          <w:b/>
        </w:rPr>
      </w:pPr>
      <w:r w:rsidRPr="0076078C">
        <w:rPr>
          <w:rFonts w:ascii="Palatino Linotype" w:hAnsi="Palatino Linotype"/>
        </w:rPr>
        <w:t xml:space="preserve">Hay que mencionar además que el artículo 21 de la Ley de Transparencia del Estado de México establece que todo procedimiento en materia de derecho de acceso </w:t>
      </w:r>
      <w:r w:rsidRPr="0076078C">
        <w:rPr>
          <w:rFonts w:ascii="Palatino Linotype" w:hAnsi="Palatino Linotype"/>
        </w:rPr>
        <w:lastRenderedPageBreak/>
        <w:t xml:space="preserve">a la información deberá sustanciarse de manera sencilla y expedita, de conformidad con las bases de esta Ley, asimismo, el artículo 173 de la ley referida establece que uno de los principios del procedimiento de acceso a la información se rige por la </w:t>
      </w:r>
      <w:r w:rsidRPr="0076078C">
        <w:rPr>
          <w:rFonts w:ascii="Palatino Linotype" w:hAnsi="Palatino Linotype"/>
          <w:b/>
        </w:rPr>
        <w:t>Simplicidad</w:t>
      </w:r>
      <w:r w:rsidRPr="0076078C">
        <w:rPr>
          <w:rFonts w:ascii="Palatino Linotype" w:hAnsi="Palatino Linotype"/>
        </w:rPr>
        <w:t xml:space="preserve"> y la </w:t>
      </w:r>
      <w:r w:rsidRPr="0076078C">
        <w:rPr>
          <w:rFonts w:ascii="Palatino Linotype" w:hAnsi="Palatino Linotype"/>
          <w:b/>
        </w:rPr>
        <w:t>Rapidez</w:t>
      </w:r>
      <w:r w:rsidRPr="0076078C">
        <w:rPr>
          <w:rFonts w:ascii="Palatino Linotype" w:hAnsi="Palatino Linotype"/>
        </w:rPr>
        <w:t>.</w:t>
      </w:r>
    </w:p>
    <w:p w14:paraId="0FB75B69" w14:textId="77777777" w:rsidR="003945DB" w:rsidRPr="0076078C" w:rsidRDefault="003945DB" w:rsidP="003945DB">
      <w:pPr>
        <w:pStyle w:val="Prrafodelista"/>
        <w:tabs>
          <w:tab w:val="left" w:pos="426"/>
        </w:tabs>
        <w:spacing w:before="240" w:after="240" w:line="360" w:lineRule="auto"/>
        <w:ind w:left="0"/>
        <w:jc w:val="both"/>
        <w:rPr>
          <w:rFonts w:ascii="Palatino Linotype" w:hAnsi="Palatino Linotype"/>
          <w:b/>
        </w:rPr>
      </w:pPr>
    </w:p>
    <w:p w14:paraId="083A7FE6" w14:textId="77777777" w:rsidR="003945DB" w:rsidRPr="0076078C" w:rsidRDefault="003945DB" w:rsidP="003945DB">
      <w:pPr>
        <w:pStyle w:val="Prrafodelista"/>
        <w:numPr>
          <w:ilvl w:val="0"/>
          <w:numId w:val="1"/>
        </w:numPr>
        <w:tabs>
          <w:tab w:val="left" w:pos="426"/>
        </w:tabs>
        <w:spacing w:before="240" w:after="240" w:line="360" w:lineRule="auto"/>
        <w:jc w:val="both"/>
        <w:rPr>
          <w:rFonts w:ascii="Palatino Linotype" w:hAnsi="Palatino Linotype"/>
        </w:rPr>
      </w:pPr>
      <w:r w:rsidRPr="0076078C">
        <w:rPr>
          <w:rFonts w:ascii="Palatino Linotype" w:hAnsi="Palatino Linotype"/>
        </w:rPr>
        <w:t>Ahora bien, de acuerdo con el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749493C" w14:textId="77777777" w:rsidR="003945DB" w:rsidRPr="0076078C" w:rsidRDefault="003945DB" w:rsidP="003945DB">
      <w:pPr>
        <w:pStyle w:val="Prrafodelista"/>
        <w:spacing w:before="240" w:after="240" w:line="360" w:lineRule="auto"/>
        <w:ind w:left="0"/>
        <w:jc w:val="both"/>
        <w:rPr>
          <w:rFonts w:ascii="Palatino Linotype" w:hAnsi="Palatino Linotype"/>
        </w:rPr>
      </w:pPr>
    </w:p>
    <w:p w14:paraId="618B62DA" w14:textId="77777777" w:rsidR="003945DB" w:rsidRPr="0076078C" w:rsidRDefault="003945DB" w:rsidP="003945DB">
      <w:pPr>
        <w:pStyle w:val="Prrafodelista"/>
        <w:spacing w:before="240" w:after="240"/>
        <w:ind w:left="851" w:right="567"/>
        <w:jc w:val="both"/>
        <w:rPr>
          <w:rFonts w:ascii="Palatino Linotype" w:hAnsi="Palatino Linotype"/>
          <w:b/>
          <w:i/>
          <w:sz w:val="22"/>
        </w:rPr>
      </w:pPr>
      <w:r w:rsidRPr="0076078C">
        <w:rPr>
          <w:rFonts w:ascii="Palatino Linotype" w:hAnsi="Palatino Linotype"/>
          <w:i/>
          <w:sz w:val="22"/>
        </w:rPr>
        <w:t>“</w:t>
      </w:r>
      <w:r w:rsidRPr="0076078C">
        <w:rPr>
          <w:rFonts w:ascii="Palatino Linotype" w:hAnsi="Palatino Linotype"/>
          <w:b/>
          <w:i/>
          <w:sz w:val="22"/>
        </w:rPr>
        <w:t>Artículo 163.</w:t>
      </w:r>
      <w:r w:rsidRPr="0076078C">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3B5C4027" w14:textId="77777777" w:rsidR="003945DB" w:rsidRPr="0076078C" w:rsidRDefault="003945DB" w:rsidP="003945DB">
      <w:pPr>
        <w:pStyle w:val="Prrafodelista"/>
        <w:spacing w:before="240" w:after="240"/>
        <w:ind w:left="851" w:right="567"/>
        <w:jc w:val="both"/>
        <w:rPr>
          <w:rFonts w:ascii="Palatino Linotype" w:hAnsi="Palatino Linotype"/>
          <w:i/>
          <w:sz w:val="22"/>
        </w:rPr>
      </w:pPr>
      <w:r w:rsidRPr="0076078C">
        <w:rPr>
          <w:rFonts w:ascii="Palatino Linotype" w:hAnsi="Palatino Linotype"/>
          <w:i/>
          <w:sz w:val="22"/>
        </w:rPr>
        <w:t>(…)”</w:t>
      </w:r>
    </w:p>
    <w:p w14:paraId="5D15F4C7" w14:textId="77777777" w:rsidR="003945DB" w:rsidRPr="0076078C" w:rsidRDefault="003945DB" w:rsidP="003945DB">
      <w:pPr>
        <w:pStyle w:val="Prrafodelista"/>
        <w:spacing w:before="240" w:after="240"/>
        <w:ind w:left="851" w:right="567"/>
        <w:jc w:val="both"/>
        <w:rPr>
          <w:rFonts w:ascii="Palatino Linotype" w:hAnsi="Palatino Linotype"/>
          <w:b/>
          <w:i/>
          <w:sz w:val="22"/>
        </w:rPr>
      </w:pPr>
    </w:p>
    <w:p w14:paraId="2E5C639D" w14:textId="77777777" w:rsidR="003945DB" w:rsidRPr="0076078C" w:rsidRDefault="003945DB" w:rsidP="003945DB">
      <w:pPr>
        <w:pStyle w:val="Prrafodelista"/>
        <w:spacing w:before="240" w:after="240"/>
        <w:ind w:left="851" w:right="567"/>
        <w:jc w:val="both"/>
        <w:rPr>
          <w:rFonts w:ascii="Palatino Linotype" w:hAnsi="Palatino Linotype"/>
          <w:i/>
          <w:sz w:val="22"/>
        </w:rPr>
      </w:pPr>
      <w:r w:rsidRPr="0076078C">
        <w:rPr>
          <w:rFonts w:ascii="Palatino Linotype" w:hAnsi="Palatino Linotype"/>
          <w:i/>
          <w:sz w:val="22"/>
        </w:rPr>
        <w:t>“</w:t>
      </w:r>
      <w:r w:rsidRPr="0076078C">
        <w:rPr>
          <w:rFonts w:ascii="Palatino Linotype" w:hAnsi="Palatino Linotype"/>
          <w:b/>
          <w:i/>
          <w:sz w:val="22"/>
        </w:rPr>
        <w:t>Artículo 166.</w:t>
      </w:r>
      <w:r w:rsidRPr="0076078C">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9665866" w14:textId="77777777" w:rsidR="003945DB" w:rsidRPr="0076078C" w:rsidRDefault="003945DB" w:rsidP="003945DB">
      <w:pPr>
        <w:spacing w:before="240" w:after="240"/>
        <w:ind w:right="567"/>
        <w:jc w:val="both"/>
        <w:rPr>
          <w:rFonts w:ascii="Palatino Linotype" w:hAnsi="Palatino Linotype"/>
          <w:i/>
          <w:sz w:val="22"/>
        </w:rPr>
      </w:pPr>
    </w:p>
    <w:p w14:paraId="565A1D24" w14:textId="20E7B072"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cs="Arial"/>
          <w:lang w:val="es-ES_tradnl"/>
        </w:rPr>
        <w:t xml:space="preserve">En este caso, las solicitudes de información que formuló el Particular como parte de su derecho de acceso a la información pública, no fueron atendidas, dado que el </w:t>
      </w:r>
      <w:r w:rsidRPr="0076078C">
        <w:rPr>
          <w:rFonts w:ascii="Palatino Linotype" w:hAnsi="Palatino Linotype" w:cs="Arial"/>
          <w:b/>
          <w:lang w:val="es-ES_tradnl"/>
        </w:rPr>
        <w:t>SUJETO OBLIGADO</w:t>
      </w:r>
      <w:r w:rsidRPr="0076078C">
        <w:rPr>
          <w:rFonts w:ascii="Palatino Linotype" w:hAnsi="Palatino Linotype" w:cs="Arial"/>
          <w:lang w:val="es-ES_tradnl"/>
        </w:rPr>
        <w:t xml:space="preserve"> fue omiso en emitir una respuesta.</w:t>
      </w:r>
    </w:p>
    <w:p w14:paraId="5A1CD0FB" w14:textId="77777777" w:rsidR="003945DB" w:rsidRPr="0076078C" w:rsidRDefault="003945DB" w:rsidP="003945DB">
      <w:pPr>
        <w:tabs>
          <w:tab w:val="left" w:pos="426"/>
        </w:tabs>
        <w:spacing w:before="240" w:after="240" w:line="360" w:lineRule="auto"/>
        <w:contextualSpacing/>
        <w:jc w:val="both"/>
        <w:rPr>
          <w:rFonts w:ascii="Palatino Linotype" w:hAnsi="Palatino Linotype" w:cs="Arial"/>
          <w:lang w:val="es-ES_tradnl"/>
        </w:rPr>
      </w:pPr>
    </w:p>
    <w:p w14:paraId="1E8A2466" w14:textId="77BB1907"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cs="Arial"/>
          <w:lang w:val="es-ES_tradnl"/>
        </w:rPr>
        <w:t xml:space="preserve">Por tanto, en cumplimiento a las obligaciones que la Constitución Federal , la Constitución Estatal y la Ley de la materia el </w:t>
      </w:r>
      <w:r w:rsidRPr="0076078C">
        <w:rPr>
          <w:rFonts w:ascii="Palatino Linotype" w:hAnsi="Palatino Linotype" w:cs="Arial"/>
          <w:b/>
          <w:lang w:val="es-ES_tradnl"/>
        </w:rPr>
        <w:t>SUJETO OBLIGADO</w:t>
      </w:r>
      <w:r w:rsidRPr="0076078C">
        <w:rPr>
          <w:rFonts w:ascii="Palatino Linotype" w:hAnsi="Palatino Linotype" w:cs="Arial"/>
          <w:lang w:val="es-ES_tradnl"/>
        </w:rPr>
        <w:t xml:space="preserve"> está constreñido a dar atención a las solicitudes de información que a través del SAIMEX o de vía directa que le sean presentadas en ejercicio del derecho humano de acceso a la </w:t>
      </w:r>
      <w:r w:rsidRPr="0076078C">
        <w:rPr>
          <w:rFonts w:ascii="Palatino Linotype" w:hAnsi="Palatino Linotype" w:cs="Arial"/>
          <w:lang w:val="es-ES_tradnl"/>
        </w:rPr>
        <w:lastRenderedPageBreak/>
        <w:t xml:space="preserve">información pública, lo cual, en el caso no aconteció, pues tal y como se ha acreditado de la revisión de los expedientes electrónicos formados en el </w:t>
      </w:r>
      <w:r w:rsidRPr="0076078C">
        <w:rPr>
          <w:rFonts w:ascii="Palatino Linotype" w:hAnsi="Palatino Linotype" w:cs="Arial"/>
          <w:bCs/>
          <w:lang w:val="es-ES_tradnl"/>
        </w:rPr>
        <w:t>SAIMEX</w:t>
      </w:r>
      <w:r w:rsidRPr="0076078C">
        <w:rPr>
          <w:rFonts w:ascii="Palatino Linotype" w:hAnsi="Palatino Linotype" w:cs="Arial"/>
          <w:lang w:val="es-ES_tradnl"/>
        </w:rPr>
        <w:t xml:space="preserve">, el </w:t>
      </w:r>
      <w:r w:rsidRPr="0076078C">
        <w:rPr>
          <w:rFonts w:ascii="Palatino Linotype" w:hAnsi="Palatino Linotype" w:cs="Arial"/>
          <w:b/>
          <w:lang w:val="es-ES_tradnl"/>
        </w:rPr>
        <w:t>SUJETO OBLIGADO</w:t>
      </w:r>
      <w:r w:rsidRPr="0076078C">
        <w:rPr>
          <w:rFonts w:ascii="Palatino Linotype" w:hAnsi="Palatino Linotype" w:cs="Arial"/>
          <w:lang w:val="es-ES_tradnl"/>
        </w:rPr>
        <w:t xml:space="preserve"> fue omiso en dar respuesta a la</w:t>
      </w:r>
      <w:r w:rsidR="0032012E" w:rsidRPr="0076078C">
        <w:rPr>
          <w:rFonts w:ascii="Palatino Linotype" w:hAnsi="Palatino Linotype" w:cs="Arial"/>
          <w:lang w:val="es-ES_tradnl"/>
        </w:rPr>
        <w:t>s</w:t>
      </w:r>
      <w:r w:rsidRPr="0076078C">
        <w:rPr>
          <w:rFonts w:ascii="Palatino Linotype" w:hAnsi="Palatino Linotype" w:cs="Arial"/>
          <w:lang w:val="es-ES_tradnl"/>
        </w:rPr>
        <w:t xml:space="preserve"> solicitud</w:t>
      </w:r>
      <w:r w:rsidR="0032012E" w:rsidRPr="0076078C">
        <w:rPr>
          <w:rFonts w:ascii="Palatino Linotype" w:hAnsi="Palatino Linotype" w:cs="Arial"/>
          <w:lang w:val="es-ES_tradnl"/>
        </w:rPr>
        <w:t>es</w:t>
      </w:r>
      <w:r w:rsidRPr="0076078C">
        <w:rPr>
          <w:rFonts w:ascii="Palatino Linotype" w:hAnsi="Palatino Linotype" w:cs="Arial"/>
          <w:lang w:val="es-ES_tradnl"/>
        </w:rPr>
        <w:t xml:space="preserve">. Prueba de ello, </w:t>
      </w:r>
      <w:r w:rsidR="0032012E" w:rsidRPr="0076078C">
        <w:rPr>
          <w:rFonts w:ascii="Palatino Linotype" w:hAnsi="Palatino Linotype" w:cs="Arial"/>
          <w:lang w:val="es-ES_tradnl"/>
        </w:rPr>
        <w:t>son</w:t>
      </w:r>
      <w:r w:rsidRPr="0076078C">
        <w:rPr>
          <w:rFonts w:ascii="Palatino Linotype" w:hAnsi="Palatino Linotype" w:cs="Arial"/>
          <w:lang w:val="es-ES_tradnl"/>
        </w:rPr>
        <w:t xml:space="preserve"> </w:t>
      </w:r>
      <w:proofErr w:type="gramStart"/>
      <w:r w:rsidRPr="0076078C">
        <w:rPr>
          <w:rFonts w:ascii="Palatino Linotype" w:hAnsi="Palatino Linotype" w:cs="Arial"/>
          <w:lang w:val="es-ES_tradnl"/>
        </w:rPr>
        <w:t>la</w:t>
      </w:r>
      <w:r w:rsidR="0032012E" w:rsidRPr="0076078C">
        <w:rPr>
          <w:rFonts w:ascii="Palatino Linotype" w:hAnsi="Palatino Linotype" w:cs="Arial"/>
          <w:lang w:val="es-ES_tradnl"/>
        </w:rPr>
        <w:t>s</w:t>
      </w:r>
      <w:r w:rsidRPr="0076078C">
        <w:rPr>
          <w:rFonts w:ascii="Palatino Linotype" w:hAnsi="Palatino Linotype" w:cs="Arial"/>
          <w:lang w:val="es-ES_tradnl"/>
        </w:rPr>
        <w:t xml:space="preserve"> captura</w:t>
      </w:r>
      <w:proofErr w:type="gramEnd"/>
      <w:r w:rsidRPr="0076078C">
        <w:rPr>
          <w:rFonts w:ascii="Palatino Linotype" w:hAnsi="Palatino Linotype" w:cs="Arial"/>
          <w:lang w:val="es-ES_tradnl"/>
        </w:rPr>
        <w:t xml:space="preserve"> de pantalla que se incorpora</w:t>
      </w:r>
      <w:r w:rsidR="0032012E" w:rsidRPr="0076078C">
        <w:rPr>
          <w:rFonts w:ascii="Palatino Linotype" w:hAnsi="Palatino Linotype" w:cs="Arial"/>
          <w:lang w:val="es-ES_tradnl"/>
        </w:rPr>
        <w:t>n</w:t>
      </w:r>
      <w:r w:rsidRPr="0076078C">
        <w:rPr>
          <w:rFonts w:ascii="Palatino Linotype" w:hAnsi="Palatino Linotype" w:cs="Arial"/>
          <w:lang w:val="es-ES_tradnl"/>
        </w:rPr>
        <w:t>:</w:t>
      </w:r>
    </w:p>
    <w:p w14:paraId="34A31028" w14:textId="77777777" w:rsidR="003945DB" w:rsidRPr="0076078C" w:rsidRDefault="003945DB" w:rsidP="003945DB">
      <w:pPr>
        <w:tabs>
          <w:tab w:val="left" w:pos="426"/>
        </w:tabs>
        <w:spacing w:before="240" w:after="240" w:line="360" w:lineRule="auto"/>
        <w:contextualSpacing/>
        <w:jc w:val="both"/>
        <w:rPr>
          <w:rFonts w:ascii="Palatino Linotype" w:hAnsi="Palatino Linotype" w:cs="Arial"/>
          <w:lang w:val="es-ES_tradnl"/>
        </w:rPr>
      </w:pPr>
    </w:p>
    <w:p w14:paraId="5FBC2B8F" w14:textId="6DE8CBBE" w:rsidR="0032012E" w:rsidRPr="0076078C" w:rsidRDefault="0032012E" w:rsidP="003945DB">
      <w:pPr>
        <w:tabs>
          <w:tab w:val="left" w:pos="426"/>
        </w:tabs>
        <w:spacing w:before="240" w:after="240" w:line="360" w:lineRule="auto"/>
        <w:contextualSpacing/>
        <w:jc w:val="center"/>
        <w:rPr>
          <w:rFonts w:ascii="Palatino Linotype" w:hAnsi="Palatino Linotype" w:cs="Arial"/>
          <w:sz w:val="22"/>
          <w:szCs w:val="22"/>
          <w:lang w:val="es-ES_tradnl"/>
        </w:rPr>
      </w:pPr>
      <w:r w:rsidRPr="0076078C">
        <w:rPr>
          <w:rFonts w:ascii="Palatino Linotype" w:hAnsi="Palatino Linotype" w:cs="Arial"/>
          <w:noProof/>
          <w:sz w:val="22"/>
          <w:szCs w:val="22"/>
          <w:lang w:eastAsia="es-MX"/>
        </w:rPr>
        <w:drawing>
          <wp:inline distT="0" distB="0" distL="0" distR="0" wp14:anchorId="16DD1ADB" wp14:editId="7F263FE3">
            <wp:extent cx="4785195" cy="2546906"/>
            <wp:effectExtent l="57150" t="57150" r="111125" b="1206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2200" cy="255595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E9FEBF" w14:textId="57FEC393" w:rsidR="0032012E" w:rsidRPr="0076078C" w:rsidRDefault="0032012E" w:rsidP="003945DB">
      <w:pPr>
        <w:tabs>
          <w:tab w:val="left" w:pos="426"/>
        </w:tabs>
        <w:spacing w:before="240" w:after="240" w:line="360" w:lineRule="auto"/>
        <w:contextualSpacing/>
        <w:jc w:val="center"/>
        <w:rPr>
          <w:rFonts w:ascii="Palatino Linotype" w:hAnsi="Palatino Linotype" w:cs="Arial"/>
          <w:sz w:val="22"/>
          <w:szCs w:val="22"/>
          <w:lang w:val="es-ES_tradnl"/>
        </w:rPr>
      </w:pPr>
      <w:r w:rsidRPr="0076078C">
        <w:rPr>
          <w:rFonts w:ascii="Palatino Linotype" w:hAnsi="Palatino Linotype" w:cs="Arial"/>
          <w:noProof/>
          <w:sz w:val="22"/>
          <w:szCs w:val="22"/>
          <w:lang w:eastAsia="es-MX"/>
        </w:rPr>
        <w:drawing>
          <wp:inline distT="0" distB="0" distL="0" distR="0" wp14:anchorId="63A1C5E0" wp14:editId="4F9A7AE3">
            <wp:extent cx="4769292" cy="2524411"/>
            <wp:effectExtent l="57150" t="57150" r="107950" b="1238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2719" cy="253151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28DE33" w14:textId="77777777" w:rsidR="003945DB" w:rsidRPr="0076078C" w:rsidRDefault="003945DB" w:rsidP="003945DB">
      <w:pPr>
        <w:tabs>
          <w:tab w:val="left" w:pos="426"/>
        </w:tabs>
        <w:spacing w:before="240" w:after="240"/>
        <w:contextualSpacing/>
        <w:jc w:val="both"/>
        <w:rPr>
          <w:rFonts w:ascii="Palatino Linotype" w:hAnsi="Palatino Linotype" w:cs="Arial"/>
          <w:sz w:val="22"/>
          <w:szCs w:val="22"/>
          <w:lang w:val="es-ES_tradnl"/>
        </w:rPr>
      </w:pPr>
    </w:p>
    <w:p w14:paraId="31E13D3E" w14:textId="0B74195E"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lang w:val="es-ES_tradnl"/>
        </w:rPr>
        <w:lastRenderedPageBreak/>
        <w:t>Por lo tanto, al no haber atendido ninguno de los deberes establecidos por la norma para la atención de las solicitudes de acceso a la información, y al no haber respondido de ninguna manera a la</w:t>
      </w:r>
      <w:r w:rsidR="0032012E" w:rsidRPr="0076078C">
        <w:rPr>
          <w:rFonts w:ascii="Palatino Linotype" w:hAnsi="Palatino Linotype"/>
          <w:lang w:val="es-ES_tradnl"/>
        </w:rPr>
        <w:t>s</w:t>
      </w:r>
      <w:r w:rsidRPr="0076078C">
        <w:rPr>
          <w:rFonts w:ascii="Palatino Linotype" w:hAnsi="Palatino Linotype"/>
          <w:lang w:val="es-ES_tradnl"/>
        </w:rPr>
        <w:t xml:space="preserve"> solicitud</w:t>
      </w:r>
      <w:r w:rsidR="0032012E" w:rsidRPr="0076078C">
        <w:rPr>
          <w:rFonts w:ascii="Palatino Linotype" w:hAnsi="Palatino Linotype"/>
          <w:lang w:val="es-ES_tradnl"/>
        </w:rPr>
        <w:t>es</w:t>
      </w:r>
      <w:r w:rsidRPr="0076078C">
        <w:rPr>
          <w:rFonts w:ascii="Palatino Linotype" w:hAnsi="Palatino Linotype"/>
          <w:lang w:val="es-ES_tradnl"/>
        </w:rPr>
        <w:t xml:space="preserve"> presentada</w:t>
      </w:r>
      <w:r w:rsidR="0032012E" w:rsidRPr="0076078C">
        <w:rPr>
          <w:rFonts w:ascii="Palatino Linotype" w:hAnsi="Palatino Linotype"/>
          <w:lang w:val="es-ES_tradnl"/>
        </w:rPr>
        <w:t>s</w:t>
      </w:r>
      <w:r w:rsidRPr="0076078C">
        <w:rPr>
          <w:rFonts w:ascii="Palatino Linotype" w:hAnsi="Palatino Linotype"/>
          <w:lang w:val="es-ES_tradnl"/>
        </w:rPr>
        <w:t xml:space="preserve"> por el hoy </w:t>
      </w:r>
      <w:r w:rsidRPr="0076078C">
        <w:rPr>
          <w:rFonts w:ascii="Palatino Linotype" w:hAnsi="Palatino Linotype"/>
          <w:b/>
          <w:lang w:val="es-ES_tradnl"/>
        </w:rPr>
        <w:t>RECURRENTE</w:t>
      </w:r>
      <w:r w:rsidRPr="0076078C">
        <w:rPr>
          <w:rFonts w:ascii="Palatino Linotype" w:hAnsi="Palatino Linotype"/>
          <w:lang w:val="es-ES_tradnl"/>
        </w:rPr>
        <w:t>, la falta de respuesta</w:t>
      </w:r>
      <w:r w:rsidR="0032012E" w:rsidRPr="0076078C">
        <w:rPr>
          <w:rFonts w:ascii="Palatino Linotype" w:hAnsi="Palatino Linotype"/>
          <w:lang w:val="es-ES_tradnl"/>
        </w:rPr>
        <w:t>s</w:t>
      </w:r>
      <w:r w:rsidRPr="0076078C">
        <w:rPr>
          <w:rFonts w:ascii="Palatino Linotype" w:hAnsi="Palatino Linotype"/>
          <w:lang w:val="es-ES_tradnl"/>
        </w:rPr>
        <w:t xml:space="preserve"> implica un incumplimiento al deber de atender las solicitudes y en consecuencia una afectación al Derecho.</w:t>
      </w:r>
    </w:p>
    <w:p w14:paraId="28F750E3" w14:textId="77777777" w:rsidR="003945DB" w:rsidRPr="0076078C" w:rsidRDefault="003945DB" w:rsidP="003945DB">
      <w:pPr>
        <w:tabs>
          <w:tab w:val="left" w:pos="426"/>
        </w:tabs>
        <w:spacing w:before="240" w:after="240" w:line="360" w:lineRule="auto"/>
        <w:contextualSpacing/>
        <w:jc w:val="both"/>
        <w:rPr>
          <w:rFonts w:ascii="Palatino Linotype" w:hAnsi="Palatino Linotype" w:cs="Arial"/>
          <w:lang w:val="es-ES_tradnl"/>
        </w:rPr>
      </w:pPr>
    </w:p>
    <w:p w14:paraId="32E6D461" w14:textId="77777777" w:rsidR="003945DB" w:rsidRPr="0076078C" w:rsidRDefault="003945DB" w:rsidP="003945DB">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eastAsia="Calibri" w:hAnsi="Palatino Linotype"/>
          <w:lang w:val="es-ES"/>
        </w:rPr>
        <w:t xml:space="preserve">No sobra decir que, al actuar de esta forma, el </w:t>
      </w:r>
      <w:r w:rsidRPr="0076078C">
        <w:rPr>
          <w:rFonts w:ascii="Palatino Linotype" w:eastAsia="Calibri" w:hAnsi="Palatino Linotype"/>
          <w:b/>
          <w:lang w:val="es-ES"/>
        </w:rPr>
        <w:t>SUJETO OBLIGADO</w:t>
      </w:r>
      <w:r w:rsidRPr="0076078C">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6078C">
        <w:rPr>
          <w:rFonts w:ascii="Palatino Linotype" w:eastAsia="Calibri" w:hAnsi="Palatino Linotype"/>
          <w:i/>
          <w:lang w:val="es-ES"/>
        </w:rPr>
        <w:t xml:space="preserve">en el ámbito de sus atribuciones, </w:t>
      </w:r>
      <w:r w:rsidRPr="0076078C">
        <w:rPr>
          <w:rFonts w:ascii="Palatino Linotype" w:eastAsia="Calibri" w:hAnsi="Palatino Linotype"/>
          <w:b/>
          <w:i/>
          <w:lang w:val="es-ES"/>
        </w:rPr>
        <w:t>de promover</w:t>
      </w:r>
      <w:r w:rsidRPr="0076078C">
        <w:rPr>
          <w:rFonts w:ascii="Palatino Linotype" w:eastAsia="Calibri" w:hAnsi="Palatino Linotype"/>
          <w:i/>
          <w:lang w:val="es-ES"/>
        </w:rPr>
        <w:t xml:space="preserve">, </w:t>
      </w:r>
      <w:r w:rsidRPr="0076078C">
        <w:rPr>
          <w:rFonts w:ascii="Palatino Linotype" w:eastAsia="Calibri" w:hAnsi="Palatino Linotype"/>
          <w:b/>
          <w:i/>
          <w:lang w:val="es-ES"/>
        </w:rPr>
        <w:t>respetar, proteger y</w:t>
      </w:r>
      <w:r w:rsidRPr="0076078C">
        <w:rPr>
          <w:rFonts w:ascii="Palatino Linotype" w:eastAsia="Calibri" w:hAnsi="Palatino Linotype"/>
          <w:i/>
          <w:lang w:val="es-ES"/>
        </w:rPr>
        <w:t xml:space="preserve"> </w:t>
      </w:r>
      <w:r w:rsidRPr="0076078C">
        <w:rPr>
          <w:rFonts w:ascii="Palatino Linotype" w:eastAsia="Calibri" w:hAnsi="Palatino Linotype"/>
          <w:b/>
          <w:i/>
          <w:lang w:val="es-ES"/>
        </w:rPr>
        <w:t>garantizar</w:t>
      </w:r>
      <w:r w:rsidRPr="0076078C">
        <w:rPr>
          <w:rFonts w:ascii="Palatino Linotype" w:eastAsia="Calibri" w:hAnsi="Palatino Linotype"/>
          <w:i/>
          <w:lang w:val="es-ES"/>
        </w:rPr>
        <w:t xml:space="preserve"> los derechos humanos.</w:t>
      </w:r>
      <w:r w:rsidRPr="0076078C">
        <w:rPr>
          <w:rFonts w:ascii="Palatino Linotype" w:eastAsia="Calibri" w:hAnsi="Palatino Linotype"/>
          <w:lang w:val="es-ES"/>
        </w:rPr>
        <w:t xml:space="preserve"> Por lo tanto, la falta de respuesta a una solicitud de acceso a la información constituye un incumplimiento del </w:t>
      </w:r>
      <w:r w:rsidRPr="0076078C">
        <w:rPr>
          <w:rFonts w:ascii="Palatino Linotype" w:eastAsia="Calibri" w:hAnsi="Palatino Linotype"/>
          <w:b/>
          <w:lang w:val="es-ES"/>
        </w:rPr>
        <w:t>SUJETO OBLIGADO</w:t>
      </w:r>
      <w:r w:rsidRPr="0076078C">
        <w:rPr>
          <w:rFonts w:ascii="Palatino Linotype" w:eastAsia="Calibri" w:hAnsi="Palatino Linotype"/>
          <w:lang w:val="es-ES"/>
        </w:rPr>
        <w:t xml:space="preserve"> a su deber de garantizar el derecho, lo que constituye una vulneración al mismo y resulta. </w:t>
      </w:r>
    </w:p>
    <w:p w14:paraId="5C6E64C1" w14:textId="77777777" w:rsidR="003945DB" w:rsidRPr="0076078C" w:rsidRDefault="003945DB" w:rsidP="003945DB">
      <w:pPr>
        <w:tabs>
          <w:tab w:val="left" w:pos="426"/>
        </w:tabs>
        <w:spacing w:line="360" w:lineRule="auto"/>
        <w:ind w:right="49"/>
        <w:contextualSpacing/>
        <w:jc w:val="both"/>
        <w:rPr>
          <w:rFonts w:ascii="Palatino Linotype" w:hAnsi="Palatino Linotype" w:cs="Arial"/>
          <w:color w:val="000000"/>
          <w:lang w:val="es-ES_tradnl"/>
        </w:rPr>
      </w:pPr>
    </w:p>
    <w:p w14:paraId="121C1FF3" w14:textId="77777777" w:rsidR="003945DB" w:rsidRPr="0076078C" w:rsidRDefault="003945DB" w:rsidP="003945DB">
      <w:pPr>
        <w:numPr>
          <w:ilvl w:val="0"/>
          <w:numId w:val="1"/>
        </w:numPr>
        <w:tabs>
          <w:tab w:val="left" w:pos="426"/>
        </w:tabs>
        <w:spacing w:before="240" w:after="240" w:line="360" w:lineRule="auto"/>
        <w:contextualSpacing/>
        <w:jc w:val="both"/>
        <w:rPr>
          <w:rFonts w:ascii="Palatino Linotype" w:hAnsi="Palatino Linotype"/>
          <w:lang w:val="es-ES_tradnl"/>
        </w:rPr>
      </w:pPr>
      <w:r w:rsidRPr="0076078C">
        <w:rPr>
          <w:rFonts w:ascii="Palatino Linotype" w:hAnsi="Palatino Linotype"/>
          <w:lang w:val="es-ES_tradnl"/>
        </w:rPr>
        <w:t xml:space="preserve">A su vez, la </w:t>
      </w:r>
      <w:r w:rsidRPr="0076078C">
        <w:rPr>
          <w:rFonts w:ascii="Palatino Linotype" w:hAnsi="Palatino Linotype"/>
          <w:b/>
          <w:lang w:val="es-ES_tradnl"/>
        </w:rPr>
        <w:t xml:space="preserve">Ley de Transparencia y Acceso a la Información Pública del Estado de México y Municipios, </w:t>
      </w:r>
      <w:r w:rsidRPr="0076078C">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6078C">
        <w:rPr>
          <w:rFonts w:ascii="Palatino Linotype" w:hAnsi="Palatino Linotype"/>
          <w:b/>
          <w:lang w:val="es-ES_tradnl"/>
        </w:rPr>
        <w:t xml:space="preserve"> </w:t>
      </w:r>
      <w:r w:rsidRPr="0076078C">
        <w:rPr>
          <w:rFonts w:ascii="Palatino Linotype" w:hAnsi="Palatino Linotype"/>
          <w:lang w:val="es-ES_tradnl"/>
        </w:rPr>
        <w:t xml:space="preserve">establece que </w:t>
      </w:r>
      <w:r w:rsidRPr="0076078C">
        <w:rPr>
          <w:rFonts w:ascii="Palatino Linotype" w:hAnsi="Palatino Linotype"/>
          <w:b/>
          <w:i/>
          <w:u w:val="single"/>
          <w:lang w:val="es-ES_tradnl"/>
        </w:rPr>
        <w:t>el recurso de revisión es la garantía secundaria</w:t>
      </w:r>
      <w:r w:rsidRPr="0076078C">
        <w:rPr>
          <w:rFonts w:ascii="Palatino Linotype" w:hAnsi="Palatino Linotype"/>
          <w:b/>
          <w:i/>
          <w:lang w:val="es-ES_tradnl"/>
        </w:rPr>
        <w:t xml:space="preserve"> mediante la cual se pretende reparar cualquier posible afectación al derecho de acceso a la información pública</w:t>
      </w:r>
      <w:r w:rsidRPr="0076078C">
        <w:rPr>
          <w:rFonts w:ascii="Palatino Linotype" w:hAnsi="Palatino Linotype"/>
          <w:b/>
          <w:lang w:val="es-ES_tradnl"/>
        </w:rPr>
        <w:t>, s</w:t>
      </w:r>
      <w:r w:rsidRPr="0076078C">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C026CF7" w14:textId="77777777" w:rsidR="003945DB" w:rsidRPr="0076078C" w:rsidRDefault="003945DB" w:rsidP="003945DB">
      <w:pPr>
        <w:tabs>
          <w:tab w:val="left" w:pos="426"/>
        </w:tabs>
        <w:spacing w:before="240" w:after="240" w:line="360" w:lineRule="auto"/>
        <w:contextualSpacing/>
        <w:jc w:val="both"/>
        <w:rPr>
          <w:rFonts w:ascii="Palatino Linotype" w:hAnsi="Palatino Linotype"/>
          <w:lang w:val="es-ES_tradnl"/>
        </w:rPr>
      </w:pPr>
    </w:p>
    <w:p w14:paraId="641B28B4" w14:textId="77777777" w:rsidR="003945DB" w:rsidRPr="0076078C" w:rsidRDefault="003945DB" w:rsidP="003945DB">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eastAsia="Calibri" w:hAnsi="Palatino Linotype"/>
          <w:lang w:val="es-ES"/>
        </w:rPr>
        <w:t xml:space="preserve">De acuerdo con lo dispuesto por el artículo 53, fracción II, de la Ley de la materia, las unidades de transparencia tienen entre sus principales funciones la de recibir, tramitar y dar respuesta a las solicitudes de accesos a la información: </w:t>
      </w:r>
    </w:p>
    <w:p w14:paraId="00F56D97" w14:textId="77777777" w:rsidR="003945DB" w:rsidRPr="0076078C" w:rsidRDefault="003945DB" w:rsidP="003945DB">
      <w:pPr>
        <w:spacing w:line="360" w:lineRule="auto"/>
        <w:ind w:right="49"/>
        <w:contextualSpacing/>
        <w:jc w:val="both"/>
        <w:rPr>
          <w:rFonts w:ascii="Palatino Linotype" w:hAnsi="Palatino Linotype" w:cs="Arial"/>
          <w:color w:val="000000"/>
          <w:lang w:val="es-ES_tradnl"/>
        </w:rPr>
      </w:pPr>
    </w:p>
    <w:p w14:paraId="6279F86B" w14:textId="77777777" w:rsidR="003945DB" w:rsidRPr="0076078C" w:rsidRDefault="003945DB" w:rsidP="003945DB">
      <w:pPr>
        <w:ind w:left="567" w:right="567"/>
        <w:jc w:val="both"/>
        <w:rPr>
          <w:rFonts w:ascii="Palatino Linotype" w:hAnsi="Palatino Linotype"/>
          <w:i/>
          <w:sz w:val="22"/>
          <w:szCs w:val="22"/>
        </w:rPr>
      </w:pPr>
      <w:r w:rsidRPr="0076078C">
        <w:rPr>
          <w:rFonts w:ascii="Palatino Linotype" w:hAnsi="Palatino Linotype"/>
          <w:i/>
          <w:sz w:val="22"/>
          <w:szCs w:val="22"/>
        </w:rPr>
        <w:t>“</w:t>
      </w:r>
      <w:r w:rsidRPr="0076078C">
        <w:rPr>
          <w:rFonts w:ascii="Palatino Linotype" w:hAnsi="Palatino Linotype"/>
          <w:b/>
          <w:i/>
          <w:sz w:val="22"/>
          <w:szCs w:val="22"/>
        </w:rPr>
        <w:t>Artículo 53.</w:t>
      </w:r>
      <w:r w:rsidRPr="0076078C">
        <w:rPr>
          <w:rFonts w:ascii="Palatino Linotype" w:hAnsi="Palatino Linotype"/>
          <w:i/>
          <w:sz w:val="22"/>
          <w:szCs w:val="22"/>
        </w:rPr>
        <w:t xml:space="preserve"> Las Unidades de Transparencia tendrán las siguientes funciones:</w:t>
      </w:r>
    </w:p>
    <w:p w14:paraId="7C3C1469" w14:textId="77777777" w:rsidR="003945DB" w:rsidRPr="0076078C" w:rsidRDefault="003945DB" w:rsidP="003945DB">
      <w:pPr>
        <w:ind w:left="567" w:right="567"/>
        <w:jc w:val="both"/>
        <w:rPr>
          <w:rFonts w:ascii="Palatino Linotype" w:hAnsi="Palatino Linotype"/>
          <w:i/>
          <w:sz w:val="22"/>
          <w:szCs w:val="22"/>
        </w:rPr>
      </w:pPr>
      <w:r w:rsidRPr="0076078C">
        <w:rPr>
          <w:rFonts w:ascii="Palatino Linotype" w:hAnsi="Palatino Linotype"/>
          <w:i/>
          <w:sz w:val="22"/>
          <w:szCs w:val="22"/>
        </w:rPr>
        <w:t>(…)</w:t>
      </w:r>
    </w:p>
    <w:p w14:paraId="27E7E8E5" w14:textId="77777777" w:rsidR="003945DB" w:rsidRPr="0076078C" w:rsidRDefault="003945DB" w:rsidP="003945DB">
      <w:pPr>
        <w:ind w:left="567" w:right="567"/>
        <w:jc w:val="both"/>
        <w:rPr>
          <w:rFonts w:ascii="Palatino Linotype" w:hAnsi="Palatino Linotype"/>
          <w:i/>
          <w:sz w:val="22"/>
          <w:szCs w:val="22"/>
        </w:rPr>
      </w:pPr>
      <w:r w:rsidRPr="0076078C">
        <w:rPr>
          <w:rFonts w:ascii="Palatino Linotype" w:hAnsi="Palatino Linotype"/>
          <w:b/>
          <w:bCs/>
          <w:i/>
          <w:sz w:val="22"/>
          <w:szCs w:val="22"/>
        </w:rPr>
        <w:t>III.</w:t>
      </w:r>
      <w:r w:rsidRPr="0076078C">
        <w:rPr>
          <w:rFonts w:ascii="Palatino Linotype" w:hAnsi="Palatino Linotype"/>
          <w:i/>
          <w:sz w:val="22"/>
          <w:szCs w:val="22"/>
        </w:rPr>
        <w:t xml:space="preserve"> Auxiliar a los particulares en la elaboración de solicitudes de acceso a la información y, en su caso, orientarlos sobre los sujetos obligados competentes conforme a la normatividad aplicable;</w:t>
      </w:r>
    </w:p>
    <w:p w14:paraId="06DE70A3" w14:textId="77777777" w:rsidR="003945DB" w:rsidRPr="0076078C" w:rsidRDefault="003945DB" w:rsidP="003945DB">
      <w:pPr>
        <w:ind w:left="567" w:right="567"/>
        <w:jc w:val="both"/>
        <w:rPr>
          <w:rFonts w:ascii="Palatino Linotype" w:hAnsi="Palatino Linotype"/>
          <w:i/>
          <w:sz w:val="22"/>
          <w:szCs w:val="22"/>
        </w:rPr>
      </w:pPr>
      <w:r w:rsidRPr="0076078C">
        <w:rPr>
          <w:rFonts w:ascii="Palatino Linotype" w:hAnsi="Palatino Linotype"/>
          <w:i/>
          <w:sz w:val="22"/>
          <w:szCs w:val="22"/>
        </w:rPr>
        <w:t xml:space="preserve">(…)” </w:t>
      </w:r>
    </w:p>
    <w:p w14:paraId="1E93CFB8" w14:textId="77777777" w:rsidR="003945DB" w:rsidRPr="0076078C" w:rsidRDefault="003945DB" w:rsidP="003945DB">
      <w:pPr>
        <w:ind w:left="567" w:right="567"/>
        <w:jc w:val="both"/>
        <w:rPr>
          <w:rFonts w:ascii="Palatino Linotype" w:hAnsi="Palatino Linotype"/>
          <w:bCs/>
          <w:iCs/>
          <w:sz w:val="22"/>
          <w:szCs w:val="22"/>
        </w:rPr>
      </w:pPr>
      <w:r w:rsidRPr="0076078C">
        <w:rPr>
          <w:rFonts w:ascii="Palatino Linotype" w:hAnsi="Palatino Linotype"/>
          <w:bCs/>
          <w:iCs/>
          <w:sz w:val="22"/>
          <w:szCs w:val="22"/>
        </w:rPr>
        <w:t>(Énfasis Añadido)</w:t>
      </w:r>
    </w:p>
    <w:p w14:paraId="279489A8" w14:textId="77777777" w:rsidR="003945DB" w:rsidRPr="0076078C" w:rsidRDefault="003945DB" w:rsidP="003945DB">
      <w:pPr>
        <w:spacing w:before="240" w:after="240" w:line="360" w:lineRule="auto"/>
        <w:contextualSpacing/>
        <w:jc w:val="both"/>
        <w:rPr>
          <w:rFonts w:ascii="Palatino Linotype" w:eastAsia="Calibri" w:hAnsi="Palatino Linotype"/>
          <w:lang w:val="es-ES_tradnl"/>
        </w:rPr>
      </w:pPr>
    </w:p>
    <w:p w14:paraId="518A06DD" w14:textId="4C722779" w:rsidR="003945DB" w:rsidRPr="0076078C" w:rsidRDefault="003945DB"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eastAsia="Calibri" w:hAnsi="Palatino Linotype"/>
          <w:lang w:val="es-ES_tradnl"/>
        </w:rPr>
        <w:t xml:space="preserve">Establecido lo anterior, resulta evidente que las razones o motivos de inconformidad hechos valer en el recurso de revisión resultan </w:t>
      </w:r>
      <w:r w:rsidRPr="0076078C">
        <w:rPr>
          <w:rFonts w:ascii="Palatino Linotype" w:eastAsia="Calibri" w:hAnsi="Palatino Linotype"/>
          <w:b/>
          <w:lang w:val="es-ES_tradnl"/>
        </w:rPr>
        <w:t>fundadas y procedentes</w:t>
      </w:r>
      <w:r w:rsidRPr="0076078C">
        <w:rPr>
          <w:rFonts w:ascii="Palatino Linotype" w:eastAsia="Calibri" w:hAnsi="Palatino Linotype"/>
          <w:lang w:val="es-ES_tradnl"/>
        </w:rPr>
        <w:t xml:space="preserve">, debido a que el </w:t>
      </w:r>
      <w:r w:rsidRPr="0076078C">
        <w:rPr>
          <w:rFonts w:ascii="Palatino Linotype" w:eastAsia="Calibri" w:hAnsi="Palatino Linotype"/>
          <w:b/>
          <w:lang w:val="es-ES_tradnl"/>
        </w:rPr>
        <w:t>SUJETO OBLIGADO</w:t>
      </w:r>
      <w:r w:rsidRPr="0076078C">
        <w:rPr>
          <w:rFonts w:ascii="Palatino Linotype" w:eastAsia="Calibri" w:hAnsi="Palatino Linotype"/>
          <w:lang w:val="es-ES_tradnl"/>
        </w:rPr>
        <w:t xml:space="preserve"> fue omiso en responder</w:t>
      </w:r>
      <w:r w:rsidR="0032012E" w:rsidRPr="0076078C">
        <w:rPr>
          <w:rFonts w:ascii="Palatino Linotype" w:eastAsia="Calibri" w:hAnsi="Palatino Linotype"/>
          <w:lang w:val="es-ES_tradnl"/>
        </w:rPr>
        <w:t xml:space="preserve"> a</w:t>
      </w:r>
      <w:r w:rsidRPr="0076078C">
        <w:rPr>
          <w:rFonts w:ascii="Palatino Linotype" w:eastAsia="Calibri" w:hAnsi="Palatino Linotype"/>
          <w:lang w:val="es-ES_tradnl"/>
        </w:rPr>
        <w:t xml:space="preserve"> la</w:t>
      </w:r>
      <w:r w:rsidR="0032012E" w:rsidRPr="0076078C">
        <w:rPr>
          <w:rFonts w:ascii="Palatino Linotype" w:eastAsia="Calibri" w:hAnsi="Palatino Linotype"/>
          <w:lang w:val="es-ES_tradnl"/>
        </w:rPr>
        <w:t>s</w:t>
      </w:r>
      <w:r w:rsidRPr="0076078C">
        <w:rPr>
          <w:rFonts w:ascii="Palatino Linotype" w:eastAsia="Calibri" w:hAnsi="Palatino Linotype"/>
          <w:lang w:val="es-ES_tradnl"/>
        </w:rPr>
        <w:t xml:space="preserve"> solicitud</w:t>
      </w:r>
      <w:r w:rsidR="0032012E" w:rsidRPr="0076078C">
        <w:rPr>
          <w:rFonts w:ascii="Palatino Linotype" w:eastAsia="Calibri" w:hAnsi="Palatino Linotype"/>
          <w:lang w:val="es-ES_tradnl"/>
        </w:rPr>
        <w:t>es</w:t>
      </w:r>
      <w:r w:rsidRPr="0076078C">
        <w:rPr>
          <w:rFonts w:ascii="Palatino Linotype" w:eastAsia="Calibri" w:hAnsi="Palatino Linotype"/>
          <w:lang w:val="es-ES_tradnl"/>
        </w:rPr>
        <w:t xml:space="preserve"> de información en cuestión, es decir, no proporcionó respuesta alguna, negando así el acceso a cualquier tipo de información sin ofrecer mayores explicaciones</w:t>
      </w:r>
      <w:r w:rsidR="0032012E" w:rsidRPr="0076078C">
        <w:rPr>
          <w:rFonts w:ascii="Palatino Linotype" w:eastAsia="Calibri" w:hAnsi="Palatino Linotype"/>
          <w:lang w:val="es-ES_tradnl"/>
        </w:rPr>
        <w:t>;</w:t>
      </w:r>
      <w:r w:rsidRPr="0076078C">
        <w:rPr>
          <w:rFonts w:ascii="Palatino Linotype" w:eastAsia="Calibri" w:hAnsi="Palatino Linotype"/>
          <w:lang w:val="es-ES_tradnl"/>
        </w:rPr>
        <w:t xml:space="preserve"> es decir, no fundó ni motivó su omisión, su falta de actuación en relación a sus obligaciones de garantizar el acceso a la información pública.</w:t>
      </w:r>
    </w:p>
    <w:p w14:paraId="4055DB92"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2612D2A" w14:textId="49465EB5" w:rsidR="0032012E" w:rsidRPr="0076078C" w:rsidRDefault="0032012E" w:rsidP="0032012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76078C">
        <w:rPr>
          <w:rFonts w:ascii="Palatino Linotype" w:hAnsi="Palatino Linotype"/>
          <w:b/>
          <w:color w:val="000000" w:themeColor="text1"/>
        </w:rPr>
        <w:t xml:space="preserve">III. De la información </w:t>
      </w:r>
      <w:proofErr w:type="spellStart"/>
      <w:r w:rsidRPr="0076078C">
        <w:rPr>
          <w:rFonts w:ascii="Palatino Linotype" w:hAnsi="Palatino Linotype"/>
          <w:b/>
          <w:color w:val="000000" w:themeColor="text1"/>
        </w:rPr>
        <w:t>promorcionada</w:t>
      </w:r>
      <w:proofErr w:type="spellEnd"/>
      <w:r w:rsidRPr="0076078C">
        <w:rPr>
          <w:rFonts w:ascii="Palatino Linotype" w:hAnsi="Palatino Linotype"/>
          <w:b/>
          <w:color w:val="000000" w:themeColor="text1"/>
        </w:rPr>
        <w:t xml:space="preserve"> en vía de Informe Justificado.</w:t>
      </w:r>
    </w:p>
    <w:p w14:paraId="750E86C9" w14:textId="77777777" w:rsidR="0032012E" w:rsidRPr="0076078C" w:rsidRDefault="0032012E"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679E2AC" w14:textId="6FED8D1E" w:rsidR="0032012E" w:rsidRPr="0076078C" w:rsidRDefault="0032012E" w:rsidP="0032012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hAnsi="Palatino Linotype"/>
        </w:rPr>
        <w:t xml:space="preserve">Una </w:t>
      </w:r>
      <w:r w:rsidRPr="0076078C">
        <w:rPr>
          <w:rFonts w:ascii="Palatino Linotype" w:eastAsia="Calibri" w:hAnsi="Palatino Linotype"/>
          <w:lang w:val="es-ES"/>
        </w:rPr>
        <w:t xml:space="preserve">vez expuesto lo anterior, conviene recordar que el particular, a través de las solicitudes de información </w:t>
      </w:r>
      <w:r w:rsidRPr="0076078C">
        <w:rPr>
          <w:rFonts w:ascii="Palatino Linotype" w:eastAsia="Calibri" w:hAnsi="Palatino Linotype"/>
          <w:b/>
          <w:bCs/>
          <w:lang w:val="es-ES"/>
        </w:rPr>
        <w:t>00794/ECATEPE/IP/2022</w:t>
      </w:r>
      <w:r w:rsidRPr="0076078C">
        <w:rPr>
          <w:rFonts w:ascii="Palatino Linotype" w:eastAsia="Calibri" w:hAnsi="Palatino Linotype"/>
          <w:bCs/>
          <w:lang w:val="es-ES"/>
        </w:rPr>
        <w:t xml:space="preserve"> y </w:t>
      </w:r>
      <w:r w:rsidRPr="0076078C">
        <w:rPr>
          <w:rFonts w:ascii="Palatino Linotype" w:eastAsia="Calibri" w:hAnsi="Palatino Linotype"/>
          <w:b/>
          <w:bCs/>
          <w:lang w:val="es-ES"/>
        </w:rPr>
        <w:t>00795/ECATEPE/IP/2022</w:t>
      </w:r>
      <w:r w:rsidRPr="0076078C">
        <w:rPr>
          <w:rFonts w:ascii="Palatino Linotype" w:eastAsia="Calibri" w:hAnsi="Palatino Linotype"/>
          <w:lang w:val="es-ES"/>
        </w:rPr>
        <w:t>, requirió acceder a la siguiente información:</w:t>
      </w:r>
    </w:p>
    <w:p w14:paraId="1CF9B7EE" w14:textId="15B4DBF8" w:rsidR="0032012E" w:rsidRPr="0076078C" w:rsidRDefault="0032012E" w:rsidP="0032012E">
      <w:pPr>
        <w:numPr>
          <w:ilvl w:val="1"/>
          <w:numId w:val="1"/>
        </w:numPr>
        <w:spacing w:line="360" w:lineRule="auto"/>
        <w:ind w:left="1134" w:right="49" w:hanging="567"/>
        <w:contextualSpacing/>
        <w:jc w:val="both"/>
        <w:rPr>
          <w:rFonts w:ascii="Palatino Linotype" w:hAnsi="Palatino Linotype" w:cs="Arial"/>
          <w:color w:val="000000"/>
          <w:lang w:val="es-ES_tradnl"/>
        </w:rPr>
      </w:pPr>
      <w:r w:rsidRPr="0076078C">
        <w:rPr>
          <w:rFonts w:ascii="Palatino Linotype" w:hAnsi="Palatino Linotype"/>
          <w:b/>
        </w:rPr>
        <w:lastRenderedPageBreak/>
        <w:t xml:space="preserve">Del denominado </w:t>
      </w:r>
      <w:r w:rsidRPr="0076078C">
        <w:rPr>
          <w:rFonts w:ascii="Palatino Linotype" w:hAnsi="Palatino Linotype"/>
          <w:b/>
          <w:i/>
        </w:rPr>
        <w:t>Proyecto Jaguar:</w:t>
      </w:r>
    </w:p>
    <w:p w14:paraId="5667848C" w14:textId="73973409" w:rsidR="0032012E" w:rsidRPr="0076078C" w:rsidRDefault="0032012E" w:rsidP="0032012E">
      <w:pPr>
        <w:numPr>
          <w:ilvl w:val="2"/>
          <w:numId w:val="42"/>
        </w:numPr>
        <w:spacing w:line="360" w:lineRule="auto"/>
        <w:ind w:left="1701" w:right="49"/>
        <w:contextualSpacing/>
        <w:jc w:val="both"/>
        <w:rPr>
          <w:rFonts w:ascii="Palatino Linotype" w:hAnsi="Palatino Linotype" w:cs="Arial"/>
          <w:color w:val="000000"/>
          <w:lang w:val="es-ES_tradnl"/>
        </w:rPr>
      </w:pPr>
      <w:r w:rsidRPr="0076078C">
        <w:rPr>
          <w:rFonts w:ascii="Palatino Linotype" w:hAnsi="Palatino Linotype"/>
          <w:b/>
        </w:rPr>
        <w:t>Monto de la inversión;</w:t>
      </w:r>
    </w:p>
    <w:p w14:paraId="0AB42918" w14:textId="182B138D" w:rsidR="0032012E" w:rsidRPr="0076078C" w:rsidRDefault="0032012E" w:rsidP="0032012E">
      <w:pPr>
        <w:numPr>
          <w:ilvl w:val="2"/>
          <w:numId w:val="42"/>
        </w:numPr>
        <w:spacing w:line="360" w:lineRule="auto"/>
        <w:ind w:left="1701" w:right="49"/>
        <w:contextualSpacing/>
        <w:jc w:val="both"/>
        <w:rPr>
          <w:rFonts w:ascii="Palatino Linotype" w:hAnsi="Palatino Linotype" w:cs="Arial"/>
          <w:color w:val="000000"/>
          <w:lang w:val="es-ES_tradnl"/>
        </w:rPr>
      </w:pPr>
      <w:proofErr w:type="gramStart"/>
      <w:r w:rsidRPr="0076078C">
        <w:rPr>
          <w:rFonts w:ascii="Palatino Linotype" w:hAnsi="Palatino Linotype"/>
          <w:b/>
        </w:rPr>
        <w:t>Total</w:t>
      </w:r>
      <w:proofErr w:type="gramEnd"/>
      <w:r w:rsidRPr="0076078C">
        <w:rPr>
          <w:rFonts w:ascii="Palatino Linotype" w:hAnsi="Palatino Linotype"/>
          <w:b/>
        </w:rPr>
        <w:t xml:space="preserve"> de cámaras instaladas y sus características;</w:t>
      </w:r>
    </w:p>
    <w:p w14:paraId="4799C7C3" w14:textId="780FF54F" w:rsidR="0032012E" w:rsidRPr="0076078C" w:rsidRDefault="0032012E" w:rsidP="0032012E">
      <w:pPr>
        <w:numPr>
          <w:ilvl w:val="2"/>
          <w:numId w:val="42"/>
        </w:numPr>
        <w:spacing w:line="360" w:lineRule="auto"/>
        <w:ind w:left="1701" w:right="49"/>
        <w:contextualSpacing/>
        <w:jc w:val="both"/>
        <w:rPr>
          <w:rFonts w:ascii="Palatino Linotype" w:hAnsi="Palatino Linotype" w:cs="Arial"/>
          <w:color w:val="000000"/>
          <w:lang w:val="es-ES_tradnl"/>
        </w:rPr>
      </w:pPr>
      <w:r w:rsidRPr="0076078C">
        <w:rPr>
          <w:rFonts w:ascii="Palatino Linotype" w:hAnsi="Palatino Linotype"/>
          <w:b/>
        </w:rPr>
        <w:t>Nombre de la empresa encargada de la instalación de las cámaras;</w:t>
      </w:r>
    </w:p>
    <w:p w14:paraId="1742C6E5" w14:textId="429EB711" w:rsidR="0032012E" w:rsidRPr="0076078C" w:rsidRDefault="0032012E" w:rsidP="0032012E">
      <w:pPr>
        <w:numPr>
          <w:ilvl w:val="2"/>
          <w:numId w:val="42"/>
        </w:numPr>
        <w:spacing w:line="360" w:lineRule="auto"/>
        <w:ind w:left="1701" w:right="49"/>
        <w:contextualSpacing/>
        <w:jc w:val="both"/>
        <w:rPr>
          <w:rFonts w:ascii="Palatino Linotype" w:hAnsi="Palatino Linotype" w:cs="Arial"/>
          <w:color w:val="000000"/>
          <w:lang w:val="es-ES_tradnl"/>
        </w:rPr>
      </w:pPr>
      <w:r w:rsidRPr="0076078C">
        <w:rPr>
          <w:rFonts w:ascii="Palatino Linotype" w:hAnsi="Palatino Linotype"/>
          <w:b/>
        </w:rPr>
        <w:t>Contrato y facturas.</w:t>
      </w:r>
    </w:p>
    <w:p w14:paraId="3311D7F7" w14:textId="77777777" w:rsidR="0032012E" w:rsidRPr="0076078C" w:rsidRDefault="0032012E" w:rsidP="0032012E">
      <w:pPr>
        <w:tabs>
          <w:tab w:val="left" w:pos="426"/>
        </w:tabs>
        <w:spacing w:line="360" w:lineRule="auto"/>
        <w:ind w:right="49"/>
        <w:contextualSpacing/>
        <w:jc w:val="both"/>
        <w:rPr>
          <w:rFonts w:ascii="Palatino Linotype" w:hAnsi="Palatino Linotype" w:cs="Arial"/>
          <w:color w:val="000000"/>
          <w:lang w:val="es-ES_tradnl"/>
        </w:rPr>
      </w:pPr>
    </w:p>
    <w:p w14:paraId="4E96E28A" w14:textId="3A8B4A45" w:rsidR="0032012E" w:rsidRPr="0076078C" w:rsidRDefault="0032012E" w:rsidP="0032012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eastAsia="Calibri" w:hAnsi="Palatino Linotype"/>
          <w:lang w:val="es-ES"/>
        </w:rPr>
        <w:t xml:space="preserve">Como ha sido reiterado a lo largo de la presente resolución, el </w:t>
      </w:r>
      <w:r w:rsidRPr="0076078C">
        <w:rPr>
          <w:rFonts w:ascii="Palatino Linotype" w:eastAsia="Calibri" w:hAnsi="Palatino Linotype"/>
          <w:b/>
          <w:bCs/>
          <w:lang w:val="es-ES"/>
        </w:rPr>
        <w:t>SUJETO OBLIGADO</w:t>
      </w:r>
      <w:r w:rsidRPr="0076078C">
        <w:rPr>
          <w:rFonts w:ascii="Palatino Linotype" w:eastAsia="Calibri" w:hAnsi="Palatino Linotype"/>
          <w:lang w:val="es-ES"/>
        </w:rPr>
        <w:t xml:space="preserve"> no otorgó respuesta alguna a las solicitudes de información.</w:t>
      </w:r>
    </w:p>
    <w:p w14:paraId="0D7DB0BC" w14:textId="77777777" w:rsidR="0032012E" w:rsidRPr="0076078C" w:rsidRDefault="0032012E" w:rsidP="0032012E">
      <w:pPr>
        <w:tabs>
          <w:tab w:val="left" w:pos="426"/>
        </w:tabs>
        <w:spacing w:line="360" w:lineRule="auto"/>
        <w:ind w:right="49"/>
        <w:contextualSpacing/>
        <w:jc w:val="both"/>
        <w:rPr>
          <w:rFonts w:ascii="Palatino Linotype" w:hAnsi="Palatino Linotype" w:cs="Arial"/>
          <w:color w:val="000000"/>
          <w:lang w:val="es-ES_tradnl"/>
        </w:rPr>
      </w:pPr>
    </w:p>
    <w:p w14:paraId="29F1E5A7" w14:textId="53E7858C" w:rsidR="0032012E" w:rsidRPr="0076078C" w:rsidRDefault="0032012E" w:rsidP="0032012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eastAsia="Calibri" w:hAnsi="Palatino Linotype"/>
          <w:lang w:val="es-ES"/>
        </w:rPr>
        <w:t xml:space="preserve">Derivado de lo anterior, el particular impugnó la </w:t>
      </w:r>
      <w:r w:rsidRPr="0076078C">
        <w:rPr>
          <w:rFonts w:ascii="Palatino Linotype" w:eastAsia="Calibri" w:hAnsi="Palatino Linotype"/>
          <w:i/>
          <w:iCs/>
          <w:lang w:val="es-ES"/>
        </w:rPr>
        <w:t>negativa ficta</w:t>
      </w:r>
      <w:r w:rsidRPr="0076078C">
        <w:rPr>
          <w:rFonts w:ascii="Palatino Linotype" w:eastAsia="Calibri" w:hAnsi="Palatino Linotype"/>
          <w:lang w:val="es-ES"/>
        </w:rPr>
        <w:t xml:space="preserve"> del </w:t>
      </w:r>
      <w:r w:rsidRPr="0076078C">
        <w:rPr>
          <w:rFonts w:ascii="Palatino Linotype" w:eastAsia="Calibri" w:hAnsi="Palatino Linotype"/>
          <w:b/>
          <w:bCs/>
          <w:lang w:val="es-ES"/>
        </w:rPr>
        <w:t>SUJETO OBLIGADO</w:t>
      </w:r>
      <w:r w:rsidRPr="0076078C">
        <w:rPr>
          <w:rFonts w:ascii="Palatino Linotype" w:eastAsia="Calibri" w:hAnsi="Palatino Linotype"/>
          <w:lang w:val="es-ES"/>
        </w:rPr>
        <w:t>, mediante recursos de revisión, y en los que señaló por agravios, la falta de entrega de la información.</w:t>
      </w:r>
    </w:p>
    <w:p w14:paraId="40040AD7" w14:textId="77777777" w:rsidR="0032012E" w:rsidRPr="0076078C" w:rsidRDefault="0032012E" w:rsidP="0032012E">
      <w:pPr>
        <w:tabs>
          <w:tab w:val="left" w:pos="426"/>
        </w:tabs>
        <w:spacing w:line="360" w:lineRule="auto"/>
        <w:ind w:right="49"/>
        <w:contextualSpacing/>
        <w:jc w:val="both"/>
        <w:rPr>
          <w:rFonts w:ascii="Palatino Linotype" w:hAnsi="Palatino Linotype" w:cs="Arial"/>
          <w:color w:val="000000"/>
          <w:lang w:val="es-ES_tradnl"/>
        </w:rPr>
      </w:pPr>
    </w:p>
    <w:p w14:paraId="7620A568" w14:textId="7570C75B" w:rsidR="0032012E" w:rsidRPr="0076078C" w:rsidRDefault="0032012E" w:rsidP="0032012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eastAsia="Calibri" w:hAnsi="Palatino Linotype"/>
          <w:lang w:val="es-ES"/>
        </w:rPr>
        <w:t xml:space="preserve">Posteriormente, una vez admitido a trámite el recurso de revisión con número al rubro citado, y como fuera señalado en el apartado de </w:t>
      </w:r>
      <w:r w:rsidRPr="0076078C">
        <w:rPr>
          <w:rFonts w:ascii="Palatino Linotype" w:eastAsia="Calibri" w:hAnsi="Palatino Linotype"/>
          <w:i/>
          <w:lang w:val="es-ES"/>
        </w:rPr>
        <w:t>Antecedentes</w:t>
      </w:r>
      <w:r w:rsidRPr="0076078C">
        <w:rPr>
          <w:rFonts w:ascii="Palatino Linotype" w:eastAsia="Calibri" w:hAnsi="Palatino Linotype"/>
          <w:lang w:val="es-ES"/>
        </w:rPr>
        <w:t xml:space="preserve"> de esta resolución, el </w:t>
      </w:r>
      <w:r w:rsidRPr="0076078C">
        <w:rPr>
          <w:rFonts w:ascii="Palatino Linotype" w:eastAsia="Calibri" w:hAnsi="Palatino Linotype"/>
          <w:b/>
          <w:lang w:val="es-ES"/>
        </w:rPr>
        <w:t>SUJETO OBLIGADO</w:t>
      </w:r>
      <w:r w:rsidRPr="0076078C">
        <w:rPr>
          <w:rFonts w:ascii="Palatino Linotype" w:eastAsia="Calibri" w:hAnsi="Palatino Linotype"/>
          <w:lang w:val="es-ES"/>
        </w:rPr>
        <w:t xml:space="preserve"> presentó el oficio número DSPYTM/ECA/6247/2022, de octubre de dos mil veintidós, emitido por el </w:t>
      </w:r>
      <w:proofErr w:type="gramStart"/>
      <w:r w:rsidRPr="0076078C">
        <w:rPr>
          <w:rFonts w:ascii="Palatino Linotype" w:eastAsia="Calibri" w:hAnsi="Palatino Linotype"/>
          <w:b/>
          <w:lang w:val="es-ES"/>
        </w:rPr>
        <w:t>Director</w:t>
      </w:r>
      <w:proofErr w:type="gramEnd"/>
      <w:r w:rsidRPr="0076078C">
        <w:rPr>
          <w:rFonts w:ascii="Palatino Linotype" w:eastAsia="Calibri" w:hAnsi="Palatino Linotype"/>
          <w:b/>
          <w:lang w:val="es-ES"/>
        </w:rPr>
        <w:t xml:space="preserve"> de Seguridad Pública y Tránsito Municipal</w:t>
      </w:r>
      <w:r w:rsidRPr="0076078C">
        <w:rPr>
          <w:rFonts w:ascii="Palatino Linotype" w:eastAsia="Calibri" w:hAnsi="Palatino Linotype"/>
          <w:lang w:val="es-ES"/>
        </w:rPr>
        <w:t>, dirigido a la Titular de la Unidad de Transparencia, cuyo contenido elemental se transcribe a continuación:</w:t>
      </w:r>
    </w:p>
    <w:p w14:paraId="5D7675AC" w14:textId="77777777" w:rsidR="0032012E" w:rsidRPr="0076078C" w:rsidRDefault="0032012E" w:rsidP="0032012E">
      <w:pPr>
        <w:tabs>
          <w:tab w:val="left" w:pos="426"/>
        </w:tabs>
        <w:spacing w:line="360" w:lineRule="auto"/>
        <w:ind w:right="49"/>
        <w:contextualSpacing/>
        <w:jc w:val="both"/>
        <w:rPr>
          <w:rFonts w:ascii="Palatino Linotype" w:hAnsi="Palatino Linotype" w:cs="Arial"/>
          <w:color w:val="000000"/>
          <w:lang w:val="es-ES_tradnl"/>
        </w:rPr>
      </w:pPr>
    </w:p>
    <w:p w14:paraId="5A0707FD" w14:textId="236C9C54" w:rsidR="0032012E" w:rsidRPr="0076078C" w:rsidRDefault="0032012E" w:rsidP="0032012E">
      <w:pPr>
        <w:tabs>
          <w:tab w:val="left" w:pos="426"/>
        </w:tabs>
        <w:spacing w:line="276" w:lineRule="auto"/>
        <w:ind w:left="567" w:right="567"/>
        <w:contextualSpacing/>
        <w:jc w:val="both"/>
        <w:rPr>
          <w:rFonts w:ascii="Palatino Linotype" w:hAnsi="Palatino Linotype" w:cs="Arial"/>
          <w:color w:val="000000"/>
          <w:sz w:val="22"/>
        </w:rPr>
      </w:pPr>
      <w:r w:rsidRPr="0076078C">
        <w:rPr>
          <w:rFonts w:ascii="Palatino Linotype" w:hAnsi="Palatino Linotype" w:cs="Arial"/>
          <w:i/>
          <w:color w:val="000000"/>
          <w:sz w:val="22"/>
          <w:lang w:val="es-ES_tradnl"/>
        </w:rPr>
        <w:t xml:space="preserve">“(…) se informa que a lo largo del municipio y de forma estratégica en Materia de Seguridad Pública fueron instaladas 1600 cámaras de nueva tecnología, así como la colocación de 400 postes y la operatividad estará a cargo de la dirección que dignamente represento, por conducto del área correspondiente para ello, se advierte que en relación a los costos, contratos, facturas, fibra óptica entre otro datos solicitados corren a cargo de las diferentes Direcciones y Áreas específicas del H. Ayuntamiento encargadas de la </w:t>
      </w:r>
      <w:r w:rsidRPr="0076078C">
        <w:rPr>
          <w:rFonts w:ascii="Palatino Linotype" w:hAnsi="Palatino Linotype" w:cs="Arial"/>
          <w:i/>
          <w:color w:val="000000"/>
          <w:sz w:val="22"/>
          <w:lang w:val="es-ES_tradnl"/>
        </w:rPr>
        <w:lastRenderedPageBreak/>
        <w:t xml:space="preserve">gestión, contratación, facturación pagos, colocación, mismas que deberán contar con dicha información por </w:t>
      </w:r>
      <w:proofErr w:type="spellStart"/>
      <w:r w:rsidRPr="0076078C">
        <w:rPr>
          <w:rFonts w:ascii="Palatino Linotype" w:hAnsi="Palatino Linotype" w:cs="Arial"/>
          <w:i/>
          <w:color w:val="000000"/>
          <w:sz w:val="22"/>
          <w:lang w:val="es-ES_tradnl"/>
        </w:rPr>
        <w:t>se</w:t>
      </w:r>
      <w:proofErr w:type="spellEnd"/>
      <w:r w:rsidRPr="0076078C">
        <w:rPr>
          <w:rFonts w:ascii="Palatino Linotype" w:hAnsi="Palatino Linotype" w:cs="Arial"/>
          <w:i/>
          <w:color w:val="000000"/>
          <w:sz w:val="22"/>
          <w:lang w:val="es-ES_tradnl"/>
        </w:rPr>
        <w:t xml:space="preserve"> competentes para conocer de ello.</w:t>
      </w:r>
      <w:r w:rsidRPr="0076078C">
        <w:rPr>
          <w:rFonts w:ascii="Palatino Linotype" w:hAnsi="Palatino Linotype" w:cs="Arial"/>
          <w:i/>
          <w:color w:val="000000"/>
          <w:sz w:val="22"/>
        </w:rPr>
        <w:t>”</w:t>
      </w:r>
      <w:r w:rsidRPr="0076078C">
        <w:rPr>
          <w:rFonts w:ascii="Palatino Linotype" w:hAnsi="Palatino Linotype" w:cs="Arial"/>
          <w:color w:val="000000"/>
          <w:sz w:val="22"/>
        </w:rPr>
        <w:t xml:space="preserve"> (Sic)</w:t>
      </w:r>
    </w:p>
    <w:p w14:paraId="5ACA5FAF" w14:textId="77777777" w:rsidR="0032012E" w:rsidRPr="0076078C" w:rsidRDefault="0032012E" w:rsidP="0032012E">
      <w:pPr>
        <w:tabs>
          <w:tab w:val="left" w:pos="426"/>
        </w:tabs>
        <w:spacing w:line="360" w:lineRule="auto"/>
        <w:ind w:right="49"/>
        <w:contextualSpacing/>
        <w:jc w:val="both"/>
        <w:rPr>
          <w:rFonts w:ascii="Palatino Linotype" w:hAnsi="Palatino Linotype" w:cs="Arial"/>
          <w:color w:val="000000"/>
        </w:rPr>
      </w:pPr>
    </w:p>
    <w:p w14:paraId="58795587" w14:textId="7447DE17" w:rsidR="00B51914" w:rsidRPr="0076078C" w:rsidRDefault="00B51914" w:rsidP="0032012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76078C">
        <w:rPr>
          <w:rFonts w:ascii="Palatino Linotype" w:eastAsia="Calibri" w:hAnsi="Palatino Linotype"/>
          <w:lang w:val="es-ES"/>
        </w:rPr>
        <w:t xml:space="preserve">En acompañamiento al oficio anterior, el </w:t>
      </w:r>
      <w:r w:rsidRPr="0076078C">
        <w:rPr>
          <w:rFonts w:ascii="Palatino Linotype" w:eastAsia="Calibri" w:hAnsi="Palatino Linotype"/>
          <w:b/>
          <w:lang w:val="es-ES"/>
        </w:rPr>
        <w:t>SUJETO OBLIGADO</w:t>
      </w:r>
      <w:r w:rsidRPr="0076078C">
        <w:rPr>
          <w:rFonts w:ascii="Palatino Linotype" w:eastAsia="Calibri" w:hAnsi="Palatino Linotype"/>
          <w:lang w:val="es-ES"/>
        </w:rPr>
        <w:t xml:space="preserve"> presentó, también, los oficios con número TM/ECA/06114/2022 y TM/ECA/06115/2022, de veintiuno (21) de octubre de dos mil veintidós, emitidos por el </w:t>
      </w:r>
      <w:r w:rsidRPr="0076078C">
        <w:rPr>
          <w:rFonts w:ascii="Palatino Linotype" w:eastAsia="Calibri" w:hAnsi="Palatino Linotype"/>
          <w:b/>
          <w:lang w:val="es-ES"/>
        </w:rPr>
        <w:t>Tesorero Municipal</w:t>
      </w:r>
      <w:r w:rsidRPr="0076078C">
        <w:rPr>
          <w:rFonts w:ascii="Palatino Linotype" w:eastAsia="Calibri" w:hAnsi="Palatino Linotype"/>
          <w:lang w:val="es-ES"/>
        </w:rPr>
        <w:t>, dirigidos a la Titular de la Unidad de Transparencia, por medio de los cuales, vertió los mismos pronunciamientos, a saber:</w:t>
      </w:r>
    </w:p>
    <w:p w14:paraId="3170275E" w14:textId="77777777" w:rsidR="00B51914" w:rsidRPr="0076078C" w:rsidRDefault="00B51914" w:rsidP="00B51914">
      <w:pPr>
        <w:tabs>
          <w:tab w:val="left" w:pos="426"/>
        </w:tabs>
        <w:spacing w:line="360" w:lineRule="auto"/>
        <w:ind w:right="49"/>
        <w:contextualSpacing/>
        <w:jc w:val="both"/>
        <w:rPr>
          <w:rFonts w:ascii="Palatino Linotype" w:hAnsi="Palatino Linotype" w:cs="Arial"/>
          <w:color w:val="000000"/>
          <w:lang w:val="es-ES_tradnl"/>
        </w:rPr>
      </w:pPr>
    </w:p>
    <w:p w14:paraId="0420036F" w14:textId="649F8DAF"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r w:rsidRPr="0076078C">
        <w:rPr>
          <w:rFonts w:ascii="Palatino Linotype" w:hAnsi="Palatino Linotype" w:cs="Arial"/>
          <w:i/>
          <w:color w:val="000000"/>
          <w:sz w:val="20"/>
          <w:lang w:val="es-ES_tradnl"/>
        </w:rPr>
        <w:t xml:space="preserve">“Referente a la solicitud del monto de la inversión del denominado Proyecto Jaguar, le informo que el monto total es de 160,000,000.00 (Ciento Sesenta Millones de </w:t>
      </w:r>
      <w:proofErr w:type="gramStart"/>
      <w:r w:rsidRPr="0076078C">
        <w:rPr>
          <w:rFonts w:ascii="Palatino Linotype" w:hAnsi="Palatino Linotype" w:cs="Arial"/>
          <w:i/>
          <w:color w:val="000000"/>
          <w:sz w:val="20"/>
          <w:lang w:val="es-ES_tradnl"/>
        </w:rPr>
        <w:t>Pesos</w:t>
      </w:r>
      <w:proofErr w:type="gramEnd"/>
      <w:r w:rsidRPr="0076078C">
        <w:rPr>
          <w:rFonts w:ascii="Palatino Linotype" w:hAnsi="Palatino Linotype" w:cs="Arial"/>
          <w:i/>
          <w:color w:val="000000"/>
          <w:sz w:val="20"/>
          <w:lang w:val="es-ES_tradnl"/>
        </w:rPr>
        <w:t xml:space="preserve"> 00/100 M.N.).</w:t>
      </w:r>
    </w:p>
    <w:p w14:paraId="33C9ED40" w14:textId="77777777"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p>
    <w:p w14:paraId="580B5FD2" w14:textId="40181D14"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r w:rsidRPr="0076078C">
        <w:rPr>
          <w:rFonts w:ascii="Palatino Linotype" w:hAnsi="Palatino Linotype" w:cs="Arial"/>
          <w:i/>
          <w:color w:val="000000"/>
          <w:sz w:val="20"/>
          <w:lang w:val="es-ES_tradnl"/>
        </w:rPr>
        <w:t>En relación con la solicitud de información del total de cámaras instaladas, características de estas, nombre de la empresa que realizo la instalación, contrato y factura y de conformidad en los artículos 91, 125, 129, fracción I y 140 fracciones I, de la Ley de Transparencia y Acceso a la Información Pública del Estado de México y Municipios, en relación con el artículo 5 fracción I y III de la Ley de Seguridad Nacional, que a la letra dicen:</w:t>
      </w:r>
    </w:p>
    <w:p w14:paraId="3DC933F6" w14:textId="77777777"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p>
    <w:p w14:paraId="6ADB391C" w14:textId="42BEBCBB"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r w:rsidRPr="0076078C">
        <w:rPr>
          <w:rFonts w:ascii="Palatino Linotype" w:hAnsi="Palatino Linotype" w:cs="Arial"/>
          <w:i/>
          <w:color w:val="000000"/>
          <w:sz w:val="20"/>
          <w:lang w:val="es-ES_tradnl"/>
        </w:rPr>
        <w:t>(…)</w:t>
      </w:r>
    </w:p>
    <w:p w14:paraId="7820713D" w14:textId="77777777"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p>
    <w:p w14:paraId="0FA51D5C" w14:textId="4800650B"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r w:rsidRPr="0076078C">
        <w:rPr>
          <w:rFonts w:ascii="Palatino Linotype" w:hAnsi="Palatino Linotype" w:cs="Arial"/>
          <w:i/>
          <w:color w:val="000000"/>
          <w:sz w:val="20"/>
          <w:lang w:val="es-ES_tradnl"/>
        </w:rPr>
        <w:t xml:space="preserve">Le informo que, bajo ese contexto, el H. Ayuntamiento de Ecatepec de Morelos, adjunta </w:t>
      </w:r>
      <w:r w:rsidRPr="0076078C">
        <w:rPr>
          <w:rFonts w:ascii="Palatino Linotype" w:hAnsi="Palatino Linotype" w:cs="Arial"/>
          <w:b/>
          <w:i/>
          <w:color w:val="000000"/>
          <w:sz w:val="20"/>
          <w:lang w:val="es-ES_tradnl"/>
        </w:rPr>
        <w:t>PRUEBA DE DAÑO</w:t>
      </w:r>
      <w:r w:rsidRPr="0076078C">
        <w:rPr>
          <w:rFonts w:ascii="Palatino Linotype" w:hAnsi="Palatino Linotype" w:cs="Arial"/>
          <w:i/>
          <w:color w:val="000000"/>
          <w:sz w:val="20"/>
          <w:lang w:val="es-ES_tradnl"/>
        </w:rPr>
        <w:t xml:space="preserve">, en relación con el denominado “PROYECTO JAGUAR” en términos del artículo 125 de la Ley de Transparencia y Acceso a la Información Pública del Estado de México y </w:t>
      </w:r>
      <w:proofErr w:type="spellStart"/>
      <w:r w:rsidRPr="0076078C">
        <w:rPr>
          <w:rFonts w:ascii="Palatino Linotype" w:hAnsi="Palatino Linotype" w:cs="Arial"/>
          <w:i/>
          <w:color w:val="000000"/>
          <w:sz w:val="20"/>
          <w:lang w:val="es-ES_tradnl"/>
        </w:rPr>
        <w:t>Municpio</w:t>
      </w:r>
      <w:proofErr w:type="spellEnd"/>
      <w:r w:rsidRPr="0076078C">
        <w:rPr>
          <w:rFonts w:ascii="Palatino Linotype" w:hAnsi="Palatino Linotype" w:cs="Arial"/>
          <w:i/>
          <w:color w:val="000000"/>
          <w:sz w:val="20"/>
          <w:lang w:val="es-ES_tradnl"/>
        </w:rPr>
        <w:t>, y bajo los siguientes criterios:</w:t>
      </w:r>
    </w:p>
    <w:p w14:paraId="52312E83" w14:textId="77777777"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p>
    <w:p w14:paraId="43D2376C" w14:textId="183FD240"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r w:rsidRPr="0076078C">
        <w:rPr>
          <w:rFonts w:ascii="Palatino Linotype" w:hAnsi="Palatino Linotype" w:cs="Arial"/>
          <w:i/>
          <w:color w:val="000000"/>
          <w:sz w:val="20"/>
          <w:lang w:val="es-ES_tradnl"/>
        </w:rPr>
        <w:t>(…)</w:t>
      </w:r>
    </w:p>
    <w:p w14:paraId="2A5B1FDC" w14:textId="77777777" w:rsidR="00B51914" w:rsidRPr="0076078C" w:rsidRDefault="00B51914" w:rsidP="00B51914">
      <w:pPr>
        <w:tabs>
          <w:tab w:val="left" w:pos="426"/>
        </w:tabs>
        <w:spacing w:line="276" w:lineRule="auto"/>
        <w:ind w:left="567" w:right="567"/>
        <w:contextualSpacing/>
        <w:jc w:val="both"/>
        <w:rPr>
          <w:rFonts w:ascii="Palatino Linotype" w:hAnsi="Palatino Linotype" w:cs="Arial"/>
          <w:i/>
          <w:color w:val="000000"/>
          <w:sz w:val="20"/>
          <w:lang w:val="es-ES_tradnl"/>
        </w:rPr>
      </w:pPr>
    </w:p>
    <w:p w14:paraId="04E2112B" w14:textId="2C8BB608" w:rsidR="00B51914" w:rsidRPr="0076078C" w:rsidRDefault="00B51914" w:rsidP="00B51914">
      <w:pPr>
        <w:tabs>
          <w:tab w:val="left" w:pos="426"/>
        </w:tabs>
        <w:spacing w:line="276" w:lineRule="auto"/>
        <w:ind w:left="567" w:right="567"/>
        <w:contextualSpacing/>
        <w:jc w:val="both"/>
        <w:rPr>
          <w:rFonts w:ascii="Palatino Linotype" w:hAnsi="Palatino Linotype" w:cs="Arial"/>
          <w:color w:val="000000"/>
          <w:sz w:val="20"/>
          <w:lang w:val="es-ES_tradnl"/>
        </w:rPr>
      </w:pPr>
      <w:r w:rsidRPr="0076078C">
        <w:rPr>
          <w:rFonts w:ascii="Palatino Linotype" w:hAnsi="Palatino Linotype" w:cs="Arial"/>
          <w:i/>
          <w:color w:val="000000"/>
          <w:sz w:val="20"/>
          <w:lang w:val="es-ES_tradnl"/>
        </w:rPr>
        <w:t xml:space="preserve">Por lo anteriormente expuesto, se precisa que, respecto a lo solicitado, esta Tesorería Municipal reitera que la difusión de los datos e información requerida vulnera un interés social jurídicamente protegido.” </w:t>
      </w:r>
      <w:r w:rsidRPr="0076078C">
        <w:rPr>
          <w:rFonts w:ascii="Palatino Linotype" w:hAnsi="Palatino Linotype" w:cs="Arial"/>
          <w:color w:val="000000"/>
          <w:sz w:val="20"/>
          <w:lang w:val="es-ES_tradnl"/>
        </w:rPr>
        <w:t>(Sic)</w:t>
      </w:r>
    </w:p>
    <w:p w14:paraId="5B305C2A" w14:textId="77777777" w:rsidR="00B51914" w:rsidRPr="0076078C" w:rsidRDefault="00B51914" w:rsidP="00B51914">
      <w:pPr>
        <w:tabs>
          <w:tab w:val="left" w:pos="426"/>
        </w:tabs>
        <w:spacing w:line="360" w:lineRule="auto"/>
        <w:ind w:right="49"/>
        <w:contextualSpacing/>
        <w:jc w:val="both"/>
        <w:rPr>
          <w:rFonts w:ascii="Palatino Linotype" w:hAnsi="Palatino Linotype" w:cs="Arial"/>
          <w:color w:val="000000"/>
          <w:lang w:val="es-ES_tradnl"/>
        </w:rPr>
      </w:pPr>
    </w:p>
    <w:p w14:paraId="476997E8" w14:textId="77777777" w:rsidR="00B51914" w:rsidRPr="0076078C" w:rsidRDefault="00B51914" w:rsidP="008914BC">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76078C">
        <w:rPr>
          <w:rFonts w:ascii="Palatino Linotype" w:eastAsia="Calibri" w:hAnsi="Palatino Linotype"/>
          <w:lang w:val="es-ES"/>
        </w:rPr>
        <w:t>D</w:t>
      </w:r>
      <w:r w:rsidR="0032012E" w:rsidRPr="0076078C">
        <w:rPr>
          <w:rFonts w:ascii="Palatino Linotype" w:eastAsia="Calibri" w:hAnsi="Palatino Linotype"/>
          <w:lang w:val="es-ES"/>
        </w:rPr>
        <w:t xml:space="preserve">e las líneas transcritas </w:t>
      </w:r>
      <w:r w:rsidR="0032012E" w:rsidRPr="0076078C">
        <w:rPr>
          <w:rFonts w:ascii="Palatino Linotype" w:eastAsia="Calibri" w:hAnsi="Palatino Linotype"/>
          <w:i/>
          <w:lang w:val="es-ES"/>
        </w:rPr>
        <w:t>supra</w:t>
      </w:r>
      <w:r w:rsidR="0032012E" w:rsidRPr="0076078C">
        <w:rPr>
          <w:rFonts w:ascii="Palatino Linotype" w:eastAsia="Calibri" w:hAnsi="Palatino Linotype"/>
          <w:lang w:val="es-ES"/>
        </w:rPr>
        <w:t xml:space="preserve">, podemos </w:t>
      </w:r>
      <w:r w:rsidRPr="0076078C">
        <w:rPr>
          <w:rFonts w:ascii="Palatino Linotype" w:eastAsia="Calibri" w:hAnsi="Palatino Linotype"/>
          <w:lang w:val="es-ES"/>
        </w:rPr>
        <w:t xml:space="preserve">realizar un cuadro comparativo entre los diversos requerimientos esgrimidos por el particular en sus solicitudes de </w:t>
      </w:r>
      <w:r w:rsidRPr="0076078C">
        <w:rPr>
          <w:rFonts w:ascii="Palatino Linotype" w:eastAsia="Calibri" w:hAnsi="Palatino Linotype"/>
          <w:lang w:val="es-ES"/>
        </w:rPr>
        <w:lastRenderedPageBreak/>
        <w:t xml:space="preserve">información </w:t>
      </w:r>
      <w:proofErr w:type="spellStart"/>
      <w:r w:rsidRPr="0076078C">
        <w:rPr>
          <w:rFonts w:ascii="Palatino Linotype" w:eastAsia="Calibri" w:hAnsi="Palatino Linotype"/>
          <w:lang w:val="es-ES"/>
        </w:rPr>
        <w:t>promigenias</w:t>
      </w:r>
      <w:proofErr w:type="spellEnd"/>
      <w:r w:rsidRPr="0076078C">
        <w:rPr>
          <w:rFonts w:ascii="Palatino Linotype" w:eastAsia="Calibri" w:hAnsi="Palatino Linotype"/>
          <w:lang w:val="es-ES"/>
        </w:rPr>
        <w:t xml:space="preserve">, contra la información proveída por el </w:t>
      </w:r>
      <w:r w:rsidRPr="0076078C">
        <w:rPr>
          <w:rFonts w:ascii="Palatino Linotype" w:eastAsia="Calibri" w:hAnsi="Palatino Linotype"/>
          <w:b/>
          <w:lang w:val="es-ES"/>
        </w:rPr>
        <w:t>SUJETO OBLIGADO</w:t>
      </w:r>
      <w:r w:rsidRPr="0076078C">
        <w:rPr>
          <w:rFonts w:ascii="Palatino Linotype" w:eastAsia="Calibri" w:hAnsi="Palatino Linotype"/>
          <w:lang w:val="es-ES"/>
        </w:rPr>
        <w:t>, en vía de informe justificado;</w:t>
      </w:r>
    </w:p>
    <w:p w14:paraId="3CF50345" w14:textId="77777777" w:rsidR="00B51914" w:rsidRPr="0076078C" w:rsidRDefault="00B51914" w:rsidP="00B51914">
      <w:pPr>
        <w:tabs>
          <w:tab w:val="left" w:pos="426"/>
        </w:tabs>
        <w:spacing w:before="240" w:after="240" w:line="360" w:lineRule="auto"/>
        <w:ind w:right="51"/>
        <w:contextualSpacing/>
        <w:jc w:val="both"/>
        <w:rPr>
          <w:rFonts w:ascii="Palatino Linotype" w:eastAsia="Calibri" w:hAnsi="Palatino Linotype"/>
          <w:lang w:val="es-ES"/>
        </w:rPr>
      </w:pPr>
    </w:p>
    <w:tbl>
      <w:tblPr>
        <w:tblStyle w:val="Tablaconcuadrcula"/>
        <w:tblW w:w="0" w:type="auto"/>
        <w:jc w:val="center"/>
        <w:tblLook w:val="04A0" w:firstRow="1" w:lastRow="0" w:firstColumn="1" w:lastColumn="0" w:noHBand="0" w:noVBand="1"/>
      </w:tblPr>
      <w:tblGrid>
        <w:gridCol w:w="1684"/>
        <w:gridCol w:w="2240"/>
        <w:gridCol w:w="2754"/>
        <w:gridCol w:w="2150"/>
      </w:tblGrid>
      <w:tr w:rsidR="00B51914" w:rsidRPr="0076078C" w14:paraId="5FABC540" w14:textId="77777777" w:rsidTr="00274F67">
        <w:trPr>
          <w:jc w:val="center"/>
        </w:trPr>
        <w:tc>
          <w:tcPr>
            <w:tcW w:w="3924" w:type="dxa"/>
            <w:gridSpan w:val="2"/>
            <w:shd w:val="clear" w:color="auto" w:fill="D9D9D9" w:themeFill="background1" w:themeFillShade="D9"/>
            <w:vAlign w:val="center"/>
          </w:tcPr>
          <w:p w14:paraId="4E196197" w14:textId="510A0507" w:rsidR="00B51914" w:rsidRPr="0076078C" w:rsidRDefault="00B51914"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INFORMACIÓN SOLICITADA</w:t>
            </w:r>
          </w:p>
        </w:tc>
        <w:tc>
          <w:tcPr>
            <w:tcW w:w="2754" w:type="dxa"/>
            <w:shd w:val="clear" w:color="auto" w:fill="D9D9D9" w:themeFill="background1" w:themeFillShade="D9"/>
            <w:vAlign w:val="center"/>
          </w:tcPr>
          <w:p w14:paraId="015582F0" w14:textId="6D0054D9" w:rsidR="00B51914" w:rsidRPr="0076078C" w:rsidRDefault="00B51914"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INFORMACIÓN PROVEÍDA EN INFORME JUSTIFICADO</w:t>
            </w:r>
          </w:p>
        </w:tc>
        <w:tc>
          <w:tcPr>
            <w:tcW w:w="2150" w:type="dxa"/>
            <w:shd w:val="clear" w:color="auto" w:fill="D9D9D9" w:themeFill="background1" w:themeFillShade="D9"/>
            <w:vAlign w:val="center"/>
          </w:tcPr>
          <w:p w14:paraId="488CE14B" w14:textId="25A7E761" w:rsidR="00B51914" w:rsidRPr="0076078C" w:rsidRDefault="00B51914"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¿SE COLMA EL REQUERIMIENTO?</w:t>
            </w:r>
          </w:p>
        </w:tc>
      </w:tr>
      <w:tr w:rsidR="00486714" w:rsidRPr="0076078C" w14:paraId="53E6AA9F" w14:textId="77777777" w:rsidTr="00274F67">
        <w:trPr>
          <w:jc w:val="center"/>
        </w:trPr>
        <w:tc>
          <w:tcPr>
            <w:tcW w:w="1684" w:type="dxa"/>
            <w:vMerge w:val="restart"/>
            <w:vAlign w:val="center"/>
          </w:tcPr>
          <w:p w14:paraId="5BBB06BC" w14:textId="3CD59C9D" w:rsidR="00486714" w:rsidRPr="0076078C" w:rsidRDefault="00486714"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 xml:space="preserve">Del denominado </w:t>
            </w:r>
            <w:r w:rsidRPr="0076078C">
              <w:rPr>
                <w:rFonts w:ascii="Palatino Linotype" w:eastAsia="Calibri" w:hAnsi="Palatino Linotype"/>
                <w:i/>
                <w:sz w:val="20"/>
                <w:lang w:val="es-ES"/>
              </w:rPr>
              <w:t>Proyecto Jaguar</w:t>
            </w:r>
            <w:r w:rsidRPr="0076078C">
              <w:rPr>
                <w:rFonts w:ascii="Palatino Linotype" w:eastAsia="Calibri" w:hAnsi="Palatino Linotype"/>
                <w:sz w:val="20"/>
                <w:lang w:val="es-ES"/>
              </w:rPr>
              <w:t>:</w:t>
            </w:r>
          </w:p>
        </w:tc>
        <w:tc>
          <w:tcPr>
            <w:tcW w:w="2240" w:type="dxa"/>
            <w:vAlign w:val="center"/>
          </w:tcPr>
          <w:p w14:paraId="27DC42E8" w14:textId="2F2B534D" w:rsidR="00486714" w:rsidRPr="0076078C" w:rsidRDefault="00486714"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Monto de la inversión</w:t>
            </w:r>
          </w:p>
        </w:tc>
        <w:tc>
          <w:tcPr>
            <w:tcW w:w="2754" w:type="dxa"/>
            <w:vAlign w:val="center"/>
          </w:tcPr>
          <w:p w14:paraId="30FE3603" w14:textId="32F77DF5" w:rsidR="00486714" w:rsidRPr="0076078C" w:rsidRDefault="00486714"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 xml:space="preserve">El Tesorero Municipal informó que el proyecto tuvo una inversión de </w:t>
            </w:r>
            <w:r w:rsidR="00274F67" w:rsidRPr="0076078C">
              <w:rPr>
                <w:rFonts w:ascii="Palatino Linotype" w:eastAsia="Calibri" w:hAnsi="Palatino Linotype"/>
                <w:sz w:val="20"/>
                <w:lang w:val="es-ES"/>
              </w:rPr>
              <w:t>$160,000,000.00 (CIENTO SESENTA MILLONES DE PESOS 00/100 M.N.).</w:t>
            </w:r>
          </w:p>
        </w:tc>
        <w:tc>
          <w:tcPr>
            <w:tcW w:w="2150" w:type="dxa"/>
            <w:vAlign w:val="center"/>
          </w:tcPr>
          <w:p w14:paraId="236AD128" w14:textId="41D451DC" w:rsidR="00486714" w:rsidRPr="0076078C" w:rsidRDefault="00486714"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SÍ</w:t>
            </w:r>
          </w:p>
        </w:tc>
      </w:tr>
      <w:tr w:rsidR="00486714" w:rsidRPr="0076078C" w14:paraId="7E385386" w14:textId="77777777" w:rsidTr="00274F67">
        <w:trPr>
          <w:jc w:val="center"/>
        </w:trPr>
        <w:tc>
          <w:tcPr>
            <w:tcW w:w="1684" w:type="dxa"/>
            <w:vMerge/>
            <w:vAlign w:val="center"/>
          </w:tcPr>
          <w:p w14:paraId="532C6D5A" w14:textId="77777777" w:rsidR="00486714" w:rsidRPr="0076078C" w:rsidRDefault="00486714" w:rsidP="00274F67">
            <w:pPr>
              <w:tabs>
                <w:tab w:val="left" w:pos="426"/>
              </w:tabs>
              <w:ind w:right="51"/>
              <w:contextualSpacing/>
              <w:jc w:val="center"/>
              <w:rPr>
                <w:rFonts w:ascii="Palatino Linotype" w:eastAsia="Calibri" w:hAnsi="Palatino Linotype"/>
                <w:sz w:val="20"/>
                <w:lang w:val="es-ES"/>
              </w:rPr>
            </w:pPr>
          </w:p>
        </w:tc>
        <w:tc>
          <w:tcPr>
            <w:tcW w:w="2240" w:type="dxa"/>
            <w:vAlign w:val="center"/>
          </w:tcPr>
          <w:p w14:paraId="331FB313" w14:textId="1ACFC9F2" w:rsidR="00486714" w:rsidRPr="0076078C" w:rsidRDefault="00486714" w:rsidP="00274F67">
            <w:pPr>
              <w:tabs>
                <w:tab w:val="left" w:pos="426"/>
              </w:tabs>
              <w:ind w:right="51"/>
              <w:contextualSpacing/>
              <w:jc w:val="center"/>
              <w:rPr>
                <w:rFonts w:ascii="Palatino Linotype" w:eastAsia="Calibri" w:hAnsi="Palatino Linotype"/>
                <w:sz w:val="20"/>
                <w:lang w:val="es-ES"/>
              </w:rPr>
            </w:pPr>
            <w:proofErr w:type="gramStart"/>
            <w:r w:rsidRPr="0076078C">
              <w:rPr>
                <w:rFonts w:ascii="Palatino Linotype" w:eastAsia="Calibri" w:hAnsi="Palatino Linotype"/>
                <w:sz w:val="20"/>
                <w:lang w:val="es-ES"/>
              </w:rPr>
              <w:t>Total</w:t>
            </w:r>
            <w:proofErr w:type="gramEnd"/>
            <w:r w:rsidRPr="0076078C">
              <w:rPr>
                <w:rFonts w:ascii="Palatino Linotype" w:eastAsia="Calibri" w:hAnsi="Palatino Linotype"/>
                <w:sz w:val="20"/>
                <w:lang w:val="es-ES"/>
              </w:rPr>
              <w:t xml:space="preserve"> de cámaras instaladas</w:t>
            </w:r>
          </w:p>
        </w:tc>
        <w:tc>
          <w:tcPr>
            <w:tcW w:w="2754" w:type="dxa"/>
            <w:vAlign w:val="center"/>
          </w:tcPr>
          <w:p w14:paraId="6A6BFC7F" w14:textId="38556662" w:rsidR="00486714" w:rsidRPr="0076078C" w:rsidRDefault="00274F67"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 xml:space="preserve">El </w:t>
            </w:r>
            <w:proofErr w:type="gramStart"/>
            <w:r w:rsidRPr="0076078C">
              <w:rPr>
                <w:rFonts w:ascii="Palatino Linotype" w:eastAsia="Calibri" w:hAnsi="Palatino Linotype"/>
                <w:sz w:val="20"/>
                <w:lang w:val="es-ES"/>
              </w:rPr>
              <w:t>Director</w:t>
            </w:r>
            <w:proofErr w:type="gramEnd"/>
            <w:r w:rsidRPr="0076078C">
              <w:rPr>
                <w:rFonts w:ascii="Palatino Linotype" w:eastAsia="Calibri" w:hAnsi="Palatino Linotype"/>
                <w:sz w:val="20"/>
                <w:lang w:val="es-ES"/>
              </w:rPr>
              <w:t xml:space="preserve"> de Seguridad Pública y Tránsito Municipal informó que se instalaron 1,600 cámaras de nueva tecnología.</w:t>
            </w:r>
          </w:p>
        </w:tc>
        <w:tc>
          <w:tcPr>
            <w:tcW w:w="2150" w:type="dxa"/>
            <w:vAlign w:val="center"/>
          </w:tcPr>
          <w:p w14:paraId="4BC27611" w14:textId="24C042C0" w:rsidR="00486714" w:rsidRPr="0076078C" w:rsidRDefault="00486714"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SÍ</w:t>
            </w:r>
          </w:p>
        </w:tc>
      </w:tr>
      <w:tr w:rsidR="00274F67" w:rsidRPr="0076078C" w14:paraId="7C76013C" w14:textId="77777777" w:rsidTr="00274F67">
        <w:trPr>
          <w:jc w:val="center"/>
        </w:trPr>
        <w:tc>
          <w:tcPr>
            <w:tcW w:w="1684" w:type="dxa"/>
            <w:vMerge/>
            <w:vAlign w:val="center"/>
          </w:tcPr>
          <w:p w14:paraId="51E9245B" w14:textId="77777777"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240" w:type="dxa"/>
            <w:vAlign w:val="center"/>
          </w:tcPr>
          <w:p w14:paraId="590665B7" w14:textId="0BD83442" w:rsidR="00274F67" w:rsidRPr="0076078C" w:rsidRDefault="00274F67"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Características de las cámaras</w:t>
            </w:r>
          </w:p>
        </w:tc>
        <w:tc>
          <w:tcPr>
            <w:tcW w:w="2754" w:type="dxa"/>
            <w:vMerge w:val="restart"/>
            <w:vAlign w:val="center"/>
          </w:tcPr>
          <w:p w14:paraId="78248774" w14:textId="28B2623B" w:rsidR="00274F67" w:rsidRPr="0076078C" w:rsidRDefault="00274F67"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El Tesorero Municipal pretendió reservar la información con base en lo establecido por el artículo 140, fracción I, de la Ley de Transparencia y Acceso a la Información Pública del Estado de México y Municipios.</w:t>
            </w:r>
          </w:p>
        </w:tc>
        <w:tc>
          <w:tcPr>
            <w:tcW w:w="2150" w:type="dxa"/>
            <w:vAlign w:val="center"/>
          </w:tcPr>
          <w:p w14:paraId="2C6D6986" w14:textId="7ECD7864" w:rsidR="00274F67" w:rsidRPr="0076078C" w:rsidRDefault="00274F67"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NO</w:t>
            </w:r>
          </w:p>
        </w:tc>
      </w:tr>
      <w:tr w:rsidR="00274F67" w:rsidRPr="0076078C" w14:paraId="74F44F06" w14:textId="77777777" w:rsidTr="00274F67">
        <w:trPr>
          <w:jc w:val="center"/>
        </w:trPr>
        <w:tc>
          <w:tcPr>
            <w:tcW w:w="1684" w:type="dxa"/>
            <w:vMerge/>
            <w:vAlign w:val="center"/>
          </w:tcPr>
          <w:p w14:paraId="561A468B" w14:textId="77777777"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240" w:type="dxa"/>
            <w:vAlign w:val="center"/>
          </w:tcPr>
          <w:p w14:paraId="6FFC30B2" w14:textId="3E16F7B8" w:rsidR="00274F67" w:rsidRPr="0076078C" w:rsidRDefault="00274F67"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Empresa que instaló las cámaras</w:t>
            </w:r>
          </w:p>
        </w:tc>
        <w:tc>
          <w:tcPr>
            <w:tcW w:w="2754" w:type="dxa"/>
            <w:vMerge/>
            <w:vAlign w:val="center"/>
          </w:tcPr>
          <w:p w14:paraId="49112421" w14:textId="65790D32"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150" w:type="dxa"/>
            <w:vAlign w:val="center"/>
          </w:tcPr>
          <w:p w14:paraId="31A3D377" w14:textId="2B90A0D2" w:rsidR="00274F67" w:rsidRPr="0076078C" w:rsidRDefault="00274F67"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NO</w:t>
            </w:r>
          </w:p>
        </w:tc>
      </w:tr>
      <w:tr w:rsidR="00274F67" w:rsidRPr="0076078C" w14:paraId="76A0BCB4" w14:textId="77777777" w:rsidTr="00274F67">
        <w:trPr>
          <w:jc w:val="center"/>
        </w:trPr>
        <w:tc>
          <w:tcPr>
            <w:tcW w:w="1684" w:type="dxa"/>
            <w:vMerge/>
            <w:vAlign w:val="center"/>
          </w:tcPr>
          <w:p w14:paraId="5B888E5E" w14:textId="77777777"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240" w:type="dxa"/>
            <w:vAlign w:val="center"/>
          </w:tcPr>
          <w:p w14:paraId="46639B7C" w14:textId="742EDE24" w:rsidR="00274F67" w:rsidRPr="0076078C" w:rsidRDefault="00274F67"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Contrato</w:t>
            </w:r>
          </w:p>
        </w:tc>
        <w:tc>
          <w:tcPr>
            <w:tcW w:w="2754" w:type="dxa"/>
            <w:vMerge/>
            <w:vAlign w:val="center"/>
          </w:tcPr>
          <w:p w14:paraId="20CA8949" w14:textId="38E50E55"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150" w:type="dxa"/>
            <w:vAlign w:val="center"/>
          </w:tcPr>
          <w:p w14:paraId="150186E5" w14:textId="667661F1" w:rsidR="00274F67" w:rsidRPr="0076078C" w:rsidRDefault="00274F67"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NO</w:t>
            </w:r>
          </w:p>
        </w:tc>
      </w:tr>
      <w:tr w:rsidR="00274F67" w:rsidRPr="0076078C" w14:paraId="4C79B4E6" w14:textId="77777777" w:rsidTr="00274F67">
        <w:trPr>
          <w:jc w:val="center"/>
        </w:trPr>
        <w:tc>
          <w:tcPr>
            <w:tcW w:w="1684" w:type="dxa"/>
            <w:vMerge/>
            <w:vAlign w:val="center"/>
          </w:tcPr>
          <w:p w14:paraId="0F744A77" w14:textId="77777777"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240" w:type="dxa"/>
            <w:vAlign w:val="center"/>
          </w:tcPr>
          <w:p w14:paraId="129FDE7E" w14:textId="1FE121A1" w:rsidR="00274F67" w:rsidRPr="0076078C" w:rsidRDefault="00274F67" w:rsidP="00274F67">
            <w:pPr>
              <w:tabs>
                <w:tab w:val="left" w:pos="426"/>
              </w:tabs>
              <w:ind w:right="51"/>
              <w:contextualSpacing/>
              <w:jc w:val="center"/>
              <w:rPr>
                <w:rFonts w:ascii="Palatino Linotype" w:eastAsia="Calibri" w:hAnsi="Palatino Linotype"/>
                <w:sz w:val="20"/>
                <w:lang w:val="es-ES"/>
              </w:rPr>
            </w:pPr>
            <w:r w:rsidRPr="0076078C">
              <w:rPr>
                <w:rFonts w:ascii="Palatino Linotype" w:eastAsia="Calibri" w:hAnsi="Palatino Linotype"/>
                <w:sz w:val="20"/>
                <w:lang w:val="es-ES"/>
              </w:rPr>
              <w:t>Facturas</w:t>
            </w:r>
          </w:p>
        </w:tc>
        <w:tc>
          <w:tcPr>
            <w:tcW w:w="2754" w:type="dxa"/>
            <w:vMerge/>
            <w:vAlign w:val="center"/>
          </w:tcPr>
          <w:p w14:paraId="7B59817B" w14:textId="7650BE42" w:rsidR="00274F67" w:rsidRPr="0076078C" w:rsidRDefault="00274F67" w:rsidP="00274F67">
            <w:pPr>
              <w:tabs>
                <w:tab w:val="left" w:pos="426"/>
              </w:tabs>
              <w:ind w:right="51"/>
              <w:contextualSpacing/>
              <w:jc w:val="center"/>
              <w:rPr>
                <w:rFonts w:ascii="Palatino Linotype" w:eastAsia="Calibri" w:hAnsi="Palatino Linotype"/>
                <w:sz w:val="20"/>
                <w:lang w:val="es-ES"/>
              </w:rPr>
            </w:pPr>
          </w:p>
        </w:tc>
        <w:tc>
          <w:tcPr>
            <w:tcW w:w="2150" w:type="dxa"/>
            <w:vAlign w:val="center"/>
          </w:tcPr>
          <w:p w14:paraId="33C94C1D" w14:textId="66984998" w:rsidR="00274F67" w:rsidRPr="0076078C" w:rsidRDefault="00274F67" w:rsidP="00274F67">
            <w:pPr>
              <w:tabs>
                <w:tab w:val="left" w:pos="426"/>
              </w:tabs>
              <w:ind w:right="51"/>
              <w:contextualSpacing/>
              <w:jc w:val="center"/>
              <w:rPr>
                <w:rFonts w:ascii="Palatino Linotype" w:eastAsia="Calibri" w:hAnsi="Palatino Linotype"/>
                <w:b/>
                <w:sz w:val="20"/>
                <w:lang w:val="es-ES"/>
              </w:rPr>
            </w:pPr>
            <w:r w:rsidRPr="0076078C">
              <w:rPr>
                <w:rFonts w:ascii="Palatino Linotype" w:eastAsia="Calibri" w:hAnsi="Palatino Linotype"/>
                <w:b/>
                <w:sz w:val="20"/>
                <w:lang w:val="es-ES"/>
              </w:rPr>
              <w:t>NO</w:t>
            </w:r>
          </w:p>
        </w:tc>
      </w:tr>
    </w:tbl>
    <w:p w14:paraId="5F1ECECA" w14:textId="77777777" w:rsidR="00B51914" w:rsidRPr="0076078C" w:rsidRDefault="00B51914" w:rsidP="00B51914">
      <w:pPr>
        <w:tabs>
          <w:tab w:val="left" w:pos="426"/>
        </w:tabs>
        <w:spacing w:before="240" w:after="240" w:line="360" w:lineRule="auto"/>
        <w:ind w:right="51"/>
        <w:contextualSpacing/>
        <w:jc w:val="both"/>
        <w:rPr>
          <w:rFonts w:ascii="Palatino Linotype" w:hAnsi="Palatino Linotype"/>
          <w:color w:val="000000" w:themeColor="text1"/>
        </w:rPr>
      </w:pPr>
    </w:p>
    <w:p w14:paraId="033D54C5" w14:textId="77777777" w:rsidR="00274F67" w:rsidRPr="0076078C" w:rsidRDefault="00274F67" w:rsidP="00274F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eastAsia="Calibri" w:hAnsi="Palatino Linotype"/>
          <w:lang w:val="es-ES"/>
        </w:rPr>
        <w:t xml:space="preserve">No </w:t>
      </w:r>
      <w:r w:rsidRPr="0076078C">
        <w:rPr>
          <w:rFonts w:ascii="Palatino Linotype" w:hAnsi="Palatino Linotype"/>
          <w:color w:val="000000" w:themeColor="text1"/>
        </w:rPr>
        <w:t xml:space="preserve">es ocioso mencionar que este Organismo Garante no </w:t>
      </w:r>
      <w:r w:rsidRPr="0076078C">
        <w:rPr>
          <w:rFonts w:ascii="Palatino Linotype" w:hAnsi="Palatino Linotype"/>
          <w:color w:val="000000" w:themeColor="text1"/>
          <w:lang w:val="es-ES"/>
        </w:rPr>
        <w:t>se encuentra facultado para dudar de la veracidad,</w:t>
      </w:r>
      <w:r w:rsidRPr="0076078C">
        <w:rPr>
          <w:rFonts w:ascii="Palatino Linotype" w:hAnsi="Palatino Linotype"/>
          <w:color w:val="000000" w:themeColor="text1"/>
        </w:rPr>
        <w:t xml:space="preserve"> ni de la información, que ponen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(SAIMEX).</w:t>
      </w:r>
    </w:p>
    <w:p w14:paraId="62E9B0AD" w14:textId="77777777" w:rsidR="00274F67" w:rsidRPr="0076078C" w:rsidRDefault="00274F67" w:rsidP="00274F67">
      <w:pPr>
        <w:pStyle w:val="Prrafodelista"/>
        <w:tabs>
          <w:tab w:val="left" w:pos="426"/>
        </w:tabs>
        <w:spacing w:before="240" w:after="240" w:line="360" w:lineRule="auto"/>
        <w:ind w:left="0" w:right="51"/>
        <w:jc w:val="both"/>
        <w:rPr>
          <w:rFonts w:ascii="Palatino Linotype" w:hAnsi="Palatino Linotype"/>
          <w:color w:val="000000" w:themeColor="text1"/>
        </w:rPr>
      </w:pPr>
    </w:p>
    <w:p w14:paraId="3A2BD602" w14:textId="77777777" w:rsidR="00274F67" w:rsidRPr="0076078C" w:rsidRDefault="00274F67" w:rsidP="00274F67">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76078C">
        <w:rPr>
          <w:rFonts w:ascii="Palatino Linotype" w:hAnsi="Palatino Linotype"/>
          <w:color w:val="000000" w:themeColor="text1"/>
        </w:rPr>
        <w:lastRenderedPageBreak/>
        <w:t xml:space="preserve">Sustenta lo anterior el Criterio de Interpretación </w:t>
      </w:r>
      <w:r w:rsidRPr="0076078C">
        <w:rPr>
          <w:rFonts w:ascii="Palatino Linotype" w:hAnsi="Palatino Linotype"/>
        </w:rPr>
        <w:t>31-10 emitido por el ahora Instituto Nacional de Transparencia, Acceso a la Información y Protección de Datos Personales, que a la letra dice:</w:t>
      </w:r>
    </w:p>
    <w:p w14:paraId="3EBDF08E" w14:textId="77777777" w:rsidR="00274F67" w:rsidRPr="0076078C" w:rsidRDefault="00274F67" w:rsidP="00274F67">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7C24BA9" w14:textId="77777777" w:rsidR="00274F67" w:rsidRPr="0076078C" w:rsidRDefault="00274F67" w:rsidP="00274F67">
      <w:pPr>
        <w:pStyle w:val="Sinespaciado"/>
        <w:spacing w:line="276" w:lineRule="auto"/>
        <w:ind w:left="567" w:right="567"/>
        <w:jc w:val="both"/>
        <w:rPr>
          <w:rFonts w:ascii="Palatino Linotype" w:hAnsi="Palatino Linotype"/>
          <w:i/>
          <w:sz w:val="22"/>
          <w:szCs w:val="22"/>
        </w:rPr>
      </w:pPr>
      <w:r w:rsidRPr="0076078C">
        <w:rPr>
          <w:rFonts w:ascii="Palatino Linotype" w:hAnsi="Palatino Linotype"/>
          <w:i/>
          <w:sz w:val="22"/>
          <w:szCs w:val="22"/>
        </w:rPr>
        <w:t>“</w:t>
      </w:r>
      <w:r w:rsidRPr="0076078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76078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DD3E3B" w14:textId="77777777" w:rsidR="00274F67" w:rsidRPr="0076078C" w:rsidRDefault="00274F67" w:rsidP="00274F67">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5E6F3E29" w14:textId="27CBC39D" w:rsidR="00274F67" w:rsidRPr="0076078C" w:rsidRDefault="00274F67" w:rsidP="00274F67">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76078C">
        <w:rPr>
          <w:rFonts w:ascii="Palatino Linotype" w:eastAsia="Calibri" w:hAnsi="Palatino Linotype" w:cs="Arial"/>
          <w:lang w:val="es-ES"/>
        </w:rPr>
        <w:t xml:space="preserve">Por ende, por cuanto hace al </w:t>
      </w:r>
      <w:r w:rsidRPr="0076078C">
        <w:rPr>
          <w:rFonts w:ascii="Palatino Linotype" w:eastAsia="Calibri" w:hAnsi="Palatino Linotype" w:cs="Arial"/>
          <w:b/>
          <w:lang w:val="es-ES"/>
        </w:rPr>
        <w:t>monto total</w:t>
      </w:r>
      <w:r w:rsidRPr="0076078C">
        <w:rPr>
          <w:rFonts w:ascii="Palatino Linotype" w:eastAsia="Calibri" w:hAnsi="Palatino Linotype" w:cs="Arial"/>
          <w:lang w:val="es-ES"/>
        </w:rPr>
        <w:t xml:space="preserve"> y el </w:t>
      </w:r>
      <w:r w:rsidRPr="0076078C">
        <w:rPr>
          <w:rFonts w:ascii="Palatino Linotype" w:eastAsia="Calibri" w:hAnsi="Palatino Linotype" w:cs="Arial"/>
          <w:b/>
          <w:lang w:val="es-ES"/>
        </w:rPr>
        <w:t>total de cámaras instaladas</w:t>
      </w:r>
      <w:r w:rsidRPr="0076078C">
        <w:rPr>
          <w:rFonts w:ascii="Palatino Linotype" w:eastAsia="Calibri" w:hAnsi="Palatino Linotype" w:cs="Arial"/>
          <w:lang w:val="es-ES"/>
        </w:rPr>
        <w:t xml:space="preserve"> derivado del </w:t>
      </w:r>
      <w:r w:rsidRPr="0076078C">
        <w:rPr>
          <w:rFonts w:ascii="Palatino Linotype" w:eastAsia="Calibri" w:hAnsi="Palatino Linotype" w:cs="Arial"/>
          <w:i/>
          <w:lang w:val="es-ES"/>
        </w:rPr>
        <w:t>Proyecto Jaguar</w:t>
      </w:r>
      <w:r w:rsidRPr="0076078C">
        <w:rPr>
          <w:rFonts w:ascii="Palatino Linotype" w:eastAsia="Calibri" w:hAnsi="Palatino Linotype" w:cs="Arial"/>
          <w:lang w:val="es-ES"/>
        </w:rPr>
        <w:t xml:space="preserve">, este Organismo Garante considera que el </w:t>
      </w:r>
      <w:r w:rsidRPr="0076078C">
        <w:rPr>
          <w:rFonts w:ascii="Palatino Linotype" w:eastAsia="Calibri" w:hAnsi="Palatino Linotype" w:cs="Arial"/>
          <w:b/>
          <w:lang w:val="es-ES"/>
        </w:rPr>
        <w:t>SUJETO OBLIGADO</w:t>
      </w:r>
      <w:r w:rsidRPr="0076078C">
        <w:rPr>
          <w:rFonts w:ascii="Palatino Linotype" w:eastAsia="Calibri" w:hAnsi="Palatino Linotype" w:cs="Arial"/>
          <w:lang w:val="es-ES"/>
        </w:rPr>
        <w:t xml:space="preserve"> </w:t>
      </w:r>
      <w:r w:rsidRPr="0076078C">
        <w:rPr>
          <w:rFonts w:ascii="Palatino Linotype" w:eastAsia="Calibri" w:hAnsi="Palatino Linotype" w:cs="Arial"/>
          <w:b/>
          <w:lang w:val="es-ES"/>
        </w:rPr>
        <w:t>colmó</w:t>
      </w:r>
      <w:r w:rsidRPr="0076078C">
        <w:rPr>
          <w:rFonts w:ascii="Palatino Linotype" w:eastAsia="Calibri" w:hAnsi="Palatino Linotype" w:cs="Arial"/>
          <w:lang w:val="es-ES"/>
        </w:rPr>
        <w:t xml:space="preserve"> los requerimientos expresados por el particular a través del informe justificado.</w:t>
      </w:r>
    </w:p>
    <w:p w14:paraId="53E523F6" w14:textId="77777777" w:rsidR="00274F67" w:rsidRPr="0076078C" w:rsidRDefault="00274F67" w:rsidP="00274F67">
      <w:pPr>
        <w:tabs>
          <w:tab w:val="left" w:pos="426"/>
        </w:tabs>
        <w:spacing w:before="240" w:after="240" w:line="360" w:lineRule="auto"/>
        <w:ind w:right="51"/>
        <w:contextualSpacing/>
        <w:jc w:val="both"/>
        <w:rPr>
          <w:rFonts w:ascii="Palatino Linotype" w:hAnsi="Palatino Linotype"/>
          <w:color w:val="000000" w:themeColor="text1"/>
        </w:rPr>
      </w:pPr>
    </w:p>
    <w:p w14:paraId="3736363C" w14:textId="6F4E3D74" w:rsidR="003945DB" w:rsidRPr="0076078C" w:rsidRDefault="00274F67" w:rsidP="008914BC">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76078C">
        <w:rPr>
          <w:rFonts w:ascii="Palatino Linotype" w:eastAsia="Calibri" w:hAnsi="Palatino Linotype"/>
          <w:lang w:val="es-ES"/>
        </w:rPr>
        <w:t xml:space="preserve">Sin embargo, ya que el informe justificado no logra colmar en su totalidad el derecho de acceso a la información ejercido por el </w:t>
      </w:r>
      <w:r w:rsidRPr="0076078C">
        <w:rPr>
          <w:rFonts w:ascii="Palatino Linotype" w:eastAsia="Calibri" w:hAnsi="Palatino Linotype"/>
          <w:b/>
          <w:lang w:val="es-ES"/>
        </w:rPr>
        <w:t>RECURRENTE</w:t>
      </w:r>
      <w:r w:rsidRPr="0076078C">
        <w:rPr>
          <w:rFonts w:ascii="Palatino Linotype" w:eastAsia="Calibri" w:hAnsi="Palatino Linotype"/>
          <w:lang w:val="es-ES"/>
        </w:rPr>
        <w:t xml:space="preserve"> a través de las solicitudes </w:t>
      </w:r>
      <w:r w:rsidRPr="0076078C">
        <w:rPr>
          <w:rFonts w:ascii="Palatino Linotype" w:eastAsia="Calibri" w:hAnsi="Palatino Linotype"/>
          <w:b/>
          <w:lang w:val="es-ES"/>
        </w:rPr>
        <w:t>00794/ECATEPEC/IP/2022</w:t>
      </w:r>
      <w:r w:rsidRPr="0076078C">
        <w:rPr>
          <w:rFonts w:ascii="Palatino Linotype" w:eastAsia="Calibri" w:hAnsi="Palatino Linotype"/>
          <w:lang w:val="es-ES"/>
        </w:rPr>
        <w:t xml:space="preserve"> y </w:t>
      </w:r>
      <w:r w:rsidRPr="0076078C">
        <w:rPr>
          <w:rFonts w:ascii="Palatino Linotype" w:eastAsia="Calibri" w:hAnsi="Palatino Linotype"/>
          <w:b/>
          <w:lang w:val="es-ES"/>
        </w:rPr>
        <w:t>00795/ECATEPEC/IP/2022</w:t>
      </w:r>
      <w:r w:rsidR="0032012E" w:rsidRPr="0076078C">
        <w:rPr>
          <w:rFonts w:ascii="Palatino Linotype" w:eastAsia="Calibri" w:hAnsi="Palatino Linotype"/>
          <w:lang w:val="es-ES"/>
        </w:rPr>
        <w:t xml:space="preserve">, se procederá a </w:t>
      </w:r>
      <w:r w:rsidRPr="0076078C">
        <w:rPr>
          <w:rFonts w:ascii="Palatino Linotype" w:eastAsia="Calibri" w:hAnsi="Palatino Linotype"/>
          <w:lang w:val="es-ES"/>
        </w:rPr>
        <w:lastRenderedPageBreak/>
        <w:t xml:space="preserve">analizar la naturaleza y </w:t>
      </w:r>
      <w:r w:rsidR="0032012E" w:rsidRPr="0076078C">
        <w:rPr>
          <w:rFonts w:ascii="Palatino Linotype" w:eastAsia="Calibri" w:hAnsi="Palatino Linotype"/>
          <w:lang w:val="es-ES"/>
        </w:rPr>
        <w:t xml:space="preserve">marco legal de lo solicitado, </w:t>
      </w:r>
      <w:r w:rsidRPr="0076078C">
        <w:rPr>
          <w:rFonts w:ascii="Palatino Linotype" w:eastAsia="Calibri" w:hAnsi="Palatino Linotype"/>
          <w:lang w:val="es-ES"/>
        </w:rPr>
        <w:t>a fin de determinar si es procedente la reserva de la información propuesta por el Tesorero Municipal</w:t>
      </w:r>
      <w:r w:rsidR="0032012E" w:rsidRPr="0076078C">
        <w:rPr>
          <w:rFonts w:ascii="Palatino Linotype" w:eastAsia="Calibri" w:hAnsi="Palatino Linotype"/>
          <w:lang w:val="es-ES"/>
        </w:rPr>
        <w:t xml:space="preserve"> o, </w:t>
      </w:r>
      <w:proofErr w:type="gramStart"/>
      <w:r w:rsidR="0032012E" w:rsidRPr="0076078C">
        <w:rPr>
          <w:rFonts w:ascii="Palatino Linotype" w:eastAsia="Calibri" w:hAnsi="Palatino Linotype"/>
          <w:lang w:val="es-ES"/>
        </w:rPr>
        <w:t>si</w:t>
      </w:r>
      <w:proofErr w:type="gramEnd"/>
      <w:r w:rsidR="0032012E" w:rsidRPr="0076078C">
        <w:rPr>
          <w:rFonts w:ascii="Palatino Linotype" w:eastAsia="Calibri" w:hAnsi="Palatino Linotype"/>
          <w:lang w:val="es-ES"/>
        </w:rPr>
        <w:t xml:space="preserve"> por el contrario, procede el ordenar la entrega de la información.</w:t>
      </w:r>
    </w:p>
    <w:p w14:paraId="38D53712" w14:textId="3030E0E6" w:rsidR="003945DB" w:rsidRPr="0076078C" w:rsidRDefault="00376F8E" w:rsidP="00376F8E">
      <w:pPr>
        <w:pStyle w:val="Prrafodelista"/>
        <w:tabs>
          <w:tab w:val="left" w:pos="426"/>
        </w:tabs>
        <w:spacing w:before="240" w:after="240" w:line="360" w:lineRule="auto"/>
        <w:ind w:left="0" w:right="51"/>
        <w:jc w:val="both"/>
        <w:outlineLvl w:val="2"/>
        <w:rPr>
          <w:rFonts w:ascii="Palatino Linotype" w:hAnsi="Palatino Linotype"/>
          <w:b/>
          <w:i/>
          <w:color w:val="000000" w:themeColor="text1"/>
        </w:rPr>
      </w:pPr>
      <w:r w:rsidRPr="0076078C">
        <w:rPr>
          <w:rFonts w:ascii="Palatino Linotype" w:hAnsi="Palatino Linotype"/>
          <w:b/>
          <w:color w:val="000000" w:themeColor="text1"/>
        </w:rPr>
        <w:t xml:space="preserve">IV. Del proyecto </w:t>
      </w:r>
      <w:r w:rsidRPr="0076078C">
        <w:rPr>
          <w:rFonts w:ascii="Palatino Linotype" w:hAnsi="Palatino Linotype"/>
          <w:b/>
          <w:i/>
          <w:color w:val="000000" w:themeColor="text1"/>
        </w:rPr>
        <w:t>Jaguar.</w:t>
      </w:r>
    </w:p>
    <w:p w14:paraId="7874E38A" w14:textId="77777777" w:rsidR="00376F8E" w:rsidRPr="0076078C" w:rsidRDefault="00376F8E"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61F52F28" w14:textId="7F5E8D59" w:rsidR="003945DB" w:rsidRPr="0076078C" w:rsidRDefault="00376F8E"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Toda vez que la información solicitada deriva, en esencia, sobre la implementación de un proyecto denominado </w:t>
      </w:r>
      <w:r w:rsidRPr="0076078C">
        <w:rPr>
          <w:rFonts w:ascii="Palatino Linotype" w:hAnsi="Palatino Linotype"/>
          <w:i/>
        </w:rPr>
        <w:t>Jaguar</w:t>
      </w:r>
      <w:r w:rsidRPr="0076078C">
        <w:rPr>
          <w:rFonts w:ascii="Palatino Linotype" w:hAnsi="Palatino Linotype"/>
        </w:rPr>
        <w:t>, este Organismo Garante se dio a la tarea de indagar en fuentes de noticias en qué consistía el proyecto de mérito.</w:t>
      </w:r>
    </w:p>
    <w:p w14:paraId="66AE8EDE"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6E68BD14" w14:textId="63D575CD" w:rsidR="003945DB" w:rsidRPr="0076078C" w:rsidRDefault="00376F8E"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Al respecto, se </w:t>
      </w:r>
      <w:proofErr w:type="spellStart"/>
      <w:r w:rsidRPr="0076078C">
        <w:rPr>
          <w:rFonts w:ascii="Palatino Linotype" w:hAnsi="Palatino Linotype"/>
        </w:rPr>
        <w:t>localizatron</w:t>
      </w:r>
      <w:proofErr w:type="spellEnd"/>
      <w:r w:rsidRPr="0076078C">
        <w:rPr>
          <w:rFonts w:ascii="Palatino Linotype" w:hAnsi="Palatino Linotype"/>
        </w:rPr>
        <w:t xml:space="preserve"> diversas notas, las cuales se insertan de la siguiente manera:</w:t>
      </w:r>
    </w:p>
    <w:p w14:paraId="51ABD8FA"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363CA526" w14:textId="77777777" w:rsidR="00376F8E" w:rsidRPr="0076078C" w:rsidRDefault="00376F8E" w:rsidP="00376F8E">
      <w:pPr>
        <w:pStyle w:val="Prrafodelista"/>
        <w:numPr>
          <w:ilvl w:val="0"/>
          <w:numId w:val="43"/>
        </w:numPr>
        <w:tabs>
          <w:tab w:val="left" w:pos="0"/>
          <w:tab w:val="left" w:pos="993"/>
        </w:tabs>
        <w:spacing w:before="240" w:after="240" w:line="360" w:lineRule="auto"/>
        <w:ind w:left="567" w:right="900" w:firstLine="0"/>
        <w:mirrorIndents/>
        <w:jc w:val="both"/>
        <w:rPr>
          <w:rFonts w:ascii="Palatino Linotype" w:hAnsi="Palatino Linotype" w:cs="Arial"/>
          <w:iCs/>
        </w:rPr>
      </w:pPr>
      <w:r w:rsidRPr="0076078C">
        <w:rPr>
          <w:rFonts w:ascii="Palatino Linotype" w:hAnsi="Palatino Linotype"/>
          <w:b/>
        </w:rPr>
        <w:t>“Arranca Proyecto Jaguar para brindar mayor seguridad en Ecatepec”,</w:t>
      </w:r>
      <w:r w:rsidRPr="0076078C">
        <w:rPr>
          <w:rFonts w:ascii="Palatino Linotype" w:hAnsi="Palatino Linotype"/>
        </w:rPr>
        <w:t xml:space="preserve"> localizada en la página electrónica </w:t>
      </w:r>
      <w:r w:rsidRPr="0076078C">
        <w:rPr>
          <w:rStyle w:val="Hipervnculo"/>
          <w:rFonts w:ascii="Palatino Linotype" w:hAnsi="Palatino Linotype"/>
        </w:rPr>
        <w:t>Arranca Proyecto Jaguar para brindar mayor seguridad en Ecatepec</w:t>
      </w:r>
      <w:r w:rsidRPr="0076078C">
        <w:rPr>
          <w:rStyle w:val="Refdenotaalpie"/>
          <w:rFonts w:ascii="Palatino Linotype" w:hAnsi="Palatino Linotype"/>
          <w:color w:val="0000FF" w:themeColor="hyperlink"/>
          <w:u w:val="single"/>
        </w:rPr>
        <w:footnoteReference w:id="9"/>
      </w:r>
      <w:r w:rsidRPr="0076078C">
        <w:rPr>
          <w:rStyle w:val="Hipervnculo"/>
          <w:rFonts w:ascii="Palatino Linotype" w:hAnsi="Palatino Linotype"/>
        </w:rPr>
        <w:t xml:space="preserve"> </w:t>
      </w:r>
      <w:r w:rsidRPr="0076078C">
        <w:rPr>
          <w:rFonts w:ascii="Palatino Linotype" w:hAnsi="Palatino Linotype"/>
        </w:rPr>
        <w:t>de fecha nueve de noviembre de dos mil veintidós, de la cual se desprende que el presidente municipal de Ecatepec, puso en marcha el Proyecto Jaguar que comprende la instalación de mil 600 cámaras de vigilancia con tecnología 4K, que por primera vez en el Estado de México se colocarán en 400 puntos estratégicos de la demarcación. (La página de referencia, fue consultada el uno de febrero de dos mil veintitrés).</w:t>
      </w:r>
    </w:p>
    <w:p w14:paraId="4F987587" w14:textId="77777777" w:rsidR="00376F8E" w:rsidRPr="0076078C" w:rsidRDefault="00376F8E" w:rsidP="00376F8E">
      <w:pPr>
        <w:pStyle w:val="Prrafodelista"/>
        <w:tabs>
          <w:tab w:val="left" w:pos="0"/>
          <w:tab w:val="left" w:pos="993"/>
        </w:tabs>
        <w:spacing w:before="240" w:after="240" w:line="360" w:lineRule="auto"/>
        <w:ind w:left="567" w:right="900"/>
        <w:mirrorIndents/>
        <w:jc w:val="both"/>
        <w:rPr>
          <w:rFonts w:ascii="Palatino Linotype" w:hAnsi="Palatino Linotype" w:cs="Arial"/>
          <w:iCs/>
        </w:rPr>
      </w:pPr>
    </w:p>
    <w:p w14:paraId="26E18F5D" w14:textId="77777777" w:rsidR="00376F8E" w:rsidRPr="0076078C" w:rsidRDefault="00376F8E" w:rsidP="00376F8E">
      <w:pPr>
        <w:pStyle w:val="Prrafodelista"/>
        <w:numPr>
          <w:ilvl w:val="0"/>
          <w:numId w:val="43"/>
        </w:numPr>
        <w:tabs>
          <w:tab w:val="left" w:pos="0"/>
          <w:tab w:val="left" w:pos="993"/>
        </w:tabs>
        <w:spacing w:after="240" w:line="360" w:lineRule="auto"/>
        <w:ind w:left="567" w:right="900" w:firstLine="0"/>
        <w:mirrorIndents/>
        <w:jc w:val="both"/>
        <w:rPr>
          <w:rFonts w:ascii="Palatino Linotype" w:hAnsi="Palatino Linotype"/>
        </w:rPr>
      </w:pPr>
      <w:r w:rsidRPr="0076078C">
        <w:rPr>
          <w:rFonts w:ascii="Palatino Linotype" w:hAnsi="Palatino Linotype"/>
          <w:b/>
        </w:rPr>
        <w:lastRenderedPageBreak/>
        <w:t>“Ecatepec conectará 1.600 cámaras de seguridad con tecnología 4K</w:t>
      </w:r>
      <w:r w:rsidRPr="0076078C">
        <w:rPr>
          <w:rFonts w:ascii="Palatino Linotype" w:hAnsi="Palatino Linotype"/>
        </w:rPr>
        <w:t xml:space="preserve">”, localizada en la </w:t>
      </w:r>
      <w:proofErr w:type="spellStart"/>
      <w:r w:rsidRPr="0076078C">
        <w:rPr>
          <w:rFonts w:ascii="Palatino Linotype" w:hAnsi="Palatino Linotype"/>
        </w:rPr>
        <w:t>pagina</w:t>
      </w:r>
      <w:proofErr w:type="spellEnd"/>
      <w:r w:rsidRPr="0076078C">
        <w:rPr>
          <w:rFonts w:ascii="Palatino Linotype" w:hAnsi="Palatino Linotype"/>
        </w:rPr>
        <w:t xml:space="preserve"> </w:t>
      </w:r>
      <w:hyperlink r:id="rId10" w:history="1">
        <w:r w:rsidRPr="0076078C">
          <w:rPr>
            <w:rStyle w:val="Hipervnculo"/>
            <w:rFonts w:ascii="Palatino Linotype" w:hAnsi="Palatino Linotype"/>
          </w:rPr>
          <w:t>Videovigilancia: Ecatepec conectará 1.600 cámaras de seguridad con tecnología 4K (segurilatam.com)</w:t>
        </w:r>
      </w:hyperlink>
      <w:r w:rsidRPr="0076078C">
        <w:rPr>
          <w:rStyle w:val="Refdenotaalpie"/>
          <w:rFonts w:ascii="Palatino Linotype" w:hAnsi="Palatino Linotype"/>
          <w:color w:val="0000FF" w:themeColor="hyperlink"/>
          <w:u w:val="single"/>
        </w:rPr>
        <w:footnoteReference w:id="10"/>
      </w:r>
      <w:r w:rsidRPr="0076078C">
        <w:rPr>
          <w:rFonts w:ascii="Palatino Linotype" w:hAnsi="Palatino Linotype"/>
        </w:rPr>
        <w:t xml:space="preserve"> de fecha veinticuatro de diciembre de dos mil veinte, de la cual se desprende que el nuevo sistema de videovigilancia denominado Proyecto Jaguar, Ecatepec de Morelos se convertirá en el municipio más vigilado del estado de México. Para que ello sea así, se ha iniciado la instalación de una red de 400 kilómetros de fibra óptica en colonias y comunidades que facilitará conectar 1.600 cámaras de seguridad con tecnología 4K.</w:t>
      </w:r>
    </w:p>
    <w:p w14:paraId="3645BC07"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p>
    <w:p w14:paraId="2C4B18D5"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r w:rsidRPr="0076078C">
        <w:rPr>
          <w:rFonts w:ascii="Palatino Linotype" w:hAnsi="Palatino Linotype"/>
        </w:rPr>
        <w:t xml:space="preserve">Asimismo, el Proyecto Jaguar contempla la </w:t>
      </w:r>
      <w:r w:rsidRPr="0076078C">
        <w:rPr>
          <w:rFonts w:ascii="Palatino Linotype" w:hAnsi="Palatino Linotype"/>
          <w:b/>
        </w:rPr>
        <w:t>instalación de 400 postes en puntos estratégicos de Ecatepec de Morelos</w:t>
      </w:r>
      <w:r w:rsidRPr="0076078C">
        <w:rPr>
          <w:rFonts w:ascii="Palatino Linotype" w:hAnsi="Palatino Linotype"/>
        </w:rPr>
        <w:t>, de manera especial en zonas de alta incidencia delictiva. Dichos postes de videovigilancia contarán con tres cámaras fijas y una móvil de alta tecnología, un botón de pánico y conexión wifi.</w:t>
      </w:r>
    </w:p>
    <w:p w14:paraId="5804775F"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p>
    <w:p w14:paraId="3E64691A"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b/>
          <w:bCs/>
        </w:rPr>
      </w:pPr>
      <w:r w:rsidRPr="0076078C">
        <w:rPr>
          <w:rFonts w:ascii="Palatino Linotype" w:hAnsi="Palatino Linotype"/>
          <w:b/>
          <w:bCs/>
        </w:rPr>
        <w:t>Nuevo Centro de Mando C5</w:t>
      </w:r>
    </w:p>
    <w:p w14:paraId="2D20F25F"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r w:rsidRPr="0076078C">
        <w:rPr>
          <w:rFonts w:ascii="Palatino Linotype" w:hAnsi="Palatino Linotype"/>
        </w:rPr>
        <w:t xml:space="preserve">Igualmente, una </w:t>
      </w:r>
      <w:r w:rsidRPr="0076078C">
        <w:rPr>
          <w:rFonts w:ascii="Palatino Linotype" w:hAnsi="Palatino Linotype"/>
          <w:b/>
        </w:rPr>
        <w:t>inversión de </w:t>
      </w:r>
      <w:r w:rsidRPr="0076078C">
        <w:rPr>
          <w:rFonts w:ascii="Palatino Linotype" w:hAnsi="Palatino Linotype"/>
          <w:b/>
          <w:bCs/>
        </w:rPr>
        <w:t>160 millones de pesos</w:t>
      </w:r>
      <w:r w:rsidRPr="0076078C">
        <w:rPr>
          <w:rFonts w:ascii="Palatino Linotype" w:hAnsi="Palatino Linotype"/>
        </w:rPr>
        <w:t> facilitará construir un nuevo </w:t>
      </w:r>
      <w:r w:rsidRPr="0076078C">
        <w:rPr>
          <w:rFonts w:ascii="Palatino Linotype" w:hAnsi="Palatino Linotype"/>
          <w:bCs/>
        </w:rPr>
        <w:t>Centro de Mando</w:t>
      </w:r>
      <w:r w:rsidRPr="0076078C">
        <w:rPr>
          <w:rFonts w:ascii="Palatino Linotype" w:hAnsi="Palatino Linotype"/>
        </w:rPr>
        <w:t> para la </w:t>
      </w:r>
      <w:r w:rsidRPr="0076078C">
        <w:rPr>
          <w:rFonts w:ascii="Palatino Linotype" w:hAnsi="Palatino Linotype"/>
          <w:bCs/>
        </w:rPr>
        <w:t>Policía Municipal</w:t>
      </w:r>
      <w:r w:rsidRPr="0076078C">
        <w:rPr>
          <w:rFonts w:ascii="Palatino Linotype" w:hAnsi="Palatino Linotype"/>
        </w:rPr>
        <w:t> que tendrá </w:t>
      </w:r>
      <w:r w:rsidRPr="0076078C">
        <w:rPr>
          <w:rFonts w:ascii="Palatino Linotype" w:hAnsi="Palatino Linotype"/>
          <w:bCs/>
        </w:rPr>
        <w:t>certificación de C5</w:t>
      </w:r>
      <w:r w:rsidRPr="0076078C">
        <w:rPr>
          <w:rFonts w:ascii="Palatino Linotype" w:hAnsi="Palatino Linotype"/>
        </w:rPr>
        <w:t>. En conjunto, </w:t>
      </w:r>
      <w:r w:rsidRPr="0076078C">
        <w:rPr>
          <w:rFonts w:ascii="Palatino Linotype" w:hAnsi="Palatino Linotype"/>
          <w:bCs/>
        </w:rPr>
        <w:t>el sistema de videovigilancia de Ecatepec de Morelos será un referente</w:t>
      </w:r>
      <w:r w:rsidRPr="0076078C">
        <w:rPr>
          <w:rFonts w:ascii="Palatino Linotype" w:hAnsi="Palatino Linotype"/>
        </w:rPr>
        <w:t xml:space="preserve"> por el número de cámaras </w:t>
      </w:r>
      <w:r w:rsidRPr="0076078C">
        <w:rPr>
          <w:rFonts w:ascii="Palatino Linotype" w:hAnsi="Palatino Linotype"/>
        </w:rPr>
        <w:lastRenderedPageBreak/>
        <w:t>instaladas y la tecnología empleada para la transmisión de imágenes. Ello facilitará reconocer, en tiempo real, rostros o matrículas de vehículos que puedan estar involucrados en actos ilícitos.</w:t>
      </w:r>
    </w:p>
    <w:p w14:paraId="63FEFDE0"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r w:rsidRPr="0076078C">
        <w:rPr>
          <w:rFonts w:ascii="Palatino Linotype" w:hAnsi="Palatino Linotype"/>
        </w:rPr>
        <w:t>Un ejemplo de la magnitud del Proyecto Jaguar lo representa la cantidad de videocámaras. </w:t>
      </w:r>
      <w:r w:rsidRPr="0076078C">
        <w:rPr>
          <w:rFonts w:ascii="Palatino Linotype" w:hAnsi="Palatino Linotype"/>
          <w:bCs/>
        </w:rPr>
        <w:t>En la actualidad, Ecatepec opera una red conformada por 60 cámaras de seguridad</w:t>
      </w:r>
      <w:r w:rsidRPr="0076078C">
        <w:rPr>
          <w:rFonts w:ascii="Palatino Linotype" w:hAnsi="Palatino Linotype"/>
        </w:rPr>
        <w:t xml:space="preserve">. </w:t>
      </w:r>
      <w:r w:rsidRPr="0076078C">
        <w:rPr>
          <w:rFonts w:ascii="Palatino Linotype" w:hAnsi="Palatino Linotype"/>
          <w:b/>
        </w:rPr>
        <w:t>Teniendo en cuenta que se instalarán 1.600 dispositivos</w:t>
      </w:r>
      <w:r w:rsidRPr="0076078C">
        <w:rPr>
          <w:rFonts w:ascii="Palatino Linotype" w:hAnsi="Palatino Linotype"/>
        </w:rPr>
        <w:t>, </w:t>
      </w:r>
      <w:r w:rsidRPr="0076078C">
        <w:rPr>
          <w:rFonts w:ascii="Palatino Linotype" w:hAnsi="Palatino Linotype"/>
          <w:bCs/>
        </w:rPr>
        <w:t>el sistema de videovigilancia urbana crecerá de manera significativa</w:t>
      </w:r>
      <w:r w:rsidRPr="0076078C">
        <w:rPr>
          <w:rFonts w:ascii="Palatino Linotype" w:hAnsi="Palatino Linotype"/>
        </w:rPr>
        <w:t>.</w:t>
      </w:r>
    </w:p>
    <w:p w14:paraId="485E72A2"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p>
    <w:p w14:paraId="6A609F25"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b/>
          <w:bCs/>
        </w:rPr>
      </w:pPr>
      <w:r w:rsidRPr="0076078C">
        <w:rPr>
          <w:rFonts w:ascii="Palatino Linotype" w:hAnsi="Palatino Linotype"/>
          <w:b/>
          <w:bCs/>
        </w:rPr>
        <w:t>Colaboración público-privada</w:t>
      </w:r>
    </w:p>
    <w:p w14:paraId="17C636AB"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r w:rsidRPr="0076078C">
        <w:rPr>
          <w:rFonts w:ascii="Palatino Linotype" w:hAnsi="Palatino Linotype"/>
        </w:rPr>
        <w:t>El Proyecto Jaguar está siendo materializado por la empresa </w:t>
      </w:r>
      <w:r w:rsidRPr="0076078C">
        <w:rPr>
          <w:rFonts w:ascii="Palatino Linotype" w:hAnsi="Palatino Linotype"/>
          <w:b/>
          <w:bCs/>
        </w:rPr>
        <w:t>Pireo</w:t>
      </w:r>
      <w:r w:rsidRPr="0076078C">
        <w:rPr>
          <w:rFonts w:ascii="Palatino Linotype" w:hAnsi="Palatino Linotype"/>
        </w:rPr>
        <w:t>, que, con anterioridad, se había encargado en la construcción del </w:t>
      </w:r>
      <w:r w:rsidRPr="0076078C">
        <w:rPr>
          <w:rFonts w:ascii="Palatino Linotype" w:hAnsi="Palatino Linotype"/>
          <w:bCs/>
        </w:rPr>
        <w:t>Centro de Mando C4</w:t>
      </w:r>
      <w:r w:rsidRPr="0076078C">
        <w:rPr>
          <w:rFonts w:ascii="Palatino Linotype" w:hAnsi="Palatino Linotype"/>
        </w:rPr>
        <w:t> de </w:t>
      </w:r>
      <w:r w:rsidRPr="0076078C">
        <w:rPr>
          <w:rFonts w:ascii="Palatino Linotype" w:hAnsi="Palatino Linotype"/>
          <w:bCs/>
        </w:rPr>
        <w:t>Chalco</w:t>
      </w:r>
      <w:r w:rsidRPr="0076078C">
        <w:rPr>
          <w:rFonts w:ascii="Palatino Linotype" w:hAnsi="Palatino Linotype"/>
        </w:rPr>
        <w:t>, otro municipio ubicado en el estado de México.</w:t>
      </w:r>
    </w:p>
    <w:p w14:paraId="2A2C0B00" w14:textId="77777777" w:rsidR="00376F8E" w:rsidRPr="0076078C" w:rsidRDefault="00376F8E" w:rsidP="00376F8E">
      <w:pPr>
        <w:pStyle w:val="Prrafodelista"/>
        <w:tabs>
          <w:tab w:val="left" w:pos="0"/>
          <w:tab w:val="left" w:pos="993"/>
        </w:tabs>
        <w:spacing w:after="240" w:line="360" w:lineRule="auto"/>
        <w:ind w:left="567" w:right="900"/>
        <w:mirrorIndents/>
        <w:jc w:val="both"/>
        <w:rPr>
          <w:rFonts w:ascii="Palatino Linotype" w:hAnsi="Palatino Linotype"/>
        </w:rPr>
      </w:pPr>
      <w:r w:rsidRPr="0076078C">
        <w:rPr>
          <w:rFonts w:ascii="Palatino Linotype" w:hAnsi="Palatino Linotype"/>
        </w:rPr>
        <w:t>Los profesionales de dicha empresa, en colaboración con el personal de la dirección de </w:t>
      </w:r>
      <w:r w:rsidRPr="0076078C">
        <w:rPr>
          <w:rFonts w:ascii="Palatino Linotype" w:hAnsi="Palatino Linotype"/>
          <w:bCs/>
        </w:rPr>
        <w:t>Seguridad Pública y Tránsito</w:t>
      </w:r>
      <w:r w:rsidRPr="0076078C">
        <w:rPr>
          <w:rFonts w:ascii="Palatino Linotype" w:hAnsi="Palatino Linotype"/>
        </w:rPr>
        <w:t> y de tecnologías de la información y la comunicación (TIC) del gobierno municipal de Ecatepec de Morelos, se encuentran inmersos en la instalación de la red de fibra óptica que enlazará los postes de videovigilancia.</w:t>
      </w:r>
    </w:p>
    <w:p w14:paraId="3A052E08" w14:textId="77777777" w:rsidR="00376F8E" w:rsidRPr="0076078C" w:rsidRDefault="00376F8E"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14E79AC9" w14:textId="659BDD84" w:rsidR="003945DB" w:rsidRPr="0076078C" w:rsidRDefault="00376F8E"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No es óbice mencionar que, para tasar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76078C">
        <w:rPr>
          <w:rFonts w:ascii="Palatino Linotype" w:hAnsi="Palatino Linotype"/>
        </w:rPr>
        <w:lastRenderedPageBreak/>
        <w:t>“</w:t>
      </w:r>
      <w:r w:rsidRPr="0076078C">
        <w:rPr>
          <w:rFonts w:ascii="Palatino Linotype" w:hAnsi="Palatino Linotype"/>
          <w:b/>
        </w:rPr>
        <w:t>NOTAS PERIODISTICAS, EL CONOCIMIENTO QUE DE ELLAS SE OBTIENE NO CONSTITUYE ‘UN HECHO PUBLICO Y NOTORIO’</w:t>
      </w:r>
      <w:r w:rsidRPr="0076078C">
        <w:rPr>
          <w:rFonts w:ascii="Palatino Linotype" w:hAnsi="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76078C">
        <w:rPr>
          <w:rFonts w:ascii="Palatino Linotype" w:hAnsi="Palatino Linotype"/>
          <w:b/>
        </w:rPr>
        <w:t>indicios</w:t>
      </w:r>
      <w:r w:rsidRPr="0076078C">
        <w:rPr>
          <w:rFonts w:ascii="Palatino Linotype" w:hAnsi="Palatino Linotype"/>
        </w:rPr>
        <w:t>.</w:t>
      </w:r>
    </w:p>
    <w:p w14:paraId="48AFD21A"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4AD04140" w14:textId="4E4F7AB5" w:rsidR="003945DB" w:rsidRPr="0076078C" w:rsidRDefault="00376F8E"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De lo anterior, se desprende que por lo que hace al </w:t>
      </w:r>
      <w:r w:rsidRPr="0076078C">
        <w:rPr>
          <w:rFonts w:ascii="Palatino Linotype" w:hAnsi="Palatino Linotype"/>
          <w:i/>
        </w:rPr>
        <w:t>Proyecto Jaguar</w:t>
      </w:r>
      <w:r w:rsidRPr="0076078C">
        <w:rPr>
          <w:rFonts w:ascii="Palatino Linotype" w:hAnsi="Palatino Linotype"/>
        </w:rPr>
        <w:t xml:space="preserve">, corresponde a la instalación de diversas cámaras de videovigilancia en el municipio de Ecatepec de Morelos, situación que se corrobora con el informe justificado remitido por el </w:t>
      </w:r>
      <w:r w:rsidRPr="0076078C">
        <w:rPr>
          <w:rFonts w:ascii="Palatino Linotype" w:hAnsi="Palatino Linotype"/>
          <w:b/>
        </w:rPr>
        <w:t>SUJETO OBLIGADO</w:t>
      </w:r>
      <w:r w:rsidRPr="0076078C">
        <w:rPr>
          <w:rFonts w:ascii="Palatino Linotype" w:hAnsi="Palatino Linotype"/>
        </w:rPr>
        <w:t xml:space="preserve">, pues el </w:t>
      </w:r>
      <w:proofErr w:type="gramStart"/>
      <w:r w:rsidRPr="0076078C">
        <w:rPr>
          <w:rFonts w:ascii="Palatino Linotype" w:hAnsi="Palatino Linotype"/>
        </w:rPr>
        <w:t>Director</w:t>
      </w:r>
      <w:proofErr w:type="gramEnd"/>
      <w:r w:rsidRPr="0076078C">
        <w:rPr>
          <w:rFonts w:ascii="Palatino Linotype" w:hAnsi="Palatino Linotype"/>
        </w:rPr>
        <w:t xml:space="preserve"> de Seguridad Pública y Tránsito Municipal señaló que se habían instalado un total de 1,600 cámaras de nueva tecnología y se coloraron 400 postes.</w:t>
      </w:r>
    </w:p>
    <w:p w14:paraId="1C1BFCC6"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1A2E5454" w14:textId="23DB26DD" w:rsidR="00376F8E" w:rsidRPr="0076078C" w:rsidRDefault="00376F8E" w:rsidP="00376F8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76078C">
        <w:rPr>
          <w:rFonts w:ascii="Palatino Linotype" w:hAnsi="Palatino Linotype"/>
          <w:b/>
          <w:color w:val="000000" w:themeColor="text1"/>
        </w:rPr>
        <w:t>IV.I. Del procedimiento de adquisición.</w:t>
      </w:r>
    </w:p>
    <w:p w14:paraId="7E65DF25" w14:textId="77777777" w:rsidR="00376F8E" w:rsidRPr="0076078C" w:rsidRDefault="00376F8E"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09DFA9E3" w14:textId="6226FEDA" w:rsidR="00376F8E" w:rsidRPr="0076078C" w:rsidRDefault="00376F8E"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Derivado de lo anterior, se tiene que el </w:t>
      </w:r>
      <w:r w:rsidRPr="0076078C">
        <w:rPr>
          <w:rFonts w:ascii="Palatino Linotype" w:hAnsi="Palatino Linotype"/>
          <w:b/>
          <w:color w:val="000000" w:themeColor="text1"/>
        </w:rPr>
        <w:t>SUJETO OBLIGADO</w:t>
      </w:r>
      <w:r w:rsidRPr="0076078C">
        <w:rPr>
          <w:rFonts w:ascii="Palatino Linotype" w:hAnsi="Palatino Linotype"/>
          <w:color w:val="000000" w:themeColor="text1"/>
        </w:rPr>
        <w:t xml:space="preserve"> </w:t>
      </w:r>
      <w:r w:rsidRPr="0076078C">
        <w:rPr>
          <w:rFonts w:ascii="Palatino Linotype" w:hAnsi="Palatino Linotype"/>
          <w:i/>
          <w:color w:val="000000" w:themeColor="text1"/>
        </w:rPr>
        <w:t>a fortiori</w:t>
      </w:r>
      <w:r w:rsidRPr="0076078C">
        <w:rPr>
          <w:rFonts w:ascii="Palatino Linotype" w:hAnsi="Palatino Linotype"/>
          <w:color w:val="000000" w:themeColor="text1"/>
        </w:rPr>
        <w:t xml:space="preserve"> debió realizar un programa para su instalación, ya sea compra, concesión o contratación, de la que hubiera resultado la erogación de $160,000,000.00 (CIENTO SESENTA MILLONES DE PESOS 00/100 M.N.).</w:t>
      </w:r>
    </w:p>
    <w:p w14:paraId="69069029" w14:textId="77777777" w:rsidR="00376F8E" w:rsidRPr="0076078C" w:rsidRDefault="00376F8E" w:rsidP="00376F8E">
      <w:pPr>
        <w:pStyle w:val="Prrafodelista"/>
        <w:tabs>
          <w:tab w:val="left" w:pos="426"/>
        </w:tabs>
        <w:spacing w:before="240" w:after="240" w:line="360" w:lineRule="auto"/>
        <w:ind w:left="0" w:right="51"/>
        <w:jc w:val="both"/>
        <w:rPr>
          <w:rFonts w:ascii="Palatino Linotype" w:hAnsi="Palatino Linotype"/>
          <w:color w:val="000000" w:themeColor="text1"/>
        </w:rPr>
      </w:pPr>
    </w:p>
    <w:p w14:paraId="65FE94D5" w14:textId="6D65A020" w:rsidR="003945DB" w:rsidRPr="0076078C" w:rsidRDefault="00376F8E"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lastRenderedPageBreak/>
        <w:t xml:space="preserve">Por lo tanto, este Organismo Garante advierte que parte de la información que se solicita se relaciona con </w:t>
      </w:r>
      <w:r w:rsidRPr="0076078C">
        <w:rPr>
          <w:rFonts w:ascii="Palatino Linotype" w:hAnsi="Palatino Linotype"/>
          <w:b/>
          <w:color w:val="000000" w:themeColor="text1"/>
        </w:rPr>
        <w:t>Obligaciones de Transparencia Común</w:t>
      </w:r>
      <w:r w:rsidRPr="0076078C">
        <w:rPr>
          <w:rFonts w:ascii="Palatino Linotype" w:hAnsi="Palatino Linotype"/>
          <w:color w:val="000000" w:themeColor="text1"/>
        </w:rPr>
        <w:t xml:space="preserve"> que el </w:t>
      </w:r>
      <w:r w:rsidRPr="0076078C">
        <w:rPr>
          <w:rFonts w:ascii="Palatino Linotype" w:hAnsi="Palatino Linotype"/>
          <w:b/>
          <w:color w:val="000000" w:themeColor="text1"/>
        </w:rPr>
        <w:t>SUJETO OBLIGADO</w:t>
      </w:r>
      <w:r w:rsidRPr="0076078C">
        <w:rPr>
          <w:rFonts w:ascii="Palatino Linotype" w:hAnsi="Palatino Linotype"/>
          <w:color w:val="000000" w:themeColor="text1"/>
        </w:rPr>
        <w:t xml:space="preserve"> se encuentra constreñido a publicar y difundir de manera permanente a la ciudadanía; lo anterior se afirma con fundamente con lo dispuesto por el </w:t>
      </w:r>
      <w:r w:rsidRPr="0076078C">
        <w:rPr>
          <w:rFonts w:ascii="Palatino Linotype" w:hAnsi="Palatino Linotype"/>
        </w:rPr>
        <w:t>artículo 92, fracción XXIX, de la Ley de Transparencia y Acceso a la Información Pública del Estado de México y Municipios, mismo que se transcribe a continuación:</w:t>
      </w:r>
    </w:p>
    <w:p w14:paraId="78BCFCC9"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71B90741" w14:textId="77777777" w:rsidR="00376F8E" w:rsidRPr="0076078C" w:rsidRDefault="00376F8E" w:rsidP="00376F8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76078C">
        <w:rPr>
          <w:rFonts w:ascii="Palatino Linotype" w:hAnsi="Palatino Linotype"/>
          <w:i/>
          <w:color w:val="000000" w:themeColor="text1"/>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5834A8" w14:textId="08416D2B" w:rsidR="00376F8E" w:rsidRPr="0076078C" w:rsidRDefault="00E05D9A" w:rsidP="00376F8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76078C">
        <w:rPr>
          <w:rFonts w:ascii="Palatino Linotype" w:hAnsi="Palatino Linotype"/>
          <w:i/>
          <w:color w:val="000000" w:themeColor="text1"/>
          <w:sz w:val="22"/>
        </w:rPr>
        <w:t>(…)</w:t>
      </w:r>
    </w:p>
    <w:p w14:paraId="5105BE05" w14:textId="16864927" w:rsidR="00E05D9A" w:rsidRPr="0076078C" w:rsidRDefault="00E05D9A" w:rsidP="00376F8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XXIX.</w:t>
      </w:r>
      <w:r w:rsidRPr="0076078C">
        <w:rPr>
          <w:rFonts w:ascii="Palatino Linotype" w:hAnsi="Palatino Linotype"/>
          <w:i/>
          <w:color w:val="000000" w:themeColor="text1"/>
          <w:sz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CE90E89" w14:textId="15574102" w:rsidR="00376F8E" w:rsidRPr="0076078C" w:rsidRDefault="00E05D9A" w:rsidP="00E05D9A">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 xml:space="preserve">a) </w:t>
      </w:r>
      <w:r w:rsidR="00376F8E" w:rsidRPr="0076078C">
        <w:rPr>
          <w:rFonts w:ascii="Palatino Linotype" w:hAnsi="Palatino Linotype"/>
          <w:i/>
          <w:color w:val="000000" w:themeColor="text1"/>
          <w:sz w:val="22"/>
        </w:rPr>
        <w:t xml:space="preserve">De licitaciones públicas o procedimientos de invitación restringida: </w:t>
      </w:r>
    </w:p>
    <w:p w14:paraId="43DF8120"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1)</w:t>
      </w:r>
      <w:r w:rsidRPr="0076078C">
        <w:rPr>
          <w:rFonts w:ascii="Palatino Linotype" w:hAnsi="Palatino Linotype"/>
          <w:i/>
          <w:color w:val="000000" w:themeColor="text1"/>
          <w:sz w:val="22"/>
        </w:rPr>
        <w:t xml:space="preserve"> La convocatoria o invitación emitida, así como los fundamentos legales aplicados para llevarla a cabo; </w:t>
      </w:r>
    </w:p>
    <w:p w14:paraId="70697D11"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2)</w:t>
      </w:r>
      <w:r w:rsidRPr="0076078C">
        <w:rPr>
          <w:rFonts w:ascii="Palatino Linotype" w:hAnsi="Palatino Linotype"/>
          <w:i/>
          <w:color w:val="000000" w:themeColor="text1"/>
          <w:sz w:val="22"/>
        </w:rPr>
        <w:t xml:space="preserve"> Los nombres de los participantes o invitados; </w:t>
      </w:r>
    </w:p>
    <w:p w14:paraId="19EFEA37"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3)</w:t>
      </w:r>
      <w:r w:rsidRPr="0076078C">
        <w:rPr>
          <w:rFonts w:ascii="Palatino Linotype" w:hAnsi="Palatino Linotype"/>
          <w:i/>
          <w:color w:val="000000" w:themeColor="text1"/>
          <w:sz w:val="22"/>
        </w:rPr>
        <w:t xml:space="preserve"> </w:t>
      </w:r>
      <w:r w:rsidRPr="0076078C">
        <w:rPr>
          <w:rFonts w:ascii="Palatino Linotype" w:hAnsi="Palatino Linotype"/>
          <w:b/>
          <w:i/>
          <w:color w:val="000000" w:themeColor="text1"/>
          <w:sz w:val="22"/>
        </w:rPr>
        <w:t>El nombre del ganador y las razones que lo justifican</w:t>
      </w:r>
      <w:r w:rsidRPr="0076078C">
        <w:rPr>
          <w:rFonts w:ascii="Palatino Linotype" w:hAnsi="Palatino Linotype"/>
          <w:i/>
          <w:color w:val="000000" w:themeColor="text1"/>
          <w:sz w:val="22"/>
        </w:rPr>
        <w:t xml:space="preserve">; </w:t>
      </w:r>
    </w:p>
    <w:p w14:paraId="23F90F55"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4)</w:t>
      </w:r>
      <w:r w:rsidRPr="0076078C">
        <w:rPr>
          <w:rFonts w:ascii="Palatino Linotype" w:hAnsi="Palatino Linotype"/>
          <w:i/>
          <w:color w:val="000000" w:themeColor="text1"/>
          <w:sz w:val="22"/>
        </w:rPr>
        <w:t xml:space="preserve"> El área solicitante y la responsable de su ejecución; </w:t>
      </w:r>
    </w:p>
    <w:p w14:paraId="24CDF112"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5)</w:t>
      </w:r>
      <w:r w:rsidRPr="0076078C">
        <w:rPr>
          <w:rFonts w:ascii="Palatino Linotype" w:hAnsi="Palatino Linotype"/>
          <w:i/>
          <w:color w:val="000000" w:themeColor="text1"/>
          <w:sz w:val="22"/>
        </w:rPr>
        <w:t xml:space="preserve"> Las convocatorias e invitaciones emitidas; </w:t>
      </w:r>
    </w:p>
    <w:p w14:paraId="0BA5F411"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 xml:space="preserve">6) </w:t>
      </w:r>
      <w:r w:rsidRPr="0076078C">
        <w:rPr>
          <w:rFonts w:ascii="Palatino Linotype" w:hAnsi="Palatino Linotype"/>
          <w:i/>
          <w:color w:val="000000" w:themeColor="text1"/>
          <w:sz w:val="22"/>
        </w:rPr>
        <w:t xml:space="preserve">Los dictámenes y fallo de adjudicación; </w:t>
      </w:r>
    </w:p>
    <w:p w14:paraId="7890F050"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7) El contrato y, en su caso, sus anexos</w:t>
      </w:r>
      <w:r w:rsidRPr="0076078C">
        <w:rPr>
          <w:rFonts w:ascii="Palatino Linotype" w:hAnsi="Palatino Linotype"/>
          <w:i/>
          <w:color w:val="000000" w:themeColor="text1"/>
          <w:sz w:val="22"/>
        </w:rPr>
        <w:t xml:space="preserve">; </w:t>
      </w:r>
    </w:p>
    <w:p w14:paraId="6B60197B"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8)</w:t>
      </w:r>
      <w:r w:rsidRPr="0076078C">
        <w:rPr>
          <w:rFonts w:ascii="Palatino Linotype" w:hAnsi="Palatino Linotype"/>
          <w:i/>
          <w:color w:val="000000" w:themeColor="text1"/>
          <w:sz w:val="22"/>
        </w:rPr>
        <w:t xml:space="preserve"> Los mecanismos de vigilancia y supervisión, incluyendo en su caso, los estudios de impacto urbano y ambiental, según corresponda; </w:t>
      </w:r>
    </w:p>
    <w:p w14:paraId="60BE7D97"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9) La partida presupuestal</w:t>
      </w:r>
      <w:r w:rsidRPr="0076078C">
        <w:rPr>
          <w:rFonts w:ascii="Palatino Linotype" w:hAnsi="Palatino Linotype"/>
          <w:i/>
          <w:color w:val="000000" w:themeColor="text1"/>
          <w:sz w:val="22"/>
        </w:rPr>
        <w:t xml:space="preserve">, de conformidad con el clasificador por objeto del gasto, en el caso de ser aplicable; </w:t>
      </w:r>
    </w:p>
    <w:p w14:paraId="06E4F814"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10)</w:t>
      </w:r>
      <w:r w:rsidRPr="0076078C">
        <w:rPr>
          <w:rFonts w:ascii="Palatino Linotype" w:hAnsi="Palatino Linotype"/>
          <w:i/>
          <w:color w:val="000000" w:themeColor="text1"/>
          <w:sz w:val="22"/>
        </w:rPr>
        <w:t xml:space="preserve"> Origen de los recursos especificando si son federales, estatales o municipales, así como el tipo de fondo de participación o aportación respectiva; </w:t>
      </w:r>
    </w:p>
    <w:p w14:paraId="190DD229"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lastRenderedPageBreak/>
        <w:t>11)</w:t>
      </w:r>
      <w:r w:rsidRPr="0076078C">
        <w:rPr>
          <w:rFonts w:ascii="Palatino Linotype" w:hAnsi="Palatino Linotype"/>
          <w:i/>
          <w:color w:val="000000" w:themeColor="text1"/>
          <w:sz w:val="22"/>
        </w:rPr>
        <w:t xml:space="preserve"> Los convenios modificatorios que, en su caso, sean firmados, precisando el objeto y la fecha de celebración; </w:t>
      </w:r>
    </w:p>
    <w:p w14:paraId="42443FE4"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12)</w:t>
      </w:r>
      <w:r w:rsidRPr="0076078C">
        <w:rPr>
          <w:rFonts w:ascii="Palatino Linotype" w:hAnsi="Palatino Linotype"/>
          <w:i/>
          <w:color w:val="000000" w:themeColor="text1"/>
          <w:sz w:val="22"/>
        </w:rPr>
        <w:t xml:space="preserve"> Los informes de avance físico y financiero sobre las obras o servicios contratados; </w:t>
      </w:r>
    </w:p>
    <w:p w14:paraId="4F53F53B"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13)</w:t>
      </w:r>
      <w:r w:rsidRPr="0076078C">
        <w:rPr>
          <w:rFonts w:ascii="Palatino Linotype" w:hAnsi="Palatino Linotype"/>
          <w:i/>
          <w:color w:val="000000" w:themeColor="text1"/>
          <w:sz w:val="22"/>
        </w:rPr>
        <w:t xml:space="preserve"> El convenio de terminación; y</w:t>
      </w:r>
    </w:p>
    <w:p w14:paraId="62F3A562" w14:textId="77777777" w:rsidR="00376F8E" w:rsidRPr="0076078C" w:rsidRDefault="00376F8E" w:rsidP="00E05D9A">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76078C">
        <w:rPr>
          <w:rFonts w:ascii="Palatino Linotype" w:hAnsi="Palatino Linotype"/>
          <w:b/>
          <w:i/>
          <w:color w:val="000000" w:themeColor="text1"/>
          <w:sz w:val="22"/>
        </w:rPr>
        <w:t>14)</w:t>
      </w:r>
      <w:r w:rsidRPr="0076078C">
        <w:rPr>
          <w:rFonts w:ascii="Palatino Linotype" w:hAnsi="Palatino Linotype"/>
          <w:i/>
          <w:color w:val="000000" w:themeColor="text1"/>
          <w:sz w:val="22"/>
        </w:rPr>
        <w:t xml:space="preserve"> El finiquito.</w:t>
      </w:r>
    </w:p>
    <w:p w14:paraId="6EBCE395" w14:textId="49516D03" w:rsidR="00376F8E" w:rsidRPr="0076078C" w:rsidRDefault="00E05D9A" w:rsidP="00E05D9A">
      <w:pPr>
        <w:pStyle w:val="Prrafodelista"/>
        <w:tabs>
          <w:tab w:val="left" w:pos="426"/>
        </w:tabs>
        <w:spacing w:before="240" w:after="240" w:line="276" w:lineRule="auto"/>
        <w:ind w:left="851" w:right="567"/>
        <w:jc w:val="both"/>
        <w:rPr>
          <w:rFonts w:ascii="Palatino Linotype" w:hAnsi="Palatino Linotype"/>
          <w:color w:val="000000" w:themeColor="text1"/>
          <w:sz w:val="22"/>
        </w:rPr>
      </w:pPr>
      <w:r w:rsidRPr="0076078C">
        <w:rPr>
          <w:rFonts w:ascii="Palatino Linotype" w:hAnsi="Palatino Linotype"/>
          <w:i/>
          <w:color w:val="000000" w:themeColor="text1"/>
          <w:sz w:val="22"/>
        </w:rPr>
        <w:t>(…)</w:t>
      </w:r>
      <w:r w:rsidR="00376F8E" w:rsidRPr="0076078C">
        <w:rPr>
          <w:rFonts w:ascii="Palatino Linotype" w:hAnsi="Palatino Linotype"/>
          <w:i/>
          <w:color w:val="000000" w:themeColor="text1"/>
          <w:sz w:val="22"/>
        </w:rPr>
        <w:t>”</w:t>
      </w:r>
    </w:p>
    <w:p w14:paraId="53CFEAE0" w14:textId="1DF166AF" w:rsidR="00E05D9A" w:rsidRPr="0076078C" w:rsidRDefault="00E05D9A" w:rsidP="00E05D9A">
      <w:pPr>
        <w:pStyle w:val="Prrafodelista"/>
        <w:tabs>
          <w:tab w:val="left" w:pos="426"/>
        </w:tabs>
        <w:spacing w:before="240" w:after="240" w:line="276" w:lineRule="auto"/>
        <w:ind w:left="851" w:right="567"/>
        <w:jc w:val="both"/>
        <w:rPr>
          <w:rFonts w:ascii="Palatino Linotype" w:hAnsi="Palatino Linotype"/>
          <w:color w:val="000000" w:themeColor="text1"/>
          <w:sz w:val="22"/>
        </w:rPr>
      </w:pPr>
      <w:r w:rsidRPr="0076078C">
        <w:rPr>
          <w:rFonts w:ascii="Palatino Linotype" w:hAnsi="Palatino Linotype"/>
          <w:color w:val="000000" w:themeColor="text1"/>
          <w:sz w:val="22"/>
        </w:rPr>
        <w:t>(Énfasis añadido)</w:t>
      </w:r>
    </w:p>
    <w:p w14:paraId="5F73C3FD" w14:textId="77777777" w:rsidR="00376F8E" w:rsidRPr="0076078C" w:rsidRDefault="00376F8E"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74ECD4EF" w14:textId="3F6682EE" w:rsidR="003945DB" w:rsidRPr="0076078C" w:rsidRDefault="00E05D9A"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De esta manera, podemos apreciar que la Ley de la Materia establece que los procedimientos de adquisición serán de </w:t>
      </w:r>
      <w:r w:rsidRPr="0076078C">
        <w:rPr>
          <w:rFonts w:ascii="Palatino Linotype" w:hAnsi="Palatino Linotype"/>
          <w:b/>
        </w:rPr>
        <w:t>interés público</w:t>
      </w:r>
      <w:r w:rsidRPr="0076078C">
        <w:rPr>
          <w:rFonts w:ascii="Palatino Linotype" w:hAnsi="Palatino Linotype"/>
        </w:rPr>
        <w:t>, ya que de éstos deriva la planeación, destinación y erogación de recursos públicos para adquirir cualquier tipo de bienes o servicios.</w:t>
      </w:r>
    </w:p>
    <w:p w14:paraId="053AA874"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2B64946B" w14:textId="2DF38042" w:rsidR="003945DB" w:rsidRPr="0076078C" w:rsidRDefault="00E05D9A"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Correlativo a lo anterior, </w:t>
      </w:r>
      <w:r w:rsidRPr="0076078C">
        <w:rPr>
          <w:rFonts w:ascii="Palatino Linotype" w:hAnsi="Palatino Linotype"/>
          <w:iCs/>
        </w:rPr>
        <w:t>la Ley de Contratación Pública del Estado de México y Municipios, señala lo siguiente:</w:t>
      </w:r>
    </w:p>
    <w:p w14:paraId="365D2051"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103EBC95" w14:textId="77777777" w:rsidR="00E05D9A" w:rsidRPr="0076078C" w:rsidRDefault="00E05D9A" w:rsidP="00E05D9A">
      <w:pPr>
        <w:pStyle w:val="Prrafodelista"/>
        <w:tabs>
          <w:tab w:val="left" w:pos="426"/>
        </w:tabs>
        <w:spacing w:before="240" w:after="240" w:line="276" w:lineRule="auto"/>
        <w:ind w:left="567" w:right="567"/>
        <w:jc w:val="both"/>
        <w:rPr>
          <w:rFonts w:ascii="Palatino Linotype" w:hAnsi="Palatino Linotype"/>
          <w:i/>
          <w:color w:val="000000" w:themeColor="text1"/>
        </w:rPr>
      </w:pPr>
      <w:r w:rsidRPr="0076078C">
        <w:rPr>
          <w:rFonts w:ascii="Palatino Linotype" w:hAnsi="Palatino Linotype"/>
          <w:i/>
          <w:color w:val="000000" w:themeColor="text1"/>
        </w:rPr>
        <w:t>“</w:t>
      </w:r>
      <w:r w:rsidRPr="0076078C">
        <w:rPr>
          <w:rFonts w:ascii="Palatino Linotype" w:hAnsi="Palatino Linotype"/>
          <w:b/>
          <w:i/>
          <w:color w:val="000000" w:themeColor="text1"/>
        </w:rPr>
        <w:t>Artículo 26.-</w:t>
      </w:r>
      <w:r w:rsidRPr="0076078C">
        <w:rPr>
          <w:rFonts w:ascii="Palatino Linotype" w:hAnsi="Palatino Linotype"/>
          <w:i/>
          <w:color w:val="000000" w:themeColor="text1"/>
        </w:rPr>
        <w:t xml:space="preserve"> Las adquisiciones, arrendamientos y servicios se adjudicarán a través de licitaciones públicas, mediante convocatoria pública.</w:t>
      </w:r>
    </w:p>
    <w:p w14:paraId="51D56836" w14:textId="77777777" w:rsidR="00E05D9A" w:rsidRPr="0076078C" w:rsidRDefault="00E05D9A" w:rsidP="00E05D9A">
      <w:pPr>
        <w:pStyle w:val="Prrafodelista"/>
        <w:tabs>
          <w:tab w:val="left" w:pos="426"/>
        </w:tabs>
        <w:spacing w:before="240" w:after="240" w:line="276" w:lineRule="auto"/>
        <w:ind w:left="567" w:right="567"/>
        <w:jc w:val="both"/>
        <w:rPr>
          <w:rFonts w:ascii="Palatino Linotype" w:hAnsi="Palatino Linotype"/>
          <w:i/>
          <w:color w:val="000000" w:themeColor="text1"/>
        </w:rPr>
      </w:pPr>
    </w:p>
    <w:p w14:paraId="030BAF6B" w14:textId="77777777" w:rsidR="00E05D9A" w:rsidRPr="0076078C" w:rsidRDefault="00E05D9A" w:rsidP="00E05D9A">
      <w:pPr>
        <w:pStyle w:val="Prrafodelista"/>
        <w:tabs>
          <w:tab w:val="left" w:pos="426"/>
        </w:tabs>
        <w:spacing w:before="240" w:after="240" w:line="276" w:lineRule="auto"/>
        <w:ind w:left="567" w:right="567"/>
        <w:jc w:val="both"/>
        <w:rPr>
          <w:rFonts w:ascii="Palatino Linotype" w:hAnsi="Palatino Linotype"/>
          <w:i/>
          <w:color w:val="000000" w:themeColor="text1"/>
        </w:rPr>
      </w:pPr>
      <w:r w:rsidRPr="0076078C">
        <w:rPr>
          <w:rFonts w:ascii="Palatino Linotype" w:hAnsi="Palatino Linotype"/>
          <w:i/>
          <w:color w:val="000000" w:themeColor="text1"/>
        </w:rPr>
        <w:t xml:space="preserve"> </w:t>
      </w:r>
      <w:r w:rsidRPr="0076078C">
        <w:rPr>
          <w:rFonts w:ascii="Palatino Linotype" w:hAnsi="Palatino Linotype"/>
          <w:b/>
          <w:i/>
          <w:color w:val="000000" w:themeColor="text1"/>
        </w:rPr>
        <w:t>Artículo 27.-</w:t>
      </w:r>
      <w:r w:rsidRPr="0076078C">
        <w:rPr>
          <w:rFonts w:ascii="Palatino Linotype" w:hAnsi="Palatino Linotype"/>
          <w:i/>
          <w:color w:val="000000" w:themeColor="text1"/>
        </w:rPr>
        <w:t xml:space="preserve"> La Secretaría, las entidades, los tribunales administrativos y los ayuntamientos podrán adjudicar adquisiciones, arrendamientos y servicios, mediante las excepciones al procedimiento de licitación que a continuación se señalan: </w:t>
      </w:r>
    </w:p>
    <w:p w14:paraId="72556081" w14:textId="23A08E9E" w:rsidR="00E05D9A" w:rsidRPr="0076078C" w:rsidRDefault="00E05D9A" w:rsidP="00E05D9A">
      <w:pPr>
        <w:pStyle w:val="Prrafodelista"/>
        <w:tabs>
          <w:tab w:val="left" w:pos="426"/>
        </w:tabs>
        <w:spacing w:before="240" w:after="240" w:line="276" w:lineRule="auto"/>
        <w:ind w:left="851" w:right="567"/>
        <w:jc w:val="both"/>
        <w:rPr>
          <w:rFonts w:ascii="Palatino Linotype" w:hAnsi="Palatino Linotype"/>
          <w:i/>
          <w:color w:val="000000" w:themeColor="text1"/>
        </w:rPr>
      </w:pPr>
      <w:r w:rsidRPr="0076078C">
        <w:rPr>
          <w:rFonts w:ascii="Palatino Linotype" w:hAnsi="Palatino Linotype"/>
          <w:b/>
          <w:i/>
          <w:color w:val="000000" w:themeColor="text1"/>
        </w:rPr>
        <w:t>I.</w:t>
      </w:r>
      <w:r w:rsidRPr="0076078C">
        <w:rPr>
          <w:rFonts w:ascii="Palatino Linotype" w:hAnsi="Palatino Linotype"/>
          <w:i/>
          <w:color w:val="000000" w:themeColor="text1"/>
        </w:rPr>
        <w:tab/>
        <w:t xml:space="preserve"> Invitación restringida.</w:t>
      </w:r>
    </w:p>
    <w:p w14:paraId="50641D64" w14:textId="610BFAC7" w:rsidR="00E05D9A" w:rsidRPr="0076078C" w:rsidRDefault="00E05D9A" w:rsidP="00E05D9A">
      <w:pPr>
        <w:pStyle w:val="Prrafodelista"/>
        <w:tabs>
          <w:tab w:val="left" w:pos="426"/>
        </w:tabs>
        <w:spacing w:before="240" w:after="240" w:line="276" w:lineRule="auto"/>
        <w:ind w:left="851" w:right="567"/>
        <w:jc w:val="both"/>
        <w:rPr>
          <w:rFonts w:ascii="Palatino Linotype" w:hAnsi="Palatino Linotype"/>
          <w:i/>
          <w:color w:val="000000" w:themeColor="text1"/>
        </w:rPr>
      </w:pPr>
      <w:r w:rsidRPr="0076078C">
        <w:rPr>
          <w:rFonts w:ascii="Palatino Linotype" w:hAnsi="Palatino Linotype"/>
          <w:b/>
          <w:i/>
          <w:color w:val="000000" w:themeColor="text1"/>
        </w:rPr>
        <w:t>II.</w:t>
      </w:r>
      <w:r w:rsidRPr="0076078C">
        <w:rPr>
          <w:rFonts w:ascii="Palatino Linotype" w:hAnsi="Palatino Linotype"/>
          <w:i/>
          <w:color w:val="000000" w:themeColor="text1"/>
        </w:rPr>
        <w:t xml:space="preserve"> Adjudicación directa.</w:t>
      </w:r>
    </w:p>
    <w:p w14:paraId="5ACE1E61" w14:textId="77777777" w:rsidR="00E05D9A" w:rsidRPr="0076078C" w:rsidRDefault="00E05D9A" w:rsidP="00E05D9A">
      <w:pPr>
        <w:pStyle w:val="Prrafodelista"/>
        <w:tabs>
          <w:tab w:val="left" w:pos="426"/>
        </w:tabs>
        <w:spacing w:before="240" w:after="240" w:line="276" w:lineRule="auto"/>
        <w:ind w:left="567" w:right="567"/>
        <w:jc w:val="both"/>
        <w:rPr>
          <w:rFonts w:ascii="Palatino Linotype" w:hAnsi="Palatino Linotype"/>
          <w:i/>
          <w:color w:val="000000" w:themeColor="text1"/>
        </w:rPr>
      </w:pPr>
    </w:p>
    <w:p w14:paraId="2B157925" w14:textId="1C17CE3A" w:rsidR="00E05D9A" w:rsidRPr="0076078C" w:rsidRDefault="00E05D9A" w:rsidP="00E05D9A">
      <w:pPr>
        <w:pStyle w:val="Prrafodelista"/>
        <w:tabs>
          <w:tab w:val="left" w:pos="426"/>
        </w:tabs>
        <w:spacing w:before="240" w:after="240" w:line="276" w:lineRule="auto"/>
        <w:ind w:left="567" w:right="567"/>
        <w:jc w:val="both"/>
        <w:rPr>
          <w:rFonts w:ascii="Palatino Linotype" w:hAnsi="Palatino Linotype"/>
          <w:i/>
          <w:color w:val="000000" w:themeColor="text1"/>
        </w:rPr>
      </w:pPr>
      <w:r w:rsidRPr="0076078C">
        <w:rPr>
          <w:rFonts w:ascii="Palatino Linotype" w:hAnsi="Palatino Linotype"/>
          <w:b/>
          <w:i/>
          <w:color w:val="000000" w:themeColor="text1"/>
        </w:rPr>
        <w:t>Artículo 65.-</w:t>
      </w:r>
      <w:r w:rsidRPr="0076078C">
        <w:rPr>
          <w:rFonts w:ascii="Palatino Linotype" w:hAnsi="Palatino Linotype"/>
          <w:i/>
          <w:color w:val="000000" w:themeColor="text1"/>
        </w:rPr>
        <w:t xml:space="preserve"> La adjudicación de los contratos derivados de los procedimientos de adquisiciones de bienes o servicios, obligará a la convocante y al licitante ganador a suscribir el contrato respectivo, dentro de los diez días hábiles </w:t>
      </w:r>
      <w:r w:rsidRPr="0076078C">
        <w:rPr>
          <w:rFonts w:ascii="Palatino Linotype" w:hAnsi="Palatino Linotype"/>
          <w:i/>
          <w:color w:val="000000" w:themeColor="text1"/>
        </w:rPr>
        <w:lastRenderedPageBreak/>
        <w:t>siguientes al de la notificación del fallo. Los contratos podrán suscribirse mediante el uso de la firma electrónica, en apego a las disposiciones de la Ley de Medios Electrónicos y de su Reglamento.”</w:t>
      </w:r>
    </w:p>
    <w:p w14:paraId="71D543A6" w14:textId="77777777" w:rsidR="00E05D9A" w:rsidRPr="0076078C" w:rsidRDefault="00E05D9A"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43027F0E" w14:textId="1A64230D" w:rsidR="003945DB" w:rsidRPr="0076078C" w:rsidRDefault="00E05D9A"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Ahora bien, por lo que hace al presente punto, como ya se señaló en el análisis del punto anterior, la información sobre los procedimientos de adjudicación es información que corresponde a las obligaciones de transparencia según lo establecido en el artículo 92 fracción XXIX de la Ley de transparencia y Acceso a la Información Pública del Estado de México y</w:t>
      </w:r>
      <w:r w:rsidRPr="0076078C">
        <w:rPr>
          <w:rFonts w:ascii="Palatino Linotype" w:hAnsi="Palatino Linotype" w:cs="Arial"/>
          <w:i/>
          <w:iCs/>
        </w:rPr>
        <w:t xml:space="preserve"> </w:t>
      </w:r>
      <w:r w:rsidRPr="0076078C">
        <w:rPr>
          <w:rFonts w:ascii="Palatino Linotype" w:hAnsi="Palatino Linotype" w:cs="Arial"/>
          <w:iCs/>
        </w:rPr>
        <w:t xml:space="preserve">Municipios, por lo que el Sujeto Obligado debe tener en sus archivos el documento que dé cuenta del procedimiento adquisitivo respecto de las cámaras para el </w:t>
      </w:r>
      <w:r w:rsidRPr="0076078C">
        <w:rPr>
          <w:rFonts w:ascii="Palatino Linotype" w:hAnsi="Palatino Linotype" w:cs="Arial"/>
          <w:i/>
          <w:iCs/>
        </w:rPr>
        <w:t>Proyecto Jaguar</w:t>
      </w:r>
      <w:r w:rsidRPr="0076078C">
        <w:rPr>
          <w:rFonts w:ascii="Palatino Linotype" w:hAnsi="Palatino Linotype" w:cs="Arial"/>
          <w:iCs/>
        </w:rPr>
        <w:t>.</w:t>
      </w:r>
    </w:p>
    <w:p w14:paraId="2DAD836A"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22DB53AF" w14:textId="2FA693F4" w:rsidR="003945DB" w:rsidRPr="0076078C" w:rsidRDefault="00E05D9A"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Se </w:t>
      </w:r>
      <w:r w:rsidRPr="0076078C">
        <w:rPr>
          <w:rFonts w:ascii="Palatino Linotype" w:hAnsi="Palatino Linotype" w:cs="Arial"/>
          <w:iCs/>
        </w:rPr>
        <w:t>trae de nueva cuenta lo establecido en el Ley de Contratación Pública del Estado de México y Municipios, en la cual se señala lo siguiente:</w:t>
      </w:r>
    </w:p>
    <w:p w14:paraId="749757FD"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042C840"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b/>
          <w:i/>
          <w:iCs/>
          <w:sz w:val="22"/>
        </w:rPr>
        <w:t>Artículo 66.-</w:t>
      </w:r>
      <w:r w:rsidRPr="0076078C">
        <w:rPr>
          <w:rFonts w:ascii="Palatino Linotype" w:hAnsi="Palatino Linotype" w:cs="Arial"/>
          <w:i/>
          <w:iCs/>
          <w:sz w:val="22"/>
        </w:rPr>
        <w:t xml:space="preserve"> Los derechos y las obligaciones que se deriven del contrato no podrán cederse en forma parcial ni total, con excepción de los derechos de cobro, en cuyo caso se deberá contar con el consentimiento de la dependencia, de la entidad o del ayuntamiento.</w:t>
      </w:r>
    </w:p>
    <w:p w14:paraId="53B21AE5"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w:t>
      </w:r>
    </w:p>
    <w:p w14:paraId="72BE9B74"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p>
    <w:p w14:paraId="155EB04C"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b/>
          <w:i/>
          <w:iCs/>
          <w:sz w:val="22"/>
        </w:rPr>
        <w:t>Artículo 67.-</w:t>
      </w:r>
      <w:r w:rsidRPr="0076078C">
        <w:rPr>
          <w:rFonts w:ascii="Palatino Linotype" w:hAnsi="Palatino Linotype" w:cs="Arial"/>
          <w:i/>
          <w:iCs/>
          <w:sz w:val="22"/>
        </w:rPr>
        <w:t xml:space="preserve"> En los contratos se pactarán penas convencionales, a cargo del proveedor o </w:t>
      </w:r>
      <w:proofErr w:type="gramStart"/>
      <w:r w:rsidRPr="0076078C">
        <w:rPr>
          <w:rFonts w:ascii="Palatino Linotype" w:hAnsi="Palatino Linotype" w:cs="Arial"/>
          <w:i/>
          <w:iCs/>
          <w:sz w:val="22"/>
        </w:rPr>
        <w:t>prestador  de</w:t>
      </w:r>
      <w:proofErr w:type="gramEnd"/>
      <w:r w:rsidRPr="0076078C">
        <w:rPr>
          <w:rFonts w:ascii="Palatino Linotype" w:hAnsi="Palatino Linotype" w:cs="Arial"/>
          <w:i/>
          <w:iCs/>
          <w:sz w:val="22"/>
        </w:rPr>
        <w:t xml:space="preserve"> servicios, por incumplimiento de sus obligaciones. En los contratos en que se pacte ajuste de precios, la penalización se calculará sobre el precio ajustado.</w:t>
      </w:r>
    </w:p>
    <w:p w14:paraId="06ECD85F"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El proveedor o prestador de servicios estará obligado a responder de los defectos y vicios ocultos de los bienes y servicios.</w:t>
      </w:r>
    </w:p>
    <w:p w14:paraId="4735795F"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p>
    <w:p w14:paraId="697E0894"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b/>
          <w:i/>
          <w:iCs/>
          <w:sz w:val="22"/>
        </w:rPr>
        <w:lastRenderedPageBreak/>
        <w:t>Artículo 68.-</w:t>
      </w:r>
      <w:r w:rsidRPr="0076078C">
        <w:rPr>
          <w:rFonts w:ascii="Palatino Linotype" w:hAnsi="Palatino Linotype" w:cs="Arial"/>
          <w:i/>
          <w:iCs/>
          <w:sz w:val="22"/>
        </w:rPr>
        <w:t xml:space="preserve"> En los contratos se estipularán las diversas consecuencias de la cancelación, de la terminación anticipada o de la rescisión por causas imputables al proveedor o prestador de servicios.</w:t>
      </w:r>
    </w:p>
    <w:p w14:paraId="02259A96"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Los contratos contendrán los elementos que establezca el reglamento de esta Ley y se elaborarán conforme con los modelos que establezca la Secretaría o los ayuntamientos, en su caso.</w:t>
      </w:r>
    </w:p>
    <w:p w14:paraId="77A82CDA"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p>
    <w:p w14:paraId="09CDA887"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b/>
          <w:i/>
          <w:iCs/>
          <w:sz w:val="22"/>
        </w:rPr>
        <w:t>Artículo 69.-</w:t>
      </w:r>
      <w:r w:rsidRPr="0076078C">
        <w:rPr>
          <w:rFonts w:ascii="Palatino Linotype" w:hAnsi="Palatino Linotype" w:cs="Arial"/>
          <w:i/>
          <w:iCs/>
          <w:sz w:val="22"/>
        </w:rPr>
        <w:t xml:space="preserve"> En los contratos deberá pactarse la condición de precio fijo.</w:t>
      </w:r>
    </w:p>
    <w:p w14:paraId="3992D67D"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w:t>
      </w:r>
    </w:p>
    <w:p w14:paraId="513B49F5" w14:textId="77777777" w:rsidR="00E05D9A" w:rsidRPr="0076078C" w:rsidRDefault="00E05D9A" w:rsidP="00E05D9A">
      <w:pPr>
        <w:pStyle w:val="Prrafodelista"/>
        <w:spacing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En los contratos abiertos podrán pactarse ajustes al importe de los bienes o de los servicios contratados, en caso de aumento o decremento en los precios, dentro del presupuesto autorizado.</w:t>
      </w:r>
    </w:p>
    <w:p w14:paraId="5FACB50F" w14:textId="276D40DD" w:rsidR="00E05D9A" w:rsidRPr="0076078C" w:rsidRDefault="00E05D9A" w:rsidP="00E05D9A">
      <w:pPr>
        <w:pStyle w:val="Prrafodelista"/>
        <w:spacing w:line="276" w:lineRule="auto"/>
        <w:ind w:left="567" w:right="567"/>
        <w:mirrorIndents/>
        <w:jc w:val="both"/>
        <w:rPr>
          <w:rFonts w:ascii="Palatino Linotype" w:hAnsi="Palatino Linotype"/>
          <w:color w:val="000000" w:themeColor="text1"/>
        </w:rPr>
      </w:pPr>
      <w:r w:rsidRPr="0076078C">
        <w:rPr>
          <w:rFonts w:ascii="Palatino Linotype" w:hAnsi="Palatino Linotype" w:cs="Arial"/>
          <w:i/>
          <w:iCs/>
          <w:sz w:val="22"/>
        </w:rPr>
        <w:t>(…)”</w:t>
      </w:r>
    </w:p>
    <w:p w14:paraId="2FED94DA" w14:textId="3C9AB26D" w:rsidR="003945DB" w:rsidRPr="0076078C" w:rsidRDefault="003945DB" w:rsidP="00E05D9A">
      <w:pPr>
        <w:pStyle w:val="Prrafodelista"/>
        <w:tabs>
          <w:tab w:val="left" w:pos="426"/>
        </w:tabs>
        <w:spacing w:before="240" w:after="240" w:line="360" w:lineRule="auto"/>
        <w:ind w:left="0" w:right="51"/>
        <w:jc w:val="both"/>
        <w:rPr>
          <w:rFonts w:ascii="Palatino Linotype" w:hAnsi="Palatino Linotype"/>
          <w:color w:val="000000" w:themeColor="text1"/>
        </w:rPr>
      </w:pPr>
    </w:p>
    <w:p w14:paraId="255E24A5" w14:textId="3833A10F" w:rsidR="00E05D9A" w:rsidRPr="0076078C" w:rsidRDefault="00E05D9A"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De lo anterior, se advierte que el </w:t>
      </w:r>
      <w:r w:rsidRPr="0076078C">
        <w:rPr>
          <w:rFonts w:ascii="Palatino Linotype" w:hAnsi="Palatino Linotype"/>
          <w:b/>
        </w:rPr>
        <w:t>SUJETO OBLIGADO</w:t>
      </w:r>
      <w:r w:rsidRPr="0076078C">
        <w:rPr>
          <w:rFonts w:ascii="Palatino Linotype" w:hAnsi="Palatino Linotype"/>
        </w:rPr>
        <w:t xml:space="preserve"> debe tener en sus archivos el documento que dé cuenta sobre el procedimiento adquisitivo de las cámaras para el </w:t>
      </w:r>
      <w:r w:rsidRPr="0076078C">
        <w:rPr>
          <w:rFonts w:ascii="Palatino Linotype" w:hAnsi="Palatino Linotype"/>
          <w:i/>
        </w:rPr>
        <w:t>Proyecto Jaguar</w:t>
      </w:r>
      <w:r w:rsidRPr="0076078C">
        <w:rPr>
          <w:rFonts w:ascii="Palatino Linotype" w:hAnsi="Palatino Linotype"/>
        </w:rPr>
        <w:t xml:space="preserve">, el cual de manera enunciativa puede ser el </w:t>
      </w:r>
      <w:r w:rsidRPr="0076078C">
        <w:rPr>
          <w:rFonts w:ascii="Palatino Linotype" w:hAnsi="Palatino Linotype"/>
          <w:b/>
        </w:rPr>
        <w:t>contrato</w:t>
      </w:r>
      <w:r w:rsidRPr="0076078C">
        <w:rPr>
          <w:rFonts w:ascii="Palatino Linotype" w:hAnsi="Palatino Linotype"/>
        </w:rPr>
        <w:t xml:space="preserve"> respectivo, en el cual se fijó el costo de las mismas,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w:t>
      </w:r>
      <w:r w:rsidRPr="0076078C">
        <w:rPr>
          <w:rFonts w:ascii="Palatino Linotype" w:hAnsi="Palatino Linotype"/>
        </w:rPr>
        <w:lastRenderedPageBreak/>
        <w:t>además, que tampoco deberá generarla, resumirla, efectuar cálculos o practicar investigaciones.</w:t>
      </w:r>
    </w:p>
    <w:p w14:paraId="6D1786FC"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1850DE75" w14:textId="64D87987" w:rsidR="0019034F" w:rsidRPr="0076078C" w:rsidRDefault="0019034F" w:rsidP="0019034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76078C">
        <w:rPr>
          <w:rFonts w:ascii="Palatino Linotype" w:hAnsi="Palatino Linotype"/>
          <w:b/>
          <w:color w:val="000000" w:themeColor="text1"/>
        </w:rPr>
        <w:t>IV.I.I. De las especificaciones de las cámaras e infraestructura del proyecto.</w:t>
      </w:r>
    </w:p>
    <w:p w14:paraId="7172FF6D" w14:textId="77777777" w:rsidR="0019034F" w:rsidRPr="0076078C" w:rsidRDefault="0019034F"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75816D79" w14:textId="7738C7B4"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Toda vez que parte de la información a la que pretende acceder el particular consiste en las características de las cámaras, resulta </w:t>
      </w:r>
      <w:r w:rsidRPr="0076078C">
        <w:rPr>
          <w:rFonts w:ascii="Palatino Linotype" w:hAnsi="Palatino Linotype"/>
          <w:iCs/>
        </w:rPr>
        <w:t>necesario traer a colación la Ley que Regula el Uso de Tecnologías de la Información y Comunicación para la Seguridad Pública del Estado de México, que establece lo siguiente:</w:t>
      </w:r>
    </w:p>
    <w:p w14:paraId="3AA257F9"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106705BD"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cs="Arial"/>
          <w:b/>
          <w:i/>
          <w:iCs/>
          <w:sz w:val="22"/>
        </w:rPr>
        <w:t>(Artículo 2°, fracciones I, II, V y XX):</w:t>
      </w:r>
      <w:r w:rsidRPr="0076078C">
        <w:rPr>
          <w:rFonts w:ascii="Palatino Linotype" w:hAnsi="Palatino Linotype" w:cs="Arial"/>
          <w:i/>
          <w:iCs/>
          <w:sz w:val="22"/>
        </w:rPr>
        <w:t xml:space="preserve"> Establece las siguientes definiciones:</w:t>
      </w:r>
    </w:p>
    <w:p w14:paraId="5B53DBEE" w14:textId="77777777" w:rsidR="0019034F" w:rsidRPr="0076078C" w:rsidRDefault="0019034F" w:rsidP="0019034F">
      <w:pPr>
        <w:pStyle w:val="Prrafodelista"/>
        <w:numPr>
          <w:ilvl w:val="0"/>
          <w:numId w:val="44"/>
        </w:numPr>
        <w:tabs>
          <w:tab w:val="left" w:pos="567"/>
        </w:tabs>
        <w:spacing w:before="240" w:after="240" w:line="276" w:lineRule="auto"/>
        <w:ind w:left="567" w:right="567" w:firstLine="0"/>
        <w:mirrorIndents/>
        <w:jc w:val="both"/>
        <w:rPr>
          <w:rFonts w:ascii="Palatino Linotype" w:hAnsi="Palatino Linotype" w:cs="Arial"/>
          <w:i/>
          <w:iCs/>
          <w:sz w:val="22"/>
        </w:rPr>
      </w:pPr>
      <w:r w:rsidRPr="0076078C">
        <w:rPr>
          <w:rFonts w:ascii="Palatino Linotype" w:hAnsi="Palatino Linotype" w:cs="Arial"/>
          <w:i/>
          <w:iCs/>
          <w:sz w:val="22"/>
        </w:rPr>
        <w:t>Centro de Control, Comando, Cómputo y Comunicaciones, es el conjunto de recursos humanos y de herramientas tecnológicas modernas, que facilitan el rápido acceso a los usuarios de seguridad pública.</w:t>
      </w:r>
    </w:p>
    <w:p w14:paraId="3B29231C" w14:textId="77777777" w:rsidR="0019034F" w:rsidRPr="0076078C" w:rsidRDefault="0019034F" w:rsidP="0019034F">
      <w:pPr>
        <w:pStyle w:val="Prrafodelista"/>
        <w:numPr>
          <w:ilvl w:val="0"/>
          <w:numId w:val="44"/>
        </w:numPr>
        <w:tabs>
          <w:tab w:val="left" w:pos="567"/>
        </w:tabs>
        <w:spacing w:before="240" w:after="240" w:line="276" w:lineRule="auto"/>
        <w:ind w:left="567" w:right="567" w:firstLine="0"/>
        <w:mirrorIndents/>
        <w:jc w:val="both"/>
        <w:rPr>
          <w:rFonts w:ascii="Palatino Linotype" w:hAnsi="Palatino Linotype" w:cs="Arial"/>
          <w:i/>
          <w:iCs/>
          <w:sz w:val="22"/>
        </w:rPr>
      </w:pPr>
      <w:r w:rsidRPr="0076078C">
        <w:rPr>
          <w:rFonts w:ascii="Palatino Linotype" w:hAnsi="Palatino Linotype" w:cs="Arial"/>
          <w:i/>
          <w:iCs/>
          <w:sz w:val="22"/>
        </w:rPr>
        <w:t>Centro de Mando Municipal, es el área que se encarga de operar el sistema de emergencia, la consulta de la base de datos, así como de administrar y controlar el sistema de videovigilancia municipal.</w:t>
      </w:r>
    </w:p>
    <w:p w14:paraId="3434C75C" w14:textId="77777777" w:rsidR="0019034F" w:rsidRPr="0076078C" w:rsidRDefault="0019034F" w:rsidP="0019034F">
      <w:pPr>
        <w:pStyle w:val="Prrafodelista"/>
        <w:numPr>
          <w:ilvl w:val="0"/>
          <w:numId w:val="44"/>
        </w:numPr>
        <w:tabs>
          <w:tab w:val="left" w:pos="567"/>
        </w:tabs>
        <w:spacing w:before="240" w:after="240" w:line="276" w:lineRule="auto"/>
        <w:ind w:left="567" w:right="567" w:firstLine="0"/>
        <w:mirrorIndents/>
        <w:jc w:val="both"/>
        <w:rPr>
          <w:rFonts w:ascii="Palatino Linotype" w:hAnsi="Palatino Linotype" w:cs="Arial"/>
          <w:i/>
          <w:iCs/>
          <w:sz w:val="22"/>
        </w:rPr>
      </w:pPr>
      <w:r w:rsidRPr="0076078C">
        <w:rPr>
          <w:rFonts w:ascii="Palatino Linotype" w:hAnsi="Palatino Linotype" w:cs="Arial"/>
          <w:i/>
          <w:iCs/>
          <w:sz w:val="22"/>
        </w:rPr>
        <w:t xml:space="preserve"> Equipos y Sistemas Tecnológicos, que son el conjunto de aparatos y dispositivos dentro de la categoría de tecnologías de la información y comunicación para la seguridad pública, adecuados para al tratamiento de voz e imagen.</w:t>
      </w:r>
    </w:p>
    <w:p w14:paraId="67D0D442" w14:textId="77777777" w:rsidR="0019034F" w:rsidRPr="0076078C" w:rsidRDefault="0019034F" w:rsidP="0019034F">
      <w:pPr>
        <w:pStyle w:val="Prrafodelista"/>
        <w:numPr>
          <w:ilvl w:val="0"/>
          <w:numId w:val="44"/>
        </w:numPr>
        <w:tabs>
          <w:tab w:val="left" w:pos="567"/>
        </w:tabs>
        <w:spacing w:before="240" w:after="240" w:line="276" w:lineRule="auto"/>
        <w:ind w:left="567" w:right="567" w:firstLine="0"/>
        <w:mirrorIndents/>
        <w:jc w:val="both"/>
        <w:rPr>
          <w:rFonts w:ascii="Palatino Linotype" w:hAnsi="Palatino Linotype" w:cs="Arial"/>
          <w:i/>
          <w:iCs/>
          <w:sz w:val="22"/>
        </w:rPr>
      </w:pPr>
      <w:r w:rsidRPr="0076078C">
        <w:rPr>
          <w:rFonts w:ascii="Palatino Linotype" w:hAnsi="Palatino Linotype" w:cs="Arial"/>
          <w:i/>
          <w:iCs/>
          <w:sz w:val="22"/>
        </w:rPr>
        <w:t>Tecnología, que es el conjunto de recursos, procedimientos y técnicas usadas para el procesamiento, almacenamiento y transmisión de la información, utilizados para apoyar tareas de seguridad pública.</w:t>
      </w:r>
    </w:p>
    <w:p w14:paraId="516BDEE3"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b/>
          <w:i/>
          <w:iCs/>
          <w:sz w:val="22"/>
        </w:rPr>
      </w:pPr>
    </w:p>
    <w:p w14:paraId="32528E6C"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sz w:val="22"/>
        </w:rPr>
      </w:pPr>
      <w:r w:rsidRPr="0076078C">
        <w:rPr>
          <w:rFonts w:ascii="Palatino Linotype" w:hAnsi="Palatino Linotype"/>
          <w:b/>
          <w:sz w:val="22"/>
        </w:rPr>
        <w:t>(Artículo 15):</w:t>
      </w:r>
      <w:r w:rsidRPr="0076078C">
        <w:rPr>
          <w:rFonts w:ascii="Palatino Linotype" w:hAnsi="Palatino Linotype"/>
          <w:sz w:val="22"/>
        </w:rPr>
        <w:t xml:space="preserve"> Establece cuáles son los criterios para la instalación y operación de equipos y sistemas tecnológicos, tales como las zonas escolares, áreas públicas, lugares que registren los delitos de mayor impacto para la sociedad, las intersecciones viales más conflictivas, zonas de mayor índice de percepción de inseguridad, entre otras. </w:t>
      </w:r>
    </w:p>
    <w:p w14:paraId="242E848D"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p>
    <w:p w14:paraId="279FDB5B"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sz w:val="22"/>
        </w:rPr>
      </w:pPr>
      <w:r w:rsidRPr="0076078C">
        <w:rPr>
          <w:rFonts w:ascii="Palatino Linotype" w:hAnsi="Palatino Linotype"/>
          <w:b/>
          <w:sz w:val="22"/>
        </w:rPr>
        <w:lastRenderedPageBreak/>
        <w:t>(Artículo 18):</w:t>
      </w:r>
      <w:r w:rsidRPr="0076078C">
        <w:rPr>
          <w:rFonts w:ascii="Palatino Linotype" w:hAnsi="Palatino Linotype"/>
          <w:sz w:val="22"/>
        </w:rPr>
        <w:t xml:space="preserve"> El Estado de México, regulará el Centro de Control, Comando, Cómputo y Comunicaciones, así como los centros de Mando Municipales para el manejo de la información obtenida con equipos y sistemas tecnológicos. </w:t>
      </w:r>
    </w:p>
    <w:p w14:paraId="3AAF0C7F"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p>
    <w:p w14:paraId="687F4731"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b/>
          <w:sz w:val="22"/>
        </w:rPr>
        <w:t>(Artículo 19):</w:t>
      </w:r>
      <w:r w:rsidRPr="0076078C">
        <w:rPr>
          <w:rFonts w:ascii="Palatino Linotype" w:hAnsi="Palatino Linotype"/>
          <w:sz w:val="22"/>
        </w:rPr>
        <w:t xml:space="preserve"> Los equipos y sistemas tecnológicos utilizados por las áreas de la administración pública central, por organismos auxiliares del Gobierno del Estado de México, por los municipios y por las instituciones de seguridad privada, se incorporarán al Registro. </w:t>
      </w:r>
    </w:p>
    <w:p w14:paraId="75DB0195"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b/>
          <w:sz w:val="22"/>
        </w:rPr>
      </w:pPr>
    </w:p>
    <w:p w14:paraId="6DD8A8B6"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b/>
          <w:sz w:val="22"/>
        </w:rPr>
        <w:t>(Artículo 20):</w:t>
      </w:r>
      <w:r w:rsidRPr="0076078C">
        <w:rPr>
          <w:rFonts w:ascii="Palatino Linotype" w:hAnsi="Palatino Linotype"/>
          <w:sz w:val="22"/>
        </w:rPr>
        <w:t xml:space="preserve"> La videovigilancia tiene por objeto regular, el uso, localización y operación de videocámaras para graba o captar imágenes con o sin sonido, en lugares públicos o en lugares privados con acceso al público, en materia de seguridad pública. Además, que la videovigilancia en vías públicas, será función exclusiva de los cuerpos de seguridad pública estatal y municipal.  </w:t>
      </w:r>
    </w:p>
    <w:p w14:paraId="2BCD4A6D"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b/>
          <w:sz w:val="22"/>
        </w:rPr>
      </w:pPr>
    </w:p>
    <w:p w14:paraId="7DACF842"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b/>
          <w:sz w:val="22"/>
        </w:rPr>
        <w:t>(Artículo 28):</w:t>
      </w:r>
      <w:r w:rsidRPr="0076078C">
        <w:rPr>
          <w:rFonts w:ascii="Palatino Linotype" w:hAnsi="Palatino Linotype"/>
          <w:sz w:val="22"/>
        </w:rPr>
        <w:t xml:space="preserve"> La información en materia de seguridad pública compuesta por imágenes o sonidos captados a través de equipos o sistemas tecnológicos, podrá ser utilizada, la prevención de delitos e infracciones administrativas, investigación de estos, imposición de sanciones y reacción inmediata, en casos, donde se aprecie la comisión de un hecho delictuoso o infracción. </w:t>
      </w:r>
    </w:p>
    <w:p w14:paraId="6FBCF2CF"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b/>
          <w:sz w:val="22"/>
        </w:rPr>
      </w:pPr>
    </w:p>
    <w:p w14:paraId="3EBBF2B3"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b/>
          <w:sz w:val="22"/>
        </w:rPr>
        <w:t>(Artículo 34):</w:t>
      </w:r>
      <w:r w:rsidRPr="0076078C">
        <w:rPr>
          <w:rFonts w:ascii="Palatino Linotype" w:hAnsi="Palatino Linotype"/>
          <w:sz w:val="22"/>
        </w:rPr>
        <w:t xml:space="preserve"> Toda información recabada, será considerada reservada en los siguientes casos:</w:t>
      </w:r>
    </w:p>
    <w:p w14:paraId="4B5A8E79"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1. Cuando su divulgación implique la revelación de normas, procedimientos, métodos, fuentes, especificaciones técnicas, sistemas, tecnología o equipo útiles para la prevención o el combate a la delincuencia, y</w:t>
      </w:r>
    </w:p>
    <w:p w14:paraId="6C18A2CD"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2. Cuya revelación pueda ser utilizada para actualizar o potencias una amenaza la seguridad pública o instituciones del Estado de México.</w:t>
      </w:r>
    </w:p>
    <w:p w14:paraId="082A936E"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b/>
          <w:sz w:val="22"/>
        </w:rPr>
      </w:pPr>
    </w:p>
    <w:p w14:paraId="6466874D"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b/>
          <w:sz w:val="22"/>
        </w:rPr>
        <w:t>(Artículo 37 y 40):</w:t>
      </w:r>
      <w:r w:rsidRPr="0076078C">
        <w:rPr>
          <w:rFonts w:ascii="Palatino Linotype" w:hAnsi="Palatino Linotype"/>
          <w:sz w:val="22"/>
        </w:rPr>
        <w:t xml:space="preserve"> Los datos obtenidos con equipos y sistemas tecnológicos, podrán constituir un dato o medio de prueba, en los procedimientos seguidos ante las autoridades competentes; por lo que, queda prohibido su suministro o intercambio con personas físicas o jurídico colectivas.</w:t>
      </w:r>
    </w:p>
    <w:p w14:paraId="25A78E7F" w14:textId="77777777" w:rsidR="0019034F" w:rsidRPr="0076078C" w:rsidRDefault="0019034F"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192EBD8" w14:textId="60E517F5"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lastRenderedPageBreak/>
        <w:t>Por su parte, el Reglamento de la Ley que Regula el Uso de Tecnologías de la Información y Comunicación para la Seguridad Pública del Estado de México, establece lo siguiente:</w:t>
      </w:r>
    </w:p>
    <w:p w14:paraId="0115D0FD"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7A320650"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b/>
          <w:sz w:val="22"/>
        </w:rPr>
        <w:t>(Artículo 3°, fracción XXVIII):</w:t>
      </w:r>
      <w:r w:rsidRPr="0076078C">
        <w:rPr>
          <w:rFonts w:ascii="Palatino Linotype" w:hAnsi="Palatino Linotype"/>
          <w:sz w:val="22"/>
        </w:rPr>
        <w:t xml:space="preserve"> El sistema de videovigilancia, es el conjunto de elementos físicos, normativos, procedimentales e institucionales en materia de seguridad pública que interactúan en la videovigilancia urbana del territorio del Estado de México. </w:t>
      </w:r>
    </w:p>
    <w:p w14:paraId="6C292D23" w14:textId="77777777" w:rsidR="0019034F" w:rsidRPr="0076078C" w:rsidRDefault="0019034F" w:rsidP="0019034F">
      <w:pPr>
        <w:pStyle w:val="Sinespaciado"/>
        <w:spacing w:line="276" w:lineRule="auto"/>
        <w:ind w:left="567" w:right="567"/>
        <w:jc w:val="both"/>
        <w:rPr>
          <w:rFonts w:ascii="Palatino Linotype" w:hAnsi="Palatino Linotype"/>
          <w:sz w:val="22"/>
        </w:rPr>
      </w:pPr>
    </w:p>
    <w:p w14:paraId="02B57E25"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b/>
          <w:sz w:val="22"/>
        </w:rPr>
        <w:t>(Artículo 28, fracción IV y V):</w:t>
      </w:r>
      <w:r w:rsidRPr="0076078C">
        <w:rPr>
          <w:rFonts w:ascii="Palatino Linotype" w:hAnsi="Palatino Linotype"/>
          <w:sz w:val="22"/>
        </w:rPr>
        <w:t xml:space="preserve"> Los Centros de Mando Municipal son los encargados de atender y visualizar las imágenes captadas por las cámaras de videovigilancia urbana móviles o fijas de operar, procesar y custodiar los equipos de grabación o medio tecnológico analógico, digital, óptico, electrónico o cualquier sistema de videovigilancia que permita captar o grabar imágenes con o sin sonido.</w:t>
      </w:r>
    </w:p>
    <w:p w14:paraId="07B5109C" w14:textId="77777777" w:rsidR="0019034F" w:rsidRPr="0076078C" w:rsidRDefault="0019034F" w:rsidP="0019034F">
      <w:pPr>
        <w:pStyle w:val="Sinespaciado"/>
        <w:spacing w:line="276" w:lineRule="auto"/>
        <w:ind w:left="567" w:right="567"/>
        <w:jc w:val="both"/>
        <w:rPr>
          <w:rFonts w:ascii="Palatino Linotype" w:hAnsi="Palatino Linotype"/>
          <w:sz w:val="22"/>
        </w:rPr>
      </w:pPr>
    </w:p>
    <w:p w14:paraId="484AE8DF"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b/>
          <w:sz w:val="22"/>
        </w:rPr>
        <w:t xml:space="preserve">(Artículo 30, fracción IV): </w:t>
      </w:r>
      <w:r w:rsidRPr="0076078C">
        <w:rPr>
          <w:rFonts w:ascii="Palatino Linotype" w:hAnsi="Palatino Linotype"/>
          <w:sz w:val="22"/>
        </w:rPr>
        <w:t xml:space="preserve">Para la instalación de los Centros de Mando Municipal, es necesario contar con un área para el sistema de videovigilancia urbana. </w:t>
      </w:r>
    </w:p>
    <w:p w14:paraId="7CD48652" w14:textId="77777777" w:rsidR="0019034F" w:rsidRPr="0076078C" w:rsidRDefault="0019034F" w:rsidP="0019034F">
      <w:pPr>
        <w:pStyle w:val="Sinespaciado"/>
        <w:spacing w:line="276" w:lineRule="auto"/>
        <w:ind w:left="567" w:right="567"/>
        <w:jc w:val="both"/>
        <w:rPr>
          <w:rFonts w:ascii="Palatino Linotype" w:hAnsi="Palatino Linotype"/>
          <w:b/>
          <w:sz w:val="22"/>
        </w:rPr>
      </w:pPr>
    </w:p>
    <w:p w14:paraId="0031E81C" w14:textId="77777777" w:rsidR="0019034F" w:rsidRPr="0076078C" w:rsidRDefault="0019034F" w:rsidP="0019034F">
      <w:pPr>
        <w:pStyle w:val="Sinespaciado"/>
        <w:spacing w:line="276" w:lineRule="auto"/>
        <w:ind w:left="567" w:right="567"/>
        <w:jc w:val="both"/>
        <w:rPr>
          <w:rFonts w:ascii="Palatino Linotype" w:hAnsi="Palatino Linotype"/>
          <w:sz w:val="22"/>
          <w:lang w:val="es-ES"/>
        </w:rPr>
      </w:pPr>
      <w:r w:rsidRPr="0076078C">
        <w:rPr>
          <w:rFonts w:ascii="Palatino Linotype" w:hAnsi="Palatino Linotype"/>
          <w:b/>
          <w:sz w:val="22"/>
        </w:rPr>
        <w:t>(Artículo 54):</w:t>
      </w:r>
      <w:r w:rsidRPr="0076078C">
        <w:rPr>
          <w:rFonts w:ascii="Palatino Linotype" w:hAnsi="Palatino Linotype"/>
          <w:sz w:val="22"/>
        </w:rPr>
        <w:t xml:space="preserve"> Los Centros de Mando Municipal que operen sistemas de videovigilancia, están obligados a dar el siguiente tratamiento a las grabaciones:</w:t>
      </w:r>
    </w:p>
    <w:p w14:paraId="15A23871"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sz w:val="22"/>
        </w:rPr>
        <w:t xml:space="preserve">1. Si capta o graba la probable comisión de un delito, infracción o falta administrativa, dará aviso y copia de la grabación a la autoridad administrativa o ministerial; </w:t>
      </w:r>
    </w:p>
    <w:p w14:paraId="0B5BF85C"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sz w:val="22"/>
        </w:rPr>
        <w:t xml:space="preserve">2. Las grabaciones deberán de ser almacenadas en lugar óptimo, seguro y determinado; </w:t>
      </w:r>
    </w:p>
    <w:p w14:paraId="625390D5"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sz w:val="22"/>
        </w:rPr>
        <w:t xml:space="preserve">3. Queda prohibida la exhibición, entrega o transferencia total o parcial de grabaciones a persona o autoridad alguna, sin la orden debidamente fundada y motivada; </w:t>
      </w:r>
    </w:p>
    <w:p w14:paraId="3AE81C3E"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sz w:val="22"/>
        </w:rPr>
        <w:t xml:space="preserve">4. Queda prohibida toda manipulación que se produzca en la grabación, alteración, daño u otro que genere duda de su autenticidad; </w:t>
      </w:r>
    </w:p>
    <w:p w14:paraId="759052E8"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sz w:val="22"/>
        </w:rPr>
        <w:lastRenderedPageBreak/>
        <w:t xml:space="preserve">5. Es responsabilidad directa y exclusiva de la autoridad o del Permisionario de Servicios de Seguridad Privada, que llevan a cabo acciones de videovigilancia, y </w:t>
      </w:r>
    </w:p>
    <w:p w14:paraId="3CC98D0F"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sz w:val="22"/>
        </w:rPr>
        <w:t>6. Si durante los treinta días naturales contados, a partir de la fecha de grabación, no se requiere información de videos se procederá a realizar su depuración, en virtud de la capacidad de memoria de almacenamiento.</w:t>
      </w:r>
    </w:p>
    <w:p w14:paraId="1B355F2E" w14:textId="77777777" w:rsidR="0019034F" w:rsidRPr="0076078C" w:rsidRDefault="0019034F" w:rsidP="0019034F">
      <w:pPr>
        <w:pStyle w:val="Sinespaciado"/>
        <w:spacing w:line="276" w:lineRule="auto"/>
        <w:ind w:left="567" w:right="567"/>
        <w:jc w:val="both"/>
        <w:rPr>
          <w:rFonts w:ascii="Palatino Linotype" w:hAnsi="Palatino Linotype"/>
          <w:b/>
          <w:sz w:val="22"/>
        </w:rPr>
      </w:pPr>
    </w:p>
    <w:p w14:paraId="69911C4F" w14:textId="77777777" w:rsidR="0019034F" w:rsidRPr="0076078C" w:rsidRDefault="0019034F" w:rsidP="0019034F">
      <w:pPr>
        <w:pStyle w:val="Sinespaciado"/>
        <w:spacing w:line="276" w:lineRule="auto"/>
        <w:ind w:left="567" w:right="567"/>
        <w:jc w:val="both"/>
        <w:rPr>
          <w:rFonts w:ascii="Palatino Linotype" w:hAnsi="Palatino Linotype"/>
          <w:sz w:val="22"/>
        </w:rPr>
      </w:pPr>
      <w:r w:rsidRPr="0076078C">
        <w:rPr>
          <w:rFonts w:ascii="Palatino Linotype" w:hAnsi="Palatino Linotype"/>
          <w:b/>
          <w:sz w:val="22"/>
        </w:rPr>
        <w:t>(Artículo 59):</w:t>
      </w:r>
      <w:r w:rsidRPr="0076078C">
        <w:rPr>
          <w:rFonts w:ascii="Palatino Linotype" w:hAnsi="Palatino Linotype"/>
          <w:sz w:val="22"/>
        </w:rPr>
        <w:t xml:space="preserve"> La instalación de cámaras de videovigilancia, se hará en lugares estratégicos: accesos y salidas de cabeceras municipales, vías primarias, cruces principales, primer cuadro y áreas de interés.</w:t>
      </w:r>
    </w:p>
    <w:p w14:paraId="39C9C837" w14:textId="77777777" w:rsidR="0019034F" w:rsidRPr="0076078C" w:rsidRDefault="0019034F"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8B81726" w14:textId="0057CE25"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De lo anterior se establece que, el término </w:t>
      </w:r>
      <w:r w:rsidRPr="0076078C">
        <w:rPr>
          <w:rFonts w:ascii="Palatino Linotype" w:hAnsi="Palatino Linotype" w:cs="Arial"/>
          <w:b/>
          <w:i/>
          <w:iCs/>
        </w:rPr>
        <w:t>Infraestructura</w:t>
      </w:r>
      <w:r w:rsidRPr="0076078C">
        <w:rPr>
          <w:rFonts w:ascii="Palatino Linotype" w:hAnsi="Palatino Linotype" w:cs="Arial"/>
          <w:iCs/>
        </w:rPr>
        <w:t xml:space="preserve"> se define como el conjunto de medios técnicos, de servicios e instalaciones que promueven el desarrollo de una actividad determinada, en este caso al tratarse de instalación de cámaras de </w:t>
      </w:r>
      <w:r w:rsidRPr="0076078C">
        <w:rPr>
          <w:rFonts w:ascii="Palatino Linotype" w:hAnsi="Palatino Linotype" w:cs="Arial"/>
          <w:iCs/>
          <w:color w:val="000000" w:themeColor="text1"/>
        </w:rPr>
        <w:t>videovigilancia</w:t>
      </w:r>
      <w:r w:rsidRPr="0076078C">
        <w:rPr>
          <w:rFonts w:ascii="Palatino Linotype" w:hAnsi="Palatino Linotype" w:cs="Arial"/>
          <w:iCs/>
        </w:rPr>
        <w:t>, al referirse el término infraestructura, se deduce que se compone de todos aquellos elementos ya sea técnicos físicos o digitales, que a su vez, contienen especificaciones de seguridad para el correcto funcionamiento y eficacia, al ser públicos generarían vulnerabilidad, entorpeciendo la prevención o el combate a la delincuencia, de ahí que la divulgación de dicha información generaría un riesgo de perjuicio demostrable que rebasaría el interés público protegido, como lo es la seguridad pública.</w:t>
      </w:r>
    </w:p>
    <w:p w14:paraId="3CFF321B"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00BBF446" w14:textId="682F10C7"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De </w:t>
      </w:r>
      <w:r w:rsidRPr="0076078C">
        <w:rPr>
          <w:rFonts w:ascii="Palatino Linotype" w:hAnsi="Palatino Linotype" w:cs="Arial"/>
          <w:iCs/>
        </w:rPr>
        <w:t xml:space="preserve">conformidad con las notas periodísticas ya mencionadas se ha precisado que la infraestructura del sistema de video vigilancia del </w:t>
      </w:r>
      <w:r w:rsidRPr="0076078C">
        <w:rPr>
          <w:rFonts w:ascii="Palatino Linotype" w:hAnsi="Palatino Linotype" w:cs="Arial"/>
          <w:i/>
          <w:iCs/>
        </w:rPr>
        <w:t>Proyecto Jaguar</w:t>
      </w:r>
      <w:r w:rsidRPr="0076078C">
        <w:rPr>
          <w:rFonts w:ascii="Palatino Linotype" w:hAnsi="Palatino Linotype" w:cs="Arial"/>
          <w:iCs/>
        </w:rPr>
        <w:t xml:space="preserve"> opera con  400 puntos en los que fueron instalados 4 cámaras de alta definición por estación de monitoreo y que en su totalidad están enlazadas al Centro de Mando policial, con un total de 3,600 cámaras de seguridad, 1,340 kilómetros de tendido de fibra óptica, </w:t>
      </w:r>
      <w:r w:rsidRPr="0076078C">
        <w:rPr>
          <w:rFonts w:ascii="Palatino Linotype" w:hAnsi="Palatino Linotype" w:cs="Arial"/>
          <w:iCs/>
        </w:rPr>
        <w:lastRenderedPageBreak/>
        <w:t xml:space="preserve">900 botones de pánico de comunicación bidireccional y 150 puntos de conexión gratuita a internet de banda ancha distribuidos en todo el municipio,  contempla la instalación de 400 postes en puntos estratégicos de Ecatepec de Morelos, de manera especial en zonas de alta incidencia delictiva. Dichos postes de videovigilancia contarán con tres cámaras fijas y una móvil de alta tecnología, un botón de pánico y conexión </w:t>
      </w:r>
      <w:r w:rsidRPr="0076078C">
        <w:rPr>
          <w:rFonts w:ascii="Palatino Linotype" w:hAnsi="Palatino Linotype" w:cs="Arial"/>
          <w:i/>
          <w:iCs/>
        </w:rPr>
        <w:t>wifi</w:t>
      </w:r>
      <w:r w:rsidRPr="0076078C">
        <w:rPr>
          <w:rFonts w:ascii="Palatino Linotype" w:hAnsi="Palatino Linotype" w:cs="Arial"/>
          <w:iCs/>
        </w:rPr>
        <w:t>.</w:t>
      </w:r>
    </w:p>
    <w:p w14:paraId="2532187E"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268F43D5" w14:textId="326E74D9"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Por </w:t>
      </w:r>
      <w:r w:rsidRPr="0076078C">
        <w:rPr>
          <w:rFonts w:ascii="Palatino Linotype" w:hAnsi="Palatino Linotype" w:cs="Arial"/>
          <w:iCs/>
        </w:rPr>
        <w:t xml:space="preserve">lo tanto respecto a la infraestructura del </w:t>
      </w:r>
      <w:r w:rsidRPr="0076078C">
        <w:rPr>
          <w:rFonts w:ascii="Palatino Linotype" w:hAnsi="Palatino Linotype" w:cs="Arial"/>
          <w:i/>
          <w:iCs/>
        </w:rPr>
        <w:t>Proyecto Jaguar</w:t>
      </w:r>
      <w:r w:rsidRPr="0076078C">
        <w:rPr>
          <w:rFonts w:ascii="Palatino Linotype" w:hAnsi="Palatino Linotype" w:cs="Arial"/>
          <w:iCs/>
        </w:rPr>
        <w:t xml:space="preserve">, se considera que respecto a las cámaras de videovigilancia en materia de seguridad </w:t>
      </w:r>
      <w:proofErr w:type="gramStart"/>
      <w:r w:rsidRPr="0076078C">
        <w:rPr>
          <w:rFonts w:ascii="Palatino Linotype" w:hAnsi="Palatino Linotype" w:cs="Arial"/>
          <w:iCs/>
        </w:rPr>
        <w:t>pública,  las</w:t>
      </w:r>
      <w:proofErr w:type="gramEnd"/>
      <w:r w:rsidRPr="0076078C">
        <w:rPr>
          <w:rFonts w:ascii="Palatino Linotype" w:hAnsi="Palatino Linotype" w:cs="Arial"/>
          <w:iCs/>
        </w:rPr>
        <w:t xml:space="preserve"> especificaciones técnicas de las mismas, constituye  información susceptible de ser clasificada como </w:t>
      </w:r>
      <w:r w:rsidRPr="0076078C">
        <w:rPr>
          <w:rFonts w:ascii="Palatino Linotype" w:hAnsi="Palatino Linotype" w:cs="Arial"/>
          <w:b/>
          <w:iCs/>
        </w:rPr>
        <w:t>reservada</w:t>
      </w:r>
      <w:r w:rsidRPr="0076078C">
        <w:rPr>
          <w:rFonts w:ascii="Palatino Linotype" w:hAnsi="Palatino Linotype" w:cs="Arial"/>
          <w:iCs/>
        </w:rPr>
        <w:t>.</w:t>
      </w:r>
    </w:p>
    <w:p w14:paraId="0DE2612F"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4BD86EAA" w14:textId="7259B332"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Una vez establecido lo anterior, es necesario resaltar que el artículo 110 de la Ley del Sistema Nacional de Seguridad Pública, 81 de la Ley de Seguridad del Estado de México, 34 de la Ley que Regula el Uso de Tecnologías de la Información y Comunicación para la Seguridad Pública del Estado de México y 58 del Reglamento de la Ley que Regula el Uso de Tecnologías de la Información y Comunicación para la Seguridad Pública del Estado de México, establecen una prohibición para entregar información respecto las especificaciones técnicas, sistemas, tecnologías utilizadas en para la seguridad pública y por lo tanto, precisa que dicha información es </w:t>
      </w:r>
      <w:r w:rsidRPr="0076078C">
        <w:rPr>
          <w:rFonts w:ascii="Palatino Linotype" w:hAnsi="Palatino Linotype"/>
          <w:b/>
        </w:rPr>
        <w:t>reservada</w:t>
      </w:r>
      <w:r w:rsidRPr="0076078C">
        <w:rPr>
          <w:rFonts w:ascii="Palatino Linotype" w:hAnsi="Palatino Linotype"/>
        </w:rPr>
        <w:t>.</w:t>
      </w:r>
    </w:p>
    <w:p w14:paraId="40B6FF85"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35E9DC25" w14:textId="28F4BAB7"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En ese contexto, se puede deducir que las cámaras de videovigilancia destinadas para el programa Jaguar, tienen como finalidad de cuidar y/o vigilar a la ciudadanía para evitar la comisión de hechos constitutivos de delitos, impedir la </w:t>
      </w:r>
      <w:r w:rsidRPr="0076078C">
        <w:rPr>
          <w:rFonts w:ascii="Palatino Linotype" w:hAnsi="Palatino Linotype"/>
        </w:rPr>
        <w:lastRenderedPageBreak/>
        <w:t>comisión o continuidad de los mismos, así como la investigación de delitos. Por ello, dar a conocer las especificaciones técnicas de las cámaras, vinculado con el hecho que son destinadas a proporcionar seguridad en el municipio, las vuelve identificables y posiblemente susceptibles de ser hackeadas por grupos delictivos, puesto que pueden conocer las características de los equipos para la generación de seguridad pública y dicha información puede ser utilizada para poner en riesgo el combate a la delincuencia.</w:t>
      </w:r>
    </w:p>
    <w:p w14:paraId="47757B0A"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678D8693" w14:textId="3A9AE7AB"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Correlativo a lo anterior, los Lineamientos generales en materia de clasificación y desclasificación de la información, así como para la elaboración de versiones públicas, que literalmente expresan:</w:t>
      </w:r>
    </w:p>
    <w:p w14:paraId="00FE13CA"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0F62E56"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b/>
          <w:i/>
          <w:iCs/>
          <w:sz w:val="22"/>
        </w:rPr>
      </w:pPr>
      <w:r w:rsidRPr="0076078C">
        <w:rPr>
          <w:rFonts w:ascii="Palatino Linotype" w:hAnsi="Palatino Linotype" w:cs="Arial"/>
          <w:b/>
          <w:iCs/>
          <w:sz w:val="22"/>
        </w:rPr>
        <w:t>“</w:t>
      </w:r>
      <w:r w:rsidRPr="0076078C">
        <w:rPr>
          <w:rFonts w:ascii="Palatino Linotype" w:hAnsi="Palatino Linotype" w:cs="Arial"/>
          <w:b/>
          <w:i/>
          <w:iCs/>
          <w:sz w:val="22"/>
        </w:rPr>
        <w:t>Décimo octavo.</w:t>
      </w:r>
      <w:r w:rsidRPr="0076078C">
        <w:rPr>
          <w:rFonts w:ascii="Palatino Linotype" w:hAnsi="Palatino Linotype" w:cs="Arial"/>
          <w:i/>
          <w:iCs/>
          <w:sz w:val="22"/>
        </w:rPr>
        <w:t xml:space="preserve"> De conformidad con el artículo 113, fracción I de la Ley General, podrá considerarse como información reservada, aquella que </w:t>
      </w:r>
      <w:r w:rsidRPr="0076078C">
        <w:rPr>
          <w:rFonts w:ascii="Palatino Linotype" w:hAnsi="Palatino Linotype" w:cs="Arial"/>
          <w:b/>
          <w:i/>
          <w:iCs/>
          <w:sz w:val="22"/>
        </w:rPr>
        <w:t>comprometa la seguridad pública, al poner en peligro las funciones a cargo de</w:t>
      </w:r>
      <w:r w:rsidRPr="0076078C">
        <w:rPr>
          <w:rFonts w:ascii="Palatino Linotype" w:hAnsi="Palatino Linotype" w:cs="Arial"/>
          <w:i/>
          <w:iCs/>
          <w:sz w:val="22"/>
        </w:rPr>
        <w:t xml:space="preserve"> la Federación, la Ciudad de México, los Estados y </w:t>
      </w:r>
      <w:r w:rsidRPr="0076078C">
        <w:rPr>
          <w:rFonts w:ascii="Palatino Linotype" w:hAnsi="Palatino Linotype" w:cs="Arial"/>
          <w:b/>
          <w:i/>
          <w:iCs/>
          <w:sz w:val="22"/>
        </w:rPr>
        <w:t>los Municipios,</w:t>
      </w:r>
      <w:r w:rsidRPr="0076078C">
        <w:rPr>
          <w:rFonts w:ascii="Palatino Linotype" w:hAnsi="Palatino Linotype" w:cs="Arial"/>
          <w:i/>
          <w:iCs/>
          <w:sz w:val="22"/>
        </w:rPr>
        <w:t xml:space="preserve"> </w:t>
      </w:r>
      <w:r w:rsidRPr="0076078C">
        <w:rPr>
          <w:rFonts w:ascii="Palatino Linotype" w:hAnsi="Palatino Linotype" w:cs="Arial"/>
          <w:b/>
          <w:i/>
          <w:iCs/>
          <w:sz w:val="22"/>
        </w:rPr>
        <w:t>tendientes a preservar y resguardar la vida,</w:t>
      </w:r>
      <w:r w:rsidRPr="0076078C">
        <w:rPr>
          <w:rFonts w:ascii="Palatino Linotype" w:hAnsi="Palatino Linotype" w:cs="Arial"/>
          <w:i/>
          <w:iCs/>
          <w:sz w:val="22"/>
        </w:rPr>
        <w:t xml:space="preserve"> la salud, </w:t>
      </w:r>
      <w:r w:rsidRPr="0076078C">
        <w:rPr>
          <w:rFonts w:ascii="Palatino Linotype" w:hAnsi="Palatino Linotype" w:cs="Arial"/>
          <w:b/>
          <w:i/>
          <w:iCs/>
          <w:sz w:val="22"/>
        </w:rPr>
        <w:t>la integridad</w:t>
      </w:r>
      <w:r w:rsidRPr="0076078C">
        <w:rPr>
          <w:rFonts w:ascii="Palatino Linotype" w:hAnsi="Palatino Linotype" w:cs="Arial"/>
          <w:i/>
          <w:iCs/>
          <w:sz w:val="22"/>
        </w:rPr>
        <w:t xml:space="preserve"> y el ejercicio de los derechos de las personas, </w:t>
      </w:r>
      <w:r w:rsidRPr="0076078C">
        <w:rPr>
          <w:rFonts w:ascii="Palatino Linotype" w:hAnsi="Palatino Linotype" w:cs="Arial"/>
          <w:b/>
          <w:i/>
          <w:iCs/>
          <w:sz w:val="22"/>
        </w:rPr>
        <w:t xml:space="preserve">así como para el mantenimiento del orden público. </w:t>
      </w:r>
    </w:p>
    <w:p w14:paraId="0F5C7482"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 xml:space="preserve">Se pone en peligro el orden público </w:t>
      </w:r>
      <w:r w:rsidRPr="0076078C">
        <w:rPr>
          <w:rFonts w:ascii="Palatino Linotype" w:hAnsi="Palatino Linotype" w:cs="Arial"/>
          <w:b/>
          <w:i/>
          <w:iCs/>
          <w:sz w:val="22"/>
        </w:rPr>
        <w:t>cuando la difusión de la información pueda entorpecer los sistemas de coordinación interinstitucional en materia de seguridad pública,</w:t>
      </w:r>
      <w:r w:rsidRPr="0076078C">
        <w:rPr>
          <w:rFonts w:ascii="Palatino Linotype" w:hAnsi="Palatino Linotype" w:cs="Arial"/>
          <w:i/>
          <w:iCs/>
          <w:sz w:val="22"/>
        </w:rPr>
        <w:t xml:space="preserve"> menoscabar o dificultar las estrategias contra la evasión de reos; o menoscabar o limitar la capacidad de las autoridades encaminadas a disuadir o prevenir disturbios sociales. </w:t>
      </w:r>
    </w:p>
    <w:p w14:paraId="68EE5BD7" w14:textId="77777777" w:rsidR="0019034F" w:rsidRPr="0076078C" w:rsidRDefault="0019034F" w:rsidP="0019034F">
      <w:pPr>
        <w:pStyle w:val="Prrafodelista"/>
        <w:tabs>
          <w:tab w:val="left" w:pos="567"/>
        </w:tabs>
        <w:spacing w:before="240" w:after="240" w:line="276" w:lineRule="auto"/>
        <w:ind w:left="567" w:right="567"/>
        <w:mirrorIndents/>
        <w:jc w:val="both"/>
        <w:rPr>
          <w:rFonts w:ascii="Palatino Linotype" w:hAnsi="Palatino Linotype" w:cs="Arial"/>
          <w:i/>
          <w:iCs/>
          <w:sz w:val="22"/>
        </w:rPr>
      </w:pPr>
      <w:r w:rsidRPr="0076078C">
        <w:rPr>
          <w:rFonts w:ascii="Palatino Linotype" w:hAnsi="Palatino Linotype" w:cs="Arial"/>
          <w:i/>
          <w:iCs/>
          <w:sz w:val="22"/>
        </w:rPr>
        <w:t xml:space="preserve">Asimismo, podrá considerarse como reservada </w:t>
      </w:r>
      <w:r w:rsidRPr="0076078C">
        <w:rPr>
          <w:rFonts w:ascii="Palatino Linotype" w:hAnsi="Palatino Linotype" w:cs="Arial"/>
          <w:b/>
          <w:i/>
          <w:iCs/>
          <w:sz w:val="22"/>
        </w:rPr>
        <w:t>aquella que revele datos que pudieran ser aprovechados para conocer la capacidad de reacción de las instituciones encargadas de la seguridad pública,</w:t>
      </w:r>
      <w:r w:rsidRPr="0076078C">
        <w:rPr>
          <w:rFonts w:ascii="Palatino Linotype" w:hAnsi="Palatino Linotype" w:cs="Arial"/>
          <w:i/>
          <w:iCs/>
          <w:sz w:val="22"/>
        </w:rPr>
        <w:t xml:space="preserve"> sus planes, estrategias, tecnología, información, sistemas de comunicaciones.”</w:t>
      </w:r>
    </w:p>
    <w:p w14:paraId="65B3D567" w14:textId="77777777" w:rsidR="0019034F" w:rsidRPr="0076078C" w:rsidRDefault="0019034F"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0E9FC8FF" w14:textId="06D8DFF1"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lastRenderedPageBreak/>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2E49E81A"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55CB684E" w14:textId="5E298936"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De la misma manera, será información reservada aquella que revele datos que pudieran ser aprovechados para conocer la capacidad de reacción de las instituciones encargadas de la</w:t>
      </w:r>
      <w:r w:rsidRPr="0076078C">
        <w:rPr>
          <w:rFonts w:ascii="Palatino Linotype" w:hAnsi="Palatino Linotype" w:cs="Arial"/>
          <w:i/>
          <w:iCs/>
        </w:rPr>
        <w:t xml:space="preserve"> </w:t>
      </w:r>
      <w:r w:rsidRPr="0076078C">
        <w:rPr>
          <w:rFonts w:ascii="Palatino Linotype" w:hAnsi="Palatino Linotype"/>
        </w:rPr>
        <w:t>seguridad pública, sus planes, estrategias, tecnología, información, sistemas de comunicaciones.</w:t>
      </w:r>
    </w:p>
    <w:p w14:paraId="6459FE5E"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3328E2F1" w14:textId="3749D2AC"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En ese orden de ideas, el artículo 110 de la Ley del Sistema Nacional de Seguridad Pública, precisa que se clasifica como </w:t>
      </w:r>
      <w:r w:rsidRPr="0076078C">
        <w:rPr>
          <w:rFonts w:ascii="Palatino Linotype" w:hAnsi="Palatino Linotype"/>
          <w:b/>
        </w:rPr>
        <w:t>reservada</w:t>
      </w:r>
      <w:r w:rsidRPr="0076078C">
        <w:rPr>
          <w:rFonts w:ascii="Palatino Linotype" w:hAnsi="Palatino Linotype"/>
        </w:rPr>
        <w:t xml:space="preserve"> la información contenida en todas y cada una de las Bases de Datos del Sistema Nacional de Información, así como de los Registros Nacional y la información contenida en ellos, en materia de detenciones, información criminal, armamento, equipo, vehículos, medidas cautelares, soluciones alternas y formas de terminación anticipada, entre otros; además, que su consulta es exclusiva de las Instituciones de Seguridad Pública, que estén facultadas en cada caso, a través de los servidores públicos que cada institución designe, por lo que, el público no tendrá acceso a la información que en ellos se contenga.</w:t>
      </w:r>
    </w:p>
    <w:p w14:paraId="6B804815"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27B54AD0" w14:textId="7EDB94B4"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En </w:t>
      </w:r>
      <w:r w:rsidRPr="0076078C">
        <w:rPr>
          <w:rFonts w:ascii="Palatino Linotype" w:eastAsia="Calibri" w:hAnsi="Palatino Linotype" w:cs="Tahoma"/>
          <w:bCs/>
          <w:lang w:eastAsia="en-US"/>
        </w:rPr>
        <w:t>ese contexto, el artículo 81 de la Ley de Seguridad del Estado de México, que establece lo siguiente:</w:t>
      </w:r>
    </w:p>
    <w:p w14:paraId="335A2D63"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67F5CEFA"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r w:rsidRPr="0076078C">
        <w:rPr>
          <w:rFonts w:ascii="Palatino Linotype" w:eastAsia="Calibri" w:hAnsi="Palatino Linotype" w:cs="Tahoma"/>
          <w:b/>
          <w:bCs/>
          <w:i/>
          <w:sz w:val="22"/>
          <w:lang w:eastAsia="en-US"/>
        </w:rPr>
        <w:lastRenderedPageBreak/>
        <w:t>“Artículo 81.-</w:t>
      </w:r>
      <w:r w:rsidRPr="0076078C">
        <w:rPr>
          <w:rFonts w:ascii="Palatino Linotype" w:eastAsia="Calibri" w:hAnsi="Palatino Linotype" w:cs="Tahoma"/>
          <w:bCs/>
          <w:i/>
          <w:sz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76078C">
        <w:rPr>
          <w:rFonts w:ascii="Palatino Linotype" w:eastAsia="Calibri" w:hAnsi="Palatino Linotype" w:cs="Tahoma"/>
          <w:bCs/>
          <w:i/>
          <w:sz w:val="22"/>
          <w:lang w:eastAsia="en-US"/>
        </w:rPr>
        <w:t>obstante</w:t>
      </w:r>
      <w:proofErr w:type="gramEnd"/>
      <w:r w:rsidRPr="0076078C">
        <w:rPr>
          <w:rFonts w:ascii="Palatino Linotype" w:eastAsia="Calibri" w:hAnsi="Palatino Linotype" w:cs="Tahoma"/>
          <w:bCs/>
          <w:i/>
          <w:sz w:val="22"/>
          <w:lang w:eastAsia="en-US"/>
        </w:rPr>
        <w:t xml:space="preserve"> lo anterior, esta información se considerará reservada en los casos siguientes: </w:t>
      </w:r>
    </w:p>
    <w:p w14:paraId="5C124A2D"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p>
    <w:p w14:paraId="44B475C4"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r w:rsidRPr="0076078C">
        <w:rPr>
          <w:rFonts w:ascii="Palatino Linotype" w:eastAsia="Calibri" w:hAnsi="Palatino Linotype" w:cs="Tahoma"/>
          <w:b/>
          <w:bCs/>
          <w:i/>
          <w:sz w:val="22"/>
          <w:lang w:eastAsia="en-US"/>
        </w:rPr>
        <w:t>I.</w:t>
      </w:r>
      <w:r w:rsidRPr="0076078C">
        <w:rPr>
          <w:rFonts w:ascii="Palatino Linotype" w:eastAsia="Calibri" w:hAnsi="Palatino Linotype" w:cs="Tahoma"/>
          <w:bCs/>
          <w:i/>
          <w:sz w:val="22"/>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A16BCBD"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p>
    <w:p w14:paraId="35538503"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r w:rsidRPr="0076078C">
        <w:rPr>
          <w:rFonts w:ascii="Palatino Linotype" w:eastAsia="Calibri" w:hAnsi="Palatino Linotype" w:cs="Tahoma"/>
          <w:b/>
          <w:bCs/>
          <w:i/>
          <w:sz w:val="22"/>
          <w:lang w:eastAsia="en-US"/>
        </w:rPr>
        <w:t>II.</w:t>
      </w:r>
      <w:r w:rsidRPr="0076078C">
        <w:rPr>
          <w:rFonts w:ascii="Palatino Linotype" w:eastAsia="Calibri" w:hAnsi="Palatino Linotype" w:cs="Tahoma"/>
          <w:bCs/>
          <w:i/>
          <w:sz w:val="22"/>
          <w:lang w:eastAsia="en-US"/>
        </w:rPr>
        <w:t xml:space="preserve"> Aquella cuya revelación pueda ser utilizada para actualizar o potenciar una amenaza a la seguridad pública o a las instituciones del Estado de México; </w:t>
      </w:r>
    </w:p>
    <w:p w14:paraId="6022A293"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r w:rsidRPr="0076078C">
        <w:rPr>
          <w:rFonts w:ascii="Palatino Linotype" w:eastAsia="Calibri" w:hAnsi="Palatino Linotype" w:cs="Tahoma"/>
          <w:bCs/>
          <w:i/>
          <w:sz w:val="22"/>
          <w:lang w:eastAsia="en-US"/>
        </w:rPr>
        <w:t>…</w:t>
      </w:r>
    </w:p>
    <w:p w14:paraId="2BC3BD1E"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r w:rsidRPr="0076078C">
        <w:rPr>
          <w:rFonts w:ascii="Palatino Linotype" w:eastAsia="Calibri" w:hAnsi="Palatino Linotype" w:cs="Tahoma"/>
          <w:b/>
          <w:bCs/>
          <w:i/>
          <w:sz w:val="22"/>
          <w:lang w:eastAsia="en-US"/>
        </w:rPr>
        <w:t xml:space="preserve">IV. </w:t>
      </w:r>
      <w:r w:rsidRPr="0076078C">
        <w:rPr>
          <w:rFonts w:ascii="Palatino Linotype" w:eastAsia="Calibri" w:hAnsi="Palatino Linotype" w:cs="Tahoma"/>
          <w:bCs/>
          <w:i/>
          <w:sz w:val="22"/>
          <w:lang w:eastAsia="en-US"/>
        </w:rPr>
        <w:t xml:space="preserve">La que sea producto de una intervención de comunicaciones privadas autorizadas conforme a la Constitución Federal y las disposiciones legales correspondientes; y </w:t>
      </w:r>
    </w:p>
    <w:p w14:paraId="0F3AE7F7"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p>
    <w:p w14:paraId="61E1ADD1" w14:textId="77777777" w:rsidR="0019034F" w:rsidRPr="0076078C" w:rsidRDefault="0019034F" w:rsidP="0019034F">
      <w:pPr>
        <w:spacing w:line="276" w:lineRule="auto"/>
        <w:ind w:left="567" w:right="567"/>
        <w:mirrorIndents/>
        <w:jc w:val="both"/>
        <w:rPr>
          <w:rFonts w:ascii="Palatino Linotype" w:eastAsia="Calibri" w:hAnsi="Palatino Linotype" w:cs="Tahoma"/>
          <w:bCs/>
          <w:i/>
          <w:sz w:val="22"/>
          <w:lang w:eastAsia="en-US"/>
        </w:rPr>
      </w:pPr>
      <w:r w:rsidRPr="0076078C">
        <w:rPr>
          <w:rFonts w:ascii="Palatino Linotype" w:eastAsia="Calibri" w:hAnsi="Palatino Linotype" w:cs="Tahoma"/>
          <w:b/>
          <w:bCs/>
          <w:i/>
          <w:sz w:val="22"/>
          <w:lang w:eastAsia="en-US"/>
        </w:rPr>
        <w:t>V.</w:t>
      </w:r>
      <w:r w:rsidRPr="0076078C">
        <w:rPr>
          <w:rFonts w:ascii="Palatino Linotype" w:eastAsia="Calibri" w:hAnsi="Palatino Linotype" w:cs="Tahoma"/>
          <w:bCs/>
          <w:i/>
          <w:sz w:val="22"/>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705C787" w14:textId="77777777" w:rsidR="0019034F" w:rsidRPr="0076078C" w:rsidRDefault="0019034F"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2CB7D16C" w14:textId="3BB1C5E8"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De </w:t>
      </w:r>
      <w:r w:rsidRPr="0076078C">
        <w:rPr>
          <w:rFonts w:ascii="Palatino Linotype" w:eastAsia="Calibri" w:hAnsi="Palatino Linotype" w:cs="Tahoma"/>
          <w:bCs/>
          <w:lang w:eastAsia="en-US"/>
        </w:rPr>
        <w:t xml:space="preserve">lo anterior, se logra desprender que es información reservada, </w:t>
      </w:r>
      <w:r w:rsidRPr="0076078C">
        <w:rPr>
          <w:rFonts w:ascii="Palatino Linotype" w:eastAsia="Calibri" w:hAnsi="Palatino Linotype" w:cs="Tahoma"/>
          <w:b/>
          <w:bCs/>
          <w:lang w:eastAsia="en-US"/>
        </w:rPr>
        <w:t>aquella que pueda revelar</w:t>
      </w:r>
      <w:r w:rsidRPr="0076078C">
        <w:rPr>
          <w:rFonts w:ascii="Palatino Linotype" w:eastAsia="Calibri" w:hAnsi="Palatino Linotype" w:cs="Tahoma"/>
          <w:bCs/>
          <w:lang w:eastAsia="en-US"/>
        </w:rPr>
        <w:t xml:space="preserve"> las normas, procedimientos, métodos, fuentes, técnicas, </w:t>
      </w:r>
      <w:r w:rsidRPr="0076078C">
        <w:rPr>
          <w:rFonts w:ascii="Palatino Linotype" w:eastAsia="Calibri" w:hAnsi="Palatino Linotype" w:cs="Tahoma"/>
          <w:b/>
          <w:bCs/>
          <w:lang w:eastAsia="en-US"/>
        </w:rPr>
        <w:t>sistemas</w:t>
      </w:r>
      <w:r w:rsidRPr="0076078C">
        <w:rPr>
          <w:rFonts w:ascii="Palatino Linotype" w:eastAsia="Calibri" w:hAnsi="Palatino Linotype" w:cs="Tahoma"/>
          <w:bCs/>
          <w:lang w:eastAsia="en-US"/>
        </w:rPr>
        <w:t xml:space="preserve">, </w:t>
      </w:r>
      <w:r w:rsidRPr="0076078C">
        <w:rPr>
          <w:rFonts w:ascii="Palatino Linotype" w:eastAsia="Calibri" w:hAnsi="Palatino Linotype" w:cs="Tahoma"/>
          <w:b/>
          <w:bCs/>
          <w:lang w:eastAsia="en-US"/>
        </w:rPr>
        <w:t>tecnología</w:t>
      </w:r>
      <w:r w:rsidRPr="0076078C">
        <w:rPr>
          <w:rFonts w:ascii="Palatino Linotype" w:eastAsia="Calibri" w:hAnsi="Palatino Linotype" w:cs="Tahoma"/>
          <w:bCs/>
          <w:lang w:eastAsia="en-US"/>
        </w:rPr>
        <w:t xml:space="preserve">, </w:t>
      </w:r>
      <w:r w:rsidRPr="0076078C">
        <w:rPr>
          <w:rFonts w:ascii="Palatino Linotype" w:eastAsia="Calibri" w:hAnsi="Palatino Linotype" w:cs="Tahoma"/>
          <w:b/>
          <w:bCs/>
          <w:lang w:eastAsia="en-US"/>
        </w:rPr>
        <w:t>útiles a la generación de inteligencia para la seguridad pública o el combate a la delincuencia</w:t>
      </w:r>
      <w:r w:rsidRPr="0076078C">
        <w:rPr>
          <w:rFonts w:ascii="Palatino Linotype" w:eastAsia="Calibri" w:hAnsi="Palatino Linotype" w:cs="Tahoma"/>
          <w:bCs/>
          <w:lang w:eastAsia="en-US"/>
        </w:rPr>
        <w:t>,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258C0E33"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4B35C66F" w14:textId="77480AB1"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Por tales consideraciones, resulta procedente clasificar como información reservada las especificaciones técnicas de las cámaras de videovigilancia del </w:t>
      </w:r>
      <w:r w:rsidRPr="0076078C">
        <w:rPr>
          <w:rFonts w:ascii="Palatino Linotype" w:hAnsi="Palatino Linotype"/>
        </w:rPr>
        <w:lastRenderedPageBreak/>
        <w:t>programa jaguar, en términos del artículo 140, fracción I, de la Ley de Transparencia y Acceso a la Información Pública del Estado de México y Municipios.</w:t>
      </w:r>
    </w:p>
    <w:p w14:paraId="09098F33"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7882B6AD" w14:textId="0E98E89B"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4EC754BE" w14:textId="77777777" w:rsidR="003945DB" w:rsidRPr="0076078C" w:rsidRDefault="003945DB" w:rsidP="003945DB">
      <w:pPr>
        <w:pStyle w:val="Prrafodelista"/>
        <w:tabs>
          <w:tab w:val="left" w:pos="426"/>
        </w:tabs>
        <w:spacing w:before="240" w:after="240" w:line="360" w:lineRule="auto"/>
        <w:ind w:left="0" w:right="51"/>
        <w:jc w:val="both"/>
        <w:rPr>
          <w:rFonts w:ascii="Palatino Linotype" w:hAnsi="Palatino Linotype"/>
          <w:color w:val="000000" w:themeColor="text1"/>
        </w:rPr>
      </w:pPr>
    </w:p>
    <w:p w14:paraId="73D3DDD0" w14:textId="6281B095" w:rsidR="003945DB" w:rsidRPr="0076078C" w:rsidRDefault="0019034F" w:rsidP="003945D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rPr>
        <w:t xml:space="preserve">Sobre el particular, de acuerdo a las circunstancias de modo, tiempo y lugar, se considera que el </w:t>
      </w:r>
      <w:r w:rsidRPr="0076078C">
        <w:rPr>
          <w:rFonts w:ascii="Palatino Linotype" w:hAnsi="Palatino Linotype"/>
          <w:b/>
        </w:rPr>
        <w:t>SUJETO OBLIGADO</w:t>
      </w:r>
      <w:r w:rsidRPr="0076078C">
        <w:rPr>
          <w:rFonts w:ascii="Palatino Linotype" w:hAnsi="Palatino Linotype"/>
        </w:rPr>
        <w:t xml:space="preserve"> determinará el periodo de reserva de la información, a partir de la fecha de la presente Resolución.</w:t>
      </w:r>
    </w:p>
    <w:p w14:paraId="597CF89A" w14:textId="77777777" w:rsidR="003945DB" w:rsidRPr="0076078C" w:rsidRDefault="003945DB" w:rsidP="003945DB">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0A5504A6" w14:textId="277209D6" w:rsidR="00047924" w:rsidRPr="0076078C" w:rsidRDefault="00047924" w:rsidP="00047924">
      <w:pPr>
        <w:pStyle w:val="Prrafodelista"/>
        <w:tabs>
          <w:tab w:val="left" w:pos="426"/>
        </w:tabs>
        <w:spacing w:line="360" w:lineRule="auto"/>
        <w:ind w:left="0" w:right="51"/>
        <w:jc w:val="both"/>
        <w:outlineLvl w:val="1"/>
        <w:rPr>
          <w:rStyle w:val="normaltextrun"/>
          <w:rFonts w:ascii="Palatino Linotype" w:hAnsi="Palatino Linotype"/>
          <w:b/>
          <w:color w:val="000000" w:themeColor="text1"/>
        </w:rPr>
      </w:pPr>
      <w:r w:rsidRPr="0076078C">
        <w:rPr>
          <w:rStyle w:val="normaltextrun"/>
          <w:rFonts w:ascii="Palatino Linotype" w:hAnsi="Palatino Linotype"/>
          <w:b/>
          <w:color w:val="000000" w:themeColor="text1"/>
        </w:rPr>
        <w:t>QUINTO. De la Versión Pública.</w:t>
      </w:r>
    </w:p>
    <w:p w14:paraId="7AA00408" w14:textId="77777777" w:rsidR="00047924" w:rsidRPr="0076078C" w:rsidRDefault="00047924" w:rsidP="00047924">
      <w:pPr>
        <w:pStyle w:val="Prrafodelista"/>
        <w:tabs>
          <w:tab w:val="left" w:pos="426"/>
        </w:tabs>
        <w:spacing w:line="360" w:lineRule="auto"/>
        <w:ind w:left="0" w:right="51"/>
        <w:jc w:val="both"/>
        <w:rPr>
          <w:rStyle w:val="normaltextrun"/>
          <w:rFonts w:ascii="Palatino Linotype" w:hAnsi="Palatino Linotype"/>
          <w:color w:val="000000" w:themeColor="text1"/>
        </w:rPr>
      </w:pPr>
    </w:p>
    <w:p w14:paraId="3FD1D9A5" w14:textId="3A8EF640" w:rsidR="00047924" w:rsidRPr="0076078C" w:rsidRDefault="008E68FD" w:rsidP="0019034F">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sidRPr="0076078C">
        <w:rPr>
          <w:rStyle w:val="normaltextrun"/>
          <w:rFonts w:ascii="Palatino Linotype" w:hAnsi="Palatino Linotype"/>
          <w:shd w:val="clear" w:color="auto" w:fill="FFFFFF"/>
        </w:rPr>
        <w:t xml:space="preserve">Debe </w:t>
      </w:r>
      <w:r w:rsidR="008914BC" w:rsidRPr="0076078C">
        <w:rPr>
          <w:rFonts w:ascii="Palatino Linotype" w:hAnsi="Palatino Linotype"/>
          <w:color w:val="000000" w:themeColor="text1"/>
        </w:rPr>
        <w:t xml:space="preserve">destacarse que, debido a la naturaleza de la información </w:t>
      </w:r>
      <w:r w:rsidR="008914BC" w:rsidRPr="0076078C">
        <w:rPr>
          <w:rFonts w:ascii="Palatino Linotype" w:hAnsi="Palatino Linotype"/>
          <w:bCs/>
          <w:color w:val="000000" w:themeColor="text1"/>
        </w:rPr>
        <w:t>solicitada, eventualmente</w:t>
      </w:r>
      <w:r w:rsidR="008914BC" w:rsidRPr="0076078C">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5B3024F" w14:textId="77777777" w:rsidR="0019034F" w:rsidRPr="0076078C" w:rsidRDefault="0019034F" w:rsidP="0019034F">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189B0B8D" w14:textId="0AB99777" w:rsidR="0019034F" w:rsidRPr="0076078C" w:rsidRDefault="008914BC" w:rsidP="0019034F">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sidRPr="0076078C">
        <w:rPr>
          <w:rStyle w:val="normaltextrun"/>
          <w:rFonts w:ascii="Palatino Linotype" w:hAnsi="Palatino Linotype"/>
          <w:shd w:val="clear" w:color="auto" w:fill="FFFFFF"/>
        </w:rPr>
        <w:lastRenderedPageBreak/>
        <w:t xml:space="preserve">La </w:t>
      </w:r>
      <w:r w:rsidRPr="0076078C">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F6C4BE5" w14:textId="77777777" w:rsidR="0019034F" w:rsidRPr="0076078C" w:rsidRDefault="0019034F" w:rsidP="0019034F">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0CF45D6A" w14:textId="4D4D3B6E" w:rsidR="008914BC" w:rsidRPr="0076078C" w:rsidRDefault="008914BC" w:rsidP="008914BC">
      <w:pPr>
        <w:pStyle w:val="Prrafodelista"/>
        <w:tabs>
          <w:tab w:val="left" w:pos="426"/>
        </w:tabs>
        <w:spacing w:before="240" w:after="240" w:line="360" w:lineRule="auto"/>
        <w:ind w:left="0" w:right="51"/>
        <w:jc w:val="both"/>
        <w:outlineLvl w:val="2"/>
        <w:rPr>
          <w:rStyle w:val="normaltextrun"/>
          <w:rFonts w:ascii="Palatino Linotype" w:hAnsi="Palatino Linotype"/>
          <w:b/>
          <w:color w:val="000000" w:themeColor="text1"/>
        </w:rPr>
      </w:pPr>
      <w:r w:rsidRPr="0076078C">
        <w:rPr>
          <w:rStyle w:val="normaltextrun"/>
          <w:rFonts w:ascii="Palatino Linotype" w:hAnsi="Palatino Linotype"/>
          <w:b/>
          <w:color w:val="000000" w:themeColor="text1"/>
        </w:rPr>
        <w:t>I. Requisitos previos.</w:t>
      </w:r>
    </w:p>
    <w:p w14:paraId="15B0734B" w14:textId="77777777" w:rsidR="008914BC" w:rsidRPr="0076078C" w:rsidRDefault="008914BC" w:rsidP="0019034F">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773EF3FD"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Style w:val="normaltextrun"/>
          <w:rFonts w:ascii="Palatino Linotype" w:hAnsi="Palatino Linotype"/>
          <w:shd w:val="clear" w:color="auto" w:fill="FFFFFF"/>
        </w:rPr>
        <w:t xml:space="preserve">Los </w:t>
      </w:r>
      <w:r w:rsidRPr="0076078C">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76078C">
        <w:rPr>
          <w:rFonts w:ascii="Palatino Linotype" w:eastAsia="MS Mincho" w:hAnsi="Palatino Linotype" w:cs="Times New Roman"/>
        </w:rPr>
        <w:lastRenderedPageBreak/>
        <w:t>póliza, entre otros), señalando el supuesto de clasificación (confidencialidad o reserva).</w:t>
      </w:r>
    </w:p>
    <w:p w14:paraId="45233502"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7A00A8FB" w14:textId="72B5708E" w:rsidR="0019034F" w:rsidRPr="0076078C" w:rsidRDefault="008914BC" w:rsidP="008914BC">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sidRPr="0076078C">
        <w:rPr>
          <w:rFonts w:ascii="Palatino Linotype" w:hAnsi="Palatino Linotype"/>
          <w:color w:val="000000" w:themeColor="text1"/>
        </w:rPr>
        <w:t xml:space="preserve">Además, </w:t>
      </w:r>
      <w:r w:rsidRPr="0076078C">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8A856B3" w14:textId="77777777" w:rsidR="0019034F" w:rsidRPr="0076078C" w:rsidRDefault="0019034F" w:rsidP="0019034F">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24424F12"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Style w:val="normaltextrun"/>
          <w:rFonts w:ascii="Palatino Linotype" w:hAnsi="Palatino Linotype"/>
          <w:shd w:val="clear" w:color="auto" w:fill="FFFFFF"/>
        </w:rPr>
        <w:t xml:space="preserve">El </w:t>
      </w:r>
      <w:r w:rsidRPr="0076078C">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EE039B0"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1B11C7BE" w14:textId="77777777" w:rsidR="008914BC" w:rsidRPr="0076078C" w:rsidRDefault="008914BC" w:rsidP="008914B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7545546"/>
      <w:bookmarkStart w:id="23" w:name="_Toc98421671"/>
      <w:r w:rsidRPr="0076078C">
        <w:rPr>
          <w:rFonts w:ascii="Palatino Linotype" w:hAnsi="Palatino Linotype"/>
          <w:b/>
          <w:color w:val="000000" w:themeColor="text1"/>
        </w:rPr>
        <w:t>II. Supuestos de clasificación.</w:t>
      </w:r>
      <w:bookmarkEnd w:id="22"/>
      <w:bookmarkEnd w:id="23"/>
    </w:p>
    <w:p w14:paraId="14287D59"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705D7115"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Las </w:t>
      </w:r>
      <w:r w:rsidRPr="0076078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BC823D8"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581400FD"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lastRenderedPageBreak/>
        <w:t xml:space="preserve">Los </w:t>
      </w:r>
      <w:r w:rsidRPr="0076078C">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1276DCDA" w14:textId="77777777" w:rsidR="008914BC" w:rsidRPr="0076078C" w:rsidRDefault="008914BC" w:rsidP="008914BC">
      <w:pPr>
        <w:pStyle w:val="Prrafodelista"/>
        <w:tabs>
          <w:tab w:val="left" w:pos="426"/>
        </w:tabs>
        <w:spacing w:before="240" w:line="360" w:lineRule="auto"/>
        <w:ind w:left="0" w:right="51"/>
        <w:jc w:val="both"/>
        <w:rPr>
          <w:rFonts w:ascii="Palatino Linotype" w:hAnsi="Palatino Linotype"/>
          <w:color w:val="000000" w:themeColor="text1"/>
        </w:rPr>
      </w:pPr>
    </w:p>
    <w:p w14:paraId="75036318" w14:textId="77777777" w:rsidR="008914BC" w:rsidRPr="0076078C" w:rsidRDefault="008914BC" w:rsidP="008914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6078C">
        <w:rPr>
          <w:rFonts w:ascii="Palatino Linotype" w:hAnsi="Palatino Linotype" w:cs="Bookman Old Style"/>
          <w:bCs/>
          <w:i/>
          <w:color w:val="000000"/>
          <w:sz w:val="22"/>
          <w:szCs w:val="22"/>
        </w:rPr>
        <w:t>“</w:t>
      </w:r>
      <w:r w:rsidRPr="0076078C">
        <w:rPr>
          <w:rFonts w:ascii="Palatino Linotype" w:hAnsi="Palatino Linotype" w:cs="Bookman Old Style"/>
          <w:b/>
          <w:i/>
          <w:color w:val="000000"/>
          <w:sz w:val="22"/>
          <w:szCs w:val="22"/>
        </w:rPr>
        <w:t>I.</w:t>
      </w:r>
      <w:r w:rsidRPr="0076078C">
        <w:rPr>
          <w:rFonts w:ascii="Palatino Linotype" w:hAnsi="Palatino Linotype" w:cs="Bookman Old Style"/>
          <w:bCs/>
          <w:i/>
          <w:color w:val="000000"/>
          <w:sz w:val="22"/>
          <w:szCs w:val="22"/>
        </w:rPr>
        <w:t xml:space="preserve"> </w:t>
      </w:r>
      <w:r w:rsidRPr="0076078C">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1DFD9000" w14:textId="77777777" w:rsidR="008914BC" w:rsidRPr="0076078C" w:rsidRDefault="008914BC" w:rsidP="008914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6078C">
        <w:rPr>
          <w:rFonts w:ascii="Palatino Linotype" w:hAnsi="Palatino Linotype" w:cs="Bookman Old Style"/>
          <w:b/>
          <w:i/>
          <w:color w:val="000000"/>
          <w:sz w:val="22"/>
          <w:szCs w:val="22"/>
        </w:rPr>
        <w:t>II.</w:t>
      </w:r>
      <w:r w:rsidRPr="0076078C">
        <w:rPr>
          <w:rFonts w:ascii="Palatino Linotype" w:hAnsi="Palatino Linotype" w:cs="Bookman Old Style"/>
          <w:bCs/>
          <w:i/>
          <w:color w:val="000000"/>
          <w:sz w:val="22"/>
          <w:szCs w:val="22"/>
        </w:rPr>
        <w:t xml:space="preserve"> </w:t>
      </w:r>
      <w:r w:rsidRPr="0076078C">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38A0247" w14:textId="77777777" w:rsidR="008914BC" w:rsidRPr="0076078C" w:rsidRDefault="008914BC" w:rsidP="008914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6078C">
        <w:rPr>
          <w:rFonts w:ascii="Palatino Linotype" w:hAnsi="Palatino Linotype" w:cs="Bookman Old Style"/>
          <w:b/>
          <w:i/>
          <w:color w:val="000000"/>
          <w:sz w:val="22"/>
          <w:szCs w:val="22"/>
        </w:rPr>
        <w:t>III.</w:t>
      </w:r>
      <w:r w:rsidRPr="0076078C">
        <w:rPr>
          <w:rFonts w:ascii="Palatino Linotype" w:hAnsi="Palatino Linotype" w:cs="Bookman Old Style"/>
          <w:bCs/>
          <w:i/>
          <w:color w:val="000000"/>
          <w:sz w:val="22"/>
          <w:szCs w:val="22"/>
        </w:rPr>
        <w:t xml:space="preserve"> </w:t>
      </w:r>
      <w:r w:rsidRPr="0076078C">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0863311" w14:textId="77777777" w:rsidR="008914BC" w:rsidRPr="0076078C" w:rsidRDefault="008914BC" w:rsidP="008914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6078C">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761BB6A" w14:textId="77777777" w:rsidR="008914BC" w:rsidRPr="0076078C" w:rsidRDefault="008914BC" w:rsidP="008914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76078C">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B5F99BE"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5D99D0DC"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Mientras </w:t>
      </w:r>
      <w:r w:rsidRPr="0076078C">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0EE62A8"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044BC5F7"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Como </w:t>
      </w:r>
      <w:r w:rsidRPr="0076078C">
        <w:rPr>
          <w:rFonts w:ascii="Palatino Linotype" w:eastAsia="MS Mincho" w:hAnsi="Palatino Linotype" w:cs="Times New Roman"/>
        </w:rPr>
        <w:t xml:space="preserve">consecuencia de lo anterior, el </w:t>
      </w:r>
      <w:r w:rsidRPr="0076078C">
        <w:rPr>
          <w:rFonts w:ascii="Palatino Linotype" w:eastAsia="MS Mincho" w:hAnsi="Palatino Linotype" w:cs="Times New Roman"/>
          <w:b/>
          <w:bCs/>
        </w:rPr>
        <w:t>SUJETO OBLIGADO</w:t>
      </w:r>
      <w:r w:rsidRPr="0076078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76078C">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69F63CD1"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2687FE96"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Al </w:t>
      </w:r>
      <w:r w:rsidRPr="0076078C">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A3E801B"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5AC56DD0"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i/>
          <w:sz w:val="22"/>
          <w:szCs w:val="22"/>
        </w:rPr>
        <w:t>“</w:t>
      </w:r>
      <w:r w:rsidRPr="0076078C">
        <w:rPr>
          <w:rFonts w:ascii="Palatino Linotype" w:hAnsi="Palatino Linotype" w:cs="Arial"/>
          <w:b/>
          <w:i/>
          <w:sz w:val="22"/>
          <w:szCs w:val="22"/>
        </w:rPr>
        <w:t>Quincuagésimo.</w:t>
      </w:r>
      <w:r w:rsidRPr="0076078C">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312B4E1"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FB2004A"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i/>
          <w:sz w:val="22"/>
          <w:szCs w:val="22"/>
        </w:rPr>
        <w:t>Quincuagésimo primero.</w:t>
      </w:r>
      <w:r w:rsidRPr="0076078C">
        <w:rPr>
          <w:rFonts w:ascii="Palatino Linotype" w:hAnsi="Palatino Linotype" w:cs="Arial"/>
          <w:i/>
          <w:sz w:val="22"/>
          <w:szCs w:val="22"/>
        </w:rPr>
        <w:t xml:space="preserve"> La leyenda en los documentos clasificados indicará:</w:t>
      </w:r>
    </w:p>
    <w:p w14:paraId="4AC20DF2"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I.</w:t>
      </w:r>
      <w:r w:rsidRPr="0076078C">
        <w:rPr>
          <w:rFonts w:ascii="Palatino Linotype" w:hAnsi="Palatino Linotype" w:cs="Arial"/>
          <w:i/>
          <w:sz w:val="22"/>
          <w:szCs w:val="22"/>
        </w:rPr>
        <w:t xml:space="preserve"> La fecha de sesión del Comité de Transparencia en donde se confirmó la clasificación, en su caso;</w:t>
      </w:r>
    </w:p>
    <w:p w14:paraId="119DC872"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II.</w:t>
      </w:r>
      <w:r w:rsidRPr="0076078C">
        <w:rPr>
          <w:rFonts w:ascii="Palatino Linotype" w:hAnsi="Palatino Linotype" w:cs="Arial"/>
          <w:i/>
          <w:sz w:val="22"/>
          <w:szCs w:val="22"/>
        </w:rPr>
        <w:t xml:space="preserve"> El nombre del área;</w:t>
      </w:r>
    </w:p>
    <w:p w14:paraId="6D1F747C"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III.</w:t>
      </w:r>
      <w:r w:rsidRPr="0076078C">
        <w:rPr>
          <w:rFonts w:ascii="Palatino Linotype" w:hAnsi="Palatino Linotype" w:cs="Arial"/>
          <w:i/>
          <w:sz w:val="22"/>
          <w:szCs w:val="22"/>
        </w:rPr>
        <w:t xml:space="preserve"> La palabra reservado o confidencial;</w:t>
      </w:r>
    </w:p>
    <w:p w14:paraId="6AC4A64A"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IV.</w:t>
      </w:r>
      <w:r w:rsidRPr="0076078C">
        <w:rPr>
          <w:rFonts w:ascii="Palatino Linotype" w:hAnsi="Palatino Linotype" w:cs="Arial"/>
          <w:i/>
          <w:sz w:val="22"/>
          <w:szCs w:val="22"/>
        </w:rPr>
        <w:t xml:space="preserve"> Las partes o secciones reservadas o confidenciales, en su caso;</w:t>
      </w:r>
    </w:p>
    <w:p w14:paraId="152C5ECB"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V.</w:t>
      </w:r>
      <w:r w:rsidRPr="0076078C">
        <w:rPr>
          <w:rFonts w:ascii="Palatino Linotype" w:hAnsi="Palatino Linotype" w:cs="Arial"/>
          <w:i/>
          <w:sz w:val="22"/>
          <w:szCs w:val="22"/>
        </w:rPr>
        <w:t xml:space="preserve"> El fundamento legal;</w:t>
      </w:r>
    </w:p>
    <w:p w14:paraId="623D599A"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VI.</w:t>
      </w:r>
      <w:r w:rsidRPr="0076078C">
        <w:rPr>
          <w:rFonts w:ascii="Palatino Linotype" w:hAnsi="Palatino Linotype" w:cs="Arial"/>
          <w:i/>
          <w:sz w:val="22"/>
          <w:szCs w:val="22"/>
        </w:rPr>
        <w:t xml:space="preserve"> El periodo de reserva, y</w:t>
      </w:r>
    </w:p>
    <w:p w14:paraId="66A34A33"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bCs/>
          <w:i/>
          <w:sz w:val="22"/>
          <w:szCs w:val="22"/>
        </w:rPr>
        <w:t>VII.</w:t>
      </w:r>
      <w:r w:rsidRPr="0076078C">
        <w:rPr>
          <w:rFonts w:ascii="Palatino Linotype" w:hAnsi="Palatino Linotype" w:cs="Arial"/>
          <w:i/>
          <w:sz w:val="22"/>
          <w:szCs w:val="22"/>
        </w:rPr>
        <w:t xml:space="preserve"> La rúbrica del titular del área.</w:t>
      </w:r>
    </w:p>
    <w:p w14:paraId="21627DE4"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A8454DD"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i/>
          <w:sz w:val="22"/>
          <w:szCs w:val="22"/>
        </w:rPr>
        <w:t>Quincuagésimo segundo.</w:t>
      </w:r>
      <w:r w:rsidRPr="0076078C">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21B8959A"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14FFD54"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B644D3" w14:textId="77777777" w:rsidR="008914BC" w:rsidRPr="0076078C" w:rsidRDefault="008914BC" w:rsidP="008914B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6078C">
        <w:rPr>
          <w:rFonts w:ascii="Palatino Linotype" w:hAnsi="Palatino Linotype" w:cs="Arial"/>
          <w:b/>
          <w:i/>
          <w:sz w:val="22"/>
          <w:szCs w:val="22"/>
        </w:rPr>
        <w:t>Quincuagésimo tercero.</w:t>
      </w:r>
      <w:r w:rsidRPr="0076078C">
        <w:rPr>
          <w:rFonts w:ascii="Palatino Linotype" w:hAnsi="Palatino Linotype" w:cs="Arial"/>
          <w:i/>
          <w:sz w:val="22"/>
          <w:szCs w:val="22"/>
        </w:rPr>
        <w:t xml:space="preserve"> El formato para señalar la clasificación parcial de un documento, es el siguiente:</w:t>
      </w:r>
    </w:p>
    <w:p w14:paraId="4F7B2D2A" w14:textId="77777777" w:rsidR="008914BC" w:rsidRPr="0076078C" w:rsidRDefault="008914BC" w:rsidP="008914BC">
      <w:pPr>
        <w:pStyle w:val="Prrafodelista"/>
        <w:tabs>
          <w:tab w:val="left" w:pos="426"/>
        </w:tabs>
        <w:spacing w:before="240" w:after="240" w:line="360" w:lineRule="auto"/>
        <w:ind w:left="0" w:right="51"/>
        <w:jc w:val="center"/>
        <w:rPr>
          <w:rFonts w:ascii="Palatino Linotype" w:hAnsi="Palatino Linotype"/>
          <w:color w:val="000000" w:themeColor="text1"/>
        </w:rPr>
      </w:pPr>
      <w:r w:rsidRPr="0076078C">
        <w:rPr>
          <w:rFonts w:ascii="Palatino Linotype" w:hAnsi="Palatino Linotype" w:cs="Arial"/>
          <w:i/>
          <w:noProof/>
          <w:lang w:eastAsia="es-MX"/>
        </w:rPr>
        <w:lastRenderedPageBreak/>
        <w:drawing>
          <wp:inline distT="0" distB="0" distL="0" distR="0" wp14:anchorId="2DBDC23C" wp14:editId="63D15083">
            <wp:extent cx="3853904" cy="3163357"/>
            <wp:effectExtent l="57150" t="57150" r="108585" b="1136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596" cy="31975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808E48"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35DF3AD2"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Una </w:t>
      </w:r>
      <w:r w:rsidRPr="0076078C">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FE05BE3"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6D31E5E2" w14:textId="77777777" w:rsidR="008914BC" w:rsidRPr="0076078C" w:rsidRDefault="008914BC" w:rsidP="008914B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7545547"/>
      <w:bookmarkStart w:id="25" w:name="_Toc98421672"/>
      <w:r w:rsidRPr="0076078C">
        <w:rPr>
          <w:rFonts w:ascii="Palatino Linotype" w:hAnsi="Palatino Linotype"/>
          <w:b/>
          <w:color w:val="000000" w:themeColor="text1"/>
        </w:rPr>
        <w:t>III. La intervención del Comité de Transparencia.</w:t>
      </w:r>
      <w:bookmarkEnd w:id="24"/>
      <w:bookmarkEnd w:id="25"/>
    </w:p>
    <w:p w14:paraId="2E4D07D0"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b/>
          <w:color w:val="000000" w:themeColor="text1"/>
        </w:rPr>
      </w:pPr>
      <w:r w:rsidRPr="0076078C">
        <w:rPr>
          <w:rFonts w:ascii="Palatino Linotype" w:hAnsi="Palatino Linotype"/>
          <w:b/>
          <w:color w:val="000000" w:themeColor="text1"/>
        </w:rPr>
        <w:t>a) Formalidades para emitir el Acuerdo de clasificación.</w:t>
      </w:r>
    </w:p>
    <w:p w14:paraId="5C318204"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7255A9EB"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El </w:t>
      </w:r>
      <w:r w:rsidRPr="0076078C">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6078C">
        <w:rPr>
          <w:rFonts w:ascii="Palatino Linotype" w:eastAsia="MS Mincho" w:hAnsi="Palatino Linotype" w:cs="Times New Roman"/>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B648DBC"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3B9E5EC2"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Evidentemente, </w:t>
      </w:r>
      <w:r w:rsidRPr="0076078C">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5A5FCD0"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0BE08438"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La </w:t>
      </w:r>
      <w:r w:rsidRPr="0076078C">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F3D04DA"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22EFF4FE"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b/>
          <w:color w:val="000000" w:themeColor="text1"/>
        </w:rPr>
      </w:pPr>
      <w:r w:rsidRPr="0076078C">
        <w:rPr>
          <w:rFonts w:ascii="Palatino Linotype" w:hAnsi="Palatino Linotype"/>
          <w:b/>
          <w:color w:val="000000" w:themeColor="text1"/>
        </w:rPr>
        <w:t>b) Requisitos de fondo del Acuerdo de Clasificación.</w:t>
      </w:r>
    </w:p>
    <w:p w14:paraId="6A9666EC"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26F763D9"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Como </w:t>
      </w:r>
      <w:r w:rsidRPr="0076078C">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BE35D3"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4B23D01F"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De </w:t>
      </w:r>
      <w:r w:rsidRPr="0076078C">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7F40177"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26E901A8"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Han </w:t>
      </w:r>
      <w:r w:rsidRPr="0076078C">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76078C">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w:t>
      </w:r>
      <w:r w:rsidRPr="0076078C">
        <w:rPr>
          <w:rFonts w:ascii="Palatino Linotype" w:eastAsia="MS Mincho" w:hAnsi="Palatino Linotype" w:cs="Times New Roman"/>
          <w:i/>
          <w:iCs/>
        </w:rPr>
        <w:lastRenderedPageBreak/>
        <w:t xml:space="preserve">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76078C">
        <w:rPr>
          <w:rFonts w:ascii="Palatino Linotype" w:eastAsia="MS Mincho" w:hAnsi="Palatino Linotype" w:cs="Times New Roman"/>
          <w:i/>
          <w:iCs/>
        </w:rPr>
        <w:t>(....</w:t>
      </w:r>
      <w:proofErr w:type="gramEnd"/>
      <w:r w:rsidRPr="0076078C">
        <w:rPr>
          <w:rFonts w:ascii="Palatino Linotype" w:eastAsia="MS Mincho" w:hAnsi="Palatino Linotype" w:cs="Times New Roman"/>
          <w:i/>
          <w:iCs/>
        </w:rPr>
        <w:t>)”</w:t>
      </w:r>
      <w:r w:rsidRPr="0076078C">
        <w:rPr>
          <w:rFonts w:ascii="Palatino Linotype" w:eastAsia="MS Mincho" w:hAnsi="Palatino Linotype" w:cs="Times New Roman"/>
        </w:rPr>
        <w:t>.</w:t>
      </w:r>
    </w:p>
    <w:p w14:paraId="53F15230"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6BEAD234"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Por </w:t>
      </w:r>
      <w:r w:rsidRPr="0076078C">
        <w:rPr>
          <w:rFonts w:ascii="Palatino Linotype" w:eastAsia="MS Mincho" w:hAnsi="Palatino Linotype" w:cs="Times New Roman"/>
        </w:rPr>
        <w:t>su parte, el intérprete judicial del país ha establecido una jurisprudencia</w:t>
      </w:r>
      <w:r w:rsidRPr="0076078C">
        <w:rPr>
          <w:rStyle w:val="Refdenotaalpie"/>
          <w:rFonts w:ascii="Palatino Linotype" w:eastAsia="MS Mincho" w:hAnsi="Palatino Linotype" w:cs="Times New Roman"/>
        </w:rPr>
        <w:footnoteReference w:id="11"/>
      </w:r>
      <w:r w:rsidRPr="0076078C">
        <w:rPr>
          <w:rFonts w:ascii="Palatino Linotype" w:eastAsia="MS Mincho" w:hAnsi="Palatino Linotype" w:cs="Times New Roman"/>
        </w:rPr>
        <w:t xml:space="preserve"> respecto a qué debe entenderse por fundamentación y motivación, en los siguientes términos:</w:t>
      </w:r>
    </w:p>
    <w:p w14:paraId="2A8EFBC5" w14:textId="77777777" w:rsidR="008914BC" w:rsidRPr="0076078C" w:rsidRDefault="008914BC" w:rsidP="008914BC">
      <w:pPr>
        <w:pStyle w:val="Prrafodelista"/>
        <w:tabs>
          <w:tab w:val="left" w:pos="426"/>
        </w:tabs>
        <w:spacing w:before="240" w:line="360" w:lineRule="auto"/>
        <w:ind w:left="0" w:right="51"/>
        <w:jc w:val="both"/>
        <w:rPr>
          <w:rFonts w:ascii="Palatino Linotype" w:hAnsi="Palatino Linotype"/>
          <w:color w:val="000000" w:themeColor="text1"/>
        </w:rPr>
      </w:pPr>
    </w:p>
    <w:p w14:paraId="4A5D772D" w14:textId="77777777" w:rsidR="008914BC" w:rsidRPr="0076078C" w:rsidRDefault="008914BC" w:rsidP="008914BC">
      <w:pPr>
        <w:spacing w:line="276" w:lineRule="auto"/>
        <w:ind w:left="567" w:right="567"/>
        <w:contextualSpacing/>
        <w:jc w:val="both"/>
        <w:rPr>
          <w:rFonts w:ascii="Palatino Linotype" w:hAnsi="Palatino Linotype" w:cs="Arial"/>
          <w:i/>
          <w:color w:val="000000"/>
          <w:sz w:val="22"/>
          <w:szCs w:val="22"/>
        </w:rPr>
      </w:pPr>
      <w:r w:rsidRPr="0076078C">
        <w:rPr>
          <w:rFonts w:ascii="Palatino Linotype" w:hAnsi="Palatino Linotype" w:cs="Arial"/>
          <w:b/>
          <w:i/>
          <w:color w:val="000000"/>
          <w:sz w:val="22"/>
          <w:szCs w:val="22"/>
        </w:rPr>
        <w:t>FUNDAMENTACIÓN Y MOTIVACIÓN.</w:t>
      </w:r>
      <w:r w:rsidRPr="0076078C">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EB1E58A"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09BFEA6E"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Así, </w:t>
      </w:r>
      <w:r w:rsidRPr="0076078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29124DA"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353F7D16"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En </w:t>
      </w:r>
      <w:r w:rsidRPr="0076078C">
        <w:rPr>
          <w:rFonts w:ascii="Palatino Linotype" w:eastAsia="MS Mincho" w:hAnsi="Palatino Linotype" w:cs="Times New Roman"/>
        </w:rPr>
        <w:t xml:space="preserve">consecuencia, la fundamentación y motivación implica que, en el acto de autoridad, además de contenerse los supuestos jurídicos aplicables se expliquen </w:t>
      </w:r>
      <w:r w:rsidRPr="0076078C">
        <w:rPr>
          <w:rFonts w:ascii="Palatino Linotype" w:eastAsia="MS Mincho"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14:paraId="5FAE902E"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46DE10B9" w14:textId="77777777" w:rsidR="008914BC" w:rsidRPr="0076078C" w:rsidRDefault="008914BC" w:rsidP="00891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En </w:t>
      </w:r>
      <w:r w:rsidRPr="0076078C">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0346525" w14:textId="77777777" w:rsidR="008914BC" w:rsidRPr="0076078C" w:rsidRDefault="008914BC" w:rsidP="008914BC">
      <w:pPr>
        <w:pStyle w:val="Prrafodelista"/>
        <w:tabs>
          <w:tab w:val="left" w:pos="426"/>
        </w:tabs>
        <w:spacing w:before="240" w:after="240" w:line="360" w:lineRule="auto"/>
        <w:ind w:left="0" w:right="51"/>
        <w:jc w:val="both"/>
        <w:rPr>
          <w:rFonts w:ascii="Palatino Linotype" w:hAnsi="Palatino Linotype"/>
          <w:color w:val="000000" w:themeColor="text1"/>
        </w:rPr>
      </w:pPr>
    </w:p>
    <w:p w14:paraId="3C8FB689" w14:textId="0519116A" w:rsidR="0019034F" w:rsidRPr="0076078C" w:rsidRDefault="008914BC" w:rsidP="008914BC">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sidRPr="0076078C">
        <w:rPr>
          <w:rFonts w:ascii="Palatino Linotype" w:hAnsi="Palatino Linotype"/>
          <w:color w:val="000000" w:themeColor="text1"/>
        </w:rPr>
        <w:t xml:space="preserve">Otro </w:t>
      </w:r>
      <w:r w:rsidRPr="0076078C">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3A54F7E" w14:textId="77777777" w:rsidR="0019034F" w:rsidRPr="0076078C" w:rsidRDefault="0019034F" w:rsidP="0019034F">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5CF017C7" w14:textId="3F3B017C" w:rsidR="00047924" w:rsidRPr="0076078C" w:rsidRDefault="00047924" w:rsidP="00047924">
      <w:pPr>
        <w:pStyle w:val="Prrafodelista"/>
        <w:tabs>
          <w:tab w:val="left" w:pos="426"/>
        </w:tabs>
        <w:spacing w:line="360" w:lineRule="auto"/>
        <w:ind w:left="0" w:right="51"/>
        <w:jc w:val="both"/>
        <w:outlineLvl w:val="1"/>
        <w:rPr>
          <w:rStyle w:val="normaltextrun"/>
          <w:rFonts w:ascii="Palatino Linotype" w:hAnsi="Palatino Linotype"/>
          <w:b/>
          <w:color w:val="000000" w:themeColor="text1"/>
        </w:rPr>
      </w:pPr>
      <w:r w:rsidRPr="0076078C">
        <w:rPr>
          <w:rStyle w:val="normaltextrun"/>
          <w:rFonts w:ascii="Palatino Linotype" w:hAnsi="Palatino Linotype"/>
          <w:b/>
          <w:color w:val="000000" w:themeColor="text1"/>
        </w:rPr>
        <w:t>SEXTO. Vista al Órgano Interno de Control.</w:t>
      </w:r>
    </w:p>
    <w:p w14:paraId="01CD209D" w14:textId="77777777" w:rsidR="00047924" w:rsidRPr="0076078C" w:rsidRDefault="00047924" w:rsidP="00047924">
      <w:pPr>
        <w:pStyle w:val="Prrafodelista"/>
        <w:tabs>
          <w:tab w:val="left" w:pos="426"/>
        </w:tabs>
        <w:spacing w:line="360" w:lineRule="auto"/>
        <w:ind w:left="0" w:right="51"/>
        <w:jc w:val="both"/>
        <w:rPr>
          <w:rStyle w:val="normaltextrun"/>
          <w:rFonts w:ascii="Palatino Linotype" w:hAnsi="Palatino Linotype"/>
          <w:color w:val="000000" w:themeColor="text1"/>
        </w:rPr>
      </w:pPr>
    </w:p>
    <w:p w14:paraId="36B66054" w14:textId="77777777" w:rsidR="008914BC" w:rsidRPr="0076078C" w:rsidRDefault="0089494E" w:rsidP="008914BC">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Style w:val="normaltextrun"/>
          <w:rFonts w:ascii="Palatino Linotype" w:hAnsi="Palatino Linotype"/>
          <w:shd w:val="clear" w:color="auto" w:fill="FFFFFF"/>
        </w:rPr>
        <w:t xml:space="preserve">La </w:t>
      </w:r>
      <w:r w:rsidR="008914BC" w:rsidRPr="0076078C">
        <w:rPr>
          <w:rFonts w:ascii="Palatino Linotype" w:hAnsi="Palatino Linotype" w:cs="Arial"/>
          <w:lang w:val="es-ES_tradnl"/>
        </w:rPr>
        <w:t>Ley de Transparencia y Acceso a la Información Pública del Estado de México y Municipios en los artículos 222, fracciones I y II, 162 y 59, fracciones I y II, establecen los siguiente:</w:t>
      </w:r>
    </w:p>
    <w:p w14:paraId="0D9A3DA0" w14:textId="77777777" w:rsidR="008914BC" w:rsidRPr="0076078C" w:rsidRDefault="008914BC" w:rsidP="008914BC">
      <w:pPr>
        <w:spacing w:before="240" w:after="240" w:line="360" w:lineRule="auto"/>
        <w:contextualSpacing/>
        <w:jc w:val="both"/>
        <w:rPr>
          <w:rFonts w:ascii="Palatino Linotype" w:hAnsi="Palatino Linotype" w:cs="Arial"/>
          <w:lang w:val="es-ES_tradnl"/>
        </w:rPr>
      </w:pPr>
    </w:p>
    <w:p w14:paraId="713AE50F"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i/>
          <w:sz w:val="22"/>
          <w:lang w:val="es-ES_tradnl"/>
        </w:rPr>
        <w:t>“</w:t>
      </w:r>
      <w:r w:rsidRPr="0076078C">
        <w:rPr>
          <w:rFonts w:ascii="Palatino Linotype" w:hAnsi="Palatino Linotype" w:cs="Arial"/>
          <w:b/>
          <w:i/>
          <w:iCs/>
          <w:sz w:val="22"/>
        </w:rPr>
        <w:t>Artículo 222.</w:t>
      </w:r>
      <w:r w:rsidRPr="0076078C">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7B726AA7"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b/>
          <w:i/>
          <w:iCs/>
          <w:sz w:val="22"/>
        </w:rPr>
        <w:t>I.</w:t>
      </w:r>
      <w:r w:rsidRPr="0076078C">
        <w:rPr>
          <w:rFonts w:ascii="Palatino Linotype" w:hAnsi="Palatino Linotype" w:cs="Arial"/>
          <w:i/>
          <w:iCs/>
          <w:sz w:val="22"/>
        </w:rPr>
        <w:t xml:space="preserve"> Cualquier acto u omisión que provoque la suspensión o deficiencia en la atención de las solicitudes de información; </w:t>
      </w:r>
    </w:p>
    <w:p w14:paraId="6F7292C2"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b/>
          <w:i/>
          <w:iCs/>
          <w:sz w:val="22"/>
        </w:rPr>
        <w:lastRenderedPageBreak/>
        <w:t>II.</w:t>
      </w:r>
      <w:r w:rsidRPr="0076078C">
        <w:rPr>
          <w:rFonts w:ascii="Palatino Linotype" w:hAnsi="Palatino Linotype" w:cs="Arial"/>
          <w:i/>
          <w:iCs/>
          <w:sz w:val="22"/>
        </w:rPr>
        <w:t xml:space="preserve"> La falta de respuesta a las solicitudes de información en los plazos señalados en la normatividad aplicable;</w:t>
      </w:r>
    </w:p>
    <w:p w14:paraId="197513B1"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i/>
          <w:iCs/>
          <w:sz w:val="22"/>
        </w:rPr>
        <w:t>(…)</w:t>
      </w:r>
    </w:p>
    <w:p w14:paraId="3B81207A"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lang w:val="es-ES_tradnl"/>
        </w:rPr>
      </w:pPr>
    </w:p>
    <w:p w14:paraId="63C7C47B"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b/>
          <w:i/>
          <w:iCs/>
          <w:sz w:val="22"/>
        </w:rPr>
        <w:t>Artículo 162.</w:t>
      </w:r>
      <w:r w:rsidRPr="0076078C">
        <w:rPr>
          <w:rFonts w:ascii="Palatino Linotype" w:hAnsi="Palatino Linotype" w:cs="Arial"/>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1C98C90"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p>
    <w:p w14:paraId="2C2216AD"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b/>
          <w:i/>
          <w:iCs/>
          <w:sz w:val="22"/>
        </w:rPr>
        <w:t>Artículo 59.</w:t>
      </w:r>
      <w:r w:rsidRPr="0076078C">
        <w:rPr>
          <w:rFonts w:ascii="Palatino Linotype" w:hAnsi="Palatino Linotype" w:cs="Arial"/>
          <w:i/>
          <w:iCs/>
          <w:sz w:val="22"/>
        </w:rPr>
        <w:t xml:space="preserve"> Los servidores públicos habilitados tendrán las funciones siguientes:</w:t>
      </w:r>
    </w:p>
    <w:p w14:paraId="32CCC4B1"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b/>
          <w:i/>
          <w:iCs/>
          <w:sz w:val="22"/>
        </w:rPr>
        <w:t>I.</w:t>
      </w:r>
      <w:r w:rsidRPr="0076078C">
        <w:rPr>
          <w:rFonts w:ascii="Palatino Linotype" w:hAnsi="Palatino Linotype" w:cs="Arial"/>
          <w:i/>
          <w:iCs/>
          <w:sz w:val="22"/>
        </w:rPr>
        <w:t xml:space="preserve"> Localizar la información que le solicite la Unidad de Transparencia; </w:t>
      </w:r>
    </w:p>
    <w:p w14:paraId="74A27C9C"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b/>
          <w:i/>
          <w:iCs/>
          <w:sz w:val="22"/>
        </w:rPr>
        <w:t>II.</w:t>
      </w:r>
      <w:r w:rsidRPr="0076078C">
        <w:rPr>
          <w:rFonts w:ascii="Palatino Linotype" w:hAnsi="Palatino Linotype" w:cs="Arial"/>
          <w:i/>
          <w:iCs/>
          <w:sz w:val="22"/>
        </w:rPr>
        <w:t xml:space="preserve"> Proporcionar la información que obre en los archivos y que le sea solicitada por la Unidad de Transparencia;</w:t>
      </w:r>
    </w:p>
    <w:p w14:paraId="1893635C" w14:textId="77777777" w:rsidR="008914BC" w:rsidRPr="0076078C" w:rsidRDefault="008914BC" w:rsidP="008914BC">
      <w:pPr>
        <w:spacing w:before="240" w:after="240" w:line="276" w:lineRule="auto"/>
        <w:ind w:left="567" w:right="567"/>
        <w:contextualSpacing/>
        <w:jc w:val="both"/>
        <w:rPr>
          <w:rFonts w:ascii="Palatino Linotype" w:hAnsi="Palatino Linotype" w:cs="Arial"/>
          <w:i/>
          <w:iCs/>
          <w:sz w:val="22"/>
        </w:rPr>
      </w:pPr>
      <w:r w:rsidRPr="0076078C">
        <w:rPr>
          <w:rFonts w:ascii="Palatino Linotype" w:hAnsi="Palatino Linotype" w:cs="Arial"/>
          <w:i/>
          <w:iCs/>
          <w:sz w:val="22"/>
        </w:rPr>
        <w:t>(…)”</w:t>
      </w:r>
    </w:p>
    <w:p w14:paraId="69578F78" w14:textId="77777777" w:rsidR="008914BC" w:rsidRPr="0076078C" w:rsidRDefault="008914BC" w:rsidP="008914BC">
      <w:pPr>
        <w:spacing w:before="240" w:after="240" w:line="360" w:lineRule="auto"/>
        <w:contextualSpacing/>
        <w:jc w:val="both"/>
        <w:rPr>
          <w:rFonts w:ascii="Palatino Linotype" w:hAnsi="Palatino Linotype" w:cs="Arial"/>
          <w:lang w:val="es-ES_tradnl"/>
        </w:rPr>
      </w:pPr>
    </w:p>
    <w:p w14:paraId="5F27E0A2" w14:textId="77777777" w:rsidR="008914BC" w:rsidRPr="0076078C" w:rsidRDefault="008914BC" w:rsidP="008914BC">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lang w:val="es-ES_tradnl"/>
        </w:rPr>
        <w:t xml:space="preserve">Las </w:t>
      </w:r>
      <w:r w:rsidRPr="0076078C">
        <w:rPr>
          <w:rFonts w:ascii="Palatino Linotype"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76078C">
        <w:rPr>
          <w:rFonts w:ascii="Palatino Linotype" w:hAnsi="Palatino Linotype" w:cs="Arial"/>
          <w:b/>
          <w:lang w:val="es-ES_tradnl"/>
        </w:rPr>
        <w:t>RECURRENTE</w:t>
      </w:r>
      <w:r w:rsidRPr="0076078C">
        <w:rPr>
          <w:rFonts w:ascii="Palatino Linotype" w:hAnsi="Palatino Linotype" w:cs="Arial"/>
          <w:lang w:val="es-ES_tradnl"/>
        </w:rPr>
        <w:t>.</w:t>
      </w:r>
    </w:p>
    <w:p w14:paraId="17E1923A" w14:textId="77777777" w:rsidR="008914BC" w:rsidRPr="0076078C" w:rsidRDefault="008914BC" w:rsidP="008914BC">
      <w:pPr>
        <w:tabs>
          <w:tab w:val="left" w:pos="426"/>
        </w:tabs>
        <w:spacing w:before="240" w:after="240" w:line="360" w:lineRule="auto"/>
        <w:contextualSpacing/>
        <w:jc w:val="both"/>
        <w:rPr>
          <w:rFonts w:ascii="Palatino Linotype" w:hAnsi="Palatino Linotype" w:cs="Arial"/>
          <w:lang w:val="es-ES_tradnl"/>
        </w:rPr>
      </w:pPr>
    </w:p>
    <w:p w14:paraId="43B379B6" w14:textId="77777777" w:rsidR="008914BC" w:rsidRPr="0076078C" w:rsidRDefault="008914BC" w:rsidP="008914BC">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lang w:val="es-ES_tradnl"/>
        </w:rPr>
        <w:t xml:space="preserve">La </w:t>
      </w:r>
      <w:r w:rsidRPr="0076078C">
        <w:rPr>
          <w:rFonts w:ascii="Palatino Linotype" w:hAnsi="Palatino Linotype" w:cs="Arial"/>
          <w:lang w:val="es-ES_tradnl"/>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7510F43" w14:textId="77777777" w:rsidR="008914BC" w:rsidRPr="0076078C" w:rsidRDefault="008914BC" w:rsidP="008914BC">
      <w:pPr>
        <w:tabs>
          <w:tab w:val="left" w:pos="426"/>
        </w:tabs>
        <w:spacing w:before="240" w:after="240" w:line="360" w:lineRule="auto"/>
        <w:contextualSpacing/>
        <w:jc w:val="both"/>
        <w:rPr>
          <w:rFonts w:ascii="Palatino Linotype" w:hAnsi="Palatino Linotype" w:cs="Arial"/>
          <w:lang w:val="es-ES_tradnl"/>
        </w:rPr>
      </w:pPr>
    </w:p>
    <w:p w14:paraId="5BC35681" w14:textId="3CD505CD" w:rsidR="008914BC" w:rsidRPr="0076078C" w:rsidRDefault="008914BC" w:rsidP="008914BC">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lang w:val="es-ES_tradnl"/>
        </w:rPr>
        <w:t xml:space="preserve">En </w:t>
      </w:r>
      <w:r w:rsidRPr="0076078C">
        <w:rPr>
          <w:rFonts w:ascii="Palatino Linotype" w:hAnsi="Palatino Linotype" w:cs="Arial"/>
          <w:lang w:val="es-ES_tradnl"/>
        </w:rPr>
        <w:t xml:space="preserve">el presente asunto en particular, de las constancias que obran dentro del expediente digital formado en el SAIMEX, </w:t>
      </w:r>
      <w:r w:rsidRPr="0076078C">
        <w:rPr>
          <w:rFonts w:ascii="Palatino Linotype" w:hAnsi="Palatino Linotype" w:cs="Arial"/>
          <w:bCs/>
          <w:lang w:val="es-ES_tradnl"/>
        </w:rPr>
        <w:t xml:space="preserve">se advierte que el Titular de la Unidad de </w:t>
      </w:r>
      <w:r w:rsidRPr="0076078C">
        <w:rPr>
          <w:rFonts w:ascii="Palatino Linotype" w:hAnsi="Palatino Linotype" w:cs="Arial"/>
          <w:bCs/>
          <w:lang w:val="es-ES_tradnl"/>
        </w:rPr>
        <w:lastRenderedPageBreak/>
        <w:t xml:space="preserve">Transparencia turnó las solicitudes de información </w:t>
      </w:r>
      <w:r w:rsidRPr="0076078C">
        <w:rPr>
          <w:rFonts w:ascii="Palatino Linotype" w:hAnsi="Palatino Linotype" w:cs="Arial"/>
          <w:b/>
          <w:lang w:val="es-ES_tradnl"/>
        </w:rPr>
        <w:t>00794/ECATEPEC/IP/2023</w:t>
      </w:r>
      <w:r w:rsidRPr="0076078C">
        <w:rPr>
          <w:rFonts w:ascii="Palatino Linotype" w:hAnsi="Palatino Linotype" w:cs="Arial"/>
          <w:bCs/>
          <w:lang w:val="es-ES_tradnl"/>
        </w:rPr>
        <w:t xml:space="preserve"> y </w:t>
      </w:r>
      <w:r w:rsidRPr="0076078C">
        <w:rPr>
          <w:rFonts w:ascii="Palatino Linotype" w:hAnsi="Palatino Linotype" w:cs="Arial"/>
          <w:b/>
          <w:lang w:val="es-ES_tradnl"/>
        </w:rPr>
        <w:t>00795/ECATEPEC/IP/2023</w:t>
      </w:r>
      <w:r w:rsidRPr="0076078C">
        <w:rPr>
          <w:rFonts w:ascii="Palatino Linotype" w:hAnsi="Palatino Linotype" w:cs="Arial"/>
          <w:bCs/>
          <w:lang w:val="es-ES_tradnl"/>
        </w:rPr>
        <w:t xml:space="preserve"> a los Servidores Públicos Habilitados </w:t>
      </w:r>
      <w:r w:rsidRPr="0076078C">
        <w:rPr>
          <w:rFonts w:ascii="Palatino Linotype" w:hAnsi="Palatino Linotype" w:cs="Arial"/>
          <w:bCs/>
          <w:i/>
          <w:iCs/>
          <w:lang w:val="es-ES_tradnl"/>
        </w:rPr>
        <w:t xml:space="preserve">C.P. Celia Díaz </w:t>
      </w:r>
      <w:proofErr w:type="gramStart"/>
      <w:r w:rsidRPr="0076078C">
        <w:rPr>
          <w:rFonts w:ascii="Palatino Linotype" w:hAnsi="Palatino Linotype" w:cs="Arial"/>
          <w:bCs/>
          <w:i/>
          <w:iCs/>
          <w:lang w:val="es-ES_tradnl"/>
        </w:rPr>
        <w:t xml:space="preserve">Olea </w:t>
      </w:r>
      <w:r w:rsidRPr="0076078C">
        <w:rPr>
          <w:rFonts w:ascii="Palatino Linotype" w:hAnsi="Palatino Linotype" w:cs="Arial"/>
          <w:bCs/>
          <w:iCs/>
          <w:lang w:val="es-ES_tradnl"/>
        </w:rPr>
        <w:t xml:space="preserve"> y</w:t>
      </w:r>
      <w:proofErr w:type="gramEnd"/>
      <w:r w:rsidRPr="0076078C">
        <w:rPr>
          <w:rFonts w:ascii="Palatino Linotype" w:hAnsi="Palatino Linotype" w:cs="Arial"/>
          <w:bCs/>
          <w:i/>
          <w:iCs/>
          <w:lang w:val="es-ES_tradnl"/>
        </w:rPr>
        <w:t xml:space="preserve"> Lic. César de Jesús García Pacheco</w:t>
      </w:r>
      <w:r w:rsidRPr="0076078C">
        <w:rPr>
          <w:rFonts w:ascii="Palatino Linotype" w:hAnsi="Palatino Linotype" w:cs="Arial"/>
          <w:bCs/>
          <w:lang w:val="es-ES_tradnl"/>
        </w:rPr>
        <w:t xml:space="preserve"> Empero, el turno de las solicitudes se mantiene con el estatus </w:t>
      </w:r>
      <w:r w:rsidRPr="0076078C">
        <w:rPr>
          <w:rFonts w:ascii="Palatino Linotype" w:hAnsi="Palatino Linotype" w:cs="Arial"/>
          <w:bCs/>
          <w:i/>
          <w:iCs/>
          <w:lang w:val="es-ES_tradnl"/>
        </w:rPr>
        <w:t>Pendiente de Respuesta</w:t>
      </w:r>
      <w:r w:rsidRPr="0076078C">
        <w:rPr>
          <w:rFonts w:ascii="Palatino Linotype" w:hAnsi="Palatino Linotype" w:cs="Arial"/>
          <w:bCs/>
          <w:lang w:val="es-ES_tradnl"/>
        </w:rPr>
        <w:t>, tal como se observa en las siguientes imágenes:</w:t>
      </w:r>
    </w:p>
    <w:p w14:paraId="6FDA728B" w14:textId="77777777" w:rsidR="008914BC" w:rsidRPr="0076078C" w:rsidRDefault="008914BC" w:rsidP="008914BC">
      <w:pPr>
        <w:tabs>
          <w:tab w:val="left" w:pos="426"/>
        </w:tabs>
        <w:spacing w:before="240" w:after="240" w:line="360" w:lineRule="auto"/>
        <w:contextualSpacing/>
        <w:jc w:val="both"/>
        <w:rPr>
          <w:rFonts w:ascii="Palatino Linotype" w:hAnsi="Palatino Linotype" w:cs="Arial"/>
          <w:lang w:val="es-ES_tradnl"/>
        </w:rPr>
      </w:pPr>
    </w:p>
    <w:p w14:paraId="534C5AEB" w14:textId="21EA9E52" w:rsidR="008914BC" w:rsidRPr="0076078C" w:rsidRDefault="008914BC" w:rsidP="008914BC">
      <w:pPr>
        <w:tabs>
          <w:tab w:val="left" w:pos="426"/>
        </w:tabs>
        <w:spacing w:before="240" w:after="240" w:line="360" w:lineRule="auto"/>
        <w:contextualSpacing/>
        <w:jc w:val="center"/>
        <w:rPr>
          <w:rFonts w:ascii="Palatino Linotype" w:hAnsi="Palatino Linotype" w:cs="Arial"/>
          <w:lang w:val="es-ES_tradnl"/>
        </w:rPr>
      </w:pPr>
      <w:r w:rsidRPr="0076078C">
        <w:rPr>
          <w:rFonts w:ascii="Palatino Linotype" w:hAnsi="Palatino Linotype" w:cs="Arial"/>
          <w:noProof/>
          <w:lang w:eastAsia="es-MX"/>
        </w:rPr>
        <w:drawing>
          <wp:inline distT="0" distB="0" distL="0" distR="0" wp14:anchorId="40C86284" wp14:editId="6286EE51">
            <wp:extent cx="4840854" cy="624414"/>
            <wp:effectExtent l="57150" t="57150" r="112395" b="1187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8996" cy="63449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FF2DE4" w14:textId="5B757303" w:rsidR="008914BC" w:rsidRPr="0076078C" w:rsidRDefault="008914BC" w:rsidP="008914BC">
      <w:pPr>
        <w:tabs>
          <w:tab w:val="left" w:pos="426"/>
        </w:tabs>
        <w:spacing w:before="240" w:after="240" w:line="360" w:lineRule="auto"/>
        <w:contextualSpacing/>
        <w:jc w:val="center"/>
        <w:rPr>
          <w:rFonts w:ascii="Palatino Linotype" w:hAnsi="Palatino Linotype" w:cs="Arial"/>
          <w:lang w:val="es-ES_tradnl"/>
        </w:rPr>
      </w:pPr>
      <w:r w:rsidRPr="0076078C">
        <w:rPr>
          <w:rFonts w:ascii="Palatino Linotype" w:hAnsi="Palatino Linotype" w:cs="Arial"/>
          <w:noProof/>
          <w:lang w:eastAsia="es-MX"/>
        </w:rPr>
        <w:drawing>
          <wp:inline distT="0" distB="0" distL="0" distR="0" wp14:anchorId="43CA211E" wp14:editId="7A94A75D">
            <wp:extent cx="4795745" cy="596348"/>
            <wp:effectExtent l="57150" t="57150" r="119380" b="1085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8095" cy="61156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550DAD" w14:textId="77777777" w:rsidR="008914BC" w:rsidRPr="0076078C" w:rsidRDefault="008914BC" w:rsidP="008914BC">
      <w:pPr>
        <w:tabs>
          <w:tab w:val="left" w:pos="426"/>
        </w:tabs>
        <w:spacing w:before="240" w:after="240" w:line="360" w:lineRule="auto"/>
        <w:contextualSpacing/>
        <w:jc w:val="both"/>
        <w:rPr>
          <w:rFonts w:ascii="Palatino Linotype" w:hAnsi="Palatino Linotype" w:cs="Arial"/>
          <w:lang w:val="es-ES_tradnl"/>
        </w:rPr>
      </w:pPr>
    </w:p>
    <w:p w14:paraId="33FA6AEF" w14:textId="2FE8478D" w:rsidR="008914BC" w:rsidRPr="0076078C" w:rsidRDefault="008914BC" w:rsidP="008914BC">
      <w:pPr>
        <w:numPr>
          <w:ilvl w:val="0"/>
          <w:numId w:val="1"/>
        </w:numPr>
        <w:tabs>
          <w:tab w:val="left" w:pos="426"/>
        </w:tabs>
        <w:spacing w:before="240" w:after="240" w:line="360" w:lineRule="auto"/>
        <w:contextualSpacing/>
        <w:jc w:val="both"/>
        <w:rPr>
          <w:rFonts w:ascii="Palatino Linotype" w:hAnsi="Palatino Linotype" w:cs="Arial"/>
          <w:lang w:val="es-ES_tradnl"/>
        </w:rPr>
      </w:pPr>
      <w:r w:rsidRPr="0076078C">
        <w:rPr>
          <w:rFonts w:ascii="Palatino Linotype" w:hAnsi="Palatino Linotype"/>
          <w:lang w:val="es-ES_tradnl"/>
        </w:rPr>
        <w:t xml:space="preserve">Así las cosas, se </w:t>
      </w:r>
      <w:r w:rsidRPr="0076078C">
        <w:rPr>
          <w:rFonts w:ascii="Palatino Linotype" w:hAnsi="Palatino Linotype" w:cs="Arial"/>
        </w:rPr>
        <w:t xml:space="preserve">tiene que el Titular de la Unidad de Transparencia, así como los Servidores Públicos Habilitados, incumplieron con sus funciones, atribuciones y competencias, al no dar trámite a las </w:t>
      </w:r>
      <w:r w:rsidRPr="0076078C">
        <w:rPr>
          <w:rFonts w:ascii="Palatino Linotype" w:hAnsi="Palatino Linotype" w:cs="Arial"/>
          <w:bCs/>
          <w:lang w:val="es-ES_tradnl"/>
        </w:rPr>
        <w:t xml:space="preserve">solicitudes de información </w:t>
      </w:r>
      <w:r w:rsidRPr="0076078C">
        <w:rPr>
          <w:rFonts w:ascii="Palatino Linotype" w:hAnsi="Palatino Linotype" w:cs="Arial"/>
          <w:b/>
          <w:lang w:val="es-ES_tradnl"/>
        </w:rPr>
        <w:t>00794/ECATEPEC/IP/2023</w:t>
      </w:r>
      <w:r w:rsidRPr="0076078C">
        <w:rPr>
          <w:rFonts w:ascii="Palatino Linotype" w:hAnsi="Palatino Linotype" w:cs="Arial"/>
          <w:bCs/>
          <w:lang w:val="es-ES_tradnl"/>
        </w:rPr>
        <w:t xml:space="preserve"> y </w:t>
      </w:r>
      <w:r w:rsidRPr="0076078C">
        <w:rPr>
          <w:rFonts w:ascii="Palatino Linotype" w:hAnsi="Palatino Linotype" w:cs="Arial"/>
          <w:b/>
          <w:lang w:val="es-ES_tradnl"/>
        </w:rPr>
        <w:t>00795/ECATEPEC/IP/2023</w:t>
      </w:r>
      <w:r w:rsidRPr="0076078C">
        <w:rPr>
          <w:rFonts w:ascii="Palatino Linotype" w:hAnsi="Palatino Linotype" w:cs="Arial"/>
        </w:rPr>
        <w:t>, lo cual tuvo como consecuencia la falta de respuestas.</w:t>
      </w:r>
    </w:p>
    <w:p w14:paraId="28E5186F" w14:textId="77777777" w:rsidR="008914BC" w:rsidRPr="0076078C" w:rsidRDefault="008914BC" w:rsidP="008914BC">
      <w:pPr>
        <w:spacing w:before="240" w:after="240" w:line="360" w:lineRule="auto"/>
        <w:contextualSpacing/>
        <w:jc w:val="both"/>
        <w:rPr>
          <w:rFonts w:ascii="Palatino Linotype" w:hAnsi="Palatino Linotype" w:cs="Arial"/>
          <w:lang w:val="es-ES_tradnl"/>
        </w:rPr>
      </w:pPr>
    </w:p>
    <w:p w14:paraId="18AD68ED" w14:textId="1115CC49" w:rsidR="006860B5" w:rsidRPr="0076078C" w:rsidRDefault="008914BC" w:rsidP="008914BC">
      <w:pPr>
        <w:pStyle w:val="Prrafodelista"/>
        <w:numPr>
          <w:ilvl w:val="0"/>
          <w:numId w:val="1"/>
        </w:numPr>
        <w:tabs>
          <w:tab w:val="left" w:pos="426"/>
        </w:tabs>
        <w:spacing w:line="360" w:lineRule="auto"/>
        <w:ind w:right="51"/>
        <w:jc w:val="both"/>
        <w:rPr>
          <w:rStyle w:val="normaltextrun"/>
          <w:rFonts w:ascii="Palatino Linotype" w:hAnsi="Palatino Linotype"/>
          <w:color w:val="000000" w:themeColor="text1"/>
        </w:rPr>
      </w:pPr>
      <w:r w:rsidRPr="0076078C">
        <w:rPr>
          <w:rFonts w:ascii="Palatino Linotype" w:hAnsi="Palatino Linotype"/>
          <w:lang w:val="es-ES_tradnl"/>
        </w:rPr>
        <w:t xml:space="preserve">Por lo tanto, la falta de respuesta a las solicitudes </w:t>
      </w:r>
      <w:r w:rsidRPr="0076078C">
        <w:rPr>
          <w:rFonts w:ascii="Palatino Linotype" w:hAnsi="Palatino Linotype"/>
        </w:rPr>
        <w:t xml:space="preserve">de acceso a la información pública por parte del </w:t>
      </w:r>
      <w:r w:rsidRPr="0076078C">
        <w:rPr>
          <w:rFonts w:ascii="Palatino Linotype" w:hAnsi="Palatino Linotype"/>
          <w:b/>
        </w:rPr>
        <w:t>SUJETO OBLIGADO</w:t>
      </w:r>
      <w:r w:rsidRPr="0076078C">
        <w:rPr>
          <w:rFonts w:ascii="Palatino Linotype" w:hAnsi="Palatino Linotype"/>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Órgano de Control </w:t>
      </w:r>
      <w:r w:rsidRPr="0076078C">
        <w:rPr>
          <w:rFonts w:ascii="Palatino Linotype" w:hAnsi="Palatino Linotype"/>
        </w:rPr>
        <w:lastRenderedPageBreak/>
        <w:t>Competente, para que inicie, en su caso, el procedimiento de responsabilidad respectivo.</w:t>
      </w:r>
    </w:p>
    <w:p w14:paraId="78C732EA" w14:textId="77777777" w:rsidR="00047924" w:rsidRPr="0076078C" w:rsidRDefault="00047924" w:rsidP="00047924">
      <w:pPr>
        <w:pStyle w:val="Prrafodelista"/>
        <w:tabs>
          <w:tab w:val="left" w:pos="426"/>
        </w:tabs>
        <w:spacing w:line="360" w:lineRule="auto"/>
        <w:ind w:left="0" w:right="51"/>
        <w:jc w:val="both"/>
        <w:rPr>
          <w:rFonts w:ascii="Palatino Linotype" w:hAnsi="Palatino Linotype"/>
          <w:color w:val="000000" w:themeColor="text1"/>
        </w:rPr>
      </w:pPr>
    </w:p>
    <w:p w14:paraId="58658464" w14:textId="14CD84B8" w:rsidR="007F5B77" w:rsidRPr="0076078C" w:rsidRDefault="00047924"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76078C">
        <w:rPr>
          <w:rFonts w:ascii="Palatino Linotype" w:hAnsi="Palatino Linotype"/>
          <w:b/>
          <w:bCs/>
          <w:color w:val="000000" w:themeColor="text1"/>
        </w:rPr>
        <w:t>SÉPTIMO</w:t>
      </w:r>
      <w:r w:rsidR="007F5B77" w:rsidRPr="0076078C">
        <w:rPr>
          <w:rFonts w:ascii="Palatino Linotype" w:hAnsi="Palatino Linotype"/>
          <w:b/>
          <w:bCs/>
          <w:color w:val="000000" w:themeColor="text1"/>
        </w:rPr>
        <w:t>. Decisión.</w:t>
      </w:r>
    </w:p>
    <w:p w14:paraId="4111F7D0" w14:textId="77777777" w:rsidR="007F5B77" w:rsidRPr="0076078C"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022B8778" w:rsidR="006B218B" w:rsidRPr="0076078C"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t xml:space="preserve">Luego </w:t>
      </w:r>
      <w:r w:rsidR="006860B5" w:rsidRPr="0076078C">
        <w:rPr>
          <w:rFonts w:ascii="Palatino Linotype" w:hAnsi="Palatino Linotype"/>
          <w:color w:val="000000" w:themeColor="text1"/>
        </w:rPr>
        <w:t xml:space="preserve">de analizar todas y cada una de las constancias contenidas dentro del expediente digital formado en el SAIMEX, se estableció que el </w:t>
      </w:r>
      <w:r w:rsidR="006860B5" w:rsidRPr="0076078C">
        <w:rPr>
          <w:rFonts w:ascii="Palatino Linotype" w:hAnsi="Palatino Linotype"/>
          <w:b/>
          <w:color w:val="000000" w:themeColor="text1"/>
        </w:rPr>
        <w:t>SUJETO OBLIGADO</w:t>
      </w:r>
      <w:r w:rsidR="006860B5" w:rsidRPr="0076078C">
        <w:rPr>
          <w:rFonts w:ascii="Palatino Linotype" w:hAnsi="Palatino Linotype"/>
          <w:color w:val="000000" w:themeColor="text1"/>
        </w:rPr>
        <w:t xml:space="preserve"> no había logrado colmar </w:t>
      </w:r>
      <w:r w:rsidR="008914BC" w:rsidRPr="0076078C">
        <w:rPr>
          <w:rFonts w:ascii="Palatino Linotype" w:hAnsi="Palatino Linotype"/>
          <w:color w:val="000000" w:themeColor="text1"/>
        </w:rPr>
        <w:t xml:space="preserve">en su totalidad </w:t>
      </w:r>
      <w:r w:rsidR="006860B5" w:rsidRPr="0076078C">
        <w:rPr>
          <w:rFonts w:ascii="Palatino Linotype" w:hAnsi="Palatino Linotype"/>
          <w:color w:val="000000" w:themeColor="text1"/>
        </w:rPr>
        <w:t xml:space="preserve">el derecho de acceso a la información ejercido por el </w:t>
      </w:r>
      <w:r w:rsidR="006860B5" w:rsidRPr="0076078C">
        <w:rPr>
          <w:rFonts w:ascii="Palatino Linotype" w:hAnsi="Palatino Linotype"/>
          <w:b/>
          <w:color w:val="000000" w:themeColor="text1"/>
        </w:rPr>
        <w:t>RECURRENTE</w:t>
      </w:r>
      <w:r w:rsidR="006860B5" w:rsidRPr="0076078C">
        <w:rPr>
          <w:rFonts w:ascii="Palatino Linotype" w:hAnsi="Palatino Linotype"/>
          <w:color w:val="000000" w:themeColor="text1"/>
        </w:rPr>
        <w:t xml:space="preserve"> </w:t>
      </w:r>
      <w:r w:rsidR="008914BC" w:rsidRPr="0076078C">
        <w:rPr>
          <w:rFonts w:ascii="Palatino Linotype" w:hAnsi="Palatino Linotype"/>
          <w:color w:val="000000" w:themeColor="text1"/>
        </w:rPr>
        <w:t>mediante sus informes justificados</w:t>
      </w:r>
      <w:r w:rsidR="006860B5" w:rsidRPr="0076078C">
        <w:rPr>
          <w:rFonts w:ascii="Palatino Linotype" w:eastAsia="MS Mincho" w:hAnsi="Palatino Linotype" w:cstheme="majorBidi"/>
        </w:rPr>
        <w:t xml:space="preserve">; por ello, una vez demostrada la competencia del </w:t>
      </w:r>
      <w:r w:rsidR="006860B5" w:rsidRPr="0076078C">
        <w:rPr>
          <w:rFonts w:ascii="Palatino Linotype" w:eastAsia="MS Mincho" w:hAnsi="Palatino Linotype" w:cstheme="majorBidi"/>
          <w:b/>
        </w:rPr>
        <w:t>SUJETO OBLIGADO</w:t>
      </w:r>
      <w:r w:rsidR="006860B5" w:rsidRPr="0076078C">
        <w:rPr>
          <w:rFonts w:ascii="Palatino Linotype" w:eastAsia="MS Mincho" w:hAnsi="Palatino Linotype" w:cstheme="majorBidi"/>
        </w:rPr>
        <w:t xml:space="preserve"> para poseer, generar y administrar </w:t>
      </w:r>
      <w:r w:rsidR="008914BC" w:rsidRPr="0076078C">
        <w:rPr>
          <w:rFonts w:ascii="Palatino Linotype" w:eastAsia="MS Mincho" w:hAnsi="Palatino Linotype" w:cstheme="majorBidi"/>
        </w:rPr>
        <w:t>la informa</w:t>
      </w:r>
      <w:r w:rsidR="006860B5" w:rsidRPr="0076078C">
        <w:rPr>
          <w:rFonts w:ascii="Palatino Linotype" w:eastAsia="MS Mincho" w:hAnsi="Palatino Linotype" w:cstheme="majorBidi"/>
        </w:rPr>
        <w:t xml:space="preserve">, se </w:t>
      </w:r>
      <w:r w:rsidR="008914BC" w:rsidRPr="0076078C">
        <w:rPr>
          <w:rFonts w:ascii="Palatino Linotype" w:eastAsia="MS Mincho" w:hAnsi="Palatino Linotype" w:cstheme="majorBidi"/>
        </w:rPr>
        <w:t>determinó</w:t>
      </w:r>
      <w:r w:rsidR="006860B5" w:rsidRPr="0076078C">
        <w:rPr>
          <w:rFonts w:ascii="Palatino Linotype" w:eastAsia="MS Mincho" w:hAnsi="Palatino Linotype" w:cstheme="majorBidi"/>
        </w:rPr>
        <w:t xml:space="preserve"> </w:t>
      </w:r>
      <w:r w:rsidR="006860B5" w:rsidRPr="0076078C">
        <w:rPr>
          <w:rFonts w:ascii="Palatino Linotype" w:eastAsia="MS Mincho" w:hAnsi="Palatino Linotype" w:cstheme="majorBidi"/>
          <w:b/>
        </w:rPr>
        <w:t>ordenar</w:t>
      </w:r>
      <w:r w:rsidR="008914BC" w:rsidRPr="0076078C">
        <w:rPr>
          <w:rFonts w:ascii="Palatino Linotype" w:eastAsia="MS Mincho" w:hAnsi="Palatino Linotype" w:cstheme="majorBidi"/>
        </w:rPr>
        <w:t xml:space="preserve"> la entrega de los documentos donde conste el nombre de la persona jurídico-colectiva encargada de instalar las cámaras de videovigilancia del </w:t>
      </w:r>
      <w:r w:rsidR="008914BC" w:rsidRPr="0076078C">
        <w:rPr>
          <w:rFonts w:ascii="Palatino Linotype" w:eastAsia="MS Mincho" w:hAnsi="Palatino Linotype" w:cstheme="majorBidi"/>
          <w:i/>
        </w:rPr>
        <w:t>Proyecto Jaguar</w:t>
      </w:r>
      <w:r w:rsidR="008914BC" w:rsidRPr="0076078C">
        <w:rPr>
          <w:rFonts w:ascii="Palatino Linotype" w:eastAsia="MS Mincho" w:hAnsi="Palatino Linotype" w:cstheme="majorBidi"/>
        </w:rPr>
        <w:t>, el contrato y sus facturas, mientras que, para las características de las cámaras, se determinó su reserva.</w:t>
      </w:r>
    </w:p>
    <w:p w14:paraId="53A0C7F3" w14:textId="77777777" w:rsidR="00E62DCB" w:rsidRPr="0076078C"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D8923F8" w:rsidR="00F01443" w:rsidRPr="0076078C"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eastAsia="MS Mincho" w:hAnsi="Palatino Linotype" w:cstheme="majorBidi"/>
        </w:rPr>
        <w:t xml:space="preserve">Por </w:t>
      </w:r>
      <w:r w:rsidR="00D3106B" w:rsidRPr="0076078C">
        <w:rPr>
          <w:rFonts w:ascii="Palatino Linotype" w:eastAsia="MS Mincho" w:hAnsi="Palatino Linotype" w:cstheme="majorBidi"/>
        </w:rPr>
        <w:t xml:space="preserve">tanto, en consecuencia y en mérito de lo expuesto en líneas anteriores, resultan fundadas las razones o motivos de inconformidad hechos valer por </w:t>
      </w:r>
      <w:r w:rsidR="00BA7D96" w:rsidRPr="0076078C">
        <w:rPr>
          <w:rFonts w:ascii="Palatino Linotype" w:eastAsia="MS Mincho" w:hAnsi="Palatino Linotype" w:cstheme="majorBidi"/>
        </w:rPr>
        <w:t>el</w:t>
      </w:r>
      <w:r w:rsidR="00D3106B" w:rsidRPr="0076078C">
        <w:rPr>
          <w:rFonts w:ascii="Palatino Linotype" w:eastAsia="MS Mincho" w:hAnsi="Palatino Linotype" w:cstheme="majorBidi"/>
        </w:rPr>
        <w:t xml:space="preserve"> </w:t>
      </w:r>
      <w:r w:rsidR="00D3106B" w:rsidRPr="0076078C">
        <w:rPr>
          <w:rFonts w:ascii="Palatino Linotype" w:eastAsia="MS Mincho" w:hAnsi="Palatino Linotype" w:cstheme="majorBidi"/>
          <w:b/>
        </w:rPr>
        <w:t>RECURRENTE</w:t>
      </w:r>
      <w:r w:rsidR="00D3106B" w:rsidRPr="0076078C">
        <w:rPr>
          <w:rFonts w:ascii="Palatino Linotype" w:eastAsia="MS Mincho" w:hAnsi="Palatino Linotype" w:cstheme="majorBidi"/>
        </w:rPr>
        <w:t xml:space="preserve"> dentro de</w:t>
      </w:r>
      <w:r w:rsidR="00E744E5" w:rsidRPr="0076078C">
        <w:rPr>
          <w:rFonts w:ascii="Palatino Linotype" w:eastAsia="MS Mincho" w:hAnsi="Palatino Linotype" w:cstheme="majorBidi"/>
        </w:rPr>
        <w:t xml:space="preserve"> </w:t>
      </w:r>
      <w:r w:rsidR="00D3106B" w:rsidRPr="0076078C">
        <w:rPr>
          <w:rFonts w:ascii="Palatino Linotype" w:eastAsia="MS Mincho" w:hAnsi="Palatino Linotype" w:cstheme="majorBidi"/>
        </w:rPr>
        <w:t>l</w:t>
      </w:r>
      <w:r w:rsidR="00E744E5" w:rsidRPr="0076078C">
        <w:rPr>
          <w:rFonts w:ascii="Palatino Linotype" w:eastAsia="MS Mincho" w:hAnsi="Palatino Linotype" w:cstheme="majorBidi"/>
        </w:rPr>
        <w:t>os</w:t>
      </w:r>
      <w:r w:rsidR="00D3106B" w:rsidRPr="0076078C">
        <w:rPr>
          <w:rFonts w:ascii="Palatino Linotype" w:eastAsia="MS Mincho" w:hAnsi="Palatino Linotype" w:cstheme="majorBidi"/>
        </w:rPr>
        <w:t xml:space="preserve"> recurso</w:t>
      </w:r>
      <w:r w:rsidR="00E744E5" w:rsidRPr="0076078C">
        <w:rPr>
          <w:rFonts w:ascii="Palatino Linotype" w:eastAsia="MS Mincho" w:hAnsi="Palatino Linotype" w:cstheme="majorBidi"/>
        </w:rPr>
        <w:t>s</w:t>
      </w:r>
      <w:r w:rsidR="00D3106B" w:rsidRPr="0076078C">
        <w:rPr>
          <w:rFonts w:ascii="Palatino Linotype" w:eastAsia="MS Mincho" w:hAnsi="Palatino Linotype" w:cstheme="majorBidi"/>
        </w:rPr>
        <w:t xml:space="preserve"> de revisión</w:t>
      </w:r>
      <w:r w:rsidR="00E744E5" w:rsidRPr="0076078C">
        <w:rPr>
          <w:rFonts w:ascii="Palatino Linotype" w:eastAsia="MS Mincho" w:hAnsi="Palatino Linotype" w:cstheme="majorBidi"/>
        </w:rPr>
        <w:t xml:space="preserve"> acumulados</w:t>
      </w:r>
      <w:r w:rsidR="00D3106B" w:rsidRPr="0076078C">
        <w:rPr>
          <w:rFonts w:ascii="Palatino Linotype" w:eastAsia="MS Mincho" w:hAnsi="Palatino Linotype" w:cstheme="majorBidi"/>
        </w:rPr>
        <w:t xml:space="preserve"> </w:t>
      </w:r>
      <w:r w:rsidR="000617C3" w:rsidRPr="0076078C">
        <w:rPr>
          <w:rFonts w:ascii="Palatino Linotype" w:eastAsia="MS Mincho" w:hAnsi="Palatino Linotype" w:cstheme="majorBidi"/>
          <w:b/>
          <w:bCs/>
        </w:rPr>
        <w:t>15558/INFOEM/IP/RR/2022</w:t>
      </w:r>
      <w:r w:rsidR="00E744E5" w:rsidRPr="0076078C">
        <w:rPr>
          <w:rFonts w:ascii="Palatino Linotype" w:eastAsia="MS Mincho" w:hAnsi="Palatino Linotype" w:cstheme="majorBidi"/>
          <w:bCs/>
        </w:rPr>
        <w:t xml:space="preserve"> y </w:t>
      </w:r>
      <w:r w:rsidR="000617C3" w:rsidRPr="0076078C">
        <w:rPr>
          <w:rFonts w:ascii="Palatino Linotype" w:eastAsia="MS Mincho" w:hAnsi="Palatino Linotype" w:cstheme="majorBidi"/>
          <w:b/>
          <w:bCs/>
        </w:rPr>
        <w:t>15559/INFOEM/IP/RR/2022</w:t>
      </w:r>
      <w:r w:rsidR="00D3106B" w:rsidRPr="0076078C">
        <w:rPr>
          <w:rFonts w:ascii="Palatino Linotype" w:eastAsia="MS Mincho" w:hAnsi="Palatino Linotype" w:cstheme="majorBidi"/>
        </w:rPr>
        <w:t xml:space="preserve">; por ello, y </w:t>
      </w:r>
      <w:r w:rsidR="00001772" w:rsidRPr="0076078C">
        <w:rPr>
          <w:rFonts w:ascii="Palatino Linotype" w:hAnsi="Palatino Linotype"/>
        </w:rPr>
        <w:t xml:space="preserve">con fundamento en el artículo 186, fracción IV, de la Ley de Transparencia a Acceso a la información Pública del Estado de México y Municipios, este Órgano Garante determina procedente </w:t>
      </w:r>
      <w:r w:rsidR="00001772" w:rsidRPr="0076078C">
        <w:rPr>
          <w:rFonts w:ascii="Palatino Linotype" w:hAnsi="Palatino Linotype"/>
          <w:b/>
        </w:rPr>
        <w:t>ORDENAR</w:t>
      </w:r>
      <w:r w:rsidR="00001772" w:rsidRPr="0076078C">
        <w:rPr>
          <w:rFonts w:ascii="Palatino Linotype" w:hAnsi="Palatino Linotype"/>
        </w:rPr>
        <w:t xml:space="preserve"> al </w:t>
      </w:r>
      <w:r w:rsidR="00001772" w:rsidRPr="0076078C">
        <w:rPr>
          <w:rFonts w:ascii="Palatino Linotype" w:hAnsi="Palatino Linotype"/>
          <w:b/>
        </w:rPr>
        <w:t>SUJETO OBLIGADO</w:t>
      </w:r>
      <w:r w:rsidR="00001772" w:rsidRPr="0076078C">
        <w:rPr>
          <w:rFonts w:ascii="Palatino Linotype" w:hAnsi="Palatino Linotype"/>
        </w:rPr>
        <w:t xml:space="preserve"> que dé trámite y respuesta a las solicitudes de información número </w:t>
      </w:r>
      <w:r w:rsidR="00001772" w:rsidRPr="0076078C">
        <w:rPr>
          <w:rFonts w:ascii="Palatino Linotype" w:eastAsiaTheme="minorHAnsi" w:hAnsi="Palatino Linotype" w:cs="AppleSystemUIFontBold"/>
          <w:b/>
          <w:bCs/>
          <w:lang w:eastAsia="en-US"/>
        </w:rPr>
        <w:t xml:space="preserve">00794/ECATEPEC/IP/2022 </w:t>
      </w:r>
      <w:r w:rsidR="00001772" w:rsidRPr="0076078C">
        <w:rPr>
          <w:rFonts w:ascii="Palatino Linotype" w:eastAsiaTheme="minorHAnsi" w:hAnsi="Palatino Linotype" w:cs="AppleSystemUIFontBold"/>
          <w:bCs/>
          <w:lang w:eastAsia="en-US"/>
        </w:rPr>
        <w:t xml:space="preserve">y </w:t>
      </w:r>
      <w:r w:rsidR="00001772" w:rsidRPr="0076078C">
        <w:rPr>
          <w:rFonts w:ascii="Palatino Linotype" w:eastAsiaTheme="minorHAnsi" w:hAnsi="Palatino Linotype" w:cs="AppleSystemUIFontBold"/>
          <w:b/>
          <w:bCs/>
          <w:lang w:eastAsia="en-US"/>
        </w:rPr>
        <w:t>00795/ECATEPEC/IP/2022.</w:t>
      </w:r>
    </w:p>
    <w:p w14:paraId="370E910A" w14:textId="77777777" w:rsidR="00F01443" w:rsidRPr="0076078C"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DFF18C6" w:rsidR="001A5328" w:rsidRPr="0076078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6078C">
        <w:rPr>
          <w:rFonts w:ascii="Palatino Linotype" w:hAnsi="Palatino Linotype"/>
          <w:color w:val="000000" w:themeColor="text1"/>
        </w:rPr>
        <w:lastRenderedPageBreak/>
        <w:t xml:space="preserve">Por </w:t>
      </w:r>
      <w:r w:rsidR="00B41516" w:rsidRPr="0076078C">
        <w:rPr>
          <w:rFonts w:ascii="Palatino Linotype" w:hAnsi="Palatino Linotype"/>
          <w:color w:val="000000" w:themeColor="text1"/>
        </w:rPr>
        <w:t xml:space="preserve">lo anteriormente expuesto y fundado, </w:t>
      </w:r>
      <w:r w:rsidR="003E6079" w:rsidRPr="0076078C">
        <w:rPr>
          <w:rFonts w:ascii="Palatino Linotype" w:hAnsi="Palatino Linotype"/>
          <w:color w:val="000000" w:themeColor="text1"/>
        </w:rPr>
        <w:t>e</w:t>
      </w:r>
      <w:r w:rsidR="00B41516" w:rsidRPr="0076078C">
        <w:rPr>
          <w:rFonts w:ascii="Palatino Linotype" w:hAnsi="Palatino Linotype"/>
          <w:color w:val="000000" w:themeColor="text1"/>
        </w:rPr>
        <w:t xml:space="preserve">ste </w:t>
      </w:r>
      <w:r w:rsidR="00B41516" w:rsidRPr="0076078C">
        <w:rPr>
          <w:rFonts w:ascii="Palatino Linotype" w:hAnsi="Palatino Linotype"/>
          <w:b/>
          <w:color w:val="000000" w:themeColor="text1"/>
        </w:rPr>
        <w:t>ÓRGANO GARANTE</w:t>
      </w:r>
      <w:r w:rsidR="00B41516" w:rsidRPr="0076078C">
        <w:rPr>
          <w:rFonts w:ascii="Palatino Linotype" w:hAnsi="Palatino Linotype"/>
          <w:color w:val="000000" w:themeColor="text1"/>
        </w:rPr>
        <w:t xml:space="preserve"> emite los siguientes:</w:t>
      </w:r>
      <w:r w:rsidR="003E6079" w:rsidRPr="0076078C">
        <w:rPr>
          <w:rFonts w:ascii="Palatino Linotype" w:hAnsi="Palatino Linotype"/>
          <w:color w:val="000000" w:themeColor="text1"/>
        </w:rPr>
        <w:t xml:space="preserve"> </w:t>
      </w:r>
      <w:r w:rsidR="00D71057" w:rsidRPr="0076078C">
        <w:rPr>
          <w:rFonts w:ascii="Palatino Linotype" w:hAnsi="Palatino Linotype"/>
          <w:color w:val="000000" w:themeColor="text1"/>
        </w:rPr>
        <w:t>---------------------------------</w:t>
      </w:r>
      <w:r w:rsidR="004742E9" w:rsidRPr="0076078C">
        <w:rPr>
          <w:rFonts w:ascii="Palatino Linotype" w:hAnsi="Palatino Linotype"/>
          <w:color w:val="000000" w:themeColor="text1"/>
        </w:rPr>
        <w:t>--------------------------------------------------------------------------------------------------------------------------------------------------------------------------------------------------------------------------</w:t>
      </w:r>
      <w:r w:rsidR="00D71057" w:rsidRPr="0076078C">
        <w:rPr>
          <w:rFonts w:ascii="Palatino Linotype" w:hAnsi="Palatino Linotype"/>
          <w:color w:val="000000" w:themeColor="text1"/>
        </w:rPr>
        <w:t>-----------------------------------------</w:t>
      </w:r>
      <w:r w:rsidR="00E10AC3" w:rsidRPr="0076078C">
        <w:rPr>
          <w:rFonts w:ascii="Palatino Linotype" w:hAnsi="Palatino Linotype"/>
          <w:color w:val="000000" w:themeColor="text1"/>
        </w:rPr>
        <w:t>-----------------</w:t>
      </w:r>
      <w:r w:rsidR="00895335" w:rsidRPr="0076078C">
        <w:rPr>
          <w:rFonts w:ascii="Palatino Linotype" w:hAnsi="Palatino Linotype"/>
          <w:color w:val="000000" w:themeColor="text1"/>
        </w:rPr>
        <w:t>--</w:t>
      </w:r>
      <w:r w:rsidR="003E6079" w:rsidRPr="0076078C">
        <w:rPr>
          <w:rFonts w:ascii="Palatino Linotype" w:hAnsi="Palatino Linotype"/>
          <w:color w:val="000000" w:themeColor="text1"/>
        </w:rPr>
        <w:t>--</w:t>
      </w:r>
    </w:p>
    <w:p w14:paraId="66DEFECD" w14:textId="77777777" w:rsidR="006860B5" w:rsidRPr="0076078C" w:rsidRDefault="006860B5" w:rsidP="006860B5">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063B3FE5" w:rsidR="009959DB" w:rsidRPr="0076078C" w:rsidRDefault="009959DB" w:rsidP="009959DB">
      <w:pPr>
        <w:pStyle w:val="Ttulo1"/>
        <w:spacing w:line="360" w:lineRule="auto"/>
        <w:jc w:val="center"/>
        <w:rPr>
          <w:b/>
          <w:color w:val="000000" w:themeColor="text1"/>
          <w:sz w:val="28"/>
          <w:szCs w:val="24"/>
        </w:rPr>
      </w:pPr>
      <w:bookmarkStart w:id="26" w:name="_Toc495427547"/>
      <w:bookmarkStart w:id="27" w:name="_Toc497905366"/>
      <w:bookmarkStart w:id="28" w:name="_Toc88071791"/>
      <w:r w:rsidRPr="0076078C">
        <w:rPr>
          <w:b/>
          <w:color w:val="000000" w:themeColor="text1"/>
          <w:sz w:val="28"/>
          <w:szCs w:val="24"/>
        </w:rPr>
        <w:t>R E S O L U T I V O S</w:t>
      </w:r>
      <w:bookmarkEnd w:id="19"/>
      <w:bookmarkEnd w:id="20"/>
      <w:bookmarkEnd w:id="26"/>
      <w:bookmarkEnd w:id="27"/>
      <w:bookmarkEnd w:id="28"/>
    </w:p>
    <w:p w14:paraId="2EF2AC2D" w14:textId="77777777" w:rsidR="00A73C04" w:rsidRPr="0076078C" w:rsidRDefault="00A73C04" w:rsidP="002578EE">
      <w:pPr>
        <w:spacing w:line="360" w:lineRule="auto"/>
        <w:jc w:val="both"/>
        <w:rPr>
          <w:rFonts w:ascii="Palatino Linotype" w:eastAsia="Times New Roman" w:hAnsi="Palatino Linotype" w:cs="Arial"/>
          <w:b/>
          <w:sz w:val="28"/>
          <w:szCs w:val="28"/>
        </w:rPr>
      </w:pPr>
    </w:p>
    <w:p w14:paraId="4BDA97F7" w14:textId="17E6025F" w:rsidR="00D3106B" w:rsidRPr="0076078C" w:rsidRDefault="007B3927" w:rsidP="00D3106B">
      <w:pPr>
        <w:spacing w:line="360" w:lineRule="auto"/>
        <w:jc w:val="both"/>
        <w:rPr>
          <w:rFonts w:ascii="Palatino Linotype" w:eastAsia="Times New Roman" w:hAnsi="Palatino Linotype" w:cs="Times New Roman"/>
        </w:rPr>
      </w:pPr>
      <w:r w:rsidRPr="0076078C">
        <w:rPr>
          <w:rFonts w:ascii="Palatino Linotype" w:eastAsia="Times New Roman" w:hAnsi="Palatino Linotype" w:cs="Arial"/>
          <w:b/>
          <w:sz w:val="28"/>
          <w:szCs w:val="28"/>
        </w:rPr>
        <w:t>PRIMERO</w:t>
      </w:r>
      <w:r w:rsidRPr="0076078C">
        <w:rPr>
          <w:rFonts w:ascii="Palatino Linotype" w:eastAsia="Times New Roman" w:hAnsi="Palatino Linotype" w:cs="Arial"/>
          <w:b/>
        </w:rPr>
        <w:t xml:space="preserve">. </w:t>
      </w:r>
      <w:r w:rsidRPr="0076078C">
        <w:rPr>
          <w:rFonts w:ascii="Palatino Linotype" w:eastAsia="Times New Roman" w:hAnsi="Palatino Linotype" w:cs="Arial"/>
        </w:rPr>
        <w:t xml:space="preserve">Resultan </w:t>
      </w:r>
      <w:r w:rsidR="00D3106B" w:rsidRPr="0076078C">
        <w:rPr>
          <w:rFonts w:ascii="Palatino Linotype" w:eastAsia="Times New Roman" w:hAnsi="Palatino Linotype" w:cs="Arial"/>
        </w:rPr>
        <w:t>fundadas las</w:t>
      </w:r>
      <w:r w:rsidR="00D3106B" w:rsidRPr="0076078C">
        <w:rPr>
          <w:rFonts w:ascii="Palatino Linotype" w:eastAsia="Times New Roman" w:hAnsi="Palatino Linotype" w:cs="Arial"/>
          <w:b/>
        </w:rPr>
        <w:t xml:space="preserve"> </w:t>
      </w:r>
      <w:r w:rsidR="00D3106B" w:rsidRPr="0076078C">
        <w:rPr>
          <w:rFonts w:ascii="Palatino Linotype" w:eastAsia="Times New Roman" w:hAnsi="Palatino Linotype" w:cs="Arial"/>
        </w:rPr>
        <w:t xml:space="preserve">razones o motivos de inconformidad hechos valer </w:t>
      </w:r>
      <w:r w:rsidR="00D3106B" w:rsidRPr="0076078C">
        <w:rPr>
          <w:rFonts w:ascii="Palatino Linotype" w:eastAsia="Calibri" w:hAnsi="Palatino Linotype" w:cs="Arial"/>
        </w:rPr>
        <w:t xml:space="preserve">en </w:t>
      </w:r>
      <w:r w:rsidR="00E744E5" w:rsidRPr="0076078C">
        <w:rPr>
          <w:rFonts w:ascii="Palatino Linotype" w:eastAsia="Calibri" w:hAnsi="Palatino Linotype" w:cs="Arial"/>
        </w:rPr>
        <w:t xml:space="preserve">los </w:t>
      </w:r>
      <w:r w:rsidR="00E744E5" w:rsidRPr="0076078C">
        <w:rPr>
          <w:rFonts w:ascii="Palatino Linotype" w:eastAsia="MS Mincho" w:hAnsi="Palatino Linotype" w:cstheme="majorBidi"/>
        </w:rPr>
        <w:t xml:space="preserve">recursos de revisión acumulados </w:t>
      </w:r>
      <w:r w:rsidR="000617C3" w:rsidRPr="0076078C">
        <w:rPr>
          <w:rFonts w:ascii="Palatino Linotype" w:eastAsia="MS Mincho" w:hAnsi="Palatino Linotype" w:cstheme="majorBidi"/>
          <w:b/>
          <w:bCs/>
        </w:rPr>
        <w:t>15558/INFOEM/IP/RR/2022</w:t>
      </w:r>
      <w:r w:rsidR="00E744E5" w:rsidRPr="0076078C">
        <w:rPr>
          <w:rFonts w:ascii="Palatino Linotype" w:eastAsia="MS Mincho" w:hAnsi="Palatino Linotype" w:cstheme="majorBidi"/>
          <w:bCs/>
        </w:rPr>
        <w:t xml:space="preserve"> y </w:t>
      </w:r>
      <w:r w:rsidR="000617C3" w:rsidRPr="0076078C">
        <w:rPr>
          <w:rFonts w:ascii="Palatino Linotype" w:eastAsia="MS Mincho" w:hAnsi="Palatino Linotype" w:cstheme="majorBidi"/>
          <w:b/>
          <w:bCs/>
        </w:rPr>
        <w:t>15559/INFOEM/IP/RR/2022</w:t>
      </w:r>
      <w:r w:rsidR="00D3106B" w:rsidRPr="0076078C">
        <w:rPr>
          <w:rFonts w:ascii="Palatino Linotype" w:eastAsia="Times New Roman" w:hAnsi="Palatino Linotype" w:cs="Times New Roman"/>
          <w:b/>
        </w:rPr>
        <w:t xml:space="preserve"> </w:t>
      </w:r>
      <w:r w:rsidR="00D3106B" w:rsidRPr="0076078C">
        <w:rPr>
          <w:rFonts w:ascii="Palatino Linotype" w:eastAsia="Times New Roman" w:hAnsi="Palatino Linotype" w:cs="Times New Roman"/>
        </w:rPr>
        <w:t>en términos de</w:t>
      </w:r>
      <w:r w:rsidR="00E347D3" w:rsidRPr="0076078C">
        <w:rPr>
          <w:rFonts w:ascii="Palatino Linotype" w:eastAsia="Times New Roman" w:hAnsi="Palatino Linotype" w:cs="Times New Roman"/>
        </w:rPr>
        <w:t xml:space="preserve"> </w:t>
      </w:r>
      <w:r w:rsidR="00D3106B" w:rsidRPr="0076078C">
        <w:rPr>
          <w:rFonts w:ascii="Palatino Linotype" w:eastAsia="Times New Roman" w:hAnsi="Palatino Linotype" w:cs="Times New Roman"/>
        </w:rPr>
        <w:t>l</w:t>
      </w:r>
      <w:r w:rsidR="00E347D3" w:rsidRPr="0076078C">
        <w:rPr>
          <w:rFonts w:ascii="Palatino Linotype" w:eastAsia="Times New Roman" w:hAnsi="Palatino Linotype" w:cs="Times New Roman"/>
        </w:rPr>
        <w:t>os</w:t>
      </w:r>
      <w:r w:rsidR="00D3106B" w:rsidRPr="0076078C">
        <w:rPr>
          <w:rFonts w:ascii="Palatino Linotype" w:eastAsia="Times New Roman" w:hAnsi="Palatino Linotype" w:cs="Times New Roman"/>
          <w:b/>
          <w:bCs/>
        </w:rPr>
        <w:t xml:space="preserve"> Considerando</w:t>
      </w:r>
      <w:r w:rsidR="00E347D3" w:rsidRPr="0076078C">
        <w:rPr>
          <w:rFonts w:ascii="Palatino Linotype" w:eastAsia="Times New Roman" w:hAnsi="Palatino Linotype" w:cs="Times New Roman"/>
          <w:b/>
          <w:bCs/>
        </w:rPr>
        <w:t>s</w:t>
      </w:r>
      <w:r w:rsidR="00D3106B" w:rsidRPr="0076078C">
        <w:rPr>
          <w:rFonts w:ascii="Palatino Linotype" w:eastAsia="Times New Roman" w:hAnsi="Palatino Linotype" w:cs="Times New Roman"/>
        </w:rPr>
        <w:t xml:space="preserve"> </w:t>
      </w:r>
      <w:r w:rsidR="00D3106B" w:rsidRPr="0076078C">
        <w:rPr>
          <w:rFonts w:ascii="Palatino Linotype" w:eastAsia="Times New Roman" w:hAnsi="Palatino Linotype" w:cs="Times New Roman"/>
          <w:b/>
        </w:rPr>
        <w:t>CUARTO</w:t>
      </w:r>
      <w:r w:rsidR="00D3106B" w:rsidRPr="0076078C">
        <w:rPr>
          <w:rFonts w:ascii="Palatino Linotype" w:eastAsia="Times New Roman" w:hAnsi="Palatino Linotype" w:cs="Times New Roman"/>
        </w:rPr>
        <w:t xml:space="preserve"> </w:t>
      </w:r>
      <w:r w:rsidR="00E347D3" w:rsidRPr="0076078C">
        <w:rPr>
          <w:rFonts w:ascii="Palatino Linotype" w:eastAsia="Times New Roman" w:hAnsi="Palatino Linotype" w:cs="Times New Roman"/>
        </w:rPr>
        <w:t xml:space="preserve">y </w:t>
      </w:r>
      <w:r w:rsidR="00E347D3" w:rsidRPr="0076078C">
        <w:rPr>
          <w:rFonts w:ascii="Palatino Linotype" w:eastAsia="Times New Roman" w:hAnsi="Palatino Linotype" w:cs="Times New Roman"/>
          <w:b/>
        </w:rPr>
        <w:t>QUINTO</w:t>
      </w:r>
      <w:r w:rsidR="00E347D3" w:rsidRPr="0076078C">
        <w:rPr>
          <w:rFonts w:ascii="Palatino Linotype" w:eastAsia="Times New Roman" w:hAnsi="Palatino Linotype" w:cs="Times New Roman"/>
        </w:rPr>
        <w:t xml:space="preserve"> </w:t>
      </w:r>
      <w:r w:rsidR="00D3106B" w:rsidRPr="0076078C">
        <w:rPr>
          <w:rFonts w:ascii="Palatino Linotype" w:eastAsia="Times New Roman" w:hAnsi="Palatino Linotype" w:cs="Times New Roman"/>
        </w:rPr>
        <w:t>de la presente resolución.</w:t>
      </w:r>
    </w:p>
    <w:p w14:paraId="1C04ACCF" w14:textId="77777777" w:rsidR="00D3106B" w:rsidRPr="0076078C" w:rsidRDefault="00D3106B" w:rsidP="00D3106B">
      <w:pPr>
        <w:spacing w:line="360" w:lineRule="auto"/>
        <w:contextualSpacing/>
        <w:jc w:val="both"/>
        <w:rPr>
          <w:rFonts w:ascii="Palatino Linotype" w:eastAsia="Calibri" w:hAnsi="Palatino Linotype" w:cs="Arial"/>
          <w:b/>
          <w:bCs/>
        </w:rPr>
      </w:pPr>
    </w:p>
    <w:p w14:paraId="3B3EABDF" w14:textId="780C3D38" w:rsidR="00001772" w:rsidRPr="0076078C" w:rsidRDefault="00001772" w:rsidP="00001772">
      <w:pPr>
        <w:spacing w:line="360" w:lineRule="auto"/>
        <w:jc w:val="both"/>
        <w:rPr>
          <w:rFonts w:ascii="Palatino Linotype" w:hAnsi="Palatino Linotype" w:cs="Arial"/>
          <w:bCs/>
          <w:lang w:val="es-ES"/>
        </w:rPr>
      </w:pPr>
      <w:bookmarkStart w:id="29" w:name="_Toc460947013"/>
      <w:r w:rsidRPr="0076078C">
        <w:rPr>
          <w:rFonts w:ascii="Palatino Linotype" w:eastAsia="Calibri" w:hAnsi="Palatino Linotype" w:cs="Arial"/>
          <w:b/>
          <w:bCs/>
          <w:lang w:val="es-ES"/>
        </w:rPr>
        <w:t xml:space="preserve">SEGUNDO. </w:t>
      </w:r>
      <w:r w:rsidRPr="0076078C">
        <w:rPr>
          <w:rFonts w:ascii="Palatino Linotype" w:eastAsia="Calibri" w:hAnsi="Palatino Linotype" w:cs="Arial"/>
          <w:lang w:val="es-ES"/>
        </w:rPr>
        <w:t xml:space="preserve">Se </w:t>
      </w:r>
      <w:r w:rsidRPr="0076078C">
        <w:rPr>
          <w:rFonts w:ascii="Palatino Linotype" w:eastAsia="Calibri" w:hAnsi="Palatino Linotype" w:cs="Arial"/>
          <w:b/>
          <w:lang w:val="es-ES"/>
        </w:rPr>
        <w:t xml:space="preserve">ORDENA </w:t>
      </w:r>
      <w:r w:rsidRPr="0076078C">
        <w:rPr>
          <w:rFonts w:ascii="Palatino Linotype" w:eastAsia="Calibri" w:hAnsi="Palatino Linotype" w:cs="Arial"/>
          <w:lang w:val="es-ES"/>
        </w:rPr>
        <w:t xml:space="preserve">al </w:t>
      </w:r>
      <w:r w:rsidR="00437B37" w:rsidRPr="0076078C">
        <w:rPr>
          <w:rFonts w:ascii="Palatino Linotype" w:hAnsi="Palatino Linotype"/>
          <w:b/>
          <w:color w:val="000000" w:themeColor="text1"/>
        </w:rPr>
        <w:t xml:space="preserve">Ayuntamiento de </w:t>
      </w:r>
      <w:proofErr w:type="spellStart"/>
      <w:r w:rsidR="00437B37" w:rsidRPr="0076078C">
        <w:rPr>
          <w:rFonts w:ascii="Palatino Linotype" w:hAnsi="Palatino Linotype"/>
          <w:b/>
          <w:color w:val="000000" w:themeColor="text1"/>
        </w:rPr>
        <w:t>Ecatepe</w:t>
      </w:r>
      <w:proofErr w:type="spellEnd"/>
      <w:r w:rsidR="00437B37" w:rsidRPr="0076078C">
        <w:rPr>
          <w:rFonts w:ascii="Palatino Linotype" w:hAnsi="Palatino Linotype"/>
          <w:b/>
          <w:color w:val="000000" w:themeColor="text1"/>
        </w:rPr>
        <w:t xml:space="preserve"> de Morelos</w:t>
      </w:r>
      <w:r w:rsidRPr="0076078C">
        <w:rPr>
          <w:rFonts w:ascii="Palatino Linotype" w:hAnsi="Palatino Linotype"/>
          <w:b/>
          <w:color w:val="000000" w:themeColor="text1"/>
        </w:rPr>
        <w:t xml:space="preserve"> </w:t>
      </w:r>
      <w:r w:rsidRPr="0076078C">
        <w:rPr>
          <w:rFonts w:ascii="Palatino Linotype" w:eastAsia="Calibri" w:hAnsi="Palatino Linotype" w:cs="Arial"/>
          <w:lang w:val="es-ES"/>
        </w:rPr>
        <w:t xml:space="preserve">dar atención a las </w:t>
      </w:r>
      <w:r w:rsidRPr="0076078C">
        <w:rPr>
          <w:rFonts w:ascii="Palatino Linotype" w:hAnsi="Palatino Linotype"/>
        </w:rPr>
        <w:t xml:space="preserve">solicitudes de información número </w:t>
      </w:r>
      <w:r w:rsidRPr="0076078C">
        <w:rPr>
          <w:rFonts w:ascii="Palatino Linotype" w:eastAsiaTheme="minorHAnsi" w:hAnsi="Palatino Linotype" w:cs="AppleSystemUIFontBold"/>
          <w:b/>
          <w:bCs/>
          <w:lang w:eastAsia="en-US"/>
        </w:rPr>
        <w:t xml:space="preserve">00794/ECATEPEC/IP/2022 </w:t>
      </w:r>
      <w:r w:rsidRPr="0076078C">
        <w:rPr>
          <w:rFonts w:ascii="Palatino Linotype" w:eastAsiaTheme="minorHAnsi" w:hAnsi="Palatino Linotype" w:cs="AppleSystemUIFontBold"/>
          <w:bCs/>
          <w:lang w:eastAsia="en-US"/>
        </w:rPr>
        <w:t xml:space="preserve">y </w:t>
      </w:r>
      <w:r w:rsidRPr="0076078C">
        <w:rPr>
          <w:rFonts w:ascii="Palatino Linotype" w:eastAsiaTheme="minorHAnsi" w:hAnsi="Palatino Linotype" w:cs="AppleSystemUIFontBold"/>
          <w:b/>
          <w:bCs/>
          <w:lang w:eastAsia="en-US"/>
        </w:rPr>
        <w:t>00795/ECATEPEC/IP/2022</w:t>
      </w:r>
      <w:r w:rsidRPr="0076078C">
        <w:rPr>
          <w:rFonts w:ascii="Palatino Linotype" w:hAnsi="Palatino Linotype"/>
          <w:b/>
        </w:rPr>
        <w:t xml:space="preserve">, </w:t>
      </w:r>
      <w:r w:rsidRPr="0076078C">
        <w:rPr>
          <w:rFonts w:ascii="Palatino Linotype" w:hAnsi="Palatino Linotype"/>
          <w:bCs/>
        </w:rPr>
        <w:t xml:space="preserve">y </w:t>
      </w:r>
      <w:r w:rsidRPr="0076078C">
        <w:rPr>
          <w:rFonts w:ascii="Palatino Linotype" w:eastAsia="Calibri" w:hAnsi="Palatino Linotype" w:cs="Arial"/>
          <w:lang w:val="es-ES"/>
        </w:rPr>
        <w:t xml:space="preserve">entregar, </w:t>
      </w:r>
      <w:r w:rsidRPr="0076078C">
        <w:rPr>
          <w:rFonts w:ascii="Palatino Linotype" w:hAnsi="Palatino Linotype" w:cs="Arial"/>
          <w:lang w:val="es-ES"/>
        </w:rPr>
        <w:t xml:space="preserve">vía Sistema de Acceso a Información Mexiquense </w:t>
      </w:r>
      <w:r w:rsidRPr="0076078C">
        <w:rPr>
          <w:rFonts w:ascii="Palatino Linotype" w:hAnsi="Palatino Linotype" w:cs="Arial"/>
          <w:bCs/>
          <w:lang w:val="es-ES"/>
        </w:rPr>
        <w:t>(SAIMEX), la siguiente información:</w:t>
      </w:r>
    </w:p>
    <w:p w14:paraId="6E545084" w14:textId="77777777" w:rsidR="00001772" w:rsidRPr="0076078C" w:rsidRDefault="00001772" w:rsidP="00001772">
      <w:pPr>
        <w:spacing w:line="360" w:lineRule="auto"/>
        <w:jc w:val="both"/>
        <w:rPr>
          <w:rFonts w:ascii="Palatino Linotype" w:eastAsia="Calibri" w:hAnsi="Palatino Linotype" w:cs="Arial"/>
          <w:b/>
          <w:lang w:val="es-ES"/>
        </w:rPr>
      </w:pPr>
    </w:p>
    <w:p w14:paraId="33A1D53C" w14:textId="6AC70248" w:rsidR="00001772" w:rsidRPr="0076078C" w:rsidRDefault="00001772" w:rsidP="00001772">
      <w:pPr>
        <w:pStyle w:val="Prrafodelista"/>
        <w:numPr>
          <w:ilvl w:val="0"/>
          <w:numId w:val="45"/>
        </w:numPr>
        <w:spacing w:line="360" w:lineRule="auto"/>
        <w:ind w:left="1134"/>
        <w:jc w:val="both"/>
        <w:rPr>
          <w:rFonts w:ascii="Palatino Linotype" w:eastAsia="Calibri" w:hAnsi="Palatino Linotype" w:cs="Arial"/>
          <w:b/>
          <w:lang w:val="es-ES"/>
        </w:rPr>
      </w:pPr>
      <w:r w:rsidRPr="0076078C">
        <w:rPr>
          <w:rFonts w:ascii="Palatino Linotype" w:hAnsi="Palatino Linotype"/>
          <w:b/>
        </w:rPr>
        <w:t xml:space="preserve">Del </w:t>
      </w:r>
      <w:r w:rsidRPr="0076078C">
        <w:rPr>
          <w:rFonts w:ascii="Palatino Linotype" w:hAnsi="Palatino Linotype"/>
          <w:b/>
          <w:i/>
        </w:rPr>
        <w:t>Proyecto Jaguar</w:t>
      </w:r>
      <w:r w:rsidRPr="0076078C">
        <w:rPr>
          <w:rFonts w:ascii="Palatino Linotype" w:hAnsi="Palatino Linotype"/>
          <w:b/>
        </w:rPr>
        <w:t xml:space="preserve"> en materia de seguridad pública:</w:t>
      </w:r>
    </w:p>
    <w:p w14:paraId="6FAF7E83" w14:textId="0EF3BC6A" w:rsidR="00001772" w:rsidRPr="0076078C" w:rsidRDefault="00001772" w:rsidP="00001772">
      <w:pPr>
        <w:pStyle w:val="Prrafodelista"/>
        <w:numPr>
          <w:ilvl w:val="1"/>
          <w:numId w:val="46"/>
        </w:numPr>
        <w:spacing w:line="360" w:lineRule="auto"/>
        <w:ind w:left="1701"/>
        <w:jc w:val="both"/>
        <w:rPr>
          <w:rFonts w:ascii="Palatino Linotype" w:eastAsia="Calibri" w:hAnsi="Palatino Linotype" w:cs="Arial"/>
          <w:b/>
          <w:lang w:val="es-ES"/>
        </w:rPr>
      </w:pPr>
      <w:r w:rsidRPr="0076078C">
        <w:rPr>
          <w:rFonts w:ascii="Palatino Linotype" w:hAnsi="Palatino Linotype"/>
          <w:b/>
        </w:rPr>
        <w:t>Documento donde conste el nombre de la persona jurídico-colectiva encargada de la instalación de las cámaras de video vigilancia;</w:t>
      </w:r>
    </w:p>
    <w:p w14:paraId="378FEAAD" w14:textId="63D3FE70" w:rsidR="00001772" w:rsidRPr="0076078C" w:rsidRDefault="00001772" w:rsidP="00001772">
      <w:pPr>
        <w:pStyle w:val="Prrafodelista"/>
        <w:numPr>
          <w:ilvl w:val="1"/>
          <w:numId w:val="46"/>
        </w:numPr>
        <w:spacing w:line="360" w:lineRule="auto"/>
        <w:ind w:left="1701"/>
        <w:jc w:val="both"/>
        <w:rPr>
          <w:rFonts w:ascii="Palatino Linotype" w:eastAsia="Calibri" w:hAnsi="Palatino Linotype" w:cs="Arial"/>
          <w:b/>
          <w:lang w:val="es-ES"/>
        </w:rPr>
      </w:pPr>
      <w:r w:rsidRPr="0076078C">
        <w:rPr>
          <w:rFonts w:ascii="Palatino Linotype" w:hAnsi="Palatino Linotype"/>
          <w:b/>
        </w:rPr>
        <w:t>Contrato;</w:t>
      </w:r>
    </w:p>
    <w:p w14:paraId="3F19C83C" w14:textId="375272FA" w:rsidR="00001772" w:rsidRPr="0076078C" w:rsidRDefault="00001772" w:rsidP="00001772">
      <w:pPr>
        <w:pStyle w:val="Prrafodelista"/>
        <w:numPr>
          <w:ilvl w:val="1"/>
          <w:numId w:val="46"/>
        </w:numPr>
        <w:spacing w:line="360" w:lineRule="auto"/>
        <w:ind w:left="1701"/>
        <w:jc w:val="both"/>
        <w:rPr>
          <w:rFonts w:ascii="Palatino Linotype" w:eastAsia="Calibri" w:hAnsi="Palatino Linotype" w:cs="Arial"/>
          <w:b/>
          <w:lang w:val="es-ES"/>
        </w:rPr>
      </w:pPr>
      <w:r w:rsidRPr="0076078C">
        <w:rPr>
          <w:rFonts w:ascii="Palatino Linotype" w:hAnsi="Palatino Linotype"/>
          <w:b/>
        </w:rPr>
        <w:t>Facturas; y</w:t>
      </w:r>
    </w:p>
    <w:p w14:paraId="64E8A474" w14:textId="600CBDA3" w:rsidR="00001772" w:rsidRPr="0076078C" w:rsidRDefault="00001772" w:rsidP="00001772">
      <w:pPr>
        <w:pStyle w:val="Prrafodelista"/>
        <w:numPr>
          <w:ilvl w:val="1"/>
          <w:numId w:val="46"/>
        </w:numPr>
        <w:spacing w:line="360" w:lineRule="auto"/>
        <w:ind w:left="1701"/>
        <w:jc w:val="both"/>
        <w:rPr>
          <w:rFonts w:ascii="Palatino Linotype" w:eastAsia="Calibri" w:hAnsi="Palatino Linotype" w:cs="Arial"/>
          <w:b/>
          <w:lang w:val="es-ES"/>
        </w:rPr>
      </w:pPr>
      <w:r w:rsidRPr="0076078C">
        <w:rPr>
          <w:rFonts w:ascii="Palatino Linotype" w:hAnsi="Palatino Linotype"/>
          <w:b/>
        </w:rPr>
        <w:lastRenderedPageBreak/>
        <w:t xml:space="preserve">Acuerdo del Comité de Transparencia por el que determine la reserva de la información relativa a las características de las cámaras de video vigilancia con base en el artículo 140, fracción I, de la Ley de Transparencia y Acceso a la Información Pública del Estado de México y </w:t>
      </w:r>
      <w:proofErr w:type="spellStart"/>
      <w:r w:rsidRPr="0076078C">
        <w:rPr>
          <w:rFonts w:ascii="Palatino Linotype" w:hAnsi="Palatino Linotype"/>
          <w:b/>
        </w:rPr>
        <w:t>Municpios</w:t>
      </w:r>
      <w:proofErr w:type="spellEnd"/>
      <w:r w:rsidRPr="0076078C">
        <w:rPr>
          <w:rFonts w:ascii="Palatino Linotype" w:hAnsi="Palatino Linotype"/>
          <w:b/>
        </w:rPr>
        <w:t>.</w:t>
      </w:r>
    </w:p>
    <w:p w14:paraId="627E2D3F" w14:textId="77777777" w:rsidR="00001772" w:rsidRPr="0076078C" w:rsidRDefault="00001772" w:rsidP="00E347D3">
      <w:pPr>
        <w:tabs>
          <w:tab w:val="left" w:pos="993"/>
        </w:tabs>
        <w:spacing w:line="360" w:lineRule="auto"/>
        <w:jc w:val="both"/>
        <w:rPr>
          <w:rFonts w:ascii="Palatino Linotype" w:hAnsi="Palatino Linotype"/>
          <w:color w:val="000000"/>
        </w:rPr>
      </w:pPr>
    </w:p>
    <w:p w14:paraId="35EB6B35" w14:textId="3DBD71EC" w:rsidR="00E347D3" w:rsidRPr="0076078C" w:rsidRDefault="00E347D3" w:rsidP="00E347D3">
      <w:pPr>
        <w:tabs>
          <w:tab w:val="left" w:pos="993"/>
        </w:tabs>
        <w:spacing w:line="360" w:lineRule="auto"/>
        <w:jc w:val="both"/>
        <w:rPr>
          <w:rFonts w:ascii="Palatino Linotype" w:eastAsia="Calibri" w:hAnsi="Palatino Linotype" w:cs="Arial"/>
        </w:rPr>
      </w:pPr>
      <w:r w:rsidRPr="0076078C">
        <w:rPr>
          <w:rFonts w:ascii="Palatino Linotype" w:hAnsi="Palatino Linotype"/>
          <w:color w:val="000000"/>
        </w:rPr>
        <w:t xml:space="preserve">Para </w:t>
      </w:r>
      <w:r w:rsidRPr="0076078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6078C">
        <w:rPr>
          <w:rFonts w:ascii="Palatino Linotype" w:eastAsia="Calibri" w:hAnsi="Palatino Linotype" w:cs="Arial"/>
          <w:b/>
        </w:rPr>
        <w:t>RECURRENTE</w:t>
      </w:r>
      <w:r w:rsidRPr="0076078C">
        <w:rPr>
          <w:rFonts w:ascii="Palatino Linotype" w:eastAsia="Calibri" w:hAnsi="Palatino Linotype" w:cs="Arial"/>
        </w:rPr>
        <w:t>.</w:t>
      </w:r>
    </w:p>
    <w:p w14:paraId="237C9DBB" w14:textId="77777777" w:rsidR="00E347D3" w:rsidRPr="0076078C" w:rsidRDefault="00E347D3" w:rsidP="00E347D3">
      <w:pPr>
        <w:tabs>
          <w:tab w:val="left" w:pos="993"/>
        </w:tabs>
        <w:spacing w:line="360" w:lineRule="auto"/>
        <w:jc w:val="both"/>
        <w:rPr>
          <w:rFonts w:ascii="Palatino Linotype" w:eastAsia="Calibri" w:hAnsi="Palatino Linotype" w:cs="Arial"/>
        </w:rPr>
      </w:pPr>
    </w:p>
    <w:p w14:paraId="1E179C9D" w14:textId="77777777" w:rsidR="00E347D3" w:rsidRPr="0076078C" w:rsidRDefault="00E347D3" w:rsidP="00E347D3">
      <w:pPr>
        <w:spacing w:line="360" w:lineRule="auto"/>
        <w:jc w:val="both"/>
        <w:rPr>
          <w:rFonts w:ascii="Palatino Linotype" w:eastAsia="MS Mincho" w:hAnsi="Palatino Linotype" w:cs="Times New Roman"/>
        </w:rPr>
      </w:pPr>
      <w:r w:rsidRPr="0076078C">
        <w:rPr>
          <w:rFonts w:ascii="Palatino Linotype" w:eastAsia="MS Mincho" w:hAnsi="Palatino Linotype" w:cs="Times New Roman"/>
          <w:b/>
          <w:sz w:val="28"/>
          <w:szCs w:val="28"/>
        </w:rPr>
        <w:t>TERCERO</w:t>
      </w:r>
      <w:r w:rsidRPr="0076078C">
        <w:rPr>
          <w:rFonts w:ascii="Palatino Linotype" w:eastAsia="MS Mincho" w:hAnsi="Palatino Linotype" w:cs="Times New Roman"/>
          <w:b/>
        </w:rPr>
        <w:t>.</w:t>
      </w:r>
      <w:r w:rsidRPr="0076078C">
        <w:rPr>
          <w:rFonts w:ascii="Palatino Linotype" w:eastAsia="MS Mincho" w:hAnsi="Palatino Linotype" w:cs="Times New Roman"/>
        </w:rPr>
        <w:t xml:space="preserve"> Notifíquese a la </w:t>
      </w:r>
      <w:r w:rsidRPr="0076078C">
        <w:rPr>
          <w:rFonts w:ascii="Palatino Linotype" w:hAnsi="Palatino Linotype" w:cs="Arial"/>
          <w:lang w:eastAsia="es-MX"/>
        </w:rPr>
        <w:t xml:space="preserve">Titular de la Unidad de Transparencia del </w:t>
      </w:r>
      <w:r w:rsidRPr="0076078C">
        <w:rPr>
          <w:rFonts w:ascii="Palatino Linotype" w:hAnsi="Palatino Linotype" w:cs="Arial"/>
          <w:b/>
          <w:bCs/>
          <w:lang w:eastAsia="es-MX"/>
        </w:rPr>
        <w:t>SUJETO OBLIGADO</w:t>
      </w:r>
      <w:r w:rsidRPr="0076078C">
        <w:rPr>
          <w:rFonts w:ascii="Palatino Linotype" w:hAnsi="Palatino Linotype" w:cs="Arial"/>
          <w:lang w:eastAsia="es-MX"/>
        </w:rPr>
        <w:t xml:space="preserve">, vía SAIMEX, la presente resolución, para que conforme al artículo 186 último párrafo, 189 segundo párrafo y 194 de la Ley de Transparencia y Acceso a la Información Pública del Estado de México y Municipios dé cumplimiento a lo ordenado dentro del </w:t>
      </w:r>
      <w:r w:rsidRPr="0076078C">
        <w:rPr>
          <w:rFonts w:ascii="Palatino Linotype" w:hAnsi="Palatino Linotype" w:cs="Arial"/>
          <w:b/>
          <w:bCs/>
          <w:lang w:eastAsia="es-MX"/>
        </w:rPr>
        <w:t>plazo de diez días hábiles</w:t>
      </w:r>
      <w:r w:rsidRPr="0076078C">
        <w:rPr>
          <w:rFonts w:ascii="Palatino Linotype" w:hAnsi="Palatino Linotype" w:cs="Arial"/>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76078C">
        <w:rPr>
          <w:rFonts w:ascii="Palatino Linotype" w:eastAsia="MS Mincho" w:hAnsi="Palatino Linotype" w:cs="Times New Roman"/>
        </w:rPr>
        <w:t>.</w:t>
      </w:r>
    </w:p>
    <w:p w14:paraId="0AE00469" w14:textId="77777777" w:rsidR="00E347D3" w:rsidRPr="0076078C" w:rsidRDefault="00E347D3" w:rsidP="00E347D3">
      <w:pPr>
        <w:spacing w:line="360" w:lineRule="auto"/>
        <w:jc w:val="both"/>
        <w:rPr>
          <w:rFonts w:ascii="Palatino Linotype" w:eastAsia="MS Mincho" w:hAnsi="Palatino Linotype" w:cs="Times New Roman"/>
          <w:color w:val="000000"/>
        </w:rPr>
      </w:pPr>
    </w:p>
    <w:p w14:paraId="3E8D1510" w14:textId="58CA9E39" w:rsidR="00E347D3" w:rsidRPr="0076078C" w:rsidRDefault="00B837D3" w:rsidP="00E347D3">
      <w:pPr>
        <w:spacing w:line="360" w:lineRule="auto"/>
        <w:jc w:val="both"/>
        <w:rPr>
          <w:rFonts w:ascii="Palatino Linotype" w:eastAsia="MS Mincho" w:hAnsi="Palatino Linotype" w:cs="Times New Roman"/>
          <w:color w:val="000000"/>
        </w:rPr>
      </w:pPr>
      <w:r w:rsidRPr="0076078C">
        <w:rPr>
          <w:rFonts w:ascii="Palatino Linotype" w:eastAsia="MS Mincho" w:hAnsi="Palatino Linotype" w:cs="Times New Roman"/>
          <w:b/>
          <w:color w:val="000000"/>
          <w:sz w:val="28"/>
          <w:szCs w:val="28"/>
        </w:rPr>
        <w:lastRenderedPageBreak/>
        <w:t>CUARTO</w:t>
      </w:r>
      <w:r w:rsidR="00E347D3" w:rsidRPr="0076078C">
        <w:rPr>
          <w:rFonts w:ascii="Palatino Linotype" w:eastAsia="MS Mincho" w:hAnsi="Palatino Linotype" w:cs="Times New Roman"/>
          <w:b/>
          <w:color w:val="000000"/>
        </w:rPr>
        <w:t xml:space="preserve">. </w:t>
      </w:r>
      <w:r w:rsidR="00E347D3" w:rsidRPr="0076078C">
        <w:rPr>
          <w:rFonts w:ascii="Palatino Linotype" w:eastAsia="MS Mincho" w:hAnsi="Palatino Linotype" w:cs="Times New Roman"/>
          <w:color w:val="000000"/>
        </w:rPr>
        <w:t xml:space="preserve">Notifíquese al </w:t>
      </w:r>
      <w:r w:rsidR="00E347D3" w:rsidRPr="0076078C">
        <w:rPr>
          <w:rFonts w:ascii="Palatino Linotype" w:eastAsia="MS Mincho" w:hAnsi="Palatino Linotype" w:cs="Times New Roman"/>
          <w:b/>
          <w:bCs/>
          <w:color w:val="000000"/>
        </w:rPr>
        <w:t>RECURRENTE</w:t>
      </w:r>
      <w:r w:rsidR="00E347D3" w:rsidRPr="0076078C">
        <w:rPr>
          <w:rFonts w:ascii="Palatino Linotype" w:eastAsia="MS Mincho" w:hAnsi="Palatino Linotype" w:cs="Times New Roman"/>
          <w:color w:val="000000"/>
        </w:rPr>
        <w:t xml:space="preserve"> la presente resolución vía Sistema de Acceso a la Información Mexiquense (SAIMEX).</w:t>
      </w:r>
    </w:p>
    <w:p w14:paraId="05EBD1B3" w14:textId="77777777" w:rsidR="0076078C" w:rsidRPr="0076078C" w:rsidRDefault="0076078C" w:rsidP="00001772">
      <w:pPr>
        <w:spacing w:line="360" w:lineRule="auto"/>
        <w:jc w:val="both"/>
        <w:rPr>
          <w:rFonts w:ascii="Palatino Linotype" w:hAnsi="Palatino Linotype"/>
          <w:b/>
          <w:sz w:val="28"/>
          <w:szCs w:val="28"/>
        </w:rPr>
      </w:pPr>
    </w:p>
    <w:p w14:paraId="2358D7F4" w14:textId="33E22680" w:rsidR="00E347D3" w:rsidRPr="0076078C" w:rsidRDefault="00B837D3" w:rsidP="00001772">
      <w:pPr>
        <w:spacing w:line="360" w:lineRule="auto"/>
        <w:jc w:val="both"/>
        <w:rPr>
          <w:rFonts w:ascii="Palatino Linotype" w:eastAsia="MS Mincho" w:hAnsi="Palatino Linotype" w:cs="Times New Roman"/>
          <w:color w:val="000000"/>
        </w:rPr>
      </w:pPr>
      <w:r w:rsidRPr="0076078C">
        <w:rPr>
          <w:rFonts w:ascii="Palatino Linotype" w:eastAsia="MS Mincho" w:hAnsi="Palatino Linotype" w:cs="Times New Roman"/>
          <w:b/>
          <w:sz w:val="28"/>
          <w:szCs w:val="28"/>
        </w:rPr>
        <w:t>QUINTO</w:t>
      </w:r>
      <w:r w:rsidR="00E347D3" w:rsidRPr="0076078C">
        <w:rPr>
          <w:rFonts w:ascii="Palatino Linotype" w:eastAsia="MS Mincho" w:hAnsi="Palatino Linotype" w:cs="Times New Roman"/>
          <w:b/>
          <w:color w:val="000000"/>
        </w:rPr>
        <w:t xml:space="preserve">. </w:t>
      </w:r>
      <w:r w:rsidR="00E347D3" w:rsidRPr="0076078C">
        <w:rPr>
          <w:rFonts w:ascii="Palatino Linotype" w:eastAsia="MS Mincho" w:hAnsi="Palatino Linotype" w:cs="Times New Roman"/>
          <w:color w:val="000000"/>
        </w:rPr>
        <w:t xml:space="preserve">Se </w:t>
      </w:r>
      <w:bookmarkEnd w:id="29"/>
      <w:r w:rsidR="00E347D3" w:rsidRPr="0076078C">
        <w:rPr>
          <w:rFonts w:ascii="Palatino Linotype" w:eastAsia="MS Mincho" w:hAnsi="Palatino Linotype" w:cs="Times New Roman"/>
          <w:color w:val="000000" w:themeColor="text1"/>
        </w:rPr>
        <w:t>hace del conocimiento del</w:t>
      </w:r>
      <w:r w:rsidR="00E347D3" w:rsidRPr="0076078C">
        <w:rPr>
          <w:rFonts w:ascii="Palatino Linotype" w:eastAsia="MS Mincho" w:hAnsi="Palatino Linotype" w:cs="Times New Roman"/>
          <w:b/>
          <w:color w:val="000000" w:themeColor="text1"/>
        </w:rPr>
        <w:t xml:space="preserve"> RECURRENTE </w:t>
      </w:r>
      <w:r w:rsidR="00E347D3" w:rsidRPr="0076078C">
        <w:rPr>
          <w:rFonts w:ascii="Palatino Linotype" w:eastAsia="MS Mincho" w:hAnsi="Palatino Linotype" w:cs="Times New Roman"/>
          <w:color w:val="000000" w:themeColor="text1"/>
        </w:rPr>
        <w:t xml:space="preserve">que, </w:t>
      </w:r>
      <w:r w:rsidR="00001772" w:rsidRPr="0076078C">
        <w:rPr>
          <w:rFonts w:ascii="Palatino Linotype" w:eastAsia="MS Mincho" w:hAnsi="Palatino Linotype" w:cs="Times New Roman"/>
          <w:color w:val="000000"/>
        </w:rPr>
        <w:t>de conformidad con lo establecido en el artículo 196 de la Ley de Transparencia y Acceso a la Información Pública del Estado de México y Municipios, y en lo dispuesto en los artículo 159 y 160 de la Ley General de Transparencia y Acceso a la Información Pública, en caso de que considere que la resolución le causa algún perjuicio podrá impugnarla vía recurso de inconformidad ante el Instituto Nacional de Transparencia, Acceso a la Información Pública y Protección de Datos Personales; o bien, vía juicio de amparo en los términos de las leyes aplicables.</w:t>
      </w:r>
    </w:p>
    <w:p w14:paraId="00ACF1DE" w14:textId="77777777" w:rsidR="009003F8" w:rsidRPr="0076078C" w:rsidRDefault="009003F8" w:rsidP="00001772">
      <w:pPr>
        <w:spacing w:line="360" w:lineRule="auto"/>
        <w:jc w:val="both"/>
        <w:rPr>
          <w:rFonts w:ascii="Palatino Linotype" w:eastAsia="MS Mincho" w:hAnsi="Palatino Linotype" w:cs="Times New Roman"/>
          <w:color w:val="000000"/>
        </w:rPr>
      </w:pPr>
    </w:p>
    <w:p w14:paraId="50EF1DF2" w14:textId="3AAE7602" w:rsidR="009003F8" w:rsidRPr="0076078C" w:rsidRDefault="00B837D3" w:rsidP="009003F8">
      <w:pPr>
        <w:spacing w:line="360" w:lineRule="auto"/>
        <w:jc w:val="both"/>
        <w:rPr>
          <w:rFonts w:ascii="Palatino Linotype" w:eastAsia="MS Mincho" w:hAnsi="Palatino Linotype"/>
          <w:color w:val="000000" w:themeColor="text1"/>
        </w:rPr>
      </w:pPr>
      <w:r w:rsidRPr="0076078C">
        <w:rPr>
          <w:rFonts w:ascii="Palatino Linotype" w:eastAsia="MS Mincho" w:hAnsi="Palatino Linotype" w:cs="Times New Roman"/>
          <w:b/>
          <w:bCs/>
          <w:color w:val="000000"/>
          <w:sz w:val="28"/>
          <w:szCs w:val="28"/>
        </w:rPr>
        <w:t>SEXTO</w:t>
      </w:r>
      <w:r w:rsidR="009003F8" w:rsidRPr="0076078C">
        <w:rPr>
          <w:rFonts w:ascii="Palatino Linotype" w:eastAsia="MS Mincho" w:hAnsi="Palatino Linotype" w:cs="Times New Roman"/>
          <w:b/>
          <w:bCs/>
          <w:color w:val="000000"/>
        </w:rPr>
        <w:t xml:space="preserve">. </w:t>
      </w:r>
      <w:r w:rsidR="009003F8" w:rsidRPr="0076078C">
        <w:rPr>
          <w:rFonts w:ascii="Palatino Linotype" w:eastAsia="MS Mincho" w:hAnsi="Palatino Linotype" w:cs="Times New Roman"/>
          <w:color w:val="000000"/>
        </w:rPr>
        <w:t xml:space="preserve">Hágase del conocimiento del </w:t>
      </w:r>
      <w:r w:rsidR="009003F8" w:rsidRPr="0076078C">
        <w:rPr>
          <w:rFonts w:ascii="Palatino Linotype" w:eastAsia="MS Mincho" w:hAnsi="Palatino Linotype" w:cs="Times New Roman"/>
          <w:b/>
          <w:bCs/>
          <w:color w:val="000000"/>
        </w:rPr>
        <w:t>RECURRENTE</w:t>
      </w:r>
      <w:r w:rsidR="009003F8" w:rsidRPr="0076078C">
        <w:rPr>
          <w:rFonts w:ascii="Palatino Linotype" w:eastAsia="MS Mincho" w:hAnsi="Palatino Linotype" w:cs="Times New Roman"/>
          <w:color w:val="000000"/>
        </w:rPr>
        <w:t xml:space="preserve"> que la respuesta que dé el </w:t>
      </w:r>
      <w:r w:rsidR="009003F8" w:rsidRPr="0076078C">
        <w:rPr>
          <w:rFonts w:ascii="Palatino Linotype" w:eastAsia="MS Mincho" w:hAnsi="Palatino Linotype" w:cs="Times New Roman"/>
          <w:b/>
          <w:bCs/>
          <w:color w:val="000000"/>
        </w:rPr>
        <w:t>SUJETO OBLIGADO</w:t>
      </w:r>
      <w:r w:rsidR="009003F8" w:rsidRPr="0076078C">
        <w:rPr>
          <w:rFonts w:ascii="Palatino Linotype" w:eastAsia="MS Mincho" w:hAnsi="Palatino Linotype" w:cs="Times New Roman"/>
          <w:color w:val="00000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8FF1843" w14:textId="77777777" w:rsidR="006860B5" w:rsidRPr="0076078C" w:rsidRDefault="006860B5" w:rsidP="00E347D3">
      <w:pPr>
        <w:spacing w:line="360" w:lineRule="auto"/>
        <w:jc w:val="both"/>
        <w:rPr>
          <w:rFonts w:ascii="Palatino Linotype" w:eastAsia="MS Mincho" w:hAnsi="Palatino Linotype"/>
          <w:color w:val="000000" w:themeColor="text1"/>
        </w:rPr>
      </w:pPr>
    </w:p>
    <w:p w14:paraId="5D528F5D" w14:textId="64CF74C5" w:rsidR="006860B5" w:rsidRPr="0076078C" w:rsidRDefault="00B837D3" w:rsidP="00E347D3">
      <w:pPr>
        <w:spacing w:line="360" w:lineRule="auto"/>
        <w:jc w:val="both"/>
        <w:rPr>
          <w:rFonts w:ascii="Palatino Linotype" w:eastAsia="MS Mincho" w:hAnsi="Palatino Linotype"/>
          <w:color w:val="000000" w:themeColor="text1"/>
        </w:rPr>
      </w:pPr>
      <w:r w:rsidRPr="0076078C">
        <w:rPr>
          <w:rFonts w:ascii="Palatino Linotype" w:eastAsia="MS Mincho" w:hAnsi="Palatino Linotype" w:cs="Times New Roman"/>
          <w:b/>
          <w:sz w:val="28"/>
          <w:szCs w:val="28"/>
        </w:rPr>
        <w:t>SÉPTIMO</w:t>
      </w:r>
      <w:r w:rsidR="006860B5" w:rsidRPr="0076078C">
        <w:rPr>
          <w:rFonts w:ascii="Palatino Linotype" w:eastAsia="MS Mincho" w:hAnsi="Palatino Linotype" w:cs="Times New Roman"/>
          <w:b/>
          <w:color w:val="000000"/>
        </w:rPr>
        <w:t xml:space="preserve">. </w:t>
      </w:r>
      <w:r w:rsidR="006860B5" w:rsidRPr="0076078C">
        <w:rPr>
          <w:rFonts w:ascii="Palatino Linotype" w:eastAsia="MS Mincho" w:hAnsi="Palatino Linotype" w:cs="Times New Roman"/>
          <w:color w:val="000000"/>
        </w:rPr>
        <w:t xml:space="preserve">Gírese </w:t>
      </w:r>
      <w:r w:rsidR="006860B5" w:rsidRPr="0076078C">
        <w:rPr>
          <w:rFonts w:ascii="Palatino Linotype" w:eastAsia="MS Mincho" w:hAnsi="Palatino Linotype"/>
        </w:rPr>
        <w:t xml:space="preserve">oficio a la Secretaría Técnica del Pleno de este Instituto para hacer del conocimiento del </w:t>
      </w:r>
      <w:r w:rsidR="00001772" w:rsidRPr="0076078C">
        <w:rPr>
          <w:rFonts w:ascii="Palatino Linotype" w:eastAsia="MS Mincho" w:hAnsi="Palatino Linotype"/>
          <w:lang w:val="es-ES"/>
        </w:rPr>
        <w:t xml:space="preserve">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001772" w:rsidRPr="0076078C">
        <w:rPr>
          <w:rFonts w:ascii="Palatino Linotype" w:eastAsia="MS Mincho" w:hAnsi="Palatino Linotype"/>
          <w:b/>
          <w:lang w:val="es-ES"/>
        </w:rPr>
        <w:t>Considerando SEXTO</w:t>
      </w:r>
      <w:r w:rsidR="00001772" w:rsidRPr="0076078C">
        <w:rPr>
          <w:rFonts w:ascii="Palatino Linotype" w:eastAsia="MS Mincho" w:hAnsi="Palatino Linotype"/>
          <w:lang w:val="es-ES"/>
        </w:rPr>
        <w:t xml:space="preserve"> de la presente Resolución</w:t>
      </w:r>
      <w:r w:rsidR="00001772" w:rsidRPr="0076078C">
        <w:rPr>
          <w:rFonts w:ascii="Palatino Linotype" w:eastAsia="MS Mincho" w:hAnsi="Palatino Linotype"/>
          <w:b/>
          <w:lang w:val="es-ES_tradnl"/>
        </w:rPr>
        <w:t>.</w:t>
      </w:r>
    </w:p>
    <w:p w14:paraId="202FD053" w14:textId="77777777" w:rsidR="0023048A" w:rsidRPr="0076078C" w:rsidRDefault="0023048A" w:rsidP="007B3927">
      <w:pPr>
        <w:spacing w:line="360" w:lineRule="auto"/>
        <w:jc w:val="both"/>
        <w:rPr>
          <w:rFonts w:ascii="Palatino Linotype" w:eastAsia="MS Mincho" w:hAnsi="Palatino Linotype" w:cs="Times New Roman"/>
          <w:color w:val="000000"/>
        </w:rPr>
      </w:pPr>
    </w:p>
    <w:p w14:paraId="01AF2386" w14:textId="5EDAB2C1" w:rsidR="0058249C" w:rsidRPr="003945DB" w:rsidRDefault="0058249C" w:rsidP="0058249C">
      <w:pPr>
        <w:spacing w:before="240" w:after="240" w:line="360" w:lineRule="auto"/>
        <w:jc w:val="both"/>
        <w:rPr>
          <w:rFonts w:ascii="Palatino Linotype" w:hAnsi="Palatino Linotype"/>
        </w:rPr>
      </w:pPr>
      <w:r w:rsidRPr="0076078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65220" w:rsidRPr="0076078C">
        <w:rPr>
          <w:rFonts w:ascii="Palatino Linotype" w:hAnsi="Palatino Linotype"/>
        </w:rPr>
        <w:t xml:space="preserve"> </w:t>
      </w:r>
      <w:r w:rsidR="002E419C" w:rsidRPr="0076078C">
        <w:rPr>
          <w:rFonts w:ascii="Palatino Linotype" w:hAnsi="Palatino Linotype"/>
        </w:rPr>
        <w:t xml:space="preserve">EMITIENDO VOTO PARTICULAR </w:t>
      </w:r>
      <w:r w:rsidRPr="0076078C">
        <w:rPr>
          <w:rFonts w:ascii="Palatino Linotype" w:hAnsi="Palatino Linotype"/>
        </w:rPr>
        <w:t xml:space="preserve">Y GUADALUPE RAMÍREZ PEÑA EN LA </w:t>
      </w:r>
      <w:r w:rsidR="00FB40E6" w:rsidRPr="0076078C">
        <w:rPr>
          <w:rFonts w:ascii="Palatino Linotype" w:hAnsi="Palatino Linotype"/>
        </w:rPr>
        <w:t xml:space="preserve">CUADRAGÉSIMA </w:t>
      </w:r>
      <w:r w:rsidR="00001772" w:rsidRPr="0076078C">
        <w:rPr>
          <w:rFonts w:ascii="Palatino Linotype" w:hAnsi="Palatino Linotype"/>
        </w:rPr>
        <w:t>QUINTA</w:t>
      </w:r>
      <w:r w:rsidRPr="0076078C">
        <w:rPr>
          <w:rFonts w:ascii="Palatino Linotype" w:hAnsi="Palatino Linotype"/>
        </w:rPr>
        <w:t xml:space="preserve"> SESIÓN ORDINARIA CELEBRADA EL </w:t>
      </w:r>
      <w:r w:rsidR="00001772" w:rsidRPr="0076078C">
        <w:rPr>
          <w:rFonts w:ascii="Palatino Linotype" w:hAnsi="Palatino Linotype"/>
        </w:rPr>
        <w:t>TRECE (13</w:t>
      </w:r>
      <w:r w:rsidR="006860B5" w:rsidRPr="0076078C">
        <w:rPr>
          <w:rFonts w:ascii="Palatino Linotype" w:hAnsi="Palatino Linotype"/>
        </w:rPr>
        <w:t>) DE DICIEMBRE</w:t>
      </w:r>
      <w:r w:rsidR="00700359" w:rsidRPr="0076078C">
        <w:rPr>
          <w:rFonts w:ascii="Palatino Linotype" w:hAnsi="Palatino Linotype"/>
        </w:rPr>
        <w:t xml:space="preserve"> DE DOS MIL VEINTITRÉS</w:t>
      </w:r>
      <w:r w:rsidRPr="0076078C">
        <w:rPr>
          <w:rFonts w:ascii="Palatino Linotype" w:hAnsi="Palatino Linotype"/>
        </w:rPr>
        <w:t>, ANTE EL SECRETARIO TÉCNICO DEL PLENO ALEXIS TAPIA RAMÍREZ.</w:t>
      </w:r>
    </w:p>
    <w:p w14:paraId="7EFA4F21" w14:textId="77777777" w:rsidR="00895335" w:rsidRPr="003945DB" w:rsidRDefault="00895335">
      <w:pPr>
        <w:rPr>
          <w:rFonts w:ascii="Palatino Linotype" w:hAnsi="Palatino Linotype" w:cs="Arial"/>
          <w:color w:val="000000" w:themeColor="text1"/>
        </w:rPr>
      </w:pPr>
      <w:r w:rsidRPr="003945DB">
        <w:rPr>
          <w:rFonts w:ascii="Palatino Linotype" w:hAnsi="Palatino Linotype" w:cs="Arial"/>
          <w:color w:val="000000" w:themeColor="text1"/>
        </w:rPr>
        <w:br w:type="page"/>
      </w:r>
    </w:p>
    <w:sectPr w:rsidR="00895335" w:rsidRPr="003945DB" w:rsidSect="00DB795F">
      <w:headerReference w:type="default" r:id="rId14"/>
      <w:footerReference w:type="default" r:id="rId15"/>
      <w:headerReference w:type="first" r:id="rId16"/>
      <w:footerReference w:type="first" r:id="rId17"/>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FFEC" w14:textId="77777777" w:rsidR="004F6659" w:rsidRDefault="004F6659" w:rsidP="00587366">
      <w:r>
        <w:separator/>
      </w:r>
    </w:p>
  </w:endnote>
  <w:endnote w:type="continuationSeparator" w:id="0">
    <w:p w14:paraId="0F2E9505" w14:textId="77777777" w:rsidR="004F6659" w:rsidRDefault="004F66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914BC" w:rsidRPr="00883450" w:rsidRDefault="008914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3DF6">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3DF6">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F0CC8E8" w:rsidR="008914BC" w:rsidRDefault="008914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8914BC" w:rsidRPr="00883450" w:rsidRDefault="008914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3DF6" w:rsidRPr="00863D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3DF6" w:rsidRPr="00863DF6">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5CB527B9" w:rsidR="008914BC" w:rsidRPr="00883450" w:rsidRDefault="008914B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DB60" w14:textId="77777777" w:rsidR="004F6659" w:rsidRDefault="004F6659" w:rsidP="00587366">
      <w:r>
        <w:separator/>
      </w:r>
    </w:p>
  </w:footnote>
  <w:footnote w:type="continuationSeparator" w:id="0">
    <w:p w14:paraId="628A84DB" w14:textId="77777777" w:rsidR="004F6659" w:rsidRDefault="004F6659" w:rsidP="00587366">
      <w:r>
        <w:continuationSeparator/>
      </w:r>
    </w:p>
  </w:footnote>
  <w:footnote w:id="1">
    <w:p w14:paraId="72DF0913" w14:textId="77777777" w:rsidR="008914BC" w:rsidRDefault="008914BC" w:rsidP="007F37A7">
      <w:pPr>
        <w:jc w:val="both"/>
        <w:rPr>
          <w:rFonts w:ascii="Palatino Linotype" w:eastAsia="Cambria" w:hAnsi="Palatino Linotype"/>
          <w:sz w:val="16"/>
          <w:szCs w:val="16"/>
          <w:lang w:eastAsia="en-US"/>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7FAE78" w14:textId="77777777" w:rsidR="008914BC" w:rsidRPr="00C7183E" w:rsidRDefault="008914BC"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55551FBD" w14:textId="77777777" w:rsidR="008914BC" w:rsidRDefault="008914BC" w:rsidP="005B4984">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3DAF7019" w14:textId="77777777" w:rsidR="008914BC" w:rsidRDefault="008914BC" w:rsidP="005B4984">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0D7D8D06" w14:textId="77777777" w:rsidR="008914BC" w:rsidRDefault="008914BC" w:rsidP="003945DB">
      <w:pPr>
        <w:pStyle w:val="Textonotapie"/>
      </w:pPr>
      <w:r>
        <w:rPr>
          <w:rStyle w:val="Refdenotaalpie"/>
        </w:rPr>
        <w:footnoteRef/>
      </w:r>
      <w:r>
        <w:t xml:space="preserve"> Convención Americana sobre Derechos Humanos. Artículo 13.</w:t>
      </w:r>
    </w:p>
  </w:footnote>
  <w:footnote w:id="6">
    <w:p w14:paraId="2497D235" w14:textId="77777777" w:rsidR="008914BC" w:rsidRDefault="008914BC" w:rsidP="003945DB">
      <w:pPr>
        <w:pStyle w:val="Textonotapie"/>
      </w:pPr>
      <w:r>
        <w:rPr>
          <w:rStyle w:val="Refdenotaalpie"/>
        </w:rPr>
        <w:footnoteRef/>
      </w:r>
      <w:r>
        <w:t xml:space="preserve"> Constitución Política de los Estados Unidos Mexicanos. Artículo sexto, sección A, fracción I.</w:t>
      </w:r>
    </w:p>
  </w:footnote>
  <w:footnote w:id="7">
    <w:p w14:paraId="6F68097A" w14:textId="77777777" w:rsidR="008914BC" w:rsidRDefault="008914BC" w:rsidP="003945D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05407F71" w14:textId="77777777" w:rsidR="008914BC" w:rsidRDefault="008914BC" w:rsidP="003945DB">
      <w:pPr>
        <w:pStyle w:val="Textonotapie"/>
      </w:pPr>
      <w:r>
        <w:rPr>
          <w:rStyle w:val="Refdenotaalpie"/>
        </w:rPr>
        <w:footnoteRef/>
      </w:r>
      <w:r>
        <w:t xml:space="preserve"> Ibídem. Parr. 87.</w:t>
      </w:r>
    </w:p>
  </w:footnote>
  <w:footnote w:id="9">
    <w:p w14:paraId="76AEC069" w14:textId="77777777" w:rsidR="008914BC" w:rsidRDefault="008914BC" w:rsidP="00376F8E">
      <w:pPr>
        <w:pStyle w:val="Textonotapie"/>
      </w:pPr>
      <w:r>
        <w:rPr>
          <w:rStyle w:val="Refdenotaalpie"/>
        </w:rPr>
        <w:footnoteRef/>
      </w:r>
      <w:r>
        <w:t xml:space="preserve"> </w:t>
      </w:r>
      <w:hyperlink r:id="rId1" w:history="1">
        <w:r w:rsidRPr="009340E1">
          <w:rPr>
            <w:rStyle w:val="Hipervnculo"/>
          </w:rPr>
          <w:t>https://hgrupoeditorial.com/arranca-proyecto-jaguar-para-brindar-mayor-seguridad-en-ecatepec/</w:t>
        </w:r>
      </w:hyperlink>
      <w:r>
        <w:t xml:space="preserve"> </w:t>
      </w:r>
    </w:p>
  </w:footnote>
  <w:footnote w:id="10">
    <w:p w14:paraId="29186BF0" w14:textId="77777777" w:rsidR="008914BC" w:rsidRDefault="008914BC" w:rsidP="00376F8E">
      <w:pPr>
        <w:pStyle w:val="Textonotapie"/>
      </w:pPr>
      <w:r>
        <w:rPr>
          <w:rStyle w:val="Refdenotaalpie"/>
        </w:rPr>
        <w:footnoteRef/>
      </w:r>
      <w:r>
        <w:t xml:space="preserve"> </w:t>
      </w:r>
      <w:hyperlink r:id="rId2" w:history="1">
        <w:r w:rsidRPr="009340E1">
          <w:rPr>
            <w:rStyle w:val="Hipervnculo"/>
          </w:rPr>
          <w:t>https://www.segurilatam.com/actualidad/videovigilancia-ecatepec-conectara-1-600-camaras-de-seguridad-con-tecnologia-4k_20201224.html</w:t>
        </w:r>
      </w:hyperlink>
      <w:r>
        <w:t xml:space="preserve"> </w:t>
      </w:r>
    </w:p>
  </w:footnote>
  <w:footnote w:id="11">
    <w:p w14:paraId="700A8DD3" w14:textId="77777777" w:rsidR="008914BC" w:rsidRDefault="008914BC" w:rsidP="008914BC">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8914BC" w:rsidRPr="00025127" w14:paraId="07F2896E" w14:textId="77777777" w:rsidTr="00DB795F">
      <w:trPr>
        <w:trHeight w:val="138"/>
        <w:jc w:val="right"/>
      </w:trPr>
      <w:tc>
        <w:tcPr>
          <w:tcW w:w="3686" w:type="dxa"/>
          <w:vAlign w:val="center"/>
        </w:tcPr>
        <w:p w14:paraId="4A5B1974" w14:textId="172F35BB" w:rsidR="008914BC" w:rsidRPr="001B23D2" w:rsidRDefault="008914BC" w:rsidP="005F1362">
          <w:pPr>
            <w:ind w:right="34"/>
            <w:jc w:val="right"/>
            <w:rPr>
              <w:rFonts w:ascii="Palatino Linotype" w:hAnsi="Palatino Linotype"/>
              <w:b/>
              <w:sz w:val="20"/>
              <w:szCs w:val="22"/>
            </w:rPr>
          </w:pPr>
          <w:r w:rsidRPr="001B23D2">
            <w:rPr>
              <w:rFonts w:ascii="Palatino Linotype" w:hAnsi="Palatino Linotype"/>
              <w:b/>
              <w:sz w:val="20"/>
              <w:szCs w:val="22"/>
            </w:rPr>
            <w:t>RECURSO DE REVISIÓN:</w:t>
          </w:r>
        </w:p>
      </w:tc>
      <w:tc>
        <w:tcPr>
          <w:tcW w:w="3553" w:type="dxa"/>
          <w:vAlign w:val="center"/>
        </w:tcPr>
        <w:p w14:paraId="3A05B4B6" w14:textId="79267C12" w:rsidR="008914BC" w:rsidRPr="001B23D2" w:rsidRDefault="008914BC" w:rsidP="005D6AB6">
          <w:pPr>
            <w:pStyle w:val="Encabezado"/>
            <w:jc w:val="both"/>
            <w:rPr>
              <w:rFonts w:ascii="Palatino Linotype" w:hAnsi="Palatino Linotype"/>
              <w:b/>
              <w:sz w:val="20"/>
              <w:szCs w:val="22"/>
            </w:rPr>
          </w:pPr>
          <w:r>
            <w:rPr>
              <w:rFonts w:ascii="Palatino Linotype" w:hAnsi="Palatino Linotype"/>
              <w:b/>
              <w:sz w:val="20"/>
              <w:szCs w:val="22"/>
            </w:rPr>
            <w:t>15558</w:t>
          </w:r>
          <w:r w:rsidRPr="001B23D2">
            <w:rPr>
              <w:rFonts w:ascii="Palatino Linotype" w:hAnsi="Palatino Linotype"/>
              <w:b/>
              <w:sz w:val="20"/>
              <w:szCs w:val="22"/>
            </w:rPr>
            <w:t>/INFOEM/IP/RR/</w:t>
          </w:r>
          <w:r>
            <w:rPr>
              <w:rFonts w:ascii="Palatino Linotype" w:hAnsi="Palatino Linotype"/>
              <w:b/>
              <w:sz w:val="20"/>
              <w:szCs w:val="22"/>
            </w:rPr>
            <w:t>2022</w:t>
          </w:r>
          <w:r w:rsidRPr="001B23D2">
            <w:rPr>
              <w:rFonts w:ascii="Palatino Linotype" w:hAnsi="Palatino Linotype"/>
              <w:b/>
              <w:sz w:val="20"/>
              <w:szCs w:val="22"/>
            </w:rPr>
            <w:t xml:space="preserve"> y acumulado</w:t>
          </w:r>
        </w:p>
      </w:tc>
    </w:tr>
    <w:tr w:rsidR="008914BC" w:rsidRPr="00025127" w14:paraId="1B5D8690" w14:textId="77777777" w:rsidTr="00DB795F">
      <w:trPr>
        <w:trHeight w:val="233"/>
        <w:jc w:val="right"/>
      </w:trPr>
      <w:tc>
        <w:tcPr>
          <w:tcW w:w="3686" w:type="dxa"/>
          <w:vAlign w:val="center"/>
        </w:tcPr>
        <w:p w14:paraId="3903F2C6" w14:textId="22D569F8" w:rsidR="008914BC" w:rsidRPr="001B23D2" w:rsidRDefault="008914BC" w:rsidP="000617C3">
          <w:pPr>
            <w:ind w:right="34"/>
            <w:jc w:val="right"/>
            <w:rPr>
              <w:rFonts w:ascii="Palatino Linotype" w:hAnsi="Palatino Linotype"/>
              <w:b/>
              <w:sz w:val="20"/>
              <w:szCs w:val="22"/>
            </w:rPr>
          </w:pPr>
          <w:r w:rsidRPr="001B23D2">
            <w:rPr>
              <w:rFonts w:ascii="Palatino Linotype" w:hAnsi="Palatino Linotype"/>
              <w:b/>
              <w:sz w:val="20"/>
              <w:szCs w:val="22"/>
            </w:rPr>
            <w:t>SUJETO OBLIGADO:</w:t>
          </w:r>
        </w:p>
      </w:tc>
      <w:tc>
        <w:tcPr>
          <w:tcW w:w="3553" w:type="dxa"/>
          <w:vAlign w:val="center"/>
        </w:tcPr>
        <w:p w14:paraId="03C799A2" w14:textId="3831977A" w:rsidR="008914BC" w:rsidRPr="001B23D2" w:rsidRDefault="008914BC" w:rsidP="000617C3">
          <w:pPr>
            <w:pStyle w:val="Encabezado"/>
            <w:rPr>
              <w:rFonts w:ascii="Palatino Linotype" w:hAnsi="Palatino Linotype"/>
              <w:b/>
              <w:sz w:val="20"/>
              <w:szCs w:val="22"/>
            </w:rPr>
          </w:pPr>
          <w:r>
            <w:rPr>
              <w:rFonts w:ascii="Palatino Linotype" w:hAnsi="Palatino Linotype"/>
              <w:b/>
              <w:bCs/>
              <w:color w:val="000000"/>
              <w:sz w:val="20"/>
              <w:szCs w:val="22"/>
            </w:rPr>
            <w:t>Ayuntamiento de Ecatepec de Morelos</w:t>
          </w:r>
        </w:p>
      </w:tc>
    </w:tr>
    <w:tr w:rsidR="008914BC" w:rsidRPr="00025127" w14:paraId="095EB01B" w14:textId="77777777" w:rsidTr="00DB795F">
      <w:trPr>
        <w:trHeight w:val="321"/>
        <w:jc w:val="right"/>
      </w:trPr>
      <w:tc>
        <w:tcPr>
          <w:tcW w:w="3686" w:type="dxa"/>
          <w:vAlign w:val="center"/>
        </w:tcPr>
        <w:p w14:paraId="6E000A51" w14:textId="05E1861A" w:rsidR="008914BC" w:rsidRPr="001B23D2" w:rsidRDefault="008914BC" w:rsidP="006E6B65">
          <w:pPr>
            <w:ind w:right="34"/>
            <w:jc w:val="right"/>
            <w:rPr>
              <w:rFonts w:ascii="Palatino Linotype" w:hAnsi="Palatino Linotype"/>
              <w:b/>
              <w:sz w:val="20"/>
              <w:szCs w:val="22"/>
            </w:rPr>
          </w:pPr>
          <w:r w:rsidRPr="001B23D2">
            <w:rPr>
              <w:rFonts w:ascii="Palatino Linotype" w:hAnsi="Palatino Linotype"/>
              <w:b/>
              <w:sz w:val="20"/>
              <w:szCs w:val="22"/>
            </w:rPr>
            <w:t>COMISIONADA PONENTE:</w:t>
          </w:r>
        </w:p>
      </w:tc>
      <w:tc>
        <w:tcPr>
          <w:tcW w:w="3553" w:type="dxa"/>
          <w:vAlign w:val="center"/>
        </w:tcPr>
        <w:p w14:paraId="07560085" w14:textId="64DC8836" w:rsidR="008914BC" w:rsidRPr="001B23D2" w:rsidRDefault="008914BC" w:rsidP="00472C41">
          <w:pPr>
            <w:pStyle w:val="Encabezado"/>
            <w:rPr>
              <w:rFonts w:ascii="Palatino Linotype" w:hAnsi="Palatino Linotype"/>
              <w:b/>
              <w:sz w:val="20"/>
              <w:szCs w:val="22"/>
            </w:rPr>
          </w:pPr>
          <w:r w:rsidRPr="001B23D2">
            <w:rPr>
              <w:rFonts w:ascii="Palatino Linotype" w:hAnsi="Palatino Linotype"/>
              <w:b/>
              <w:sz w:val="20"/>
              <w:szCs w:val="22"/>
            </w:rPr>
            <w:t>María del Rosario Mejía Ayala</w:t>
          </w:r>
        </w:p>
      </w:tc>
    </w:tr>
  </w:tbl>
  <w:p w14:paraId="1096C1B8" w14:textId="288470C2" w:rsidR="008914BC" w:rsidRDefault="008914BC" w:rsidP="00472C41">
    <w:pPr>
      <w:pStyle w:val="Encabezado"/>
    </w:pPr>
    <w:r>
      <w:rPr>
        <w:noProof/>
        <w:lang w:eastAsia="es-MX"/>
      </w:rPr>
      <w:drawing>
        <wp:anchor distT="0" distB="0" distL="114300" distR="114300" simplePos="0" relativeHeight="251657216" behindDoc="1" locked="0" layoutInCell="0" allowOverlap="1" wp14:anchorId="1A29E15A" wp14:editId="192A8401">
          <wp:simplePos x="0" y="0"/>
          <wp:positionH relativeFrom="margin">
            <wp:posOffset>-1042035</wp:posOffset>
          </wp:positionH>
          <wp:positionV relativeFrom="page">
            <wp:posOffset>18576</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8914BC" w:rsidRPr="00025127" w14:paraId="0A3256F2" w14:textId="77777777" w:rsidTr="00DB795F">
      <w:trPr>
        <w:trHeight w:val="138"/>
        <w:jc w:val="right"/>
      </w:trPr>
      <w:tc>
        <w:tcPr>
          <w:tcW w:w="3686" w:type="dxa"/>
          <w:vAlign w:val="center"/>
        </w:tcPr>
        <w:p w14:paraId="3D80769D" w14:textId="44A35B8D" w:rsidR="008914BC" w:rsidRPr="001B23D2" w:rsidRDefault="008914BC" w:rsidP="005F1362">
          <w:pPr>
            <w:jc w:val="right"/>
            <w:rPr>
              <w:rFonts w:ascii="Palatino Linotype" w:hAnsi="Palatino Linotype"/>
              <w:b/>
              <w:sz w:val="20"/>
              <w:szCs w:val="22"/>
            </w:rPr>
          </w:pPr>
          <w:r w:rsidRPr="001B23D2">
            <w:rPr>
              <w:sz w:val="20"/>
            </w:rPr>
            <w:tab/>
          </w:r>
          <w:r w:rsidRPr="001B23D2">
            <w:rPr>
              <w:rFonts w:ascii="Palatino Linotype" w:hAnsi="Palatino Linotype"/>
              <w:b/>
              <w:sz w:val="20"/>
              <w:szCs w:val="22"/>
            </w:rPr>
            <w:t>RECURSO DE REVISIÓN:</w:t>
          </w:r>
        </w:p>
      </w:tc>
      <w:tc>
        <w:tcPr>
          <w:tcW w:w="3549" w:type="dxa"/>
          <w:vAlign w:val="center"/>
        </w:tcPr>
        <w:p w14:paraId="0453495E" w14:textId="23699DB9" w:rsidR="008914BC" w:rsidRPr="001B23D2" w:rsidRDefault="008914BC" w:rsidP="005D6AB6">
          <w:pPr>
            <w:pStyle w:val="Encabezado"/>
            <w:rPr>
              <w:rFonts w:ascii="Palatino Linotype" w:hAnsi="Palatino Linotype"/>
              <w:b/>
              <w:sz w:val="20"/>
              <w:szCs w:val="22"/>
            </w:rPr>
          </w:pPr>
          <w:r>
            <w:rPr>
              <w:rFonts w:ascii="Palatino Linotype" w:hAnsi="Palatino Linotype"/>
              <w:b/>
              <w:sz w:val="20"/>
              <w:szCs w:val="22"/>
            </w:rPr>
            <w:t>15558</w:t>
          </w:r>
          <w:r w:rsidRPr="001B23D2">
            <w:rPr>
              <w:rFonts w:ascii="Palatino Linotype" w:hAnsi="Palatino Linotype"/>
              <w:b/>
              <w:sz w:val="20"/>
              <w:szCs w:val="22"/>
            </w:rPr>
            <w:t>/INFOEM/IP/RR/</w:t>
          </w:r>
          <w:r>
            <w:rPr>
              <w:rFonts w:ascii="Palatino Linotype" w:hAnsi="Palatino Linotype"/>
              <w:b/>
              <w:sz w:val="20"/>
              <w:szCs w:val="22"/>
            </w:rPr>
            <w:t>2022</w:t>
          </w:r>
          <w:r w:rsidRPr="001B23D2">
            <w:rPr>
              <w:rFonts w:ascii="Palatino Linotype" w:hAnsi="Palatino Linotype"/>
              <w:b/>
              <w:sz w:val="20"/>
              <w:szCs w:val="22"/>
            </w:rPr>
            <w:t xml:space="preserve"> y acumulado</w:t>
          </w:r>
        </w:p>
      </w:tc>
    </w:tr>
    <w:tr w:rsidR="008914BC" w:rsidRPr="00025127" w14:paraId="128C8B3C" w14:textId="77777777" w:rsidTr="00DB795F">
      <w:trPr>
        <w:trHeight w:val="233"/>
        <w:jc w:val="right"/>
      </w:trPr>
      <w:tc>
        <w:tcPr>
          <w:tcW w:w="3686" w:type="dxa"/>
          <w:vAlign w:val="center"/>
        </w:tcPr>
        <w:p w14:paraId="483E3371" w14:textId="66B1BC74" w:rsidR="008914BC" w:rsidRPr="001B23D2" w:rsidRDefault="008914BC" w:rsidP="00472C41">
          <w:pPr>
            <w:jc w:val="right"/>
            <w:rPr>
              <w:rFonts w:ascii="Palatino Linotype" w:hAnsi="Palatino Linotype"/>
              <w:b/>
              <w:sz w:val="20"/>
              <w:szCs w:val="22"/>
            </w:rPr>
          </w:pPr>
          <w:r w:rsidRPr="001B23D2">
            <w:rPr>
              <w:rFonts w:ascii="Palatino Linotype" w:hAnsi="Palatino Linotype"/>
              <w:b/>
              <w:sz w:val="20"/>
              <w:szCs w:val="22"/>
            </w:rPr>
            <w:t>RECURRENTE:</w:t>
          </w:r>
        </w:p>
      </w:tc>
      <w:tc>
        <w:tcPr>
          <w:tcW w:w="3549" w:type="dxa"/>
        </w:tcPr>
        <w:p w14:paraId="1548525E" w14:textId="4E8FA8CE" w:rsidR="008914BC" w:rsidRPr="001B23D2" w:rsidRDefault="00501307" w:rsidP="0058757A">
          <w:pPr>
            <w:pStyle w:val="Encabezado"/>
            <w:rPr>
              <w:rFonts w:ascii="Palatino Linotype" w:hAnsi="Palatino Linotype"/>
              <w:b/>
              <w:sz w:val="20"/>
              <w:szCs w:val="22"/>
            </w:rPr>
          </w:pPr>
          <w:r>
            <w:rPr>
              <w:rFonts w:ascii="Palatino Linotype" w:hAnsi="Palatino Linotype"/>
              <w:b/>
              <w:sz w:val="20"/>
              <w:szCs w:val="22"/>
            </w:rPr>
            <w:t xml:space="preserve">XXX </w:t>
          </w:r>
          <w:proofErr w:type="spellStart"/>
          <w:r>
            <w:rPr>
              <w:rFonts w:ascii="Palatino Linotype" w:hAnsi="Palatino Linotype"/>
              <w:b/>
              <w:sz w:val="20"/>
              <w:szCs w:val="22"/>
            </w:rPr>
            <w:t>XXX</w:t>
          </w:r>
          <w:proofErr w:type="spellEnd"/>
        </w:p>
      </w:tc>
    </w:tr>
    <w:tr w:rsidR="008914BC" w:rsidRPr="00025127" w14:paraId="41BE0704" w14:textId="77777777" w:rsidTr="00DB795F">
      <w:trPr>
        <w:trHeight w:val="321"/>
        <w:jc w:val="right"/>
      </w:trPr>
      <w:tc>
        <w:tcPr>
          <w:tcW w:w="3686" w:type="dxa"/>
          <w:vAlign w:val="center"/>
        </w:tcPr>
        <w:p w14:paraId="34C64148" w14:textId="10C6C8A9" w:rsidR="008914BC" w:rsidRPr="001B23D2" w:rsidRDefault="008914BC" w:rsidP="005F1362">
          <w:pPr>
            <w:jc w:val="right"/>
            <w:rPr>
              <w:rFonts w:ascii="Palatino Linotype" w:hAnsi="Palatino Linotype"/>
              <w:b/>
              <w:sz w:val="20"/>
              <w:szCs w:val="22"/>
            </w:rPr>
          </w:pPr>
          <w:r w:rsidRPr="001B23D2">
            <w:rPr>
              <w:rFonts w:ascii="Palatino Linotype" w:hAnsi="Palatino Linotype"/>
              <w:b/>
              <w:sz w:val="20"/>
              <w:szCs w:val="22"/>
            </w:rPr>
            <w:t>SUJETO OBLIGADO:</w:t>
          </w:r>
        </w:p>
      </w:tc>
      <w:tc>
        <w:tcPr>
          <w:tcW w:w="3549" w:type="dxa"/>
          <w:vAlign w:val="center"/>
        </w:tcPr>
        <w:p w14:paraId="34C341BF" w14:textId="24D28C92" w:rsidR="008914BC" w:rsidRPr="001B23D2" w:rsidRDefault="008914BC" w:rsidP="000617C3">
          <w:pPr>
            <w:pStyle w:val="Encabezado"/>
            <w:rPr>
              <w:rFonts w:ascii="Palatino Linotype" w:hAnsi="Palatino Linotype"/>
              <w:b/>
              <w:sz w:val="20"/>
              <w:szCs w:val="22"/>
            </w:rPr>
          </w:pPr>
          <w:r>
            <w:rPr>
              <w:rFonts w:ascii="Palatino Linotype" w:hAnsi="Palatino Linotype"/>
              <w:b/>
              <w:bCs/>
              <w:color w:val="000000"/>
              <w:sz w:val="20"/>
              <w:szCs w:val="22"/>
            </w:rPr>
            <w:t>Ayuntamiento de Ecatepec de Morelos</w:t>
          </w:r>
        </w:p>
      </w:tc>
    </w:tr>
    <w:tr w:rsidR="008914BC" w:rsidRPr="00025127" w14:paraId="245F525F" w14:textId="77777777" w:rsidTr="00DB795F">
      <w:trPr>
        <w:trHeight w:val="321"/>
        <w:jc w:val="right"/>
      </w:trPr>
      <w:tc>
        <w:tcPr>
          <w:tcW w:w="3686" w:type="dxa"/>
          <w:vAlign w:val="center"/>
        </w:tcPr>
        <w:p w14:paraId="12720156" w14:textId="13C22373" w:rsidR="008914BC" w:rsidRPr="001B23D2" w:rsidRDefault="008914BC" w:rsidP="005F1362">
          <w:pPr>
            <w:jc w:val="right"/>
            <w:rPr>
              <w:rFonts w:ascii="Palatino Linotype" w:hAnsi="Palatino Linotype"/>
              <w:b/>
              <w:sz w:val="20"/>
              <w:szCs w:val="22"/>
            </w:rPr>
          </w:pPr>
          <w:r w:rsidRPr="001B23D2">
            <w:rPr>
              <w:rFonts w:ascii="Palatino Linotype" w:hAnsi="Palatino Linotype"/>
              <w:b/>
              <w:sz w:val="20"/>
              <w:szCs w:val="22"/>
            </w:rPr>
            <w:t>COMISIONADA PONENTE:</w:t>
          </w:r>
        </w:p>
      </w:tc>
      <w:tc>
        <w:tcPr>
          <w:tcW w:w="3549" w:type="dxa"/>
          <w:vAlign w:val="center"/>
        </w:tcPr>
        <w:p w14:paraId="3AA9EFBF" w14:textId="68FB941E" w:rsidR="008914BC" w:rsidRPr="001B23D2" w:rsidRDefault="008914BC" w:rsidP="00C42A21">
          <w:pPr>
            <w:pStyle w:val="Encabezado"/>
            <w:rPr>
              <w:rFonts w:ascii="Palatino Linotype" w:hAnsi="Palatino Linotype"/>
              <w:b/>
              <w:bCs/>
              <w:color w:val="000000"/>
              <w:sz w:val="20"/>
              <w:szCs w:val="22"/>
            </w:rPr>
          </w:pPr>
          <w:r w:rsidRPr="001B23D2">
            <w:rPr>
              <w:rFonts w:ascii="Palatino Linotype" w:hAnsi="Palatino Linotype"/>
              <w:b/>
              <w:bCs/>
              <w:color w:val="000000"/>
              <w:sz w:val="20"/>
              <w:szCs w:val="22"/>
            </w:rPr>
            <w:t>María del Rosario Mejía Ayala</w:t>
          </w:r>
        </w:p>
      </w:tc>
    </w:tr>
  </w:tbl>
  <w:p w14:paraId="156B5574" w14:textId="71BC392E" w:rsidR="008914BC" w:rsidRDefault="004F6659" w:rsidP="00472C41">
    <w:pPr>
      <w:pStyle w:val="Encabezado"/>
      <w:tabs>
        <w:tab w:val="clear" w:pos="4252"/>
        <w:tab w:val="clear" w:pos="8504"/>
        <w:tab w:val="left" w:pos="3103"/>
      </w:tabs>
    </w:pPr>
    <w:r>
      <w:rPr>
        <w:noProof/>
        <w:lang w:val="es-ES_tradnl"/>
      </w:rPr>
      <w:pict w14:anchorId="447D2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95.85pt;margin-top:-129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F147D"/>
    <w:multiLevelType w:val="hybridMultilevel"/>
    <w:tmpl w:val="929E477E"/>
    <w:lvl w:ilvl="0" w:tplc="FFFFFFFF">
      <w:start w:val="1"/>
      <w:numFmt w:val="decimal"/>
      <w:lvlText w:val="%1."/>
      <w:lvlJc w:val="left"/>
      <w:pPr>
        <w:ind w:left="0" w:firstLine="0"/>
      </w:pPr>
      <w:rPr>
        <w:rFonts w:ascii="Palatino Linotype" w:hAnsi="Palatino Linotype" w:hint="default"/>
        <w:b/>
        <w:i w:val="0"/>
        <w:sz w:val="24"/>
      </w:rPr>
    </w:lvl>
    <w:lvl w:ilvl="1" w:tplc="27EE4A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44686"/>
    <w:multiLevelType w:val="hybridMultilevel"/>
    <w:tmpl w:val="ED84798A"/>
    <w:lvl w:ilvl="0" w:tplc="FFFFFFFF">
      <w:start w:val="1"/>
      <w:numFmt w:val="decimal"/>
      <w:lvlText w:val="%1."/>
      <w:lvlJc w:val="left"/>
      <w:pPr>
        <w:ind w:left="0" w:firstLine="0"/>
      </w:pPr>
      <w:rPr>
        <w:rFonts w:ascii="Palatino Linotype" w:hAnsi="Palatino Linotype" w:hint="default"/>
        <w:b/>
        <w:i w:val="0"/>
        <w:sz w:val="24"/>
      </w:rPr>
    </w:lvl>
    <w:lvl w:ilvl="1" w:tplc="0A9087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A7E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D813D66"/>
    <w:multiLevelType w:val="hybridMultilevel"/>
    <w:tmpl w:val="549A1562"/>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DCE53D7"/>
    <w:multiLevelType w:val="hybridMultilevel"/>
    <w:tmpl w:val="B2389E8E"/>
    <w:lvl w:ilvl="0" w:tplc="080A0001">
      <w:start w:val="1"/>
      <w:numFmt w:val="bullet"/>
      <w:lvlText w:val=""/>
      <w:lvlJc w:val="left"/>
      <w:pPr>
        <w:ind w:left="1287" w:hanging="360"/>
      </w:pPr>
      <w:rPr>
        <w:rFonts w:ascii="Symbol" w:hAnsi="Symbol" w:hint="default"/>
      </w:rPr>
    </w:lvl>
    <w:lvl w:ilvl="1" w:tplc="2AF8BF4A">
      <w:start w:val="1"/>
      <w:numFmt w:val="lowerLetter"/>
      <w:lvlText w:val="%2)"/>
      <w:lvlJc w:val="left"/>
      <w:pPr>
        <w:ind w:left="2007" w:hanging="360"/>
      </w:pPr>
      <w:rPr>
        <w:rFonts w:hint="default"/>
        <w:b/>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87740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C331654"/>
    <w:multiLevelType w:val="hybridMultilevel"/>
    <w:tmpl w:val="B2003C9E"/>
    <w:lvl w:ilvl="0" w:tplc="1D48A0A8">
      <w:start w:val="1"/>
      <w:numFmt w:val="upperRoman"/>
      <w:lvlText w:val="%1."/>
      <w:lvlJc w:val="right"/>
      <w:pPr>
        <w:ind w:left="1287" w:hanging="360"/>
      </w:pPr>
      <w:rPr>
        <w:b/>
      </w:rPr>
    </w:lvl>
    <w:lvl w:ilvl="1" w:tplc="080A0017">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C7279A6"/>
    <w:multiLevelType w:val="hybridMultilevel"/>
    <w:tmpl w:val="42E4AD3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499E994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F37786"/>
    <w:multiLevelType w:val="hybridMultilevel"/>
    <w:tmpl w:val="BB6C8FAC"/>
    <w:lvl w:ilvl="0" w:tplc="42A41C9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F97237"/>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645678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A1230F0"/>
    <w:multiLevelType w:val="hybridMultilevel"/>
    <w:tmpl w:val="CEA2AD96"/>
    <w:lvl w:ilvl="0" w:tplc="080A0001">
      <w:start w:val="1"/>
      <w:numFmt w:val="bullet"/>
      <w:lvlText w:val=""/>
      <w:lvlJc w:val="left"/>
      <w:pPr>
        <w:ind w:left="1287" w:hanging="360"/>
      </w:pPr>
      <w:rPr>
        <w:rFonts w:ascii="Symbol" w:hAnsi="Symbol" w:hint="default"/>
      </w:rPr>
    </w:lvl>
    <w:lvl w:ilvl="1" w:tplc="C94034DE">
      <w:start w:val="1"/>
      <w:numFmt w:val="lowerLetter"/>
      <w:lvlText w:val="%2)"/>
      <w:lvlJc w:val="left"/>
      <w:pPr>
        <w:ind w:left="2007" w:hanging="360"/>
      </w:pPr>
      <w:rPr>
        <w:rFonts w:hint="default"/>
        <w:b/>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0A14025"/>
    <w:multiLevelType w:val="hybridMultilevel"/>
    <w:tmpl w:val="1A5204E8"/>
    <w:lvl w:ilvl="0" w:tplc="1D48A0A8">
      <w:start w:val="1"/>
      <w:numFmt w:val="upperRoman"/>
      <w:lvlText w:val="%1."/>
      <w:lvlJc w:val="right"/>
      <w:pPr>
        <w:ind w:left="1287" w:hanging="360"/>
      </w:pPr>
      <w:rPr>
        <w:b/>
      </w:rPr>
    </w:lvl>
    <w:lvl w:ilvl="1" w:tplc="080A0017">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4317490"/>
    <w:multiLevelType w:val="hybridMultilevel"/>
    <w:tmpl w:val="FD7656DA"/>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81C4AF5"/>
    <w:multiLevelType w:val="hybridMultilevel"/>
    <w:tmpl w:val="857A10EC"/>
    <w:lvl w:ilvl="0" w:tplc="FFFFFFFF">
      <w:start w:val="1"/>
      <w:numFmt w:val="decimal"/>
      <w:lvlText w:val="%1."/>
      <w:lvlJc w:val="left"/>
      <w:pPr>
        <w:ind w:left="0" w:firstLine="0"/>
      </w:pPr>
      <w:rPr>
        <w:rFonts w:ascii="Palatino Linotype" w:hAnsi="Palatino Linotype" w:hint="default"/>
        <w:b/>
        <w:i w:val="0"/>
        <w:sz w:val="24"/>
      </w:rPr>
    </w:lvl>
    <w:lvl w:ilvl="1" w:tplc="835E1F6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A67021"/>
    <w:multiLevelType w:val="hybridMultilevel"/>
    <w:tmpl w:val="D4BE2280"/>
    <w:lvl w:ilvl="0" w:tplc="FCCCD4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036CE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C57514"/>
    <w:multiLevelType w:val="hybridMultilevel"/>
    <w:tmpl w:val="B77C8F16"/>
    <w:lvl w:ilvl="0" w:tplc="790C5CD6">
      <w:start w:val="1"/>
      <w:numFmt w:val="upperRoman"/>
      <w:lvlText w:val="%1."/>
      <w:lvlJc w:val="left"/>
      <w:pPr>
        <w:ind w:left="1854" w:hanging="360"/>
      </w:pPr>
      <w:rPr>
        <w:rFonts w:hint="default"/>
      </w:r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23"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E37FE"/>
    <w:multiLevelType w:val="hybridMultilevel"/>
    <w:tmpl w:val="74EAD480"/>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F76575"/>
    <w:multiLevelType w:val="hybridMultilevel"/>
    <w:tmpl w:val="D55A6710"/>
    <w:lvl w:ilvl="0" w:tplc="080A0013">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07580F"/>
    <w:multiLevelType w:val="hybridMultilevel"/>
    <w:tmpl w:val="D8EEBFF0"/>
    <w:lvl w:ilvl="0" w:tplc="FFFFFFFF">
      <w:start w:val="1"/>
      <w:numFmt w:val="decimal"/>
      <w:lvlText w:val="%1."/>
      <w:lvlJc w:val="left"/>
      <w:pPr>
        <w:ind w:left="0" w:firstLine="0"/>
      </w:pPr>
      <w:rPr>
        <w:rFonts w:ascii="Palatino Linotype" w:hAnsi="Palatino Linotype" w:hint="default"/>
        <w:b/>
        <w:i w:val="0"/>
        <w:sz w:val="24"/>
      </w:rPr>
    </w:lvl>
    <w:lvl w:ilvl="1" w:tplc="CEA4F3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3E73E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0021DA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0B4626E"/>
    <w:multiLevelType w:val="hybridMultilevel"/>
    <w:tmpl w:val="BDDC21FE"/>
    <w:lvl w:ilvl="0" w:tplc="080A0001">
      <w:start w:val="1"/>
      <w:numFmt w:val="bullet"/>
      <w:lvlText w:val=""/>
      <w:lvlJc w:val="left"/>
      <w:pPr>
        <w:ind w:left="1287" w:hanging="360"/>
      </w:pPr>
      <w:rPr>
        <w:rFonts w:ascii="Symbol" w:hAnsi="Symbol" w:hint="default"/>
      </w:rPr>
    </w:lvl>
    <w:lvl w:ilvl="1" w:tplc="080A0013">
      <w:start w:val="1"/>
      <w:numFmt w:val="upperRoman"/>
      <w:lvlText w:val="%2."/>
      <w:lvlJc w:val="right"/>
      <w:pPr>
        <w:ind w:left="2007" w:hanging="360"/>
      </w:pPr>
      <w:rPr>
        <w:rFonts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8F2EA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5D93C4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68A434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58800162"/>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2A360BC"/>
    <w:multiLevelType w:val="hybridMultilevel"/>
    <w:tmpl w:val="A244B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09451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991339A"/>
    <w:multiLevelType w:val="hybridMultilevel"/>
    <w:tmpl w:val="3AE6FA10"/>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D8B8ADD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505D9B"/>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AA459C0"/>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C4F56A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171F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7D0A44BE"/>
    <w:multiLevelType w:val="hybridMultilevel"/>
    <w:tmpl w:val="BDB67E7C"/>
    <w:lvl w:ilvl="0" w:tplc="FFFFFFFF">
      <w:start w:val="1"/>
      <w:numFmt w:val="decimal"/>
      <w:lvlText w:val="%1."/>
      <w:lvlJc w:val="left"/>
      <w:pPr>
        <w:ind w:left="0" w:firstLine="0"/>
      </w:pPr>
      <w:rPr>
        <w:rFonts w:ascii="Palatino Linotype" w:hAnsi="Palatino Linotype" w:hint="default"/>
        <w:b/>
        <w:i w:val="0"/>
        <w:sz w:val="24"/>
      </w:rPr>
    </w:lvl>
    <w:lvl w:ilvl="1" w:tplc="E7B6D5E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8C1F04"/>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100493168">
    <w:abstractNumId w:val="16"/>
  </w:num>
  <w:num w:numId="2" w16cid:durableId="1388188226">
    <w:abstractNumId w:val="0"/>
  </w:num>
  <w:num w:numId="3" w16cid:durableId="2025479324">
    <w:abstractNumId w:val="21"/>
  </w:num>
  <w:num w:numId="4" w16cid:durableId="796603344">
    <w:abstractNumId w:val="42"/>
  </w:num>
  <w:num w:numId="5" w16cid:durableId="1101489321">
    <w:abstractNumId w:val="11"/>
  </w:num>
  <w:num w:numId="6" w16cid:durableId="319116760">
    <w:abstractNumId w:val="31"/>
  </w:num>
  <w:num w:numId="7" w16cid:durableId="1603950128">
    <w:abstractNumId w:val="23"/>
  </w:num>
  <w:num w:numId="8" w16cid:durableId="1974217081">
    <w:abstractNumId w:val="18"/>
  </w:num>
  <w:num w:numId="9" w16cid:durableId="338772979">
    <w:abstractNumId w:val="1"/>
  </w:num>
  <w:num w:numId="10" w16cid:durableId="1172456434">
    <w:abstractNumId w:val="26"/>
  </w:num>
  <w:num w:numId="11" w16cid:durableId="1507600256">
    <w:abstractNumId w:val="8"/>
  </w:num>
  <w:num w:numId="12" w16cid:durableId="1643803223">
    <w:abstractNumId w:val="2"/>
  </w:num>
  <w:num w:numId="13" w16cid:durableId="1364403455">
    <w:abstractNumId w:val="44"/>
  </w:num>
  <w:num w:numId="14" w16cid:durableId="2029941131">
    <w:abstractNumId w:val="17"/>
  </w:num>
  <w:num w:numId="15" w16cid:durableId="1010110255">
    <w:abstractNumId w:val="19"/>
  </w:num>
  <w:num w:numId="16" w16cid:durableId="992568522">
    <w:abstractNumId w:val="20"/>
  </w:num>
  <w:num w:numId="17" w16cid:durableId="1563061298">
    <w:abstractNumId w:val="27"/>
  </w:num>
  <w:num w:numId="18" w16cid:durableId="49152844">
    <w:abstractNumId w:val="37"/>
  </w:num>
  <w:num w:numId="19" w16cid:durableId="1912420374">
    <w:abstractNumId w:val="32"/>
  </w:num>
  <w:num w:numId="20" w16cid:durableId="201133601">
    <w:abstractNumId w:val="6"/>
  </w:num>
  <w:num w:numId="21" w16cid:durableId="374428856">
    <w:abstractNumId w:val="12"/>
  </w:num>
  <w:num w:numId="22" w16cid:durableId="1720587867">
    <w:abstractNumId w:val="13"/>
  </w:num>
  <w:num w:numId="23" w16cid:durableId="1436246622">
    <w:abstractNumId w:val="39"/>
  </w:num>
  <w:num w:numId="24" w16cid:durableId="1355233692">
    <w:abstractNumId w:val="33"/>
  </w:num>
  <w:num w:numId="25" w16cid:durableId="963460470">
    <w:abstractNumId w:val="29"/>
  </w:num>
  <w:num w:numId="26" w16cid:durableId="1627272343">
    <w:abstractNumId w:val="43"/>
  </w:num>
  <w:num w:numId="27" w16cid:durableId="1306619584">
    <w:abstractNumId w:val="45"/>
  </w:num>
  <w:num w:numId="28" w16cid:durableId="1564566403">
    <w:abstractNumId w:val="34"/>
  </w:num>
  <w:num w:numId="29" w16cid:durableId="1734231864">
    <w:abstractNumId w:val="35"/>
  </w:num>
  <w:num w:numId="30" w16cid:durableId="2127965649">
    <w:abstractNumId w:val="41"/>
  </w:num>
  <w:num w:numId="31" w16cid:durableId="2119593234">
    <w:abstractNumId w:val="4"/>
  </w:num>
  <w:num w:numId="32" w16cid:durableId="105538534">
    <w:abstractNumId w:val="3"/>
  </w:num>
  <w:num w:numId="33" w16cid:durableId="420879411">
    <w:abstractNumId w:val="40"/>
  </w:num>
  <w:num w:numId="34" w16cid:durableId="1676959140">
    <w:abstractNumId w:val="22"/>
  </w:num>
  <w:num w:numId="35" w16cid:durableId="1411929898">
    <w:abstractNumId w:val="10"/>
  </w:num>
  <w:num w:numId="36" w16cid:durableId="784422511">
    <w:abstractNumId w:val="30"/>
  </w:num>
  <w:num w:numId="37" w16cid:durableId="1189294761">
    <w:abstractNumId w:val="14"/>
  </w:num>
  <w:num w:numId="38" w16cid:durableId="210002772">
    <w:abstractNumId w:val="5"/>
  </w:num>
  <w:num w:numId="39" w16cid:durableId="64037895">
    <w:abstractNumId w:val="7"/>
  </w:num>
  <w:num w:numId="40" w16cid:durableId="969016460">
    <w:abstractNumId w:val="15"/>
  </w:num>
  <w:num w:numId="41" w16cid:durableId="189730474">
    <w:abstractNumId w:val="28"/>
  </w:num>
  <w:num w:numId="42" w16cid:durableId="501169030">
    <w:abstractNumId w:val="38"/>
  </w:num>
  <w:num w:numId="43" w16cid:durableId="984704297">
    <w:abstractNumId w:val="36"/>
  </w:num>
  <w:num w:numId="44" w16cid:durableId="2136824832">
    <w:abstractNumId w:val="9"/>
  </w:num>
  <w:num w:numId="45" w16cid:durableId="1001276792">
    <w:abstractNumId w:val="25"/>
  </w:num>
  <w:num w:numId="46" w16cid:durableId="8568871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07DC"/>
    <w:rsid w:val="00001772"/>
    <w:rsid w:val="00001E06"/>
    <w:rsid w:val="0000310F"/>
    <w:rsid w:val="0000381E"/>
    <w:rsid w:val="00003A05"/>
    <w:rsid w:val="0000407F"/>
    <w:rsid w:val="000058E3"/>
    <w:rsid w:val="00006A78"/>
    <w:rsid w:val="0000797D"/>
    <w:rsid w:val="00007E8A"/>
    <w:rsid w:val="000100D7"/>
    <w:rsid w:val="0001106B"/>
    <w:rsid w:val="00011274"/>
    <w:rsid w:val="00011317"/>
    <w:rsid w:val="00012472"/>
    <w:rsid w:val="00012ED9"/>
    <w:rsid w:val="0001398B"/>
    <w:rsid w:val="00014BF9"/>
    <w:rsid w:val="00014D63"/>
    <w:rsid w:val="00014F51"/>
    <w:rsid w:val="00015640"/>
    <w:rsid w:val="00016250"/>
    <w:rsid w:val="00016760"/>
    <w:rsid w:val="00016B88"/>
    <w:rsid w:val="000203D3"/>
    <w:rsid w:val="000204A6"/>
    <w:rsid w:val="0002051E"/>
    <w:rsid w:val="00020F92"/>
    <w:rsid w:val="000211F8"/>
    <w:rsid w:val="0002146F"/>
    <w:rsid w:val="00022D89"/>
    <w:rsid w:val="000236A3"/>
    <w:rsid w:val="00024184"/>
    <w:rsid w:val="0002451F"/>
    <w:rsid w:val="00024CAD"/>
    <w:rsid w:val="00024F35"/>
    <w:rsid w:val="00025127"/>
    <w:rsid w:val="00025266"/>
    <w:rsid w:val="0003063D"/>
    <w:rsid w:val="00031D37"/>
    <w:rsid w:val="00031F10"/>
    <w:rsid w:val="00031F98"/>
    <w:rsid w:val="00032493"/>
    <w:rsid w:val="0003283C"/>
    <w:rsid w:val="00032D4B"/>
    <w:rsid w:val="00032FF9"/>
    <w:rsid w:val="00035A1E"/>
    <w:rsid w:val="00035AF8"/>
    <w:rsid w:val="00036873"/>
    <w:rsid w:val="0004072A"/>
    <w:rsid w:val="000411E2"/>
    <w:rsid w:val="0004193F"/>
    <w:rsid w:val="00041A4D"/>
    <w:rsid w:val="00041E11"/>
    <w:rsid w:val="00042380"/>
    <w:rsid w:val="00042C13"/>
    <w:rsid w:val="00042CF3"/>
    <w:rsid w:val="00042DB4"/>
    <w:rsid w:val="000435A5"/>
    <w:rsid w:val="000440CE"/>
    <w:rsid w:val="000440F8"/>
    <w:rsid w:val="00044C8A"/>
    <w:rsid w:val="00044DB9"/>
    <w:rsid w:val="00045F01"/>
    <w:rsid w:val="0004686A"/>
    <w:rsid w:val="000468E2"/>
    <w:rsid w:val="00046CEE"/>
    <w:rsid w:val="000475B0"/>
    <w:rsid w:val="000478BA"/>
    <w:rsid w:val="00047924"/>
    <w:rsid w:val="00051EA4"/>
    <w:rsid w:val="0005200B"/>
    <w:rsid w:val="0005237C"/>
    <w:rsid w:val="00052A3C"/>
    <w:rsid w:val="00053FDD"/>
    <w:rsid w:val="00054A03"/>
    <w:rsid w:val="00055295"/>
    <w:rsid w:val="000557BC"/>
    <w:rsid w:val="00055DD8"/>
    <w:rsid w:val="00056135"/>
    <w:rsid w:val="00056317"/>
    <w:rsid w:val="00056A79"/>
    <w:rsid w:val="0005777B"/>
    <w:rsid w:val="00060574"/>
    <w:rsid w:val="00061344"/>
    <w:rsid w:val="000617C3"/>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062E"/>
    <w:rsid w:val="0007221E"/>
    <w:rsid w:val="00074352"/>
    <w:rsid w:val="00074484"/>
    <w:rsid w:val="00074573"/>
    <w:rsid w:val="000757E9"/>
    <w:rsid w:val="00075B20"/>
    <w:rsid w:val="0007600C"/>
    <w:rsid w:val="000761B9"/>
    <w:rsid w:val="000770CE"/>
    <w:rsid w:val="000800AC"/>
    <w:rsid w:val="0008053C"/>
    <w:rsid w:val="00081B15"/>
    <w:rsid w:val="0008230A"/>
    <w:rsid w:val="00082840"/>
    <w:rsid w:val="00082971"/>
    <w:rsid w:val="00082D11"/>
    <w:rsid w:val="00082E28"/>
    <w:rsid w:val="00083076"/>
    <w:rsid w:val="000834FE"/>
    <w:rsid w:val="00083CD8"/>
    <w:rsid w:val="0008465D"/>
    <w:rsid w:val="00084E31"/>
    <w:rsid w:val="0008542A"/>
    <w:rsid w:val="00090D6F"/>
    <w:rsid w:val="00091978"/>
    <w:rsid w:val="00091C2C"/>
    <w:rsid w:val="00092126"/>
    <w:rsid w:val="00093FB4"/>
    <w:rsid w:val="00093FC7"/>
    <w:rsid w:val="000948A9"/>
    <w:rsid w:val="00094B41"/>
    <w:rsid w:val="000953E2"/>
    <w:rsid w:val="00095BB9"/>
    <w:rsid w:val="00096C33"/>
    <w:rsid w:val="0009700A"/>
    <w:rsid w:val="00097580"/>
    <w:rsid w:val="000A023D"/>
    <w:rsid w:val="000A1CCA"/>
    <w:rsid w:val="000A20FA"/>
    <w:rsid w:val="000A26B8"/>
    <w:rsid w:val="000A2A8C"/>
    <w:rsid w:val="000A3EB8"/>
    <w:rsid w:val="000A3F90"/>
    <w:rsid w:val="000A44DE"/>
    <w:rsid w:val="000A4554"/>
    <w:rsid w:val="000A45FD"/>
    <w:rsid w:val="000A4E44"/>
    <w:rsid w:val="000A556A"/>
    <w:rsid w:val="000A77ED"/>
    <w:rsid w:val="000B0370"/>
    <w:rsid w:val="000B2BA0"/>
    <w:rsid w:val="000B3AC0"/>
    <w:rsid w:val="000B3F7A"/>
    <w:rsid w:val="000B484F"/>
    <w:rsid w:val="000B529A"/>
    <w:rsid w:val="000B5AB1"/>
    <w:rsid w:val="000B5D79"/>
    <w:rsid w:val="000B6456"/>
    <w:rsid w:val="000B6D31"/>
    <w:rsid w:val="000B6D99"/>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0D83"/>
    <w:rsid w:val="000D0FCF"/>
    <w:rsid w:val="000D11CC"/>
    <w:rsid w:val="000D1C9C"/>
    <w:rsid w:val="000D1E0F"/>
    <w:rsid w:val="000D24F6"/>
    <w:rsid w:val="000D2DC2"/>
    <w:rsid w:val="000D3275"/>
    <w:rsid w:val="000D447F"/>
    <w:rsid w:val="000D497B"/>
    <w:rsid w:val="000D5A1D"/>
    <w:rsid w:val="000D62FF"/>
    <w:rsid w:val="000D69DF"/>
    <w:rsid w:val="000D704C"/>
    <w:rsid w:val="000D72C9"/>
    <w:rsid w:val="000D7369"/>
    <w:rsid w:val="000D7394"/>
    <w:rsid w:val="000D790F"/>
    <w:rsid w:val="000D7FEA"/>
    <w:rsid w:val="000E0366"/>
    <w:rsid w:val="000E0707"/>
    <w:rsid w:val="000E07DC"/>
    <w:rsid w:val="000E096F"/>
    <w:rsid w:val="000E1389"/>
    <w:rsid w:val="000E2665"/>
    <w:rsid w:val="000E2A46"/>
    <w:rsid w:val="000E2F2B"/>
    <w:rsid w:val="000E3C41"/>
    <w:rsid w:val="000E49E6"/>
    <w:rsid w:val="000E5176"/>
    <w:rsid w:val="000E58A5"/>
    <w:rsid w:val="000E5E59"/>
    <w:rsid w:val="000E67FC"/>
    <w:rsid w:val="000E6F92"/>
    <w:rsid w:val="000E77B8"/>
    <w:rsid w:val="000F0EA9"/>
    <w:rsid w:val="000F1731"/>
    <w:rsid w:val="000F1B9F"/>
    <w:rsid w:val="000F1BF0"/>
    <w:rsid w:val="000F2739"/>
    <w:rsid w:val="000F2EDD"/>
    <w:rsid w:val="000F3457"/>
    <w:rsid w:val="000F37A8"/>
    <w:rsid w:val="000F3FE5"/>
    <w:rsid w:val="000F4024"/>
    <w:rsid w:val="000F5630"/>
    <w:rsid w:val="000F5FDC"/>
    <w:rsid w:val="000F6D7E"/>
    <w:rsid w:val="000F7150"/>
    <w:rsid w:val="00100187"/>
    <w:rsid w:val="00100C6D"/>
    <w:rsid w:val="00100DDD"/>
    <w:rsid w:val="00100E47"/>
    <w:rsid w:val="001015CE"/>
    <w:rsid w:val="001025C6"/>
    <w:rsid w:val="00102726"/>
    <w:rsid w:val="00102D65"/>
    <w:rsid w:val="00103662"/>
    <w:rsid w:val="00103888"/>
    <w:rsid w:val="00103B71"/>
    <w:rsid w:val="00103CCA"/>
    <w:rsid w:val="0010409E"/>
    <w:rsid w:val="0010445F"/>
    <w:rsid w:val="00107499"/>
    <w:rsid w:val="00107557"/>
    <w:rsid w:val="001115E9"/>
    <w:rsid w:val="0011167C"/>
    <w:rsid w:val="001118CA"/>
    <w:rsid w:val="001118F5"/>
    <w:rsid w:val="00111F02"/>
    <w:rsid w:val="0011279B"/>
    <w:rsid w:val="00112B02"/>
    <w:rsid w:val="00112F09"/>
    <w:rsid w:val="00114A21"/>
    <w:rsid w:val="00115F2B"/>
    <w:rsid w:val="00116969"/>
    <w:rsid w:val="001169F1"/>
    <w:rsid w:val="00117441"/>
    <w:rsid w:val="0012006D"/>
    <w:rsid w:val="00120F3E"/>
    <w:rsid w:val="001212F2"/>
    <w:rsid w:val="00121F4A"/>
    <w:rsid w:val="00122948"/>
    <w:rsid w:val="00122E4B"/>
    <w:rsid w:val="00123639"/>
    <w:rsid w:val="0012380D"/>
    <w:rsid w:val="00124015"/>
    <w:rsid w:val="00124CF1"/>
    <w:rsid w:val="001250B4"/>
    <w:rsid w:val="0012512B"/>
    <w:rsid w:val="001253D1"/>
    <w:rsid w:val="00125595"/>
    <w:rsid w:val="0012687E"/>
    <w:rsid w:val="00126C46"/>
    <w:rsid w:val="00127A33"/>
    <w:rsid w:val="00127E68"/>
    <w:rsid w:val="001317AB"/>
    <w:rsid w:val="001318D2"/>
    <w:rsid w:val="00131ED7"/>
    <w:rsid w:val="00132C06"/>
    <w:rsid w:val="00132DA7"/>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346"/>
    <w:rsid w:val="001436BB"/>
    <w:rsid w:val="001437CC"/>
    <w:rsid w:val="00143BD1"/>
    <w:rsid w:val="00143D64"/>
    <w:rsid w:val="001459C8"/>
    <w:rsid w:val="001463B1"/>
    <w:rsid w:val="001468E9"/>
    <w:rsid w:val="00146F58"/>
    <w:rsid w:val="0014752F"/>
    <w:rsid w:val="00147864"/>
    <w:rsid w:val="00151114"/>
    <w:rsid w:val="0015233C"/>
    <w:rsid w:val="00152F19"/>
    <w:rsid w:val="00152F3F"/>
    <w:rsid w:val="001534BC"/>
    <w:rsid w:val="00153833"/>
    <w:rsid w:val="00153FA4"/>
    <w:rsid w:val="00154304"/>
    <w:rsid w:val="0015466E"/>
    <w:rsid w:val="00154765"/>
    <w:rsid w:val="001548CB"/>
    <w:rsid w:val="00154A11"/>
    <w:rsid w:val="00154EF0"/>
    <w:rsid w:val="00155DCC"/>
    <w:rsid w:val="00156A02"/>
    <w:rsid w:val="00156A23"/>
    <w:rsid w:val="001575B2"/>
    <w:rsid w:val="00160E22"/>
    <w:rsid w:val="001611E5"/>
    <w:rsid w:val="00161876"/>
    <w:rsid w:val="00161E95"/>
    <w:rsid w:val="00163000"/>
    <w:rsid w:val="00163780"/>
    <w:rsid w:val="00163B1F"/>
    <w:rsid w:val="001648EE"/>
    <w:rsid w:val="0016493C"/>
    <w:rsid w:val="00164B65"/>
    <w:rsid w:val="001656F2"/>
    <w:rsid w:val="001658DB"/>
    <w:rsid w:val="00165DC8"/>
    <w:rsid w:val="00166794"/>
    <w:rsid w:val="00167813"/>
    <w:rsid w:val="001701C3"/>
    <w:rsid w:val="00170AA5"/>
    <w:rsid w:val="00170D66"/>
    <w:rsid w:val="00171D55"/>
    <w:rsid w:val="00172417"/>
    <w:rsid w:val="00172471"/>
    <w:rsid w:val="0017273C"/>
    <w:rsid w:val="001732E3"/>
    <w:rsid w:val="00174404"/>
    <w:rsid w:val="00174E02"/>
    <w:rsid w:val="00175CB0"/>
    <w:rsid w:val="00176037"/>
    <w:rsid w:val="0017653A"/>
    <w:rsid w:val="001775DF"/>
    <w:rsid w:val="00177694"/>
    <w:rsid w:val="00177E38"/>
    <w:rsid w:val="00183569"/>
    <w:rsid w:val="001848C0"/>
    <w:rsid w:val="00185460"/>
    <w:rsid w:val="00185A9A"/>
    <w:rsid w:val="001862A3"/>
    <w:rsid w:val="00186921"/>
    <w:rsid w:val="001900FD"/>
    <w:rsid w:val="0019034F"/>
    <w:rsid w:val="00191DEE"/>
    <w:rsid w:val="0019204B"/>
    <w:rsid w:val="001924FE"/>
    <w:rsid w:val="00192E4B"/>
    <w:rsid w:val="00194D62"/>
    <w:rsid w:val="00196407"/>
    <w:rsid w:val="00197091"/>
    <w:rsid w:val="001972CC"/>
    <w:rsid w:val="001A032D"/>
    <w:rsid w:val="001A11F9"/>
    <w:rsid w:val="001A138D"/>
    <w:rsid w:val="001A2857"/>
    <w:rsid w:val="001A2A89"/>
    <w:rsid w:val="001A2C62"/>
    <w:rsid w:val="001A3634"/>
    <w:rsid w:val="001A36A9"/>
    <w:rsid w:val="001A4D5D"/>
    <w:rsid w:val="001A5150"/>
    <w:rsid w:val="001A5328"/>
    <w:rsid w:val="001A5577"/>
    <w:rsid w:val="001A58B9"/>
    <w:rsid w:val="001A61E1"/>
    <w:rsid w:val="001A6BEF"/>
    <w:rsid w:val="001A6C1E"/>
    <w:rsid w:val="001A7B15"/>
    <w:rsid w:val="001A7E3E"/>
    <w:rsid w:val="001B04D8"/>
    <w:rsid w:val="001B0860"/>
    <w:rsid w:val="001B23D2"/>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0C86"/>
    <w:rsid w:val="001E11C8"/>
    <w:rsid w:val="001E3596"/>
    <w:rsid w:val="001E3F91"/>
    <w:rsid w:val="001E4152"/>
    <w:rsid w:val="001E489D"/>
    <w:rsid w:val="001E5C94"/>
    <w:rsid w:val="001E6822"/>
    <w:rsid w:val="001E74A5"/>
    <w:rsid w:val="001E7B9E"/>
    <w:rsid w:val="001F025B"/>
    <w:rsid w:val="001F2B8C"/>
    <w:rsid w:val="001F394F"/>
    <w:rsid w:val="001F44DB"/>
    <w:rsid w:val="001F50D8"/>
    <w:rsid w:val="001F6230"/>
    <w:rsid w:val="001F7401"/>
    <w:rsid w:val="001F783F"/>
    <w:rsid w:val="001F7AFD"/>
    <w:rsid w:val="001F7DBA"/>
    <w:rsid w:val="001F7DE2"/>
    <w:rsid w:val="00200178"/>
    <w:rsid w:val="002001BE"/>
    <w:rsid w:val="002031F3"/>
    <w:rsid w:val="00204CE4"/>
    <w:rsid w:val="002058A7"/>
    <w:rsid w:val="00205A1A"/>
    <w:rsid w:val="00206641"/>
    <w:rsid w:val="002070EE"/>
    <w:rsid w:val="00207665"/>
    <w:rsid w:val="002076E2"/>
    <w:rsid w:val="0021047C"/>
    <w:rsid w:val="00210553"/>
    <w:rsid w:val="0021056F"/>
    <w:rsid w:val="0021077B"/>
    <w:rsid w:val="00211229"/>
    <w:rsid w:val="00211E8C"/>
    <w:rsid w:val="0021228C"/>
    <w:rsid w:val="00212C9C"/>
    <w:rsid w:val="00212FCA"/>
    <w:rsid w:val="00213108"/>
    <w:rsid w:val="00213DFB"/>
    <w:rsid w:val="0021453E"/>
    <w:rsid w:val="0021475E"/>
    <w:rsid w:val="00215129"/>
    <w:rsid w:val="00215A63"/>
    <w:rsid w:val="00215CE9"/>
    <w:rsid w:val="0021613E"/>
    <w:rsid w:val="002179AC"/>
    <w:rsid w:val="00217B86"/>
    <w:rsid w:val="00220427"/>
    <w:rsid w:val="0022091F"/>
    <w:rsid w:val="00220ADB"/>
    <w:rsid w:val="002217BA"/>
    <w:rsid w:val="002219F4"/>
    <w:rsid w:val="00221C31"/>
    <w:rsid w:val="00221E74"/>
    <w:rsid w:val="00222B96"/>
    <w:rsid w:val="00223507"/>
    <w:rsid w:val="00223ACC"/>
    <w:rsid w:val="0022448D"/>
    <w:rsid w:val="00226ED6"/>
    <w:rsid w:val="002275DE"/>
    <w:rsid w:val="00230170"/>
    <w:rsid w:val="0023048A"/>
    <w:rsid w:val="002305CF"/>
    <w:rsid w:val="00231D37"/>
    <w:rsid w:val="00232110"/>
    <w:rsid w:val="002327AB"/>
    <w:rsid w:val="00232959"/>
    <w:rsid w:val="00233427"/>
    <w:rsid w:val="00233601"/>
    <w:rsid w:val="00233E08"/>
    <w:rsid w:val="002345FF"/>
    <w:rsid w:val="00234CBE"/>
    <w:rsid w:val="00235DF2"/>
    <w:rsid w:val="00237611"/>
    <w:rsid w:val="002408D7"/>
    <w:rsid w:val="00240A86"/>
    <w:rsid w:val="00240BC0"/>
    <w:rsid w:val="00240EAE"/>
    <w:rsid w:val="0024130D"/>
    <w:rsid w:val="002414EC"/>
    <w:rsid w:val="002422DB"/>
    <w:rsid w:val="002426EA"/>
    <w:rsid w:val="0024364F"/>
    <w:rsid w:val="00244476"/>
    <w:rsid w:val="002457CF"/>
    <w:rsid w:val="0024737A"/>
    <w:rsid w:val="00247B6B"/>
    <w:rsid w:val="002500FA"/>
    <w:rsid w:val="002507D8"/>
    <w:rsid w:val="002508AA"/>
    <w:rsid w:val="002516BB"/>
    <w:rsid w:val="00251DF7"/>
    <w:rsid w:val="00252A20"/>
    <w:rsid w:val="00252B41"/>
    <w:rsid w:val="00252B8C"/>
    <w:rsid w:val="0025524F"/>
    <w:rsid w:val="002553AE"/>
    <w:rsid w:val="0025587E"/>
    <w:rsid w:val="00257740"/>
    <w:rsid w:val="002578EE"/>
    <w:rsid w:val="00257E5F"/>
    <w:rsid w:val="00260A12"/>
    <w:rsid w:val="00260C1D"/>
    <w:rsid w:val="00261001"/>
    <w:rsid w:val="002617DC"/>
    <w:rsid w:val="00261A42"/>
    <w:rsid w:val="00261D84"/>
    <w:rsid w:val="002629A6"/>
    <w:rsid w:val="00262B10"/>
    <w:rsid w:val="00262C78"/>
    <w:rsid w:val="0026306E"/>
    <w:rsid w:val="002630E4"/>
    <w:rsid w:val="00263F23"/>
    <w:rsid w:val="00264D02"/>
    <w:rsid w:val="00264DA7"/>
    <w:rsid w:val="0026500D"/>
    <w:rsid w:val="00265A29"/>
    <w:rsid w:val="00265CD7"/>
    <w:rsid w:val="002660B9"/>
    <w:rsid w:val="00266588"/>
    <w:rsid w:val="002665BD"/>
    <w:rsid w:val="00267C97"/>
    <w:rsid w:val="00271342"/>
    <w:rsid w:val="00271B06"/>
    <w:rsid w:val="002726F0"/>
    <w:rsid w:val="0027298D"/>
    <w:rsid w:val="00272FEC"/>
    <w:rsid w:val="00273013"/>
    <w:rsid w:val="002734E9"/>
    <w:rsid w:val="00273811"/>
    <w:rsid w:val="00273C37"/>
    <w:rsid w:val="002740C9"/>
    <w:rsid w:val="0027430D"/>
    <w:rsid w:val="002743CC"/>
    <w:rsid w:val="002746D9"/>
    <w:rsid w:val="00274D09"/>
    <w:rsid w:val="00274ED2"/>
    <w:rsid w:val="00274F67"/>
    <w:rsid w:val="002754FC"/>
    <w:rsid w:val="002765F2"/>
    <w:rsid w:val="00277A35"/>
    <w:rsid w:val="0028076E"/>
    <w:rsid w:val="002808E4"/>
    <w:rsid w:val="00280994"/>
    <w:rsid w:val="00280E3F"/>
    <w:rsid w:val="00280F05"/>
    <w:rsid w:val="0028248C"/>
    <w:rsid w:val="00282578"/>
    <w:rsid w:val="00282856"/>
    <w:rsid w:val="00282B05"/>
    <w:rsid w:val="002838A7"/>
    <w:rsid w:val="002838CF"/>
    <w:rsid w:val="00283CFE"/>
    <w:rsid w:val="00284A3F"/>
    <w:rsid w:val="00284CC1"/>
    <w:rsid w:val="00284D1C"/>
    <w:rsid w:val="00284E38"/>
    <w:rsid w:val="00285020"/>
    <w:rsid w:val="002857F3"/>
    <w:rsid w:val="002861B7"/>
    <w:rsid w:val="00286DDB"/>
    <w:rsid w:val="002871EB"/>
    <w:rsid w:val="0029045A"/>
    <w:rsid w:val="00290B2E"/>
    <w:rsid w:val="00290DBD"/>
    <w:rsid w:val="002913CD"/>
    <w:rsid w:val="00291D91"/>
    <w:rsid w:val="00292333"/>
    <w:rsid w:val="00292A2F"/>
    <w:rsid w:val="002936AA"/>
    <w:rsid w:val="00293904"/>
    <w:rsid w:val="002948C4"/>
    <w:rsid w:val="00295315"/>
    <w:rsid w:val="002960D6"/>
    <w:rsid w:val="002962B2"/>
    <w:rsid w:val="00296AB7"/>
    <w:rsid w:val="00296F5F"/>
    <w:rsid w:val="00297E45"/>
    <w:rsid w:val="002A1C81"/>
    <w:rsid w:val="002A1CD3"/>
    <w:rsid w:val="002A2099"/>
    <w:rsid w:val="002A229B"/>
    <w:rsid w:val="002A35B6"/>
    <w:rsid w:val="002A4000"/>
    <w:rsid w:val="002A4172"/>
    <w:rsid w:val="002A4516"/>
    <w:rsid w:val="002A4789"/>
    <w:rsid w:val="002A54DE"/>
    <w:rsid w:val="002A70E6"/>
    <w:rsid w:val="002A7305"/>
    <w:rsid w:val="002A7FAB"/>
    <w:rsid w:val="002B0692"/>
    <w:rsid w:val="002B085C"/>
    <w:rsid w:val="002B1137"/>
    <w:rsid w:val="002B1AE9"/>
    <w:rsid w:val="002B1C98"/>
    <w:rsid w:val="002B2278"/>
    <w:rsid w:val="002B284F"/>
    <w:rsid w:val="002B2A2E"/>
    <w:rsid w:val="002B2E5E"/>
    <w:rsid w:val="002B2F59"/>
    <w:rsid w:val="002B309C"/>
    <w:rsid w:val="002B35F3"/>
    <w:rsid w:val="002B4D21"/>
    <w:rsid w:val="002B616F"/>
    <w:rsid w:val="002B62E3"/>
    <w:rsid w:val="002B6781"/>
    <w:rsid w:val="002B6AC2"/>
    <w:rsid w:val="002B6D5B"/>
    <w:rsid w:val="002B729F"/>
    <w:rsid w:val="002B7AD9"/>
    <w:rsid w:val="002C0074"/>
    <w:rsid w:val="002C0159"/>
    <w:rsid w:val="002C0804"/>
    <w:rsid w:val="002C0D97"/>
    <w:rsid w:val="002C0DC5"/>
    <w:rsid w:val="002C0E20"/>
    <w:rsid w:val="002C1007"/>
    <w:rsid w:val="002C2A8D"/>
    <w:rsid w:val="002C2D44"/>
    <w:rsid w:val="002C3FB7"/>
    <w:rsid w:val="002C4715"/>
    <w:rsid w:val="002C4780"/>
    <w:rsid w:val="002C47ED"/>
    <w:rsid w:val="002C484A"/>
    <w:rsid w:val="002C4AFE"/>
    <w:rsid w:val="002C5692"/>
    <w:rsid w:val="002C570D"/>
    <w:rsid w:val="002C60BE"/>
    <w:rsid w:val="002C6561"/>
    <w:rsid w:val="002C6DB3"/>
    <w:rsid w:val="002C7664"/>
    <w:rsid w:val="002C76A0"/>
    <w:rsid w:val="002D02C3"/>
    <w:rsid w:val="002D063B"/>
    <w:rsid w:val="002D0BA8"/>
    <w:rsid w:val="002D0E3D"/>
    <w:rsid w:val="002D10C8"/>
    <w:rsid w:val="002D144A"/>
    <w:rsid w:val="002D1A38"/>
    <w:rsid w:val="002D1AA7"/>
    <w:rsid w:val="002D1C2C"/>
    <w:rsid w:val="002D2616"/>
    <w:rsid w:val="002D2622"/>
    <w:rsid w:val="002D28CB"/>
    <w:rsid w:val="002D2E16"/>
    <w:rsid w:val="002D35AE"/>
    <w:rsid w:val="002D373C"/>
    <w:rsid w:val="002D3DBC"/>
    <w:rsid w:val="002D464F"/>
    <w:rsid w:val="002D57AA"/>
    <w:rsid w:val="002D5D0B"/>
    <w:rsid w:val="002D6695"/>
    <w:rsid w:val="002D69D0"/>
    <w:rsid w:val="002E126F"/>
    <w:rsid w:val="002E160F"/>
    <w:rsid w:val="002E191E"/>
    <w:rsid w:val="002E1C05"/>
    <w:rsid w:val="002E20F2"/>
    <w:rsid w:val="002E2783"/>
    <w:rsid w:val="002E3FAE"/>
    <w:rsid w:val="002E419C"/>
    <w:rsid w:val="002E44D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6FEC"/>
    <w:rsid w:val="00307227"/>
    <w:rsid w:val="003076B1"/>
    <w:rsid w:val="0030794F"/>
    <w:rsid w:val="003101B9"/>
    <w:rsid w:val="003105D0"/>
    <w:rsid w:val="003105D6"/>
    <w:rsid w:val="00310920"/>
    <w:rsid w:val="00310B1D"/>
    <w:rsid w:val="00310D03"/>
    <w:rsid w:val="00310D66"/>
    <w:rsid w:val="003111C5"/>
    <w:rsid w:val="00311481"/>
    <w:rsid w:val="0031153E"/>
    <w:rsid w:val="003116A6"/>
    <w:rsid w:val="00311863"/>
    <w:rsid w:val="00311C58"/>
    <w:rsid w:val="0031240D"/>
    <w:rsid w:val="00312733"/>
    <w:rsid w:val="00312D1A"/>
    <w:rsid w:val="00313672"/>
    <w:rsid w:val="0031496F"/>
    <w:rsid w:val="00314EBD"/>
    <w:rsid w:val="00315E70"/>
    <w:rsid w:val="00316065"/>
    <w:rsid w:val="00317883"/>
    <w:rsid w:val="00317EFF"/>
    <w:rsid w:val="0032012E"/>
    <w:rsid w:val="00321181"/>
    <w:rsid w:val="00321AA3"/>
    <w:rsid w:val="00321AE9"/>
    <w:rsid w:val="00321EEE"/>
    <w:rsid w:val="00322305"/>
    <w:rsid w:val="00322876"/>
    <w:rsid w:val="00323895"/>
    <w:rsid w:val="00324FFA"/>
    <w:rsid w:val="0032586C"/>
    <w:rsid w:val="00326579"/>
    <w:rsid w:val="00327D27"/>
    <w:rsid w:val="00327D79"/>
    <w:rsid w:val="003301E1"/>
    <w:rsid w:val="00330E47"/>
    <w:rsid w:val="00331491"/>
    <w:rsid w:val="00331C3E"/>
    <w:rsid w:val="00332E6B"/>
    <w:rsid w:val="00332E70"/>
    <w:rsid w:val="003334CC"/>
    <w:rsid w:val="003337F3"/>
    <w:rsid w:val="00333BE8"/>
    <w:rsid w:val="003344DB"/>
    <w:rsid w:val="00334EFC"/>
    <w:rsid w:val="00335898"/>
    <w:rsid w:val="00335BFE"/>
    <w:rsid w:val="00335E9C"/>
    <w:rsid w:val="0033608B"/>
    <w:rsid w:val="0033675D"/>
    <w:rsid w:val="00337941"/>
    <w:rsid w:val="003401F8"/>
    <w:rsid w:val="003407D0"/>
    <w:rsid w:val="003408D2"/>
    <w:rsid w:val="0034181B"/>
    <w:rsid w:val="00341B17"/>
    <w:rsid w:val="00342C51"/>
    <w:rsid w:val="003433CD"/>
    <w:rsid w:val="00345856"/>
    <w:rsid w:val="0034595C"/>
    <w:rsid w:val="00345B79"/>
    <w:rsid w:val="00345D0F"/>
    <w:rsid w:val="0034614E"/>
    <w:rsid w:val="00346885"/>
    <w:rsid w:val="003472B3"/>
    <w:rsid w:val="003475A0"/>
    <w:rsid w:val="003501DB"/>
    <w:rsid w:val="0035077F"/>
    <w:rsid w:val="0035104F"/>
    <w:rsid w:val="0035199B"/>
    <w:rsid w:val="003522BF"/>
    <w:rsid w:val="00352901"/>
    <w:rsid w:val="00352E44"/>
    <w:rsid w:val="00352EB5"/>
    <w:rsid w:val="003537DF"/>
    <w:rsid w:val="00355A46"/>
    <w:rsid w:val="00355AEE"/>
    <w:rsid w:val="00355D3B"/>
    <w:rsid w:val="00355DEE"/>
    <w:rsid w:val="0035606B"/>
    <w:rsid w:val="0035651C"/>
    <w:rsid w:val="00356B57"/>
    <w:rsid w:val="00357CC7"/>
    <w:rsid w:val="00357D93"/>
    <w:rsid w:val="0036073F"/>
    <w:rsid w:val="00360B7E"/>
    <w:rsid w:val="003615A3"/>
    <w:rsid w:val="003629EE"/>
    <w:rsid w:val="00362F5F"/>
    <w:rsid w:val="0036327D"/>
    <w:rsid w:val="00363B19"/>
    <w:rsid w:val="003643B3"/>
    <w:rsid w:val="00365029"/>
    <w:rsid w:val="00365220"/>
    <w:rsid w:val="00366548"/>
    <w:rsid w:val="00366ACC"/>
    <w:rsid w:val="00367F18"/>
    <w:rsid w:val="003708DD"/>
    <w:rsid w:val="00370B8E"/>
    <w:rsid w:val="00370BB1"/>
    <w:rsid w:val="003721B2"/>
    <w:rsid w:val="00372328"/>
    <w:rsid w:val="00373C6E"/>
    <w:rsid w:val="003747EC"/>
    <w:rsid w:val="00374CE8"/>
    <w:rsid w:val="003750B9"/>
    <w:rsid w:val="00375ABB"/>
    <w:rsid w:val="003762FD"/>
    <w:rsid w:val="00376F8E"/>
    <w:rsid w:val="00376FD2"/>
    <w:rsid w:val="00377278"/>
    <w:rsid w:val="003772BD"/>
    <w:rsid w:val="00377A76"/>
    <w:rsid w:val="00377F2D"/>
    <w:rsid w:val="0038132B"/>
    <w:rsid w:val="00383E66"/>
    <w:rsid w:val="003846ED"/>
    <w:rsid w:val="00384AE2"/>
    <w:rsid w:val="00385699"/>
    <w:rsid w:val="003865A1"/>
    <w:rsid w:val="00387642"/>
    <w:rsid w:val="00387DC9"/>
    <w:rsid w:val="00390252"/>
    <w:rsid w:val="0039068A"/>
    <w:rsid w:val="00390D23"/>
    <w:rsid w:val="0039142B"/>
    <w:rsid w:val="00391447"/>
    <w:rsid w:val="0039148C"/>
    <w:rsid w:val="0039193E"/>
    <w:rsid w:val="00391ADA"/>
    <w:rsid w:val="00392CCF"/>
    <w:rsid w:val="00392CDB"/>
    <w:rsid w:val="00392FF3"/>
    <w:rsid w:val="0039380F"/>
    <w:rsid w:val="00393B71"/>
    <w:rsid w:val="00394095"/>
    <w:rsid w:val="003940F6"/>
    <w:rsid w:val="003945DB"/>
    <w:rsid w:val="00394B2E"/>
    <w:rsid w:val="003955D3"/>
    <w:rsid w:val="00396545"/>
    <w:rsid w:val="0039671B"/>
    <w:rsid w:val="00396F71"/>
    <w:rsid w:val="003A03D0"/>
    <w:rsid w:val="003A04FF"/>
    <w:rsid w:val="003A0F10"/>
    <w:rsid w:val="003A1B01"/>
    <w:rsid w:val="003A2029"/>
    <w:rsid w:val="003A4B9E"/>
    <w:rsid w:val="003A53E5"/>
    <w:rsid w:val="003A5E73"/>
    <w:rsid w:val="003A6315"/>
    <w:rsid w:val="003A63D9"/>
    <w:rsid w:val="003A6417"/>
    <w:rsid w:val="003A65FE"/>
    <w:rsid w:val="003A66C8"/>
    <w:rsid w:val="003A6A5A"/>
    <w:rsid w:val="003A7221"/>
    <w:rsid w:val="003A730E"/>
    <w:rsid w:val="003A7A5E"/>
    <w:rsid w:val="003B123F"/>
    <w:rsid w:val="003B1857"/>
    <w:rsid w:val="003B1CEE"/>
    <w:rsid w:val="003B2199"/>
    <w:rsid w:val="003B2856"/>
    <w:rsid w:val="003B2A0D"/>
    <w:rsid w:val="003B31FA"/>
    <w:rsid w:val="003B3302"/>
    <w:rsid w:val="003B3326"/>
    <w:rsid w:val="003B55AD"/>
    <w:rsid w:val="003B72A2"/>
    <w:rsid w:val="003B7EC4"/>
    <w:rsid w:val="003C14EC"/>
    <w:rsid w:val="003C183D"/>
    <w:rsid w:val="003C2B30"/>
    <w:rsid w:val="003C3D7E"/>
    <w:rsid w:val="003C43B2"/>
    <w:rsid w:val="003C4729"/>
    <w:rsid w:val="003C7282"/>
    <w:rsid w:val="003D00D5"/>
    <w:rsid w:val="003D0A29"/>
    <w:rsid w:val="003D0BC7"/>
    <w:rsid w:val="003D181D"/>
    <w:rsid w:val="003D187D"/>
    <w:rsid w:val="003D20C4"/>
    <w:rsid w:val="003D29E0"/>
    <w:rsid w:val="003D4163"/>
    <w:rsid w:val="003D42DA"/>
    <w:rsid w:val="003D46D0"/>
    <w:rsid w:val="003D5661"/>
    <w:rsid w:val="003D65BF"/>
    <w:rsid w:val="003D792A"/>
    <w:rsid w:val="003D7EF7"/>
    <w:rsid w:val="003E1680"/>
    <w:rsid w:val="003E1AAD"/>
    <w:rsid w:val="003E2645"/>
    <w:rsid w:val="003E2E98"/>
    <w:rsid w:val="003E3700"/>
    <w:rsid w:val="003E39CA"/>
    <w:rsid w:val="003E3AF9"/>
    <w:rsid w:val="003E3BEE"/>
    <w:rsid w:val="003E4701"/>
    <w:rsid w:val="003E5219"/>
    <w:rsid w:val="003E5498"/>
    <w:rsid w:val="003E5C59"/>
    <w:rsid w:val="003E6079"/>
    <w:rsid w:val="003E6128"/>
    <w:rsid w:val="003E6679"/>
    <w:rsid w:val="003E6D0F"/>
    <w:rsid w:val="003E712E"/>
    <w:rsid w:val="003E79D7"/>
    <w:rsid w:val="003F0769"/>
    <w:rsid w:val="003F0DDA"/>
    <w:rsid w:val="003F140F"/>
    <w:rsid w:val="003F1419"/>
    <w:rsid w:val="003F1552"/>
    <w:rsid w:val="003F15DB"/>
    <w:rsid w:val="003F1FD9"/>
    <w:rsid w:val="003F2702"/>
    <w:rsid w:val="003F2778"/>
    <w:rsid w:val="003F32D0"/>
    <w:rsid w:val="003F36A4"/>
    <w:rsid w:val="003F3BE4"/>
    <w:rsid w:val="003F4900"/>
    <w:rsid w:val="003F4DD7"/>
    <w:rsid w:val="003F5529"/>
    <w:rsid w:val="003F70CA"/>
    <w:rsid w:val="003F7246"/>
    <w:rsid w:val="003F7823"/>
    <w:rsid w:val="00400E76"/>
    <w:rsid w:val="00401177"/>
    <w:rsid w:val="0040137F"/>
    <w:rsid w:val="00402179"/>
    <w:rsid w:val="0040278D"/>
    <w:rsid w:val="00402C84"/>
    <w:rsid w:val="00403249"/>
    <w:rsid w:val="00403ADA"/>
    <w:rsid w:val="0040787C"/>
    <w:rsid w:val="004078C8"/>
    <w:rsid w:val="004102DE"/>
    <w:rsid w:val="004107D7"/>
    <w:rsid w:val="0041133E"/>
    <w:rsid w:val="00412696"/>
    <w:rsid w:val="00412E24"/>
    <w:rsid w:val="00413B9C"/>
    <w:rsid w:val="004147B1"/>
    <w:rsid w:val="00416727"/>
    <w:rsid w:val="0042068A"/>
    <w:rsid w:val="00420D23"/>
    <w:rsid w:val="00422378"/>
    <w:rsid w:val="0042267F"/>
    <w:rsid w:val="00423312"/>
    <w:rsid w:val="00423C0A"/>
    <w:rsid w:val="0042437A"/>
    <w:rsid w:val="00424992"/>
    <w:rsid w:val="00424D89"/>
    <w:rsid w:val="00424E72"/>
    <w:rsid w:val="00425F0D"/>
    <w:rsid w:val="00426D7C"/>
    <w:rsid w:val="004272F9"/>
    <w:rsid w:val="00427621"/>
    <w:rsid w:val="00427828"/>
    <w:rsid w:val="004300ED"/>
    <w:rsid w:val="00431687"/>
    <w:rsid w:val="004322E5"/>
    <w:rsid w:val="00432B72"/>
    <w:rsid w:val="00433016"/>
    <w:rsid w:val="004342F1"/>
    <w:rsid w:val="004349C0"/>
    <w:rsid w:val="00434ECD"/>
    <w:rsid w:val="0043762C"/>
    <w:rsid w:val="00437702"/>
    <w:rsid w:val="00437731"/>
    <w:rsid w:val="00437909"/>
    <w:rsid w:val="00437B37"/>
    <w:rsid w:val="004401B5"/>
    <w:rsid w:val="00440754"/>
    <w:rsid w:val="00440800"/>
    <w:rsid w:val="004413DD"/>
    <w:rsid w:val="00442393"/>
    <w:rsid w:val="004435BA"/>
    <w:rsid w:val="004436D7"/>
    <w:rsid w:val="00443DCB"/>
    <w:rsid w:val="00443DEB"/>
    <w:rsid w:val="004442E8"/>
    <w:rsid w:val="00445273"/>
    <w:rsid w:val="0044535B"/>
    <w:rsid w:val="00445FDA"/>
    <w:rsid w:val="004461C7"/>
    <w:rsid w:val="004466B2"/>
    <w:rsid w:val="004470B3"/>
    <w:rsid w:val="004473B2"/>
    <w:rsid w:val="004476A5"/>
    <w:rsid w:val="00447F0D"/>
    <w:rsid w:val="00450A5F"/>
    <w:rsid w:val="00451081"/>
    <w:rsid w:val="00451514"/>
    <w:rsid w:val="00453BB4"/>
    <w:rsid w:val="004544C3"/>
    <w:rsid w:val="00454B9D"/>
    <w:rsid w:val="00454C2F"/>
    <w:rsid w:val="00455FBA"/>
    <w:rsid w:val="00456317"/>
    <w:rsid w:val="00456348"/>
    <w:rsid w:val="004570EC"/>
    <w:rsid w:val="004572A1"/>
    <w:rsid w:val="00457F74"/>
    <w:rsid w:val="004613B1"/>
    <w:rsid w:val="00461F2A"/>
    <w:rsid w:val="0046231E"/>
    <w:rsid w:val="00462DCD"/>
    <w:rsid w:val="0046340E"/>
    <w:rsid w:val="004635E2"/>
    <w:rsid w:val="004638FA"/>
    <w:rsid w:val="00464CB6"/>
    <w:rsid w:val="0046532D"/>
    <w:rsid w:val="0046566E"/>
    <w:rsid w:val="00466663"/>
    <w:rsid w:val="00466BEF"/>
    <w:rsid w:val="00466C2B"/>
    <w:rsid w:val="00466F70"/>
    <w:rsid w:val="0046745B"/>
    <w:rsid w:val="00470027"/>
    <w:rsid w:val="0047025A"/>
    <w:rsid w:val="004712ED"/>
    <w:rsid w:val="004716E8"/>
    <w:rsid w:val="0047192B"/>
    <w:rsid w:val="004724EC"/>
    <w:rsid w:val="004726EE"/>
    <w:rsid w:val="00472921"/>
    <w:rsid w:val="00472C41"/>
    <w:rsid w:val="00472CB5"/>
    <w:rsid w:val="00473115"/>
    <w:rsid w:val="004738D8"/>
    <w:rsid w:val="00473BD2"/>
    <w:rsid w:val="00473F11"/>
    <w:rsid w:val="00474055"/>
    <w:rsid w:val="004742E9"/>
    <w:rsid w:val="00474477"/>
    <w:rsid w:val="00475234"/>
    <w:rsid w:val="00475F96"/>
    <w:rsid w:val="004764CB"/>
    <w:rsid w:val="00476730"/>
    <w:rsid w:val="004769A5"/>
    <w:rsid w:val="00476A2D"/>
    <w:rsid w:val="004773A3"/>
    <w:rsid w:val="004773E6"/>
    <w:rsid w:val="00477710"/>
    <w:rsid w:val="00480262"/>
    <w:rsid w:val="00480B3D"/>
    <w:rsid w:val="004810F1"/>
    <w:rsid w:val="00481A7B"/>
    <w:rsid w:val="004820FF"/>
    <w:rsid w:val="00482E28"/>
    <w:rsid w:val="00483042"/>
    <w:rsid w:val="0048386B"/>
    <w:rsid w:val="00483C14"/>
    <w:rsid w:val="004847D0"/>
    <w:rsid w:val="00484EDE"/>
    <w:rsid w:val="004858CD"/>
    <w:rsid w:val="00485DB6"/>
    <w:rsid w:val="0048628A"/>
    <w:rsid w:val="0048658E"/>
    <w:rsid w:val="00486714"/>
    <w:rsid w:val="00487D6A"/>
    <w:rsid w:val="00490792"/>
    <w:rsid w:val="004911B6"/>
    <w:rsid w:val="00491C96"/>
    <w:rsid w:val="004923B6"/>
    <w:rsid w:val="00492F3E"/>
    <w:rsid w:val="00493E06"/>
    <w:rsid w:val="00494294"/>
    <w:rsid w:val="00495611"/>
    <w:rsid w:val="004961DA"/>
    <w:rsid w:val="00496359"/>
    <w:rsid w:val="00497926"/>
    <w:rsid w:val="004A115C"/>
    <w:rsid w:val="004A14BE"/>
    <w:rsid w:val="004A176B"/>
    <w:rsid w:val="004A1F8B"/>
    <w:rsid w:val="004A2A62"/>
    <w:rsid w:val="004A2BF5"/>
    <w:rsid w:val="004A3085"/>
    <w:rsid w:val="004A3C58"/>
    <w:rsid w:val="004A4178"/>
    <w:rsid w:val="004A4BD5"/>
    <w:rsid w:val="004A4CFD"/>
    <w:rsid w:val="004A677C"/>
    <w:rsid w:val="004A6C04"/>
    <w:rsid w:val="004A769B"/>
    <w:rsid w:val="004A7D4A"/>
    <w:rsid w:val="004A7DD7"/>
    <w:rsid w:val="004B05A5"/>
    <w:rsid w:val="004B0C17"/>
    <w:rsid w:val="004B0EB6"/>
    <w:rsid w:val="004B176B"/>
    <w:rsid w:val="004B182C"/>
    <w:rsid w:val="004B293C"/>
    <w:rsid w:val="004B35A4"/>
    <w:rsid w:val="004B3A2A"/>
    <w:rsid w:val="004B3AF9"/>
    <w:rsid w:val="004B3D59"/>
    <w:rsid w:val="004B4713"/>
    <w:rsid w:val="004B4AFC"/>
    <w:rsid w:val="004B4BE7"/>
    <w:rsid w:val="004B50F8"/>
    <w:rsid w:val="004B58EA"/>
    <w:rsid w:val="004B73EF"/>
    <w:rsid w:val="004B744A"/>
    <w:rsid w:val="004B7992"/>
    <w:rsid w:val="004C09B4"/>
    <w:rsid w:val="004C0A9A"/>
    <w:rsid w:val="004C156B"/>
    <w:rsid w:val="004C19DC"/>
    <w:rsid w:val="004C2082"/>
    <w:rsid w:val="004C20F2"/>
    <w:rsid w:val="004C251E"/>
    <w:rsid w:val="004C3F25"/>
    <w:rsid w:val="004C4E77"/>
    <w:rsid w:val="004C525E"/>
    <w:rsid w:val="004C6630"/>
    <w:rsid w:val="004C6796"/>
    <w:rsid w:val="004C67E2"/>
    <w:rsid w:val="004C6BD8"/>
    <w:rsid w:val="004C7014"/>
    <w:rsid w:val="004C7263"/>
    <w:rsid w:val="004C76A1"/>
    <w:rsid w:val="004C7A27"/>
    <w:rsid w:val="004C7AF1"/>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5C6A"/>
    <w:rsid w:val="004E67FF"/>
    <w:rsid w:val="004E6970"/>
    <w:rsid w:val="004E6E3A"/>
    <w:rsid w:val="004E7253"/>
    <w:rsid w:val="004F0C96"/>
    <w:rsid w:val="004F0F98"/>
    <w:rsid w:val="004F1AA2"/>
    <w:rsid w:val="004F28A0"/>
    <w:rsid w:val="004F39A4"/>
    <w:rsid w:val="004F44C7"/>
    <w:rsid w:val="004F45A3"/>
    <w:rsid w:val="004F489F"/>
    <w:rsid w:val="004F4958"/>
    <w:rsid w:val="004F586C"/>
    <w:rsid w:val="004F5B77"/>
    <w:rsid w:val="004F5DFC"/>
    <w:rsid w:val="004F60BC"/>
    <w:rsid w:val="004F6659"/>
    <w:rsid w:val="004F7045"/>
    <w:rsid w:val="004F766F"/>
    <w:rsid w:val="004F785F"/>
    <w:rsid w:val="004F78B7"/>
    <w:rsid w:val="004F7944"/>
    <w:rsid w:val="00500224"/>
    <w:rsid w:val="005002D1"/>
    <w:rsid w:val="005003E0"/>
    <w:rsid w:val="00501307"/>
    <w:rsid w:val="00501B93"/>
    <w:rsid w:val="00501E69"/>
    <w:rsid w:val="0050214A"/>
    <w:rsid w:val="00502E03"/>
    <w:rsid w:val="00503A6B"/>
    <w:rsid w:val="005041C2"/>
    <w:rsid w:val="00505CA0"/>
    <w:rsid w:val="00506429"/>
    <w:rsid w:val="00507043"/>
    <w:rsid w:val="00507C08"/>
    <w:rsid w:val="00507CEE"/>
    <w:rsid w:val="00507D18"/>
    <w:rsid w:val="0051016E"/>
    <w:rsid w:val="00511A30"/>
    <w:rsid w:val="00512629"/>
    <w:rsid w:val="00512F22"/>
    <w:rsid w:val="0051309B"/>
    <w:rsid w:val="005140E4"/>
    <w:rsid w:val="00514343"/>
    <w:rsid w:val="00514426"/>
    <w:rsid w:val="00514592"/>
    <w:rsid w:val="00514949"/>
    <w:rsid w:val="00515DEC"/>
    <w:rsid w:val="00516603"/>
    <w:rsid w:val="005166F9"/>
    <w:rsid w:val="005167B1"/>
    <w:rsid w:val="00517555"/>
    <w:rsid w:val="005175DA"/>
    <w:rsid w:val="00517A46"/>
    <w:rsid w:val="00517B4D"/>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69CD"/>
    <w:rsid w:val="00527495"/>
    <w:rsid w:val="00527E69"/>
    <w:rsid w:val="00527E7A"/>
    <w:rsid w:val="00530476"/>
    <w:rsid w:val="00531594"/>
    <w:rsid w:val="00531FFE"/>
    <w:rsid w:val="00533180"/>
    <w:rsid w:val="00535C1C"/>
    <w:rsid w:val="00537E2C"/>
    <w:rsid w:val="00540208"/>
    <w:rsid w:val="00540570"/>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35D6"/>
    <w:rsid w:val="00553935"/>
    <w:rsid w:val="00553F53"/>
    <w:rsid w:val="00554440"/>
    <w:rsid w:val="00554545"/>
    <w:rsid w:val="0055544F"/>
    <w:rsid w:val="00555B06"/>
    <w:rsid w:val="00556533"/>
    <w:rsid w:val="00556B04"/>
    <w:rsid w:val="00556F72"/>
    <w:rsid w:val="00556F82"/>
    <w:rsid w:val="005573DD"/>
    <w:rsid w:val="00560A81"/>
    <w:rsid w:val="00560C00"/>
    <w:rsid w:val="00561ED1"/>
    <w:rsid w:val="005620B7"/>
    <w:rsid w:val="00562B0A"/>
    <w:rsid w:val="00562CCE"/>
    <w:rsid w:val="00563FC3"/>
    <w:rsid w:val="0056555A"/>
    <w:rsid w:val="0056573B"/>
    <w:rsid w:val="005669D6"/>
    <w:rsid w:val="00566BC5"/>
    <w:rsid w:val="0056731E"/>
    <w:rsid w:val="0056736A"/>
    <w:rsid w:val="0056788F"/>
    <w:rsid w:val="00567998"/>
    <w:rsid w:val="00570911"/>
    <w:rsid w:val="00573332"/>
    <w:rsid w:val="00573BC6"/>
    <w:rsid w:val="00575812"/>
    <w:rsid w:val="005759CD"/>
    <w:rsid w:val="00575D39"/>
    <w:rsid w:val="00575F2C"/>
    <w:rsid w:val="005773AC"/>
    <w:rsid w:val="00577884"/>
    <w:rsid w:val="00577C3F"/>
    <w:rsid w:val="0058049B"/>
    <w:rsid w:val="00580CD1"/>
    <w:rsid w:val="005815CD"/>
    <w:rsid w:val="00581C0F"/>
    <w:rsid w:val="00581E8C"/>
    <w:rsid w:val="0058249C"/>
    <w:rsid w:val="00582919"/>
    <w:rsid w:val="00583749"/>
    <w:rsid w:val="005849B2"/>
    <w:rsid w:val="00585172"/>
    <w:rsid w:val="00586558"/>
    <w:rsid w:val="00587366"/>
    <w:rsid w:val="0058757A"/>
    <w:rsid w:val="00590037"/>
    <w:rsid w:val="00590892"/>
    <w:rsid w:val="00590C67"/>
    <w:rsid w:val="005917A6"/>
    <w:rsid w:val="00593476"/>
    <w:rsid w:val="005937BC"/>
    <w:rsid w:val="00594165"/>
    <w:rsid w:val="00594343"/>
    <w:rsid w:val="00594C52"/>
    <w:rsid w:val="00595511"/>
    <w:rsid w:val="00596514"/>
    <w:rsid w:val="0059679B"/>
    <w:rsid w:val="0059794D"/>
    <w:rsid w:val="00597B44"/>
    <w:rsid w:val="00597D18"/>
    <w:rsid w:val="005A1FAB"/>
    <w:rsid w:val="005A228F"/>
    <w:rsid w:val="005A22CB"/>
    <w:rsid w:val="005A2A65"/>
    <w:rsid w:val="005A2F65"/>
    <w:rsid w:val="005A3513"/>
    <w:rsid w:val="005A3581"/>
    <w:rsid w:val="005A3BD7"/>
    <w:rsid w:val="005A411F"/>
    <w:rsid w:val="005A4896"/>
    <w:rsid w:val="005A5291"/>
    <w:rsid w:val="005A60E1"/>
    <w:rsid w:val="005A6788"/>
    <w:rsid w:val="005A7595"/>
    <w:rsid w:val="005A786F"/>
    <w:rsid w:val="005B0AF6"/>
    <w:rsid w:val="005B11D1"/>
    <w:rsid w:val="005B11FC"/>
    <w:rsid w:val="005B13E4"/>
    <w:rsid w:val="005B169C"/>
    <w:rsid w:val="005B2315"/>
    <w:rsid w:val="005B2DD1"/>
    <w:rsid w:val="005B3A2A"/>
    <w:rsid w:val="005B3A49"/>
    <w:rsid w:val="005B3D8C"/>
    <w:rsid w:val="005B3FAC"/>
    <w:rsid w:val="005B4068"/>
    <w:rsid w:val="005B4984"/>
    <w:rsid w:val="005B4B08"/>
    <w:rsid w:val="005B5703"/>
    <w:rsid w:val="005B5EEB"/>
    <w:rsid w:val="005B631C"/>
    <w:rsid w:val="005B6ADF"/>
    <w:rsid w:val="005B70FE"/>
    <w:rsid w:val="005B773D"/>
    <w:rsid w:val="005B7879"/>
    <w:rsid w:val="005B7C5D"/>
    <w:rsid w:val="005C02B5"/>
    <w:rsid w:val="005C0821"/>
    <w:rsid w:val="005C1A74"/>
    <w:rsid w:val="005C3294"/>
    <w:rsid w:val="005C347F"/>
    <w:rsid w:val="005C3B63"/>
    <w:rsid w:val="005C450C"/>
    <w:rsid w:val="005C46A4"/>
    <w:rsid w:val="005C5ABC"/>
    <w:rsid w:val="005C6961"/>
    <w:rsid w:val="005C6E6E"/>
    <w:rsid w:val="005C6F55"/>
    <w:rsid w:val="005C7898"/>
    <w:rsid w:val="005C7C86"/>
    <w:rsid w:val="005C7CA9"/>
    <w:rsid w:val="005D02EB"/>
    <w:rsid w:val="005D0EB4"/>
    <w:rsid w:val="005D18A6"/>
    <w:rsid w:val="005D1933"/>
    <w:rsid w:val="005D1B33"/>
    <w:rsid w:val="005D27DD"/>
    <w:rsid w:val="005D3493"/>
    <w:rsid w:val="005D377F"/>
    <w:rsid w:val="005D42F5"/>
    <w:rsid w:val="005D5917"/>
    <w:rsid w:val="005D622E"/>
    <w:rsid w:val="005D6617"/>
    <w:rsid w:val="005D6AB6"/>
    <w:rsid w:val="005D6FF0"/>
    <w:rsid w:val="005E11D5"/>
    <w:rsid w:val="005E1FBA"/>
    <w:rsid w:val="005E2947"/>
    <w:rsid w:val="005E3268"/>
    <w:rsid w:val="005E34D4"/>
    <w:rsid w:val="005E3716"/>
    <w:rsid w:val="005E3AE2"/>
    <w:rsid w:val="005E3FDE"/>
    <w:rsid w:val="005E46D2"/>
    <w:rsid w:val="005E55F2"/>
    <w:rsid w:val="005E58E7"/>
    <w:rsid w:val="005E68FC"/>
    <w:rsid w:val="005E7271"/>
    <w:rsid w:val="005E76A0"/>
    <w:rsid w:val="005E7CC9"/>
    <w:rsid w:val="005F0007"/>
    <w:rsid w:val="005F0210"/>
    <w:rsid w:val="005F0E6C"/>
    <w:rsid w:val="005F1362"/>
    <w:rsid w:val="005F1BAD"/>
    <w:rsid w:val="005F26AE"/>
    <w:rsid w:val="005F2864"/>
    <w:rsid w:val="005F3685"/>
    <w:rsid w:val="005F3E8B"/>
    <w:rsid w:val="005F487C"/>
    <w:rsid w:val="005F4BB1"/>
    <w:rsid w:val="005F53A4"/>
    <w:rsid w:val="005F5FE1"/>
    <w:rsid w:val="005F62B2"/>
    <w:rsid w:val="005F715E"/>
    <w:rsid w:val="00600559"/>
    <w:rsid w:val="00600A94"/>
    <w:rsid w:val="006010DA"/>
    <w:rsid w:val="006015F0"/>
    <w:rsid w:val="006017AB"/>
    <w:rsid w:val="00604AC3"/>
    <w:rsid w:val="00605865"/>
    <w:rsid w:val="00605C15"/>
    <w:rsid w:val="0060647C"/>
    <w:rsid w:val="00606615"/>
    <w:rsid w:val="00607224"/>
    <w:rsid w:val="00607B7A"/>
    <w:rsid w:val="00610DF3"/>
    <w:rsid w:val="00611DC1"/>
    <w:rsid w:val="00613655"/>
    <w:rsid w:val="00613717"/>
    <w:rsid w:val="006144EE"/>
    <w:rsid w:val="00614B26"/>
    <w:rsid w:val="00615DD5"/>
    <w:rsid w:val="00617125"/>
    <w:rsid w:val="00617813"/>
    <w:rsid w:val="006179BE"/>
    <w:rsid w:val="00617E37"/>
    <w:rsid w:val="006206CC"/>
    <w:rsid w:val="00622327"/>
    <w:rsid w:val="006225C6"/>
    <w:rsid w:val="00622B06"/>
    <w:rsid w:val="00623C15"/>
    <w:rsid w:val="00624425"/>
    <w:rsid w:val="006257C2"/>
    <w:rsid w:val="00625859"/>
    <w:rsid w:val="00626011"/>
    <w:rsid w:val="00626B44"/>
    <w:rsid w:val="00627163"/>
    <w:rsid w:val="00627FCF"/>
    <w:rsid w:val="0063034E"/>
    <w:rsid w:val="006305BB"/>
    <w:rsid w:val="006329F3"/>
    <w:rsid w:val="00632E24"/>
    <w:rsid w:val="006332C2"/>
    <w:rsid w:val="00633971"/>
    <w:rsid w:val="0063423A"/>
    <w:rsid w:val="006343D1"/>
    <w:rsid w:val="00634476"/>
    <w:rsid w:val="00634DA1"/>
    <w:rsid w:val="0063504C"/>
    <w:rsid w:val="0063515C"/>
    <w:rsid w:val="00637475"/>
    <w:rsid w:val="0064393B"/>
    <w:rsid w:val="006439A1"/>
    <w:rsid w:val="00643DC1"/>
    <w:rsid w:val="00644375"/>
    <w:rsid w:val="006445BD"/>
    <w:rsid w:val="00644A5C"/>
    <w:rsid w:val="00644E1B"/>
    <w:rsid w:val="00645E03"/>
    <w:rsid w:val="00646A08"/>
    <w:rsid w:val="00646E43"/>
    <w:rsid w:val="00650392"/>
    <w:rsid w:val="0065061D"/>
    <w:rsid w:val="00651701"/>
    <w:rsid w:val="00651F3C"/>
    <w:rsid w:val="00652854"/>
    <w:rsid w:val="00654457"/>
    <w:rsid w:val="00654822"/>
    <w:rsid w:val="00654AFC"/>
    <w:rsid w:val="00654B48"/>
    <w:rsid w:val="00654CC0"/>
    <w:rsid w:val="00655146"/>
    <w:rsid w:val="00656DC7"/>
    <w:rsid w:val="0065715E"/>
    <w:rsid w:val="00657670"/>
    <w:rsid w:val="00657DBF"/>
    <w:rsid w:val="00657DE0"/>
    <w:rsid w:val="00657F92"/>
    <w:rsid w:val="006602F0"/>
    <w:rsid w:val="00662B8B"/>
    <w:rsid w:val="00662C69"/>
    <w:rsid w:val="006633C0"/>
    <w:rsid w:val="00663470"/>
    <w:rsid w:val="00663CC7"/>
    <w:rsid w:val="00664081"/>
    <w:rsid w:val="006642CA"/>
    <w:rsid w:val="0066458B"/>
    <w:rsid w:val="00664805"/>
    <w:rsid w:val="00664FB5"/>
    <w:rsid w:val="00665870"/>
    <w:rsid w:val="006674A0"/>
    <w:rsid w:val="00670FE9"/>
    <w:rsid w:val="006718FB"/>
    <w:rsid w:val="006720F3"/>
    <w:rsid w:val="00672744"/>
    <w:rsid w:val="00672F86"/>
    <w:rsid w:val="006732D6"/>
    <w:rsid w:val="00673695"/>
    <w:rsid w:val="00673DB5"/>
    <w:rsid w:val="00674701"/>
    <w:rsid w:val="00674A46"/>
    <w:rsid w:val="006750BF"/>
    <w:rsid w:val="006752B0"/>
    <w:rsid w:val="00675742"/>
    <w:rsid w:val="00675F80"/>
    <w:rsid w:val="00676959"/>
    <w:rsid w:val="00676C6B"/>
    <w:rsid w:val="00677358"/>
    <w:rsid w:val="006776D2"/>
    <w:rsid w:val="00677701"/>
    <w:rsid w:val="006805EB"/>
    <w:rsid w:val="00680F25"/>
    <w:rsid w:val="00681936"/>
    <w:rsid w:val="00681D88"/>
    <w:rsid w:val="00681EF0"/>
    <w:rsid w:val="00682297"/>
    <w:rsid w:val="006842C0"/>
    <w:rsid w:val="006844E0"/>
    <w:rsid w:val="00684A6D"/>
    <w:rsid w:val="00685689"/>
    <w:rsid w:val="0068594B"/>
    <w:rsid w:val="006860B5"/>
    <w:rsid w:val="006868AC"/>
    <w:rsid w:val="00686B04"/>
    <w:rsid w:val="00686BBB"/>
    <w:rsid w:val="00686F6D"/>
    <w:rsid w:val="006876FD"/>
    <w:rsid w:val="00687CAD"/>
    <w:rsid w:val="006901FA"/>
    <w:rsid w:val="006904D3"/>
    <w:rsid w:val="00690ED0"/>
    <w:rsid w:val="00691E3F"/>
    <w:rsid w:val="006928C4"/>
    <w:rsid w:val="00692D5E"/>
    <w:rsid w:val="006931A5"/>
    <w:rsid w:val="00693427"/>
    <w:rsid w:val="00693FA4"/>
    <w:rsid w:val="00694C00"/>
    <w:rsid w:val="006958A7"/>
    <w:rsid w:val="006959EC"/>
    <w:rsid w:val="00695EB5"/>
    <w:rsid w:val="00695F94"/>
    <w:rsid w:val="006964F5"/>
    <w:rsid w:val="006967AA"/>
    <w:rsid w:val="006968A2"/>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4819"/>
    <w:rsid w:val="006B53EE"/>
    <w:rsid w:val="006B58D2"/>
    <w:rsid w:val="006B5BA1"/>
    <w:rsid w:val="006B60A3"/>
    <w:rsid w:val="006B65D4"/>
    <w:rsid w:val="006B7A58"/>
    <w:rsid w:val="006B7A59"/>
    <w:rsid w:val="006B7DFC"/>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D7F13"/>
    <w:rsid w:val="006E0097"/>
    <w:rsid w:val="006E013D"/>
    <w:rsid w:val="006E1056"/>
    <w:rsid w:val="006E3A2A"/>
    <w:rsid w:val="006E3C4C"/>
    <w:rsid w:val="006E494A"/>
    <w:rsid w:val="006E4BD4"/>
    <w:rsid w:val="006E4E2A"/>
    <w:rsid w:val="006E5950"/>
    <w:rsid w:val="006E6B65"/>
    <w:rsid w:val="006E6C14"/>
    <w:rsid w:val="006E6DD2"/>
    <w:rsid w:val="006E73D4"/>
    <w:rsid w:val="006E7CC5"/>
    <w:rsid w:val="006F080C"/>
    <w:rsid w:val="006F0AE3"/>
    <w:rsid w:val="006F1E31"/>
    <w:rsid w:val="006F1F52"/>
    <w:rsid w:val="006F22EF"/>
    <w:rsid w:val="006F2C12"/>
    <w:rsid w:val="006F2F92"/>
    <w:rsid w:val="006F3266"/>
    <w:rsid w:val="006F46C2"/>
    <w:rsid w:val="006F48C2"/>
    <w:rsid w:val="006F4F5D"/>
    <w:rsid w:val="006F51AA"/>
    <w:rsid w:val="006F5F55"/>
    <w:rsid w:val="006F6829"/>
    <w:rsid w:val="006F69E5"/>
    <w:rsid w:val="006F6F11"/>
    <w:rsid w:val="00700359"/>
    <w:rsid w:val="00700FFE"/>
    <w:rsid w:val="00701218"/>
    <w:rsid w:val="007016D7"/>
    <w:rsid w:val="00702D2E"/>
    <w:rsid w:val="0070339B"/>
    <w:rsid w:val="00704308"/>
    <w:rsid w:val="007050B1"/>
    <w:rsid w:val="00705527"/>
    <w:rsid w:val="00706D6F"/>
    <w:rsid w:val="00707096"/>
    <w:rsid w:val="007108EC"/>
    <w:rsid w:val="00710B50"/>
    <w:rsid w:val="00711496"/>
    <w:rsid w:val="007127BB"/>
    <w:rsid w:val="007136BC"/>
    <w:rsid w:val="00713B2F"/>
    <w:rsid w:val="00714576"/>
    <w:rsid w:val="00714FEC"/>
    <w:rsid w:val="00715A04"/>
    <w:rsid w:val="00715B7D"/>
    <w:rsid w:val="00715D17"/>
    <w:rsid w:val="0071675F"/>
    <w:rsid w:val="007177B0"/>
    <w:rsid w:val="00717A01"/>
    <w:rsid w:val="00717C19"/>
    <w:rsid w:val="00717FF7"/>
    <w:rsid w:val="007200F3"/>
    <w:rsid w:val="00721335"/>
    <w:rsid w:val="00721924"/>
    <w:rsid w:val="00721F66"/>
    <w:rsid w:val="00722994"/>
    <w:rsid w:val="00722B93"/>
    <w:rsid w:val="0072380E"/>
    <w:rsid w:val="00723C41"/>
    <w:rsid w:val="0072445A"/>
    <w:rsid w:val="00725F55"/>
    <w:rsid w:val="007263AA"/>
    <w:rsid w:val="00731816"/>
    <w:rsid w:val="00731F1F"/>
    <w:rsid w:val="00732319"/>
    <w:rsid w:val="0073324B"/>
    <w:rsid w:val="007337E6"/>
    <w:rsid w:val="00733ACD"/>
    <w:rsid w:val="00734FF5"/>
    <w:rsid w:val="007350C0"/>
    <w:rsid w:val="00735A66"/>
    <w:rsid w:val="00735A75"/>
    <w:rsid w:val="00735A83"/>
    <w:rsid w:val="007365AD"/>
    <w:rsid w:val="00736EF6"/>
    <w:rsid w:val="00737A9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55E7"/>
    <w:rsid w:val="0075604A"/>
    <w:rsid w:val="0075650E"/>
    <w:rsid w:val="00757995"/>
    <w:rsid w:val="0076078C"/>
    <w:rsid w:val="00760BAE"/>
    <w:rsid w:val="00761240"/>
    <w:rsid w:val="00762511"/>
    <w:rsid w:val="00762697"/>
    <w:rsid w:val="00763552"/>
    <w:rsid w:val="007644E6"/>
    <w:rsid w:val="00764964"/>
    <w:rsid w:val="007652EA"/>
    <w:rsid w:val="00766979"/>
    <w:rsid w:val="00766CDD"/>
    <w:rsid w:val="007674F3"/>
    <w:rsid w:val="00767CD2"/>
    <w:rsid w:val="00770859"/>
    <w:rsid w:val="00772245"/>
    <w:rsid w:val="0077236C"/>
    <w:rsid w:val="0077277D"/>
    <w:rsid w:val="00772B8D"/>
    <w:rsid w:val="0077443F"/>
    <w:rsid w:val="00774601"/>
    <w:rsid w:val="00774A5F"/>
    <w:rsid w:val="00774AB3"/>
    <w:rsid w:val="00774DFD"/>
    <w:rsid w:val="00774FF1"/>
    <w:rsid w:val="007753FA"/>
    <w:rsid w:val="0077544D"/>
    <w:rsid w:val="007758D3"/>
    <w:rsid w:val="00775D67"/>
    <w:rsid w:val="00776C78"/>
    <w:rsid w:val="0078079A"/>
    <w:rsid w:val="0078249C"/>
    <w:rsid w:val="00782A45"/>
    <w:rsid w:val="0078360E"/>
    <w:rsid w:val="00784AA0"/>
    <w:rsid w:val="00784B65"/>
    <w:rsid w:val="00784F3D"/>
    <w:rsid w:val="00785321"/>
    <w:rsid w:val="00785E63"/>
    <w:rsid w:val="007860B9"/>
    <w:rsid w:val="00786134"/>
    <w:rsid w:val="007861AF"/>
    <w:rsid w:val="00786DD5"/>
    <w:rsid w:val="00787184"/>
    <w:rsid w:val="0078736B"/>
    <w:rsid w:val="007914E4"/>
    <w:rsid w:val="00791CA9"/>
    <w:rsid w:val="00791E58"/>
    <w:rsid w:val="0079358B"/>
    <w:rsid w:val="007945A0"/>
    <w:rsid w:val="0079481C"/>
    <w:rsid w:val="00794C2B"/>
    <w:rsid w:val="0079588A"/>
    <w:rsid w:val="0079709D"/>
    <w:rsid w:val="00797D59"/>
    <w:rsid w:val="00797E90"/>
    <w:rsid w:val="00797FD4"/>
    <w:rsid w:val="007A0692"/>
    <w:rsid w:val="007A082B"/>
    <w:rsid w:val="007A0A0E"/>
    <w:rsid w:val="007A0F2C"/>
    <w:rsid w:val="007A1303"/>
    <w:rsid w:val="007A1508"/>
    <w:rsid w:val="007A2562"/>
    <w:rsid w:val="007A2C90"/>
    <w:rsid w:val="007A411B"/>
    <w:rsid w:val="007A4419"/>
    <w:rsid w:val="007A65E0"/>
    <w:rsid w:val="007A6693"/>
    <w:rsid w:val="007A68CC"/>
    <w:rsid w:val="007A708B"/>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3927"/>
    <w:rsid w:val="007B4564"/>
    <w:rsid w:val="007B5AF0"/>
    <w:rsid w:val="007B6317"/>
    <w:rsid w:val="007B694D"/>
    <w:rsid w:val="007B79A9"/>
    <w:rsid w:val="007C0013"/>
    <w:rsid w:val="007C0CBC"/>
    <w:rsid w:val="007C1605"/>
    <w:rsid w:val="007C255D"/>
    <w:rsid w:val="007C33F2"/>
    <w:rsid w:val="007C37D2"/>
    <w:rsid w:val="007C3985"/>
    <w:rsid w:val="007C5260"/>
    <w:rsid w:val="007C5E53"/>
    <w:rsid w:val="007C5F3B"/>
    <w:rsid w:val="007C608E"/>
    <w:rsid w:val="007C6110"/>
    <w:rsid w:val="007C6AE2"/>
    <w:rsid w:val="007C7154"/>
    <w:rsid w:val="007C73F9"/>
    <w:rsid w:val="007D01DE"/>
    <w:rsid w:val="007D0C01"/>
    <w:rsid w:val="007D0C9A"/>
    <w:rsid w:val="007D0DE7"/>
    <w:rsid w:val="007D26D2"/>
    <w:rsid w:val="007D2A35"/>
    <w:rsid w:val="007D3356"/>
    <w:rsid w:val="007D3FBD"/>
    <w:rsid w:val="007D4115"/>
    <w:rsid w:val="007D49A0"/>
    <w:rsid w:val="007D7581"/>
    <w:rsid w:val="007D7EF3"/>
    <w:rsid w:val="007E0553"/>
    <w:rsid w:val="007E0F4C"/>
    <w:rsid w:val="007E121A"/>
    <w:rsid w:val="007E30A9"/>
    <w:rsid w:val="007E5125"/>
    <w:rsid w:val="007E5A30"/>
    <w:rsid w:val="007E5DB4"/>
    <w:rsid w:val="007E6334"/>
    <w:rsid w:val="007E64B6"/>
    <w:rsid w:val="007E72DF"/>
    <w:rsid w:val="007F0617"/>
    <w:rsid w:val="007F07B3"/>
    <w:rsid w:val="007F313E"/>
    <w:rsid w:val="007F3283"/>
    <w:rsid w:val="007F372C"/>
    <w:rsid w:val="007F37A7"/>
    <w:rsid w:val="007F3993"/>
    <w:rsid w:val="007F3A5A"/>
    <w:rsid w:val="007F5045"/>
    <w:rsid w:val="007F5AD6"/>
    <w:rsid w:val="007F5B77"/>
    <w:rsid w:val="007F64AA"/>
    <w:rsid w:val="007F6F57"/>
    <w:rsid w:val="007F729E"/>
    <w:rsid w:val="007F7F8B"/>
    <w:rsid w:val="00800E69"/>
    <w:rsid w:val="00800EFF"/>
    <w:rsid w:val="008027FA"/>
    <w:rsid w:val="00802B28"/>
    <w:rsid w:val="00802BFE"/>
    <w:rsid w:val="00803827"/>
    <w:rsid w:val="0080391F"/>
    <w:rsid w:val="008039C2"/>
    <w:rsid w:val="00803C34"/>
    <w:rsid w:val="008046E4"/>
    <w:rsid w:val="00804992"/>
    <w:rsid w:val="008055FF"/>
    <w:rsid w:val="00806782"/>
    <w:rsid w:val="00807555"/>
    <w:rsid w:val="0080784C"/>
    <w:rsid w:val="00810302"/>
    <w:rsid w:val="00810F94"/>
    <w:rsid w:val="008118AF"/>
    <w:rsid w:val="00811E99"/>
    <w:rsid w:val="008126D5"/>
    <w:rsid w:val="00812CFD"/>
    <w:rsid w:val="00813ADF"/>
    <w:rsid w:val="00814A15"/>
    <w:rsid w:val="00814A17"/>
    <w:rsid w:val="00815D68"/>
    <w:rsid w:val="00815FC2"/>
    <w:rsid w:val="008165AF"/>
    <w:rsid w:val="008167F5"/>
    <w:rsid w:val="0081794B"/>
    <w:rsid w:val="00817D8E"/>
    <w:rsid w:val="008200A3"/>
    <w:rsid w:val="00820222"/>
    <w:rsid w:val="00820BF2"/>
    <w:rsid w:val="00821411"/>
    <w:rsid w:val="00821B00"/>
    <w:rsid w:val="00822AC9"/>
    <w:rsid w:val="00822C36"/>
    <w:rsid w:val="00824BAC"/>
    <w:rsid w:val="00824C4E"/>
    <w:rsid w:val="00826125"/>
    <w:rsid w:val="00826A56"/>
    <w:rsid w:val="00826F38"/>
    <w:rsid w:val="00830D70"/>
    <w:rsid w:val="00831969"/>
    <w:rsid w:val="00833E4C"/>
    <w:rsid w:val="00834316"/>
    <w:rsid w:val="00834419"/>
    <w:rsid w:val="00835256"/>
    <w:rsid w:val="008359CC"/>
    <w:rsid w:val="00836224"/>
    <w:rsid w:val="008374E9"/>
    <w:rsid w:val="008376CD"/>
    <w:rsid w:val="0083780A"/>
    <w:rsid w:val="00837BE4"/>
    <w:rsid w:val="00840559"/>
    <w:rsid w:val="00842534"/>
    <w:rsid w:val="00842788"/>
    <w:rsid w:val="00843153"/>
    <w:rsid w:val="00843378"/>
    <w:rsid w:val="008433C1"/>
    <w:rsid w:val="00843908"/>
    <w:rsid w:val="008443E1"/>
    <w:rsid w:val="00845D12"/>
    <w:rsid w:val="008460F6"/>
    <w:rsid w:val="00846713"/>
    <w:rsid w:val="00846C5D"/>
    <w:rsid w:val="00846D48"/>
    <w:rsid w:val="008473FA"/>
    <w:rsid w:val="00847830"/>
    <w:rsid w:val="00850C0A"/>
    <w:rsid w:val="00851A81"/>
    <w:rsid w:val="00851F4C"/>
    <w:rsid w:val="0085214E"/>
    <w:rsid w:val="0085224B"/>
    <w:rsid w:val="008523BA"/>
    <w:rsid w:val="00852B26"/>
    <w:rsid w:val="0085433C"/>
    <w:rsid w:val="0085480B"/>
    <w:rsid w:val="00855021"/>
    <w:rsid w:val="00855985"/>
    <w:rsid w:val="00855EB2"/>
    <w:rsid w:val="008560F4"/>
    <w:rsid w:val="0085632A"/>
    <w:rsid w:val="008568B1"/>
    <w:rsid w:val="008570EB"/>
    <w:rsid w:val="0085732C"/>
    <w:rsid w:val="008577D1"/>
    <w:rsid w:val="008578B3"/>
    <w:rsid w:val="00860A1E"/>
    <w:rsid w:val="00861573"/>
    <w:rsid w:val="00861622"/>
    <w:rsid w:val="00861AAE"/>
    <w:rsid w:val="00862273"/>
    <w:rsid w:val="008624DD"/>
    <w:rsid w:val="00863125"/>
    <w:rsid w:val="00863DF6"/>
    <w:rsid w:val="008645F1"/>
    <w:rsid w:val="00864EBB"/>
    <w:rsid w:val="00865611"/>
    <w:rsid w:val="008662C0"/>
    <w:rsid w:val="0086644C"/>
    <w:rsid w:val="00866EFD"/>
    <w:rsid w:val="0087030B"/>
    <w:rsid w:val="008705E1"/>
    <w:rsid w:val="00870A0A"/>
    <w:rsid w:val="008710D3"/>
    <w:rsid w:val="0087153F"/>
    <w:rsid w:val="008719EC"/>
    <w:rsid w:val="00872279"/>
    <w:rsid w:val="00872938"/>
    <w:rsid w:val="00873ABF"/>
    <w:rsid w:val="0087459A"/>
    <w:rsid w:val="00875167"/>
    <w:rsid w:val="00875A88"/>
    <w:rsid w:val="00875DBB"/>
    <w:rsid w:val="00875DF8"/>
    <w:rsid w:val="008765E3"/>
    <w:rsid w:val="00876DCE"/>
    <w:rsid w:val="00876FBF"/>
    <w:rsid w:val="008776FD"/>
    <w:rsid w:val="0088032A"/>
    <w:rsid w:val="00881572"/>
    <w:rsid w:val="0088165C"/>
    <w:rsid w:val="00882FEA"/>
    <w:rsid w:val="0088320F"/>
    <w:rsid w:val="00883450"/>
    <w:rsid w:val="008834D1"/>
    <w:rsid w:val="0088398C"/>
    <w:rsid w:val="0088427A"/>
    <w:rsid w:val="00885A71"/>
    <w:rsid w:val="00885C6E"/>
    <w:rsid w:val="0088608A"/>
    <w:rsid w:val="00886AF2"/>
    <w:rsid w:val="0088743F"/>
    <w:rsid w:val="00887842"/>
    <w:rsid w:val="00887E7A"/>
    <w:rsid w:val="0089067B"/>
    <w:rsid w:val="00890700"/>
    <w:rsid w:val="008914BC"/>
    <w:rsid w:val="00892AB9"/>
    <w:rsid w:val="00893537"/>
    <w:rsid w:val="00893857"/>
    <w:rsid w:val="008938EE"/>
    <w:rsid w:val="0089412A"/>
    <w:rsid w:val="00894767"/>
    <w:rsid w:val="00894923"/>
    <w:rsid w:val="0089494E"/>
    <w:rsid w:val="00895335"/>
    <w:rsid w:val="00895536"/>
    <w:rsid w:val="008955E0"/>
    <w:rsid w:val="008965EF"/>
    <w:rsid w:val="00896AD4"/>
    <w:rsid w:val="0089707F"/>
    <w:rsid w:val="00897752"/>
    <w:rsid w:val="00897BEF"/>
    <w:rsid w:val="008A0E3F"/>
    <w:rsid w:val="008A1BDA"/>
    <w:rsid w:val="008A1C1E"/>
    <w:rsid w:val="008A2811"/>
    <w:rsid w:val="008A297F"/>
    <w:rsid w:val="008A3181"/>
    <w:rsid w:val="008A3FC8"/>
    <w:rsid w:val="008A52F3"/>
    <w:rsid w:val="008A5456"/>
    <w:rsid w:val="008A56DD"/>
    <w:rsid w:val="008A5AE4"/>
    <w:rsid w:val="008A74F2"/>
    <w:rsid w:val="008A7536"/>
    <w:rsid w:val="008A77C7"/>
    <w:rsid w:val="008A7F1F"/>
    <w:rsid w:val="008A7F7D"/>
    <w:rsid w:val="008A7FA0"/>
    <w:rsid w:val="008B175D"/>
    <w:rsid w:val="008B1A5A"/>
    <w:rsid w:val="008B382F"/>
    <w:rsid w:val="008B38BC"/>
    <w:rsid w:val="008B3CBF"/>
    <w:rsid w:val="008B4590"/>
    <w:rsid w:val="008B5AB4"/>
    <w:rsid w:val="008B66A6"/>
    <w:rsid w:val="008B6849"/>
    <w:rsid w:val="008B7D4A"/>
    <w:rsid w:val="008B7FFE"/>
    <w:rsid w:val="008C0446"/>
    <w:rsid w:val="008C2156"/>
    <w:rsid w:val="008C2B3C"/>
    <w:rsid w:val="008C2D5A"/>
    <w:rsid w:val="008C31EA"/>
    <w:rsid w:val="008C33F9"/>
    <w:rsid w:val="008C3918"/>
    <w:rsid w:val="008C41A7"/>
    <w:rsid w:val="008C4EF5"/>
    <w:rsid w:val="008C643A"/>
    <w:rsid w:val="008C6F34"/>
    <w:rsid w:val="008C7108"/>
    <w:rsid w:val="008C75C8"/>
    <w:rsid w:val="008C7D96"/>
    <w:rsid w:val="008D02A3"/>
    <w:rsid w:val="008D115B"/>
    <w:rsid w:val="008D1FE2"/>
    <w:rsid w:val="008D22D8"/>
    <w:rsid w:val="008D259C"/>
    <w:rsid w:val="008D25A7"/>
    <w:rsid w:val="008D27B8"/>
    <w:rsid w:val="008D288D"/>
    <w:rsid w:val="008D2BCD"/>
    <w:rsid w:val="008D2E5F"/>
    <w:rsid w:val="008D377F"/>
    <w:rsid w:val="008D3B8A"/>
    <w:rsid w:val="008D406E"/>
    <w:rsid w:val="008D4DED"/>
    <w:rsid w:val="008D4E99"/>
    <w:rsid w:val="008D5066"/>
    <w:rsid w:val="008D555A"/>
    <w:rsid w:val="008D5A97"/>
    <w:rsid w:val="008D6697"/>
    <w:rsid w:val="008D6B60"/>
    <w:rsid w:val="008D728C"/>
    <w:rsid w:val="008E0674"/>
    <w:rsid w:val="008E11CA"/>
    <w:rsid w:val="008E11CC"/>
    <w:rsid w:val="008E1AC2"/>
    <w:rsid w:val="008E1B8F"/>
    <w:rsid w:val="008E29BB"/>
    <w:rsid w:val="008E2B17"/>
    <w:rsid w:val="008E3986"/>
    <w:rsid w:val="008E3D02"/>
    <w:rsid w:val="008E3E12"/>
    <w:rsid w:val="008E4DCD"/>
    <w:rsid w:val="008E517A"/>
    <w:rsid w:val="008E5767"/>
    <w:rsid w:val="008E5807"/>
    <w:rsid w:val="008E580D"/>
    <w:rsid w:val="008E63C7"/>
    <w:rsid w:val="008E68FD"/>
    <w:rsid w:val="008E6D35"/>
    <w:rsid w:val="008F01F8"/>
    <w:rsid w:val="008F12E6"/>
    <w:rsid w:val="008F131E"/>
    <w:rsid w:val="008F1558"/>
    <w:rsid w:val="008F2B44"/>
    <w:rsid w:val="008F330B"/>
    <w:rsid w:val="008F5927"/>
    <w:rsid w:val="008F5F96"/>
    <w:rsid w:val="008F7752"/>
    <w:rsid w:val="009003F8"/>
    <w:rsid w:val="0090174A"/>
    <w:rsid w:val="009022A6"/>
    <w:rsid w:val="0090274F"/>
    <w:rsid w:val="00902E52"/>
    <w:rsid w:val="009036B3"/>
    <w:rsid w:val="0090510B"/>
    <w:rsid w:val="0090531F"/>
    <w:rsid w:val="009053E3"/>
    <w:rsid w:val="00905F3D"/>
    <w:rsid w:val="0090620F"/>
    <w:rsid w:val="00906357"/>
    <w:rsid w:val="00906919"/>
    <w:rsid w:val="009071FE"/>
    <w:rsid w:val="00907761"/>
    <w:rsid w:val="00907A46"/>
    <w:rsid w:val="00910076"/>
    <w:rsid w:val="00910B58"/>
    <w:rsid w:val="0091242A"/>
    <w:rsid w:val="00912E53"/>
    <w:rsid w:val="00912F01"/>
    <w:rsid w:val="0091395C"/>
    <w:rsid w:val="00913AA4"/>
    <w:rsid w:val="009141E0"/>
    <w:rsid w:val="009141EE"/>
    <w:rsid w:val="009142FC"/>
    <w:rsid w:val="00914D48"/>
    <w:rsid w:val="00915778"/>
    <w:rsid w:val="009164DD"/>
    <w:rsid w:val="00917410"/>
    <w:rsid w:val="00920B5C"/>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3D4"/>
    <w:rsid w:val="0093652D"/>
    <w:rsid w:val="00937309"/>
    <w:rsid w:val="00937D66"/>
    <w:rsid w:val="009405CB"/>
    <w:rsid w:val="0094065A"/>
    <w:rsid w:val="00940FE2"/>
    <w:rsid w:val="00942FFF"/>
    <w:rsid w:val="00943E62"/>
    <w:rsid w:val="00945A61"/>
    <w:rsid w:val="009467D2"/>
    <w:rsid w:val="00950154"/>
    <w:rsid w:val="00950C6E"/>
    <w:rsid w:val="00951ECA"/>
    <w:rsid w:val="0095210B"/>
    <w:rsid w:val="00953054"/>
    <w:rsid w:val="009530B0"/>
    <w:rsid w:val="009531D6"/>
    <w:rsid w:val="00953610"/>
    <w:rsid w:val="0095382C"/>
    <w:rsid w:val="00953B03"/>
    <w:rsid w:val="009548C1"/>
    <w:rsid w:val="00956219"/>
    <w:rsid w:val="009563A5"/>
    <w:rsid w:val="00956588"/>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4A48"/>
    <w:rsid w:val="0096623D"/>
    <w:rsid w:val="009670E9"/>
    <w:rsid w:val="00967620"/>
    <w:rsid w:val="00970F70"/>
    <w:rsid w:val="00971056"/>
    <w:rsid w:val="00971FEF"/>
    <w:rsid w:val="0097210F"/>
    <w:rsid w:val="0097252B"/>
    <w:rsid w:val="00972668"/>
    <w:rsid w:val="009727B4"/>
    <w:rsid w:val="00972C36"/>
    <w:rsid w:val="00972DF8"/>
    <w:rsid w:val="009747E8"/>
    <w:rsid w:val="00974B10"/>
    <w:rsid w:val="009750AA"/>
    <w:rsid w:val="00975447"/>
    <w:rsid w:val="009755C3"/>
    <w:rsid w:val="00975CDB"/>
    <w:rsid w:val="00977730"/>
    <w:rsid w:val="00977D37"/>
    <w:rsid w:val="009813EA"/>
    <w:rsid w:val="009830D3"/>
    <w:rsid w:val="00983B8F"/>
    <w:rsid w:val="00983F74"/>
    <w:rsid w:val="00984D47"/>
    <w:rsid w:val="00984FA2"/>
    <w:rsid w:val="0098595E"/>
    <w:rsid w:val="00986073"/>
    <w:rsid w:val="00990EE2"/>
    <w:rsid w:val="0099111C"/>
    <w:rsid w:val="009916D2"/>
    <w:rsid w:val="009917E9"/>
    <w:rsid w:val="009918B7"/>
    <w:rsid w:val="009918C6"/>
    <w:rsid w:val="0099229C"/>
    <w:rsid w:val="0099249B"/>
    <w:rsid w:val="009926DF"/>
    <w:rsid w:val="00992B9C"/>
    <w:rsid w:val="00994E5F"/>
    <w:rsid w:val="0099558D"/>
    <w:rsid w:val="009959DB"/>
    <w:rsid w:val="00995B28"/>
    <w:rsid w:val="00995C9F"/>
    <w:rsid w:val="00995D6D"/>
    <w:rsid w:val="00997078"/>
    <w:rsid w:val="0099752D"/>
    <w:rsid w:val="00997534"/>
    <w:rsid w:val="00997C2A"/>
    <w:rsid w:val="009A0358"/>
    <w:rsid w:val="009A0461"/>
    <w:rsid w:val="009A0E2A"/>
    <w:rsid w:val="009A1848"/>
    <w:rsid w:val="009A18BF"/>
    <w:rsid w:val="009A1E9E"/>
    <w:rsid w:val="009A2667"/>
    <w:rsid w:val="009A28A2"/>
    <w:rsid w:val="009A2D33"/>
    <w:rsid w:val="009A3F10"/>
    <w:rsid w:val="009A5191"/>
    <w:rsid w:val="009A5473"/>
    <w:rsid w:val="009A593A"/>
    <w:rsid w:val="009A5A20"/>
    <w:rsid w:val="009A5FBB"/>
    <w:rsid w:val="009B0E35"/>
    <w:rsid w:val="009B0F5C"/>
    <w:rsid w:val="009B11D6"/>
    <w:rsid w:val="009B1519"/>
    <w:rsid w:val="009B260B"/>
    <w:rsid w:val="009B2EE9"/>
    <w:rsid w:val="009B30DB"/>
    <w:rsid w:val="009B3771"/>
    <w:rsid w:val="009B4864"/>
    <w:rsid w:val="009B5504"/>
    <w:rsid w:val="009B5D1A"/>
    <w:rsid w:val="009B649B"/>
    <w:rsid w:val="009B66A2"/>
    <w:rsid w:val="009B6830"/>
    <w:rsid w:val="009B6EF2"/>
    <w:rsid w:val="009B6F16"/>
    <w:rsid w:val="009C065A"/>
    <w:rsid w:val="009C0940"/>
    <w:rsid w:val="009C0950"/>
    <w:rsid w:val="009C176D"/>
    <w:rsid w:val="009C1AF3"/>
    <w:rsid w:val="009C1D4D"/>
    <w:rsid w:val="009C1D99"/>
    <w:rsid w:val="009C1E9E"/>
    <w:rsid w:val="009C1F8B"/>
    <w:rsid w:val="009C20A8"/>
    <w:rsid w:val="009C5057"/>
    <w:rsid w:val="009C7C99"/>
    <w:rsid w:val="009D12C5"/>
    <w:rsid w:val="009D1378"/>
    <w:rsid w:val="009D1780"/>
    <w:rsid w:val="009D20DC"/>
    <w:rsid w:val="009D2384"/>
    <w:rsid w:val="009D3240"/>
    <w:rsid w:val="009D3A6E"/>
    <w:rsid w:val="009D4322"/>
    <w:rsid w:val="009D5D51"/>
    <w:rsid w:val="009D61D9"/>
    <w:rsid w:val="009D624D"/>
    <w:rsid w:val="009D6AD5"/>
    <w:rsid w:val="009E09A7"/>
    <w:rsid w:val="009E09BF"/>
    <w:rsid w:val="009E0AB4"/>
    <w:rsid w:val="009E10C7"/>
    <w:rsid w:val="009E12F0"/>
    <w:rsid w:val="009E260E"/>
    <w:rsid w:val="009E34EA"/>
    <w:rsid w:val="009E360A"/>
    <w:rsid w:val="009E38A4"/>
    <w:rsid w:val="009E3D82"/>
    <w:rsid w:val="009E4942"/>
    <w:rsid w:val="009E4B53"/>
    <w:rsid w:val="009E526B"/>
    <w:rsid w:val="009E58CA"/>
    <w:rsid w:val="009E5F34"/>
    <w:rsid w:val="009E6E48"/>
    <w:rsid w:val="009F0467"/>
    <w:rsid w:val="009F0B67"/>
    <w:rsid w:val="009F0CAC"/>
    <w:rsid w:val="009F1566"/>
    <w:rsid w:val="009F1E4B"/>
    <w:rsid w:val="009F307E"/>
    <w:rsid w:val="009F33FC"/>
    <w:rsid w:val="009F37D5"/>
    <w:rsid w:val="009F4582"/>
    <w:rsid w:val="009F50DE"/>
    <w:rsid w:val="009F543A"/>
    <w:rsid w:val="009F5F3E"/>
    <w:rsid w:val="009F69C5"/>
    <w:rsid w:val="009F6D34"/>
    <w:rsid w:val="009F74A2"/>
    <w:rsid w:val="009F7BB0"/>
    <w:rsid w:val="009F7C04"/>
    <w:rsid w:val="00A0179F"/>
    <w:rsid w:val="00A0191E"/>
    <w:rsid w:val="00A01B7D"/>
    <w:rsid w:val="00A02C72"/>
    <w:rsid w:val="00A0302A"/>
    <w:rsid w:val="00A036C5"/>
    <w:rsid w:val="00A03939"/>
    <w:rsid w:val="00A03ABD"/>
    <w:rsid w:val="00A03AD2"/>
    <w:rsid w:val="00A05A67"/>
    <w:rsid w:val="00A05DA0"/>
    <w:rsid w:val="00A073A0"/>
    <w:rsid w:val="00A07D84"/>
    <w:rsid w:val="00A10336"/>
    <w:rsid w:val="00A107DC"/>
    <w:rsid w:val="00A10CE2"/>
    <w:rsid w:val="00A11AF9"/>
    <w:rsid w:val="00A11E54"/>
    <w:rsid w:val="00A13400"/>
    <w:rsid w:val="00A13703"/>
    <w:rsid w:val="00A13811"/>
    <w:rsid w:val="00A13838"/>
    <w:rsid w:val="00A13AE3"/>
    <w:rsid w:val="00A15C42"/>
    <w:rsid w:val="00A166B8"/>
    <w:rsid w:val="00A16DF1"/>
    <w:rsid w:val="00A17302"/>
    <w:rsid w:val="00A17769"/>
    <w:rsid w:val="00A17A17"/>
    <w:rsid w:val="00A2069D"/>
    <w:rsid w:val="00A20B1F"/>
    <w:rsid w:val="00A21050"/>
    <w:rsid w:val="00A225C1"/>
    <w:rsid w:val="00A227B3"/>
    <w:rsid w:val="00A23580"/>
    <w:rsid w:val="00A235D0"/>
    <w:rsid w:val="00A23712"/>
    <w:rsid w:val="00A24131"/>
    <w:rsid w:val="00A27615"/>
    <w:rsid w:val="00A27A7F"/>
    <w:rsid w:val="00A3012B"/>
    <w:rsid w:val="00A3276A"/>
    <w:rsid w:val="00A332EB"/>
    <w:rsid w:val="00A349D2"/>
    <w:rsid w:val="00A34C05"/>
    <w:rsid w:val="00A35492"/>
    <w:rsid w:val="00A4044E"/>
    <w:rsid w:val="00A41C6A"/>
    <w:rsid w:val="00A4217B"/>
    <w:rsid w:val="00A42475"/>
    <w:rsid w:val="00A42869"/>
    <w:rsid w:val="00A42BDF"/>
    <w:rsid w:val="00A4379F"/>
    <w:rsid w:val="00A4396D"/>
    <w:rsid w:val="00A44145"/>
    <w:rsid w:val="00A44292"/>
    <w:rsid w:val="00A44327"/>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67"/>
    <w:rsid w:val="00A50B8A"/>
    <w:rsid w:val="00A51E20"/>
    <w:rsid w:val="00A51F40"/>
    <w:rsid w:val="00A53182"/>
    <w:rsid w:val="00A53B5B"/>
    <w:rsid w:val="00A55D2B"/>
    <w:rsid w:val="00A56398"/>
    <w:rsid w:val="00A572BC"/>
    <w:rsid w:val="00A57A82"/>
    <w:rsid w:val="00A60E63"/>
    <w:rsid w:val="00A62B7B"/>
    <w:rsid w:val="00A637CB"/>
    <w:rsid w:val="00A64FBF"/>
    <w:rsid w:val="00A65BFE"/>
    <w:rsid w:val="00A666F7"/>
    <w:rsid w:val="00A66AE9"/>
    <w:rsid w:val="00A66E25"/>
    <w:rsid w:val="00A67428"/>
    <w:rsid w:val="00A707D4"/>
    <w:rsid w:val="00A70CF3"/>
    <w:rsid w:val="00A7155E"/>
    <w:rsid w:val="00A71D6E"/>
    <w:rsid w:val="00A71FE7"/>
    <w:rsid w:val="00A720D9"/>
    <w:rsid w:val="00A7273D"/>
    <w:rsid w:val="00A73C04"/>
    <w:rsid w:val="00A7442C"/>
    <w:rsid w:val="00A74EDE"/>
    <w:rsid w:val="00A75031"/>
    <w:rsid w:val="00A763AE"/>
    <w:rsid w:val="00A76619"/>
    <w:rsid w:val="00A766D5"/>
    <w:rsid w:val="00A76B0D"/>
    <w:rsid w:val="00A77111"/>
    <w:rsid w:val="00A771D1"/>
    <w:rsid w:val="00A7750A"/>
    <w:rsid w:val="00A77711"/>
    <w:rsid w:val="00A80223"/>
    <w:rsid w:val="00A8057A"/>
    <w:rsid w:val="00A816EE"/>
    <w:rsid w:val="00A81AB5"/>
    <w:rsid w:val="00A82724"/>
    <w:rsid w:val="00A82C5A"/>
    <w:rsid w:val="00A83FF6"/>
    <w:rsid w:val="00A84187"/>
    <w:rsid w:val="00A84704"/>
    <w:rsid w:val="00A850CE"/>
    <w:rsid w:val="00A85CB7"/>
    <w:rsid w:val="00A861AE"/>
    <w:rsid w:val="00A8620F"/>
    <w:rsid w:val="00A8652F"/>
    <w:rsid w:val="00A86AAB"/>
    <w:rsid w:val="00A86D49"/>
    <w:rsid w:val="00A8769A"/>
    <w:rsid w:val="00A87B22"/>
    <w:rsid w:val="00A90FF4"/>
    <w:rsid w:val="00A917E3"/>
    <w:rsid w:val="00A91C2F"/>
    <w:rsid w:val="00A9219D"/>
    <w:rsid w:val="00A92E9F"/>
    <w:rsid w:val="00A92EC0"/>
    <w:rsid w:val="00A92EED"/>
    <w:rsid w:val="00A944CC"/>
    <w:rsid w:val="00A95176"/>
    <w:rsid w:val="00A95390"/>
    <w:rsid w:val="00A96714"/>
    <w:rsid w:val="00A975D5"/>
    <w:rsid w:val="00A9772B"/>
    <w:rsid w:val="00A97F3B"/>
    <w:rsid w:val="00AA0660"/>
    <w:rsid w:val="00AA08AE"/>
    <w:rsid w:val="00AA0B37"/>
    <w:rsid w:val="00AA1409"/>
    <w:rsid w:val="00AA2593"/>
    <w:rsid w:val="00AA2D96"/>
    <w:rsid w:val="00AA3875"/>
    <w:rsid w:val="00AA404A"/>
    <w:rsid w:val="00AA40DC"/>
    <w:rsid w:val="00AA48B1"/>
    <w:rsid w:val="00AA6228"/>
    <w:rsid w:val="00AA69A4"/>
    <w:rsid w:val="00AB1131"/>
    <w:rsid w:val="00AB1300"/>
    <w:rsid w:val="00AB195B"/>
    <w:rsid w:val="00AB1B91"/>
    <w:rsid w:val="00AB2744"/>
    <w:rsid w:val="00AB274F"/>
    <w:rsid w:val="00AB5576"/>
    <w:rsid w:val="00AB5F30"/>
    <w:rsid w:val="00AB61E4"/>
    <w:rsid w:val="00AB65B3"/>
    <w:rsid w:val="00AB6BE3"/>
    <w:rsid w:val="00AB7AAA"/>
    <w:rsid w:val="00AC079A"/>
    <w:rsid w:val="00AC0E71"/>
    <w:rsid w:val="00AC2197"/>
    <w:rsid w:val="00AC37C3"/>
    <w:rsid w:val="00AC3E08"/>
    <w:rsid w:val="00AC3E65"/>
    <w:rsid w:val="00AC3FDB"/>
    <w:rsid w:val="00AC4B81"/>
    <w:rsid w:val="00AC535B"/>
    <w:rsid w:val="00AC5F6A"/>
    <w:rsid w:val="00AC6F65"/>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5463"/>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36C2"/>
    <w:rsid w:val="00B04E10"/>
    <w:rsid w:val="00B055B9"/>
    <w:rsid w:val="00B05B7D"/>
    <w:rsid w:val="00B05F3C"/>
    <w:rsid w:val="00B07997"/>
    <w:rsid w:val="00B11EBB"/>
    <w:rsid w:val="00B13243"/>
    <w:rsid w:val="00B13511"/>
    <w:rsid w:val="00B13D85"/>
    <w:rsid w:val="00B14B97"/>
    <w:rsid w:val="00B14ED7"/>
    <w:rsid w:val="00B14EF7"/>
    <w:rsid w:val="00B16296"/>
    <w:rsid w:val="00B16CC7"/>
    <w:rsid w:val="00B1740B"/>
    <w:rsid w:val="00B1786A"/>
    <w:rsid w:val="00B206D8"/>
    <w:rsid w:val="00B20C75"/>
    <w:rsid w:val="00B22C41"/>
    <w:rsid w:val="00B230E5"/>
    <w:rsid w:val="00B23E88"/>
    <w:rsid w:val="00B246C8"/>
    <w:rsid w:val="00B24D6C"/>
    <w:rsid w:val="00B2503B"/>
    <w:rsid w:val="00B26730"/>
    <w:rsid w:val="00B267A4"/>
    <w:rsid w:val="00B26C93"/>
    <w:rsid w:val="00B312C7"/>
    <w:rsid w:val="00B315C4"/>
    <w:rsid w:val="00B316B9"/>
    <w:rsid w:val="00B31E90"/>
    <w:rsid w:val="00B327A3"/>
    <w:rsid w:val="00B32E58"/>
    <w:rsid w:val="00B33180"/>
    <w:rsid w:val="00B335A2"/>
    <w:rsid w:val="00B33B7A"/>
    <w:rsid w:val="00B342D1"/>
    <w:rsid w:val="00B34371"/>
    <w:rsid w:val="00B34A04"/>
    <w:rsid w:val="00B357DD"/>
    <w:rsid w:val="00B36083"/>
    <w:rsid w:val="00B3657C"/>
    <w:rsid w:val="00B36BEC"/>
    <w:rsid w:val="00B37104"/>
    <w:rsid w:val="00B37930"/>
    <w:rsid w:val="00B406E3"/>
    <w:rsid w:val="00B41516"/>
    <w:rsid w:val="00B42AB8"/>
    <w:rsid w:val="00B4309E"/>
    <w:rsid w:val="00B433EB"/>
    <w:rsid w:val="00B4446E"/>
    <w:rsid w:val="00B44594"/>
    <w:rsid w:val="00B44748"/>
    <w:rsid w:val="00B447D7"/>
    <w:rsid w:val="00B44F9F"/>
    <w:rsid w:val="00B451F7"/>
    <w:rsid w:val="00B452A3"/>
    <w:rsid w:val="00B4545E"/>
    <w:rsid w:val="00B467FC"/>
    <w:rsid w:val="00B47889"/>
    <w:rsid w:val="00B47D0D"/>
    <w:rsid w:val="00B5048A"/>
    <w:rsid w:val="00B51914"/>
    <w:rsid w:val="00B52B7D"/>
    <w:rsid w:val="00B531D2"/>
    <w:rsid w:val="00B537D8"/>
    <w:rsid w:val="00B53B85"/>
    <w:rsid w:val="00B53CCA"/>
    <w:rsid w:val="00B54441"/>
    <w:rsid w:val="00B54A5F"/>
    <w:rsid w:val="00B55817"/>
    <w:rsid w:val="00B560C2"/>
    <w:rsid w:val="00B56409"/>
    <w:rsid w:val="00B5674F"/>
    <w:rsid w:val="00B56F9B"/>
    <w:rsid w:val="00B57509"/>
    <w:rsid w:val="00B6015A"/>
    <w:rsid w:val="00B62694"/>
    <w:rsid w:val="00B633DA"/>
    <w:rsid w:val="00B635E7"/>
    <w:rsid w:val="00B64099"/>
    <w:rsid w:val="00B643D6"/>
    <w:rsid w:val="00B64919"/>
    <w:rsid w:val="00B64C40"/>
    <w:rsid w:val="00B65306"/>
    <w:rsid w:val="00B6571D"/>
    <w:rsid w:val="00B65BCC"/>
    <w:rsid w:val="00B667C6"/>
    <w:rsid w:val="00B66BC8"/>
    <w:rsid w:val="00B66E8E"/>
    <w:rsid w:val="00B6723D"/>
    <w:rsid w:val="00B67B60"/>
    <w:rsid w:val="00B67BD4"/>
    <w:rsid w:val="00B67E1F"/>
    <w:rsid w:val="00B71139"/>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7D3"/>
    <w:rsid w:val="00B83E2E"/>
    <w:rsid w:val="00B83F66"/>
    <w:rsid w:val="00B84485"/>
    <w:rsid w:val="00B84739"/>
    <w:rsid w:val="00B855AA"/>
    <w:rsid w:val="00B85F80"/>
    <w:rsid w:val="00B85F87"/>
    <w:rsid w:val="00B8780A"/>
    <w:rsid w:val="00B902E7"/>
    <w:rsid w:val="00B922D9"/>
    <w:rsid w:val="00B926D6"/>
    <w:rsid w:val="00B92C51"/>
    <w:rsid w:val="00B93351"/>
    <w:rsid w:val="00B93C94"/>
    <w:rsid w:val="00B93DE2"/>
    <w:rsid w:val="00B945F2"/>
    <w:rsid w:val="00B95232"/>
    <w:rsid w:val="00B95670"/>
    <w:rsid w:val="00B959FD"/>
    <w:rsid w:val="00B966BF"/>
    <w:rsid w:val="00B974B4"/>
    <w:rsid w:val="00BA0012"/>
    <w:rsid w:val="00BA0458"/>
    <w:rsid w:val="00BA45C7"/>
    <w:rsid w:val="00BA4F66"/>
    <w:rsid w:val="00BA54A2"/>
    <w:rsid w:val="00BA6A65"/>
    <w:rsid w:val="00BA6D15"/>
    <w:rsid w:val="00BA6E7E"/>
    <w:rsid w:val="00BA74CB"/>
    <w:rsid w:val="00BA7987"/>
    <w:rsid w:val="00BA7CFA"/>
    <w:rsid w:val="00BA7D96"/>
    <w:rsid w:val="00BA7EA9"/>
    <w:rsid w:val="00BB1309"/>
    <w:rsid w:val="00BB2287"/>
    <w:rsid w:val="00BB239D"/>
    <w:rsid w:val="00BB2592"/>
    <w:rsid w:val="00BB3156"/>
    <w:rsid w:val="00BB4F26"/>
    <w:rsid w:val="00BB5CA9"/>
    <w:rsid w:val="00BB6662"/>
    <w:rsid w:val="00BB6868"/>
    <w:rsid w:val="00BB73E8"/>
    <w:rsid w:val="00BB7E0C"/>
    <w:rsid w:val="00BC0C7D"/>
    <w:rsid w:val="00BC0CE4"/>
    <w:rsid w:val="00BC1453"/>
    <w:rsid w:val="00BC22CD"/>
    <w:rsid w:val="00BC240C"/>
    <w:rsid w:val="00BC260A"/>
    <w:rsid w:val="00BC30BF"/>
    <w:rsid w:val="00BC3150"/>
    <w:rsid w:val="00BC3F11"/>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06"/>
    <w:rsid w:val="00BD517B"/>
    <w:rsid w:val="00BD650E"/>
    <w:rsid w:val="00BD6560"/>
    <w:rsid w:val="00BD687D"/>
    <w:rsid w:val="00BE00FA"/>
    <w:rsid w:val="00BE0C95"/>
    <w:rsid w:val="00BE31BD"/>
    <w:rsid w:val="00BE462E"/>
    <w:rsid w:val="00BE545A"/>
    <w:rsid w:val="00BE57A2"/>
    <w:rsid w:val="00BE5E11"/>
    <w:rsid w:val="00BE6C95"/>
    <w:rsid w:val="00BE6CAD"/>
    <w:rsid w:val="00BE6F34"/>
    <w:rsid w:val="00BE74FA"/>
    <w:rsid w:val="00BE7CBB"/>
    <w:rsid w:val="00BF0A54"/>
    <w:rsid w:val="00BF0F1C"/>
    <w:rsid w:val="00BF1278"/>
    <w:rsid w:val="00BF15E3"/>
    <w:rsid w:val="00BF1B7F"/>
    <w:rsid w:val="00BF2346"/>
    <w:rsid w:val="00BF33EE"/>
    <w:rsid w:val="00BF3B85"/>
    <w:rsid w:val="00BF404C"/>
    <w:rsid w:val="00BF46F6"/>
    <w:rsid w:val="00BF475D"/>
    <w:rsid w:val="00BF485E"/>
    <w:rsid w:val="00BF4FB7"/>
    <w:rsid w:val="00BF69E6"/>
    <w:rsid w:val="00BF6B5B"/>
    <w:rsid w:val="00BF6D83"/>
    <w:rsid w:val="00BF704D"/>
    <w:rsid w:val="00BF7365"/>
    <w:rsid w:val="00BF7824"/>
    <w:rsid w:val="00C004FC"/>
    <w:rsid w:val="00C00C61"/>
    <w:rsid w:val="00C01322"/>
    <w:rsid w:val="00C020F8"/>
    <w:rsid w:val="00C0252F"/>
    <w:rsid w:val="00C02535"/>
    <w:rsid w:val="00C04666"/>
    <w:rsid w:val="00C04D22"/>
    <w:rsid w:val="00C04DC4"/>
    <w:rsid w:val="00C06C02"/>
    <w:rsid w:val="00C0738C"/>
    <w:rsid w:val="00C0753F"/>
    <w:rsid w:val="00C07B79"/>
    <w:rsid w:val="00C10619"/>
    <w:rsid w:val="00C11482"/>
    <w:rsid w:val="00C11520"/>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2D6"/>
    <w:rsid w:val="00C203F6"/>
    <w:rsid w:val="00C20EB1"/>
    <w:rsid w:val="00C21055"/>
    <w:rsid w:val="00C2139F"/>
    <w:rsid w:val="00C21EE9"/>
    <w:rsid w:val="00C230ED"/>
    <w:rsid w:val="00C24101"/>
    <w:rsid w:val="00C24B25"/>
    <w:rsid w:val="00C24FF3"/>
    <w:rsid w:val="00C2575E"/>
    <w:rsid w:val="00C26121"/>
    <w:rsid w:val="00C26595"/>
    <w:rsid w:val="00C27142"/>
    <w:rsid w:val="00C27918"/>
    <w:rsid w:val="00C27ABF"/>
    <w:rsid w:val="00C3086E"/>
    <w:rsid w:val="00C315FB"/>
    <w:rsid w:val="00C31713"/>
    <w:rsid w:val="00C317BD"/>
    <w:rsid w:val="00C31C1C"/>
    <w:rsid w:val="00C33279"/>
    <w:rsid w:val="00C3455F"/>
    <w:rsid w:val="00C34B8F"/>
    <w:rsid w:val="00C35332"/>
    <w:rsid w:val="00C37421"/>
    <w:rsid w:val="00C37D4F"/>
    <w:rsid w:val="00C40353"/>
    <w:rsid w:val="00C40CF5"/>
    <w:rsid w:val="00C41015"/>
    <w:rsid w:val="00C41056"/>
    <w:rsid w:val="00C41131"/>
    <w:rsid w:val="00C411C1"/>
    <w:rsid w:val="00C41365"/>
    <w:rsid w:val="00C414B6"/>
    <w:rsid w:val="00C41BC2"/>
    <w:rsid w:val="00C422BD"/>
    <w:rsid w:val="00C42594"/>
    <w:rsid w:val="00C42996"/>
    <w:rsid w:val="00C42A21"/>
    <w:rsid w:val="00C42ED3"/>
    <w:rsid w:val="00C42F3F"/>
    <w:rsid w:val="00C43A3B"/>
    <w:rsid w:val="00C4485C"/>
    <w:rsid w:val="00C454F4"/>
    <w:rsid w:val="00C45581"/>
    <w:rsid w:val="00C45BF0"/>
    <w:rsid w:val="00C45D9C"/>
    <w:rsid w:val="00C46088"/>
    <w:rsid w:val="00C46213"/>
    <w:rsid w:val="00C465BE"/>
    <w:rsid w:val="00C4712A"/>
    <w:rsid w:val="00C47468"/>
    <w:rsid w:val="00C47740"/>
    <w:rsid w:val="00C47CDC"/>
    <w:rsid w:val="00C50A2B"/>
    <w:rsid w:val="00C50DE4"/>
    <w:rsid w:val="00C50F8A"/>
    <w:rsid w:val="00C51671"/>
    <w:rsid w:val="00C5280A"/>
    <w:rsid w:val="00C5401F"/>
    <w:rsid w:val="00C54922"/>
    <w:rsid w:val="00C54CB1"/>
    <w:rsid w:val="00C55FE8"/>
    <w:rsid w:val="00C56130"/>
    <w:rsid w:val="00C574D8"/>
    <w:rsid w:val="00C601EF"/>
    <w:rsid w:val="00C603F1"/>
    <w:rsid w:val="00C613F6"/>
    <w:rsid w:val="00C6199A"/>
    <w:rsid w:val="00C6220B"/>
    <w:rsid w:val="00C62658"/>
    <w:rsid w:val="00C634D6"/>
    <w:rsid w:val="00C636E4"/>
    <w:rsid w:val="00C63CF2"/>
    <w:rsid w:val="00C6440A"/>
    <w:rsid w:val="00C648FC"/>
    <w:rsid w:val="00C65EDE"/>
    <w:rsid w:val="00C663BE"/>
    <w:rsid w:val="00C66D85"/>
    <w:rsid w:val="00C6793F"/>
    <w:rsid w:val="00C70AB7"/>
    <w:rsid w:val="00C714AB"/>
    <w:rsid w:val="00C71858"/>
    <w:rsid w:val="00C722C5"/>
    <w:rsid w:val="00C72382"/>
    <w:rsid w:val="00C74346"/>
    <w:rsid w:val="00C744AE"/>
    <w:rsid w:val="00C74781"/>
    <w:rsid w:val="00C75198"/>
    <w:rsid w:val="00C763FD"/>
    <w:rsid w:val="00C76B87"/>
    <w:rsid w:val="00C80034"/>
    <w:rsid w:val="00C806D4"/>
    <w:rsid w:val="00C80729"/>
    <w:rsid w:val="00C8241D"/>
    <w:rsid w:val="00C828E8"/>
    <w:rsid w:val="00C83579"/>
    <w:rsid w:val="00C83699"/>
    <w:rsid w:val="00C83C79"/>
    <w:rsid w:val="00C83EA7"/>
    <w:rsid w:val="00C8426C"/>
    <w:rsid w:val="00C84559"/>
    <w:rsid w:val="00C84E31"/>
    <w:rsid w:val="00C8578A"/>
    <w:rsid w:val="00C85B63"/>
    <w:rsid w:val="00C862C4"/>
    <w:rsid w:val="00C86977"/>
    <w:rsid w:val="00C86B34"/>
    <w:rsid w:val="00C86FFF"/>
    <w:rsid w:val="00C871C7"/>
    <w:rsid w:val="00C874EA"/>
    <w:rsid w:val="00C87A66"/>
    <w:rsid w:val="00C90338"/>
    <w:rsid w:val="00C91060"/>
    <w:rsid w:val="00C91720"/>
    <w:rsid w:val="00C928FD"/>
    <w:rsid w:val="00C954CC"/>
    <w:rsid w:val="00C9556A"/>
    <w:rsid w:val="00C95593"/>
    <w:rsid w:val="00C95C68"/>
    <w:rsid w:val="00C96128"/>
    <w:rsid w:val="00C9667A"/>
    <w:rsid w:val="00CA0640"/>
    <w:rsid w:val="00CA1238"/>
    <w:rsid w:val="00CA2022"/>
    <w:rsid w:val="00CA3CDB"/>
    <w:rsid w:val="00CA41B3"/>
    <w:rsid w:val="00CA45EC"/>
    <w:rsid w:val="00CA4741"/>
    <w:rsid w:val="00CA4CF0"/>
    <w:rsid w:val="00CA4FB1"/>
    <w:rsid w:val="00CA543E"/>
    <w:rsid w:val="00CA5465"/>
    <w:rsid w:val="00CA62D4"/>
    <w:rsid w:val="00CA7A78"/>
    <w:rsid w:val="00CA7BBF"/>
    <w:rsid w:val="00CA7F49"/>
    <w:rsid w:val="00CB2932"/>
    <w:rsid w:val="00CB2FC0"/>
    <w:rsid w:val="00CB3C69"/>
    <w:rsid w:val="00CB43DB"/>
    <w:rsid w:val="00CB57BF"/>
    <w:rsid w:val="00CB58C6"/>
    <w:rsid w:val="00CB5AEC"/>
    <w:rsid w:val="00CB6CEB"/>
    <w:rsid w:val="00CB6FC0"/>
    <w:rsid w:val="00CB7F82"/>
    <w:rsid w:val="00CC0523"/>
    <w:rsid w:val="00CC061B"/>
    <w:rsid w:val="00CC0B3A"/>
    <w:rsid w:val="00CC10A6"/>
    <w:rsid w:val="00CC10B3"/>
    <w:rsid w:val="00CC1B52"/>
    <w:rsid w:val="00CC2740"/>
    <w:rsid w:val="00CC27BA"/>
    <w:rsid w:val="00CC2B00"/>
    <w:rsid w:val="00CC2DE4"/>
    <w:rsid w:val="00CC360E"/>
    <w:rsid w:val="00CC3B04"/>
    <w:rsid w:val="00CC3B4D"/>
    <w:rsid w:val="00CC3D18"/>
    <w:rsid w:val="00CC3FC7"/>
    <w:rsid w:val="00CC48D6"/>
    <w:rsid w:val="00CC4F2B"/>
    <w:rsid w:val="00CC7E10"/>
    <w:rsid w:val="00CC7E38"/>
    <w:rsid w:val="00CD1564"/>
    <w:rsid w:val="00CD32FE"/>
    <w:rsid w:val="00CD3E7D"/>
    <w:rsid w:val="00CD4CC5"/>
    <w:rsid w:val="00CD5036"/>
    <w:rsid w:val="00CD51EB"/>
    <w:rsid w:val="00CD66C4"/>
    <w:rsid w:val="00CD6866"/>
    <w:rsid w:val="00CD76D4"/>
    <w:rsid w:val="00CD7893"/>
    <w:rsid w:val="00CD7911"/>
    <w:rsid w:val="00CE03CC"/>
    <w:rsid w:val="00CE0B6F"/>
    <w:rsid w:val="00CE21BA"/>
    <w:rsid w:val="00CE5758"/>
    <w:rsid w:val="00CE7214"/>
    <w:rsid w:val="00CE757D"/>
    <w:rsid w:val="00CE7E6A"/>
    <w:rsid w:val="00CF030B"/>
    <w:rsid w:val="00CF17D5"/>
    <w:rsid w:val="00CF21F8"/>
    <w:rsid w:val="00CF23A2"/>
    <w:rsid w:val="00CF24AD"/>
    <w:rsid w:val="00CF5D77"/>
    <w:rsid w:val="00CF6EB2"/>
    <w:rsid w:val="00CF7493"/>
    <w:rsid w:val="00D00269"/>
    <w:rsid w:val="00D01E81"/>
    <w:rsid w:val="00D02F72"/>
    <w:rsid w:val="00D030EA"/>
    <w:rsid w:val="00D032F8"/>
    <w:rsid w:val="00D03E65"/>
    <w:rsid w:val="00D074E4"/>
    <w:rsid w:val="00D07CFB"/>
    <w:rsid w:val="00D10AB0"/>
    <w:rsid w:val="00D12402"/>
    <w:rsid w:val="00D12927"/>
    <w:rsid w:val="00D12EE7"/>
    <w:rsid w:val="00D1373C"/>
    <w:rsid w:val="00D13914"/>
    <w:rsid w:val="00D1416D"/>
    <w:rsid w:val="00D15617"/>
    <w:rsid w:val="00D16B19"/>
    <w:rsid w:val="00D16BAD"/>
    <w:rsid w:val="00D172B8"/>
    <w:rsid w:val="00D1735B"/>
    <w:rsid w:val="00D17477"/>
    <w:rsid w:val="00D17702"/>
    <w:rsid w:val="00D17A0E"/>
    <w:rsid w:val="00D17C3D"/>
    <w:rsid w:val="00D20E91"/>
    <w:rsid w:val="00D21023"/>
    <w:rsid w:val="00D21A5F"/>
    <w:rsid w:val="00D225CB"/>
    <w:rsid w:val="00D232F2"/>
    <w:rsid w:val="00D236E7"/>
    <w:rsid w:val="00D23CD2"/>
    <w:rsid w:val="00D23F16"/>
    <w:rsid w:val="00D24F22"/>
    <w:rsid w:val="00D25A9F"/>
    <w:rsid w:val="00D25B88"/>
    <w:rsid w:val="00D266ED"/>
    <w:rsid w:val="00D27104"/>
    <w:rsid w:val="00D2734A"/>
    <w:rsid w:val="00D276CF"/>
    <w:rsid w:val="00D27F25"/>
    <w:rsid w:val="00D30003"/>
    <w:rsid w:val="00D306AB"/>
    <w:rsid w:val="00D30744"/>
    <w:rsid w:val="00D3106B"/>
    <w:rsid w:val="00D31B93"/>
    <w:rsid w:val="00D31D5F"/>
    <w:rsid w:val="00D32293"/>
    <w:rsid w:val="00D33323"/>
    <w:rsid w:val="00D33F79"/>
    <w:rsid w:val="00D34574"/>
    <w:rsid w:val="00D345A4"/>
    <w:rsid w:val="00D3469A"/>
    <w:rsid w:val="00D3478C"/>
    <w:rsid w:val="00D34A5C"/>
    <w:rsid w:val="00D35226"/>
    <w:rsid w:val="00D35986"/>
    <w:rsid w:val="00D36919"/>
    <w:rsid w:val="00D36CE3"/>
    <w:rsid w:val="00D36D2D"/>
    <w:rsid w:val="00D36FCC"/>
    <w:rsid w:val="00D37494"/>
    <w:rsid w:val="00D3789A"/>
    <w:rsid w:val="00D407B7"/>
    <w:rsid w:val="00D409B3"/>
    <w:rsid w:val="00D41074"/>
    <w:rsid w:val="00D41B84"/>
    <w:rsid w:val="00D41E2D"/>
    <w:rsid w:val="00D421A1"/>
    <w:rsid w:val="00D42588"/>
    <w:rsid w:val="00D427F9"/>
    <w:rsid w:val="00D4287D"/>
    <w:rsid w:val="00D42957"/>
    <w:rsid w:val="00D429E4"/>
    <w:rsid w:val="00D43E64"/>
    <w:rsid w:val="00D446E7"/>
    <w:rsid w:val="00D45950"/>
    <w:rsid w:val="00D46EEF"/>
    <w:rsid w:val="00D47265"/>
    <w:rsid w:val="00D47500"/>
    <w:rsid w:val="00D4793C"/>
    <w:rsid w:val="00D5022D"/>
    <w:rsid w:val="00D5133E"/>
    <w:rsid w:val="00D51835"/>
    <w:rsid w:val="00D525E2"/>
    <w:rsid w:val="00D5346A"/>
    <w:rsid w:val="00D546B3"/>
    <w:rsid w:val="00D567FC"/>
    <w:rsid w:val="00D5688E"/>
    <w:rsid w:val="00D57374"/>
    <w:rsid w:val="00D5750C"/>
    <w:rsid w:val="00D60582"/>
    <w:rsid w:val="00D60BE7"/>
    <w:rsid w:val="00D60F1E"/>
    <w:rsid w:val="00D61222"/>
    <w:rsid w:val="00D63800"/>
    <w:rsid w:val="00D63990"/>
    <w:rsid w:val="00D63D90"/>
    <w:rsid w:val="00D65068"/>
    <w:rsid w:val="00D65243"/>
    <w:rsid w:val="00D658A1"/>
    <w:rsid w:val="00D65BBD"/>
    <w:rsid w:val="00D65BFE"/>
    <w:rsid w:val="00D66186"/>
    <w:rsid w:val="00D66697"/>
    <w:rsid w:val="00D66F36"/>
    <w:rsid w:val="00D675BF"/>
    <w:rsid w:val="00D67B28"/>
    <w:rsid w:val="00D67C66"/>
    <w:rsid w:val="00D67E99"/>
    <w:rsid w:val="00D71057"/>
    <w:rsid w:val="00D730F6"/>
    <w:rsid w:val="00D738F0"/>
    <w:rsid w:val="00D741F1"/>
    <w:rsid w:val="00D75E6C"/>
    <w:rsid w:val="00D767AE"/>
    <w:rsid w:val="00D8026D"/>
    <w:rsid w:val="00D82CB3"/>
    <w:rsid w:val="00D82FC0"/>
    <w:rsid w:val="00D8322A"/>
    <w:rsid w:val="00D83C17"/>
    <w:rsid w:val="00D84BD6"/>
    <w:rsid w:val="00D8541E"/>
    <w:rsid w:val="00D85885"/>
    <w:rsid w:val="00D87172"/>
    <w:rsid w:val="00D8720F"/>
    <w:rsid w:val="00D87527"/>
    <w:rsid w:val="00D87652"/>
    <w:rsid w:val="00D87A89"/>
    <w:rsid w:val="00D905C2"/>
    <w:rsid w:val="00D9093B"/>
    <w:rsid w:val="00D914B2"/>
    <w:rsid w:val="00D92C90"/>
    <w:rsid w:val="00D92D08"/>
    <w:rsid w:val="00D9372E"/>
    <w:rsid w:val="00D938BE"/>
    <w:rsid w:val="00D9392E"/>
    <w:rsid w:val="00D947F0"/>
    <w:rsid w:val="00D963CC"/>
    <w:rsid w:val="00D9659A"/>
    <w:rsid w:val="00D97B4B"/>
    <w:rsid w:val="00DA11BA"/>
    <w:rsid w:val="00DA22D8"/>
    <w:rsid w:val="00DA2AA3"/>
    <w:rsid w:val="00DA2D95"/>
    <w:rsid w:val="00DA3A4F"/>
    <w:rsid w:val="00DA42C0"/>
    <w:rsid w:val="00DA4E54"/>
    <w:rsid w:val="00DA4FE5"/>
    <w:rsid w:val="00DA52A2"/>
    <w:rsid w:val="00DA5647"/>
    <w:rsid w:val="00DA57B0"/>
    <w:rsid w:val="00DA6B9A"/>
    <w:rsid w:val="00DA7E2F"/>
    <w:rsid w:val="00DB0C0B"/>
    <w:rsid w:val="00DB123C"/>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D6ED0"/>
    <w:rsid w:val="00DE0FC0"/>
    <w:rsid w:val="00DE190A"/>
    <w:rsid w:val="00DE1A76"/>
    <w:rsid w:val="00DE2780"/>
    <w:rsid w:val="00DE31D8"/>
    <w:rsid w:val="00DE32AD"/>
    <w:rsid w:val="00DE3A31"/>
    <w:rsid w:val="00DE426F"/>
    <w:rsid w:val="00DE4F75"/>
    <w:rsid w:val="00DE5F76"/>
    <w:rsid w:val="00DE74FE"/>
    <w:rsid w:val="00DE7613"/>
    <w:rsid w:val="00DF084F"/>
    <w:rsid w:val="00DF09A4"/>
    <w:rsid w:val="00DF0BBA"/>
    <w:rsid w:val="00DF0DF7"/>
    <w:rsid w:val="00DF13A5"/>
    <w:rsid w:val="00DF1C93"/>
    <w:rsid w:val="00DF1D0E"/>
    <w:rsid w:val="00DF1E5D"/>
    <w:rsid w:val="00DF2307"/>
    <w:rsid w:val="00DF2ABA"/>
    <w:rsid w:val="00DF2C60"/>
    <w:rsid w:val="00DF391A"/>
    <w:rsid w:val="00DF419C"/>
    <w:rsid w:val="00DF51C5"/>
    <w:rsid w:val="00DF674B"/>
    <w:rsid w:val="00DF72C7"/>
    <w:rsid w:val="00DF774B"/>
    <w:rsid w:val="00E00D6F"/>
    <w:rsid w:val="00E02B2C"/>
    <w:rsid w:val="00E02DA3"/>
    <w:rsid w:val="00E03246"/>
    <w:rsid w:val="00E03508"/>
    <w:rsid w:val="00E03BE3"/>
    <w:rsid w:val="00E03C0E"/>
    <w:rsid w:val="00E05D9A"/>
    <w:rsid w:val="00E066DF"/>
    <w:rsid w:val="00E07128"/>
    <w:rsid w:val="00E073C2"/>
    <w:rsid w:val="00E10679"/>
    <w:rsid w:val="00E10AC3"/>
    <w:rsid w:val="00E10C25"/>
    <w:rsid w:val="00E1123F"/>
    <w:rsid w:val="00E11294"/>
    <w:rsid w:val="00E12D1C"/>
    <w:rsid w:val="00E12EDA"/>
    <w:rsid w:val="00E14266"/>
    <w:rsid w:val="00E14307"/>
    <w:rsid w:val="00E14C6E"/>
    <w:rsid w:val="00E158ED"/>
    <w:rsid w:val="00E15911"/>
    <w:rsid w:val="00E16412"/>
    <w:rsid w:val="00E165DD"/>
    <w:rsid w:val="00E16A98"/>
    <w:rsid w:val="00E20D09"/>
    <w:rsid w:val="00E217C6"/>
    <w:rsid w:val="00E227C3"/>
    <w:rsid w:val="00E22843"/>
    <w:rsid w:val="00E23111"/>
    <w:rsid w:val="00E23556"/>
    <w:rsid w:val="00E2402C"/>
    <w:rsid w:val="00E24C79"/>
    <w:rsid w:val="00E254DA"/>
    <w:rsid w:val="00E26881"/>
    <w:rsid w:val="00E26DFE"/>
    <w:rsid w:val="00E2713B"/>
    <w:rsid w:val="00E274D7"/>
    <w:rsid w:val="00E30662"/>
    <w:rsid w:val="00E30C0B"/>
    <w:rsid w:val="00E30D8F"/>
    <w:rsid w:val="00E310DC"/>
    <w:rsid w:val="00E3177E"/>
    <w:rsid w:val="00E32652"/>
    <w:rsid w:val="00E3291A"/>
    <w:rsid w:val="00E3296A"/>
    <w:rsid w:val="00E32DDF"/>
    <w:rsid w:val="00E33108"/>
    <w:rsid w:val="00E33688"/>
    <w:rsid w:val="00E34622"/>
    <w:rsid w:val="00E34657"/>
    <w:rsid w:val="00E34706"/>
    <w:rsid w:val="00E347D3"/>
    <w:rsid w:val="00E35537"/>
    <w:rsid w:val="00E35BC0"/>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597E"/>
    <w:rsid w:val="00E56267"/>
    <w:rsid w:val="00E56DBA"/>
    <w:rsid w:val="00E57E0F"/>
    <w:rsid w:val="00E601CE"/>
    <w:rsid w:val="00E602CF"/>
    <w:rsid w:val="00E6085A"/>
    <w:rsid w:val="00E609D1"/>
    <w:rsid w:val="00E60B1D"/>
    <w:rsid w:val="00E60E56"/>
    <w:rsid w:val="00E6128C"/>
    <w:rsid w:val="00E61EE8"/>
    <w:rsid w:val="00E62061"/>
    <w:rsid w:val="00E62441"/>
    <w:rsid w:val="00E62DCB"/>
    <w:rsid w:val="00E63879"/>
    <w:rsid w:val="00E647FF"/>
    <w:rsid w:val="00E650C6"/>
    <w:rsid w:val="00E65879"/>
    <w:rsid w:val="00E66A80"/>
    <w:rsid w:val="00E66DE6"/>
    <w:rsid w:val="00E66EE6"/>
    <w:rsid w:val="00E7063D"/>
    <w:rsid w:val="00E70BAA"/>
    <w:rsid w:val="00E71329"/>
    <w:rsid w:val="00E71633"/>
    <w:rsid w:val="00E71837"/>
    <w:rsid w:val="00E71DE4"/>
    <w:rsid w:val="00E7218C"/>
    <w:rsid w:val="00E72666"/>
    <w:rsid w:val="00E72689"/>
    <w:rsid w:val="00E727B2"/>
    <w:rsid w:val="00E730AA"/>
    <w:rsid w:val="00E73E58"/>
    <w:rsid w:val="00E741B4"/>
    <w:rsid w:val="00E744E5"/>
    <w:rsid w:val="00E749A8"/>
    <w:rsid w:val="00E74C7A"/>
    <w:rsid w:val="00E76F52"/>
    <w:rsid w:val="00E80D78"/>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6E86"/>
    <w:rsid w:val="00E870B9"/>
    <w:rsid w:val="00E87F07"/>
    <w:rsid w:val="00E91E35"/>
    <w:rsid w:val="00E92215"/>
    <w:rsid w:val="00E923E8"/>
    <w:rsid w:val="00E937B5"/>
    <w:rsid w:val="00E9442F"/>
    <w:rsid w:val="00E94495"/>
    <w:rsid w:val="00E9486B"/>
    <w:rsid w:val="00E95534"/>
    <w:rsid w:val="00E96326"/>
    <w:rsid w:val="00E969D2"/>
    <w:rsid w:val="00E96FC5"/>
    <w:rsid w:val="00E97D77"/>
    <w:rsid w:val="00E97D83"/>
    <w:rsid w:val="00EA015C"/>
    <w:rsid w:val="00EA0CA1"/>
    <w:rsid w:val="00EA1A6A"/>
    <w:rsid w:val="00EA1ACF"/>
    <w:rsid w:val="00EA1D8B"/>
    <w:rsid w:val="00EA2321"/>
    <w:rsid w:val="00EA289E"/>
    <w:rsid w:val="00EA3249"/>
    <w:rsid w:val="00EA32A3"/>
    <w:rsid w:val="00EA3C59"/>
    <w:rsid w:val="00EA4ABA"/>
    <w:rsid w:val="00EA4C38"/>
    <w:rsid w:val="00EA4CEB"/>
    <w:rsid w:val="00EA4D3D"/>
    <w:rsid w:val="00EA5118"/>
    <w:rsid w:val="00EA6C56"/>
    <w:rsid w:val="00EB02F9"/>
    <w:rsid w:val="00EB0C63"/>
    <w:rsid w:val="00EB0DF0"/>
    <w:rsid w:val="00EB1A2C"/>
    <w:rsid w:val="00EB2513"/>
    <w:rsid w:val="00EB258B"/>
    <w:rsid w:val="00EB2796"/>
    <w:rsid w:val="00EB3DF7"/>
    <w:rsid w:val="00EB3F5C"/>
    <w:rsid w:val="00EB40DC"/>
    <w:rsid w:val="00EB4A53"/>
    <w:rsid w:val="00EB5616"/>
    <w:rsid w:val="00EB6084"/>
    <w:rsid w:val="00EB707F"/>
    <w:rsid w:val="00EB743F"/>
    <w:rsid w:val="00EC04DF"/>
    <w:rsid w:val="00EC064C"/>
    <w:rsid w:val="00EC0BFA"/>
    <w:rsid w:val="00EC0D38"/>
    <w:rsid w:val="00EC115D"/>
    <w:rsid w:val="00EC152A"/>
    <w:rsid w:val="00EC1841"/>
    <w:rsid w:val="00EC23AC"/>
    <w:rsid w:val="00EC2E72"/>
    <w:rsid w:val="00EC3328"/>
    <w:rsid w:val="00EC34A9"/>
    <w:rsid w:val="00EC3510"/>
    <w:rsid w:val="00EC3934"/>
    <w:rsid w:val="00EC3BA1"/>
    <w:rsid w:val="00EC683D"/>
    <w:rsid w:val="00EC6F0E"/>
    <w:rsid w:val="00EC7352"/>
    <w:rsid w:val="00ED1A70"/>
    <w:rsid w:val="00ED2270"/>
    <w:rsid w:val="00ED24CF"/>
    <w:rsid w:val="00ED3818"/>
    <w:rsid w:val="00ED3B1D"/>
    <w:rsid w:val="00ED417C"/>
    <w:rsid w:val="00ED512E"/>
    <w:rsid w:val="00ED5EFD"/>
    <w:rsid w:val="00EE0293"/>
    <w:rsid w:val="00EE03EC"/>
    <w:rsid w:val="00EE0405"/>
    <w:rsid w:val="00EE048D"/>
    <w:rsid w:val="00EE0ACB"/>
    <w:rsid w:val="00EE107C"/>
    <w:rsid w:val="00EE123D"/>
    <w:rsid w:val="00EE221F"/>
    <w:rsid w:val="00EE2263"/>
    <w:rsid w:val="00EE280E"/>
    <w:rsid w:val="00EE2EC1"/>
    <w:rsid w:val="00EE2EE8"/>
    <w:rsid w:val="00EE3E9C"/>
    <w:rsid w:val="00EE45FE"/>
    <w:rsid w:val="00EE4B9E"/>
    <w:rsid w:val="00EE4D4C"/>
    <w:rsid w:val="00EE4DFA"/>
    <w:rsid w:val="00EE4FBE"/>
    <w:rsid w:val="00EE6DAB"/>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2A9"/>
    <w:rsid w:val="00EF5CC0"/>
    <w:rsid w:val="00EF5E7F"/>
    <w:rsid w:val="00EF6467"/>
    <w:rsid w:val="00EF6A63"/>
    <w:rsid w:val="00EF7540"/>
    <w:rsid w:val="00EF75DE"/>
    <w:rsid w:val="00F00649"/>
    <w:rsid w:val="00F00709"/>
    <w:rsid w:val="00F01443"/>
    <w:rsid w:val="00F01801"/>
    <w:rsid w:val="00F01C65"/>
    <w:rsid w:val="00F02412"/>
    <w:rsid w:val="00F026B4"/>
    <w:rsid w:val="00F0292D"/>
    <w:rsid w:val="00F02E9D"/>
    <w:rsid w:val="00F04044"/>
    <w:rsid w:val="00F046C8"/>
    <w:rsid w:val="00F047AB"/>
    <w:rsid w:val="00F055DB"/>
    <w:rsid w:val="00F05DE1"/>
    <w:rsid w:val="00F05EBB"/>
    <w:rsid w:val="00F06358"/>
    <w:rsid w:val="00F06D58"/>
    <w:rsid w:val="00F07353"/>
    <w:rsid w:val="00F07FA1"/>
    <w:rsid w:val="00F104AB"/>
    <w:rsid w:val="00F1092E"/>
    <w:rsid w:val="00F10D6B"/>
    <w:rsid w:val="00F12C08"/>
    <w:rsid w:val="00F12CDC"/>
    <w:rsid w:val="00F12F4C"/>
    <w:rsid w:val="00F13E45"/>
    <w:rsid w:val="00F147C6"/>
    <w:rsid w:val="00F15794"/>
    <w:rsid w:val="00F17EFA"/>
    <w:rsid w:val="00F20933"/>
    <w:rsid w:val="00F21318"/>
    <w:rsid w:val="00F21705"/>
    <w:rsid w:val="00F22490"/>
    <w:rsid w:val="00F2299C"/>
    <w:rsid w:val="00F231FC"/>
    <w:rsid w:val="00F23DDC"/>
    <w:rsid w:val="00F23E7F"/>
    <w:rsid w:val="00F24AB7"/>
    <w:rsid w:val="00F2567E"/>
    <w:rsid w:val="00F25B61"/>
    <w:rsid w:val="00F25E84"/>
    <w:rsid w:val="00F26068"/>
    <w:rsid w:val="00F266D6"/>
    <w:rsid w:val="00F2706D"/>
    <w:rsid w:val="00F2723F"/>
    <w:rsid w:val="00F27ADB"/>
    <w:rsid w:val="00F27AE0"/>
    <w:rsid w:val="00F3107E"/>
    <w:rsid w:val="00F31178"/>
    <w:rsid w:val="00F3117D"/>
    <w:rsid w:val="00F31AE8"/>
    <w:rsid w:val="00F31C3B"/>
    <w:rsid w:val="00F325F9"/>
    <w:rsid w:val="00F32971"/>
    <w:rsid w:val="00F33AA6"/>
    <w:rsid w:val="00F3400B"/>
    <w:rsid w:val="00F34967"/>
    <w:rsid w:val="00F35C44"/>
    <w:rsid w:val="00F37446"/>
    <w:rsid w:val="00F37B6F"/>
    <w:rsid w:val="00F40C05"/>
    <w:rsid w:val="00F40E86"/>
    <w:rsid w:val="00F4175E"/>
    <w:rsid w:val="00F42168"/>
    <w:rsid w:val="00F42589"/>
    <w:rsid w:val="00F425B3"/>
    <w:rsid w:val="00F4495B"/>
    <w:rsid w:val="00F44C78"/>
    <w:rsid w:val="00F44F38"/>
    <w:rsid w:val="00F45096"/>
    <w:rsid w:val="00F452C0"/>
    <w:rsid w:val="00F45502"/>
    <w:rsid w:val="00F459E6"/>
    <w:rsid w:val="00F50945"/>
    <w:rsid w:val="00F51288"/>
    <w:rsid w:val="00F51449"/>
    <w:rsid w:val="00F52AEC"/>
    <w:rsid w:val="00F52B35"/>
    <w:rsid w:val="00F53104"/>
    <w:rsid w:val="00F5372F"/>
    <w:rsid w:val="00F53880"/>
    <w:rsid w:val="00F53C70"/>
    <w:rsid w:val="00F5425E"/>
    <w:rsid w:val="00F55309"/>
    <w:rsid w:val="00F562A9"/>
    <w:rsid w:val="00F56563"/>
    <w:rsid w:val="00F56E0D"/>
    <w:rsid w:val="00F60C62"/>
    <w:rsid w:val="00F62D14"/>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75157"/>
    <w:rsid w:val="00F75245"/>
    <w:rsid w:val="00F754A3"/>
    <w:rsid w:val="00F8023B"/>
    <w:rsid w:val="00F81620"/>
    <w:rsid w:val="00F829D6"/>
    <w:rsid w:val="00F84240"/>
    <w:rsid w:val="00F85237"/>
    <w:rsid w:val="00F85413"/>
    <w:rsid w:val="00F8564F"/>
    <w:rsid w:val="00F85B7B"/>
    <w:rsid w:val="00F85BA2"/>
    <w:rsid w:val="00F860EA"/>
    <w:rsid w:val="00F865E7"/>
    <w:rsid w:val="00F87821"/>
    <w:rsid w:val="00F8798E"/>
    <w:rsid w:val="00F87DAE"/>
    <w:rsid w:val="00F87E54"/>
    <w:rsid w:val="00F9000A"/>
    <w:rsid w:val="00F9002A"/>
    <w:rsid w:val="00F906D0"/>
    <w:rsid w:val="00F907DA"/>
    <w:rsid w:val="00F90CC8"/>
    <w:rsid w:val="00F93FEB"/>
    <w:rsid w:val="00F94E43"/>
    <w:rsid w:val="00F9566C"/>
    <w:rsid w:val="00F96156"/>
    <w:rsid w:val="00F96460"/>
    <w:rsid w:val="00F9678C"/>
    <w:rsid w:val="00F97AFE"/>
    <w:rsid w:val="00F97E65"/>
    <w:rsid w:val="00F97F6D"/>
    <w:rsid w:val="00FA0128"/>
    <w:rsid w:val="00FA012D"/>
    <w:rsid w:val="00FA074C"/>
    <w:rsid w:val="00FA0F09"/>
    <w:rsid w:val="00FA15B0"/>
    <w:rsid w:val="00FA1786"/>
    <w:rsid w:val="00FA17C2"/>
    <w:rsid w:val="00FA1C60"/>
    <w:rsid w:val="00FA215F"/>
    <w:rsid w:val="00FA2406"/>
    <w:rsid w:val="00FA3191"/>
    <w:rsid w:val="00FA3808"/>
    <w:rsid w:val="00FA4F85"/>
    <w:rsid w:val="00FA5AE3"/>
    <w:rsid w:val="00FA72C3"/>
    <w:rsid w:val="00FA73DD"/>
    <w:rsid w:val="00FA7A2A"/>
    <w:rsid w:val="00FB13C2"/>
    <w:rsid w:val="00FB1C70"/>
    <w:rsid w:val="00FB25AF"/>
    <w:rsid w:val="00FB27FA"/>
    <w:rsid w:val="00FB2EE1"/>
    <w:rsid w:val="00FB35D3"/>
    <w:rsid w:val="00FB380D"/>
    <w:rsid w:val="00FB3FB7"/>
    <w:rsid w:val="00FB40E6"/>
    <w:rsid w:val="00FB44C6"/>
    <w:rsid w:val="00FB6293"/>
    <w:rsid w:val="00FB68A4"/>
    <w:rsid w:val="00FB76C5"/>
    <w:rsid w:val="00FB7FBE"/>
    <w:rsid w:val="00FC040A"/>
    <w:rsid w:val="00FC0824"/>
    <w:rsid w:val="00FC0C57"/>
    <w:rsid w:val="00FC1679"/>
    <w:rsid w:val="00FC16B9"/>
    <w:rsid w:val="00FC1DA7"/>
    <w:rsid w:val="00FC2414"/>
    <w:rsid w:val="00FC2C4D"/>
    <w:rsid w:val="00FC2E20"/>
    <w:rsid w:val="00FC3294"/>
    <w:rsid w:val="00FC4372"/>
    <w:rsid w:val="00FC44A1"/>
    <w:rsid w:val="00FC4B5A"/>
    <w:rsid w:val="00FC4DEB"/>
    <w:rsid w:val="00FC50CE"/>
    <w:rsid w:val="00FC62AC"/>
    <w:rsid w:val="00FC6AC7"/>
    <w:rsid w:val="00FC6ACF"/>
    <w:rsid w:val="00FC77FF"/>
    <w:rsid w:val="00FC7E40"/>
    <w:rsid w:val="00FD0B5A"/>
    <w:rsid w:val="00FD0DFF"/>
    <w:rsid w:val="00FD0F14"/>
    <w:rsid w:val="00FD103E"/>
    <w:rsid w:val="00FD1351"/>
    <w:rsid w:val="00FD4B65"/>
    <w:rsid w:val="00FD55D5"/>
    <w:rsid w:val="00FD6729"/>
    <w:rsid w:val="00FD701B"/>
    <w:rsid w:val="00FD7996"/>
    <w:rsid w:val="00FD7B5E"/>
    <w:rsid w:val="00FD7EFE"/>
    <w:rsid w:val="00FE0D52"/>
    <w:rsid w:val="00FE11E9"/>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5F60"/>
    <w:rsid w:val="00FF7333"/>
    <w:rsid w:val="00FF7602"/>
    <w:rsid w:val="00FF7A5B"/>
    <w:rsid w:val="00FF7CD6"/>
    <w:rsid w:val="640544E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character" w:customStyle="1" w:styleId="eop">
    <w:name w:val="eop"/>
    <w:basedOn w:val="Fuentedeprrafopredeter"/>
    <w:rsid w:val="0055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71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1314537">
      <w:bodyDiv w:val="1"/>
      <w:marLeft w:val="0"/>
      <w:marRight w:val="0"/>
      <w:marTop w:val="0"/>
      <w:marBottom w:val="0"/>
      <w:divBdr>
        <w:top w:val="none" w:sz="0" w:space="0" w:color="auto"/>
        <w:left w:val="none" w:sz="0" w:space="0" w:color="auto"/>
        <w:bottom w:val="none" w:sz="0" w:space="0" w:color="auto"/>
        <w:right w:val="none" w:sz="0" w:space="0" w:color="auto"/>
      </w:divBdr>
      <w:divsChild>
        <w:div w:id="1135946241">
          <w:marLeft w:val="0"/>
          <w:marRight w:val="0"/>
          <w:marTop w:val="0"/>
          <w:marBottom w:val="0"/>
          <w:divBdr>
            <w:top w:val="none" w:sz="0" w:space="0" w:color="auto"/>
            <w:left w:val="none" w:sz="0" w:space="0" w:color="auto"/>
            <w:bottom w:val="none" w:sz="0" w:space="0" w:color="auto"/>
            <w:right w:val="none" w:sz="0" w:space="0" w:color="auto"/>
          </w:divBdr>
          <w:divsChild>
            <w:div w:id="1972251379">
              <w:marLeft w:val="0"/>
              <w:marRight w:val="0"/>
              <w:marTop w:val="0"/>
              <w:marBottom w:val="0"/>
              <w:divBdr>
                <w:top w:val="none" w:sz="0" w:space="0" w:color="auto"/>
                <w:left w:val="none" w:sz="0" w:space="0" w:color="auto"/>
                <w:bottom w:val="none" w:sz="0" w:space="0" w:color="auto"/>
                <w:right w:val="none" w:sz="0" w:space="0" w:color="auto"/>
              </w:divBdr>
              <w:divsChild>
                <w:div w:id="2083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851865">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4296583">
      <w:bodyDiv w:val="1"/>
      <w:marLeft w:val="0"/>
      <w:marRight w:val="0"/>
      <w:marTop w:val="0"/>
      <w:marBottom w:val="0"/>
      <w:divBdr>
        <w:top w:val="none" w:sz="0" w:space="0" w:color="auto"/>
        <w:left w:val="none" w:sz="0" w:space="0" w:color="auto"/>
        <w:bottom w:val="none" w:sz="0" w:space="0" w:color="auto"/>
        <w:right w:val="none" w:sz="0" w:space="0" w:color="auto"/>
      </w:divBdr>
      <w:divsChild>
        <w:div w:id="670524733">
          <w:marLeft w:val="0"/>
          <w:marRight w:val="0"/>
          <w:marTop w:val="0"/>
          <w:marBottom w:val="0"/>
          <w:divBdr>
            <w:top w:val="none" w:sz="0" w:space="0" w:color="auto"/>
            <w:left w:val="none" w:sz="0" w:space="0" w:color="auto"/>
            <w:bottom w:val="none" w:sz="0" w:space="0" w:color="auto"/>
            <w:right w:val="none" w:sz="0" w:space="0" w:color="auto"/>
          </w:divBdr>
          <w:divsChild>
            <w:div w:id="675619403">
              <w:marLeft w:val="0"/>
              <w:marRight w:val="0"/>
              <w:marTop w:val="0"/>
              <w:marBottom w:val="0"/>
              <w:divBdr>
                <w:top w:val="none" w:sz="0" w:space="0" w:color="auto"/>
                <w:left w:val="none" w:sz="0" w:space="0" w:color="auto"/>
                <w:bottom w:val="none" w:sz="0" w:space="0" w:color="auto"/>
                <w:right w:val="none" w:sz="0" w:space="0" w:color="auto"/>
              </w:divBdr>
              <w:divsChild>
                <w:div w:id="197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8759308">
      <w:bodyDiv w:val="1"/>
      <w:marLeft w:val="0"/>
      <w:marRight w:val="0"/>
      <w:marTop w:val="0"/>
      <w:marBottom w:val="0"/>
      <w:divBdr>
        <w:top w:val="none" w:sz="0" w:space="0" w:color="auto"/>
        <w:left w:val="none" w:sz="0" w:space="0" w:color="auto"/>
        <w:bottom w:val="none" w:sz="0" w:space="0" w:color="auto"/>
        <w:right w:val="none" w:sz="0" w:space="0" w:color="auto"/>
      </w:divBdr>
      <w:divsChild>
        <w:div w:id="1402021370">
          <w:marLeft w:val="0"/>
          <w:marRight w:val="0"/>
          <w:marTop w:val="0"/>
          <w:marBottom w:val="0"/>
          <w:divBdr>
            <w:top w:val="none" w:sz="0" w:space="0" w:color="auto"/>
            <w:left w:val="none" w:sz="0" w:space="0" w:color="auto"/>
            <w:bottom w:val="none" w:sz="0" w:space="0" w:color="auto"/>
            <w:right w:val="none" w:sz="0" w:space="0" w:color="auto"/>
          </w:divBdr>
          <w:divsChild>
            <w:div w:id="1985308454">
              <w:marLeft w:val="0"/>
              <w:marRight w:val="0"/>
              <w:marTop w:val="0"/>
              <w:marBottom w:val="0"/>
              <w:divBdr>
                <w:top w:val="none" w:sz="0" w:space="0" w:color="auto"/>
                <w:left w:val="none" w:sz="0" w:space="0" w:color="auto"/>
                <w:bottom w:val="none" w:sz="0" w:space="0" w:color="auto"/>
                <w:right w:val="none" w:sz="0" w:space="0" w:color="auto"/>
              </w:divBdr>
              <w:divsChild>
                <w:div w:id="15524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622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7322515">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70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2565260">
      <w:bodyDiv w:val="1"/>
      <w:marLeft w:val="0"/>
      <w:marRight w:val="0"/>
      <w:marTop w:val="0"/>
      <w:marBottom w:val="0"/>
      <w:divBdr>
        <w:top w:val="none" w:sz="0" w:space="0" w:color="auto"/>
        <w:left w:val="none" w:sz="0" w:space="0" w:color="auto"/>
        <w:bottom w:val="none" w:sz="0" w:space="0" w:color="auto"/>
        <w:right w:val="none" w:sz="0" w:space="0" w:color="auto"/>
      </w:divBdr>
      <w:divsChild>
        <w:div w:id="380174530">
          <w:marLeft w:val="0"/>
          <w:marRight w:val="0"/>
          <w:marTop w:val="0"/>
          <w:marBottom w:val="0"/>
          <w:divBdr>
            <w:top w:val="none" w:sz="0" w:space="0" w:color="auto"/>
            <w:left w:val="none" w:sz="0" w:space="0" w:color="auto"/>
            <w:bottom w:val="none" w:sz="0" w:space="0" w:color="auto"/>
            <w:right w:val="none" w:sz="0" w:space="0" w:color="auto"/>
          </w:divBdr>
          <w:divsChild>
            <w:div w:id="969433979">
              <w:marLeft w:val="0"/>
              <w:marRight w:val="0"/>
              <w:marTop w:val="0"/>
              <w:marBottom w:val="0"/>
              <w:divBdr>
                <w:top w:val="none" w:sz="0" w:space="0" w:color="auto"/>
                <w:left w:val="none" w:sz="0" w:space="0" w:color="auto"/>
                <w:bottom w:val="none" w:sz="0" w:space="0" w:color="auto"/>
                <w:right w:val="none" w:sz="0" w:space="0" w:color="auto"/>
              </w:divBdr>
              <w:divsChild>
                <w:div w:id="17914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3317368">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24566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7338111">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076339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64150073">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7961096">
      <w:bodyDiv w:val="1"/>
      <w:marLeft w:val="0"/>
      <w:marRight w:val="0"/>
      <w:marTop w:val="0"/>
      <w:marBottom w:val="0"/>
      <w:divBdr>
        <w:top w:val="none" w:sz="0" w:space="0" w:color="auto"/>
        <w:left w:val="none" w:sz="0" w:space="0" w:color="auto"/>
        <w:bottom w:val="none" w:sz="0" w:space="0" w:color="auto"/>
        <w:right w:val="none" w:sz="0" w:space="0" w:color="auto"/>
      </w:divBdr>
      <w:divsChild>
        <w:div w:id="1782145731">
          <w:marLeft w:val="0"/>
          <w:marRight w:val="0"/>
          <w:marTop w:val="0"/>
          <w:marBottom w:val="80"/>
          <w:divBdr>
            <w:top w:val="none" w:sz="0" w:space="0" w:color="auto"/>
            <w:left w:val="none" w:sz="0" w:space="0" w:color="auto"/>
            <w:bottom w:val="none" w:sz="0" w:space="0" w:color="auto"/>
            <w:right w:val="none" w:sz="0" w:space="0" w:color="auto"/>
          </w:divBdr>
        </w:div>
        <w:div w:id="158859412">
          <w:marLeft w:val="0"/>
          <w:marRight w:val="0"/>
          <w:marTop w:val="0"/>
          <w:marBottom w:val="80"/>
          <w:divBdr>
            <w:top w:val="none" w:sz="0" w:space="0" w:color="auto"/>
            <w:left w:val="none" w:sz="0" w:space="0" w:color="auto"/>
            <w:bottom w:val="none" w:sz="0" w:space="0" w:color="auto"/>
            <w:right w:val="none" w:sz="0" w:space="0" w:color="auto"/>
          </w:divBdr>
        </w:div>
        <w:div w:id="1092435355">
          <w:marLeft w:val="0"/>
          <w:marRight w:val="0"/>
          <w:marTop w:val="0"/>
          <w:marBottom w:val="80"/>
          <w:divBdr>
            <w:top w:val="none" w:sz="0" w:space="0" w:color="auto"/>
            <w:left w:val="none" w:sz="0" w:space="0" w:color="auto"/>
            <w:bottom w:val="none" w:sz="0" w:space="0" w:color="auto"/>
            <w:right w:val="none" w:sz="0" w:space="0" w:color="auto"/>
          </w:divBdr>
        </w:div>
        <w:div w:id="213926681">
          <w:marLeft w:val="0"/>
          <w:marRight w:val="0"/>
          <w:marTop w:val="0"/>
          <w:marBottom w:val="80"/>
          <w:divBdr>
            <w:top w:val="none" w:sz="0" w:space="0" w:color="auto"/>
            <w:left w:val="none" w:sz="0" w:space="0" w:color="auto"/>
            <w:bottom w:val="none" w:sz="0" w:space="0" w:color="auto"/>
            <w:right w:val="none" w:sz="0" w:space="0" w:color="auto"/>
          </w:divBdr>
        </w:div>
        <w:div w:id="1154295336">
          <w:marLeft w:val="864"/>
          <w:marRight w:val="0"/>
          <w:marTop w:val="0"/>
          <w:marBottom w:val="80"/>
          <w:divBdr>
            <w:top w:val="none" w:sz="0" w:space="0" w:color="auto"/>
            <w:left w:val="none" w:sz="0" w:space="0" w:color="auto"/>
            <w:bottom w:val="none" w:sz="0" w:space="0" w:color="auto"/>
            <w:right w:val="none" w:sz="0" w:space="0" w:color="auto"/>
          </w:divBdr>
        </w:div>
        <w:div w:id="1318345850">
          <w:marLeft w:val="864"/>
          <w:marRight w:val="0"/>
          <w:marTop w:val="0"/>
          <w:marBottom w:val="80"/>
          <w:divBdr>
            <w:top w:val="none" w:sz="0" w:space="0" w:color="auto"/>
            <w:left w:val="none" w:sz="0" w:space="0" w:color="auto"/>
            <w:bottom w:val="none" w:sz="0" w:space="0" w:color="auto"/>
            <w:right w:val="none" w:sz="0" w:space="0" w:color="auto"/>
          </w:divBdr>
        </w:div>
        <w:div w:id="1450470996">
          <w:marLeft w:val="864"/>
          <w:marRight w:val="0"/>
          <w:marTop w:val="0"/>
          <w:marBottom w:val="80"/>
          <w:divBdr>
            <w:top w:val="none" w:sz="0" w:space="0" w:color="auto"/>
            <w:left w:val="none" w:sz="0" w:space="0" w:color="auto"/>
            <w:bottom w:val="none" w:sz="0" w:space="0" w:color="auto"/>
            <w:right w:val="none" w:sz="0" w:space="0" w:color="auto"/>
          </w:divBdr>
        </w:div>
        <w:div w:id="716976943">
          <w:marLeft w:val="864"/>
          <w:marRight w:val="0"/>
          <w:marTop w:val="0"/>
          <w:marBottom w:val="80"/>
          <w:divBdr>
            <w:top w:val="none" w:sz="0" w:space="0" w:color="auto"/>
            <w:left w:val="none" w:sz="0" w:space="0" w:color="auto"/>
            <w:bottom w:val="none" w:sz="0" w:space="0" w:color="auto"/>
            <w:right w:val="none" w:sz="0" w:space="0" w:color="auto"/>
          </w:divBdr>
        </w:div>
        <w:div w:id="563181581">
          <w:marLeft w:val="864"/>
          <w:marRight w:val="0"/>
          <w:marTop w:val="0"/>
          <w:marBottom w:val="80"/>
          <w:divBdr>
            <w:top w:val="none" w:sz="0" w:space="0" w:color="auto"/>
            <w:left w:val="none" w:sz="0" w:space="0" w:color="auto"/>
            <w:bottom w:val="none" w:sz="0" w:space="0" w:color="auto"/>
            <w:right w:val="none" w:sz="0" w:space="0" w:color="auto"/>
          </w:divBdr>
        </w:div>
        <w:div w:id="652219504">
          <w:marLeft w:val="864"/>
          <w:marRight w:val="0"/>
          <w:marTop w:val="0"/>
          <w:marBottom w:val="80"/>
          <w:divBdr>
            <w:top w:val="none" w:sz="0" w:space="0" w:color="auto"/>
            <w:left w:val="none" w:sz="0" w:space="0" w:color="auto"/>
            <w:bottom w:val="none" w:sz="0" w:space="0" w:color="auto"/>
            <w:right w:val="none" w:sz="0" w:space="0" w:color="auto"/>
          </w:divBdr>
        </w:div>
        <w:div w:id="240337393">
          <w:marLeft w:val="864"/>
          <w:marRight w:val="0"/>
          <w:marTop w:val="0"/>
          <w:marBottom w:val="80"/>
          <w:divBdr>
            <w:top w:val="none" w:sz="0" w:space="0" w:color="auto"/>
            <w:left w:val="none" w:sz="0" w:space="0" w:color="auto"/>
            <w:bottom w:val="none" w:sz="0" w:space="0" w:color="auto"/>
            <w:right w:val="none" w:sz="0" w:space="0" w:color="auto"/>
          </w:divBdr>
        </w:div>
        <w:div w:id="1172602201">
          <w:marLeft w:val="1339"/>
          <w:marRight w:val="0"/>
          <w:marTop w:val="0"/>
          <w:marBottom w:val="80"/>
          <w:divBdr>
            <w:top w:val="none" w:sz="0" w:space="0" w:color="auto"/>
            <w:left w:val="none" w:sz="0" w:space="0" w:color="auto"/>
            <w:bottom w:val="none" w:sz="0" w:space="0" w:color="auto"/>
            <w:right w:val="none" w:sz="0" w:space="0" w:color="auto"/>
          </w:divBdr>
        </w:div>
        <w:div w:id="1973367885">
          <w:marLeft w:val="1339"/>
          <w:marRight w:val="0"/>
          <w:marTop w:val="0"/>
          <w:marBottom w:val="80"/>
          <w:divBdr>
            <w:top w:val="none" w:sz="0" w:space="0" w:color="auto"/>
            <w:left w:val="none" w:sz="0" w:space="0" w:color="auto"/>
            <w:bottom w:val="none" w:sz="0" w:space="0" w:color="auto"/>
            <w:right w:val="none" w:sz="0" w:space="0" w:color="auto"/>
          </w:divBdr>
        </w:div>
        <w:div w:id="17393717">
          <w:marLeft w:val="1339"/>
          <w:marRight w:val="0"/>
          <w:marTop w:val="0"/>
          <w:marBottom w:val="80"/>
          <w:divBdr>
            <w:top w:val="none" w:sz="0" w:space="0" w:color="auto"/>
            <w:left w:val="none" w:sz="0" w:space="0" w:color="auto"/>
            <w:bottom w:val="none" w:sz="0" w:space="0" w:color="auto"/>
            <w:right w:val="none" w:sz="0" w:space="0" w:color="auto"/>
          </w:divBdr>
        </w:div>
        <w:div w:id="1571114098">
          <w:marLeft w:val="1339"/>
          <w:marRight w:val="0"/>
          <w:marTop w:val="0"/>
          <w:marBottom w:val="77"/>
          <w:divBdr>
            <w:top w:val="none" w:sz="0" w:space="0" w:color="auto"/>
            <w:left w:val="none" w:sz="0" w:space="0" w:color="auto"/>
            <w:bottom w:val="none" w:sz="0" w:space="0" w:color="auto"/>
            <w:right w:val="none" w:sz="0" w:space="0" w:color="auto"/>
          </w:divBdr>
        </w:div>
        <w:div w:id="1580677540">
          <w:marLeft w:val="1339"/>
          <w:marRight w:val="0"/>
          <w:marTop w:val="0"/>
          <w:marBottom w:val="77"/>
          <w:divBdr>
            <w:top w:val="none" w:sz="0" w:space="0" w:color="auto"/>
            <w:left w:val="none" w:sz="0" w:space="0" w:color="auto"/>
            <w:bottom w:val="none" w:sz="0" w:space="0" w:color="auto"/>
            <w:right w:val="none" w:sz="0" w:space="0" w:color="auto"/>
          </w:divBdr>
        </w:div>
        <w:div w:id="1625304849">
          <w:marLeft w:val="1339"/>
          <w:marRight w:val="0"/>
          <w:marTop w:val="0"/>
          <w:marBottom w:val="77"/>
          <w:divBdr>
            <w:top w:val="none" w:sz="0" w:space="0" w:color="auto"/>
            <w:left w:val="none" w:sz="0" w:space="0" w:color="auto"/>
            <w:bottom w:val="none" w:sz="0" w:space="0" w:color="auto"/>
            <w:right w:val="none" w:sz="0" w:space="0" w:color="auto"/>
          </w:divBdr>
        </w:div>
        <w:div w:id="658969501">
          <w:marLeft w:val="1339"/>
          <w:marRight w:val="0"/>
          <w:marTop w:val="0"/>
          <w:marBottom w:val="77"/>
          <w:divBdr>
            <w:top w:val="none" w:sz="0" w:space="0" w:color="auto"/>
            <w:left w:val="none" w:sz="0" w:space="0" w:color="auto"/>
            <w:bottom w:val="none" w:sz="0" w:space="0" w:color="auto"/>
            <w:right w:val="none" w:sz="0" w:space="0" w:color="auto"/>
          </w:divBdr>
        </w:div>
        <w:div w:id="95753053">
          <w:marLeft w:val="864"/>
          <w:marRight w:val="0"/>
          <w:marTop w:val="0"/>
          <w:marBottom w:val="76"/>
          <w:divBdr>
            <w:top w:val="none" w:sz="0" w:space="0" w:color="auto"/>
            <w:left w:val="none" w:sz="0" w:space="0" w:color="auto"/>
            <w:bottom w:val="none" w:sz="0" w:space="0" w:color="auto"/>
            <w:right w:val="none" w:sz="0" w:space="0" w:color="auto"/>
          </w:divBdr>
        </w:div>
        <w:div w:id="1513256547">
          <w:marLeft w:val="864"/>
          <w:marRight w:val="0"/>
          <w:marTop w:val="0"/>
          <w:marBottom w:val="76"/>
          <w:divBdr>
            <w:top w:val="none" w:sz="0" w:space="0" w:color="auto"/>
            <w:left w:val="none" w:sz="0" w:space="0" w:color="auto"/>
            <w:bottom w:val="none" w:sz="0" w:space="0" w:color="auto"/>
            <w:right w:val="none" w:sz="0" w:space="0" w:color="auto"/>
          </w:divBdr>
        </w:div>
        <w:div w:id="1498811097">
          <w:marLeft w:val="0"/>
          <w:marRight w:val="0"/>
          <w:marTop w:val="0"/>
          <w:marBottom w:val="76"/>
          <w:divBdr>
            <w:top w:val="none" w:sz="0" w:space="0" w:color="auto"/>
            <w:left w:val="none" w:sz="0" w:space="0" w:color="auto"/>
            <w:bottom w:val="none" w:sz="0" w:space="0" w:color="auto"/>
            <w:right w:val="none" w:sz="0" w:space="0" w:color="auto"/>
          </w:divBdr>
        </w:div>
        <w:div w:id="886138832">
          <w:marLeft w:val="0"/>
          <w:marRight w:val="0"/>
          <w:marTop w:val="0"/>
          <w:marBottom w:val="76"/>
          <w:divBdr>
            <w:top w:val="none" w:sz="0" w:space="0" w:color="auto"/>
            <w:left w:val="none" w:sz="0" w:space="0" w:color="auto"/>
            <w:bottom w:val="none" w:sz="0" w:space="0" w:color="auto"/>
            <w:right w:val="none" w:sz="0" w:space="0" w:color="auto"/>
          </w:divBdr>
        </w:div>
        <w:div w:id="938374809">
          <w:marLeft w:val="0"/>
          <w:marRight w:val="0"/>
          <w:marTop w:val="0"/>
          <w:marBottom w:val="76"/>
          <w:divBdr>
            <w:top w:val="none" w:sz="0" w:space="0" w:color="auto"/>
            <w:left w:val="none" w:sz="0" w:space="0" w:color="auto"/>
            <w:bottom w:val="none" w:sz="0" w:space="0" w:color="auto"/>
            <w:right w:val="none" w:sz="0" w:space="0" w:color="auto"/>
          </w:divBdr>
        </w:div>
        <w:div w:id="1799104702">
          <w:marLeft w:val="0"/>
          <w:marRight w:val="0"/>
          <w:marTop w:val="0"/>
          <w:marBottom w:val="76"/>
          <w:divBdr>
            <w:top w:val="none" w:sz="0" w:space="0" w:color="auto"/>
            <w:left w:val="none" w:sz="0" w:space="0" w:color="auto"/>
            <w:bottom w:val="none" w:sz="0" w:space="0" w:color="auto"/>
            <w:right w:val="none" w:sz="0" w:space="0" w:color="auto"/>
          </w:divBdr>
        </w:div>
        <w:div w:id="352659423">
          <w:marLeft w:val="0"/>
          <w:marRight w:val="0"/>
          <w:marTop w:val="0"/>
          <w:marBottom w:val="76"/>
          <w:divBdr>
            <w:top w:val="none" w:sz="0" w:space="0" w:color="auto"/>
            <w:left w:val="none" w:sz="0" w:space="0" w:color="auto"/>
            <w:bottom w:val="none" w:sz="0" w:space="0" w:color="auto"/>
            <w:right w:val="none" w:sz="0" w:space="0" w:color="auto"/>
          </w:divBdr>
        </w:div>
        <w:div w:id="681905681">
          <w:marLeft w:val="0"/>
          <w:marRight w:val="0"/>
          <w:marTop w:val="0"/>
          <w:marBottom w:val="76"/>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71267821">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7070426">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821170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371300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417211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46520953">
      <w:bodyDiv w:val="1"/>
      <w:marLeft w:val="0"/>
      <w:marRight w:val="0"/>
      <w:marTop w:val="0"/>
      <w:marBottom w:val="0"/>
      <w:divBdr>
        <w:top w:val="none" w:sz="0" w:space="0" w:color="auto"/>
        <w:left w:val="none" w:sz="0" w:space="0" w:color="auto"/>
        <w:bottom w:val="none" w:sz="0" w:space="0" w:color="auto"/>
        <w:right w:val="none" w:sz="0" w:space="0" w:color="auto"/>
      </w:divBdr>
    </w:div>
    <w:div w:id="1352956113">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71341489">
      <w:bodyDiv w:val="1"/>
      <w:marLeft w:val="0"/>
      <w:marRight w:val="0"/>
      <w:marTop w:val="0"/>
      <w:marBottom w:val="0"/>
      <w:divBdr>
        <w:top w:val="none" w:sz="0" w:space="0" w:color="auto"/>
        <w:left w:val="none" w:sz="0" w:space="0" w:color="auto"/>
        <w:bottom w:val="none" w:sz="0" w:space="0" w:color="auto"/>
        <w:right w:val="none" w:sz="0" w:space="0" w:color="auto"/>
      </w:divBdr>
      <w:divsChild>
        <w:div w:id="528178375">
          <w:marLeft w:val="0"/>
          <w:marRight w:val="0"/>
          <w:marTop w:val="0"/>
          <w:marBottom w:val="0"/>
          <w:divBdr>
            <w:top w:val="none" w:sz="0" w:space="0" w:color="auto"/>
            <w:left w:val="none" w:sz="0" w:space="0" w:color="auto"/>
            <w:bottom w:val="none" w:sz="0" w:space="0" w:color="auto"/>
            <w:right w:val="none" w:sz="0" w:space="0" w:color="auto"/>
          </w:divBdr>
          <w:divsChild>
            <w:div w:id="992180493">
              <w:marLeft w:val="0"/>
              <w:marRight w:val="0"/>
              <w:marTop w:val="0"/>
              <w:marBottom w:val="0"/>
              <w:divBdr>
                <w:top w:val="none" w:sz="0" w:space="0" w:color="auto"/>
                <w:left w:val="none" w:sz="0" w:space="0" w:color="auto"/>
                <w:bottom w:val="none" w:sz="0" w:space="0" w:color="auto"/>
                <w:right w:val="none" w:sz="0" w:space="0" w:color="auto"/>
              </w:divBdr>
              <w:divsChild>
                <w:div w:id="465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8005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3842177">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2478322">
      <w:bodyDiv w:val="1"/>
      <w:marLeft w:val="0"/>
      <w:marRight w:val="0"/>
      <w:marTop w:val="0"/>
      <w:marBottom w:val="0"/>
      <w:divBdr>
        <w:top w:val="none" w:sz="0" w:space="0" w:color="auto"/>
        <w:left w:val="none" w:sz="0" w:space="0" w:color="auto"/>
        <w:bottom w:val="none" w:sz="0" w:space="0" w:color="auto"/>
        <w:right w:val="none" w:sz="0" w:space="0" w:color="auto"/>
      </w:divBdr>
    </w:div>
    <w:div w:id="1546599772">
      <w:bodyDiv w:val="1"/>
      <w:marLeft w:val="0"/>
      <w:marRight w:val="0"/>
      <w:marTop w:val="0"/>
      <w:marBottom w:val="0"/>
      <w:divBdr>
        <w:top w:val="none" w:sz="0" w:space="0" w:color="auto"/>
        <w:left w:val="none" w:sz="0" w:space="0" w:color="auto"/>
        <w:bottom w:val="none" w:sz="0" w:space="0" w:color="auto"/>
        <w:right w:val="none" w:sz="0" w:space="0" w:color="auto"/>
      </w:divBdr>
      <w:divsChild>
        <w:div w:id="730732671">
          <w:marLeft w:val="0"/>
          <w:marRight w:val="0"/>
          <w:marTop w:val="0"/>
          <w:marBottom w:val="80"/>
          <w:divBdr>
            <w:top w:val="none" w:sz="0" w:space="0" w:color="auto"/>
            <w:left w:val="none" w:sz="0" w:space="0" w:color="auto"/>
            <w:bottom w:val="none" w:sz="0" w:space="0" w:color="auto"/>
            <w:right w:val="none" w:sz="0" w:space="0" w:color="auto"/>
          </w:divBdr>
        </w:div>
        <w:div w:id="1419709656">
          <w:marLeft w:val="0"/>
          <w:marRight w:val="0"/>
          <w:marTop w:val="0"/>
          <w:marBottom w:val="80"/>
          <w:divBdr>
            <w:top w:val="none" w:sz="0" w:space="0" w:color="auto"/>
            <w:left w:val="none" w:sz="0" w:space="0" w:color="auto"/>
            <w:bottom w:val="none" w:sz="0" w:space="0" w:color="auto"/>
            <w:right w:val="none" w:sz="0" w:space="0" w:color="auto"/>
          </w:divBdr>
        </w:div>
        <w:div w:id="1452288659">
          <w:marLeft w:val="0"/>
          <w:marRight w:val="0"/>
          <w:marTop w:val="0"/>
          <w:marBottom w:val="80"/>
          <w:divBdr>
            <w:top w:val="none" w:sz="0" w:space="0" w:color="auto"/>
            <w:left w:val="none" w:sz="0" w:space="0" w:color="auto"/>
            <w:bottom w:val="none" w:sz="0" w:space="0" w:color="auto"/>
            <w:right w:val="none" w:sz="0" w:space="0" w:color="auto"/>
          </w:divBdr>
        </w:div>
        <w:div w:id="1616523109">
          <w:marLeft w:val="0"/>
          <w:marRight w:val="0"/>
          <w:marTop w:val="0"/>
          <w:marBottom w:val="80"/>
          <w:divBdr>
            <w:top w:val="none" w:sz="0" w:space="0" w:color="auto"/>
            <w:left w:val="none" w:sz="0" w:space="0" w:color="auto"/>
            <w:bottom w:val="none" w:sz="0" w:space="0" w:color="auto"/>
            <w:right w:val="none" w:sz="0" w:space="0" w:color="auto"/>
          </w:divBdr>
        </w:div>
        <w:div w:id="1373455456">
          <w:marLeft w:val="864"/>
          <w:marRight w:val="0"/>
          <w:marTop w:val="0"/>
          <w:marBottom w:val="80"/>
          <w:divBdr>
            <w:top w:val="none" w:sz="0" w:space="0" w:color="auto"/>
            <w:left w:val="none" w:sz="0" w:space="0" w:color="auto"/>
            <w:bottom w:val="none" w:sz="0" w:space="0" w:color="auto"/>
            <w:right w:val="none" w:sz="0" w:space="0" w:color="auto"/>
          </w:divBdr>
        </w:div>
        <w:div w:id="1015034284">
          <w:marLeft w:val="864"/>
          <w:marRight w:val="0"/>
          <w:marTop w:val="0"/>
          <w:marBottom w:val="80"/>
          <w:divBdr>
            <w:top w:val="none" w:sz="0" w:space="0" w:color="auto"/>
            <w:left w:val="none" w:sz="0" w:space="0" w:color="auto"/>
            <w:bottom w:val="none" w:sz="0" w:space="0" w:color="auto"/>
            <w:right w:val="none" w:sz="0" w:space="0" w:color="auto"/>
          </w:divBdr>
        </w:div>
        <w:div w:id="911548171">
          <w:marLeft w:val="864"/>
          <w:marRight w:val="0"/>
          <w:marTop w:val="0"/>
          <w:marBottom w:val="80"/>
          <w:divBdr>
            <w:top w:val="none" w:sz="0" w:space="0" w:color="auto"/>
            <w:left w:val="none" w:sz="0" w:space="0" w:color="auto"/>
            <w:bottom w:val="none" w:sz="0" w:space="0" w:color="auto"/>
            <w:right w:val="none" w:sz="0" w:space="0" w:color="auto"/>
          </w:divBdr>
        </w:div>
        <w:div w:id="1926721151">
          <w:marLeft w:val="864"/>
          <w:marRight w:val="0"/>
          <w:marTop w:val="0"/>
          <w:marBottom w:val="80"/>
          <w:divBdr>
            <w:top w:val="none" w:sz="0" w:space="0" w:color="auto"/>
            <w:left w:val="none" w:sz="0" w:space="0" w:color="auto"/>
            <w:bottom w:val="none" w:sz="0" w:space="0" w:color="auto"/>
            <w:right w:val="none" w:sz="0" w:space="0" w:color="auto"/>
          </w:divBdr>
        </w:div>
        <w:div w:id="440220552">
          <w:marLeft w:val="864"/>
          <w:marRight w:val="0"/>
          <w:marTop w:val="0"/>
          <w:marBottom w:val="80"/>
          <w:divBdr>
            <w:top w:val="none" w:sz="0" w:space="0" w:color="auto"/>
            <w:left w:val="none" w:sz="0" w:space="0" w:color="auto"/>
            <w:bottom w:val="none" w:sz="0" w:space="0" w:color="auto"/>
            <w:right w:val="none" w:sz="0" w:space="0" w:color="auto"/>
          </w:divBdr>
        </w:div>
        <w:div w:id="1871064303">
          <w:marLeft w:val="864"/>
          <w:marRight w:val="0"/>
          <w:marTop w:val="0"/>
          <w:marBottom w:val="80"/>
          <w:divBdr>
            <w:top w:val="none" w:sz="0" w:space="0" w:color="auto"/>
            <w:left w:val="none" w:sz="0" w:space="0" w:color="auto"/>
            <w:bottom w:val="none" w:sz="0" w:space="0" w:color="auto"/>
            <w:right w:val="none" w:sz="0" w:space="0" w:color="auto"/>
          </w:divBdr>
        </w:div>
        <w:div w:id="1953710970">
          <w:marLeft w:val="864"/>
          <w:marRight w:val="0"/>
          <w:marTop w:val="0"/>
          <w:marBottom w:val="80"/>
          <w:divBdr>
            <w:top w:val="none" w:sz="0" w:space="0" w:color="auto"/>
            <w:left w:val="none" w:sz="0" w:space="0" w:color="auto"/>
            <w:bottom w:val="none" w:sz="0" w:space="0" w:color="auto"/>
            <w:right w:val="none" w:sz="0" w:space="0" w:color="auto"/>
          </w:divBdr>
        </w:div>
        <w:div w:id="1214393855">
          <w:marLeft w:val="1339"/>
          <w:marRight w:val="0"/>
          <w:marTop w:val="0"/>
          <w:marBottom w:val="80"/>
          <w:divBdr>
            <w:top w:val="none" w:sz="0" w:space="0" w:color="auto"/>
            <w:left w:val="none" w:sz="0" w:space="0" w:color="auto"/>
            <w:bottom w:val="none" w:sz="0" w:space="0" w:color="auto"/>
            <w:right w:val="none" w:sz="0" w:space="0" w:color="auto"/>
          </w:divBdr>
        </w:div>
        <w:div w:id="907765634">
          <w:marLeft w:val="1339"/>
          <w:marRight w:val="0"/>
          <w:marTop w:val="0"/>
          <w:marBottom w:val="80"/>
          <w:divBdr>
            <w:top w:val="none" w:sz="0" w:space="0" w:color="auto"/>
            <w:left w:val="none" w:sz="0" w:space="0" w:color="auto"/>
            <w:bottom w:val="none" w:sz="0" w:space="0" w:color="auto"/>
            <w:right w:val="none" w:sz="0" w:space="0" w:color="auto"/>
          </w:divBdr>
        </w:div>
        <w:div w:id="162819528">
          <w:marLeft w:val="1339"/>
          <w:marRight w:val="0"/>
          <w:marTop w:val="0"/>
          <w:marBottom w:val="80"/>
          <w:divBdr>
            <w:top w:val="none" w:sz="0" w:space="0" w:color="auto"/>
            <w:left w:val="none" w:sz="0" w:space="0" w:color="auto"/>
            <w:bottom w:val="none" w:sz="0" w:space="0" w:color="auto"/>
            <w:right w:val="none" w:sz="0" w:space="0" w:color="auto"/>
          </w:divBdr>
        </w:div>
        <w:div w:id="1217157587">
          <w:marLeft w:val="1339"/>
          <w:marRight w:val="0"/>
          <w:marTop w:val="0"/>
          <w:marBottom w:val="77"/>
          <w:divBdr>
            <w:top w:val="none" w:sz="0" w:space="0" w:color="auto"/>
            <w:left w:val="none" w:sz="0" w:space="0" w:color="auto"/>
            <w:bottom w:val="none" w:sz="0" w:space="0" w:color="auto"/>
            <w:right w:val="none" w:sz="0" w:space="0" w:color="auto"/>
          </w:divBdr>
        </w:div>
        <w:div w:id="207188987">
          <w:marLeft w:val="1339"/>
          <w:marRight w:val="0"/>
          <w:marTop w:val="0"/>
          <w:marBottom w:val="77"/>
          <w:divBdr>
            <w:top w:val="none" w:sz="0" w:space="0" w:color="auto"/>
            <w:left w:val="none" w:sz="0" w:space="0" w:color="auto"/>
            <w:bottom w:val="none" w:sz="0" w:space="0" w:color="auto"/>
            <w:right w:val="none" w:sz="0" w:space="0" w:color="auto"/>
          </w:divBdr>
        </w:div>
        <w:div w:id="325911439">
          <w:marLeft w:val="1339"/>
          <w:marRight w:val="0"/>
          <w:marTop w:val="0"/>
          <w:marBottom w:val="77"/>
          <w:divBdr>
            <w:top w:val="none" w:sz="0" w:space="0" w:color="auto"/>
            <w:left w:val="none" w:sz="0" w:space="0" w:color="auto"/>
            <w:bottom w:val="none" w:sz="0" w:space="0" w:color="auto"/>
            <w:right w:val="none" w:sz="0" w:space="0" w:color="auto"/>
          </w:divBdr>
        </w:div>
        <w:div w:id="274991609">
          <w:marLeft w:val="1339"/>
          <w:marRight w:val="0"/>
          <w:marTop w:val="0"/>
          <w:marBottom w:val="77"/>
          <w:divBdr>
            <w:top w:val="none" w:sz="0" w:space="0" w:color="auto"/>
            <w:left w:val="none" w:sz="0" w:space="0" w:color="auto"/>
            <w:bottom w:val="none" w:sz="0" w:space="0" w:color="auto"/>
            <w:right w:val="none" w:sz="0" w:space="0" w:color="auto"/>
          </w:divBdr>
        </w:div>
        <w:div w:id="336810973">
          <w:marLeft w:val="864"/>
          <w:marRight w:val="0"/>
          <w:marTop w:val="0"/>
          <w:marBottom w:val="76"/>
          <w:divBdr>
            <w:top w:val="none" w:sz="0" w:space="0" w:color="auto"/>
            <w:left w:val="none" w:sz="0" w:space="0" w:color="auto"/>
            <w:bottom w:val="none" w:sz="0" w:space="0" w:color="auto"/>
            <w:right w:val="none" w:sz="0" w:space="0" w:color="auto"/>
          </w:divBdr>
        </w:div>
        <w:div w:id="1456674446">
          <w:marLeft w:val="864"/>
          <w:marRight w:val="0"/>
          <w:marTop w:val="0"/>
          <w:marBottom w:val="76"/>
          <w:divBdr>
            <w:top w:val="none" w:sz="0" w:space="0" w:color="auto"/>
            <w:left w:val="none" w:sz="0" w:space="0" w:color="auto"/>
            <w:bottom w:val="none" w:sz="0" w:space="0" w:color="auto"/>
            <w:right w:val="none" w:sz="0" w:space="0" w:color="auto"/>
          </w:divBdr>
        </w:div>
        <w:div w:id="1395006583">
          <w:marLeft w:val="0"/>
          <w:marRight w:val="0"/>
          <w:marTop w:val="0"/>
          <w:marBottom w:val="76"/>
          <w:divBdr>
            <w:top w:val="none" w:sz="0" w:space="0" w:color="auto"/>
            <w:left w:val="none" w:sz="0" w:space="0" w:color="auto"/>
            <w:bottom w:val="none" w:sz="0" w:space="0" w:color="auto"/>
            <w:right w:val="none" w:sz="0" w:space="0" w:color="auto"/>
          </w:divBdr>
        </w:div>
        <w:div w:id="489057763">
          <w:marLeft w:val="0"/>
          <w:marRight w:val="0"/>
          <w:marTop w:val="0"/>
          <w:marBottom w:val="76"/>
          <w:divBdr>
            <w:top w:val="none" w:sz="0" w:space="0" w:color="auto"/>
            <w:left w:val="none" w:sz="0" w:space="0" w:color="auto"/>
            <w:bottom w:val="none" w:sz="0" w:space="0" w:color="auto"/>
            <w:right w:val="none" w:sz="0" w:space="0" w:color="auto"/>
          </w:divBdr>
        </w:div>
        <w:div w:id="1260716136">
          <w:marLeft w:val="0"/>
          <w:marRight w:val="0"/>
          <w:marTop w:val="0"/>
          <w:marBottom w:val="76"/>
          <w:divBdr>
            <w:top w:val="none" w:sz="0" w:space="0" w:color="auto"/>
            <w:left w:val="none" w:sz="0" w:space="0" w:color="auto"/>
            <w:bottom w:val="none" w:sz="0" w:space="0" w:color="auto"/>
            <w:right w:val="none" w:sz="0" w:space="0" w:color="auto"/>
          </w:divBdr>
        </w:div>
        <w:div w:id="179198147">
          <w:marLeft w:val="0"/>
          <w:marRight w:val="0"/>
          <w:marTop w:val="0"/>
          <w:marBottom w:val="76"/>
          <w:divBdr>
            <w:top w:val="none" w:sz="0" w:space="0" w:color="auto"/>
            <w:left w:val="none" w:sz="0" w:space="0" w:color="auto"/>
            <w:bottom w:val="none" w:sz="0" w:space="0" w:color="auto"/>
            <w:right w:val="none" w:sz="0" w:space="0" w:color="auto"/>
          </w:divBdr>
        </w:div>
        <w:div w:id="1692534732">
          <w:marLeft w:val="0"/>
          <w:marRight w:val="0"/>
          <w:marTop w:val="0"/>
          <w:marBottom w:val="76"/>
          <w:divBdr>
            <w:top w:val="none" w:sz="0" w:space="0" w:color="auto"/>
            <w:left w:val="none" w:sz="0" w:space="0" w:color="auto"/>
            <w:bottom w:val="none" w:sz="0" w:space="0" w:color="auto"/>
            <w:right w:val="none" w:sz="0" w:space="0" w:color="auto"/>
          </w:divBdr>
        </w:div>
        <w:div w:id="344943996">
          <w:marLeft w:val="0"/>
          <w:marRight w:val="0"/>
          <w:marTop w:val="0"/>
          <w:marBottom w:val="76"/>
          <w:divBdr>
            <w:top w:val="none" w:sz="0" w:space="0" w:color="auto"/>
            <w:left w:val="none" w:sz="0" w:space="0" w:color="auto"/>
            <w:bottom w:val="none" w:sz="0" w:space="0" w:color="auto"/>
            <w:right w:val="none" w:sz="0" w:space="0" w:color="auto"/>
          </w:divBdr>
        </w:div>
      </w:divsChild>
    </w:div>
    <w:div w:id="1567494036">
      <w:bodyDiv w:val="1"/>
      <w:marLeft w:val="0"/>
      <w:marRight w:val="0"/>
      <w:marTop w:val="0"/>
      <w:marBottom w:val="0"/>
      <w:divBdr>
        <w:top w:val="none" w:sz="0" w:space="0" w:color="auto"/>
        <w:left w:val="none" w:sz="0" w:space="0" w:color="auto"/>
        <w:bottom w:val="none" w:sz="0" w:space="0" w:color="auto"/>
        <w:right w:val="none" w:sz="0" w:space="0" w:color="auto"/>
      </w:divBdr>
      <w:divsChild>
        <w:div w:id="404574116">
          <w:marLeft w:val="0"/>
          <w:marRight w:val="0"/>
          <w:marTop w:val="0"/>
          <w:marBottom w:val="0"/>
          <w:divBdr>
            <w:top w:val="none" w:sz="0" w:space="0" w:color="auto"/>
            <w:left w:val="none" w:sz="0" w:space="0" w:color="auto"/>
            <w:bottom w:val="none" w:sz="0" w:space="0" w:color="auto"/>
            <w:right w:val="none" w:sz="0" w:space="0" w:color="auto"/>
          </w:divBdr>
          <w:divsChild>
            <w:div w:id="66534895">
              <w:marLeft w:val="0"/>
              <w:marRight w:val="0"/>
              <w:marTop w:val="0"/>
              <w:marBottom w:val="0"/>
              <w:divBdr>
                <w:top w:val="none" w:sz="0" w:space="0" w:color="auto"/>
                <w:left w:val="none" w:sz="0" w:space="0" w:color="auto"/>
                <w:bottom w:val="none" w:sz="0" w:space="0" w:color="auto"/>
                <w:right w:val="none" w:sz="0" w:space="0" w:color="auto"/>
              </w:divBdr>
              <w:divsChild>
                <w:div w:id="677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27156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5383809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7423">
      <w:bodyDiv w:val="1"/>
      <w:marLeft w:val="0"/>
      <w:marRight w:val="0"/>
      <w:marTop w:val="0"/>
      <w:marBottom w:val="0"/>
      <w:divBdr>
        <w:top w:val="none" w:sz="0" w:space="0" w:color="auto"/>
        <w:left w:val="none" w:sz="0" w:space="0" w:color="auto"/>
        <w:bottom w:val="none" w:sz="0" w:space="0" w:color="auto"/>
        <w:right w:val="none" w:sz="0" w:space="0" w:color="auto"/>
      </w:divBdr>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060587522">
      <w:bodyDiv w:val="1"/>
      <w:marLeft w:val="0"/>
      <w:marRight w:val="0"/>
      <w:marTop w:val="0"/>
      <w:marBottom w:val="0"/>
      <w:divBdr>
        <w:top w:val="none" w:sz="0" w:space="0" w:color="auto"/>
        <w:left w:val="none" w:sz="0" w:space="0" w:color="auto"/>
        <w:bottom w:val="none" w:sz="0" w:space="0" w:color="auto"/>
        <w:right w:val="none" w:sz="0" w:space="0" w:color="auto"/>
      </w:divBdr>
      <w:divsChild>
        <w:div w:id="320892182">
          <w:marLeft w:val="0"/>
          <w:marRight w:val="0"/>
          <w:marTop w:val="0"/>
          <w:marBottom w:val="0"/>
          <w:divBdr>
            <w:top w:val="none" w:sz="0" w:space="0" w:color="auto"/>
            <w:left w:val="none" w:sz="0" w:space="0" w:color="auto"/>
            <w:bottom w:val="none" w:sz="0" w:space="0" w:color="auto"/>
            <w:right w:val="none" w:sz="0" w:space="0" w:color="auto"/>
          </w:divBdr>
          <w:divsChild>
            <w:div w:id="704840061">
              <w:marLeft w:val="0"/>
              <w:marRight w:val="0"/>
              <w:marTop w:val="0"/>
              <w:marBottom w:val="0"/>
              <w:divBdr>
                <w:top w:val="none" w:sz="0" w:space="0" w:color="auto"/>
                <w:left w:val="none" w:sz="0" w:space="0" w:color="auto"/>
                <w:bottom w:val="none" w:sz="0" w:space="0" w:color="auto"/>
                <w:right w:val="none" w:sz="0" w:space="0" w:color="auto"/>
              </w:divBdr>
              <w:divsChild>
                <w:div w:id="389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0825">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egurilatam.com/actualidad/videovigilancia-ecatepec-conectara-1-600-camaras-de-seguridad-con-tecnologia-4k_2020122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egurilatam.com/actualidad/videovigilancia-ecatepec-conectara-1-600-camaras-de-seguridad-con-tecnologia-4k_20201224.html" TargetMode="External"/><Relationship Id="rId1" Type="http://schemas.openxmlformats.org/officeDocument/2006/relationships/hyperlink" Target="https://hgrupoeditorial.com/arranca-proyecto-jaguar-para-brindar-mayor-seguridad-en-ecate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6444-D869-46FA-9FFC-2BD5A4A7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64</Pages>
  <Words>14920</Words>
  <Characters>82060</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10</cp:revision>
  <cp:lastPrinted>2019-12-11T01:19:00Z</cp:lastPrinted>
  <dcterms:created xsi:type="dcterms:W3CDTF">2023-12-13T17:48:00Z</dcterms:created>
  <dcterms:modified xsi:type="dcterms:W3CDTF">2024-01-16T16:45:00Z</dcterms:modified>
</cp:coreProperties>
</file>