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56D48" w:rsidR="005F2D09" w:rsidP="00FE26C9" w:rsidRDefault="005F2D09" w14:paraId="2AC12568" w14:textId="5BB74BB2">
      <w:pPr>
        <w:spacing w:line="360" w:lineRule="auto"/>
        <w:contextualSpacing/>
        <w:jc w:val="both"/>
        <w:rPr>
          <w:rFonts w:ascii="Palatino Linotype" w:hAnsi="Palatino Linotype" w:cs="Tahoma"/>
          <w:sz w:val="22"/>
          <w:szCs w:val="22"/>
          <w:lang w:val="es-ES"/>
        </w:rPr>
      </w:pPr>
      <w:r w:rsidRPr="00356D48">
        <w:rPr>
          <w:rFonts w:ascii="Palatino Linotype" w:hAnsi="Palatino Linotype" w:cs="Tahoma"/>
          <w:bCs/>
          <w:sz w:val="22"/>
          <w:szCs w:val="22"/>
        </w:rPr>
        <w:t xml:space="preserve">Resolución del Pleno del Instituto de Transparencia, Acceso a la Información </w:t>
      </w:r>
      <w:r w:rsidRPr="00356D48">
        <w:rPr>
          <w:rFonts w:ascii="Palatino Linotype" w:hAnsi="Palatino Linotype" w:eastAsia="Calibri" w:cs="Tahoma"/>
          <w:bCs/>
          <w:sz w:val="22"/>
          <w:szCs w:val="22"/>
          <w:lang w:eastAsia="en-US"/>
        </w:rPr>
        <w:t>Pública</w:t>
      </w:r>
      <w:r w:rsidRPr="00356D48">
        <w:rPr>
          <w:rFonts w:ascii="Palatino Linotype" w:hAnsi="Palatino Linotype" w:cs="Tahoma"/>
          <w:bCs/>
          <w:sz w:val="22"/>
          <w:szCs w:val="22"/>
        </w:rPr>
        <w:t xml:space="preserve"> y Protección de Datos Personales del Estado de México y Municipios, con domicilio en Metepec, </w:t>
      </w:r>
      <w:r w:rsidRPr="00356D48">
        <w:rPr>
          <w:rFonts w:ascii="Palatino Linotype" w:hAnsi="Palatino Linotype" w:cs="Tahoma"/>
          <w:sz w:val="22"/>
          <w:szCs w:val="22"/>
          <w:lang w:val="es-ES"/>
        </w:rPr>
        <w:t xml:space="preserve">Estado de México, de fecha de </w:t>
      </w:r>
      <w:r w:rsidRPr="00356D48" w:rsidR="00054C9D">
        <w:rPr>
          <w:rFonts w:ascii="Palatino Linotype" w:hAnsi="Palatino Linotype" w:cs="Tahoma"/>
          <w:sz w:val="22"/>
          <w:szCs w:val="22"/>
          <w:lang w:val="es-ES"/>
        </w:rPr>
        <w:t xml:space="preserve">nueve de </w:t>
      </w:r>
      <w:r w:rsidRPr="00356D48" w:rsidR="003F29EC">
        <w:rPr>
          <w:rFonts w:ascii="Palatino Linotype" w:hAnsi="Palatino Linotype" w:cs="Tahoma"/>
          <w:sz w:val="22"/>
          <w:szCs w:val="22"/>
          <w:lang w:val="es-ES"/>
        </w:rPr>
        <w:t>febrero</w:t>
      </w:r>
      <w:r w:rsidRPr="00356D48">
        <w:rPr>
          <w:rFonts w:ascii="Palatino Linotype" w:hAnsi="Palatino Linotype" w:cs="Tahoma"/>
          <w:sz w:val="22"/>
          <w:szCs w:val="22"/>
          <w:lang w:val="es-ES"/>
        </w:rPr>
        <w:t xml:space="preserve"> de dos mil </w:t>
      </w:r>
      <w:r w:rsidRPr="00356D48" w:rsidR="00A06BBF">
        <w:rPr>
          <w:rFonts w:ascii="Palatino Linotype" w:hAnsi="Palatino Linotype" w:cs="Tahoma"/>
          <w:sz w:val="22"/>
          <w:szCs w:val="22"/>
          <w:lang w:val="es-ES"/>
        </w:rPr>
        <w:t>veintitrés</w:t>
      </w:r>
      <w:r w:rsidRPr="00356D48">
        <w:rPr>
          <w:rFonts w:ascii="Palatino Linotype" w:hAnsi="Palatino Linotype" w:cs="Tahoma"/>
          <w:sz w:val="22"/>
          <w:szCs w:val="22"/>
          <w:lang w:val="es-ES"/>
        </w:rPr>
        <w:t xml:space="preserve">. </w:t>
      </w:r>
    </w:p>
    <w:p w:rsidRPr="00356D48" w:rsidR="005F2D09" w:rsidP="00FE26C9" w:rsidRDefault="005F2D09" w14:paraId="4EC4C9D7" w14:textId="77777777">
      <w:pPr>
        <w:spacing w:line="360" w:lineRule="auto"/>
        <w:contextualSpacing/>
        <w:jc w:val="both"/>
        <w:rPr>
          <w:rFonts w:ascii="Palatino Linotype" w:hAnsi="Palatino Linotype" w:cs="Tahoma"/>
          <w:b/>
          <w:bCs/>
          <w:sz w:val="22"/>
          <w:szCs w:val="22"/>
          <w:lang w:val="es-ES"/>
        </w:rPr>
      </w:pPr>
    </w:p>
    <w:p w:rsidRPr="00356D48" w:rsidR="005F2D09" w:rsidP="00FE26C9" w:rsidRDefault="005F2D09" w14:paraId="6E802CBF" w14:textId="50C54892">
      <w:pPr>
        <w:spacing w:line="360" w:lineRule="auto"/>
        <w:contextualSpacing/>
        <w:jc w:val="both"/>
        <w:rPr>
          <w:rFonts w:ascii="Palatino Linotype" w:hAnsi="Palatino Linotype" w:eastAsia="Calibri" w:cs="Tahoma"/>
          <w:b w:val="1"/>
          <w:bCs w:val="1"/>
          <w:sz w:val="22"/>
          <w:szCs w:val="22"/>
          <w:lang w:eastAsia="en-US"/>
        </w:rPr>
      </w:pPr>
      <w:r w:rsidRPr="0D6E288E" w:rsidR="0D6E288E">
        <w:rPr>
          <w:rFonts w:ascii="Palatino Linotype" w:hAnsi="Palatino Linotype" w:cs="Tahoma"/>
          <w:b w:val="1"/>
          <w:bCs w:val="1"/>
          <w:sz w:val="22"/>
          <w:szCs w:val="22"/>
        </w:rPr>
        <w:t xml:space="preserve">VISTO </w:t>
      </w:r>
      <w:r w:rsidRPr="0D6E288E" w:rsidR="0D6E288E">
        <w:rPr>
          <w:rFonts w:ascii="Palatino Linotype" w:hAnsi="Palatino Linotype" w:cs="Tahoma"/>
          <w:sz w:val="22"/>
          <w:szCs w:val="22"/>
        </w:rPr>
        <w:t>el expediente conformado con motivo del Recurso de Revisión</w:t>
      </w:r>
      <w:r w:rsidRPr="0D6E288E" w:rsidR="0D6E288E">
        <w:rPr>
          <w:rFonts w:ascii="Palatino Linotype" w:hAnsi="Palatino Linotype" w:cs="Tahoma"/>
          <w:b w:val="1"/>
          <w:bCs w:val="1"/>
          <w:sz w:val="22"/>
          <w:szCs w:val="22"/>
        </w:rPr>
        <w:t xml:space="preserve">, </w:t>
      </w:r>
      <w:r w:rsidRPr="0D6E288E" w:rsidR="0D6E288E">
        <w:rPr>
          <w:rFonts w:ascii="Palatino Linotype" w:hAnsi="Palatino Linotype" w:eastAsia="Calibri" w:cs="Tahoma"/>
          <w:b w:val="1"/>
          <w:bCs w:val="1"/>
          <w:sz w:val="22"/>
          <w:szCs w:val="22"/>
          <w:lang w:eastAsia="en-US"/>
        </w:rPr>
        <w:t>16586/INFOEM/IP/RR/2022</w:t>
      </w:r>
      <w:r w:rsidRPr="0D6E288E" w:rsidR="0D6E288E">
        <w:rPr>
          <w:rFonts w:ascii="Palatino Linotype" w:hAnsi="Palatino Linotype" w:cs="Tahoma"/>
          <w:sz w:val="22"/>
          <w:szCs w:val="22"/>
        </w:rPr>
        <w:t xml:space="preserve"> interpuesto por</w:t>
      </w:r>
      <w:r w:rsidRPr="0D6E288E" w:rsidR="0D6E288E">
        <w:rPr>
          <w:rFonts w:ascii="Palatino Linotype" w:hAnsi="Palatino Linotype" w:cs="Tahoma"/>
          <w:b w:val="1"/>
          <w:bCs w:val="1"/>
          <w:sz w:val="22"/>
          <w:szCs w:val="22"/>
        </w:rPr>
        <w:t xml:space="preserve"> </w:t>
      </w:r>
      <w:r w:rsidRPr="0D6E288E" w:rsidR="0D6E288E">
        <w:rPr>
          <w:rFonts w:ascii="Palatino Linotype" w:hAnsi="Palatino Linotype" w:cs="Tahoma"/>
          <w:b w:val="1"/>
          <w:bCs w:val="1"/>
          <w:sz w:val="22"/>
          <w:szCs w:val="22"/>
          <w:highlight w:val="black"/>
        </w:rPr>
        <w:t>XXXXXXXXXXXXXXXXXX</w:t>
      </w:r>
      <w:r w:rsidRPr="0D6E288E" w:rsidR="0D6E288E">
        <w:rPr>
          <w:rFonts w:ascii="Palatino Linotype" w:hAnsi="Palatino Linotype" w:cs="Tahoma"/>
          <w:sz w:val="22"/>
          <w:szCs w:val="22"/>
        </w:rPr>
        <w:t xml:space="preserve">, en lo sucesivo el Recurrente o Particular, en contra de la respuesta del Sujeto Obligado, </w:t>
      </w:r>
      <w:r w:rsidRPr="0D6E288E" w:rsidR="0D6E288E">
        <w:rPr>
          <w:rFonts w:ascii="Palatino Linotype" w:hAnsi="Palatino Linotype" w:cs="Tahoma"/>
          <w:b w:val="1"/>
          <w:bCs w:val="1"/>
          <w:sz w:val="22"/>
          <w:szCs w:val="22"/>
        </w:rPr>
        <w:t>Sistema Municipal para el Desarrollo Integral de la Familia de Tlalnepantla de Baz</w:t>
      </w:r>
      <w:r w:rsidRPr="0D6E288E" w:rsidR="0D6E288E">
        <w:rPr>
          <w:rFonts w:ascii="Palatino Linotype" w:hAnsi="Palatino Linotype" w:cs="Tahoma"/>
          <w:sz w:val="22"/>
          <w:szCs w:val="22"/>
        </w:rPr>
        <w:t>, se emite la presente Resolución, con base en los Antecedentes y Considerandos que a continuación se exponen:</w:t>
      </w:r>
    </w:p>
    <w:p w:rsidRPr="00356D48" w:rsidR="005F2D09" w:rsidP="00FE26C9" w:rsidRDefault="005F2D09" w14:paraId="46418DF4" w14:textId="77777777">
      <w:pPr>
        <w:spacing w:line="360" w:lineRule="auto"/>
        <w:contextualSpacing/>
        <w:jc w:val="both"/>
        <w:rPr>
          <w:rFonts w:ascii="Palatino Linotype" w:hAnsi="Palatino Linotype" w:cs="Tahoma"/>
          <w:b/>
          <w:bCs/>
          <w:sz w:val="22"/>
          <w:szCs w:val="22"/>
        </w:rPr>
      </w:pPr>
    </w:p>
    <w:p w:rsidRPr="00356D48" w:rsidR="005F2D09" w:rsidP="00FE26C9" w:rsidRDefault="000973A1" w14:paraId="5BEF9923" w14:textId="37E12DF5">
      <w:pPr>
        <w:spacing w:line="360" w:lineRule="auto"/>
        <w:contextualSpacing/>
        <w:jc w:val="center"/>
        <w:rPr>
          <w:rFonts w:ascii="Palatino Linotype" w:hAnsi="Palatino Linotype" w:cs="Tahoma"/>
          <w:b/>
          <w:bCs/>
          <w:sz w:val="22"/>
          <w:szCs w:val="22"/>
          <w:lang w:val="es-ES"/>
        </w:rPr>
      </w:pPr>
      <w:r w:rsidRPr="00356D48">
        <w:rPr>
          <w:rFonts w:ascii="Palatino Linotype" w:hAnsi="Palatino Linotype" w:cs="Tahoma"/>
          <w:b/>
          <w:bCs/>
          <w:sz w:val="22"/>
          <w:szCs w:val="22"/>
          <w:lang w:val="es-ES"/>
        </w:rPr>
        <w:t>A N T E C E D E N T E S</w:t>
      </w:r>
    </w:p>
    <w:p w:rsidRPr="00356D48" w:rsidR="005F2D09" w:rsidP="00FE26C9" w:rsidRDefault="005F2D09" w14:paraId="11D2C935" w14:textId="77777777">
      <w:pPr>
        <w:spacing w:line="360" w:lineRule="auto"/>
        <w:contextualSpacing/>
        <w:jc w:val="both"/>
        <w:rPr>
          <w:rFonts w:ascii="Palatino Linotype" w:hAnsi="Palatino Linotype" w:cs="Tahoma"/>
          <w:sz w:val="22"/>
          <w:szCs w:val="22"/>
          <w:lang w:val="es-ES"/>
        </w:rPr>
      </w:pPr>
    </w:p>
    <w:p w:rsidRPr="00356D48" w:rsidR="005F2D09" w:rsidP="00FE26C9" w:rsidRDefault="005F2D09" w14:paraId="5E7DA289" w14:textId="77777777">
      <w:pPr>
        <w:spacing w:line="360" w:lineRule="auto"/>
        <w:contextualSpacing/>
        <w:jc w:val="both"/>
        <w:rPr>
          <w:rFonts w:ascii="Palatino Linotype" w:hAnsi="Palatino Linotype" w:cs="Tahoma"/>
          <w:b/>
          <w:bCs/>
          <w:sz w:val="22"/>
          <w:szCs w:val="22"/>
          <w:lang w:val="es-ES"/>
        </w:rPr>
      </w:pPr>
      <w:r w:rsidRPr="00356D48">
        <w:rPr>
          <w:rFonts w:ascii="Palatino Linotype" w:hAnsi="Palatino Linotype" w:cs="Tahoma"/>
          <w:b/>
          <w:bCs/>
          <w:sz w:val="22"/>
          <w:szCs w:val="22"/>
          <w:lang w:val="es-ES"/>
        </w:rPr>
        <w:t>I. Presentación de la solicitud de información.</w:t>
      </w:r>
    </w:p>
    <w:p w:rsidRPr="00356D48" w:rsidR="005F2D09" w:rsidP="00FE26C9" w:rsidRDefault="005F2D09" w14:paraId="14D14906" w14:textId="77777777">
      <w:pPr>
        <w:spacing w:line="360" w:lineRule="auto"/>
        <w:contextualSpacing/>
        <w:jc w:val="both"/>
        <w:rPr>
          <w:rFonts w:ascii="Palatino Linotype" w:hAnsi="Palatino Linotype" w:cs="Tahoma"/>
          <w:b/>
          <w:bCs/>
          <w:sz w:val="22"/>
          <w:szCs w:val="22"/>
          <w:lang w:val="es-ES"/>
        </w:rPr>
      </w:pPr>
    </w:p>
    <w:p w:rsidRPr="00356D48" w:rsidR="003B5082" w:rsidP="00FE26C9" w:rsidRDefault="00A03E51" w14:paraId="2BABAC14" w14:textId="761BF083">
      <w:pPr>
        <w:pStyle w:val="Prrafodelista"/>
        <w:tabs>
          <w:tab w:val="left" w:pos="567"/>
        </w:tabs>
        <w:spacing w:line="360" w:lineRule="auto"/>
        <w:ind w:left="0"/>
        <w:jc w:val="both"/>
        <w:rPr>
          <w:rFonts w:ascii="Palatino Linotype" w:hAnsi="Palatino Linotype" w:cs="Tahoma"/>
          <w:szCs w:val="22"/>
        </w:rPr>
      </w:pPr>
      <w:r w:rsidRPr="00356D48">
        <w:rPr>
          <w:rFonts w:ascii="Palatino Linotype" w:hAnsi="Palatino Linotype" w:cs="Tahoma"/>
          <w:szCs w:val="22"/>
          <w:lang w:val="es-ES"/>
        </w:rPr>
        <w:t>El</w:t>
      </w:r>
      <w:r w:rsidRPr="00356D48" w:rsidR="009043D4">
        <w:rPr>
          <w:rFonts w:ascii="Palatino Linotype" w:hAnsi="Palatino Linotype" w:cs="Tahoma"/>
          <w:szCs w:val="22"/>
          <w:lang w:val="es-ES"/>
        </w:rPr>
        <w:t xml:space="preserve"> </w:t>
      </w:r>
      <w:r w:rsidRPr="00356D48" w:rsidR="007C6CC8">
        <w:rPr>
          <w:rFonts w:ascii="Palatino Linotype" w:hAnsi="Palatino Linotype" w:cs="Tahoma"/>
          <w:szCs w:val="22"/>
          <w:lang w:val="es-ES"/>
        </w:rPr>
        <w:t>veinti</w:t>
      </w:r>
      <w:r w:rsidRPr="00356D48" w:rsidR="000F4805">
        <w:rPr>
          <w:rFonts w:ascii="Palatino Linotype" w:hAnsi="Palatino Linotype" w:cs="Tahoma"/>
          <w:szCs w:val="22"/>
          <w:lang w:val="es-ES"/>
        </w:rPr>
        <w:t>ocho de septiembre</w:t>
      </w:r>
      <w:r w:rsidRPr="00356D48" w:rsidR="0002690E">
        <w:rPr>
          <w:rFonts w:ascii="Palatino Linotype" w:hAnsi="Palatino Linotype" w:cs="Tahoma"/>
          <w:szCs w:val="22"/>
          <w:lang w:val="es-ES"/>
        </w:rPr>
        <w:t xml:space="preserve"> de</w:t>
      </w:r>
      <w:r w:rsidRPr="00356D48" w:rsidR="00692DB0">
        <w:rPr>
          <w:rFonts w:ascii="Palatino Linotype" w:hAnsi="Palatino Linotype" w:cs="Tahoma"/>
          <w:szCs w:val="22"/>
          <w:lang w:val="es-ES"/>
        </w:rPr>
        <w:t xml:space="preserve"> dos mil veintidós, </w:t>
      </w:r>
      <w:r w:rsidRPr="00356D48" w:rsidR="00810271">
        <w:rPr>
          <w:rFonts w:ascii="Palatino Linotype" w:hAnsi="Palatino Linotype" w:cs="Tahoma"/>
          <w:szCs w:val="22"/>
        </w:rPr>
        <w:t>el Particular presentó una solicitud de acceso a la información pública</w:t>
      </w:r>
      <w:r w:rsidRPr="00356D48" w:rsidR="009043D4">
        <w:rPr>
          <w:rFonts w:ascii="Palatino Linotype" w:hAnsi="Palatino Linotype" w:cs="Tahoma"/>
          <w:szCs w:val="22"/>
        </w:rPr>
        <w:t xml:space="preserve"> </w:t>
      </w:r>
      <w:r w:rsidRPr="00356D48" w:rsidR="007301F0">
        <w:rPr>
          <w:rFonts w:ascii="Palatino Linotype" w:hAnsi="Palatino Linotype" w:cs="Tahoma"/>
          <w:szCs w:val="22"/>
        </w:rPr>
        <w:t>vía</w:t>
      </w:r>
      <w:r w:rsidRPr="00356D48" w:rsidR="00810271">
        <w:rPr>
          <w:rFonts w:ascii="Palatino Linotype" w:hAnsi="Palatino Linotype" w:cs="Tahoma"/>
          <w:szCs w:val="22"/>
        </w:rPr>
        <w:t xml:space="preserve"> el Sistema de Acceso a la Información Mexiquense (SAIMEX), ante</w:t>
      </w:r>
      <w:r w:rsidRPr="00356D48" w:rsidR="00C203CE">
        <w:rPr>
          <w:rFonts w:ascii="Palatino Linotype" w:hAnsi="Palatino Linotype" w:cs="Tahoma"/>
          <w:szCs w:val="22"/>
        </w:rPr>
        <w:t xml:space="preserve"> el</w:t>
      </w:r>
      <w:r w:rsidRPr="00356D48" w:rsidR="00F72DA8">
        <w:rPr>
          <w:rFonts w:ascii="Palatino Linotype" w:hAnsi="Palatino Linotype" w:cs="Tahoma"/>
          <w:bCs/>
          <w:szCs w:val="22"/>
        </w:rPr>
        <w:t xml:space="preserve"> Sistema Municipal Para el Desarrollo Integral de la Familia de Tlalnepantla de Baz</w:t>
      </w:r>
      <w:r w:rsidRPr="00356D48" w:rsidR="006C0564">
        <w:rPr>
          <w:rFonts w:ascii="Palatino Linotype" w:hAnsi="Palatino Linotype" w:cs="Tahoma"/>
          <w:szCs w:val="22"/>
        </w:rPr>
        <w:t>,</w:t>
      </w:r>
      <w:r w:rsidRPr="00356D48" w:rsidR="00E1490D">
        <w:rPr>
          <w:rFonts w:ascii="Palatino Linotype" w:hAnsi="Palatino Linotype" w:cs="Tahoma"/>
          <w:szCs w:val="22"/>
        </w:rPr>
        <w:t xml:space="preserve"> en</w:t>
      </w:r>
      <w:r w:rsidRPr="00356D48" w:rsidR="00810271">
        <w:rPr>
          <w:rFonts w:ascii="Palatino Linotype" w:hAnsi="Palatino Linotype" w:cs="Tahoma"/>
          <w:szCs w:val="22"/>
        </w:rPr>
        <w:t xml:space="preserve"> los siguientes términos:</w:t>
      </w:r>
    </w:p>
    <w:p w:rsidRPr="00356D48" w:rsidR="005F2D09" w:rsidP="00FE26C9" w:rsidRDefault="005F2D09" w14:paraId="47BE90C9" w14:textId="1916BA94">
      <w:pPr>
        <w:spacing w:line="360" w:lineRule="auto"/>
        <w:contextualSpacing/>
        <w:jc w:val="both"/>
        <w:rPr>
          <w:rFonts w:ascii="Palatino Linotype" w:hAnsi="Palatino Linotype" w:cs="Tahoma"/>
          <w:sz w:val="22"/>
          <w:szCs w:val="22"/>
        </w:rPr>
      </w:pPr>
    </w:p>
    <w:p w:rsidRPr="00356D48" w:rsidR="00A9475C" w:rsidP="00FE26C9" w:rsidRDefault="005F2D09" w14:paraId="4B380DAE" w14:textId="1D0C19C3">
      <w:pPr>
        <w:tabs>
          <w:tab w:val="left" w:pos="8505"/>
        </w:tabs>
        <w:spacing w:line="360" w:lineRule="auto"/>
        <w:ind w:left="567" w:right="397"/>
        <w:contextualSpacing/>
        <w:jc w:val="both"/>
        <w:rPr>
          <w:rFonts w:ascii="Palatino Linotype" w:hAnsi="Palatino Linotype" w:cs="Tahoma"/>
          <w:b/>
          <w:bCs/>
          <w:szCs w:val="22"/>
        </w:rPr>
      </w:pPr>
      <w:bookmarkStart w:name="_Hlk90547484" w:id="0"/>
      <w:bookmarkStart w:name="_Hlk90547640" w:id="1"/>
      <w:r w:rsidRPr="00356D48">
        <w:rPr>
          <w:rFonts w:ascii="Palatino Linotype" w:hAnsi="Palatino Linotype" w:cs="Tahoma"/>
          <w:b/>
          <w:bCs/>
          <w:szCs w:val="22"/>
        </w:rPr>
        <w:t>Solicitud de folio:</w:t>
      </w:r>
      <w:r w:rsidRPr="00356D48" w:rsidR="00810271">
        <w:rPr>
          <w:rFonts w:ascii="Palatino Linotype" w:hAnsi="Palatino Linotype" w:cs="Tahoma"/>
          <w:szCs w:val="22"/>
        </w:rPr>
        <w:t xml:space="preserve"> </w:t>
      </w:r>
      <w:r w:rsidRPr="00356D48" w:rsidR="00F72DA8">
        <w:rPr>
          <w:rFonts w:ascii="Palatino Linotype" w:hAnsi="Palatino Linotype" w:cs="Tahoma"/>
          <w:b/>
          <w:bCs/>
          <w:szCs w:val="22"/>
        </w:rPr>
        <w:t>00169/DIFTLALNE/IP/2022</w:t>
      </w:r>
    </w:p>
    <w:p w:rsidRPr="00356D48" w:rsidR="003821D8" w:rsidP="00FE26C9" w:rsidRDefault="005F2D09" w14:paraId="3F683C27" w14:textId="0FD4239D">
      <w:pPr>
        <w:tabs>
          <w:tab w:val="left" w:pos="8505"/>
        </w:tabs>
        <w:spacing w:line="360" w:lineRule="auto"/>
        <w:ind w:left="567" w:right="397"/>
        <w:contextualSpacing/>
        <w:jc w:val="both"/>
        <w:rPr>
          <w:rFonts w:ascii="Palatino Linotype" w:hAnsi="Palatino Linotype" w:cs="Tahoma"/>
          <w:b/>
          <w:bCs/>
          <w:szCs w:val="22"/>
        </w:rPr>
      </w:pPr>
      <w:r w:rsidRPr="00356D48">
        <w:rPr>
          <w:rFonts w:ascii="Palatino Linotype" w:hAnsi="Palatino Linotype" w:cs="Tahoma"/>
          <w:b/>
          <w:bCs/>
          <w:szCs w:val="22"/>
        </w:rPr>
        <w:t>DESCRIPCIÓN CLARA Y PRECISA DE LA INFORMACIÓN SOLICITADA:</w:t>
      </w:r>
      <w:bookmarkEnd w:id="0"/>
      <w:bookmarkEnd w:id="1"/>
    </w:p>
    <w:p w:rsidRPr="00356D48" w:rsidR="007C6CC8" w:rsidP="00FE26C9" w:rsidRDefault="003821D8" w14:paraId="41C793A1" w14:textId="1660749E">
      <w:pPr>
        <w:tabs>
          <w:tab w:val="left" w:pos="567"/>
          <w:tab w:val="left" w:pos="4667"/>
          <w:tab w:val="left" w:pos="8505"/>
        </w:tabs>
        <w:spacing w:line="360" w:lineRule="auto"/>
        <w:ind w:left="567" w:right="397"/>
        <w:contextualSpacing/>
        <w:jc w:val="both"/>
        <w:rPr>
          <w:rFonts w:ascii="Palatino Linotype" w:hAnsi="Palatino Linotype" w:cs="Tahoma"/>
          <w:szCs w:val="22"/>
        </w:rPr>
      </w:pPr>
      <w:r w:rsidRPr="00356D48">
        <w:rPr>
          <w:rFonts w:ascii="Palatino Linotype" w:hAnsi="Palatino Linotype" w:cs="Tahoma"/>
          <w:i/>
          <w:szCs w:val="22"/>
        </w:rPr>
        <w:t>solicito actas generadas y firmadas por el dif (todas)</w:t>
      </w:r>
      <w:r w:rsidRPr="00356D48" w:rsidR="00054C9D">
        <w:rPr>
          <w:rFonts w:ascii="Palatino Linotype" w:hAnsi="Palatino Linotype" w:cs="Tahoma"/>
          <w:i/>
          <w:szCs w:val="22"/>
        </w:rPr>
        <w:t xml:space="preserve"> </w:t>
      </w:r>
      <w:r w:rsidRPr="00356D48" w:rsidR="00054C9D">
        <w:rPr>
          <w:rFonts w:ascii="Palatino Linotype" w:hAnsi="Palatino Linotype" w:cs="Tahoma"/>
          <w:szCs w:val="22"/>
        </w:rPr>
        <w:t>(Sic.)</w:t>
      </w:r>
    </w:p>
    <w:p w:rsidRPr="00356D48" w:rsidR="003821D8" w:rsidP="00FE26C9" w:rsidRDefault="003821D8" w14:paraId="0300C119" w14:textId="77777777">
      <w:pPr>
        <w:tabs>
          <w:tab w:val="left" w:pos="567"/>
          <w:tab w:val="left" w:pos="4667"/>
          <w:tab w:val="left" w:pos="8505"/>
        </w:tabs>
        <w:spacing w:line="360" w:lineRule="auto"/>
        <w:ind w:left="567" w:right="397"/>
        <w:contextualSpacing/>
        <w:jc w:val="both"/>
        <w:rPr>
          <w:rFonts w:ascii="Palatino Linotype" w:hAnsi="Palatino Linotype" w:cs="Tahoma"/>
          <w:iCs/>
          <w:szCs w:val="22"/>
        </w:rPr>
      </w:pPr>
    </w:p>
    <w:p w:rsidRPr="00356D48" w:rsidR="00692DB0" w:rsidP="00FE26C9" w:rsidRDefault="00A504D1" w14:paraId="026AF911" w14:textId="783A569E">
      <w:pPr>
        <w:tabs>
          <w:tab w:val="left" w:pos="567"/>
          <w:tab w:val="left" w:pos="4667"/>
          <w:tab w:val="left" w:pos="8505"/>
        </w:tabs>
        <w:spacing w:line="360" w:lineRule="auto"/>
        <w:ind w:left="567" w:right="397"/>
        <w:contextualSpacing/>
        <w:jc w:val="both"/>
        <w:rPr>
          <w:rFonts w:ascii="Palatino Linotype" w:hAnsi="Palatino Linotype" w:cs="Tahoma"/>
          <w:b/>
          <w:szCs w:val="22"/>
        </w:rPr>
      </w:pPr>
      <w:r w:rsidRPr="00356D48">
        <w:rPr>
          <w:rFonts w:ascii="Palatino Linotype" w:hAnsi="Palatino Linotype" w:cs="Tahoma"/>
          <w:b/>
          <w:szCs w:val="22"/>
        </w:rPr>
        <w:t>MODALIDAD DE ENTREGA</w:t>
      </w:r>
    </w:p>
    <w:p w:rsidRPr="00356D48" w:rsidR="008E4FC9" w:rsidP="00FE26C9" w:rsidRDefault="008D24D6" w14:paraId="081A9D14" w14:textId="4F3F258B">
      <w:pPr>
        <w:tabs>
          <w:tab w:val="left" w:pos="567"/>
          <w:tab w:val="left" w:pos="4667"/>
          <w:tab w:val="left" w:pos="8505"/>
        </w:tabs>
        <w:spacing w:line="360" w:lineRule="auto"/>
        <w:ind w:left="567" w:right="397"/>
        <w:contextualSpacing/>
        <w:jc w:val="both"/>
        <w:rPr>
          <w:rFonts w:ascii="Palatino Linotype" w:hAnsi="Palatino Linotype" w:cs="Tahoma"/>
          <w:i/>
          <w:szCs w:val="22"/>
        </w:rPr>
      </w:pPr>
      <w:r w:rsidRPr="00356D48">
        <w:rPr>
          <w:rFonts w:ascii="Palatino Linotype" w:hAnsi="Palatino Linotype" w:cs="Tahoma"/>
          <w:i/>
          <w:szCs w:val="22"/>
        </w:rPr>
        <w:t>A través del SAIMEX</w:t>
      </w:r>
      <w:r w:rsidRPr="00356D48" w:rsidR="002411F2">
        <w:rPr>
          <w:rFonts w:ascii="Palatino Linotype" w:hAnsi="Palatino Linotype" w:cs="Tahoma"/>
          <w:i/>
          <w:szCs w:val="22"/>
        </w:rPr>
        <w:t xml:space="preserve">. </w:t>
      </w:r>
    </w:p>
    <w:p w:rsidRPr="00356D48" w:rsidR="00603696" w:rsidP="00FE26C9" w:rsidRDefault="00603696" w14:paraId="449019DE" w14:textId="77777777">
      <w:pPr>
        <w:tabs>
          <w:tab w:val="left" w:pos="567"/>
          <w:tab w:val="left" w:pos="4667"/>
          <w:tab w:val="left" w:pos="8505"/>
        </w:tabs>
        <w:spacing w:line="360" w:lineRule="auto"/>
        <w:ind w:left="567"/>
        <w:contextualSpacing/>
        <w:jc w:val="both"/>
        <w:rPr>
          <w:rFonts w:ascii="Palatino Linotype" w:hAnsi="Palatino Linotype" w:cs="Tahoma"/>
          <w:i/>
          <w:sz w:val="22"/>
          <w:szCs w:val="22"/>
        </w:rPr>
      </w:pPr>
    </w:p>
    <w:p w:rsidRPr="00356D48" w:rsidR="006A43DD" w:rsidP="00FE26C9" w:rsidRDefault="006A43DD" w14:paraId="711A1149" w14:textId="77777777">
      <w:pPr>
        <w:tabs>
          <w:tab w:val="left" w:pos="567"/>
          <w:tab w:val="left" w:pos="4667"/>
        </w:tabs>
        <w:spacing w:line="360" w:lineRule="auto"/>
        <w:contextualSpacing/>
        <w:jc w:val="both"/>
        <w:rPr>
          <w:rFonts w:ascii="Palatino Linotype" w:hAnsi="Palatino Linotype" w:cs="Tahoma"/>
          <w:b/>
          <w:sz w:val="22"/>
          <w:szCs w:val="22"/>
        </w:rPr>
      </w:pPr>
      <w:r w:rsidRPr="00356D48">
        <w:rPr>
          <w:rFonts w:ascii="Palatino Linotype" w:hAnsi="Palatino Linotype" w:cs="Tahoma"/>
          <w:b/>
          <w:sz w:val="22"/>
          <w:szCs w:val="22"/>
        </w:rPr>
        <w:lastRenderedPageBreak/>
        <w:t xml:space="preserve">II. Solicitud de aclaración. </w:t>
      </w:r>
    </w:p>
    <w:p w:rsidRPr="00356D48" w:rsidR="00054C9D" w:rsidP="00FE26C9" w:rsidRDefault="00054C9D" w14:paraId="0D66980F" w14:textId="77777777">
      <w:pPr>
        <w:tabs>
          <w:tab w:val="left" w:pos="567"/>
          <w:tab w:val="left" w:pos="4667"/>
        </w:tabs>
        <w:spacing w:line="360" w:lineRule="auto"/>
        <w:contextualSpacing/>
        <w:jc w:val="both"/>
        <w:rPr>
          <w:rFonts w:ascii="Palatino Linotype" w:hAnsi="Palatino Linotype" w:cs="Tahoma"/>
          <w:b/>
          <w:sz w:val="22"/>
          <w:szCs w:val="22"/>
        </w:rPr>
      </w:pPr>
    </w:p>
    <w:p w:rsidRPr="00356D48" w:rsidR="006A43DD" w:rsidP="00FE26C9" w:rsidRDefault="006A43DD" w14:paraId="10161D5A" w14:textId="44981217">
      <w:pPr>
        <w:tabs>
          <w:tab w:val="left" w:pos="567"/>
          <w:tab w:val="left" w:pos="4667"/>
        </w:tabs>
        <w:spacing w:line="360" w:lineRule="auto"/>
        <w:contextualSpacing/>
        <w:jc w:val="both"/>
        <w:rPr>
          <w:rFonts w:ascii="Palatino Linotype" w:hAnsi="Palatino Linotype" w:cs="Tahoma"/>
          <w:sz w:val="22"/>
          <w:szCs w:val="22"/>
        </w:rPr>
      </w:pPr>
      <w:r w:rsidRPr="00356D48">
        <w:rPr>
          <w:rFonts w:ascii="Palatino Linotype" w:hAnsi="Palatino Linotype" w:cs="Tahoma"/>
          <w:sz w:val="22"/>
          <w:szCs w:val="22"/>
        </w:rPr>
        <w:t xml:space="preserve">En fecha cinco de octubre de dos mil veintidós, a través de </w:t>
      </w:r>
      <w:r w:rsidRPr="00356D48">
        <w:rPr>
          <w:rFonts w:ascii="Palatino Linotype" w:hAnsi="Palatino Linotype" w:cs="Tahoma"/>
          <w:sz w:val="22"/>
          <w:szCs w:val="22"/>
          <w:lang w:val="es-ES"/>
        </w:rPr>
        <w:t xml:space="preserve">Sistema de Acceso a la Información Mexiquense (SAIMEX), </w:t>
      </w:r>
      <w:r w:rsidRPr="00356D48">
        <w:rPr>
          <w:rFonts w:ascii="Palatino Linotype" w:hAnsi="Palatino Linotype" w:cs="Tahoma"/>
          <w:sz w:val="22"/>
          <w:szCs w:val="22"/>
        </w:rPr>
        <w:t>el Sujeto Obligado solicitó al Particular que aclarara su solicitud de información, en los siguientes términos:</w:t>
      </w:r>
    </w:p>
    <w:p w:rsidRPr="00356D48" w:rsidR="006A43DD" w:rsidP="00FE26C9" w:rsidRDefault="006F29EB" w14:paraId="18FAC8C9" w14:textId="2F182B32">
      <w:pPr>
        <w:tabs>
          <w:tab w:val="left" w:pos="567"/>
          <w:tab w:val="left" w:pos="4667"/>
        </w:tabs>
        <w:spacing w:line="360" w:lineRule="auto"/>
        <w:ind w:left="567" w:right="397"/>
        <w:contextualSpacing/>
        <w:jc w:val="both"/>
        <w:rPr>
          <w:rFonts w:ascii="Palatino Linotype" w:hAnsi="Palatino Linotype" w:cs="Tahoma"/>
          <w:i/>
          <w:iCs/>
          <w:szCs w:val="22"/>
        </w:rPr>
      </w:pPr>
      <w:r w:rsidRPr="00356D48">
        <w:rPr>
          <w:rFonts w:ascii="Palatino Linotype" w:hAnsi="Palatino Linotype" w:cs="Tahoma"/>
          <w:i/>
          <w:iCs/>
          <w:szCs w:val="22"/>
        </w:rPr>
        <w:t>…</w:t>
      </w:r>
    </w:p>
    <w:p w:rsidRPr="00356D48" w:rsidR="006F29EB" w:rsidP="00FE26C9" w:rsidRDefault="006F29EB" w14:paraId="476A3A3E" w14:textId="0021E630">
      <w:pPr>
        <w:tabs>
          <w:tab w:val="left" w:pos="567"/>
          <w:tab w:val="left" w:pos="4667"/>
        </w:tabs>
        <w:spacing w:line="360" w:lineRule="auto"/>
        <w:ind w:left="567" w:right="397"/>
        <w:contextualSpacing/>
        <w:jc w:val="both"/>
        <w:rPr>
          <w:rFonts w:ascii="Palatino Linotype" w:hAnsi="Palatino Linotype" w:cs="Tahoma"/>
          <w:b/>
          <w:i/>
          <w:iCs/>
          <w:szCs w:val="22"/>
        </w:rPr>
      </w:pPr>
      <w:r w:rsidRPr="00356D48">
        <w:rPr>
          <w:rFonts w:ascii="Palatino Linotype" w:hAnsi="Palatino Linotype" w:cs="Tahoma"/>
          <w:i/>
          <w:iCs/>
          <w:szCs w:val="22"/>
        </w:rPr>
        <w:t xml:space="preserve">En atención al requerimiento de fecha veintiocho de septiembre de dos mil veintidós, derivado de la solicitud de acceso a la información pública identificada con número de folio 00169/DIFTLALNE/IP/2022, presentada a través del Sistema de Acceso a la Información Mexiquense (SAIMEX), que a la letra refiere: “solicito actas generadas y firmadas por el dif (todas)” …(Sic). En relación a lo anterior, y con la finalidad de atender los principios de certeza jurídica y máxima publicidad que establecen los artículos 4 y 8 de la Ley de Transparencia y Acceso a la Información Pública del Estado de México y Municipios, amablemente y en término de lo que dispone el artículo 159 de la cita ley, amablemente le solicito informe específicamente: </w:t>
      </w:r>
      <w:r w:rsidRPr="00356D48">
        <w:rPr>
          <w:rFonts w:ascii="Palatino Linotype" w:hAnsi="Palatino Linotype" w:cs="Tahoma"/>
          <w:b/>
          <w:i/>
          <w:iCs/>
          <w:szCs w:val="22"/>
        </w:rPr>
        <w:t>¿Cuál es la información que requiere el solicitante? y ¿De cuál de las unidades administrativas que integran este Organismo Público Descentralizado?, esto con el objeto de entregar la información que realmente desea conocer, teniendo sustento la aclaración.</w:t>
      </w:r>
    </w:p>
    <w:p w:rsidRPr="00356D48" w:rsidR="006F29EB" w:rsidP="00FE26C9" w:rsidRDefault="006F29EB" w14:paraId="2F886295" w14:textId="77777777">
      <w:pPr>
        <w:tabs>
          <w:tab w:val="left" w:pos="567"/>
          <w:tab w:val="left" w:pos="4667"/>
        </w:tabs>
        <w:spacing w:line="360" w:lineRule="auto"/>
        <w:ind w:left="567" w:right="397"/>
        <w:contextualSpacing/>
        <w:jc w:val="both"/>
        <w:rPr>
          <w:rFonts w:ascii="Palatino Linotype" w:hAnsi="Palatino Linotype" w:cs="Tahoma"/>
          <w:i/>
          <w:iCs/>
          <w:szCs w:val="22"/>
        </w:rPr>
      </w:pPr>
    </w:p>
    <w:p w:rsidRPr="00356D48" w:rsidR="006F29EB" w:rsidP="00FE26C9" w:rsidRDefault="006F29EB" w14:paraId="4D3DDDFA" w14:textId="1E3AA8E0">
      <w:pPr>
        <w:tabs>
          <w:tab w:val="left" w:pos="567"/>
          <w:tab w:val="left" w:pos="4667"/>
        </w:tabs>
        <w:spacing w:line="360" w:lineRule="auto"/>
        <w:ind w:left="567" w:right="397"/>
        <w:contextualSpacing/>
        <w:jc w:val="both"/>
        <w:rPr>
          <w:rFonts w:ascii="Palatino Linotype" w:hAnsi="Palatino Linotype" w:cs="Tahoma"/>
          <w:i/>
          <w:iCs/>
          <w:szCs w:val="22"/>
        </w:rPr>
      </w:pPr>
      <w:r w:rsidRPr="00356D48">
        <w:rPr>
          <w:rFonts w:ascii="Palatino Linotype" w:hAnsi="Palatino Linotype" w:cs="Tahoma"/>
          <w:i/>
          <w:iCs/>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Pr="00356D48" w:rsidR="00D200C8" w:rsidP="00FE26C9" w:rsidRDefault="006F29EB" w14:paraId="003F418F" w14:textId="74E4EC7B">
      <w:pPr>
        <w:tabs>
          <w:tab w:val="left" w:pos="567"/>
          <w:tab w:val="left" w:pos="4667"/>
        </w:tabs>
        <w:spacing w:line="360" w:lineRule="auto"/>
        <w:ind w:left="567" w:right="397"/>
        <w:contextualSpacing/>
        <w:jc w:val="both"/>
        <w:rPr>
          <w:rFonts w:ascii="Palatino Linotype" w:hAnsi="Palatino Linotype" w:cs="Tahoma"/>
          <w:i/>
          <w:iCs/>
          <w:szCs w:val="22"/>
        </w:rPr>
      </w:pPr>
      <w:r w:rsidRPr="00356D48">
        <w:rPr>
          <w:rFonts w:ascii="Palatino Linotype" w:hAnsi="Palatino Linotype" w:cs="Tahoma"/>
          <w:i/>
          <w:iCs/>
          <w:szCs w:val="22"/>
        </w:rPr>
        <w:t>…</w:t>
      </w:r>
    </w:p>
    <w:p w:rsidRPr="00356D48" w:rsidR="00D200C8" w:rsidP="00FE26C9" w:rsidRDefault="00D200C8" w14:paraId="0D511E4D" w14:textId="77777777">
      <w:pPr>
        <w:tabs>
          <w:tab w:val="left" w:pos="567"/>
          <w:tab w:val="left" w:pos="4667"/>
        </w:tabs>
        <w:spacing w:line="360" w:lineRule="auto"/>
        <w:ind w:left="567" w:right="397"/>
        <w:contextualSpacing/>
        <w:jc w:val="both"/>
        <w:rPr>
          <w:rFonts w:ascii="Palatino Linotype" w:hAnsi="Palatino Linotype" w:cs="Tahoma"/>
          <w:i/>
          <w:iCs/>
          <w:sz w:val="22"/>
          <w:szCs w:val="22"/>
        </w:rPr>
      </w:pPr>
    </w:p>
    <w:p w:rsidRPr="00356D48" w:rsidR="00D200C8" w:rsidP="00FE26C9" w:rsidRDefault="00054C9D" w14:paraId="47633258" w14:textId="1B423E02">
      <w:pPr>
        <w:tabs>
          <w:tab w:val="left" w:pos="567"/>
          <w:tab w:val="left" w:pos="4667"/>
        </w:tabs>
        <w:spacing w:line="360" w:lineRule="auto"/>
        <w:contextualSpacing/>
        <w:jc w:val="both"/>
        <w:rPr>
          <w:rFonts w:ascii="Palatino Linotype" w:hAnsi="Palatino Linotype" w:cs="Tahoma"/>
          <w:sz w:val="22"/>
          <w:szCs w:val="22"/>
        </w:rPr>
      </w:pPr>
      <w:r w:rsidRPr="00356D48">
        <w:rPr>
          <w:rFonts w:ascii="Palatino Linotype" w:hAnsi="Palatino Linotype" w:cs="Tahoma"/>
          <w:sz w:val="22"/>
          <w:szCs w:val="22"/>
        </w:rPr>
        <w:t>El Sujeto Obligado adjuntó</w:t>
      </w:r>
      <w:r w:rsidRPr="00356D48" w:rsidR="00D200C8">
        <w:rPr>
          <w:rFonts w:ascii="Palatino Linotype" w:hAnsi="Palatino Linotype" w:cs="Tahoma"/>
          <w:sz w:val="22"/>
          <w:szCs w:val="22"/>
        </w:rPr>
        <w:t xml:space="preserve"> un archivo</w:t>
      </w:r>
      <w:r w:rsidRPr="00356D48">
        <w:rPr>
          <w:rFonts w:ascii="Palatino Linotype" w:hAnsi="Palatino Linotype" w:cs="Tahoma"/>
          <w:sz w:val="22"/>
          <w:szCs w:val="22"/>
        </w:rPr>
        <w:t xml:space="preserve"> denominado: </w:t>
      </w:r>
      <w:r w:rsidRPr="00356D48">
        <w:rPr>
          <w:rFonts w:ascii="Palatino Linotype" w:hAnsi="Palatino Linotype" w:cs="Tahoma"/>
          <w:i/>
          <w:sz w:val="22"/>
          <w:szCs w:val="22"/>
        </w:rPr>
        <w:t>Aclaración CT IP 00169.pdf</w:t>
      </w:r>
      <w:r w:rsidRPr="00356D48" w:rsidR="00D200C8">
        <w:rPr>
          <w:rFonts w:ascii="Palatino Linotype" w:hAnsi="Palatino Linotype" w:cs="Tahoma"/>
          <w:sz w:val="22"/>
          <w:szCs w:val="22"/>
        </w:rPr>
        <w:t xml:space="preserve"> </w:t>
      </w:r>
      <w:r w:rsidRPr="00356D48">
        <w:rPr>
          <w:rFonts w:ascii="Palatino Linotype" w:hAnsi="Palatino Linotype" w:cs="Tahoma"/>
          <w:sz w:val="22"/>
          <w:szCs w:val="22"/>
        </w:rPr>
        <w:t>del que se desprende el oficio</w:t>
      </w:r>
      <w:r w:rsidRPr="00356D48" w:rsidR="00185B99">
        <w:rPr>
          <w:rFonts w:ascii="Palatino Linotype" w:hAnsi="Palatino Linotype" w:cs="Tahoma"/>
          <w:sz w:val="22"/>
          <w:szCs w:val="22"/>
        </w:rPr>
        <w:t xml:space="preserve"> SMDIF/CT/798/2022, </w:t>
      </w:r>
      <w:r w:rsidRPr="00356D48" w:rsidR="00F25685">
        <w:rPr>
          <w:rFonts w:ascii="Palatino Linotype" w:hAnsi="Palatino Linotype" w:cs="Tahoma"/>
          <w:sz w:val="22"/>
          <w:szCs w:val="22"/>
        </w:rPr>
        <w:t xml:space="preserve">suscrito por el Coordinador de Transparencia del </w:t>
      </w:r>
      <w:r w:rsidRPr="00356D48">
        <w:rPr>
          <w:rFonts w:ascii="Palatino Linotype" w:hAnsi="Palatino Linotype" w:cs="Tahoma"/>
          <w:sz w:val="22"/>
          <w:szCs w:val="22"/>
        </w:rPr>
        <w:t>Sujeto Obligado, en el que indicó:</w:t>
      </w:r>
    </w:p>
    <w:p w:rsidRPr="00356D48" w:rsidR="00054C9D" w:rsidP="00FE26C9" w:rsidRDefault="00054C9D" w14:paraId="0E9FF616" w14:textId="77777777">
      <w:pPr>
        <w:tabs>
          <w:tab w:val="left" w:pos="567"/>
          <w:tab w:val="left" w:pos="4667"/>
        </w:tabs>
        <w:spacing w:line="360" w:lineRule="auto"/>
        <w:contextualSpacing/>
        <w:jc w:val="both"/>
        <w:rPr>
          <w:rFonts w:ascii="Palatino Linotype" w:hAnsi="Palatino Linotype" w:cs="Tahoma"/>
          <w:sz w:val="22"/>
          <w:szCs w:val="22"/>
        </w:rPr>
      </w:pPr>
    </w:p>
    <w:p w:rsidRPr="00356D48" w:rsidR="00F25685" w:rsidP="00FE26C9" w:rsidRDefault="002D0481" w14:paraId="31BB025F" w14:textId="031B7BD7">
      <w:pPr>
        <w:tabs>
          <w:tab w:val="left" w:pos="567"/>
          <w:tab w:val="left" w:pos="4667"/>
        </w:tabs>
        <w:spacing w:line="360" w:lineRule="auto"/>
        <w:ind w:left="567" w:right="397"/>
        <w:contextualSpacing/>
        <w:jc w:val="both"/>
        <w:rPr>
          <w:rFonts w:ascii="Palatino Linotype" w:hAnsi="Palatino Linotype" w:cs="Tahoma"/>
          <w:i/>
          <w:iCs/>
          <w:szCs w:val="22"/>
        </w:rPr>
      </w:pPr>
      <w:r w:rsidRPr="00356D48">
        <w:rPr>
          <w:rFonts w:ascii="Palatino Linotype" w:hAnsi="Palatino Linotype" w:cs="Tahoma"/>
          <w:i/>
          <w:iCs/>
          <w:szCs w:val="22"/>
        </w:rPr>
        <w:lastRenderedPageBreak/>
        <w:t>…</w:t>
      </w:r>
    </w:p>
    <w:p w:rsidRPr="00356D48" w:rsidR="00054C9D" w:rsidP="00FE26C9" w:rsidRDefault="00054C9D" w14:paraId="35AC475E" w14:textId="77777777">
      <w:pPr>
        <w:tabs>
          <w:tab w:val="left" w:pos="567"/>
          <w:tab w:val="left" w:pos="4667"/>
        </w:tabs>
        <w:spacing w:line="360" w:lineRule="auto"/>
        <w:ind w:left="567" w:right="397"/>
        <w:contextualSpacing/>
        <w:jc w:val="both"/>
        <w:rPr>
          <w:rFonts w:ascii="Palatino Linotype" w:hAnsi="Palatino Linotype"/>
          <w:i/>
          <w:szCs w:val="22"/>
        </w:rPr>
      </w:pPr>
      <w:r w:rsidRPr="00356D48">
        <w:rPr>
          <w:rFonts w:ascii="Palatino Linotype" w:hAnsi="Palatino Linotype"/>
          <w:i/>
          <w:szCs w:val="22"/>
        </w:rPr>
        <w:t xml:space="preserve">En relación a lo anterior, y con la finalidad de atender los principios de certeza jurídica y máxima publicidad que establecen los artículos 4 y 8 de la Ley de Transparencia y Acceso a la Información Pública del Estado de México y Municipios, amablemente y en término de lo que dispone el artículo 159 de la cita ley, amablemente le solicito informe específicamente: ¿Cuál es la información que requiere el solicitante? y ¿De cuál de las unidades administrativas que integran este Organismo Público Descentralizado?, esto con el objeto de entregar la información que realmente desea conocer, teniendo sustento la aclaración en la siguiente consideración: </w:t>
      </w:r>
    </w:p>
    <w:p w:rsidRPr="00356D48" w:rsidR="00054C9D" w:rsidP="00FE26C9" w:rsidRDefault="00054C9D" w14:paraId="46CE5680" w14:textId="77777777">
      <w:pPr>
        <w:tabs>
          <w:tab w:val="left" w:pos="567"/>
          <w:tab w:val="left" w:pos="4667"/>
        </w:tabs>
        <w:spacing w:line="360" w:lineRule="auto"/>
        <w:ind w:left="567" w:right="397"/>
        <w:contextualSpacing/>
        <w:jc w:val="both"/>
        <w:rPr>
          <w:rFonts w:ascii="Palatino Linotype" w:hAnsi="Palatino Linotype"/>
          <w:i/>
          <w:szCs w:val="22"/>
        </w:rPr>
      </w:pPr>
      <w:r w:rsidRPr="00356D48">
        <w:rPr>
          <w:rFonts w:ascii="Palatino Linotype" w:hAnsi="Palatino Linotype"/>
          <w:i/>
          <w:szCs w:val="22"/>
        </w:rPr>
        <w:t>Artículo 4….</w:t>
      </w:r>
    </w:p>
    <w:p w:rsidRPr="00356D48" w:rsidR="00D8105A" w:rsidP="00FE26C9" w:rsidRDefault="00D8105A" w14:paraId="415844E1" w14:textId="74D9553F">
      <w:pPr>
        <w:tabs>
          <w:tab w:val="left" w:pos="567"/>
          <w:tab w:val="left" w:pos="4667"/>
        </w:tabs>
        <w:spacing w:line="360" w:lineRule="auto"/>
        <w:ind w:left="567" w:right="397"/>
        <w:contextualSpacing/>
        <w:jc w:val="both"/>
        <w:rPr>
          <w:rFonts w:ascii="Palatino Linotype" w:hAnsi="Palatino Linotype" w:cs="Tahoma"/>
          <w:i/>
          <w:iCs/>
          <w:szCs w:val="22"/>
        </w:rPr>
      </w:pPr>
      <w:r w:rsidRPr="00356D48">
        <w:rPr>
          <w:rFonts w:ascii="Palatino Linotype" w:hAnsi="Palatino Linotype" w:cs="Tahoma"/>
          <w:i/>
          <w:iCs/>
          <w:szCs w:val="22"/>
        </w:rPr>
        <w:t>…</w:t>
      </w:r>
    </w:p>
    <w:p w:rsidRPr="00356D48" w:rsidR="00651C43" w:rsidP="00FE26C9" w:rsidRDefault="00651C43" w14:paraId="27B64A0A" w14:textId="77777777">
      <w:pPr>
        <w:tabs>
          <w:tab w:val="left" w:pos="567"/>
          <w:tab w:val="left" w:pos="4667"/>
        </w:tabs>
        <w:spacing w:line="360" w:lineRule="auto"/>
        <w:contextualSpacing/>
        <w:jc w:val="both"/>
        <w:rPr>
          <w:rFonts w:ascii="Palatino Linotype" w:hAnsi="Palatino Linotype" w:cs="Tahoma"/>
          <w:b/>
          <w:sz w:val="22"/>
          <w:szCs w:val="22"/>
        </w:rPr>
      </w:pPr>
    </w:p>
    <w:p w:rsidRPr="00356D48" w:rsidR="00651C43" w:rsidP="00FE26C9" w:rsidRDefault="00651C43" w14:paraId="51AA3FA7" w14:textId="40FC3CD3">
      <w:pPr>
        <w:tabs>
          <w:tab w:val="left" w:pos="567"/>
          <w:tab w:val="left" w:pos="4667"/>
        </w:tabs>
        <w:spacing w:line="360" w:lineRule="auto"/>
        <w:contextualSpacing/>
        <w:jc w:val="both"/>
        <w:rPr>
          <w:rFonts w:ascii="Palatino Linotype" w:hAnsi="Palatino Linotype" w:cs="Tahoma"/>
          <w:b/>
          <w:sz w:val="22"/>
          <w:szCs w:val="22"/>
        </w:rPr>
      </w:pPr>
      <w:r w:rsidRPr="00356D48">
        <w:rPr>
          <w:rFonts w:ascii="Palatino Linotype" w:hAnsi="Palatino Linotype" w:cs="Tahoma"/>
          <w:b/>
          <w:sz w:val="22"/>
          <w:szCs w:val="22"/>
        </w:rPr>
        <w:t xml:space="preserve">III. Desahogo de la aclaración. </w:t>
      </w:r>
    </w:p>
    <w:p w:rsidRPr="00356D48" w:rsidR="00651C43" w:rsidP="00FE26C9" w:rsidRDefault="00651C43" w14:paraId="0B58BDD1" w14:textId="77777777">
      <w:pPr>
        <w:tabs>
          <w:tab w:val="left" w:pos="567"/>
          <w:tab w:val="left" w:pos="4667"/>
        </w:tabs>
        <w:spacing w:line="360" w:lineRule="auto"/>
        <w:contextualSpacing/>
        <w:jc w:val="both"/>
        <w:rPr>
          <w:rFonts w:ascii="Palatino Linotype" w:hAnsi="Palatino Linotype" w:cs="Tahoma"/>
          <w:sz w:val="22"/>
          <w:szCs w:val="22"/>
        </w:rPr>
      </w:pPr>
    </w:p>
    <w:p w:rsidRPr="00356D48" w:rsidR="00651C43" w:rsidP="00FE26C9" w:rsidRDefault="00651C43" w14:paraId="6676ADBA" w14:textId="2A6D9E9C">
      <w:pPr>
        <w:tabs>
          <w:tab w:val="left" w:pos="567"/>
          <w:tab w:val="left" w:pos="4667"/>
        </w:tabs>
        <w:spacing w:line="360" w:lineRule="auto"/>
        <w:contextualSpacing/>
        <w:jc w:val="both"/>
        <w:rPr>
          <w:rFonts w:ascii="Palatino Linotype" w:hAnsi="Palatino Linotype" w:cs="Tahoma"/>
          <w:sz w:val="22"/>
          <w:szCs w:val="22"/>
        </w:rPr>
      </w:pPr>
      <w:r w:rsidRPr="00356D48">
        <w:rPr>
          <w:rFonts w:ascii="Palatino Linotype" w:hAnsi="Palatino Linotype" w:cs="Tahoma"/>
          <w:sz w:val="22"/>
          <w:szCs w:val="22"/>
        </w:rPr>
        <w:t xml:space="preserve">En fecha </w:t>
      </w:r>
      <w:r w:rsidRPr="00356D48" w:rsidR="003427B2">
        <w:rPr>
          <w:rFonts w:ascii="Palatino Linotype" w:hAnsi="Palatino Linotype" w:cs="Tahoma"/>
          <w:sz w:val="22"/>
          <w:szCs w:val="22"/>
        </w:rPr>
        <w:t>cinco de octubre</w:t>
      </w:r>
      <w:r w:rsidRPr="00356D48">
        <w:rPr>
          <w:rFonts w:ascii="Palatino Linotype" w:hAnsi="Palatino Linotype" w:cs="Tahoma"/>
          <w:sz w:val="22"/>
          <w:szCs w:val="22"/>
        </w:rPr>
        <w:t xml:space="preserve"> de dos mil veintidós, a través de Sistema de Acceso a la Información Mexiquense (SAIMEX), el Particular desahogo la solicitud de aclaración, en los siguientes términos:</w:t>
      </w:r>
    </w:p>
    <w:p w:rsidRPr="00356D48" w:rsidR="00054C9D" w:rsidP="00FE26C9" w:rsidRDefault="00054C9D" w14:paraId="1ED4639B" w14:textId="77777777">
      <w:pPr>
        <w:tabs>
          <w:tab w:val="left" w:pos="567"/>
          <w:tab w:val="left" w:pos="4667"/>
        </w:tabs>
        <w:spacing w:line="360" w:lineRule="auto"/>
        <w:contextualSpacing/>
        <w:jc w:val="both"/>
        <w:rPr>
          <w:rFonts w:ascii="Palatino Linotype" w:hAnsi="Palatino Linotype" w:cs="Tahoma"/>
          <w:sz w:val="22"/>
          <w:szCs w:val="22"/>
        </w:rPr>
      </w:pPr>
    </w:p>
    <w:p w:rsidRPr="00356D48" w:rsidR="003427B2" w:rsidP="00FE26C9" w:rsidRDefault="003427B2" w14:paraId="4A6A9486" w14:textId="6B69E223">
      <w:pPr>
        <w:tabs>
          <w:tab w:val="left" w:pos="567"/>
          <w:tab w:val="left" w:pos="4667"/>
        </w:tabs>
        <w:spacing w:line="360" w:lineRule="auto"/>
        <w:ind w:left="567"/>
        <w:contextualSpacing/>
        <w:jc w:val="both"/>
        <w:rPr>
          <w:rFonts w:ascii="Palatino Linotype" w:hAnsi="Palatino Linotype" w:cs="Tahoma"/>
          <w:i/>
          <w:iCs/>
          <w:szCs w:val="22"/>
        </w:rPr>
      </w:pPr>
      <w:r w:rsidRPr="00356D48">
        <w:rPr>
          <w:rFonts w:ascii="Palatino Linotype" w:hAnsi="Palatino Linotype" w:cs="Tahoma"/>
          <w:i/>
          <w:iCs/>
          <w:szCs w:val="22"/>
        </w:rPr>
        <w:t>Todas, es claro lo que solicité</w:t>
      </w:r>
    </w:p>
    <w:p w:rsidRPr="00356D48" w:rsidR="006A43DD" w:rsidP="00FE26C9" w:rsidRDefault="006A43DD" w14:paraId="11A13926" w14:textId="77777777">
      <w:pPr>
        <w:tabs>
          <w:tab w:val="left" w:pos="567"/>
          <w:tab w:val="left" w:pos="4667"/>
        </w:tabs>
        <w:spacing w:line="360" w:lineRule="auto"/>
        <w:contextualSpacing/>
        <w:jc w:val="both"/>
        <w:rPr>
          <w:rFonts w:ascii="Palatino Linotype" w:hAnsi="Palatino Linotype" w:cs="Tahoma"/>
          <w:b/>
          <w:sz w:val="22"/>
          <w:szCs w:val="22"/>
        </w:rPr>
      </w:pPr>
    </w:p>
    <w:p w:rsidRPr="00356D48" w:rsidR="005F2D09" w:rsidP="00FE26C9" w:rsidRDefault="006659B6" w14:paraId="74F960FF" w14:textId="460465BB">
      <w:pPr>
        <w:tabs>
          <w:tab w:val="left" w:pos="567"/>
          <w:tab w:val="left" w:pos="4667"/>
        </w:tabs>
        <w:spacing w:line="360" w:lineRule="auto"/>
        <w:contextualSpacing/>
        <w:jc w:val="both"/>
        <w:rPr>
          <w:rFonts w:ascii="Palatino Linotype" w:hAnsi="Palatino Linotype" w:cs="Tahoma"/>
          <w:b/>
          <w:bCs/>
          <w:sz w:val="22"/>
          <w:szCs w:val="22"/>
        </w:rPr>
      </w:pPr>
      <w:r w:rsidRPr="00356D48">
        <w:rPr>
          <w:rFonts w:ascii="Palatino Linotype" w:hAnsi="Palatino Linotype" w:cs="Tahoma"/>
          <w:b/>
          <w:sz w:val="22"/>
          <w:szCs w:val="22"/>
        </w:rPr>
        <w:t>I</w:t>
      </w:r>
      <w:r w:rsidRPr="00356D48" w:rsidR="006B2EEF">
        <w:rPr>
          <w:rFonts w:ascii="Palatino Linotype" w:hAnsi="Palatino Linotype" w:cs="Tahoma"/>
          <w:b/>
          <w:sz w:val="22"/>
          <w:szCs w:val="22"/>
        </w:rPr>
        <w:t>V</w:t>
      </w:r>
      <w:r w:rsidRPr="00356D48">
        <w:rPr>
          <w:rFonts w:ascii="Palatino Linotype" w:hAnsi="Palatino Linotype" w:cs="Tahoma"/>
          <w:b/>
          <w:sz w:val="22"/>
          <w:szCs w:val="22"/>
        </w:rPr>
        <w:t>.</w:t>
      </w:r>
      <w:r w:rsidRPr="00356D48" w:rsidR="00B62EED">
        <w:rPr>
          <w:rFonts w:ascii="Palatino Linotype" w:hAnsi="Palatino Linotype" w:cs="Tahoma"/>
          <w:b/>
          <w:sz w:val="22"/>
          <w:szCs w:val="22"/>
        </w:rPr>
        <w:t xml:space="preserve"> </w:t>
      </w:r>
      <w:r w:rsidRPr="00356D48" w:rsidR="005F2D09">
        <w:rPr>
          <w:rFonts w:ascii="Palatino Linotype" w:hAnsi="Palatino Linotype" w:cs="Tahoma"/>
          <w:b/>
          <w:sz w:val="22"/>
          <w:szCs w:val="22"/>
        </w:rPr>
        <w:t>Respuesta</w:t>
      </w:r>
      <w:r w:rsidRPr="00356D48" w:rsidR="005F2D09">
        <w:rPr>
          <w:rFonts w:ascii="Palatino Linotype" w:hAnsi="Palatino Linotype" w:cs="Tahoma"/>
          <w:b/>
          <w:bCs/>
          <w:sz w:val="22"/>
          <w:szCs w:val="22"/>
        </w:rPr>
        <w:t xml:space="preserve"> del Sujeto Obligado.</w:t>
      </w:r>
    </w:p>
    <w:p w:rsidRPr="00356D48" w:rsidR="00622BF1" w:rsidP="00FE26C9" w:rsidRDefault="00622BF1" w14:paraId="76384129" w14:textId="77777777">
      <w:pPr>
        <w:tabs>
          <w:tab w:val="left" w:pos="567"/>
          <w:tab w:val="left" w:pos="4667"/>
        </w:tabs>
        <w:spacing w:line="360" w:lineRule="auto"/>
        <w:contextualSpacing/>
        <w:jc w:val="both"/>
        <w:rPr>
          <w:rFonts w:ascii="Palatino Linotype" w:hAnsi="Palatino Linotype" w:cs="Tahoma"/>
          <w:i/>
          <w:iCs/>
          <w:sz w:val="22"/>
          <w:szCs w:val="22"/>
        </w:rPr>
      </w:pPr>
    </w:p>
    <w:p w:rsidRPr="00356D48" w:rsidR="005F2D09" w:rsidP="00FE26C9" w:rsidRDefault="005F2D09" w14:paraId="1E0AFE57" w14:textId="2D1655CE">
      <w:pPr>
        <w:spacing w:line="360" w:lineRule="auto"/>
        <w:contextualSpacing/>
        <w:jc w:val="both"/>
        <w:rPr>
          <w:rFonts w:ascii="Palatino Linotype" w:hAnsi="Palatino Linotype" w:cs="Tahoma"/>
          <w:sz w:val="22"/>
          <w:szCs w:val="22"/>
        </w:rPr>
      </w:pPr>
      <w:r w:rsidRPr="00356D48">
        <w:rPr>
          <w:rFonts w:ascii="Palatino Linotype" w:hAnsi="Palatino Linotype" w:cs="Tahoma"/>
          <w:sz w:val="22"/>
          <w:szCs w:val="22"/>
        </w:rPr>
        <w:t>En fecha</w:t>
      </w:r>
      <w:r w:rsidRPr="00356D48" w:rsidR="00BB2433">
        <w:rPr>
          <w:rFonts w:ascii="Palatino Linotype" w:hAnsi="Palatino Linotype" w:cs="Tahoma"/>
          <w:sz w:val="22"/>
          <w:szCs w:val="22"/>
        </w:rPr>
        <w:t xml:space="preserve"> </w:t>
      </w:r>
      <w:r w:rsidRPr="00356D48" w:rsidR="007C6CC8">
        <w:rPr>
          <w:rFonts w:ascii="Palatino Linotype" w:hAnsi="Palatino Linotype" w:cs="Tahoma"/>
          <w:sz w:val="22"/>
          <w:szCs w:val="22"/>
        </w:rPr>
        <w:t>veintiséis</w:t>
      </w:r>
      <w:r w:rsidRPr="00356D48" w:rsidR="00BB2433">
        <w:rPr>
          <w:rFonts w:ascii="Palatino Linotype" w:hAnsi="Palatino Linotype" w:cs="Tahoma"/>
          <w:sz w:val="22"/>
          <w:szCs w:val="22"/>
        </w:rPr>
        <w:t xml:space="preserve"> de</w:t>
      </w:r>
      <w:r w:rsidRPr="00356D48" w:rsidR="007C6CC8">
        <w:rPr>
          <w:rFonts w:ascii="Palatino Linotype" w:hAnsi="Palatino Linotype" w:cs="Tahoma"/>
          <w:sz w:val="22"/>
          <w:szCs w:val="22"/>
        </w:rPr>
        <w:t xml:space="preserve"> </w:t>
      </w:r>
      <w:r w:rsidRPr="00356D48" w:rsidR="006B2EEF">
        <w:rPr>
          <w:rFonts w:ascii="Palatino Linotype" w:hAnsi="Palatino Linotype" w:cs="Tahoma"/>
          <w:sz w:val="22"/>
          <w:szCs w:val="22"/>
        </w:rPr>
        <w:t>octubre</w:t>
      </w:r>
      <w:r w:rsidRPr="00356D48" w:rsidR="004907DA">
        <w:rPr>
          <w:rFonts w:ascii="Palatino Linotype" w:hAnsi="Palatino Linotype" w:cs="Tahoma"/>
          <w:sz w:val="22"/>
          <w:szCs w:val="22"/>
        </w:rPr>
        <w:t xml:space="preserve"> </w:t>
      </w:r>
      <w:r w:rsidRPr="00356D48">
        <w:rPr>
          <w:rFonts w:ascii="Palatino Linotype" w:hAnsi="Palatino Linotype" w:cs="Tahoma"/>
          <w:sz w:val="22"/>
          <w:szCs w:val="22"/>
        </w:rPr>
        <w:t>de dos mil veinti</w:t>
      </w:r>
      <w:r w:rsidRPr="00356D48" w:rsidR="00FC2BCA">
        <w:rPr>
          <w:rFonts w:ascii="Palatino Linotype" w:hAnsi="Palatino Linotype" w:cs="Tahoma"/>
          <w:sz w:val="22"/>
          <w:szCs w:val="22"/>
        </w:rPr>
        <w:t>dós</w:t>
      </w:r>
      <w:r w:rsidRPr="00356D48">
        <w:rPr>
          <w:rFonts w:ascii="Palatino Linotype" w:hAnsi="Palatino Linotype" w:cs="Tahoma"/>
          <w:sz w:val="22"/>
          <w:szCs w:val="22"/>
        </w:rPr>
        <w:t>, mediante el Sistema de Acceso a la Información Mexiquense (SAIMEX), el Sujeto Obligado dio respuesta en los siguientes términos:</w:t>
      </w:r>
    </w:p>
    <w:p w:rsidRPr="00356D48" w:rsidR="00E92F46" w:rsidP="00FE26C9" w:rsidRDefault="00E92F46" w14:paraId="645BC0C9" w14:textId="63FD38DB">
      <w:pPr>
        <w:spacing w:line="360" w:lineRule="auto"/>
        <w:ind w:left="567" w:right="397"/>
        <w:contextualSpacing/>
        <w:jc w:val="both"/>
        <w:rPr>
          <w:rFonts w:ascii="Palatino Linotype" w:hAnsi="Palatino Linotype" w:cs="Tahoma"/>
          <w:i/>
          <w:szCs w:val="22"/>
        </w:rPr>
      </w:pPr>
      <w:r w:rsidRPr="00356D48">
        <w:rPr>
          <w:rFonts w:ascii="Palatino Linotype" w:hAnsi="Palatino Linotype" w:cs="Tahoma"/>
          <w:i/>
          <w:szCs w:val="22"/>
        </w:rPr>
        <w:t>…</w:t>
      </w:r>
    </w:p>
    <w:p w:rsidRPr="00356D48" w:rsidR="005265CC" w:rsidP="00FE26C9" w:rsidRDefault="005265CC" w14:paraId="047B06D9" w14:textId="6AD97025">
      <w:pPr>
        <w:spacing w:line="360" w:lineRule="auto"/>
        <w:ind w:left="567" w:right="397"/>
        <w:contextualSpacing/>
        <w:jc w:val="both"/>
        <w:rPr>
          <w:rFonts w:ascii="Palatino Linotype" w:hAnsi="Palatino Linotype" w:cs="Tahoma"/>
          <w:i/>
          <w:szCs w:val="22"/>
        </w:rPr>
      </w:pPr>
      <w:r w:rsidRPr="00356D48">
        <w:rPr>
          <w:rFonts w:ascii="Palatino Linotype" w:hAnsi="Palatino Linotype" w:cs="Tahoma"/>
          <w:i/>
          <w:szCs w:val="22"/>
        </w:rPr>
        <w:t xml:space="preserve">Con fundamento en lo establecido en el artículo 59, fracción II de la Ley de Transparencia y Acceso a la Información Pública del Estado de México y Municipios; y 35, fracciones XXV, XXVI y XXVII </w:t>
      </w:r>
      <w:r w:rsidRPr="00356D48">
        <w:rPr>
          <w:rFonts w:ascii="Palatino Linotype" w:hAnsi="Palatino Linotype" w:cs="Tahoma"/>
          <w:i/>
          <w:szCs w:val="22"/>
        </w:rPr>
        <w:lastRenderedPageBreak/>
        <w:t>del Reglamento Interno del Sistema Municipal para el Desarrollo Integral de la Familia de Tlalnepantla de Baz, hago de su conocimiento que anexo al presente encontrará la atención al SAIMEX 00169/DIFTLALNE/IP/2022.</w:t>
      </w:r>
    </w:p>
    <w:p w:rsidRPr="00356D48" w:rsidR="00480D7C" w:rsidP="00FE26C9" w:rsidRDefault="00E92F46" w14:paraId="32A3757D" w14:textId="32B0197A">
      <w:pPr>
        <w:spacing w:line="360" w:lineRule="auto"/>
        <w:ind w:left="567" w:right="397"/>
        <w:contextualSpacing/>
        <w:jc w:val="both"/>
        <w:rPr>
          <w:rFonts w:ascii="Palatino Linotype" w:hAnsi="Palatino Linotype" w:cs="Tahoma"/>
          <w:i/>
          <w:szCs w:val="22"/>
        </w:rPr>
      </w:pPr>
      <w:r w:rsidRPr="00356D48">
        <w:rPr>
          <w:rFonts w:ascii="Palatino Linotype" w:hAnsi="Palatino Linotype" w:cs="Tahoma"/>
          <w:i/>
          <w:szCs w:val="22"/>
        </w:rPr>
        <w:t>…</w:t>
      </w:r>
      <w:r w:rsidRPr="00356D48" w:rsidR="00622BF1">
        <w:rPr>
          <w:rFonts w:ascii="Palatino Linotype" w:hAnsi="Palatino Linotype" w:cs="Tahoma"/>
          <w:i/>
          <w:szCs w:val="22"/>
        </w:rPr>
        <w:t xml:space="preserve"> </w:t>
      </w:r>
    </w:p>
    <w:p w:rsidRPr="00356D48" w:rsidR="005265CC" w:rsidP="00FE26C9" w:rsidRDefault="005265CC" w14:paraId="28CE35AA" w14:textId="77777777">
      <w:pPr>
        <w:spacing w:line="360" w:lineRule="auto"/>
        <w:ind w:left="567"/>
        <w:contextualSpacing/>
        <w:jc w:val="both"/>
        <w:rPr>
          <w:rFonts w:ascii="Palatino Linotype" w:hAnsi="Palatino Linotype" w:cs="Tahoma"/>
          <w:szCs w:val="22"/>
        </w:rPr>
      </w:pPr>
    </w:p>
    <w:p w:rsidRPr="00356D48" w:rsidR="000B7946" w:rsidP="00FE26C9" w:rsidRDefault="000B7946" w14:paraId="22BDA54F" w14:textId="23E35143">
      <w:pPr>
        <w:spacing w:line="360" w:lineRule="auto"/>
        <w:contextualSpacing/>
        <w:jc w:val="both"/>
        <w:rPr>
          <w:rFonts w:ascii="Palatino Linotype" w:hAnsi="Palatino Linotype" w:cs="Tahoma"/>
          <w:bCs/>
          <w:iCs/>
          <w:sz w:val="22"/>
          <w:szCs w:val="22"/>
        </w:rPr>
      </w:pPr>
      <w:bookmarkStart w:name="_Hlk118968121" w:id="2"/>
      <w:r w:rsidRPr="00356D48">
        <w:rPr>
          <w:rFonts w:ascii="Palatino Linotype" w:hAnsi="Palatino Linotype" w:cs="Tahoma"/>
          <w:bCs/>
          <w:iCs/>
          <w:sz w:val="22"/>
          <w:szCs w:val="22"/>
        </w:rPr>
        <w:t>El Sujeto Obligado adjuntó a su respuesta</w:t>
      </w:r>
      <w:r w:rsidRPr="00356D48" w:rsidR="00C76A7B">
        <w:rPr>
          <w:rFonts w:ascii="Palatino Linotype" w:hAnsi="Palatino Linotype" w:cs="Tahoma"/>
          <w:bCs/>
          <w:iCs/>
          <w:sz w:val="22"/>
          <w:szCs w:val="22"/>
        </w:rPr>
        <w:t xml:space="preserve"> dos</w:t>
      </w:r>
      <w:r w:rsidRPr="00356D48">
        <w:rPr>
          <w:rFonts w:ascii="Palatino Linotype" w:hAnsi="Palatino Linotype" w:cs="Tahoma"/>
          <w:bCs/>
          <w:iCs/>
          <w:sz w:val="22"/>
          <w:szCs w:val="22"/>
        </w:rPr>
        <w:t xml:space="preserve"> archivo</w:t>
      </w:r>
      <w:r w:rsidRPr="00356D48" w:rsidR="00C96F3C">
        <w:rPr>
          <w:rFonts w:ascii="Palatino Linotype" w:hAnsi="Palatino Linotype" w:cs="Tahoma"/>
          <w:bCs/>
          <w:iCs/>
          <w:sz w:val="22"/>
          <w:szCs w:val="22"/>
        </w:rPr>
        <w:t>s</w:t>
      </w:r>
      <w:r w:rsidRPr="00356D48" w:rsidR="00C76A7B">
        <w:rPr>
          <w:rFonts w:ascii="Palatino Linotype" w:hAnsi="Palatino Linotype" w:cs="Tahoma"/>
          <w:bCs/>
          <w:iCs/>
          <w:sz w:val="22"/>
          <w:szCs w:val="22"/>
        </w:rPr>
        <w:t xml:space="preserve"> en formato </w:t>
      </w:r>
      <w:r w:rsidRPr="00356D48" w:rsidR="00C76A7B">
        <w:rPr>
          <w:rFonts w:ascii="Palatino Linotype" w:hAnsi="Palatino Linotype" w:cs="Tahoma"/>
          <w:bCs/>
          <w:i/>
          <w:sz w:val="22"/>
          <w:szCs w:val="22"/>
        </w:rPr>
        <w:t>pdf</w:t>
      </w:r>
      <w:r w:rsidRPr="00356D48" w:rsidR="00C65DC0">
        <w:rPr>
          <w:rFonts w:ascii="Palatino Linotype" w:hAnsi="Palatino Linotype" w:cs="Tahoma"/>
          <w:bCs/>
          <w:iCs/>
          <w:sz w:val="22"/>
          <w:szCs w:val="22"/>
        </w:rPr>
        <w:t xml:space="preserve">, </w:t>
      </w:r>
      <w:r w:rsidRPr="00356D48">
        <w:rPr>
          <w:rFonts w:ascii="Palatino Linotype" w:hAnsi="Palatino Linotype" w:cs="Tahoma"/>
          <w:bCs/>
          <w:iCs/>
          <w:sz w:val="22"/>
          <w:szCs w:val="22"/>
        </w:rPr>
        <w:t>de</w:t>
      </w:r>
      <w:r w:rsidRPr="00356D48" w:rsidR="00C96F3C">
        <w:rPr>
          <w:rFonts w:ascii="Palatino Linotype" w:hAnsi="Palatino Linotype" w:cs="Tahoma"/>
          <w:bCs/>
          <w:iCs/>
          <w:sz w:val="22"/>
          <w:szCs w:val="22"/>
        </w:rPr>
        <w:t xml:space="preserve"> </w:t>
      </w:r>
      <w:r w:rsidRPr="00356D48">
        <w:rPr>
          <w:rFonts w:ascii="Palatino Linotype" w:hAnsi="Palatino Linotype" w:cs="Tahoma"/>
          <w:bCs/>
          <w:iCs/>
          <w:sz w:val="22"/>
          <w:szCs w:val="22"/>
        </w:rPr>
        <w:t>l</w:t>
      </w:r>
      <w:r w:rsidRPr="00356D48" w:rsidR="00C96F3C">
        <w:rPr>
          <w:rFonts w:ascii="Palatino Linotype" w:hAnsi="Palatino Linotype" w:cs="Tahoma"/>
          <w:bCs/>
          <w:iCs/>
          <w:sz w:val="22"/>
          <w:szCs w:val="22"/>
        </w:rPr>
        <w:t>os</w:t>
      </w:r>
      <w:r w:rsidRPr="00356D48">
        <w:rPr>
          <w:rFonts w:ascii="Palatino Linotype" w:hAnsi="Palatino Linotype" w:cs="Tahoma"/>
          <w:bCs/>
          <w:iCs/>
          <w:sz w:val="22"/>
          <w:szCs w:val="22"/>
        </w:rPr>
        <w:t xml:space="preserve"> que se observa lo siguiente:</w:t>
      </w:r>
    </w:p>
    <w:bookmarkEnd w:id="2"/>
    <w:p w:rsidRPr="00356D48" w:rsidR="00E92EFA" w:rsidP="00FE26C9" w:rsidRDefault="00E92EFA" w14:paraId="6B95E2EB" w14:textId="3E0A9BEA">
      <w:pPr>
        <w:spacing w:line="360" w:lineRule="auto"/>
        <w:contextualSpacing/>
        <w:jc w:val="both"/>
        <w:rPr>
          <w:rFonts w:ascii="Palatino Linotype" w:hAnsi="Palatino Linotype" w:cs="Tahoma"/>
          <w:iCs/>
          <w:sz w:val="22"/>
          <w:szCs w:val="22"/>
        </w:rPr>
      </w:pPr>
    </w:p>
    <w:p w:rsidRPr="00356D48" w:rsidR="00054C9D" w:rsidP="00FE26C9" w:rsidRDefault="00054C9D" w14:paraId="7CAFAEF5" w14:textId="121E255A">
      <w:pPr>
        <w:pStyle w:val="Prrafodelista"/>
        <w:numPr>
          <w:ilvl w:val="0"/>
          <w:numId w:val="39"/>
        </w:numPr>
        <w:spacing w:line="360" w:lineRule="auto"/>
        <w:jc w:val="both"/>
        <w:rPr>
          <w:rFonts w:ascii="Palatino Linotype" w:hAnsi="Palatino Linotype" w:cs="Tahoma"/>
          <w:iCs/>
          <w:szCs w:val="22"/>
        </w:rPr>
      </w:pPr>
      <w:r w:rsidRPr="00356D48">
        <w:rPr>
          <w:rFonts w:ascii="Palatino Linotype" w:hAnsi="Palatino Linotype" w:cs="Tahoma"/>
          <w:iCs/>
          <w:szCs w:val="22"/>
        </w:rPr>
        <w:t xml:space="preserve">Del archivo denominado: </w:t>
      </w:r>
      <w:r w:rsidRPr="00356D48">
        <w:rPr>
          <w:rFonts w:ascii="Palatino Linotype" w:hAnsi="Palatino Linotype" w:cs="Tahoma"/>
          <w:i/>
          <w:iCs/>
          <w:szCs w:val="22"/>
        </w:rPr>
        <w:t xml:space="preserve">SOLICITUD 169.pdf; </w:t>
      </w:r>
      <w:r w:rsidRPr="00356D48">
        <w:rPr>
          <w:rFonts w:ascii="Palatino Linotype" w:hAnsi="Palatino Linotype" w:cs="Tahoma"/>
          <w:iCs/>
          <w:szCs w:val="22"/>
        </w:rPr>
        <w:t xml:space="preserve"> se observa el oficio SMDIF/37/508/2022,  suscrito por el Secretario Técnico del Sistema Municipal DIF; en el que señaló lo siguiente:</w:t>
      </w:r>
    </w:p>
    <w:p w:rsidRPr="00356D48" w:rsidR="00054C9D" w:rsidP="00FE26C9" w:rsidRDefault="00054C9D" w14:paraId="298BA405" w14:textId="77777777">
      <w:pPr>
        <w:spacing w:line="360" w:lineRule="auto"/>
        <w:contextualSpacing/>
        <w:jc w:val="both"/>
        <w:rPr>
          <w:rFonts w:ascii="Palatino Linotype" w:hAnsi="Palatino Linotype" w:cs="Tahoma"/>
          <w:iCs/>
          <w:sz w:val="22"/>
          <w:szCs w:val="22"/>
        </w:rPr>
      </w:pPr>
    </w:p>
    <w:p w:rsidRPr="00356D48" w:rsidR="00054C9D" w:rsidP="00FE26C9" w:rsidRDefault="00054C9D" w14:paraId="2981F5DD" w14:textId="77777777">
      <w:pPr>
        <w:pStyle w:val="Prrafodelista"/>
        <w:spacing w:line="360" w:lineRule="auto"/>
        <w:ind w:left="567" w:right="397"/>
        <w:jc w:val="both"/>
        <w:rPr>
          <w:rFonts w:ascii="Palatino Linotype" w:hAnsi="Palatino Linotype" w:cs="Tahoma"/>
          <w:i/>
          <w:sz w:val="20"/>
          <w:szCs w:val="22"/>
        </w:rPr>
      </w:pPr>
      <w:r w:rsidRPr="00356D48">
        <w:rPr>
          <w:rFonts w:ascii="Palatino Linotype" w:hAnsi="Palatino Linotype" w:cs="Tahoma"/>
          <w:i/>
          <w:sz w:val="20"/>
          <w:szCs w:val="22"/>
        </w:rPr>
        <w:t>…</w:t>
      </w:r>
    </w:p>
    <w:p w:rsidRPr="00356D48" w:rsidR="00054C9D" w:rsidP="00FE26C9" w:rsidRDefault="00054C9D" w14:paraId="79C1EE55" w14:textId="77777777">
      <w:pPr>
        <w:pStyle w:val="Prrafodelista"/>
        <w:spacing w:line="360" w:lineRule="auto"/>
        <w:ind w:left="567" w:right="397"/>
        <w:jc w:val="both"/>
        <w:rPr>
          <w:rFonts w:ascii="Palatino Linotype" w:hAnsi="Palatino Linotype" w:cs="Tahoma"/>
          <w:b/>
          <w:i/>
          <w:sz w:val="20"/>
          <w:szCs w:val="22"/>
        </w:rPr>
      </w:pPr>
      <w:r w:rsidRPr="00356D48">
        <w:rPr>
          <w:rFonts w:ascii="Palatino Linotype" w:hAnsi="Palatino Linotype" w:cs="Tahoma"/>
          <w:i/>
          <w:sz w:val="20"/>
          <w:szCs w:val="22"/>
        </w:rPr>
        <w:t xml:space="preserve">Por lo anterior mencionado y con fundamento en lo establecido en los artículos 12, 18, 19, 59, fracción Il y 159 de la Ley de Transparencia y Acceso a la Información Pública del Estado de México y Municipios; 3 fracción IX del Código de Procedimientos Administrativos; 35, fracciones XXV, XXVI y XXVII, del Reglamento Interno del Sistema Municipal para el Desarrollo Integral de la Familia de Tlalnepantla de Baz, </w:t>
      </w:r>
      <w:r w:rsidRPr="00356D48">
        <w:rPr>
          <w:rFonts w:ascii="Palatino Linotype" w:hAnsi="Palatino Linotype" w:cs="Tahoma"/>
          <w:b/>
          <w:i/>
          <w:sz w:val="20"/>
          <w:szCs w:val="22"/>
        </w:rPr>
        <w:t>hago de su conocimiento que al no ser despejada de una manera entendible, la aclaración requerida sobre lo solicitado, esta Secretaria Técnica del SMDIF de Tlalnepantla de Baz, Estado de México, no cuenta con los elementos necesarios para atender la solicitud ya mencionada.</w:t>
      </w:r>
    </w:p>
    <w:p w:rsidRPr="00356D48" w:rsidR="00054C9D" w:rsidP="00FE26C9" w:rsidRDefault="00054C9D" w14:paraId="1FE124EC" w14:textId="77777777">
      <w:pPr>
        <w:pStyle w:val="Prrafodelista"/>
        <w:spacing w:line="360" w:lineRule="auto"/>
        <w:ind w:left="567" w:right="397"/>
        <w:jc w:val="both"/>
        <w:rPr>
          <w:rFonts w:ascii="Palatino Linotype" w:hAnsi="Palatino Linotype" w:cs="Tahoma"/>
          <w:i/>
          <w:sz w:val="20"/>
          <w:szCs w:val="22"/>
        </w:rPr>
      </w:pPr>
    </w:p>
    <w:p w:rsidRPr="00356D48" w:rsidR="00054C9D" w:rsidP="00FE26C9" w:rsidRDefault="00054C9D" w14:paraId="1B5236E5" w14:textId="77777777">
      <w:pPr>
        <w:pStyle w:val="Prrafodelista"/>
        <w:spacing w:line="360" w:lineRule="auto"/>
        <w:ind w:left="567" w:right="397"/>
        <w:jc w:val="both"/>
        <w:rPr>
          <w:rFonts w:ascii="Palatino Linotype" w:hAnsi="Palatino Linotype" w:cs="Tahoma"/>
          <w:i/>
          <w:sz w:val="20"/>
          <w:szCs w:val="22"/>
        </w:rPr>
      </w:pPr>
      <w:r w:rsidRPr="00356D48">
        <w:rPr>
          <w:rFonts w:ascii="Palatino Linotype" w:hAnsi="Palatino Linotype" w:cs="Tahoma"/>
          <w:i/>
          <w:sz w:val="20"/>
          <w:szCs w:val="22"/>
        </w:rPr>
        <w:t>En espera de que la información proporcionada le sea de utilidad, reciba un cordial saludo.</w:t>
      </w:r>
    </w:p>
    <w:p w:rsidRPr="00356D48" w:rsidR="00054C9D" w:rsidP="00FE26C9" w:rsidRDefault="00054C9D" w14:paraId="41A65B9D" w14:textId="69004077">
      <w:pPr>
        <w:pStyle w:val="Prrafodelista"/>
        <w:spacing w:line="360" w:lineRule="auto"/>
        <w:ind w:left="567" w:right="397"/>
        <w:jc w:val="both"/>
        <w:rPr>
          <w:rFonts w:ascii="Palatino Linotype" w:hAnsi="Palatino Linotype" w:cs="Tahoma"/>
          <w:i/>
          <w:sz w:val="20"/>
          <w:szCs w:val="22"/>
        </w:rPr>
      </w:pPr>
      <w:r w:rsidRPr="00356D48">
        <w:rPr>
          <w:rFonts w:ascii="Palatino Linotype" w:hAnsi="Palatino Linotype" w:cs="Tahoma"/>
          <w:i/>
          <w:sz w:val="20"/>
          <w:szCs w:val="22"/>
        </w:rPr>
        <w:t>…</w:t>
      </w:r>
    </w:p>
    <w:p w:rsidRPr="00356D48" w:rsidR="00FE26C9" w:rsidP="00FE26C9" w:rsidRDefault="00FE26C9" w14:paraId="255F89D5" w14:textId="157F9D65">
      <w:pPr>
        <w:spacing w:line="360" w:lineRule="auto"/>
        <w:ind w:left="567" w:right="539"/>
        <w:contextualSpacing/>
        <w:jc w:val="both"/>
        <w:rPr>
          <w:rFonts w:ascii="Palatino Linotype" w:hAnsi="Palatino Linotype"/>
        </w:rPr>
      </w:pPr>
      <w:r w:rsidRPr="00356D48">
        <w:rPr>
          <w:rFonts w:ascii="Palatino Linotype" w:hAnsi="Palatino Linotype"/>
        </w:rPr>
        <w:t>(Énfasis añadido)</w:t>
      </w:r>
    </w:p>
    <w:p w:rsidRPr="00356D48" w:rsidR="00054C9D" w:rsidP="00FE26C9" w:rsidRDefault="00054C9D" w14:paraId="26157C77" w14:textId="77777777">
      <w:pPr>
        <w:spacing w:line="360" w:lineRule="auto"/>
        <w:contextualSpacing/>
        <w:jc w:val="both"/>
        <w:rPr>
          <w:rFonts w:ascii="Palatino Linotype" w:hAnsi="Palatino Linotype" w:cs="Tahoma"/>
          <w:iCs/>
          <w:sz w:val="22"/>
          <w:szCs w:val="22"/>
        </w:rPr>
      </w:pPr>
    </w:p>
    <w:p w:rsidRPr="00356D48" w:rsidR="00054C9D" w:rsidP="00FE26C9" w:rsidRDefault="00054C9D" w14:paraId="0C8F3973" w14:textId="5BC5F605">
      <w:pPr>
        <w:pStyle w:val="Prrafodelista"/>
        <w:numPr>
          <w:ilvl w:val="0"/>
          <w:numId w:val="39"/>
        </w:numPr>
        <w:spacing w:line="360" w:lineRule="auto"/>
        <w:jc w:val="both"/>
        <w:rPr>
          <w:rFonts w:ascii="Palatino Linotype" w:hAnsi="Palatino Linotype" w:cs="Tahoma"/>
          <w:i/>
          <w:szCs w:val="22"/>
        </w:rPr>
      </w:pPr>
      <w:r w:rsidRPr="00356D48">
        <w:rPr>
          <w:rFonts w:ascii="Palatino Linotype" w:hAnsi="Palatino Linotype" w:cs="Tahoma"/>
          <w:iCs/>
          <w:szCs w:val="22"/>
        </w:rPr>
        <w:lastRenderedPageBreak/>
        <w:t xml:space="preserve">Del documento denominado </w:t>
      </w:r>
      <w:r w:rsidRPr="00356D48">
        <w:rPr>
          <w:rFonts w:ascii="Palatino Linotype" w:hAnsi="Palatino Linotype" w:cs="Tahoma"/>
          <w:i/>
          <w:iCs/>
          <w:szCs w:val="22"/>
        </w:rPr>
        <w:t>Respuesta</w:t>
      </w:r>
      <w:r w:rsidRPr="00356D48" w:rsidR="00FE26C9">
        <w:rPr>
          <w:rFonts w:ascii="Palatino Linotype" w:hAnsi="Palatino Linotype" w:cs="Tahoma"/>
          <w:i/>
          <w:iCs/>
          <w:szCs w:val="22"/>
        </w:rPr>
        <w:t xml:space="preserve"> </w:t>
      </w:r>
      <w:r w:rsidRPr="00356D48">
        <w:rPr>
          <w:rFonts w:ascii="Palatino Linotype" w:hAnsi="Palatino Linotype" w:cs="Tahoma"/>
          <w:i/>
          <w:iCs/>
          <w:szCs w:val="22"/>
        </w:rPr>
        <w:t xml:space="preserve">CT IP 00169-935.pdf; </w:t>
      </w:r>
      <w:r w:rsidRPr="00356D48">
        <w:rPr>
          <w:rFonts w:ascii="Palatino Linotype" w:hAnsi="Palatino Linotype" w:cs="Tahoma"/>
          <w:iCs/>
          <w:szCs w:val="22"/>
        </w:rPr>
        <w:t>se desprende el o</w:t>
      </w:r>
      <w:r w:rsidRPr="00356D48" w:rsidR="00C76A7B">
        <w:rPr>
          <w:rFonts w:ascii="Palatino Linotype" w:hAnsi="Palatino Linotype" w:cs="Tahoma"/>
          <w:iCs/>
          <w:szCs w:val="22"/>
        </w:rPr>
        <w:t xml:space="preserve">ficio </w:t>
      </w:r>
      <w:r w:rsidRPr="00356D48" w:rsidR="00C51BBF">
        <w:rPr>
          <w:rFonts w:ascii="Palatino Linotype" w:hAnsi="Palatino Linotype" w:cs="Tahoma"/>
          <w:iCs/>
          <w:szCs w:val="22"/>
        </w:rPr>
        <w:t xml:space="preserve">SMDIF/CT/0935/2022, suscrito por el </w:t>
      </w:r>
      <w:r w:rsidRPr="00356D48" w:rsidR="00F86ECB">
        <w:rPr>
          <w:rFonts w:ascii="Palatino Linotype" w:hAnsi="Palatino Linotype" w:cs="Tahoma"/>
          <w:iCs/>
          <w:szCs w:val="22"/>
        </w:rPr>
        <w:t>C</w:t>
      </w:r>
      <w:r w:rsidRPr="00356D48">
        <w:rPr>
          <w:rFonts w:ascii="Palatino Linotype" w:hAnsi="Palatino Linotype" w:cs="Tahoma"/>
          <w:iCs/>
          <w:szCs w:val="22"/>
        </w:rPr>
        <w:t xml:space="preserve">oordinador de Transparencia del Sujeto Obligado, en el que dio respuesta en los términos del oficio antes descrito. </w:t>
      </w:r>
    </w:p>
    <w:p w:rsidRPr="00356D48" w:rsidR="003A0C8D" w:rsidP="00FE26C9" w:rsidRDefault="003A0C8D" w14:paraId="21411774" w14:textId="77777777">
      <w:pPr>
        <w:spacing w:line="360" w:lineRule="auto"/>
        <w:contextualSpacing/>
        <w:jc w:val="both"/>
        <w:rPr>
          <w:rFonts w:ascii="Palatino Linotype" w:hAnsi="Palatino Linotype" w:cs="Tahoma"/>
          <w:b/>
          <w:sz w:val="22"/>
          <w:szCs w:val="22"/>
        </w:rPr>
      </w:pPr>
    </w:p>
    <w:p w:rsidRPr="00356D48" w:rsidR="00460DF5" w:rsidP="00FE26C9" w:rsidRDefault="00E9440D" w14:paraId="76001019" w14:textId="2AE726A3">
      <w:pPr>
        <w:spacing w:line="360" w:lineRule="auto"/>
        <w:contextualSpacing/>
        <w:jc w:val="both"/>
        <w:rPr>
          <w:rFonts w:ascii="Palatino Linotype" w:hAnsi="Palatino Linotype" w:cs="Tahoma"/>
          <w:b/>
          <w:sz w:val="22"/>
          <w:szCs w:val="22"/>
        </w:rPr>
      </w:pPr>
      <w:r w:rsidRPr="00356D48">
        <w:rPr>
          <w:rFonts w:ascii="Palatino Linotype" w:hAnsi="Palatino Linotype" w:cs="Tahoma"/>
          <w:b/>
          <w:sz w:val="22"/>
          <w:szCs w:val="22"/>
        </w:rPr>
        <w:t>V</w:t>
      </w:r>
      <w:r w:rsidRPr="00356D48" w:rsidR="005F2D09">
        <w:rPr>
          <w:rFonts w:ascii="Palatino Linotype" w:hAnsi="Palatino Linotype" w:cs="Tahoma"/>
          <w:b/>
          <w:sz w:val="22"/>
          <w:szCs w:val="22"/>
        </w:rPr>
        <w:t>. Interposición del Recurso de Revisión.</w:t>
      </w:r>
    </w:p>
    <w:p w:rsidRPr="00356D48" w:rsidR="005F2D09" w:rsidP="00FE26C9" w:rsidRDefault="005F2D09" w14:paraId="00E848BC" w14:textId="7B76858A">
      <w:pPr>
        <w:spacing w:line="360" w:lineRule="auto"/>
        <w:contextualSpacing/>
        <w:jc w:val="both"/>
        <w:rPr>
          <w:rFonts w:ascii="Palatino Linotype" w:hAnsi="Palatino Linotype" w:cs="Tahoma"/>
          <w:b/>
          <w:sz w:val="22"/>
          <w:szCs w:val="22"/>
        </w:rPr>
      </w:pPr>
      <w:r w:rsidRPr="00356D48">
        <w:rPr>
          <w:rFonts w:ascii="Palatino Linotype" w:hAnsi="Palatino Linotype" w:cs="Tahoma"/>
          <w:b/>
          <w:sz w:val="22"/>
          <w:szCs w:val="22"/>
        </w:rPr>
        <w:t xml:space="preserve"> </w:t>
      </w:r>
    </w:p>
    <w:p w:rsidRPr="00356D48" w:rsidR="005F2D09" w:rsidP="00FE26C9" w:rsidRDefault="005F2D09" w14:paraId="74F3D09E" w14:textId="2D758C3B">
      <w:pPr>
        <w:spacing w:line="360" w:lineRule="auto"/>
        <w:contextualSpacing/>
        <w:jc w:val="both"/>
        <w:rPr>
          <w:rFonts w:ascii="Palatino Linotype" w:hAnsi="Palatino Linotype" w:cs="Tahoma"/>
          <w:bCs/>
          <w:sz w:val="22"/>
          <w:szCs w:val="22"/>
          <w:lang w:val="es-ES"/>
        </w:rPr>
      </w:pPr>
      <w:r w:rsidRPr="00356D48">
        <w:rPr>
          <w:rFonts w:ascii="Palatino Linotype" w:hAnsi="Palatino Linotype" w:cs="Tahoma"/>
          <w:bCs/>
          <w:sz w:val="22"/>
          <w:szCs w:val="22"/>
          <w:lang w:val="es-ES"/>
        </w:rPr>
        <w:t>Con fecha</w:t>
      </w:r>
      <w:r w:rsidRPr="00356D48" w:rsidR="00C868EB">
        <w:rPr>
          <w:rFonts w:ascii="Palatino Linotype" w:hAnsi="Palatino Linotype" w:cs="Tahoma"/>
          <w:bCs/>
          <w:sz w:val="22"/>
          <w:szCs w:val="22"/>
          <w:lang w:val="es-ES"/>
        </w:rPr>
        <w:t xml:space="preserve"> </w:t>
      </w:r>
      <w:r w:rsidRPr="00356D48" w:rsidR="008353A1">
        <w:rPr>
          <w:rFonts w:ascii="Palatino Linotype" w:hAnsi="Palatino Linotype" w:cs="Tahoma"/>
          <w:bCs/>
          <w:sz w:val="22"/>
          <w:szCs w:val="22"/>
          <w:lang w:val="es-ES"/>
        </w:rPr>
        <w:t>dieciséis</w:t>
      </w:r>
      <w:r w:rsidRPr="00356D48" w:rsidR="004907DA">
        <w:rPr>
          <w:rFonts w:ascii="Palatino Linotype" w:hAnsi="Palatino Linotype" w:cs="Tahoma"/>
          <w:bCs/>
          <w:sz w:val="22"/>
          <w:szCs w:val="22"/>
          <w:lang w:val="es-ES"/>
        </w:rPr>
        <w:t xml:space="preserve"> de </w:t>
      </w:r>
      <w:r w:rsidRPr="00356D48" w:rsidR="008353A1">
        <w:rPr>
          <w:rFonts w:ascii="Palatino Linotype" w:hAnsi="Palatino Linotype" w:cs="Tahoma"/>
          <w:bCs/>
          <w:sz w:val="22"/>
          <w:szCs w:val="22"/>
          <w:lang w:val="es-ES"/>
        </w:rPr>
        <w:t>noviembre</w:t>
      </w:r>
      <w:r w:rsidRPr="00356D48" w:rsidR="004907DA">
        <w:rPr>
          <w:rFonts w:ascii="Palatino Linotype" w:hAnsi="Palatino Linotype" w:cs="Tahoma"/>
          <w:bCs/>
          <w:sz w:val="22"/>
          <w:szCs w:val="22"/>
          <w:lang w:val="es-ES"/>
        </w:rPr>
        <w:t xml:space="preserve"> </w:t>
      </w:r>
      <w:r w:rsidRPr="00356D48" w:rsidR="00123ED9">
        <w:rPr>
          <w:rFonts w:ascii="Palatino Linotype" w:hAnsi="Palatino Linotype" w:cs="Tahoma"/>
          <w:bCs/>
          <w:sz w:val="22"/>
          <w:szCs w:val="22"/>
          <w:lang w:val="es-ES"/>
        </w:rPr>
        <w:t>de</w:t>
      </w:r>
      <w:r w:rsidRPr="00356D48" w:rsidR="007E0453">
        <w:rPr>
          <w:rFonts w:ascii="Palatino Linotype" w:hAnsi="Palatino Linotype" w:cs="Tahoma"/>
          <w:bCs/>
          <w:sz w:val="22"/>
          <w:szCs w:val="22"/>
          <w:lang w:val="es-ES"/>
        </w:rPr>
        <w:t xml:space="preserve"> dos mil veintidós</w:t>
      </w:r>
      <w:r w:rsidRPr="00356D48">
        <w:rPr>
          <w:rFonts w:ascii="Palatino Linotype" w:hAnsi="Palatino Linotype" w:cs="Tahoma"/>
          <w:bCs/>
          <w:sz w:val="22"/>
          <w:szCs w:val="22"/>
          <w:lang w:val="es-ES"/>
        </w:rPr>
        <w:t xml:space="preserve">, </w:t>
      </w:r>
      <w:r w:rsidRPr="00356D48">
        <w:rPr>
          <w:rFonts w:ascii="Palatino Linotype" w:hAnsi="Palatino Linotype" w:cs="Tahoma"/>
          <w:bCs/>
          <w:sz w:val="22"/>
          <w:szCs w:val="22"/>
        </w:rPr>
        <w:t xml:space="preserve">a través del </w:t>
      </w:r>
      <w:r w:rsidRPr="00356D48">
        <w:rPr>
          <w:rFonts w:ascii="Palatino Linotype" w:hAnsi="Palatino Linotype" w:cs="Tahoma"/>
          <w:bCs/>
          <w:sz w:val="22"/>
          <w:szCs w:val="22"/>
          <w:lang w:val="es-ES"/>
        </w:rPr>
        <w:t>Sistema de Acceso a la Información Mexiquense (SAIMEX)</w:t>
      </w:r>
      <w:r w:rsidRPr="00356D48">
        <w:rPr>
          <w:rFonts w:ascii="Palatino Linotype" w:hAnsi="Palatino Linotype" w:cs="Tahoma"/>
          <w:bCs/>
          <w:sz w:val="22"/>
          <w:szCs w:val="22"/>
        </w:rPr>
        <w:t xml:space="preserve"> se interpuso el presente Recurso de Revisión por el Recurrente en contra de la respuesta del Sujeto Obligado, en los siguientes términos:</w:t>
      </w:r>
    </w:p>
    <w:p w:rsidRPr="00356D48" w:rsidR="005F2D09" w:rsidP="00FE26C9" w:rsidRDefault="005F2D09" w14:paraId="48973B94" w14:textId="77777777">
      <w:pPr>
        <w:spacing w:line="360" w:lineRule="auto"/>
        <w:contextualSpacing/>
        <w:jc w:val="both"/>
        <w:rPr>
          <w:rFonts w:ascii="Palatino Linotype" w:hAnsi="Palatino Linotype" w:cs="Tahoma"/>
          <w:bCs/>
          <w:sz w:val="22"/>
          <w:szCs w:val="22"/>
          <w:lang w:val="es-ES"/>
        </w:rPr>
      </w:pPr>
    </w:p>
    <w:p w:rsidRPr="00356D48" w:rsidR="005F2D09" w:rsidP="00FE26C9" w:rsidRDefault="005F2D09" w14:paraId="6CD5721B" w14:textId="77777777">
      <w:pPr>
        <w:spacing w:line="360" w:lineRule="auto"/>
        <w:ind w:left="567"/>
        <w:contextualSpacing/>
        <w:jc w:val="both"/>
        <w:rPr>
          <w:rFonts w:ascii="Palatino Linotype" w:hAnsi="Palatino Linotype" w:cs="Tahoma"/>
          <w:b/>
          <w:bCs/>
          <w:szCs w:val="22"/>
        </w:rPr>
      </w:pPr>
      <w:r w:rsidRPr="00356D48">
        <w:rPr>
          <w:rFonts w:ascii="Palatino Linotype" w:hAnsi="Palatino Linotype" w:cs="Tahoma"/>
          <w:b/>
          <w:bCs/>
          <w:szCs w:val="22"/>
        </w:rPr>
        <w:t>ACTO IMPUGNADO</w:t>
      </w:r>
    </w:p>
    <w:p w:rsidRPr="00356D48" w:rsidR="00FB1D15" w:rsidP="00FE26C9" w:rsidRDefault="00054C9D" w14:paraId="0CB8E8D0" w14:textId="75C62DAA">
      <w:pPr>
        <w:spacing w:line="360" w:lineRule="auto"/>
        <w:ind w:left="567"/>
        <w:contextualSpacing/>
        <w:jc w:val="both"/>
        <w:rPr>
          <w:rFonts w:ascii="Palatino Linotype" w:hAnsi="Palatino Linotype" w:cs="Tahoma"/>
          <w:szCs w:val="22"/>
        </w:rPr>
      </w:pPr>
      <w:r w:rsidRPr="00356D48">
        <w:rPr>
          <w:rFonts w:ascii="Palatino Linotype" w:hAnsi="Palatino Linotype" w:cs="Tahoma"/>
          <w:i/>
          <w:szCs w:val="22"/>
        </w:rPr>
        <w:t>R</w:t>
      </w:r>
      <w:r w:rsidRPr="00356D48" w:rsidR="000744AD">
        <w:rPr>
          <w:rFonts w:ascii="Palatino Linotype" w:hAnsi="Palatino Linotype" w:cs="Tahoma"/>
          <w:i/>
          <w:szCs w:val="22"/>
        </w:rPr>
        <w:t>espuesta</w:t>
      </w:r>
      <w:r w:rsidRPr="00356D48">
        <w:rPr>
          <w:rFonts w:ascii="Palatino Linotype" w:hAnsi="Palatino Linotype" w:cs="Tahoma"/>
          <w:i/>
          <w:szCs w:val="22"/>
        </w:rPr>
        <w:t xml:space="preserve"> </w:t>
      </w:r>
      <w:r w:rsidRPr="00356D48">
        <w:rPr>
          <w:rFonts w:ascii="Palatino Linotype" w:hAnsi="Palatino Linotype" w:cs="Tahoma"/>
          <w:szCs w:val="22"/>
        </w:rPr>
        <w:t>(Sic.)</w:t>
      </w:r>
    </w:p>
    <w:p w:rsidRPr="00356D48" w:rsidR="000744AD" w:rsidP="00FE26C9" w:rsidRDefault="000744AD" w14:paraId="56EDDF42" w14:textId="77777777">
      <w:pPr>
        <w:spacing w:line="360" w:lineRule="auto"/>
        <w:ind w:left="567"/>
        <w:contextualSpacing/>
        <w:jc w:val="both"/>
        <w:rPr>
          <w:rFonts w:ascii="Palatino Linotype" w:hAnsi="Palatino Linotype" w:cs="Tahoma"/>
          <w:i/>
          <w:szCs w:val="22"/>
        </w:rPr>
      </w:pPr>
    </w:p>
    <w:p w:rsidRPr="00356D48" w:rsidR="005F2D09" w:rsidP="00FE26C9" w:rsidRDefault="005F2D09" w14:paraId="7AE59833" w14:textId="1E168352">
      <w:pPr>
        <w:spacing w:line="360" w:lineRule="auto"/>
        <w:ind w:left="567"/>
        <w:contextualSpacing/>
        <w:jc w:val="both"/>
        <w:rPr>
          <w:rFonts w:ascii="Palatino Linotype" w:hAnsi="Palatino Linotype" w:cs="Tahoma"/>
          <w:b/>
          <w:bCs/>
          <w:szCs w:val="22"/>
        </w:rPr>
      </w:pPr>
      <w:r w:rsidRPr="00356D48">
        <w:rPr>
          <w:rFonts w:ascii="Palatino Linotype" w:hAnsi="Palatino Linotype" w:cs="Tahoma"/>
          <w:b/>
          <w:bCs/>
          <w:szCs w:val="22"/>
        </w:rPr>
        <w:t>RAZONES O MOTIVOS DE LA INCONFORMIDAD</w:t>
      </w:r>
    </w:p>
    <w:p w:rsidRPr="00356D48" w:rsidR="001238D4" w:rsidP="00FE26C9" w:rsidRDefault="000744AD" w14:paraId="3A957996" w14:textId="6C79E472">
      <w:pPr>
        <w:spacing w:line="360" w:lineRule="auto"/>
        <w:ind w:left="567"/>
        <w:contextualSpacing/>
        <w:jc w:val="both"/>
        <w:rPr>
          <w:rFonts w:ascii="Palatino Linotype" w:hAnsi="Palatino Linotype" w:cs="Tahoma"/>
          <w:i/>
          <w:szCs w:val="22"/>
        </w:rPr>
      </w:pPr>
      <w:r w:rsidRPr="00356D48">
        <w:rPr>
          <w:rFonts w:ascii="Palatino Linotype" w:hAnsi="Palatino Linotype" w:cs="Tahoma"/>
          <w:i/>
          <w:szCs w:val="22"/>
        </w:rPr>
        <w:t xml:space="preserve">niegan </w:t>
      </w:r>
      <w:r w:rsidRPr="00356D48" w:rsidR="005A2E46">
        <w:rPr>
          <w:rFonts w:ascii="Palatino Linotype" w:hAnsi="Palatino Linotype" w:cs="Tahoma"/>
          <w:i/>
          <w:szCs w:val="22"/>
        </w:rPr>
        <w:t xml:space="preserve">información </w:t>
      </w:r>
      <w:r w:rsidRPr="00356D48" w:rsidR="005A2E46">
        <w:rPr>
          <w:rFonts w:ascii="Palatino Linotype" w:hAnsi="Palatino Linotype" w:cs="Tahoma"/>
          <w:iCs/>
          <w:szCs w:val="22"/>
        </w:rPr>
        <w:t>(Sic.)</w:t>
      </w:r>
    </w:p>
    <w:p w:rsidRPr="00356D48" w:rsidR="00304F23" w:rsidP="00FE26C9" w:rsidRDefault="00304F23" w14:paraId="4B6CC037" w14:textId="77777777">
      <w:pPr>
        <w:spacing w:line="360" w:lineRule="auto"/>
        <w:contextualSpacing/>
        <w:jc w:val="both"/>
        <w:rPr>
          <w:rFonts w:ascii="Palatino Linotype" w:hAnsi="Palatino Linotype" w:cs="Tahoma"/>
          <w:sz w:val="22"/>
          <w:szCs w:val="22"/>
        </w:rPr>
      </w:pPr>
    </w:p>
    <w:p w:rsidRPr="00356D48" w:rsidR="005F2D09" w:rsidP="00FE26C9" w:rsidRDefault="00E9440D" w14:paraId="13F812BA" w14:textId="5E309765">
      <w:pPr>
        <w:spacing w:line="360" w:lineRule="auto"/>
        <w:contextualSpacing/>
        <w:jc w:val="both"/>
        <w:rPr>
          <w:rFonts w:ascii="Palatino Linotype" w:hAnsi="Palatino Linotype" w:cs="Tahoma"/>
          <w:b/>
          <w:bCs/>
          <w:sz w:val="22"/>
          <w:szCs w:val="22"/>
        </w:rPr>
      </w:pPr>
      <w:r w:rsidRPr="00356D48">
        <w:rPr>
          <w:rFonts w:ascii="Palatino Linotype" w:hAnsi="Palatino Linotype" w:cs="Tahoma"/>
          <w:b/>
          <w:sz w:val="22"/>
          <w:szCs w:val="22"/>
        </w:rPr>
        <w:t>VI</w:t>
      </w:r>
      <w:r w:rsidRPr="00356D48" w:rsidR="005F2D09">
        <w:rPr>
          <w:rFonts w:ascii="Palatino Linotype" w:hAnsi="Palatino Linotype" w:cs="Tahoma"/>
          <w:b/>
          <w:sz w:val="22"/>
          <w:szCs w:val="22"/>
        </w:rPr>
        <w:t xml:space="preserve">. </w:t>
      </w:r>
      <w:r w:rsidRPr="00356D48" w:rsidR="005F2D09">
        <w:rPr>
          <w:rFonts w:ascii="Palatino Linotype" w:hAnsi="Palatino Linotype" w:cs="Tahoma"/>
          <w:b/>
          <w:bCs/>
          <w:sz w:val="22"/>
          <w:szCs w:val="22"/>
        </w:rPr>
        <w:t>Trámite del Recurso de Revisión</w:t>
      </w:r>
      <w:r w:rsidRPr="00356D48" w:rsidR="005F2D09">
        <w:rPr>
          <w:rFonts w:ascii="Palatino Linotype" w:hAnsi="Palatino Linotype" w:cs="Tahoma"/>
          <w:b/>
          <w:sz w:val="22"/>
          <w:szCs w:val="22"/>
        </w:rPr>
        <w:t xml:space="preserve"> </w:t>
      </w:r>
      <w:r w:rsidRPr="00356D48" w:rsidR="005F2D09">
        <w:rPr>
          <w:rFonts w:ascii="Palatino Linotype" w:hAnsi="Palatino Linotype" w:cs="Tahoma"/>
          <w:b/>
          <w:bCs/>
          <w:sz w:val="22"/>
          <w:szCs w:val="22"/>
        </w:rPr>
        <w:t>ante este Instituto.</w:t>
      </w:r>
    </w:p>
    <w:p w:rsidRPr="00356D48" w:rsidR="005F2D09" w:rsidP="00FE26C9" w:rsidRDefault="005F2D09" w14:paraId="2EF32570" w14:textId="77777777">
      <w:pPr>
        <w:spacing w:line="360" w:lineRule="auto"/>
        <w:contextualSpacing/>
        <w:jc w:val="both"/>
        <w:rPr>
          <w:rFonts w:ascii="Palatino Linotype" w:hAnsi="Palatino Linotype" w:cs="Tahoma"/>
          <w:bCs/>
          <w:sz w:val="22"/>
          <w:szCs w:val="22"/>
        </w:rPr>
      </w:pPr>
    </w:p>
    <w:p w:rsidRPr="00356D48" w:rsidR="005F2D09" w:rsidP="00FE26C9" w:rsidRDefault="005F2D09" w14:paraId="40F0188C" w14:textId="77777777">
      <w:pPr>
        <w:spacing w:line="360" w:lineRule="auto"/>
        <w:contextualSpacing/>
        <w:jc w:val="both"/>
        <w:rPr>
          <w:rFonts w:ascii="Palatino Linotype" w:hAnsi="Palatino Linotype" w:cs="Tahoma"/>
          <w:b/>
          <w:bCs/>
          <w:sz w:val="22"/>
          <w:szCs w:val="22"/>
        </w:rPr>
      </w:pPr>
      <w:r w:rsidRPr="00356D48">
        <w:rPr>
          <w:rFonts w:ascii="Palatino Linotype" w:hAnsi="Palatino Linotype" w:cs="Tahoma"/>
          <w:b/>
          <w:bCs/>
          <w:sz w:val="22"/>
          <w:szCs w:val="22"/>
        </w:rPr>
        <w:t xml:space="preserve">a) Turno del </w:t>
      </w:r>
      <w:r w:rsidRPr="00356D48">
        <w:rPr>
          <w:rFonts w:ascii="Palatino Linotype" w:hAnsi="Palatino Linotype" w:cs="Tahoma"/>
          <w:b/>
          <w:sz w:val="22"/>
          <w:szCs w:val="22"/>
        </w:rPr>
        <w:t>Recurso de Revisión</w:t>
      </w:r>
      <w:r w:rsidRPr="00356D48">
        <w:rPr>
          <w:rFonts w:ascii="Palatino Linotype" w:hAnsi="Palatino Linotype" w:cs="Tahoma"/>
          <w:b/>
          <w:bCs/>
          <w:sz w:val="22"/>
          <w:szCs w:val="22"/>
        </w:rPr>
        <w:t>.</w:t>
      </w:r>
    </w:p>
    <w:p w:rsidRPr="00356D48" w:rsidR="005F2D09" w:rsidP="00FE26C9" w:rsidRDefault="005F2D09" w14:paraId="55EA8B0D" w14:textId="77777777">
      <w:pPr>
        <w:spacing w:line="360" w:lineRule="auto"/>
        <w:contextualSpacing/>
        <w:jc w:val="both"/>
        <w:rPr>
          <w:rFonts w:ascii="Palatino Linotype" w:hAnsi="Palatino Linotype" w:cs="Tahoma"/>
          <w:bCs/>
          <w:sz w:val="22"/>
          <w:szCs w:val="22"/>
        </w:rPr>
      </w:pPr>
    </w:p>
    <w:p w:rsidRPr="00356D48" w:rsidR="005F2D09" w:rsidP="00FE26C9" w:rsidRDefault="005F2D09" w14:paraId="21E5438C" w14:textId="407D018B">
      <w:pPr>
        <w:spacing w:line="360" w:lineRule="auto"/>
        <w:contextualSpacing/>
        <w:jc w:val="both"/>
        <w:rPr>
          <w:rFonts w:ascii="Palatino Linotype" w:hAnsi="Palatino Linotype" w:cs="Tahoma"/>
          <w:b/>
          <w:bCs/>
          <w:sz w:val="22"/>
          <w:szCs w:val="22"/>
        </w:rPr>
      </w:pPr>
      <w:r w:rsidRPr="00356D48">
        <w:rPr>
          <w:rFonts w:ascii="Palatino Linotype" w:hAnsi="Palatino Linotype" w:cs="Tahoma"/>
          <w:bCs/>
          <w:sz w:val="22"/>
          <w:szCs w:val="22"/>
        </w:rPr>
        <w:t xml:space="preserve">El </w:t>
      </w:r>
      <w:r w:rsidRPr="00356D48" w:rsidR="004606D5">
        <w:rPr>
          <w:rFonts w:ascii="Palatino Linotype" w:hAnsi="Palatino Linotype" w:cs="Tahoma"/>
          <w:bCs/>
          <w:sz w:val="22"/>
          <w:szCs w:val="22"/>
          <w:lang w:val="es-ES"/>
        </w:rPr>
        <w:t>dieciséis</w:t>
      </w:r>
      <w:r w:rsidRPr="00356D48" w:rsidR="00FB1D15">
        <w:rPr>
          <w:rFonts w:ascii="Palatino Linotype" w:hAnsi="Palatino Linotype" w:cs="Tahoma"/>
          <w:bCs/>
          <w:sz w:val="22"/>
          <w:szCs w:val="22"/>
          <w:lang w:val="es-ES"/>
        </w:rPr>
        <w:t xml:space="preserve"> </w:t>
      </w:r>
      <w:r w:rsidRPr="00356D48" w:rsidR="004907DA">
        <w:rPr>
          <w:rFonts w:ascii="Palatino Linotype" w:hAnsi="Palatino Linotype" w:cs="Tahoma"/>
          <w:bCs/>
          <w:sz w:val="22"/>
          <w:szCs w:val="22"/>
          <w:lang w:val="es-ES"/>
        </w:rPr>
        <w:t xml:space="preserve">de </w:t>
      </w:r>
      <w:r w:rsidRPr="00356D48" w:rsidR="004606D5">
        <w:rPr>
          <w:rFonts w:ascii="Palatino Linotype" w:hAnsi="Palatino Linotype" w:cs="Tahoma"/>
          <w:bCs/>
          <w:sz w:val="22"/>
          <w:szCs w:val="22"/>
          <w:lang w:val="es-ES"/>
        </w:rPr>
        <w:t>noviembre</w:t>
      </w:r>
      <w:r w:rsidRPr="00356D48" w:rsidR="004907DA">
        <w:rPr>
          <w:rFonts w:ascii="Palatino Linotype" w:hAnsi="Palatino Linotype" w:cs="Tahoma"/>
          <w:bCs/>
          <w:sz w:val="22"/>
          <w:szCs w:val="22"/>
          <w:lang w:val="es-ES"/>
        </w:rPr>
        <w:t xml:space="preserve"> </w:t>
      </w:r>
      <w:r w:rsidRPr="00356D48" w:rsidR="007E0453">
        <w:rPr>
          <w:rFonts w:ascii="Palatino Linotype" w:hAnsi="Palatino Linotype" w:cs="Tahoma"/>
          <w:bCs/>
          <w:sz w:val="22"/>
          <w:szCs w:val="22"/>
          <w:lang w:val="es-ES"/>
        </w:rPr>
        <w:t>de dos mil veintidós</w:t>
      </w:r>
      <w:r w:rsidRPr="00356D48">
        <w:rPr>
          <w:rFonts w:ascii="Palatino Linotype" w:hAnsi="Palatino Linotype" w:cs="Tahoma"/>
          <w:bCs/>
          <w:sz w:val="22"/>
          <w:szCs w:val="22"/>
        </w:rPr>
        <w:t xml:space="preserve">, el </w:t>
      </w:r>
      <w:r w:rsidRPr="00356D48">
        <w:rPr>
          <w:rFonts w:ascii="Palatino Linotype" w:hAnsi="Palatino Linotype" w:cs="Tahoma"/>
          <w:sz w:val="22"/>
          <w:szCs w:val="22"/>
          <w:lang w:val="es-ES"/>
        </w:rPr>
        <w:t>Sistema de Acceso a la Información Mexiquense (SAIMEX),</w:t>
      </w:r>
      <w:r w:rsidRPr="00356D48">
        <w:rPr>
          <w:rFonts w:ascii="Palatino Linotype" w:hAnsi="Palatino Linotype" w:cs="Tahoma"/>
          <w:bCs/>
          <w:sz w:val="22"/>
          <w:szCs w:val="22"/>
        </w:rPr>
        <w:t xml:space="preserve"> asignó el número de expediente </w:t>
      </w:r>
      <w:r w:rsidRPr="00356D48" w:rsidR="004606D5">
        <w:rPr>
          <w:rFonts w:ascii="Palatino Linotype" w:hAnsi="Palatino Linotype" w:cs="Tahoma"/>
          <w:b/>
          <w:bCs/>
          <w:sz w:val="22"/>
          <w:szCs w:val="22"/>
        </w:rPr>
        <w:t>16586</w:t>
      </w:r>
      <w:r w:rsidRPr="00356D48" w:rsidR="007012C3">
        <w:rPr>
          <w:rFonts w:ascii="Palatino Linotype" w:hAnsi="Palatino Linotype" w:eastAsia="Calibri" w:cs="Tahoma"/>
          <w:b/>
          <w:bCs/>
          <w:sz w:val="22"/>
          <w:szCs w:val="22"/>
          <w:lang w:eastAsia="en-US"/>
        </w:rPr>
        <w:t>/INFOEM/IP/RR/2022</w:t>
      </w:r>
      <w:r w:rsidRPr="00356D48">
        <w:rPr>
          <w:rFonts w:ascii="Palatino Linotype" w:hAnsi="Palatino Linotype" w:cs="Tahoma"/>
          <w:bCs/>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356D48" w:rsidR="005F2D09" w:rsidP="00FE26C9" w:rsidRDefault="007301F0" w14:paraId="54A7EEA2" w14:textId="0F089FED">
      <w:pPr>
        <w:spacing w:line="360" w:lineRule="auto"/>
        <w:contextualSpacing/>
        <w:jc w:val="both"/>
        <w:rPr>
          <w:rFonts w:ascii="Palatino Linotype" w:hAnsi="Palatino Linotype" w:cs="Tahoma"/>
          <w:b/>
          <w:bCs/>
          <w:sz w:val="22"/>
          <w:szCs w:val="22"/>
          <w:lang w:val="es-ES_tradnl"/>
        </w:rPr>
      </w:pPr>
      <w:r w:rsidRPr="00356D48">
        <w:rPr>
          <w:rFonts w:ascii="Palatino Linotype" w:hAnsi="Palatino Linotype" w:cs="Tahoma"/>
          <w:b/>
          <w:bCs/>
          <w:sz w:val="22"/>
          <w:szCs w:val="22"/>
        </w:rPr>
        <w:lastRenderedPageBreak/>
        <w:t>b</w:t>
      </w:r>
      <w:r w:rsidRPr="00356D48" w:rsidR="005F2D09">
        <w:rPr>
          <w:rFonts w:ascii="Palatino Linotype" w:hAnsi="Palatino Linotype" w:cs="Tahoma"/>
          <w:b/>
          <w:bCs/>
          <w:sz w:val="22"/>
          <w:szCs w:val="22"/>
        </w:rPr>
        <w:t>) Admisión del Recurso de Revisión</w:t>
      </w:r>
      <w:r w:rsidRPr="00356D48" w:rsidR="005F2D09">
        <w:rPr>
          <w:rFonts w:ascii="Palatino Linotype" w:hAnsi="Palatino Linotype" w:cs="Tahoma"/>
          <w:b/>
          <w:bCs/>
          <w:sz w:val="22"/>
          <w:szCs w:val="22"/>
          <w:lang w:val="es-ES_tradnl"/>
        </w:rPr>
        <w:t xml:space="preserve">. </w:t>
      </w:r>
    </w:p>
    <w:p w:rsidRPr="00356D48" w:rsidR="005F2D09" w:rsidP="00FE26C9" w:rsidRDefault="005F2D09" w14:paraId="497AAFDE" w14:textId="77777777">
      <w:pPr>
        <w:spacing w:line="360" w:lineRule="auto"/>
        <w:contextualSpacing/>
        <w:jc w:val="both"/>
        <w:rPr>
          <w:rFonts w:ascii="Palatino Linotype" w:hAnsi="Palatino Linotype" w:cs="Tahoma"/>
          <w:b/>
          <w:bCs/>
          <w:sz w:val="22"/>
          <w:szCs w:val="22"/>
          <w:lang w:val="es-ES_tradnl"/>
        </w:rPr>
      </w:pPr>
    </w:p>
    <w:p w:rsidRPr="00356D48" w:rsidR="005F2D09" w:rsidP="00FE26C9" w:rsidRDefault="005F2D09" w14:paraId="02B9AA86" w14:textId="692EB078">
      <w:pPr>
        <w:spacing w:line="360" w:lineRule="auto"/>
        <w:contextualSpacing/>
        <w:jc w:val="both"/>
        <w:rPr>
          <w:rFonts w:ascii="Palatino Linotype" w:hAnsi="Palatino Linotype" w:cs="Tahoma"/>
          <w:bCs/>
          <w:sz w:val="22"/>
          <w:szCs w:val="22"/>
          <w:lang w:val="es-ES_tradnl"/>
        </w:rPr>
      </w:pPr>
      <w:r w:rsidRPr="00356D48">
        <w:rPr>
          <w:rFonts w:ascii="Palatino Linotype" w:hAnsi="Palatino Linotype" w:cs="Tahoma"/>
          <w:bCs/>
          <w:sz w:val="22"/>
          <w:szCs w:val="22"/>
        </w:rPr>
        <w:t>El</w:t>
      </w:r>
      <w:r w:rsidRPr="00356D48" w:rsidR="00441272">
        <w:rPr>
          <w:rFonts w:ascii="Palatino Linotype" w:hAnsi="Palatino Linotype" w:cs="Tahoma"/>
          <w:bCs/>
          <w:sz w:val="22"/>
          <w:szCs w:val="22"/>
        </w:rPr>
        <w:t xml:space="preserve"> </w:t>
      </w:r>
      <w:r w:rsidRPr="00356D48" w:rsidR="004303BB">
        <w:rPr>
          <w:rFonts w:ascii="Palatino Linotype" w:hAnsi="Palatino Linotype" w:cs="Tahoma"/>
          <w:bCs/>
          <w:sz w:val="22"/>
          <w:szCs w:val="22"/>
        </w:rPr>
        <w:t>veintidós de noviembre</w:t>
      </w:r>
      <w:r w:rsidRPr="00356D48" w:rsidR="00E92EFA">
        <w:rPr>
          <w:rFonts w:ascii="Palatino Linotype" w:hAnsi="Palatino Linotype" w:cs="Tahoma"/>
          <w:bCs/>
          <w:sz w:val="22"/>
          <w:szCs w:val="22"/>
        </w:rPr>
        <w:t xml:space="preserve"> </w:t>
      </w:r>
      <w:r w:rsidRPr="00356D48" w:rsidR="007E0453">
        <w:rPr>
          <w:rFonts w:ascii="Palatino Linotype" w:hAnsi="Palatino Linotype" w:cs="Tahoma"/>
          <w:bCs/>
          <w:sz w:val="22"/>
          <w:szCs w:val="22"/>
        </w:rPr>
        <w:t>de dos mil veintidós</w:t>
      </w:r>
      <w:r w:rsidRPr="00356D48">
        <w:rPr>
          <w:rFonts w:ascii="Palatino Linotype" w:hAnsi="Palatino Linotype"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Pr="00356D48" w:rsidR="007E0453">
        <w:rPr>
          <w:rFonts w:ascii="Palatino Linotype" w:hAnsi="Palatino Linotype" w:cs="Tahoma"/>
          <w:bCs/>
          <w:sz w:val="22"/>
          <w:szCs w:val="22"/>
          <w:lang w:val="es-ES_tradnl"/>
        </w:rPr>
        <w:t xml:space="preserve">el </w:t>
      </w:r>
      <w:r w:rsidRPr="00356D48" w:rsidR="004327F8">
        <w:rPr>
          <w:rFonts w:ascii="Palatino Linotype" w:hAnsi="Palatino Linotype" w:cs="Tahoma"/>
          <w:bCs/>
          <w:sz w:val="22"/>
          <w:szCs w:val="22"/>
          <w:lang w:val="es-ES_tradnl"/>
        </w:rPr>
        <w:t>mismo día</w:t>
      </w:r>
      <w:r w:rsidRPr="00356D48">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rsidRPr="00356D48" w:rsidR="006444C7" w:rsidP="00FE26C9" w:rsidRDefault="006444C7" w14:paraId="3FB9FB23" w14:textId="77777777">
      <w:pPr>
        <w:spacing w:line="360" w:lineRule="auto"/>
        <w:contextualSpacing/>
        <w:jc w:val="both"/>
        <w:rPr>
          <w:rFonts w:ascii="Palatino Linotype" w:hAnsi="Palatino Linotype" w:cs="Tahoma"/>
          <w:bCs/>
          <w:sz w:val="22"/>
          <w:szCs w:val="22"/>
        </w:rPr>
      </w:pPr>
    </w:p>
    <w:p w:rsidRPr="00356D48" w:rsidR="00145E40" w:rsidP="00FE26C9" w:rsidRDefault="00145E40" w14:paraId="31DDD66E" w14:textId="77777777">
      <w:pPr>
        <w:spacing w:line="360" w:lineRule="auto"/>
        <w:contextualSpacing/>
        <w:jc w:val="both"/>
        <w:rPr>
          <w:rFonts w:ascii="Palatino Linotype" w:hAnsi="Palatino Linotype" w:cs="Tahoma"/>
          <w:b/>
          <w:sz w:val="22"/>
          <w:szCs w:val="22"/>
          <w:lang w:val="es-ES_tradnl"/>
        </w:rPr>
      </w:pPr>
      <w:r w:rsidRPr="00356D48">
        <w:rPr>
          <w:rFonts w:ascii="Palatino Linotype" w:hAnsi="Palatino Linotype" w:cs="Tahoma"/>
          <w:b/>
          <w:bCs/>
          <w:sz w:val="22"/>
          <w:szCs w:val="22"/>
        </w:rPr>
        <w:t xml:space="preserve">c) </w:t>
      </w:r>
      <w:r w:rsidRPr="00356D48">
        <w:rPr>
          <w:rFonts w:ascii="Palatino Linotype" w:hAnsi="Palatino Linotype" w:cs="Tahoma"/>
          <w:b/>
          <w:sz w:val="22"/>
          <w:szCs w:val="22"/>
          <w:lang w:val="es-ES_tradnl"/>
        </w:rPr>
        <w:t xml:space="preserve">Informe Justificado. </w:t>
      </w:r>
    </w:p>
    <w:p w:rsidRPr="00356D48" w:rsidR="00145E40" w:rsidP="00FE26C9" w:rsidRDefault="00145E40" w14:paraId="267815AD" w14:textId="77777777">
      <w:pPr>
        <w:spacing w:line="360" w:lineRule="auto"/>
        <w:contextualSpacing/>
        <w:jc w:val="both"/>
        <w:rPr>
          <w:rFonts w:ascii="Palatino Linotype" w:hAnsi="Palatino Linotype" w:cs="Tahoma"/>
          <w:sz w:val="22"/>
          <w:szCs w:val="22"/>
          <w:lang w:val="es-ES_tradnl"/>
        </w:rPr>
      </w:pPr>
    </w:p>
    <w:p w:rsidRPr="00356D48" w:rsidR="00145E40" w:rsidP="00FE26C9" w:rsidRDefault="00145E40" w14:paraId="3FAFE03F" w14:textId="146D94FB">
      <w:pPr>
        <w:spacing w:line="360" w:lineRule="auto"/>
        <w:contextualSpacing/>
        <w:jc w:val="both"/>
        <w:rPr>
          <w:rFonts w:ascii="Palatino Linotype" w:hAnsi="Palatino Linotype" w:cs="Tahoma"/>
          <w:sz w:val="22"/>
          <w:szCs w:val="22"/>
          <w:lang w:val="es-ES"/>
        </w:rPr>
      </w:pPr>
      <w:r w:rsidRPr="00356D48">
        <w:rPr>
          <w:rFonts w:ascii="Palatino Linotype" w:hAnsi="Palatino Linotype" w:cs="Tahoma"/>
          <w:sz w:val="22"/>
          <w:szCs w:val="22"/>
          <w:lang w:val="es-ES_tradnl"/>
        </w:rPr>
        <w:t>En fecha</w:t>
      </w:r>
      <w:r w:rsidRPr="00356D48" w:rsidR="00FB1D15">
        <w:rPr>
          <w:rFonts w:ascii="Palatino Linotype" w:hAnsi="Palatino Linotype" w:cs="Tahoma"/>
          <w:sz w:val="22"/>
          <w:szCs w:val="22"/>
          <w:lang w:val="es-ES_tradnl"/>
        </w:rPr>
        <w:t xml:space="preserve"> </w:t>
      </w:r>
      <w:r w:rsidRPr="00356D48" w:rsidR="00E819DF">
        <w:rPr>
          <w:rFonts w:ascii="Palatino Linotype" w:hAnsi="Palatino Linotype" w:cs="Tahoma"/>
          <w:sz w:val="22"/>
          <w:szCs w:val="22"/>
          <w:lang w:val="es-ES_tradnl"/>
        </w:rPr>
        <w:t>primero de diciembre</w:t>
      </w:r>
      <w:r w:rsidRPr="00356D48">
        <w:rPr>
          <w:rFonts w:ascii="Palatino Linotype" w:hAnsi="Palatino Linotype" w:cs="Tahoma"/>
          <w:sz w:val="22"/>
          <w:szCs w:val="22"/>
          <w:lang w:val="es-ES_tradnl"/>
        </w:rPr>
        <w:t xml:space="preserve"> de dos mil veintidós, el Sujeto Obligado a través de </w:t>
      </w:r>
      <w:r w:rsidRPr="00356D48">
        <w:rPr>
          <w:rFonts w:ascii="Palatino Linotype" w:hAnsi="Palatino Linotype" w:cs="Tahoma"/>
          <w:sz w:val="22"/>
          <w:szCs w:val="22"/>
          <w:lang w:val="es-ES"/>
        </w:rPr>
        <w:t xml:space="preserve">Sistema de Acceso a la Información Mexiquense (SAIMEX), rindió informe justificado mediante </w:t>
      </w:r>
      <w:r w:rsidRPr="00356D48" w:rsidR="00E819DF">
        <w:rPr>
          <w:rFonts w:ascii="Palatino Linotype" w:hAnsi="Palatino Linotype" w:cs="Tahoma"/>
          <w:sz w:val="22"/>
          <w:szCs w:val="22"/>
          <w:lang w:val="es-ES"/>
        </w:rPr>
        <w:t xml:space="preserve">dos </w:t>
      </w:r>
      <w:r w:rsidRPr="00356D48">
        <w:rPr>
          <w:rFonts w:ascii="Palatino Linotype" w:hAnsi="Palatino Linotype" w:cs="Tahoma"/>
          <w:sz w:val="22"/>
          <w:szCs w:val="22"/>
          <w:lang w:val="es-ES"/>
        </w:rPr>
        <w:t xml:space="preserve">archivos en formato </w:t>
      </w:r>
      <w:r w:rsidRPr="00356D48">
        <w:rPr>
          <w:rFonts w:ascii="Palatino Linotype" w:hAnsi="Palatino Linotype" w:cs="Tahoma"/>
          <w:i/>
          <w:sz w:val="22"/>
          <w:szCs w:val="22"/>
          <w:lang w:val="es-ES"/>
        </w:rPr>
        <w:t xml:space="preserve">pdf, </w:t>
      </w:r>
      <w:r w:rsidRPr="00356D48" w:rsidR="00054C9D">
        <w:rPr>
          <w:rFonts w:ascii="Palatino Linotype" w:hAnsi="Palatino Linotype" w:cs="Tahoma"/>
          <w:iCs/>
          <w:sz w:val="22"/>
          <w:szCs w:val="22"/>
          <w:lang w:val="es-ES"/>
        </w:rPr>
        <w:t>de los que se desprende</w:t>
      </w:r>
      <w:r w:rsidRPr="00356D48">
        <w:rPr>
          <w:rFonts w:ascii="Palatino Linotype" w:hAnsi="Palatino Linotype" w:cs="Tahoma"/>
          <w:sz w:val="22"/>
          <w:szCs w:val="22"/>
          <w:lang w:val="es-ES_tradnl"/>
        </w:rPr>
        <w:t xml:space="preserve"> </w:t>
      </w:r>
      <w:r w:rsidRPr="00356D48">
        <w:rPr>
          <w:rFonts w:ascii="Palatino Linotype" w:hAnsi="Palatino Linotype" w:cs="Tahoma"/>
          <w:sz w:val="22"/>
          <w:szCs w:val="22"/>
          <w:lang w:val="es-ES"/>
        </w:rPr>
        <w:t>lo siguiente:</w:t>
      </w:r>
    </w:p>
    <w:p w:rsidRPr="00356D48" w:rsidR="00054C9D" w:rsidP="00FE26C9" w:rsidRDefault="00054C9D" w14:paraId="4ED2DA87" w14:textId="77777777">
      <w:pPr>
        <w:spacing w:line="360" w:lineRule="auto"/>
        <w:contextualSpacing/>
        <w:jc w:val="both"/>
        <w:rPr>
          <w:rFonts w:ascii="Palatino Linotype" w:hAnsi="Palatino Linotype" w:cs="Tahoma"/>
          <w:sz w:val="22"/>
          <w:szCs w:val="22"/>
          <w:lang w:val="es-ES"/>
        </w:rPr>
      </w:pPr>
    </w:p>
    <w:p w:rsidRPr="00356D48" w:rsidR="00054E22" w:rsidP="00FE26C9" w:rsidRDefault="00054C9D" w14:paraId="4089D4AF" w14:textId="6F6F160F">
      <w:pPr>
        <w:pStyle w:val="Prrafodelista"/>
        <w:numPr>
          <w:ilvl w:val="0"/>
          <w:numId w:val="39"/>
        </w:numPr>
        <w:spacing w:line="360" w:lineRule="auto"/>
        <w:jc w:val="both"/>
        <w:rPr>
          <w:rFonts w:ascii="Palatino Linotype" w:hAnsi="Palatino Linotype" w:cs="Tahoma"/>
          <w:bCs/>
          <w:i/>
          <w:szCs w:val="22"/>
        </w:rPr>
      </w:pPr>
      <w:r w:rsidRPr="00356D48">
        <w:rPr>
          <w:rFonts w:ascii="Palatino Linotype" w:hAnsi="Palatino Linotype" w:cs="Tahoma"/>
          <w:iCs/>
          <w:szCs w:val="22"/>
        </w:rPr>
        <w:t xml:space="preserve">Del archivo denominado </w:t>
      </w:r>
      <w:r w:rsidRPr="00356D48">
        <w:rPr>
          <w:rFonts w:ascii="Palatino Linotype" w:hAnsi="Palatino Linotype" w:cs="Tahoma"/>
          <w:i/>
          <w:iCs/>
          <w:szCs w:val="22"/>
        </w:rPr>
        <w:t xml:space="preserve">InformeJustificado-RR16586-IP00169.pdf; </w:t>
      </w:r>
      <w:r w:rsidRPr="00356D48">
        <w:rPr>
          <w:rFonts w:ascii="Palatino Linotype" w:hAnsi="Palatino Linotype" w:cs="Tahoma"/>
          <w:iCs/>
          <w:szCs w:val="22"/>
        </w:rPr>
        <w:t xml:space="preserve"> se desprende el oficio </w:t>
      </w:r>
      <w:r w:rsidRPr="00356D48" w:rsidR="00AB2E06">
        <w:rPr>
          <w:rFonts w:ascii="Palatino Linotype" w:hAnsi="Palatino Linotype" w:cs="Tahoma"/>
          <w:iCs/>
          <w:szCs w:val="22"/>
        </w:rPr>
        <w:t xml:space="preserve">SMDIF/CT/1065/2022, </w:t>
      </w:r>
      <w:r w:rsidRPr="00356D48" w:rsidR="00D3157B">
        <w:rPr>
          <w:rFonts w:ascii="Palatino Linotype" w:hAnsi="Palatino Linotype" w:cs="Tahoma"/>
          <w:iCs/>
          <w:szCs w:val="22"/>
        </w:rPr>
        <w:t xml:space="preserve">suscrito por el Coordinador de Transparencia, en el que </w:t>
      </w:r>
      <w:r w:rsidRPr="00356D48" w:rsidR="00FF27A0">
        <w:rPr>
          <w:rFonts w:ascii="Palatino Linotype" w:hAnsi="Palatino Linotype" w:cs="Tahoma"/>
          <w:iCs/>
          <w:szCs w:val="22"/>
        </w:rPr>
        <w:t xml:space="preserve">modificó a respuesta inicial y entregó las actas generadas y firmadas por el Sujeto Obligado, por lo que solicitó que se sobreseyera el Recurso de Revisión que nos ocupa. </w:t>
      </w:r>
    </w:p>
    <w:p w:rsidRPr="00356D48" w:rsidR="00FF27A0" w:rsidP="00FE26C9" w:rsidRDefault="00FF27A0" w14:paraId="21F72D8D" w14:textId="77777777">
      <w:pPr>
        <w:pStyle w:val="Prrafodelista"/>
        <w:spacing w:line="360" w:lineRule="auto"/>
        <w:jc w:val="both"/>
        <w:rPr>
          <w:rFonts w:ascii="Palatino Linotype" w:hAnsi="Palatino Linotype" w:cs="Tahoma"/>
          <w:bCs/>
          <w:i/>
          <w:szCs w:val="22"/>
        </w:rPr>
      </w:pPr>
    </w:p>
    <w:p w:rsidRPr="00356D48" w:rsidR="00B17D8E" w:rsidP="00FE26C9" w:rsidRDefault="00FF27A0" w14:paraId="5D7A55BA" w14:textId="25DBE926">
      <w:pPr>
        <w:pStyle w:val="Prrafodelista"/>
        <w:numPr>
          <w:ilvl w:val="0"/>
          <w:numId w:val="39"/>
        </w:numPr>
        <w:spacing w:line="360" w:lineRule="auto"/>
        <w:jc w:val="both"/>
        <w:rPr>
          <w:rFonts w:ascii="Palatino Linotype" w:hAnsi="Palatino Linotype" w:cs="Tahoma"/>
          <w:bCs/>
          <w:szCs w:val="22"/>
        </w:rPr>
      </w:pPr>
      <w:r w:rsidRPr="00356D48">
        <w:rPr>
          <w:rFonts w:ascii="Palatino Linotype" w:hAnsi="Palatino Linotype" w:cs="Tahoma"/>
          <w:bCs/>
          <w:szCs w:val="22"/>
        </w:rPr>
        <w:t xml:space="preserve">Archivo denominado </w:t>
      </w:r>
      <w:r w:rsidRPr="00356D48">
        <w:rPr>
          <w:rFonts w:ascii="Palatino Linotype" w:hAnsi="Palatino Linotype" w:cs="Tahoma"/>
          <w:bCs/>
          <w:i/>
          <w:szCs w:val="22"/>
        </w:rPr>
        <w:t xml:space="preserve">ActasFirmadasSMDIF.pdf; </w:t>
      </w:r>
      <w:r w:rsidRPr="00356D48">
        <w:rPr>
          <w:rFonts w:ascii="Palatino Linotype" w:hAnsi="Palatino Linotype" w:cs="Tahoma"/>
          <w:bCs/>
          <w:szCs w:val="22"/>
        </w:rPr>
        <w:t>del que se observan 283 fojas que muestran diversas a</w:t>
      </w:r>
      <w:r w:rsidRPr="00356D48" w:rsidR="00D12120">
        <w:rPr>
          <w:rFonts w:ascii="Palatino Linotype" w:hAnsi="Palatino Linotype" w:cs="Tahoma"/>
          <w:bCs/>
          <w:szCs w:val="22"/>
        </w:rPr>
        <w:t xml:space="preserve">ctas </w:t>
      </w:r>
      <w:r w:rsidRPr="00356D48">
        <w:rPr>
          <w:rFonts w:ascii="Palatino Linotype" w:hAnsi="Palatino Linotype" w:cs="Tahoma"/>
          <w:bCs/>
          <w:szCs w:val="22"/>
        </w:rPr>
        <w:t>d</w:t>
      </w:r>
      <w:r w:rsidRPr="00356D48" w:rsidR="00D12120">
        <w:rPr>
          <w:rFonts w:ascii="Palatino Linotype" w:hAnsi="Palatino Linotype" w:cs="Tahoma"/>
          <w:bCs/>
          <w:szCs w:val="22"/>
        </w:rPr>
        <w:t>el Comité de Transparencia</w:t>
      </w:r>
      <w:r w:rsidRPr="00356D48" w:rsidR="00054E22">
        <w:rPr>
          <w:rFonts w:ascii="Palatino Linotype" w:hAnsi="Palatino Linotype" w:cs="Tahoma"/>
          <w:bCs/>
          <w:szCs w:val="22"/>
        </w:rPr>
        <w:t xml:space="preserve">, </w:t>
      </w:r>
      <w:bookmarkStart w:name="_Hlk125544568" w:id="3"/>
      <w:r w:rsidRPr="00356D48" w:rsidR="00054E22">
        <w:rPr>
          <w:rFonts w:ascii="Palatino Linotype" w:hAnsi="Palatino Linotype" w:cs="Tahoma"/>
          <w:bCs/>
          <w:szCs w:val="22"/>
        </w:rPr>
        <w:t xml:space="preserve">Acceso a la Información Pública y protección de Datos Personales del </w:t>
      </w:r>
      <w:r w:rsidRPr="00356D48">
        <w:rPr>
          <w:rFonts w:ascii="Palatino Linotype" w:hAnsi="Palatino Linotype" w:cs="Tahoma"/>
          <w:bCs/>
          <w:szCs w:val="22"/>
        </w:rPr>
        <w:t>Sujeto Obligado</w:t>
      </w:r>
      <w:r w:rsidRPr="00356D48" w:rsidR="00B17D8E">
        <w:rPr>
          <w:rFonts w:ascii="Palatino Linotype" w:hAnsi="Palatino Linotype" w:cs="Tahoma"/>
          <w:bCs/>
          <w:szCs w:val="22"/>
        </w:rPr>
        <w:t xml:space="preserve">; acta del Comité de Mejora Regulatoria y del Comité interno de adquisiciones y servicios del Sujeto </w:t>
      </w:r>
      <w:r w:rsidRPr="00356D48" w:rsidR="00B17D8E">
        <w:rPr>
          <w:rFonts w:ascii="Palatino Linotype" w:hAnsi="Palatino Linotype" w:cs="Tahoma"/>
          <w:bCs/>
          <w:szCs w:val="22"/>
        </w:rPr>
        <w:lastRenderedPageBreak/>
        <w:t>Obligado</w:t>
      </w:r>
      <w:r w:rsidRPr="00356D48" w:rsidR="001D7959">
        <w:rPr>
          <w:rFonts w:ascii="Palatino Linotype" w:hAnsi="Palatino Linotype" w:cs="Tahoma"/>
          <w:bCs/>
          <w:szCs w:val="22"/>
        </w:rPr>
        <w:t xml:space="preserve"> y del Comité de Calidad y Seguridad del Paciente</w:t>
      </w:r>
      <w:r w:rsidRPr="00356D48" w:rsidR="00B17D8E">
        <w:rPr>
          <w:rFonts w:ascii="Palatino Linotype" w:hAnsi="Palatino Linotype" w:cs="Tahoma"/>
          <w:bCs/>
          <w:szCs w:val="22"/>
        </w:rPr>
        <w:t>, todas ellas correspondientes al año 2022.</w:t>
      </w:r>
    </w:p>
    <w:bookmarkEnd w:id="3"/>
    <w:p w:rsidRPr="00356D48" w:rsidR="003D1AA5" w:rsidP="00FE26C9" w:rsidRDefault="003D1AA5" w14:paraId="47F3B5F1" w14:textId="246DA9DB">
      <w:pPr>
        <w:spacing w:line="360" w:lineRule="auto"/>
        <w:contextualSpacing/>
        <w:jc w:val="both"/>
        <w:rPr>
          <w:rFonts w:ascii="Palatino Linotype" w:hAnsi="Palatino Linotype" w:cs="Tahoma"/>
          <w:bCs/>
          <w:sz w:val="22"/>
          <w:szCs w:val="22"/>
        </w:rPr>
      </w:pPr>
    </w:p>
    <w:p w:rsidRPr="00356D48" w:rsidR="00DC16D3" w:rsidP="00FE26C9" w:rsidRDefault="00DC16D3" w14:paraId="6A61124C" w14:textId="5FAF6F98">
      <w:pPr>
        <w:spacing w:line="360" w:lineRule="auto"/>
        <w:contextualSpacing/>
        <w:jc w:val="both"/>
        <w:rPr>
          <w:rFonts w:ascii="Palatino Linotype" w:hAnsi="Palatino Linotype" w:cs="Tahoma"/>
          <w:b/>
          <w:sz w:val="22"/>
          <w:szCs w:val="22"/>
        </w:rPr>
      </w:pPr>
      <w:r w:rsidRPr="00356D48">
        <w:rPr>
          <w:rFonts w:ascii="Palatino Linotype" w:hAnsi="Palatino Linotype" w:cs="Tahoma"/>
          <w:b/>
          <w:sz w:val="22"/>
          <w:szCs w:val="22"/>
        </w:rPr>
        <w:t>d) Vista del Informe Justificado</w:t>
      </w:r>
    </w:p>
    <w:p w:rsidRPr="00356D48" w:rsidR="00FF169B" w:rsidP="00FE26C9" w:rsidRDefault="00FF169B" w14:paraId="1AB2D3E5" w14:textId="77777777">
      <w:pPr>
        <w:spacing w:line="360" w:lineRule="auto"/>
        <w:contextualSpacing/>
        <w:jc w:val="both"/>
        <w:rPr>
          <w:rFonts w:ascii="Palatino Linotype" w:hAnsi="Palatino Linotype" w:cs="Tahoma"/>
          <w:sz w:val="22"/>
          <w:szCs w:val="22"/>
          <w:lang w:val="es-ES_tradnl"/>
        </w:rPr>
      </w:pPr>
    </w:p>
    <w:p w:rsidRPr="00356D48" w:rsidR="00DC16D3" w:rsidP="00FE26C9" w:rsidRDefault="00FF169B" w14:paraId="2907EBCA" w14:textId="4C4AFBE4">
      <w:pPr>
        <w:spacing w:line="360" w:lineRule="auto"/>
        <w:contextualSpacing/>
        <w:jc w:val="both"/>
        <w:rPr>
          <w:rFonts w:ascii="Palatino Linotype" w:hAnsi="Palatino Linotype" w:cs="Tahoma"/>
          <w:sz w:val="22"/>
          <w:szCs w:val="22"/>
          <w:lang w:val="es-ES_tradnl"/>
        </w:rPr>
      </w:pPr>
      <w:r w:rsidRPr="00356D48">
        <w:rPr>
          <w:rFonts w:ascii="Palatino Linotype" w:hAnsi="Palatino Linotype" w:cs="Tahoma"/>
          <w:sz w:val="22"/>
          <w:szCs w:val="22"/>
          <w:lang w:val="es-ES_tradnl"/>
        </w:rPr>
        <w:t xml:space="preserve">El </w:t>
      </w:r>
      <w:r w:rsidRPr="00356D48" w:rsidR="00B17D8E">
        <w:rPr>
          <w:rFonts w:ascii="Palatino Linotype" w:hAnsi="Palatino Linotype" w:cs="Tahoma"/>
          <w:sz w:val="22"/>
          <w:szCs w:val="22"/>
          <w:lang w:val="es-ES_tradnl"/>
        </w:rPr>
        <w:t>veintiséis de enero de dos mil veintitré</w:t>
      </w:r>
      <w:r w:rsidRPr="00356D48">
        <w:rPr>
          <w:rFonts w:ascii="Palatino Linotype" w:hAnsi="Palatino Linotype" w:cs="Tahoma"/>
          <w:sz w:val="22"/>
          <w:szCs w:val="22"/>
          <w:lang w:val="es-ES_tradnl"/>
        </w:rPr>
        <w:t>s, se dictó acuerdo mediante el cual se puso a la vista de la Particular los documentos que conforman el informe justificado; el cual fue notificado a las partes, a través del Sistema de Acceso a la Información Mexiquense (SAIMEX).</w:t>
      </w:r>
    </w:p>
    <w:p w:rsidRPr="00356D48" w:rsidR="00DC16D3" w:rsidP="00FE26C9" w:rsidRDefault="00DC16D3" w14:paraId="4463AA23" w14:textId="77777777">
      <w:pPr>
        <w:spacing w:line="360" w:lineRule="auto"/>
        <w:contextualSpacing/>
        <w:jc w:val="both"/>
        <w:rPr>
          <w:rFonts w:ascii="Palatino Linotype" w:hAnsi="Palatino Linotype" w:cs="Tahoma"/>
          <w:b/>
          <w:sz w:val="22"/>
          <w:szCs w:val="22"/>
          <w:lang w:val="es-ES_tradnl"/>
        </w:rPr>
      </w:pPr>
    </w:p>
    <w:p w:rsidRPr="00356D48" w:rsidR="00DC16D3" w:rsidP="00FE26C9" w:rsidRDefault="00DC16D3" w14:paraId="3E82EB30" w14:textId="77777777">
      <w:pPr>
        <w:spacing w:line="360" w:lineRule="auto"/>
        <w:contextualSpacing/>
        <w:jc w:val="both"/>
        <w:rPr>
          <w:rFonts w:ascii="Palatino Linotype" w:hAnsi="Palatino Linotype" w:cs="Tahoma"/>
          <w:b/>
          <w:sz w:val="22"/>
          <w:szCs w:val="22"/>
          <w:lang w:val="es-ES_tradnl"/>
        </w:rPr>
      </w:pPr>
      <w:r w:rsidRPr="00356D48">
        <w:rPr>
          <w:rFonts w:ascii="Palatino Linotype" w:hAnsi="Palatino Linotype" w:cs="Tahoma"/>
          <w:b/>
          <w:sz w:val="22"/>
          <w:szCs w:val="22"/>
          <w:lang w:val="es-ES_tradnl"/>
        </w:rPr>
        <w:t>e) Manifestaciones del Recurrente.</w:t>
      </w:r>
    </w:p>
    <w:p w:rsidRPr="00356D48" w:rsidR="00DC16D3" w:rsidP="00FE26C9" w:rsidRDefault="00DC16D3" w14:paraId="3F856E8C" w14:textId="77777777">
      <w:pPr>
        <w:spacing w:line="360" w:lineRule="auto"/>
        <w:contextualSpacing/>
        <w:jc w:val="both"/>
        <w:rPr>
          <w:rFonts w:ascii="Palatino Linotype" w:hAnsi="Palatino Linotype" w:cs="Tahoma"/>
          <w:b/>
          <w:sz w:val="22"/>
          <w:szCs w:val="22"/>
        </w:rPr>
      </w:pPr>
    </w:p>
    <w:p w:rsidRPr="00356D48" w:rsidR="00DC16D3" w:rsidP="00FE26C9" w:rsidRDefault="00DC16D3" w14:paraId="70B1FD63" w14:textId="3ACE9324">
      <w:pPr>
        <w:widowControl w:val="0"/>
        <w:spacing w:line="360" w:lineRule="auto"/>
        <w:contextualSpacing/>
        <w:jc w:val="both"/>
        <w:rPr>
          <w:rFonts w:ascii="Palatino Linotype" w:hAnsi="Palatino Linotype" w:eastAsia="Batang" w:cs="Tahoma"/>
          <w:bCs/>
          <w:sz w:val="22"/>
          <w:szCs w:val="22"/>
          <w:lang w:val="es-ES_tradnl"/>
        </w:rPr>
      </w:pPr>
      <w:r w:rsidRPr="00356D48">
        <w:rPr>
          <w:rFonts w:ascii="Palatino Linotype" w:hAnsi="Palatino Linotype" w:cs="Tahoma"/>
          <w:bCs/>
          <w:sz w:val="22"/>
          <w:szCs w:val="22"/>
          <w:lang w:val="es-ES"/>
        </w:rPr>
        <w:t xml:space="preserve">De las constancias que integran el expediente digital que obra en el </w:t>
      </w:r>
      <w:r w:rsidRPr="00356D48">
        <w:rPr>
          <w:rFonts w:ascii="Palatino Linotype" w:hAnsi="Palatino Linotype" w:eastAsia="Batang" w:cs="Tahoma"/>
          <w:bCs/>
          <w:sz w:val="22"/>
          <w:szCs w:val="22"/>
          <w:lang w:val="es-ES_tradnl"/>
        </w:rPr>
        <w:t xml:space="preserve">Sistema de Acceso a la Información Mexiquense (SAIMEX), se advierte que el Recurrente no añadió manifestaciones adicionales. </w:t>
      </w:r>
    </w:p>
    <w:p w:rsidRPr="00356D48" w:rsidR="00DC16D3" w:rsidP="00FE26C9" w:rsidRDefault="00DC16D3" w14:paraId="1F52E1C8" w14:textId="77777777">
      <w:pPr>
        <w:spacing w:line="360" w:lineRule="auto"/>
        <w:contextualSpacing/>
        <w:jc w:val="both"/>
        <w:rPr>
          <w:rFonts w:ascii="Palatino Linotype" w:hAnsi="Palatino Linotype" w:cs="Tahoma"/>
          <w:b/>
          <w:sz w:val="22"/>
          <w:szCs w:val="22"/>
        </w:rPr>
      </w:pPr>
    </w:p>
    <w:p w:rsidRPr="00356D48" w:rsidR="001D0787" w:rsidP="00FE26C9" w:rsidRDefault="00145E40" w14:paraId="478AF7EC" w14:textId="30ED6BF2">
      <w:pPr>
        <w:spacing w:line="360" w:lineRule="auto"/>
        <w:contextualSpacing/>
        <w:jc w:val="both"/>
        <w:rPr>
          <w:rFonts w:ascii="Palatino Linotype" w:hAnsi="Palatino Linotype" w:cs="Tahoma"/>
          <w:b/>
          <w:sz w:val="22"/>
          <w:szCs w:val="22"/>
        </w:rPr>
      </w:pPr>
      <w:r w:rsidRPr="00356D48">
        <w:rPr>
          <w:rFonts w:ascii="Palatino Linotype" w:hAnsi="Palatino Linotype" w:cs="Tahoma"/>
          <w:b/>
          <w:sz w:val="22"/>
          <w:szCs w:val="22"/>
        </w:rPr>
        <w:t>f</w:t>
      </w:r>
      <w:r w:rsidRPr="00356D48" w:rsidR="001D0787">
        <w:rPr>
          <w:rFonts w:ascii="Palatino Linotype" w:hAnsi="Palatino Linotype" w:cs="Tahoma"/>
          <w:b/>
          <w:sz w:val="22"/>
          <w:szCs w:val="22"/>
        </w:rPr>
        <w:t>)</w:t>
      </w:r>
      <w:r w:rsidRPr="00356D48" w:rsidR="001D0787">
        <w:rPr>
          <w:rFonts w:ascii="Palatino Linotype" w:hAnsi="Palatino Linotype"/>
          <w:b/>
          <w:sz w:val="22"/>
          <w:szCs w:val="22"/>
        </w:rPr>
        <w:t xml:space="preserve"> </w:t>
      </w:r>
      <w:r w:rsidRPr="00356D48" w:rsidR="001D0787">
        <w:rPr>
          <w:rFonts w:ascii="Palatino Linotype" w:hAnsi="Palatino Linotype" w:cs="Tahoma"/>
          <w:b/>
          <w:sz w:val="22"/>
          <w:szCs w:val="22"/>
        </w:rPr>
        <w:t>Ampliación del plazo para resolver.</w:t>
      </w:r>
    </w:p>
    <w:p w:rsidRPr="00356D48" w:rsidR="002B6F86" w:rsidP="00FE26C9" w:rsidRDefault="002B6F86" w14:paraId="0AB8B180" w14:textId="77777777">
      <w:pPr>
        <w:spacing w:line="360" w:lineRule="auto"/>
        <w:contextualSpacing/>
        <w:jc w:val="both"/>
        <w:rPr>
          <w:rFonts w:ascii="Palatino Linotype" w:hAnsi="Palatino Linotype" w:cs="Tahoma"/>
          <w:b/>
          <w:sz w:val="22"/>
          <w:szCs w:val="22"/>
        </w:rPr>
      </w:pPr>
    </w:p>
    <w:p w:rsidRPr="00356D48" w:rsidR="00CF204D" w:rsidP="00FE26C9" w:rsidRDefault="00E142BE" w14:paraId="269A7282" w14:textId="2D311741">
      <w:pPr>
        <w:spacing w:line="360" w:lineRule="auto"/>
        <w:contextualSpacing/>
        <w:jc w:val="both"/>
        <w:rPr>
          <w:rFonts w:ascii="Palatino Linotype" w:hAnsi="Palatino Linotype" w:cs="Tahoma"/>
          <w:sz w:val="22"/>
          <w:szCs w:val="22"/>
        </w:rPr>
      </w:pPr>
      <w:r w:rsidRPr="00356D48">
        <w:rPr>
          <w:rFonts w:ascii="Palatino Linotype" w:hAnsi="Palatino Linotype" w:cs="Tahoma"/>
          <w:sz w:val="22"/>
          <w:szCs w:val="22"/>
        </w:rPr>
        <w:t>En fecha</w:t>
      </w:r>
      <w:r w:rsidRPr="00356D48" w:rsidR="00F948A3">
        <w:rPr>
          <w:rFonts w:ascii="Palatino Linotype" w:hAnsi="Palatino Linotype" w:cs="Tahoma"/>
          <w:sz w:val="22"/>
          <w:szCs w:val="22"/>
        </w:rPr>
        <w:t xml:space="preserve"> </w:t>
      </w:r>
      <w:r w:rsidRPr="00356D48" w:rsidR="001B4AB8">
        <w:rPr>
          <w:rFonts w:ascii="Palatino Linotype" w:hAnsi="Palatino Linotype" w:cs="Tahoma"/>
          <w:sz w:val="22"/>
          <w:szCs w:val="22"/>
        </w:rPr>
        <w:t>diecinueve</w:t>
      </w:r>
      <w:r w:rsidRPr="00356D48">
        <w:rPr>
          <w:rFonts w:ascii="Palatino Linotype" w:hAnsi="Palatino Linotype" w:cs="Tahoma"/>
          <w:sz w:val="22"/>
          <w:szCs w:val="22"/>
        </w:rPr>
        <w:t xml:space="preserve"> de </w:t>
      </w:r>
      <w:r w:rsidRPr="00356D48" w:rsidR="001B4AB8">
        <w:rPr>
          <w:rFonts w:ascii="Palatino Linotype" w:hAnsi="Palatino Linotype" w:cs="Tahoma"/>
          <w:sz w:val="22"/>
          <w:szCs w:val="22"/>
        </w:rPr>
        <w:t>enero de dos</w:t>
      </w:r>
      <w:r w:rsidRPr="00356D48">
        <w:rPr>
          <w:rFonts w:ascii="Palatino Linotype" w:hAnsi="Palatino Linotype" w:cs="Tahoma"/>
          <w:sz w:val="22"/>
          <w:szCs w:val="22"/>
        </w:rPr>
        <w:t xml:space="preserve"> mil </w:t>
      </w:r>
      <w:r w:rsidRPr="00356D48" w:rsidR="001B4AB8">
        <w:rPr>
          <w:rFonts w:ascii="Palatino Linotype" w:hAnsi="Palatino Linotype" w:cs="Tahoma"/>
          <w:sz w:val="22"/>
          <w:szCs w:val="22"/>
        </w:rPr>
        <w:t>veintitrés</w:t>
      </w:r>
      <w:r w:rsidRPr="00356D48">
        <w:rPr>
          <w:rFonts w:ascii="Palatino Linotype" w:hAnsi="Palatino Linotype" w:cs="Tahoma"/>
          <w:sz w:val="22"/>
          <w:szCs w:val="22"/>
        </w:rPr>
        <w:t xml:space="preserve">, el Comisionado Ponente, con fundamento en lo dispuesto por el artículo 181, párrafo tercero, de la Ley de Transparencia y Acceso a la Información Pública del Estado de México y Municipios, se amplía por un periodo </w:t>
      </w:r>
      <w:r w:rsidRPr="00356D48" w:rsidR="002B6F86">
        <w:rPr>
          <w:rFonts w:ascii="Palatino Linotype" w:hAnsi="Palatino Linotype" w:cs="Tahoma"/>
          <w:sz w:val="22"/>
          <w:szCs w:val="22"/>
        </w:rPr>
        <w:t>razonable</w:t>
      </w:r>
      <w:r w:rsidRPr="00356D48">
        <w:rPr>
          <w:rFonts w:ascii="Palatino Linotype" w:hAnsi="Palatino Linotype" w:cs="Tahoma"/>
          <w:sz w:val="22"/>
          <w:szCs w:val="22"/>
        </w:rPr>
        <w:t xml:space="preserve">, el plazo para resolver el citado Medio de Impugnación, con el fin de contar con los elementos suficientes para proponer al Pleno de este Instituto la resolución que en derecho corresponda, plazo en el que se podría allegar de la información necesaria que permita analizar, estudiar y resolver el fondo del mismo; acto que fue notificado a las </w:t>
      </w:r>
      <w:r w:rsidRPr="00356D48">
        <w:rPr>
          <w:rFonts w:ascii="Palatino Linotype" w:hAnsi="Palatino Linotype" w:cs="Tahoma"/>
          <w:sz w:val="22"/>
          <w:szCs w:val="22"/>
        </w:rPr>
        <w:lastRenderedPageBreak/>
        <w:t>partes, mediante el Sistema de Acceso a la Información Mexiquense (SAIMEX), en la misma fecha.</w:t>
      </w:r>
    </w:p>
    <w:p w:rsidRPr="00356D48" w:rsidR="002D14CE" w:rsidP="00FE26C9" w:rsidRDefault="002D14CE" w14:paraId="791B3F84" w14:textId="77777777">
      <w:pPr>
        <w:spacing w:line="360" w:lineRule="auto"/>
        <w:contextualSpacing/>
        <w:jc w:val="both"/>
        <w:rPr>
          <w:rFonts w:ascii="Palatino Linotype" w:hAnsi="Palatino Linotype" w:cs="Tahoma"/>
          <w:sz w:val="22"/>
          <w:szCs w:val="22"/>
          <w:lang w:val="es-ES"/>
        </w:rPr>
      </w:pPr>
    </w:p>
    <w:p w:rsidRPr="00356D48" w:rsidR="005F2D09" w:rsidP="00FE26C9" w:rsidRDefault="001238D4" w14:paraId="58AA602D" w14:textId="039CB152">
      <w:pPr>
        <w:spacing w:line="360" w:lineRule="auto"/>
        <w:contextualSpacing/>
        <w:jc w:val="both"/>
        <w:rPr>
          <w:rFonts w:ascii="Palatino Linotype" w:hAnsi="Palatino Linotype" w:cs="Tahoma"/>
          <w:sz w:val="22"/>
          <w:szCs w:val="22"/>
        </w:rPr>
      </w:pPr>
      <w:r w:rsidRPr="00356D48">
        <w:rPr>
          <w:rFonts w:ascii="Palatino Linotype" w:hAnsi="Palatino Linotype" w:cs="Tahoma"/>
          <w:b/>
          <w:sz w:val="22"/>
          <w:szCs w:val="22"/>
        </w:rPr>
        <w:t>g</w:t>
      </w:r>
      <w:r w:rsidRPr="00356D48" w:rsidR="005F2D09">
        <w:rPr>
          <w:rFonts w:ascii="Palatino Linotype" w:hAnsi="Palatino Linotype" w:cs="Tahoma"/>
          <w:b/>
          <w:sz w:val="22"/>
          <w:szCs w:val="22"/>
        </w:rPr>
        <w:t>) Cierre de instrucción.</w:t>
      </w:r>
      <w:r w:rsidRPr="00356D48" w:rsidR="005F2D09">
        <w:rPr>
          <w:rFonts w:ascii="Palatino Linotype" w:hAnsi="Palatino Linotype" w:cs="Tahoma"/>
          <w:sz w:val="22"/>
          <w:szCs w:val="22"/>
        </w:rPr>
        <w:t xml:space="preserve"> </w:t>
      </w:r>
    </w:p>
    <w:p w:rsidRPr="00356D48" w:rsidR="005F2D09" w:rsidP="00FE26C9" w:rsidRDefault="005F2D09" w14:paraId="1B388AB2" w14:textId="77777777">
      <w:pPr>
        <w:spacing w:line="360" w:lineRule="auto"/>
        <w:contextualSpacing/>
        <w:jc w:val="both"/>
        <w:rPr>
          <w:rFonts w:ascii="Palatino Linotype" w:hAnsi="Palatino Linotype" w:cs="Tahoma"/>
          <w:sz w:val="22"/>
          <w:szCs w:val="22"/>
        </w:rPr>
      </w:pPr>
    </w:p>
    <w:p w:rsidRPr="00356D48" w:rsidR="005F2D09" w:rsidP="00FE26C9" w:rsidRDefault="005F2D09" w14:paraId="632D9B2A" w14:textId="7F5F247A">
      <w:pPr>
        <w:spacing w:line="360" w:lineRule="auto"/>
        <w:contextualSpacing/>
        <w:jc w:val="both"/>
        <w:rPr>
          <w:rFonts w:ascii="Palatino Linotype" w:hAnsi="Palatino Linotype" w:cs="Tahoma"/>
          <w:sz w:val="22"/>
          <w:szCs w:val="22"/>
          <w:lang w:val="es-ES"/>
        </w:rPr>
      </w:pPr>
      <w:r w:rsidRPr="00356D48">
        <w:rPr>
          <w:rFonts w:ascii="Palatino Linotype" w:hAnsi="Palatino Linotype" w:cs="Tahoma"/>
          <w:sz w:val="22"/>
          <w:szCs w:val="22"/>
        </w:rPr>
        <w:t xml:space="preserve">El </w:t>
      </w:r>
      <w:r w:rsidRPr="00356D48" w:rsidR="00B9400F">
        <w:rPr>
          <w:rFonts w:ascii="Palatino Linotype" w:hAnsi="Palatino Linotype" w:cs="Tahoma"/>
          <w:sz w:val="22"/>
          <w:szCs w:val="22"/>
          <w:lang w:val="es-ES"/>
        </w:rPr>
        <w:t>primero de febrero de dos mil veintitrés</w:t>
      </w:r>
      <w:r w:rsidRPr="00356D48">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356D48">
        <w:rPr>
          <w:rFonts w:ascii="Palatino Linotype" w:hAnsi="Palatino Linotype" w:cs="Tahoma"/>
          <w:sz w:val="22"/>
          <w:szCs w:val="22"/>
          <w:lang w:val="es-ES"/>
        </w:rPr>
        <w:t>Sistema de Acceso a la Información Mexiquense (SAIMEX)</w:t>
      </w:r>
      <w:r w:rsidRPr="00356D48">
        <w:rPr>
          <w:rFonts w:ascii="Palatino Linotype" w:hAnsi="Palatino Linotype" w:cs="Tahoma"/>
          <w:sz w:val="22"/>
          <w:szCs w:val="22"/>
        </w:rPr>
        <w:t xml:space="preserve">. </w:t>
      </w:r>
    </w:p>
    <w:p w:rsidRPr="00356D48" w:rsidR="00AE2055" w:rsidP="00FE26C9" w:rsidRDefault="00AE2055" w14:paraId="46E06404" w14:textId="77777777">
      <w:pPr>
        <w:spacing w:line="360" w:lineRule="auto"/>
        <w:contextualSpacing/>
        <w:jc w:val="both"/>
        <w:rPr>
          <w:rFonts w:ascii="Palatino Linotype" w:hAnsi="Palatino Linotype" w:cs="Tahoma"/>
          <w:sz w:val="22"/>
          <w:szCs w:val="22"/>
        </w:rPr>
      </w:pPr>
    </w:p>
    <w:p w:rsidRPr="00356D48" w:rsidR="005F2D09" w:rsidP="00FE26C9" w:rsidRDefault="005F2D09" w14:paraId="7A5E769E" w14:textId="611A3A79">
      <w:pPr>
        <w:spacing w:line="360" w:lineRule="auto"/>
        <w:contextualSpacing/>
        <w:jc w:val="both"/>
        <w:rPr>
          <w:rFonts w:ascii="Palatino Linotype" w:hAnsi="Palatino Linotype" w:cs="Tahoma"/>
          <w:sz w:val="22"/>
          <w:szCs w:val="22"/>
        </w:rPr>
      </w:pPr>
      <w:r w:rsidRPr="00356D48">
        <w:rPr>
          <w:rFonts w:ascii="Palatino Linotype" w:hAnsi="Palatino Linotype" w:cs="Tahoma"/>
          <w:sz w:val="22"/>
          <w:szCs w:val="22"/>
        </w:rPr>
        <w:t>En razón de que fue debidamente sustanciado e integrado el exp</w:t>
      </w:r>
      <w:r w:rsidRPr="00356D48" w:rsidR="00E61B74">
        <w:rPr>
          <w:rFonts w:ascii="Palatino Linotype" w:hAnsi="Palatino Linotype" w:cs="Tahoma"/>
          <w:sz w:val="22"/>
          <w:szCs w:val="22"/>
        </w:rPr>
        <w:t xml:space="preserve">ediente electrónico y no existe </w:t>
      </w:r>
      <w:r w:rsidRPr="00356D48">
        <w:rPr>
          <w:rFonts w:ascii="Palatino Linotype" w:hAnsi="Palatino Linotype" w:cs="Tahoma"/>
          <w:sz w:val="22"/>
          <w:szCs w:val="22"/>
        </w:rPr>
        <w:t>diligencia pendiente de desahogo, se emite la resolución que conforme a Derecho proceda, de acuerdo a los siguientes:</w:t>
      </w:r>
    </w:p>
    <w:p w:rsidRPr="00356D48" w:rsidR="005F2D09" w:rsidP="00FE26C9" w:rsidRDefault="005F2D09" w14:paraId="14F98A08" w14:textId="77777777">
      <w:pPr>
        <w:spacing w:line="360" w:lineRule="auto"/>
        <w:contextualSpacing/>
        <w:jc w:val="both"/>
        <w:rPr>
          <w:rFonts w:ascii="Palatino Linotype" w:hAnsi="Palatino Linotype" w:cs="Tahoma"/>
          <w:sz w:val="22"/>
          <w:szCs w:val="22"/>
        </w:rPr>
      </w:pPr>
    </w:p>
    <w:p w:rsidRPr="00356D48" w:rsidR="005F2D09" w:rsidP="00FE26C9" w:rsidRDefault="005F2D09" w14:paraId="4431077C" w14:textId="77777777">
      <w:pPr>
        <w:spacing w:line="360" w:lineRule="auto"/>
        <w:contextualSpacing/>
        <w:jc w:val="center"/>
        <w:rPr>
          <w:rFonts w:ascii="Palatino Linotype" w:hAnsi="Palatino Linotype" w:cs="Tahoma"/>
          <w:b/>
          <w:sz w:val="22"/>
          <w:szCs w:val="22"/>
        </w:rPr>
      </w:pPr>
      <w:r w:rsidRPr="00356D48">
        <w:rPr>
          <w:rFonts w:ascii="Palatino Linotype" w:hAnsi="Palatino Linotype" w:cs="Tahoma"/>
          <w:b/>
          <w:sz w:val="22"/>
          <w:szCs w:val="22"/>
        </w:rPr>
        <w:t>C O N S I D E R A N D O S</w:t>
      </w:r>
    </w:p>
    <w:p w:rsidRPr="00356D48" w:rsidR="00C636A6" w:rsidP="00FE26C9" w:rsidRDefault="00C636A6" w14:paraId="6EF179A1" w14:textId="77777777">
      <w:pPr>
        <w:spacing w:line="360" w:lineRule="auto"/>
        <w:contextualSpacing/>
        <w:jc w:val="both"/>
        <w:rPr>
          <w:rFonts w:ascii="Palatino Linotype" w:hAnsi="Palatino Linotype" w:cs="Tahoma"/>
          <w:b/>
          <w:sz w:val="22"/>
          <w:szCs w:val="22"/>
        </w:rPr>
      </w:pPr>
    </w:p>
    <w:p w:rsidRPr="00356D48" w:rsidR="005F2D09" w:rsidP="00FE26C9" w:rsidRDefault="005F2D09" w14:paraId="27F8EAD4" w14:textId="77777777">
      <w:pPr>
        <w:spacing w:line="360" w:lineRule="auto"/>
        <w:contextualSpacing/>
        <w:jc w:val="both"/>
        <w:rPr>
          <w:rFonts w:ascii="Palatino Linotype" w:hAnsi="Palatino Linotype" w:cs="Tahoma"/>
          <w:b/>
          <w:sz w:val="22"/>
          <w:szCs w:val="22"/>
        </w:rPr>
      </w:pPr>
      <w:r w:rsidRPr="00356D48">
        <w:rPr>
          <w:rFonts w:ascii="Palatino Linotype" w:hAnsi="Palatino Linotype" w:cs="Tahoma"/>
          <w:b/>
          <w:sz w:val="22"/>
          <w:szCs w:val="22"/>
        </w:rPr>
        <w:t>PRIMERO</w:t>
      </w:r>
      <w:r w:rsidRPr="00356D48">
        <w:rPr>
          <w:rFonts w:ascii="Palatino Linotype" w:hAnsi="Palatino Linotype" w:cs="Tahoma"/>
          <w:sz w:val="22"/>
          <w:szCs w:val="22"/>
        </w:rPr>
        <w:t xml:space="preserve">. </w:t>
      </w:r>
      <w:r w:rsidRPr="00356D48">
        <w:rPr>
          <w:rFonts w:ascii="Palatino Linotype" w:hAnsi="Palatino Linotype" w:cs="Tahoma"/>
          <w:b/>
          <w:sz w:val="22"/>
          <w:szCs w:val="22"/>
        </w:rPr>
        <w:t>Competencia.</w:t>
      </w:r>
    </w:p>
    <w:p w:rsidRPr="00356D48" w:rsidR="005F2D09" w:rsidP="00FE26C9" w:rsidRDefault="005F2D09" w14:paraId="13558522" w14:textId="77777777">
      <w:pPr>
        <w:spacing w:line="360" w:lineRule="auto"/>
        <w:contextualSpacing/>
        <w:jc w:val="both"/>
        <w:rPr>
          <w:rFonts w:ascii="Palatino Linotype" w:hAnsi="Palatino Linotype" w:cs="Tahoma"/>
          <w:b/>
          <w:sz w:val="22"/>
          <w:szCs w:val="22"/>
        </w:rPr>
      </w:pPr>
    </w:p>
    <w:p w:rsidRPr="00356D48" w:rsidR="005F2D09" w:rsidP="00FE26C9" w:rsidRDefault="005F2D09" w14:paraId="52E13315" w14:textId="1D929A8D">
      <w:pPr>
        <w:spacing w:line="360" w:lineRule="auto"/>
        <w:contextualSpacing/>
        <w:jc w:val="both"/>
        <w:rPr>
          <w:rFonts w:ascii="Palatino Linotype" w:hAnsi="Palatino Linotype" w:cs="Tahoma"/>
          <w:sz w:val="22"/>
          <w:szCs w:val="22"/>
        </w:rPr>
      </w:pPr>
      <w:r w:rsidRPr="00356D48">
        <w:rPr>
          <w:rFonts w:ascii="Palatino Linotype" w:hAnsi="Palatino Linotype" w:cs="Tahoma"/>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Pr="00356D48" w:rsidR="002D0767">
        <w:rPr>
          <w:rFonts w:ascii="Palatino Linotype" w:hAnsi="Palatino Linotype" w:cs="Tahoma"/>
          <w:sz w:val="22"/>
          <w:szCs w:val="22"/>
        </w:rPr>
        <w:t>trigésimo, trigésimo primero y trigésimo segundo, fracciones I, II, III, IV y V</w:t>
      </w:r>
      <w:r w:rsidRPr="00356D48">
        <w:rPr>
          <w:rFonts w:ascii="Palatino Linotype" w:hAnsi="Palatino Linotype" w:cs="Tahoma"/>
          <w:sz w:val="22"/>
          <w:szCs w:val="22"/>
        </w:rPr>
        <w:t xml:space="preserve"> de la Constitución Política del Estado Libre y Soberano de México; 1°, 8°, 9°, 10, 37 y 42, fracciones </w:t>
      </w:r>
      <w:r w:rsidRPr="00356D48">
        <w:rPr>
          <w:rFonts w:ascii="Palatino Linotype" w:hAnsi="Palatino Linotype" w:cs="Tahoma"/>
          <w:sz w:val="22"/>
          <w:szCs w:val="22"/>
        </w:rPr>
        <w:lastRenderedPageBreak/>
        <w:t>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356D48" w:rsidR="005F2D09" w:rsidP="00FE26C9" w:rsidRDefault="005F2D09" w14:paraId="24717C48" w14:textId="77777777">
      <w:pPr>
        <w:spacing w:line="360" w:lineRule="auto"/>
        <w:contextualSpacing/>
        <w:jc w:val="both"/>
        <w:rPr>
          <w:rFonts w:ascii="Palatino Linotype" w:hAnsi="Palatino Linotype" w:cs="Tahoma"/>
          <w:sz w:val="22"/>
          <w:szCs w:val="22"/>
        </w:rPr>
      </w:pPr>
    </w:p>
    <w:p w:rsidRPr="00356D48" w:rsidR="005F2D09" w:rsidP="00FE26C9" w:rsidRDefault="005F2D09" w14:paraId="30B98CDB" w14:textId="77777777">
      <w:pPr>
        <w:spacing w:line="360" w:lineRule="auto"/>
        <w:contextualSpacing/>
        <w:jc w:val="both"/>
        <w:rPr>
          <w:rFonts w:ascii="Palatino Linotype" w:hAnsi="Palatino Linotype" w:cs="Tahoma"/>
          <w:b/>
          <w:sz w:val="22"/>
          <w:szCs w:val="22"/>
        </w:rPr>
      </w:pPr>
      <w:r w:rsidRPr="00356D48">
        <w:rPr>
          <w:rFonts w:ascii="Palatino Linotype" w:hAnsi="Palatino Linotype" w:cs="Tahoma"/>
          <w:b/>
          <w:sz w:val="22"/>
          <w:szCs w:val="22"/>
        </w:rPr>
        <w:t>SEGUNDO. Causales de improcedencia y sobreseimiento.</w:t>
      </w:r>
    </w:p>
    <w:p w:rsidRPr="00356D48" w:rsidR="005F2D09" w:rsidP="00FE26C9" w:rsidRDefault="005F2D09" w14:paraId="595D77F6" w14:textId="77777777">
      <w:pPr>
        <w:spacing w:line="360" w:lineRule="auto"/>
        <w:contextualSpacing/>
        <w:jc w:val="both"/>
        <w:rPr>
          <w:rFonts w:ascii="Palatino Linotype" w:hAnsi="Palatino Linotype" w:cs="Tahoma"/>
          <w:b/>
          <w:sz w:val="22"/>
          <w:szCs w:val="22"/>
        </w:rPr>
      </w:pPr>
    </w:p>
    <w:p w:rsidRPr="00356D48" w:rsidR="005F2D09" w:rsidP="00FE26C9" w:rsidRDefault="005F2D09" w14:paraId="71D0005D" w14:textId="77777777">
      <w:pPr>
        <w:spacing w:line="360" w:lineRule="auto"/>
        <w:contextualSpacing/>
        <w:jc w:val="both"/>
        <w:rPr>
          <w:rFonts w:ascii="Palatino Linotype" w:hAnsi="Palatino Linotype" w:cs="Tahoma"/>
          <w:b/>
          <w:sz w:val="22"/>
          <w:szCs w:val="22"/>
        </w:rPr>
      </w:pPr>
      <w:r w:rsidRPr="00356D48">
        <w:rPr>
          <w:rFonts w:ascii="Palatino Linotype" w:hAnsi="Palatino Linotype" w:cs="Tahoma"/>
          <w:b/>
          <w:sz w:val="22"/>
          <w:szCs w:val="22"/>
        </w:rPr>
        <w:t>Causales de improcedencia.</w:t>
      </w:r>
    </w:p>
    <w:p w:rsidRPr="00356D48" w:rsidR="005F2D09" w:rsidP="00FE26C9" w:rsidRDefault="005F2D09" w14:paraId="53AAF47B" w14:textId="77777777">
      <w:pPr>
        <w:spacing w:line="360" w:lineRule="auto"/>
        <w:contextualSpacing/>
        <w:jc w:val="both"/>
        <w:rPr>
          <w:rFonts w:ascii="Palatino Linotype" w:hAnsi="Palatino Linotype" w:cs="Tahoma"/>
          <w:b/>
          <w:sz w:val="22"/>
          <w:szCs w:val="22"/>
        </w:rPr>
      </w:pPr>
    </w:p>
    <w:p w:rsidRPr="00356D48" w:rsidR="005F2D09" w:rsidP="00FE26C9" w:rsidRDefault="005F2D09" w14:paraId="607206E5" w14:textId="77777777">
      <w:pPr>
        <w:spacing w:line="360" w:lineRule="auto"/>
        <w:contextualSpacing/>
        <w:jc w:val="both"/>
        <w:rPr>
          <w:rFonts w:ascii="Palatino Linotype" w:hAnsi="Palatino Linotype" w:cs="Tahoma"/>
          <w:sz w:val="22"/>
          <w:szCs w:val="22"/>
        </w:rPr>
      </w:pPr>
      <w:r w:rsidRPr="00356D48">
        <w:rPr>
          <w:rFonts w:ascii="Palatino Linotype" w:hAnsi="Palatino Linotype" w:cs="Tahoma"/>
          <w:sz w:val="22"/>
          <w:szCs w:val="22"/>
        </w:rPr>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356D48" w:rsidR="005F2D09" w:rsidP="00FE26C9" w:rsidRDefault="005F2D09" w14:paraId="117F74D5" w14:textId="77777777">
      <w:pPr>
        <w:spacing w:line="360" w:lineRule="auto"/>
        <w:contextualSpacing/>
        <w:jc w:val="both"/>
        <w:rPr>
          <w:rFonts w:ascii="Palatino Linotype" w:hAnsi="Palatino Linotype" w:cs="Tahoma"/>
          <w:sz w:val="22"/>
          <w:szCs w:val="22"/>
        </w:rPr>
      </w:pPr>
    </w:p>
    <w:p w:rsidRPr="00356D48" w:rsidR="005F2D09" w:rsidP="00FE26C9" w:rsidRDefault="005F2D09" w14:paraId="61B1C999" w14:textId="77777777">
      <w:pPr>
        <w:spacing w:line="360" w:lineRule="auto"/>
        <w:contextualSpacing/>
        <w:jc w:val="both"/>
        <w:rPr>
          <w:rFonts w:ascii="Palatino Linotype" w:hAnsi="Palatino Linotype" w:cs="Tahoma"/>
          <w:sz w:val="22"/>
          <w:szCs w:val="22"/>
        </w:rPr>
      </w:pPr>
      <w:r w:rsidRPr="00356D48">
        <w:rPr>
          <w:rFonts w:ascii="Palatino Linotype" w:hAnsi="Palatino Linotype" w:cs="Tahoma"/>
          <w:sz w:val="22"/>
          <w:szCs w:val="22"/>
        </w:rPr>
        <w:t xml:space="preserve">En el presente caso, </w:t>
      </w:r>
      <w:r w:rsidRPr="00356D48">
        <w:rPr>
          <w:rFonts w:ascii="Palatino Linotype" w:hAnsi="Palatino Linotype" w:cs="Tahoma"/>
          <w:b/>
          <w:sz w:val="22"/>
          <w:szCs w:val="22"/>
        </w:rPr>
        <w:t>no se actualiza ninguna de las causales de improcedencia</w:t>
      </w:r>
      <w:r w:rsidRPr="00356D48">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w:t>
      </w:r>
      <w:r w:rsidRPr="00356D48">
        <w:rPr>
          <w:rFonts w:ascii="Palatino Linotype" w:hAnsi="Palatino Linotype" w:cs="Tahoma"/>
          <w:sz w:val="22"/>
          <w:szCs w:val="22"/>
        </w:rPr>
        <w:lastRenderedPageBreak/>
        <w:t>otra instancia; no existió prevención alguna; la veracidad de la respuesta no formó parte del agravio; ni se realizó una consulta o ampliación a los alcances del requerimiento informativo.</w:t>
      </w:r>
    </w:p>
    <w:p w:rsidRPr="00356D48" w:rsidR="005F2D09" w:rsidP="00FE26C9" w:rsidRDefault="005F2D09" w14:paraId="7C8FD196" w14:textId="77777777">
      <w:pPr>
        <w:spacing w:line="360" w:lineRule="auto"/>
        <w:contextualSpacing/>
        <w:jc w:val="both"/>
        <w:rPr>
          <w:rFonts w:ascii="Palatino Linotype" w:hAnsi="Palatino Linotype" w:cs="Tahoma"/>
          <w:b/>
          <w:sz w:val="22"/>
          <w:szCs w:val="22"/>
        </w:rPr>
      </w:pPr>
    </w:p>
    <w:p w:rsidRPr="00356D48" w:rsidR="005F2D09" w:rsidP="00FE26C9" w:rsidRDefault="005F2D09" w14:paraId="346873FC" w14:textId="77777777">
      <w:pPr>
        <w:spacing w:line="360" w:lineRule="auto"/>
        <w:contextualSpacing/>
        <w:jc w:val="both"/>
        <w:rPr>
          <w:rFonts w:ascii="Palatino Linotype" w:hAnsi="Palatino Linotype" w:cs="Tahoma"/>
          <w:b/>
          <w:sz w:val="22"/>
          <w:szCs w:val="22"/>
        </w:rPr>
      </w:pPr>
      <w:r w:rsidRPr="00356D48">
        <w:rPr>
          <w:rFonts w:ascii="Palatino Linotype" w:hAnsi="Palatino Linotype" w:cs="Tahoma"/>
          <w:b/>
          <w:sz w:val="22"/>
          <w:szCs w:val="22"/>
        </w:rPr>
        <w:t>Causales de sobreseimiento.</w:t>
      </w:r>
    </w:p>
    <w:p w:rsidRPr="00356D48" w:rsidR="005F2D09" w:rsidP="00FE26C9" w:rsidRDefault="005F2D09" w14:paraId="26365434" w14:textId="77777777">
      <w:pPr>
        <w:spacing w:line="360" w:lineRule="auto"/>
        <w:contextualSpacing/>
        <w:jc w:val="both"/>
        <w:rPr>
          <w:rFonts w:ascii="Palatino Linotype" w:hAnsi="Palatino Linotype" w:cs="Tahoma"/>
          <w:sz w:val="22"/>
          <w:szCs w:val="22"/>
        </w:rPr>
      </w:pPr>
    </w:p>
    <w:p w:rsidRPr="00356D48" w:rsidR="005F2D09" w:rsidP="00FE26C9" w:rsidRDefault="005F2D09" w14:paraId="0D491793" w14:textId="77777777">
      <w:pPr>
        <w:spacing w:line="360" w:lineRule="auto"/>
        <w:contextualSpacing/>
        <w:jc w:val="both"/>
        <w:rPr>
          <w:rFonts w:ascii="Palatino Linotype" w:hAnsi="Palatino Linotype" w:cs="Tahoma"/>
          <w:sz w:val="22"/>
          <w:szCs w:val="22"/>
        </w:rPr>
      </w:pPr>
      <w:r w:rsidRPr="00356D48">
        <w:rPr>
          <w:rFonts w:ascii="Palatino Linotype" w:hAnsi="Palatino Linotype" w:cs="Tahoma"/>
          <w:sz w:val="22"/>
          <w:szCs w:val="22"/>
        </w:rPr>
        <w:t>Por lo que hace a las causales de sobreseimiento, del análisis realizado por este Instituto, se advierte que</w:t>
      </w:r>
      <w:r w:rsidRPr="00356D48">
        <w:rPr>
          <w:rFonts w:ascii="Palatino Linotype" w:hAnsi="Palatino Linotype" w:cs="Tahoma"/>
          <w:b/>
          <w:sz w:val="22"/>
          <w:szCs w:val="22"/>
        </w:rPr>
        <w:t xml:space="preserve"> no se actualiza ninguna de las previstas por el artículo 192 de la Ley de Transparencia y Acceso a la Información Pública del Estado de México y Municipios; </w:t>
      </w:r>
      <w:r w:rsidRPr="00356D48">
        <w:rPr>
          <w:rFonts w:ascii="Palatino Linotype" w:hAnsi="Palatino Linotype" w:cs="Tahoma"/>
          <w:sz w:val="22"/>
          <w:szCs w:val="22"/>
        </w:rPr>
        <w:t>lo anterior, en virtud de que no existe constancia en el expediente en que se actúa, de que el Recurrente se hubiera desistido del recurso, hubiera fallecido, que sobreviniera alguna causal de improcedencia, que el Sujeto Obligado hubiese modificado o revocado el acto impugnado, o bien que el recurso de revisión hubiera quedado sin materia.</w:t>
      </w:r>
    </w:p>
    <w:p w:rsidRPr="00356D48" w:rsidR="005F2D09" w:rsidP="00FE26C9" w:rsidRDefault="005F2D09" w14:paraId="481A1D39" w14:textId="77777777">
      <w:pPr>
        <w:spacing w:line="360" w:lineRule="auto"/>
        <w:contextualSpacing/>
        <w:jc w:val="both"/>
        <w:rPr>
          <w:rFonts w:ascii="Palatino Linotype" w:hAnsi="Palatino Linotype" w:cs="Tahoma"/>
          <w:sz w:val="22"/>
          <w:szCs w:val="22"/>
        </w:rPr>
      </w:pPr>
    </w:p>
    <w:p w:rsidRPr="00356D48" w:rsidR="005F2D09" w:rsidP="00FE26C9" w:rsidRDefault="005F2D09" w14:paraId="2CDFDDBD" w14:textId="77777777">
      <w:pPr>
        <w:spacing w:line="360" w:lineRule="auto"/>
        <w:contextualSpacing/>
        <w:jc w:val="both"/>
        <w:rPr>
          <w:rFonts w:ascii="Palatino Linotype" w:hAnsi="Palatino Linotype" w:cs="Tahoma"/>
          <w:sz w:val="22"/>
          <w:szCs w:val="22"/>
        </w:rPr>
      </w:pPr>
      <w:r w:rsidRPr="00356D48">
        <w:rPr>
          <w:rFonts w:ascii="Palatino Linotype" w:hAnsi="Palatino Linotype" w:cs="Tahoma"/>
          <w:bCs/>
          <w:sz w:val="22"/>
          <w:szCs w:val="22"/>
        </w:rPr>
        <w:t xml:space="preserve">Por tales motivos, </w:t>
      </w:r>
      <w:r w:rsidRPr="00356D48">
        <w:rPr>
          <w:rFonts w:ascii="Palatino Linotype" w:hAnsi="Palatino Linotype" w:cs="Tahoma"/>
          <w:sz w:val="22"/>
          <w:szCs w:val="22"/>
        </w:rPr>
        <w:t xml:space="preserve">se considera procedente entrar al fondo del presente asunto. </w:t>
      </w:r>
    </w:p>
    <w:p w:rsidRPr="00356D48" w:rsidR="005F2D09" w:rsidP="00FE26C9" w:rsidRDefault="005F2D09" w14:paraId="234A60D2" w14:textId="77777777">
      <w:pPr>
        <w:spacing w:line="360" w:lineRule="auto"/>
        <w:contextualSpacing/>
        <w:jc w:val="both"/>
        <w:rPr>
          <w:rFonts w:ascii="Palatino Linotype" w:hAnsi="Palatino Linotype" w:cs="Tahoma"/>
          <w:bCs/>
          <w:iCs/>
          <w:sz w:val="22"/>
          <w:szCs w:val="22"/>
          <w:lang w:val="es-ES"/>
        </w:rPr>
      </w:pPr>
    </w:p>
    <w:p w:rsidRPr="00356D48" w:rsidR="005F2D09" w:rsidP="00FE26C9" w:rsidRDefault="005F2D09" w14:paraId="777124DD" w14:textId="77777777">
      <w:pPr>
        <w:spacing w:line="360" w:lineRule="auto"/>
        <w:contextualSpacing/>
        <w:jc w:val="both"/>
        <w:rPr>
          <w:rFonts w:ascii="Palatino Linotype" w:hAnsi="Palatino Linotype" w:cs="Tahoma"/>
          <w:b/>
          <w:bCs/>
          <w:iCs/>
          <w:sz w:val="22"/>
          <w:szCs w:val="22"/>
          <w:lang w:val="es-ES"/>
        </w:rPr>
      </w:pPr>
      <w:r w:rsidRPr="00356D48">
        <w:rPr>
          <w:rFonts w:ascii="Palatino Linotype" w:hAnsi="Palatino Linotype" w:cs="Tahoma"/>
          <w:b/>
          <w:bCs/>
          <w:iCs/>
          <w:sz w:val="22"/>
          <w:szCs w:val="22"/>
          <w:lang w:val="es-ES"/>
        </w:rPr>
        <w:t xml:space="preserve">TERCERO. Determinación de la Controversia. </w:t>
      </w:r>
    </w:p>
    <w:p w:rsidRPr="00356D48" w:rsidR="005F2D09" w:rsidP="00FE26C9" w:rsidRDefault="005F2D09" w14:paraId="4AA0248D" w14:textId="77777777">
      <w:pPr>
        <w:spacing w:line="360" w:lineRule="auto"/>
        <w:contextualSpacing/>
        <w:jc w:val="both"/>
        <w:rPr>
          <w:rFonts w:ascii="Palatino Linotype" w:hAnsi="Palatino Linotype" w:cs="Tahoma"/>
          <w:sz w:val="22"/>
          <w:szCs w:val="22"/>
          <w:lang w:val="es-ES"/>
        </w:rPr>
      </w:pPr>
    </w:p>
    <w:p w:rsidRPr="00356D48" w:rsidR="00160470" w:rsidP="00FE26C9" w:rsidRDefault="00756C38" w14:paraId="2F33B081" w14:textId="16374A22">
      <w:pPr>
        <w:spacing w:line="360" w:lineRule="auto"/>
        <w:contextualSpacing/>
        <w:jc w:val="both"/>
        <w:rPr>
          <w:rFonts w:ascii="Palatino Linotype" w:hAnsi="Palatino Linotype" w:cs="Tahoma"/>
          <w:sz w:val="22"/>
          <w:szCs w:val="22"/>
          <w:lang w:val="es-ES"/>
        </w:rPr>
      </w:pPr>
      <w:r w:rsidRPr="00356D48">
        <w:rPr>
          <w:rFonts w:ascii="Palatino Linotype" w:hAnsi="Palatino Linotype" w:cs="Tahoma"/>
          <w:sz w:val="22"/>
          <w:szCs w:val="22"/>
          <w:lang w:val="es-ES"/>
        </w:rPr>
        <w:t xml:space="preserve">El Particular solicitó </w:t>
      </w:r>
      <w:r w:rsidRPr="00356D48" w:rsidR="00117DCC">
        <w:rPr>
          <w:rFonts w:ascii="Palatino Linotype" w:hAnsi="Palatino Linotype" w:cs="Tahoma"/>
          <w:sz w:val="22"/>
          <w:szCs w:val="22"/>
          <w:lang w:val="es-ES"/>
        </w:rPr>
        <w:t xml:space="preserve">al Sujeto Obligado </w:t>
      </w:r>
      <w:r w:rsidRPr="00356D48" w:rsidR="00295862">
        <w:rPr>
          <w:rFonts w:ascii="Palatino Linotype" w:hAnsi="Palatino Linotype" w:cs="Tahoma"/>
          <w:sz w:val="22"/>
          <w:szCs w:val="22"/>
          <w:lang w:val="es-ES"/>
        </w:rPr>
        <w:t xml:space="preserve">todas las actas </w:t>
      </w:r>
      <w:r w:rsidRPr="00356D48" w:rsidR="009413D4">
        <w:rPr>
          <w:rFonts w:ascii="Palatino Linotype" w:hAnsi="Palatino Linotype" w:cs="Tahoma"/>
          <w:sz w:val="22"/>
          <w:szCs w:val="22"/>
          <w:lang w:val="es-ES"/>
        </w:rPr>
        <w:t xml:space="preserve">generadas y firmadas por el </w:t>
      </w:r>
      <w:r w:rsidRPr="00356D48" w:rsidR="00B9400F">
        <w:rPr>
          <w:rFonts w:ascii="Palatino Linotype" w:hAnsi="Palatino Linotype" w:cs="Tahoma"/>
          <w:sz w:val="22"/>
          <w:szCs w:val="22"/>
          <w:lang w:val="es-ES"/>
        </w:rPr>
        <w:t>Sujeto Obligado</w:t>
      </w:r>
      <w:r w:rsidRPr="00356D48" w:rsidR="009413D4">
        <w:rPr>
          <w:rFonts w:ascii="Palatino Linotype" w:hAnsi="Palatino Linotype" w:cs="Tahoma"/>
          <w:sz w:val="22"/>
          <w:szCs w:val="22"/>
          <w:lang w:val="es-ES"/>
        </w:rPr>
        <w:t xml:space="preserve">; </w:t>
      </w:r>
      <w:r w:rsidRPr="00356D48" w:rsidR="00160470">
        <w:rPr>
          <w:rFonts w:ascii="Palatino Linotype" w:hAnsi="Palatino Linotype" w:cs="Tahoma"/>
          <w:sz w:val="22"/>
          <w:szCs w:val="22"/>
          <w:lang w:val="es-ES"/>
        </w:rPr>
        <w:t xml:space="preserve">derivado de una aclaración el Particular reiteró su solicitud inicial; en respuesta, el Sujeto Obligado </w:t>
      </w:r>
      <w:r w:rsidRPr="00356D48" w:rsidR="00277F3F">
        <w:rPr>
          <w:rFonts w:ascii="Palatino Linotype" w:hAnsi="Palatino Linotype" w:cs="Tahoma"/>
          <w:sz w:val="22"/>
          <w:szCs w:val="22"/>
          <w:lang w:val="es-ES"/>
        </w:rPr>
        <w:t xml:space="preserve">a través del Secretario Técnico </w:t>
      </w:r>
      <w:r w:rsidRPr="00356D48" w:rsidR="00B9400F">
        <w:rPr>
          <w:rFonts w:ascii="Palatino Linotype" w:hAnsi="Palatino Linotype" w:cs="Tahoma"/>
          <w:sz w:val="22"/>
          <w:szCs w:val="22"/>
          <w:lang w:val="es-ES"/>
        </w:rPr>
        <w:t>señaló que no contaba</w:t>
      </w:r>
      <w:r w:rsidRPr="00356D48" w:rsidR="00277F3F">
        <w:rPr>
          <w:rFonts w:ascii="Palatino Linotype" w:hAnsi="Palatino Linotype" w:cs="Tahoma"/>
          <w:sz w:val="22"/>
          <w:szCs w:val="22"/>
          <w:lang w:val="es-ES"/>
        </w:rPr>
        <w:t xml:space="preserve"> con los elementos necesarios para tender </w:t>
      </w:r>
      <w:r w:rsidRPr="00356D48" w:rsidR="00B9400F">
        <w:rPr>
          <w:rFonts w:ascii="Palatino Linotype" w:hAnsi="Palatino Linotype" w:cs="Tahoma"/>
          <w:sz w:val="22"/>
          <w:szCs w:val="22"/>
          <w:lang w:val="es-ES"/>
        </w:rPr>
        <w:t>la solicitud de información</w:t>
      </w:r>
      <w:r w:rsidRPr="00356D48" w:rsidR="00277F3F">
        <w:rPr>
          <w:rFonts w:ascii="Palatino Linotype" w:hAnsi="Palatino Linotype" w:cs="Tahoma"/>
          <w:sz w:val="22"/>
          <w:szCs w:val="22"/>
          <w:lang w:val="es-ES"/>
        </w:rPr>
        <w:t>.</w:t>
      </w:r>
      <w:r w:rsidRPr="00356D48" w:rsidR="00B9400F">
        <w:rPr>
          <w:rFonts w:ascii="Palatino Linotype" w:hAnsi="Palatino Linotype" w:cs="Tahoma"/>
          <w:sz w:val="22"/>
          <w:szCs w:val="22"/>
          <w:lang w:val="es-ES"/>
        </w:rPr>
        <w:t xml:space="preserve"> Derivado </w:t>
      </w:r>
      <w:r w:rsidRPr="00356D48" w:rsidR="00160470">
        <w:rPr>
          <w:rFonts w:ascii="Palatino Linotype" w:hAnsi="Palatino Linotype" w:cs="Tahoma"/>
          <w:sz w:val="22"/>
          <w:szCs w:val="22"/>
          <w:lang w:val="es-ES"/>
        </w:rPr>
        <w:t>de la respuesta, el Particular interpuso el Recurso de Revisión que nos ocupa; mediante el cual, señal</w:t>
      </w:r>
      <w:r w:rsidRPr="00356D48" w:rsidR="00B9400F">
        <w:rPr>
          <w:rFonts w:ascii="Palatino Linotype" w:hAnsi="Palatino Linotype" w:cs="Tahoma"/>
          <w:sz w:val="22"/>
          <w:szCs w:val="22"/>
          <w:lang w:val="es-ES"/>
        </w:rPr>
        <w:t>ó que se le negó la información.</w:t>
      </w:r>
    </w:p>
    <w:p w:rsidRPr="00356D48" w:rsidR="00160470" w:rsidP="00FE26C9" w:rsidRDefault="00160470" w14:paraId="4C373AB6" w14:textId="77777777">
      <w:pPr>
        <w:spacing w:line="360" w:lineRule="auto"/>
        <w:contextualSpacing/>
        <w:jc w:val="both"/>
        <w:rPr>
          <w:rFonts w:ascii="Palatino Linotype" w:hAnsi="Palatino Linotype" w:cs="Tahoma"/>
          <w:sz w:val="22"/>
          <w:szCs w:val="22"/>
          <w:lang w:val="es-ES"/>
        </w:rPr>
      </w:pPr>
    </w:p>
    <w:p w:rsidRPr="00356D48" w:rsidR="00160470" w:rsidP="00FE26C9" w:rsidRDefault="00160470" w14:paraId="525C20DA" w14:textId="54DEC2CD">
      <w:pPr>
        <w:spacing w:line="360" w:lineRule="auto"/>
        <w:contextualSpacing/>
        <w:jc w:val="both"/>
        <w:rPr>
          <w:rFonts w:ascii="Palatino Linotype" w:hAnsi="Palatino Linotype" w:cs="Tahoma"/>
          <w:sz w:val="22"/>
          <w:szCs w:val="22"/>
          <w:lang w:val="es-ES"/>
        </w:rPr>
      </w:pPr>
      <w:r w:rsidRPr="00356D48">
        <w:rPr>
          <w:rFonts w:ascii="Palatino Linotype" w:hAnsi="Palatino Linotype" w:cs="Tahoma"/>
          <w:sz w:val="22"/>
          <w:szCs w:val="22"/>
          <w:lang w:val="es-ES"/>
        </w:rPr>
        <w:t>Durante la tramitación del Recurso de Revisión; el Sujeto Obligado rindió informe justificado, en el que remitió</w:t>
      </w:r>
      <w:r w:rsidRPr="00356D48" w:rsidR="003118D5">
        <w:rPr>
          <w:rFonts w:ascii="Palatino Linotype" w:hAnsi="Palatino Linotype" w:cs="Tahoma"/>
          <w:sz w:val="22"/>
          <w:szCs w:val="22"/>
          <w:lang w:val="es-ES"/>
        </w:rPr>
        <w:t xml:space="preserve"> </w:t>
      </w:r>
      <w:r w:rsidRPr="00356D48" w:rsidR="00B9400F">
        <w:rPr>
          <w:rFonts w:ascii="Palatino Linotype" w:hAnsi="Palatino Linotype" w:cs="Tahoma"/>
          <w:sz w:val="22"/>
          <w:szCs w:val="22"/>
          <w:lang w:val="es-ES"/>
        </w:rPr>
        <w:t xml:space="preserve">diversas actas del Comité de Transparencia, Acceso a la </w:t>
      </w:r>
      <w:r w:rsidRPr="00356D48" w:rsidR="00B9400F">
        <w:rPr>
          <w:rFonts w:ascii="Palatino Linotype" w:hAnsi="Palatino Linotype" w:cs="Tahoma"/>
          <w:sz w:val="22"/>
          <w:szCs w:val="22"/>
          <w:lang w:val="es-ES"/>
        </w:rPr>
        <w:lastRenderedPageBreak/>
        <w:t xml:space="preserve">Información Pública y protección de Datos Personales del Sujeto Obligado; acta del Comité de Mejora Regulatoria y del Comité interno de adquisiciones y servicios del Sujeto Obligado, todas ellas correspondientes al año 2022; dicho informe se puso a la vista del Particular, sin que agregara manifestaciones adicionales. </w:t>
      </w:r>
    </w:p>
    <w:p w:rsidRPr="00356D48" w:rsidR="00AE30FF" w:rsidP="00FE26C9" w:rsidRDefault="00AE30FF" w14:paraId="009D6C5D" w14:textId="77777777">
      <w:pPr>
        <w:spacing w:line="360" w:lineRule="auto"/>
        <w:contextualSpacing/>
        <w:jc w:val="both"/>
        <w:rPr>
          <w:rFonts w:ascii="Palatino Linotype" w:hAnsi="Palatino Linotype" w:cs="Tahoma"/>
          <w:sz w:val="22"/>
          <w:szCs w:val="22"/>
          <w:lang w:val="es-ES"/>
        </w:rPr>
      </w:pPr>
    </w:p>
    <w:p w:rsidRPr="00356D48" w:rsidR="005F2D09" w:rsidP="00FE26C9" w:rsidRDefault="005F2D09" w14:paraId="7A69B4C4" w14:textId="6A8610F2">
      <w:pPr>
        <w:spacing w:line="360" w:lineRule="auto"/>
        <w:contextualSpacing/>
        <w:jc w:val="both"/>
        <w:rPr>
          <w:rFonts w:ascii="Palatino Linotype" w:hAnsi="Palatino Linotype" w:cs="Tahoma"/>
          <w:b/>
          <w:bCs/>
          <w:sz w:val="22"/>
          <w:szCs w:val="22"/>
        </w:rPr>
      </w:pPr>
      <w:r w:rsidRPr="00356D48">
        <w:rPr>
          <w:rFonts w:ascii="Palatino Linotype" w:hAnsi="Palatino Linotype" w:cs="Tahoma"/>
          <w:sz w:val="22"/>
          <w:szCs w:val="22"/>
        </w:rPr>
        <w:t xml:space="preserve">Finalmente, en el asunto que nos ocupa se actualiza la causal de procedencia señalada en el </w:t>
      </w:r>
      <w:r w:rsidRPr="00356D48">
        <w:rPr>
          <w:rFonts w:ascii="Palatino Linotype" w:hAnsi="Palatino Linotype" w:cs="Tahoma"/>
          <w:b/>
          <w:sz w:val="22"/>
          <w:szCs w:val="22"/>
        </w:rPr>
        <w:t xml:space="preserve">artículo 179, fracción </w:t>
      </w:r>
      <w:r w:rsidRPr="00356D48" w:rsidR="005D7B06">
        <w:rPr>
          <w:rFonts w:ascii="Palatino Linotype" w:hAnsi="Palatino Linotype" w:cs="Tahoma"/>
          <w:b/>
          <w:sz w:val="22"/>
          <w:szCs w:val="22"/>
        </w:rPr>
        <w:t>I</w:t>
      </w:r>
      <w:r w:rsidRPr="00356D48">
        <w:rPr>
          <w:rFonts w:ascii="Palatino Linotype" w:hAnsi="Palatino Linotype" w:cs="Tahoma"/>
          <w:b/>
          <w:sz w:val="22"/>
          <w:szCs w:val="22"/>
        </w:rPr>
        <w:t xml:space="preserve"> de la Ley de la materia</w:t>
      </w:r>
      <w:r w:rsidRPr="00356D48">
        <w:rPr>
          <w:rFonts w:ascii="Palatino Linotype" w:hAnsi="Palatino Linotype" w:cs="Tahoma"/>
          <w:b/>
          <w:bCs/>
          <w:sz w:val="22"/>
          <w:szCs w:val="22"/>
        </w:rPr>
        <w:t xml:space="preserve">, pues </w:t>
      </w:r>
      <w:r w:rsidRPr="00356D48" w:rsidR="00160470">
        <w:rPr>
          <w:rFonts w:ascii="Palatino Linotype" w:hAnsi="Palatino Linotype" w:cs="Tahoma"/>
          <w:b/>
          <w:bCs/>
          <w:sz w:val="22"/>
          <w:szCs w:val="22"/>
        </w:rPr>
        <w:t xml:space="preserve">se advierten elementos para analizar la </w:t>
      </w:r>
      <w:r w:rsidRPr="00356D48" w:rsidR="009B7292">
        <w:rPr>
          <w:rFonts w:ascii="Palatino Linotype" w:hAnsi="Palatino Linotype" w:cs="Tahoma"/>
          <w:b/>
          <w:bCs/>
          <w:sz w:val="22"/>
          <w:szCs w:val="22"/>
        </w:rPr>
        <w:t>negativa</w:t>
      </w:r>
      <w:r w:rsidRPr="00356D48" w:rsidR="00160470">
        <w:rPr>
          <w:rFonts w:ascii="Palatino Linotype" w:hAnsi="Palatino Linotype" w:cs="Tahoma"/>
          <w:b/>
          <w:bCs/>
          <w:sz w:val="22"/>
          <w:szCs w:val="22"/>
        </w:rPr>
        <w:t xml:space="preserve"> </w:t>
      </w:r>
      <w:r w:rsidRPr="00356D48" w:rsidR="00F56565">
        <w:rPr>
          <w:rFonts w:ascii="Palatino Linotype" w:hAnsi="Palatino Linotype" w:cs="Tahoma"/>
          <w:b/>
          <w:bCs/>
          <w:sz w:val="22"/>
          <w:szCs w:val="22"/>
        </w:rPr>
        <w:t xml:space="preserve">a la </w:t>
      </w:r>
      <w:r w:rsidRPr="00356D48" w:rsidR="00AE30FF">
        <w:rPr>
          <w:rFonts w:ascii="Palatino Linotype" w:hAnsi="Palatino Linotype" w:cs="Tahoma"/>
          <w:b/>
          <w:bCs/>
          <w:sz w:val="22"/>
          <w:szCs w:val="22"/>
        </w:rPr>
        <w:t xml:space="preserve">información </w:t>
      </w:r>
      <w:r w:rsidRPr="00356D48" w:rsidR="009B7292">
        <w:rPr>
          <w:rFonts w:ascii="Palatino Linotype" w:hAnsi="Palatino Linotype" w:cs="Tahoma"/>
          <w:b/>
          <w:bCs/>
          <w:sz w:val="22"/>
          <w:szCs w:val="22"/>
        </w:rPr>
        <w:t>solicitada</w:t>
      </w:r>
      <w:r w:rsidRPr="00356D48" w:rsidR="00AE30FF">
        <w:rPr>
          <w:rFonts w:ascii="Palatino Linotype" w:hAnsi="Palatino Linotype" w:cs="Tahoma"/>
          <w:b/>
          <w:bCs/>
          <w:sz w:val="22"/>
          <w:szCs w:val="22"/>
        </w:rPr>
        <w:t>.</w:t>
      </w:r>
    </w:p>
    <w:p w:rsidRPr="00356D48" w:rsidR="005F2D09" w:rsidP="00FE26C9" w:rsidRDefault="005F2D09" w14:paraId="4448BDDC" w14:textId="77777777">
      <w:pPr>
        <w:spacing w:line="360" w:lineRule="auto"/>
        <w:contextualSpacing/>
        <w:jc w:val="both"/>
        <w:rPr>
          <w:rFonts w:ascii="Palatino Linotype" w:hAnsi="Palatino Linotype" w:cs="Tahoma"/>
          <w:bCs/>
          <w:sz w:val="22"/>
          <w:szCs w:val="22"/>
        </w:rPr>
      </w:pPr>
    </w:p>
    <w:p w:rsidRPr="00356D48" w:rsidR="005F2D09" w:rsidP="00FE26C9" w:rsidRDefault="005F2D09" w14:paraId="35A88819" w14:textId="77777777">
      <w:pPr>
        <w:spacing w:line="360" w:lineRule="auto"/>
        <w:contextualSpacing/>
        <w:jc w:val="both"/>
        <w:rPr>
          <w:rFonts w:ascii="Palatino Linotype" w:hAnsi="Palatino Linotype" w:cs="Tahoma"/>
          <w:b/>
          <w:sz w:val="22"/>
          <w:szCs w:val="22"/>
        </w:rPr>
      </w:pPr>
      <w:r w:rsidRPr="00356D48">
        <w:rPr>
          <w:rFonts w:ascii="Palatino Linotype" w:hAnsi="Palatino Linotype" w:cs="Tahoma"/>
          <w:b/>
          <w:sz w:val="22"/>
          <w:szCs w:val="22"/>
        </w:rPr>
        <w:t>CUARTO. Marco normativo aplicable en materia de transparencia y acceso a la información pública.</w:t>
      </w:r>
    </w:p>
    <w:p w:rsidRPr="00356D48" w:rsidR="005F2D09" w:rsidP="00FE26C9" w:rsidRDefault="005F2D09" w14:paraId="1D7A057E" w14:textId="77777777">
      <w:pPr>
        <w:spacing w:line="360" w:lineRule="auto"/>
        <w:contextualSpacing/>
        <w:jc w:val="both"/>
        <w:rPr>
          <w:rFonts w:ascii="Palatino Linotype" w:hAnsi="Palatino Linotype" w:cs="Tahoma"/>
          <w:b/>
          <w:sz w:val="22"/>
          <w:szCs w:val="22"/>
        </w:rPr>
      </w:pPr>
    </w:p>
    <w:p w:rsidRPr="00356D48" w:rsidR="005F2D09" w:rsidP="00FE26C9" w:rsidRDefault="005F2D09" w14:paraId="6D318784" w14:textId="002F80BD">
      <w:pPr>
        <w:spacing w:line="360" w:lineRule="auto"/>
        <w:contextualSpacing/>
        <w:jc w:val="both"/>
        <w:rPr>
          <w:rFonts w:ascii="Palatino Linotype" w:hAnsi="Palatino Linotype" w:cs="Tahoma"/>
          <w:sz w:val="22"/>
          <w:szCs w:val="22"/>
        </w:rPr>
      </w:pPr>
      <w:r w:rsidRPr="00356D48">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Pr="00356D48" w:rsidR="00F65385">
        <w:rPr>
          <w:rFonts w:ascii="Palatino Linotype" w:hAnsi="Palatino Linotype" w:cs="Tahoma"/>
          <w:sz w:val="22"/>
          <w:szCs w:val="22"/>
        </w:rPr>
        <w:t>autoridad</w:t>
      </w:r>
      <w:r w:rsidRPr="00356D48">
        <w:rPr>
          <w:rFonts w:ascii="Palatino Linotype" w:hAnsi="Palatino Linotype" w:cs="Tahoma"/>
          <w:sz w:val="22"/>
          <w:szCs w:val="22"/>
        </w:rPr>
        <w:t xml:space="preserve"> es pública y sólo podrá ser reservada temporalmente por razones de interés público.</w:t>
      </w:r>
    </w:p>
    <w:p w:rsidRPr="00356D48" w:rsidR="005F2D09" w:rsidP="00FE26C9" w:rsidRDefault="005F2D09" w14:paraId="2028BD81" w14:textId="77777777">
      <w:pPr>
        <w:spacing w:line="360" w:lineRule="auto"/>
        <w:contextualSpacing/>
        <w:jc w:val="both"/>
        <w:rPr>
          <w:rFonts w:ascii="Palatino Linotype" w:hAnsi="Palatino Linotype" w:cs="Tahoma"/>
          <w:sz w:val="22"/>
          <w:szCs w:val="22"/>
        </w:rPr>
      </w:pPr>
    </w:p>
    <w:p w:rsidRPr="00356D48" w:rsidR="005F2D09" w:rsidP="00FE26C9" w:rsidRDefault="005F2D09" w14:paraId="55FABCBA" w14:textId="77777777">
      <w:pPr>
        <w:spacing w:line="360" w:lineRule="auto"/>
        <w:contextualSpacing/>
        <w:jc w:val="both"/>
        <w:rPr>
          <w:rFonts w:ascii="Palatino Linotype" w:hAnsi="Palatino Linotype" w:cs="Tahoma"/>
          <w:sz w:val="22"/>
          <w:szCs w:val="22"/>
        </w:rPr>
      </w:pPr>
      <w:r w:rsidRPr="00356D48">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356D48" w:rsidR="005F2D09" w:rsidP="00FE26C9" w:rsidRDefault="005F2D09" w14:paraId="0F2714A0" w14:textId="77777777">
      <w:pPr>
        <w:spacing w:line="360" w:lineRule="auto"/>
        <w:contextualSpacing/>
        <w:jc w:val="both"/>
        <w:rPr>
          <w:rFonts w:ascii="Palatino Linotype" w:hAnsi="Palatino Linotype" w:cs="Tahoma"/>
          <w:sz w:val="22"/>
          <w:szCs w:val="22"/>
        </w:rPr>
      </w:pPr>
    </w:p>
    <w:p w:rsidRPr="00356D48" w:rsidR="005F2D09" w:rsidP="00FE26C9" w:rsidRDefault="005F2D09" w14:paraId="694EE490" w14:textId="77777777">
      <w:pPr>
        <w:spacing w:line="360" w:lineRule="auto"/>
        <w:contextualSpacing/>
        <w:jc w:val="both"/>
        <w:rPr>
          <w:rFonts w:ascii="Palatino Linotype" w:hAnsi="Palatino Linotype" w:cs="Tahoma"/>
          <w:sz w:val="22"/>
          <w:szCs w:val="22"/>
        </w:rPr>
      </w:pPr>
      <w:r w:rsidRPr="00356D48">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356D48" w:rsidR="005F2D09" w:rsidP="00FE26C9" w:rsidRDefault="005F2D09" w14:paraId="12A3491F" w14:textId="77777777">
      <w:pPr>
        <w:spacing w:line="360" w:lineRule="auto"/>
        <w:contextualSpacing/>
        <w:jc w:val="both"/>
        <w:rPr>
          <w:rFonts w:ascii="Palatino Linotype" w:hAnsi="Palatino Linotype" w:cs="Tahoma"/>
          <w:sz w:val="22"/>
          <w:szCs w:val="22"/>
        </w:rPr>
      </w:pPr>
    </w:p>
    <w:p w:rsidRPr="00356D48" w:rsidR="005F2D09" w:rsidP="00FE26C9" w:rsidRDefault="005F2D09" w14:paraId="1D38F7D1" w14:textId="77777777">
      <w:pPr>
        <w:spacing w:line="360" w:lineRule="auto"/>
        <w:contextualSpacing/>
        <w:jc w:val="both"/>
        <w:rPr>
          <w:rFonts w:ascii="Palatino Linotype" w:hAnsi="Palatino Linotype" w:cs="Tahoma"/>
          <w:sz w:val="22"/>
          <w:szCs w:val="22"/>
        </w:rPr>
      </w:pPr>
      <w:r w:rsidRPr="00356D48">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356D48" w:rsidR="005F2D09" w:rsidP="00FE26C9" w:rsidRDefault="005F2D09" w14:paraId="2D87C054" w14:textId="77777777">
      <w:pPr>
        <w:spacing w:line="360" w:lineRule="auto"/>
        <w:contextualSpacing/>
        <w:jc w:val="both"/>
        <w:rPr>
          <w:rFonts w:ascii="Palatino Linotype" w:hAnsi="Palatino Linotype" w:cs="Tahoma"/>
          <w:sz w:val="22"/>
          <w:szCs w:val="22"/>
        </w:rPr>
      </w:pPr>
    </w:p>
    <w:p w:rsidRPr="00356D48" w:rsidR="005F2D09" w:rsidP="00FE26C9" w:rsidRDefault="005F2D09" w14:paraId="4BEA2138" w14:textId="77777777">
      <w:pPr>
        <w:spacing w:line="360" w:lineRule="auto"/>
        <w:contextualSpacing/>
        <w:jc w:val="both"/>
        <w:rPr>
          <w:rFonts w:ascii="Palatino Linotype" w:hAnsi="Palatino Linotype" w:cs="Tahoma"/>
          <w:sz w:val="22"/>
          <w:szCs w:val="22"/>
        </w:rPr>
      </w:pPr>
      <w:r w:rsidRPr="00356D48">
        <w:rPr>
          <w:rFonts w:ascii="Palatino Linotype" w:hAnsi="Palatino Linotype" w:cs="Tahoma"/>
          <w:sz w:val="22"/>
          <w:szCs w:val="22"/>
        </w:rPr>
        <w:t>El artículo 12, que, quienes generen, recopilen, administren, manejen, procesen, archiven o conserven información pública serán responsables de la misma.</w:t>
      </w:r>
    </w:p>
    <w:p w:rsidRPr="00356D48" w:rsidR="00AE30FF" w:rsidP="00FE26C9" w:rsidRDefault="00AE30FF" w14:paraId="528774D9" w14:textId="77777777">
      <w:pPr>
        <w:spacing w:line="360" w:lineRule="auto"/>
        <w:contextualSpacing/>
        <w:jc w:val="both"/>
        <w:rPr>
          <w:rFonts w:ascii="Palatino Linotype" w:hAnsi="Palatino Linotype" w:cs="Tahoma"/>
          <w:sz w:val="22"/>
          <w:szCs w:val="22"/>
        </w:rPr>
      </w:pPr>
    </w:p>
    <w:p w:rsidRPr="00356D48" w:rsidR="005F2D09" w:rsidP="00FE26C9" w:rsidRDefault="005F2D09" w14:paraId="70093EDA" w14:textId="77777777">
      <w:pPr>
        <w:spacing w:line="360" w:lineRule="auto"/>
        <w:contextualSpacing/>
        <w:jc w:val="both"/>
        <w:rPr>
          <w:rFonts w:ascii="Palatino Linotype" w:hAnsi="Palatino Linotype" w:cs="Tahoma"/>
          <w:sz w:val="22"/>
          <w:szCs w:val="22"/>
        </w:rPr>
      </w:pPr>
      <w:r w:rsidRPr="00356D48">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356D48" w:rsidR="005F2D09" w:rsidP="00FE26C9" w:rsidRDefault="005F2D09" w14:paraId="2DBD2569" w14:textId="77777777">
      <w:pPr>
        <w:spacing w:line="360" w:lineRule="auto"/>
        <w:contextualSpacing/>
        <w:jc w:val="both"/>
        <w:rPr>
          <w:rFonts w:ascii="Palatino Linotype" w:hAnsi="Palatino Linotype" w:cs="Tahoma"/>
          <w:sz w:val="22"/>
          <w:szCs w:val="22"/>
        </w:rPr>
      </w:pPr>
    </w:p>
    <w:p w:rsidRPr="00356D48" w:rsidR="005F2D09" w:rsidP="00FE26C9" w:rsidRDefault="005F2D09" w14:paraId="4C50FC7E" w14:textId="77777777">
      <w:pPr>
        <w:spacing w:line="360" w:lineRule="auto"/>
        <w:contextualSpacing/>
        <w:jc w:val="both"/>
        <w:rPr>
          <w:rFonts w:ascii="Palatino Linotype" w:hAnsi="Palatino Linotype" w:cs="Tahoma"/>
          <w:sz w:val="22"/>
          <w:szCs w:val="22"/>
        </w:rPr>
      </w:pPr>
      <w:r w:rsidRPr="00356D48">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356D48" w:rsidR="005F2D09" w:rsidP="00FE26C9" w:rsidRDefault="005F2D09" w14:paraId="59F35553" w14:textId="77777777">
      <w:pPr>
        <w:spacing w:line="360" w:lineRule="auto"/>
        <w:contextualSpacing/>
        <w:jc w:val="both"/>
        <w:rPr>
          <w:rFonts w:ascii="Palatino Linotype" w:hAnsi="Palatino Linotype" w:cs="Tahoma"/>
          <w:sz w:val="22"/>
          <w:szCs w:val="22"/>
        </w:rPr>
      </w:pPr>
    </w:p>
    <w:p w:rsidRPr="00356D48" w:rsidR="005F2D09" w:rsidP="00FE26C9" w:rsidRDefault="005F2D09" w14:paraId="671D2C0A" w14:textId="77777777">
      <w:pPr>
        <w:spacing w:line="360" w:lineRule="auto"/>
        <w:contextualSpacing/>
        <w:jc w:val="both"/>
        <w:rPr>
          <w:rFonts w:ascii="Palatino Linotype" w:hAnsi="Palatino Linotype" w:cs="Tahoma"/>
          <w:b/>
          <w:sz w:val="22"/>
          <w:szCs w:val="22"/>
        </w:rPr>
      </w:pPr>
      <w:r w:rsidRPr="00356D48">
        <w:rPr>
          <w:rFonts w:ascii="Palatino Linotype" w:hAnsi="Palatino Linotype" w:cs="Tahoma"/>
          <w:b/>
          <w:sz w:val="22"/>
          <w:szCs w:val="22"/>
        </w:rPr>
        <w:t>QUINTO. Estudio de Fondo.</w:t>
      </w:r>
    </w:p>
    <w:p w:rsidRPr="00356D48" w:rsidR="005F2D09" w:rsidP="00FE26C9" w:rsidRDefault="005F2D09" w14:paraId="652F6222" w14:textId="77777777">
      <w:pPr>
        <w:spacing w:line="360" w:lineRule="auto"/>
        <w:contextualSpacing/>
        <w:jc w:val="both"/>
        <w:rPr>
          <w:rFonts w:ascii="Palatino Linotype" w:hAnsi="Palatino Linotype" w:cs="Tahoma"/>
          <w:b/>
          <w:sz w:val="22"/>
          <w:szCs w:val="22"/>
        </w:rPr>
      </w:pPr>
    </w:p>
    <w:p w:rsidRPr="00356D48" w:rsidR="005F2D09" w:rsidP="00FE26C9" w:rsidRDefault="005F2D09" w14:paraId="65D49EC5" w14:textId="77777777">
      <w:pPr>
        <w:spacing w:line="360" w:lineRule="auto"/>
        <w:contextualSpacing/>
        <w:jc w:val="both"/>
        <w:rPr>
          <w:rFonts w:ascii="Palatino Linotype" w:hAnsi="Palatino Linotype" w:cs="Tahoma"/>
          <w:bCs/>
          <w:sz w:val="22"/>
          <w:szCs w:val="22"/>
        </w:rPr>
      </w:pPr>
      <w:r w:rsidRPr="00356D48">
        <w:rPr>
          <w:rFonts w:ascii="Palatino Linotype" w:hAnsi="Palatino Linotype" w:cs="Tahoma"/>
          <w:bCs/>
          <w:sz w:val="22"/>
          <w:szCs w:val="22"/>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rsidRPr="00356D48" w:rsidR="005F2D09" w:rsidP="00FE26C9" w:rsidRDefault="005F2D09" w14:paraId="28DBE567" w14:textId="77777777">
      <w:pPr>
        <w:spacing w:line="360" w:lineRule="auto"/>
        <w:contextualSpacing/>
        <w:jc w:val="both"/>
        <w:rPr>
          <w:rFonts w:ascii="Palatino Linotype" w:hAnsi="Palatino Linotype" w:cs="Tahoma"/>
          <w:bCs/>
          <w:sz w:val="22"/>
          <w:szCs w:val="22"/>
        </w:rPr>
      </w:pPr>
    </w:p>
    <w:p w:rsidRPr="00356D48" w:rsidR="005F2D09" w:rsidP="00FE26C9" w:rsidRDefault="005F2D09" w14:paraId="16FC613C" w14:textId="77777777">
      <w:pPr>
        <w:numPr>
          <w:ilvl w:val="0"/>
          <w:numId w:val="14"/>
        </w:numPr>
        <w:spacing w:line="360" w:lineRule="auto"/>
        <w:contextualSpacing/>
        <w:jc w:val="both"/>
        <w:rPr>
          <w:rFonts w:ascii="Palatino Linotype" w:hAnsi="Palatino Linotype" w:cs="Tahoma"/>
          <w:bCs/>
          <w:sz w:val="22"/>
          <w:szCs w:val="22"/>
        </w:rPr>
      </w:pPr>
      <w:r w:rsidRPr="00356D48">
        <w:rPr>
          <w:rFonts w:ascii="Palatino Linotype" w:hAnsi="Palatino Linotype" w:cs="Tahoma"/>
          <w:bCs/>
          <w:sz w:val="22"/>
          <w:szCs w:val="22"/>
        </w:rPr>
        <w:t>Proveer lo necesario para garantizar a toda persona el derecho de acceso a la información pública, a través de procedimientos sencillos, expeditos, oportunos y gratuitos;</w:t>
      </w:r>
    </w:p>
    <w:p w:rsidRPr="00356D48" w:rsidR="005F2D09" w:rsidP="00FE26C9" w:rsidRDefault="005F2D09" w14:paraId="69B31D36" w14:textId="77777777">
      <w:pPr>
        <w:numPr>
          <w:ilvl w:val="0"/>
          <w:numId w:val="14"/>
        </w:numPr>
        <w:spacing w:line="360" w:lineRule="auto"/>
        <w:contextualSpacing/>
        <w:jc w:val="both"/>
        <w:rPr>
          <w:rFonts w:ascii="Palatino Linotype" w:hAnsi="Palatino Linotype" w:cs="Tahoma"/>
          <w:bCs/>
          <w:sz w:val="22"/>
          <w:szCs w:val="22"/>
        </w:rPr>
      </w:pPr>
      <w:r w:rsidRPr="00356D48">
        <w:rPr>
          <w:rFonts w:ascii="Palatino Linotype" w:hAnsi="Palatino Linotype" w:cs="Tahoma"/>
          <w:bCs/>
          <w:sz w:val="22"/>
          <w:szCs w:val="22"/>
        </w:rPr>
        <w:lastRenderedPageBreak/>
        <w:t>Transparentar la gestión pública, mediante la difusión de la información generada por los Sujetos Obligados, y</w:t>
      </w:r>
    </w:p>
    <w:p w:rsidRPr="00356D48" w:rsidR="005F2D09" w:rsidP="00FE26C9" w:rsidRDefault="005F2D09" w14:paraId="17748B3E" w14:textId="77777777">
      <w:pPr>
        <w:spacing w:line="360" w:lineRule="auto"/>
        <w:contextualSpacing/>
        <w:jc w:val="both"/>
        <w:rPr>
          <w:rFonts w:ascii="Palatino Linotype" w:hAnsi="Palatino Linotype" w:cs="Tahoma"/>
          <w:bCs/>
          <w:sz w:val="22"/>
          <w:szCs w:val="22"/>
        </w:rPr>
      </w:pPr>
    </w:p>
    <w:p w:rsidRPr="00356D48" w:rsidR="005F2D09" w:rsidP="00FE26C9" w:rsidRDefault="005F2D09" w14:paraId="6D0E8F34" w14:textId="77777777">
      <w:pPr>
        <w:numPr>
          <w:ilvl w:val="0"/>
          <w:numId w:val="14"/>
        </w:numPr>
        <w:spacing w:line="360" w:lineRule="auto"/>
        <w:contextualSpacing/>
        <w:jc w:val="both"/>
        <w:rPr>
          <w:rFonts w:ascii="Palatino Linotype" w:hAnsi="Palatino Linotype" w:cs="Tahoma"/>
          <w:bCs/>
          <w:sz w:val="22"/>
          <w:szCs w:val="22"/>
        </w:rPr>
      </w:pPr>
      <w:r w:rsidRPr="00356D48">
        <w:rPr>
          <w:rFonts w:ascii="Palatino Linotype" w:hAnsi="Palatino Linotype" w:cs="Tahoma"/>
          <w:bCs/>
          <w:sz w:val="22"/>
          <w:szCs w:val="22"/>
        </w:rPr>
        <w:t>Promover, fomentar y difundir la cultura de la transparencia en el ejercicio de la función pública, el acceso a la información y la participación ciudadana, así como, la rendición de cuentas.</w:t>
      </w:r>
    </w:p>
    <w:p w:rsidRPr="00356D48" w:rsidR="005F2D09" w:rsidP="00FE26C9" w:rsidRDefault="005F2D09" w14:paraId="6298BB3E" w14:textId="77777777">
      <w:pPr>
        <w:spacing w:line="360" w:lineRule="auto"/>
        <w:contextualSpacing/>
        <w:jc w:val="both"/>
        <w:rPr>
          <w:rFonts w:ascii="Palatino Linotype" w:hAnsi="Palatino Linotype" w:cs="Tahoma"/>
          <w:bCs/>
          <w:sz w:val="22"/>
          <w:szCs w:val="22"/>
        </w:rPr>
      </w:pPr>
    </w:p>
    <w:p w:rsidRPr="00356D48" w:rsidR="005F2D09" w:rsidP="00FE26C9" w:rsidRDefault="005F2D09" w14:paraId="18543562" w14:textId="199794B5">
      <w:pPr>
        <w:spacing w:line="360" w:lineRule="auto"/>
        <w:contextualSpacing/>
        <w:jc w:val="both"/>
        <w:rPr>
          <w:rFonts w:ascii="Palatino Linotype" w:hAnsi="Palatino Linotype" w:cs="Tahoma"/>
          <w:bCs/>
          <w:sz w:val="22"/>
          <w:szCs w:val="22"/>
        </w:rPr>
      </w:pPr>
      <w:r w:rsidRPr="00356D48">
        <w:rPr>
          <w:rFonts w:ascii="Palatino Linotype" w:hAnsi="Palatino Linotype" w:cs="Tahoma"/>
          <w:bCs/>
          <w:sz w:val="22"/>
          <w:szCs w:val="22"/>
        </w:rPr>
        <w:t xml:space="preserve">Conforme a lo anterior, se deprende que </w:t>
      </w:r>
      <w:r w:rsidRPr="00356D48">
        <w:rPr>
          <w:rFonts w:ascii="Palatino Linotype" w:hAnsi="Palatino Linotype" w:cs="Tahoma"/>
          <w:b/>
          <w:bCs/>
          <w:sz w:val="22"/>
          <w:szCs w:val="22"/>
        </w:rPr>
        <w:t xml:space="preserve">los objetivos de la Ley de la </w:t>
      </w:r>
      <w:r w:rsidRPr="00356D48" w:rsidR="00166C32">
        <w:rPr>
          <w:rFonts w:ascii="Palatino Linotype" w:hAnsi="Palatino Linotype" w:cs="Tahoma"/>
          <w:b/>
          <w:bCs/>
          <w:sz w:val="22"/>
          <w:szCs w:val="22"/>
        </w:rPr>
        <w:t>materia</w:t>
      </w:r>
      <w:r w:rsidRPr="00356D48">
        <w:rPr>
          <w:rFonts w:ascii="Palatino Linotype" w:hAnsi="Palatino Linotype" w:cs="Tahoma"/>
          <w:bCs/>
          <w:sz w:val="22"/>
          <w:szCs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rsidRPr="00356D48" w:rsidR="005F2D09" w:rsidP="00FE26C9" w:rsidRDefault="005F2D09" w14:paraId="7190ADBE" w14:textId="77777777">
      <w:pPr>
        <w:spacing w:line="360" w:lineRule="auto"/>
        <w:contextualSpacing/>
        <w:jc w:val="both"/>
        <w:rPr>
          <w:rFonts w:ascii="Palatino Linotype" w:hAnsi="Palatino Linotype" w:cs="Tahoma"/>
          <w:bCs/>
          <w:sz w:val="22"/>
          <w:szCs w:val="22"/>
        </w:rPr>
      </w:pPr>
    </w:p>
    <w:p w:rsidRPr="00356D48" w:rsidR="005F2D09" w:rsidP="00FE26C9" w:rsidRDefault="005F2D09" w14:paraId="56663441" w14:textId="77777777">
      <w:pPr>
        <w:spacing w:line="360" w:lineRule="auto"/>
        <w:contextualSpacing/>
        <w:jc w:val="both"/>
        <w:rPr>
          <w:rFonts w:ascii="Palatino Linotype" w:hAnsi="Palatino Linotype" w:cs="Tahoma"/>
          <w:bCs/>
          <w:sz w:val="22"/>
          <w:szCs w:val="22"/>
        </w:rPr>
      </w:pPr>
      <w:r w:rsidRPr="00356D48">
        <w:rPr>
          <w:rFonts w:ascii="Palatino Linotype" w:hAnsi="Palatino Linotype" w:cs="Tahoma"/>
          <w:bCs/>
          <w:sz w:val="22"/>
          <w:szCs w:val="22"/>
        </w:rPr>
        <w:t xml:space="preserve">En ese orden de ideas, para la atención de las solicitudes de acceso a la información, debe privilegiarse el </w:t>
      </w:r>
      <w:r w:rsidRPr="00356D48">
        <w:rPr>
          <w:rFonts w:ascii="Palatino Linotype" w:hAnsi="Palatino Linotype" w:cs="Tahoma"/>
          <w:b/>
          <w:bCs/>
          <w:sz w:val="22"/>
          <w:szCs w:val="22"/>
        </w:rPr>
        <w:t>principio de máxima publicidad</w:t>
      </w:r>
      <w:r w:rsidRPr="00356D48">
        <w:rPr>
          <w:rFonts w:ascii="Palatino Linotype" w:hAnsi="Palatino Linotype" w:cs="Tahoma"/>
          <w:bCs/>
          <w:sz w:val="22"/>
          <w:szCs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356D48" w:rsidR="005F2D09" w:rsidP="00FE26C9" w:rsidRDefault="005F2D09" w14:paraId="29EF808D" w14:textId="77777777">
      <w:pPr>
        <w:spacing w:line="360" w:lineRule="auto"/>
        <w:contextualSpacing/>
        <w:jc w:val="both"/>
        <w:rPr>
          <w:rFonts w:ascii="Palatino Linotype" w:hAnsi="Palatino Linotype" w:cs="Tahoma"/>
          <w:bCs/>
          <w:sz w:val="22"/>
          <w:szCs w:val="22"/>
        </w:rPr>
      </w:pPr>
    </w:p>
    <w:p w:rsidRPr="00356D48" w:rsidR="005F2D09" w:rsidP="00FE26C9" w:rsidRDefault="005F2D09" w14:paraId="64235A04" w14:textId="77777777">
      <w:pPr>
        <w:spacing w:line="360" w:lineRule="auto"/>
        <w:contextualSpacing/>
        <w:jc w:val="both"/>
        <w:rPr>
          <w:rFonts w:ascii="Palatino Linotype" w:hAnsi="Palatino Linotype" w:cs="Tahoma"/>
          <w:bCs/>
          <w:sz w:val="22"/>
          <w:szCs w:val="22"/>
        </w:rPr>
      </w:pPr>
      <w:r w:rsidRPr="00356D48">
        <w:rPr>
          <w:rFonts w:ascii="Palatino Linotype" w:hAnsi="Palatino Linotype" w:cs="Tahoma"/>
          <w:bCs/>
          <w:sz w:val="22"/>
          <w:szCs w:val="22"/>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356D48" w:rsidR="005F2D09" w:rsidP="00FE26C9" w:rsidRDefault="005F2D09" w14:paraId="3B413F85" w14:textId="77777777">
      <w:pPr>
        <w:tabs>
          <w:tab w:val="left" w:pos="284"/>
        </w:tabs>
        <w:spacing w:line="360" w:lineRule="auto"/>
        <w:contextualSpacing/>
        <w:jc w:val="both"/>
        <w:rPr>
          <w:rFonts w:ascii="Palatino Linotype" w:hAnsi="Palatino Linotype" w:cs="Tahoma"/>
          <w:bCs/>
          <w:sz w:val="22"/>
          <w:szCs w:val="22"/>
        </w:rPr>
      </w:pPr>
    </w:p>
    <w:p w:rsidRPr="00356D48" w:rsidR="005F2D09" w:rsidP="00FE26C9" w:rsidRDefault="005F2D09" w14:paraId="512E92A7" w14:textId="77777777">
      <w:pPr>
        <w:numPr>
          <w:ilvl w:val="0"/>
          <w:numId w:val="3"/>
        </w:numPr>
        <w:tabs>
          <w:tab w:val="left" w:pos="284"/>
        </w:tabs>
        <w:spacing w:line="360" w:lineRule="auto"/>
        <w:contextualSpacing/>
        <w:jc w:val="both"/>
        <w:rPr>
          <w:rFonts w:ascii="Palatino Linotype" w:hAnsi="Palatino Linotype" w:cs="Tahoma"/>
          <w:bCs/>
          <w:sz w:val="22"/>
          <w:szCs w:val="22"/>
        </w:rPr>
      </w:pPr>
      <w:r w:rsidRPr="00356D48">
        <w:rPr>
          <w:rFonts w:ascii="Palatino Linotype" w:hAnsi="Palatino Linotype" w:cs="Tahoma"/>
          <w:bCs/>
          <w:sz w:val="22"/>
          <w:szCs w:val="22"/>
        </w:rPr>
        <w:lastRenderedPageBreak/>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rsidRPr="00356D48" w:rsidR="005F2D09" w:rsidP="00FE26C9" w:rsidRDefault="005F2D09" w14:paraId="02BCF97F" w14:textId="77777777">
      <w:pPr>
        <w:tabs>
          <w:tab w:val="left" w:pos="284"/>
        </w:tabs>
        <w:spacing w:line="360" w:lineRule="auto"/>
        <w:contextualSpacing/>
        <w:jc w:val="both"/>
        <w:rPr>
          <w:rFonts w:ascii="Palatino Linotype" w:hAnsi="Palatino Linotype" w:cs="Tahoma"/>
          <w:bCs/>
          <w:sz w:val="22"/>
          <w:szCs w:val="22"/>
        </w:rPr>
      </w:pPr>
    </w:p>
    <w:p w:rsidRPr="00356D48" w:rsidR="005F2D09" w:rsidP="00FE26C9" w:rsidRDefault="005F2D09" w14:paraId="26BC3509" w14:textId="77777777">
      <w:pPr>
        <w:numPr>
          <w:ilvl w:val="0"/>
          <w:numId w:val="3"/>
        </w:numPr>
        <w:tabs>
          <w:tab w:val="left" w:pos="284"/>
        </w:tabs>
        <w:spacing w:line="360" w:lineRule="auto"/>
        <w:contextualSpacing/>
        <w:jc w:val="both"/>
        <w:rPr>
          <w:rFonts w:ascii="Palatino Linotype" w:hAnsi="Palatino Linotype" w:cs="Tahoma"/>
          <w:bCs/>
          <w:sz w:val="22"/>
          <w:szCs w:val="22"/>
        </w:rPr>
      </w:pPr>
      <w:r w:rsidRPr="00356D48">
        <w:rPr>
          <w:rFonts w:ascii="Palatino Linotype" w:hAnsi="Palatino Linotype" w:cs="Tahoma"/>
          <w:bCs/>
          <w:sz w:val="22"/>
          <w:szCs w:val="22"/>
        </w:rPr>
        <w:t xml:space="preserve">La respuesta a los requerimientos informativos, deberán notificarse al interesado en el menor tiempo posible, que no podrá exceder de </w:t>
      </w:r>
      <w:r w:rsidRPr="00356D48">
        <w:rPr>
          <w:rFonts w:ascii="Palatino Linotype" w:hAnsi="Palatino Linotype" w:cs="Tahoma"/>
          <w:b/>
          <w:bCs/>
          <w:sz w:val="22"/>
          <w:szCs w:val="22"/>
        </w:rPr>
        <w:t>quince días hábiles, contados a partir del día siguiente a la presentación de esta.</w:t>
      </w:r>
      <w:r w:rsidRPr="00356D48">
        <w:rPr>
          <w:rFonts w:ascii="Palatino Linotype" w:hAnsi="Palatino Linotype" w:cs="Tahoma"/>
          <w:bCs/>
          <w:sz w:val="22"/>
          <w:szCs w:val="22"/>
        </w:rPr>
        <w:t xml:space="preserve"> Excepcionalmente, el plazo referido podrá ampliarse por siete días hábiles más, cuando existan razones fundadas y motivadas, a través del Comité de Transparencia;</w:t>
      </w:r>
    </w:p>
    <w:p w:rsidRPr="00356D48" w:rsidR="005F2D09" w:rsidP="00FE26C9" w:rsidRDefault="005F2D09" w14:paraId="1D4B6115" w14:textId="77777777">
      <w:pPr>
        <w:tabs>
          <w:tab w:val="left" w:pos="284"/>
        </w:tabs>
        <w:spacing w:line="360" w:lineRule="auto"/>
        <w:contextualSpacing/>
        <w:jc w:val="both"/>
        <w:rPr>
          <w:rFonts w:ascii="Palatino Linotype" w:hAnsi="Palatino Linotype" w:cs="Tahoma"/>
          <w:bCs/>
          <w:sz w:val="22"/>
          <w:szCs w:val="22"/>
        </w:rPr>
      </w:pPr>
    </w:p>
    <w:p w:rsidRPr="00356D48" w:rsidR="005F2D09" w:rsidP="00FE26C9" w:rsidRDefault="005F2D09" w14:paraId="6FD81FB1" w14:textId="77777777">
      <w:pPr>
        <w:numPr>
          <w:ilvl w:val="0"/>
          <w:numId w:val="3"/>
        </w:numPr>
        <w:tabs>
          <w:tab w:val="left" w:pos="284"/>
        </w:tabs>
        <w:spacing w:line="360" w:lineRule="auto"/>
        <w:contextualSpacing/>
        <w:jc w:val="both"/>
        <w:rPr>
          <w:rFonts w:ascii="Palatino Linotype" w:hAnsi="Palatino Linotype" w:cs="Tahoma"/>
          <w:b/>
          <w:bCs/>
          <w:sz w:val="22"/>
          <w:szCs w:val="22"/>
        </w:rPr>
      </w:pPr>
      <w:r w:rsidRPr="00356D48">
        <w:rPr>
          <w:rFonts w:ascii="Palatino Linotype" w:hAnsi="Palatino Linotype" w:cs="Tahoma"/>
          <w:bCs/>
          <w:sz w:val="2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356D48">
        <w:rPr>
          <w:rFonts w:ascii="Palatino Linotype" w:hAnsi="Palatino Linotype" w:cs="Tahoma"/>
          <w:b/>
          <w:bCs/>
          <w:sz w:val="22"/>
          <w:szCs w:val="22"/>
        </w:rPr>
        <w:t>que se encuentren en sus archivos o que estén constreñidos a elaborar;</w:t>
      </w:r>
    </w:p>
    <w:p w:rsidRPr="00356D48" w:rsidR="005F2D09" w:rsidP="00FE26C9" w:rsidRDefault="005F2D09" w14:paraId="5144CAED" w14:textId="77777777">
      <w:pPr>
        <w:tabs>
          <w:tab w:val="left" w:pos="284"/>
        </w:tabs>
        <w:spacing w:line="360" w:lineRule="auto"/>
        <w:contextualSpacing/>
        <w:jc w:val="both"/>
        <w:rPr>
          <w:rFonts w:ascii="Palatino Linotype" w:hAnsi="Palatino Linotype" w:cs="Tahoma"/>
          <w:b/>
          <w:bCs/>
          <w:sz w:val="22"/>
          <w:szCs w:val="22"/>
        </w:rPr>
      </w:pPr>
    </w:p>
    <w:p w:rsidRPr="00356D48" w:rsidR="005F2D09" w:rsidP="00FE26C9" w:rsidRDefault="005F2D09" w14:paraId="5729C93A" w14:textId="77777777">
      <w:pPr>
        <w:numPr>
          <w:ilvl w:val="0"/>
          <w:numId w:val="3"/>
        </w:numPr>
        <w:tabs>
          <w:tab w:val="left" w:pos="284"/>
        </w:tabs>
        <w:spacing w:line="360" w:lineRule="auto"/>
        <w:contextualSpacing/>
        <w:jc w:val="both"/>
        <w:rPr>
          <w:rFonts w:ascii="Palatino Linotype" w:hAnsi="Palatino Linotype" w:cs="Tahoma"/>
          <w:b/>
          <w:bCs/>
          <w:sz w:val="22"/>
          <w:szCs w:val="22"/>
        </w:rPr>
      </w:pPr>
      <w:r w:rsidRPr="00356D48">
        <w:rPr>
          <w:rFonts w:ascii="Palatino Linotype" w:hAnsi="Palatino Linotype" w:cs="Tahoma"/>
          <w:bCs/>
          <w:sz w:val="22"/>
          <w:szCs w:val="22"/>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rsidRPr="00356D48" w:rsidR="005F2D09" w:rsidP="00FE26C9" w:rsidRDefault="005F2D09" w14:paraId="79199BD2" w14:textId="77777777">
      <w:pPr>
        <w:tabs>
          <w:tab w:val="left" w:pos="284"/>
        </w:tabs>
        <w:spacing w:line="360" w:lineRule="auto"/>
        <w:contextualSpacing/>
        <w:jc w:val="both"/>
        <w:rPr>
          <w:rFonts w:ascii="Palatino Linotype" w:hAnsi="Palatino Linotype" w:cs="Tahoma"/>
          <w:b/>
          <w:bCs/>
          <w:sz w:val="22"/>
          <w:szCs w:val="22"/>
        </w:rPr>
      </w:pPr>
    </w:p>
    <w:p w:rsidRPr="00356D48" w:rsidR="00E21716" w:rsidP="00FE26C9" w:rsidRDefault="005F2D09" w14:paraId="30EA265B" w14:textId="2904271B">
      <w:pPr>
        <w:numPr>
          <w:ilvl w:val="0"/>
          <w:numId w:val="3"/>
        </w:numPr>
        <w:tabs>
          <w:tab w:val="left" w:pos="284"/>
        </w:tabs>
        <w:spacing w:line="360" w:lineRule="auto"/>
        <w:contextualSpacing/>
        <w:jc w:val="both"/>
        <w:rPr>
          <w:rFonts w:ascii="Palatino Linotype" w:hAnsi="Palatino Linotype" w:cs="Tahoma"/>
          <w:b/>
          <w:iCs/>
          <w:sz w:val="22"/>
          <w:szCs w:val="22"/>
        </w:rPr>
      </w:pPr>
      <w:r w:rsidRPr="00356D48">
        <w:rPr>
          <w:rFonts w:ascii="Palatino Linotype" w:hAnsi="Palatino Linotype" w:cs="Tahoma"/>
          <w:bCs/>
          <w:sz w:val="22"/>
          <w:szCs w:val="22"/>
        </w:rPr>
        <w:t xml:space="preserve">Las Unidades de Transparencia, tendrán disponible la información requerida durante un plazo mínimo de sesenta días hábiles, contados a partir de que la </w:t>
      </w:r>
      <w:r w:rsidRPr="00356D48">
        <w:rPr>
          <w:rFonts w:ascii="Palatino Linotype" w:hAnsi="Palatino Linotype" w:cs="Tahoma"/>
          <w:bCs/>
          <w:sz w:val="22"/>
          <w:szCs w:val="22"/>
        </w:rPr>
        <w:lastRenderedPageBreak/>
        <w:t>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Pr="00356D48">
        <w:rPr>
          <w:rFonts w:ascii="Palatino Linotype" w:hAnsi="Palatino Linotype" w:cs="Tahoma"/>
          <w:b/>
          <w:iCs/>
          <w:sz w:val="22"/>
          <w:szCs w:val="22"/>
        </w:rPr>
        <w:t xml:space="preserve"> </w:t>
      </w:r>
    </w:p>
    <w:p w:rsidRPr="00356D48" w:rsidR="00D2782C" w:rsidP="00FE26C9" w:rsidRDefault="00D2782C" w14:paraId="5C51549B" w14:textId="77777777">
      <w:pPr>
        <w:spacing w:line="360" w:lineRule="auto"/>
        <w:contextualSpacing/>
        <w:jc w:val="both"/>
        <w:rPr>
          <w:rFonts w:ascii="Palatino Linotype" w:hAnsi="Palatino Linotype"/>
          <w:sz w:val="22"/>
          <w:szCs w:val="22"/>
          <w:lang w:val="es-ES"/>
        </w:rPr>
      </w:pPr>
    </w:p>
    <w:p w:rsidRPr="00356D48" w:rsidR="0089698B" w:rsidP="00FE26C9" w:rsidRDefault="0089698B" w14:paraId="351A2AD1" w14:textId="3F4EBE08">
      <w:pPr>
        <w:spacing w:line="360" w:lineRule="auto"/>
        <w:contextualSpacing/>
        <w:jc w:val="both"/>
        <w:rPr>
          <w:rFonts w:ascii="Palatino Linotype" w:hAnsi="Palatino Linotype"/>
          <w:b/>
          <w:sz w:val="22"/>
          <w:szCs w:val="22"/>
          <w:u w:val="single"/>
          <w:lang w:val="es-ES"/>
        </w:rPr>
      </w:pPr>
      <w:r w:rsidRPr="00356D48">
        <w:rPr>
          <w:rFonts w:ascii="Palatino Linotype" w:hAnsi="Palatino Linotype"/>
          <w:b/>
          <w:sz w:val="22"/>
          <w:szCs w:val="22"/>
          <w:u w:val="single"/>
          <w:lang w:val="es-ES"/>
        </w:rPr>
        <w:t>De la solicitud de información.</w:t>
      </w:r>
    </w:p>
    <w:p w:rsidRPr="00356D48" w:rsidR="0089698B" w:rsidP="00FE26C9" w:rsidRDefault="0089698B" w14:paraId="1E4E399A" w14:textId="77777777">
      <w:pPr>
        <w:spacing w:line="360" w:lineRule="auto"/>
        <w:contextualSpacing/>
        <w:jc w:val="both"/>
        <w:rPr>
          <w:rFonts w:ascii="Palatino Linotype" w:hAnsi="Palatino Linotype"/>
          <w:b/>
          <w:sz w:val="22"/>
          <w:szCs w:val="22"/>
          <w:u w:val="single"/>
          <w:lang w:val="es-ES"/>
        </w:rPr>
      </w:pPr>
    </w:p>
    <w:p w:rsidRPr="00356D48" w:rsidR="0089698B" w:rsidP="00FE26C9" w:rsidRDefault="0089698B" w14:paraId="203A4657" w14:textId="0501DDE5">
      <w:pPr>
        <w:spacing w:line="360" w:lineRule="auto"/>
        <w:contextualSpacing/>
        <w:jc w:val="both"/>
        <w:rPr>
          <w:rFonts w:ascii="Palatino Linotype" w:hAnsi="Palatino Linotype" w:eastAsia="Calibri" w:cs="Tahoma"/>
          <w:bCs/>
          <w:sz w:val="22"/>
          <w:szCs w:val="22"/>
          <w:lang w:eastAsia="en-US"/>
        </w:rPr>
      </w:pPr>
      <w:r w:rsidRPr="00356D48">
        <w:rPr>
          <w:rFonts w:ascii="Palatino Linotype" w:hAnsi="Palatino Linotype"/>
          <w:sz w:val="22"/>
          <w:szCs w:val="22"/>
          <w:lang w:val="es-ES"/>
        </w:rPr>
        <w:t xml:space="preserve">Una vez expuesto lo anterior; es preciso señalar que una vez formulada la solicitud de información; el Sujeto Obligado requirió al Particular que aclarara su solicitud de información; por lo que se atrae al estudio el </w:t>
      </w:r>
      <w:r w:rsidRPr="00356D48">
        <w:rPr>
          <w:rFonts w:ascii="Palatino Linotype" w:hAnsi="Palatino Linotype" w:eastAsia="Calibri" w:cs="Tahoma"/>
          <w:bCs/>
          <w:sz w:val="22"/>
          <w:szCs w:val="22"/>
          <w:lang w:eastAsia="en-US"/>
        </w:rPr>
        <w:t>artículo 159 de la Ley de Transparencia y Acceso a la Información Pública del Estado de México y Municipios, a la letra señala:</w:t>
      </w:r>
    </w:p>
    <w:p w:rsidRPr="00356D48" w:rsidR="0089698B" w:rsidP="00FE26C9" w:rsidRDefault="0089698B" w14:paraId="76A94095" w14:textId="77777777">
      <w:pPr>
        <w:spacing w:line="360" w:lineRule="auto"/>
        <w:contextualSpacing/>
        <w:jc w:val="both"/>
        <w:rPr>
          <w:rFonts w:ascii="Palatino Linotype" w:hAnsi="Palatino Linotype" w:eastAsia="Calibri" w:cs="Tahoma"/>
          <w:bCs/>
          <w:sz w:val="22"/>
          <w:szCs w:val="22"/>
          <w:lang w:eastAsia="en-US"/>
        </w:rPr>
      </w:pPr>
    </w:p>
    <w:p w:rsidRPr="00356D48" w:rsidR="0089698B" w:rsidP="00FE26C9" w:rsidRDefault="0089698B" w14:paraId="561F912F" w14:textId="33AA50F7">
      <w:pPr>
        <w:spacing w:line="360" w:lineRule="auto"/>
        <w:ind w:left="567" w:right="397"/>
        <w:contextualSpacing/>
        <w:jc w:val="both"/>
        <w:rPr>
          <w:rFonts w:ascii="Palatino Linotype" w:hAnsi="Palatino Linotype"/>
          <w:i/>
          <w:szCs w:val="22"/>
        </w:rPr>
      </w:pPr>
      <w:r w:rsidRPr="00356D48">
        <w:rPr>
          <w:rFonts w:ascii="Palatino Linotype" w:hAnsi="Palatino Linotype"/>
          <w:i/>
          <w:szCs w:val="22"/>
        </w:rPr>
        <w:t>Artículo 159…</w:t>
      </w:r>
    </w:p>
    <w:p w:rsidRPr="00356D48" w:rsidR="0089698B" w:rsidP="00FE26C9" w:rsidRDefault="0089698B" w14:paraId="1411980F" w14:textId="77777777">
      <w:pPr>
        <w:spacing w:line="360" w:lineRule="auto"/>
        <w:ind w:left="567" w:right="397"/>
        <w:contextualSpacing/>
        <w:jc w:val="both"/>
        <w:rPr>
          <w:rFonts w:ascii="Palatino Linotype" w:hAnsi="Palatino Linotype"/>
          <w:i/>
          <w:szCs w:val="22"/>
        </w:rPr>
      </w:pPr>
      <w:r w:rsidRPr="00356D48">
        <w:rPr>
          <w:rFonts w:ascii="Palatino Linotype" w:hAnsi="Palatino Linotype"/>
          <w:i/>
          <w:szCs w:val="22"/>
        </w:rPr>
        <w:t>…</w:t>
      </w:r>
    </w:p>
    <w:p w:rsidRPr="00356D48" w:rsidR="0089698B" w:rsidP="00FE26C9" w:rsidRDefault="0089698B" w14:paraId="02034514" w14:textId="5F91FA53">
      <w:pPr>
        <w:spacing w:line="360" w:lineRule="auto"/>
        <w:ind w:left="567" w:right="397"/>
        <w:contextualSpacing/>
        <w:jc w:val="both"/>
        <w:rPr>
          <w:rFonts w:ascii="Palatino Linotype" w:hAnsi="Palatino Linotype"/>
          <w:i/>
          <w:szCs w:val="22"/>
        </w:rPr>
      </w:pPr>
      <w:r w:rsidRPr="00356D48">
        <w:rPr>
          <w:rFonts w:ascii="Palatino Linotype" w:hAnsi="Palatino Linotype"/>
          <w:i/>
          <w:szCs w:val="22"/>
        </w:rPr>
        <w:t xml:space="preserve">La solicitud se tendrá por no presentada cuando los solicitantes no atiendan el requerimiento de información adicional, </w:t>
      </w:r>
      <w:r w:rsidRPr="00356D48">
        <w:rPr>
          <w:rFonts w:ascii="Palatino Linotype" w:hAnsi="Palatino Linotype"/>
          <w:b/>
          <w:i/>
          <w:szCs w:val="22"/>
          <w:u w:val="single"/>
        </w:rPr>
        <w:t>salvo que en la solicitud inicial se aprecien elementos que permitan identificar la información requerida,</w:t>
      </w:r>
      <w:r w:rsidRPr="00356D48">
        <w:rPr>
          <w:rFonts w:ascii="Palatino Linotype" w:hAnsi="Palatino Linotype"/>
          <w:i/>
          <w:szCs w:val="22"/>
        </w:rPr>
        <w:t xml:space="preserve"> quedando a salvo los derechos del particular para volver a presentar su solicitud.</w:t>
      </w:r>
    </w:p>
    <w:p w:rsidRPr="00356D48" w:rsidR="0089698B" w:rsidP="00FE26C9" w:rsidRDefault="0089698B" w14:paraId="527DCAA2" w14:textId="77777777">
      <w:pPr>
        <w:spacing w:line="360" w:lineRule="auto"/>
        <w:ind w:left="567" w:right="397"/>
        <w:contextualSpacing/>
        <w:jc w:val="both"/>
        <w:rPr>
          <w:rFonts w:ascii="Palatino Linotype" w:hAnsi="Palatino Linotype" w:eastAsia="Calibri" w:cs="Tahoma"/>
          <w:bCs/>
          <w:i/>
          <w:sz w:val="22"/>
          <w:szCs w:val="22"/>
          <w:lang w:val="es-ES" w:eastAsia="en-US"/>
        </w:rPr>
      </w:pPr>
      <w:r w:rsidRPr="00356D48">
        <w:rPr>
          <w:rFonts w:ascii="Palatino Linotype" w:hAnsi="Palatino Linotype" w:eastAsia="Calibri" w:cs="Tahoma"/>
          <w:bCs/>
          <w:i/>
          <w:szCs w:val="22"/>
          <w:lang w:val="es-ES" w:eastAsia="en-US"/>
        </w:rPr>
        <w:t>(Énfasis añadido)</w:t>
      </w:r>
    </w:p>
    <w:p w:rsidRPr="00356D48" w:rsidR="0089698B" w:rsidP="00FE26C9" w:rsidRDefault="0089698B" w14:paraId="3ED395CD" w14:textId="77777777">
      <w:pPr>
        <w:spacing w:line="360" w:lineRule="auto"/>
        <w:ind w:left="567"/>
        <w:contextualSpacing/>
        <w:jc w:val="both"/>
        <w:rPr>
          <w:rFonts w:ascii="Palatino Linotype" w:hAnsi="Palatino Linotype"/>
          <w:i/>
          <w:sz w:val="22"/>
          <w:szCs w:val="22"/>
        </w:rPr>
      </w:pPr>
    </w:p>
    <w:p w:rsidRPr="00356D48" w:rsidR="0089698B" w:rsidP="00FE26C9" w:rsidRDefault="0089698B" w14:paraId="5626A7FF" w14:textId="77777777">
      <w:pPr>
        <w:spacing w:line="360" w:lineRule="auto"/>
        <w:contextualSpacing/>
        <w:jc w:val="both"/>
        <w:rPr>
          <w:rFonts w:ascii="Palatino Linotype" w:hAnsi="Palatino Linotype" w:eastAsia="Calibri" w:cs="Tahoma"/>
          <w:bCs/>
          <w:sz w:val="22"/>
          <w:szCs w:val="22"/>
          <w:lang w:eastAsia="en-US"/>
        </w:rPr>
      </w:pPr>
      <w:r w:rsidRPr="00356D48">
        <w:rPr>
          <w:rFonts w:ascii="Palatino Linotype" w:hAnsi="Palatino Linotype" w:eastAsia="Calibri" w:cs="Tahoma"/>
          <w:bCs/>
          <w:sz w:val="22"/>
          <w:szCs w:val="22"/>
          <w:lang w:eastAsia="en-US"/>
        </w:rPr>
        <w:t>Derivado de la cita anterior, se advierte que el Sujeto Obligado puede solicitar una aclaración y en caso de no ser desahogada se podrá tener por no presentada la solicitud de información; sin embargo, especifica claramente, que esta situación no tendrá lugar si de la solicitud inicial se advierten los elementos necesarios para identificar la información requerida.</w:t>
      </w:r>
    </w:p>
    <w:p w:rsidRPr="00356D48" w:rsidR="0089698B" w:rsidP="00FE26C9" w:rsidRDefault="0089698B" w14:paraId="2407C944" w14:textId="77777777">
      <w:pPr>
        <w:spacing w:line="360" w:lineRule="auto"/>
        <w:contextualSpacing/>
        <w:jc w:val="both"/>
        <w:rPr>
          <w:rFonts w:ascii="Palatino Linotype" w:hAnsi="Palatino Linotype" w:eastAsia="Calibri" w:cs="Tahoma"/>
          <w:bCs/>
          <w:sz w:val="22"/>
          <w:szCs w:val="22"/>
          <w:lang w:eastAsia="en-US"/>
        </w:rPr>
      </w:pPr>
    </w:p>
    <w:p w:rsidRPr="00356D48" w:rsidR="0089698B" w:rsidP="00FE26C9" w:rsidRDefault="0089698B" w14:paraId="5DDA76B8" w14:textId="77FA5E05">
      <w:pPr>
        <w:spacing w:line="360" w:lineRule="auto"/>
        <w:contextualSpacing/>
        <w:jc w:val="both"/>
        <w:rPr>
          <w:rFonts w:ascii="Palatino Linotype" w:hAnsi="Palatino Linotype" w:eastAsia="Calibri" w:cs="Tahoma"/>
          <w:bCs/>
          <w:sz w:val="22"/>
          <w:szCs w:val="22"/>
          <w:lang w:eastAsia="en-US"/>
        </w:rPr>
      </w:pPr>
      <w:r w:rsidRPr="00356D48">
        <w:rPr>
          <w:rFonts w:ascii="Palatino Linotype" w:hAnsi="Palatino Linotype" w:eastAsia="Calibri" w:cs="Tahoma"/>
          <w:bCs/>
          <w:sz w:val="22"/>
          <w:szCs w:val="22"/>
          <w:lang w:eastAsia="en-US"/>
        </w:rPr>
        <w:lastRenderedPageBreak/>
        <w:t xml:space="preserve">En ese orden de ideas, resulta necesario analizar las constancias que obran en el expediente, con el fin de verificar si el Ente Recurrido contaba con elementos para dar atención a la solicitud de acceso a la información pública, para lo cual es de recordar que el Particular solicito lo siguiente: </w:t>
      </w:r>
      <w:r w:rsidRPr="00356D48">
        <w:rPr>
          <w:rFonts w:ascii="Palatino Linotype" w:hAnsi="Palatino Linotype" w:eastAsia="Calibri" w:cs="Tahoma"/>
          <w:bCs/>
          <w:i/>
          <w:sz w:val="22"/>
          <w:szCs w:val="22"/>
          <w:lang w:eastAsia="en-US"/>
        </w:rPr>
        <w:t xml:space="preserve">solicito actas generadas y firmadas por el dif (todas) </w:t>
      </w:r>
      <w:r w:rsidRPr="00356D48">
        <w:rPr>
          <w:rFonts w:ascii="Palatino Linotype" w:hAnsi="Palatino Linotype" w:eastAsia="Calibri" w:cs="Tahoma"/>
          <w:bCs/>
          <w:sz w:val="22"/>
          <w:szCs w:val="22"/>
          <w:lang w:eastAsia="en-US"/>
        </w:rPr>
        <w:t>(Sic.)</w:t>
      </w:r>
    </w:p>
    <w:p w:rsidRPr="00356D48" w:rsidR="0089698B" w:rsidP="00FE26C9" w:rsidRDefault="0089698B" w14:paraId="4D93C10B" w14:textId="77777777">
      <w:pPr>
        <w:spacing w:line="360" w:lineRule="auto"/>
        <w:contextualSpacing/>
        <w:jc w:val="both"/>
        <w:rPr>
          <w:rFonts w:ascii="Palatino Linotype" w:hAnsi="Palatino Linotype" w:eastAsia="Calibri" w:cs="Tahoma"/>
          <w:bCs/>
          <w:sz w:val="22"/>
          <w:szCs w:val="22"/>
          <w:lang w:eastAsia="en-US"/>
        </w:rPr>
      </w:pPr>
    </w:p>
    <w:p w:rsidRPr="00356D48" w:rsidR="0089698B" w:rsidP="00FE26C9" w:rsidRDefault="0089698B" w14:paraId="162ED3DF" w14:textId="77777777">
      <w:pPr>
        <w:spacing w:line="360" w:lineRule="auto"/>
        <w:contextualSpacing/>
        <w:jc w:val="both"/>
        <w:rPr>
          <w:rFonts w:ascii="Palatino Linotype" w:hAnsi="Palatino Linotype" w:eastAsia="Calibri" w:cs="Tahoma"/>
          <w:b/>
          <w:bCs/>
          <w:sz w:val="22"/>
          <w:szCs w:val="22"/>
          <w:lang w:eastAsia="en-US"/>
        </w:rPr>
      </w:pPr>
      <w:r w:rsidRPr="00356D48">
        <w:rPr>
          <w:rFonts w:ascii="Palatino Linotype" w:hAnsi="Palatino Linotype" w:eastAsia="Calibri" w:cs="Tahoma"/>
          <w:bCs/>
          <w:sz w:val="22"/>
          <w:szCs w:val="22"/>
          <w:lang w:eastAsia="en-US"/>
        </w:rPr>
        <w:t xml:space="preserve">En ese contexto, el artículo 155, fracciones III y IV, de la Ley de Transparencia y Acceso a la Información Pública del Estado de México y Municipios, establece los requisitos que deben cumplir las solicitudes de acceso a información pública, entre los cuales se encuentra, la </w:t>
      </w:r>
      <w:r w:rsidRPr="00356D48">
        <w:rPr>
          <w:rFonts w:ascii="Palatino Linotype" w:hAnsi="Palatino Linotype" w:eastAsia="Calibri" w:cs="Tahoma"/>
          <w:b/>
          <w:bCs/>
          <w:sz w:val="22"/>
          <w:szCs w:val="22"/>
          <w:lang w:eastAsia="en-US"/>
        </w:rPr>
        <w:t>descripción clara de lo peticionado y cualquier dato que facilite su búsqueda o localización.</w:t>
      </w:r>
    </w:p>
    <w:p w:rsidRPr="00356D48" w:rsidR="0089698B" w:rsidP="00FE26C9" w:rsidRDefault="0089698B" w14:paraId="1D82C99C" w14:textId="77777777">
      <w:pPr>
        <w:spacing w:line="360" w:lineRule="auto"/>
        <w:contextualSpacing/>
        <w:jc w:val="both"/>
        <w:rPr>
          <w:rFonts w:ascii="Palatino Linotype" w:hAnsi="Palatino Linotype" w:eastAsia="Calibri" w:cs="Tahoma"/>
          <w:bCs/>
          <w:sz w:val="22"/>
          <w:szCs w:val="22"/>
          <w:lang w:eastAsia="en-US"/>
        </w:rPr>
      </w:pPr>
    </w:p>
    <w:p w:rsidRPr="00356D48" w:rsidR="0089698B" w:rsidP="00FE26C9" w:rsidRDefault="0089698B" w14:paraId="3861ACCC" w14:textId="14BFA273">
      <w:pPr>
        <w:spacing w:line="360" w:lineRule="auto"/>
        <w:contextualSpacing/>
        <w:jc w:val="both"/>
        <w:rPr>
          <w:rFonts w:ascii="Palatino Linotype" w:hAnsi="Palatino Linotype" w:eastAsia="Calibri" w:cs="Tahoma"/>
          <w:bCs/>
          <w:sz w:val="22"/>
          <w:szCs w:val="22"/>
          <w:lang w:eastAsia="en-US"/>
        </w:rPr>
      </w:pPr>
      <w:r w:rsidRPr="00356D48">
        <w:rPr>
          <w:rFonts w:ascii="Palatino Linotype" w:hAnsi="Palatino Linotype" w:eastAsia="Calibri" w:cs="Tahoma"/>
          <w:bCs/>
          <w:sz w:val="22"/>
          <w:szCs w:val="22"/>
          <w:lang w:eastAsia="en-US"/>
        </w:rPr>
        <w:t xml:space="preserve">Conforme a lo anterior, se advierte que la Ley de la materia, establece ciertos requisitos que deben contener los requerimientos de información; en ese contexto, de la simple lectura de la solicitud de información, se advierte que la pretensión del ahora Recurrente, es obtener las actas generadas y firmadas por el Sujeto Obligado; por tanto se aprecia que la solicitud de información es clara y precisa y no ocupaba </w:t>
      </w:r>
      <w:r w:rsidRPr="00356D48" w:rsidR="0017277C">
        <w:rPr>
          <w:rFonts w:ascii="Palatino Linotype" w:hAnsi="Palatino Linotype" w:eastAsia="Calibri" w:cs="Tahoma"/>
          <w:bCs/>
          <w:sz w:val="22"/>
          <w:szCs w:val="22"/>
          <w:lang w:eastAsia="en-US"/>
        </w:rPr>
        <w:t>la</w:t>
      </w:r>
      <w:r w:rsidRPr="00356D48">
        <w:rPr>
          <w:rFonts w:ascii="Palatino Linotype" w:hAnsi="Palatino Linotype" w:eastAsia="Calibri" w:cs="Tahoma"/>
          <w:bCs/>
          <w:sz w:val="22"/>
          <w:szCs w:val="22"/>
          <w:lang w:eastAsia="en-US"/>
        </w:rPr>
        <w:t xml:space="preserve"> aclaración; por tanto, </w:t>
      </w:r>
      <w:r w:rsidRPr="00356D48" w:rsidR="0017277C">
        <w:rPr>
          <w:rFonts w:ascii="Palatino Linotype" w:hAnsi="Palatino Linotype" w:eastAsia="Calibri" w:cs="Tahoma"/>
          <w:bCs/>
          <w:sz w:val="22"/>
          <w:szCs w:val="22"/>
          <w:lang w:eastAsia="en-US"/>
        </w:rPr>
        <w:t>en consecuencia, la respuesta proporcionada por el Sujeto Obligado no colma lo solicitado, pues si contaba con los elementos necesarios para atender la solicitud; y s</w:t>
      </w:r>
      <w:r w:rsidRPr="00356D48">
        <w:rPr>
          <w:rFonts w:ascii="Palatino Linotype" w:hAnsi="Palatino Linotype" w:eastAsia="Calibri" w:cs="Tahoma"/>
          <w:bCs/>
          <w:sz w:val="22"/>
          <w:szCs w:val="22"/>
          <w:lang w:eastAsia="en-US"/>
        </w:rPr>
        <w:t>e insta al Sujeto Obligado para que evite generar solicitudes de aclaración cuando cuent</w:t>
      </w:r>
      <w:r w:rsidRPr="00356D48" w:rsidR="0017277C">
        <w:rPr>
          <w:rFonts w:ascii="Palatino Linotype" w:hAnsi="Palatino Linotype" w:eastAsia="Calibri" w:cs="Tahoma"/>
          <w:bCs/>
          <w:sz w:val="22"/>
          <w:szCs w:val="22"/>
          <w:lang w:eastAsia="en-US"/>
        </w:rPr>
        <w:t>e con los elementos necesarios.</w:t>
      </w:r>
    </w:p>
    <w:p w:rsidRPr="00356D48" w:rsidR="0089698B" w:rsidP="00FE26C9" w:rsidRDefault="0089698B" w14:paraId="1EBC7FB9" w14:textId="77777777">
      <w:pPr>
        <w:spacing w:line="360" w:lineRule="auto"/>
        <w:contextualSpacing/>
        <w:jc w:val="both"/>
        <w:rPr>
          <w:rFonts w:ascii="Palatino Linotype" w:hAnsi="Palatino Linotype" w:eastAsia="Calibri" w:cs="Tahoma"/>
          <w:bCs/>
          <w:sz w:val="22"/>
          <w:szCs w:val="22"/>
          <w:lang w:eastAsia="en-US"/>
        </w:rPr>
      </w:pPr>
    </w:p>
    <w:p w:rsidRPr="00356D48" w:rsidR="00D615AB" w:rsidP="00FE26C9" w:rsidRDefault="00D615AB" w14:paraId="59053C7D" w14:textId="24644776">
      <w:pPr>
        <w:spacing w:line="360" w:lineRule="auto"/>
        <w:contextualSpacing/>
        <w:jc w:val="both"/>
        <w:rPr>
          <w:rFonts w:ascii="Palatino Linotype" w:hAnsi="Palatino Linotype" w:eastAsia="Calibri" w:cs="Tahoma"/>
          <w:bCs/>
          <w:sz w:val="22"/>
          <w:szCs w:val="22"/>
          <w:lang w:val="es-ES_tradnl" w:eastAsia="en-US"/>
        </w:rPr>
      </w:pPr>
      <w:r w:rsidRPr="00356D48">
        <w:rPr>
          <w:rFonts w:ascii="Palatino Linotype" w:hAnsi="Palatino Linotype" w:eastAsia="Calibri" w:cs="Tahoma"/>
          <w:bCs/>
          <w:sz w:val="22"/>
          <w:szCs w:val="22"/>
          <w:lang w:eastAsia="en-US"/>
        </w:rPr>
        <w:t xml:space="preserve">En este sentido, </w:t>
      </w:r>
      <w:r w:rsidRPr="00356D48">
        <w:rPr>
          <w:rFonts w:ascii="Palatino Linotype" w:hAnsi="Palatino Linotype" w:eastAsia="Calibri" w:cs="Tahoma"/>
          <w:bCs/>
          <w:sz w:val="22"/>
          <w:szCs w:val="22"/>
          <w:lang w:val="es-ES_tradnl" w:eastAsia="en-US"/>
        </w:rPr>
        <w:t>es menester precisar que la solicitud que realizó el Particular a través del Sistema de Acceso a la Información Mexiquense (SAIMEX), se aprecia que no señala un plazo, periodo o temporalidad alguna de la información solicitada</w:t>
      </w:r>
    </w:p>
    <w:p w:rsidRPr="00356D48" w:rsidR="00D615AB" w:rsidP="00FE26C9" w:rsidRDefault="00D615AB" w14:paraId="38EE752E" w14:textId="77777777">
      <w:pPr>
        <w:tabs>
          <w:tab w:val="left" w:pos="4962"/>
        </w:tabs>
        <w:spacing w:line="360" w:lineRule="auto"/>
        <w:contextualSpacing/>
        <w:jc w:val="both"/>
        <w:rPr>
          <w:rFonts w:ascii="Palatino Linotype" w:hAnsi="Palatino Linotype" w:eastAsia="Calibri" w:cs="Tahoma"/>
          <w:color w:val="000000"/>
          <w:sz w:val="22"/>
          <w:szCs w:val="22"/>
          <w:lang w:eastAsia="es-MX"/>
        </w:rPr>
      </w:pPr>
    </w:p>
    <w:p w:rsidRPr="00356D48" w:rsidR="00D615AB" w:rsidP="00FE26C9" w:rsidRDefault="00D615AB" w14:paraId="2F124386" w14:textId="77777777">
      <w:pPr>
        <w:spacing w:line="360" w:lineRule="auto"/>
        <w:contextualSpacing/>
        <w:jc w:val="both"/>
        <w:rPr>
          <w:rFonts w:ascii="Palatino Linotype" w:hAnsi="Palatino Linotype" w:eastAsia="Calibri" w:cs="Tahoma"/>
          <w:bCs/>
          <w:sz w:val="22"/>
          <w:szCs w:val="22"/>
          <w:lang w:val="es-ES_tradnl" w:eastAsia="en-US"/>
        </w:rPr>
      </w:pPr>
      <w:r w:rsidRPr="00356D48">
        <w:rPr>
          <w:rFonts w:ascii="Palatino Linotype" w:hAnsi="Palatino Linotype" w:eastAsia="Calibri" w:cs="Tahoma"/>
          <w:color w:val="000000"/>
          <w:sz w:val="22"/>
          <w:szCs w:val="22"/>
          <w:lang w:eastAsia="es-MX"/>
        </w:rPr>
        <w:t>En este sentido, cabe precisar que el Particular, no señaló un plazo o temporalidad por la cual requirió la información</w:t>
      </w:r>
      <w:r w:rsidRPr="00356D48">
        <w:rPr>
          <w:rFonts w:ascii="Palatino Linotype" w:hAnsi="Palatino Linotype" w:eastAsia="Calibri" w:cs="Tahoma"/>
          <w:bCs/>
          <w:sz w:val="22"/>
          <w:szCs w:val="22"/>
          <w:lang w:val="es-ES_tradnl" w:eastAsia="en-US"/>
        </w:rPr>
        <w:t xml:space="preserve">, razón por la cual es necesario traer a colación el criterio </w:t>
      </w:r>
      <w:r w:rsidRPr="00356D48">
        <w:rPr>
          <w:rFonts w:ascii="Palatino Linotype" w:hAnsi="Palatino Linotype" w:eastAsia="Calibri" w:cs="Tahoma"/>
          <w:bCs/>
          <w:sz w:val="22"/>
          <w:szCs w:val="22"/>
          <w:lang w:val="es-ES_tradnl" w:eastAsia="en-US"/>
        </w:rPr>
        <w:lastRenderedPageBreak/>
        <w:t>orientador 03/19 del Instituto Nacional de Transparencia, Acceso a la Información y Protección de Datos Personales –INAI-, el cual a la letra precisa:</w:t>
      </w:r>
    </w:p>
    <w:p w:rsidRPr="00356D48" w:rsidR="00D615AB" w:rsidP="00FE26C9" w:rsidRDefault="00D615AB" w14:paraId="6AB52F0A" w14:textId="77777777">
      <w:pPr>
        <w:spacing w:line="360" w:lineRule="auto"/>
        <w:contextualSpacing/>
        <w:jc w:val="both"/>
        <w:rPr>
          <w:rFonts w:ascii="Palatino Linotype" w:hAnsi="Palatino Linotype" w:eastAsia="Calibri" w:cs="Tahoma"/>
          <w:bCs/>
          <w:sz w:val="22"/>
          <w:szCs w:val="22"/>
          <w:lang w:val="es-ES_tradnl" w:eastAsia="en-US"/>
        </w:rPr>
      </w:pPr>
    </w:p>
    <w:p w:rsidRPr="00356D48" w:rsidR="00D615AB" w:rsidP="00FE26C9" w:rsidRDefault="00D615AB" w14:paraId="43DA77C9" w14:textId="77777777">
      <w:pPr>
        <w:spacing w:line="360" w:lineRule="auto"/>
        <w:ind w:left="567" w:right="397"/>
        <w:contextualSpacing/>
        <w:jc w:val="both"/>
        <w:rPr>
          <w:rFonts w:ascii="Palatino Linotype" w:hAnsi="Palatino Linotype" w:eastAsia="Calibri" w:cs="Tahoma"/>
          <w:bCs/>
          <w:i/>
          <w:szCs w:val="22"/>
          <w:lang w:val="es-ES_tradnl" w:eastAsia="en-US"/>
        </w:rPr>
      </w:pPr>
      <w:r w:rsidRPr="00356D48">
        <w:rPr>
          <w:rFonts w:ascii="Palatino Linotype" w:hAnsi="Palatino Linotype" w:eastAsia="Calibri" w:cs="Tahoma"/>
          <w:bCs/>
          <w:i/>
          <w:szCs w:val="22"/>
          <w:lang w:val="es-ES_tradnl" w:eastAsia="en-US"/>
        </w:rPr>
        <w:t xml:space="preserve">Periodo de búsqueda de la información.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 </w:t>
      </w:r>
    </w:p>
    <w:p w:rsidRPr="00356D48" w:rsidR="00D615AB" w:rsidP="00FE26C9" w:rsidRDefault="00D615AB" w14:paraId="2F323C1A" w14:textId="77777777">
      <w:pPr>
        <w:spacing w:line="360" w:lineRule="auto"/>
        <w:ind w:left="567" w:right="397"/>
        <w:contextualSpacing/>
        <w:jc w:val="both"/>
        <w:rPr>
          <w:rFonts w:ascii="Palatino Linotype" w:hAnsi="Palatino Linotype" w:eastAsia="Calibri" w:cs="Tahoma"/>
          <w:bCs/>
          <w:szCs w:val="22"/>
          <w:lang w:val="es-ES_tradnl" w:eastAsia="en-US"/>
        </w:rPr>
      </w:pPr>
      <w:r w:rsidRPr="00356D48">
        <w:rPr>
          <w:rFonts w:ascii="Palatino Linotype" w:hAnsi="Palatino Linotype" w:eastAsia="Calibri" w:cs="Tahoma"/>
          <w:bCs/>
          <w:szCs w:val="22"/>
          <w:lang w:val="es-ES_tradnl" w:eastAsia="en-US"/>
        </w:rPr>
        <w:t>(Énfasis añadido.)</w:t>
      </w:r>
    </w:p>
    <w:p w:rsidRPr="00356D48" w:rsidR="00D615AB" w:rsidP="00FE26C9" w:rsidRDefault="00D615AB" w14:paraId="3538825E" w14:textId="77777777">
      <w:pPr>
        <w:spacing w:line="360" w:lineRule="auto"/>
        <w:contextualSpacing/>
        <w:jc w:val="both"/>
        <w:rPr>
          <w:rFonts w:ascii="Palatino Linotype" w:hAnsi="Palatino Linotype" w:eastAsia="Calibri" w:cs="Tahoma"/>
          <w:bCs/>
          <w:sz w:val="22"/>
          <w:szCs w:val="22"/>
          <w:lang w:val="es-ES_tradnl" w:eastAsia="en-US"/>
        </w:rPr>
      </w:pPr>
    </w:p>
    <w:p w:rsidRPr="00356D48" w:rsidR="00D615AB" w:rsidP="00FE26C9" w:rsidRDefault="00D615AB" w14:paraId="73CA9533" w14:textId="5463B93E">
      <w:pPr>
        <w:spacing w:line="360" w:lineRule="auto"/>
        <w:contextualSpacing/>
        <w:jc w:val="both"/>
        <w:rPr>
          <w:rFonts w:ascii="Palatino Linotype" w:hAnsi="Palatino Linotype" w:eastAsia="Calibri" w:cs="Tahoma"/>
          <w:b/>
          <w:bCs/>
          <w:sz w:val="22"/>
          <w:szCs w:val="22"/>
          <w:lang w:val="es-ES_tradnl" w:eastAsia="en-US"/>
        </w:rPr>
      </w:pPr>
      <w:r w:rsidRPr="00356D48">
        <w:rPr>
          <w:rFonts w:ascii="Palatino Linotype" w:hAnsi="Palatino Linotype" w:eastAsia="Calibri" w:cs="Tahoma"/>
          <w:bCs/>
          <w:sz w:val="22"/>
          <w:szCs w:val="22"/>
          <w:lang w:val="es-ES_tradnl" w:eastAsia="en-US"/>
        </w:rPr>
        <w:t xml:space="preserve">Derivado del análisis al criterio citado, se entiende que el Recurrente al no precisar la temporalidad en su solitud, esta habrá de comprender el periodo comprendido del </w:t>
      </w:r>
      <w:r w:rsidRPr="00356D48">
        <w:rPr>
          <w:rFonts w:ascii="Palatino Linotype" w:hAnsi="Palatino Linotype" w:eastAsia="Calibri" w:cs="Tahoma"/>
          <w:b/>
          <w:bCs/>
          <w:sz w:val="22"/>
          <w:szCs w:val="22"/>
          <w:lang w:val="es-ES_tradnl" w:eastAsia="en-US"/>
        </w:rPr>
        <w:t>veintiocho de septiembre de dos mil veintiuno al veintiocho de septiembre de dos mil veintidós.</w:t>
      </w:r>
    </w:p>
    <w:p w:rsidRPr="00356D48" w:rsidR="00D615AB" w:rsidP="00FE26C9" w:rsidRDefault="00D615AB" w14:paraId="3DCAB3E6" w14:textId="77777777">
      <w:pPr>
        <w:spacing w:line="360" w:lineRule="auto"/>
        <w:contextualSpacing/>
        <w:rPr>
          <w:rFonts w:ascii="Palatino Linotype" w:hAnsi="Palatino Linotype"/>
          <w:sz w:val="22"/>
          <w:szCs w:val="22"/>
        </w:rPr>
      </w:pPr>
    </w:p>
    <w:p w:rsidRPr="00356D48" w:rsidR="0089698B" w:rsidP="00FE26C9" w:rsidRDefault="00D615AB" w14:paraId="407CB17A" w14:textId="1156C941">
      <w:pPr>
        <w:spacing w:line="360" w:lineRule="auto"/>
        <w:contextualSpacing/>
        <w:jc w:val="both"/>
        <w:rPr>
          <w:rFonts w:ascii="Palatino Linotype" w:hAnsi="Palatino Linotype" w:eastAsia="Calibri" w:cs="Tahoma"/>
          <w:b/>
          <w:bCs/>
          <w:sz w:val="22"/>
          <w:szCs w:val="22"/>
          <w:u w:val="single"/>
          <w:lang w:eastAsia="en-US"/>
        </w:rPr>
      </w:pPr>
      <w:r w:rsidRPr="00356D48">
        <w:rPr>
          <w:rFonts w:ascii="Palatino Linotype" w:hAnsi="Palatino Linotype" w:eastAsia="Calibri" w:cs="Tahoma"/>
          <w:b/>
          <w:bCs/>
          <w:sz w:val="22"/>
          <w:szCs w:val="22"/>
          <w:u w:val="single"/>
          <w:lang w:eastAsia="en-US"/>
        </w:rPr>
        <w:t>Análisis de la información solicitada.</w:t>
      </w:r>
    </w:p>
    <w:p w:rsidRPr="00356D48" w:rsidR="00D615AB" w:rsidP="00FE26C9" w:rsidRDefault="00D615AB" w14:paraId="477C946C" w14:textId="77777777">
      <w:pPr>
        <w:spacing w:line="360" w:lineRule="auto"/>
        <w:contextualSpacing/>
        <w:jc w:val="both"/>
        <w:rPr>
          <w:rFonts w:ascii="Palatino Linotype" w:hAnsi="Palatino Linotype" w:eastAsia="Calibri" w:cs="Tahoma"/>
          <w:b/>
          <w:bCs/>
          <w:sz w:val="22"/>
          <w:szCs w:val="22"/>
          <w:u w:val="single"/>
          <w:lang w:eastAsia="en-US"/>
        </w:rPr>
      </w:pPr>
    </w:p>
    <w:p w:rsidRPr="00356D48" w:rsidR="008A5688" w:rsidP="00FE26C9" w:rsidRDefault="008A5688" w14:paraId="72DF4F3C" w14:textId="32FA39CC">
      <w:pPr>
        <w:spacing w:line="360" w:lineRule="auto"/>
        <w:contextualSpacing/>
        <w:jc w:val="both"/>
        <w:rPr>
          <w:rFonts w:ascii="Palatino Linotype" w:hAnsi="Palatino Linotype" w:eastAsia="Calibri" w:cs="Tahoma"/>
          <w:bCs/>
          <w:sz w:val="22"/>
          <w:szCs w:val="22"/>
          <w:lang w:eastAsia="en-US"/>
        </w:rPr>
      </w:pPr>
      <w:r w:rsidRPr="00356D48">
        <w:rPr>
          <w:rFonts w:ascii="Palatino Linotype" w:hAnsi="Palatino Linotype" w:eastAsia="Calibri" w:cs="Tahoma"/>
          <w:bCs/>
          <w:sz w:val="22"/>
          <w:szCs w:val="22"/>
          <w:lang w:eastAsia="en-US"/>
        </w:rPr>
        <w:t xml:space="preserve">Una vez que se definió lo anterior; es menester reiterar que el Particular pidió la entrega de todas las actas que fueron firmadas por el Sujeto Obligado; al respecto se toma en consideración que de conformidad con el Reglamento Interno del Sujeto Obligado; véase: </w:t>
      </w:r>
      <w:hyperlink w:history="1" r:id="rId8">
        <w:r w:rsidRPr="00356D48">
          <w:rPr>
            <w:rStyle w:val="Hipervnculo"/>
            <w:rFonts w:ascii="Palatino Linotype" w:hAnsi="Palatino Linotype" w:eastAsia="Calibri" w:cs="Tahoma"/>
            <w:bCs/>
            <w:sz w:val="22"/>
            <w:szCs w:val="22"/>
            <w:lang w:eastAsia="en-US"/>
          </w:rPr>
          <w:t>http://repositorio.tlalnepantla.gob.mx/files/pdf/repositorio/2528DIF.pdf</w:t>
        </w:r>
      </w:hyperlink>
      <w:r w:rsidRPr="00356D48">
        <w:rPr>
          <w:rFonts w:ascii="Palatino Linotype" w:hAnsi="Palatino Linotype" w:eastAsia="Calibri" w:cs="Tahoma"/>
          <w:bCs/>
          <w:sz w:val="22"/>
          <w:szCs w:val="22"/>
          <w:lang w:eastAsia="en-US"/>
        </w:rPr>
        <w:t>; establece en su</w:t>
      </w:r>
      <w:r w:rsidRPr="00356D48" w:rsidR="002419DA">
        <w:rPr>
          <w:rFonts w:ascii="Palatino Linotype" w:hAnsi="Palatino Linotype" w:eastAsia="Calibri" w:cs="Tahoma"/>
          <w:bCs/>
          <w:sz w:val="22"/>
          <w:szCs w:val="22"/>
          <w:lang w:eastAsia="en-US"/>
        </w:rPr>
        <w:t>s</w:t>
      </w:r>
      <w:r w:rsidRPr="00356D48">
        <w:rPr>
          <w:rFonts w:ascii="Palatino Linotype" w:hAnsi="Palatino Linotype" w:eastAsia="Calibri" w:cs="Tahoma"/>
          <w:bCs/>
          <w:sz w:val="22"/>
          <w:szCs w:val="22"/>
          <w:lang w:eastAsia="en-US"/>
        </w:rPr>
        <w:t xml:space="preserve"> artículo</w:t>
      </w:r>
      <w:r w:rsidRPr="00356D48" w:rsidR="002419DA">
        <w:rPr>
          <w:rFonts w:ascii="Palatino Linotype" w:hAnsi="Palatino Linotype" w:eastAsia="Calibri" w:cs="Tahoma"/>
          <w:bCs/>
          <w:sz w:val="22"/>
          <w:szCs w:val="22"/>
          <w:lang w:eastAsia="en-US"/>
        </w:rPr>
        <w:t xml:space="preserve">s54; 61; 65; 80; 82; 85; </w:t>
      </w:r>
      <w:r w:rsidRPr="00356D48">
        <w:rPr>
          <w:rFonts w:ascii="Palatino Linotype" w:hAnsi="Palatino Linotype" w:eastAsia="Calibri" w:cs="Tahoma"/>
          <w:bCs/>
          <w:sz w:val="22"/>
          <w:szCs w:val="22"/>
          <w:lang w:eastAsia="en-US"/>
        </w:rPr>
        <w:t>, fracciones  la existencia de los siguientes Comités:</w:t>
      </w:r>
    </w:p>
    <w:p w:rsidRPr="00356D48" w:rsidR="002419DA" w:rsidP="00FE26C9" w:rsidRDefault="002419DA" w14:paraId="0DAC8C50" w14:textId="77777777">
      <w:pPr>
        <w:spacing w:line="360" w:lineRule="auto"/>
        <w:contextualSpacing/>
        <w:jc w:val="both"/>
        <w:rPr>
          <w:rFonts w:ascii="Palatino Linotype" w:hAnsi="Palatino Linotype" w:eastAsia="Calibri" w:cs="Tahoma"/>
          <w:bCs/>
          <w:i/>
          <w:sz w:val="22"/>
          <w:szCs w:val="22"/>
          <w:lang w:eastAsia="en-US"/>
        </w:rPr>
      </w:pPr>
    </w:p>
    <w:p w:rsidRPr="00356D48" w:rsidR="001D7959" w:rsidP="00FE26C9" w:rsidRDefault="002419DA" w14:paraId="620D872A" w14:textId="3901F389">
      <w:pPr>
        <w:spacing w:line="360" w:lineRule="auto"/>
        <w:ind w:left="567" w:right="397"/>
        <w:contextualSpacing/>
        <w:jc w:val="both"/>
        <w:rPr>
          <w:rFonts w:ascii="Palatino Linotype" w:hAnsi="Palatino Linotype" w:eastAsia="Calibri" w:cs="Tahoma"/>
          <w:bCs/>
          <w:i/>
          <w:szCs w:val="22"/>
          <w:lang w:eastAsia="en-US"/>
        </w:rPr>
      </w:pPr>
      <w:r w:rsidRPr="00356D48">
        <w:rPr>
          <w:rFonts w:ascii="Palatino Linotype" w:hAnsi="Palatino Linotype" w:eastAsia="Calibri" w:cs="Tahoma"/>
          <w:b/>
          <w:bCs/>
          <w:i/>
          <w:szCs w:val="22"/>
          <w:lang w:eastAsia="en-US"/>
        </w:rPr>
        <w:t>ARTICULO 54,</w:t>
      </w:r>
      <w:r w:rsidRPr="00356D48">
        <w:rPr>
          <w:rFonts w:ascii="Palatino Linotype" w:hAnsi="Palatino Linotype" w:eastAsia="Calibri" w:cs="Tahoma"/>
          <w:bCs/>
          <w:i/>
          <w:szCs w:val="22"/>
          <w:lang w:eastAsia="en-US"/>
        </w:rPr>
        <w:t xml:space="preserve"> Capítulo Tercero del Reglamento Interno del Sistema Municipal para el Desarrollo Integral de la Familia de Tlalnepantla de Baz, Estado de México. Son atribuciones y obligaciones de la persona titular de la Dirección de Salud del SMDIF, las siguientes:</w:t>
      </w:r>
    </w:p>
    <w:p w:rsidRPr="00356D48" w:rsidR="002419DA" w:rsidP="00FE26C9" w:rsidRDefault="002419DA" w14:paraId="1AE899A0" w14:textId="61D189C4">
      <w:pPr>
        <w:spacing w:line="360" w:lineRule="auto"/>
        <w:ind w:left="567" w:right="397"/>
        <w:contextualSpacing/>
        <w:jc w:val="both"/>
        <w:rPr>
          <w:rFonts w:ascii="Palatino Linotype" w:hAnsi="Palatino Linotype" w:eastAsia="Calibri" w:cs="Tahoma"/>
          <w:bCs/>
          <w:i/>
          <w:szCs w:val="22"/>
          <w:lang w:eastAsia="en-US"/>
        </w:rPr>
      </w:pPr>
      <w:r w:rsidRPr="00356D48">
        <w:rPr>
          <w:rFonts w:ascii="Palatino Linotype" w:hAnsi="Palatino Linotype" w:eastAsia="Calibri" w:cs="Tahoma"/>
          <w:bCs/>
          <w:i/>
          <w:szCs w:val="22"/>
          <w:lang w:eastAsia="en-US"/>
        </w:rPr>
        <w:t>I al XXXII…</w:t>
      </w:r>
    </w:p>
    <w:p w:rsidRPr="00356D48" w:rsidR="002419DA" w:rsidP="00FE26C9" w:rsidRDefault="002419DA" w14:paraId="00CF0D96" w14:textId="496DEFC2">
      <w:pPr>
        <w:spacing w:line="360" w:lineRule="auto"/>
        <w:ind w:left="567" w:right="397"/>
        <w:contextualSpacing/>
        <w:jc w:val="both"/>
        <w:rPr>
          <w:rFonts w:ascii="Palatino Linotype" w:hAnsi="Palatino Linotype" w:eastAsia="Calibri" w:cs="Tahoma"/>
          <w:bCs/>
          <w:i/>
          <w:szCs w:val="22"/>
          <w:lang w:eastAsia="en-US"/>
        </w:rPr>
      </w:pPr>
      <w:r w:rsidRPr="00356D48">
        <w:rPr>
          <w:rFonts w:ascii="Palatino Linotype" w:hAnsi="Palatino Linotype" w:eastAsia="Calibri" w:cs="Tahoma"/>
          <w:bCs/>
          <w:i/>
          <w:szCs w:val="22"/>
          <w:lang w:eastAsia="en-US"/>
        </w:rPr>
        <w:lastRenderedPageBreak/>
        <w:t>XXXIII. Coordinar, organizar, supervisar al personal adscrito a la Coordinación a su</w:t>
      </w:r>
      <w:r w:rsidRPr="00356D48">
        <w:rPr>
          <w:rFonts w:ascii="Palatino Linotype" w:hAnsi="Palatino Linotype" w:eastAsia="Calibri" w:cs="Tahoma"/>
          <w:bCs/>
          <w:i/>
          <w:szCs w:val="22"/>
          <w:lang w:eastAsia="en-US"/>
        </w:rPr>
        <w:br/>
      </w:r>
      <w:r w:rsidRPr="00356D48">
        <w:rPr>
          <w:rFonts w:ascii="Palatino Linotype" w:hAnsi="Palatino Linotype" w:eastAsia="Calibri" w:cs="Tahoma"/>
          <w:bCs/>
          <w:i/>
          <w:szCs w:val="22"/>
          <w:lang w:eastAsia="en-US"/>
        </w:rPr>
        <w:t>cargo para fortalecer la calidad y seguridad de los pacientes en los servicios de</w:t>
      </w:r>
      <w:r w:rsidRPr="00356D48">
        <w:rPr>
          <w:rFonts w:ascii="Palatino Linotype" w:hAnsi="Palatino Linotype" w:eastAsia="Calibri" w:cs="Tahoma"/>
          <w:bCs/>
          <w:i/>
          <w:szCs w:val="22"/>
          <w:lang w:eastAsia="en-US"/>
        </w:rPr>
        <w:br/>
      </w:r>
      <w:r w:rsidRPr="00356D48">
        <w:rPr>
          <w:rFonts w:ascii="Palatino Linotype" w:hAnsi="Palatino Linotype" w:eastAsia="Calibri" w:cs="Tahoma"/>
          <w:bCs/>
          <w:i/>
          <w:szCs w:val="22"/>
          <w:lang w:eastAsia="en-US"/>
        </w:rPr>
        <w:t xml:space="preserve">atención médica y asistencia social mediante </w:t>
      </w:r>
      <w:r w:rsidRPr="00356D48">
        <w:rPr>
          <w:rFonts w:ascii="Palatino Linotype" w:hAnsi="Palatino Linotype" w:eastAsia="Calibri" w:cs="Tahoma"/>
          <w:b/>
          <w:bCs/>
          <w:i/>
          <w:szCs w:val="22"/>
          <w:lang w:eastAsia="en-US"/>
        </w:rPr>
        <w:t>la instalación y seguimiento del</w:t>
      </w:r>
      <w:r w:rsidRPr="00356D48">
        <w:rPr>
          <w:rFonts w:ascii="Palatino Linotype" w:hAnsi="Palatino Linotype" w:eastAsia="Calibri" w:cs="Tahoma"/>
          <w:b/>
          <w:bCs/>
          <w:i/>
          <w:szCs w:val="22"/>
          <w:lang w:eastAsia="en-US"/>
        </w:rPr>
        <w:br/>
      </w:r>
      <w:r w:rsidRPr="00356D48">
        <w:rPr>
          <w:rFonts w:ascii="Palatino Linotype" w:hAnsi="Palatino Linotype" w:eastAsia="Calibri" w:cs="Tahoma"/>
          <w:b/>
          <w:bCs/>
          <w:i/>
          <w:szCs w:val="22"/>
          <w:lang w:eastAsia="en-US"/>
        </w:rPr>
        <w:t>Comité interno de Calidad y Seguridad del Paciente (COCASEP);</w:t>
      </w:r>
    </w:p>
    <w:p w:rsidRPr="00356D48" w:rsidR="002419DA" w:rsidP="00FE26C9" w:rsidRDefault="002419DA" w14:paraId="1993C2EA" w14:textId="3BAB8E92">
      <w:pPr>
        <w:spacing w:line="360" w:lineRule="auto"/>
        <w:ind w:left="567" w:right="397"/>
        <w:contextualSpacing/>
        <w:jc w:val="both"/>
        <w:rPr>
          <w:rFonts w:ascii="Palatino Linotype" w:hAnsi="Palatino Linotype" w:eastAsia="Calibri" w:cs="Tahoma"/>
          <w:bCs/>
          <w:i/>
          <w:szCs w:val="22"/>
          <w:lang w:eastAsia="en-US"/>
        </w:rPr>
      </w:pPr>
      <w:r w:rsidRPr="00356D48">
        <w:rPr>
          <w:rFonts w:ascii="Palatino Linotype" w:hAnsi="Palatino Linotype" w:eastAsia="Calibri" w:cs="Tahoma"/>
          <w:bCs/>
          <w:i/>
          <w:szCs w:val="22"/>
          <w:lang w:eastAsia="en-US"/>
        </w:rPr>
        <w:t>XXXIV al XL…</w:t>
      </w:r>
    </w:p>
    <w:p w:rsidRPr="00356D48" w:rsidR="002419DA" w:rsidP="00FE26C9" w:rsidRDefault="002419DA" w14:paraId="279FBCB7" w14:textId="77777777">
      <w:pPr>
        <w:spacing w:line="360" w:lineRule="auto"/>
        <w:ind w:left="567" w:right="397"/>
        <w:contextualSpacing/>
        <w:jc w:val="both"/>
        <w:rPr>
          <w:rFonts w:ascii="Palatino Linotype" w:hAnsi="Palatino Linotype" w:eastAsia="Calibri" w:cs="Tahoma"/>
          <w:bCs/>
          <w:i/>
          <w:szCs w:val="22"/>
          <w:lang w:eastAsia="en-US"/>
        </w:rPr>
      </w:pPr>
    </w:p>
    <w:p w:rsidRPr="00356D48" w:rsidR="002419DA" w:rsidP="00FE26C9" w:rsidRDefault="002419DA" w14:paraId="3F894A5C" w14:textId="554B6197">
      <w:pPr>
        <w:spacing w:line="360" w:lineRule="auto"/>
        <w:ind w:left="567" w:right="397"/>
        <w:contextualSpacing/>
        <w:jc w:val="both"/>
        <w:rPr>
          <w:rFonts w:ascii="Palatino Linotype" w:hAnsi="Palatino Linotype" w:eastAsia="Calibri" w:cs="Tahoma"/>
          <w:bCs/>
          <w:i/>
          <w:szCs w:val="22"/>
          <w:lang w:eastAsia="en-US"/>
        </w:rPr>
      </w:pPr>
      <w:r w:rsidRPr="00356D48">
        <w:rPr>
          <w:rFonts w:ascii="Palatino Linotype" w:hAnsi="Palatino Linotype" w:eastAsia="Calibri" w:cs="Tahoma"/>
          <w:b/>
          <w:bCs/>
          <w:i/>
          <w:szCs w:val="22"/>
          <w:lang w:eastAsia="en-US"/>
        </w:rPr>
        <w:t>ARTÍCULO 61.-</w:t>
      </w:r>
      <w:r w:rsidRPr="00356D48">
        <w:rPr>
          <w:rFonts w:ascii="Palatino Linotype" w:hAnsi="Palatino Linotype" w:eastAsia="Calibri" w:cs="Tahoma"/>
          <w:bCs/>
          <w:i/>
          <w:szCs w:val="22"/>
          <w:lang w:eastAsia="en-US"/>
        </w:rPr>
        <w:t xml:space="preserve"> Son atribuciones y obligaciones del Departamento de Salud Preventiva, las</w:t>
      </w:r>
      <w:r w:rsidRPr="00356D48">
        <w:rPr>
          <w:rFonts w:ascii="Palatino Linotype" w:hAnsi="Palatino Linotype" w:eastAsia="Calibri" w:cs="Tahoma"/>
          <w:bCs/>
          <w:i/>
          <w:szCs w:val="22"/>
          <w:lang w:eastAsia="en-US"/>
        </w:rPr>
        <w:br/>
      </w:r>
      <w:r w:rsidRPr="00356D48">
        <w:rPr>
          <w:rFonts w:ascii="Palatino Linotype" w:hAnsi="Palatino Linotype" w:eastAsia="Calibri" w:cs="Tahoma"/>
          <w:bCs/>
          <w:i/>
          <w:szCs w:val="22"/>
          <w:lang w:eastAsia="en-US"/>
        </w:rPr>
        <w:t>siguientes:</w:t>
      </w:r>
    </w:p>
    <w:p w:rsidRPr="00356D48" w:rsidR="002419DA" w:rsidP="00FE26C9" w:rsidRDefault="002419DA" w14:paraId="47EBCD0D" w14:textId="04AC84A7">
      <w:pPr>
        <w:spacing w:line="360" w:lineRule="auto"/>
        <w:ind w:left="567" w:right="397"/>
        <w:contextualSpacing/>
        <w:jc w:val="both"/>
        <w:rPr>
          <w:rFonts w:ascii="Palatino Linotype" w:hAnsi="Palatino Linotype" w:eastAsia="Calibri" w:cs="Tahoma"/>
          <w:bCs/>
          <w:i/>
          <w:szCs w:val="22"/>
          <w:lang w:eastAsia="en-US"/>
        </w:rPr>
      </w:pPr>
      <w:r w:rsidRPr="00356D48">
        <w:rPr>
          <w:rFonts w:ascii="Palatino Linotype" w:hAnsi="Palatino Linotype" w:eastAsia="Calibri" w:cs="Tahoma"/>
          <w:bCs/>
          <w:i/>
          <w:szCs w:val="22"/>
          <w:lang w:eastAsia="en-US"/>
        </w:rPr>
        <w:t>I al IX…</w:t>
      </w:r>
    </w:p>
    <w:p w:rsidRPr="00356D48" w:rsidR="002419DA" w:rsidP="00FE26C9" w:rsidRDefault="002419DA" w14:paraId="6969B017" w14:textId="420911D9">
      <w:pPr>
        <w:spacing w:line="360" w:lineRule="auto"/>
        <w:ind w:left="567" w:right="397"/>
        <w:contextualSpacing/>
        <w:jc w:val="both"/>
        <w:rPr>
          <w:rFonts w:ascii="Palatino Linotype" w:hAnsi="Palatino Linotype" w:eastAsia="Calibri" w:cs="Tahoma"/>
          <w:bCs/>
          <w:i/>
          <w:szCs w:val="22"/>
          <w:lang w:eastAsia="en-US"/>
        </w:rPr>
      </w:pPr>
      <w:r w:rsidRPr="00356D48">
        <w:rPr>
          <w:rFonts w:ascii="Palatino Linotype" w:hAnsi="Palatino Linotype" w:eastAsia="Calibri" w:cs="Tahoma"/>
          <w:bCs/>
          <w:i/>
          <w:szCs w:val="22"/>
          <w:lang w:eastAsia="en-US"/>
        </w:rPr>
        <w:t xml:space="preserve">X. Coadyuvar con la Dirección de Salud en la operación del </w:t>
      </w:r>
      <w:r w:rsidRPr="00356D48">
        <w:rPr>
          <w:rFonts w:ascii="Palatino Linotype" w:hAnsi="Palatino Linotype" w:eastAsia="Calibri" w:cs="Tahoma"/>
          <w:b/>
          <w:bCs/>
          <w:i/>
          <w:szCs w:val="22"/>
          <w:lang w:eastAsia="en-US"/>
        </w:rPr>
        <w:t>Comité de Salud;</w:t>
      </w:r>
      <w:r w:rsidRPr="00356D48">
        <w:rPr>
          <w:rFonts w:ascii="Palatino Linotype" w:hAnsi="Palatino Linotype" w:eastAsia="Calibri" w:cs="Tahoma"/>
          <w:b/>
          <w:bCs/>
          <w:i/>
          <w:szCs w:val="22"/>
          <w:lang w:eastAsia="en-US"/>
        </w:rPr>
        <w:br/>
      </w:r>
      <w:r w:rsidRPr="00356D48">
        <w:rPr>
          <w:rFonts w:ascii="Palatino Linotype" w:hAnsi="Palatino Linotype" w:eastAsia="Calibri" w:cs="Tahoma"/>
          <w:bCs/>
          <w:i/>
          <w:szCs w:val="22"/>
          <w:lang w:eastAsia="en-US"/>
        </w:rPr>
        <w:t>XI. Dar seguimiento a los acuerdos que se generen en el Comité de Salud;</w:t>
      </w:r>
    </w:p>
    <w:p w:rsidRPr="00356D48" w:rsidR="002419DA" w:rsidP="00FE26C9" w:rsidRDefault="002419DA" w14:paraId="70FE872C" w14:textId="7FCA564A">
      <w:pPr>
        <w:spacing w:line="360" w:lineRule="auto"/>
        <w:ind w:left="567" w:right="397"/>
        <w:contextualSpacing/>
        <w:jc w:val="both"/>
        <w:rPr>
          <w:rFonts w:ascii="Palatino Linotype" w:hAnsi="Palatino Linotype" w:eastAsia="Calibri" w:cs="Tahoma"/>
          <w:bCs/>
          <w:i/>
          <w:szCs w:val="22"/>
          <w:lang w:eastAsia="en-US"/>
        </w:rPr>
      </w:pPr>
      <w:r w:rsidRPr="00356D48">
        <w:rPr>
          <w:rFonts w:ascii="Palatino Linotype" w:hAnsi="Palatino Linotype" w:eastAsia="Calibri" w:cs="Tahoma"/>
          <w:bCs/>
          <w:i/>
          <w:szCs w:val="22"/>
          <w:lang w:eastAsia="en-US"/>
        </w:rPr>
        <w:t>XII al XVI…</w:t>
      </w:r>
    </w:p>
    <w:p w:rsidRPr="00356D48" w:rsidR="002419DA" w:rsidP="00FE26C9" w:rsidRDefault="002419DA" w14:paraId="656A4A11" w14:textId="2CA1B005">
      <w:pPr>
        <w:spacing w:line="360" w:lineRule="auto"/>
        <w:ind w:left="567" w:right="397"/>
        <w:contextualSpacing/>
        <w:jc w:val="both"/>
        <w:rPr>
          <w:rFonts w:ascii="Palatino Linotype" w:hAnsi="Palatino Linotype" w:eastAsia="Calibri" w:cs="Tahoma"/>
          <w:bCs/>
          <w:i/>
          <w:szCs w:val="22"/>
          <w:lang w:eastAsia="en-US"/>
        </w:rPr>
      </w:pPr>
      <w:r w:rsidRPr="00356D48">
        <w:rPr>
          <w:rFonts w:ascii="Palatino Linotype" w:hAnsi="Palatino Linotype" w:eastAsia="Calibri" w:cs="Tahoma"/>
          <w:bCs/>
          <w:i/>
          <w:szCs w:val="22"/>
          <w:lang w:eastAsia="en-US"/>
        </w:rPr>
        <w:t xml:space="preserve">XVII. Diseñar y presentar, ante el </w:t>
      </w:r>
      <w:r w:rsidRPr="00356D48">
        <w:rPr>
          <w:rFonts w:ascii="Palatino Linotype" w:hAnsi="Palatino Linotype" w:eastAsia="Calibri" w:cs="Tahoma"/>
          <w:b/>
          <w:bCs/>
          <w:i/>
          <w:szCs w:val="22"/>
          <w:lang w:eastAsia="en-US"/>
        </w:rPr>
        <w:t>Consejo Municipal para la Prevención de las Adicciones</w:t>
      </w:r>
      <w:r w:rsidRPr="00356D48">
        <w:rPr>
          <w:rFonts w:ascii="Palatino Linotype" w:hAnsi="Palatino Linotype" w:eastAsia="Calibri" w:cs="Tahoma"/>
          <w:bCs/>
          <w:i/>
          <w:szCs w:val="22"/>
          <w:lang w:eastAsia="en-US"/>
        </w:rPr>
        <w:t xml:space="preserve"> un protocolo integral de atención para la canalización de personas con problemas de adicciones, enfocado  a la atención y seguimiento de adolescentes y personas que hayan sido presentadas ante un Juez Calificador por embriaguez y problemas asociados a ésta como riñas, lesiones, etc.;</w:t>
      </w:r>
    </w:p>
    <w:p w:rsidRPr="00356D48" w:rsidR="002419DA" w:rsidP="00FE26C9" w:rsidRDefault="002419DA" w14:paraId="0BCDA5DD" w14:textId="0A351D40">
      <w:pPr>
        <w:spacing w:line="360" w:lineRule="auto"/>
        <w:ind w:left="567" w:right="397"/>
        <w:contextualSpacing/>
        <w:jc w:val="both"/>
        <w:rPr>
          <w:rFonts w:ascii="Palatino Linotype" w:hAnsi="Palatino Linotype" w:eastAsia="Calibri" w:cs="Tahoma"/>
          <w:bCs/>
          <w:i/>
          <w:szCs w:val="22"/>
          <w:lang w:eastAsia="en-US"/>
        </w:rPr>
      </w:pPr>
      <w:r w:rsidRPr="00356D48">
        <w:rPr>
          <w:rFonts w:ascii="Palatino Linotype" w:hAnsi="Palatino Linotype" w:eastAsia="Calibri" w:cs="Tahoma"/>
          <w:bCs/>
          <w:i/>
          <w:szCs w:val="22"/>
          <w:lang w:eastAsia="en-US"/>
        </w:rPr>
        <w:t>XVIII. Proponer el calendario de sesiones, a la Dirección de Salud, para el trabajo anual del Consejo Municipal para la Prevención de las Adicciones;</w:t>
      </w:r>
    </w:p>
    <w:p w:rsidRPr="00356D48" w:rsidR="002419DA" w:rsidP="00FE26C9" w:rsidRDefault="002419DA" w14:paraId="7C5B6AA5" w14:textId="0B365621">
      <w:pPr>
        <w:spacing w:line="360" w:lineRule="auto"/>
        <w:ind w:left="567" w:right="397"/>
        <w:contextualSpacing/>
        <w:jc w:val="both"/>
        <w:rPr>
          <w:rFonts w:ascii="Palatino Linotype" w:hAnsi="Palatino Linotype" w:eastAsia="Calibri" w:cs="Tahoma"/>
          <w:bCs/>
          <w:i/>
          <w:szCs w:val="22"/>
          <w:lang w:eastAsia="en-US"/>
        </w:rPr>
      </w:pPr>
      <w:r w:rsidRPr="00356D48">
        <w:rPr>
          <w:rFonts w:ascii="Palatino Linotype" w:hAnsi="Palatino Linotype" w:eastAsia="Calibri" w:cs="Tahoma"/>
          <w:bCs/>
          <w:i/>
          <w:szCs w:val="22"/>
          <w:lang w:eastAsia="en-US"/>
        </w:rPr>
        <w:t>XIX. Brindar apoyo logístico a la Dirección de Salud en la integración y operación del Consejo Municipal para la Prevención de las Adicciones;</w:t>
      </w:r>
    </w:p>
    <w:p w:rsidRPr="00356D48" w:rsidR="002419DA" w:rsidP="00FE26C9" w:rsidRDefault="002419DA" w14:paraId="4596C9C7" w14:textId="26A2A195">
      <w:pPr>
        <w:spacing w:line="360" w:lineRule="auto"/>
        <w:ind w:left="567" w:right="397"/>
        <w:contextualSpacing/>
        <w:jc w:val="both"/>
        <w:rPr>
          <w:rFonts w:ascii="Palatino Linotype" w:hAnsi="Palatino Linotype" w:eastAsia="Calibri" w:cs="Tahoma"/>
          <w:bCs/>
          <w:i/>
          <w:szCs w:val="22"/>
          <w:lang w:eastAsia="en-US"/>
        </w:rPr>
      </w:pPr>
      <w:r w:rsidRPr="00356D48">
        <w:rPr>
          <w:rFonts w:ascii="Palatino Linotype" w:hAnsi="Palatino Linotype" w:eastAsia="Calibri" w:cs="Tahoma"/>
          <w:bCs/>
          <w:i/>
          <w:szCs w:val="22"/>
          <w:lang w:eastAsia="en-US"/>
        </w:rPr>
        <w:t>XX. Dar seguimiento, en apoyo a la Dirección de Salud, a los acuerdos establecidos en las sesiones del Consejo Municipal para la Prevención de las Adicciones;</w:t>
      </w:r>
    </w:p>
    <w:p w:rsidRPr="00356D48" w:rsidR="002419DA" w:rsidP="00FE26C9" w:rsidRDefault="002419DA" w14:paraId="3D0DF54A" w14:textId="44C7BA59">
      <w:pPr>
        <w:spacing w:line="360" w:lineRule="auto"/>
        <w:ind w:left="567" w:right="397"/>
        <w:contextualSpacing/>
        <w:jc w:val="both"/>
        <w:rPr>
          <w:rFonts w:ascii="Palatino Linotype" w:hAnsi="Palatino Linotype" w:eastAsia="Calibri" w:cs="Tahoma"/>
          <w:bCs/>
          <w:i/>
          <w:szCs w:val="22"/>
          <w:lang w:eastAsia="en-US"/>
        </w:rPr>
      </w:pPr>
      <w:r w:rsidRPr="00356D48">
        <w:rPr>
          <w:rFonts w:ascii="Palatino Linotype" w:hAnsi="Palatino Linotype" w:eastAsia="Calibri" w:cs="Tahoma"/>
          <w:bCs/>
          <w:i/>
          <w:szCs w:val="22"/>
          <w:lang w:eastAsia="en-US"/>
        </w:rPr>
        <w:t>XXI al XXIV…</w:t>
      </w:r>
    </w:p>
    <w:p w:rsidRPr="00356D48" w:rsidR="002419DA" w:rsidP="00FE26C9" w:rsidRDefault="002419DA" w14:paraId="10F684AA" w14:textId="77777777">
      <w:pPr>
        <w:spacing w:line="360" w:lineRule="auto"/>
        <w:ind w:left="567" w:right="397"/>
        <w:contextualSpacing/>
        <w:jc w:val="both"/>
        <w:rPr>
          <w:rFonts w:ascii="Palatino Linotype" w:hAnsi="Palatino Linotype" w:eastAsia="Calibri" w:cs="Tahoma"/>
          <w:bCs/>
          <w:i/>
          <w:szCs w:val="22"/>
          <w:lang w:eastAsia="en-US"/>
        </w:rPr>
      </w:pPr>
    </w:p>
    <w:p w:rsidRPr="00356D48" w:rsidR="002419DA" w:rsidP="00FE26C9" w:rsidRDefault="002419DA" w14:paraId="2F8FA2F1" w14:textId="097950A5">
      <w:pPr>
        <w:spacing w:line="360" w:lineRule="auto"/>
        <w:ind w:left="567" w:right="397"/>
        <w:contextualSpacing/>
        <w:jc w:val="both"/>
        <w:rPr>
          <w:rFonts w:ascii="Palatino Linotype" w:hAnsi="Palatino Linotype" w:eastAsia="Calibri" w:cs="Tahoma"/>
          <w:bCs/>
          <w:i/>
          <w:szCs w:val="22"/>
          <w:lang w:eastAsia="en-US"/>
        </w:rPr>
      </w:pPr>
      <w:r w:rsidRPr="00356D48">
        <w:rPr>
          <w:rFonts w:ascii="Palatino Linotype" w:hAnsi="Palatino Linotype" w:eastAsia="Calibri" w:cs="Tahoma"/>
          <w:b/>
          <w:bCs/>
          <w:i/>
          <w:szCs w:val="22"/>
          <w:lang w:eastAsia="en-US"/>
        </w:rPr>
        <w:t>ARTÍCULO 65.-</w:t>
      </w:r>
      <w:r w:rsidRPr="00356D48">
        <w:rPr>
          <w:rFonts w:ascii="Palatino Linotype" w:hAnsi="Palatino Linotype" w:eastAsia="Calibri" w:cs="Tahoma"/>
          <w:bCs/>
          <w:i/>
          <w:szCs w:val="22"/>
          <w:lang w:eastAsia="en-US"/>
        </w:rPr>
        <w:t xml:space="preserve"> Son atribuciones y obligaciones del Departamento de Atención a las Adicciones las</w:t>
      </w:r>
      <w:r w:rsidRPr="00356D48" w:rsidR="00720A54">
        <w:rPr>
          <w:rFonts w:ascii="Palatino Linotype" w:hAnsi="Palatino Linotype" w:eastAsia="Calibri" w:cs="Tahoma"/>
          <w:bCs/>
          <w:i/>
          <w:szCs w:val="22"/>
          <w:lang w:eastAsia="en-US"/>
        </w:rPr>
        <w:t xml:space="preserve"> </w:t>
      </w:r>
      <w:r w:rsidRPr="00356D48">
        <w:rPr>
          <w:rFonts w:ascii="Palatino Linotype" w:hAnsi="Palatino Linotype" w:eastAsia="Calibri" w:cs="Tahoma"/>
          <w:bCs/>
          <w:i/>
          <w:szCs w:val="22"/>
          <w:lang w:eastAsia="en-US"/>
        </w:rPr>
        <w:t>siguientes:</w:t>
      </w:r>
    </w:p>
    <w:p w:rsidRPr="00356D48" w:rsidR="002419DA" w:rsidP="00FE26C9" w:rsidRDefault="002419DA" w14:paraId="6AE50172" w14:textId="491FA010">
      <w:pPr>
        <w:spacing w:line="360" w:lineRule="auto"/>
        <w:ind w:left="567" w:right="397"/>
        <w:contextualSpacing/>
        <w:jc w:val="both"/>
        <w:rPr>
          <w:rFonts w:ascii="Palatino Linotype" w:hAnsi="Palatino Linotype" w:eastAsia="Calibri" w:cs="Tahoma"/>
          <w:bCs/>
          <w:i/>
          <w:szCs w:val="22"/>
          <w:lang w:eastAsia="en-US"/>
        </w:rPr>
      </w:pPr>
      <w:r w:rsidRPr="00356D48">
        <w:rPr>
          <w:rFonts w:ascii="Palatino Linotype" w:hAnsi="Palatino Linotype" w:eastAsia="Calibri" w:cs="Tahoma"/>
          <w:bCs/>
          <w:i/>
          <w:szCs w:val="22"/>
          <w:lang w:eastAsia="en-US"/>
        </w:rPr>
        <w:t xml:space="preserve">I al </w:t>
      </w:r>
      <w:r w:rsidRPr="00356D48" w:rsidR="00B8660F">
        <w:rPr>
          <w:rFonts w:ascii="Palatino Linotype" w:hAnsi="Palatino Linotype" w:eastAsia="Calibri" w:cs="Tahoma"/>
          <w:bCs/>
          <w:i/>
          <w:szCs w:val="22"/>
          <w:lang w:eastAsia="en-US"/>
        </w:rPr>
        <w:t>XVII…</w:t>
      </w:r>
    </w:p>
    <w:p w:rsidRPr="00356D48" w:rsidR="00B8660F" w:rsidP="00FE26C9" w:rsidRDefault="00B8660F" w14:paraId="5D4C54A3" w14:textId="56F24CCB">
      <w:pPr>
        <w:spacing w:line="360" w:lineRule="auto"/>
        <w:ind w:left="567" w:right="397"/>
        <w:contextualSpacing/>
        <w:jc w:val="both"/>
        <w:rPr>
          <w:rFonts w:ascii="Palatino Linotype" w:hAnsi="Palatino Linotype" w:eastAsia="Calibri" w:cs="Tahoma"/>
          <w:bCs/>
          <w:i/>
          <w:szCs w:val="22"/>
          <w:lang w:eastAsia="en-US"/>
        </w:rPr>
      </w:pPr>
      <w:r w:rsidRPr="00356D48">
        <w:rPr>
          <w:rFonts w:ascii="Palatino Linotype" w:hAnsi="Palatino Linotype" w:eastAsia="Calibri" w:cs="Tahoma"/>
          <w:bCs/>
          <w:i/>
          <w:szCs w:val="22"/>
          <w:lang w:eastAsia="en-US"/>
        </w:rPr>
        <w:lastRenderedPageBreak/>
        <w:t>XVIII. proponer el calendario de sesiones, a la Dirección de Salud, para el trabajo anual del Consejo Municipal para la Prevención de las Adicciones;</w:t>
      </w:r>
    </w:p>
    <w:p w:rsidRPr="00356D48" w:rsidR="00B8660F" w:rsidP="00FE26C9" w:rsidRDefault="00B8660F" w14:paraId="2878E75B" w14:textId="37610999">
      <w:pPr>
        <w:spacing w:line="360" w:lineRule="auto"/>
        <w:ind w:left="567" w:right="397"/>
        <w:contextualSpacing/>
        <w:jc w:val="both"/>
        <w:rPr>
          <w:rFonts w:ascii="Palatino Linotype" w:hAnsi="Palatino Linotype" w:eastAsia="Calibri" w:cs="Tahoma"/>
          <w:bCs/>
          <w:i/>
          <w:szCs w:val="22"/>
          <w:lang w:eastAsia="en-US"/>
        </w:rPr>
      </w:pPr>
      <w:r w:rsidRPr="00356D48">
        <w:rPr>
          <w:rFonts w:ascii="Palatino Linotype" w:hAnsi="Palatino Linotype" w:eastAsia="Calibri" w:cs="Tahoma"/>
          <w:bCs/>
          <w:i/>
          <w:szCs w:val="22"/>
          <w:lang w:eastAsia="en-US"/>
        </w:rPr>
        <w:t xml:space="preserve">XX. Dar seguimiento, en apoyo a la Dirección de Salud, a los acuerdos establecidos en las direcciones del </w:t>
      </w:r>
      <w:r w:rsidRPr="00356D48">
        <w:rPr>
          <w:rFonts w:ascii="Palatino Linotype" w:hAnsi="Palatino Linotype" w:eastAsia="Calibri" w:cs="Tahoma"/>
          <w:b/>
          <w:bCs/>
          <w:i/>
          <w:szCs w:val="22"/>
          <w:lang w:eastAsia="en-US"/>
        </w:rPr>
        <w:t>Consejo Municipal para la Prevención de las Adicciones;</w:t>
      </w:r>
    </w:p>
    <w:p w:rsidRPr="00356D48" w:rsidR="00B8660F" w:rsidP="00FE26C9" w:rsidRDefault="00B8660F" w14:paraId="031077EE" w14:textId="20BA1231">
      <w:pPr>
        <w:spacing w:line="360" w:lineRule="auto"/>
        <w:ind w:left="567" w:right="397"/>
        <w:contextualSpacing/>
        <w:jc w:val="both"/>
        <w:rPr>
          <w:rFonts w:ascii="Palatino Linotype" w:hAnsi="Palatino Linotype" w:eastAsia="Calibri" w:cs="Tahoma"/>
          <w:bCs/>
          <w:i/>
          <w:szCs w:val="22"/>
          <w:lang w:eastAsia="en-US"/>
        </w:rPr>
      </w:pPr>
      <w:r w:rsidRPr="00356D48">
        <w:rPr>
          <w:rFonts w:ascii="Palatino Linotype" w:hAnsi="Palatino Linotype" w:eastAsia="Calibri" w:cs="Tahoma"/>
          <w:bCs/>
          <w:i/>
          <w:szCs w:val="22"/>
          <w:lang w:eastAsia="en-US"/>
        </w:rPr>
        <w:t>XXI al XXIV…</w:t>
      </w:r>
    </w:p>
    <w:p w:rsidRPr="00356D48" w:rsidR="002419DA" w:rsidP="00FE26C9" w:rsidRDefault="002419DA" w14:paraId="346AD523" w14:textId="77777777">
      <w:pPr>
        <w:spacing w:line="360" w:lineRule="auto"/>
        <w:ind w:left="567" w:right="397"/>
        <w:contextualSpacing/>
        <w:jc w:val="both"/>
        <w:rPr>
          <w:rFonts w:ascii="Palatino Linotype" w:hAnsi="Palatino Linotype" w:eastAsia="Calibri" w:cs="Tahoma"/>
          <w:bCs/>
          <w:i/>
          <w:szCs w:val="22"/>
          <w:lang w:eastAsia="en-US"/>
        </w:rPr>
      </w:pPr>
    </w:p>
    <w:p w:rsidRPr="00356D48" w:rsidR="001D7959" w:rsidP="00FE26C9" w:rsidRDefault="001D7959" w14:paraId="26F11352" w14:textId="5D3FAFEC">
      <w:pPr>
        <w:spacing w:line="360" w:lineRule="auto"/>
        <w:ind w:left="567" w:right="397"/>
        <w:contextualSpacing/>
        <w:jc w:val="both"/>
        <w:rPr>
          <w:rFonts w:ascii="Palatino Linotype" w:hAnsi="Palatino Linotype" w:eastAsia="Calibri" w:cs="Tahoma"/>
          <w:bCs/>
          <w:i/>
          <w:szCs w:val="22"/>
          <w:lang w:eastAsia="en-US"/>
        </w:rPr>
      </w:pPr>
      <w:r w:rsidRPr="00356D48">
        <w:rPr>
          <w:rFonts w:ascii="Palatino Linotype" w:hAnsi="Palatino Linotype" w:eastAsia="Calibri" w:cs="Tahoma"/>
          <w:b/>
          <w:bCs/>
          <w:i/>
          <w:szCs w:val="22"/>
          <w:lang w:eastAsia="en-US"/>
        </w:rPr>
        <w:t xml:space="preserve">ARTÍCULO 80.- </w:t>
      </w:r>
      <w:r w:rsidRPr="00356D48">
        <w:rPr>
          <w:rFonts w:ascii="Palatino Linotype" w:hAnsi="Palatino Linotype" w:eastAsia="Calibri" w:cs="Tahoma"/>
          <w:bCs/>
          <w:i/>
          <w:szCs w:val="22"/>
          <w:lang w:eastAsia="en-US"/>
        </w:rPr>
        <w:t>Son atribuciones y obligaciones del Departamento de Recursos Materiales las siguientes:</w:t>
      </w:r>
    </w:p>
    <w:p w:rsidRPr="00356D48" w:rsidR="001D7959" w:rsidP="00FE26C9" w:rsidRDefault="001D7959" w14:paraId="62D8B37A" w14:textId="26FB9CAC">
      <w:pPr>
        <w:spacing w:line="360" w:lineRule="auto"/>
        <w:ind w:left="567" w:right="397"/>
        <w:contextualSpacing/>
        <w:jc w:val="both"/>
        <w:rPr>
          <w:rFonts w:ascii="Palatino Linotype" w:hAnsi="Palatino Linotype" w:eastAsia="Calibri" w:cs="Tahoma"/>
          <w:bCs/>
          <w:i/>
          <w:szCs w:val="22"/>
          <w:lang w:eastAsia="en-US"/>
        </w:rPr>
      </w:pPr>
      <w:r w:rsidRPr="00356D48">
        <w:rPr>
          <w:rFonts w:ascii="Palatino Linotype" w:hAnsi="Palatino Linotype" w:eastAsia="Calibri" w:cs="Tahoma"/>
          <w:bCs/>
          <w:i/>
          <w:szCs w:val="22"/>
          <w:lang w:eastAsia="en-US"/>
        </w:rPr>
        <w:t>I al III…</w:t>
      </w:r>
    </w:p>
    <w:p w:rsidRPr="00356D48" w:rsidR="001D7959" w:rsidP="00FE26C9" w:rsidRDefault="001D7959" w14:paraId="1DB648A8" w14:textId="5633AA28">
      <w:pPr>
        <w:spacing w:line="360" w:lineRule="auto"/>
        <w:ind w:left="567" w:right="397"/>
        <w:contextualSpacing/>
        <w:jc w:val="both"/>
        <w:rPr>
          <w:rFonts w:ascii="Palatino Linotype" w:hAnsi="Palatino Linotype" w:eastAsia="Calibri" w:cs="Tahoma"/>
          <w:bCs/>
          <w:i/>
          <w:szCs w:val="22"/>
          <w:lang w:eastAsia="en-US"/>
        </w:rPr>
      </w:pPr>
      <w:r w:rsidRPr="00356D48">
        <w:rPr>
          <w:rFonts w:ascii="Palatino Linotype" w:hAnsi="Palatino Linotype" w:eastAsia="Calibri" w:cs="Tahoma"/>
          <w:bCs/>
          <w:i/>
          <w:szCs w:val="22"/>
          <w:lang w:eastAsia="en-US"/>
        </w:rPr>
        <w:t xml:space="preserve">IV. Participar e integrar las </w:t>
      </w:r>
      <w:r w:rsidRPr="00356D48">
        <w:rPr>
          <w:rFonts w:ascii="Palatino Linotype" w:hAnsi="Palatino Linotype" w:eastAsia="Calibri" w:cs="Tahoma"/>
          <w:b/>
          <w:bCs/>
          <w:i/>
          <w:szCs w:val="22"/>
          <w:lang w:eastAsia="en-US"/>
        </w:rPr>
        <w:t>actas del Comité Interno de Adquisiciones y Servicios del SMDIF</w:t>
      </w:r>
      <w:r w:rsidRPr="00356D48">
        <w:rPr>
          <w:rFonts w:ascii="Palatino Linotype" w:hAnsi="Palatino Linotype" w:eastAsia="Calibri" w:cs="Tahoma"/>
          <w:bCs/>
          <w:i/>
          <w:szCs w:val="22"/>
          <w:lang w:eastAsia="en-US"/>
        </w:rPr>
        <w:t>;</w:t>
      </w:r>
    </w:p>
    <w:p w:rsidRPr="00356D48" w:rsidR="001D7959" w:rsidP="00FE26C9" w:rsidRDefault="001D7959" w14:paraId="431A2E90" w14:textId="5E792426">
      <w:pPr>
        <w:spacing w:line="360" w:lineRule="auto"/>
        <w:ind w:left="567" w:right="397"/>
        <w:contextualSpacing/>
        <w:jc w:val="both"/>
        <w:rPr>
          <w:rFonts w:ascii="Palatino Linotype" w:hAnsi="Palatino Linotype" w:eastAsia="Calibri" w:cs="Tahoma"/>
          <w:bCs/>
          <w:i/>
          <w:szCs w:val="22"/>
          <w:lang w:eastAsia="en-US"/>
        </w:rPr>
      </w:pPr>
      <w:r w:rsidRPr="00356D48">
        <w:rPr>
          <w:rFonts w:ascii="Palatino Linotype" w:hAnsi="Palatino Linotype" w:eastAsia="Calibri" w:cs="Tahoma"/>
          <w:bCs/>
          <w:i/>
          <w:szCs w:val="22"/>
          <w:lang w:eastAsia="en-US"/>
        </w:rPr>
        <w:t>V al XVII…</w:t>
      </w:r>
    </w:p>
    <w:p w:rsidRPr="00356D48" w:rsidR="001D7959" w:rsidP="00FE26C9" w:rsidRDefault="001D7959" w14:paraId="686CBDD6" w14:textId="77777777">
      <w:pPr>
        <w:spacing w:line="360" w:lineRule="auto"/>
        <w:ind w:left="567" w:right="397"/>
        <w:contextualSpacing/>
        <w:jc w:val="both"/>
        <w:rPr>
          <w:rFonts w:ascii="Palatino Linotype" w:hAnsi="Palatino Linotype" w:eastAsia="Calibri" w:cs="Tahoma"/>
          <w:bCs/>
          <w:i/>
          <w:szCs w:val="22"/>
          <w:lang w:eastAsia="en-US"/>
        </w:rPr>
      </w:pPr>
    </w:p>
    <w:p w:rsidRPr="00356D48" w:rsidR="001D7959" w:rsidP="00FE26C9" w:rsidRDefault="001D7959" w14:paraId="321E052A" w14:textId="77777777">
      <w:pPr>
        <w:spacing w:line="360" w:lineRule="auto"/>
        <w:ind w:left="567" w:right="397"/>
        <w:contextualSpacing/>
        <w:jc w:val="both"/>
        <w:rPr>
          <w:rFonts w:ascii="Palatino Linotype" w:hAnsi="Palatino Linotype" w:eastAsia="Calibri" w:cs="Tahoma"/>
          <w:bCs/>
          <w:i/>
          <w:szCs w:val="22"/>
          <w:lang w:eastAsia="en-US"/>
        </w:rPr>
      </w:pPr>
      <w:r w:rsidRPr="00356D48">
        <w:rPr>
          <w:rFonts w:ascii="Palatino Linotype" w:hAnsi="Palatino Linotype" w:eastAsia="Calibri" w:cs="Tahoma"/>
          <w:b/>
          <w:bCs/>
          <w:i/>
          <w:szCs w:val="22"/>
          <w:lang w:eastAsia="en-US"/>
        </w:rPr>
        <w:t>ARTICULO 82.</w:t>
      </w:r>
      <w:r w:rsidRPr="00356D48">
        <w:rPr>
          <w:rFonts w:ascii="Palatino Linotype" w:hAnsi="Palatino Linotype" w:eastAsia="Calibri" w:cs="Tahoma"/>
          <w:bCs/>
          <w:i/>
          <w:szCs w:val="22"/>
          <w:lang w:eastAsia="en-US"/>
        </w:rPr>
        <w:t xml:space="preserve"> Son atribuciones y obligaciones del Departamento de Patrimonio las siguientes:</w:t>
      </w:r>
    </w:p>
    <w:p w:rsidRPr="00356D48" w:rsidR="001D7959" w:rsidP="00FE26C9" w:rsidRDefault="001D7959" w14:paraId="2EBBBA7F" w14:textId="13CD105C">
      <w:pPr>
        <w:spacing w:line="360" w:lineRule="auto"/>
        <w:ind w:left="567" w:right="397"/>
        <w:contextualSpacing/>
        <w:jc w:val="both"/>
        <w:rPr>
          <w:rFonts w:ascii="Palatino Linotype" w:hAnsi="Palatino Linotype" w:eastAsia="Calibri" w:cs="Tahoma"/>
          <w:bCs/>
          <w:i/>
          <w:szCs w:val="22"/>
          <w:lang w:eastAsia="en-US"/>
        </w:rPr>
      </w:pPr>
      <w:r w:rsidRPr="00356D48">
        <w:rPr>
          <w:rFonts w:ascii="Palatino Linotype" w:hAnsi="Palatino Linotype" w:eastAsia="Calibri" w:cs="Tahoma"/>
          <w:bCs/>
          <w:i/>
          <w:szCs w:val="22"/>
          <w:lang w:eastAsia="en-US"/>
        </w:rPr>
        <w:t xml:space="preserve">l. Participar en las sesiones bimestrales del </w:t>
      </w:r>
      <w:r w:rsidRPr="00356D48">
        <w:rPr>
          <w:rFonts w:ascii="Palatino Linotype" w:hAnsi="Palatino Linotype" w:eastAsia="Calibri" w:cs="Tahoma"/>
          <w:b/>
          <w:bCs/>
          <w:i/>
          <w:szCs w:val="22"/>
          <w:lang w:eastAsia="en-US"/>
        </w:rPr>
        <w:t>Comité Interno de Bienes Muebles e Inmuebles</w:t>
      </w:r>
      <w:r w:rsidRPr="00356D48">
        <w:rPr>
          <w:rFonts w:ascii="Palatino Linotype" w:hAnsi="Palatino Linotype" w:eastAsia="Calibri" w:cs="Tahoma"/>
          <w:bCs/>
          <w:i/>
          <w:szCs w:val="22"/>
          <w:lang w:eastAsia="en-US"/>
        </w:rPr>
        <w:t xml:space="preserve"> del SMDIF;</w:t>
      </w:r>
    </w:p>
    <w:p w:rsidRPr="00356D48" w:rsidR="001D7959" w:rsidP="00FE26C9" w:rsidRDefault="001D7959" w14:paraId="3CF96267" w14:textId="6667D709">
      <w:pPr>
        <w:spacing w:line="360" w:lineRule="auto"/>
        <w:ind w:left="567" w:right="397"/>
        <w:contextualSpacing/>
        <w:jc w:val="both"/>
        <w:rPr>
          <w:rFonts w:ascii="Palatino Linotype" w:hAnsi="Palatino Linotype" w:eastAsia="Calibri" w:cs="Tahoma"/>
          <w:bCs/>
          <w:i/>
          <w:szCs w:val="22"/>
          <w:lang w:eastAsia="en-US"/>
        </w:rPr>
      </w:pPr>
      <w:r w:rsidRPr="00356D48">
        <w:rPr>
          <w:rFonts w:ascii="Palatino Linotype" w:hAnsi="Palatino Linotype" w:eastAsia="Calibri" w:cs="Tahoma"/>
          <w:bCs/>
          <w:i/>
          <w:szCs w:val="22"/>
          <w:lang w:eastAsia="en-US"/>
        </w:rPr>
        <w:t>II al XXII…</w:t>
      </w:r>
    </w:p>
    <w:p w:rsidRPr="00356D48" w:rsidR="001D7959" w:rsidP="00FE26C9" w:rsidRDefault="001D7959" w14:paraId="38B15334" w14:textId="77777777">
      <w:pPr>
        <w:spacing w:line="360" w:lineRule="auto"/>
        <w:ind w:left="567" w:right="397"/>
        <w:contextualSpacing/>
        <w:jc w:val="both"/>
        <w:rPr>
          <w:rFonts w:ascii="Palatino Linotype" w:hAnsi="Palatino Linotype" w:eastAsia="Calibri" w:cs="Tahoma"/>
          <w:bCs/>
          <w:i/>
          <w:szCs w:val="22"/>
          <w:lang w:eastAsia="en-US"/>
        </w:rPr>
      </w:pPr>
    </w:p>
    <w:p w:rsidRPr="00356D48" w:rsidR="001D7959" w:rsidP="00FE26C9" w:rsidRDefault="001D7959" w14:paraId="55586E10" w14:textId="333C8004">
      <w:pPr>
        <w:spacing w:line="360" w:lineRule="auto"/>
        <w:ind w:left="567" w:right="397"/>
        <w:contextualSpacing/>
        <w:jc w:val="both"/>
        <w:rPr>
          <w:rFonts w:ascii="Palatino Linotype" w:hAnsi="Palatino Linotype" w:eastAsia="Calibri" w:cs="Tahoma"/>
          <w:bCs/>
          <w:i/>
          <w:szCs w:val="22"/>
          <w:lang w:eastAsia="en-US"/>
        </w:rPr>
      </w:pPr>
      <w:r w:rsidRPr="00356D48">
        <w:rPr>
          <w:rFonts w:ascii="Palatino Linotype" w:hAnsi="Palatino Linotype" w:eastAsia="Calibri" w:cs="Tahoma"/>
          <w:b/>
          <w:bCs/>
          <w:i/>
          <w:szCs w:val="22"/>
          <w:lang w:eastAsia="en-US"/>
        </w:rPr>
        <w:t>ARTÍCULO 85.-</w:t>
      </w:r>
      <w:r w:rsidRPr="00356D48">
        <w:rPr>
          <w:rFonts w:ascii="Palatino Linotype" w:hAnsi="Palatino Linotype" w:eastAsia="Calibri" w:cs="Tahoma"/>
          <w:bCs/>
          <w:i/>
          <w:szCs w:val="22"/>
          <w:lang w:eastAsia="en-US"/>
        </w:rPr>
        <w:t xml:space="preserve"> De conformidad con las atribuciones que le confieren la Ley General de</w:t>
      </w:r>
      <w:r w:rsidRPr="00356D48">
        <w:rPr>
          <w:rFonts w:ascii="Palatino Linotype" w:hAnsi="Palatino Linotype" w:eastAsia="Calibri" w:cs="Tahoma"/>
          <w:bCs/>
          <w:i/>
          <w:szCs w:val="22"/>
          <w:lang w:eastAsia="en-US"/>
        </w:rPr>
        <w:br/>
      </w:r>
      <w:r w:rsidRPr="00356D48">
        <w:rPr>
          <w:rFonts w:ascii="Palatino Linotype" w:hAnsi="Palatino Linotype" w:eastAsia="Calibri" w:cs="Tahoma"/>
          <w:bCs/>
          <w:i/>
          <w:szCs w:val="22"/>
          <w:lang w:eastAsia="en-US"/>
        </w:rPr>
        <w:t>Responsabilidades Administrativas, la Ley de Responsabilidades Administrativas del Estado de</w:t>
      </w:r>
      <w:r w:rsidRPr="00356D48">
        <w:rPr>
          <w:rFonts w:ascii="Palatino Linotype" w:hAnsi="Palatino Linotype" w:eastAsia="Calibri" w:cs="Tahoma"/>
          <w:bCs/>
          <w:i/>
          <w:szCs w:val="22"/>
          <w:lang w:eastAsia="en-US"/>
        </w:rPr>
        <w:br/>
      </w:r>
      <w:r w:rsidRPr="00356D48">
        <w:rPr>
          <w:rFonts w:ascii="Palatino Linotype" w:hAnsi="Palatino Linotype" w:eastAsia="Calibri" w:cs="Tahoma"/>
          <w:bCs/>
          <w:i/>
          <w:szCs w:val="22"/>
          <w:lang w:eastAsia="en-US"/>
        </w:rPr>
        <w:t>México y Municipios, y demás disposiciones legales aplicables, la persona titular del Órgano Interno</w:t>
      </w:r>
      <w:r w:rsidRPr="00356D48">
        <w:rPr>
          <w:rFonts w:ascii="Palatino Linotype" w:hAnsi="Palatino Linotype" w:eastAsia="Calibri" w:cs="Tahoma"/>
          <w:bCs/>
          <w:i/>
          <w:szCs w:val="22"/>
          <w:lang w:eastAsia="en-US"/>
        </w:rPr>
        <w:br/>
      </w:r>
      <w:r w:rsidRPr="00356D48">
        <w:rPr>
          <w:rFonts w:ascii="Palatino Linotype" w:hAnsi="Palatino Linotype" w:eastAsia="Calibri" w:cs="Tahoma"/>
          <w:bCs/>
          <w:i/>
          <w:szCs w:val="22"/>
          <w:lang w:eastAsia="en-US"/>
        </w:rPr>
        <w:t>de Control del SMDIF, ejercerá las siguientes funciones:</w:t>
      </w:r>
    </w:p>
    <w:p w:rsidRPr="00356D48" w:rsidR="002419DA" w:rsidP="00FE26C9" w:rsidRDefault="002419DA" w14:paraId="6C8B9296" w14:textId="77FE09CE">
      <w:pPr>
        <w:spacing w:line="360" w:lineRule="auto"/>
        <w:ind w:left="567" w:right="397"/>
        <w:contextualSpacing/>
        <w:jc w:val="both"/>
        <w:rPr>
          <w:rFonts w:ascii="Palatino Linotype" w:hAnsi="Palatino Linotype" w:eastAsia="Calibri" w:cs="Tahoma"/>
          <w:bCs/>
          <w:i/>
          <w:szCs w:val="22"/>
          <w:lang w:eastAsia="en-US"/>
        </w:rPr>
      </w:pPr>
      <w:r w:rsidRPr="00356D48">
        <w:rPr>
          <w:rFonts w:ascii="Palatino Linotype" w:hAnsi="Palatino Linotype" w:eastAsia="Calibri" w:cs="Tahoma"/>
          <w:bCs/>
          <w:i/>
          <w:szCs w:val="22"/>
          <w:lang w:eastAsia="en-US"/>
        </w:rPr>
        <w:t>I al XLII…</w:t>
      </w:r>
    </w:p>
    <w:p w:rsidRPr="00356D48" w:rsidR="002419DA" w:rsidP="00FE26C9" w:rsidRDefault="002419DA" w14:paraId="67CB2E27" w14:textId="456897E4">
      <w:pPr>
        <w:spacing w:line="360" w:lineRule="auto"/>
        <w:ind w:left="567" w:right="397"/>
        <w:contextualSpacing/>
        <w:jc w:val="both"/>
        <w:rPr>
          <w:rFonts w:ascii="Palatino Linotype" w:hAnsi="Palatino Linotype" w:eastAsia="Calibri" w:cs="Tahoma"/>
          <w:b/>
          <w:bCs/>
          <w:i/>
          <w:szCs w:val="22"/>
          <w:lang w:eastAsia="en-US"/>
        </w:rPr>
      </w:pPr>
      <w:r w:rsidRPr="00356D48">
        <w:rPr>
          <w:rFonts w:ascii="Palatino Linotype" w:hAnsi="Palatino Linotype" w:eastAsia="Calibri" w:cs="Tahoma"/>
          <w:b/>
          <w:bCs/>
          <w:i/>
          <w:szCs w:val="22"/>
          <w:lang w:eastAsia="en-US"/>
        </w:rPr>
        <w:t>XLIII. Integrar las actas originales del Comité Interno de Bienes Muebles e Inmuebles</w:t>
      </w:r>
      <w:r w:rsidRPr="00356D48">
        <w:rPr>
          <w:rFonts w:ascii="Palatino Linotype" w:hAnsi="Palatino Linotype" w:eastAsia="Calibri" w:cs="Tahoma"/>
          <w:b/>
          <w:bCs/>
          <w:i/>
          <w:szCs w:val="22"/>
          <w:lang w:eastAsia="en-US"/>
        </w:rPr>
        <w:br/>
      </w:r>
      <w:r w:rsidRPr="00356D48">
        <w:rPr>
          <w:rFonts w:ascii="Palatino Linotype" w:hAnsi="Palatino Linotype" w:eastAsia="Calibri" w:cs="Tahoma"/>
          <w:b/>
          <w:bCs/>
          <w:i/>
          <w:szCs w:val="22"/>
          <w:lang w:eastAsia="en-US"/>
        </w:rPr>
        <w:t>del SMDIF;</w:t>
      </w:r>
    </w:p>
    <w:p w:rsidRPr="00356D48" w:rsidR="002419DA" w:rsidP="00FE26C9" w:rsidRDefault="002419DA" w14:paraId="5897ED14" w14:textId="3FBC2B98">
      <w:pPr>
        <w:spacing w:line="360" w:lineRule="auto"/>
        <w:ind w:left="567" w:right="397"/>
        <w:contextualSpacing/>
        <w:jc w:val="both"/>
        <w:rPr>
          <w:rFonts w:ascii="Palatino Linotype" w:hAnsi="Palatino Linotype" w:eastAsia="Calibri" w:cs="Tahoma"/>
          <w:bCs/>
          <w:i/>
          <w:szCs w:val="22"/>
          <w:lang w:eastAsia="en-US"/>
        </w:rPr>
      </w:pPr>
      <w:r w:rsidRPr="00356D48">
        <w:rPr>
          <w:rFonts w:ascii="Palatino Linotype" w:hAnsi="Palatino Linotype" w:eastAsia="Calibri" w:cs="Tahoma"/>
          <w:bCs/>
          <w:i/>
          <w:szCs w:val="22"/>
          <w:lang w:eastAsia="en-US"/>
        </w:rPr>
        <w:t>XLIV al XLVI…</w:t>
      </w:r>
    </w:p>
    <w:p w:rsidRPr="00356D48" w:rsidR="002419DA" w:rsidP="00FE26C9" w:rsidRDefault="002419DA" w14:paraId="30E134AB" w14:textId="77777777">
      <w:pPr>
        <w:spacing w:line="360" w:lineRule="auto"/>
        <w:ind w:left="567" w:right="397"/>
        <w:contextualSpacing/>
        <w:jc w:val="both"/>
        <w:rPr>
          <w:rFonts w:ascii="Palatino Linotype" w:hAnsi="Palatino Linotype" w:eastAsia="Calibri" w:cs="Tahoma"/>
          <w:bCs/>
          <w:i/>
          <w:szCs w:val="22"/>
          <w:lang w:eastAsia="en-US"/>
        </w:rPr>
      </w:pPr>
    </w:p>
    <w:p w:rsidRPr="00356D48" w:rsidR="002419DA" w:rsidP="00FE26C9" w:rsidRDefault="002419DA" w14:paraId="1C4950E7" w14:textId="760A5E2C">
      <w:pPr>
        <w:spacing w:line="360" w:lineRule="auto"/>
        <w:ind w:left="567" w:right="397"/>
        <w:contextualSpacing/>
        <w:jc w:val="both"/>
        <w:rPr>
          <w:rFonts w:ascii="Palatino Linotype" w:hAnsi="Palatino Linotype" w:eastAsia="Calibri" w:cs="Tahoma"/>
          <w:bCs/>
          <w:i/>
          <w:szCs w:val="22"/>
          <w:lang w:eastAsia="en-US"/>
        </w:rPr>
      </w:pPr>
      <w:r w:rsidRPr="00356D48">
        <w:rPr>
          <w:rFonts w:ascii="Palatino Linotype" w:hAnsi="Palatino Linotype" w:eastAsia="Calibri" w:cs="Tahoma"/>
          <w:b/>
          <w:bCs/>
          <w:i/>
          <w:szCs w:val="22"/>
          <w:lang w:eastAsia="en-US"/>
        </w:rPr>
        <w:t>ARTÍCULO 100.-</w:t>
      </w:r>
      <w:r w:rsidRPr="00356D48">
        <w:rPr>
          <w:rFonts w:ascii="Palatino Linotype" w:hAnsi="Palatino Linotype" w:eastAsia="Calibri" w:cs="Tahoma"/>
          <w:bCs/>
          <w:i/>
          <w:szCs w:val="22"/>
          <w:lang w:eastAsia="en-US"/>
        </w:rPr>
        <w:t xml:space="preserve"> Son atribuciones y obligaciones del </w:t>
      </w:r>
      <w:r w:rsidRPr="00356D48">
        <w:rPr>
          <w:rFonts w:ascii="Palatino Linotype" w:hAnsi="Palatino Linotype" w:eastAsia="Calibri" w:cs="Tahoma"/>
          <w:b/>
          <w:bCs/>
          <w:i/>
          <w:szCs w:val="22"/>
          <w:lang w:eastAsia="en-US"/>
        </w:rPr>
        <w:t>Departamento de Actas y Acuerdos las siguientes:</w:t>
      </w:r>
    </w:p>
    <w:p w:rsidRPr="00356D48" w:rsidR="002419DA" w:rsidP="00FE26C9" w:rsidRDefault="002419DA" w14:paraId="43B16CC8" w14:textId="77777777">
      <w:pPr>
        <w:spacing w:line="360" w:lineRule="auto"/>
        <w:ind w:left="567" w:right="397"/>
        <w:contextualSpacing/>
        <w:jc w:val="both"/>
        <w:rPr>
          <w:rFonts w:ascii="Palatino Linotype" w:hAnsi="Palatino Linotype" w:eastAsia="Calibri" w:cs="Tahoma"/>
          <w:bCs/>
          <w:i/>
          <w:szCs w:val="22"/>
          <w:lang w:eastAsia="en-US"/>
        </w:rPr>
      </w:pPr>
      <w:r w:rsidRPr="00356D48">
        <w:rPr>
          <w:rFonts w:ascii="Palatino Linotype" w:hAnsi="Palatino Linotype" w:eastAsia="Calibri" w:cs="Tahoma"/>
          <w:bCs/>
          <w:i/>
          <w:szCs w:val="22"/>
          <w:lang w:eastAsia="en-US"/>
        </w:rPr>
        <w:lastRenderedPageBreak/>
        <w:t>I al IV….</w:t>
      </w:r>
    </w:p>
    <w:p w:rsidRPr="00356D48" w:rsidR="002419DA" w:rsidP="00FE26C9" w:rsidRDefault="002419DA" w14:paraId="3449A965" w14:textId="04D76FAE">
      <w:pPr>
        <w:spacing w:line="360" w:lineRule="auto"/>
        <w:ind w:left="567" w:right="397"/>
        <w:contextualSpacing/>
        <w:jc w:val="both"/>
        <w:rPr>
          <w:rFonts w:ascii="Palatino Linotype" w:hAnsi="Palatino Linotype" w:eastAsia="Calibri" w:cs="Tahoma"/>
          <w:bCs/>
          <w:i/>
          <w:szCs w:val="22"/>
          <w:lang w:eastAsia="en-US"/>
        </w:rPr>
      </w:pPr>
      <w:r w:rsidRPr="00356D48">
        <w:rPr>
          <w:rFonts w:ascii="Palatino Linotype" w:hAnsi="Palatino Linotype" w:eastAsia="Calibri" w:cs="Tahoma"/>
          <w:bCs/>
          <w:i/>
          <w:szCs w:val="22"/>
          <w:lang w:eastAsia="en-US"/>
        </w:rPr>
        <w:t>V. Emitir los criterios técnicos y de estilo para la codificación e integración de los acuerdos y las actas de la Junta de Gobierno, así como las actas producto de las sesiones ordinarias y extraordinarias de los Comités Internos del SMDIF;</w:t>
      </w:r>
    </w:p>
    <w:p w:rsidRPr="00356D48" w:rsidR="002419DA" w:rsidP="00FE26C9" w:rsidRDefault="002419DA" w14:paraId="2077054A" w14:textId="6760A816">
      <w:pPr>
        <w:spacing w:line="360" w:lineRule="auto"/>
        <w:ind w:left="567" w:right="397"/>
        <w:contextualSpacing/>
        <w:jc w:val="both"/>
        <w:rPr>
          <w:rFonts w:ascii="Palatino Linotype" w:hAnsi="Palatino Linotype" w:eastAsia="Calibri" w:cs="Tahoma"/>
          <w:b/>
          <w:bCs/>
          <w:i/>
          <w:szCs w:val="22"/>
          <w:lang w:eastAsia="en-US"/>
        </w:rPr>
      </w:pPr>
      <w:r w:rsidRPr="00356D48">
        <w:rPr>
          <w:rFonts w:ascii="Palatino Linotype" w:hAnsi="Palatino Linotype" w:eastAsia="Calibri" w:cs="Tahoma"/>
          <w:b/>
          <w:bCs/>
          <w:i/>
          <w:szCs w:val="22"/>
          <w:lang w:eastAsia="en-US"/>
        </w:rPr>
        <w:t>VI. Llevar un registro de los acuerdos llevados en las actas de las sesiones de la Junta de Gobierno;</w:t>
      </w:r>
    </w:p>
    <w:p w:rsidRPr="00356D48" w:rsidR="002419DA" w:rsidP="00FE26C9" w:rsidRDefault="002419DA" w14:paraId="155A0201" w14:textId="5229A278">
      <w:pPr>
        <w:spacing w:line="360" w:lineRule="auto"/>
        <w:ind w:left="567" w:right="397"/>
        <w:contextualSpacing/>
        <w:jc w:val="both"/>
        <w:rPr>
          <w:rFonts w:ascii="Palatino Linotype" w:hAnsi="Palatino Linotype" w:eastAsia="Calibri" w:cs="Tahoma"/>
          <w:b/>
          <w:bCs/>
          <w:i/>
          <w:szCs w:val="22"/>
          <w:lang w:eastAsia="en-US"/>
        </w:rPr>
      </w:pPr>
      <w:r w:rsidRPr="00356D48">
        <w:rPr>
          <w:rFonts w:ascii="Palatino Linotype" w:hAnsi="Palatino Linotype" w:eastAsia="Calibri" w:cs="Tahoma"/>
          <w:b/>
          <w:bCs/>
          <w:i/>
          <w:szCs w:val="22"/>
          <w:lang w:eastAsia="en-US"/>
        </w:rPr>
        <w:t>VII. Coadyuvar en la integración del registro y resguardo digital de las actas emitidas por los Comités Internos del SMDIF;</w:t>
      </w:r>
    </w:p>
    <w:p w:rsidRPr="00356D48" w:rsidR="002419DA" w:rsidP="00FE26C9" w:rsidRDefault="002419DA" w14:paraId="390BAE37" w14:textId="77777777">
      <w:pPr>
        <w:spacing w:line="360" w:lineRule="auto"/>
        <w:ind w:left="567" w:right="397"/>
        <w:contextualSpacing/>
        <w:jc w:val="both"/>
        <w:rPr>
          <w:rFonts w:ascii="Palatino Linotype" w:hAnsi="Palatino Linotype" w:eastAsia="Calibri" w:cs="Tahoma"/>
          <w:bCs/>
          <w:i/>
          <w:szCs w:val="22"/>
          <w:lang w:eastAsia="en-US"/>
        </w:rPr>
      </w:pPr>
      <w:r w:rsidRPr="00356D48">
        <w:rPr>
          <w:rFonts w:ascii="Palatino Linotype" w:hAnsi="Palatino Linotype" w:eastAsia="Calibri" w:cs="Tahoma"/>
          <w:bCs/>
          <w:i/>
          <w:szCs w:val="22"/>
          <w:lang w:eastAsia="en-US"/>
        </w:rPr>
        <w:t>VIII al IX…</w:t>
      </w:r>
    </w:p>
    <w:p w:rsidRPr="00356D48" w:rsidR="002419DA" w:rsidP="00FE26C9" w:rsidRDefault="002419DA" w14:paraId="2ADFC3DC" w14:textId="77777777">
      <w:pPr>
        <w:spacing w:line="360" w:lineRule="auto"/>
        <w:ind w:right="397"/>
        <w:contextualSpacing/>
        <w:jc w:val="both"/>
        <w:rPr>
          <w:rFonts w:ascii="Palatino Linotype" w:hAnsi="Palatino Linotype" w:eastAsia="Calibri" w:cs="Tahoma"/>
          <w:b/>
          <w:bCs/>
          <w:i/>
          <w:szCs w:val="22"/>
          <w:lang w:eastAsia="en-US"/>
        </w:rPr>
      </w:pPr>
    </w:p>
    <w:p w:rsidRPr="00356D48" w:rsidR="001D7959" w:rsidP="00FE26C9" w:rsidRDefault="001D7959" w14:paraId="07F816C9" w14:textId="37D7E325">
      <w:pPr>
        <w:spacing w:line="360" w:lineRule="auto"/>
        <w:ind w:left="567" w:right="397"/>
        <w:contextualSpacing/>
        <w:jc w:val="both"/>
        <w:rPr>
          <w:rFonts w:ascii="Palatino Linotype" w:hAnsi="Palatino Linotype" w:eastAsia="Calibri" w:cs="Tahoma"/>
          <w:bCs/>
          <w:i/>
          <w:szCs w:val="22"/>
          <w:lang w:eastAsia="en-US"/>
        </w:rPr>
      </w:pPr>
      <w:r w:rsidRPr="00356D48">
        <w:rPr>
          <w:rFonts w:ascii="Palatino Linotype" w:hAnsi="Palatino Linotype" w:eastAsia="Calibri" w:cs="Tahoma"/>
          <w:b/>
          <w:bCs/>
          <w:i/>
          <w:szCs w:val="22"/>
          <w:lang w:eastAsia="en-US"/>
        </w:rPr>
        <w:t>ARTÍCULO 103.-</w:t>
      </w:r>
      <w:r w:rsidRPr="00356D48">
        <w:rPr>
          <w:rFonts w:ascii="Palatino Linotype" w:hAnsi="Palatino Linotype" w:eastAsia="Calibri" w:cs="Tahoma"/>
          <w:bCs/>
          <w:i/>
          <w:szCs w:val="22"/>
          <w:lang w:eastAsia="en-US"/>
        </w:rPr>
        <w:t>Son atribuciones y obligaciones de la persona titular de la Coordinación de Transparencia, además de las establecidas en la Ley General de Transparencia y Acceso a la Información Pública, la Ley de Transparencia y Acceso a la Información Pública del Estado de México y Municipios, la Ley General de Protección de Datos Personales en Posesión de Sujetos Obligados; la Ley de Protección de Datos Personales en Posesión de Sujetos Obligados del Estado de México y Municipios; y demás normatividad que sean aplicables, las siguientes:</w:t>
      </w:r>
    </w:p>
    <w:p w:rsidRPr="00356D48" w:rsidR="001D7959" w:rsidP="00FE26C9" w:rsidRDefault="001D7959" w14:paraId="05D1D10E" w14:textId="1ABCA274">
      <w:pPr>
        <w:spacing w:line="360" w:lineRule="auto"/>
        <w:ind w:left="567" w:right="397"/>
        <w:contextualSpacing/>
        <w:jc w:val="both"/>
        <w:rPr>
          <w:rFonts w:ascii="Palatino Linotype" w:hAnsi="Palatino Linotype" w:eastAsia="Calibri" w:cs="Tahoma"/>
          <w:b/>
          <w:bCs/>
          <w:i/>
          <w:szCs w:val="22"/>
          <w:lang w:eastAsia="en-US"/>
        </w:rPr>
      </w:pPr>
      <w:r w:rsidRPr="00356D48">
        <w:rPr>
          <w:rFonts w:ascii="Palatino Linotype" w:hAnsi="Palatino Linotype" w:eastAsia="Calibri" w:cs="Tahoma"/>
          <w:bCs/>
          <w:i/>
          <w:szCs w:val="22"/>
          <w:lang w:eastAsia="en-US"/>
        </w:rPr>
        <w:t xml:space="preserve">I. Integrar un calendario anual de sesiones del </w:t>
      </w:r>
      <w:r w:rsidRPr="00356D48">
        <w:rPr>
          <w:rFonts w:ascii="Palatino Linotype" w:hAnsi="Palatino Linotype" w:eastAsia="Calibri" w:cs="Tahoma"/>
          <w:b/>
          <w:bCs/>
          <w:i/>
          <w:szCs w:val="22"/>
          <w:lang w:eastAsia="en-US"/>
        </w:rPr>
        <w:t>Comité Interno de Transparencia, Acceso a la información Pública y Protección de Datos Personales del SMDIF;</w:t>
      </w:r>
    </w:p>
    <w:p w:rsidRPr="00356D48" w:rsidR="00B8660F" w:rsidP="00FE26C9" w:rsidRDefault="001D7959" w14:paraId="25DF26CA" w14:textId="3CC2E045">
      <w:pPr>
        <w:spacing w:line="360" w:lineRule="auto"/>
        <w:ind w:left="567" w:right="397"/>
        <w:contextualSpacing/>
        <w:jc w:val="both"/>
        <w:rPr>
          <w:rFonts w:ascii="Palatino Linotype" w:hAnsi="Palatino Linotype" w:eastAsia="Calibri" w:cs="Tahoma"/>
          <w:bCs/>
          <w:i/>
          <w:szCs w:val="22"/>
          <w:lang w:eastAsia="en-US"/>
        </w:rPr>
      </w:pPr>
      <w:r w:rsidRPr="00356D48">
        <w:rPr>
          <w:rFonts w:ascii="Palatino Linotype" w:hAnsi="Palatino Linotype" w:eastAsia="Calibri" w:cs="Tahoma"/>
          <w:bCs/>
          <w:i/>
          <w:szCs w:val="22"/>
          <w:lang w:eastAsia="en-US"/>
        </w:rPr>
        <w:t>II al XVII…</w:t>
      </w:r>
    </w:p>
    <w:p w:rsidRPr="00356D48" w:rsidR="00B8660F" w:rsidP="00FE26C9" w:rsidRDefault="00B8660F" w14:paraId="28115A53" w14:textId="77777777">
      <w:pPr>
        <w:spacing w:line="360" w:lineRule="auto"/>
        <w:ind w:left="567" w:right="397"/>
        <w:contextualSpacing/>
        <w:jc w:val="both"/>
        <w:rPr>
          <w:rFonts w:ascii="Palatino Linotype" w:hAnsi="Palatino Linotype"/>
          <w:szCs w:val="22"/>
        </w:rPr>
      </w:pPr>
      <w:r w:rsidRPr="00356D48">
        <w:rPr>
          <w:rFonts w:ascii="Palatino Linotype" w:hAnsi="Palatino Linotype"/>
          <w:szCs w:val="22"/>
        </w:rPr>
        <w:t>(Énfasis añadido)</w:t>
      </w:r>
    </w:p>
    <w:p w:rsidRPr="00356D48" w:rsidR="001D7959" w:rsidP="00FE26C9" w:rsidRDefault="001D7959" w14:paraId="44EBD903" w14:textId="77777777">
      <w:pPr>
        <w:spacing w:line="360" w:lineRule="auto"/>
        <w:contextualSpacing/>
        <w:jc w:val="both"/>
        <w:rPr>
          <w:rFonts w:ascii="Palatino Linotype" w:hAnsi="Palatino Linotype" w:eastAsia="Calibri" w:cs="Tahoma"/>
          <w:bCs/>
          <w:sz w:val="22"/>
          <w:szCs w:val="22"/>
          <w:lang w:eastAsia="en-US"/>
        </w:rPr>
      </w:pPr>
    </w:p>
    <w:p w:rsidRPr="00356D48" w:rsidR="001D7959" w:rsidP="00FE26C9" w:rsidRDefault="001D7959" w14:paraId="402037F9" w14:textId="2F7795A4">
      <w:pPr>
        <w:spacing w:line="360" w:lineRule="auto"/>
        <w:contextualSpacing/>
        <w:jc w:val="both"/>
        <w:rPr>
          <w:rFonts w:ascii="Palatino Linotype" w:hAnsi="Palatino Linotype" w:eastAsia="Calibri" w:cs="Tahoma"/>
          <w:bCs/>
          <w:sz w:val="22"/>
          <w:szCs w:val="22"/>
          <w:lang w:eastAsia="en-US"/>
        </w:rPr>
      </w:pPr>
      <w:r w:rsidRPr="00356D48">
        <w:rPr>
          <w:rFonts w:ascii="Palatino Linotype" w:hAnsi="Palatino Linotype" w:eastAsia="Calibri" w:cs="Tahoma"/>
          <w:bCs/>
          <w:sz w:val="22"/>
          <w:szCs w:val="22"/>
          <w:lang w:eastAsia="en-US"/>
        </w:rPr>
        <w:t>De los anteriores, se desprende que el</w:t>
      </w:r>
      <w:r w:rsidRPr="00356D48" w:rsidR="00B8660F">
        <w:rPr>
          <w:rFonts w:ascii="Palatino Linotype" w:hAnsi="Palatino Linotype" w:eastAsia="Calibri" w:cs="Tahoma"/>
          <w:bCs/>
          <w:sz w:val="22"/>
          <w:szCs w:val="22"/>
          <w:lang w:eastAsia="en-US"/>
        </w:rPr>
        <w:t xml:space="preserve"> Sujeto Obligado cuenta; de manera enunciativa, más no limitativa, con los siguientes Consejos y Comités:</w:t>
      </w:r>
    </w:p>
    <w:p w:rsidRPr="00356D48" w:rsidR="00B8660F" w:rsidP="00FE26C9" w:rsidRDefault="00B8660F" w14:paraId="2AC514C8" w14:textId="77777777">
      <w:pPr>
        <w:spacing w:line="360" w:lineRule="auto"/>
        <w:contextualSpacing/>
        <w:jc w:val="both"/>
        <w:rPr>
          <w:rFonts w:ascii="Palatino Linotype" w:hAnsi="Palatino Linotype" w:eastAsia="Calibri" w:cs="Tahoma"/>
          <w:bCs/>
          <w:sz w:val="22"/>
          <w:szCs w:val="22"/>
          <w:lang w:eastAsia="en-US"/>
        </w:rPr>
      </w:pPr>
    </w:p>
    <w:p w:rsidRPr="00356D48" w:rsidR="001D7959" w:rsidP="00FE26C9" w:rsidRDefault="00B8660F" w14:paraId="62028F44" w14:textId="05C692B0">
      <w:pPr>
        <w:pStyle w:val="Prrafodelista"/>
        <w:numPr>
          <w:ilvl w:val="0"/>
          <w:numId w:val="3"/>
        </w:numPr>
        <w:spacing w:line="360" w:lineRule="auto"/>
        <w:jc w:val="both"/>
        <w:rPr>
          <w:rFonts w:ascii="Palatino Linotype" w:hAnsi="Palatino Linotype" w:eastAsia="Calibri" w:cs="Tahoma"/>
          <w:bCs/>
          <w:szCs w:val="22"/>
          <w:lang w:eastAsia="en-US"/>
        </w:rPr>
      </w:pPr>
      <w:r w:rsidRPr="00356D48">
        <w:rPr>
          <w:rFonts w:ascii="Palatino Linotype" w:hAnsi="Palatino Linotype" w:eastAsia="Calibri" w:cs="Tahoma"/>
          <w:bCs/>
          <w:szCs w:val="22"/>
          <w:lang w:eastAsia="en-US"/>
        </w:rPr>
        <w:t>Comité interno de calidad y seguridad del paciente</w:t>
      </w:r>
    </w:p>
    <w:p w:rsidRPr="00356D48" w:rsidR="00B8660F" w:rsidP="00FE26C9" w:rsidRDefault="00B8660F" w14:paraId="45F1C5C5" w14:textId="77777777">
      <w:pPr>
        <w:pStyle w:val="Prrafodelista"/>
        <w:numPr>
          <w:ilvl w:val="0"/>
          <w:numId w:val="3"/>
        </w:numPr>
        <w:spacing w:line="360" w:lineRule="auto"/>
        <w:jc w:val="both"/>
        <w:rPr>
          <w:rFonts w:ascii="Palatino Linotype" w:hAnsi="Palatino Linotype" w:eastAsia="Calibri" w:cs="Tahoma"/>
          <w:bCs/>
          <w:szCs w:val="22"/>
          <w:lang w:eastAsia="en-US"/>
        </w:rPr>
      </w:pPr>
      <w:r w:rsidRPr="00356D48">
        <w:rPr>
          <w:rFonts w:ascii="Palatino Linotype" w:hAnsi="Palatino Linotype" w:eastAsia="Calibri" w:cs="Tahoma"/>
          <w:bCs/>
          <w:szCs w:val="22"/>
          <w:lang w:eastAsia="en-US"/>
        </w:rPr>
        <w:t>Comité de Salud</w:t>
      </w:r>
    </w:p>
    <w:p w:rsidRPr="00356D48" w:rsidR="008A5688" w:rsidP="00FE26C9" w:rsidRDefault="00B8660F" w14:paraId="6D3A7005" w14:textId="673CF3A0">
      <w:pPr>
        <w:pStyle w:val="Prrafodelista"/>
        <w:numPr>
          <w:ilvl w:val="0"/>
          <w:numId w:val="3"/>
        </w:numPr>
        <w:spacing w:line="360" w:lineRule="auto"/>
        <w:jc w:val="both"/>
        <w:rPr>
          <w:rFonts w:ascii="Palatino Linotype" w:hAnsi="Palatino Linotype" w:eastAsia="Calibri" w:cs="Tahoma"/>
          <w:bCs/>
          <w:szCs w:val="22"/>
          <w:lang w:eastAsia="en-US"/>
        </w:rPr>
      </w:pPr>
      <w:r w:rsidRPr="00356D48">
        <w:rPr>
          <w:rFonts w:ascii="Palatino Linotype" w:hAnsi="Palatino Linotype" w:eastAsia="Calibri" w:cs="Tahoma"/>
          <w:bCs/>
          <w:szCs w:val="22"/>
          <w:lang w:eastAsia="en-US"/>
        </w:rPr>
        <w:t>Consejo Municipal para la Prevención de las Adicciones</w:t>
      </w:r>
    </w:p>
    <w:p w:rsidRPr="00356D48" w:rsidR="00B8660F" w:rsidP="00FE26C9" w:rsidRDefault="00B8660F" w14:paraId="285B31E5" w14:textId="6D5EDF98">
      <w:pPr>
        <w:pStyle w:val="Prrafodelista"/>
        <w:numPr>
          <w:ilvl w:val="0"/>
          <w:numId w:val="3"/>
        </w:numPr>
        <w:spacing w:line="360" w:lineRule="auto"/>
        <w:jc w:val="both"/>
        <w:rPr>
          <w:rFonts w:ascii="Palatino Linotype" w:hAnsi="Palatino Linotype" w:eastAsia="Calibri" w:cs="Tahoma"/>
          <w:bCs/>
          <w:szCs w:val="22"/>
          <w:lang w:eastAsia="en-US"/>
        </w:rPr>
      </w:pPr>
      <w:r w:rsidRPr="00356D48">
        <w:rPr>
          <w:rFonts w:ascii="Palatino Linotype" w:hAnsi="Palatino Linotype" w:eastAsia="Calibri" w:cs="Tahoma"/>
          <w:bCs/>
          <w:szCs w:val="22"/>
          <w:lang w:eastAsia="en-US"/>
        </w:rPr>
        <w:t>Comité Interno de Adquisiciones y Servicios del SMDIF</w:t>
      </w:r>
    </w:p>
    <w:p w:rsidRPr="00356D48" w:rsidR="00B8660F" w:rsidP="00FE26C9" w:rsidRDefault="00B8660F" w14:paraId="45331F09" w14:textId="265C78C4">
      <w:pPr>
        <w:pStyle w:val="Prrafodelista"/>
        <w:numPr>
          <w:ilvl w:val="0"/>
          <w:numId w:val="3"/>
        </w:numPr>
        <w:spacing w:line="360" w:lineRule="auto"/>
        <w:jc w:val="both"/>
        <w:rPr>
          <w:rFonts w:ascii="Palatino Linotype" w:hAnsi="Palatino Linotype" w:eastAsia="Calibri" w:cs="Tahoma"/>
          <w:bCs/>
          <w:szCs w:val="22"/>
          <w:lang w:eastAsia="en-US"/>
        </w:rPr>
      </w:pPr>
      <w:r w:rsidRPr="00356D48">
        <w:rPr>
          <w:rFonts w:ascii="Palatino Linotype" w:hAnsi="Palatino Linotype" w:eastAsia="Calibri" w:cs="Tahoma"/>
          <w:bCs/>
          <w:szCs w:val="22"/>
          <w:lang w:eastAsia="en-US"/>
        </w:rPr>
        <w:lastRenderedPageBreak/>
        <w:t>Comité Interno de Bienes Muebles e Inmuebles</w:t>
      </w:r>
    </w:p>
    <w:p w:rsidRPr="00356D48" w:rsidR="00B8660F" w:rsidP="00FE26C9" w:rsidRDefault="00B8660F" w14:paraId="6BB4A900" w14:textId="12494DDF">
      <w:pPr>
        <w:pStyle w:val="Prrafodelista"/>
        <w:numPr>
          <w:ilvl w:val="0"/>
          <w:numId w:val="3"/>
        </w:numPr>
        <w:spacing w:line="360" w:lineRule="auto"/>
        <w:jc w:val="both"/>
        <w:rPr>
          <w:rFonts w:ascii="Palatino Linotype" w:hAnsi="Palatino Linotype" w:eastAsia="Calibri" w:cs="Tahoma"/>
          <w:bCs/>
          <w:szCs w:val="22"/>
          <w:lang w:eastAsia="en-US"/>
        </w:rPr>
      </w:pPr>
      <w:r w:rsidRPr="00356D48">
        <w:rPr>
          <w:rFonts w:ascii="Palatino Linotype" w:hAnsi="Palatino Linotype" w:eastAsia="Calibri" w:cs="Tahoma"/>
          <w:bCs/>
          <w:szCs w:val="22"/>
          <w:lang w:eastAsia="en-US"/>
        </w:rPr>
        <w:t>Junta de Gobierno</w:t>
      </w:r>
    </w:p>
    <w:p w:rsidRPr="00356D48" w:rsidR="00B8660F" w:rsidP="00FE26C9" w:rsidRDefault="00B8660F" w14:paraId="5CB4E096" w14:textId="7EF129DA">
      <w:pPr>
        <w:pStyle w:val="Prrafodelista"/>
        <w:numPr>
          <w:ilvl w:val="0"/>
          <w:numId w:val="3"/>
        </w:numPr>
        <w:spacing w:line="360" w:lineRule="auto"/>
        <w:jc w:val="both"/>
        <w:rPr>
          <w:rFonts w:ascii="Palatino Linotype" w:hAnsi="Palatino Linotype" w:eastAsia="Calibri" w:cs="Tahoma"/>
          <w:bCs/>
          <w:szCs w:val="22"/>
          <w:lang w:eastAsia="en-US"/>
        </w:rPr>
      </w:pPr>
      <w:r w:rsidRPr="00356D48">
        <w:rPr>
          <w:rFonts w:ascii="Palatino Linotype" w:hAnsi="Palatino Linotype" w:eastAsia="Calibri" w:cs="Tahoma"/>
          <w:bCs/>
          <w:szCs w:val="22"/>
          <w:lang w:eastAsia="en-US"/>
        </w:rPr>
        <w:t>Comité Interno de Transparencia, Acceso a la información Pública y Protección de Datos Personales del SMDIF</w:t>
      </w:r>
    </w:p>
    <w:p w:rsidRPr="00356D48" w:rsidR="0089698B" w:rsidP="00FE26C9" w:rsidRDefault="0089698B" w14:paraId="0AB163EC" w14:textId="77777777">
      <w:pPr>
        <w:spacing w:line="360" w:lineRule="auto"/>
        <w:contextualSpacing/>
        <w:jc w:val="both"/>
        <w:rPr>
          <w:rFonts w:ascii="Palatino Linotype" w:hAnsi="Palatino Linotype" w:eastAsia="Calibri" w:cs="Tahoma"/>
          <w:bCs/>
          <w:sz w:val="22"/>
          <w:szCs w:val="22"/>
          <w:lang w:eastAsia="en-US"/>
        </w:rPr>
      </w:pPr>
    </w:p>
    <w:p w:rsidRPr="00356D48" w:rsidR="0017277C" w:rsidP="00FE26C9" w:rsidRDefault="00B8660F" w14:paraId="4D35EE83" w14:textId="290BF6E6">
      <w:pPr>
        <w:spacing w:line="360" w:lineRule="auto"/>
        <w:contextualSpacing/>
        <w:jc w:val="both"/>
        <w:rPr>
          <w:rFonts w:ascii="Palatino Linotype" w:hAnsi="Palatino Linotype" w:eastAsia="Calibri" w:cs="Tahoma"/>
          <w:bCs/>
          <w:sz w:val="22"/>
          <w:szCs w:val="22"/>
          <w:lang w:eastAsia="en-US"/>
        </w:rPr>
      </w:pPr>
      <w:r w:rsidRPr="00356D48">
        <w:rPr>
          <w:rFonts w:ascii="Palatino Linotype" w:hAnsi="Palatino Linotype" w:eastAsia="Calibri" w:cs="Tahoma"/>
          <w:bCs/>
          <w:sz w:val="22"/>
          <w:szCs w:val="22"/>
          <w:lang w:eastAsia="en-US"/>
        </w:rPr>
        <w:t xml:space="preserve">En atención a lo anterior, el Sujeto Obligado resulta competente para conocer de las actas que son emitidas en el marco de actividades del Sistema Municipal Para el Desarrollo Integral de la Familia de Tlalnepantla de Baz; en este </w:t>
      </w:r>
      <w:r w:rsidRPr="00356D48" w:rsidR="0017277C">
        <w:rPr>
          <w:rFonts w:ascii="Palatino Linotype" w:hAnsi="Palatino Linotype" w:eastAsia="Calibri" w:cs="Tahoma"/>
          <w:bCs/>
          <w:sz w:val="22"/>
          <w:szCs w:val="22"/>
          <w:lang w:eastAsia="en-US"/>
        </w:rPr>
        <w:t>entendido; el Sujeto Obligado a través de informe justificado remitió actas de los siguientes:</w:t>
      </w:r>
    </w:p>
    <w:p w:rsidRPr="00356D48" w:rsidR="0017277C" w:rsidP="00FE26C9" w:rsidRDefault="0017277C" w14:paraId="4B0BB131" w14:textId="77777777">
      <w:pPr>
        <w:spacing w:line="360" w:lineRule="auto"/>
        <w:contextualSpacing/>
        <w:jc w:val="both"/>
        <w:rPr>
          <w:rFonts w:ascii="Palatino Linotype" w:hAnsi="Palatino Linotype" w:eastAsia="Calibri" w:cs="Tahoma"/>
          <w:bCs/>
          <w:sz w:val="22"/>
          <w:szCs w:val="22"/>
          <w:lang w:eastAsia="en-US"/>
        </w:rPr>
      </w:pPr>
    </w:p>
    <w:p w:rsidRPr="00356D48" w:rsidR="0017277C" w:rsidP="00FE26C9" w:rsidRDefault="0017277C" w14:paraId="0E73C18E" w14:textId="77777777">
      <w:pPr>
        <w:pStyle w:val="Prrafodelista"/>
        <w:numPr>
          <w:ilvl w:val="0"/>
          <w:numId w:val="3"/>
        </w:numPr>
        <w:spacing w:line="360" w:lineRule="auto"/>
        <w:jc w:val="both"/>
        <w:rPr>
          <w:rFonts w:ascii="Palatino Linotype" w:hAnsi="Palatino Linotype" w:eastAsia="Calibri" w:cs="Tahoma"/>
          <w:bCs/>
          <w:szCs w:val="22"/>
          <w:lang w:eastAsia="en-US"/>
        </w:rPr>
      </w:pPr>
      <w:r w:rsidRPr="00356D48">
        <w:rPr>
          <w:rFonts w:ascii="Palatino Linotype" w:hAnsi="Palatino Linotype" w:cs="Tahoma"/>
          <w:bCs/>
          <w:szCs w:val="22"/>
        </w:rPr>
        <w:t xml:space="preserve">Comité de Transparencia, Acceso a la Información Pública y protección de Datos Personales del Sujeto Obligado; </w:t>
      </w:r>
    </w:p>
    <w:p w:rsidRPr="00356D48" w:rsidR="0017277C" w:rsidP="00FE26C9" w:rsidRDefault="0017277C" w14:paraId="4EA45403" w14:textId="77777777">
      <w:pPr>
        <w:pStyle w:val="Prrafodelista"/>
        <w:numPr>
          <w:ilvl w:val="0"/>
          <w:numId w:val="3"/>
        </w:numPr>
        <w:spacing w:line="360" w:lineRule="auto"/>
        <w:jc w:val="both"/>
        <w:rPr>
          <w:rFonts w:ascii="Palatino Linotype" w:hAnsi="Palatino Linotype" w:eastAsia="Calibri" w:cs="Tahoma"/>
          <w:bCs/>
          <w:szCs w:val="22"/>
          <w:lang w:eastAsia="en-US"/>
        </w:rPr>
      </w:pPr>
      <w:r w:rsidRPr="00356D48">
        <w:rPr>
          <w:rFonts w:ascii="Palatino Linotype" w:hAnsi="Palatino Linotype" w:cs="Tahoma"/>
          <w:bCs/>
          <w:szCs w:val="22"/>
        </w:rPr>
        <w:t xml:space="preserve">Comité de Mejora Regulatoria y del </w:t>
      </w:r>
    </w:p>
    <w:p w:rsidRPr="00356D48" w:rsidR="0017277C" w:rsidP="00FE26C9" w:rsidRDefault="0017277C" w14:paraId="05FDF1D9" w14:textId="77777777">
      <w:pPr>
        <w:pStyle w:val="Prrafodelista"/>
        <w:numPr>
          <w:ilvl w:val="0"/>
          <w:numId w:val="3"/>
        </w:numPr>
        <w:spacing w:line="360" w:lineRule="auto"/>
        <w:jc w:val="both"/>
        <w:rPr>
          <w:rFonts w:ascii="Palatino Linotype" w:hAnsi="Palatino Linotype" w:eastAsia="Calibri" w:cs="Tahoma"/>
          <w:bCs/>
          <w:szCs w:val="22"/>
          <w:lang w:eastAsia="en-US"/>
        </w:rPr>
      </w:pPr>
      <w:r w:rsidRPr="00356D48">
        <w:rPr>
          <w:rFonts w:ascii="Palatino Linotype" w:hAnsi="Palatino Linotype" w:cs="Tahoma"/>
          <w:bCs/>
          <w:szCs w:val="22"/>
        </w:rPr>
        <w:t xml:space="preserve">Comité interno de adquisiciones y servicios </w:t>
      </w:r>
    </w:p>
    <w:p w:rsidRPr="00356D48" w:rsidR="0089698B" w:rsidP="00FE26C9" w:rsidRDefault="0017277C" w14:paraId="1C34C600" w14:textId="67FE1621">
      <w:pPr>
        <w:pStyle w:val="Prrafodelista"/>
        <w:numPr>
          <w:ilvl w:val="0"/>
          <w:numId w:val="3"/>
        </w:numPr>
        <w:spacing w:line="360" w:lineRule="auto"/>
        <w:jc w:val="both"/>
        <w:rPr>
          <w:rFonts w:ascii="Palatino Linotype" w:hAnsi="Palatino Linotype" w:eastAsia="Calibri" w:cs="Tahoma"/>
          <w:bCs/>
          <w:szCs w:val="22"/>
          <w:lang w:eastAsia="en-US"/>
        </w:rPr>
      </w:pPr>
      <w:r w:rsidRPr="00356D48">
        <w:rPr>
          <w:rFonts w:ascii="Palatino Linotype" w:hAnsi="Palatino Linotype" w:cs="Tahoma"/>
          <w:bCs/>
          <w:szCs w:val="22"/>
        </w:rPr>
        <w:t>Comité de Calidad y Seguridad del Paciente</w:t>
      </w:r>
    </w:p>
    <w:p w:rsidRPr="00356D48" w:rsidR="0017277C" w:rsidP="00FE26C9" w:rsidRDefault="0017277C" w14:paraId="31304645" w14:textId="46242180">
      <w:pPr>
        <w:spacing w:line="360" w:lineRule="auto"/>
        <w:contextualSpacing/>
        <w:jc w:val="both"/>
        <w:rPr>
          <w:rFonts w:ascii="Palatino Linotype" w:hAnsi="Palatino Linotype" w:eastAsia="Calibri" w:cs="Tahoma"/>
          <w:bCs/>
          <w:sz w:val="22"/>
          <w:szCs w:val="22"/>
          <w:lang w:eastAsia="en-US"/>
        </w:rPr>
      </w:pPr>
    </w:p>
    <w:p w:rsidRPr="00356D48" w:rsidR="0017277C" w:rsidP="00FE26C9" w:rsidRDefault="0017277C" w14:paraId="7F01F64A" w14:textId="77777777">
      <w:pPr>
        <w:spacing w:line="360" w:lineRule="auto"/>
        <w:contextualSpacing/>
        <w:jc w:val="both"/>
        <w:rPr>
          <w:rFonts w:ascii="Palatino Linotype" w:hAnsi="Palatino Linotype" w:eastAsia="Calibri" w:cs="Tahoma"/>
          <w:bCs/>
          <w:sz w:val="22"/>
          <w:szCs w:val="22"/>
          <w:lang w:eastAsia="en-US"/>
        </w:rPr>
      </w:pPr>
      <w:r w:rsidRPr="00356D48">
        <w:rPr>
          <w:rFonts w:ascii="Palatino Linotype" w:hAnsi="Palatino Linotype" w:eastAsia="Calibri" w:cs="Tahoma"/>
          <w:bCs/>
          <w:sz w:val="22"/>
          <w:szCs w:val="22"/>
          <w:lang w:eastAsia="en-US"/>
        </w:rPr>
        <w:t xml:space="preserve">Todas las anteriores del año 2022; sin embargo, no se contempló la temporalidad; que debió atender al criterio orientación del INAI y atender al periodo del 28 de septiembre de 2021 al 28 de septiembre de 2022; por tanto, se aprecia que la información entregada es incompleta, pues falta aquella generada en el periodo del 28 de septiembre de 2021 al 31 de diciembre de 2021. </w:t>
      </w:r>
    </w:p>
    <w:p w:rsidRPr="00356D48" w:rsidR="0017277C" w:rsidP="00FE26C9" w:rsidRDefault="0017277C" w14:paraId="3A79C94A" w14:textId="77777777">
      <w:pPr>
        <w:spacing w:line="360" w:lineRule="auto"/>
        <w:contextualSpacing/>
        <w:jc w:val="both"/>
        <w:rPr>
          <w:rFonts w:ascii="Palatino Linotype" w:hAnsi="Palatino Linotype" w:eastAsia="Calibri" w:cs="Tahoma"/>
          <w:bCs/>
          <w:sz w:val="22"/>
          <w:szCs w:val="22"/>
          <w:lang w:eastAsia="en-US"/>
        </w:rPr>
      </w:pPr>
    </w:p>
    <w:p w:rsidRPr="00356D48" w:rsidR="0089698B" w:rsidP="00FE26C9" w:rsidRDefault="0017277C" w14:paraId="261CA04E" w14:textId="09526F05">
      <w:pPr>
        <w:spacing w:line="360" w:lineRule="auto"/>
        <w:contextualSpacing/>
        <w:jc w:val="both"/>
        <w:rPr>
          <w:rFonts w:ascii="Palatino Linotype" w:hAnsi="Palatino Linotype" w:eastAsia="Calibri" w:cs="Tahoma"/>
          <w:bCs/>
          <w:sz w:val="22"/>
          <w:szCs w:val="22"/>
          <w:lang w:eastAsia="en-US"/>
        </w:rPr>
      </w:pPr>
      <w:r w:rsidRPr="00356D48">
        <w:rPr>
          <w:rFonts w:ascii="Palatino Linotype" w:hAnsi="Palatino Linotype" w:eastAsia="Calibri" w:cs="Tahoma"/>
          <w:bCs/>
          <w:sz w:val="22"/>
          <w:szCs w:val="22"/>
          <w:lang w:eastAsia="en-US"/>
        </w:rPr>
        <w:t>De igual forma; no se entregó información respecto a las actas de los siguientes:</w:t>
      </w:r>
    </w:p>
    <w:p w:rsidRPr="00356D48" w:rsidR="0017277C" w:rsidP="00FE26C9" w:rsidRDefault="0017277C" w14:paraId="6D2BF7BE" w14:textId="77777777">
      <w:pPr>
        <w:spacing w:line="360" w:lineRule="auto"/>
        <w:contextualSpacing/>
        <w:jc w:val="both"/>
        <w:rPr>
          <w:rFonts w:ascii="Palatino Linotype" w:hAnsi="Palatino Linotype" w:eastAsia="Calibri" w:cs="Tahoma"/>
          <w:bCs/>
          <w:sz w:val="22"/>
          <w:szCs w:val="22"/>
          <w:lang w:eastAsia="en-US"/>
        </w:rPr>
      </w:pPr>
    </w:p>
    <w:p w:rsidRPr="00356D48" w:rsidR="0017277C" w:rsidP="00FE26C9" w:rsidRDefault="0017277C" w14:paraId="4ACAA66B" w14:textId="77777777">
      <w:pPr>
        <w:pStyle w:val="Prrafodelista"/>
        <w:numPr>
          <w:ilvl w:val="0"/>
          <w:numId w:val="3"/>
        </w:numPr>
        <w:spacing w:line="360" w:lineRule="auto"/>
        <w:jc w:val="both"/>
        <w:rPr>
          <w:rFonts w:ascii="Palatino Linotype" w:hAnsi="Palatino Linotype" w:eastAsia="Calibri" w:cs="Tahoma"/>
          <w:bCs/>
          <w:szCs w:val="22"/>
          <w:lang w:eastAsia="en-US"/>
        </w:rPr>
      </w:pPr>
      <w:r w:rsidRPr="00356D48">
        <w:rPr>
          <w:rFonts w:ascii="Palatino Linotype" w:hAnsi="Palatino Linotype" w:eastAsia="Calibri" w:cs="Tahoma"/>
          <w:bCs/>
          <w:szCs w:val="22"/>
          <w:lang w:eastAsia="en-US"/>
        </w:rPr>
        <w:t>Comité interno de calidad y seguridad del paciente</w:t>
      </w:r>
    </w:p>
    <w:p w:rsidRPr="00356D48" w:rsidR="0017277C" w:rsidP="00FE26C9" w:rsidRDefault="0017277C" w14:paraId="5B5F27F1" w14:textId="77777777">
      <w:pPr>
        <w:pStyle w:val="Prrafodelista"/>
        <w:numPr>
          <w:ilvl w:val="0"/>
          <w:numId w:val="3"/>
        </w:numPr>
        <w:spacing w:line="360" w:lineRule="auto"/>
        <w:jc w:val="both"/>
        <w:rPr>
          <w:rFonts w:ascii="Palatino Linotype" w:hAnsi="Palatino Linotype" w:eastAsia="Calibri" w:cs="Tahoma"/>
          <w:bCs/>
          <w:szCs w:val="22"/>
          <w:lang w:eastAsia="en-US"/>
        </w:rPr>
      </w:pPr>
      <w:r w:rsidRPr="00356D48">
        <w:rPr>
          <w:rFonts w:ascii="Palatino Linotype" w:hAnsi="Palatino Linotype" w:eastAsia="Calibri" w:cs="Tahoma"/>
          <w:bCs/>
          <w:szCs w:val="22"/>
          <w:lang w:eastAsia="en-US"/>
        </w:rPr>
        <w:t>Comité de Salud</w:t>
      </w:r>
    </w:p>
    <w:p w:rsidRPr="00356D48" w:rsidR="0017277C" w:rsidP="00FE26C9" w:rsidRDefault="0017277C" w14:paraId="6C8C36EB" w14:textId="77777777">
      <w:pPr>
        <w:pStyle w:val="Prrafodelista"/>
        <w:numPr>
          <w:ilvl w:val="0"/>
          <w:numId w:val="3"/>
        </w:numPr>
        <w:spacing w:line="360" w:lineRule="auto"/>
        <w:jc w:val="both"/>
        <w:rPr>
          <w:rFonts w:ascii="Palatino Linotype" w:hAnsi="Palatino Linotype" w:eastAsia="Calibri" w:cs="Tahoma"/>
          <w:bCs/>
          <w:szCs w:val="22"/>
          <w:lang w:eastAsia="en-US"/>
        </w:rPr>
      </w:pPr>
      <w:r w:rsidRPr="00356D48">
        <w:rPr>
          <w:rFonts w:ascii="Palatino Linotype" w:hAnsi="Palatino Linotype" w:eastAsia="Calibri" w:cs="Tahoma"/>
          <w:bCs/>
          <w:szCs w:val="22"/>
          <w:lang w:eastAsia="en-US"/>
        </w:rPr>
        <w:lastRenderedPageBreak/>
        <w:t>Consejo Municipal para la Prevención de las Adicciones</w:t>
      </w:r>
    </w:p>
    <w:p w:rsidRPr="00356D48" w:rsidR="0017277C" w:rsidP="00FE26C9" w:rsidRDefault="0017277C" w14:paraId="2938B76F" w14:textId="77777777">
      <w:pPr>
        <w:pStyle w:val="Prrafodelista"/>
        <w:numPr>
          <w:ilvl w:val="0"/>
          <w:numId w:val="3"/>
        </w:numPr>
        <w:spacing w:line="360" w:lineRule="auto"/>
        <w:jc w:val="both"/>
        <w:rPr>
          <w:rFonts w:ascii="Palatino Linotype" w:hAnsi="Palatino Linotype" w:eastAsia="Calibri" w:cs="Tahoma"/>
          <w:bCs/>
          <w:szCs w:val="22"/>
          <w:lang w:eastAsia="en-US"/>
        </w:rPr>
      </w:pPr>
      <w:r w:rsidRPr="00356D48">
        <w:rPr>
          <w:rFonts w:ascii="Palatino Linotype" w:hAnsi="Palatino Linotype" w:eastAsia="Calibri" w:cs="Tahoma"/>
          <w:bCs/>
          <w:szCs w:val="22"/>
          <w:lang w:eastAsia="en-US"/>
        </w:rPr>
        <w:t>Comité Interno de Bienes Muebles e Inmuebles</w:t>
      </w:r>
    </w:p>
    <w:p w:rsidRPr="00356D48" w:rsidR="0017277C" w:rsidP="00FE26C9" w:rsidRDefault="0017277C" w14:paraId="7FE1DF1C" w14:textId="77777777">
      <w:pPr>
        <w:pStyle w:val="Prrafodelista"/>
        <w:numPr>
          <w:ilvl w:val="0"/>
          <w:numId w:val="3"/>
        </w:numPr>
        <w:spacing w:line="360" w:lineRule="auto"/>
        <w:jc w:val="both"/>
        <w:rPr>
          <w:rFonts w:ascii="Palatino Linotype" w:hAnsi="Palatino Linotype" w:eastAsia="Calibri" w:cs="Tahoma"/>
          <w:bCs/>
          <w:szCs w:val="22"/>
          <w:lang w:eastAsia="en-US"/>
        </w:rPr>
      </w:pPr>
      <w:r w:rsidRPr="00356D48">
        <w:rPr>
          <w:rFonts w:ascii="Palatino Linotype" w:hAnsi="Palatino Linotype" w:eastAsia="Calibri" w:cs="Tahoma"/>
          <w:bCs/>
          <w:szCs w:val="22"/>
          <w:lang w:eastAsia="en-US"/>
        </w:rPr>
        <w:t>Junta de Gobierno</w:t>
      </w:r>
    </w:p>
    <w:p w:rsidRPr="00356D48" w:rsidR="0017277C" w:rsidP="00FE26C9" w:rsidRDefault="0017277C" w14:paraId="3B05062C" w14:textId="77777777">
      <w:pPr>
        <w:spacing w:line="360" w:lineRule="auto"/>
        <w:contextualSpacing/>
        <w:jc w:val="both"/>
        <w:rPr>
          <w:rFonts w:ascii="Palatino Linotype" w:hAnsi="Palatino Linotype" w:eastAsia="Calibri" w:cs="Tahoma"/>
          <w:bCs/>
          <w:sz w:val="22"/>
          <w:szCs w:val="22"/>
          <w:lang w:eastAsia="en-US"/>
        </w:rPr>
      </w:pPr>
    </w:p>
    <w:p w:rsidRPr="00356D48" w:rsidR="00720A54" w:rsidP="00FE26C9" w:rsidRDefault="0017277C" w14:paraId="3220E262" w14:textId="61D8C29D">
      <w:pPr>
        <w:tabs>
          <w:tab w:val="left" w:pos="2066"/>
        </w:tabs>
        <w:spacing w:line="360" w:lineRule="auto"/>
        <w:contextualSpacing/>
        <w:jc w:val="both"/>
        <w:rPr>
          <w:rFonts w:ascii="Palatino Linotype" w:hAnsi="Palatino Linotype" w:cs="Tahoma"/>
          <w:sz w:val="22"/>
          <w:szCs w:val="22"/>
          <w:lang w:val="es-ES"/>
        </w:rPr>
      </w:pPr>
      <w:r w:rsidRPr="00356D48">
        <w:rPr>
          <w:rFonts w:ascii="Palatino Linotype" w:hAnsi="Palatino Linotype" w:eastAsia="Calibri" w:cs="Tahoma"/>
          <w:bCs/>
          <w:sz w:val="22"/>
          <w:szCs w:val="22"/>
          <w:lang w:eastAsia="en-US"/>
        </w:rPr>
        <w:t>Por t</w:t>
      </w:r>
      <w:r w:rsidRPr="00356D48" w:rsidR="00720A54">
        <w:rPr>
          <w:rFonts w:ascii="Palatino Linotype" w:hAnsi="Palatino Linotype" w:eastAsia="Calibri" w:cs="Tahoma"/>
          <w:bCs/>
          <w:sz w:val="22"/>
          <w:szCs w:val="22"/>
          <w:lang w:eastAsia="en-US"/>
        </w:rPr>
        <w:t xml:space="preserve">anto, los documentos entregados en informe justificado no colman en su totalidad la solicitud de información; además, de las constancias que integran el expediente electrónico radicado en el </w:t>
      </w:r>
      <w:r w:rsidRPr="00356D48" w:rsidR="00720A54">
        <w:rPr>
          <w:rFonts w:ascii="Palatino Linotype" w:hAnsi="Palatino Linotype" w:eastAsia="Palatino Linotype" w:cs="Palatino Linotype"/>
          <w:bCs/>
          <w:sz w:val="22"/>
          <w:szCs w:val="22"/>
          <w:lang w:val="es-ES" w:eastAsia="en-US"/>
        </w:rPr>
        <w:t xml:space="preserve">Sistema de Acceso a la Información Mexiquense (SAIMEX); no se observa constancias que den cuenta de la búsqueda de la información en las áreas del Departamento de Salud Preventiva; Departamento de Atención a las Adicciones; Órgano Interno de Control; y el Departamento de Actas y Acuerdos; ello de forma enunciativa, más no limitativa; por lo que </w:t>
      </w:r>
      <w:r w:rsidRPr="00356D48" w:rsidR="00720A54">
        <w:rPr>
          <w:rFonts w:ascii="Palatino Linotype" w:hAnsi="Palatino Linotype" w:cs="Tahoma"/>
          <w:sz w:val="22"/>
          <w:szCs w:val="22"/>
          <w:lang w:val="es-ES"/>
        </w:rPr>
        <w:t xml:space="preserve">el Sujeto Obligado no hizo la búsqueda de la información en todas las áreas competentes, en términos del artículo 162 de la </w:t>
      </w:r>
      <w:r w:rsidRPr="00356D48" w:rsidR="00720A54">
        <w:rPr>
          <w:rFonts w:ascii="Palatino Linotype" w:hAnsi="Palatino Linotype" w:cs="Tahoma"/>
          <w:bCs/>
          <w:sz w:val="22"/>
          <w:szCs w:val="22"/>
          <w:lang w:val="es-ES_tradnl"/>
        </w:rPr>
        <w:t>Ley de Transparencia y Acceso a la Información Pública del Estado de México y Municipios</w:t>
      </w:r>
      <w:r w:rsidRPr="00356D48" w:rsidR="00720A54">
        <w:rPr>
          <w:rFonts w:ascii="Palatino Linotype" w:hAnsi="Palatino Linotype" w:cs="Tahoma"/>
          <w:sz w:val="22"/>
          <w:szCs w:val="22"/>
          <w:lang w:val="es-ES"/>
        </w:rPr>
        <w:t>, que a la letra dispone:</w:t>
      </w:r>
    </w:p>
    <w:p w:rsidRPr="00356D48" w:rsidR="00720A54" w:rsidP="00FE26C9" w:rsidRDefault="00720A54" w14:paraId="3299A876" w14:textId="77777777">
      <w:pPr>
        <w:tabs>
          <w:tab w:val="left" w:pos="2066"/>
        </w:tabs>
        <w:spacing w:line="360" w:lineRule="auto"/>
        <w:contextualSpacing/>
        <w:jc w:val="both"/>
        <w:rPr>
          <w:rFonts w:ascii="Palatino Linotype" w:hAnsi="Palatino Linotype" w:cs="Tahoma"/>
          <w:sz w:val="22"/>
          <w:szCs w:val="22"/>
          <w:lang w:val="es-ES"/>
        </w:rPr>
      </w:pPr>
    </w:p>
    <w:p w:rsidRPr="00356D48" w:rsidR="00720A54" w:rsidP="00FE26C9" w:rsidRDefault="00720A54" w14:paraId="4BE08F0F" w14:textId="77777777">
      <w:pPr>
        <w:tabs>
          <w:tab w:val="left" w:pos="2066"/>
        </w:tabs>
        <w:spacing w:line="360" w:lineRule="auto"/>
        <w:ind w:left="567" w:right="397"/>
        <w:contextualSpacing/>
        <w:jc w:val="both"/>
        <w:rPr>
          <w:rFonts w:ascii="Palatino Linotype" w:hAnsi="Palatino Linotype" w:cs="Tahoma"/>
          <w:i/>
          <w:szCs w:val="22"/>
          <w:lang w:val="es-ES"/>
        </w:rPr>
      </w:pPr>
      <w:r w:rsidRPr="00356D48">
        <w:rPr>
          <w:rFonts w:ascii="Palatino Linotype" w:hAnsi="Palatino Linotype" w:cs="Tahoma"/>
          <w:b/>
          <w:i/>
          <w:szCs w:val="22"/>
          <w:lang w:val="es-ES"/>
        </w:rPr>
        <w:t>Artículo 162</w:t>
      </w:r>
      <w:r w:rsidRPr="00356D48">
        <w:rPr>
          <w:rFonts w:ascii="Palatino Linotype" w:hAnsi="Palatino Linotype" w:cs="Tahoma"/>
          <w:i/>
          <w:szCs w:val="22"/>
          <w:lang w:val="es-ES"/>
        </w:rPr>
        <w:t xml:space="preserve">. </w:t>
      </w:r>
      <w:r w:rsidRPr="00356D48">
        <w:rPr>
          <w:rFonts w:ascii="Palatino Linotype" w:hAnsi="Palatino Linotype" w:cs="Tahoma"/>
          <w:b/>
          <w:i/>
          <w:szCs w:val="22"/>
          <w:lang w:val="es-ES"/>
        </w:rPr>
        <w:t>Las unidades de transparencia deberán garantizar que las solicitudes se turnen a todas las Áreas competentes que cuenten con la información</w:t>
      </w:r>
      <w:r w:rsidRPr="00356D48">
        <w:rPr>
          <w:rFonts w:ascii="Palatino Linotype" w:hAnsi="Palatino Linotype" w:cs="Tahoma"/>
          <w:i/>
          <w:szCs w:val="22"/>
          <w:lang w:val="es-ES"/>
        </w:rPr>
        <w:t xml:space="preserve"> o deban tenerla de acuerdo a sus facultades, competencias y funciones, con el objeto de que realicen una búsqueda exhaustiva y razonable de la información solicitada.</w:t>
      </w:r>
    </w:p>
    <w:p w:rsidRPr="00356D48" w:rsidR="00720A54" w:rsidP="00FE26C9" w:rsidRDefault="00720A54" w14:paraId="00DD0446" w14:textId="77777777">
      <w:pPr>
        <w:spacing w:line="360" w:lineRule="auto"/>
        <w:ind w:left="567" w:right="397"/>
        <w:contextualSpacing/>
        <w:jc w:val="both"/>
        <w:rPr>
          <w:rFonts w:ascii="Palatino Linotype" w:hAnsi="Palatino Linotype" w:eastAsia="Calibri" w:cs="Tahoma"/>
          <w:bCs/>
          <w:szCs w:val="22"/>
          <w:lang w:val="es-ES" w:eastAsia="en-US"/>
        </w:rPr>
      </w:pPr>
      <w:r w:rsidRPr="00356D48">
        <w:rPr>
          <w:rFonts w:ascii="Palatino Linotype" w:hAnsi="Palatino Linotype" w:eastAsia="Calibri" w:cs="Tahoma"/>
          <w:bCs/>
          <w:szCs w:val="22"/>
          <w:lang w:val="es-ES" w:eastAsia="en-US"/>
        </w:rPr>
        <w:t>(Énfasis añadido)</w:t>
      </w:r>
    </w:p>
    <w:p w:rsidRPr="00356D48" w:rsidR="00720A54" w:rsidP="00FE26C9" w:rsidRDefault="00720A54" w14:paraId="39F9B265" w14:textId="77777777">
      <w:pPr>
        <w:tabs>
          <w:tab w:val="left" w:pos="2066"/>
        </w:tabs>
        <w:spacing w:line="360" w:lineRule="auto"/>
        <w:ind w:left="567"/>
        <w:contextualSpacing/>
        <w:jc w:val="both"/>
        <w:rPr>
          <w:rFonts w:ascii="Palatino Linotype" w:hAnsi="Palatino Linotype" w:cs="Tahoma"/>
          <w:i/>
          <w:sz w:val="22"/>
          <w:szCs w:val="22"/>
          <w:lang w:val="es-ES"/>
        </w:rPr>
      </w:pPr>
    </w:p>
    <w:p w:rsidRPr="00356D48" w:rsidR="00720A54" w:rsidP="00FE26C9" w:rsidRDefault="00720A54" w14:paraId="3B3D92AD" w14:textId="77777777">
      <w:pPr>
        <w:tabs>
          <w:tab w:val="left" w:pos="2066"/>
        </w:tabs>
        <w:spacing w:line="360" w:lineRule="auto"/>
        <w:contextualSpacing/>
        <w:jc w:val="both"/>
        <w:rPr>
          <w:rFonts w:ascii="Palatino Linotype" w:hAnsi="Palatino Linotype" w:cs="Tahoma"/>
          <w:sz w:val="22"/>
          <w:szCs w:val="22"/>
          <w:lang w:val="es-ES"/>
        </w:rPr>
      </w:pPr>
      <w:r w:rsidRPr="00356D48">
        <w:rPr>
          <w:rFonts w:ascii="Palatino Linotype" w:hAnsi="Palatino Linotype" w:cs="Tahoma"/>
          <w:sz w:val="22"/>
          <w:szCs w:val="22"/>
          <w:lang w:val="es-ES"/>
        </w:rPr>
        <w:t>En atención al artículo en cita, los Titulares de las Unidades de Transparencia deberán turnar la solicitud de información a todas las áreas que puedan ser competentes para conocer o generar la información.</w:t>
      </w:r>
    </w:p>
    <w:p w:rsidRPr="00356D48" w:rsidR="00720A54" w:rsidP="00FE26C9" w:rsidRDefault="00720A54" w14:paraId="20F5C2BB" w14:textId="77777777">
      <w:pPr>
        <w:tabs>
          <w:tab w:val="left" w:pos="2066"/>
        </w:tabs>
        <w:spacing w:line="360" w:lineRule="auto"/>
        <w:contextualSpacing/>
        <w:jc w:val="both"/>
        <w:rPr>
          <w:rFonts w:ascii="Palatino Linotype" w:hAnsi="Palatino Linotype" w:cs="Tahoma"/>
          <w:sz w:val="22"/>
          <w:szCs w:val="22"/>
          <w:lang w:val="es-ES"/>
        </w:rPr>
      </w:pPr>
    </w:p>
    <w:p w:rsidRPr="00356D48" w:rsidR="00720A54" w:rsidP="00FE26C9" w:rsidRDefault="00720A54" w14:paraId="4255BC92" w14:textId="3E5059CA">
      <w:pPr>
        <w:tabs>
          <w:tab w:val="left" w:pos="2066"/>
        </w:tabs>
        <w:spacing w:line="360" w:lineRule="auto"/>
        <w:contextualSpacing/>
        <w:jc w:val="both"/>
        <w:rPr>
          <w:rFonts w:ascii="Palatino Linotype" w:hAnsi="Palatino Linotype" w:cs="Tahoma"/>
          <w:sz w:val="22"/>
          <w:szCs w:val="22"/>
          <w:lang w:val="es-ES"/>
        </w:rPr>
      </w:pPr>
      <w:r w:rsidRPr="00356D48">
        <w:rPr>
          <w:rFonts w:ascii="Palatino Linotype" w:hAnsi="Palatino Linotype" w:cs="Tahoma"/>
          <w:sz w:val="22"/>
          <w:szCs w:val="22"/>
          <w:lang w:val="es-ES"/>
        </w:rPr>
        <w:t xml:space="preserve">Así pues, es dable tener por fundados los motivos de inconformidad; y en consecuencia </w:t>
      </w:r>
      <w:r w:rsidRPr="00356D48">
        <w:rPr>
          <w:rFonts w:ascii="Palatino Linotype" w:hAnsi="Palatino Linotype" w:cs="Tahoma"/>
          <w:b/>
          <w:sz w:val="22"/>
          <w:szCs w:val="22"/>
          <w:lang w:val="es-ES"/>
        </w:rPr>
        <w:t>REVOCAR</w:t>
      </w:r>
      <w:r w:rsidRPr="00356D48">
        <w:rPr>
          <w:rFonts w:ascii="Palatino Linotype" w:hAnsi="Palatino Linotype" w:cs="Tahoma"/>
          <w:sz w:val="22"/>
          <w:szCs w:val="22"/>
          <w:lang w:val="es-ES"/>
        </w:rPr>
        <w:t xml:space="preserve"> la respuesta inicial, para ordenar, que previa búsqueda exhaustiva y razonable </w:t>
      </w:r>
      <w:r w:rsidRPr="00356D48">
        <w:rPr>
          <w:rFonts w:ascii="Palatino Linotype" w:hAnsi="Palatino Linotype" w:cs="Tahoma"/>
          <w:sz w:val="22"/>
          <w:szCs w:val="22"/>
          <w:lang w:val="es-ES"/>
        </w:rPr>
        <w:lastRenderedPageBreak/>
        <w:t xml:space="preserve">en todas las áreas competentes, se entregue la información faltante que no fue remitida en informe justificado; cabe señalar que la documentación puede tener datos personales confidenciales, por lo que, en su caso, </w:t>
      </w:r>
      <w:r w:rsidRPr="00356D48">
        <w:rPr>
          <w:rFonts w:ascii="Palatino Linotype" w:hAnsi="Palatino Linotype" w:eastAsia="Calibri" w:cs="Tahoma"/>
          <w:sz w:val="22"/>
          <w:szCs w:val="22"/>
          <w:lang w:val="es-ES" w:eastAsia="en-US"/>
        </w:rPr>
        <w:t xml:space="preserve">el Sujeto Obligado deberá entregar la información en versión pública, </w:t>
      </w:r>
      <w:r w:rsidRPr="00356D48">
        <w:rPr>
          <w:rFonts w:ascii="Palatino Linotype" w:hAnsi="Palatino Linotype" w:eastAsia="Calibri" w:cs="Tahoma"/>
          <w:bCs/>
          <w:iCs/>
          <w:sz w:val="22"/>
          <w:szCs w:val="22"/>
          <w:lang w:val="es-ES" w:eastAsia="es-ES_tradnl"/>
        </w:rPr>
        <w:t>acompañada del acuerdo que para tales efectos emita su Comité de Transparencia de conformidad con los artículos 49, fracciones II y VIII, 143, fracción I y 149 de la Ley de Transparencia y Acceso a la Información Pública del Estado de México y Municipios.</w:t>
      </w:r>
    </w:p>
    <w:p w:rsidRPr="00356D48" w:rsidR="0017277C" w:rsidP="00FE26C9" w:rsidRDefault="0017277C" w14:paraId="2577E33A" w14:textId="77777777">
      <w:pPr>
        <w:spacing w:line="360" w:lineRule="auto"/>
        <w:contextualSpacing/>
        <w:jc w:val="both"/>
        <w:rPr>
          <w:rFonts w:ascii="Palatino Linotype" w:hAnsi="Palatino Linotype" w:eastAsia="Calibri" w:cs="Tahoma"/>
          <w:bCs/>
          <w:sz w:val="22"/>
          <w:szCs w:val="22"/>
          <w:lang w:eastAsia="en-US"/>
        </w:rPr>
      </w:pPr>
    </w:p>
    <w:p w:rsidRPr="00356D48" w:rsidR="00FB52EB" w:rsidP="00FE26C9" w:rsidRDefault="00FB52EB" w14:paraId="63B7DCC0" w14:textId="77777777">
      <w:pPr>
        <w:spacing w:line="360" w:lineRule="auto"/>
        <w:contextualSpacing/>
        <w:jc w:val="both"/>
        <w:rPr>
          <w:rFonts w:ascii="Palatino Linotype" w:hAnsi="Palatino Linotype" w:cs="Tahoma"/>
          <w:b/>
          <w:bCs/>
          <w:sz w:val="22"/>
          <w:szCs w:val="22"/>
        </w:rPr>
      </w:pPr>
      <w:r w:rsidRPr="00356D48">
        <w:rPr>
          <w:rFonts w:ascii="Palatino Linotype" w:hAnsi="Palatino Linotype" w:cs="Tahoma"/>
          <w:b/>
          <w:bCs/>
          <w:sz w:val="22"/>
          <w:szCs w:val="22"/>
        </w:rPr>
        <w:t>SEXTO. Versión pública.</w:t>
      </w:r>
    </w:p>
    <w:p w:rsidRPr="00356D48" w:rsidR="00FB52EB" w:rsidP="00FE26C9" w:rsidRDefault="00FB52EB" w14:paraId="1F9C9568" w14:textId="77777777">
      <w:pPr>
        <w:spacing w:line="360" w:lineRule="auto"/>
        <w:contextualSpacing/>
        <w:jc w:val="both"/>
        <w:rPr>
          <w:rFonts w:ascii="Palatino Linotype" w:hAnsi="Palatino Linotype" w:cs="Tahoma"/>
          <w:b/>
          <w:bCs/>
          <w:sz w:val="22"/>
          <w:szCs w:val="22"/>
        </w:rPr>
      </w:pPr>
    </w:p>
    <w:p w:rsidRPr="00356D48" w:rsidR="00FB52EB" w:rsidP="00FE26C9" w:rsidRDefault="00FB52EB" w14:paraId="551C8096" w14:textId="77777777">
      <w:pPr>
        <w:spacing w:line="360" w:lineRule="auto"/>
        <w:contextualSpacing/>
        <w:jc w:val="both"/>
        <w:rPr>
          <w:rFonts w:ascii="Palatino Linotype" w:hAnsi="Palatino Linotype" w:cs="Tahoma"/>
          <w:bCs/>
          <w:sz w:val="22"/>
          <w:szCs w:val="22"/>
        </w:rPr>
      </w:pPr>
      <w:r w:rsidRPr="00356D48">
        <w:rPr>
          <w:rFonts w:ascii="Palatino Linotype" w:hAnsi="Palatino Linotype" w:cs="Tahoma"/>
          <w:bCs/>
          <w:sz w:val="22"/>
          <w:szCs w:val="22"/>
        </w:rPr>
        <w:t>Es preciso señalar que para el caso de que la información que se ordena, cuente con datos personales confidenciales, deberá entregarse en su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rsidRPr="00356D48" w:rsidR="00FB52EB" w:rsidP="00FE26C9" w:rsidRDefault="00FB52EB" w14:paraId="417DD11C" w14:textId="77777777">
      <w:pPr>
        <w:spacing w:line="360" w:lineRule="auto"/>
        <w:contextualSpacing/>
        <w:jc w:val="both"/>
        <w:rPr>
          <w:rFonts w:ascii="Palatino Linotype" w:hAnsi="Palatino Linotype" w:cs="Tahoma"/>
          <w:bCs/>
          <w:iCs/>
          <w:sz w:val="22"/>
          <w:szCs w:val="22"/>
        </w:rPr>
      </w:pPr>
    </w:p>
    <w:p w:rsidRPr="00356D48" w:rsidR="00FB52EB" w:rsidP="00FE26C9" w:rsidRDefault="00FB52EB" w14:paraId="12CBF81D" w14:textId="77777777">
      <w:pPr>
        <w:spacing w:line="360" w:lineRule="auto"/>
        <w:contextualSpacing/>
        <w:jc w:val="both"/>
        <w:rPr>
          <w:rFonts w:ascii="Palatino Linotype" w:hAnsi="Palatino Linotype" w:cs="Tahoma"/>
          <w:bCs/>
          <w:iCs/>
          <w:sz w:val="22"/>
          <w:szCs w:val="22"/>
        </w:rPr>
      </w:pPr>
      <w:r w:rsidRPr="00356D48">
        <w:rPr>
          <w:rFonts w:ascii="Palatino Linotype" w:hAnsi="Palatino Linotype" w:cs="Tahoma"/>
          <w:bCs/>
          <w:iCs/>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rsidRPr="00356D48" w:rsidR="00FB52EB" w:rsidP="00FE26C9" w:rsidRDefault="00FB52EB" w14:paraId="35FA3B51" w14:textId="77777777">
      <w:pPr>
        <w:spacing w:line="360" w:lineRule="auto"/>
        <w:contextualSpacing/>
        <w:jc w:val="both"/>
        <w:rPr>
          <w:rFonts w:ascii="Palatino Linotype" w:hAnsi="Palatino Linotype" w:cs="Tahoma"/>
          <w:bCs/>
          <w:iCs/>
          <w:sz w:val="22"/>
          <w:szCs w:val="22"/>
        </w:rPr>
      </w:pPr>
    </w:p>
    <w:p w:rsidRPr="00356D48" w:rsidR="00FB52EB" w:rsidP="00FE26C9" w:rsidRDefault="00FB52EB" w14:paraId="5BC2508A" w14:textId="77777777">
      <w:pPr>
        <w:spacing w:line="360" w:lineRule="auto"/>
        <w:contextualSpacing/>
        <w:jc w:val="both"/>
        <w:rPr>
          <w:rFonts w:ascii="Palatino Linotype" w:hAnsi="Palatino Linotype" w:cs="Tahoma"/>
          <w:bCs/>
          <w:iCs/>
          <w:sz w:val="22"/>
          <w:szCs w:val="22"/>
        </w:rPr>
      </w:pPr>
      <w:r w:rsidRPr="00356D48">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356D48" w:rsidR="00FB52EB" w:rsidP="00FE26C9" w:rsidRDefault="00FB52EB" w14:paraId="4898AE3A" w14:textId="77777777">
      <w:pPr>
        <w:spacing w:line="360" w:lineRule="auto"/>
        <w:contextualSpacing/>
        <w:jc w:val="both"/>
        <w:rPr>
          <w:rFonts w:ascii="Palatino Linotype" w:hAnsi="Palatino Linotype" w:cs="Tahoma"/>
          <w:bCs/>
          <w:iCs/>
          <w:sz w:val="22"/>
          <w:szCs w:val="22"/>
        </w:rPr>
      </w:pPr>
    </w:p>
    <w:p w:rsidRPr="00356D48" w:rsidR="00FB52EB" w:rsidP="00FE26C9" w:rsidRDefault="00FB52EB" w14:paraId="2460B6B9" w14:textId="77777777">
      <w:pPr>
        <w:spacing w:line="360" w:lineRule="auto"/>
        <w:contextualSpacing/>
        <w:jc w:val="both"/>
        <w:rPr>
          <w:rFonts w:ascii="Palatino Linotype" w:hAnsi="Palatino Linotype" w:cs="Tahoma"/>
          <w:bCs/>
          <w:iCs/>
          <w:sz w:val="22"/>
          <w:szCs w:val="22"/>
        </w:rPr>
      </w:pPr>
      <w:r w:rsidRPr="00356D48">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356D48" w:rsidR="00FB52EB" w:rsidP="00FE26C9" w:rsidRDefault="00FB52EB" w14:paraId="2D4E8DE8" w14:textId="77777777">
      <w:pPr>
        <w:spacing w:line="360" w:lineRule="auto"/>
        <w:contextualSpacing/>
        <w:jc w:val="both"/>
        <w:rPr>
          <w:rFonts w:ascii="Palatino Linotype" w:hAnsi="Palatino Linotype" w:cs="Tahoma"/>
          <w:bCs/>
          <w:iCs/>
          <w:sz w:val="22"/>
          <w:szCs w:val="22"/>
        </w:rPr>
      </w:pPr>
    </w:p>
    <w:p w:rsidRPr="00356D48" w:rsidR="00FB52EB" w:rsidP="00FE26C9" w:rsidRDefault="00FB52EB" w14:paraId="39A6C7B0" w14:textId="77777777">
      <w:pPr>
        <w:spacing w:line="360" w:lineRule="auto"/>
        <w:contextualSpacing/>
        <w:jc w:val="both"/>
        <w:rPr>
          <w:rFonts w:ascii="Palatino Linotype" w:hAnsi="Palatino Linotype" w:cs="Tahoma"/>
          <w:bCs/>
          <w:iCs/>
          <w:sz w:val="22"/>
          <w:szCs w:val="22"/>
        </w:rPr>
      </w:pPr>
      <w:r w:rsidRPr="00356D48">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356D48" w:rsidR="00FB52EB" w:rsidP="00FE26C9" w:rsidRDefault="00FB52EB" w14:paraId="4E476C93" w14:textId="77777777">
      <w:pPr>
        <w:spacing w:line="360" w:lineRule="auto"/>
        <w:contextualSpacing/>
        <w:jc w:val="both"/>
        <w:rPr>
          <w:rFonts w:ascii="Palatino Linotype" w:hAnsi="Palatino Linotype" w:cs="Tahoma"/>
          <w:bCs/>
          <w:iCs/>
          <w:sz w:val="22"/>
          <w:szCs w:val="22"/>
        </w:rPr>
      </w:pPr>
    </w:p>
    <w:p w:rsidRPr="00356D48" w:rsidR="00FB52EB" w:rsidP="00FE26C9" w:rsidRDefault="00FB52EB" w14:paraId="251D21BD" w14:textId="77777777">
      <w:pPr>
        <w:spacing w:line="360" w:lineRule="auto"/>
        <w:contextualSpacing/>
        <w:jc w:val="both"/>
        <w:rPr>
          <w:rFonts w:ascii="Palatino Linotype" w:hAnsi="Palatino Linotype" w:cs="Tahoma"/>
          <w:bCs/>
          <w:iCs/>
          <w:sz w:val="22"/>
          <w:szCs w:val="22"/>
        </w:rPr>
      </w:pPr>
      <w:r w:rsidRPr="00356D48">
        <w:rPr>
          <w:rFonts w:ascii="Palatino Linotype" w:hAnsi="Palatino Linotype" w:cs="Tahoma"/>
          <w:bCs/>
          <w:iCs/>
          <w:sz w:val="22"/>
          <w:szCs w:val="22"/>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Pr="00356D48" w:rsidR="00FB52EB" w:rsidP="00FE26C9" w:rsidRDefault="00FB52EB" w14:paraId="69A41D6F" w14:textId="77777777">
      <w:pPr>
        <w:spacing w:line="360" w:lineRule="auto"/>
        <w:contextualSpacing/>
        <w:jc w:val="both"/>
        <w:rPr>
          <w:rFonts w:ascii="Palatino Linotype" w:hAnsi="Palatino Linotype" w:cs="Tahoma"/>
          <w:bCs/>
          <w:iCs/>
          <w:sz w:val="22"/>
          <w:szCs w:val="22"/>
        </w:rPr>
      </w:pPr>
    </w:p>
    <w:p w:rsidRPr="00356D48" w:rsidR="00FB52EB" w:rsidP="00FE26C9" w:rsidRDefault="00FB52EB" w14:paraId="580A19FE" w14:textId="77777777">
      <w:pPr>
        <w:spacing w:line="360" w:lineRule="auto"/>
        <w:contextualSpacing/>
        <w:jc w:val="both"/>
        <w:rPr>
          <w:rFonts w:ascii="Palatino Linotype" w:hAnsi="Palatino Linotype" w:cs="Tahoma"/>
          <w:bCs/>
          <w:iCs/>
          <w:sz w:val="22"/>
          <w:szCs w:val="22"/>
        </w:rPr>
      </w:pPr>
      <w:r w:rsidRPr="00356D48">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rsidRPr="00356D48" w:rsidR="00FB52EB" w:rsidP="00FE26C9" w:rsidRDefault="00FB52EB" w14:paraId="169409FB" w14:textId="77777777">
      <w:pPr>
        <w:spacing w:line="360" w:lineRule="auto"/>
        <w:contextualSpacing/>
        <w:jc w:val="both"/>
        <w:rPr>
          <w:rFonts w:ascii="Palatino Linotype" w:hAnsi="Palatino Linotype" w:cs="Tahoma"/>
          <w:bCs/>
          <w:iCs/>
          <w:sz w:val="22"/>
          <w:szCs w:val="22"/>
        </w:rPr>
      </w:pPr>
    </w:p>
    <w:p w:rsidRPr="00356D48" w:rsidR="00FB52EB" w:rsidP="00FE26C9" w:rsidRDefault="00FB52EB" w14:paraId="484F9A74" w14:textId="77777777">
      <w:pPr>
        <w:numPr>
          <w:ilvl w:val="0"/>
          <w:numId w:val="4"/>
        </w:numPr>
        <w:spacing w:line="360" w:lineRule="auto"/>
        <w:contextualSpacing/>
        <w:jc w:val="both"/>
        <w:rPr>
          <w:rFonts w:ascii="Palatino Linotype" w:hAnsi="Palatino Linotype" w:cs="Tahoma"/>
          <w:bCs/>
          <w:iCs/>
          <w:sz w:val="22"/>
          <w:szCs w:val="22"/>
        </w:rPr>
      </w:pPr>
      <w:r w:rsidRPr="00356D48">
        <w:rPr>
          <w:rFonts w:ascii="Palatino Linotype" w:hAnsi="Palatino Linotype" w:cs="Tahoma"/>
          <w:bCs/>
          <w:iCs/>
          <w:sz w:val="22"/>
          <w:szCs w:val="22"/>
        </w:rPr>
        <w:t xml:space="preserve">Se trate de datos personales o información privada; esto es, información concerniente a una persona física o jurídico colectiva y que ésta sea identificada o identificable. </w:t>
      </w:r>
    </w:p>
    <w:p w:rsidRPr="00356D48" w:rsidR="00FB52EB" w:rsidP="00FE26C9" w:rsidRDefault="00FB52EB" w14:paraId="30E53DCA" w14:textId="77777777">
      <w:pPr>
        <w:numPr>
          <w:ilvl w:val="0"/>
          <w:numId w:val="4"/>
        </w:numPr>
        <w:spacing w:line="360" w:lineRule="auto"/>
        <w:contextualSpacing/>
        <w:jc w:val="both"/>
        <w:rPr>
          <w:rFonts w:ascii="Palatino Linotype" w:hAnsi="Palatino Linotype" w:cs="Tahoma"/>
          <w:bCs/>
          <w:iCs/>
          <w:sz w:val="22"/>
          <w:szCs w:val="22"/>
        </w:rPr>
      </w:pPr>
      <w:r w:rsidRPr="00356D48">
        <w:rPr>
          <w:rFonts w:ascii="Palatino Linotype" w:hAnsi="Palatino Linotype" w:cs="Tahoma"/>
          <w:bCs/>
          <w:iCs/>
          <w:sz w:val="22"/>
          <w:szCs w:val="22"/>
        </w:rPr>
        <w:t xml:space="preserve">Para la difusión de los datos, se requiera el consentimiento del titular. </w:t>
      </w:r>
    </w:p>
    <w:p w:rsidRPr="00356D48" w:rsidR="00FB52EB" w:rsidP="00FE26C9" w:rsidRDefault="00FB52EB" w14:paraId="65804C91" w14:textId="77777777">
      <w:pPr>
        <w:spacing w:line="360" w:lineRule="auto"/>
        <w:contextualSpacing/>
        <w:jc w:val="both"/>
        <w:rPr>
          <w:rFonts w:ascii="Palatino Linotype" w:hAnsi="Palatino Linotype" w:cs="Tahoma"/>
          <w:bCs/>
          <w:iCs/>
          <w:sz w:val="22"/>
          <w:szCs w:val="22"/>
        </w:rPr>
      </w:pPr>
    </w:p>
    <w:p w:rsidRPr="00356D48" w:rsidR="00FB52EB" w:rsidP="00FE26C9" w:rsidRDefault="00FB52EB" w14:paraId="06063CE2" w14:textId="77777777">
      <w:pPr>
        <w:spacing w:line="360" w:lineRule="auto"/>
        <w:contextualSpacing/>
        <w:jc w:val="both"/>
        <w:rPr>
          <w:rFonts w:ascii="Palatino Linotype" w:hAnsi="Palatino Linotype" w:cs="Tahoma"/>
          <w:bCs/>
          <w:iCs/>
          <w:sz w:val="22"/>
          <w:szCs w:val="22"/>
        </w:rPr>
      </w:pPr>
      <w:r w:rsidRPr="00356D48">
        <w:rPr>
          <w:rFonts w:ascii="Palatino Linotype" w:hAnsi="Palatino Linotype" w:cs="Tahoma"/>
          <w:bCs/>
          <w:iCs/>
          <w:sz w:val="22"/>
          <w:szCs w:val="22"/>
        </w:rPr>
        <w:lastRenderedPageBreak/>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Pr="00356D48" w:rsidR="00FB52EB" w:rsidP="00FE26C9" w:rsidRDefault="00FB52EB" w14:paraId="385A5449" w14:textId="77777777">
      <w:pPr>
        <w:spacing w:line="360" w:lineRule="auto"/>
        <w:contextualSpacing/>
        <w:jc w:val="both"/>
        <w:rPr>
          <w:rFonts w:ascii="Palatino Linotype" w:hAnsi="Palatino Linotype" w:cs="Tahoma"/>
          <w:bCs/>
          <w:iCs/>
          <w:sz w:val="22"/>
          <w:szCs w:val="22"/>
        </w:rPr>
      </w:pPr>
    </w:p>
    <w:p w:rsidRPr="00356D48" w:rsidR="00FB52EB" w:rsidP="00FE26C9" w:rsidRDefault="00FB52EB" w14:paraId="7C605878" w14:textId="77777777">
      <w:pPr>
        <w:spacing w:line="360" w:lineRule="auto"/>
        <w:contextualSpacing/>
        <w:jc w:val="both"/>
        <w:rPr>
          <w:rFonts w:ascii="Palatino Linotype" w:hAnsi="Palatino Linotype" w:cs="Tahoma"/>
          <w:bCs/>
          <w:iCs/>
          <w:sz w:val="22"/>
          <w:szCs w:val="22"/>
        </w:rPr>
      </w:pPr>
      <w:r w:rsidRPr="00356D48">
        <w:rPr>
          <w:rFonts w:ascii="Palatino Linotype" w:hAnsi="Palatino Linotype" w:cs="Tahoma"/>
          <w:bCs/>
          <w:iCs/>
          <w:sz w:val="22"/>
          <w:szCs w:val="22"/>
        </w:rPr>
        <w:t>Además, en el artículo 5° de dicho ordenamiento jurídico, establece que es la Ley aplicable para todo tratamiento de datos personales.</w:t>
      </w:r>
    </w:p>
    <w:p w:rsidRPr="00356D48" w:rsidR="00FB52EB" w:rsidP="00FE26C9" w:rsidRDefault="00FB52EB" w14:paraId="172EFFA3" w14:textId="77777777">
      <w:pPr>
        <w:spacing w:line="360" w:lineRule="auto"/>
        <w:contextualSpacing/>
        <w:jc w:val="both"/>
        <w:rPr>
          <w:rFonts w:ascii="Palatino Linotype" w:hAnsi="Palatino Linotype" w:cs="Tahoma"/>
          <w:bCs/>
          <w:iCs/>
          <w:sz w:val="22"/>
          <w:szCs w:val="22"/>
        </w:rPr>
      </w:pPr>
    </w:p>
    <w:p w:rsidRPr="00356D48" w:rsidR="00FB52EB" w:rsidP="00FE26C9" w:rsidRDefault="00FB52EB" w14:paraId="0111D66D" w14:textId="77777777">
      <w:pPr>
        <w:spacing w:line="360" w:lineRule="auto"/>
        <w:contextualSpacing/>
        <w:jc w:val="both"/>
        <w:rPr>
          <w:rFonts w:ascii="Palatino Linotype" w:hAnsi="Palatino Linotype" w:cs="Tahoma"/>
          <w:bCs/>
          <w:iCs/>
          <w:sz w:val="22"/>
          <w:szCs w:val="22"/>
        </w:rPr>
      </w:pPr>
      <w:r w:rsidRPr="00356D48">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356D48" w:rsidR="00FB52EB" w:rsidP="00FE26C9" w:rsidRDefault="00FB52EB" w14:paraId="245BCEA5" w14:textId="77777777">
      <w:pPr>
        <w:spacing w:line="360" w:lineRule="auto"/>
        <w:contextualSpacing/>
        <w:jc w:val="both"/>
        <w:rPr>
          <w:rFonts w:ascii="Palatino Linotype" w:hAnsi="Palatino Linotype" w:cs="Tahoma"/>
          <w:bCs/>
          <w:iCs/>
          <w:sz w:val="22"/>
          <w:szCs w:val="22"/>
        </w:rPr>
      </w:pPr>
    </w:p>
    <w:p w:rsidRPr="00356D48" w:rsidR="00FB52EB" w:rsidP="00FE26C9" w:rsidRDefault="00FB52EB" w14:paraId="71134883" w14:textId="77777777">
      <w:pPr>
        <w:spacing w:line="360" w:lineRule="auto"/>
        <w:contextualSpacing/>
        <w:jc w:val="both"/>
        <w:rPr>
          <w:rFonts w:ascii="Palatino Linotype" w:hAnsi="Palatino Linotype" w:cs="Tahoma"/>
          <w:bCs/>
          <w:iCs/>
          <w:sz w:val="22"/>
          <w:szCs w:val="22"/>
        </w:rPr>
      </w:pPr>
      <w:r w:rsidRPr="00356D48">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356D48" w:rsidR="00FB52EB" w:rsidP="00FE26C9" w:rsidRDefault="00FB52EB" w14:paraId="0BD1B441" w14:textId="77777777">
      <w:pPr>
        <w:spacing w:line="360" w:lineRule="auto"/>
        <w:contextualSpacing/>
        <w:jc w:val="both"/>
        <w:rPr>
          <w:rFonts w:ascii="Palatino Linotype" w:hAnsi="Palatino Linotype" w:cs="Tahoma"/>
          <w:bCs/>
          <w:iCs/>
          <w:sz w:val="22"/>
          <w:szCs w:val="22"/>
        </w:rPr>
      </w:pPr>
    </w:p>
    <w:p w:rsidRPr="00356D48" w:rsidR="00FB52EB" w:rsidP="00FE26C9" w:rsidRDefault="00FB52EB" w14:paraId="06FCD7A4" w14:textId="77777777">
      <w:pPr>
        <w:spacing w:line="360" w:lineRule="auto"/>
        <w:contextualSpacing/>
        <w:jc w:val="both"/>
        <w:rPr>
          <w:rFonts w:ascii="Palatino Linotype" w:hAnsi="Palatino Linotype" w:cs="Tahoma"/>
          <w:bCs/>
          <w:iCs/>
          <w:sz w:val="22"/>
          <w:szCs w:val="22"/>
        </w:rPr>
      </w:pPr>
      <w:r w:rsidRPr="00356D48">
        <w:rPr>
          <w:rFonts w:ascii="Palatino Linotype" w:hAnsi="Palatino Linotype" w:cs="Tahoma"/>
          <w:bCs/>
          <w:iCs/>
          <w:sz w:val="22"/>
          <w:szCs w:val="22"/>
        </w:rPr>
        <w:lastRenderedPageBreak/>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356D48" w:rsidR="00FB52EB" w:rsidP="00FE26C9" w:rsidRDefault="00FB52EB" w14:paraId="2CE960A2" w14:textId="77777777">
      <w:pPr>
        <w:spacing w:line="360" w:lineRule="auto"/>
        <w:contextualSpacing/>
        <w:jc w:val="both"/>
        <w:rPr>
          <w:rFonts w:ascii="Palatino Linotype" w:hAnsi="Palatino Linotype" w:cs="Tahoma"/>
          <w:bCs/>
          <w:iCs/>
          <w:sz w:val="22"/>
          <w:szCs w:val="22"/>
        </w:rPr>
      </w:pPr>
    </w:p>
    <w:p w:rsidRPr="00356D48" w:rsidR="00FB52EB" w:rsidP="00FE26C9" w:rsidRDefault="00FB52EB" w14:paraId="102CE738" w14:textId="77777777">
      <w:pPr>
        <w:spacing w:line="360" w:lineRule="auto"/>
        <w:contextualSpacing/>
        <w:jc w:val="both"/>
        <w:rPr>
          <w:rFonts w:ascii="Palatino Linotype" w:hAnsi="Palatino Linotype" w:cs="Tahoma"/>
          <w:bCs/>
          <w:iCs/>
          <w:sz w:val="22"/>
          <w:szCs w:val="22"/>
        </w:rPr>
      </w:pPr>
      <w:r w:rsidRPr="00356D48">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rsidRPr="00356D48" w:rsidR="00FB52EB" w:rsidP="00FE26C9" w:rsidRDefault="00FB52EB" w14:paraId="25AF03F2" w14:textId="77777777">
      <w:pPr>
        <w:spacing w:line="360" w:lineRule="auto"/>
        <w:contextualSpacing/>
        <w:jc w:val="both"/>
        <w:rPr>
          <w:rFonts w:ascii="Palatino Linotype" w:hAnsi="Palatino Linotype" w:cs="Tahoma"/>
          <w:bCs/>
          <w:iCs/>
          <w:sz w:val="22"/>
          <w:szCs w:val="22"/>
        </w:rPr>
      </w:pPr>
    </w:p>
    <w:p w:rsidRPr="00356D48" w:rsidR="00FB52EB" w:rsidP="00FE26C9" w:rsidRDefault="00FB52EB" w14:paraId="46372205" w14:textId="77777777">
      <w:pPr>
        <w:spacing w:line="360" w:lineRule="auto"/>
        <w:contextualSpacing/>
        <w:jc w:val="both"/>
        <w:rPr>
          <w:rFonts w:ascii="Palatino Linotype" w:hAnsi="Palatino Linotype" w:cs="Tahoma"/>
          <w:bCs/>
          <w:iCs/>
          <w:sz w:val="22"/>
          <w:szCs w:val="22"/>
        </w:rPr>
      </w:pPr>
      <w:r w:rsidRPr="00356D48">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Pr="00356D48" w:rsidR="00FB52EB" w:rsidP="00FE26C9" w:rsidRDefault="00FB52EB" w14:paraId="4C21021E" w14:textId="77777777">
      <w:pPr>
        <w:spacing w:line="360" w:lineRule="auto"/>
        <w:contextualSpacing/>
        <w:jc w:val="both"/>
        <w:rPr>
          <w:rFonts w:ascii="Palatino Linotype" w:hAnsi="Palatino Linotype" w:cs="Tahoma"/>
          <w:bCs/>
          <w:iCs/>
          <w:sz w:val="22"/>
          <w:szCs w:val="22"/>
        </w:rPr>
      </w:pPr>
    </w:p>
    <w:p w:rsidRPr="00356D48" w:rsidR="00FB52EB" w:rsidP="00FE26C9" w:rsidRDefault="00FB52EB" w14:paraId="295B0CBF" w14:textId="77777777">
      <w:pPr>
        <w:spacing w:line="360" w:lineRule="auto"/>
        <w:contextualSpacing/>
        <w:jc w:val="both"/>
        <w:rPr>
          <w:rFonts w:ascii="Palatino Linotype" w:hAnsi="Palatino Linotype" w:cs="Tahoma"/>
          <w:bCs/>
          <w:iCs/>
          <w:sz w:val="22"/>
          <w:szCs w:val="22"/>
        </w:rPr>
      </w:pPr>
      <w:r w:rsidRPr="00356D48">
        <w:rPr>
          <w:rFonts w:ascii="Palatino Linotype" w:hAnsi="Palatino Linotype" w:cs="Tahoma"/>
          <w:bCs/>
          <w:iCs/>
          <w:sz w:val="22"/>
          <w:szCs w:val="22"/>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w:t>
      </w:r>
      <w:r w:rsidRPr="00356D48">
        <w:rPr>
          <w:rFonts w:ascii="Palatino Linotype" w:hAnsi="Palatino Linotype" w:cs="Tahoma"/>
          <w:bCs/>
          <w:iCs/>
          <w:sz w:val="22"/>
          <w:szCs w:val="22"/>
        </w:rPr>
        <w:lastRenderedPageBreak/>
        <w:t>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356D48" w:rsidR="00FB52EB" w:rsidP="00FE26C9" w:rsidRDefault="00FB52EB" w14:paraId="2504B8AE" w14:textId="77777777">
      <w:pPr>
        <w:spacing w:line="360" w:lineRule="auto"/>
        <w:contextualSpacing/>
        <w:jc w:val="both"/>
        <w:rPr>
          <w:rFonts w:ascii="Palatino Linotype" w:hAnsi="Palatino Linotype" w:cs="Tahoma"/>
          <w:bCs/>
          <w:iCs/>
          <w:sz w:val="22"/>
          <w:szCs w:val="22"/>
        </w:rPr>
      </w:pPr>
    </w:p>
    <w:p w:rsidRPr="00356D48" w:rsidR="00FB52EB" w:rsidP="00FE26C9" w:rsidRDefault="00FB52EB" w14:paraId="412DB504" w14:textId="77777777">
      <w:pPr>
        <w:spacing w:line="360" w:lineRule="auto"/>
        <w:contextualSpacing/>
        <w:jc w:val="both"/>
        <w:rPr>
          <w:rFonts w:ascii="Palatino Linotype" w:hAnsi="Palatino Linotype" w:cs="Tahoma"/>
          <w:bCs/>
          <w:iCs/>
          <w:sz w:val="22"/>
          <w:szCs w:val="22"/>
        </w:rPr>
      </w:pPr>
      <w:r w:rsidRPr="00356D48">
        <w:rPr>
          <w:rFonts w:ascii="Palatino Linotype" w:hAnsi="Palatino Linotype" w:cs="Tahoma"/>
          <w:bCs/>
          <w:iCs/>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356D48" w:rsidR="00FB52EB" w:rsidP="00FE26C9" w:rsidRDefault="00FB52EB" w14:paraId="11863113" w14:textId="77777777">
      <w:pPr>
        <w:spacing w:line="360" w:lineRule="auto"/>
        <w:contextualSpacing/>
        <w:jc w:val="both"/>
        <w:rPr>
          <w:rFonts w:ascii="Palatino Linotype" w:hAnsi="Palatino Linotype" w:cs="Tahoma"/>
          <w:bCs/>
          <w:iCs/>
          <w:sz w:val="22"/>
          <w:szCs w:val="22"/>
        </w:rPr>
      </w:pPr>
    </w:p>
    <w:p w:rsidRPr="00356D48" w:rsidR="00FB52EB" w:rsidP="00FE26C9" w:rsidRDefault="00FB52EB" w14:paraId="6415587A" w14:textId="77777777">
      <w:pPr>
        <w:tabs>
          <w:tab w:val="left" w:pos="709"/>
        </w:tabs>
        <w:spacing w:line="360" w:lineRule="auto"/>
        <w:contextualSpacing/>
        <w:jc w:val="both"/>
        <w:rPr>
          <w:rFonts w:ascii="Palatino Linotype" w:hAnsi="Palatino Linotype" w:cs="Tahoma"/>
          <w:bCs/>
          <w:iCs/>
          <w:sz w:val="22"/>
          <w:szCs w:val="22"/>
        </w:rPr>
      </w:pPr>
      <w:r w:rsidRPr="00356D48">
        <w:rPr>
          <w:rFonts w:ascii="Palatino Linotype" w:hAnsi="Palatino Linotype" w:cs="Tahoma"/>
          <w:bCs/>
          <w:iCs/>
          <w:sz w:val="22"/>
          <w:szCs w:val="22"/>
        </w:rPr>
        <w:t xml:space="preserve">Bajo este esquema, se aprecia que la información ordenada, puede contener información susceptible a clasificar como confidencial; de forma enunciativa más no limitativa; se analiza el </w:t>
      </w:r>
      <w:r w:rsidRPr="00356D48">
        <w:rPr>
          <w:rFonts w:ascii="Palatino Linotype" w:hAnsi="Palatino Linotype" w:cs="Tahoma"/>
          <w:b/>
          <w:bCs/>
          <w:iCs/>
          <w:sz w:val="22"/>
          <w:szCs w:val="22"/>
        </w:rPr>
        <w:t>Registro Federal de Contribuyentes</w:t>
      </w:r>
      <w:r w:rsidRPr="00356D48">
        <w:rPr>
          <w:rFonts w:ascii="Palatino Linotype" w:hAnsi="Palatino Linotype" w:cs="Tahoma"/>
          <w:bCs/>
          <w:iCs/>
          <w:sz w:val="22"/>
          <w:szCs w:val="22"/>
        </w:rPr>
        <w:t xml:space="preserve"> (RFC) y la </w:t>
      </w:r>
      <w:r w:rsidRPr="00356D48">
        <w:rPr>
          <w:rFonts w:ascii="Palatino Linotype" w:hAnsi="Palatino Linotype" w:cs="Tahoma"/>
          <w:b/>
          <w:bCs/>
          <w:iCs/>
          <w:sz w:val="22"/>
          <w:szCs w:val="22"/>
        </w:rPr>
        <w:t>Clave Única de Registro de Población</w:t>
      </w:r>
      <w:r w:rsidRPr="00356D48">
        <w:rPr>
          <w:rFonts w:ascii="Palatino Linotype" w:hAnsi="Palatino Linotype" w:cs="Tahoma"/>
          <w:bCs/>
          <w:iCs/>
          <w:sz w:val="22"/>
          <w:szCs w:val="22"/>
        </w:rPr>
        <w:t xml:space="preserve"> (CURP), </w:t>
      </w:r>
      <w:r w:rsidRPr="00356D48">
        <w:rPr>
          <w:rFonts w:ascii="Palatino Linotype" w:hAnsi="Palatino Linotype" w:cs="Tahoma"/>
          <w:b/>
          <w:bCs/>
          <w:iCs/>
          <w:sz w:val="22"/>
          <w:szCs w:val="22"/>
        </w:rPr>
        <w:t xml:space="preserve">domicilio particular, teléfono particular, nombre de personas ajenas al servicio público; </w:t>
      </w:r>
      <w:r w:rsidRPr="00356D48">
        <w:rPr>
          <w:rFonts w:ascii="Palatino Linotype" w:hAnsi="Palatino Linotype" w:cs="Tahoma"/>
          <w:bCs/>
          <w:iCs/>
          <w:sz w:val="22"/>
          <w:szCs w:val="22"/>
        </w:rPr>
        <w:t>conforme a las siguientes consideraciones:</w:t>
      </w:r>
      <w:r w:rsidRPr="00356D48">
        <w:rPr>
          <w:rFonts w:ascii="Palatino Linotype" w:hAnsi="Palatino Linotype" w:cs="Tahoma"/>
          <w:b/>
          <w:bCs/>
          <w:iCs/>
          <w:sz w:val="22"/>
          <w:szCs w:val="22"/>
        </w:rPr>
        <w:t xml:space="preserve"> </w:t>
      </w:r>
      <w:r w:rsidRPr="00356D48">
        <w:rPr>
          <w:rFonts w:ascii="Palatino Linotype" w:hAnsi="Palatino Linotype" w:cs="Tahoma"/>
          <w:bCs/>
          <w:iCs/>
          <w:sz w:val="22"/>
          <w:szCs w:val="22"/>
        </w:rPr>
        <w:t xml:space="preserve"> </w:t>
      </w:r>
    </w:p>
    <w:p w:rsidRPr="00356D48" w:rsidR="00FB52EB" w:rsidP="00FE26C9" w:rsidRDefault="00FB52EB" w14:paraId="21F03177" w14:textId="77777777">
      <w:pPr>
        <w:tabs>
          <w:tab w:val="left" w:pos="709"/>
        </w:tabs>
        <w:spacing w:line="360" w:lineRule="auto"/>
        <w:contextualSpacing/>
        <w:jc w:val="both"/>
        <w:rPr>
          <w:rFonts w:ascii="Palatino Linotype" w:hAnsi="Palatino Linotype" w:cs="Tahoma"/>
          <w:bCs/>
          <w:iCs/>
          <w:sz w:val="22"/>
          <w:szCs w:val="22"/>
        </w:rPr>
      </w:pPr>
    </w:p>
    <w:p w:rsidRPr="00356D48" w:rsidR="00FB52EB" w:rsidP="00FE26C9" w:rsidRDefault="00FB52EB" w14:paraId="16A66059" w14:textId="77777777">
      <w:pPr>
        <w:numPr>
          <w:ilvl w:val="0"/>
          <w:numId w:val="2"/>
        </w:numPr>
        <w:spacing w:line="360" w:lineRule="auto"/>
        <w:contextualSpacing/>
        <w:jc w:val="both"/>
        <w:rPr>
          <w:rFonts w:ascii="Palatino Linotype" w:hAnsi="Palatino Linotype" w:cs="Tahoma"/>
          <w:bCs/>
          <w:iCs/>
          <w:sz w:val="22"/>
          <w:szCs w:val="22"/>
        </w:rPr>
      </w:pPr>
      <w:r w:rsidRPr="00356D48">
        <w:rPr>
          <w:rFonts w:ascii="Palatino Linotype" w:hAnsi="Palatino Linotype" w:cs="Tahoma"/>
          <w:b/>
          <w:bCs/>
          <w:iCs/>
          <w:sz w:val="22"/>
          <w:szCs w:val="22"/>
        </w:rPr>
        <w:t xml:space="preserve">Registro Federal de Contribuyentes (RFC) </w:t>
      </w:r>
    </w:p>
    <w:p w:rsidRPr="00356D48" w:rsidR="00FB52EB" w:rsidP="00FE26C9" w:rsidRDefault="00FB52EB" w14:paraId="07CB0011" w14:textId="77777777">
      <w:pPr>
        <w:spacing w:line="360" w:lineRule="auto"/>
        <w:ind w:left="720"/>
        <w:contextualSpacing/>
        <w:jc w:val="both"/>
        <w:rPr>
          <w:rFonts w:ascii="Palatino Linotype" w:hAnsi="Palatino Linotype" w:cs="Tahoma"/>
          <w:bCs/>
          <w:iCs/>
          <w:sz w:val="22"/>
          <w:szCs w:val="22"/>
        </w:rPr>
      </w:pPr>
    </w:p>
    <w:p w:rsidRPr="00356D48" w:rsidR="00FB52EB" w:rsidP="00FE26C9" w:rsidRDefault="00FB52EB" w14:paraId="11CE3577" w14:textId="77777777">
      <w:pPr>
        <w:spacing w:line="360" w:lineRule="auto"/>
        <w:contextualSpacing/>
        <w:jc w:val="both"/>
        <w:rPr>
          <w:rFonts w:ascii="Palatino Linotype" w:hAnsi="Palatino Linotype" w:cs="Tahoma"/>
          <w:bCs/>
          <w:iCs/>
          <w:sz w:val="22"/>
          <w:szCs w:val="22"/>
        </w:rPr>
      </w:pPr>
      <w:r w:rsidRPr="00356D48">
        <w:rPr>
          <w:rFonts w:ascii="Palatino Linotype" w:hAnsi="Palatino Linotype" w:cs="Tahoma"/>
          <w:bCs/>
          <w:iCs/>
          <w:sz w:val="22"/>
          <w:szCs w:val="22"/>
        </w:rPr>
        <w:t xml:space="preserve">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w:t>
      </w:r>
      <w:r w:rsidRPr="00356D48">
        <w:rPr>
          <w:rFonts w:ascii="Palatino Linotype" w:hAnsi="Palatino Linotype" w:cs="Tahoma"/>
          <w:bCs/>
          <w:iCs/>
          <w:sz w:val="22"/>
          <w:szCs w:val="22"/>
        </w:rPr>
        <w:lastRenderedPageBreak/>
        <w:t>donde consta la clave que asigna este órgano desconcentrado de la Secretaría de Hacienda y Crédito Público, de acuerdo al artículo 27 del Código Fiscal de la Federación.</w:t>
      </w:r>
    </w:p>
    <w:p w:rsidRPr="00356D48" w:rsidR="00FB52EB" w:rsidP="00FE26C9" w:rsidRDefault="00FB52EB" w14:paraId="2EE5CCEE" w14:textId="77777777">
      <w:pPr>
        <w:spacing w:line="360" w:lineRule="auto"/>
        <w:contextualSpacing/>
        <w:jc w:val="both"/>
        <w:rPr>
          <w:rFonts w:ascii="Palatino Linotype" w:hAnsi="Palatino Linotype" w:cs="Tahoma"/>
          <w:bCs/>
          <w:iCs/>
          <w:sz w:val="22"/>
          <w:szCs w:val="22"/>
        </w:rPr>
      </w:pPr>
    </w:p>
    <w:p w:rsidRPr="00356D48" w:rsidR="00FB52EB" w:rsidP="00FE26C9" w:rsidRDefault="00FB52EB" w14:paraId="40F390DD" w14:textId="77777777">
      <w:pPr>
        <w:spacing w:line="360" w:lineRule="auto"/>
        <w:contextualSpacing/>
        <w:jc w:val="both"/>
        <w:rPr>
          <w:rFonts w:ascii="Palatino Linotype" w:hAnsi="Palatino Linotype" w:cs="Tahoma"/>
          <w:bCs/>
          <w:iCs/>
          <w:sz w:val="22"/>
          <w:szCs w:val="22"/>
        </w:rPr>
      </w:pPr>
      <w:r w:rsidRPr="00356D48">
        <w:rPr>
          <w:rFonts w:ascii="Palatino Linotype" w:hAnsi="Palatino Linotype" w:cs="Tahoma"/>
          <w:bCs/>
          <w:iCs/>
          <w:sz w:val="22"/>
          <w:szCs w:val="22"/>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Pr="00356D48" w:rsidR="00FB52EB" w:rsidP="00FE26C9" w:rsidRDefault="00FB52EB" w14:paraId="5B095649" w14:textId="77777777">
      <w:pPr>
        <w:spacing w:line="360" w:lineRule="auto"/>
        <w:contextualSpacing/>
        <w:jc w:val="both"/>
        <w:rPr>
          <w:rFonts w:ascii="Palatino Linotype" w:hAnsi="Palatino Linotype" w:cs="Tahoma"/>
          <w:bCs/>
          <w:iCs/>
          <w:sz w:val="22"/>
          <w:szCs w:val="22"/>
        </w:rPr>
      </w:pPr>
    </w:p>
    <w:p w:rsidRPr="00356D48" w:rsidR="00FB52EB" w:rsidP="00FE26C9" w:rsidRDefault="00FB52EB" w14:paraId="10400CDC" w14:textId="77777777">
      <w:pPr>
        <w:spacing w:line="360" w:lineRule="auto"/>
        <w:contextualSpacing/>
        <w:jc w:val="both"/>
        <w:rPr>
          <w:rFonts w:ascii="Palatino Linotype" w:hAnsi="Palatino Linotype" w:cs="Tahoma"/>
          <w:bCs/>
          <w:iCs/>
          <w:sz w:val="22"/>
          <w:szCs w:val="22"/>
        </w:rPr>
      </w:pPr>
      <w:r w:rsidRPr="00356D48">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Pr="00356D48" w:rsidR="00FB52EB" w:rsidP="00FE26C9" w:rsidRDefault="00FB52EB" w14:paraId="0439FB57" w14:textId="77777777">
      <w:pPr>
        <w:spacing w:line="360" w:lineRule="auto"/>
        <w:contextualSpacing/>
        <w:jc w:val="both"/>
        <w:rPr>
          <w:rFonts w:ascii="Palatino Linotype" w:hAnsi="Palatino Linotype" w:cs="Tahoma"/>
          <w:bCs/>
          <w:iCs/>
          <w:sz w:val="22"/>
          <w:szCs w:val="22"/>
        </w:rPr>
      </w:pPr>
    </w:p>
    <w:p w:rsidRPr="00356D48" w:rsidR="00FB52EB" w:rsidP="00FE26C9" w:rsidRDefault="00FB52EB" w14:paraId="3F6BDA8C" w14:textId="77777777">
      <w:pPr>
        <w:spacing w:line="360" w:lineRule="auto"/>
        <w:contextualSpacing/>
        <w:jc w:val="both"/>
        <w:rPr>
          <w:rFonts w:ascii="Palatino Linotype" w:hAnsi="Palatino Linotype" w:cs="Tahoma"/>
          <w:bCs/>
          <w:iCs/>
          <w:sz w:val="22"/>
          <w:szCs w:val="22"/>
        </w:rPr>
      </w:pPr>
      <w:r w:rsidRPr="00356D48">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rsidRPr="00356D48" w:rsidR="00FB52EB" w:rsidP="00FE26C9" w:rsidRDefault="00FB52EB" w14:paraId="27AC1191" w14:textId="77777777">
      <w:pPr>
        <w:spacing w:line="360" w:lineRule="auto"/>
        <w:contextualSpacing/>
        <w:jc w:val="both"/>
        <w:rPr>
          <w:rFonts w:ascii="Palatino Linotype" w:hAnsi="Palatino Linotype" w:cs="Tahoma"/>
          <w:bCs/>
          <w:iCs/>
          <w:sz w:val="22"/>
          <w:szCs w:val="22"/>
        </w:rPr>
      </w:pPr>
    </w:p>
    <w:p w:rsidRPr="00356D48" w:rsidR="00FB52EB" w:rsidP="00FE26C9" w:rsidRDefault="00FB52EB" w14:paraId="0F2A9FF3" w14:textId="77777777">
      <w:pPr>
        <w:spacing w:line="360" w:lineRule="auto"/>
        <w:contextualSpacing/>
        <w:jc w:val="both"/>
        <w:rPr>
          <w:rFonts w:ascii="Palatino Linotype" w:hAnsi="Palatino Linotype" w:cs="Tahoma"/>
          <w:bCs/>
          <w:iCs/>
          <w:sz w:val="22"/>
          <w:szCs w:val="22"/>
        </w:rPr>
      </w:pPr>
      <w:r w:rsidRPr="00356D48">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rsidRPr="00356D48" w:rsidR="00FB52EB" w:rsidP="00FE26C9" w:rsidRDefault="00FB52EB" w14:paraId="7146F08F" w14:textId="77777777">
      <w:pPr>
        <w:spacing w:line="360" w:lineRule="auto"/>
        <w:contextualSpacing/>
        <w:jc w:val="both"/>
        <w:rPr>
          <w:rFonts w:ascii="Palatino Linotype" w:hAnsi="Palatino Linotype" w:cs="Tahoma"/>
          <w:bCs/>
          <w:iCs/>
          <w:sz w:val="22"/>
          <w:szCs w:val="22"/>
        </w:rPr>
      </w:pPr>
    </w:p>
    <w:p w:rsidRPr="00356D48" w:rsidR="00FB52EB" w:rsidP="00FE26C9" w:rsidRDefault="00FB52EB" w14:paraId="4987A27F" w14:textId="77777777">
      <w:pPr>
        <w:spacing w:line="360" w:lineRule="auto"/>
        <w:ind w:left="567" w:right="397"/>
        <w:contextualSpacing/>
        <w:jc w:val="both"/>
        <w:rPr>
          <w:rFonts w:ascii="Palatino Linotype" w:hAnsi="Palatino Linotype" w:cs="Tahoma"/>
          <w:bCs/>
          <w:i/>
          <w:iCs/>
          <w:szCs w:val="22"/>
        </w:rPr>
      </w:pPr>
      <w:r w:rsidRPr="00356D48">
        <w:rPr>
          <w:rFonts w:ascii="Palatino Linotype" w:hAnsi="Palatino Linotype" w:cs="Tahoma"/>
          <w:b/>
          <w:bCs/>
          <w:i/>
          <w:iCs/>
          <w:szCs w:val="22"/>
        </w:rPr>
        <w:lastRenderedPageBreak/>
        <w:t>Registro Federal de Contribuyentes (RFC) de personas físicas</w:t>
      </w:r>
      <w:r w:rsidRPr="00356D48">
        <w:rPr>
          <w:rFonts w:ascii="Palatino Linotype" w:hAnsi="Palatino Linotype" w:cs="Tahoma"/>
          <w:bCs/>
          <w:i/>
          <w:iCs/>
          <w:szCs w:val="22"/>
        </w:rPr>
        <w:t>. El RFC es una clave de carácter fiscal, única e irrepetible, que permite identificar al titular, su edad y fecha de nacimiento, por lo que es un dato personal de carácter confidencial.</w:t>
      </w:r>
    </w:p>
    <w:p w:rsidRPr="00356D48" w:rsidR="00FB52EB" w:rsidP="00FE26C9" w:rsidRDefault="00FB52EB" w14:paraId="7371C869" w14:textId="77777777">
      <w:pPr>
        <w:spacing w:line="360" w:lineRule="auto"/>
        <w:contextualSpacing/>
        <w:jc w:val="both"/>
        <w:rPr>
          <w:rFonts w:ascii="Palatino Linotype" w:hAnsi="Palatino Linotype" w:cs="Tahoma"/>
          <w:bCs/>
          <w:i/>
          <w:iCs/>
          <w:sz w:val="22"/>
          <w:szCs w:val="22"/>
        </w:rPr>
      </w:pPr>
    </w:p>
    <w:p w:rsidRPr="00356D48" w:rsidR="00FB52EB" w:rsidP="00FE26C9" w:rsidRDefault="00FB52EB" w14:paraId="6F226206" w14:textId="77777777">
      <w:pPr>
        <w:spacing w:line="360" w:lineRule="auto"/>
        <w:contextualSpacing/>
        <w:jc w:val="both"/>
        <w:rPr>
          <w:rFonts w:ascii="Palatino Linotype" w:hAnsi="Palatino Linotype" w:cs="Tahoma"/>
          <w:bCs/>
          <w:iCs/>
          <w:sz w:val="22"/>
          <w:szCs w:val="22"/>
        </w:rPr>
      </w:pPr>
      <w:r w:rsidRPr="00356D48">
        <w:rPr>
          <w:rFonts w:ascii="Palatino Linotype" w:hAnsi="Palatino Linotype" w:cs="Tahoma"/>
          <w:bCs/>
          <w:iCs/>
          <w:sz w:val="22"/>
          <w:szCs w:val="22"/>
        </w:rPr>
        <w:t xml:space="preserve">De tal suerte, el Registro Federal de Contribuyentes no guarda relación con la transparencia de los recursos públicos, </w:t>
      </w:r>
      <w:r w:rsidRPr="00356D48">
        <w:rPr>
          <w:rFonts w:ascii="Palatino Linotype" w:hAnsi="Palatino Linotype" w:cs="Tahoma"/>
          <w:b/>
          <w:bCs/>
          <w:iCs/>
          <w:sz w:val="22"/>
          <w:szCs w:val="22"/>
        </w:rPr>
        <w:t>por lo que constituye un dato personal confidencial al actualizar el supuesto normativo del artículo 143, fracción I de la Ley de Transparencia y Acceso a la Información Pública del Estado de México y Municipios.</w:t>
      </w:r>
    </w:p>
    <w:p w:rsidRPr="00356D48" w:rsidR="00FB52EB" w:rsidP="00FE26C9" w:rsidRDefault="00FB52EB" w14:paraId="15176004" w14:textId="77777777">
      <w:pPr>
        <w:spacing w:line="360" w:lineRule="auto"/>
        <w:contextualSpacing/>
        <w:jc w:val="both"/>
        <w:rPr>
          <w:rFonts w:ascii="Palatino Linotype" w:hAnsi="Palatino Linotype" w:eastAsia="Calibri" w:cs="Tahoma"/>
          <w:bCs/>
          <w:sz w:val="22"/>
          <w:szCs w:val="22"/>
          <w:lang w:val="es-ES" w:eastAsia="en-US"/>
        </w:rPr>
      </w:pPr>
    </w:p>
    <w:p w:rsidRPr="00356D48" w:rsidR="00FB52EB" w:rsidP="00FE26C9" w:rsidRDefault="00FB52EB" w14:paraId="3CCB3938" w14:textId="77777777">
      <w:pPr>
        <w:numPr>
          <w:ilvl w:val="0"/>
          <w:numId w:val="26"/>
        </w:numPr>
        <w:spacing w:line="360" w:lineRule="auto"/>
        <w:contextualSpacing/>
        <w:jc w:val="both"/>
        <w:rPr>
          <w:rFonts w:ascii="Palatino Linotype" w:hAnsi="Palatino Linotype" w:eastAsia="Calibri" w:cs="Tahoma"/>
          <w:bCs/>
          <w:sz w:val="22"/>
          <w:szCs w:val="22"/>
          <w:lang w:val="es-ES" w:eastAsia="en-US"/>
        </w:rPr>
      </w:pPr>
      <w:r w:rsidRPr="00356D48">
        <w:rPr>
          <w:rFonts w:ascii="Palatino Linotype" w:hAnsi="Palatino Linotype" w:eastAsia="Calibri" w:cs="Tahoma"/>
          <w:b/>
          <w:bCs/>
          <w:sz w:val="22"/>
          <w:szCs w:val="22"/>
          <w:lang w:eastAsia="en-US"/>
        </w:rPr>
        <w:t>Clave Única de Registro de Población.</w:t>
      </w:r>
    </w:p>
    <w:p w:rsidRPr="00356D48" w:rsidR="00FB52EB" w:rsidP="00FE26C9" w:rsidRDefault="00FB52EB" w14:paraId="5B5EE2EC" w14:textId="77777777">
      <w:pPr>
        <w:spacing w:line="360" w:lineRule="auto"/>
        <w:contextualSpacing/>
        <w:jc w:val="both"/>
        <w:rPr>
          <w:rFonts w:ascii="Palatino Linotype" w:hAnsi="Palatino Linotype" w:eastAsia="Calibri" w:cs="Tahoma"/>
          <w:b/>
          <w:bCs/>
          <w:sz w:val="22"/>
          <w:szCs w:val="22"/>
          <w:lang w:eastAsia="en-US"/>
        </w:rPr>
      </w:pPr>
    </w:p>
    <w:p w:rsidRPr="00356D48" w:rsidR="00FB52EB" w:rsidP="00FE26C9" w:rsidRDefault="00FB52EB" w14:paraId="62345FCF" w14:textId="77777777">
      <w:pPr>
        <w:spacing w:line="360" w:lineRule="auto"/>
        <w:contextualSpacing/>
        <w:jc w:val="both"/>
        <w:rPr>
          <w:rFonts w:ascii="Palatino Linotype" w:hAnsi="Palatino Linotype" w:cs="Tahoma"/>
          <w:sz w:val="22"/>
          <w:szCs w:val="22"/>
          <w:lang w:eastAsia="es-MX"/>
        </w:rPr>
      </w:pPr>
      <w:r w:rsidRPr="00356D48">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rsidRPr="00356D48" w:rsidR="00FB52EB" w:rsidP="00FE26C9" w:rsidRDefault="00FB52EB" w14:paraId="0E4C6D81" w14:textId="77777777">
      <w:pPr>
        <w:spacing w:line="360" w:lineRule="auto"/>
        <w:contextualSpacing/>
        <w:jc w:val="both"/>
        <w:rPr>
          <w:rFonts w:ascii="Palatino Linotype" w:hAnsi="Palatino Linotype" w:cs="Tahoma"/>
          <w:sz w:val="22"/>
          <w:szCs w:val="22"/>
          <w:lang w:eastAsia="es-MX"/>
        </w:rPr>
      </w:pPr>
    </w:p>
    <w:p w:rsidRPr="00356D48" w:rsidR="00FB52EB" w:rsidP="00FE26C9" w:rsidRDefault="00FB52EB" w14:paraId="2511B785" w14:textId="77777777">
      <w:pPr>
        <w:spacing w:line="360" w:lineRule="auto"/>
        <w:contextualSpacing/>
        <w:jc w:val="both"/>
        <w:rPr>
          <w:rFonts w:ascii="Palatino Linotype" w:hAnsi="Palatino Linotype" w:cs="Tahoma"/>
          <w:sz w:val="22"/>
          <w:szCs w:val="22"/>
          <w:lang w:eastAsia="es-MX"/>
        </w:rPr>
      </w:pPr>
      <w:r w:rsidRPr="00356D48">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rsidRPr="00356D48" w:rsidR="00FB52EB" w:rsidP="00FE26C9" w:rsidRDefault="00FB52EB" w14:paraId="33BA31FF" w14:textId="77777777">
      <w:pPr>
        <w:spacing w:line="360" w:lineRule="auto"/>
        <w:contextualSpacing/>
        <w:jc w:val="both"/>
        <w:rPr>
          <w:rFonts w:ascii="Palatino Linotype" w:hAnsi="Palatino Linotype" w:cs="Tahoma"/>
          <w:sz w:val="22"/>
          <w:szCs w:val="22"/>
          <w:lang w:eastAsia="es-MX"/>
        </w:rPr>
      </w:pPr>
    </w:p>
    <w:p w:rsidRPr="00356D48" w:rsidR="00FB52EB" w:rsidP="00FE26C9" w:rsidRDefault="00FB52EB" w14:paraId="091CE4D3" w14:textId="77777777">
      <w:pPr>
        <w:spacing w:line="360" w:lineRule="auto"/>
        <w:contextualSpacing/>
        <w:jc w:val="both"/>
        <w:rPr>
          <w:rFonts w:ascii="Palatino Linotype" w:hAnsi="Palatino Linotype" w:cs="Tahoma"/>
          <w:sz w:val="22"/>
          <w:szCs w:val="22"/>
          <w:lang w:eastAsia="es-MX"/>
        </w:rPr>
      </w:pPr>
      <w:r w:rsidRPr="00356D48">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Pr="00356D48" w:rsidR="00FB52EB" w:rsidP="00FE26C9" w:rsidRDefault="00FB52EB" w14:paraId="34831652" w14:textId="77777777">
      <w:pPr>
        <w:spacing w:line="360" w:lineRule="auto"/>
        <w:contextualSpacing/>
        <w:jc w:val="both"/>
        <w:rPr>
          <w:rFonts w:ascii="Palatino Linotype" w:hAnsi="Palatino Linotype" w:cs="Tahoma"/>
          <w:b/>
          <w:sz w:val="22"/>
          <w:szCs w:val="22"/>
          <w:lang w:eastAsia="es-MX"/>
        </w:rPr>
      </w:pPr>
    </w:p>
    <w:p w:rsidRPr="00356D48" w:rsidR="00FB52EB" w:rsidP="00FE26C9" w:rsidRDefault="00FB52EB" w14:paraId="23FC0CF3" w14:textId="77777777">
      <w:pPr>
        <w:spacing w:line="360" w:lineRule="auto"/>
        <w:contextualSpacing/>
        <w:jc w:val="both"/>
        <w:rPr>
          <w:rFonts w:ascii="Palatino Linotype" w:hAnsi="Palatino Linotype" w:cs="Tahoma"/>
          <w:sz w:val="22"/>
          <w:szCs w:val="22"/>
          <w:lang w:eastAsia="es-MX"/>
        </w:rPr>
      </w:pPr>
      <w:r w:rsidRPr="00356D48">
        <w:rPr>
          <w:rFonts w:ascii="Palatino Linotype" w:hAnsi="Palatino Linotype" w:cs="Tahoma"/>
          <w:sz w:val="22"/>
          <w:szCs w:val="22"/>
          <w:lang w:eastAsia="es-MX"/>
        </w:rPr>
        <w:t xml:space="preserve">De conformidad con lo precisado por la propia Secretaría de Gobernación en la dirección </w:t>
      </w:r>
      <w:hyperlink w:history="1" r:id="rId9">
        <w:r w:rsidRPr="00356D48">
          <w:rPr>
            <w:rStyle w:val="Hipervnculo"/>
            <w:rFonts w:ascii="Palatino Linotype" w:hAnsi="Palatino Linotype" w:cs="Tahoma"/>
            <w:sz w:val="22"/>
            <w:szCs w:val="22"/>
            <w:lang w:eastAsia="es-MX"/>
          </w:rPr>
          <w:t>https://consultas.curp.gob.mx/CurpSP/html/informacionecurpPS.html</w:t>
        </w:r>
      </w:hyperlink>
      <w:r w:rsidRPr="00356D48">
        <w:rPr>
          <w:rFonts w:ascii="Palatino Linotype" w:hAnsi="Palatino Linotype" w:cs="Tahoma"/>
          <w:sz w:val="22"/>
          <w:szCs w:val="22"/>
          <w:lang w:eastAsia="es-MX"/>
        </w:rPr>
        <w:t xml:space="preserve">, la Clave Única del </w:t>
      </w:r>
      <w:r w:rsidRPr="00356D48">
        <w:rPr>
          <w:rFonts w:ascii="Palatino Linotype" w:hAnsi="Palatino Linotype" w:cs="Tahoma"/>
          <w:sz w:val="22"/>
          <w:szCs w:val="22"/>
          <w:lang w:eastAsia="es-MX"/>
        </w:rPr>
        <w:lastRenderedPageBreak/>
        <w:t xml:space="preserve">Registro de Población, es un instrumento de registro que se asigna a todas las personas que viven en el territorio nacional, así como a los mexicanos que residen en el extranjero y se compone de dieciocho elementos, representados por letras y números, que </w:t>
      </w:r>
      <w:r w:rsidRPr="00356D48">
        <w:rPr>
          <w:rFonts w:ascii="Palatino Linotype" w:hAnsi="Palatino Linotype" w:cs="Tahoma"/>
          <w:b/>
          <w:sz w:val="22"/>
          <w:szCs w:val="22"/>
          <w:lang w:eastAsia="es-MX"/>
        </w:rPr>
        <w:t xml:space="preserve">se generan a partir de los datos contenidos en el documento probatorio de la identidad del interesado </w:t>
      </w:r>
      <w:r w:rsidRPr="00356D48">
        <w:rPr>
          <w:rFonts w:ascii="Palatino Linotype" w:hAnsi="Palatino Linotype" w:cs="Tahoma"/>
          <w:sz w:val="22"/>
          <w:szCs w:val="22"/>
          <w:lang w:eastAsia="es-MX"/>
        </w:rPr>
        <w:t>(acta de nacimiento, carta de naturalización o documento migratorio) de la siguiente forma:</w:t>
      </w:r>
    </w:p>
    <w:p w:rsidRPr="00356D48" w:rsidR="00FB52EB" w:rsidP="00FE26C9" w:rsidRDefault="00FB52EB" w14:paraId="178992DB" w14:textId="77777777">
      <w:pPr>
        <w:spacing w:line="360" w:lineRule="auto"/>
        <w:contextualSpacing/>
        <w:jc w:val="both"/>
        <w:rPr>
          <w:rFonts w:ascii="Palatino Linotype" w:hAnsi="Palatino Linotype" w:cs="Tahoma"/>
          <w:sz w:val="22"/>
          <w:szCs w:val="22"/>
          <w:lang w:eastAsia="es-MX"/>
        </w:rPr>
      </w:pPr>
    </w:p>
    <w:p w:rsidRPr="00356D48" w:rsidR="00FB52EB" w:rsidP="00FE26C9" w:rsidRDefault="00FB52EB" w14:paraId="13D3A777" w14:textId="77777777">
      <w:pPr>
        <w:numPr>
          <w:ilvl w:val="0"/>
          <w:numId w:val="27"/>
        </w:numPr>
        <w:spacing w:line="360" w:lineRule="auto"/>
        <w:contextualSpacing/>
        <w:jc w:val="both"/>
        <w:rPr>
          <w:rFonts w:ascii="Palatino Linotype" w:hAnsi="Palatino Linotype" w:cs="Tahoma"/>
          <w:sz w:val="22"/>
          <w:szCs w:val="22"/>
          <w:lang w:eastAsia="es-MX"/>
        </w:rPr>
      </w:pPr>
      <w:r w:rsidRPr="00356D48">
        <w:rPr>
          <w:rFonts w:ascii="Palatino Linotype" w:hAnsi="Palatino Linotype" w:cs="Tahoma"/>
          <w:sz w:val="22"/>
          <w:szCs w:val="22"/>
          <w:lang w:eastAsia="es-MX"/>
        </w:rPr>
        <w:t>El primero y segundo apellidos, así como al nombre de pila.</w:t>
      </w:r>
    </w:p>
    <w:p w:rsidRPr="00356D48" w:rsidR="00FB52EB" w:rsidP="00FE26C9" w:rsidRDefault="00FB52EB" w14:paraId="39CC33C8" w14:textId="77777777">
      <w:pPr>
        <w:numPr>
          <w:ilvl w:val="0"/>
          <w:numId w:val="27"/>
        </w:numPr>
        <w:spacing w:line="360" w:lineRule="auto"/>
        <w:contextualSpacing/>
        <w:jc w:val="both"/>
        <w:rPr>
          <w:rFonts w:ascii="Palatino Linotype" w:hAnsi="Palatino Linotype" w:cs="Tahoma"/>
          <w:sz w:val="22"/>
          <w:szCs w:val="22"/>
          <w:lang w:eastAsia="es-MX"/>
        </w:rPr>
      </w:pPr>
      <w:r w:rsidRPr="00356D48">
        <w:rPr>
          <w:rFonts w:ascii="Palatino Linotype" w:hAnsi="Palatino Linotype" w:cs="Tahoma"/>
          <w:sz w:val="22"/>
          <w:szCs w:val="22"/>
          <w:lang w:eastAsia="es-MX"/>
        </w:rPr>
        <w:t>La fecha de nacimiento.</w:t>
      </w:r>
    </w:p>
    <w:p w:rsidRPr="00356D48" w:rsidR="00FB52EB" w:rsidP="00FE26C9" w:rsidRDefault="00FB52EB" w14:paraId="69EB584B" w14:textId="77777777">
      <w:pPr>
        <w:numPr>
          <w:ilvl w:val="0"/>
          <w:numId w:val="27"/>
        </w:numPr>
        <w:spacing w:line="360" w:lineRule="auto"/>
        <w:contextualSpacing/>
        <w:jc w:val="both"/>
        <w:rPr>
          <w:rFonts w:ascii="Palatino Linotype" w:hAnsi="Palatino Linotype" w:cs="Tahoma"/>
          <w:sz w:val="22"/>
          <w:szCs w:val="22"/>
          <w:lang w:eastAsia="es-MX"/>
        </w:rPr>
      </w:pPr>
      <w:r w:rsidRPr="00356D48">
        <w:rPr>
          <w:rFonts w:ascii="Palatino Linotype" w:hAnsi="Palatino Linotype" w:cs="Tahoma"/>
          <w:sz w:val="22"/>
          <w:szCs w:val="22"/>
          <w:lang w:eastAsia="es-MX"/>
        </w:rPr>
        <w:t>El sexo.</w:t>
      </w:r>
    </w:p>
    <w:p w:rsidRPr="00356D48" w:rsidR="00FB52EB" w:rsidP="00FE26C9" w:rsidRDefault="00FB52EB" w14:paraId="04A730E2" w14:textId="77777777">
      <w:pPr>
        <w:numPr>
          <w:ilvl w:val="0"/>
          <w:numId w:val="27"/>
        </w:numPr>
        <w:spacing w:line="360" w:lineRule="auto"/>
        <w:contextualSpacing/>
        <w:jc w:val="both"/>
        <w:rPr>
          <w:rFonts w:ascii="Palatino Linotype" w:hAnsi="Palatino Linotype" w:cs="Tahoma"/>
          <w:sz w:val="22"/>
          <w:szCs w:val="22"/>
          <w:lang w:eastAsia="es-MX"/>
        </w:rPr>
      </w:pPr>
      <w:r w:rsidRPr="00356D48">
        <w:rPr>
          <w:rFonts w:ascii="Palatino Linotype" w:hAnsi="Palatino Linotype" w:cs="Tahoma"/>
          <w:sz w:val="22"/>
          <w:szCs w:val="22"/>
          <w:lang w:eastAsia="es-MX"/>
        </w:rPr>
        <w:t>La entidad federativa de nacimiento.</w:t>
      </w:r>
    </w:p>
    <w:p w:rsidRPr="00356D48" w:rsidR="00FB52EB" w:rsidP="00FE26C9" w:rsidRDefault="00FB52EB" w14:paraId="1D0AF657" w14:textId="77777777">
      <w:pPr>
        <w:spacing w:line="360" w:lineRule="auto"/>
        <w:contextualSpacing/>
        <w:jc w:val="both"/>
        <w:rPr>
          <w:rFonts w:ascii="Palatino Linotype" w:hAnsi="Palatino Linotype" w:cs="Tahoma"/>
          <w:sz w:val="22"/>
          <w:szCs w:val="22"/>
          <w:lang w:eastAsia="es-MX"/>
        </w:rPr>
      </w:pPr>
    </w:p>
    <w:p w:rsidRPr="00356D48" w:rsidR="00FB52EB" w:rsidP="00FE26C9" w:rsidRDefault="00FB52EB" w14:paraId="48992FD6" w14:textId="77777777">
      <w:pPr>
        <w:spacing w:line="360" w:lineRule="auto"/>
        <w:contextualSpacing/>
        <w:jc w:val="both"/>
        <w:rPr>
          <w:rFonts w:ascii="Palatino Linotype" w:hAnsi="Palatino Linotype" w:cs="Tahoma"/>
          <w:sz w:val="22"/>
          <w:szCs w:val="22"/>
          <w:lang w:eastAsia="es-MX"/>
        </w:rPr>
      </w:pPr>
      <w:r w:rsidRPr="00356D48">
        <w:rPr>
          <w:rFonts w:ascii="Palatino Linotype" w:hAnsi="Palatino Linotype" w:cs="Tahoma"/>
          <w:sz w:val="22"/>
          <w:szCs w:val="22"/>
          <w:lang w:eastAsia="es-MX"/>
        </w:rPr>
        <w:t>Los dos últimos elementos de la Clave Única de Registro de Población evitan la duplicidad de la Clave y garantizan su correcta integración.</w:t>
      </w:r>
    </w:p>
    <w:p w:rsidRPr="00356D48" w:rsidR="00FB52EB" w:rsidP="00FE26C9" w:rsidRDefault="00FB52EB" w14:paraId="37CD027A" w14:textId="77777777">
      <w:pPr>
        <w:spacing w:line="360" w:lineRule="auto"/>
        <w:contextualSpacing/>
        <w:jc w:val="both"/>
        <w:rPr>
          <w:rFonts w:ascii="Palatino Linotype" w:hAnsi="Palatino Linotype" w:cs="Tahoma"/>
          <w:sz w:val="22"/>
          <w:szCs w:val="22"/>
          <w:lang w:eastAsia="es-MX"/>
        </w:rPr>
      </w:pPr>
    </w:p>
    <w:p w:rsidRPr="00356D48" w:rsidR="00FB52EB" w:rsidP="00FE26C9" w:rsidRDefault="00FB52EB" w14:paraId="4EE4E513" w14:textId="77777777">
      <w:pPr>
        <w:spacing w:line="360" w:lineRule="auto"/>
        <w:contextualSpacing/>
        <w:jc w:val="both"/>
        <w:rPr>
          <w:rFonts w:ascii="Palatino Linotype" w:hAnsi="Palatino Linotype" w:cs="Tahoma"/>
          <w:sz w:val="22"/>
          <w:szCs w:val="22"/>
        </w:rPr>
      </w:pPr>
      <w:r w:rsidRPr="00356D48">
        <w:rPr>
          <w:rFonts w:ascii="Palatino Linotype" w:hAnsi="Palatino Linotype" w:cs="Tahoma"/>
          <w:sz w:val="22"/>
          <w:szCs w:val="22"/>
        </w:rPr>
        <w:t xml:space="preserve">Como se desprende, la </w:t>
      </w:r>
      <w:r w:rsidRPr="00356D48">
        <w:rPr>
          <w:rFonts w:ascii="Palatino Linotype" w:hAnsi="Palatino Linotype" w:cs="Tahoma"/>
          <w:bCs/>
          <w:sz w:val="22"/>
          <w:szCs w:val="22"/>
        </w:rPr>
        <w:t>Clave Única de Registro de Población</w:t>
      </w:r>
      <w:r w:rsidRPr="00356D48">
        <w:rPr>
          <w:rFonts w:ascii="Palatino Linotype" w:hAnsi="Palatino Linotype" w:cs="Tahoma"/>
          <w:sz w:val="22"/>
          <w:szCs w:val="22"/>
        </w:rPr>
        <w:t xml:space="preserve">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Pr="00356D48" w:rsidR="00FB52EB" w:rsidP="00FE26C9" w:rsidRDefault="00FB52EB" w14:paraId="3E34F32D" w14:textId="77777777">
      <w:pPr>
        <w:spacing w:line="360" w:lineRule="auto"/>
        <w:contextualSpacing/>
        <w:jc w:val="both"/>
        <w:rPr>
          <w:rFonts w:ascii="Palatino Linotype" w:hAnsi="Palatino Linotype" w:cs="Tahoma"/>
          <w:sz w:val="22"/>
          <w:szCs w:val="22"/>
        </w:rPr>
      </w:pPr>
    </w:p>
    <w:p w:rsidRPr="00356D48" w:rsidR="00FB52EB" w:rsidP="00FE26C9" w:rsidRDefault="00FB52EB" w14:paraId="1061E70F" w14:textId="77777777">
      <w:pPr>
        <w:spacing w:line="360" w:lineRule="auto"/>
        <w:contextualSpacing/>
        <w:jc w:val="both"/>
        <w:rPr>
          <w:rFonts w:ascii="Palatino Linotype" w:hAnsi="Palatino Linotype" w:cs="Tahoma"/>
          <w:bCs/>
          <w:iCs/>
          <w:sz w:val="22"/>
          <w:szCs w:val="22"/>
          <w:lang w:eastAsia="es-MX"/>
        </w:rPr>
      </w:pPr>
      <w:r w:rsidRPr="00356D48">
        <w:rPr>
          <w:rFonts w:ascii="Palatino Linotype" w:hAnsi="Palatino Linotype" w:cs="Tahoma"/>
          <w:sz w:val="22"/>
          <w:szCs w:val="22"/>
          <w:lang w:eastAsia="es-MX"/>
        </w:rPr>
        <w:t xml:space="preserve">Resulta aplicable en la especie, como argumento orientador, el Criterio 18/17, </w:t>
      </w:r>
      <w:r w:rsidRPr="00356D48">
        <w:rPr>
          <w:rFonts w:ascii="Palatino Linotype" w:hAnsi="Palatino Linotype" w:cs="Tahoma"/>
          <w:bCs/>
          <w:iCs/>
          <w:sz w:val="22"/>
          <w:szCs w:val="22"/>
          <w:lang w:eastAsia="es-MX"/>
        </w:rPr>
        <w:t>emitido por el Instituto Nacional de Transparencia, Acceso a la Información y Protección de Datos Personales, que precisa lo siguiente:</w:t>
      </w:r>
    </w:p>
    <w:p w:rsidRPr="00356D48" w:rsidR="00FB52EB" w:rsidP="00FE26C9" w:rsidRDefault="00FB52EB" w14:paraId="16E9D888" w14:textId="77777777">
      <w:pPr>
        <w:spacing w:line="360" w:lineRule="auto"/>
        <w:contextualSpacing/>
        <w:jc w:val="both"/>
        <w:rPr>
          <w:rFonts w:ascii="Palatino Linotype" w:hAnsi="Palatino Linotype" w:cs="Tahoma"/>
          <w:bCs/>
          <w:iCs/>
          <w:sz w:val="22"/>
          <w:szCs w:val="22"/>
          <w:lang w:eastAsia="es-MX"/>
        </w:rPr>
      </w:pPr>
    </w:p>
    <w:p w:rsidRPr="00356D48" w:rsidR="00FB52EB" w:rsidP="00FE26C9" w:rsidRDefault="00FB52EB" w14:paraId="2424A815" w14:textId="77777777">
      <w:pPr>
        <w:autoSpaceDE w:val="0"/>
        <w:autoSpaceDN w:val="0"/>
        <w:adjustRightInd w:val="0"/>
        <w:spacing w:line="360" w:lineRule="auto"/>
        <w:ind w:left="567" w:right="397"/>
        <w:contextualSpacing/>
        <w:jc w:val="both"/>
        <w:rPr>
          <w:rFonts w:ascii="Palatino Linotype" w:hAnsi="Palatino Linotype" w:eastAsia="Calibri" w:cs="Tahoma"/>
          <w:i/>
          <w:color w:val="000000"/>
          <w:szCs w:val="22"/>
        </w:rPr>
      </w:pPr>
      <w:r w:rsidRPr="00356D48">
        <w:rPr>
          <w:rFonts w:ascii="Palatino Linotype" w:hAnsi="Palatino Linotype" w:eastAsia="Calibri" w:cs="Tahoma"/>
          <w:b/>
          <w:bCs/>
          <w:i/>
          <w:color w:val="000000"/>
          <w:szCs w:val="22"/>
        </w:rPr>
        <w:lastRenderedPageBreak/>
        <w:t xml:space="preserve">Clave Única de Registro de Población (CURP). </w:t>
      </w:r>
      <w:r w:rsidRPr="00356D48">
        <w:rPr>
          <w:rFonts w:ascii="Palatino Linotype" w:hAnsi="Palatino Linotype" w:eastAsia="Calibri" w:cs="Tahoma"/>
          <w:bCs/>
          <w:i/>
          <w:color w:val="000000"/>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Pr="00356D48" w:rsidR="00FB52EB" w:rsidP="00FE26C9" w:rsidRDefault="00FB52EB" w14:paraId="2D50FCD4" w14:textId="77777777">
      <w:pPr>
        <w:spacing w:line="360" w:lineRule="auto"/>
        <w:contextualSpacing/>
        <w:jc w:val="both"/>
        <w:rPr>
          <w:rFonts w:ascii="Palatino Linotype" w:hAnsi="Palatino Linotype" w:cs="Tahoma"/>
          <w:sz w:val="22"/>
          <w:szCs w:val="22"/>
        </w:rPr>
      </w:pPr>
    </w:p>
    <w:p w:rsidRPr="00356D48" w:rsidR="00FB52EB" w:rsidP="00FE26C9" w:rsidRDefault="00FB52EB" w14:paraId="17002AA2" w14:textId="77777777">
      <w:pPr>
        <w:spacing w:line="360" w:lineRule="auto"/>
        <w:contextualSpacing/>
        <w:jc w:val="both"/>
        <w:rPr>
          <w:rFonts w:ascii="Palatino Linotype" w:hAnsi="Palatino Linotype" w:cs="Tahoma"/>
          <w:sz w:val="22"/>
          <w:szCs w:val="22"/>
        </w:rPr>
      </w:pPr>
      <w:r w:rsidRPr="00356D48">
        <w:rPr>
          <w:rFonts w:ascii="Palatino Linotype" w:hAnsi="Palatino Linotype" w:cs="Tahoma"/>
          <w:sz w:val="22"/>
          <w:szCs w:val="22"/>
        </w:rPr>
        <w:t xml:space="preserve">De acuerdo con lo anterior, se la </w:t>
      </w:r>
      <w:r w:rsidRPr="00356D48">
        <w:rPr>
          <w:rFonts w:ascii="Palatino Linotype" w:hAnsi="Palatino Linotype" w:cs="Tahoma"/>
          <w:bCs/>
          <w:sz w:val="22"/>
          <w:szCs w:val="22"/>
        </w:rPr>
        <w:t>Clave Única de Registro de Población</w:t>
      </w:r>
      <w:r w:rsidRPr="00356D48">
        <w:rPr>
          <w:rFonts w:ascii="Palatino Linotype" w:hAnsi="Palatino Linotype" w:cs="Tahoma"/>
          <w:sz w:val="22"/>
          <w:szCs w:val="22"/>
        </w:rPr>
        <w:t>, es un dato personal confidencial, en términos del artículo 143, fracción I de la Ley de Transparencia y Acceso a la Información Pública del Estado de México y Municipios.</w:t>
      </w:r>
    </w:p>
    <w:p w:rsidRPr="00356D48" w:rsidR="00FB52EB" w:rsidP="00FE26C9" w:rsidRDefault="00FB52EB" w14:paraId="7C70459D" w14:textId="77777777">
      <w:pPr>
        <w:spacing w:line="360" w:lineRule="auto"/>
        <w:contextualSpacing/>
        <w:jc w:val="both"/>
        <w:rPr>
          <w:rFonts w:ascii="Palatino Linotype" w:hAnsi="Palatino Linotype" w:eastAsia="Calibri" w:cs="Tahoma"/>
          <w:bCs/>
          <w:sz w:val="22"/>
          <w:szCs w:val="22"/>
          <w:lang w:val="es-ES"/>
        </w:rPr>
      </w:pPr>
    </w:p>
    <w:p w:rsidRPr="00356D48" w:rsidR="00FB52EB" w:rsidP="00FE26C9" w:rsidRDefault="00FB52EB" w14:paraId="7A2BA426" w14:textId="77777777">
      <w:pPr>
        <w:numPr>
          <w:ilvl w:val="0"/>
          <w:numId w:val="21"/>
        </w:numPr>
        <w:spacing w:line="360" w:lineRule="auto"/>
        <w:ind w:left="567" w:hanging="283"/>
        <w:contextualSpacing/>
        <w:jc w:val="both"/>
        <w:rPr>
          <w:rFonts w:ascii="Palatino Linotype" w:hAnsi="Palatino Linotype" w:eastAsia="Calibri" w:cs="Tahoma"/>
          <w:b/>
          <w:bCs/>
          <w:sz w:val="22"/>
          <w:szCs w:val="22"/>
        </w:rPr>
      </w:pPr>
      <w:r w:rsidRPr="00356D48">
        <w:rPr>
          <w:rFonts w:ascii="Palatino Linotype" w:hAnsi="Palatino Linotype" w:eastAsia="Calibri" w:cs="Tahoma"/>
          <w:b/>
          <w:bCs/>
          <w:sz w:val="22"/>
          <w:szCs w:val="22"/>
        </w:rPr>
        <w:t>Domicilio particular.</w:t>
      </w:r>
    </w:p>
    <w:p w:rsidRPr="00356D48" w:rsidR="00FB52EB" w:rsidP="00FE26C9" w:rsidRDefault="00FB52EB" w14:paraId="7745396A" w14:textId="77777777">
      <w:pPr>
        <w:spacing w:line="360" w:lineRule="auto"/>
        <w:ind w:left="720"/>
        <w:contextualSpacing/>
        <w:jc w:val="both"/>
        <w:rPr>
          <w:rFonts w:ascii="Palatino Linotype" w:hAnsi="Palatino Linotype" w:eastAsia="Calibri" w:cs="Tahoma"/>
          <w:b/>
          <w:bCs/>
          <w:sz w:val="22"/>
          <w:szCs w:val="22"/>
        </w:rPr>
      </w:pPr>
    </w:p>
    <w:p w:rsidRPr="00356D48" w:rsidR="00FB52EB" w:rsidP="00FE26C9" w:rsidRDefault="00FB52EB" w14:paraId="35B8A233" w14:textId="77777777">
      <w:pPr>
        <w:spacing w:line="360" w:lineRule="auto"/>
        <w:contextualSpacing/>
        <w:jc w:val="both"/>
        <w:rPr>
          <w:rFonts w:ascii="Palatino Linotype" w:hAnsi="Palatino Linotype" w:cs="Tahoma"/>
          <w:sz w:val="22"/>
          <w:szCs w:val="22"/>
          <w:lang w:val="es-ES"/>
        </w:rPr>
      </w:pPr>
      <w:r w:rsidRPr="00356D48">
        <w:rPr>
          <w:rFonts w:ascii="Palatino Linotype" w:hAnsi="Palatino Linotype" w:cs="Tahoma"/>
          <w:sz w:val="22"/>
          <w:szCs w:val="22"/>
          <w:lang w:val="es-ES"/>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rsidRPr="00356D48" w:rsidR="00FB52EB" w:rsidP="00FE26C9" w:rsidRDefault="00FB52EB" w14:paraId="073360C3" w14:textId="77777777">
      <w:pPr>
        <w:spacing w:line="360" w:lineRule="auto"/>
        <w:contextualSpacing/>
        <w:jc w:val="both"/>
        <w:rPr>
          <w:rFonts w:ascii="Palatino Linotype" w:hAnsi="Palatino Linotype" w:cs="Tahoma"/>
          <w:sz w:val="22"/>
          <w:szCs w:val="22"/>
          <w:lang w:val="es-ES"/>
        </w:rPr>
      </w:pPr>
    </w:p>
    <w:p w:rsidRPr="00356D48" w:rsidR="00FB52EB" w:rsidP="00FE26C9" w:rsidRDefault="00FB52EB" w14:paraId="5913D156" w14:textId="77777777">
      <w:pPr>
        <w:spacing w:line="360" w:lineRule="auto"/>
        <w:contextualSpacing/>
        <w:jc w:val="both"/>
        <w:rPr>
          <w:rFonts w:ascii="Palatino Linotype" w:hAnsi="Palatino Linotype" w:cs="Tahoma"/>
          <w:b/>
          <w:sz w:val="22"/>
          <w:szCs w:val="22"/>
          <w:lang w:val="es-ES"/>
        </w:rPr>
      </w:pPr>
      <w:r w:rsidRPr="00356D48">
        <w:rPr>
          <w:rFonts w:ascii="Palatino Linotype" w:hAnsi="Palatino Linotype" w:cs="Tahoma"/>
          <w:sz w:val="22"/>
          <w:szCs w:val="22"/>
          <w:lang w:val="es-ES"/>
        </w:rPr>
        <w:t>De la misma manera, lo establece el artículo 29 del Código Civil Federal, al precisar que el domicilio de personas físicas</w:t>
      </w:r>
      <w:r w:rsidRPr="00356D48">
        <w:rPr>
          <w:rFonts w:ascii="Palatino Linotype" w:hAnsi="Palatino Linotype" w:cs="Tahoma"/>
          <w:b/>
          <w:sz w:val="22"/>
          <w:szCs w:val="22"/>
          <w:lang w:val="es-ES"/>
        </w:rPr>
        <w:t>, es el lugar donde residen habitualmente, el lugar del centro principal de sus negocios, donde residan o el lugar donde se encuentren.</w:t>
      </w:r>
    </w:p>
    <w:p w:rsidRPr="00356D48" w:rsidR="00FB52EB" w:rsidP="00FE26C9" w:rsidRDefault="00FB52EB" w14:paraId="6852A86E" w14:textId="77777777">
      <w:pPr>
        <w:spacing w:line="360" w:lineRule="auto"/>
        <w:contextualSpacing/>
        <w:jc w:val="both"/>
        <w:rPr>
          <w:rFonts w:ascii="Palatino Linotype" w:hAnsi="Palatino Linotype" w:eastAsia="Calibri" w:cs="Tahoma"/>
          <w:b/>
          <w:bCs/>
          <w:sz w:val="22"/>
          <w:szCs w:val="22"/>
        </w:rPr>
      </w:pPr>
    </w:p>
    <w:p w:rsidRPr="00356D48" w:rsidR="00FB52EB" w:rsidP="00FE26C9" w:rsidRDefault="00FB52EB" w14:paraId="46147C25" w14:textId="77777777">
      <w:pPr>
        <w:spacing w:line="360" w:lineRule="auto"/>
        <w:contextualSpacing/>
        <w:jc w:val="both"/>
        <w:rPr>
          <w:rFonts w:ascii="Palatino Linotype" w:hAnsi="Palatino Linotype" w:cs="Tahoma"/>
          <w:sz w:val="22"/>
          <w:szCs w:val="22"/>
          <w:lang w:val="es-ES"/>
        </w:rPr>
      </w:pPr>
      <w:r w:rsidRPr="00356D48">
        <w:rPr>
          <w:rFonts w:ascii="Palatino Linotype" w:hAnsi="Palatino Linotype" w:cs="Tahoma"/>
          <w:sz w:val="22"/>
          <w:szCs w:val="22"/>
          <w:lang w:val="es-ES"/>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w:t>
      </w:r>
      <w:r w:rsidRPr="00356D48">
        <w:rPr>
          <w:rFonts w:ascii="Palatino Linotype" w:hAnsi="Palatino Linotype" w:cs="Tahoma"/>
          <w:sz w:val="22"/>
          <w:szCs w:val="22"/>
          <w:lang w:val="es-ES"/>
        </w:rPr>
        <w:lastRenderedPageBreak/>
        <w:t xml:space="preserve">un dato personal y, por ende, confidencial, ya que incide directamente en la privacidad de personas físicas identificadas y su difusión podría afectar la esfera privada de las mismas. </w:t>
      </w:r>
    </w:p>
    <w:p w:rsidRPr="00356D48" w:rsidR="00FB52EB" w:rsidP="00FE26C9" w:rsidRDefault="00FB52EB" w14:paraId="1AEB7EC5" w14:textId="77777777">
      <w:pPr>
        <w:spacing w:line="360" w:lineRule="auto"/>
        <w:contextualSpacing/>
        <w:jc w:val="both"/>
        <w:rPr>
          <w:rFonts w:ascii="Palatino Linotype" w:hAnsi="Palatino Linotype" w:cs="Tahoma"/>
          <w:sz w:val="22"/>
          <w:szCs w:val="22"/>
          <w:lang w:val="es-ES"/>
        </w:rPr>
      </w:pPr>
    </w:p>
    <w:p w:rsidRPr="00356D48" w:rsidR="00FB52EB" w:rsidP="00FE26C9" w:rsidRDefault="00FB52EB" w14:paraId="576B118C" w14:textId="77777777">
      <w:pPr>
        <w:spacing w:line="360" w:lineRule="auto"/>
        <w:contextualSpacing/>
        <w:jc w:val="both"/>
        <w:rPr>
          <w:rFonts w:ascii="Palatino Linotype" w:hAnsi="Palatino Linotype" w:cs="Tahoma"/>
          <w:sz w:val="22"/>
          <w:szCs w:val="22"/>
          <w:lang w:val="es-ES"/>
        </w:rPr>
      </w:pPr>
      <w:r w:rsidRPr="00356D48">
        <w:rPr>
          <w:rFonts w:ascii="Palatino Linotype" w:hAnsi="Palatino Linotype" w:cs="Tahoma"/>
          <w:sz w:val="22"/>
          <w:szCs w:val="22"/>
          <w:lang w:val="es-ES"/>
        </w:rPr>
        <w:t>Por lo tanto, se actualiza la clasificación del domicilio, de conformidad con la fracción I, del artículo 143 de la Ley de Transparencia y Acceso a la Información Pública del Estado de México y Municipios.</w:t>
      </w:r>
    </w:p>
    <w:p w:rsidRPr="00356D48" w:rsidR="00FB52EB" w:rsidP="00FE26C9" w:rsidRDefault="00FB52EB" w14:paraId="418D1ABA" w14:textId="77777777">
      <w:pPr>
        <w:spacing w:line="360" w:lineRule="auto"/>
        <w:contextualSpacing/>
        <w:jc w:val="both"/>
        <w:rPr>
          <w:rFonts w:ascii="Palatino Linotype" w:hAnsi="Palatino Linotype" w:cs="Tahoma"/>
          <w:sz w:val="22"/>
          <w:szCs w:val="22"/>
          <w:lang w:val="es-ES"/>
        </w:rPr>
      </w:pPr>
    </w:p>
    <w:p w:rsidRPr="00356D48" w:rsidR="00FB52EB" w:rsidP="00FE26C9" w:rsidRDefault="00FB52EB" w14:paraId="5D471681" w14:textId="77777777">
      <w:pPr>
        <w:numPr>
          <w:ilvl w:val="0"/>
          <w:numId w:val="21"/>
        </w:numPr>
        <w:spacing w:line="360" w:lineRule="auto"/>
        <w:ind w:left="567" w:hanging="283"/>
        <w:contextualSpacing/>
        <w:jc w:val="both"/>
        <w:rPr>
          <w:rFonts w:ascii="Palatino Linotype" w:hAnsi="Palatino Linotype" w:cs="Tahoma"/>
          <w:sz w:val="22"/>
          <w:szCs w:val="22"/>
        </w:rPr>
      </w:pPr>
      <w:r w:rsidRPr="00356D48">
        <w:rPr>
          <w:rFonts w:ascii="Palatino Linotype" w:hAnsi="Palatino Linotype" w:cs="Tahoma"/>
          <w:b/>
          <w:sz w:val="22"/>
          <w:szCs w:val="22"/>
        </w:rPr>
        <w:t>Teléfono y celular particular.</w:t>
      </w:r>
    </w:p>
    <w:p w:rsidRPr="00356D48" w:rsidR="00FB52EB" w:rsidP="00FE26C9" w:rsidRDefault="00FB52EB" w14:paraId="0B3730E7" w14:textId="77777777">
      <w:pPr>
        <w:spacing w:line="360" w:lineRule="auto"/>
        <w:contextualSpacing/>
        <w:jc w:val="both"/>
        <w:rPr>
          <w:rFonts w:ascii="Palatino Linotype" w:hAnsi="Palatino Linotype" w:cs="Tahoma"/>
          <w:sz w:val="22"/>
          <w:szCs w:val="22"/>
        </w:rPr>
      </w:pPr>
    </w:p>
    <w:p w:rsidRPr="00356D48" w:rsidR="00FB52EB" w:rsidP="00FE26C9" w:rsidRDefault="00FB52EB" w14:paraId="5F5BBFD2" w14:textId="77777777">
      <w:pPr>
        <w:spacing w:line="360" w:lineRule="auto"/>
        <w:contextualSpacing/>
        <w:jc w:val="both"/>
        <w:rPr>
          <w:rFonts w:ascii="Palatino Linotype" w:hAnsi="Palatino Linotype" w:cs="Tahoma"/>
          <w:sz w:val="22"/>
          <w:szCs w:val="22"/>
        </w:rPr>
      </w:pPr>
      <w:r w:rsidRPr="00356D48">
        <w:rPr>
          <w:rFonts w:ascii="Palatino Linotype" w:hAnsi="Palatino Linotype" w:cs="Tahoma"/>
          <w:sz w:val="22"/>
          <w:szCs w:val="22"/>
        </w:rPr>
        <w:t xml:space="preserve">Al igual que el correo electrónico, el número asignado a un teléfono particular o celular permite localizar a una persona física identificada o identificable, ya sea a través de un dispositivo móvil o bien, en un lugar como el domicilio. </w:t>
      </w:r>
    </w:p>
    <w:p w:rsidRPr="00356D48" w:rsidR="00FB52EB" w:rsidP="00FE26C9" w:rsidRDefault="00FB52EB" w14:paraId="5DDAB414" w14:textId="77777777">
      <w:pPr>
        <w:spacing w:line="360" w:lineRule="auto"/>
        <w:contextualSpacing/>
        <w:jc w:val="both"/>
        <w:rPr>
          <w:rFonts w:ascii="Palatino Linotype" w:hAnsi="Palatino Linotype" w:cs="Tahoma"/>
          <w:sz w:val="22"/>
          <w:szCs w:val="22"/>
        </w:rPr>
      </w:pPr>
    </w:p>
    <w:p w:rsidRPr="00356D48" w:rsidR="00FB52EB" w:rsidP="00FE26C9" w:rsidRDefault="00FB52EB" w14:paraId="2A3B4679" w14:textId="77777777">
      <w:pPr>
        <w:spacing w:line="360" w:lineRule="auto"/>
        <w:contextualSpacing/>
        <w:jc w:val="both"/>
        <w:rPr>
          <w:rFonts w:ascii="Palatino Linotype" w:hAnsi="Palatino Linotype" w:cs="Tahoma"/>
          <w:sz w:val="22"/>
          <w:szCs w:val="22"/>
        </w:rPr>
      </w:pPr>
      <w:r w:rsidRPr="00356D48">
        <w:rPr>
          <w:rFonts w:ascii="Palatino Linotype" w:hAnsi="Palatino Linotype" w:cs="Tahoma"/>
          <w:sz w:val="22"/>
          <w:szCs w:val="22"/>
        </w:rPr>
        <w:t>En tales consideraciones, dicho dato personal es susceptible de ser clasificado como confidencial, con fundamento en el artículo 143, fracción I de la Ley de Transparencia y Acceso a la Información Pública.</w:t>
      </w:r>
    </w:p>
    <w:p w:rsidRPr="00356D48" w:rsidR="00FB52EB" w:rsidP="00FE26C9" w:rsidRDefault="00FB52EB" w14:paraId="3F0B5651" w14:textId="77777777">
      <w:pPr>
        <w:spacing w:line="360" w:lineRule="auto"/>
        <w:contextualSpacing/>
        <w:jc w:val="both"/>
        <w:rPr>
          <w:rFonts w:ascii="Palatino Linotype" w:hAnsi="Palatino Linotype" w:cs="Tahoma"/>
          <w:sz w:val="22"/>
          <w:szCs w:val="22"/>
        </w:rPr>
      </w:pPr>
    </w:p>
    <w:p w:rsidRPr="00356D48" w:rsidR="00FB52EB" w:rsidP="00FE26C9" w:rsidRDefault="00FB52EB" w14:paraId="30FB2A68" w14:textId="77777777">
      <w:pPr>
        <w:pStyle w:val="Prrafodelista"/>
        <w:numPr>
          <w:ilvl w:val="0"/>
          <w:numId w:val="45"/>
        </w:numPr>
        <w:spacing w:line="360" w:lineRule="auto"/>
        <w:ind w:left="567"/>
        <w:jc w:val="both"/>
        <w:rPr>
          <w:rFonts w:ascii="Palatino Linotype" w:hAnsi="Palatino Linotype" w:cs="Tahoma"/>
          <w:b/>
          <w:szCs w:val="22"/>
          <w:lang w:eastAsia="es-MX"/>
        </w:rPr>
      </w:pPr>
      <w:r w:rsidRPr="00356D48">
        <w:rPr>
          <w:rFonts w:ascii="Palatino Linotype" w:hAnsi="Palatino Linotype" w:cs="Tahoma"/>
          <w:b/>
          <w:szCs w:val="22"/>
          <w:lang w:eastAsia="es-MX"/>
        </w:rPr>
        <w:t>Nombres de personas que no son servidores públicos.</w:t>
      </w:r>
    </w:p>
    <w:p w:rsidRPr="00356D48" w:rsidR="00FB52EB" w:rsidP="00FE26C9" w:rsidRDefault="00FB52EB" w14:paraId="2E96AE7A" w14:textId="77777777">
      <w:pPr>
        <w:spacing w:line="360" w:lineRule="auto"/>
        <w:contextualSpacing/>
        <w:jc w:val="both"/>
        <w:rPr>
          <w:rFonts w:ascii="Palatino Linotype" w:hAnsi="Palatino Linotype" w:cs="Tahoma"/>
          <w:sz w:val="22"/>
          <w:szCs w:val="22"/>
        </w:rPr>
      </w:pPr>
    </w:p>
    <w:p w:rsidRPr="00356D48" w:rsidR="00FB52EB" w:rsidP="00FE26C9" w:rsidRDefault="00FB52EB" w14:paraId="65B037DD" w14:textId="77777777">
      <w:pPr>
        <w:spacing w:line="360" w:lineRule="auto"/>
        <w:contextualSpacing/>
        <w:jc w:val="both"/>
        <w:rPr>
          <w:rFonts w:ascii="Palatino Linotype" w:hAnsi="Palatino Linotype" w:eastAsia="Calibri" w:cs="Tahoma"/>
          <w:b/>
          <w:bCs/>
          <w:sz w:val="22"/>
          <w:szCs w:val="22"/>
          <w:lang w:eastAsia="en-US"/>
        </w:rPr>
      </w:pPr>
      <w:r w:rsidRPr="00356D48">
        <w:rPr>
          <w:rFonts w:ascii="Palatino Linotype" w:hAnsi="Palatino Linotype" w:cs="Tahoma"/>
          <w:sz w:val="22"/>
          <w:szCs w:val="22"/>
        </w:rPr>
        <w:t xml:space="preserve">Al respecto, </w:t>
      </w:r>
      <w:r w:rsidRPr="00356D48">
        <w:rPr>
          <w:rFonts w:ascii="Palatino Linotype" w:hAnsi="Palatino Linotype" w:eastAsia="Calibri" w:cs="Tahoma"/>
          <w:bCs/>
          <w:sz w:val="22"/>
          <w:szCs w:val="22"/>
          <w:lang w:eastAsia="en-US"/>
        </w:rPr>
        <w:t xml:space="preserve">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356D48">
        <w:rPr>
          <w:rFonts w:ascii="Palatino Linotype" w:hAnsi="Palatino Linotype" w:eastAsia="Calibri" w:cs="Tahoma"/>
          <w:bCs/>
          <w:i/>
          <w:sz w:val="22"/>
          <w:szCs w:val="22"/>
          <w:lang w:eastAsia="en-US"/>
        </w:rPr>
        <w:t>per se</w:t>
      </w:r>
      <w:r w:rsidRPr="00356D48">
        <w:rPr>
          <w:rFonts w:ascii="Palatino Linotype" w:hAnsi="Palatino Linotype" w:eastAsia="Calibri" w:cs="Tahoma"/>
          <w:bCs/>
          <w:sz w:val="22"/>
          <w:szCs w:val="22"/>
          <w:lang w:eastAsia="en-US"/>
        </w:rPr>
        <w:t xml:space="preserve"> es un elemento que hace a una persona física identificada o identificable, por lo que, </w:t>
      </w:r>
      <w:r w:rsidRPr="00356D48">
        <w:rPr>
          <w:rFonts w:ascii="Palatino Linotype" w:hAnsi="Palatino Linotype" w:eastAsia="Calibri" w:cs="Tahoma"/>
          <w:b/>
          <w:bCs/>
          <w:sz w:val="22"/>
          <w:szCs w:val="22"/>
          <w:lang w:eastAsia="en-US"/>
        </w:rPr>
        <w:t>se considera un dato personal.</w:t>
      </w:r>
    </w:p>
    <w:p w:rsidRPr="00356D48" w:rsidR="00FB52EB" w:rsidP="00FE26C9" w:rsidRDefault="00FB52EB" w14:paraId="345C064F" w14:textId="77777777">
      <w:pPr>
        <w:spacing w:line="360" w:lineRule="auto"/>
        <w:contextualSpacing/>
        <w:jc w:val="both"/>
        <w:rPr>
          <w:rFonts w:ascii="Palatino Linotype" w:hAnsi="Palatino Linotype" w:cs="Tahoma"/>
          <w:sz w:val="22"/>
          <w:szCs w:val="22"/>
        </w:rPr>
      </w:pPr>
    </w:p>
    <w:p w:rsidRPr="00356D48" w:rsidR="00FB52EB" w:rsidP="00FE26C9" w:rsidRDefault="00FB52EB" w14:paraId="496AC330" w14:textId="77777777">
      <w:pPr>
        <w:spacing w:line="360" w:lineRule="auto"/>
        <w:contextualSpacing/>
        <w:jc w:val="both"/>
        <w:rPr>
          <w:rFonts w:ascii="Palatino Linotype" w:hAnsi="Palatino Linotype" w:eastAsia="Calibri" w:cs="Tahoma"/>
          <w:bCs/>
          <w:sz w:val="22"/>
          <w:szCs w:val="22"/>
          <w:lang w:eastAsia="en-US"/>
        </w:rPr>
      </w:pPr>
      <w:r w:rsidRPr="00356D48">
        <w:rPr>
          <w:rFonts w:ascii="Palatino Linotype" w:hAnsi="Palatino Linotype" w:eastAsia="Calibri" w:cs="Tahoma"/>
          <w:bCs/>
          <w:sz w:val="22"/>
          <w:szCs w:val="22"/>
          <w:lang w:eastAsia="en-US"/>
        </w:rPr>
        <w:lastRenderedPageBreak/>
        <w:t>Sobre el tema, se tiene presente que este Instituto emitió el Criterio Relevante 01/18, de la Segunda Época de este Instituto, que establece que el nombre del titular de una licencia, es información confidencial, cuando no involucra aprovechamiento de recursos públicos.</w:t>
      </w:r>
    </w:p>
    <w:p w:rsidRPr="00356D48" w:rsidR="00FB52EB" w:rsidP="00FE26C9" w:rsidRDefault="00FB52EB" w14:paraId="1FCEF503" w14:textId="77777777">
      <w:pPr>
        <w:spacing w:line="360" w:lineRule="auto"/>
        <w:contextualSpacing/>
        <w:jc w:val="both"/>
        <w:rPr>
          <w:rFonts w:ascii="Palatino Linotype" w:hAnsi="Palatino Linotype" w:eastAsia="Calibri" w:cs="Tahoma"/>
          <w:bCs/>
          <w:sz w:val="22"/>
          <w:szCs w:val="22"/>
          <w:lang w:eastAsia="en-US"/>
        </w:rPr>
      </w:pPr>
    </w:p>
    <w:p w:rsidRPr="00356D48" w:rsidR="00FB52EB" w:rsidP="00FE26C9" w:rsidRDefault="00FB52EB" w14:paraId="619A2F22" w14:textId="77777777">
      <w:pPr>
        <w:spacing w:line="360" w:lineRule="auto"/>
        <w:ind w:left="567" w:right="397"/>
        <w:contextualSpacing/>
        <w:jc w:val="both"/>
        <w:rPr>
          <w:rFonts w:ascii="Palatino Linotype" w:hAnsi="Palatino Linotype" w:cs="Tahoma" w:eastAsiaTheme="minorHAnsi"/>
          <w:bCs/>
          <w:i/>
          <w:szCs w:val="22"/>
          <w:lang w:eastAsia="es-MX"/>
        </w:rPr>
      </w:pPr>
      <w:r w:rsidRPr="00356D48">
        <w:rPr>
          <w:rFonts w:ascii="Palatino Linotype" w:hAnsi="Palatino Linotype" w:cs="Tahoma" w:eastAsiaTheme="minorHAnsi"/>
          <w:b/>
          <w:bCs/>
          <w:i/>
          <w:szCs w:val="22"/>
          <w:lang w:eastAsia="es-MX"/>
        </w:rPr>
        <w:t>Nombre del titular de una licencia que no involucre el aprovechamiento de bienes, servicios y/o recursos públicos, constituye un dato personal susceptible de clasificar como confidencial.</w:t>
      </w:r>
      <w:r w:rsidRPr="00356D48">
        <w:rPr>
          <w:rFonts w:ascii="Palatino Linotype" w:hAnsi="Palatino Linotype" w:cs="Tahoma" w:eastAsiaTheme="minorHAnsi"/>
          <w:bCs/>
          <w:i/>
          <w:szCs w:val="22"/>
          <w:lang w:eastAsia="es-MX"/>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rsidRPr="00356D48" w:rsidR="00FB52EB" w:rsidP="00FE26C9" w:rsidRDefault="00FB52EB" w14:paraId="730F0A48" w14:textId="77777777">
      <w:pPr>
        <w:spacing w:line="360" w:lineRule="auto"/>
        <w:contextualSpacing/>
        <w:jc w:val="both"/>
        <w:rPr>
          <w:rFonts w:ascii="Palatino Linotype" w:hAnsi="Palatino Linotype" w:eastAsia="Calibri" w:cs="Tahoma"/>
          <w:bCs/>
          <w:sz w:val="22"/>
          <w:szCs w:val="22"/>
          <w:lang w:eastAsia="en-US"/>
        </w:rPr>
      </w:pPr>
    </w:p>
    <w:p w:rsidRPr="00356D48" w:rsidR="00FB52EB" w:rsidP="00FE26C9" w:rsidRDefault="00FB52EB" w14:paraId="230A71AE" w14:textId="77777777">
      <w:pPr>
        <w:spacing w:line="360" w:lineRule="auto"/>
        <w:contextualSpacing/>
        <w:jc w:val="both"/>
        <w:rPr>
          <w:rFonts w:ascii="Palatino Linotype" w:hAnsi="Palatino Linotype" w:cs="Tahoma"/>
          <w:sz w:val="22"/>
          <w:szCs w:val="22"/>
        </w:rPr>
      </w:pPr>
      <w:r w:rsidRPr="00356D48">
        <w:rPr>
          <w:rFonts w:ascii="Palatino Linotype" w:hAnsi="Palatino Linotype" w:eastAsia="Calibri" w:cs="Tahoma"/>
          <w:bCs/>
          <w:sz w:val="22"/>
          <w:szCs w:val="22"/>
          <w:lang w:eastAsia="en-US"/>
        </w:rPr>
        <w:lastRenderedPageBreak/>
        <w:t xml:space="preserve">Con base en lo anterior, procede su eliminación de las versiones públicas, pues actualiza el supuesto previsto en el artículo 143 fracción I de la </w:t>
      </w:r>
      <w:r w:rsidRPr="00356D48">
        <w:rPr>
          <w:rFonts w:ascii="Palatino Linotype" w:hAnsi="Palatino Linotype" w:eastAsia="Calibri" w:cs="Tahoma"/>
          <w:bCs/>
          <w:sz w:val="22"/>
          <w:szCs w:val="22"/>
          <w:lang w:val="es-ES_tradnl" w:eastAsia="en-US"/>
        </w:rPr>
        <w:t xml:space="preserve">Ley de Transparencia y Acceso a la Información Pública del Estado de México y Municipios; </w:t>
      </w:r>
      <w:r w:rsidRPr="00356D48">
        <w:rPr>
          <w:rFonts w:ascii="Palatino Linotype" w:hAnsi="Palatino Linotype" w:eastAsia="Calibri" w:cs="Tahoma"/>
          <w:b/>
          <w:bCs/>
          <w:sz w:val="22"/>
          <w:szCs w:val="22"/>
          <w:lang w:val="es-ES_tradnl" w:eastAsia="en-US"/>
        </w:rPr>
        <w:t>ello siempre y cuando no hayan recibido recursos públicos o bien, el uso y disfrute de bienes del Ayuntamiento</w:t>
      </w:r>
      <w:r w:rsidRPr="00356D48">
        <w:rPr>
          <w:rFonts w:ascii="Palatino Linotype" w:hAnsi="Palatino Linotype" w:eastAsia="Calibri" w:cs="Tahoma"/>
          <w:bCs/>
          <w:sz w:val="22"/>
          <w:szCs w:val="22"/>
          <w:lang w:eastAsia="en-US"/>
        </w:rPr>
        <w:t>.</w:t>
      </w:r>
    </w:p>
    <w:p w:rsidRPr="00356D48" w:rsidR="00FB52EB" w:rsidP="00FE26C9" w:rsidRDefault="00FB52EB" w14:paraId="62B7EE0F" w14:textId="77777777">
      <w:pPr>
        <w:spacing w:line="360" w:lineRule="auto"/>
        <w:contextualSpacing/>
        <w:jc w:val="both"/>
        <w:rPr>
          <w:rFonts w:ascii="Palatino Linotype" w:hAnsi="Palatino Linotype" w:eastAsia="Calibri" w:cs="Tahoma"/>
          <w:iCs/>
          <w:sz w:val="22"/>
          <w:szCs w:val="22"/>
          <w:lang w:val="es-ES" w:eastAsia="es-ES_tradnl"/>
        </w:rPr>
      </w:pPr>
    </w:p>
    <w:p w:rsidRPr="00356D48" w:rsidR="00FB52EB" w:rsidP="00FE26C9" w:rsidRDefault="00FB52EB" w14:paraId="4534AB16" w14:textId="77777777">
      <w:pPr>
        <w:spacing w:line="360" w:lineRule="auto"/>
        <w:contextualSpacing/>
        <w:jc w:val="both"/>
        <w:rPr>
          <w:rFonts w:ascii="Palatino Linotype" w:hAnsi="Palatino Linotype" w:cs="Tahoma"/>
          <w:b/>
          <w:sz w:val="22"/>
          <w:szCs w:val="22"/>
        </w:rPr>
      </w:pPr>
      <w:r w:rsidRPr="00356D48">
        <w:rPr>
          <w:rFonts w:ascii="Palatino Linotype" w:hAnsi="Palatino Linotype" w:cs="Tahoma"/>
          <w:b/>
          <w:sz w:val="22"/>
          <w:szCs w:val="22"/>
        </w:rPr>
        <w:t xml:space="preserve">SÉPTIMO. Decisión. </w:t>
      </w:r>
    </w:p>
    <w:p w:rsidRPr="00356D48" w:rsidR="00FB52EB" w:rsidP="00FE26C9" w:rsidRDefault="00FB52EB" w14:paraId="10944B94" w14:textId="77777777">
      <w:pPr>
        <w:spacing w:line="360" w:lineRule="auto"/>
        <w:contextualSpacing/>
        <w:jc w:val="both"/>
        <w:rPr>
          <w:rFonts w:ascii="Palatino Linotype" w:hAnsi="Palatino Linotype" w:cs="Tahoma"/>
          <w:sz w:val="22"/>
          <w:szCs w:val="22"/>
        </w:rPr>
      </w:pPr>
    </w:p>
    <w:p w:rsidRPr="00356D48" w:rsidR="00FB52EB" w:rsidP="00FE26C9" w:rsidRDefault="00FB52EB" w14:paraId="2424256A" w14:textId="4BEE389E">
      <w:pPr>
        <w:autoSpaceDE w:val="0"/>
        <w:autoSpaceDN w:val="0"/>
        <w:adjustRightInd w:val="0"/>
        <w:spacing w:line="360" w:lineRule="auto"/>
        <w:contextualSpacing/>
        <w:jc w:val="both"/>
        <w:rPr>
          <w:rFonts w:ascii="Palatino Linotype" w:hAnsi="Palatino Linotype" w:cs="Tahoma"/>
          <w:bCs/>
          <w:iCs/>
          <w:sz w:val="22"/>
          <w:szCs w:val="22"/>
        </w:rPr>
      </w:pPr>
      <w:r w:rsidRPr="00356D48">
        <w:rPr>
          <w:rFonts w:ascii="Palatino Linotype" w:hAnsi="Palatino Linotype" w:cs="Arial"/>
          <w:sz w:val="22"/>
          <w:szCs w:val="22"/>
        </w:rPr>
        <w:t xml:space="preserve">De acuerdo con lo expuesto y, </w:t>
      </w:r>
      <w:r w:rsidRPr="00356D48">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356D48">
        <w:rPr>
          <w:rFonts w:ascii="Palatino Linotype" w:hAnsi="Palatino Linotype" w:cs="Tahoma"/>
          <w:b/>
          <w:sz w:val="22"/>
          <w:szCs w:val="22"/>
        </w:rPr>
        <w:t>REVOCA</w:t>
      </w:r>
      <w:r w:rsidRPr="00356D48">
        <w:rPr>
          <w:rFonts w:ascii="Palatino Linotype" w:hAnsi="Palatino Linotype" w:cs="Tahoma"/>
          <w:sz w:val="22"/>
          <w:szCs w:val="22"/>
        </w:rPr>
        <w:t xml:space="preserve"> la respuesta del </w:t>
      </w:r>
      <w:r w:rsidRPr="00356D48">
        <w:rPr>
          <w:rFonts w:ascii="Palatino Linotype" w:hAnsi="Palatino Linotype" w:cs="Tahoma"/>
          <w:b/>
          <w:bCs/>
          <w:sz w:val="22"/>
          <w:szCs w:val="22"/>
        </w:rPr>
        <w:t>Sistema Municipal Para el Desarrollo Integral de la Familia de Tlalnepantla de Baz</w:t>
      </w:r>
      <w:r w:rsidRPr="00356D48">
        <w:rPr>
          <w:rFonts w:ascii="Palatino Linotype" w:hAnsi="Palatino Linotype" w:cs="Tahoma"/>
          <w:sz w:val="22"/>
          <w:szCs w:val="22"/>
        </w:rPr>
        <w:t xml:space="preserve"> y </w:t>
      </w:r>
      <w:r w:rsidRPr="00356D48">
        <w:rPr>
          <w:rFonts w:ascii="Palatino Linotype" w:hAnsi="Palatino Linotype" w:cs="Tahoma"/>
          <w:b/>
          <w:sz w:val="22"/>
          <w:szCs w:val="22"/>
        </w:rPr>
        <w:t xml:space="preserve">ORDENAR </w:t>
      </w:r>
      <w:r w:rsidRPr="00356D48">
        <w:rPr>
          <w:rFonts w:ascii="Palatino Linotype" w:hAnsi="Palatino Linotype" w:cs="Tahoma"/>
          <w:sz w:val="22"/>
          <w:szCs w:val="22"/>
        </w:rPr>
        <w:t xml:space="preserve">al Sujeto Obligado a efecto de que entregue la información faltante, que no fue entregada en informe justificado. </w:t>
      </w:r>
      <w:r w:rsidRPr="00356D48">
        <w:rPr>
          <w:rFonts w:ascii="Palatino Linotype" w:hAnsi="Palatino Linotype" w:cs="Tahoma"/>
          <w:bCs/>
          <w:iCs/>
          <w:sz w:val="22"/>
          <w:szCs w:val="22"/>
        </w:rPr>
        <w:t xml:space="preserve">  </w:t>
      </w:r>
    </w:p>
    <w:p w:rsidRPr="00356D48" w:rsidR="00FB52EB" w:rsidP="00FE26C9" w:rsidRDefault="00FB52EB" w14:paraId="19BC1346" w14:textId="77777777">
      <w:pPr>
        <w:spacing w:line="360" w:lineRule="auto"/>
        <w:contextualSpacing/>
        <w:jc w:val="both"/>
        <w:rPr>
          <w:rFonts w:ascii="Palatino Linotype" w:hAnsi="Palatino Linotype" w:cs="Tahoma"/>
          <w:sz w:val="22"/>
          <w:szCs w:val="22"/>
        </w:rPr>
      </w:pPr>
    </w:p>
    <w:p w:rsidRPr="00356D48" w:rsidR="00FB52EB" w:rsidP="00FE26C9" w:rsidRDefault="00FB52EB" w14:paraId="5F3C2E02" w14:textId="77777777">
      <w:pPr>
        <w:spacing w:line="360" w:lineRule="auto"/>
        <w:contextualSpacing/>
        <w:jc w:val="both"/>
        <w:rPr>
          <w:rFonts w:ascii="Palatino Linotype" w:hAnsi="Palatino Linotype"/>
          <w:b/>
          <w:bCs/>
          <w:iCs/>
          <w:sz w:val="22"/>
          <w:szCs w:val="22"/>
          <w:u w:val="single"/>
          <w:lang w:val="es-ES"/>
        </w:rPr>
      </w:pPr>
      <w:r w:rsidRPr="00356D48">
        <w:rPr>
          <w:rFonts w:ascii="Palatino Linotype" w:hAnsi="Palatino Linotype"/>
          <w:b/>
          <w:bCs/>
          <w:iCs/>
          <w:sz w:val="22"/>
          <w:szCs w:val="22"/>
          <w:u w:val="single"/>
          <w:lang w:val="es-ES"/>
        </w:rPr>
        <w:t>Términos de la Resolución para conocimiento del Particular.</w:t>
      </w:r>
    </w:p>
    <w:p w:rsidRPr="00356D48" w:rsidR="00FB52EB" w:rsidP="00FE26C9" w:rsidRDefault="00FB52EB" w14:paraId="22BDEACE" w14:textId="77777777">
      <w:pPr>
        <w:spacing w:line="360" w:lineRule="auto"/>
        <w:contextualSpacing/>
        <w:jc w:val="both"/>
        <w:rPr>
          <w:rFonts w:ascii="Palatino Linotype" w:hAnsi="Palatino Linotype"/>
          <w:sz w:val="22"/>
          <w:szCs w:val="22"/>
        </w:rPr>
      </w:pPr>
    </w:p>
    <w:p w:rsidRPr="00356D48" w:rsidR="00FB52EB" w:rsidP="00FE26C9" w:rsidRDefault="00FB52EB" w14:paraId="062F5EF4" w14:textId="2467DF06">
      <w:pPr>
        <w:spacing w:line="360" w:lineRule="auto"/>
        <w:contextualSpacing/>
        <w:jc w:val="both"/>
        <w:rPr>
          <w:rFonts w:ascii="Palatino Linotype" w:hAnsi="Palatino Linotype"/>
          <w:sz w:val="22"/>
          <w:szCs w:val="22"/>
          <w:u w:val="single"/>
        </w:rPr>
      </w:pPr>
      <w:r w:rsidRPr="00356D48">
        <w:rPr>
          <w:rFonts w:ascii="Palatino Linotype" w:hAnsi="Palatino Linotype"/>
          <w:sz w:val="22"/>
          <w:szCs w:val="22"/>
          <w:u w:val="single"/>
        </w:rPr>
        <w:t xml:space="preserve">Este Organismo Garante, determinó darle la razón, pues el Sujeto Obligado </w:t>
      </w:r>
      <w:r w:rsidRPr="00356D48" w:rsidR="00FE26C9">
        <w:rPr>
          <w:rFonts w:ascii="Palatino Linotype" w:hAnsi="Palatino Linotype"/>
          <w:sz w:val="22"/>
          <w:szCs w:val="22"/>
          <w:u w:val="single"/>
        </w:rPr>
        <w:t xml:space="preserve">contaba con los elementos necesarios para atender la solicitud de información; y si bien en informe justificado remitió algunas actas, no comprenden toda la temporalidad, ni corresponden a todos los Consejos o Comités del Ente Municipal. </w:t>
      </w:r>
    </w:p>
    <w:p w:rsidRPr="00356D48" w:rsidR="00FE26C9" w:rsidP="00FE26C9" w:rsidRDefault="00FE26C9" w14:paraId="3FE3BEAC" w14:textId="77777777">
      <w:pPr>
        <w:spacing w:line="360" w:lineRule="auto"/>
        <w:contextualSpacing/>
        <w:jc w:val="both"/>
        <w:rPr>
          <w:rFonts w:ascii="Palatino Linotype" w:hAnsi="Palatino Linotype"/>
          <w:sz w:val="22"/>
          <w:szCs w:val="22"/>
          <w:u w:val="single"/>
        </w:rPr>
      </w:pPr>
    </w:p>
    <w:p w:rsidRPr="00356D48" w:rsidR="00FB52EB" w:rsidP="00FE26C9" w:rsidRDefault="00FB52EB" w14:paraId="625A5908" w14:textId="77777777">
      <w:pPr>
        <w:spacing w:line="360" w:lineRule="auto"/>
        <w:contextualSpacing/>
        <w:jc w:val="both"/>
        <w:rPr>
          <w:rFonts w:ascii="Palatino Linotype" w:hAnsi="Palatino Linotype"/>
          <w:sz w:val="22"/>
          <w:szCs w:val="22"/>
          <w:u w:val="single"/>
        </w:rPr>
      </w:pPr>
      <w:r w:rsidRPr="00356D48">
        <w:rPr>
          <w:rFonts w:ascii="Palatino Linotype" w:hAnsi="Palatino Linotype"/>
          <w:sz w:val="22"/>
          <w:szCs w:val="22"/>
          <w:u w:val="single"/>
        </w:rPr>
        <w:t xml:space="preserve">Cabe señalar que lo ordenado puede tener datos personales confidenciales, por lo que se deberá hacer entrega de la información en versión pública acompaña del acuerdo que para tales efectos, emita el Comité de Transparencia del Sujeto Obligado. </w:t>
      </w:r>
    </w:p>
    <w:p w:rsidRPr="00356D48" w:rsidR="00FB52EB" w:rsidP="00FE26C9" w:rsidRDefault="00FB52EB" w14:paraId="3F16700F" w14:textId="77777777">
      <w:pPr>
        <w:spacing w:line="360" w:lineRule="auto"/>
        <w:contextualSpacing/>
        <w:jc w:val="both"/>
        <w:rPr>
          <w:rFonts w:ascii="Palatino Linotype" w:hAnsi="Palatino Linotype"/>
          <w:iCs/>
          <w:sz w:val="22"/>
          <w:szCs w:val="22"/>
          <w:u w:val="single"/>
          <w:lang w:val="es-ES"/>
        </w:rPr>
      </w:pPr>
    </w:p>
    <w:p w:rsidRPr="00356D48" w:rsidR="00FB52EB" w:rsidP="00FE26C9" w:rsidRDefault="00FB52EB" w14:paraId="5AD5B55B" w14:textId="77777777">
      <w:pPr>
        <w:spacing w:line="360" w:lineRule="auto"/>
        <w:contextualSpacing/>
        <w:jc w:val="both"/>
        <w:rPr>
          <w:rFonts w:ascii="Palatino Linotype" w:hAnsi="Palatino Linotype"/>
          <w:iCs/>
          <w:sz w:val="22"/>
          <w:szCs w:val="22"/>
          <w:u w:val="single"/>
          <w:lang w:val="es-ES"/>
        </w:rPr>
      </w:pPr>
      <w:r w:rsidRPr="00356D48">
        <w:rPr>
          <w:rFonts w:ascii="Palatino Linotype" w:hAnsi="Palatino Linotype"/>
          <w:iCs/>
          <w:sz w:val="22"/>
          <w:szCs w:val="22"/>
          <w:u w:val="single"/>
          <w:lang w:val="es-ES"/>
        </w:rPr>
        <w:t>La labor del INFOEM, es apoyar a la población para acceder a la información pública y garantizar la protección de sus datos personales.</w:t>
      </w:r>
    </w:p>
    <w:p w:rsidRPr="00356D48" w:rsidR="00FB52EB" w:rsidP="00FE26C9" w:rsidRDefault="00FB52EB" w14:paraId="539B4FF4" w14:textId="77777777">
      <w:pPr>
        <w:spacing w:line="360" w:lineRule="auto"/>
        <w:contextualSpacing/>
        <w:jc w:val="both"/>
        <w:rPr>
          <w:rFonts w:ascii="Palatino Linotype" w:hAnsi="Palatino Linotype"/>
          <w:iCs/>
          <w:sz w:val="22"/>
          <w:szCs w:val="22"/>
          <w:u w:val="single"/>
          <w:lang w:val="es-ES"/>
        </w:rPr>
      </w:pPr>
    </w:p>
    <w:p w:rsidRPr="00356D48" w:rsidR="00FB52EB" w:rsidP="00FE26C9" w:rsidRDefault="00FB52EB" w14:paraId="08573310" w14:textId="77777777">
      <w:pPr>
        <w:spacing w:line="360" w:lineRule="auto"/>
        <w:contextualSpacing/>
        <w:jc w:val="both"/>
        <w:rPr>
          <w:rFonts w:ascii="Palatino Linotype" w:hAnsi="Palatino Linotype"/>
          <w:bCs/>
          <w:sz w:val="22"/>
          <w:szCs w:val="22"/>
        </w:rPr>
      </w:pPr>
      <w:r w:rsidRPr="00356D48">
        <w:rPr>
          <w:rFonts w:ascii="Palatino Linotype" w:hAnsi="Palatino Linotype"/>
          <w:bCs/>
          <w:sz w:val="22"/>
          <w:szCs w:val="22"/>
        </w:rPr>
        <w:t>Por lo expuesto y fundado, este Pleno:</w:t>
      </w:r>
    </w:p>
    <w:p w:rsidRPr="00356D48" w:rsidR="00FB52EB" w:rsidP="00FE26C9" w:rsidRDefault="00FB52EB" w14:paraId="144EA41D" w14:textId="77777777">
      <w:pPr>
        <w:spacing w:line="360" w:lineRule="auto"/>
        <w:contextualSpacing/>
        <w:jc w:val="both"/>
        <w:rPr>
          <w:rFonts w:ascii="Palatino Linotype" w:hAnsi="Palatino Linotype" w:eastAsia="Calibri" w:cs="Tahoma"/>
          <w:bCs/>
          <w:sz w:val="22"/>
          <w:szCs w:val="22"/>
          <w:lang w:eastAsia="en-US"/>
        </w:rPr>
      </w:pPr>
    </w:p>
    <w:p w:rsidRPr="00356D48" w:rsidR="00FB52EB" w:rsidP="00FE26C9" w:rsidRDefault="00FB52EB" w14:paraId="27FAA1F6" w14:textId="77777777">
      <w:pPr>
        <w:spacing w:line="360" w:lineRule="auto"/>
        <w:contextualSpacing/>
        <w:jc w:val="center"/>
        <w:rPr>
          <w:rFonts w:ascii="Palatino Linotype" w:hAnsi="Palatino Linotype" w:eastAsia="Calibri" w:cs="Tahoma"/>
          <w:b/>
          <w:bCs/>
          <w:sz w:val="22"/>
          <w:szCs w:val="22"/>
          <w:lang w:eastAsia="en-US"/>
        </w:rPr>
      </w:pPr>
      <w:r w:rsidRPr="00356D48">
        <w:rPr>
          <w:rFonts w:ascii="Palatino Linotype" w:hAnsi="Palatino Linotype" w:eastAsia="Calibri" w:cs="Tahoma"/>
          <w:b/>
          <w:bCs/>
          <w:sz w:val="22"/>
          <w:szCs w:val="22"/>
          <w:lang w:eastAsia="en-US"/>
        </w:rPr>
        <w:t>R E S U E L V E</w:t>
      </w:r>
    </w:p>
    <w:p w:rsidRPr="00356D48" w:rsidR="00FB52EB" w:rsidP="00FE26C9" w:rsidRDefault="00FB52EB" w14:paraId="55242166" w14:textId="77777777">
      <w:pPr>
        <w:spacing w:line="360" w:lineRule="auto"/>
        <w:contextualSpacing/>
        <w:jc w:val="center"/>
        <w:rPr>
          <w:rFonts w:ascii="Palatino Linotype" w:hAnsi="Palatino Linotype" w:cs="Tahoma"/>
          <w:b/>
          <w:bCs/>
          <w:sz w:val="22"/>
          <w:szCs w:val="22"/>
        </w:rPr>
      </w:pPr>
    </w:p>
    <w:p w:rsidRPr="00356D48" w:rsidR="00FB52EB" w:rsidP="00FE26C9" w:rsidRDefault="00FB52EB" w14:paraId="66222762" w14:textId="046B0166">
      <w:pPr>
        <w:spacing w:line="360" w:lineRule="auto"/>
        <w:contextualSpacing/>
        <w:jc w:val="both"/>
        <w:rPr>
          <w:rFonts w:ascii="Palatino Linotype" w:hAnsi="Palatino Linotype" w:eastAsia="Calibri" w:cs="Tahoma"/>
          <w:bCs/>
          <w:sz w:val="22"/>
          <w:szCs w:val="22"/>
          <w:lang w:eastAsia="en-US"/>
        </w:rPr>
      </w:pPr>
      <w:r w:rsidRPr="00356D48">
        <w:rPr>
          <w:rFonts w:ascii="Palatino Linotype" w:hAnsi="Palatino Linotype" w:cs="Tahoma"/>
          <w:b/>
          <w:bCs/>
          <w:sz w:val="22"/>
          <w:szCs w:val="22"/>
        </w:rPr>
        <w:t xml:space="preserve">PRIMERO. </w:t>
      </w:r>
      <w:r w:rsidRPr="00356D48">
        <w:rPr>
          <w:rFonts w:ascii="Palatino Linotype" w:hAnsi="Palatino Linotype" w:cs="Tahoma"/>
          <w:bCs/>
          <w:sz w:val="22"/>
          <w:szCs w:val="22"/>
        </w:rPr>
        <w:t xml:space="preserve">Se </w:t>
      </w:r>
      <w:r w:rsidRPr="00356D48" w:rsidR="00FE26C9">
        <w:rPr>
          <w:rFonts w:ascii="Palatino Linotype" w:hAnsi="Palatino Linotype" w:cs="Tahoma"/>
          <w:b/>
          <w:bCs/>
          <w:sz w:val="22"/>
          <w:szCs w:val="22"/>
        </w:rPr>
        <w:t>REVOCA</w:t>
      </w:r>
      <w:r w:rsidRPr="00356D48">
        <w:rPr>
          <w:rFonts w:ascii="Palatino Linotype" w:hAnsi="Palatino Linotype" w:cs="Tahoma"/>
          <w:bCs/>
          <w:sz w:val="22"/>
          <w:szCs w:val="22"/>
        </w:rPr>
        <w:t xml:space="preserve"> la respuesta entregada por </w:t>
      </w:r>
      <w:r w:rsidRPr="00356D48" w:rsidR="00FE26C9">
        <w:rPr>
          <w:rFonts w:ascii="Palatino Linotype" w:hAnsi="Palatino Linotype" w:cs="Tahoma"/>
          <w:bCs/>
          <w:sz w:val="22"/>
          <w:szCs w:val="22"/>
        </w:rPr>
        <w:t>d</w:t>
      </w:r>
      <w:r w:rsidRPr="00356D48">
        <w:rPr>
          <w:rFonts w:ascii="Palatino Linotype" w:hAnsi="Palatino Linotype" w:cs="Tahoma"/>
          <w:bCs/>
          <w:sz w:val="22"/>
          <w:szCs w:val="22"/>
        </w:rPr>
        <w:t>el</w:t>
      </w:r>
      <w:r w:rsidRPr="00356D48">
        <w:rPr>
          <w:rFonts w:ascii="Palatino Linotype" w:hAnsi="Palatino Linotype" w:cs="Tahoma"/>
          <w:sz w:val="22"/>
          <w:szCs w:val="22"/>
        </w:rPr>
        <w:t xml:space="preserve"> </w:t>
      </w:r>
      <w:r w:rsidRPr="00356D48" w:rsidR="00FE26C9">
        <w:rPr>
          <w:rFonts w:ascii="Palatino Linotype" w:hAnsi="Palatino Linotype" w:cs="Tahoma"/>
          <w:b/>
          <w:bCs/>
          <w:sz w:val="22"/>
          <w:szCs w:val="22"/>
        </w:rPr>
        <w:t>Sistema Municipal Para el Desarrollo Integral de la Familia de Tlalnepantla de Baz</w:t>
      </w:r>
      <w:r w:rsidRPr="00356D48" w:rsidR="00FE26C9">
        <w:rPr>
          <w:rFonts w:ascii="Palatino Linotype" w:hAnsi="Palatino Linotype" w:cs="Tahoma"/>
          <w:bCs/>
          <w:sz w:val="22"/>
          <w:szCs w:val="22"/>
        </w:rPr>
        <w:t xml:space="preserve"> </w:t>
      </w:r>
      <w:r w:rsidRPr="00356D48">
        <w:rPr>
          <w:rFonts w:ascii="Palatino Linotype" w:hAnsi="Palatino Linotype" w:cs="Tahoma"/>
          <w:bCs/>
          <w:sz w:val="22"/>
          <w:szCs w:val="22"/>
        </w:rPr>
        <w:t>a la solicitud de información</w:t>
      </w:r>
      <w:r w:rsidRPr="00356D48">
        <w:rPr>
          <w:rFonts w:ascii="Palatino Linotype" w:hAnsi="Palatino Linotype"/>
          <w:b/>
          <w:bCs/>
          <w:sz w:val="22"/>
          <w:szCs w:val="22"/>
        </w:rPr>
        <w:t xml:space="preserve"> </w:t>
      </w:r>
      <w:r w:rsidRPr="00356D48" w:rsidR="00FE26C9">
        <w:rPr>
          <w:rFonts w:ascii="Palatino Linotype" w:hAnsi="Palatino Linotype" w:cs="Tahoma"/>
          <w:b/>
          <w:bCs/>
          <w:sz w:val="22"/>
          <w:szCs w:val="22"/>
        </w:rPr>
        <w:t xml:space="preserve">00169/DIFTLALNE/IP/2022 </w:t>
      </w:r>
      <w:r w:rsidRPr="00356D48">
        <w:rPr>
          <w:rFonts w:ascii="Palatino Linotype" w:hAnsi="Palatino Linotype"/>
          <w:bCs/>
          <w:sz w:val="22"/>
          <w:szCs w:val="22"/>
        </w:rPr>
        <w:t xml:space="preserve">por resultar </w:t>
      </w:r>
      <w:r w:rsidRPr="00356D48">
        <w:rPr>
          <w:rFonts w:ascii="Palatino Linotype" w:hAnsi="Palatino Linotype"/>
          <w:b/>
          <w:bCs/>
          <w:sz w:val="22"/>
          <w:szCs w:val="22"/>
        </w:rPr>
        <w:t>FUNDADAS</w:t>
      </w:r>
      <w:r w:rsidRPr="00356D48">
        <w:rPr>
          <w:rFonts w:ascii="Palatino Linotype" w:hAnsi="Palatino Linotype" w:cs="Tahoma"/>
          <w:bCs/>
          <w:sz w:val="22"/>
          <w:szCs w:val="22"/>
        </w:rPr>
        <w:t xml:space="preserve"> </w:t>
      </w:r>
      <w:r w:rsidRPr="00356D48">
        <w:rPr>
          <w:rFonts w:ascii="Palatino Linotype" w:hAnsi="Palatino Linotype" w:eastAsia="Calibri" w:cs="Tahoma"/>
          <w:bCs/>
          <w:sz w:val="22"/>
          <w:szCs w:val="22"/>
          <w:lang w:eastAsia="en-US"/>
        </w:rPr>
        <w:t xml:space="preserve">las razones o motivos de inconformidad hechos valer por el Recurrente en el Recurso de Revisión </w:t>
      </w:r>
      <w:r w:rsidRPr="00356D48" w:rsidR="00FE26C9">
        <w:rPr>
          <w:rFonts w:ascii="Palatino Linotype" w:hAnsi="Palatino Linotype" w:eastAsia="Calibri" w:cs="Tahoma"/>
          <w:b/>
          <w:bCs/>
          <w:sz w:val="22"/>
          <w:szCs w:val="22"/>
          <w:lang w:eastAsia="en-US"/>
        </w:rPr>
        <w:t>16586/INFOEM/IP/RR/2022</w:t>
      </w:r>
      <w:r w:rsidRPr="00356D48">
        <w:rPr>
          <w:rFonts w:ascii="Palatino Linotype" w:hAnsi="Palatino Linotype" w:eastAsia="Calibri" w:cs="Tahoma"/>
          <w:b/>
          <w:bCs/>
          <w:sz w:val="22"/>
          <w:szCs w:val="22"/>
          <w:lang w:eastAsia="en-US"/>
        </w:rPr>
        <w:t>,</w:t>
      </w:r>
      <w:r w:rsidRPr="00356D48">
        <w:rPr>
          <w:rFonts w:ascii="Palatino Linotype" w:hAnsi="Palatino Linotype" w:eastAsia="Calibri" w:cs="Tahoma"/>
          <w:bCs/>
          <w:sz w:val="22"/>
          <w:szCs w:val="22"/>
          <w:lang w:eastAsia="en-US"/>
        </w:rPr>
        <w:t xml:space="preserve"> en términos de los considerandos </w:t>
      </w:r>
      <w:r w:rsidRPr="00356D48">
        <w:rPr>
          <w:rFonts w:ascii="Palatino Linotype" w:hAnsi="Palatino Linotype" w:eastAsia="Calibri" w:cs="Tahoma"/>
          <w:sz w:val="22"/>
          <w:szCs w:val="22"/>
          <w:lang w:eastAsia="en-US"/>
        </w:rPr>
        <w:t>QUINTO y SÉPTIMO</w:t>
      </w:r>
      <w:r w:rsidRPr="00356D48">
        <w:rPr>
          <w:rFonts w:ascii="Palatino Linotype" w:hAnsi="Palatino Linotype" w:eastAsia="Calibri" w:cs="Tahoma"/>
          <w:bCs/>
          <w:sz w:val="22"/>
          <w:szCs w:val="22"/>
          <w:lang w:eastAsia="en-US"/>
        </w:rPr>
        <w:t xml:space="preserve"> de la presente Resolución.</w:t>
      </w:r>
    </w:p>
    <w:p w:rsidRPr="00356D48" w:rsidR="00FB52EB" w:rsidP="00FE26C9" w:rsidRDefault="00FB52EB" w14:paraId="474DD8EE" w14:textId="77777777">
      <w:pPr>
        <w:spacing w:line="360" w:lineRule="auto"/>
        <w:contextualSpacing/>
        <w:jc w:val="both"/>
        <w:rPr>
          <w:rFonts w:ascii="Palatino Linotype" w:hAnsi="Palatino Linotype" w:cs="Tahoma"/>
          <w:bCs/>
          <w:sz w:val="22"/>
          <w:szCs w:val="22"/>
        </w:rPr>
      </w:pPr>
    </w:p>
    <w:p w:rsidRPr="00356D48" w:rsidR="00FB52EB" w:rsidP="00FE26C9" w:rsidRDefault="00FB52EB" w14:paraId="108805BF" w14:textId="0915DD94">
      <w:pPr>
        <w:autoSpaceDE w:val="0"/>
        <w:autoSpaceDN w:val="0"/>
        <w:adjustRightInd w:val="0"/>
        <w:spacing w:line="360" w:lineRule="auto"/>
        <w:contextualSpacing/>
        <w:jc w:val="both"/>
        <w:rPr>
          <w:rFonts w:ascii="Palatino Linotype" w:hAnsi="Palatino Linotype" w:cs="Tahoma"/>
          <w:iCs/>
          <w:sz w:val="22"/>
          <w:szCs w:val="22"/>
        </w:rPr>
      </w:pPr>
      <w:r w:rsidRPr="00356D48">
        <w:rPr>
          <w:rFonts w:ascii="Palatino Linotype" w:hAnsi="Palatino Linotype" w:cs="Tahoma"/>
          <w:b/>
          <w:bCs/>
          <w:sz w:val="22"/>
          <w:szCs w:val="22"/>
        </w:rPr>
        <w:t xml:space="preserve">SEGUNDO. </w:t>
      </w:r>
      <w:r w:rsidRPr="00356D48">
        <w:rPr>
          <w:rFonts w:ascii="Palatino Linotype" w:hAnsi="Palatino Linotype" w:cs="Tahoma"/>
          <w:sz w:val="22"/>
          <w:szCs w:val="22"/>
        </w:rPr>
        <w:t xml:space="preserve">Se </w:t>
      </w:r>
      <w:r w:rsidRPr="00356D48">
        <w:rPr>
          <w:rFonts w:ascii="Palatino Linotype" w:hAnsi="Palatino Linotype" w:cs="Tahoma"/>
          <w:b/>
          <w:sz w:val="22"/>
          <w:szCs w:val="22"/>
        </w:rPr>
        <w:t>ORDENA</w:t>
      </w:r>
      <w:r w:rsidRPr="00356D48">
        <w:rPr>
          <w:rFonts w:ascii="Palatino Linotype" w:hAnsi="Palatino Linotype" w:cs="Tahoma"/>
          <w:bCs/>
          <w:sz w:val="22"/>
          <w:szCs w:val="22"/>
        </w:rPr>
        <w:t xml:space="preserve"> al</w:t>
      </w:r>
      <w:r w:rsidRPr="00356D48">
        <w:rPr>
          <w:rFonts w:ascii="Palatino Linotype" w:hAnsi="Palatino Linotype" w:cs="Tahoma"/>
          <w:sz w:val="22"/>
          <w:szCs w:val="22"/>
        </w:rPr>
        <w:t xml:space="preserve"> </w:t>
      </w:r>
      <w:r w:rsidRPr="00356D48" w:rsidR="00FE26C9">
        <w:rPr>
          <w:rFonts w:ascii="Palatino Linotype" w:hAnsi="Palatino Linotype" w:cs="Tahoma"/>
          <w:b/>
          <w:bCs/>
          <w:sz w:val="22"/>
          <w:szCs w:val="22"/>
        </w:rPr>
        <w:t>Sistema Municipal Para el Desarrollo Integral de la Familia de Tlalnepantla de Baz</w:t>
      </w:r>
      <w:r w:rsidRPr="00356D48" w:rsidR="00FE26C9">
        <w:rPr>
          <w:rFonts w:ascii="Palatino Linotype" w:hAnsi="Palatino Linotype" w:cs="Tahoma"/>
          <w:sz w:val="22"/>
          <w:szCs w:val="22"/>
        </w:rPr>
        <w:t xml:space="preserve"> </w:t>
      </w:r>
      <w:r w:rsidRPr="00356D48">
        <w:rPr>
          <w:rFonts w:ascii="Palatino Linotype" w:hAnsi="Palatino Linotype" w:cs="Tahoma"/>
          <w:sz w:val="22"/>
          <w:szCs w:val="22"/>
        </w:rPr>
        <w:t>a efecto de que, remita</w:t>
      </w:r>
      <w:r w:rsidRPr="00356D48">
        <w:rPr>
          <w:rFonts w:ascii="Palatino Linotype" w:hAnsi="Palatino Linotype" w:cs="Tahoma"/>
          <w:bCs/>
          <w:iCs/>
          <w:sz w:val="22"/>
          <w:szCs w:val="22"/>
        </w:rPr>
        <w:t xml:space="preserve"> a través del Sistema de Acceso a la Información Mexiquense (SAIMEX), previa búsqueda exhaustiva y razonable, en su caso en versión pública,</w:t>
      </w:r>
      <w:r w:rsidRPr="00356D48">
        <w:rPr>
          <w:rFonts w:ascii="Palatino Linotype" w:hAnsi="Palatino Linotype" w:cs="Tahoma"/>
          <w:b/>
          <w:bCs/>
          <w:iCs/>
          <w:sz w:val="22"/>
          <w:szCs w:val="22"/>
        </w:rPr>
        <w:t xml:space="preserve"> </w:t>
      </w:r>
      <w:r w:rsidRPr="00356D48">
        <w:rPr>
          <w:rFonts w:ascii="Palatino Linotype" w:hAnsi="Palatino Linotype" w:cs="Tahoma"/>
          <w:iCs/>
          <w:sz w:val="22"/>
          <w:szCs w:val="22"/>
        </w:rPr>
        <w:t>los documentos que den cuenta de lo siguiente:</w:t>
      </w:r>
    </w:p>
    <w:p w:rsidRPr="00356D48" w:rsidR="00FE26C9" w:rsidP="00FE26C9" w:rsidRDefault="00FE26C9" w14:paraId="26E22094" w14:textId="77777777">
      <w:pPr>
        <w:spacing w:line="360" w:lineRule="auto"/>
        <w:contextualSpacing/>
        <w:jc w:val="both"/>
        <w:rPr>
          <w:rFonts w:ascii="Palatino Linotype" w:hAnsi="Palatino Linotype" w:cs="Tahoma"/>
          <w:sz w:val="22"/>
          <w:szCs w:val="22"/>
          <w:lang w:val="es-ES"/>
        </w:rPr>
      </w:pPr>
    </w:p>
    <w:p w:rsidRPr="00356D48" w:rsidR="00FE26C9" w:rsidP="00FE26C9" w:rsidRDefault="00786338" w14:paraId="4C088EE1" w14:textId="0D93BD6A">
      <w:pPr>
        <w:pStyle w:val="Prrafodelista"/>
        <w:numPr>
          <w:ilvl w:val="0"/>
          <w:numId w:val="47"/>
        </w:numPr>
        <w:spacing w:line="360" w:lineRule="auto"/>
        <w:jc w:val="both"/>
        <w:rPr>
          <w:rFonts w:ascii="Palatino Linotype" w:hAnsi="Palatino Linotype" w:cs="Tahoma"/>
          <w:szCs w:val="22"/>
          <w:lang w:val="es-ES"/>
        </w:rPr>
      </w:pPr>
      <w:r w:rsidRPr="00356D48">
        <w:rPr>
          <w:rFonts w:ascii="Palatino Linotype" w:hAnsi="Palatino Linotype" w:cs="Tahoma"/>
          <w:szCs w:val="22"/>
          <w:lang w:val="es-ES"/>
        </w:rPr>
        <w:t>D</w:t>
      </w:r>
      <w:r w:rsidRPr="00356D48" w:rsidR="00FE26C9">
        <w:rPr>
          <w:rFonts w:ascii="Palatino Linotype" w:hAnsi="Palatino Linotype" w:cs="Tahoma"/>
          <w:szCs w:val="22"/>
          <w:lang w:val="es-ES"/>
        </w:rPr>
        <w:t>e los Comités entregados en informe justificado</w:t>
      </w:r>
      <w:r w:rsidRPr="00356D48">
        <w:rPr>
          <w:rFonts w:ascii="Palatino Linotype" w:hAnsi="Palatino Linotype" w:cs="Tahoma"/>
          <w:szCs w:val="22"/>
          <w:lang w:val="es-ES"/>
        </w:rPr>
        <w:t>, entregar</w:t>
      </w:r>
      <w:r w:rsidRPr="00356D48" w:rsidR="00FE26C9">
        <w:rPr>
          <w:rFonts w:ascii="Palatino Linotype" w:hAnsi="Palatino Linotype" w:cs="Tahoma"/>
          <w:szCs w:val="22"/>
          <w:lang w:val="es-ES"/>
        </w:rPr>
        <w:t xml:space="preserve"> </w:t>
      </w:r>
      <w:r w:rsidRPr="00356D48">
        <w:rPr>
          <w:rFonts w:ascii="Palatino Linotype" w:hAnsi="Palatino Linotype" w:cs="Tahoma"/>
          <w:szCs w:val="22"/>
          <w:lang w:val="es-ES"/>
        </w:rPr>
        <w:t xml:space="preserve">las actas </w:t>
      </w:r>
      <w:r w:rsidRPr="00356D48" w:rsidR="00FE26C9">
        <w:rPr>
          <w:rFonts w:ascii="Palatino Linotype" w:hAnsi="Palatino Linotype" w:cs="Tahoma"/>
          <w:szCs w:val="22"/>
          <w:lang w:val="es-ES"/>
        </w:rPr>
        <w:t>generadas en la temporalidad del 28 de septiembre de 2021 al 31 de diciembre de 2021.</w:t>
      </w:r>
    </w:p>
    <w:p w:rsidRPr="00356D48" w:rsidR="00FE26C9" w:rsidP="00FE26C9" w:rsidRDefault="00FE26C9" w14:paraId="577FE7C6" w14:textId="4750A3AC">
      <w:pPr>
        <w:pStyle w:val="Prrafodelista"/>
        <w:numPr>
          <w:ilvl w:val="0"/>
          <w:numId w:val="47"/>
        </w:numPr>
        <w:spacing w:line="360" w:lineRule="auto"/>
        <w:jc w:val="both"/>
        <w:rPr>
          <w:rFonts w:ascii="Palatino Linotype" w:hAnsi="Palatino Linotype" w:cs="Tahoma"/>
          <w:szCs w:val="22"/>
          <w:lang w:val="es-ES"/>
        </w:rPr>
      </w:pPr>
      <w:r w:rsidRPr="00356D48">
        <w:rPr>
          <w:rFonts w:ascii="Palatino Linotype" w:hAnsi="Palatino Linotype" w:cs="Tahoma"/>
          <w:szCs w:val="22"/>
          <w:lang w:val="es-ES"/>
        </w:rPr>
        <w:t xml:space="preserve">Las actas de los Comités, Consejos y Junta de Gobierno faltantes que fueron generadas en el periodo que va del 28 de septiembre de 2021 al 28 de septiembre de 2022, conforme al considerando QUINTO. </w:t>
      </w:r>
    </w:p>
    <w:p w:rsidRPr="00356D48" w:rsidR="00FE26C9" w:rsidP="00FE26C9" w:rsidRDefault="00FE26C9" w14:paraId="7644A5B2" w14:textId="77777777">
      <w:pPr>
        <w:pStyle w:val="Prrafodelista"/>
        <w:spacing w:line="360" w:lineRule="auto"/>
        <w:jc w:val="both"/>
        <w:rPr>
          <w:rFonts w:ascii="Palatino Linotype" w:hAnsi="Palatino Linotype" w:cs="Tahoma"/>
          <w:szCs w:val="22"/>
          <w:lang w:val="es-ES"/>
        </w:rPr>
      </w:pPr>
    </w:p>
    <w:p w:rsidRPr="00356D48" w:rsidR="00FB52EB" w:rsidP="00FE26C9" w:rsidRDefault="00FB52EB" w14:paraId="79C6F074" w14:textId="7BA3E4BB">
      <w:pPr>
        <w:spacing w:line="360" w:lineRule="auto"/>
        <w:contextualSpacing/>
        <w:jc w:val="both"/>
        <w:rPr>
          <w:rFonts w:ascii="Palatino Linotype" w:hAnsi="Palatino Linotype" w:eastAsia="Calibri" w:cs="Tahoma"/>
          <w:iCs/>
          <w:sz w:val="22"/>
          <w:szCs w:val="22"/>
          <w:lang w:val="es-ES" w:eastAsia="es-ES_tradnl"/>
        </w:rPr>
      </w:pPr>
      <w:r w:rsidRPr="00356D48">
        <w:rPr>
          <w:rFonts w:ascii="Palatino Linotype" w:hAnsi="Palatino Linotype" w:eastAsia="Calibri" w:cs="Tahoma"/>
          <w:iCs/>
          <w:sz w:val="22"/>
          <w:szCs w:val="22"/>
          <w:lang w:val="es-ES" w:eastAsia="es-ES_tradnl"/>
        </w:rPr>
        <w:t xml:space="preserve">Junto con la versión pública; se deberá entregar el Acuerdo del Comité de Transparencia mediante el cual se funde y motive la eliminación de los datos, en términos de los artículos </w:t>
      </w:r>
      <w:r w:rsidRPr="00356D48">
        <w:rPr>
          <w:rFonts w:ascii="Palatino Linotype" w:hAnsi="Palatino Linotype" w:eastAsia="Calibri" w:cs="Tahoma"/>
          <w:iCs/>
          <w:sz w:val="22"/>
          <w:szCs w:val="22"/>
          <w:lang w:val="es-ES" w:eastAsia="es-ES_tradnl"/>
        </w:rPr>
        <w:lastRenderedPageBreak/>
        <w:t>49, fracciones II y VII, 132, 143, fracción I y 149 de la Ley de Transparencia y Acceso a la Información Pública del Estado de México y Municipios.</w:t>
      </w:r>
    </w:p>
    <w:p w:rsidRPr="00356D48" w:rsidR="00FE26C9" w:rsidP="00FE26C9" w:rsidRDefault="00FE26C9" w14:paraId="43825F17" w14:textId="77777777">
      <w:pPr>
        <w:spacing w:line="360" w:lineRule="auto"/>
        <w:contextualSpacing/>
        <w:jc w:val="both"/>
        <w:rPr>
          <w:rFonts w:ascii="Palatino Linotype" w:hAnsi="Palatino Linotype" w:eastAsia="Calibri" w:cs="Tahoma"/>
          <w:iCs/>
          <w:sz w:val="22"/>
          <w:szCs w:val="22"/>
          <w:lang w:val="es-ES" w:eastAsia="es-ES_tradnl"/>
        </w:rPr>
      </w:pPr>
    </w:p>
    <w:p w:rsidRPr="00356D48" w:rsidR="00FB52EB" w:rsidP="00FE26C9" w:rsidRDefault="00FB52EB" w14:paraId="60038E5F" w14:textId="77777777">
      <w:pPr>
        <w:spacing w:line="360" w:lineRule="auto"/>
        <w:contextualSpacing/>
        <w:jc w:val="both"/>
        <w:rPr>
          <w:rFonts w:ascii="Palatino Linotype" w:hAnsi="Palatino Linotype" w:cs="Tahoma"/>
          <w:sz w:val="22"/>
          <w:szCs w:val="22"/>
        </w:rPr>
      </w:pPr>
      <w:r w:rsidRPr="00356D48">
        <w:rPr>
          <w:rFonts w:ascii="Palatino Linotype" w:hAnsi="Palatino Linotype" w:eastAsia="Calibri" w:cs="Tahoma"/>
          <w:b/>
          <w:bCs/>
          <w:sz w:val="22"/>
          <w:szCs w:val="22"/>
          <w:lang w:eastAsia="en-US"/>
        </w:rPr>
        <w:t xml:space="preserve">TERCERO. </w:t>
      </w:r>
      <w:r w:rsidRPr="00356D48">
        <w:rPr>
          <w:rFonts w:ascii="Palatino Linotype" w:hAnsi="Palatino Linotype" w:cs="Tahoma"/>
          <w:b/>
          <w:sz w:val="22"/>
          <w:szCs w:val="22"/>
        </w:rPr>
        <w:t xml:space="preserve">NOTIFÍQUESE </w:t>
      </w:r>
      <w:r w:rsidRPr="00356D48">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356D48" w:rsidR="00FB52EB" w:rsidP="00FE26C9" w:rsidRDefault="00FB52EB" w14:paraId="0379B2A6" w14:textId="77777777">
      <w:pPr>
        <w:spacing w:line="360" w:lineRule="auto"/>
        <w:contextualSpacing/>
        <w:jc w:val="both"/>
        <w:rPr>
          <w:rFonts w:ascii="Palatino Linotype" w:hAnsi="Palatino Linotype" w:cs="Tahoma"/>
          <w:sz w:val="22"/>
          <w:szCs w:val="22"/>
        </w:rPr>
      </w:pPr>
    </w:p>
    <w:p w:rsidRPr="00356D48" w:rsidR="00FB52EB" w:rsidP="00FE26C9" w:rsidRDefault="00FB52EB" w14:paraId="6EC73F80" w14:textId="77777777">
      <w:pPr>
        <w:spacing w:line="360" w:lineRule="auto"/>
        <w:contextualSpacing/>
        <w:jc w:val="both"/>
        <w:rPr>
          <w:rFonts w:ascii="Palatino Linotype" w:hAnsi="Palatino Linotype" w:cs="Tahoma"/>
          <w:iCs/>
          <w:sz w:val="22"/>
          <w:szCs w:val="22"/>
        </w:rPr>
      </w:pPr>
      <w:r w:rsidRPr="00356D48">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356D48" w:rsidR="00FB52EB" w:rsidP="00FE26C9" w:rsidRDefault="00FB52EB" w14:paraId="6CDC105A" w14:textId="77777777">
      <w:pPr>
        <w:spacing w:line="360" w:lineRule="auto"/>
        <w:contextualSpacing/>
        <w:jc w:val="both"/>
        <w:rPr>
          <w:rFonts w:ascii="Palatino Linotype" w:hAnsi="Palatino Linotype" w:eastAsia="Calibri" w:cs="Tahoma"/>
          <w:color w:val="000000"/>
          <w:sz w:val="22"/>
          <w:szCs w:val="22"/>
          <w:lang w:val="es-ES" w:eastAsia="es-MX"/>
        </w:rPr>
      </w:pPr>
    </w:p>
    <w:p w:rsidRPr="00356D48" w:rsidR="00FB52EB" w:rsidP="00FE26C9" w:rsidRDefault="00FB52EB" w14:paraId="516C3A77" w14:textId="77777777">
      <w:pPr>
        <w:spacing w:line="360" w:lineRule="auto"/>
        <w:contextualSpacing/>
        <w:jc w:val="both"/>
        <w:rPr>
          <w:rFonts w:ascii="Palatino Linotype" w:hAnsi="Palatino Linotype" w:cs="Tahoma"/>
          <w:color w:val="000000" w:themeColor="text1"/>
          <w:sz w:val="22"/>
          <w:szCs w:val="22"/>
        </w:rPr>
      </w:pPr>
      <w:r w:rsidRPr="00356D48">
        <w:rPr>
          <w:rFonts w:ascii="Palatino Linotype" w:hAnsi="Palatino Linotype" w:eastAsia="Calibri" w:cs="Tahoma"/>
          <w:b/>
          <w:color w:val="000000" w:themeColor="text1"/>
          <w:sz w:val="22"/>
          <w:szCs w:val="22"/>
          <w:lang w:eastAsia="es-MX"/>
        </w:rPr>
        <w:t>CUARTO</w:t>
      </w:r>
      <w:r w:rsidRPr="00356D48">
        <w:rPr>
          <w:rFonts w:ascii="Palatino Linotype" w:hAnsi="Palatino Linotype" w:eastAsia="Calibri" w:cs="Tahoma"/>
          <w:b/>
          <w:bCs/>
          <w:color w:val="000000" w:themeColor="text1"/>
          <w:sz w:val="22"/>
          <w:szCs w:val="22"/>
          <w:lang w:eastAsia="en-US"/>
        </w:rPr>
        <w:t xml:space="preserve">. </w:t>
      </w:r>
      <w:r w:rsidRPr="00356D48">
        <w:rPr>
          <w:rFonts w:ascii="Palatino Linotype" w:hAnsi="Palatino Linotype" w:cs="Tahoma"/>
          <w:b/>
          <w:color w:val="000000" w:themeColor="text1"/>
          <w:sz w:val="22"/>
          <w:szCs w:val="22"/>
        </w:rPr>
        <w:t>NOTIFÍQUESE</w:t>
      </w:r>
      <w:r w:rsidRPr="00356D48">
        <w:rPr>
          <w:rFonts w:ascii="Palatino Linotype" w:hAnsi="Palatino Linotype" w:cs="Tahoma"/>
          <w:color w:val="000000" w:themeColor="text1"/>
          <w:sz w:val="22"/>
          <w:szCs w:val="22"/>
        </w:rPr>
        <w:t xml:space="preserve"> al Recurrente la presente Resolución a través del </w:t>
      </w:r>
      <w:r w:rsidRPr="00356D48">
        <w:rPr>
          <w:rFonts w:ascii="Palatino Linotype" w:hAnsi="Palatino Linotype" w:eastAsia="Calibri" w:cs="Tahoma"/>
          <w:bCs/>
          <w:color w:val="000000" w:themeColor="text1"/>
          <w:sz w:val="22"/>
          <w:szCs w:val="22"/>
          <w:lang w:eastAsia="en-US"/>
        </w:rPr>
        <w:t>Sistema de Acceso a la Información Mexiquense (SAIMEX)</w:t>
      </w:r>
      <w:r w:rsidRPr="00356D48">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356D48" w:rsidR="00FB52EB" w:rsidP="00FE26C9" w:rsidRDefault="00FB52EB" w14:paraId="400BC51E" w14:textId="77777777">
      <w:pPr>
        <w:spacing w:line="360" w:lineRule="auto"/>
        <w:contextualSpacing/>
        <w:jc w:val="both"/>
        <w:rPr>
          <w:rFonts w:ascii="Palatino Linotype" w:hAnsi="Palatino Linotype" w:eastAsia="Calibri" w:cs="Tahoma"/>
          <w:sz w:val="22"/>
          <w:szCs w:val="22"/>
          <w:lang w:val="es-ES" w:eastAsia="es-ES_tradnl"/>
        </w:rPr>
      </w:pPr>
    </w:p>
    <w:p w:rsidRPr="00FE26C9" w:rsidR="00FB52EB" w:rsidP="00FE26C9" w:rsidRDefault="00FB52EB" w14:paraId="1E95DA3B" w14:textId="7DADA3FF">
      <w:pPr>
        <w:spacing w:line="360" w:lineRule="auto"/>
        <w:contextualSpacing/>
        <w:jc w:val="both"/>
        <w:rPr>
          <w:rFonts w:ascii="Palatino Linotype" w:hAnsi="Palatino Linotype" w:cs="Tahoma"/>
          <w:sz w:val="22"/>
          <w:szCs w:val="22"/>
          <w:lang w:eastAsia="es-MX"/>
        </w:rPr>
      </w:pPr>
      <w:r w:rsidRPr="00356D48">
        <w:rPr>
          <w:rFonts w:ascii="Palatino Linotype" w:hAnsi="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Pr="00356D48">
        <w:rPr>
          <w:rFonts w:ascii="Palatino Linotype" w:hAnsi="Palatino Linotype"/>
          <w:sz w:val="22"/>
          <w:szCs w:val="22"/>
        </w:rPr>
        <w:lastRenderedPageBreak/>
        <w:t>NORIEGA Y</w:t>
      </w:r>
      <w:r w:rsidRPr="00356D48" w:rsidR="00FE26C9">
        <w:rPr>
          <w:rFonts w:ascii="Palatino Linotype" w:hAnsi="Palatino Linotype"/>
          <w:sz w:val="22"/>
          <w:szCs w:val="22"/>
        </w:rPr>
        <w:t xml:space="preserve"> GUADALUPE RAMÍREZ PEÑA, EN LA QUINTA</w:t>
      </w:r>
      <w:r w:rsidRPr="00356D48">
        <w:rPr>
          <w:rFonts w:ascii="Palatino Linotype" w:hAnsi="Palatino Linotype"/>
          <w:sz w:val="22"/>
          <w:szCs w:val="22"/>
        </w:rPr>
        <w:t xml:space="preserve"> SESIÓN ORDINARIA, CELEBRADA EL </w:t>
      </w:r>
      <w:r w:rsidRPr="00356D48" w:rsidR="00FE26C9">
        <w:rPr>
          <w:rFonts w:ascii="Palatino Linotype" w:hAnsi="Palatino Linotype"/>
          <w:sz w:val="22"/>
          <w:szCs w:val="22"/>
        </w:rPr>
        <w:t>NUEVE DE FEBRERO</w:t>
      </w:r>
      <w:r w:rsidRPr="00356D48">
        <w:rPr>
          <w:rFonts w:ascii="Palatino Linotype" w:hAnsi="Palatino Linotype"/>
          <w:sz w:val="22"/>
          <w:szCs w:val="22"/>
        </w:rPr>
        <w:t xml:space="preserve"> DE DOS MIL VEINTITRÉS, ANTE EL SECRETARIO TÉCNICO DEL PLENO, ALEXIS TAPIA RAMÍREZ.</w:t>
      </w:r>
      <w:bookmarkStart w:name="_GoBack" w:id="4"/>
      <w:bookmarkEnd w:id="4"/>
    </w:p>
    <w:p w:rsidR="00FD37A0" w:rsidRDefault="00FD37A0" w14:paraId="561C39AF" w14:textId="223B8E35">
      <w:pPr>
        <w:spacing w:after="160" w:line="259" w:lineRule="auto"/>
        <w:rPr>
          <w:rFonts w:ascii="Palatino Linotype" w:hAnsi="Palatino Linotype"/>
          <w:sz w:val="22"/>
          <w:szCs w:val="22"/>
        </w:rPr>
      </w:pPr>
      <w:r>
        <w:rPr>
          <w:rFonts w:ascii="Palatino Linotype" w:hAnsi="Palatino Linotype"/>
          <w:sz w:val="22"/>
          <w:szCs w:val="22"/>
        </w:rPr>
        <w:br w:type="page"/>
      </w:r>
    </w:p>
    <w:p w:rsidRPr="00FE26C9" w:rsidR="0089698B" w:rsidP="00FE26C9" w:rsidRDefault="0089698B" w14:paraId="61CB5A93" w14:textId="77777777">
      <w:pPr>
        <w:spacing w:line="360" w:lineRule="auto"/>
        <w:contextualSpacing/>
        <w:jc w:val="both"/>
        <w:rPr>
          <w:rFonts w:ascii="Palatino Linotype" w:hAnsi="Palatino Linotype"/>
          <w:sz w:val="22"/>
          <w:szCs w:val="22"/>
          <w:lang w:val="es-ES"/>
        </w:rPr>
      </w:pPr>
    </w:p>
    <w:sectPr w:rsidRPr="00FE26C9" w:rsidR="0089698B" w:rsidSect="009309ED">
      <w:headerReference w:type="even" r:id="rId10"/>
      <w:headerReference w:type="default" r:id="rId11"/>
      <w:footerReference w:type="default" r:id="rId12"/>
      <w:headerReference w:type="first" r:id="rId13"/>
      <w:footerReference w:type="first" r:id="rId14"/>
      <w:pgSz w:w="12240" w:h="15840" w:orient="portrait"/>
      <w:pgMar w:top="80" w:right="1750"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9E9" w:rsidP="00B31222" w:rsidRDefault="00AD09E9" w14:paraId="2450D330" w14:textId="77777777">
      <w:r>
        <w:separator/>
      </w:r>
    </w:p>
  </w:endnote>
  <w:endnote w:type="continuationSeparator" w:id="0">
    <w:p w:rsidR="00AD09E9" w:rsidP="00B31222" w:rsidRDefault="00AD09E9" w14:paraId="03196F31" w14:textId="77777777">
      <w:r>
        <w:continuationSeparator/>
      </w:r>
    </w:p>
  </w:endnote>
  <w:endnote w:type="continuationNotice" w:id="1">
    <w:p w:rsidR="00AD09E9" w:rsidRDefault="00AD09E9" w14:paraId="6FC7942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3966480"/>
      <w:docPartObj>
        <w:docPartGallery w:val="Page Numbers (Bottom of Page)"/>
        <w:docPartUnique/>
      </w:docPartObj>
    </w:sdtPr>
    <w:sdtEndPr/>
    <w:sdtContent>
      <w:sdt>
        <w:sdtPr>
          <w:id w:val="-872688754"/>
          <w:docPartObj>
            <w:docPartGallery w:val="Page Numbers (Top of Page)"/>
            <w:docPartUnique/>
          </w:docPartObj>
        </w:sdtPr>
        <w:sdtEndPr/>
        <w:sdtContent>
          <w:p w:rsidR="00FB52EB" w:rsidRDefault="00FB52EB" w14:paraId="633BBE7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56D48">
              <w:rPr>
                <w:b/>
                <w:bCs/>
                <w:noProof/>
              </w:rPr>
              <w:t>37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56D48">
              <w:rPr>
                <w:b/>
                <w:bCs/>
                <w:noProof/>
              </w:rPr>
              <w:t>38</w:t>
            </w:r>
            <w:r>
              <w:rPr>
                <w:b/>
                <w:bCs/>
                <w:sz w:val="24"/>
                <w:szCs w:val="24"/>
              </w:rPr>
              <w:fldChar w:fldCharType="end"/>
            </w:r>
          </w:p>
        </w:sdtContent>
      </w:sdt>
    </w:sdtContent>
  </w:sdt>
  <w:p w:rsidR="00FB52EB" w:rsidRDefault="00FB52EB" w14:paraId="06068AAA"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2EB" w:rsidRDefault="00FB52EB" w14:paraId="7843FBF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56D4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56D48">
      <w:rPr>
        <w:b/>
        <w:bCs/>
        <w:noProof/>
      </w:rPr>
      <w:t>38</w:t>
    </w:r>
    <w:r>
      <w:rPr>
        <w:b/>
        <w:bCs/>
        <w:sz w:val="24"/>
        <w:szCs w:val="24"/>
      </w:rPr>
      <w:fldChar w:fldCharType="end"/>
    </w:r>
  </w:p>
  <w:p w:rsidR="00FB52EB" w:rsidRDefault="00FB52EB" w14:paraId="6325C9F5" w14:textId="777777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9E9" w:rsidP="00B31222" w:rsidRDefault="00AD09E9" w14:paraId="66351ADB" w14:textId="77777777">
      <w:r>
        <w:separator/>
      </w:r>
    </w:p>
  </w:footnote>
  <w:footnote w:type="continuationSeparator" w:id="0">
    <w:p w:rsidR="00AD09E9" w:rsidP="00B31222" w:rsidRDefault="00AD09E9" w14:paraId="21090967" w14:textId="77777777">
      <w:r>
        <w:continuationSeparator/>
      </w:r>
    </w:p>
  </w:footnote>
  <w:footnote w:type="continuationNotice" w:id="1">
    <w:p w:rsidR="00AD09E9" w:rsidRDefault="00AD09E9" w14:paraId="774CCA09" w14:textId="777777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2EB" w:rsidRDefault="00AD09E9" w14:paraId="555DEB82" w14:textId="77777777">
    <w:pPr>
      <w:pStyle w:val="Encabezado"/>
    </w:pPr>
    <w:r>
      <w:rPr>
        <w:noProof/>
        <w:lang w:eastAsia="es-MX"/>
      </w:rPr>
      <w:pict w14:anchorId="1C9DD9F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6192;mso-position-horizontal:center;mso-position-horizontal-relative:margin;mso-position-vertical:center;mso-position-vertical-relative:margin" o:spid="_x0000_s2050" o:allowincell="f" type="#_x0000_t75">
          <v:imagedata o:title="WhatsApp Image 2020-08-13 at 10" r:id="rI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Pr="005C106F" w:rsidR="00FB52EB" w:rsidTr="00AC4BF1" w14:paraId="70F3064E" w14:textId="77777777">
      <w:trPr>
        <w:trHeight w:val="1435"/>
      </w:trPr>
      <w:tc>
        <w:tcPr>
          <w:tcW w:w="2835" w:type="dxa"/>
          <w:shd w:val="clear" w:color="auto" w:fill="auto"/>
        </w:tcPr>
        <w:p w:rsidRPr="005C106F" w:rsidR="00FB52EB" w:rsidP="00EF4A64" w:rsidRDefault="00FB52EB" w14:paraId="75B9D58F" w14:textId="4D562C87">
          <w:pPr>
            <w:tabs>
              <w:tab w:val="right" w:pos="4273"/>
            </w:tabs>
            <w:rPr>
              <w:rFonts w:ascii="Garamond" w:hAnsi="Garamond" w:eastAsia="Calibri"/>
              <w:sz w:val="16"/>
              <w:szCs w:val="16"/>
              <w:lang w:eastAsia="en-US"/>
            </w:rPr>
          </w:pPr>
        </w:p>
      </w:tc>
      <w:tc>
        <w:tcPr>
          <w:tcW w:w="6733" w:type="dxa"/>
          <w:shd w:val="clear" w:color="auto" w:fill="auto"/>
        </w:tcPr>
        <w:p w:rsidR="00FB52EB" w:rsidP="005743D2" w:rsidRDefault="00FB52EB" w14:paraId="7542C6D5" w14:textId="77777777"/>
        <w:tbl>
          <w:tblPr>
            <w:tblStyle w:val="Tablaconcuadrcula"/>
            <w:tblW w:w="5988" w:type="dxa"/>
            <w:tblInd w:w="2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3011"/>
            <w:gridCol w:w="2977"/>
          </w:tblGrid>
          <w:tr w:rsidRPr="00431A70" w:rsidR="00FB52EB" w:rsidTr="00E970F6" w14:paraId="66A4EF75" w14:textId="77777777">
            <w:trPr>
              <w:trHeight w:val="144"/>
            </w:trPr>
            <w:tc>
              <w:tcPr>
                <w:tcW w:w="3011" w:type="dxa"/>
              </w:tcPr>
              <w:p w:rsidRPr="00431A70" w:rsidR="00FB52EB" w:rsidP="00E970F6" w:rsidRDefault="00FB52EB" w14:paraId="029E2961"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2977" w:type="dxa"/>
              </w:tcPr>
              <w:p w:rsidRPr="00431A70" w:rsidR="00FB52EB" w:rsidP="00E970F6" w:rsidRDefault="00FB52EB" w14:paraId="08A615F4" w14:textId="6DC55538">
                <w:pPr>
                  <w:tabs>
                    <w:tab w:val="right" w:pos="8838"/>
                  </w:tabs>
                  <w:ind w:left="-106" w:right="33"/>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16586</w:t>
                </w:r>
                <w:r w:rsidRPr="0002690E">
                  <w:rPr>
                    <w:rFonts w:ascii="Palatino Linotype" w:hAnsi="Palatino Linotype" w:eastAsia="Calibri" w:cs="Tahoma"/>
                    <w:b/>
                    <w:bCs/>
                    <w:sz w:val="22"/>
                    <w:szCs w:val="22"/>
                    <w:lang w:eastAsia="en-US"/>
                  </w:rPr>
                  <w:t>/INFOEM/IP/RR/2022</w:t>
                </w:r>
              </w:p>
            </w:tc>
          </w:tr>
          <w:tr w:rsidRPr="005F13CF" w:rsidR="00FB52EB" w:rsidTr="00E970F6" w14:paraId="61E97C69" w14:textId="77777777">
            <w:trPr>
              <w:trHeight w:val="283"/>
            </w:trPr>
            <w:tc>
              <w:tcPr>
                <w:tcW w:w="3011" w:type="dxa"/>
              </w:tcPr>
              <w:p w:rsidRPr="00431A70" w:rsidR="00FB52EB" w:rsidP="00E970F6" w:rsidRDefault="00FB52EB" w14:paraId="608346B7"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2977" w:type="dxa"/>
              </w:tcPr>
              <w:p w:rsidRPr="005F13CF" w:rsidR="00FB52EB" w:rsidP="00E970F6" w:rsidRDefault="00FB52EB" w14:paraId="273CC8A0" w14:textId="644BE4B6">
                <w:pPr>
                  <w:tabs>
                    <w:tab w:val="left" w:pos="2834"/>
                    <w:tab w:val="right" w:pos="8838"/>
                  </w:tabs>
                  <w:ind w:left="-106" w:right="33"/>
                  <w:jc w:val="both"/>
                  <w:rPr>
                    <w:rFonts w:ascii="Palatino Linotype" w:hAnsi="Palatino Linotype" w:eastAsia="Calibri" w:cs="Tahoma"/>
                    <w:bCs/>
                    <w:sz w:val="22"/>
                    <w:szCs w:val="22"/>
                    <w:lang w:eastAsia="en-US"/>
                  </w:rPr>
                </w:pPr>
                <w:r w:rsidRPr="00033BFE">
                  <w:rPr>
                    <w:rFonts w:ascii="Palatino Linotype" w:hAnsi="Palatino Linotype" w:eastAsia="Calibri" w:cs="Tahoma"/>
                    <w:bCs/>
                    <w:sz w:val="22"/>
                    <w:szCs w:val="22"/>
                    <w:lang w:eastAsia="en-US"/>
                  </w:rPr>
                  <w:t>Sistema Municipal Para el Desarrollo Integral de la Familia de Tlalnepantla de Baz</w:t>
                </w:r>
              </w:p>
            </w:tc>
          </w:tr>
          <w:tr w:rsidRPr="00431A70" w:rsidR="00FB52EB" w:rsidTr="00E970F6" w14:paraId="7CF480A3" w14:textId="77777777">
            <w:trPr>
              <w:trHeight w:val="283"/>
            </w:trPr>
            <w:tc>
              <w:tcPr>
                <w:tcW w:w="3011" w:type="dxa"/>
              </w:tcPr>
              <w:p w:rsidRPr="00431A70" w:rsidR="00FB52EB" w:rsidP="00E970F6" w:rsidRDefault="00FB52EB" w14:paraId="5556C3A0"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2977" w:type="dxa"/>
              </w:tcPr>
              <w:p w:rsidRPr="00431A70" w:rsidR="00FB52EB" w:rsidP="00E970F6" w:rsidRDefault="00FB52EB" w14:paraId="7C9BB826" w14:textId="77777777">
                <w:pPr>
                  <w:tabs>
                    <w:tab w:val="right" w:pos="8838"/>
                  </w:tabs>
                  <w:ind w:left="-106" w:right="33"/>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FB52EB" w:rsidP="005743D2" w:rsidRDefault="00FB52EB" w14:paraId="27F4AF3A" w14:textId="77777777">
          <w:pPr>
            <w:tabs>
              <w:tab w:val="right" w:pos="8838"/>
            </w:tabs>
            <w:ind w:left="-28"/>
            <w:jc w:val="both"/>
            <w:rPr>
              <w:rFonts w:ascii="Arial" w:hAnsi="Arial" w:eastAsia="Calibri" w:cs="Arial"/>
              <w:b/>
              <w:sz w:val="22"/>
              <w:szCs w:val="22"/>
              <w:lang w:eastAsia="en-US"/>
            </w:rPr>
          </w:pPr>
        </w:p>
      </w:tc>
    </w:tr>
  </w:tbl>
  <w:p w:rsidRPr="00443C6B" w:rsidR="00FB52EB" w:rsidP="00EF4A64" w:rsidRDefault="00AD09E9" w14:paraId="3645CE0E" w14:textId="77777777">
    <w:pPr>
      <w:pStyle w:val="Encabezado"/>
      <w:rPr>
        <w:sz w:val="14"/>
      </w:rPr>
    </w:pPr>
    <w:r>
      <w:rPr>
        <w:noProof/>
        <w:sz w:val="14"/>
        <w:lang w:eastAsia="es-MX"/>
      </w:rPr>
      <w:pict w14:anchorId="6EC0094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2" style="position:absolute;margin-left:-79.25pt;margin-top:-152.95pt;width:663.5pt;height:12in;z-index:-251655168;mso-position-horizontal-relative:margin;mso-position-vertical-relative:margin" o:spid="_x0000_s2051" o:allowincell="f" type="#_x0000_t75">
          <v:imagedata o:title="WhatsApp Image 2020-08-13 at 10" r:id="rId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Pr="00330DA7" w:rsidR="00FB52EB" w:rsidTr="0D6E288E" w14:paraId="260C3287" w14:textId="77777777">
      <w:trPr>
        <w:trHeight w:val="1435"/>
      </w:trPr>
      <w:tc>
        <w:tcPr>
          <w:tcW w:w="2835" w:type="dxa"/>
          <w:shd w:val="clear" w:color="auto" w:fill="auto"/>
          <w:tcMar/>
        </w:tcPr>
        <w:p w:rsidRPr="00330DA7" w:rsidR="00FB52EB" w:rsidP="00DB7E5F" w:rsidRDefault="00FB52EB" w14:paraId="2786E3E5" w14:textId="34BF8D2B">
          <w:pPr>
            <w:tabs>
              <w:tab w:val="right" w:pos="4273"/>
            </w:tabs>
            <w:rPr>
              <w:rFonts w:ascii="Garamond" w:hAnsi="Garamond" w:eastAsia="Calibri"/>
              <w:sz w:val="22"/>
              <w:szCs w:val="22"/>
              <w:lang w:eastAsia="en-US"/>
            </w:rPr>
          </w:pPr>
        </w:p>
      </w:tc>
      <w:tc>
        <w:tcPr>
          <w:tcW w:w="6733" w:type="dxa"/>
          <w:shd w:val="clear" w:color="auto" w:fill="auto"/>
          <w:tcMar/>
        </w:tcPr>
        <w:tbl>
          <w:tblPr>
            <w:tblStyle w:val="Tablaconcuadrcula"/>
            <w:tblpPr w:leftFromText="141" w:rightFromText="141" w:vertAnchor="page" w:horzAnchor="margin" w:tblpY="196"/>
            <w:tblOverlap w:val="never"/>
            <w:tblW w:w="59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3011"/>
            <w:gridCol w:w="2977"/>
          </w:tblGrid>
          <w:tr w:rsidRPr="00431A70" w:rsidR="00FB52EB" w:rsidTr="0D6E288E" w14:paraId="1D2ECA30" w14:textId="77777777">
            <w:trPr>
              <w:trHeight w:val="144"/>
            </w:trPr>
            <w:tc>
              <w:tcPr>
                <w:tcW w:w="3011" w:type="dxa"/>
                <w:tcMar/>
              </w:tcPr>
              <w:p w:rsidR="00FB52EB" w:rsidP="00E970F6" w:rsidRDefault="00FB52EB" w14:paraId="55914DD9"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p w:rsidRPr="00431A70" w:rsidR="00FB52EB" w:rsidP="00E970F6" w:rsidRDefault="00FB52EB" w14:paraId="3B1427DB" w14:textId="40018B22">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2977" w:type="dxa"/>
                <w:tcMar/>
              </w:tcPr>
              <w:p w:rsidR="00FB52EB" w:rsidP="00E970F6" w:rsidRDefault="00FB52EB" w14:paraId="5FB915FF" w14:textId="77777777">
                <w:pPr>
                  <w:tabs>
                    <w:tab w:val="right" w:pos="8838"/>
                  </w:tabs>
                  <w:ind w:left="-106" w:right="33"/>
                  <w:jc w:val="both"/>
                  <w:rPr>
                    <w:rFonts w:ascii="Palatino Linotype" w:hAnsi="Palatino Linotype" w:eastAsia="Calibri" w:cs="Tahoma"/>
                    <w:b/>
                    <w:bCs/>
                    <w:sz w:val="22"/>
                    <w:szCs w:val="22"/>
                    <w:lang w:eastAsia="en-US"/>
                  </w:rPr>
                </w:pPr>
                <w:r w:rsidRPr="0D6E288E" w:rsidR="0D6E288E">
                  <w:rPr>
                    <w:rFonts w:ascii="Palatino Linotype" w:hAnsi="Palatino Linotype" w:eastAsia="Calibri" w:cs="Tahoma"/>
                    <w:b w:val="1"/>
                    <w:bCs w:val="1"/>
                    <w:sz w:val="22"/>
                    <w:szCs w:val="22"/>
                    <w:lang w:eastAsia="en-US"/>
                  </w:rPr>
                  <w:t>16586/</w:t>
                </w:r>
                <w:r w:rsidRPr="0D6E288E" w:rsidR="0D6E288E">
                  <w:rPr>
                    <w:rFonts w:ascii="Palatino Linotype" w:hAnsi="Palatino Linotype" w:eastAsia="Calibri" w:cs="Tahoma"/>
                    <w:b w:val="1"/>
                    <w:bCs w:val="1"/>
                    <w:sz w:val="22"/>
                    <w:szCs w:val="22"/>
                    <w:lang w:eastAsia="en-US"/>
                  </w:rPr>
                  <w:t>INFOEM/IP/RR/2022</w:t>
                </w:r>
              </w:p>
              <w:p w:rsidRPr="00AE3407" w:rsidR="00FB52EB" w:rsidP="0D6E288E" w:rsidRDefault="00FB52EB" w14:paraId="0F49CC49" w14:textId="75116FDE">
                <w:pPr>
                  <w:pStyle w:val="Normal"/>
                  <w:tabs>
                    <w:tab w:val="right" w:leader="none" w:pos="8838"/>
                  </w:tabs>
                  <w:bidi w:val="0"/>
                  <w:spacing w:before="0" w:beforeAutospacing="off" w:after="0" w:afterAutospacing="off" w:line="240" w:lineRule="auto"/>
                  <w:ind w:left="-106" w:right="33"/>
                  <w:jc w:val="both"/>
                  <w:rPr>
                    <w:rFonts w:ascii="Palatino Linotype" w:hAnsi="Palatino Linotype" w:eastAsia="Calibri" w:cs="Tahoma"/>
                    <w:sz w:val="22"/>
                    <w:szCs w:val="22"/>
                    <w:highlight w:val="black"/>
                    <w:lang w:eastAsia="en-US"/>
                  </w:rPr>
                </w:pPr>
                <w:r w:rsidRPr="0D6E288E" w:rsidR="0D6E288E">
                  <w:rPr>
                    <w:rFonts w:ascii="Palatino Linotype" w:hAnsi="Palatino Linotype" w:eastAsia="Calibri" w:cs="Tahoma"/>
                    <w:sz w:val="22"/>
                    <w:szCs w:val="22"/>
                    <w:highlight w:val="black"/>
                    <w:lang w:eastAsia="en-US"/>
                  </w:rPr>
                  <w:t>XXXXXXXXXXXXXXX</w:t>
                </w:r>
              </w:p>
            </w:tc>
          </w:tr>
          <w:tr w:rsidRPr="005F13CF" w:rsidR="00FB52EB" w:rsidTr="0D6E288E" w14:paraId="61CDCF28" w14:textId="77777777">
            <w:trPr>
              <w:trHeight w:val="283"/>
            </w:trPr>
            <w:tc>
              <w:tcPr>
                <w:tcW w:w="3011" w:type="dxa"/>
                <w:tcMar/>
              </w:tcPr>
              <w:p w:rsidRPr="00431A70" w:rsidR="00FB52EB" w:rsidP="00E970F6" w:rsidRDefault="00FB52EB" w14:paraId="270F59B9"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2977" w:type="dxa"/>
                <w:tcMar/>
              </w:tcPr>
              <w:p w:rsidRPr="005F13CF" w:rsidR="00FB52EB" w:rsidP="00E970F6" w:rsidRDefault="00786338" w14:paraId="12F1D039" w14:textId="59029DA6">
                <w:pPr>
                  <w:tabs>
                    <w:tab w:val="left" w:pos="2834"/>
                    <w:tab w:val="right" w:pos="8838"/>
                  </w:tabs>
                  <w:ind w:left="-106" w:right="33"/>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Sistema Municipal p</w:t>
                </w:r>
                <w:r w:rsidRPr="00AE3407" w:rsidR="00FB52EB">
                  <w:rPr>
                    <w:rFonts w:ascii="Palatino Linotype" w:hAnsi="Palatino Linotype" w:eastAsia="Calibri" w:cs="Tahoma"/>
                    <w:bCs/>
                    <w:sz w:val="22"/>
                    <w:szCs w:val="22"/>
                    <w:lang w:eastAsia="en-US"/>
                  </w:rPr>
                  <w:t>ara el Desarrollo Integral de la Familia de Tlalnepantla de Baz</w:t>
                </w:r>
              </w:p>
            </w:tc>
          </w:tr>
          <w:tr w:rsidRPr="00431A70" w:rsidR="00FB52EB" w:rsidTr="0D6E288E" w14:paraId="57E40D27" w14:textId="77777777">
            <w:trPr>
              <w:trHeight w:val="283"/>
            </w:trPr>
            <w:tc>
              <w:tcPr>
                <w:tcW w:w="3011" w:type="dxa"/>
                <w:tcMar/>
              </w:tcPr>
              <w:p w:rsidRPr="00431A70" w:rsidR="00FB52EB" w:rsidP="00E970F6" w:rsidRDefault="00FB52EB" w14:paraId="2F911111"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2977" w:type="dxa"/>
                <w:tcMar/>
              </w:tcPr>
              <w:p w:rsidRPr="00431A70" w:rsidR="00FB52EB" w:rsidP="00E970F6" w:rsidRDefault="00FB52EB" w14:paraId="6B48835A" w14:textId="77777777">
                <w:pPr>
                  <w:tabs>
                    <w:tab w:val="right" w:pos="8838"/>
                  </w:tabs>
                  <w:ind w:left="-106" w:right="33"/>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FB52EB" w:rsidP="00DB7E5F" w:rsidRDefault="00FB52EB" w14:paraId="151A1E61" w14:textId="77777777">
          <w:pPr>
            <w:tabs>
              <w:tab w:val="right" w:pos="8838"/>
            </w:tabs>
            <w:ind w:left="-28"/>
            <w:jc w:val="both"/>
            <w:rPr>
              <w:rFonts w:ascii="Arial" w:hAnsi="Arial" w:eastAsia="Calibri" w:cs="Arial"/>
              <w:b/>
              <w:sz w:val="22"/>
              <w:szCs w:val="22"/>
              <w:lang w:eastAsia="en-US"/>
            </w:rPr>
          </w:pPr>
        </w:p>
      </w:tc>
    </w:tr>
  </w:tbl>
  <w:p w:rsidRPr="00330DA7" w:rsidR="00FB52EB" w:rsidP="00B727C5" w:rsidRDefault="00AD09E9" w14:paraId="3CFB1CDD" w14:textId="77777777">
    <w:pPr>
      <w:pStyle w:val="Encabezado"/>
      <w:rPr>
        <w:sz w:val="22"/>
        <w:szCs w:val="22"/>
      </w:rPr>
    </w:pPr>
    <w:r>
      <w:rPr>
        <w:noProof/>
        <w:sz w:val="22"/>
        <w:szCs w:val="22"/>
        <w:lang w:eastAsia="es-MX"/>
      </w:rPr>
      <w:pict w14:anchorId="5830271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0" style="position:absolute;margin-left:-79.4pt;margin-top:-132.15pt;width:663.5pt;height:12in;z-index:-251657216;mso-position-horizontal-relative:margin;mso-position-vertical-relative:margin" o:spid="_x0000_s2049" o:allowincell="f" type="#_x0000_t75">
          <v:imagedata o:title="WhatsApp Image 2020-08-13 at 10"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22A3EC6"/>
    <w:multiLevelType w:val="hybridMultilevel"/>
    <w:tmpl w:val="047C567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3FC10A8"/>
    <w:multiLevelType w:val="hybridMultilevel"/>
    <w:tmpl w:val="AD58BFA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6884520"/>
    <w:multiLevelType w:val="hybridMultilevel"/>
    <w:tmpl w:val="0AB41CF0"/>
    <w:lvl w:ilvl="0" w:tplc="86B695F2">
      <w:start w:val="1"/>
      <w:numFmt w:val="lowerLetter"/>
      <w:lvlText w:val="%1)"/>
      <w:lvlJc w:val="left"/>
      <w:pPr>
        <w:ind w:left="1440" w:hanging="360"/>
      </w:pPr>
      <w:rPr>
        <w:sz w:val="22"/>
        <w:szCs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7340F7C"/>
    <w:multiLevelType w:val="hybridMultilevel"/>
    <w:tmpl w:val="5D7E000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09470C43"/>
    <w:multiLevelType w:val="hybridMultilevel"/>
    <w:tmpl w:val="2BAEFBC0"/>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0F6F50CA"/>
    <w:multiLevelType w:val="hybridMultilevel"/>
    <w:tmpl w:val="E6E8E1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06E05D3"/>
    <w:multiLevelType w:val="hybridMultilevel"/>
    <w:tmpl w:val="ECBC662C"/>
    <w:lvl w:ilvl="0" w:tplc="A4E8F97E">
      <w:start w:val="4"/>
      <w:numFmt w:val="bullet"/>
      <w:lvlText w:val=""/>
      <w:lvlJc w:val="left"/>
      <w:pPr>
        <w:ind w:left="720" w:hanging="360"/>
      </w:pPr>
      <w:rPr>
        <w:rFonts w:hint="default" w:ascii="Symbol" w:hAnsi="Symbol"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18E245C3"/>
    <w:multiLevelType w:val="hybridMultilevel"/>
    <w:tmpl w:val="1400BAB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19BB46BD"/>
    <w:multiLevelType w:val="hybridMultilevel"/>
    <w:tmpl w:val="FA540368"/>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1BEF59A8"/>
    <w:multiLevelType w:val="hybridMultilevel"/>
    <w:tmpl w:val="0AB41CF0"/>
    <w:lvl w:ilvl="0" w:tplc="86B695F2">
      <w:start w:val="1"/>
      <w:numFmt w:val="lowerLetter"/>
      <w:lvlText w:val="%1)"/>
      <w:lvlJc w:val="left"/>
      <w:pPr>
        <w:ind w:left="1440" w:hanging="360"/>
      </w:pPr>
      <w:rPr>
        <w:sz w:val="22"/>
        <w:szCs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1D341016"/>
    <w:multiLevelType w:val="hybridMultilevel"/>
    <w:tmpl w:val="0220E1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DCA0103"/>
    <w:multiLevelType w:val="hybridMultilevel"/>
    <w:tmpl w:val="D94E035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1FBA60E1"/>
    <w:multiLevelType w:val="hybridMultilevel"/>
    <w:tmpl w:val="94AE5120"/>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218060BF"/>
    <w:multiLevelType w:val="hybridMultilevel"/>
    <w:tmpl w:val="0666E1D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73F4FE7"/>
    <w:multiLevelType w:val="hybridMultilevel"/>
    <w:tmpl w:val="E6E8E1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7896E44"/>
    <w:multiLevelType w:val="hybridMultilevel"/>
    <w:tmpl w:val="0F5EEA8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2D25177A"/>
    <w:multiLevelType w:val="hybridMultilevel"/>
    <w:tmpl w:val="5DD0840C"/>
    <w:lvl w:ilvl="0" w:tplc="080A0017">
      <w:start w:val="1"/>
      <w:numFmt w:val="lowerLetter"/>
      <w:lvlText w:val="%1)"/>
      <w:lvlJc w:val="left"/>
      <w:pPr>
        <w:ind w:left="720" w:hanging="360"/>
      </w:pPr>
      <w:rPr>
        <w:rFonts w:hint="default"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EE25A00"/>
    <w:multiLevelType w:val="hybridMultilevel"/>
    <w:tmpl w:val="76FC348E"/>
    <w:lvl w:ilvl="0" w:tplc="B0BA84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FFB636B"/>
    <w:multiLevelType w:val="hybridMultilevel"/>
    <w:tmpl w:val="98CE7CD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340E39DA"/>
    <w:multiLevelType w:val="hybridMultilevel"/>
    <w:tmpl w:val="4788C06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380E373F"/>
    <w:multiLevelType w:val="hybridMultilevel"/>
    <w:tmpl w:val="CEC0426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83E7486"/>
    <w:multiLevelType w:val="hybridMultilevel"/>
    <w:tmpl w:val="00FE5C78"/>
    <w:lvl w:ilvl="0" w:tplc="E222EB3A">
      <w:start w:val="1"/>
      <w:numFmt w:val="bullet"/>
      <w:lvlText w:val=""/>
      <w:lvlJc w:val="left"/>
      <w:pPr>
        <w:ind w:left="720" w:hanging="360"/>
      </w:pPr>
      <w:rPr>
        <w:rFonts w:hint="default" w:ascii="Symbol" w:hAnsi="Symbol"/>
        <w:color w:val="auto"/>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4" w15:restartNumberingAfterBreak="0">
    <w:nsid w:val="3CE848EC"/>
    <w:multiLevelType w:val="hybridMultilevel"/>
    <w:tmpl w:val="2BEEB6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DAA6C60"/>
    <w:multiLevelType w:val="hybridMultilevel"/>
    <w:tmpl w:val="4E9ACB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F3E63DA"/>
    <w:multiLevelType w:val="hybridMultilevel"/>
    <w:tmpl w:val="699037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5F76AC6"/>
    <w:multiLevelType w:val="hybridMultilevel"/>
    <w:tmpl w:val="45E0F5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8A11127"/>
    <w:multiLevelType w:val="hybridMultilevel"/>
    <w:tmpl w:val="CE26320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4BE711D1"/>
    <w:multiLevelType w:val="hybridMultilevel"/>
    <w:tmpl w:val="47A01582"/>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529A16ED"/>
    <w:multiLevelType w:val="hybridMultilevel"/>
    <w:tmpl w:val="C0064E1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53134D19"/>
    <w:multiLevelType w:val="hybridMultilevel"/>
    <w:tmpl w:val="4C14F71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2" w15:restartNumberingAfterBreak="0">
    <w:nsid w:val="53D56602"/>
    <w:multiLevelType w:val="hybridMultilevel"/>
    <w:tmpl w:val="634261D2"/>
    <w:lvl w:ilvl="0" w:tplc="080A0001">
      <w:start w:val="1"/>
      <w:numFmt w:val="bullet"/>
      <w:lvlText w:val=""/>
      <w:lvlJc w:val="left"/>
      <w:pPr>
        <w:ind w:left="720" w:hanging="360"/>
      </w:pPr>
      <w:rPr>
        <w:rFonts w:hint="default" w:ascii="Symbol" w:hAnsi="Symbol"/>
      </w:rPr>
    </w:lvl>
    <w:lvl w:ilvl="1" w:tplc="3A925C8A">
      <w:numFmt w:val="bullet"/>
      <w:lvlText w:val="•"/>
      <w:lvlJc w:val="left"/>
      <w:pPr>
        <w:ind w:left="1440" w:hanging="360"/>
      </w:pPr>
      <w:rPr>
        <w:rFonts w:hint="default" w:ascii="Palatino Linotype" w:hAnsi="Palatino Linotype" w:eastAsia="Times New Roman" w:cs="Tahoma"/>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3" w15:restartNumberingAfterBreak="0">
    <w:nsid w:val="59316A30"/>
    <w:multiLevelType w:val="hybridMultilevel"/>
    <w:tmpl w:val="EB4A008C"/>
    <w:lvl w:ilvl="0" w:tplc="450A12A8">
      <w:start w:val="4"/>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4" w15:restartNumberingAfterBreak="0">
    <w:nsid w:val="5AA36361"/>
    <w:multiLevelType w:val="hybridMultilevel"/>
    <w:tmpl w:val="74EA99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5" w15:restartNumberingAfterBreak="0">
    <w:nsid w:val="5B0775DE"/>
    <w:multiLevelType w:val="hybridMultilevel"/>
    <w:tmpl w:val="0A745AA2"/>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36" w15:restartNumberingAfterBreak="0">
    <w:nsid w:val="5B3C4A97"/>
    <w:multiLevelType w:val="hybridMultilevel"/>
    <w:tmpl w:val="B358DA1E"/>
    <w:lvl w:ilvl="0" w:tplc="A4E8F97E">
      <w:start w:val="4"/>
      <w:numFmt w:val="bullet"/>
      <w:lvlText w:val=""/>
      <w:lvlJc w:val="left"/>
      <w:pPr>
        <w:ind w:left="765" w:hanging="360"/>
      </w:pPr>
      <w:rPr>
        <w:rFonts w:hint="default" w:ascii="Symbol" w:hAnsi="Symbol" w:eastAsia="Times New Roman" w:cs="Tahoma"/>
      </w:rPr>
    </w:lvl>
    <w:lvl w:ilvl="1" w:tplc="080A0003" w:tentative="1">
      <w:start w:val="1"/>
      <w:numFmt w:val="bullet"/>
      <w:lvlText w:val="o"/>
      <w:lvlJc w:val="left"/>
      <w:pPr>
        <w:ind w:left="1485" w:hanging="360"/>
      </w:pPr>
      <w:rPr>
        <w:rFonts w:hint="default" w:ascii="Courier New" w:hAnsi="Courier New" w:cs="Courier New"/>
      </w:rPr>
    </w:lvl>
    <w:lvl w:ilvl="2" w:tplc="080A0005" w:tentative="1">
      <w:start w:val="1"/>
      <w:numFmt w:val="bullet"/>
      <w:lvlText w:val=""/>
      <w:lvlJc w:val="left"/>
      <w:pPr>
        <w:ind w:left="2205" w:hanging="360"/>
      </w:pPr>
      <w:rPr>
        <w:rFonts w:hint="default" w:ascii="Wingdings" w:hAnsi="Wingdings"/>
      </w:rPr>
    </w:lvl>
    <w:lvl w:ilvl="3" w:tplc="080A0001" w:tentative="1">
      <w:start w:val="1"/>
      <w:numFmt w:val="bullet"/>
      <w:lvlText w:val=""/>
      <w:lvlJc w:val="left"/>
      <w:pPr>
        <w:ind w:left="2925" w:hanging="360"/>
      </w:pPr>
      <w:rPr>
        <w:rFonts w:hint="default" w:ascii="Symbol" w:hAnsi="Symbol"/>
      </w:rPr>
    </w:lvl>
    <w:lvl w:ilvl="4" w:tplc="080A0003" w:tentative="1">
      <w:start w:val="1"/>
      <w:numFmt w:val="bullet"/>
      <w:lvlText w:val="o"/>
      <w:lvlJc w:val="left"/>
      <w:pPr>
        <w:ind w:left="3645" w:hanging="360"/>
      </w:pPr>
      <w:rPr>
        <w:rFonts w:hint="default" w:ascii="Courier New" w:hAnsi="Courier New" w:cs="Courier New"/>
      </w:rPr>
    </w:lvl>
    <w:lvl w:ilvl="5" w:tplc="080A0005" w:tentative="1">
      <w:start w:val="1"/>
      <w:numFmt w:val="bullet"/>
      <w:lvlText w:val=""/>
      <w:lvlJc w:val="left"/>
      <w:pPr>
        <w:ind w:left="4365" w:hanging="360"/>
      </w:pPr>
      <w:rPr>
        <w:rFonts w:hint="default" w:ascii="Wingdings" w:hAnsi="Wingdings"/>
      </w:rPr>
    </w:lvl>
    <w:lvl w:ilvl="6" w:tplc="080A0001" w:tentative="1">
      <w:start w:val="1"/>
      <w:numFmt w:val="bullet"/>
      <w:lvlText w:val=""/>
      <w:lvlJc w:val="left"/>
      <w:pPr>
        <w:ind w:left="5085" w:hanging="360"/>
      </w:pPr>
      <w:rPr>
        <w:rFonts w:hint="default" w:ascii="Symbol" w:hAnsi="Symbol"/>
      </w:rPr>
    </w:lvl>
    <w:lvl w:ilvl="7" w:tplc="080A0003" w:tentative="1">
      <w:start w:val="1"/>
      <w:numFmt w:val="bullet"/>
      <w:lvlText w:val="o"/>
      <w:lvlJc w:val="left"/>
      <w:pPr>
        <w:ind w:left="5805" w:hanging="360"/>
      </w:pPr>
      <w:rPr>
        <w:rFonts w:hint="default" w:ascii="Courier New" w:hAnsi="Courier New" w:cs="Courier New"/>
      </w:rPr>
    </w:lvl>
    <w:lvl w:ilvl="8" w:tplc="080A0005" w:tentative="1">
      <w:start w:val="1"/>
      <w:numFmt w:val="bullet"/>
      <w:lvlText w:val=""/>
      <w:lvlJc w:val="left"/>
      <w:pPr>
        <w:ind w:left="6525" w:hanging="360"/>
      </w:pPr>
      <w:rPr>
        <w:rFonts w:hint="default" w:ascii="Wingdings" w:hAnsi="Wingdings"/>
      </w:rPr>
    </w:lvl>
  </w:abstractNum>
  <w:abstractNum w:abstractNumId="37" w15:restartNumberingAfterBreak="0">
    <w:nsid w:val="5F7E4243"/>
    <w:multiLevelType w:val="hybridMultilevel"/>
    <w:tmpl w:val="721C1D7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8" w15:restartNumberingAfterBreak="0">
    <w:nsid w:val="62150B6C"/>
    <w:multiLevelType w:val="hybridMultilevel"/>
    <w:tmpl w:val="0220E1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2A8066E"/>
    <w:multiLevelType w:val="hybridMultilevel"/>
    <w:tmpl w:val="CE96D7D6"/>
    <w:lvl w:ilvl="0" w:tplc="080A000B">
      <w:start w:val="1"/>
      <w:numFmt w:val="bullet"/>
      <w:lvlText w:val=""/>
      <w:lvlJc w:val="left"/>
      <w:pPr>
        <w:ind w:left="720" w:hanging="360"/>
      </w:pPr>
      <w:rPr>
        <w:rFonts w:hint="default" w:ascii="Wingdings" w:hAnsi="Wingdings"/>
        <w:color w:val="auto"/>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40" w15:restartNumberingAfterBreak="0">
    <w:nsid w:val="64F60203"/>
    <w:multiLevelType w:val="hybridMultilevel"/>
    <w:tmpl w:val="F280DB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5071665"/>
    <w:multiLevelType w:val="hybridMultilevel"/>
    <w:tmpl w:val="2BEEB6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C7105D9"/>
    <w:multiLevelType w:val="hybridMultilevel"/>
    <w:tmpl w:val="04B85E4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3" w15:restartNumberingAfterBreak="0">
    <w:nsid w:val="6CDD28A0"/>
    <w:multiLevelType w:val="hybridMultilevel"/>
    <w:tmpl w:val="DEC6E8DA"/>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4" w15:restartNumberingAfterBreak="0">
    <w:nsid w:val="6D9716F5"/>
    <w:multiLevelType w:val="hybridMultilevel"/>
    <w:tmpl w:val="51BC07AA"/>
    <w:lvl w:ilvl="0" w:tplc="F4E0C94E">
      <w:start w:val="1"/>
      <w:numFmt w:val="bullet"/>
      <w:lvlText w:val="-"/>
      <w:lvlJc w:val="left"/>
      <w:pPr>
        <w:ind w:left="1080" w:hanging="360"/>
      </w:pPr>
      <w:rPr>
        <w:rFonts w:hint="default" w:ascii="Palatino Linotype" w:hAnsi="Palatino Linotype" w:eastAsia="Times New Roman" w:cs="Times New Roman"/>
        <w:b/>
      </w:rPr>
    </w:lvl>
    <w:lvl w:ilvl="1" w:tplc="080A0003" w:tentative="1">
      <w:start w:val="1"/>
      <w:numFmt w:val="bullet"/>
      <w:lvlText w:val="o"/>
      <w:lvlJc w:val="left"/>
      <w:pPr>
        <w:ind w:left="1800" w:hanging="360"/>
      </w:pPr>
      <w:rPr>
        <w:rFonts w:hint="default" w:ascii="Courier New" w:hAnsi="Courier New" w:cs="Courier New"/>
      </w:rPr>
    </w:lvl>
    <w:lvl w:ilvl="2" w:tplc="080A0005" w:tentative="1">
      <w:start w:val="1"/>
      <w:numFmt w:val="bullet"/>
      <w:lvlText w:val=""/>
      <w:lvlJc w:val="left"/>
      <w:pPr>
        <w:ind w:left="2520" w:hanging="360"/>
      </w:pPr>
      <w:rPr>
        <w:rFonts w:hint="default" w:ascii="Wingdings" w:hAnsi="Wingdings"/>
      </w:rPr>
    </w:lvl>
    <w:lvl w:ilvl="3" w:tplc="080A0001" w:tentative="1">
      <w:start w:val="1"/>
      <w:numFmt w:val="bullet"/>
      <w:lvlText w:val=""/>
      <w:lvlJc w:val="left"/>
      <w:pPr>
        <w:ind w:left="3240" w:hanging="360"/>
      </w:pPr>
      <w:rPr>
        <w:rFonts w:hint="default" w:ascii="Symbol" w:hAnsi="Symbol"/>
      </w:rPr>
    </w:lvl>
    <w:lvl w:ilvl="4" w:tplc="080A0003" w:tentative="1">
      <w:start w:val="1"/>
      <w:numFmt w:val="bullet"/>
      <w:lvlText w:val="o"/>
      <w:lvlJc w:val="left"/>
      <w:pPr>
        <w:ind w:left="3960" w:hanging="360"/>
      </w:pPr>
      <w:rPr>
        <w:rFonts w:hint="default" w:ascii="Courier New" w:hAnsi="Courier New" w:cs="Courier New"/>
      </w:rPr>
    </w:lvl>
    <w:lvl w:ilvl="5" w:tplc="080A0005" w:tentative="1">
      <w:start w:val="1"/>
      <w:numFmt w:val="bullet"/>
      <w:lvlText w:val=""/>
      <w:lvlJc w:val="left"/>
      <w:pPr>
        <w:ind w:left="4680" w:hanging="360"/>
      </w:pPr>
      <w:rPr>
        <w:rFonts w:hint="default" w:ascii="Wingdings" w:hAnsi="Wingdings"/>
      </w:rPr>
    </w:lvl>
    <w:lvl w:ilvl="6" w:tplc="080A0001" w:tentative="1">
      <w:start w:val="1"/>
      <w:numFmt w:val="bullet"/>
      <w:lvlText w:val=""/>
      <w:lvlJc w:val="left"/>
      <w:pPr>
        <w:ind w:left="5400" w:hanging="360"/>
      </w:pPr>
      <w:rPr>
        <w:rFonts w:hint="default" w:ascii="Symbol" w:hAnsi="Symbol"/>
      </w:rPr>
    </w:lvl>
    <w:lvl w:ilvl="7" w:tplc="080A0003" w:tentative="1">
      <w:start w:val="1"/>
      <w:numFmt w:val="bullet"/>
      <w:lvlText w:val="o"/>
      <w:lvlJc w:val="left"/>
      <w:pPr>
        <w:ind w:left="6120" w:hanging="360"/>
      </w:pPr>
      <w:rPr>
        <w:rFonts w:hint="default" w:ascii="Courier New" w:hAnsi="Courier New" w:cs="Courier New"/>
      </w:rPr>
    </w:lvl>
    <w:lvl w:ilvl="8" w:tplc="080A0005" w:tentative="1">
      <w:start w:val="1"/>
      <w:numFmt w:val="bullet"/>
      <w:lvlText w:val=""/>
      <w:lvlJc w:val="left"/>
      <w:pPr>
        <w:ind w:left="6840" w:hanging="360"/>
      </w:pPr>
      <w:rPr>
        <w:rFonts w:hint="default" w:ascii="Wingdings" w:hAnsi="Wingdings"/>
      </w:rPr>
    </w:lvl>
  </w:abstractNum>
  <w:abstractNum w:abstractNumId="45" w15:restartNumberingAfterBreak="0">
    <w:nsid w:val="71023084"/>
    <w:multiLevelType w:val="hybridMultilevel"/>
    <w:tmpl w:val="1256E03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6" w15:restartNumberingAfterBreak="0">
    <w:nsid w:val="716A3616"/>
    <w:multiLevelType w:val="hybridMultilevel"/>
    <w:tmpl w:val="7A1C0C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28"/>
  </w:num>
  <w:num w:numId="4">
    <w:abstractNumId w:val="15"/>
  </w:num>
  <w:num w:numId="5">
    <w:abstractNumId w:val="3"/>
  </w:num>
  <w:num w:numId="6">
    <w:abstractNumId w:val="10"/>
  </w:num>
  <w:num w:numId="7">
    <w:abstractNumId w:val="19"/>
  </w:num>
  <w:num w:numId="8">
    <w:abstractNumId w:val="44"/>
  </w:num>
  <w:num w:numId="9">
    <w:abstractNumId w:val="24"/>
  </w:num>
  <w:num w:numId="10">
    <w:abstractNumId w:val="11"/>
  </w:num>
  <w:num w:numId="11">
    <w:abstractNumId w:val="18"/>
  </w:num>
  <w:num w:numId="12">
    <w:abstractNumId w:val="41"/>
  </w:num>
  <w:num w:numId="13">
    <w:abstractNumId w:val="38"/>
  </w:num>
  <w:num w:numId="14">
    <w:abstractNumId w:val="1"/>
  </w:num>
  <w:num w:numId="15">
    <w:abstractNumId w:val="37"/>
  </w:num>
  <w:num w:numId="16">
    <w:abstractNumId w:val="46"/>
  </w:num>
  <w:num w:numId="17">
    <w:abstractNumId w:val="6"/>
  </w:num>
  <w:num w:numId="18">
    <w:abstractNumId w:val="16"/>
  </w:num>
  <w:num w:numId="19">
    <w:abstractNumId w:val="33"/>
  </w:num>
  <w:num w:numId="20">
    <w:abstractNumId w:val="17"/>
  </w:num>
  <w:num w:numId="21">
    <w:abstractNumId w:val="13"/>
  </w:num>
  <w:num w:numId="22">
    <w:abstractNumId w:val="23"/>
  </w:num>
  <w:num w:numId="23">
    <w:abstractNumId w:val="8"/>
  </w:num>
  <w:num w:numId="24">
    <w:abstractNumId w:val="32"/>
  </w:num>
  <w:num w:numId="25">
    <w:abstractNumId w:val="12"/>
  </w:num>
  <w:num w:numId="26">
    <w:abstractNumId w:val="43"/>
  </w:num>
  <w:num w:numId="27">
    <w:abstractNumId w:val="9"/>
  </w:num>
  <w:num w:numId="28">
    <w:abstractNumId w:val="29"/>
  </w:num>
  <w:num w:numId="29">
    <w:abstractNumId w:val="42"/>
  </w:num>
  <w:num w:numId="30">
    <w:abstractNumId w:val="2"/>
  </w:num>
  <w:num w:numId="31">
    <w:abstractNumId w:val="21"/>
  </w:num>
  <w:num w:numId="32">
    <w:abstractNumId w:val="4"/>
  </w:num>
  <w:num w:numId="33">
    <w:abstractNumId w:val="31"/>
  </w:num>
  <w:num w:numId="34">
    <w:abstractNumId w:val="7"/>
  </w:num>
  <w:num w:numId="35">
    <w:abstractNumId w:val="36"/>
  </w:num>
  <w:num w:numId="36">
    <w:abstractNumId w:val="40"/>
  </w:num>
  <w:num w:numId="37">
    <w:abstractNumId w:val="22"/>
  </w:num>
  <w:num w:numId="38">
    <w:abstractNumId w:val="26"/>
  </w:num>
  <w:num w:numId="39">
    <w:abstractNumId w:val="14"/>
  </w:num>
  <w:num w:numId="40">
    <w:abstractNumId w:val="35"/>
  </w:num>
  <w:num w:numId="41">
    <w:abstractNumId w:val="45"/>
  </w:num>
  <w:num w:numId="42">
    <w:abstractNumId w:val="20"/>
  </w:num>
  <w:num w:numId="43">
    <w:abstractNumId w:val="30"/>
  </w:num>
  <w:num w:numId="44">
    <w:abstractNumId w:val="34"/>
  </w:num>
  <w:num w:numId="45">
    <w:abstractNumId w:val="39"/>
  </w:num>
  <w:num w:numId="46">
    <w:abstractNumId w:val="27"/>
  </w:num>
  <w:num w:numId="47">
    <w:abstractNumId w:val="25"/>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20"/>
  <w:activeWritingStyle w:lang="es-ES_tradnl" w:vendorID="64" w:dllVersion="131078" w:nlCheck="1" w:checkStyle="1" w:appName="MSWord"/>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B91"/>
    <w:rsid w:val="00000F3F"/>
    <w:rsid w:val="0000156C"/>
    <w:rsid w:val="000027EB"/>
    <w:rsid w:val="0000339F"/>
    <w:rsid w:val="00003AAE"/>
    <w:rsid w:val="00004246"/>
    <w:rsid w:val="0000485A"/>
    <w:rsid w:val="00006543"/>
    <w:rsid w:val="0000679E"/>
    <w:rsid w:val="00007336"/>
    <w:rsid w:val="00010426"/>
    <w:rsid w:val="000106AE"/>
    <w:rsid w:val="000112A0"/>
    <w:rsid w:val="00013291"/>
    <w:rsid w:val="00013A19"/>
    <w:rsid w:val="00013C8D"/>
    <w:rsid w:val="0001402B"/>
    <w:rsid w:val="00014465"/>
    <w:rsid w:val="00014BC5"/>
    <w:rsid w:val="00015E98"/>
    <w:rsid w:val="00016A4A"/>
    <w:rsid w:val="00016B27"/>
    <w:rsid w:val="00017858"/>
    <w:rsid w:val="00017D26"/>
    <w:rsid w:val="00020818"/>
    <w:rsid w:val="00020AA1"/>
    <w:rsid w:val="00020C07"/>
    <w:rsid w:val="00020C83"/>
    <w:rsid w:val="000212E5"/>
    <w:rsid w:val="00021C64"/>
    <w:rsid w:val="0002227D"/>
    <w:rsid w:val="00022ECE"/>
    <w:rsid w:val="00023351"/>
    <w:rsid w:val="000241C5"/>
    <w:rsid w:val="00024362"/>
    <w:rsid w:val="0002439E"/>
    <w:rsid w:val="0002467B"/>
    <w:rsid w:val="0002481A"/>
    <w:rsid w:val="0002483C"/>
    <w:rsid w:val="00024C42"/>
    <w:rsid w:val="00024D74"/>
    <w:rsid w:val="00025D40"/>
    <w:rsid w:val="00025F5D"/>
    <w:rsid w:val="0002690E"/>
    <w:rsid w:val="00027795"/>
    <w:rsid w:val="00027B6E"/>
    <w:rsid w:val="000300BE"/>
    <w:rsid w:val="0003037C"/>
    <w:rsid w:val="0003089C"/>
    <w:rsid w:val="00030E29"/>
    <w:rsid w:val="000313A7"/>
    <w:rsid w:val="00032F5B"/>
    <w:rsid w:val="00033086"/>
    <w:rsid w:val="000338C2"/>
    <w:rsid w:val="00033BFE"/>
    <w:rsid w:val="00034E9D"/>
    <w:rsid w:val="00035F9E"/>
    <w:rsid w:val="00036E6F"/>
    <w:rsid w:val="000373BC"/>
    <w:rsid w:val="000378BC"/>
    <w:rsid w:val="00037B34"/>
    <w:rsid w:val="00037BE8"/>
    <w:rsid w:val="00037F4B"/>
    <w:rsid w:val="00040D25"/>
    <w:rsid w:val="0004133E"/>
    <w:rsid w:val="000415F1"/>
    <w:rsid w:val="00043009"/>
    <w:rsid w:val="00043C4B"/>
    <w:rsid w:val="000445EC"/>
    <w:rsid w:val="00044B86"/>
    <w:rsid w:val="0004522F"/>
    <w:rsid w:val="000452B7"/>
    <w:rsid w:val="00045736"/>
    <w:rsid w:val="00045F17"/>
    <w:rsid w:val="0004646B"/>
    <w:rsid w:val="0004735D"/>
    <w:rsid w:val="00047C1B"/>
    <w:rsid w:val="00051243"/>
    <w:rsid w:val="00051E32"/>
    <w:rsid w:val="000523BB"/>
    <w:rsid w:val="000528E6"/>
    <w:rsid w:val="0005422F"/>
    <w:rsid w:val="00054C54"/>
    <w:rsid w:val="00054C9D"/>
    <w:rsid w:val="00054E22"/>
    <w:rsid w:val="00055361"/>
    <w:rsid w:val="0005677F"/>
    <w:rsid w:val="00056A85"/>
    <w:rsid w:val="00057250"/>
    <w:rsid w:val="00057F0C"/>
    <w:rsid w:val="0006017B"/>
    <w:rsid w:val="00061442"/>
    <w:rsid w:val="00061F79"/>
    <w:rsid w:val="000620E1"/>
    <w:rsid w:val="000625B5"/>
    <w:rsid w:val="00062CE1"/>
    <w:rsid w:val="00063514"/>
    <w:rsid w:val="000640BD"/>
    <w:rsid w:val="00064390"/>
    <w:rsid w:val="00064855"/>
    <w:rsid w:val="000648B3"/>
    <w:rsid w:val="0006654C"/>
    <w:rsid w:val="000666FD"/>
    <w:rsid w:val="00066A3C"/>
    <w:rsid w:val="000672AA"/>
    <w:rsid w:val="00067767"/>
    <w:rsid w:val="00067BB2"/>
    <w:rsid w:val="00070738"/>
    <w:rsid w:val="00071A4A"/>
    <w:rsid w:val="0007204D"/>
    <w:rsid w:val="00072AD9"/>
    <w:rsid w:val="00074003"/>
    <w:rsid w:val="000744AD"/>
    <w:rsid w:val="000749A5"/>
    <w:rsid w:val="000758B2"/>
    <w:rsid w:val="000765EA"/>
    <w:rsid w:val="000778B2"/>
    <w:rsid w:val="000805CC"/>
    <w:rsid w:val="000813B0"/>
    <w:rsid w:val="0008148B"/>
    <w:rsid w:val="000814C0"/>
    <w:rsid w:val="00081756"/>
    <w:rsid w:val="00081C1C"/>
    <w:rsid w:val="00082023"/>
    <w:rsid w:val="00082D66"/>
    <w:rsid w:val="000851BA"/>
    <w:rsid w:val="00086A01"/>
    <w:rsid w:val="0008787B"/>
    <w:rsid w:val="000910AA"/>
    <w:rsid w:val="0009131F"/>
    <w:rsid w:val="00091672"/>
    <w:rsid w:val="00092475"/>
    <w:rsid w:val="000925A4"/>
    <w:rsid w:val="0009263F"/>
    <w:rsid w:val="00092A0D"/>
    <w:rsid w:val="00092AD0"/>
    <w:rsid w:val="000939AD"/>
    <w:rsid w:val="000943DD"/>
    <w:rsid w:val="00094F89"/>
    <w:rsid w:val="00096500"/>
    <w:rsid w:val="00096659"/>
    <w:rsid w:val="00097211"/>
    <w:rsid w:val="000973A1"/>
    <w:rsid w:val="000A011D"/>
    <w:rsid w:val="000A0518"/>
    <w:rsid w:val="000A0861"/>
    <w:rsid w:val="000A1342"/>
    <w:rsid w:val="000A20A4"/>
    <w:rsid w:val="000A275D"/>
    <w:rsid w:val="000A3AEE"/>
    <w:rsid w:val="000A3C05"/>
    <w:rsid w:val="000A3FCE"/>
    <w:rsid w:val="000A462F"/>
    <w:rsid w:val="000A5058"/>
    <w:rsid w:val="000A5BA8"/>
    <w:rsid w:val="000A6361"/>
    <w:rsid w:val="000A6AEF"/>
    <w:rsid w:val="000A6FD4"/>
    <w:rsid w:val="000A7211"/>
    <w:rsid w:val="000B0C2B"/>
    <w:rsid w:val="000B1702"/>
    <w:rsid w:val="000B1974"/>
    <w:rsid w:val="000B1D37"/>
    <w:rsid w:val="000B2318"/>
    <w:rsid w:val="000B24EE"/>
    <w:rsid w:val="000B2C93"/>
    <w:rsid w:val="000B36DD"/>
    <w:rsid w:val="000B5711"/>
    <w:rsid w:val="000B5B9F"/>
    <w:rsid w:val="000B5E8D"/>
    <w:rsid w:val="000B6020"/>
    <w:rsid w:val="000B7946"/>
    <w:rsid w:val="000C02DE"/>
    <w:rsid w:val="000C0B9C"/>
    <w:rsid w:val="000C2283"/>
    <w:rsid w:val="000C27CA"/>
    <w:rsid w:val="000C379A"/>
    <w:rsid w:val="000C3B64"/>
    <w:rsid w:val="000C59CB"/>
    <w:rsid w:val="000C60A2"/>
    <w:rsid w:val="000C7723"/>
    <w:rsid w:val="000C77BB"/>
    <w:rsid w:val="000C79EE"/>
    <w:rsid w:val="000C7B74"/>
    <w:rsid w:val="000C7E64"/>
    <w:rsid w:val="000D0B08"/>
    <w:rsid w:val="000D1DDF"/>
    <w:rsid w:val="000D1F49"/>
    <w:rsid w:val="000D22F2"/>
    <w:rsid w:val="000D2A27"/>
    <w:rsid w:val="000D300A"/>
    <w:rsid w:val="000D3EFB"/>
    <w:rsid w:val="000D62E2"/>
    <w:rsid w:val="000D62EF"/>
    <w:rsid w:val="000D6304"/>
    <w:rsid w:val="000D7270"/>
    <w:rsid w:val="000E0BEA"/>
    <w:rsid w:val="000E189E"/>
    <w:rsid w:val="000E220F"/>
    <w:rsid w:val="000E3DD7"/>
    <w:rsid w:val="000E50C3"/>
    <w:rsid w:val="000E59A5"/>
    <w:rsid w:val="000E6517"/>
    <w:rsid w:val="000E7419"/>
    <w:rsid w:val="000E7527"/>
    <w:rsid w:val="000E7E79"/>
    <w:rsid w:val="000F019D"/>
    <w:rsid w:val="000F0284"/>
    <w:rsid w:val="000F1448"/>
    <w:rsid w:val="000F24C8"/>
    <w:rsid w:val="000F2EBF"/>
    <w:rsid w:val="000F3365"/>
    <w:rsid w:val="000F3DA0"/>
    <w:rsid w:val="000F4178"/>
    <w:rsid w:val="000F4183"/>
    <w:rsid w:val="000F437A"/>
    <w:rsid w:val="000F4805"/>
    <w:rsid w:val="000F4876"/>
    <w:rsid w:val="000F555D"/>
    <w:rsid w:val="000F5B40"/>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10DC"/>
    <w:rsid w:val="001111D3"/>
    <w:rsid w:val="00111385"/>
    <w:rsid w:val="00111825"/>
    <w:rsid w:val="00111AE8"/>
    <w:rsid w:val="00111EFD"/>
    <w:rsid w:val="001133D5"/>
    <w:rsid w:val="00114068"/>
    <w:rsid w:val="001141F0"/>
    <w:rsid w:val="001147DC"/>
    <w:rsid w:val="00114967"/>
    <w:rsid w:val="00115077"/>
    <w:rsid w:val="001150E9"/>
    <w:rsid w:val="0011605B"/>
    <w:rsid w:val="001166C8"/>
    <w:rsid w:val="001171BD"/>
    <w:rsid w:val="00117CD7"/>
    <w:rsid w:val="00117DCC"/>
    <w:rsid w:val="0012216D"/>
    <w:rsid w:val="001221B8"/>
    <w:rsid w:val="001227A5"/>
    <w:rsid w:val="001238D4"/>
    <w:rsid w:val="00123ED9"/>
    <w:rsid w:val="001243DE"/>
    <w:rsid w:val="00124F65"/>
    <w:rsid w:val="0012668C"/>
    <w:rsid w:val="00126A21"/>
    <w:rsid w:val="001270CA"/>
    <w:rsid w:val="00127757"/>
    <w:rsid w:val="001279BF"/>
    <w:rsid w:val="00127A8A"/>
    <w:rsid w:val="00127B6A"/>
    <w:rsid w:val="00130B72"/>
    <w:rsid w:val="00130C11"/>
    <w:rsid w:val="0013278E"/>
    <w:rsid w:val="00132A80"/>
    <w:rsid w:val="00132F95"/>
    <w:rsid w:val="00133222"/>
    <w:rsid w:val="00133B0C"/>
    <w:rsid w:val="00133BBB"/>
    <w:rsid w:val="00134409"/>
    <w:rsid w:val="001346BA"/>
    <w:rsid w:val="00136051"/>
    <w:rsid w:val="0013647C"/>
    <w:rsid w:val="0013791C"/>
    <w:rsid w:val="00137B8F"/>
    <w:rsid w:val="00140397"/>
    <w:rsid w:val="00141895"/>
    <w:rsid w:val="00141CDA"/>
    <w:rsid w:val="00142312"/>
    <w:rsid w:val="0014307A"/>
    <w:rsid w:val="00144363"/>
    <w:rsid w:val="00144D0B"/>
    <w:rsid w:val="00145E40"/>
    <w:rsid w:val="001460EE"/>
    <w:rsid w:val="001467FB"/>
    <w:rsid w:val="0014682A"/>
    <w:rsid w:val="00147566"/>
    <w:rsid w:val="00147666"/>
    <w:rsid w:val="00147887"/>
    <w:rsid w:val="001507DF"/>
    <w:rsid w:val="00150E21"/>
    <w:rsid w:val="00151053"/>
    <w:rsid w:val="00151FBB"/>
    <w:rsid w:val="00151FBC"/>
    <w:rsid w:val="001534EA"/>
    <w:rsid w:val="0015381E"/>
    <w:rsid w:val="0015530E"/>
    <w:rsid w:val="00155AB4"/>
    <w:rsid w:val="00155B1A"/>
    <w:rsid w:val="00155F96"/>
    <w:rsid w:val="00155FE6"/>
    <w:rsid w:val="00156408"/>
    <w:rsid w:val="00156A6B"/>
    <w:rsid w:val="0015731F"/>
    <w:rsid w:val="00160470"/>
    <w:rsid w:val="001606D4"/>
    <w:rsid w:val="00160E54"/>
    <w:rsid w:val="00161DF9"/>
    <w:rsid w:val="001620F7"/>
    <w:rsid w:val="00162383"/>
    <w:rsid w:val="00162CCE"/>
    <w:rsid w:val="00163387"/>
    <w:rsid w:val="001646D2"/>
    <w:rsid w:val="00165010"/>
    <w:rsid w:val="00165891"/>
    <w:rsid w:val="00166180"/>
    <w:rsid w:val="00166C32"/>
    <w:rsid w:val="00170545"/>
    <w:rsid w:val="00170658"/>
    <w:rsid w:val="00171ADD"/>
    <w:rsid w:val="0017277C"/>
    <w:rsid w:val="001728F3"/>
    <w:rsid w:val="00172F78"/>
    <w:rsid w:val="00173533"/>
    <w:rsid w:val="00173548"/>
    <w:rsid w:val="00174390"/>
    <w:rsid w:val="0017459B"/>
    <w:rsid w:val="001753E0"/>
    <w:rsid w:val="00175CEB"/>
    <w:rsid w:val="00175E61"/>
    <w:rsid w:val="00176367"/>
    <w:rsid w:val="00176BF7"/>
    <w:rsid w:val="00176E95"/>
    <w:rsid w:val="00177532"/>
    <w:rsid w:val="00177C07"/>
    <w:rsid w:val="00180365"/>
    <w:rsid w:val="001806A0"/>
    <w:rsid w:val="00180DE9"/>
    <w:rsid w:val="00181A45"/>
    <w:rsid w:val="001821D9"/>
    <w:rsid w:val="001824D6"/>
    <w:rsid w:val="00182D6C"/>
    <w:rsid w:val="00182DCE"/>
    <w:rsid w:val="00182F0F"/>
    <w:rsid w:val="001832D9"/>
    <w:rsid w:val="00183D24"/>
    <w:rsid w:val="00184646"/>
    <w:rsid w:val="001851A6"/>
    <w:rsid w:val="00185B99"/>
    <w:rsid w:val="00186804"/>
    <w:rsid w:val="00187211"/>
    <w:rsid w:val="001875A7"/>
    <w:rsid w:val="001879E1"/>
    <w:rsid w:val="00187F18"/>
    <w:rsid w:val="00190E90"/>
    <w:rsid w:val="00190F5F"/>
    <w:rsid w:val="0019295F"/>
    <w:rsid w:val="0019389B"/>
    <w:rsid w:val="00193DBB"/>
    <w:rsid w:val="001961AE"/>
    <w:rsid w:val="00196522"/>
    <w:rsid w:val="001A1B94"/>
    <w:rsid w:val="001A22F5"/>
    <w:rsid w:val="001A3887"/>
    <w:rsid w:val="001A3AF1"/>
    <w:rsid w:val="001A412B"/>
    <w:rsid w:val="001A4B83"/>
    <w:rsid w:val="001A5047"/>
    <w:rsid w:val="001A52C1"/>
    <w:rsid w:val="001A5BDB"/>
    <w:rsid w:val="001A5DF5"/>
    <w:rsid w:val="001A7153"/>
    <w:rsid w:val="001A7FD2"/>
    <w:rsid w:val="001B0CEB"/>
    <w:rsid w:val="001B0D53"/>
    <w:rsid w:val="001B107D"/>
    <w:rsid w:val="001B1997"/>
    <w:rsid w:val="001B20B3"/>
    <w:rsid w:val="001B2CD9"/>
    <w:rsid w:val="001B2EA3"/>
    <w:rsid w:val="001B38FF"/>
    <w:rsid w:val="001B4AB8"/>
    <w:rsid w:val="001B5816"/>
    <w:rsid w:val="001B5F20"/>
    <w:rsid w:val="001B62A0"/>
    <w:rsid w:val="001B653E"/>
    <w:rsid w:val="001C0BBF"/>
    <w:rsid w:val="001C1705"/>
    <w:rsid w:val="001C17B0"/>
    <w:rsid w:val="001C182B"/>
    <w:rsid w:val="001C1CFF"/>
    <w:rsid w:val="001C282F"/>
    <w:rsid w:val="001C287D"/>
    <w:rsid w:val="001C333F"/>
    <w:rsid w:val="001C3F09"/>
    <w:rsid w:val="001C67BD"/>
    <w:rsid w:val="001D0086"/>
    <w:rsid w:val="001D0094"/>
    <w:rsid w:val="001D0787"/>
    <w:rsid w:val="001D199E"/>
    <w:rsid w:val="001D3086"/>
    <w:rsid w:val="001D3CA3"/>
    <w:rsid w:val="001D5355"/>
    <w:rsid w:val="001D67AC"/>
    <w:rsid w:val="001D7012"/>
    <w:rsid w:val="001D733A"/>
    <w:rsid w:val="001D7530"/>
    <w:rsid w:val="001D7959"/>
    <w:rsid w:val="001D7974"/>
    <w:rsid w:val="001D7BD2"/>
    <w:rsid w:val="001E01FA"/>
    <w:rsid w:val="001E04FC"/>
    <w:rsid w:val="001E05F1"/>
    <w:rsid w:val="001E0C19"/>
    <w:rsid w:val="001E165C"/>
    <w:rsid w:val="001E211D"/>
    <w:rsid w:val="001E2A4D"/>
    <w:rsid w:val="001E2E36"/>
    <w:rsid w:val="001E2ED0"/>
    <w:rsid w:val="001E343E"/>
    <w:rsid w:val="001E4C89"/>
    <w:rsid w:val="001E53C2"/>
    <w:rsid w:val="001E548E"/>
    <w:rsid w:val="001E5531"/>
    <w:rsid w:val="001E6357"/>
    <w:rsid w:val="001E6816"/>
    <w:rsid w:val="001E6FC5"/>
    <w:rsid w:val="001E745E"/>
    <w:rsid w:val="001E79DE"/>
    <w:rsid w:val="001F07F5"/>
    <w:rsid w:val="001F0E9C"/>
    <w:rsid w:val="001F0EB8"/>
    <w:rsid w:val="001F0F7D"/>
    <w:rsid w:val="001F1540"/>
    <w:rsid w:val="001F18F9"/>
    <w:rsid w:val="001F2C2A"/>
    <w:rsid w:val="001F30C3"/>
    <w:rsid w:val="001F3351"/>
    <w:rsid w:val="001F5C7C"/>
    <w:rsid w:val="001F5D3A"/>
    <w:rsid w:val="001F652C"/>
    <w:rsid w:val="001F787A"/>
    <w:rsid w:val="001F78D9"/>
    <w:rsid w:val="00200794"/>
    <w:rsid w:val="002020FA"/>
    <w:rsid w:val="00202DB8"/>
    <w:rsid w:val="0020372D"/>
    <w:rsid w:val="0020435A"/>
    <w:rsid w:val="002051ED"/>
    <w:rsid w:val="002060B4"/>
    <w:rsid w:val="00206EC9"/>
    <w:rsid w:val="002072EE"/>
    <w:rsid w:val="00207736"/>
    <w:rsid w:val="002079D3"/>
    <w:rsid w:val="00207F5A"/>
    <w:rsid w:val="0021009C"/>
    <w:rsid w:val="0021049B"/>
    <w:rsid w:val="00210546"/>
    <w:rsid w:val="002108B0"/>
    <w:rsid w:val="00210A50"/>
    <w:rsid w:val="00210B62"/>
    <w:rsid w:val="002121D1"/>
    <w:rsid w:val="00212460"/>
    <w:rsid w:val="00213BE1"/>
    <w:rsid w:val="00214BE1"/>
    <w:rsid w:val="00215D0D"/>
    <w:rsid w:val="00217AEF"/>
    <w:rsid w:val="00221A05"/>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27C5F"/>
    <w:rsid w:val="00230629"/>
    <w:rsid w:val="00230E81"/>
    <w:rsid w:val="00231296"/>
    <w:rsid w:val="0023183A"/>
    <w:rsid w:val="00232251"/>
    <w:rsid w:val="00232673"/>
    <w:rsid w:val="00232700"/>
    <w:rsid w:val="002343FF"/>
    <w:rsid w:val="00234706"/>
    <w:rsid w:val="0023568B"/>
    <w:rsid w:val="00236863"/>
    <w:rsid w:val="00237C1F"/>
    <w:rsid w:val="00237D0D"/>
    <w:rsid w:val="00240363"/>
    <w:rsid w:val="00241116"/>
    <w:rsid w:val="002411F2"/>
    <w:rsid w:val="002419DA"/>
    <w:rsid w:val="00242369"/>
    <w:rsid w:val="002433A4"/>
    <w:rsid w:val="002435DC"/>
    <w:rsid w:val="002447B2"/>
    <w:rsid w:val="00244ABB"/>
    <w:rsid w:val="00245F9F"/>
    <w:rsid w:val="002460EE"/>
    <w:rsid w:val="00246501"/>
    <w:rsid w:val="00246E9B"/>
    <w:rsid w:val="00247B17"/>
    <w:rsid w:val="00247CFF"/>
    <w:rsid w:val="00250389"/>
    <w:rsid w:val="00251205"/>
    <w:rsid w:val="00251FF7"/>
    <w:rsid w:val="002520B1"/>
    <w:rsid w:val="00252669"/>
    <w:rsid w:val="00252BD8"/>
    <w:rsid w:val="00252F10"/>
    <w:rsid w:val="002540A9"/>
    <w:rsid w:val="00254209"/>
    <w:rsid w:val="00254288"/>
    <w:rsid w:val="0025429E"/>
    <w:rsid w:val="0025469C"/>
    <w:rsid w:val="00255921"/>
    <w:rsid w:val="00257541"/>
    <w:rsid w:val="00257932"/>
    <w:rsid w:val="002579CE"/>
    <w:rsid w:val="00260584"/>
    <w:rsid w:val="00260FEC"/>
    <w:rsid w:val="0026108A"/>
    <w:rsid w:val="00261DD6"/>
    <w:rsid w:val="00262408"/>
    <w:rsid w:val="002657E2"/>
    <w:rsid w:val="00266161"/>
    <w:rsid w:val="002669E5"/>
    <w:rsid w:val="002672CF"/>
    <w:rsid w:val="00270B32"/>
    <w:rsid w:val="00271E0B"/>
    <w:rsid w:val="002727CC"/>
    <w:rsid w:val="00272ADB"/>
    <w:rsid w:val="00272F63"/>
    <w:rsid w:val="00273679"/>
    <w:rsid w:val="00274E6F"/>
    <w:rsid w:val="00275CC4"/>
    <w:rsid w:val="00276009"/>
    <w:rsid w:val="00276520"/>
    <w:rsid w:val="00276A4C"/>
    <w:rsid w:val="00277840"/>
    <w:rsid w:val="00277B53"/>
    <w:rsid w:val="00277F3F"/>
    <w:rsid w:val="00280447"/>
    <w:rsid w:val="00280DC2"/>
    <w:rsid w:val="00281A35"/>
    <w:rsid w:val="00281AD9"/>
    <w:rsid w:val="002820CE"/>
    <w:rsid w:val="002825EB"/>
    <w:rsid w:val="00282857"/>
    <w:rsid w:val="00284486"/>
    <w:rsid w:val="00285118"/>
    <w:rsid w:val="00285644"/>
    <w:rsid w:val="0028581E"/>
    <w:rsid w:val="00285988"/>
    <w:rsid w:val="0028601B"/>
    <w:rsid w:val="002862DB"/>
    <w:rsid w:val="00286D0C"/>
    <w:rsid w:val="00287034"/>
    <w:rsid w:val="002911B0"/>
    <w:rsid w:val="002913B4"/>
    <w:rsid w:val="0029180E"/>
    <w:rsid w:val="00291EFE"/>
    <w:rsid w:val="002922A1"/>
    <w:rsid w:val="002933B7"/>
    <w:rsid w:val="00293491"/>
    <w:rsid w:val="0029499F"/>
    <w:rsid w:val="00295178"/>
    <w:rsid w:val="002953A6"/>
    <w:rsid w:val="00295862"/>
    <w:rsid w:val="00295F53"/>
    <w:rsid w:val="002A0FB8"/>
    <w:rsid w:val="002A116B"/>
    <w:rsid w:val="002A169A"/>
    <w:rsid w:val="002A195C"/>
    <w:rsid w:val="002A1B97"/>
    <w:rsid w:val="002A2EA3"/>
    <w:rsid w:val="002A3993"/>
    <w:rsid w:val="002A415C"/>
    <w:rsid w:val="002A57D2"/>
    <w:rsid w:val="002A5E55"/>
    <w:rsid w:val="002A6193"/>
    <w:rsid w:val="002A66CD"/>
    <w:rsid w:val="002A6E2B"/>
    <w:rsid w:val="002A717C"/>
    <w:rsid w:val="002A7BD4"/>
    <w:rsid w:val="002A7F32"/>
    <w:rsid w:val="002B1EE1"/>
    <w:rsid w:val="002B20A1"/>
    <w:rsid w:val="002B226E"/>
    <w:rsid w:val="002B3285"/>
    <w:rsid w:val="002B44EC"/>
    <w:rsid w:val="002B46D4"/>
    <w:rsid w:val="002B4C49"/>
    <w:rsid w:val="002B5040"/>
    <w:rsid w:val="002B530D"/>
    <w:rsid w:val="002B54CF"/>
    <w:rsid w:val="002B5BE0"/>
    <w:rsid w:val="002B61F0"/>
    <w:rsid w:val="002B6F86"/>
    <w:rsid w:val="002B70C7"/>
    <w:rsid w:val="002C0097"/>
    <w:rsid w:val="002C06E4"/>
    <w:rsid w:val="002C1F2C"/>
    <w:rsid w:val="002C2484"/>
    <w:rsid w:val="002C284D"/>
    <w:rsid w:val="002C2A4A"/>
    <w:rsid w:val="002C31F1"/>
    <w:rsid w:val="002C3F5F"/>
    <w:rsid w:val="002C4046"/>
    <w:rsid w:val="002C431E"/>
    <w:rsid w:val="002C458A"/>
    <w:rsid w:val="002C50A4"/>
    <w:rsid w:val="002C60E7"/>
    <w:rsid w:val="002C6127"/>
    <w:rsid w:val="002C63FA"/>
    <w:rsid w:val="002C65F0"/>
    <w:rsid w:val="002C6BDE"/>
    <w:rsid w:val="002C7D95"/>
    <w:rsid w:val="002D0481"/>
    <w:rsid w:val="002D0767"/>
    <w:rsid w:val="002D10CC"/>
    <w:rsid w:val="002D14CE"/>
    <w:rsid w:val="002D1BE4"/>
    <w:rsid w:val="002D1D6C"/>
    <w:rsid w:val="002D1F23"/>
    <w:rsid w:val="002D33B0"/>
    <w:rsid w:val="002D3962"/>
    <w:rsid w:val="002D438B"/>
    <w:rsid w:val="002D4C3D"/>
    <w:rsid w:val="002D62AC"/>
    <w:rsid w:val="002D647A"/>
    <w:rsid w:val="002D67A8"/>
    <w:rsid w:val="002E1218"/>
    <w:rsid w:val="002E1C48"/>
    <w:rsid w:val="002E23A9"/>
    <w:rsid w:val="002E2418"/>
    <w:rsid w:val="002E2DDD"/>
    <w:rsid w:val="002E3755"/>
    <w:rsid w:val="002E3D64"/>
    <w:rsid w:val="002E3FCF"/>
    <w:rsid w:val="002E4059"/>
    <w:rsid w:val="002E4DD5"/>
    <w:rsid w:val="002E5015"/>
    <w:rsid w:val="002E6418"/>
    <w:rsid w:val="002E7343"/>
    <w:rsid w:val="002E7ACF"/>
    <w:rsid w:val="002F04F4"/>
    <w:rsid w:val="002F072D"/>
    <w:rsid w:val="002F0C1A"/>
    <w:rsid w:val="002F0CE9"/>
    <w:rsid w:val="002F1E5A"/>
    <w:rsid w:val="002F3BD0"/>
    <w:rsid w:val="002F58D8"/>
    <w:rsid w:val="002F5F8D"/>
    <w:rsid w:val="002F7857"/>
    <w:rsid w:val="0030032A"/>
    <w:rsid w:val="003007FA"/>
    <w:rsid w:val="00300A0B"/>
    <w:rsid w:val="00301D5F"/>
    <w:rsid w:val="00301F46"/>
    <w:rsid w:val="0030357A"/>
    <w:rsid w:val="00303776"/>
    <w:rsid w:val="00303CAD"/>
    <w:rsid w:val="00303E71"/>
    <w:rsid w:val="00304310"/>
    <w:rsid w:val="00304687"/>
    <w:rsid w:val="00304E7C"/>
    <w:rsid w:val="00304F23"/>
    <w:rsid w:val="00306418"/>
    <w:rsid w:val="0030700A"/>
    <w:rsid w:val="003100F3"/>
    <w:rsid w:val="00310C11"/>
    <w:rsid w:val="0031129E"/>
    <w:rsid w:val="003118D5"/>
    <w:rsid w:val="00311D8B"/>
    <w:rsid w:val="00311DCB"/>
    <w:rsid w:val="0031243F"/>
    <w:rsid w:val="00312456"/>
    <w:rsid w:val="00316600"/>
    <w:rsid w:val="00317214"/>
    <w:rsid w:val="003172EC"/>
    <w:rsid w:val="00317AD7"/>
    <w:rsid w:val="00320B79"/>
    <w:rsid w:val="00320FC1"/>
    <w:rsid w:val="0032150B"/>
    <w:rsid w:val="0032170B"/>
    <w:rsid w:val="00323325"/>
    <w:rsid w:val="00323552"/>
    <w:rsid w:val="0032377D"/>
    <w:rsid w:val="00323EA6"/>
    <w:rsid w:val="003243B0"/>
    <w:rsid w:val="003243D4"/>
    <w:rsid w:val="00324C7C"/>
    <w:rsid w:val="00325EC0"/>
    <w:rsid w:val="003263C2"/>
    <w:rsid w:val="003264C1"/>
    <w:rsid w:val="00326A83"/>
    <w:rsid w:val="00327B2A"/>
    <w:rsid w:val="00330729"/>
    <w:rsid w:val="00330822"/>
    <w:rsid w:val="00330D7B"/>
    <w:rsid w:val="00330DA7"/>
    <w:rsid w:val="00331586"/>
    <w:rsid w:val="00331AD9"/>
    <w:rsid w:val="003323E7"/>
    <w:rsid w:val="003340EC"/>
    <w:rsid w:val="00334225"/>
    <w:rsid w:val="00334433"/>
    <w:rsid w:val="003350FF"/>
    <w:rsid w:val="00335DC9"/>
    <w:rsid w:val="003363F6"/>
    <w:rsid w:val="0034057C"/>
    <w:rsid w:val="003416A5"/>
    <w:rsid w:val="003416E2"/>
    <w:rsid w:val="003417A1"/>
    <w:rsid w:val="00341E21"/>
    <w:rsid w:val="00341E6C"/>
    <w:rsid w:val="003427B2"/>
    <w:rsid w:val="00344526"/>
    <w:rsid w:val="0034489C"/>
    <w:rsid w:val="00350142"/>
    <w:rsid w:val="003503F6"/>
    <w:rsid w:val="0035070B"/>
    <w:rsid w:val="00350D3D"/>
    <w:rsid w:val="0035119F"/>
    <w:rsid w:val="00351247"/>
    <w:rsid w:val="00353108"/>
    <w:rsid w:val="00353B6D"/>
    <w:rsid w:val="003542C6"/>
    <w:rsid w:val="00354920"/>
    <w:rsid w:val="00355456"/>
    <w:rsid w:val="00355DC6"/>
    <w:rsid w:val="00356A4E"/>
    <w:rsid w:val="00356D48"/>
    <w:rsid w:val="00356DAA"/>
    <w:rsid w:val="00356F72"/>
    <w:rsid w:val="0035716C"/>
    <w:rsid w:val="00357700"/>
    <w:rsid w:val="003604D7"/>
    <w:rsid w:val="00360F7F"/>
    <w:rsid w:val="00361176"/>
    <w:rsid w:val="003613DA"/>
    <w:rsid w:val="0036164E"/>
    <w:rsid w:val="003622C8"/>
    <w:rsid w:val="003633DC"/>
    <w:rsid w:val="0036351E"/>
    <w:rsid w:val="00363615"/>
    <w:rsid w:val="00364521"/>
    <w:rsid w:val="00364D22"/>
    <w:rsid w:val="00365026"/>
    <w:rsid w:val="0036780A"/>
    <w:rsid w:val="00367F82"/>
    <w:rsid w:val="003703D5"/>
    <w:rsid w:val="003707E9"/>
    <w:rsid w:val="00370CB0"/>
    <w:rsid w:val="0037163B"/>
    <w:rsid w:val="00371916"/>
    <w:rsid w:val="00372803"/>
    <w:rsid w:val="00373387"/>
    <w:rsid w:val="003741FA"/>
    <w:rsid w:val="003749EC"/>
    <w:rsid w:val="003756AF"/>
    <w:rsid w:val="00375815"/>
    <w:rsid w:val="00375832"/>
    <w:rsid w:val="00375FCD"/>
    <w:rsid w:val="003777EE"/>
    <w:rsid w:val="00377848"/>
    <w:rsid w:val="00377ADE"/>
    <w:rsid w:val="00380441"/>
    <w:rsid w:val="00380C71"/>
    <w:rsid w:val="00381447"/>
    <w:rsid w:val="00381EE0"/>
    <w:rsid w:val="003821D8"/>
    <w:rsid w:val="00382696"/>
    <w:rsid w:val="0038358D"/>
    <w:rsid w:val="003838B7"/>
    <w:rsid w:val="0038438A"/>
    <w:rsid w:val="003852BC"/>
    <w:rsid w:val="003864D2"/>
    <w:rsid w:val="00386AFB"/>
    <w:rsid w:val="003901E6"/>
    <w:rsid w:val="00390249"/>
    <w:rsid w:val="003905C8"/>
    <w:rsid w:val="003909B2"/>
    <w:rsid w:val="00390BF8"/>
    <w:rsid w:val="0039109D"/>
    <w:rsid w:val="00391E2E"/>
    <w:rsid w:val="00392877"/>
    <w:rsid w:val="00392E12"/>
    <w:rsid w:val="00393685"/>
    <w:rsid w:val="00393EB2"/>
    <w:rsid w:val="00394461"/>
    <w:rsid w:val="00394CA8"/>
    <w:rsid w:val="00394D7E"/>
    <w:rsid w:val="00395153"/>
    <w:rsid w:val="003956E9"/>
    <w:rsid w:val="00395C39"/>
    <w:rsid w:val="003965EC"/>
    <w:rsid w:val="003967D6"/>
    <w:rsid w:val="00396BA0"/>
    <w:rsid w:val="00396BE3"/>
    <w:rsid w:val="003A0494"/>
    <w:rsid w:val="003A05F2"/>
    <w:rsid w:val="003A0C8D"/>
    <w:rsid w:val="003A0E17"/>
    <w:rsid w:val="003A1986"/>
    <w:rsid w:val="003A1DF0"/>
    <w:rsid w:val="003A24F5"/>
    <w:rsid w:val="003A31A5"/>
    <w:rsid w:val="003A3451"/>
    <w:rsid w:val="003A357E"/>
    <w:rsid w:val="003A39A8"/>
    <w:rsid w:val="003A3F24"/>
    <w:rsid w:val="003A40EC"/>
    <w:rsid w:val="003A64F4"/>
    <w:rsid w:val="003A6E62"/>
    <w:rsid w:val="003A78B5"/>
    <w:rsid w:val="003A78F9"/>
    <w:rsid w:val="003A7BE8"/>
    <w:rsid w:val="003A7C85"/>
    <w:rsid w:val="003A7E83"/>
    <w:rsid w:val="003A7FBE"/>
    <w:rsid w:val="003B0104"/>
    <w:rsid w:val="003B03A1"/>
    <w:rsid w:val="003B0746"/>
    <w:rsid w:val="003B0D09"/>
    <w:rsid w:val="003B165A"/>
    <w:rsid w:val="003B1A7B"/>
    <w:rsid w:val="003B2140"/>
    <w:rsid w:val="003B3AB4"/>
    <w:rsid w:val="003B4370"/>
    <w:rsid w:val="003B45E3"/>
    <w:rsid w:val="003B4ABD"/>
    <w:rsid w:val="003B504B"/>
    <w:rsid w:val="003B5082"/>
    <w:rsid w:val="003B571C"/>
    <w:rsid w:val="003B5AD4"/>
    <w:rsid w:val="003B5C01"/>
    <w:rsid w:val="003B5D41"/>
    <w:rsid w:val="003B643A"/>
    <w:rsid w:val="003B6BEF"/>
    <w:rsid w:val="003C01B9"/>
    <w:rsid w:val="003C0AFA"/>
    <w:rsid w:val="003C0CA6"/>
    <w:rsid w:val="003C1B21"/>
    <w:rsid w:val="003C1C83"/>
    <w:rsid w:val="003C28B8"/>
    <w:rsid w:val="003C300B"/>
    <w:rsid w:val="003C3BD5"/>
    <w:rsid w:val="003C3E71"/>
    <w:rsid w:val="003C4519"/>
    <w:rsid w:val="003C4790"/>
    <w:rsid w:val="003C51BF"/>
    <w:rsid w:val="003C5C01"/>
    <w:rsid w:val="003C645D"/>
    <w:rsid w:val="003C6934"/>
    <w:rsid w:val="003C6CF6"/>
    <w:rsid w:val="003C7FD0"/>
    <w:rsid w:val="003D0268"/>
    <w:rsid w:val="003D11DD"/>
    <w:rsid w:val="003D1A43"/>
    <w:rsid w:val="003D1A64"/>
    <w:rsid w:val="003D1AA5"/>
    <w:rsid w:val="003D3956"/>
    <w:rsid w:val="003D4123"/>
    <w:rsid w:val="003D4A15"/>
    <w:rsid w:val="003D5C08"/>
    <w:rsid w:val="003D5D49"/>
    <w:rsid w:val="003D5FF4"/>
    <w:rsid w:val="003D624F"/>
    <w:rsid w:val="003D63DA"/>
    <w:rsid w:val="003D63F9"/>
    <w:rsid w:val="003D7252"/>
    <w:rsid w:val="003D75E8"/>
    <w:rsid w:val="003D7655"/>
    <w:rsid w:val="003D769B"/>
    <w:rsid w:val="003D76DE"/>
    <w:rsid w:val="003D7C4D"/>
    <w:rsid w:val="003E0B96"/>
    <w:rsid w:val="003E1982"/>
    <w:rsid w:val="003E1ED1"/>
    <w:rsid w:val="003E26E3"/>
    <w:rsid w:val="003E3072"/>
    <w:rsid w:val="003E31E5"/>
    <w:rsid w:val="003E32ED"/>
    <w:rsid w:val="003E357A"/>
    <w:rsid w:val="003E3581"/>
    <w:rsid w:val="003E3A39"/>
    <w:rsid w:val="003E3DF8"/>
    <w:rsid w:val="003E58C9"/>
    <w:rsid w:val="003E58D5"/>
    <w:rsid w:val="003E5C18"/>
    <w:rsid w:val="003E5F91"/>
    <w:rsid w:val="003E601D"/>
    <w:rsid w:val="003E68B5"/>
    <w:rsid w:val="003E7227"/>
    <w:rsid w:val="003E77B5"/>
    <w:rsid w:val="003F0DFC"/>
    <w:rsid w:val="003F0E6C"/>
    <w:rsid w:val="003F12B4"/>
    <w:rsid w:val="003F25D4"/>
    <w:rsid w:val="003F29EC"/>
    <w:rsid w:val="003F3157"/>
    <w:rsid w:val="003F3C2B"/>
    <w:rsid w:val="003F3DEE"/>
    <w:rsid w:val="003F405A"/>
    <w:rsid w:val="003F650B"/>
    <w:rsid w:val="003F6EF0"/>
    <w:rsid w:val="004004E9"/>
    <w:rsid w:val="00400DA1"/>
    <w:rsid w:val="0040115B"/>
    <w:rsid w:val="00402B25"/>
    <w:rsid w:val="004052C5"/>
    <w:rsid w:val="004059FB"/>
    <w:rsid w:val="00406B7F"/>
    <w:rsid w:val="00407A93"/>
    <w:rsid w:val="004100AA"/>
    <w:rsid w:val="00410CD2"/>
    <w:rsid w:val="00411912"/>
    <w:rsid w:val="00412203"/>
    <w:rsid w:val="0041222F"/>
    <w:rsid w:val="004128F6"/>
    <w:rsid w:val="00413718"/>
    <w:rsid w:val="004137A4"/>
    <w:rsid w:val="00413C24"/>
    <w:rsid w:val="00414BF2"/>
    <w:rsid w:val="00414F9B"/>
    <w:rsid w:val="004153C1"/>
    <w:rsid w:val="0041591A"/>
    <w:rsid w:val="00417DE3"/>
    <w:rsid w:val="00417F91"/>
    <w:rsid w:val="00420B07"/>
    <w:rsid w:val="00420E30"/>
    <w:rsid w:val="00421D3F"/>
    <w:rsid w:val="0042247C"/>
    <w:rsid w:val="00422869"/>
    <w:rsid w:val="00423C04"/>
    <w:rsid w:val="00423D2F"/>
    <w:rsid w:val="00423F48"/>
    <w:rsid w:val="00426448"/>
    <w:rsid w:val="00426613"/>
    <w:rsid w:val="00427408"/>
    <w:rsid w:val="00427457"/>
    <w:rsid w:val="004303BB"/>
    <w:rsid w:val="00431A70"/>
    <w:rsid w:val="004321C5"/>
    <w:rsid w:val="0043257A"/>
    <w:rsid w:val="004327EE"/>
    <w:rsid w:val="004327F8"/>
    <w:rsid w:val="00432F20"/>
    <w:rsid w:val="004339FC"/>
    <w:rsid w:val="00434202"/>
    <w:rsid w:val="0043434E"/>
    <w:rsid w:val="00434551"/>
    <w:rsid w:val="004350A7"/>
    <w:rsid w:val="00436305"/>
    <w:rsid w:val="00436FD3"/>
    <w:rsid w:val="00437B95"/>
    <w:rsid w:val="004401C8"/>
    <w:rsid w:val="004406CF"/>
    <w:rsid w:val="00441272"/>
    <w:rsid w:val="00441804"/>
    <w:rsid w:val="004435B4"/>
    <w:rsid w:val="00443C24"/>
    <w:rsid w:val="00444D0E"/>
    <w:rsid w:val="0044550A"/>
    <w:rsid w:val="00447C98"/>
    <w:rsid w:val="00447F7D"/>
    <w:rsid w:val="00450294"/>
    <w:rsid w:val="004506B1"/>
    <w:rsid w:val="004506BF"/>
    <w:rsid w:val="004517A7"/>
    <w:rsid w:val="004530F9"/>
    <w:rsid w:val="0045371C"/>
    <w:rsid w:val="00453729"/>
    <w:rsid w:val="0045411C"/>
    <w:rsid w:val="004544CD"/>
    <w:rsid w:val="00454DE4"/>
    <w:rsid w:val="00455664"/>
    <w:rsid w:val="00456855"/>
    <w:rsid w:val="00457888"/>
    <w:rsid w:val="00460032"/>
    <w:rsid w:val="0046048A"/>
    <w:rsid w:val="004606D5"/>
    <w:rsid w:val="00460DF5"/>
    <w:rsid w:val="00461E53"/>
    <w:rsid w:val="00462B46"/>
    <w:rsid w:val="00463F50"/>
    <w:rsid w:val="0046548F"/>
    <w:rsid w:val="00465497"/>
    <w:rsid w:val="00466346"/>
    <w:rsid w:val="00466C2C"/>
    <w:rsid w:val="004675F7"/>
    <w:rsid w:val="004702B0"/>
    <w:rsid w:val="0047072A"/>
    <w:rsid w:val="00471420"/>
    <w:rsid w:val="00471624"/>
    <w:rsid w:val="004717E8"/>
    <w:rsid w:val="00473F72"/>
    <w:rsid w:val="004751D6"/>
    <w:rsid w:val="00475E6B"/>
    <w:rsid w:val="0047608E"/>
    <w:rsid w:val="004763B0"/>
    <w:rsid w:val="004769EB"/>
    <w:rsid w:val="00476EE9"/>
    <w:rsid w:val="004777B6"/>
    <w:rsid w:val="00477DBA"/>
    <w:rsid w:val="00477E20"/>
    <w:rsid w:val="00480034"/>
    <w:rsid w:val="004809DC"/>
    <w:rsid w:val="00480A77"/>
    <w:rsid w:val="00480BB8"/>
    <w:rsid w:val="00480D7C"/>
    <w:rsid w:val="00481492"/>
    <w:rsid w:val="00481AC6"/>
    <w:rsid w:val="00481D51"/>
    <w:rsid w:val="004846D7"/>
    <w:rsid w:val="0048519E"/>
    <w:rsid w:val="00485E56"/>
    <w:rsid w:val="00485EC7"/>
    <w:rsid w:val="004860BD"/>
    <w:rsid w:val="00487430"/>
    <w:rsid w:val="00487946"/>
    <w:rsid w:val="004907DA"/>
    <w:rsid w:val="004913FE"/>
    <w:rsid w:val="00491A4E"/>
    <w:rsid w:val="004922A7"/>
    <w:rsid w:val="00492FAB"/>
    <w:rsid w:val="004945CF"/>
    <w:rsid w:val="0049514C"/>
    <w:rsid w:val="00495D70"/>
    <w:rsid w:val="004960B3"/>
    <w:rsid w:val="004962E4"/>
    <w:rsid w:val="00496DAA"/>
    <w:rsid w:val="0049707E"/>
    <w:rsid w:val="00497150"/>
    <w:rsid w:val="004973E3"/>
    <w:rsid w:val="00497BA6"/>
    <w:rsid w:val="004A0079"/>
    <w:rsid w:val="004A0337"/>
    <w:rsid w:val="004A0600"/>
    <w:rsid w:val="004A0A7B"/>
    <w:rsid w:val="004A0BB0"/>
    <w:rsid w:val="004A1745"/>
    <w:rsid w:val="004A1950"/>
    <w:rsid w:val="004A1B57"/>
    <w:rsid w:val="004A1FC1"/>
    <w:rsid w:val="004A260B"/>
    <w:rsid w:val="004A26CD"/>
    <w:rsid w:val="004A2C97"/>
    <w:rsid w:val="004A2CF1"/>
    <w:rsid w:val="004A3584"/>
    <w:rsid w:val="004A368F"/>
    <w:rsid w:val="004A3752"/>
    <w:rsid w:val="004A3891"/>
    <w:rsid w:val="004A40EF"/>
    <w:rsid w:val="004A466C"/>
    <w:rsid w:val="004A5097"/>
    <w:rsid w:val="004A5121"/>
    <w:rsid w:val="004A55B0"/>
    <w:rsid w:val="004A577A"/>
    <w:rsid w:val="004A5780"/>
    <w:rsid w:val="004A6073"/>
    <w:rsid w:val="004A6092"/>
    <w:rsid w:val="004A6AE8"/>
    <w:rsid w:val="004A6ECB"/>
    <w:rsid w:val="004A7990"/>
    <w:rsid w:val="004B1796"/>
    <w:rsid w:val="004B1DA9"/>
    <w:rsid w:val="004B2A07"/>
    <w:rsid w:val="004B3478"/>
    <w:rsid w:val="004B3992"/>
    <w:rsid w:val="004B3F2D"/>
    <w:rsid w:val="004B50AC"/>
    <w:rsid w:val="004B591D"/>
    <w:rsid w:val="004B5E77"/>
    <w:rsid w:val="004B7542"/>
    <w:rsid w:val="004B769A"/>
    <w:rsid w:val="004B7DB2"/>
    <w:rsid w:val="004C14AC"/>
    <w:rsid w:val="004C4ACC"/>
    <w:rsid w:val="004C4C02"/>
    <w:rsid w:val="004C4D3A"/>
    <w:rsid w:val="004C656E"/>
    <w:rsid w:val="004C6BC5"/>
    <w:rsid w:val="004C6F68"/>
    <w:rsid w:val="004C7E83"/>
    <w:rsid w:val="004D151D"/>
    <w:rsid w:val="004D19CC"/>
    <w:rsid w:val="004D27A6"/>
    <w:rsid w:val="004D2B43"/>
    <w:rsid w:val="004D3573"/>
    <w:rsid w:val="004D49DC"/>
    <w:rsid w:val="004D583C"/>
    <w:rsid w:val="004D5DB3"/>
    <w:rsid w:val="004E019E"/>
    <w:rsid w:val="004E0D17"/>
    <w:rsid w:val="004E133D"/>
    <w:rsid w:val="004E199A"/>
    <w:rsid w:val="004E24D4"/>
    <w:rsid w:val="004E2B43"/>
    <w:rsid w:val="004E2CEB"/>
    <w:rsid w:val="004E345F"/>
    <w:rsid w:val="004E3BBA"/>
    <w:rsid w:val="004E401B"/>
    <w:rsid w:val="004E41C7"/>
    <w:rsid w:val="004E43D5"/>
    <w:rsid w:val="004E4E1D"/>
    <w:rsid w:val="004E5BB8"/>
    <w:rsid w:val="004E660C"/>
    <w:rsid w:val="004E7603"/>
    <w:rsid w:val="004E7759"/>
    <w:rsid w:val="004E7842"/>
    <w:rsid w:val="004E7C22"/>
    <w:rsid w:val="004E7DB7"/>
    <w:rsid w:val="004F0223"/>
    <w:rsid w:val="004F26C4"/>
    <w:rsid w:val="004F2874"/>
    <w:rsid w:val="004F2C69"/>
    <w:rsid w:val="004F2D88"/>
    <w:rsid w:val="004F3134"/>
    <w:rsid w:val="004F3156"/>
    <w:rsid w:val="004F3D21"/>
    <w:rsid w:val="004F4D64"/>
    <w:rsid w:val="004F5731"/>
    <w:rsid w:val="004F60EF"/>
    <w:rsid w:val="004F637B"/>
    <w:rsid w:val="004F6532"/>
    <w:rsid w:val="004F6E78"/>
    <w:rsid w:val="004F7C3E"/>
    <w:rsid w:val="00501276"/>
    <w:rsid w:val="005014BB"/>
    <w:rsid w:val="00501A0B"/>
    <w:rsid w:val="00502502"/>
    <w:rsid w:val="005028CC"/>
    <w:rsid w:val="005050E2"/>
    <w:rsid w:val="005070C3"/>
    <w:rsid w:val="00510D32"/>
    <w:rsid w:val="00510E39"/>
    <w:rsid w:val="00511FA0"/>
    <w:rsid w:val="0051276F"/>
    <w:rsid w:val="005130AC"/>
    <w:rsid w:val="005145D3"/>
    <w:rsid w:val="00517427"/>
    <w:rsid w:val="00520C2F"/>
    <w:rsid w:val="00521ADB"/>
    <w:rsid w:val="005220BE"/>
    <w:rsid w:val="005223C0"/>
    <w:rsid w:val="00523D57"/>
    <w:rsid w:val="00524076"/>
    <w:rsid w:val="00524120"/>
    <w:rsid w:val="00524527"/>
    <w:rsid w:val="0052622D"/>
    <w:rsid w:val="00526575"/>
    <w:rsid w:val="005265CC"/>
    <w:rsid w:val="0052716F"/>
    <w:rsid w:val="00527DAD"/>
    <w:rsid w:val="00530F7C"/>
    <w:rsid w:val="00532035"/>
    <w:rsid w:val="00533B79"/>
    <w:rsid w:val="00533FD4"/>
    <w:rsid w:val="00534258"/>
    <w:rsid w:val="0053462F"/>
    <w:rsid w:val="00534ED0"/>
    <w:rsid w:val="0053527A"/>
    <w:rsid w:val="00535C1C"/>
    <w:rsid w:val="00535C63"/>
    <w:rsid w:val="00536006"/>
    <w:rsid w:val="005366E5"/>
    <w:rsid w:val="00536B36"/>
    <w:rsid w:val="0053749D"/>
    <w:rsid w:val="00540E5A"/>
    <w:rsid w:val="00541AB7"/>
    <w:rsid w:val="005423DD"/>
    <w:rsid w:val="00542B7D"/>
    <w:rsid w:val="00542D5F"/>
    <w:rsid w:val="005435DE"/>
    <w:rsid w:val="00543AD3"/>
    <w:rsid w:val="005441AD"/>
    <w:rsid w:val="00544985"/>
    <w:rsid w:val="00544A5D"/>
    <w:rsid w:val="00544B35"/>
    <w:rsid w:val="00544C28"/>
    <w:rsid w:val="00545CA0"/>
    <w:rsid w:val="005462BA"/>
    <w:rsid w:val="00546769"/>
    <w:rsid w:val="00546BAE"/>
    <w:rsid w:val="00546C4E"/>
    <w:rsid w:val="005475F1"/>
    <w:rsid w:val="00547958"/>
    <w:rsid w:val="00547D7E"/>
    <w:rsid w:val="00550418"/>
    <w:rsid w:val="005504F6"/>
    <w:rsid w:val="00550C0B"/>
    <w:rsid w:val="005526B1"/>
    <w:rsid w:val="00552EBD"/>
    <w:rsid w:val="00553405"/>
    <w:rsid w:val="00553827"/>
    <w:rsid w:val="0055397F"/>
    <w:rsid w:val="00553A6B"/>
    <w:rsid w:val="005540A8"/>
    <w:rsid w:val="005544AF"/>
    <w:rsid w:val="00555463"/>
    <w:rsid w:val="00555F71"/>
    <w:rsid w:val="00556D6D"/>
    <w:rsid w:val="00557D01"/>
    <w:rsid w:val="00560495"/>
    <w:rsid w:val="00560FD1"/>
    <w:rsid w:val="005610CC"/>
    <w:rsid w:val="0056132D"/>
    <w:rsid w:val="005614EF"/>
    <w:rsid w:val="00563BEB"/>
    <w:rsid w:val="005651B9"/>
    <w:rsid w:val="00565245"/>
    <w:rsid w:val="0056535E"/>
    <w:rsid w:val="00566696"/>
    <w:rsid w:val="00566849"/>
    <w:rsid w:val="0056798A"/>
    <w:rsid w:val="00567E79"/>
    <w:rsid w:val="0057089E"/>
    <w:rsid w:val="00570981"/>
    <w:rsid w:val="00571C37"/>
    <w:rsid w:val="00572CA7"/>
    <w:rsid w:val="005732E7"/>
    <w:rsid w:val="0057348D"/>
    <w:rsid w:val="005734F4"/>
    <w:rsid w:val="00573590"/>
    <w:rsid w:val="005740F6"/>
    <w:rsid w:val="005743D2"/>
    <w:rsid w:val="005746D4"/>
    <w:rsid w:val="00574AD3"/>
    <w:rsid w:val="00574C83"/>
    <w:rsid w:val="00575905"/>
    <w:rsid w:val="00576FAF"/>
    <w:rsid w:val="00576FDA"/>
    <w:rsid w:val="00577825"/>
    <w:rsid w:val="005802BD"/>
    <w:rsid w:val="00580BBC"/>
    <w:rsid w:val="0058220D"/>
    <w:rsid w:val="00582A99"/>
    <w:rsid w:val="00583228"/>
    <w:rsid w:val="005837DF"/>
    <w:rsid w:val="00584915"/>
    <w:rsid w:val="00585B48"/>
    <w:rsid w:val="00585BFC"/>
    <w:rsid w:val="0058604D"/>
    <w:rsid w:val="005864DC"/>
    <w:rsid w:val="00586FA8"/>
    <w:rsid w:val="00586FDF"/>
    <w:rsid w:val="00587F23"/>
    <w:rsid w:val="00590A85"/>
    <w:rsid w:val="005912F7"/>
    <w:rsid w:val="00591E3A"/>
    <w:rsid w:val="00592510"/>
    <w:rsid w:val="00593411"/>
    <w:rsid w:val="00593CB4"/>
    <w:rsid w:val="00593E68"/>
    <w:rsid w:val="0059433D"/>
    <w:rsid w:val="00594617"/>
    <w:rsid w:val="005949B3"/>
    <w:rsid w:val="005A033E"/>
    <w:rsid w:val="005A16B3"/>
    <w:rsid w:val="005A2E46"/>
    <w:rsid w:val="005A39DB"/>
    <w:rsid w:val="005A52AC"/>
    <w:rsid w:val="005A62BE"/>
    <w:rsid w:val="005A65DB"/>
    <w:rsid w:val="005A6C50"/>
    <w:rsid w:val="005A6C82"/>
    <w:rsid w:val="005A72D8"/>
    <w:rsid w:val="005A738C"/>
    <w:rsid w:val="005B02DF"/>
    <w:rsid w:val="005B08E6"/>
    <w:rsid w:val="005B0D7C"/>
    <w:rsid w:val="005B0E86"/>
    <w:rsid w:val="005B24F9"/>
    <w:rsid w:val="005B3A57"/>
    <w:rsid w:val="005B5CB1"/>
    <w:rsid w:val="005B5D03"/>
    <w:rsid w:val="005B6854"/>
    <w:rsid w:val="005B68F9"/>
    <w:rsid w:val="005B7DD8"/>
    <w:rsid w:val="005C0E92"/>
    <w:rsid w:val="005C1544"/>
    <w:rsid w:val="005C1800"/>
    <w:rsid w:val="005C1943"/>
    <w:rsid w:val="005C2BEF"/>
    <w:rsid w:val="005C3570"/>
    <w:rsid w:val="005C37A0"/>
    <w:rsid w:val="005C3C65"/>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3B97"/>
    <w:rsid w:val="005D457F"/>
    <w:rsid w:val="005D49C8"/>
    <w:rsid w:val="005D5607"/>
    <w:rsid w:val="005D5B86"/>
    <w:rsid w:val="005D6A2B"/>
    <w:rsid w:val="005D6AD9"/>
    <w:rsid w:val="005D7B06"/>
    <w:rsid w:val="005E1099"/>
    <w:rsid w:val="005E1BC2"/>
    <w:rsid w:val="005E1EE5"/>
    <w:rsid w:val="005E2072"/>
    <w:rsid w:val="005E2F1A"/>
    <w:rsid w:val="005E2F72"/>
    <w:rsid w:val="005E32ED"/>
    <w:rsid w:val="005E37E9"/>
    <w:rsid w:val="005E4926"/>
    <w:rsid w:val="005E4B75"/>
    <w:rsid w:val="005E4BAF"/>
    <w:rsid w:val="005E4DAE"/>
    <w:rsid w:val="005E7994"/>
    <w:rsid w:val="005F03DB"/>
    <w:rsid w:val="005F11AC"/>
    <w:rsid w:val="005F13CF"/>
    <w:rsid w:val="005F220F"/>
    <w:rsid w:val="005F2D09"/>
    <w:rsid w:val="005F2E78"/>
    <w:rsid w:val="005F3BF5"/>
    <w:rsid w:val="005F48F1"/>
    <w:rsid w:val="005F5AD4"/>
    <w:rsid w:val="005F7A36"/>
    <w:rsid w:val="005F7BA4"/>
    <w:rsid w:val="00600280"/>
    <w:rsid w:val="0060111D"/>
    <w:rsid w:val="00601E59"/>
    <w:rsid w:val="00602657"/>
    <w:rsid w:val="00602736"/>
    <w:rsid w:val="0060308A"/>
    <w:rsid w:val="00603696"/>
    <w:rsid w:val="0060381C"/>
    <w:rsid w:val="00603A46"/>
    <w:rsid w:val="006045FD"/>
    <w:rsid w:val="00605E6E"/>
    <w:rsid w:val="00606194"/>
    <w:rsid w:val="00607688"/>
    <w:rsid w:val="0061051A"/>
    <w:rsid w:val="00610656"/>
    <w:rsid w:val="0061115C"/>
    <w:rsid w:val="00611A49"/>
    <w:rsid w:val="00613017"/>
    <w:rsid w:val="00613A54"/>
    <w:rsid w:val="00614619"/>
    <w:rsid w:val="006148C4"/>
    <w:rsid w:val="006157C9"/>
    <w:rsid w:val="00616189"/>
    <w:rsid w:val="0061682E"/>
    <w:rsid w:val="0062078C"/>
    <w:rsid w:val="00620E8F"/>
    <w:rsid w:val="00621760"/>
    <w:rsid w:val="006217BB"/>
    <w:rsid w:val="00622BF1"/>
    <w:rsid w:val="00623538"/>
    <w:rsid w:val="00625134"/>
    <w:rsid w:val="00625ADA"/>
    <w:rsid w:val="00625BD5"/>
    <w:rsid w:val="00625DFB"/>
    <w:rsid w:val="0062657A"/>
    <w:rsid w:val="006277B7"/>
    <w:rsid w:val="00627FA4"/>
    <w:rsid w:val="00630DE4"/>
    <w:rsid w:val="006312FD"/>
    <w:rsid w:val="00632E54"/>
    <w:rsid w:val="00633619"/>
    <w:rsid w:val="00633635"/>
    <w:rsid w:val="00633FA2"/>
    <w:rsid w:val="00634436"/>
    <w:rsid w:val="00634D1A"/>
    <w:rsid w:val="00635173"/>
    <w:rsid w:val="00635CA0"/>
    <w:rsid w:val="00635DD5"/>
    <w:rsid w:val="00636904"/>
    <w:rsid w:val="00636D9C"/>
    <w:rsid w:val="00637179"/>
    <w:rsid w:val="00637EC0"/>
    <w:rsid w:val="00640350"/>
    <w:rsid w:val="00640E16"/>
    <w:rsid w:val="006413E2"/>
    <w:rsid w:val="006418ED"/>
    <w:rsid w:val="00642B13"/>
    <w:rsid w:val="00642BBD"/>
    <w:rsid w:val="0064309D"/>
    <w:rsid w:val="006431FF"/>
    <w:rsid w:val="006444C7"/>
    <w:rsid w:val="00645DED"/>
    <w:rsid w:val="00645F7D"/>
    <w:rsid w:val="00646100"/>
    <w:rsid w:val="0064627C"/>
    <w:rsid w:val="00646C1B"/>
    <w:rsid w:val="006476CA"/>
    <w:rsid w:val="00650554"/>
    <w:rsid w:val="00650BF8"/>
    <w:rsid w:val="00651C43"/>
    <w:rsid w:val="00651E63"/>
    <w:rsid w:val="00653526"/>
    <w:rsid w:val="00654322"/>
    <w:rsid w:val="00654AF0"/>
    <w:rsid w:val="00655265"/>
    <w:rsid w:val="006552AE"/>
    <w:rsid w:val="00655773"/>
    <w:rsid w:val="00656047"/>
    <w:rsid w:val="006563CA"/>
    <w:rsid w:val="0065733F"/>
    <w:rsid w:val="006578FC"/>
    <w:rsid w:val="006607B1"/>
    <w:rsid w:val="006608AB"/>
    <w:rsid w:val="006609AC"/>
    <w:rsid w:val="006611C7"/>
    <w:rsid w:val="0066144D"/>
    <w:rsid w:val="006615D6"/>
    <w:rsid w:val="0066170D"/>
    <w:rsid w:val="00661AD1"/>
    <w:rsid w:val="00661F1D"/>
    <w:rsid w:val="006620DA"/>
    <w:rsid w:val="0066291C"/>
    <w:rsid w:val="00662C66"/>
    <w:rsid w:val="00663A6B"/>
    <w:rsid w:val="00664587"/>
    <w:rsid w:val="006646D0"/>
    <w:rsid w:val="00664B6D"/>
    <w:rsid w:val="00664FE4"/>
    <w:rsid w:val="00665955"/>
    <w:rsid w:val="006659B6"/>
    <w:rsid w:val="006660F1"/>
    <w:rsid w:val="00666F25"/>
    <w:rsid w:val="00667045"/>
    <w:rsid w:val="00667C1C"/>
    <w:rsid w:val="0067001F"/>
    <w:rsid w:val="006702FA"/>
    <w:rsid w:val="00670A43"/>
    <w:rsid w:val="00671AE7"/>
    <w:rsid w:val="0067227D"/>
    <w:rsid w:val="00673DD4"/>
    <w:rsid w:val="00674AEB"/>
    <w:rsid w:val="006755B4"/>
    <w:rsid w:val="00675FFF"/>
    <w:rsid w:val="0067655A"/>
    <w:rsid w:val="0067710C"/>
    <w:rsid w:val="0067744D"/>
    <w:rsid w:val="00677A5D"/>
    <w:rsid w:val="00677F62"/>
    <w:rsid w:val="0068028B"/>
    <w:rsid w:val="00680A15"/>
    <w:rsid w:val="00680EB0"/>
    <w:rsid w:val="00681732"/>
    <w:rsid w:val="00681A8D"/>
    <w:rsid w:val="00681D84"/>
    <w:rsid w:val="006828D8"/>
    <w:rsid w:val="0068338F"/>
    <w:rsid w:val="0068455C"/>
    <w:rsid w:val="00684600"/>
    <w:rsid w:val="00684887"/>
    <w:rsid w:val="00685898"/>
    <w:rsid w:val="00685D11"/>
    <w:rsid w:val="006867FA"/>
    <w:rsid w:val="006903AB"/>
    <w:rsid w:val="006907C6"/>
    <w:rsid w:val="00690B13"/>
    <w:rsid w:val="00690EE9"/>
    <w:rsid w:val="00690F20"/>
    <w:rsid w:val="00692DB0"/>
    <w:rsid w:val="00693C8E"/>
    <w:rsid w:val="00693E63"/>
    <w:rsid w:val="00694912"/>
    <w:rsid w:val="00694A75"/>
    <w:rsid w:val="00694BB7"/>
    <w:rsid w:val="006969BA"/>
    <w:rsid w:val="006975FA"/>
    <w:rsid w:val="00697E11"/>
    <w:rsid w:val="00697F3E"/>
    <w:rsid w:val="00697FF1"/>
    <w:rsid w:val="006A026A"/>
    <w:rsid w:val="006A0425"/>
    <w:rsid w:val="006A09CB"/>
    <w:rsid w:val="006A0EB1"/>
    <w:rsid w:val="006A1231"/>
    <w:rsid w:val="006A1D62"/>
    <w:rsid w:val="006A2363"/>
    <w:rsid w:val="006A43A7"/>
    <w:rsid w:val="006A43DD"/>
    <w:rsid w:val="006A4602"/>
    <w:rsid w:val="006A4EAE"/>
    <w:rsid w:val="006A5195"/>
    <w:rsid w:val="006A52CC"/>
    <w:rsid w:val="006A56C3"/>
    <w:rsid w:val="006A67AA"/>
    <w:rsid w:val="006A6B88"/>
    <w:rsid w:val="006A6D7F"/>
    <w:rsid w:val="006A78B6"/>
    <w:rsid w:val="006B0298"/>
    <w:rsid w:val="006B045A"/>
    <w:rsid w:val="006B0962"/>
    <w:rsid w:val="006B0D07"/>
    <w:rsid w:val="006B0E83"/>
    <w:rsid w:val="006B180E"/>
    <w:rsid w:val="006B2EEF"/>
    <w:rsid w:val="006B339B"/>
    <w:rsid w:val="006B385B"/>
    <w:rsid w:val="006B38AD"/>
    <w:rsid w:val="006B4562"/>
    <w:rsid w:val="006B4A63"/>
    <w:rsid w:val="006B4FBC"/>
    <w:rsid w:val="006B5493"/>
    <w:rsid w:val="006B5CC9"/>
    <w:rsid w:val="006B6FED"/>
    <w:rsid w:val="006B77E2"/>
    <w:rsid w:val="006B7A6D"/>
    <w:rsid w:val="006C005A"/>
    <w:rsid w:val="006C0564"/>
    <w:rsid w:val="006C10C0"/>
    <w:rsid w:val="006C1B1D"/>
    <w:rsid w:val="006C2508"/>
    <w:rsid w:val="006C2B5E"/>
    <w:rsid w:val="006C2F3E"/>
    <w:rsid w:val="006C32BB"/>
    <w:rsid w:val="006C3747"/>
    <w:rsid w:val="006C4E8F"/>
    <w:rsid w:val="006C5817"/>
    <w:rsid w:val="006C5AE1"/>
    <w:rsid w:val="006C60B0"/>
    <w:rsid w:val="006C6180"/>
    <w:rsid w:val="006C6311"/>
    <w:rsid w:val="006C6FE3"/>
    <w:rsid w:val="006C7760"/>
    <w:rsid w:val="006C7EEA"/>
    <w:rsid w:val="006D084C"/>
    <w:rsid w:val="006D161A"/>
    <w:rsid w:val="006D1C31"/>
    <w:rsid w:val="006D21A7"/>
    <w:rsid w:val="006D233A"/>
    <w:rsid w:val="006D28A9"/>
    <w:rsid w:val="006D2E02"/>
    <w:rsid w:val="006D3202"/>
    <w:rsid w:val="006D4547"/>
    <w:rsid w:val="006D522C"/>
    <w:rsid w:val="006D559B"/>
    <w:rsid w:val="006D56AA"/>
    <w:rsid w:val="006D5DF4"/>
    <w:rsid w:val="006D6A65"/>
    <w:rsid w:val="006D7795"/>
    <w:rsid w:val="006D7ACB"/>
    <w:rsid w:val="006D7D14"/>
    <w:rsid w:val="006E00EF"/>
    <w:rsid w:val="006E06BB"/>
    <w:rsid w:val="006E1741"/>
    <w:rsid w:val="006E1A7A"/>
    <w:rsid w:val="006E2E68"/>
    <w:rsid w:val="006E36FC"/>
    <w:rsid w:val="006E4723"/>
    <w:rsid w:val="006E5A9B"/>
    <w:rsid w:val="006E716F"/>
    <w:rsid w:val="006E7DA9"/>
    <w:rsid w:val="006E7DEE"/>
    <w:rsid w:val="006E7E9D"/>
    <w:rsid w:val="006E7F4E"/>
    <w:rsid w:val="006F01E7"/>
    <w:rsid w:val="006F0FD7"/>
    <w:rsid w:val="006F1F3A"/>
    <w:rsid w:val="006F29EB"/>
    <w:rsid w:val="006F612B"/>
    <w:rsid w:val="006F6CA7"/>
    <w:rsid w:val="006F743A"/>
    <w:rsid w:val="006F7EB8"/>
    <w:rsid w:val="007007DA"/>
    <w:rsid w:val="00700825"/>
    <w:rsid w:val="0070094A"/>
    <w:rsid w:val="007012C3"/>
    <w:rsid w:val="00702DD7"/>
    <w:rsid w:val="00704085"/>
    <w:rsid w:val="00704305"/>
    <w:rsid w:val="0070476D"/>
    <w:rsid w:val="007047D3"/>
    <w:rsid w:val="00705663"/>
    <w:rsid w:val="00705C40"/>
    <w:rsid w:val="007074B0"/>
    <w:rsid w:val="00710855"/>
    <w:rsid w:val="0071087E"/>
    <w:rsid w:val="007120EE"/>
    <w:rsid w:val="00712200"/>
    <w:rsid w:val="00712750"/>
    <w:rsid w:val="00713A8D"/>
    <w:rsid w:val="00713EB7"/>
    <w:rsid w:val="00713EC3"/>
    <w:rsid w:val="007143A9"/>
    <w:rsid w:val="007145CD"/>
    <w:rsid w:val="007147C2"/>
    <w:rsid w:val="0071508D"/>
    <w:rsid w:val="0071622D"/>
    <w:rsid w:val="007169A8"/>
    <w:rsid w:val="00720A54"/>
    <w:rsid w:val="00720D0E"/>
    <w:rsid w:val="00721648"/>
    <w:rsid w:val="00721B25"/>
    <w:rsid w:val="00721EEF"/>
    <w:rsid w:val="007229A1"/>
    <w:rsid w:val="00722F18"/>
    <w:rsid w:val="007235AA"/>
    <w:rsid w:val="00724BD3"/>
    <w:rsid w:val="00725459"/>
    <w:rsid w:val="00725542"/>
    <w:rsid w:val="00725994"/>
    <w:rsid w:val="00725E35"/>
    <w:rsid w:val="007277D1"/>
    <w:rsid w:val="007301F0"/>
    <w:rsid w:val="00730D13"/>
    <w:rsid w:val="00730D35"/>
    <w:rsid w:val="007312DB"/>
    <w:rsid w:val="0073154A"/>
    <w:rsid w:val="00731D02"/>
    <w:rsid w:val="00731D11"/>
    <w:rsid w:val="00732289"/>
    <w:rsid w:val="00733CE0"/>
    <w:rsid w:val="007343FD"/>
    <w:rsid w:val="00734FB9"/>
    <w:rsid w:val="00735843"/>
    <w:rsid w:val="00735915"/>
    <w:rsid w:val="00735B14"/>
    <w:rsid w:val="00735C21"/>
    <w:rsid w:val="00735FE4"/>
    <w:rsid w:val="0073614A"/>
    <w:rsid w:val="00736FF2"/>
    <w:rsid w:val="00740092"/>
    <w:rsid w:val="00740478"/>
    <w:rsid w:val="00740C8C"/>
    <w:rsid w:val="00741AC4"/>
    <w:rsid w:val="007429E1"/>
    <w:rsid w:val="00742A36"/>
    <w:rsid w:val="00742CA5"/>
    <w:rsid w:val="00742CF2"/>
    <w:rsid w:val="0074489F"/>
    <w:rsid w:val="0074594A"/>
    <w:rsid w:val="00745E4E"/>
    <w:rsid w:val="00746642"/>
    <w:rsid w:val="00746F9D"/>
    <w:rsid w:val="00747181"/>
    <w:rsid w:val="0075065B"/>
    <w:rsid w:val="007513F0"/>
    <w:rsid w:val="007515BC"/>
    <w:rsid w:val="00751953"/>
    <w:rsid w:val="00752606"/>
    <w:rsid w:val="00753CF0"/>
    <w:rsid w:val="0075402E"/>
    <w:rsid w:val="0075584E"/>
    <w:rsid w:val="007561A3"/>
    <w:rsid w:val="00756C38"/>
    <w:rsid w:val="00756D31"/>
    <w:rsid w:val="00756D3D"/>
    <w:rsid w:val="007573B2"/>
    <w:rsid w:val="007574BB"/>
    <w:rsid w:val="0075764C"/>
    <w:rsid w:val="00757A69"/>
    <w:rsid w:val="0076199D"/>
    <w:rsid w:val="00762198"/>
    <w:rsid w:val="007621D9"/>
    <w:rsid w:val="007628DA"/>
    <w:rsid w:val="00762E28"/>
    <w:rsid w:val="00763CE8"/>
    <w:rsid w:val="007648B4"/>
    <w:rsid w:val="007648CF"/>
    <w:rsid w:val="00765AB1"/>
    <w:rsid w:val="00765BD5"/>
    <w:rsid w:val="007660BA"/>
    <w:rsid w:val="0076703C"/>
    <w:rsid w:val="00770792"/>
    <w:rsid w:val="00770FB7"/>
    <w:rsid w:val="007723D6"/>
    <w:rsid w:val="007737B5"/>
    <w:rsid w:val="00774B5C"/>
    <w:rsid w:val="00774FFE"/>
    <w:rsid w:val="00775638"/>
    <w:rsid w:val="00775677"/>
    <w:rsid w:val="0077599A"/>
    <w:rsid w:val="00775B6D"/>
    <w:rsid w:val="00776648"/>
    <w:rsid w:val="00776811"/>
    <w:rsid w:val="0077724D"/>
    <w:rsid w:val="00777353"/>
    <w:rsid w:val="00777ABC"/>
    <w:rsid w:val="00777C4E"/>
    <w:rsid w:val="00780347"/>
    <w:rsid w:val="007804C8"/>
    <w:rsid w:val="00780571"/>
    <w:rsid w:val="00780772"/>
    <w:rsid w:val="0078080D"/>
    <w:rsid w:val="00780CD6"/>
    <w:rsid w:val="00781A64"/>
    <w:rsid w:val="00782EA4"/>
    <w:rsid w:val="00785461"/>
    <w:rsid w:val="00785A0A"/>
    <w:rsid w:val="00785DC5"/>
    <w:rsid w:val="00786338"/>
    <w:rsid w:val="0078633E"/>
    <w:rsid w:val="0078639C"/>
    <w:rsid w:val="00786B36"/>
    <w:rsid w:val="00786F25"/>
    <w:rsid w:val="00786FF3"/>
    <w:rsid w:val="007876CF"/>
    <w:rsid w:val="00787B77"/>
    <w:rsid w:val="007929AE"/>
    <w:rsid w:val="00793090"/>
    <w:rsid w:val="00793B8B"/>
    <w:rsid w:val="007948A8"/>
    <w:rsid w:val="007957C2"/>
    <w:rsid w:val="007958AC"/>
    <w:rsid w:val="00795CBE"/>
    <w:rsid w:val="00796484"/>
    <w:rsid w:val="007967B8"/>
    <w:rsid w:val="00796F2A"/>
    <w:rsid w:val="00797860"/>
    <w:rsid w:val="00797A1E"/>
    <w:rsid w:val="007A0176"/>
    <w:rsid w:val="007A0314"/>
    <w:rsid w:val="007A0943"/>
    <w:rsid w:val="007A0F2A"/>
    <w:rsid w:val="007A0FF8"/>
    <w:rsid w:val="007A1632"/>
    <w:rsid w:val="007A1E47"/>
    <w:rsid w:val="007A2086"/>
    <w:rsid w:val="007A2F67"/>
    <w:rsid w:val="007A2FBD"/>
    <w:rsid w:val="007A3918"/>
    <w:rsid w:val="007A409E"/>
    <w:rsid w:val="007A4296"/>
    <w:rsid w:val="007A43AB"/>
    <w:rsid w:val="007A4879"/>
    <w:rsid w:val="007A5398"/>
    <w:rsid w:val="007A5C59"/>
    <w:rsid w:val="007A67A6"/>
    <w:rsid w:val="007B00A0"/>
    <w:rsid w:val="007B0C10"/>
    <w:rsid w:val="007B0E89"/>
    <w:rsid w:val="007B1390"/>
    <w:rsid w:val="007B2C38"/>
    <w:rsid w:val="007B2D4F"/>
    <w:rsid w:val="007B2E54"/>
    <w:rsid w:val="007B31B9"/>
    <w:rsid w:val="007B38DE"/>
    <w:rsid w:val="007B39A1"/>
    <w:rsid w:val="007B56A8"/>
    <w:rsid w:val="007B7498"/>
    <w:rsid w:val="007B75C4"/>
    <w:rsid w:val="007B77DC"/>
    <w:rsid w:val="007B7AEE"/>
    <w:rsid w:val="007C02F6"/>
    <w:rsid w:val="007C0D24"/>
    <w:rsid w:val="007C2170"/>
    <w:rsid w:val="007C293F"/>
    <w:rsid w:val="007C47F1"/>
    <w:rsid w:val="007C5C9B"/>
    <w:rsid w:val="007C6C24"/>
    <w:rsid w:val="007C6CC8"/>
    <w:rsid w:val="007C71CF"/>
    <w:rsid w:val="007C7EB6"/>
    <w:rsid w:val="007D12D8"/>
    <w:rsid w:val="007D1BCD"/>
    <w:rsid w:val="007D2BE6"/>
    <w:rsid w:val="007D2F75"/>
    <w:rsid w:val="007D4D46"/>
    <w:rsid w:val="007D4EFB"/>
    <w:rsid w:val="007D5BF3"/>
    <w:rsid w:val="007D710E"/>
    <w:rsid w:val="007D7215"/>
    <w:rsid w:val="007D7E3A"/>
    <w:rsid w:val="007E0432"/>
    <w:rsid w:val="007E0453"/>
    <w:rsid w:val="007E1177"/>
    <w:rsid w:val="007E22E7"/>
    <w:rsid w:val="007E2467"/>
    <w:rsid w:val="007E2893"/>
    <w:rsid w:val="007E2C7F"/>
    <w:rsid w:val="007E3AF4"/>
    <w:rsid w:val="007E4232"/>
    <w:rsid w:val="007E4478"/>
    <w:rsid w:val="007E4ED9"/>
    <w:rsid w:val="007E5C53"/>
    <w:rsid w:val="007E5C74"/>
    <w:rsid w:val="007E5CC4"/>
    <w:rsid w:val="007E6649"/>
    <w:rsid w:val="007E69BB"/>
    <w:rsid w:val="007E6AB8"/>
    <w:rsid w:val="007E6F3C"/>
    <w:rsid w:val="007E728E"/>
    <w:rsid w:val="007E7E96"/>
    <w:rsid w:val="007F0239"/>
    <w:rsid w:val="007F2109"/>
    <w:rsid w:val="007F21C5"/>
    <w:rsid w:val="007F26EE"/>
    <w:rsid w:val="007F3889"/>
    <w:rsid w:val="007F3EF1"/>
    <w:rsid w:val="007F4EB7"/>
    <w:rsid w:val="007F6BB1"/>
    <w:rsid w:val="007F70A0"/>
    <w:rsid w:val="007F70D5"/>
    <w:rsid w:val="007F77C3"/>
    <w:rsid w:val="007F7FEE"/>
    <w:rsid w:val="0080056E"/>
    <w:rsid w:val="008005AE"/>
    <w:rsid w:val="00800D47"/>
    <w:rsid w:val="00800E58"/>
    <w:rsid w:val="00801457"/>
    <w:rsid w:val="00801BCE"/>
    <w:rsid w:val="00801E7D"/>
    <w:rsid w:val="00802515"/>
    <w:rsid w:val="0080373C"/>
    <w:rsid w:val="008065F7"/>
    <w:rsid w:val="00807232"/>
    <w:rsid w:val="00807982"/>
    <w:rsid w:val="00807B88"/>
    <w:rsid w:val="00810271"/>
    <w:rsid w:val="00810CDC"/>
    <w:rsid w:val="00811CA6"/>
    <w:rsid w:val="00811EF6"/>
    <w:rsid w:val="00811FE9"/>
    <w:rsid w:val="0081283F"/>
    <w:rsid w:val="00812A28"/>
    <w:rsid w:val="00812C0C"/>
    <w:rsid w:val="0081480A"/>
    <w:rsid w:val="00815998"/>
    <w:rsid w:val="00816C59"/>
    <w:rsid w:val="008174EA"/>
    <w:rsid w:val="0081793A"/>
    <w:rsid w:val="00817F96"/>
    <w:rsid w:val="008202EB"/>
    <w:rsid w:val="008202EE"/>
    <w:rsid w:val="0082060B"/>
    <w:rsid w:val="0082077C"/>
    <w:rsid w:val="00820F86"/>
    <w:rsid w:val="008216D3"/>
    <w:rsid w:val="00821D62"/>
    <w:rsid w:val="008221B0"/>
    <w:rsid w:val="008231C8"/>
    <w:rsid w:val="008242C5"/>
    <w:rsid w:val="00824764"/>
    <w:rsid w:val="0082496F"/>
    <w:rsid w:val="00825F1D"/>
    <w:rsid w:val="008267E8"/>
    <w:rsid w:val="00826A44"/>
    <w:rsid w:val="00826BB6"/>
    <w:rsid w:val="00827F88"/>
    <w:rsid w:val="008310F6"/>
    <w:rsid w:val="008315CE"/>
    <w:rsid w:val="00831AA8"/>
    <w:rsid w:val="00832752"/>
    <w:rsid w:val="00832DE9"/>
    <w:rsid w:val="008336A5"/>
    <w:rsid w:val="0083454E"/>
    <w:rsid w:val="00834C4C"/>
    <w:rsid w:val="008353A1"/>
    <w:rsid w:val="00835474"/>
    <w:rsid w:val="00836293"/>
    <w:rsid w:val="008373C0"/>
    <w:rsid w:val="00837E18"/>
    <w:rsid w:val="008402A5"/>
    <w:rsid w:val="008407B9"/>
    <w:rsid w:val="0084105A"/>
    <w:rsid w:val="0084145F"/>
    <w:rsid w:val="00841DA2"/>
    <w:rsid w:val="00841FD0"/>
    <w:rsid w:val="008429DF"/>
    <w:rsid w:val="00844CB5"/>
    <w:rsid w:val="008458F6"/>
    <w:rsid w:val="00845AED"/>
    <w:rsid w:val="00845D98"/>
    <w:rsid w:val="008465D3"/>
    <w:rsid w:val="008466E5"/>
    <w:rsid w:val="0084708E"/>
    <w:rsid w:val="008509CC"/>
    <w:rsid w:val="00851AE4"/>
    <w:rsid w:val="00851D7E"/>
    <w:rsid w:val="00851ED8"/>
    <w:rsid w:val="008525AB"/>
    <w:rsid w:val="00852B41"/>
    <w:rsid w:val="00854971"/>
    <w:rsid w:val="008549BA"/>
    <w:rsid w:val="00854A6C"/>
    <w:rsid w:val="00855019"/>
    <w:rsid w:val="008554B6"/>
    <w:rsid w:val="008555B3"/>
    <w:rsid w:val="0085598D"/>
    <w:rsid w:val="00857B6B"/>
    <w:rsid w:val="008604BD"/>
    <w:rsid w:val="008605C1"/>
    <w:rsid w:val="00860E4C"/>
    <w:rsid w:val="008612BE"/>
    <w:rsid w:val="00862771"/>
    <w:rsid w:val="00864004"/>
    <w:rsid w:val="00865800"/>
    <w:rsid w:val="0086682F"/>
    <w:rsid w:val="00867687"/>
    <w:rsid w:val="00870057"/>
    <w:rsid w:val="008704DF"/>
    <w:rsid w:val="00870622"/>
    <w:rsid w:val="008706E3"/>
    <w:rsid w:val="008715CB"/>
    <w:rsid w:val="00874300"/>
    <w:rsid w:val="00874748"/>
    <w:rsid w:val="00874894"/>
    <w:rsid w:val="00876F54"/>
    <w:rsid w:val="00877292"/>
    <w:rsid w:val="0087754A"/>
    <w:rsid w:val="0087766C"/>
    <w:rsid w:val="0088050E"/>
    <w:rsid w:val="00880552"/>
    <w:rsid w:val="008814A6"/>
    <w:rsid w:val="00882C3C"/>
    <w:rsid w:val="0088336E"/>
    <w:rsid w:val="008839DA"/>
    <w:rsid w:val="00884A3E"/>
    <w:rsid w:val="00884EE8"/>
    <w:rsid w:val="00885153"/>
    <w:rsid w:val="00885168"/>
    <w:rsid w:val="00890C12"/>
    <w:rsid w:val="0089144A"/>
    <w:rsid w:val="008915DD"/>
    <w:rsid w:val="0089173B"/>
    <w:rsid w:val="0089175F"/>
    <w:rsid w:val="00891E76"/>
    <w:rsid w:val="0089220F"/>
    <w:rsid w:val="00892B57"/>
    <w:rsid w:val="008935AA"/>
    <w:rsid w:val="00893D5A"/>
    <w:rsid w:val="00894DF3"/>
    <w:rsid w:val="00894E3D"/>
    <w:rsid w:val="00895BA6"/>
    <w:rsid w:val="008963F0"/>
    <w:rsid w:val="0089698B"/>
    <w:rsid w:val="0089708C"/>
    <w:rsid w:val="00897444"/>
    <w:rsid w:val="008A01F7"/>
    <w:rsid w:val="008A03A5"/>
    <w:rsid w:val="008A0605"/>
    <w:rsid w:val="008A0AE0"/>
    <w:rsid w:val="008A0DF3"/>
    <w:rsid w:val="008A10D3"/>
    <w:rsid w:val="008A1B76"/>
    <w:rsid w:val="008A282C"/>
    <w:rsid w:val="008A2AAE"/>
    <w:rsid w:val="008A3808"/>
    <w:rsid w:val="008A4138"/>
    <w:rsid w:val="008A4B4D"/>
    <w:rsid w:val="008A4C3A"/>
    <w:rsid w:val="008A5688"/>
    <w:rsid w:val="008A5D96"/>
    <w:rsid w:val="008A6178"/>
    <w:rsid w:val="008A61E2"/>
    <w:rsid w:val="008B00A4"/>
    <w:rsid w:val="008B1C74"/>
    <w:rsid w:val="008B440B"/>
    <w:rsid w:val="008B4676"/>
    <w:rsid w:val="008B5AB3"/>
    <w:rsid w:val="008B5E49"/>
    <w:rsid w:val="008B6212"/>
    <w:rsid w:val="008B6848"/>
    <w:rsid w:val="008B75B8"/>
    <w:rsid w:val="008C0024"/>
    <w:rsid w:val="008C1393"/>
    <w:rsid w:val="008C15FF"/>
    <w:rsid w:val="008C2FA1"/>
    <w:rsid w:val="008C39FC"/>
    <w:rsid w:val="008C58DF"/>
    <w:rsid w:val="008C5AE6"/>
    <w:rsid w:val="008C6C63"/>
    <w:rsid w:val="008C78A3"/>
    <w:rsid w:val="008C796D"/>
    <w:rsid w:val="008D098D"/>
    <w:rsid w:val="008D1369"/>
    <w:rsid w:val="008D24D6"/>
    <w:rsid w:val="008D2C4C"/>
    <w:rsid w:val="008D2E01"/>
    <w:rsid w:val="008D3A3F"/>
    <w:rsid w:val="008D4A4B"/>
    <w:rsid w:val="008D4B30"/>
    <w:rsid w:val="008D4C39"/>
    <w:rsid w:val="008D654B"/>
    <w:rsid w:val="008D6F2C"/>
    <w:rsid w:val="008D7E0D"/>
    <w:rsid w:val="008D7EDB"/>
    <w:rsid w:val="008E1829"/>
    <w:rsid w:val="008E1856"/>
    <w:rsid w:val="008E1A61"/>
    <w:rsid w:val="008E2327"/>
    <w:rsid w:val="008E2D66"/>
    <w:rsid w:val="008E3507"/>
    <w:rsid w:val="008E3C80"/>
    <w:rsid w:val="008E3EFA"/>
    <w:rsid w:val="008E417D"/>
    <w:rsid w:val="008E4A6D"/>
    <w:rsid w:val="008E4FAD"/>
    <w:rsid w:val="008E4FC9"/>
    <w:rsid w:val="008E5077"/>
    <w:rsid w:val="008E5F0E"/>
    <w:rsid w:val="008E64F0"/>
    <w:rsid w:val="008E6658"/>
    <w:rsid w:val="008E6FF3"/>
    <w:rsid w:val="008E767B"/>
    <w:rsid w:val="008E7B05"/>
    <w:rsid w:val="008E7EB3"/>
    <w:rsid w:val="008F0DF1"/>
    <w:rsid w:val="008F13A5"/>
    <w:rsid w:val="008F18ED"/>
    <w:rsid w:val="008F2631"/>
    <w:rsid w:val="008F46C2"/>
    <w:rsid w:val="008F5C6C"/>
    <w:rsid w:val="008F7068"/>
    <w:rsid w:val="008F77BF"/>
    <w:rsid w:val="008F7852"/>
    <w:rsid w:val="00901CD4"/>
    <w:rsid w:val="00902BB3"/>
    <w:rsid w:val="0090360E"/>
    <w:rsid w:val="00903D37"/>
    <w:rsid w:val="009043D4"/>
    <w:rsid w:val="009056AD"/>
    <w:rsid w:val="009079D6"/>
    <w:rsid w:val="009079ED"/>
    <w:rsid w:val="0091000D"/>
    <w:rsid w:val="00910463"/>
    <w:rsid w:val="0091055D"/>
    <w:rsid w:val="00911631"/>
    <w:rsid w:val="00912233"/>
    <w:rsid w:val="009125AE"/>
    <w:rsid w:val="009125C5"/>
    <w:rsid w:val="00914349"/>
    <w:rsid w:val="00914408"/>
    <w:rsid w:val="009146A5"/>
    <w:rsid w:val="00914C61"/>
    <w:rsid w:val="00915AB6"/>
    <w:rsid w:val="00915DB9"/>
    <w:rsid w:val="00915EFB"/>
    <w:rsid w:val="009161CB"/>
    <w:rsid w:val="00917D6F"/>
    <w:rsid w:val="0092073B"/>
    <w:rsid w:val="00921964"/>
    <w:rsid w:val="00921B1A"/>
    <w:rsid w:val="00921B7F"/>
    <w:rsid w:val="00921DDA"/>
    <w:rsid w:val="00922DE1"/>
    <w:rsid w:val="0092321A"/>
    <w:rsid w:val="00924B6C"/>
    <w:rsid w:val="00924E02"/>
    <w:rsid w:val="00925183"/>
    <w:rsid w:val="00925DF8"/>
    <w:rsid w:val="0092600D"/>
    <w:rsid w:val="00926242"/>
    <w:rsid w:val="00926885"/>
    <w:rsid w:val="00926F27"/>
    <w:rsid w:val="009273F7"/>
    <w:rsid w:val="00930345"/>
    <w:rsid w:val="0093039D"/>
    <w:rsid w:val="009309ED"/>
    <w:rsid w:val="00931E4F"/>
    <w:rsid w:val="00932A0C"/>
    <w:rsid w:val="0093364D"/>
    <w:rsid w:val="00933664"/>
    <w:rsid w:val="009337ED"/>
    <w:rsid w:val="00933A70"/>
    <w:rsid w:val="00933BE4"/>
    <w:rsid w:val="00934048"/>
    <w:rsid w:val="00934274"/>
    <w:rsid w:val="00934919"/>
    <w:rsid w:val="00935B2E"/>
    <w:rsid w:val="00936574"/>
    <w:rsid w:val="00937EE1"/>
    <w:rsid w:val="0094041C"/>
    <w:rsid w:val="0094101E"/>
    <w:rsid w:val="009413D4"/>
    <w:rsid w:val="00941720"/>
    <w:rsid w:val="00941C5E"/>
    <w:rsid w:val="009433FC"/>
    <w:rsid w:val="009439D3"/>
    <w:rsid w:val="00943BCE"/>
    <w:rsid w:val="0094408C"/>
    <w:rsid w:val="009466BE"/>
    <w:rsid w:val="0094695A"/>
    <w:rsid w:val="009503FE"/>
    <w:rsid w:val="009508A0"/>
    <w:rsid w:val="00950A17"/>
    <w:rsid w:val="00950CAB"/>
    <w:rsid w:val="00952615"/>
    <w:rsid w:val="00952C36"/>
    <w:rsid w:val="00953FF0"/>
    <w:rsid w:val="00954502"/>
    <w:rsid w:val="0095506D"/>
    <w:rsid w:val="00955DA9"/>
    <w:rsid w:val="009569EA"/>
    <w:rsid w:val="009571A2"/>
    <w:rsid w:val="009576B2"/>
    <w:rsid w:val="00960346"/>
    <w:rsid w:val="00960F05"/>
    <w:rsid w:val="00961724"/>
    <w:rsid w:val="009617D3"/>
    <w:rsid w:val="009626F7"/>
    <w:rsid w:val="00963052"/>
    <w:rsid w:val="00964160"/>
    <w:rsid w:val="0096463B"/>
    <w:rsid w:val="00965AD0"/>
    <w:rsid w:val="00967869"/>
    <w:rsid w:val="0096796E"/>
    <w:rsid w:val="009702DB"/>
    <w:rsid w:val="00970BEB"/>
    <w:rsid w:val="00971432"/>
    <w:rsid w:val="00971853"/>
    <w:rsid w:val="00971F54"/>
    <w:rsid w:val="009725C5"/>
    <w:rsid w:val="00972AEA"/>
    <w:rsid w:val="00972B4E"/>
    <w:rsid w:val="0097393A"/>
    <w:rsid w:val="009739F3"/>
    <w:rsid w:val="00973E34"/>
    <w:rsid w:val="00973F40"/>
    <w:rsid w:val="00974529"/>
    <w:rsid w:val="00975A6C"/>
    <w:rsid w:val="00975F0E"/>
    <w:rsid w:val="00977396"/>
    <w:rsid w:val="00980900"/>
    <w:rsid w:val="00982BC9"/>
    <w:rsid w:val="009830F7"/>
    <w:rsid w:val="00983EDC"/>
    <w:rsid w:val="00983EED"/>
    <w:rsid w:val="009849EF"/>
    <w:rsid w:val="00985967"/>
    <w:rsid w:val="00986DB7"/>
    <w:rsid w:val="00987676"/>
    <w:rsid w:val="009905A5"/>
    <w:rsid w:val="00990BFA"/>
    <w:rsid w:val="009912C8"/>
    <w:rsid w:val="009912E0"/>
    <w:rsid w:val="00992750"/>
    <w:rsid w:val="009934CF"/>
    <w:rsid w:val="00993B07"/>
    <w:rsid w:val="009940FC"/>
    <w:rsid w:val="00994396"/>
    <w:rsid w:val="00994B03"/>
    <w:rsid w:val="00994FB1"/>
    <w:rsid w:val="00995A6A"/>
    <w:rsid w:val="00995D84"/>
    <w:rsid w:val="00997908"/>
    <w:rsid w:val="009A0D75"/>
    <w:rsid w:val="009A1234"/>
    <w:rsid w:val="009A1D29"/>
    <w:rsid w:val="009A306D"/>
    <w:rsid w:val="009A347A"/>
    <w:rsid w:val="009A3661"/>
    <w:rsid w:val="009A5A3D"/>
    <w:rsid w:val="009A620E"/>
    <w:rsid w:val="009A7587"/>
    <w:rsid w:val="009B0214"/>
    <w:rsid w:val="009B02EF"/>
    <w:rsid w:val="009B0A91"/>
    <w:rsid w:val="009B19CD"/>
    <w:rsid w:val="009B19DA"/>
    <w:rsid w:val="009B3BD7"/>
    <w:rsid w:val="009B6152"/>
    <w:rsid w:val="009B6452"/>
    <w:rsid w:val="009B6A6F"/>
    <w:rsid w:val="009B70B3"/>
    <w:rsid w:val="009B7292"/>
    <w:rsid w:val="009B736C"/>
    <w:rsid w:val="009C01A6"/>
    <w:rsid w:val="009C0EAC"/>
    <w:rsid w:val="009C1AFE"/>
    <w:rsid w:val="009C246A"/>
    <w:rsid w:val="009C3E33"/>
    <w:rsid w:val="009C54A0"/>
    <w:rsid w:val="009C5C6C"/>
    <w:rsid w:val="009C5F24"/>
    <w:rsid w:val="009C6C53"/>
    <w:rsid w:val="009C7F99"/>
    <w:rsid w:val="009D048B"/>
    <w:rsid w:val="009D1B5D"/>
    <w:rsid w:val="009D27C3"/>
    <w:rsid w:val="009D28FA"/>
    <w:rsid w:val="009D30F1"/>
    <w:rsid w:val="009D4200"/>
    <w:rsid w:val="009D43FE"/>
    <w:rsid w:val="009D4D85"/>
    <w:rsid w:val="009D53FD"/>
    <w:rsid w:val="009D5D4B"/>
    <w:rsid w:val="009D65A4"/>
    <w:rsid w:val="009D69C6"/>
    <w:rsid w:val="009D6F70"/>
    <w:rsid w:val="009D7501"/>
    <w:rsid w:val="009D7975"/>
    <w:rsid w:val="009E10E1"/>
    <w:rsid w:val="009E275F"/>
    <w:rsid w:val="009E4361"/>
    <w:rsid w:val="009E4852"/>
    <w:rsid w:val="009E4DB7"/>
    <w:rsid w:val="009E505C"/>
    <w:rsid w:val="009E5419"/>
    <w:rsid w:val="009E5A3D"/>
    <w:rsid w:val="009E5A6E"/>
    <w:rsid w:val="009E610B"/>
    <w:rsid w:val="009E619C"/>
    <w:rsid w:val="009E6AC4"/>
    <w:rsid w:val="009E70E7"/>
    <w:rsid w:val="009E7122"/>
    <w:rsid w:val="009E7784"/>
    <w:rsid w:val="009F2418"/>
    <w:rsid w:val="009F25A8"/>
    <w:rsid w:val="009F34D3"/>
    <w:rsid w:val="009F363D"/>
    <w:rsid w:val="009F3CA9"/>
    <w:rsid w:val="009F46DC"/>
    <w:rsid w:val="009F508F"/>
    <w:rsid w:val="009F6006"/>
    <w:rsid w:val="009F65AF"/>
    <w:rsid w:val="009F72A8"/>
    <w:rsid w:val="009F754F"/>
    <w:rsid w:val="00A012BC"/>
    <w:rsid w:val="00A01B9B"/>
    <w:rsid w:val="00A01BE4"/>
    <w:rsid w:val="00A01C00"/>
    <w:rsid w:val="00A01ED1"/>
    <w:rsid w:val="00A02488"/>
    <w:rsid w:val="00A02AB3"/>
    <w:rsid w:val="00A034EF"/>
    <w:rsid w:val="00A03A1B"/>
    <w:rsid w:val="00A03E51"/>
    <w:rsid w:val="00A048C7"/>
    <w:rsid w:val="00A05174"/>
    <w:rsid w:val="00A0598E"/>
    <w:rsid w:val="00A05E08"/>
    <w:rsid w:val="00A06844"/>
    <w:rsid w:val="00A06BBF"/>
    <w:rsid w:val="00A06CC5"/>
    <w:rsid w:val="00A079D8"/>
    <w:rsid w:val="00A1168C"/>
    <w:rsid w:val="00A117D8"/>
    <w:rsid w:val="00A11B56"/>
    <w:rsid w:val="00A11CAD"/>
    <w:rsid w:val="00A121AB"/>
    <w:rsid w:val="00A13DF7"/>
    <w:rsid w:val="00A14807"/>
    <w:rsid w:val="00A15263"/>
    <w:rsid w:val="00A1620D"/>
    <w:rsid w:val="00A166AF"/>
    <w:rsid w:val="00A16AC0"/>
    <w:rsid w:val="00A16DC1"/>
    <w:rsid w:val="00A171AC"/>
    <w:rsid w:val="00A231CF"/>
    <w:rsid w:val="00A23D31"/>
    <w:rsid w:val="00A240A7"/>
    <w:rsid w:val="00A2452E"/>
    <w:rsid w:val="00A24AF6"/>
    <w:rsid w:val="00A24C9B"/>
    <w:rsid w:val="00A26279"/>
    <w:rsid w:val="00A26554"/>
    <w:rsid w:val="00A26ECD"/>
    <w:rsid w:val="00A27D2B"/>
    <w:rsid w:val="00A301A7"/>
    <w:rsid w:val="00A30C34"/>
    <w:rsid w:val="00A30CA8"/>
    <w:rsid w:val="00A30FD3"/>
    <w:rsid w:val="00A31582"/>
    <w:rsid w:val="00A315DF"/>
    <w:rsid w:val="00A322E6"/>
    <w:rsid w:val="00A32564"/>
    <w:rsid w:val="00A33873"/>
    <w:rsid w:val="00A34223"/>
    <w:rsid w:val="00A34EDE"/>
    <w:rsid w:val="00A34F11"/>
    <w:rsid w:val="00A3509C"/>
    <w:rsid w:val="00A352DA"/>
    <w:rsid w:val="00A35D4C"/>
    <w:rsid w:val="00A35E2F"/>
    <w:rsid w:val="00A36013"/>
    <w:rsid w:val="00A37891"/>
    <w:rsid w:val="00A40A51"/>
    <w:rsid w:val="00A415BA"/>
    <w:rsid w:val="00A41BA6"/>
    <w:rsid w:val="00A41C06"/>
    <w:rsid w:val="00A41CF2"/>
    <w:rsid w:val="00A4230D"/>
    <w:rsid w:val="00A4594F"/>
    <w:rsid w:val="00A45F38"/>
    <w:rsid w:val="00A47916"/>
    <w:rsid w:val="00A47C18"/>
    <w:rsid w:val="00A50123"/>
    <w:rsid w:val="00A50298"/>
    <w:rsid w:val="00A504D1"/>
    <w:rsid w:val="00A50EC5"/>
    <w:rsid w:val="00A52BD0"/>
    <w:rsid w:val="00A536DA"/>
    <w:rsid w:val="00A5391E"/>
    <w:rsid w:val="00A5406C"/>
    <w:rsid w:val="00A54801"/>
    <w:rsid w:val="00A5567F"/>
    <w:rsid w:val="00A556AA"/>
    <w:rsid w:val="00A5596D"/>
    <w:rsid w:val="00A5649C"/>
    <w:rsid w:val="00A56ACD"/>
    <w:rsid w:val="00A56F1F"/>
    <w:rsid w:val="00A56F39"/>
    <w:rsid w:val="00A571CD"/>
    <w:rsid w:val="00A57C3D"/>
    <w:rsid w:val="00A605FE"/>
    <w:rsid w:val="00A617D1"/>
    <w:rsid w:val="00A640F1"/>
    <w:rsid w:val="00A64E3F"/>
    <w:rsid w:val="00A65092"/>
    <w:rsid w:val="00A66829"/>
    <w:rsid w:val="00A6697B"/>
    <w:rsid w:val="00A713CB"/>
    <w:rsid w:val="00A719AA"/>
    <w:rsid w:val="00A7242E"/>
    <w:rsid w:val="00A7300E"/>
    <w:rsid w:val="00A731B5"/>
    <w:rsid w:val="00A73DE3"/>
    <w:rsid w:val="00A747F9"/>
    <w:rsid w:val="00A74C2D"/>
    <w:rsid w:val="00A74C4E"/>
    <w:rsid w:val="00A7601E"/>
    <w:rsid w:val="00A76217"/>
    <w:rsid w:val="00A76595"/>
    <w:rsid w:val="00A76B05"/>
    <w:rsid w:val="00A76B34"/>
    <w:rsid w:val="00A771B1"/>
    <w:rsid w:val="00A8011D"/>
    <w:rsid w:val="00A8051E"/>
    <w:rsid w:val="00A80E52"/>
    <w:rsid w:val="00A8238F"/>
    <w:rsid w:val="00A83487"/>
    <w:rsid w:val="00A83582"/>
    <w:rsid w:val="00A83DD8"/>
    <w:rsid w:val="00A84A8E"/>
    <w:rsid w:val="00A84F18"/>
    <w:rsid w:val="00A854FF"/>
    <w:rsid w:val="00A85EC8"/>
    <w:rsid w:val="00A86E30"/>
    <w:rsid w:val="00A86ED9"/>
    <w:rsid w:val="00A87035"/>
    <w:rsid w:val="00A87307"/>
    <w:rsid w:val="00A8745D"/>
    <w:rsid w:val="00A8767A"/>
    <w:rsid w:val="00A9011C"/>
    <w:rsid w:val="00A908DA"/>
    <w:rsid w:val="00A90F9B"/>
    <w:rsid w:val="00A9135D"/>
    <w:rsid w:val="00A92694"/>
    <w:rsid w:val="00A92866"/>
    <w:rsid w:val="00A93072"/>
    <w:rsid w:val="00A93EB6"/>
    <w:rsid w:val="00A9475C"/>
    <w:rsid w:val="00A94938"/>
    <w:rsid w:val="00A9518A"/>
    <w:rsid w:val="00A95838"/>
    <w:rsid w:val="00A9629C"/>
    <w:rsid w:val="00A96A29"/>
    <w:rsid w:val="00A97515"/>
    <w:rsid w:val="00A97907"/>
    <w:rsid w:val="00AA07B1"/>
    <w:rsid w:val="00AA193D"/>
    <w:rsid w:val="00AA2289"/>
    <w:rsid w:val="00AA2610"/>
    <w:rsid w:val="00AA35D5"/>
    <w:rsid w:val="00AA417B"/>
    <w:rsid w:val="00AA49FF"/>
    <w:rsid w:val="00AA4A1F"/>
    <w:rsid w:val="00AA4EBC"/>
    <w:rsid w:val="00AA505C"/>
    <w:rsid w:val="00AA533F"/>
    <w:rsid w:val="00AA59B2"/>
    <w:rsid w:val="00AA5A86"/>
    <w:rsid w:val="00AA5C7C"/>
    <w:rsid w:val="00AA7F48"/>
    <w:rsid w:val="00AB010D"/>
    <w:rsid w:val="00AB0749"/>
    <w:rsid w:val="00AB2617"/>
    <w:rsid w:val="00AB2C53"/>
    <w:rsid w:val="00AB2E06"/>
    <w:rsid w:val="00AB432C"/>
    <w:rsid w:val="00AB4D14"/>
    <w:rsid w:val="00AB5936"/>
    <w:rsid w:val="00AB6595"/>
    <w:rsid w:val="00AB76D8"/>
    <w:rsid w:val="00AB7760"/>
    <w:rsid w:val="00AB7E6A"/>
    <w:rsid w:val="00AC193A"/>
    <w:rsid w:val="00AC1B2C"/>
    <w:rsid w:val="00AC1B50"/>
    <w:rsid w:val="00AC1B61"/>
    <w:rsid w:val="00AC1DF2"/>
    <w:rsid w:val="00AC28E0"/>
    <w:rsid w:val="00AC2C6E"/>
    <w:rsid w:val="00AC3244"/>
    <w:rsid w:val="00AC3A3F"/>
    <w:rsid w:val="00AC42A0"/>
    <w:rsid w:val="00AC4BF1"/>
    <w:rsid w:val="00AC5363"/>
    <w:rsid w:val="00AC5EE6"/>
    <w:rsid w:val="00AC6116"/>
    <w:rsid w:val="00AC6C2F"/>
    <w:rsid w:val="00AC706C"/>
    <w:rsid w:val="00AD09E9"/>
    <w:rsid w:val="00AD0D24"/>
    <w:rsid w:val="00AD0D73"/>
    <w:rsid w:val="00AD1923"/>
    <w:rsid w:val="00AD2611"/>
    <w:rsid w:val="00AD285F"/>
    <w:rsid w:val="00AD368D"/>
    <w:rsid w:val="00AD3AC5"/>
    <w:rsid w:val="00AD3D57"/>
    <w:rsid w:val="00AD497C"/>
    <w:rsid w:val="00AD4AD2"/>
    <w:rsid w:val="00AD50F9"/>
    <w:rsid w:val="00AE0890"/>
    <w:rsid w:val="00AE0B4B"/>
    <w:rsid w:val="00AE156A"/>
    <w:rsid w:val="00AE1872"/>
    <w:rsid w:val="00AE19C0"/>
    <w:rsid w:val="00AE1B90"/>
    <w:rsid w:val="00AE1B93"/>
    <w:rsid w:val="00AE2055"/>
    <w:rsid w:val="00AE30FF"/>
    <w:rsid w:val="00AE3252"/>
    <w:rsid w:val="00AE3407"/>
    <w:rsid w:val="00AE47BF"/>
    <w:rsid w:val="00AE489D"/>
    <w:rsid w:val="00AE4A34"/>
    <w:rsid w:val="00AE50D7"/>
    <w:rsid w:val="00AE552E"/>
    <w:rsid w:val="00AE56A2"/>
    <w:rsid w:val="00AE5737"/>
    <w:rsid w:val="00AE6991"/>
    <w:rsid w:val="00AE6A7D"/>
    <w:rsid w:val="00AE79E1"/>
    <w:rsid w:val="00AE7FC0"/>
    <w:rsid w:val="00AF0861"/>
    <w:rsid w:val="00AF0A77"/>
    <w:rsid w:val="00AF15CB"/>
    <w:rsid w:val="00AF17E9"/>
    <w:rsid w:val="00AF3305"/>
    <w:rsid w:val="00AF3709"/>
    <w:rsid w:val="00AF4424"/>
    <w:rsid w:val="00AF4509"/>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4D63"/>
    <w:rsid w:val="00B04FDF"/>
    <w:rsid w:val="00B05E74"/>
    <w:rsid w:val="00B077ED"/>
    <w:rsid w:val="00B07F12"/>
    <w:rsid w:val="00B07FE3"/>
    <w:rsid w:val="00B10BAE"/>
    <w:rsid w:val="00B111C4"/>
    <w:rsid w:val="00B11CB3"/>
    <w:rsid w:val="00B12451"/>
    <w:rsid w:val="00B14154"/>
    <w:rsid w:val="00B1415B"/>
    <w:rsid w:val="00B15278"/>
    <w:rsid w:val="00B164F6"/>
    <w:rsid w:val="00B17D8E"/>
    <w:rsid w:val="00B20223"/>
    <w:rsid w:val="00B2103B"/>
    <w:rsid w:val="00B214A1"/>
    <w:rsid w:val="00B222A2"/>
    <w:rsid w:val="00B233F4"/>
    <w:rsid w:val="00B234EC"/>
    <w:rsid w:val="00B27408"/>
    <w:rsid w:val="00B274AE"/>
    <w:rsid w:val="00B274BF"/>
    <w:rsid w:val="00B31222"/>
    <w:rsid w:val="00B31516"/>
    <w:rsid w:val="00B318C9"/>
    <w:rsid w:val="00B31CD1"/>
    <w:rsid w:val="00B31FDB"/>
    <w:rsid w:val="00B3230F"/>
    <w:rsid w:val="00B325A4"/>
    <w:rsid w:val="00B33EEF"/>
    <w:rsid w:val="00B348F1"/>
    <w:rsid w:val="00B41D89"/>
    <w:rsid w:val="00B42C7F"/>
    <w:rsid w:val="00B42E81"/>
    <w:rsid w:val="00B4329D"/>
    <w:rsid w:val="00B45BEE"/>
    <w:rsid w:val="00B50F74"/>
    <w:rsid w:val="00B51A2F"/>
    <w:rsid w:val="00B520F9"/>
    <w:rsid w:val="00B521DA"/>
    <w:rsid w:val="00B52812"/>
    <w:rsid w:val="00B53891"/>
    <w:rsid w:val="00B541CB"/>
    <w:rsid w:val="00B5495A"/>
    <w:rsid w:val="00B549C6"/>
    <w:rsid w:val="00B57690"/>
    <w:rsid w:val="00B577A3"/>
    <w:rsid w:val="00B60160"/>
    <w:rsid w:val="00B6144B"/>
    <w:rsid w:val="00B61577"/>
    <w:rsid w:val="00B61621"/>
    <w:rsid w:val="00B6170F"/>
    <w:rsid w:val="00B625C9"/>
    <w:rsid w:val="00B62EED"/>
    <w:rsid w:val="00B63796"/>
    <w:rsid w:val="00B64641"/>
    <w:rsid w:val="00B66A77"/>
    <w:rsid w:val="00B675DD"/>
    <w:rsid w:val="00B67E0D"/>
    <w:rsid w:val="00B704AA"/>
    <w:rsid w:val="00B70AC0"/>
    <w:rsid w:val="00B70B2A"/>
    <w:rsid w:val="00B7262F"/>
    <w:rsid w:val="00B726C3"/>
    <w:rsid w:val="00B727C5"/>
    <w:rsid w:val="00B73031"/>
    <w:rsid w:val="00B73A26"/>
    <w:rsid w:val="00B73FD4"/>
    <w:rsid w:val="00B74FC5"/>
    <w:rsid w:val="00B75A6C"/>
    <w:rsid w:val="00B75DA2"/>
    <w:rsid w:val="00B77614"/>
    <w:rsid w:val="00B8029A"/>
    <w:rsid w:val="00B8150F"/>
    <w:rsid w:val="00B827B3"/>
    <w:rsid w:val="00B82F2D"/>
    <w:rsid w:val="00B83210"/>
    <w:rsid w:val="00B83344"/>
    <w:rsid w:val="00B83E2A"/>
    <w:rsid w:val="00B83E38"/>
    <w:rsid w:val="00B84273"/>
    <w:rsid w:val="00B84E0E"/>
    <w:rsid w:val="00B85DF3"/>
    <w:rsid w:val="00B8660F"/>
    <w:rsid w:val="00B86C19"/>
    <w:rsid w:val="00B86F4D"/>
    <w:rsid w:val="00B8730C"/>
    <w:rsid w:val="00B878CC"/>
    <w:rsid w:val="00B912E7"/>
    <w:rsid w:val="00B91367"/>
    <w:rsid w:val="00B913FB"/>
    <w:rsid w:val="00B923C1"/>
    <w:rsid w:val="00B924EF"/>
    <w:rsid w:val="00B92D3F"/>
    <w:rsid w:val="00B92EDF"/>
    <w:rsid w:val="00B9332A"/>
    <w:rsid w:val="00B93510"/>
    <w:rsid w:val="00B93640"/>
    <w:rsid w:val="00B93E33"/>
    <w:rsid w:val="00B93FFB"/>
    <w:rsid w:val="00B9400F"/>
    <w:rsid w:val="00B94C63"/>
    <w:rsid w:val="00B94C73"/>
    <w:rsid w:val="00B94F6E"/>
    <w:rsid w:val="00B954F3"/>
    <w:rsid w:val="00B95BCD"/>
    <w:rsid w:val="00B95CDC"/>
    <w:rsid w:val="00B95CE5"/>
    <w:rsid w:val="00B95D14"/>
    <w:rsid w:val="00B96107"/>
    <w:rsid w:val="00B97E4B"/>
    <w:rsid w:val="00BA064F"/>
    <w:rsid w:val="00BA0D0B"/>
    <w:rsid w:val="00BA14FC"/>
    <w:rsid w:val="00BA1812"/>
    <w:rsid w:val="00BA1BB3"/>
    <w:rsid w:val="00BA1EE5"/>
    <w:rsid w:val="00BA4CE5"/>
    <w:rsid w:val="00BA5DF2"/>
    <w:rsid w:val="00BA7FB2"/>
    <w:rsid w:val="00BB1236"/>
    <w:rsid w:val="00BB1A27"/>
    <w:rsid w:val="00BB1FEB"/>
    <w:rsid w:val="00BB2433"/>
    <w:rsid w:val="00BB2721"/>
    <w:rsid w:val="00BB375D"/>
    <w:rsid w:val="00BB4277"/>
    <w:rsid w:val="00BB49A0"/>
    <w:rsid w:val="00BB515F"/>
    <w:rsid w:val="00BB532B"/>
    <w:rsid w:val="00BC0924"/>
    <w:rsid w:val="00BC0C50"/>
    <w:rsid w:val="00BC11E0"/>
    <w:rsid w:val="00BC1469"/>
    <w:rsid w:val="00BC1FA5"/>
    <w:rsid w:val="00BC2723"/>
    <w:rsid w:val="00BC299D"/>
    <w:rsid w:val="00BC2C0C"/>
    <w:rsid w:val="00BC3B70"/>
    <w:rsid w:val="00BC4AE9"/>
    <w:rsid w:val="00BC7182"/>
    <w:rsid w:val="00BC732A"/>
    <w:rsid w:val="00BC7398"/>
    <w:rsid w:val="00BC758B"/>
    <w:rsid w:val="00BC79C3"/>
    <w:rsid w:val="00BC7D51"/>
    <w:rsid w:val="00BD1045"/>
    <w:rsid w:val="00BD1A4F"/>
    <w:rsid w:val="00BD2183"/>
    <w:rsid w:val="00BD25D8"/>
    <w:rsid w:val="00BD2EAC"/>
    <w:rsid w:val="00BD4BB3"/>
    <w:rsid w:val="00BD57EC"/>
    <w:rsid w:val="00BD5C33"/>
    <w:rsid w:val="00BD7F11"/>
    <w:rsid w:val="00BE17C6"/>
    <w:rsid w:val="00BE2BD3"/>
    <w:rsid w:val="00BE4843"/>
    <w:rsid w:val="00BE4865"/>
    <w:rsid w:val="00BE5241"/>
    <w:rsid w:val="00BE5595"/>
    <w:rsid w:val="00BE5B7A"/>
    <w:rsid w:val="00BE69BF"/>
    <w:rsid w:val="00BE6F94"/>
    <w:rsid w:val="00BE725A"/>
    <w:rsid w:val="00BE73C1"/>
    <w:rsid w:val="00BE7430"/>
    <w:rsid w:val="00BE7B48"/>
    <w:rsid w:val="00BF3269"/>
    <w:rsid w:val="00BF3381"/>
    <w:rsid w:val="00BF3512"/>
    <w:rsid w:val="00BF35DC"/>
    <w:rsid w:val="00BF427B"/>
    <w:rsid w:val="00BF4D05"/>
    <w:rsid w:val="00BF56CC"/>
    <w:rsid w:val="00BF5708"/>
    <w:rsid w:val="00BF667D"/>
    <w:rsid w:val="00BF68BB"/>
    <w:rsid w:val="00BF69D9"/>
    <w:rsid w:val="00BF6E25"/>
    <w:rsid w:val="00BF706E"/>
    <w:rsid w:val="00BF773F"/>
    <w:rsid w:val="00BF7E94"/>
    <w:rsid w:val="00C0169B"/>
    <w:rsid w:val="00C02357"/>
    <w:rsid w:val="00C03070"/>
    <w:rsid w:val="00C04CDD"/>
    <w:rsid w:val="00C051DA"/>
    <w:rsid w:val="00C06B11"/>
    <w:rsid w:val="00C06BCB"/>
    <w:rsid w:val="00C100E3"/>
    <w:rsid w:val="00C10FCF"/>
    <w:rsid w:val="00C11870"/>
    <w:rsid w:val="00C12810"/>
    <w:rsid w:val="00C12D84"/>
    <w:rsid w:val="00C13748"/>
    <w:rsid w:val="00C14487"/>
    <w:rsid w:val="00C14CF4"/>
    <w:rsid w:val="00C15B35"/>
    <w:rsid w:val="00C16227"/>
    <w:rsid w:val="00C16B4B"/>
    <w:rsid w:val="00C17427"/>
    <w:rsid w:val="00C1797D"/>
    <w:rsid w:val="00C203CE"/>
    <w:rsid w:val="00C20A22"/>
    <w:rsid w:val="00C20C00"/>
    <w:rsid w:val="00C210FD"/>
    <w:rsid w:val="00C2141B"/>
    <w:rsid w:val="00C2165D"/>
    <w:rsid w:val="00C2181D"/>
    <w:rsid w:val="00C22901"/>
    <w:rsid w:val="00C22C44"/>
    <w:rsid w:val="00C22E49"/>
    <w:rsid w:val="00C2404F"/>
    <w:rsid w:val="00C24F30"/>
    <w:rsid w:val="00C25238"/>
    <w:rsid w:val="00C26853"/>
    <w:rsid w:val="00C2770D"/>
    <w:rsid w:val="00C305F2"/>
    <w:rsid w:val="00C30755"/>
    <w:rsid w:val="00C318DD"/>
    <w:rsid w:val="00C31F8B"/>
    <w:rsid w:val="00C3253F"/>
    <w:rsid w:val="00C3345C"/>
    <w:rsid w:val="00C33D5C"/>
    <w:rsid w:val="00C35A5E"/>
    <w:rsid w:val="00C364D0"/>
    <w:rsid w:val="00C36A6A"/>
    <w:rsid w:val="00C36C23"/>
    <w:rsid w:val="00C407E5"/>
    <w:rsid w:val="00C40B65"/>
    <w:rsid w:val="00C40F53"/>
    <w:rsid w:val="00C41A77"/>
    <w:rsid w:val="00C4265A"/>
    <w:rsid w:val="00C42DAC"/>
    <w:rsid w:val="00C4342B"/>
    <w:rsid w:val="00C44C87"/>
    <w:rsid w:val="00C45818"/>
    <w:rsid w:val="00C459A9"/>
    <w:rsid w:val="00C46EF4"/>
    <w:rsid w:val="00C47763"/>
    <w:rsid w:val="00C477E7"/>
    <w:rsid w:val="00C502A5"/>
    <w:rsid w:val="00C503A6"/>
    <w:rsid w:val="00C51B32"/>
    <w:rsid w:val="00C51BBF"/>
    <w:rsid w:val="00C51CD8"/>
    <w:rsid w:val="00C521F7"/>
    <w:rsid w:val="00C53008"/>
    <w:rsid w:val="00C55151"/>
    <w:rsid w:val="00C554F7"/>
    <w:rsid w:val="00C5575D"/>
    <w:rsid w:val="00C558FF"/>
    <w:rsid w:val="00C55D26"/>
    <w:rsid w:val="00C560FA"/>
    <w:rsid w:val="00C56772"/>
    <w:rsid w:val="00C577C1"/>
    <w:rsid w:val="00C57FF9"/>
    <w:rsid w:val="00C6103F"/>
    <w:rsid w:val="00C612FD"/>
    <w:rsid w:val="00C61C52"/>
    <w:rsid w:val="00C62023"/>
    <w:rsid w:val="00C620F7"/>
    <w:rsid w:val="00C62348"/>
    <w:rsid w:val="00C62478"/>
    <w:rsid w:val="00C62CA9"/>
    <w:rsid w:val="00C636A6"/>
    <w:rsid w:val="00C6399C"/>
    <w:rsid w:val="00C64434"/>
    <w:rsid w:val="00C64A51"/>
    <w:rsid w:val="00C64B27"/>
    <w:rsid w:val="00C65531"/>
    <w:rsid w:val="00C655F2"/>
    <w:rsid w:val="00C65C4D"/>
    <w:rsid w:val="00C65DC0"/>
    <w:rsid w:val="00C66310"/>
    <w:rsid w:val="00C666A8"/>
    <w:rsid w:val="00C672A6"/>
    <w:rsid w:val="00C67965"/>
    <w:rsid w:val="00C7063C"/>
    <w:rsid w:val="00C70670"/>
    <w:rsid w:val="00C7151D"/>
    <w:rsid w:val="00C72589"/>
    <w:rsid w:val="00C73C57"/>
    <w:rsid w:val="00C741B2"/>
    <w:rsid w:val="00C746D9"/>
    <w:rsid w:val="00C74A18"/>
    <w:rsid w:val="00C74D43"/>
    <w:rsid w:val="00C74F53"/>
    <w:rsid w:val="00C74F5F"/>
    <w:rsid w:val="00C75CA7"/>
    <w:rsid w:val="00C7683D"/>
    <w:rsid w:val="00C76A6F"/>
    <w:rsid w:val="00C76A7B"/>
    <w:rsid w:val="00C76EE0"/>
    <w:rsid w:val="00C77AEA"/>
    <w:rsid w:val="00C77E7E"/>
    <w:rsid w:val="00C819AE"/>
    <w:rsid w:val="00C81FBD"/>
    <w:rsid w:val="00C82834"/>
    <w:rsid w:val="00C82A8F"/>
    <w:rsid w:val="00C82FB9"/>
    <w:rsid w:val="00C83311"/>
    <w:rsid w:val="00C84AAD"/>
    <w:rsid w:val="00C85C96"/>
    <w:rsid w:val="00C860AE"/>
    <w:rsid w:val="00C86432"/>
    <w:rsid w:val="00C868EB"/>
    <w:rsid w:val="00C86FC6"/>
    <w:rsid w:val="00C901BB"/>
    <w:rsid w:val="00C90CD3"/>
    <w:rsid w:val="00C92552"/>
    <w:rsid w:val="00C9264E"/>
    <w:rsid w:val="00C92726"/>
    <w:rsid w:val="00C92C27"/>
    <w:rsid w:val="00C92E9B"/>
    <w:rsid w:val="00C93F1B"/>
    <w:rsid w:val="00C9454B"/>
    <w:rsid w:val="00C949B5"/>
    <w:rsid w:val="00C950E3"/>
    <w:rsid w:val="00C953F1"/>
    <w:rsid w:val="00C955F1"/>
    <w:rsid w:val="00C963DF"/>
    <w:rsid w:val="00C96DFE"/>
    <w:rsid w:val="00C96F3C"/>
    <w:rsid w:val="00C97151"/>
    <w:rsid w:val="00C9737D"/>
    <w:rsid w:val="00C976D1"/>
    <w:rsid w:val="00CA015B"/>
    <w:rsid w:val="00CA1F64"/>
    <w:rsid w:val="00CA2C6A"/>
    <w:rsid w:val="00CA2CF0"/>
    <w:rsid w:val="00CA2D01"/>
    <w:rsid w:val="00CA2F20"/>
    <w:rsid w:val="00CA2F8A"/>
    <w:rsid w:val="00CA308F"/>
    <w:rsid w:val="00CA38FD"/>
    <w:rsid w:val="00CA67BA"/>
    <w:rsid w:val="00CA717F"/>
    <w:rsid w:val="00CA71D4"/>
    <w:rsid w:val="00CA7966"/>
    <w:rsid w:val="00CA7A45"/>
    <w:rsid w:val="00CB0326"/>
    <w:rsid w:val="00CB0AFF"/>
    <w:rsid w:val="00CB232B"/>
    <w:rsid w:val="00CB34F9"/>
    <w:rsid w:val="00CB3E0B"/>
    <w:rsid w:val="00CB4A10"/>
    <w:rsid w:val="00CB5D29"/>
    <w:rsid w:val="00CB6019"/>
    <w:rsid w:val="00CB6217"/>
    <w:rsid w:val="00CB675A"/>
    <w:rsid w:val="00CB6847"/>
    <w:rsid w:val="00CB6EC8"/>
    <w:rsid w:val="00CB7423"/>
    <w:rsid w:val="00CB782B"/>
    <w:rsid w:val="00CC082B"/>
    <w:rsid w:val="00CC0A49"/>
    <w:rsid w:val="00CC0E77"/>
    <w:rsid w:val="00CC13BE"/>
    <w:rsid w:val="00CC2092"/>
    <w:rsid w:val="00CC285C"/>
    <w:rsid w:val="00CC2E28"/>
    <w:rsid w:val="00CC3244"/>
    <w:rsid w:val="00CC3F6B"/>
    <w:rsid w:val="00CC546D"/>
    <w:rsid w:val="00CC5595"/>
    <w:rsid w:val="00CC596D"/>
    <w:rsid w:val="00CC5AAD"/>
    <w:rsid w:val="00CC5E76"/>
    <w:rsid w:val="00CC687B"/>
    <w:rsid w:val="00CC79AA"/>
    <w:rsid w:val="00CC7FC0"/>
    <w:rsid w:val="00CD0453"/>
    <w:rsid w:val="00CD1770"/>
    <w:rsid w:val="00CD1A81"/>
    <w:rsid w:val="00CD2422"/>
    <w:rsid w:val="00CD34A9"/>
    <w:rsid w:val="00CD3A5D"/>
    <w:rsid w:val="00CD3F0D"/>
    <w:rsid w:val="00CD4AF7"/>
    <w:rsid w:val="00CD5A78"/>
    <w:rsid w:val="00CD5FD4"/>
    <w:rsid w:val="00CD64D0"/>
    <w:rsid w:val="00CD7F8F"/>
    <w:rsid w:val="00CE0DCE"/>
    <w:rsid w:val="00CE142E"/>
    <w:rsid w:val="00CE1BC9"/>
    <w:rsid w:val="00CE25A1"/>
    <w:rsid w:val="00CE33C1"/>
    <w:rsid w:val="00CE43B9"/>
    <w:rsid w:val="00CE478C"/>
    <w:rsid w:val="00CE4DD6"/>
    <w:rsid w:val="00CE5049"/>
    <w:rsid w:val="00CE5228"/>
    <w:rsid w:val="00CE5553"/>
    <w:rsid w:val="00CE5EF9"/>
    <w:rsid w:val="00CE76FF"/>
    <w:rsid w:val="00CF1CF7"/>
    <w:rsid w:val="00CF204D"/>
    <w:rsid w:val="00CF3AEC"/>
    <w:rsid w:val="00CF4012"/>
    <w:rsid w:val="00CF43CD"/>
    <w:rsid w:val="00CF43D5"/>
    <w:rsid w:val="00CF517B"/>
    <w:rsid w:val="00CF5F40"/>
    <w:rsid w:val="00CF67B1"/>
    <w:rsid w:val="00CF73F3"/>
    <w:rsid w:val="00D016A5"/>
    <w:rsid w:val="00D01BB6"/>
    <w:rsid w:val="00D01C3D"/>
    <w:rsid w:val="00D01F75"/>
    <w:rsid w:val="00D026F0"/>
    <w:rsid w:val="00D02BC6"/>
    <w:rsid w:val="00D0310D"/>
    <w:rsid w:val="00D0339C"/>
    <w:rsid w:val="00D03542"/>
    <w:rsid w:val="00D04FF5"/>
    <w:rsid w:val="00D0542E"/>
    <w:rsid w:val="00D05803"/>
    <w:rsid w:val="00D05C7C"/>
    <w:rsid w:val="00D06906"/>
    <w:rsid w:val="00D06CC3"/>
    <w:rsid w:val="00D06EF0"/>
    <w:rsid w:val="00D07171"/>
    <w:rsid w:val="00D07742"/>
    <w:rsid w:val="00D117D5"/>
    <w:rsid w:val="00D11916"/>
    <w:rsid w:val="00D12120"/>
    <w:rsid w:val="00D125A8"/>
    <w:rsid w:val="00D1276A"/>
    <w:rsid w:val="00D14DB7"/>
    <w:rsid w:val="00D1505B"/>
    <w:rsid w:val="00D15D92"/>
    <w:rsid w:val="00D15ED5"/>
    <w:rsid w:val="00D16656"/>
    <w:rsid w:val="00D16FD7"/>
    <w:rsid w:val="00D1740C"/>
    <w:rsid w:val="00D17494"/>
    <w:rsid w:val="00D17B33"/>
    <w:rsid w:val="00D200AB"/>
    <w:rsid w:val="00D200C8"/>
    <w:rsid w:val="00D21628"/>
    <w:rsid w:val="00D22A98"/>
    <w:rsid w:val="00D244DD"/>
    <w:rsid w:val="00D24DD5"/>
    <w:rsid w:val="00D2696B"/>
    <w:rsid w:val="00D26DB0"/>
    <w:rsid w:val="00D2782C"/>
    <w:rsid w:val="00D3157B"/>
    <w:rsid w:val="00D31A9A"/>
    <w:rsid w:val="00D31CD5"/>
    <w:rsid w:val="00D3292C"/>
    <w:rsid w:val="00D33009"/>
    <w:rsid w:val="00D3376E"/>
    <w:rsid w:val="00D34402"/>
    <w:rsid w:val="00D348F7"/>
    <w:rsid w:val="00D35641"/>
    <w:rsid w:val="00D3564E"/>
    <w:rsid w:val="00D36EF4"/>
    <w:rsid w:val="00D371D0"/>
    <w:rsid w:val="00D4062A"/>
    <w:rsid w:val="00D40BC3"/>
    <w:rsid w:val="00D40EDA"/>
    <w:rsid w:val="00D410EA"/>
    <w:rsid w:val="00D410F8"/>
    <w:rsid w:val="00D42FF0"/>
    <w:rsid w:val="00D434EC"/>
    <w:rsid w:val="00D44C07"/>
    <w:rsid w:val="00D44E9D"/>
    <w:rsid w:val="00D450DA"/>
    <w:rsid w:val="00D46722"/>
    <w:rsid w:val="00D472A7"/>
    <w:rsid w:val="00D503FB"/>
    <w:rsid w:val="00D504F1"/>
    <w:rsid w:val="00D514B7"/>
    <w:rsid w:val="00D51515"/>
    <w:rsid w:val="00D5217F"/>
    <w:rsid w:val="00D532C9"/>
    <w:rsid w:val="00D537C7"/>
    <w:rsid w:val="00D5381C"/>
    <w:rsid w:val="00D53C84"/>
    <w:rsid w:val="00D54ADE"/>
    <w:rsid w:val="00D54BD5"/>
    <w:rsid w:val="00D5699B"/>
    <w:rsid w:val="00D57107"/>
    <w:rsid w:val="00D5750E"/>
    <w:rsid w:val="00D575F0"/>
    <w:rsid w:val="00D57960"/>
    <w:rsid w:val="00D60578"/>
    <w:rsid w:val="00D60B56"/>
    <w:rsid w:val="00D614C8"/>
    <w:rsid w:val="00D615AB"/>
    <w:rsid w:val="00D61A0E"/>
    <w:rsid w:val="00D62055"/>
    <w:rsid w:val="00D62551"/>
    <w:rsid w:val="00D6295D"/>
    <w:rsid w:val="00D63E43"/>
    <w:rsid w:val="00D64388"/>
    <w:rsid w:val="00D64656"/>
    <w:rsid w:val="00D64999"/>
    <w:rsid w:val="00D66908"/>
    <w:rsid w:val="00D66FC3"/>
    <w:rsid w:val="00D70C67"/>
    <w:rsid w:val="00D71CF9"/>
    <w:rsid w:val="00D72833"/>
    <w:rsid w:val="00D72EAC"/>
    <w:rsid w:val="00D74344"/>
    <w:rsid w:val="00D75B3A"/>
    <w:rsid w:val="00D7629D"/>
    <w:rsid w:val="00D7636D"/>
    <w:rsid w:val="00D7675E"/>
    <w:rsid w:val="00D778C2"/>
    <w:rsid w:val="00D80080"/>
    <w:rsid w:val="00D807FB"/>
    <w:rsid w:val="00D80F9D"/>
    <w:rsid w:val="00D80FFB"/>
    <w:rsid w:val="00D8105A"/>
    <w:rsid w:val="00D81152"/>
    <w:rsid w:val="00D81BAE"/>
    <w:rsid w:val="00D84179"/>
    <w:rsid w:val="00D8480C"/>
    <w:rsid w:val="00D84B17"/>
    <w:rsid w:val="00D8507D"/>
    <w:rsid w:val="00D86735"/>
    <w:rsid w:val="00D8718E"/>
    <w:rsid w:val="00D871FB"/>
    <w:rsid w:val="00D90C9D"/>
    <w:rsid w:val="00D90E57"/>
    <w:rsid w:val="00D91910"/>
    <w:rsid w:val="00D91AA8"/>
    <w:rsid w:val="00D9202E"/>
    <w:rsid w:val="00D92062"/>
    <w:rsid w:val="00D9248B"/>
    <w:rsid w:val="00D92FF3"/>
    <w:rsid w:val="00D930D2"/>
    <w:rsid w:val="00D93312"/>
    <w:rsid w:val="00D944A6"/>
    <w:rsid w:val="00D9559A"/>
    <w:rsid w:val="00D95B5F"/>
    <w:rsid w:val="00D96FC3"/>
    <w:rsid w:val="00DA00CC"/>
    <w:rsid w:val="00DA0839"/>
    <w:rsid w:val="00DA0BAF"/>
    <w:rsid w:val="00DA0EE6"/>
    <w:rsid w:val="00DA12C3"/>
    <w:rsid w:val="00DA1878"/>
    <w:rsid w:val="00DA22B5"/>
    <w:rsid w:val="00DA2475"/>
    <w:rsid w:val="00DA287E"/>
    <w:rsid w:val="00DA2B68"/>
    <w:rsid w:val="00DA495D"/>
    <w:rsid w:val="00DA4C0A"/>
    <w:rsid w:val="00DA4F15"/>
    <w:rsid w:val="00DA5280"/>
    <w:rsid w:val="00DA59C1"/>
    <w:rsid w:val="00DA5DCA"/>
    <w:rsid w:val="00DA5FA8"/>
    <w:rsid w:val="00DA6F5B"/>
    <w:rsid w:val="00DA7BA0"/>
    <w:rsid w:val="00DA7D03"/>
    <w:rsid w:val="00DB11D7"/>
    <w:rsid w:val="00DB132B"/>
    <w:rsid w:val="00DB1BBC"/>
    <w:rsid w:val="00DB3319"/>
    <w:rsid w:val="00DB400B"/>
    <w:rsid w:val="00DB42EB"/>
    <w:rsid w:val="00DB42F5"/>
    <w:rsid w:val="00DB44D6"/>
    <w:rsid w:val="00DB469A"/>
    <w:rsid w:val="00DB495D"/>
    <w:rsid w:val="00DB52C3"/>
    <w:rsid w:val="00DB5454"/>
    <w:rsid w:val="00DB5DA3"/>
    <w:rsid w:val="00DB74E4"/>
    <w:rsid w:val="00DB79B8"/>
    <w:rsid w:val="00DB7A6E"/>
    <w:rsid w:val="00DB7E5F"/>
    <w:rsid w:val="00DC10B0"/>
    <w:rsid w:val="00DC1594"/>
    <w:rsid w:val="00DC16D3"/>
    <w:rsid w:val="00DC193B"/>
    <w:rsid w:val="00DC1C66"/>
    <w:rsid w:val="00DC23B7"/>
    <w:rsid w:val="00DC2996"/>
    <w:rsid w:val="00DC2FA1"/>
    <w:rsid w:val="00DC3B4A"/>
    <w:rsid w:val="00DC3F7C"/>
    <w:rsid w:val="00DC4289"/>
    <w:rsid w:val="00DC4BCD"/>
    <w:rsid w:val="00DC5D44"/>
    <w:rsid w:val="00DC68E5"/>
    <w:rsid w:val="00DC7619"/>
    <w:rsid w:val="00DC7BD4"/>
    <w:rsid w:val="00DD1107"/>
    <w:rsid w:val="00DD14F8"/>
    <w:rsid w:val="00DD173F"/>
    <w:rsid w:val="00DD178F"/>
    <w:rsid w:val="00DD186A"/>
    <w:rsid w:val="00DD1FE4"/>
    <w:rsid w:val="00DD23C5"/>
    <w:rsid w:val="00DD2A70"/>
    <w:rsid w:val="00DD3A92"/>
    <w:rsid w:val="00DD3B58"/>
    <w:rsid w:val="00DD4022"/>
    <w:rsid w:val="00DD412A"/>
    <w:rsid w:val="00DD46E6"/>
    <w:rsid w:val="00DD4A66"/>
    <w:rsid w:val="00DD72A4"/>
    <w:rsid w:val="00DE0169"/>
    <w:rsid w:val="00DE0DE9"/>
    <w:rsid w:val="00DE1746"/>
    <w:rsid w:val="00DE2004"/>
    <w:rsid w:val="00DE2966"/>
    <w:rsid w:val="00DE3459"/>
    <w:rsid w:val="00DE3EBE"/>
    <w:rsid w:val="00DE40E0"/>
    <w:rsid w:val="00DE4107"/>
    <w:rsid w:val="00DE6E6F"/>
    <w:rsid w:val="00DE736A"/>
    <w:rsid w:val="00DE7652"/>
    <w:rsid w:val="00DF04ED"/>
    <w:rsid w:val="00DF0B5E"/>
    <w:rsid w:val="00DF0ED5"/>
    <w:rsid w:val="00DF17B4"/>
    <w:rsid w:val="00DF36FF"/>
    <w:rsid w:val="00DF3CFE"/>
    <w:rsid w:val="00DF3F0D"/>
    <w:rsid w:val="00DF4111"/>
    <w:rsid w:val="00DF578C"/>
    <w:rsid w:val="00DF7009"/>
    <w:rsid w:val="00DF72D9"/>
    <w:rsid w:val="00DF7B69"/>
    <w:rsid w:val="00DF7EC8"/>
    <w:rsid w:val="00E00D4F"/>
    <w:rsid w:val="00E0164B"/>
    <w:rsid w:val="00E01B95"/>
    <w:rsid w:val="00E02664"/>
    <w:rsid w:val="00E028ED"/>
    <w:rsid w:val="00E04879"/>
    <w:rsid w:val="00E0499F"/>
    <w:rsid w:val="00E04AA2"/>
    <w:rsid w:val="00E05B27"/>
    <w:rsid w:val="00E06909"/>
    <w:rsid w:val="00E07080"/>
    <w:rsid w:val="00E07D4B"/>
    <w:rsid w:val="00E104F6"/>
    <w:rsid w:val="00E10748"/>
    <w:rsid w:val="00E10C8E"/>
    <w:rsid w:val="00E11A0D"/>
    <w:rsid w:val="00E12F57"/>
    <w:rsid w:val="00E13C8C"/>
    <w:rsid w:val="00E13FD2"/>
    <w:rsid w:val="00E14282"/>
    <w:rsid w:val="00E142BE"/>
    <w:rsid w:val="00E1490D"/>
    <w:rsid w:val="00E15696"/>
    <w:rsid w:val="00E156F2"/>
    <w:rsid w:val="00E15D04"/>
    <w:rsid w:val="00E15F54"/>
    <w:rsid w:val="00E1654D"/>
    <w:rsid w:val="00E16621"/>
    <w:rsid w:val="00E178B3"/>
    <w:rsid w:val="00E17EB1"/>
    <w:rsid w:val="00E20330"/>
    <w:rsid w:val="00E204CE"/>
    <w:rsid w:val="00E20A27"/>
    <w:rsid w:val="00E2153F"/>
    <w:rsid w:val="00E21716"/>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02"/>
    <w:rsid w:val="00E32DBA"/>
    <w:rsid w:val="00E345A0"/>
    <w:rsid w:val="00E354AF"/>
    <w:rsid w:val="00E35DF9"/>
    <w:rsid w:val="00E37483"/>
    <w:rsid w:val="00E37DA2"/>
    <w:rsid w:val="00E37FDD"/>
    <w:rsid w:val="00E40E68"/>
    <w:rsid w:val="00E416B1"/>
    <w:rsid w:val="00E42117"/>
    <w:rsid w:val="00E424DE"/>
    <w:rsid w:val="00E42948"/>
    <w:rsid w:val="00E42E77"/>
    <w:rsid w:val="00E43469"/>
    <w:rsid w:val="00E4369C"/>
    <w:rsid w:val="00E43A0F"/>
    <w:rsid w:val="00E43AA2"/>
    <w:rsid w:val="00E43C07"/>
    <w:rsid w:val="00E4438B"/>
    <w:rsid w:val="00E445DA"/>
    <w:rsid w:val="00E447EE"/>
    <w:rsid w:val="00E45379"/>
    <w:rsid w:val="00E45689"/>
    <w:rsid w:val="00E459FF"/>
    <w:rsid w:val="00E465CB"/>
    <w:rsid w:val="00E46DA1"/>
    <w:rsid w:val="00E472D6"/>
    <w:rsid w:val="00E47C0D"/>
    <w:rsid w:val="00E50A7E"/>
    <w:rsid w:val="00E50B22"/>
    <w:rsid w:val="00E51D7B"/>
    <w:rsid w:val="00E51E18"/>
    <w:rsid w:val="00E51FCD"/>
    <w:rsid w:val="00E533BD"/>
    <w:rsid w:val="00E5346C"/>
    <w:rsid w:val="00E53706"/>
    <w:rsid w:val="00E53DE8"/>
    <w:rsid w:val="00E55494"/>
    <w:rsid w:val="00E55B38"/>
    <w:rsid w:val="00E56663"/>
    <w:rsid w:val="00E57CE2"/>
    <w:rsid w:val="00E60967"/>
    <w:rsid w:val="00E617BD"/>
    <w:rsid w:val="00E617DF"/>
    <w:rsid w:val="00E61B74"/>
    <w:rsid w:val="00E61E05"/>
    <w:rsid w:val="00E63348"/>
    <w:rsid w:val="00E64BD9"/>
    <w:rsid w:val="00E6519C"/>
    <w:rsid w:val="00E6790B"/>
    <w:rsid w:val="00E67E50"/>
    <w:rsid w:val="00E705B4"/>
    <w:rsid w:val="00E72597"/>
    <w:rsid w:val="00E72967"/>
    <w:rsid w:val="00E73609"/>
    <w:rsid w:val="00E74577"/>
    <w:rsid w:val="00E7493B"/>
    <w:rsid w:val="00E751F9"/>
    <w:rsid w:val="00E754ED"/>
    <w:rsid w:val="00E75ACA"/>
    <w:rsid w:val="00E7685C"/>
    <w:rsid w:val="00E8071C"/>
    <w:rsid w:val="00E809B3"/>
    <w:rsid w:val="00E80ACF"/>
    <w:rsid w:val="00E80D12"/>
    <w:rsid w:val="00E810C4"/>
    <w:rsid w:val="00E8155D"/>
    <w:rsid w:val="00E81743"/>
    <w:rsid w:val="00E81998"/>
    <w:rsid w:val="00E819DF"/>
    <w:rsid w:val="00E8326C"/>
    <w:rsid w:val="00E83CBC"/>
    <w:rsid w:val="00E84558"/>
    <w:rsid w:val="00E84A74"/>
    <w:rsid w:val="00E84AD7"/>
    <w:rsid w:val="00E85080"/>
    <w:rsid w:val="00E8538B"/>
    <w:rsid w:val="00E859E4"/>
    <w:rsid w:val="00E85CC0"/>
    <w:rsid w:val="00E86301"/>
    <w:rsid w:val="00E86A65"/>
    <w:rsid w:val="00E90510"/>
    <w:rsid w:val="00E90D41"/>
    <w:rsid w:val="00E90F9D"/>
    <w:rsid w:val="00E91404"/>
    <w:rsid w:val="00E9199A"/>
    <w:rsid w:val="00E92EFA"/>
    <w:rsid w:val="00E92F46"/>
    <w:rsid w:val="00E93886"/>
    <w:rsid w:val="00E94225"/>
    <w:rsid w:val="00E9440D"/>
    <w:rsid w:val="00E94741"/>
    <w:rsid w:val="00E95DFA"/>
    <w:rsid w:val="00E96061"/>
    <w:rsid w:val="00E96AB8"/>
    <w:rsid w:val="00E96E1A"/>
    <w:rsid w:val="00E970F6"/>
    <w:rsid w:val="00E97640"/>
    <w:rsid w:val="00EA030F"/>
    <w:rsid w:val="00EA0E04"/>
    <w:rsid w:val="00EA220D"/>
    <w:rsid w:val="00EA2FBD"/>
    <w:rsid w:val="00EA3156"/>
    <w:rsid w:val="00EA40A2"/>
    <w:rsid w:val="00EA46DF"/>
    <w:rsid w:val="00EA4CD5"/>
    <w:rsid w:val="00EA4E4A"/>
    <w:rsid w:val="00EA5D2C"/>
    <w:rsid w:val="00EA5D8E"/>
    <w:rsid w:val="00EA601D"/>
    <w:rsid w:val="00EA6C10"/>
    <w:rsid w:val="00EA7A52"/>
    <w:rsid w:val="00EB07CF"/>
    <w:rsid w:val="00EB2153"/>
    <w:rsid w:val="00EB2E80"/>
    <w:rsid w:val="00EB397F"/>
    <w:rsid w:val="00EB3A2C"/>
    <w:rsid w:val="00EB3B88"/>
    <w:rsid w:val="00EB3C3D"/>
    <w:rsid w:val="00EB4900"/>
    <w:rsid w:val="00EB5A26"/>
    <w:rsid w:val="00EB64EC"/>
    <w:rsid w:val="00EC044E"/>
    <w:rsid w:val="00EC0C14"/>
    <w:rsid w:val="00EC10DA"/>
    <w:rsid w:val="00EC25AE"/>
    <w:rsid w:val="00EC2B42"/>
    <w:rsid w:val="00EC2B82"/>
    <w:rsid w:val="00EC3B8F"/>
    <w:rsid w:val="00EC4FD1"/>
    <w:rsid w:val="00EC57E4"/>
    <w:rsid w:val="00EC5BF3"/>
    <w:rsid w:val="00EC5CA0"/>
    <w:rsid w:val="00EC5CE4"/>
    <w:rsid w:val="00EC6180"/>
    <w:rsid w:val="00EC642A"/>
    <w:rsid w:val="00EC651D"/>
    <w:rsid w:val="00EC6D3B"/>
    <w:rsid w:val="00EC7372"/>
    <w:rsid w:val="00ED0706"/>
    <w:rsid w:val="00ED071D"/>
    <w:rsid w:val="00ED0A80"/>
    <w:rsid w:val="00ED0C21"/>
    <w:rsid w:val="00ED19D1"/>
    <w:rsid w:val="00ED2082"/>
    <w:rsid w:val="00ED25B3"/>
    <w:rsid w:val="00ED2AC0"/>
    <w:rsid w:val="00ED30E8"/>
    <w:rsid w:val="00ED35FC"/>
    <w:rsid w:val="00ED3834"/>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ACB"/>
    <w:rsid w:val="00EE527A"/>
    <w:rsid w:val="00EE5F2E"/>
    <w:rsid w:val="00EE649B"/>
    <w:rsid w:val="00EE6BFF"/>
    <w:rsid w:val="00EE7605"/>
    <w:rsid w:val="00EE791A"/>
    <w:rsid w:val="00EE7DEE"/>
    <w:rsid w:val="00EF14F1"/>
    <w:rsid w:val="00EF2C2D"/>
    <w:rsid w:val="00EF2D48"/>
    <w:rsid w:val="00EF38D6"/>
    <w:rsid w:val="00EF3A04"/>
    <w:rsid w:val="00EF3FC3"/>
    <w:rsid w:val="00EF4095"/>
    <w:rsid w:val="00EF4A64"/>
    <w:rsid w:val="00EF4AC7"/>
    <w:rsid w:val="00EF5D21"/>
    <w:rsid w:val="00EF6D09"/>
    <w:rsid w:val="00EF7198"/>
    <w:rsid w:val="00EF72C0"/>
    <w:rsid w:val="00EF76FA"/>
    <w:rsid w:val="00EF7FC3"/>
    <w:rsid w:val="00F00858"/>
    <w:rsid w:val="00F00D60"/>
    <w:rsid w:val="00F0192D"/>
    <w:rsid w:val="00F02171"/>
    <w:rsid w:val="00F02474"/>
    <w:rsid w:val="00F02FA1"/>
    <w:rsid w:val="00F033EF"/>
    <w:rsid w:val="00F03614"/>
    <w:rsid w:val="00F040B4"/>
    <w:rsid w:val="00F041D8"/>
    <w:rsid w:val="00F04757"/>
    <w:rsid w:val="00F04927"/>
    <w:rsid w:val="00F04E16"/>
    <w:rsid w:val="00F0519D"/>
    <w:rsid w:val="00F0521F"/>
    <w:rsid w:val="00F0523A"/>
    <w:rsid w:val="00F0603B"/>
    <w:rsid w:val="00F061A6"/>
    <w:rsid w:val="00F0710C"/>
    <w:rsid w:val="00F07119"/>
    <w:rsid w:val="00F11AB3"/>
    <w:rsid w:val="00F12482"/>
    <w:rsid w:val="00F1282E"/>
    <w:rsid w:val="00F14017"/>
    <w:rsid w:val="00F140DF"/>
    <w:rsid w:val="00F14529"/>
    <w:rsid w:val="00F160C8"/>
    <w:rsid w:val="00F1684C"/>
    <w:rsid w:val="00F16AA8"/>
    <w:rsid w:val="00F17BCE"/>
    <w:rsid w:val="00F17D81"/>
    <w:rsid w:val="00F20494"/>
    <w:rsid w:val="00F20633"/>
    <w:rsid w:val="00F210B8"/>
    <w:rsid w:val="00F225C2"/>
    <w:rsid w:val="00F228DB"/>
    <w:rsid w:val="00F2313B"/>
    <w:rsid w:val="00F23316"/>
    <w:rsid w:val="00F237D1"/>
    <w:rsid w:val="00F2385F"/>
    <w:rsid w:val="00F24527"/>
    <w:rsid w:val="00F24E11"/>
    <w:rsid w:val="00F25685"/>
    <w:rsid w:val="00F25CFE"/>
    <w:rsid w:val="00F26CBF"/>
    <w:rsid w:val="00F272AB"/>
    <w:rsid w:val="00F27918"/>
    <w:rsid w:val="00F304E8"/>
    <w:rsid w:val="00F30562"/>
    <w:rsid w:val="00F30C80"/>
    <w:rsid w:val="00F3115A"/>
    <w:rsid w:val="00F3321F"/>
    <w:rsid w:val="00F34B11"/>
    <w:rsid w:val="00F34FC9"/>
    <w:rsid w:val="00F35243"/>
    <w:rsid w:val="00F359EB"/>
    <w:rsid w:val="00F36E9F"/>
    <w:rsid w:val="00F37F2A"/>
    <w:rsid w:val="00F4004A"/>
    <w:rsid w:val="00F40D3A"/>
    <w:rsid w:val="00F41AEF"/>
    <w:rsid w:val="00F41B19"/>
    <w:rsid w:val="00F41B2F"/>
    <w:rsid w:val="00F420CA"/>
    <w:rsid w:val="00F422A7"/>
    <w:rsid w:val="00F42AE8"/>
    <w:rsid w:val="00F43E6E"/>
    <w:rsid w:val="00F43EBF"/>
    <w:rsid w:val="00F44423"/>
    <w:rsid w:val="00F464D1"/>
    <w:rsid w:val="00F46AD4"/>
    <w:rsid w:val="00F47A11"/>
    <w:rsid w:val="00F5096E"/>
    <w:rsid w:val="00F50BE6"/>
    <w:rsid w:val="00F51236"/>
    <w:rsid w:val="00F51AC0"/>
    <w:rsid w:val="00F5374C"/>
    <w:rsid w:val="00F541B8"/>
    <w:rsid w:val="00F56565"/>
    <w:rsid w:val="00F56B6D"/>
    <w:rsid w:val="00F56CC2"/>
    <w:rsid w:val="00F56F47"/>
    <w:rsid w:val="00F60416"/>
    <w:rsid w:val="00F60BC0"/>
    <w:rsid w:val="00F6130F"/>
    <w:rsid w:val="00F61B7F"/>
    <w:rsid w:val="00F62370"/>
    <w:rsid w:val="00F628D3"/>
    <w:rsid w:val="00F62CF7"/>
    <w:rsid w:val="00F62D64"/>
    <w:rsid w:val="00F62EF2"/>
    <w:rsid w:val="00F6433D"/>
    <w:rsid w:val="00F6497E"/>
    <w:rsid w:val="00F64ED1"/>
    <w:rsid w:val="00F65385"/>
    <w:rsid w:val="00F66AB1"/>
    <w:rsid w:val="00F66BD7"/>
    <w:rsid w:val="00F677E2"/>
    <w:rsid w:val="00F700C0"/>
    <w:rsid w:val="00F705D2"/>
    <w:rsid w:val="00F70C9C"/>
    <w:rsid w:val="00F717E6"/>
    <w:rsid w:val="00F71D2E"/>
    <w:rsid w:val="00F7216B"/>
    <w:rsid w:val="00F724E0"/>
    <w:rsid w:val="00F7264A"/>
    <w:rsid w:val="00F72DA8"/>
    <w:rsid w:val="00F73751"/>
    <w:rsid w:val="00F7554A"/>
    <w:rsid w:val="00F75EAD"/>
    <w:rsid w:val="00F77154"/>
    <w:rsid w:val="00F77F53"/>
    <w:rsid w:val="00F806EB"/>
    <w:rsid w:val="00F80F33"/>
    <w:rsid w:val="00F82D9E"/>
    <w:rsid w:val="00F8308D"/>
    <w:rsid w:val="00F83C69"/>
    <w:rsid w:val="00F8411B"/>
    <w:rsid w:val="00F8442A"/>
    <w:rsid w:val="00F846D6"/>
    <w:rsid w:val="00F84CAE"/>
    <w:rsid w:val="00F85113"/>
    <w:rsid w:val="00F85512"/>
    <w:rsid w:val="00F856EE"/>
    <w:rsid w:val="00F8573B"/>
    <w:rsid w:val="00F85741"/>
    <w:rsid w:val="00F86B28"/>
    <w:rsid w:val="00F86ECB"/>
    <w:rsid w:val="00F871D7"/>
    <w:rsid w:val="00F87649"/>
    <w:rsid w:val="00F87C5F"/>
    <w:rsid w:val="00F90D16"/>
    <w:rsid w:val="00F9173A"/>
    <w:rsid w:val="00F91800"/>
    <w:rsid w:val="00F93C90"/>
    <w:rsid w:val="00F948A3"/>
    <w:rsid w:val="00F94A68"/>
    <w:rsid w:val="00F94B81"/>
    <w:rsid w:val="00F94E99"/>
    <w:rsid w:val="00F9650A"/>
    <w:rsid w:val="00F967C7"/>
    <w:rsid w:val="00F9696A"/>
    <w:rsid w:val="00F9792B"/>
    <w:rsid w:val="00FA0437"/>
    <w:rsid w:val="00FA0DFA"/>
    <w:rsid w:val="00FA233F"/>
    <w:rsid w:val="00FA2E05"/>
    <w:rsid w:val="00FA354E"/>
    <w:rsid w:val="00FA3DF0"/>
    <w:rsid w:val="00FA4AAE"/>
    <w:rsid w:val="00FA6D2D"/>
    <w:rsid w:val="00FA6F8F"/>
    <w:rsid w:val="00FA74D5"/>
    <w:rsid w:val="00FA7B74"/>
    <w:rsid w:val="00FA7D57"/>
    <w:rsid w:val="00FB0008"/>
    <w:rsid w:val="00FB071C"/>
    <w:rsid w:val="00FB1557"/>
    <w:rsid w:val="00FB1ACE"/>
    <w:rsid w:val="00FB1D15"/>
    <w:rsid w:val="00FB2144"/>
    <w:rsid w:val="00FB3EA0"/>
    <w:rsid w:val="00FB4E14"/>
    <w:rsid w:val="00FB52EB"/>
    <w:rsid w:val="00FB55F4"/>
    <w:rsid w:val="00FB58D8"/>
    <w:rsid w:val="00FB6548"/>
    <w:rsid w:val="00FB7140"/>
    <w:rsid w:val="00FC0365"/>
    <w:rsid w:val="00FC0B63"/>
    <w:rsid w:val="00FC1226"/>
    <w:rsid w:val="00FC15DA"/>
    <w:rsid w:val="00FC2209"/>
    <w:rsid w:val="00FC2BCA"/>
    <w:rsid w:val="00FC6827"/>
    <w:rsid w:val="00FC7531"/>
    <w:rsid w:val="00FC7950"/>
    <w:rsid w:val="00FC7DD1"/>
    <w:rsid w:val="00FC7EAA"/>
    <w:rsid w:val="00FD17F9"/>
    <w:rsid w:val="00FD1E30"/>
    <w:rsid w:val="00FD21E3"/>
    <w:rsid w:val="00FD2786"/>
    <w:rsid w:val="00FD281E"/>
    <w:rsid w:val="00FD37A0"/>
    <w:rsid w:val="00FD3E63"/>
    <w:rsid w:val="00FD4877"/>
    <w:rsid w:val="00FD4FA5"/>
    <w:rsid w:val="00FD5166"/>
    <w:rsid w:val="00FD526A"/>
    <w:rsid w:val="00FD702A"/>
    <w:rsid w:val="00FD758C"/>
    <w:rsid w:val="00FD7A4C"/>
    <w:rsid w:val="00FE16CF"/>
    <w:rsid w:val="00FE1F08"/>
    <w:rsid w:val="00FE26C9"/>
    <w:rsid w:val="00FE270F"/>
    <w:rsid w:val="00FE2921"/>
    <w:rsid w:val="00FE524D"/>
    <w:rsid w:val="00FF05B9"/>
    <w:rsid w:val="00FF05E6"/>
    <w:rsid w:val="00FF08BF"/>
    <w:rsid w:val="00FF0EB1"/>
    <w:rsid w:val="00FF169B"/>
    <w:rsid w:val="00FF27A0"/>
    <w:rsid w:val="00FF2AAB"/>
    <w:rsid w:val="00FF3529"/>
    <w:rsid w:val="00FF3634"/>
    <w:rsid w:val="00FF435A"/>
    <w:rsid w:val="00FF456A"/>
    <w:rsid w:val="00FF46FD"/>
    <w:rsid w:val="00FF56EA"/>
    <w:rsid w:val="00FF6204"/>
    <w:rsid w:val="00FF634D"/>
    <w:rsid w:val="00FF6E79"/>
    <w:rsid w:val="00FF75A4"/>
    <w:rsid w:val="00FF7A95"/>
    <w:rsid w:val="00FF7DB6"/>
    <w:rsid w:val="0D6E288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AD22ED"/>
  <w15:docId w15:val="{A0CC316F-893B-4A50-ABD3-38BD4A22D8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C7E64"/>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27795"/>
    <w:pPr>
      <w:keepNext/>
      <w:keepLines/>
      <w:spacing w:before="40"/>
      <w:outlineLvl w:val="2"/>
    </w:pPr>
    <w:rPr>
      <w:rFonts w:asciiTheme="majorHAnsi" w:hAnsiTheme="majorHAnsi" w:eastAsiaTheme="majorEastAsia" w:cstheme="majorBidi"/>
      <w:color w:val="1F3763" w:themeColor="accent1" w:themeShade="7F"/>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hAnsiTheme="majorHAnsi" w:eastAsiaTheme="majorEastAsia" w:cstheme="majorBidi"/>
      <w:spacing w:val="-10"/>
      <w:kern w:val="28"/>
      <w:sz w:val="56"/>
      <w:szCs w:val="56"/>
    </w:rPr>
  </w:style>
  <w:style w:type="character" w:styleId="PuestoCar" w:customStyle="1">
    <w:name w:val="Puesto Car"/>
    <w:basedOn w:val="Fuentedeprrafopredeter"/>
    <w:link w:val="Puest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 w:type="character" w:styleId="Ttulo3Car" w:customStyle="1">
    <w:name w:val="Título 3 Car"/>
    <w:basedOn w:val="Fuentedeprrafopredeter"/>
    <w:link w:val="Ttulo3"/>
    <w:uiPriority w:val="9"/>
    <w:semiHidden/>
    <w:rsid w:val="00027795"/>
    <w:rPr>
      <w:rFonts w:asciiTheme="majorHAnsi" w:hAnsiTheme="majorHAnsi" w:eastAsiaTheme="majorEastAsia" w:cstheme="majorBidi"/>
      <w:color w:val="1F3763" w:themeColor="accent1" w:themeShade="7F"/>
      <w:sz w:val="24"/>
      <w:szCs w:val="24"/>
      <w:lang w:eastAsia="es-ES"/>
    </w:rPr>
  </w:style>
  <w:style w:type="character" w:styleId="Mencinsinresolver5" w:customStyle="1">
    <w:name w:val="Mención sin resolver5"/>
    <w:basedOn w:val="Fuentedeprrafopredeter"/>
    <w:uiPriority w:val="99"/>
    <w:semiHidden/>
    <w:unhideWhenUsed/>
    <w:rsid w:val="005F7A36"/>
    <w:rPr>
      <w:color w:val="605E5C"/>
      <w:shd w:val="clear" w:color="auto" w:fill="E1DFDD"/>
    </w:rPr>
  </w:style>
  <w:style w:type="character" w:styleId="Mencinsinresolver6" w:customStyle="1">
    <w:name w:val="Mención sin resolver6"/>
    <w:basedOn w:val="Fuentedeprrafopredeter"/>
    <w:uiPriority w:val="99"/>
    <w:semiHidden/>
    <w:unhideWhenUsed/>
    <w:rsid w:val="009A1D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095683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15040106">
      <w:bodyDiv w:val="1"/>
      <w:marLeft w:val="0"/>
      <w:marRight w:val="0"/>
      <w:marTop w:val="0"/>
      <w:marBottom w:val="0"/>
      <w:divBdr>
        <w:top w:val="none" w:sz="0" w:space="0" w:color="auto"/>
        <w:left w:val="none" w:sz="0" w:space="0" w:color="auto"/>
        <w:bottom w:val="none" w:sz="0" w:space="0" w:color="auto"/>
        <w:right w:val="none" w:sz="0" w:space="0" w:color="auto"/>
      </w:divBdr>
    </w:div>
    <w:div w:id="1901176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488932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4356500">
      <w:bodyDiv w:val="1"/>
      <w:marLeft w:val="0"/>
      <w:marRight w:val="0"/>
      <w:marTop w:val="0"/>
      <w:marBottom w:val="0"/>
      <w:divBdr>
        <w:top w:val="none" w:sz="0" w:space="0" w:color="auto"/>
        <w:left w:val="none" w:sz="0" w:space="0" w:color="auto"/>
        <w:bottom w:val="none" w:sz="0" w:space="0" w:color="auto"/>
        <w:right w:val="none" w:sz="0" w:space="0" w:color="auto"/>
      </w:divBdr>
      <w:divsChild>
        <w:div w:id="585193861">
          <w:marLeft w:val="0"/>
          <w:marRight w:val="0"/>
          <w:marTop w:val="0"/>
          <w:marBottom w:val="0"/>
          <w:divBdr>
            <w:top w:val="none" w:sz="0" w:space="0" w:color="auto"/>
            <w:left w:val="none" w:sz="0" w:space="0" w:color="auto"/>
            <w:bottom w:val="none" w:sz="0" w:space="0" w:color="auto"/>
            <w:right w:val="none" w:sz="0" w:space="0" w:color="auto"/>
          </w:divBdr>
        </w:div>
      </w:divsChild>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1068249">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4250917">
      <w:bodyDiv w:val="1"/>
      <w:marLeft w:val="0"/>
      <w:marRight w:val="0"/>
      <w:marTop w:val="0"/>
      <w:marBottom w:val="0"/>
      <w:divBdr>
        <w:top w:val="none" w:sz="0" w:space="0" w:color="auto"/>
        <w:left w:val="none" w:sz="0" w:space="0" w:color="auto"/>
        <w:bottom w:val="none" w:sz="0" w:space="0" w:color="auto"/>
        <w:right w:val="none" w:sz="0" w:space="0" w:color="auto"/>
      </w:divBdr>
    </w:div>
    <w:div w:id="96759626">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02572948">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0489339">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9729071">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5987599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2341939">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78101784">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5449552">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85883693">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33404915">
      <w:bodyDiv w:val="1"/>
      <w:marLeft w:val="0"/>
      <w:marRight w:val="0"/>
      <w:marTop w:val="0"/>
      <w:marBottom w:val="0"/>
      <w:divBdr>
        <w:top w:val="none" w:sz="0" w:space="0" w:color="auto"/>
        <w:left w:val="none" w:sz="0" w:space="0" w:color="auto"/>
        <w:bottom w:val="none" w:sz="0" w:space="0" w:color="auto"/>
        <w:right w:val="none" w:sz="0" w:space="0" w:color="auto"/>
      </w:divBdr>
    </w:div>
    <w:div w:id="434373072">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5561519">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4156951">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357715">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076992">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1844625">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16970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1430259">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78557311">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057527">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1932806">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77659675">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7963660">
      <w:bodyDiv w:val="1"/>
      <w:marLeft w:val="0"/>
      <w:marRight w:val="0"/>
      <w:marTop w:val="0"/>
      <w:marBottom w:val="0"/>
      <w:divBdr>
        <w:top w:val="none" w:sz="0" w:space="0" w:color="auto"/>
        <w:left w:val="none" w:sz="0" w:space="0" w:color="auto"/>
        <w:bottom w:val="none" w:sz="0" w:space="0" w:color="auto"/>
        <w:right w:val="none" w:sz="0" w:space="0" w:color="auto"/>
      </w:divBdr>
      <w:divsChild>
        <w:div w:id="1257439663">
          <w:marLeft w:val="0"/>
          <w:marRight w:val="0"/>
          <w:marTop w:val="0"/>
          <w:marBottom w:val="0"/>
          <w:divBdr>
            <w:top w:val="none" w:sz="0" w:space="0" w:color="auto"/>
            <w:left w:val="none" w:sz="0" w:space="0" w:color="auto"/>
            <w:bottom w:val="none" w:sz="0" w:space="0" w:color="auto"/>
            <w:right w:val="none" w:sz="0" w:space="0" w:color="auto"/>
          </w:divBdr>
          <w:divsChild>
            <w:div w:id="169418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0050842">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75702707">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946218">
      <w:bodyDiv w:val="1"/>
      <w:marLeft w:val="0"/>
      <w:marRight w:val="0"/>
      <w:marTop w:val="0"/>
      <w:marBottom w:val="0"/>
      <w:divBdr>
        <w:top w:val="none" w:sz="0" w:space="0" w:color="auto"/>
        <w:left w:val="none" w:sz="0" w:space="0" w:color="auto"/>
        <w:bottom w:val="none" w:sz="0" w:space="0" w:color="auto"/>
        <w:right w:val="none" w:sz="0" w:space="0" w:color="auto"/>
      </w:divBdr>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51808967">
      <w:bodyDiv w:val="1"/>
      <w:marLeft w:val="0"/>
      <w:marRight w:val="0"/>
      <w:marTop w:val="0"/>
      <w:marBottom w:val="0"/>
      <w:divBdr>
        <w:top w:val="none" w:sz="0" w:space="0" w:color="auto"/>
        <w:left w:val="none" w:sz="0" w:space="0" w:color="auto"/>
        <w:bottom w:val="none" w:sz="0" w:space="0" w:color="auto"/>
        <w:right w:val="none" w:sz="0" w:space="0" w:color="auto"/>
      </w:divBdr>
    </w:div>
    <w:div w:id="1064835997">
      <w:bodyDiv w:val="1"/>
      <w:marLeft w:val="0"/>
      <w:marRight w:val="0"/>
      <w:marTop w:val="0"/>
      <w:marBottom w:val="0"/>
      <w:divBdr>
        <w:top w:val="none" w:sz="0" w:space="0" w:color="auto"/>
        <w:left w:val="none" w:sz="0" w:space="0" w:color="auto"/>
        <w:bottom w:val="none" w:sz="0" w:space="0" w:color="auto"/>
        <w:right w:val="none" w:sz="0" w:space="0" w:color="auto"/>
      </w:divBdr>
    </w:div>
    <w:div w:id="1067606117">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1313133">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0472687">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1393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7382143">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2064253">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29802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149414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515653">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1394482">
      <w:bodyDiv w:val="1"/>
      <w:marLeft w:val="0"/>
      <w:marRight w:val="0"/>
      <w:marTop w:val="0"/>
      <w:marBottom w:val="0"/>
      <w:divBdr>
        <w:top w:val="none" w:sz="0" w:space="0" w:color="auto"/>
        <w:left w:val="none" w:sz="0" w:space="0" w:color="auto"/>
        <w:bottom w:val="none" w:sz="0" w:space="0" w:color="auto"/>
        <w:right w:val="none" w:sz="0" w:space="0" w:color="auto"/>
      </w:divBdr>
    </w:div>
    <w:div w:id="1343362402">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0102752">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8916089">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395927452">
      <w:bodyDiv w:val="1"/>
      <w:marLeft w:val="0"/>
      <w:marRight w:val="0"/>
      <w:marTop w:val="0"/>
      <w:marBottom w:val="0"/>
      <w:divBdr>
        <w:top w:val="none" w:sz="0" w:space="0" w:color="auto"/>
        <w:left w:val="none" w:sz="0" w:space="0" w:color="auto"/>
        <w:bottom w:val="none" w:sz="0" w:space="0" w:color="auto"/>
        <w:right w:val="none" w:sz="0" w:space="0" w:color="auto"/>
      </w:divBdr>
    </w:div>
    <w:div w:id="1399473650">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43723439">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78570721">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45603546">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85063817">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19725166">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198321">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49411">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68901177">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3066963">
      <w:bodyDiv w:val="1"/>
      <w:marLeft w:val="0"/>
      <w:marRight w:val="0"/>
      <w:marTop w:val="0"/>
      <w:marBottom w:val="0"/>
      <w:divBdr>
        <w:top w:val="none" w:sz="0" w:space="0" w:color="auto"/>
        <w:left w:val="none" w:sz="0" w:space="0" w:color="auto"/>
        <w:bottom w:val="none" w:sz="0" w:space="0" w:color="auto"/>
        <w:right w:val="none" w:sz="0" w:space="0" w:color="auto"/>
      </w:divBdr>
    </w:div>
    <w:div w:id="1714497509">
      <w:bodyDiv w:val="1"/>
      <w:marLeft w:val="0"/>
      <w:marRight w:val="0"/>
      <w:marTop w:val="0"/>
      <w:marBottom w:val="0"/>
      <w:divBdr>
        <w:top w:val="none" w:sz="0" w:space="0" w:color="auto"/>
        <w:left w:val="none" w:sz="0" w:space="0" w:color="auto"/>
        <w:bottom w:val="none" w:sz="0" w:space="0" w:color="auto"/>
        <w:right w:val="none" w:sz="0" w:space="0" w:color="auto"/>
      </w:divBdr>
    </w:div>
    <w:div w:id="1717773732">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7067039">
      <w:bodyDiv w:val="1"/>
      <w:marLeft w:val="0"/>
      <w:marRight w:val="0"/>
      <w:marTop w:val="0"/>
      <w:marBottom w:val="0"/>
      <w:divBdr>
        <w:top w:val="none" w:sz="0" w:space="0" w:color="auto"/>
        <w:left w:val="none" w:sz="0" w:space="0" w:color="auto"/>
        <w:bottom w:val="none" w:sz="0" w:space="0" w:color="auto"/>
        <w:right w:val="none" w:sz="0" w:space="0" w:color="auto"/>
      </w:divBdr>
      <w:divsChild>
        <w:div w:id="813302338">
          <w:marLeft w:val="0"/>
          <w:marRight w:val="0"/>
          <w:marTop w:val="0"/>
          <w:marBottom w:val="0"/>
          <w:divBdr>
            <w:top w:val="none" w:sz="0" w:space="0" w:color="auto"/>
            <w:left w:val="none" w:sz="0" w:space="0" w:color="auto"/>
            <w:bottom w:val="none" w:sz="0" w:space="0" w:color="auto"/>
            <w:right w:val="none" w:sz="0" w:space="0" w:color="auto"/>
          </w:divBdr>
        </w:div>
      </w:divsChild>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54163217">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0952">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549542">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59849372">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315393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5814358">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002407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7613487">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3920099">
      <w:bodyDiv w:val="1"/>
      <w:marLeft w:val="0"/>
      <w:marRight w:val="0"/>
      <w:marTop w:val="0"/>
      <w:marBottom w:val="0"/>
      <w:divBdr>
        <w:top w:val="none" w:sz="0" w:space="0" w:color="auto"/>
        <w:left w:val="none" w:sz="0" w:space="0" w:color="auto"/>
        <w:bottom w:val="none" w:sz="0" w:space="0" w:color="auto"/>
        <w:right w:val="none" w:sz="0" w:space="0" w:color="auto"/>
      </w:divBdr>
    </w:div>
    <w:div w:id="2035032970">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1542849">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270718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399879">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088531921">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151275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repositorio.tlalnepantla.gob.mx/files/pdf/repositorio/2528DIF.pdf"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s://consultas.curp.gob.mx/CurpSP/html/informacionecurpPS.html" TargetMode="External" Id="rId9" /><Relationship Type="http://schemas.openxmlformats.org/officeDocument/2006/relationships/footer" Target="footer2.xml" Id="rId14" /><Relationship Type="http://schemas.openxmlformats.org/officeDocument/2006/relationships/glossaryDocument" Target="glossary/document.xml" Id="R2f61fac1cc964be7"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b33d196-2f00-4fd5-bb50-fc72f6808ef0}"/>
      </w:docPartPr>
      <w:docPartBody>
        <w:p w14:paraId="46850590">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5E5B7-2F91-42F1-B52D-5CC670EE123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José Fernado Lobato Rodríguez</dc:creator>
  <lastModifiedBy>Usuario invitado</lastModifiedBy>
  <revision>8</revision>
  <lastPrinted>2021-07-02T04:43:00.0000000Z</lastPrinted>
  <dcterms:created xsi:type="dcterms:W3CDTF">2023-02-02T19:00:00.0000000Z</dcterms:created>
  <dcterms:modified xsi:type="dcterms:W3CDTF">2023-03-09T18:39:32.6217046Z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-868357834</vt:i4>
  </property>
</Properties>
</file>