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7861E8E8" w:rsidR="007A5836" w:rsidRPr="00384D18" w:rsidRDefault="007A5836" w:rsidP="00384D18">
      <w:pPr>
        <w:spacing w:line="360" w:lineRule="auto"/>
        <w:jc w:val="both"/>
        <w:rPr>
          <w:rFonts w:ascii="Palatino Linotype" w:hAnsi="Palatino Linotype"/>
        </w:rPr>
      </w:pPr>
      <w:r w:rsidRPr="00384D18">
        <w:rPr>
          <w:rFonts w:ascii="Palatino Linotype" w:hAnsi="Palatino Linotype"/>
        </w:rPr>
        <w:t xml:space="preserve">Resolución del Pleno del Instituto de Transparencia, </w:t>
      </w:r>
      <w:r w:rsidR="00AB4B44" w:rsidRPr="00384D18">
        <w:rPr>
          <w:rFonts w:ascii="Palatino Linotype" w:hAnsi="Palatino Linotype"/>
        </w:rPr>
        <w:t>Acceso a la Información</w:t>
      </w:r>
      <w:r w:rsidRPr="00384D18">
        <w:rPr>
          <w:rFonts w:ascii="Palatino Linotype" w:hAnsi="Palatino Linotype"/>
        </w:rPr>
        <w:t xml:space="preserve"> Pública y Protección de Datos Personales del Estado de México y Municipios, con domicilio en Metepec, Estado de México, </w:t>
      </w:r>
      <w:r w:rsidR="0039506D" w:rsidRPr="00384D18">
        <w:rPr>
          <w:rFonts w:ascii="Palatino Linotype" w:hAnsi="Palatino Linotype"/>
        </w:rPr>
        <w:t xml:space="preserve">del </w:t>
      </w:r>
      <w:r w:rsidR="00B17D7A" w:rsidRPr="00384D18">
        <w:rPr>
          <w:rFonts w:ascii="Palatino Linotype" w:hAnsi="Palatino Linotype"/>
        </w:rPr>
        <w:t>trece</w:t>
      </w:r>
      <w:r w:rsidR="00920F4B" w:rsidRPr="00384D18">
        <w:rPr>
          <w:rFonts w:ascii="Palatino Linotype" w:hAnsi="Palatino Linotype"/>
        </w:rPr>
        <w:t xml:space="preserve"> de septiembre </w:t>
      </w:r>
      <w:r w:rsidR="00882073" w:rsidRPr="00384D18">
        <w:rPr>
          <w:rFonts w:ascii="Palatino Linotype" w:hAnsi="Palatino Linotype"/>
        </w:rPr>
        <w:t>d</w:t>
      </w:r>
      <w:r w:rsidR="000E2163" w:rsidRPr="00384D18">
        <w:rPr>
          <w:rFonts w:ascii="Palatino Linotype" w:hAnsi="Palatino Linotype"/>
        </w:rPr>
        <w:t>e dos mil veintitrés</w:t>
      </w:r>
      <w:r w:rsidR="003D6267" w:rsidRPr="00384D18">
        <w:rPr>
          <w:rFonts w:ascii="Palatino Linotype" w:hAnsi="Palatino Linotype"/>
        </w:rPr>
        <w:t xml:space="preserve">. </w:t>
      </w:r>
    </w:p>
    <w:p w14:paraId="03450F91" w14:textId="5C86D2ED" w:rsidR="007A5836" w:rsidRPr="00384D18" w:rsidRDefault="007A5836" w:rsidP="00384D18">
      <w:pPr>
        <w:spacing w:line="360" w:lineRule="auto"/>
        <w:jc w:val="both"/>
        <w:rPr>
          <w:rFonts w:ascii="Palatino Linotype" w:hAnsi="Palatino Linotype"/>
        </w:rPr>
      </w:pPr>
    </w:p>
    <w:p w14:paraId="0B72D996" w14:textId="176C417C" w:rsidR="007A5836" w:rsidRPr="00384D18" w:rsidRDefault="007A5836" w:rsidP="00384D18">
      <w:pPr>
        <w:spacing w:line="360" w:lineRule="auto"/>
        <w:jc w:val="both"/>
        <w:rPr>
          <w:rFonts w:ascii="Palatino Linotype" w:hAnsi="Palatino Linotype"/>
        </w:rPr>
      </w:pPr>
      <w:r w:rsidRPr="00384D18">
        <w:rPr>
          <w:rFonts w:ascii="Palatino Linotype" w:hAnsi="Palatino Linotype"/>
          <w:b/>
        </w:rPr>
        <w:t>VISTO</w:t>
      </w:r>
      <w:r w:rsidRPr="00384D18">
        <w:rPr>
          <w:rFonts w:ascii="Palatino Linotype" w:hAnsi="Palatino Linotype"/>
        </w:rPr>
        <w:t xml:space="preserve"> el exp</w:t>
      </w:r>
      <w:r w:rsidR="00F872DB" w:rsidRPr="00384D18">
        <w:rPr>
          <w:rFonts w:ascii="Palatino Linotype" w:hAnsi="Palatino Linotype"/>
        </w:rPr>
        <w:t>ediente formado con motivo del R</w:t>
      </w:r>
      <w:r w:rsidRPr="00384D18">
        <w:rPr>
          <w:rFonts w:ascii="Palatino Linotype" w:hAnsi="Palatino Linotype"/>
        </w:rPr>
        <w:t xml:space="preserve">ecurso de </w:t>
      </w:r>
      <w:r w:rsidR="00F872DB" w:rsidRPr="00384D18">
        <w:rPr>
          <w:rFonts w:ascii="Palatino Linotype" w:hAnsi="Palatino Linotype"/>
        </w:rPr>
        <w:t>R</w:t>
      </w:r>
      <w:r w:rsidRPr="00384D18">
        <w:rPr>
          <w:rFonts w:ascii="Palatino Linotype" w:hAnsi="Palatino Linotype"/>
        </w:rPr>
        <w:t>evisión</w:t>
      </w:r>
      <w:r w:rsidRPr="00384D18">
        <w:rPr>
          <w:rFonts w:ascii="Palatino Linotype" w:hAnsi="Palatino Linotype"/>
          <w:b/>
          <w:bCs/>
        </w:rPr>
        <w:t xml:space="preserve"> </w:t>
      </w:r>
      <w:r w:rsidR="008515BE" w:rsidRPr="00384D18">
        <w:rPr>
          <w:rFonts w:ascii="Palatino Linotype" w:hAnsi="Palatino Linotype"/>
          <w:b/>
        </w:rPr>
        <w:t>0</w:t>
      </w:r>
      <w:r w:rsidR="001B6DEF" w:rsidRPr="00384D18">
        <w:rPr>
          <w:rFonts w:ascii="Palatino Linotype" w:hAnsi="Palatino Linotype"/>
          <w:b/>
        </w:rPr>
        <w:t>3</w:t>
      </w:r>
      <w:r w:rsidR="0035021C" w:rsidRPr="00384D18">
        <w:rPr>
          <w:rFonts w:ascii="Palatino Linotype" w:hAnsi="Palatino Linotype"/>
          <w:b/>
        </w:rPr>
        <w:t>007</w:t>
      </w:r>
      <w:r w:rsidR="00A9204E" w:rsidRPr="00384D18">
        <w:rPr>
          <w:rFonts w:ascii="Palatino Linotype" w:hAnsi="Palatino Linotype"/>
          <w:b/>
        </w:rPr>
        <w:t>/INFOEM/IP/RR/202</w:t>
      </w:r>
      <w:r w:rsidR="000E2163" w:rsidRPr="00384D18">
        <w:rPr>
          <w:rFonts w:ascii="Palatino Linotype" w:hAnsi="Palatino Linotype"/>
          <w:b/>
        </w:rPr>
        <w:t>3</w:t>
      </w:r>
      <w:r w:rsidRPr="00384D18">
        <w:rPr>
          <w:rFonts w:ascii="Palatino Linotype" w:hAnsi="Palatino Linotype"/>
        </w:rPr>
        <w:t xml:space="preserve">, </w:t>
      </w:r>
      <w:r w:rsidR="00A612E2" w:rsidRPr="00384D18">
        <w:rPr>
          <w:rFonts w:ascii="Palatino Linotype" w:hAnsi="Palatino Linotype"/>
        </w:rPr>
        <w:t>promovido por</w:t>
      </w:r>
      <w:r w:rsidR="004558AF" w:rsidRPr="00384D18">
        <w:rPr>
          <w:rFonts w:ascii="Palatino Linotype" w:hAnsi="Palatino Linotype"/>
        </w:rPr>
        <w:t xml:space="preserve"> el C. </w:t>
      </w:r>
      <w:bookmarkStart w:id="0" w:name="_GoBack"/>
      <w:r w:rsidR="00D654CF">
        <w:rPr>
          <w:rFonts w:ascii="Palatino Linotype" w:hAnsi="Palatino Linotype"/>
          <w:b/>
        </w:rPr>
        <w:t>XXXX XXXXXXXXX XXXXXXX</w:t>
      </w:r>
      <w:bookmarkEnd w:id="0"/>
      <w:r w:rsidR="0035021C" w:rsidRPr="00384D18">
        <w:rPr>
          <w:rFonts w:ascii="Palatino Linotype" w:hAnsi="Palatino Linotype"/>
          <w:lang w:val="es-ES"/>
        </w:rPr>
        <w:t xml:space="preserve"> </w:t>
      </w:r>
      <w:r w:rsidR="00A612E2" w:rsidRPr="00384D18">
        <w:rPr>
          <w:rFonts w:ascii="Palatino Linotype" w:hAnsi="Palatino Linotype"/>
          <w:lang w:val="es-ES"/>
        </w:rPr>
        <w:t>que</w:t>
      </w:r>
      <w:r w:rsidR="00A612E2" w:rsidRPr="00384D18">
        <w:rPr>
          <w:rFonts w:ascii="Palatino Linotype" w:hAnsi="Palatino Linotype" w:cs="Arial"/>
          <w:b/>
          <w:lang w:val="es-ES"/>
        </w:rPr>
        <w:t xml:space="preserve"> </w:t>
      </w:r>
      <w:r w:rsidR="00A612E2" w:rsidRPr="00384D18">
        <w:rPr>
          <w:rFonts w:ascii="Palatino Linotype" w:hAnsi="Palatino Linotype"/>
        </w:rPr>
        <w:t xml:space="preserve">en lo sucesivo se denominará </w:t>
      </w:r>
      <w:r w:rsidR="00A612E2" w:rsidRPr="00384D18">
        <w:rPr>
          <w:rFonts w:ascii="Palatino Linotype" w:hAnsi="Palatino Linotype" w:cs="Arial"/>
          <w:b/>
          <w:lang w:val="es-ES"/>
        </w:rPr>
        <w:t>EL RECURRENTE</w:t>
      </w:r>
      <w:r w:rsidR="00A612E2" w:rsidRPr="00384D18">
        <w:rPr>
          <w:rFonts w:ascii="Palatino Linotype" w:hAnsi="Palatino Linotype"/>
        </w:rPr>
        <w:t>,</w:t>
      </w:r>
      <w:r w:rsidRPr="00384D18">
        <w:rPr>
          <w:rFonts w:ascii="Palatino Linotype" w:hAnsi="Palatino Linotype"/>
        </w:rPr>
        <w:t xml:space="preserve"> en contra de la respuesta emitida por </w:t>
      </w:r>
      <w:r w:rsidR="00CB6AE1" w:rsidRPr="00384D18">
        <w:rPr>
          <w:rFonts w:ascii="Palatino Linotype" w:hAnsi="Palatino Linotype"/>
        </w:rPr>
        <w:t xml:space="preserve">el </w:t>
      </w:r>
      <w:r w:rsidR="0035021C" w:rsidRPr="00384D18">
        <w:rPr>
          <w:rFonts w:ascii="Palatino Linotype" w:hAnsi="Palatino Linotype" w:cs="Arial"/>
          <w:b/>
          <w:lang w:val="es-ES"/>
        </w:rPr>
        <w:t>Ayuntamiento de Nezahualcóyotl</w:t>
      </w:r>
      <w:r w:rsidR="00020FB5" w:rsidRPr="00384D18">
        <w:rPr>
          <w:rFonts w:ascii="Palatino Linotype" w:hAnsi="Palatino Linotype" w:cs="Arial"/>
          <w:b/>
          <w:lang w:val="es-ES"/>
        </w:rPr>
        <w:t>,</w:t>
      </w:r>
      <w:r w:rsidRPr="00384D18">
        <w:rPr>
          <w:rFonts w:ascii="Palatino Linotype" w:hAnsi="Palatino Linotype" w:cs="Arial"/>
          <w:b/>
          <w:lang w:val="es-ES"/>
        </w:rPr>
        <w:t xml:space="preserve"> </w:t>
      </w:r>
      <w:r w:rsidR="00062086" w:rsidRPr="00384D18">
        <w:rPr>
          <w:rFonts w:ascii="Palatino Linotype" w:hAnsi="Palatino Linotype"/>
        </w:rPr>
        <w:t xml:space="preserve">que </w:t>
      </w:r>
      <w:r w:rsidRPr="00384D18">
        <w:rPr>
          <w:rFonts w:ascii="Palatino Linotype" w:hAnsi="Palatino Linotype"/>
        </w:rPr>
        <w:t>en lo sucesivo</w:t>
      </w:r>
      <w:r w:rsidR="00EA33EA" w:rsidRPr="00384D18">
        <w:rPr>
          <w:rFonts w:ascii="Palatino Linotype" w:hAnsi="Palatino Linotype"/>
        </w:rPr>
        <w:t xml:space="preserve"> se denominará </w:t>
      </w:r>
      <w:r w:rsidRPr="00384D18">
        <w:rPr>
          <w:rFonts w:ascii="Palatino Linotype" w:hAnsi="Palatino Linotype"/>
          <w:b/>
        </w:rPr>
        <w:t>EL SUJETO OBLIGADO</w:t>
      </w:r>
      <w:r w:rsidRPr="00384D18">
        <w:rPr>
          <w:rFonts w:ascii="Palatino Linotype" w:hAnsi="Palatino Linotype"/>
        </w:rPr>
        <w:t xml:space="preserve">, se procede a dictar la presente resolución con base en lo siguiente: </w:t>
      </w:r>
    </w:p>
    <w:p w14:paraId="538071BA" w14:textId="77777777" w:rsidR="00DC12E5" w:rsidRPr="00384D18" w:rsidRDefault="00DC12E5" w:rsidP="00384D18">
      <w:pPr>
        <w:jc w:val="both"/>
        <w:rPr>
          <w:rFonts w:ascii="Palatino Linotype" w:hAnsi="Palatino Linotype"/>
        </w:rPr>
      </w:pPr>
    </w:p>
    <w:p w14:paraId="60926F88" w14:textId="778DB414" w:rsidR="007A5836" w:rsidRPr="00384D18" w:rsidRDefault="00AB4B44" w:rsidP="00384D18">
      <w:pPr>
        <w:jc w:val="center"/>
        <w:rPr>
          <w:rFonts w:ascii="Palatino Linotype" w:hAnsi="Palatino Linotype"/>
          <w:b/>
          <w:bCs/>
          <w:spacing w:val="60"/>
          <w:sz w:val="28"/>
        </w:rPr>
      </w:pPr>
      <w:r w:rsidRPr="00384D18">
        <w:rPr>
          <w:rFonts w:ascii="Palatino Linotype" w:hAnsi="Palatino Linotype"/>
          <w:b/>
          <w:bCs/>
          <w:spacing w:val="60"/>
          <w:sz w:val="28"/>
        </w:rPr>
        <w:t>ANTECEDENTES</w:t>
      </w:r>
    </w:p>
    <w:p w14:paraId="6CCD912A" w14:textId="77777777" w:rsidR="007A5836" w:rsidRPr="00384D18" w:rsidRDefault="007A5836" w:rsidP="00384D18">
      <w:pPr>
        <w:jc w:val="center"/>
        <w:rPr>
          <w:rFonts w:ascii="Palatino Linotype" w:hAnsi="Palatino Linotype"/>
          <w:b/>
          <w:bCs/>
          <w:spacing w:val="60"/>
        </w:rPr>
      </w:pPr>
    </w:p>
    <w:p w14:paraId="03CC829F" w14:textId="57FF9DB2" w:rsidR="00EA7FD8" w:rsidRPr="00384D18" w:rsidRDefault="00EA7FD8" w:rsidP="00384D18">
      <w:pPr>
        <w:spacing w:line="360" w:lineRule="auto"/>
        <w:jc w:val="both"/>
        <w:rPr>
          <w:rFonts w:ascii="Palatino Linotype" w:hAnsi="Palatino Linotype"/>
          <w:b/>
          <w:bCs/>
          <w:spacing w:val="60"/>
        </w:rPr>
      </w:pPr>
      <w:r w:rsidRPr="00384D18">
        <w:rPr>
          <w:rFonts w:ascii="Palatino Linotype" w:hAnsi="Palatino Linotype"/>
          <w:b/>
          <w:sz w:val="28"/>
          <w:szCs w:val="28"/>
        </w:rPr>
        <w:t>I. De la Solicitud de Información</w:t>
      </w:r>
    </w:p>
    <w:p w14:paraId="2546F384" w14:textId="1EE4200A" w:rsidR="007A5836" w:rsidRPr="00384D18" w:rsidRDefault="00E15A90" w:rsidP="00384D18">
      <w:pPr>
        <w:spacing w:line="360" w:lineRule="auto"/>
        <w:jc w:val="both"/>
        <w:rPr>
          <w:rFonts w:ascii="Palatino Linotype" w:hAnsi="Palatino Linotype" w:cs="Arial"/>
        </w:rPr>
      </w:pPr>
      <w:r w:rsidRPr="00384D18">
        <w:rPr>
          <w:rFonts w:ascii="Palatino Linotype" w:hAnsi="Palatino Linotype" w:cs="Arial"/>
        </w:rPr>
        <w:t>E</w:t>
      </w:r>
      <w:r w:rsidR="00346A78" w:rsidRPr="00384D18">
        <w:rPr>
          <w:rFonts w:ascii="Palatino Linotype" w:hAnsi="Palatino Linotype" w:cs="Arial"/>
        </w:rPr>
        <w:t>l</w:t>
      </w:r>
      <w:r w:rsidRPr="00384D18">
        <w:rPr>
          <w:rFonts w:ascii="Palatino Linotype" w:hAnsi="Palatino Linotype" w:cs="Arial"/>
        </w:rPr>
        <w:t xml:space="preserve"> </w:t>
      </w:r>
      <w:r w:rsidR="0035021C" w:rsidRPr="00384D18">
        <w:rPr>
          <w:rFonts w:ascii="Palatino Linotype" w:hAnsi="Palatino Linotype" w:cs="Arial"/>
        </w:rPr>
        <w:t>veintiséis de abril</w:t>
      </w:r>
      <w:r w:rsidR="00492954" w:rsidRPr="00384D18">
        <w:rPr>
          <w:rFonts w:ascii="Palatino Linotype" w:hAnsi="Palatino Linotype" w:cs="Arial"/>
        </w:rPr>
        <w:t xml:space="preserve"> </w:t>
      </w:r>
      <w:r w:rsidR="000E2163" w:rsidRPr="00384D18">
        <w:rPr>
          <w:rFonts w:ascii="Palatino Linotype" w:hAnsi="Palatino Linotype" w:cs="Arial"/>
        </w:rPr>
        <w:t>d</w:t>
      </w:r>
      <w:r w:rsidR="006952D4" w:rsidRPr="00384D18">
        <w:rPr>
          <w:rFonts w:ascii="Palatino Linotype" w:hAnsi="Palatino Linotype" w:cs="Arial"/>
        </w:rPr>
        <w:t>e dos mil veinti</w:t>
      </w:r>
      <w:r w:rsidR="008456B9" w:rsidRPr="00384D18">
        <w:rPr>
          <w:rFonts w:ascii="Palatino Linotype" w:hAnsi="Palatino Linotype" w:cs="Arial"/>
        </w:rPr>
        <w:t>trés,</w:t>
      </w:r>
      <w:r w:rsidRPr="00384D18">
        <w:rPr>
          <w:rFonts w:ascii="Palatino Linotype" w:hAnsi="Palatino Linotype" w:cs="Arial"/>
        </w:rPr>
        <w:t xml:space="preserve"> </w:t>
      </w:r>
      <w:r w:rsidR="00A612E2" w:rsidRPr="00384D18">
        <w:rPr>
          <w:rFonts w:ascii="Palatino Linotype" w:hAnsi="Palatino Linotype"/>
          <w:b/>
        </w:rPr>
        <w:t>EL</w:t>
      </w:r>
      <w:r w:rsidRPr="00384D18">
        <w:rPr>
          <w:rFonts w:ascii="Palatino Linotype" w:hAnsi="Palatino Linotype"/>
          <w:b/>
        </w:rPr>
        <w:t xml:space="preserve"> RECURRE</w:t>
      </w:r>
      <w:r w:rsidR="005C4EFE" w:rsidRPr="00384D18">
        <w:rPr>
          <w:rFonts w:ascii="Palatino Linotype" w:hAnsi="Palatino Linotype"/>
          <w:b/>
        </w:rPr>
        <w:t>NTE</w:t>
      </w:r>
      <w:r w:rsidR="00A9204E" w:rsidRPr="00384D18">
        <w:rPr>
          <w:rFonts w:ascii="Palatino Linotype" w:hAnsi="Palatino Linotype" w:cs="Arial"/>
        </w:rPr>
        <w:t xml:space="preserve"> presentó a través </w:t>
      </w:r>
      <w:r w:rsidR="006952D4" w:rsidRPr="00384D18">
        <w:rPr>
          <w:rFonts w:ascii="Palatino Linotype" w:hAnsi="Palatino Linotype" w:cs="Arial"/>
        </w:rPr>
        <w:t>del</w:t>
      </w:r>
      <w:r w:rsidR="00A9204E" w:rsidRPr="00384D18">
        <w:rPr>
          <w:rFonts w:ascii="Palatino Linotype" w:hAnsi="Palatino Linotype" w:cs="Arial"/>
        </w:rPr>
        <w:t xml:space="preserve"> </w:t>
      </w:r>
      <w:r w:rsidRPr="00384D18">
        <w:rPr>
          <w:rFonts w:ascii="Palatino Linotype" w:hAnsi="Palatino Linotype" w:cs="Arial"/>
        </w:rPr>
        <w:t xml:space="preserve">Sistema de </w:t>
      </w:r>
      <w:r w:rsidR="00AB4B44" w:rsidRPr="00384D18">
        <w:rPr>
          <w:rFonts w:ascii="Palatino Linotype" w:hAnsi="Palatino Linotype" w:cs="Arial"/>
        </w:rPr>
        <w:t>Acceso a la Información</w:t>
      </w:r>
      <w:r w:rsidRPr="00384D18">
        <w:rPr>
          <w:rFonts w:ascii="Palatino Linotype" w:hAnsi="Palatino Linotype" w:cs="Arial"/>
        </w:rPr>
        <w:t xml:space="preserve"> Mexiquense, </w:t>
      </w:r>
      <w:r w:rsidR="005C4EFE" w:rsidRPr="00384D18">
        <w:rPr>
          <w:rFonts w:ascii="Palatino Linotype" w:hAnsi="Palatino Linotype" w:cs="Arial"/>
        </w:rPr>
        <w:t xml:space="preserve">que </w:t>
      </w:r>
      <w:r w:rsidRPr="00384D18">
        <w:rPr>
          <w:rFonts w:ascii="Palatino Linotype" w:hAnsi="Palatino Linotype" w:cs="Arial"/>
        </w:rPr>
        <w:t>en lo subsecuente</w:t>
      </w:r>
      <w:r w:rsidR="00EA33EA" w:rsidRPr="00384D18">
        <w:rPr>
          <w:rFonts w:ascii="Palatino Linotype" w:hAnsi="Palatino Linotype" w:cs="Arial"/>
        </w:rPr>
        <w:t xml:space="preserve"> se denominará</w:t>
      </w:r>
      <w:r w:rsidRPr="00384D18">
        <w:rPr>
          <w:rFonts w:ascii="Palatino Linotype" w:hAnsi="Palatino Linotype" w:cs="Arial"/>
        </w:rPr>
        <w:t xml:space="preserve"> </w:t>
      </w:r>
      <w:r w:rsidRPr="00384D18">
        <w:rPr>
          <w:rFonts w:ascii="Palatino Linotype" w:hAnsi="Palatino Linotype" w:cs="Arial"/>
          <w:b/>
        </w:rPr>
        <w:t>EL SAIMEX</w:t>
      </w:r>
      <w:r w:rsidRPr="00384D18">
        <w:rPr>
          <w:rFonts w:ascii="Palatino Linotype" w:hAnsi="Palatino Linotype" w:cs="Arial"/>
        </w:rPr>
        <w:t xml:space="preserve"> ante </w:t>
      </w:r>
      <w:r w:rsidRPr="00384D18">
        <w:rPr>
          <w:rFonts w:ascii="Palatino Linotype" w:hAnsi="Palatino Linotype" w:cs="Arial"/>
          <w:b/>
        </w:rPr>
        <w:t>EL SUJETO OBLIGADO</w:t>
      </w:r>
      <w:r w:rsidRPr="00384D18">
        <w:rPr>
          <w:rFonts w:ascii="Palatino Linotype" w:hAnsi="Palatino Linotype" w:cs="Arial"/>
        </w:rPr>
        <w:t xml:space="preserve">, la solicitud de </w:t>
      </w:r>
      <w:r w:rsidR="00AB4B44" w:rsidRPr="00384D18">
        <w:rPr>
          <w:rFonts w:ascii="Palatino Linotype" w:hAnsi="Palatino Linotype" w:cs="Arial"/>
        </w:rPr>
        <w:t>Acceso a la Información</w:t>
      </w:r>
      <w:r w:rsidRPr="00384D18">
        <w:rPr>
          <w:rFonts w:ascii="Palatino Linotype" w:hAnsi="Palatino Linotype" w:cs="Arial"/>
        </w:rPr>
        <w:t xml:space="preserve"> pública, a la que se le asignó el número de expediente</w:t>
      </w:r>
      <w:r w:rsidRPr="00384D18">
        <w:rPr>
          <w:rFonts w:ascii="Palatino Linotype" w:hAnsi="Palatino Linotype" w:cs="Arial"/>
          <w:b/>
        </w:rPr>
        <w:t xml:space="preserve"> </w:t>
      </w:r>
      <w:r w:rsidR="0035021C" w:rsidRPr="00384D18">
        <w:rPr>
          <w:rFonts w:ascii="Palatino Linotype" w:hAnsi="Palatino Linotype" w:cs="Arial"/>
          <w:b/>
        </w:rPr>
        <w:t>00196/NEZA/IP/2023</w:t>
      </w:r>
      <w:r w:rsidR="007A5836" w:rsidRPr="00384D18">
        <w:rPr>
          <w:rFonts w:ascii="Palatino Linotype" w:hAnsi="Palatino Linotype" w:cs="Arial"/>
          <w:b/>
        </w:rPr>
        <w:t>,</w:t>
      </w:r>
      <w:r w:rsidR="007A5836" w:rsidRPr="00384D18">
        <w:rPr>
          <w:rFonts w:ascii="Palatino Linotype" w:hAnsi="Palatino Linotype"/>
        </w:rPr>
        <w:t xml:space="preserve"> mediante la cual </w:t>
      </w:r>
      <w:r w:rsidR="00F84FBE" w:rsidRPr="00384D18">
        <w:rPr>
          <w:rFonts w:ascii="Palatino Linotype" w:hAnsi="Palatino Linotype"/>
        </w:rPr>
        <w:t xml:space="preserve">requirió </w:t>
      </w:r>
      <w:r w:rsidR="007A5836" w:rsidRPr="00384D18">
        <w:rPr>
          <w:rFonts w:ascii="Palatino Linotype" w:hAnsi="Palatino Linotype"/>
        </w:rPr>
        <w:t xml:space="preserve">lo </w:t>
      </w:r>
      <w:r w:rsidR="007A5836" w:rsidRPr="00384D18">
        <w:rPr>
          <w:rFonts w:ascii="Palatino Linotype" w:hAnsi="Palatino Linotype" w:cs="Arial"/>
        </w:rPr>
        <w:t>siguiente</w:t>
      </w:r>
      <w:r w:rsidR="007A5836" w:rsidRPr="00384D18">
        <w:rPr>
          <w:rFonts w:ascii="Palatino Linotype" w:hAnsi="Palatino Linotype"/>
        </w:rPr>
        <w:t>:</w:t>
      </w:r>
    </w:p>
    <w:p w14:paraId="2DF8E127" w14:textId="77777777" w:rsidR="007A5836" w:rsidRPr="00384D18" w:rsidRDefault="007A5836" w:rsidP="00384D18">
      <w:pPr>
        <w:pStyle w:val="Prrafodelista"/>
        <w:ind w:left="851" w:right="899"/>
        <w:jc w:val="both"/>
        <w:rPr>
          <w:rFonts w:ascii="Palatino Linotype" w:hAnsi="Palatino Linotype" w:cs="Arial"/>
          <w:i/>
          <w:sz w:val="22"/>
        </w:rPr>
      </w:pPr>
    </w:p>
    <w:p w14:paraId="3FE2529C" w14:textId="524ADFC3" w:rsidR="007A5836" w:rsidRPr="00384D18" w:rsidRDefault="007A5836" w:rsidP="00384D18">
      <w:pPr>
        <w:pStyle w:val="Prrafodelista"/>
        <w:ind w:left="851" w:right="899"/>
        <w:jc w:val="both"/>
        <w:rPr>
          <w:rFonts w:ascii="Palatino Linotype" w:hAnsi="Palatino Linotype" w:cs="Arial"/>
          <w:i/>
          <w:sz w:val="22"/>
        </w:rPr>
      </w:pPr>
      <w:bookmarkStart w:id="1" w:name="_Hlk96896517"/>
      <w:r w:rsidRPr="00384D18">
        <w:rPr>
          <w:rFonts w:ascii="Palatino Linotype" w:hAnsi="Palatino Linotype" w:cs="Arial"/>
          <w:i/>
          <w:sz w:val="22"/>
        </w:rPr>
        <w:t>“</w:t>
      </w:r>
      <w:r w:rsidR="0035021C" w:rsidRPr="00384D18">
        <w:rPr>
          <w:rFonts w:ascii="Palatino Linotype" w:hAnsi="Palatino Linotype" w:cs="Arial"/>
          <w:i/>
          <w:sz w:val="22"/>
        </w:rPr>
        <w:t xml:space="preserve">solicito el nombre, recibo de nómina o CFDI emitido en la primera quincena de abril del 2023, fecha de alta, nombramiento, grado máximo de estudios y </w:t>
      </w:r>
      <w:proofErr w:type="spellStart"/>
      <w:r w:rsidR="0035021C" w:rsidRPr="00384D18">
        <w:rPr>
          <w:rFonts w:ascii="Palatino Linotype" w:hAnsi="Palatino Linotype" w:cs="Arial"/>
          <w:i/>
          <w:sz w:val="22"/>
        </w:rPr>
        <w:t>curriculum</w:t>
      </w:r>
      <w:proofErr w:type="spellEnd"/>
      <w:r w:rsidR="0035021C" w:rsidRPr="00384D18">
        <w:rPr>
          <w:rFonts w:ascii="Palatino Linotype" w:hAnsi="Palatino Linotype" w:cs="Arial"/>
          <w:i/>
          <w:sz w:val="22"/>
        </w:rPr>
        <w:t xml:space="preserve"> de: Secretario del Ayuntamiento, Tesorero, Director de Obras, Director de Desarrollo Económico, Director de Turismo, Director de Medio Ambiente, Director de Desarrollo Urbano, Director de Desarrollo Social, Director de Mejora Regulatoria, Director de Protección Civil, Director del Instituto de Cultura Física y Deporte y Directora del Instituto de las Mujeres</w:t>
      </w:r>
      <w:r w:rsidRPr="00384D18">
        <w:rPr>
          <w:rFonts w:ascii="Palatino Linotype" w:hAnsi="Palatino Linotype" w:cs="Arial"/>
          <w:i/>
          <w:sz w:val="22"/>
        </w:rPr>
        <w:t>”</w:t>
      </w:r>
      <w:r w:rsidR="00D27BA9" w:rsidRPr="00384D18">
        <w:rPr>
          <w:rFonts w:ascii="Palatino Linotype" w:hAnsi="Palatino Linotype" w:cs="Arial"/>
          <w:i/>
          <w:sz w:val="22"/>
        </w:rPr>
        <w:t xml:space="preserve"> </w:t>
      </w:r>
      <w:r w:rsidRPr="00384D18">
        <w:rPr>
          <w:rFonts w:ascii="Palatino Linotype" w:hAnsi="Palatino Linotype" w:cs="Arial"/>
          <w:i/>
          <w:sz w:val="22"/>
        </w:rPr>
        <w:t>(</w:t>
      </w:r>
      <w:r w:rsidR="00EE6A83" w:rsidRPr="00384D18">
        <w:rPr>
          <w:rFonts w:ascii="Palatino Linotype" w:hAnsi="Palatino Linotype" w:cs="Arial"/>
          <w:i/>
          <w:sz w:val="22"/>
        </w:rPr>
        <w:t>S</w:t>
      </w:r>
      <w:r w:rsidRPr="00384D18">
        <w:rPr>
          <w:rFonts w:ascii="Palatino Linotype" w:hAnsi="Palatino Linotype" w:cs="Arial"/>
          <w:i/>
          <w:sz w:val="22"/>
        </w:rPr>
        <w:t>ic).</w:t>
      </w:r>
    </w:p>
    <w:bookmarkEnd w:id="1"/>
    <w:p w14:paraId="6723CF9D" w14:textId="591DB86B" w:rsidR="00020FB5" w:rsidRPr="00384D18" w:rsidRDefault="00020FB5" w:rsidP="00384D18">
      <w:pPr>
        <w:pStyle w:val="Prrafodelista"/>
        <w:ind w:left="851" w:right="899"/>
        <w:jc w:val="both"/>
        <w:rPr>
          <w:rFonts w:ascii="Palatino Linotype" w:hAnsi="Palatino Linotype" w:cs="Arial"/>
          <w:i/>
          <w:sz w:val="22"/>
        </w:rPr>
      </w:pPr>
    </w:p>
    <w:p w14:paraId="1C1937D5" w14:textId="019FB063" w:rsidR="00F3446D" w:rsidRPr="00384D18" w:rsidRDefault="00F3446D" w:rsidP="00384D18">
      <w:pPr>
        <w:spacing w:line="360" w:lineRule="auto"/>
        <w:jc w:val="both"/>
        <w:rPr>
          <w:rFonts w:ascii="Palatino Linotype" w:hAnsi="Palatino Linotype" w:cs="Arial"/>
          <w:b/>
        </w:rPr>
      </w:pPr>
      <w:r w:rsidRPr="00384D18">
        <w:rPr>
          <w:rFonts w:ascii="Palatino Linotype" w:hAnsi="Palatino Linotype" w:cs="Arial"/>
          <w:b/>
        </w:rPr>
        <w:t>MODALIDAD DE ENTREGA:</w:t>
      </w:r>
      <w:r w:rsidRPr="00384D18">
        <w:rPr>
          <w:rFonts w:ascii="Palatino Linotype" w:hAnsi="Palatino Linotype" w:cs="Arial"/>
        </w:rPr>
        <w:t xml:space="preserve"> vía </w:t>
      </w:r>
      <w:r w:rsidRPr="00384D18">
        <w:rPr>
          <w:rFonts w:ascii="Palatino Linotype" w:hAnsi="Palatino Linotype" w:cs="Arial"/>
          <w:b/>
        </w:rPr>
        <w:t>SAIMEX.</w:t>
      </w:r>
      <w:r w:rsidR="005C4EFE" w:rsidRPr="00384D18">
        <w:rPr>
          <w:rFonts w:ascii="Palatino Linotype" w:hAnsi="Palatino Linotype" w:cs="Arial"/>
          <w:b/>
        </w:rPr>
        <w:t xml:space="preserve"> </w:t>
      </w:r>
    </w:p>
    <w:p w14:paraId="4AAC795B" w14:textId="77777777" w:rsidR="004558AF" w:rsidRPr="00384D18" w:rsidRDefault="004558AF" w:rsidP="00384D18">
      <w:pPr>
        <w:spacing w:line="360" w:lineRule="auto"/>
        <w:jc w:val="both"/>
        <w:rPr>
          <w:rFonts w:ascii="Palatino Linotype" w:hAnsi="Palatino Linotype"/>
          <w:b/>
          <w:sz w:val="28"/>
          <w:szCs w:val="28"/>
        </w:rPr>
      </w:pPr>
      <w:r w:rsidRPr="00384D18">
        <w:rPr>
          <w:rFonts w:ascii="Palatino Linotype" w:hAnsi="Palatino Linotype"/>
          <w:b/>
          <w:sz w:val="28"/>
          <w:szCs w:val="28"/>
        </w:rPr>
        <w:lastRenderedPageBreak/>
        <w:t>II. Turno de requerimiento del Sujeto Obligado</w:t>
      </w:r>
    </w:p>
    <w:p w14:paraId="55B885E7" w14:textId="6A583EE4" w:rsidR="004558AF" w:rsidRPr="00384D18" w:rsidRDefault="004558AF" w:rsidP="00384D18">
      <w:pPr>
        <w:spacing w:line="360" w:lineRule="auto"/>
        <w:jc w:val="both"/>
        <w:rPr>
          <w:rFonts w:ascii="Palatino Linotype" w:hAnsi="Palatino Linotype"/>
          <w:bCs/>
        </w:rPr>
      </w:pPr>
      <w:r w:rsidRPr="00384D18">
        <w:rPr>
          <w:rFonts w:ascii="Palatino Linotype" w:hAnsi="Palatino Linotype" w:cs="Arial"/>
        </w:rPr>
        <w:t xml:space="preserve">Con la finalidad de dar cumplimiento al artículo 162 de la Ley de Transparencia y Acceso a la Información Pública del Estado de México y Municipios, el </w:t>
      </w:r>
      <w:r w:rsidR="0035021C" w:rsidRPr="00384D18">
        <w:rPr>
          <w:rFonts w:ascii="Palatino Linotype" w:hAnsi="Palatino Linotype" w:cs="Arial"/>
        </w:rPr>
        <w:t>veintisiete de abril d</w:t>
      </w:r>
      <w:r w:rsidRPr="00384D18">
        <w:rPr>
          <w:rFonts w:ascii="Palatino Linotype" w:hAnsi="Palatino Linotype" w:cs="Arial"/>
        </w:rPr>
        <w:t xml:space="preserve">e dos mil veintitrés, la Titular de la Unidad de Transparencia del </w:t>
      </w:r>
      <w:r w:rsidRPr="00384D18">
        <w:rPr>
          <w:rFonts w:ascii="Palatino Linotype" w:hAnsi="Palatino Linotype" w:cs="Arial"/>
          <w:b/>
        </w:rPr>
        <w:t>SUJETO OBLIGADO</w:t>
      </w:r>
      <w:r w:rsidRPr="00384D18">
        <w:rPr>
          <w:rFonts w:ascii="Palatino Linotype" w:hAnsi="Palatino Linotype" w:cs="Arial"/>
        </w:rPr>
        <w:t xml:space="preserve">, </w:t>
      </w:r>
      <w:r w:rsidRPr="00384D18">
        <w:rPr>
          <w:rFonts w:ascii="Palatino Linotype" w:hAnsi="Palatino Linotype"/>
          <w:bCs/>
        </w:rPr>
        <w:t>turnó el requerimiento de información a los servidores públicos habilitados que estimó pertinente, a fin de colmar la Solicitud de Acceso a la Información</w:t>
      </w:r>
      <w:r w:rsidR="00EE4F95" w:rsidRPr="00384D18">
        <w:rPr>
          <w:rFonts w:ascii="Palatino Linotype" w:hAnsi="Palatino Linotype"/>
          <w:bCs/>
        </w:rPr>
        <w:t>.</w:t>
      </w:r>
    </w:p>
    <w:p w14:paraId="5671ACAF" w14:textId="77777777" w:rsidR="00EE4F95" w:rsidRPr="00384D18" w:rsidRDefault="00EE4F95" w:rsidP="00384D18">
      <w:pPr>
        <w:spacing w:line="360" w:lineRule="auto"/>
        <w:jc w:val="both"/>
        <w:rPr>
          <w:rFonts w:ascii="Palatino Linotype" w:hAnsi="Palatino Linotype"/>
          <w:bCs/>
        </w:rPr>
      </w:pPr>
    </w:p>
    <w:p w14:paraId="7F072AAB" w14:textId="322601C4" w:rsidR="00882073" w:rsidRPr="00384D18" w:rsidRDefault="00357984" w:rsidP="00384D18">
      <w:pPr>
        <w:spacing w:line="360" w:lineRule="auto"/>
        <w:jc w:val="both"/>
        <w:rPr>
          <w:rFonts w:ascii="Palatino Linotype" w:hAnsi="Palatino Linotype"/>
          <w:b/>
          <w:sz w:val="28"/>
          <w:szCs w:val="28"/>
        </w:rPr>
      </w:pPr>
      <w:r w:rsidRPr="00384D18">
        <w:rPr>
          <w:rFonts w:ascii="Palatino Linotype" w:hAnsi="Palatino Linotype"/>
          <w:b/>
          <w:sz w:val="28"/>
          <w:szCs w:val="28"/>
        </w:rPr>
        <w:t>I</w:t>
      </w:r>
      <w:r w:rsidR="004558AF" w:rsidRPr="00384D18">
        <w:rPr>
          <w:rFonts w:ascii="Palatino Linotype" w:hAnsi="Palatino Linotype"/>
          <w:b/>
          <w:sz w:val="28"/>
          <w:szCs w:val="28"/>
        </w:rPr>
        <w:t>I</w:t>
      </w:r>
      <w:r w:rsidRPr="00384D18">
        <w:rPr>
          <w:rFonts w:ascii="Palatino Linotype" w:hAnsi="Palatino Linotype"/>
          <w:b/>
          <w:sz w:val="28"/>
          <w:szCs w:val="28"/>
        </w:rPr>
        <w:t xml:space="preserve">I. </w:t>
      </w:r>
      <w:r w:rsidR="00882073" w:rsidRPr="00384D18">
        <w:rPr>
          <w:rFonts w:ascii="Palatino Linotype" w:hAnsi="Palatino Linotype" w:cs="Arial"/>
          <w:b/>
          <w:sz w:val="28"/>
          <w:szCs w:val="28"/>
        </w:rPr>
        <w:t>Respuesta del Sujeto Obligado</w:t>
      </w:r>
    </w:p>
    <w:p w14:paraId="44D16AE2" w14:textId="33425941" w:rsidR="007A5836" w:rsidRPr="00384D18" w:rsidRDefault="007A5836" w:rsidP="00384D18">
      <w:pPr>
        <w:spacing w:line="360" w:lineRule="auto"/>
        <w:jc w:val="both"/>
        <w:rPr>
          <w:rFonts w:ascii="Palatino Linotype" w:hAnsi="Palatino Linotype" w:cs="Arial"/>
        </w:rPr>
      </w:pPr>
      <w:r w:rsidRPr="00384D18">
        <w:rPr>
          <w:rFonts w:ascii="Palatino Linotype" w:hAnsi="Palatino Linotype" w:cs="Arial"/>
        </w:rPr>
        <w:t xml:space="preserve">De las constancias que integran el expediente electrónico del </w:t>
      </w:r>
      <w:r w:rsidRPr="00384D18">
        <w:rPr>
          <w:rFonts w:ascii="Palatino Linotype" w:hAnsi="Palatino Linotype" w:cs="Arial"/>
          <w:b/>
        </w:rPr>
        <w:t>SAIMEX</w:t>
      </w:r>
      <w:r w:rsidRPr="00384D18">
        <w:rPr>
          <w:rFonts w:ascii="Palatino Linotype" w:hAnsi="Palatino Linotype" w:cs="Arial"/>
        </w:rPr>
        <w:t xml:space="preserve"> se advierte que </w:t>
      </w:r>
      <w:r w:rsidRPr="00384D18">
        <w:rPr>
          <w:rFonts w:ascii="Palatino Linotype" w:hAnsi="Palatino Linotype" w:cs="Arial"/>
          <w:b/>
        </w:rPr>
        <w:t>EL SUJETO OBLIGADO</w:t>
      </w:r>
      <w:r w:rsidRPr="00384D18">
        <w:rPr>
          <w:rFonts w:ascii="Palatino Linotype" w:hAnsi="Palatino Linotype" w:cs="Arial"/>
        </w:rPr>
        <w:t xml:space="preserve"> dio respuesta a la </w:t>
      </w:r>
      <w:r w:rsidR="0022743B" w:rsidRPr="00384D18">
        <w:rPr>
          <w:rFonts w:ascii="Palatino Linotype" w:hAnsi="Palatino Linotype" w:cs="Arial"/>
        </w:rPr>
        <w:t>S</w:t>
      </w:r>
      <w:r w:rsidRPr="00384D18">
        <w:rPr>
          <w:rFonts w:ascii="Palatino Linotype" w:hAnsi="Palatino Linotype" w:cs="Arial"/>
        </w:rPr>
        <w:t xml:space="preserve">olicitud de </w:t>
      </w:r>
      <w:r w:rsidR="00AB4B44" w:rsidRPr="00384D18">
        <w:rPr>
          <w:rFonts w:ascii="Palatino Linotype" w:hAnsi="Palatino Linotype" w:cs="Arial"/>
        </w:rPr>
        <w:t>Acceso a la Información</w:t>
      </w:r>
      <w:r w:rsidRPr="00384D18">
        <w:rPr>
          <w:rFonts w:ascii="Palatino Linotype" w:hAnsi="Palatino Linotype" w:cs="Arial"/>
        </w:rPr>
        <w:t xml:space="preserve">, </w:t>
      </w:r>
      <w:r w:rsidR="00B02255" w:rsidRPr="00384D18">
        <w:rPr>
          <w:rFonts w:ascii="Palatino Linotype" w:hAnsi="Palatino Linotype" w:cs="Arial"/>
        </w:rPr>
        <w:t xml:space="preserve">el </w:t>
      </w:r>
      <w:r w:rsidR="00EE4F95" w:rsidRPr="00384D18">
        <w:rPr>
          <w:rFonts w:ascii="Palatino Linotype" w:hAnsi="Palatino Linotype" w:cs="Arial"/>
        </w:rPr>
        <w:t xml:space="preserve">diecinueve de mayo </w:t>
      </w:r>
      <w:r w:rsidR="00CD3218" w:rsidRPr="00384D18">
        <w:rPr>
          <w:rFonts w:ascii="Palatino Linotype" w:hAnsi="Palatino Linotype" w:cs="Arial"/>
        </w:rPr>
        <w:t>de</w:t>
      </w:r>
      <w:r w:rsidR="000E2163" w:rsidRPr="00384D18">
        <w:rPr>
          <w:rFonts w:ascii="Palatino Linotype" w:hAnsi="Palatino Linotype" w:cs="Arial"/>
        </w:rPr>
        <w:t xml:space="preserve"> dos mil veintitrés</w:t>
      </w:r>
      <w:r w:rsidRPr="00384D18">
        <w:rPr>
          <w:rFonts w:ascii="Palatino Linotype" w:hAnsi="Palatino Linotype" w:cs="Arial"/>
        </w:rPr>
        <w:t>, en los términos que a continuación se citan:</w:t>
      </w:r>
    </w:p>
    <w:p w14:paraId="021BF839" w14:textId="77777777" w:rsidR="003652DA" w:rsidRPr="00384D18" w:rsidRDefault="003652DA" w:rsidP="00384D18">
      <w:pPr>
        <w:pStyle w:val="Prrafodelista"/>
        <w:ind w:left="851" w:right="899"/>
        <w:jc w:val="both"/>
        <w:rPr>
          <w:rFonts w:ascii="Palatino Linotype" w:hAnsi="Palatino Linotype" w:cs="Arial"/>
          <w:i/>
          <w:sz w:val="22"/>
        </w:rPr>
      </w:pPr>
    </w:p>
    <w:p w14:paraId="47D9B492" w14:textId="77777777" w:rsidR="00EE4F95" w:rsidRPr="00384D18" w:rsidRDefault="007A5836" w:rsidP="00384D18">
      <w:pPr>
        <w:pStyle w:val="Prrafodelista"/>
        <w:ind w:left="851" w:right="899"/>
        <w:jc w:val="both"/>
        <w:rPr>
          <w:rFonts w:ascii="Palatino Linotype" w:hAnsi="Palatino Linotype" w:cs="Arial"/>
          <w:i/>
          <w:sz w:val="22"/>
        </w:rPr>
      </w:pPr>
      <w:r w:rsidRPr="00384D18">
        <w:rPr>
          <w:rFonts w:ascii="Palatino Linotype" w:hAnsi="Palatino Linotype" w:cs="Arial"/>
          <w:i/>
          <w:sz w:val="22"/>
        </w:rPr>
        <w:t>“</w:t>
      </w:r>
      <w:r w:rsidR="00860A24" w:rsidRPr="00384D18">
        <w:rPr>
          <w:rFonts w:ascii="Palatino Linotype" w:hAnsi="Palatino Linotype" w:cs="Arial"/>
          <w:i/>
          <w:sz w:val="22"/>
        </w:rPr>
        <w:t>…</w:t>
      </w:r>
      <w:r w:rsidR="00EE4F95" w:rsidRPr="00384D1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F67DA0" w14:textId="77777777" w:rsidR="00EE4F95" w:rsidRPr="00384D18" w:rsidRDefault="00EE4F95" w:rsidP="00384D18">
      <w:pPr>
        <w:pStyle w:val="Prrafodelista"/>
        <w:ind w:left="851" w:right="899"/>
        <w:jc w:val="both"/>
        <w:rPr>
          <w:rFonts w:ascii="Palatino Linotype" w:hAnsi="Palatino Linotype" w:cs="Arial"/>
          <w:i/>
          <w:sz w:val="22"/>
        </w:rPr>
      </w:pPr>
    </w:p>
    <w:p w14:paraId="05F12A92" w14:textId="77777777" w:rsidR="00EE4F95" w:rsidRPr="00384D18" w:rsidRDefault="00EE4F95" w:rsidP="00384D18">
      <w:pPr>
        <w:pStyle w:val="Prrafodelista"/>
        <w:ind w:left="851" w:right="899"/>
        <w:jc w:val="both"/>
        <w:rPr>
          <w:rFonts w:ascii="Palatino Linotype" w:hAnsi="Palatino Linotype" w:cs="Arial"/>
          <w:i/>
          <w:sz w:val="22"/>
        </w:rPr>
      </w:pPr>
      <w:r w:rsidRPr="00384D18">
        <w:rPr>
          <w:rFonts w:ascii="Palatino Linotype" w:hAnsi="Palatino Linotype" w:cs="Arial"/>
          <w:i/>
          <w:sz w:val="22"/>
        </w:rPr>
        <w:t xml:space="preserve">En atención a la solicitud de información identificada con el número de folio 00196/NEZA/IP/2023, me permito remitir a Usted las respuestas generadas por los Servidores Públicos Habilitados, bajo su más estricta </w:t>
      </w:r>
      <w:proofErr w:type="gramStart"/>
      <w:r w:rsidRPr="00384D18">
        <w:rPr>
          <w:rFonts w:ascii="Palatino Linotype" w:hAnsi="Palatino Linotype" w:cs="Arial"/>
          <w:i/>
          <w:sz w:val="22"/>
        </w:rPr>
        <w:t>responsabilidad​.</w:t>
      </w:r>
      <w:proofErr w:type="gramEnd"/>
    </w:p>
    <w:p w14:paraId="6C3E48F3" w14:textId="77777777" w:rsidR="00EE4F95" w:rsidRPr="00384D18" w:rsidRDefault="00EE4F95" w:rsidP="00384D18">
      <w:pPr>
        <w:pStyle w:val="Prrafodelista"/>
        <w:ind w:left="851" w:right="899"/>
        <w:jc w:val="both"/>
        <w:rPr>
          <w:rFonts w:ascii="Palatino Linotype" w:hAnsi="Palatino Linotype" w:cs="Arial"/>
          <w:i/>
          <w:sz w:val="22"/>
        </w:rPr>
      </w:pPr>
    </w:p>
    <w:p w14:paraId="0FFADB3D" w14:textId="77777777" w:rsidR="00EE4F95" w:rsidRPr="00384D18" w:rsidRDefault="00EE4F95" w:rsidP="00384D18">
      <w:pPr>
        <w:pStyle w:val="Prrafodelista"/>
        <w:ind w:left="851" w:right="899"/>
        <w:jc w:val="both"/>
        <w:rPr>
          <w:rFonts w:ascii="Palatino Linotype" w:hAnsi="Palatino Linotype" w:cs="Arial"/>
          <w:i/>
          <w:sz w:val="22"/>
        </w:rPr>
      </w:pPr>
      <w:r w:rsidRPr="00384D18">
        <w:rPr>
          <w:rFonts w:ascii="Palatino Linotype" w:hAnsi="Palatino Linotype" w:cs="Arial"/>
          <w:i/>
          <w:sz w:val="22"/>
        </w:rPr>
        <w:t>ATENTAMENTE</w:t>
      </w:r>
    </w:p>
    <w:p w14:paraId="2C818CB6" w14:textId="77777777" w:rsidR="00EE4F95" w:rsidRPr="00384D18" w:rsidRDefault="00EE4F95" w:rsidP="00384D18">
      <w:pPr>
        <w:pStyle w:val="Prrafodelista"/>
        <w:ind w:left="851" w:right="899"/>
        <w:jc w:val="both"/>
        <w:rPr>
          <w:rFonts w:ascii="Palatino Linotype" w:hAnsi="Palatino Linotype" w:cs="Arial"/>
          <w:i/>
          <w:sz w:val="22"/>
        </w:rPr>
      </w:pPr>
    </w:p>
    <w:p w14:paraId="6D460F61" w14:textId="25B96F7B" w:rsidR="007A5836" w:rsidRPr="00384D18" w:rsidRDefault="00EE4F95" w:rsidP="00384D18">
      <w:pPr>
        <w:pStyle w:val="Prrafodelista"/>
        <w:ind w:left="851" w:right="899"/>
        <w:jc w:val="both"/>
        <w:rPr>
          <w:rFonts w:ascii="Palatino Linotype" w:hAnsi="Palatino Linotype" w:cs="Arial"/>
          <w:i/>
          <w:sz w:val="22"/>
        </w:rPr>
      </w:pPr>
      <w:r w:rsidRPr="00384D18">
        <w:rPr>
          <w:rFonts w:ascii="Palatino Linotype" w:hAnsi="Palatino Linotype" w:cs="Arial"/>
          <w:i/>
          <w:sz w:val="22"/>
        </w:rPr>
        <w:t>C. MARIA GUADALUPE PÉREZ HERNÁNDEZ</w:t>
      </w:r>
      <w:r w:rsidR="007A5836" w:rsidRPr="00384D18">
        <w:rPr>
          <w:rFonts w:ascii="Palatino Linotype" w:hAnsi="Palatino Linotype" w:cs="Arial"/>
          <w:i/>
          <w:sz w:val="22"/>
        </w:rPr>
        <w:t>”</w:t>
      </w:r>
      <w:r w:rsidR="00F84FBE" w:rsidRPr="00384D18">
        <w:rPr>
          <w:rFonts w:ascii="Palatino Linotype" w:hAnsi="Palatino Linotype" w:cs="Arial"/>
          <w:i/>
          <w:sz w:val="22"/>
        </w:rPr>
        <w:t xml:space="preserve"> (sic) </w:t>
      </w:r>
    </w:p>
    <w:p w14:paraId="162A7A72" w14:textId="77777777" w:rsidR="003D468A" w:rsidRPr="00384D18" w:rsidRDefault="003D468A" w:rsidP="00384D18">
      <w:pPr>
        <w:ind w:right="899"/>
        <w:jc w:val="both"/>
        <w:rPr>
          <w:rFonts w:ascii="Palatino Linotype" w:hAnsi="Palatino Linotype" w:cs="Arial"/>
          <w:i/>
          <w:sz w:val="22"/>
        </w:rPr>
      </w:pPr>
    </w:p>
    <w:p w14:paraId="00545D0E" w14:textId="77777777" w:rsidR="004558AF" w:rsidRPr="00384D18" w:rsidRDefault="004558AF" w:rsidP="00384D18">
      <w:pPr>
        <w:spacing w:line="360" w:lineRule="auto"/>
        <w:jc w:val="both"/>
        <w:rPr>
          <w:rFonts w:ascii="Palatino Linotype" w:hAnsi="Palatino Linotype"/>
        </w:rPr>
      </w:pPr>
      <w:r w:rsidRPr="00384D18">
        <w:rPr>
          <w:rFonts w:ascii="Palatino Linotype" w:hAnsi="Palatino Linotype"/>
        </w:rPr>
        <w:t xml:space="preserve">De igual modo, </w:t>
      </w:r>
      <w:r w:rsidRPr="00384D18">
        <w:rPr>
          <w:rFonts w:ascii="Palatino Linotype" w:hAnsi="Palatino Linotype" w:cs="Arial"/>
          <w:b/>
        </w:rPr>
        <w:t>EL SUJETO OBLIGADO</w:t>
      </w:r>
      <w:r w:rsidRPr="00384D18">
        <w:rPr>
          <w:rFonts w:ascii="Palatino Linotype" w:hAnsi="Palatino Linotype"/>
        </w:rPr>
        <w:t xml:space="preserve"> acompañó a su respuesta los archivos electrónicos que a continuación se describen:</w:t>
      </w:r>
    </w:p>
    <w:p w14:paraId="0DD91C33" w14:textId="77777777" w:rsidR="004558AF" w:rsidRPr="00384D18" w:rsidRDefault="004558AF" w:rsidP="00384D18">
      <w:pPr>
        <w:spacing w:line="360" w:lineRule="auto"/>
        <w:jc w:val="both"/>
        <w:rPr>
          <w:rFonts w:ascii="Palatino Linotype" w:hAnsi="Palatino Linotype"/>
        </w:rPr>
      </w:pPr>
    </w:p>
    <w:p w14:paraId="4EDB2356" w14:textId="250E524E" w:rsidR="00EE4F95" w:rsidRPr="00384D18" w:rsidRDefault="00EE4F95" w:rsidP="00384D18">
      <w:pPr>
        <w:pStyle w:val="Prrafodelista"/>
        <w:numPr>
          <w:ilvl w:val="0"/>
          <w:numId w:val="10"/>
        </w:numPr>
        <w:spacing w:line="360" w:lineRule="auto"/>
        <w:jc w:val="both"/>
        <w:rPr>
          <w:rFonts w:ascii="Palatino Linotype" w:hAnsi="Palatino Linotype" w:cs="Arial"/>
          <w:b/>
          <w:i/>
        </w:rPr>
      </w:pPr>
      <w:r w:rsidRPr="00384D18">
        <w:rPr>
          <w:rFonts w:ascii="Palatino Linotype" w:hAnsi="Palatino Linotype" w:cs="Arial"/>
          <w:b/>
          <w:i/>
        </w:rPr>
        <w:lastRenderedPageBreak/>
        <w:t xml:space="preserve">ACT-CT-NEZA-EXT-XVI-2023.pdf, </w:t>
      </w:r>
      <w:r w:rsidRPr="00384D18">
        <w:rPr>
          <w:rFonts w:ascii="Palatino Linotype" w:hAnsi="Palatino Linotype" w:cs="Arial"/>
        </w:rPr>
        <w:t>el cual contiene el Acta de Décima Sexta Sesión Extraordinaria 2023, del Comité de Transparencia, por medio del cual se confirmó la clasificación parcial de información como confidencial, así como la versión p</w:t>
      </w:r>
      <w:r w:rsidR="00492E4A" w:rsidRPr="00384D18">
        <w:rPr>
          <w:rFonts w:ascii="Palatino Linotype" w:hAnsi="Palatino Linotype" w:cs="Arial"/>
        </w:rPr>
        <w:t xml:space="preserve">ública de la documentación presentada por la servidora pública. </w:t>
      </w:r>
    </w:p>
    <w:p w14:paraId="10D8097A" w14:textId="77777777" w:rsidR="0043506F" w:rsidRPr="00384D18" w:rsidRDefault="0043506F" w:rsidP="00384D18">
      <w:pPr>
        <w:pStyle w:val="Prrafodelista"/>
        <w:spacing w:line="360" w:lineRule="auto"/>
        <w:ind w:left="720"/>
        <w:jc w:val="both"/>
        <w:rPr>
          <w:rFonts w:ascii="Palatino Linotype" w:hAnsi="Palatino Linotype" w:cs="Arial"/>
          <w:b/>
          <w:i/>
        </w:rPr>
      </w:pPr>
    </w:p>
    <w:p w14:paraId="3C5F573E" w14:textId="77777777" w:rsidR="004E3BC0" w:rsidRPr="00384D18" w:rsidRDefault="00EE4F95" w:rsidP="00384D18">
      <w:pPr>
        <w:pStyle w:val="Prrafodelista"/>
        <w:numPr>
          <w:ilvl w:val="0"/>
          <w:numId w:val="10"/>
        </w:numPr>
        <w:spacing w:line="360" w:lineRule="auto"/>
        <w:jc w:val="both"/>
        <w:rPr>
          <w:rFonts w:ascii="Palatino Linotype" w:hAnsi="Palatino Linotype" w:cs="Arial"/>
          <w:b/>
          <w:i/>
        </w:rPr>
      </w:pPr>
      <w:r w:rsidRPr="00384D18">
        <w:rPr>
          <w:rFonts w:ascii="Palatino Linotype" w:hAnsi="Palatino Linotype" w:cs="Arial"/>
          <w:b/>
          <w:i/>
        </w:rPr>
        <w:t>RESPUESTA 00196-2023.pdf</w:t>
      </w:r>
      <w:r w:rsidR="005D69F4" w:rsidRPr="00384D18">
        <w:rPr>
          <w:rFonts w:ascii="Palatino Linotype" w:hAnsi="Palatino Linotype" w:cs="Arial"/>
          <w:b/>
          <w:i/>
        </w:rPr>
        <w:t xml:space="preserve">, </w:t>
      </w:r>
      <w:r w:rsidR="005D69F4" w:rsidRPr="00384D18">
        <w:rPr>
          <w:rFonts w:ascii="Palatino Linotype" w:hAnsi="Palatino Linotype" w:cs="Arial"/>
        </w:rPr>
        <w:t xml:space="preserve">el cual contiene el oficio del diecinueve de mayo de dos mil veintitrés, </w:t>
      </w:r>
      <w:r w:rsidR="001B08D9" w:rsidRPr="00384D18">
        <w:rPr>
          <w:rFonts w:ascii="Palatino Linotype" w:hAnsi="Palatino Linotype" w:cs="Arial"/>
        </w:rPr>
        <w:t>por medio del cual el Titular de la Unidad de Transparencia remite las repuestas generadas de los servidores públicos habilitados</w:t>
      </w:r>
      <w:r w:rsidR="004E3BC0" w:rsidRPr="00384D18">
        <w:rPr>
          <w:rFonts w:ascii="Palatino Linotype" w:hAnsi="Palatino Linotype" w:cs="Arial"/>
        </w:rPr>
        <w:t xml:space="preserve">, los cuales se describen a continuación: </w:t>
      </w:r>
    </w:p>
    <w:p w14:paraId="65942776" w14:textId="28DAE2B5" w:rsidR="004E3BC0" w:rsidRPr="00384D18" w:rsidRDefault="004E3BC0" w:rsidP="00384D18">
      <w:pPr>
        <w:pStyle w:val="Prrafodelista"/>
        <w:numPr>
          <w:ilvl w:val="0"/>
          <w:numId w:val="14"/>
        </w:numPr>
        <w:spacing w:line="360" w:lineRule="auto"/>
        <w:jc w:val="both"/>
        <w:rPr>
          <w:rFonts w:ascii="Palatino Linotype" w:hAnsi="Palatino Linotype" w:cs="Arial"/>
          <w:b/>
          <w:i/>
        </w:rPr>
      </w:pPr>
      <w:r w:rsidRPr="00384D18">
        <w:rPr>
          <w:rFonts w:ascii="Palatino Linotype" w:hAnsi="Palatino Linotype" w:cs="Arial"/>
        </w:rPr>
        <w:t xml:space="preserve">Oficio número DA/NEZA/4581/2023 del diecinueve de mayo de dos mil veintitrés, por medio del cual el Director de Administración, refiere adjuntar fichas curriculares de los titulares siguientes: </w:t>
      </w:r>
    </w:p>
    <w:p w14:paraId="232FAF8E" w14:textId="36D7C275" w:rsidR="004E3BC0" w:rsidRPr="00384D18" w:rsidRDefault="004E3BC0" w:rsidP="00384D18">
      <w:pPr>
        <w:pStyle w:val="Prrafodelista"/>
        <w:numPr>
          <w:ilvl w:val="0"/>
          <w:numId w:val="15"/>
        </w:numPr>
        <w:spacing w:line="360" w:lineRule="auto"/>
        <w:jc w:val="both"/>
        <w:rPr>
          <w:rFonts w:ascii="Palatino Linotype" w:hAnsi="Palatino Linotype" w:cs="Arial"/>
          <w:b/>
          <w:i/>
        </w:rPr>
      </w:pPr>
      <w:r w:rsidRPr="00384D18">
        <w:rPr>
          <w:rFonts w:ascii="Palatino Linotype" w:hAnsi="Palatino Linotype" w:cs="Arial"/>
        </w:rPr>
        <w:t xml:space="preserve">Mtra. María </w:t>
      </w:r>
      <w:proofErr w:type="spellStart"/>
      <w:r w:rsidRPr="00384D18">
        <w:rPr>
          <w:rFonts w:ascii="Palatino Linotype" w:hAnsi="Palatino Linotype" w:cs="Arial"/>
        </w:rPr>
        <w:t>Darinka</w:t>
      </w:r>
      <w:proofErr w:type="spellEnd"/>
      <w:r w:rsidRPr="00384D18">
        <w:rPr>
          <w:rFonts w:ascii="Palatino Linotype" w:hAnsi="Palatino Linotype" w:cs="Arial"/>
        </w:rPr>
        <w:t xml:space="preserve"> Rendón Sánchez – Secretaria del Ayuntamiento</w:t>
      </w:r>
    </w:p>
    <w:p w14:paraId="2366B919" w14:textId="1D090EC8" w:rsidR="004E3BC0" w:rsidRPr="00384D18" w:rsidRDefault="004E3BC0" w:rsidP="00384D18">
      <w:pPr>
        <w:pStyle w:val="Prrafodelista"/>
        <w:numPr>
          <w:ilvl w:val="0"/>
          <w:numId w:val="15"/>
        </w:numPr>
        <w:spacing w:line="360" w:lineRule="auto"/>
        <w:jc w:val="both"/>
        <w:rPr>
          <w:rFonts w:ascii="Palatino Linotype" w:hAnsi="Palatino Linotype" w:cs="Arial"/>
          <w:b/>
          <w:i/>
        </w:rPr>
      </w:pPr>
      <w:r w:rsidRPr="00384D18">
        <w:rPr>
          <w:rFonts w:ascii="Palatino Linotype" w:hAnsi="Palatino Linotype" w:cs="Arial"/>
        </w:rPr>
        <w:t>L.C.P. Sonia López Herrera – Tesorera Municipal</w:t>
      </w:r>
    </w:p>
    <w:p w14:paraId="57D18C87" w14:textId="75CD2E59" w:rsidR="004E3BC0" w:rsidRPr="00384D18" w:rsidRDefault="004E3BC0" w:rsidP="00384D18">
      <w:pPr>
        <w:pStyle w:val="Prrafodelista"/>
        <w:numPr>
          <w:ilvl w:val="0"/>
          <w:numId w:val="15"/>
        </w:numPr>
        <w:spacing w:line="360" w:lineRule="auto"/>
        <w:jc w:val="both"/>
        <w:rPr>
          <w:rFonts w:ascii="Palatino Linotype" w:hAnsi="Palatino Linotype" w:cs="Arial"/>
          <w:b/>
          <w:i/>
        </w:rPr>
      </w:pPr>
      <w:r w:rsidRPr="00384D18">
        <w:rPr>
          <w:rFonts w:ascii="Palatino Linotype" w:hAnsi="Palatino Linotype" w:cs="Arial"/>
        </w:rPr>
        <w:t>Ing. Arturo Sánchez Contreras – Director de Obras Públicas</w:t>
      </w:r>
    </w:p>
    <w:p w14:paraId="669824EB" w14:textId="31803EB9" w:rsidR="004E3BC0" w:rsidRPr="00384D18" w:rsidRDefault="004E3BC0" w:rsidP="00384D18">
      <w:pPr>
        <w:pStyle w:val="Prrafodelista"/>
        <w:numPr>
          <w:ilvl w:val="0"/>
          <w:numId w:val="15"/>
        </w:numPr>
        <w:spacing w:line="360" w:lineRule="auto"/>
        <w:jc w:val="both"/>
        <w:rPr>
          <w:rFonts w:ascii="Palatino Linotype" w:hAnsi="Palatino Linotype" w:cs="Arial"/>
          <w:b/>
          <w:i/>
        </w:rPr>
      </w:pPr>
      <w:r w:rsidRPr="00384D18">
        <w:rPr>
          <w:rFonts w:ascii="Palatino Linotype" w:hAnsi="Palatino Linotype" w:cs="Arial"/>
        </w:rPr>
        <w:t xml:space="preserve">C. Misael Gómez Granillo – Director de Fomento Económico </w:t>
      </w:r>
    </w:p>
    <w:p w14:paraId="58B84D74" w14:textId="3754B8D6" w:rsidR="004E3BC0" w:rsidRPr="00384D18" w:rsidRDefault="004E3BC0" w:rsidP="00384D18">
      <w:pPr>
        <w:pStyle w:val="Prrafodelista"/>
        <w:numPr>
          <w:ilvl w:val="0"/>
          <w:numId w:val="15"/>
        </w:numPr>
        <w:spacing w:line="360" w:lineRule="auto"/>
        <w:jc w:val="both"/>
        <w:rPr>
          <w:rFonts w:ascii="Palatino Linotype" w:hAnsi="Palatino Linotype" w:cs="Arial"/>
          <w:b/>
          <w:i/>
        </w:rPr>
      </w:pPr>
      <w:r w:rsidRPr="00384D18">
        <w:rPr>
          <w:rFonts w:ascii="Palatino Linotype" w:hAnsi="Palatino Linotype" w:cs="Arial"/>
        </w:rPr>
        <w:t xml:space="preserve">Dra. María Irene Castellanos Mijangos – Director de Medio Ambiente </w:t>
      </w:r>
    </w:p>
    <w:p w14:paraId="597D4F36" w14:textId="3AC98117" w:rsidR="004E3BC0" w:rsidRPr="00384D18" w:rsidRDefault="004E3BC0" w:rsidP="00384D18">
      <w:pPr>
        <w:pStyle w:val="Prrafodelista"/>
        <w:numPr>
          <w:ilvl w:val="0"/>
          <w:numId w:val="15"/>
        </w:numPr>
        <w:spacing w:line="360" w:lineRule="auto"/>
        <w:jc w:val="both"/>
        <w:rPr>
          <w:rFonts w:ascii="Palatino Linotype" w:hAnsi="Palatino Linotype" w:cs="Arial"/>
          <w:b/>
          <w:i/>
        </w:rPr>
      </w:pPr>
      <w:r w:rsidRPr="00384D18">
        <w:rPr>
          <w:rFonts w:ascii="Palatino Linotype" w:hAnsi="Palatino Linotype" w:cs="Arial"/>
        </w:rPr>
        <w:t xml:space="preserve">Ing. Juan Carlos Vicente </w:t>
      </w:r>
      <w:proofErr w:type="spellStart"/>
      <w:r w:rsidRPr="00384D18">
        <w:rPr>
          <w:rFonts w:ascii="Palatino Linotype" w:hAnsi="Palatino Linotype" w:cs="Arial"/>
        </w:rPr>
        <w:t>Barcenas</w:t>
      </w:r>
      <w:proofErr w:type="spellEnd"/>
      <w:r w:rsidRPr="00384D18">
        <w:rPr>
          <w:rFonts w:ascii="Palatino Linotype" w:hAnsi="Palatino Linotype" w:cs="Arial"/>
        </w:rPr>
        <w:t xml:space="preserve"> – Director de Desarrollo Urbano </w:t>
      </w:r>
    </w:p>
    <w:p w14:paraId="4B8B51AF" w14:textId="01DA094D" w:rsidR="004E3BC0" w:rsidRPr="00384D18" w:rsidRDefault="004E3BC0" w:rsidP="00384D18">
      <w:pPr>
        <w:pStyle w:val="Prrafodelista"/>
        <w:numPr>
          <w:ilvl w:val="0"/>
          <w:numId w:val="15"/>
        </w:numPr>
        <w:spacing w:line="360" w:lineRule="auto"/>
        <w:jc w:val="both"/>
        <w:rPr>
          <w:rFonts w:ascii="Palatino Linotype" w:hAnsi="Palatino Linotype" w:cs="Arial"/>
          <w:b/>
          <w:i/>
        </w:rPr>
      </w:pPr>
      <w:r w:rsidRPr="00384D18">
        <w:rPr>
          <w:rFonts w:ascii="Palatino Linotype" w:hAnsi="Palatino Linotype" w:cs="Arial"/>
        </w:rPr>
        <w:t xml:space="preserve">Lic. Guadalupe Gabriela Herrera Ayala – Director de Desarrollo Social </w:t>
      </w:r>
    </w:p>
    <w:p w14:paraId="1F685D8F" w14:textId="6B806EC0" w:rsidR="004E3BC0" w:rsidRPr="00384D18" w:rsidRDefault="004E3BC0" w:rsidP="00384D18">
      <w:pPr>
        <w:pStyle w:val="Prrafodelista"/>
        <w:numPr>
          <w:ilvl w:val="0"/>
          <w:numId w:val="15"/>
        </w:numPr>
        <w:spacing w:line="360" w:lineRule="auto"/>
        <w:jc w:val="both"/>
        <w:rPr>
          <w:rFonts w:ascii="Palatino Linotype" w:hAnsi="Palatino Linotype" w:cs="Arial"/>
          <w:b/>
          <w:i/>
        </w:rPr>
      </w:pPr>
      <w:r w:rsidRPr="00384D18">
        <w:rPr>
          <w:rFonts w:ascii="Palatino Linotype" w:hAnsi="Palatino Linotype" w:cs="Arial"/>
        </w:rPr>
        <w:t xml:space="preserve">Lic. Araceli Ramírez </w:t>
      </w:r>
      <w:proofErr w:type="spellStart"/>
      <w:r w:rsidRPr="00384D18">
        <w:rPr>
          <w:rFonts w:ascii="Palatino Linotype" w:hAnsi="Palatino Linotype" w:cs="Arial"/>
        </w:rPr>
        <w:t>Ramírez</w:t>
      </w:r>
      <w:proofErr w:type="spellEnd"/>
      <w:r w:rsidRPr="00384D18">
        <w:rPr>
          <w:rFonts w:ascii="Palatino Linotype" w:hAnsi="Palatino Linotype" w:cs="Arial"/>
        </w:rPr>
        <w:t xml:space="preserve"> – Directora del Instituto de la Mujer </w:t>
      </w:r>
    </w:p>
    <w:p w14:paraId="194E5D00" w14:textId="77777777" w:rsidR="00BA0618" w:rsidRPr="00384D18" w:rsidRDefault="00BA0618" w:rsidP="00384D18">
      <w:pPr>
        <w:pStyle w:val="Prrafodelista"/>
        <w:spacing w:line="360" w:lineRule="auto"/>
        <w:ind w:left="1080"/>
        <w:jc w:val="both"/>
        <w:rPr>
          <w:rFonts w:ascii="Palatino Linotype" w:hAnsi="Palatino Linotype" w:cs="Arial"/>
        </w:rPr>
      </w:pPr>
    </w:p>
    <w:p w14:paraId="69AF2FFE" w14:textId="2651559E" w:rsidR="00EE4F95" w:rsidRPr="00384D18" w:rsidRDefault="00BA0618" w:rsidP="00384D18">
      <w:pPr>
        <w:pStyle w:val="Prrafodelista"/>
        <w:spacing w:line="360" w:lineRule="auto"/>
        <w:ind w:left="1080"/>
        <w:jc w:val="both"/>
        <w:rPr>
          <w:rFonts w:ascii="Palatino Linotype" w:hAnsi="Palatino Linotype" w:cs="Arial"/>
        </w:rPr>
      </w:pPr>
      <w:r w:rsidRPr="00384D18">
        <w:rPr>
          <w:rFonts w:ascii="Palatino Linotype" w:hAnsi="Palatino Linotype" w:cs="Arial"/>
        </w:rPr>
        <w:t xml:space="preserve">Asimismo precisa que posterior de la búsqueda detallada el currículum del Director de Turismo, Director de Mejora Regulatoria y Director de Protección Civil, no genera, posee o administra dichos documentos. </w:t>
      </w:r>
    </w:p>
    <w:p w14:paraId="4954A85E" w14:textId="77777777" w:rsidR="006755EA" w:rsidRPr="00384D18" w:rsidRDefault="00BA0618" w:rsidP="00384D18">
      <w:pPr>
        <w:pStyle w:val="Prrafodelista"/>
        <w:numPr>
          <w:ilvl w:val="0"/>
          <w:numId w:val="14"/>
        </w:numPr>
        <w:spacing w:line="360" w:lineRule="auto"/>
        <w:jc w:val="both"/>
        <w:rPr>
          <w:rFonts w:ascii="Palatino Linotype" w:hAnsi="Palatino Linotype" w:cs="Arial"/>
        </w:rPr>
      </w:pPr>
      <w:r w:rsidRPr="00384D18">
        <w:rPr>
          <w:rFonts w:ascii="Palatino Linotype" w:hAnsi="Palatino Linotype" w:cs="Arial"/>
        </w:rPr>
        <w:lastRenderedPageBreak/>
        <w:t xml:space="preserve">Oficio número DMA/236/2023 del tres de mayo de dos mil veintitrés, por medio del cual la Directora de Medio Ambiente, </w:t>
      </w:r>
      <w:r w:rsidR="006755EA" w:rsidRPr="00384D18">
        <w:rPr>
          <w:rFonts w:ascii="Palatino Linotype" w:hAnsi="Palatino Linotype" w:cs="Arial"/>
        </w:rPr>
        <w:t xml:space="preserve">la cual adjunta su nombramiento, ficha curricular (en la que se advierte que la fecha de alta fue el uno de enero de dos mil veintitrés y su grado máximo de estudios es Doctorado) </w:t>
      </w:r>
    </w:p>
    <w:p w14:paraId="0128BECC" w14:textId="77777777" w:rsidR="0043506F" w:rsidRPr="00384D18" w:rsidRDefault="0043506F" w:rsidP="00384D18">
      <w:pPr>
        <w:pStyle w:val="Prrafodelista"/>
        <w:spacing w:line="360" w:lineRule="auto"/>
        <w:ind w:left="1080"/>
        <w:jc w:val="both"/>
        <w:rPr>
          <w:rFonts w:ascii="Palatino Linotype" w:hAnsi="Palatino Linotype" w:cs="Arial"/>
        </w:rPr>
      </w:pPr>
    </w:p>
    <w:p w14:paraId="2C678FAB" w14:textId="4542C825" w:rsidR="00BA0618" w:rsidRPr="00384D18" w:rsidRDefault="006755EA" w:rsidP="00384D18">
      <w:pPr>
        <w:pStyle w:val="Prrafodelista"/>
        <w:numPr>
          <w:ilvl w:val="0"/>
          <w:numId w:val="14"/>
        </w:numPr>
        <w:spacing w:line="360" w:lineRule="auto"/>
        <w:jc w:val="both"/>
        <w:rPr>
          <w:rFonts w:ascii="Palatino Linotype" w:hAnsi="Palatino Linotype" w:cs="Arial"/>
        </w:rPr>
      </w:pPr>
      <w:r w:rsidRPr="00384D18">
        <w:rPr>
          <w:rFonts w:ascii="Palatino Linotype" w:hAnsi="Palatino Linotype" w:cs="Arial"/>
        </w:rPr>
        <w:t xml:space="preserve"> </w:t>
      </w:r>
      <w:r w:rsidR="00DF0DE9" w:rsidRPr="00384D18">
        <w:rPr>
          <w:rFonts w:ascii="Palatino Linotype" w:hAnsi="Palatino Linotype" w:cs="Arial"/>
        </w:rPr>
        <w:t xml:space="preserve">Oficio número HA/TM/SJ/2164/2023 del cuatro de mayo de dos mil veintitrés, por medio del cual </w:t>
      </w:r>
      <w:r w:rsidR="00045AF6" w:rsidRPr="00384D18">
        <w:rPr>
          <w:rFonts w:ascii="Palatino Linotype" w:hAnsi="Palatino Linotype" w:cs="Arial"/>
        </w:rPr>
        <w:t xml:space="preserve">la Tesorera Municipal, refiere adjuntar recibo de nómina correspondiente a la primera quincena de abril de dos mil veintitrés, del Secretario del Ayuntamiento, Tesorero, Director de Obras, Director de Desarrollo Económico, Director de Desarrollo Urbano, Director de Desarrollo Social, Directora del Instituto de la Mujer y Director de Medio Ambiente; precisando que, los puesto de Director de Turismo, Director de Mejora Regulatoria, Director de Protección Civil y Director del Instituto de Cultura Física y Deporte no existen en el organigrama del Ayuntamiento. </w:t>
      </w:r>
    </w:p>
    <w:p w14:paraId="132C55C7" w14:textId="77777777" w:rsidR="0043506F" w:rsidRPr="00384D18" w:rsidRDefault="0043506F" w:rsidP="00384D18">
      <w:pPr>
        <w:pStyle w:val="Prrafodelista"/>
        <w:spacing w:line="360" w:lineRule="auto"/>
        <w:ind w:left="1080"/>
        <w:jc w:val="both"/>
        <w:rPr>
          <w:rFonts w:ascii="Palatino Linotype" w:hAnsi="Palatino Linotype" w:cs="Arial"/>
        </w:rPr>
      </w:pPr>
    </w:p>
    <w:p w14:paraId="09CE3089" w14:textId="7D160366" w:rsidR="00E648F9" w:rsidRPr="00384D18" w:rsidRDefault="00E648F9" w:rsidP="00384D18">
      <w:pPr>
        <w:pStyle w:val="Prrafodelista"/>
        <w:numPr>
          <w:ilvl w:val="0"/>
          <w:numId w:val="14"/>
        </w:numPr>
        <w:spacing w:line="360" w:lineRule="auto"/>
        <w:jc w:val="both"/>
        <w:rPr>
          <w:rFonts w:ascii="Palatino Linotype" w:hAnsi="Palatino Linotype" w:cs="Arial"/>
        </w:rPr>
      </w:pPr>
      <w:r w:rsidRPr="00384D18">
        <w:rPr>
          <w:rFonts w:ascii="Palatino Linotype" w:hAnsi="Palatino Linotype" w:cs="Arial"/>
        </w:rPr>
        <w:t xml:space="preserve">Oficio número IMCUFIDE/DIR/365/2023 del once de mayo de dos mil veintitrés, por medio del cual la Directora del Instituto Municipal de Cultura Física y Deporte, </w:t>
      </w:r>
      <w:r w:rsidR="006F3205" w:rsidRPr="00384D18">
        <w:rPr>
          <w:rFonts w:ascii="Palatino Linotype" w:hAnsi="Palatino Linotype" w:cs="Arial"/>
        </w:rPr>
        <w:t xml:space="preserve">refiere adjuntar recibo de nómina, nombramiento, comprobante de estudios y currículum vitae. </w:t>
      </w:r>
    </w:p>
    <w:p w14:paraId="26E37994" w14:textId="77777777" w:rsidR="0043506F" w:rsidRPr="00384D18" w:rsidRDefault="0043506F" w:rsidP="00384D18">
      <w:pPr>
        <w:pStyle w:val="Prrafodelista"/>
        <w:spacing w:line="360" w:lineRule="auto"/>
        <w:ind w:left="1080"/>
        <w:jc w:val="both"/>
        <w:rPr>
          <w:rFonts w:ascii="Palatino Linotype" w:hAnsi="Palatino Linotype" w:cs="Arial"/>
        </w:rPr>
      </w:pPr>
    </w:p>
    <w:p w14:paraId="5CDD2A42" w14:textId="3305FEE9" w:rsidR="006F3205" w:rsidRPr="00384D18" w:rsidRDefault="006F3205" w:rsidP="00384D18">
      <w:pPr>
        <w:pStyle w:val="Prrafodelista"/>
        <w:numPr>
          <w:ilvl w:val="0"/>
          <w:numId w:val="14"/>
        </w:numPr>
        <w:spacing w:line="360" w:lineRule="auto"/>
        <w:jc w:val="both"/>
        <w:rPr>
          <w:rFonts w:ascii="Palatino Linotype" w:hAnsi="Palatino Linotype" w:cs="Arial"/>
        </w:rPr>
      </w:pPr>
      <w:r w:rsidRPr="00384D18">
        <w:rPr>
          <w:rFonts w:ascii="Palatino Linotype" w:hAnsi="Palatino Linotype" w:cs="Arial"/>
        </w:rPr>
        <w:t xml:space="preserve">Oficio número DFE/381/2023 del dieciséis de mayo de dos mil veintitrés, por medio del cual el Director de Fomento Económico, refiere remitir la información correspondiente. </w:t>
      </w:r>
    </w:p>
    <w:p w14:paraId="67FED904" w14:textId="46470CEC" w:rsidR="00712234" w:rsidRPr="00384D18" w:rsidRDefault="00712234" w:rsidP="00384D18">
      <w:pPr>
        <w:pStyle w:val="Prrafodelista"/>
        <w:numPr>
          <w:ilvl w:val="0"/>
          <w:numId w:val="14"/>
        </w:numPr>
        <w:spacing w:line="360" w:lineRule="auto"/>
        <w:jc w:val="both"/>
        <w:rPr>
          <w:rFonts w:ascii="Palatino Linotype" w:hAnsi="Palatino Linotype" w:cs="Arial"/>
        </w:rPr>
      </w:pPr>
      <w:r w:rsidRPr="00384D18">
        <w:rPr>
          <w:rFonts w:ascii="Palatino Linotype" w:hAnsi="Palatino Linotype" w:cs="Arial"/>
        </w:rPr>
        <w:lastRenderedPageBreak/>
        <w:t xml:space="preserve">Oficio número DOP/379/2023 del veintiocho de abril de dos mil veintitrés, por medio del cual el Director de Obras Públicas, adjunta su nombramiento. </w:t>
      </w:r>
    </w:p>
    <w:p w14:paraId="67FDBD41" w14:textId="77777777" w:rsidR="0043506F" w:rsidRPr="00384D18" w:rsidRDefault="0043506F" w:rsidP="00384D18">
      <w:pPr>
        <w:pStyle w:val="Prrafodelista"/>
        <w:spacing w:line="360" w:lineRule="auto"/>
        <w:ind w:left="1080"/>
        <w:jc w:val="both"/>
        <w:rPr>
          <w:rFonts w:ascii="Palatino Linotype" w:hAnsi="Palatino Linotype" w:cs="Arial"/>
        </w:rPr>
      </w:pPr>
    </w:p>
    <w:p w14:paraId="0B98BF6C" w14:textId="743C7D5E" w:rsidR="00712234" w:rsidRPr="00384D18" w:rsidRDefault="00712234" w:rsidP="00384D18">
      <w:pPr>
        <w:pStyle w:val="Prrafodelista"/>
        <w:numPr>
          <w:ilvl w:val="0"/>
          <w:numId w:val="14"/>
        </w:numPr>
        <w:spacing w:line="360" w:lineRule="auto"/>
        <w:jc w:val="both"/>
        <w:rPr>
          <w:rFonts w:ascii="Palatino Linotype" w:hAnsi="Palatino Linotype" w:cs="Arial"/>
        </w:rPr>
      </w:pPr>
      <w:r w:rsidRPr="00384D18">
        <w:rPr>
          <w:rFonts w:ascii="Palatino Linotype" w:hAnsi="Palatino Linotype" w:cs="Arial"/>
        </w:rPr>
        <w:t>Oficio número IMM/2</w:t>
      </w:r>
      <w:r w:rsidR="00864CC3" w:rsidRPr="00384D18">
        <w:rPr>
          <w:rFonts w:ascii="Palatino Linotype" w:hAnsi="Palatino Linotype" w:cs="Arial"/>
        </w:rPr>
        <w:t>1</w:t>
      </w:r>
      <w:r w:rsidRPr="00384D18">
        <w:rPr>
          <w:rFonts w:ascii="Palatino Linotype" w:hAnsi="Palatino Linotype" w:cs="Arial"/>
        </w:rPr>
        <w:t xml:space="preserve">8/2023 del once de mayo de dos mil veintitrés, por medio del cual la Directora del Instituto Municipal de la Mujer, por medio del cual medularmente refiere adjuntar nombramiento y ficha curricular en la que podrá consultar el último grado de estudios. </w:t>
      </w:r>
    </w:p>
    <w:p w14:paraId="0C52469A" w14:textId="77777777" w:rsidR="0043506F" w:rsidRPr="00384D18" w:rsidRDefault="0043506F" w:rsidP="00384D18">
      <w:pPr>
        <w:pStyle w:val="Prrafodelista"/>
        <w:spacing w:line="360" w:lineRule="auto"/>
        <w:ind w:left="1080"/>
        <w:jc w:val="both"/>
        <w:rPr>
          <w:rFonts w:ascii="Palatino Linotype" w:hAnsi="Palatino Linotype" w:cs="Arial"/>
        </w:rPr>
      </w:pPr>
    </w:p>
    <w:p w14:paraId="69DBD790" w14:textId="11129D22" w:rsidR="00712234" w:rsidRPr="00384D18" w:rsidRDefault="00712234" w:rsidP="00384D18">
      <w:pPr>
        <w:pStyle w:val="Prrafodelista"/>
        <w:numPr>
          <w:ilvl w:val="0"/>
          <w:numId w:val="14"/>
        </w:numPr>
        <w:spacing w:line="360" w:lineRule="auto"/>
        <w:jc w:val="both"/>
        <w:rPr>
          <w:rFonts w:ascii="Palatino Linotype" w:hAnsi="Palatino Linotype" w:cs="Arial"/>
        </w:rPr>
      </w:pPr>
      <w:r w:rsidRPr="00384D18">
        <w:rPr>
          <w:rFonts w:ascii="Palatino Linotype" w:hAnsi="Palatino Linotype" w:cs="Arial"/>
        </w:rPr>
        <w:t xml:space="preserve">Oficio número DGSC/907/2023 del uno de mayo de dos mil veintitrés, por medio del cual el Director General de Seguridad Pública, proporciona el nombre del Coordinador de Protección Civil y refiere adjuntar el nombramiento y currículum. </w:t>
      </w:r>
    </w:p>
    <w:p w14:paraId="4B6B2935" w14:textId="77777777" w:rsidR="0043506F" w:rsidRPr="00384D18" w:rsidRDefault="0043506F" w:rsidP="00384D18">
      <w:pPr>
        <w:pStyle w:val="Prrafodelista"/>
        <w:spacing w:line="360" w:lineRule="auto"/>
        <w:ind w:left="1080"/>
        <w:jc w:val="both"/>
        <w:rPr>
          <w:rFonts w:ascii="Palatino Linotype" w:hAnsi="Palatino Linotype" w:cs="Arial"/>
        </w:rPr>
      </w:pPr>
    </w:p>
    <w:p w14:paraId="496CC262" w14:textId="2027CE31" w:rsidR="00712234" w:rsidRPr="00384D18" w:rsidRDefault="00712234" w:rsidP="00384D18">
      <w:pPr>
        <w:pStyle w:val="Prrafodelista"/>
        <w:numPr>
          <w:ilvl w:val="0"/>
          <w:numId w:val="14"/>
        </w:numPr>
        <w:spacing w:line="360" w:lineRule="auto"/>
        <w:jc w:val="both"/>
        <w:rPr>
          <w:rFonts w:ascii="Palatino Linotype" w:hAnsi="Palatino Linotype" w:cs="Arial"/>
        </w:rPr>
      </w:pPr>
      <w:r w:rsidRPr="00384D18">
        <w:rPr>
          <w:rFonts w:ascii="Palatino Linotype" w:hAnsi="Palatino Linotype" w:cs="Arial"/>
        </w:rPr>
        <w:t xml:space="preserve">Oficio número DDS/353/2023 del veintiocho de abril de dos mil veintitrés, por medio del cual la Directora de Desarrollo Social, informa su nombre, fecha de alta y grado máximo de estudios; asimismo, refiere adjuntar nombramiento y currículum. </w:t>
      </w:r>
    </w:p>
    <w:p w14:paraId="6918B6FC" w14:textId="77777777" w:rsidR="0043506F" w:rsidRPr="00384D18" w:rsidRDefault="0043506F" w:rsidP="00384D18">
      <w:pPr>
        <w:pStyle w:val="Prrafodelista"/>
        <w:spacing w:line="360" w:lineRule="auto"/>
        <w:ind w:left="1080"/>
        <w:jc w:val="both"/>
        <w:rPr>
          <w:rFonts w:ascii="Palatino Linotype" w:hAnsi="Palatino Linotype" w:cs="Arial"/>
        </w:rPr>
      </w:pPr>
    </w:p>
    <w:p w14:paraId="0A67625E" w14:textId="4CE145D3" w:rsidR="0081483F" w:rsidRPr="00384D18" w:rsidRDefault="0081483F" w:rsidP="00384D18">
      <w:pPr>
        <w:pStyle w:val="Prrafodelista"/>
        <w:numPr>
          <w:ilvl w:val="0"/>
          <w:numId w:val="14"/>
        </w:numPr>
        <w:spacing w:line="360" w:lineRule="auto"/>
        <w:jc w:val="both"/>
        <w:rPr>
          <w:rFonts w:ascii="Palatino Linotype" w:hAnsi="Palatino Linotype" w:cs="Arial"/>
        </w:rPr>
      </w:pPr>
      <w:r w:rsidRPr="00384D18">
        <w:rPr>
          <w:rFonts w:ascii="Palatino Linotype" w:hAnsi="Palatino Linotype" w:cs="Arial"/>
        </w:rPr>
        <w:t xml:space="preserve">Oficio número SA/2694/2023 del ocho de mayo de dos mil veintitrés, por medio del cual la Secretaria del Ayuntamiento, refiere adjuntar nombramiento y precisa que tiene como grado máximo de estudios Maestría en Administración. </w:t>
      </w:r>
    </w:p>
    <w:p w14:paraId="7430CE7D" w14:textId="77777777" w:rsidR="0043506F" w:rsidRPr="00384D18" w:rsidRDefault="0043506F" w:rsidP="00384D18">
      <w:pPr>
        <w:pStyle w:val="Prrafodelista"/>
        <w:spacing w:line="360" w:lineRule="auto"/>
        <w:ind w:left="1080"/>
        <w:jc w:val="both"/>
        <w:rPr>
          <w:rFonts w:ascii="Palatino Linotype" w:hAnsi="Palatino Linotype" w:cs="Arial"/>
        </w:rPr>
      </w:pPr>
    </w:p>
    <w:p w14:paraId="181AA27C" w14:textId="56E46F76" w:rsidR="00F3183A" w:rsidRPr="00384D18" w:rsidRDefault="0081483F" w:rsidP="00384D18">
      <w:pPr>
        <w:pStyle w:val="Prrafodelista"/>
        <w:numPr>
          <w:ilvl w:val="0"/>
          <w:numId w:val="14"/>
        </w:numPr>
        <w:spacing w:line="360" w:lineRule="auto"/>
        <w:jc w:val="both"/>
        <w:rPr>
          <w:rFonts w:ascii="Palatino Linotype" w:hAnsi="Palatino Linotype" w:cs="Arial"/>
        </w:rPr>
      </w:pPr>
      <w:r w:rsidRPr="00384D18">
        <w:rPr>
          <w:rFonts w:ascii="Palatino Linotype" w:hAnsi="Palatino Linotype" w:cs="Arial"/>
        </w:rPr>
        <w:lastRenderedPageBreak/>
        <w:t>Oficio número SP/NEZA/2097/2023 del ocho de mayo de dos mil veintitrés, por medio del cual la Secretaria Particular</w:t>
      </w:r>
      <w:r w:rsidR="00CB2569" w:rsidRPr="00384D18">
        <w:rPr>
          <w:rFonts w:ascii="Palatino Linotype" w:hAnsi="Palatino Linotype" w:cs="Arial"/>
        </w:rPr>
        <w:t xml:space="preserve"> de la Presidencia Municipal</w:t>
      </w:r>
      <w:r w:rsidRPr="00384D18">
        <w:rPr>
          <w:rFonts w:ascii="Palatino Linotype" w:hAnsi="Palatino Linotype" w:cs="Arial"/>
        </w:rPr>
        <w:t xml:space="preserve">, </w:t>
      </w:r>
      <w:r w:rsidR="00F3183A" w:rsidRPr="00384D18">
        <w:rPr>
          <w:rFonts w:ascii="Palatino Linotype" w:hAnsi="Palatino Linotype" w:cs="Arial"/>
        </w:rPr>
        <w:t xml:space="preserve">medularmente refiere que lo solicitado corresponde a otra área. </w:t>
      </w:r>
    </w:p>
    <w:p w14:paraId="000DCC69" w14:textId="77777777" w:rsidR="00BA0618" w:rsidRPr="00384D18" w:rsidRDefault="00BA0618" w:rsidP="00384D18">
      <w:pPr>
        <w:pStyle w:val="Prrafodelista"/>
        <w:spacing w:line="360" w:lineRule="auto"/>
        <w:ind w:left="1080"/>
        <w:jc w:val="both"/>
        <w:rPr>
          <w:rFonts w:ascii="Palatino Linotype" w:hAnsi="Palatino Linotype" w:cs="Arial"/>
          <w:b/>
          <w:i/>
        </w:rPr>
      </w:pPr>
    </w:p>
    <w:p w14:paraId="00FFF478" w14:textId="1782972B" w:rsidR="00EE4F95" w:rsidRPr="00384D18" w:rsidRDefault="00EE4F95" w:rsidP="00384D18">
      <w:pPr>
        <w:pStyle w:val="Prrafodelista"/>
        <w:numPr>
          <w:ilvl w:val="0"/>
          <w:numId w:val="10"/>
        </w:numPr>
        <w:spacing w:line="360" w:lineRule="auto"/>
        <w:jc w:val="both"/>
        <w:rPr>
          <w:rFonts w:ascii="Palatino Linotype" w:hAnsi="Palatino Linotype" w:cs="Arial"/>
          <w:b/>
          <w:i/>
        </w:rPr>
      </w:pPr>
      <w:r w:rsidRPr="00384D18">
        <w:rPr>
          <w:rFonts w:ascii="Palatino Linotype" w:hAnsi="Palatino Linotype" w:cs="Arial"/>
          <w:b/>
          <w:i/>
        </w:rPr>
        <w:t>Ficha Curricular DDU-2023.pdf</w:t>
      </w:r>
      <w:r w:rsidR="001B08D9" w:rsidRPr="00384D18">
        <w:rPr>
          <w:rFonts w:ascii="Palatino Linotype" w:hAnsi="Palatino Linotype" w:cs="Arial"/>
          <w:b/>
          <w:i/>
        </w:rPr>
        <w:t xml:space="preserve">, </w:t>
      </w:r>
      <w:r w:rsidR="001B08D9" w:rsidRPr="00384D18">
        <w:rPr>
          <w:rFonts w:ascii="Palatino Linotype" w:hAnsi="Palatino Linotype" w:cs="Arial"/>
        </w:rPr>
        <w:t xml:space="preserve">el cual contiene el currículum del C. Juan Carlos Vicente </w:t>
      </w:r>
      <w:proofErr w:type="spellStart"/>
      <w:r w:rsidR="001B08D9" w:rsidRPr="00384D18">
        <w:rPr>
          <w:rFonts w:ascii="Palatino Linotype" w:hAnsi="Palatino Linotype" w:cs="Arial"/>
        </w:rPr>
        <w:t>Barcenas</w:t>
      </w:r>
      <w:proofErr w:type="spellEnd"/>
      <w:r w:rsidR="001B08D9" w:rsidRPr="00384D18">
        <w:rPr>
          <w:rFonts w:ascii="Palatino Linotype" w:hAnsi="Palatino Linotype" w:cs="Arial"/>
        </w:rPr>
        <w:t xml:space="preserve">. </w:t>
      </w:r>
    </w:p>
    <w:p w14:paraId="34A8F994" w14:textId="77777777" w:rsidR="004558AF" w:rsidRPr="00384D18" w:rsidRDefault="004558AF" w:rsidP="00384D18">
      <w:pPr>
        <w:spacing w:line="360" w:lineRule="auto"/>
        <w:ind w:right="899"/>
        <w:jc w:val="both"/>
        <w:rPr>
          <w:rFonts w:ascii="Palatino Linotype" w:hAnsi="Palatino Linotype" w:cs="Arial"/>
          <w:i/>
          <w:sz w:val="22"/>
        </w:rPr>
      </w:pPr>
    </w:p>
    <w:p w14:paraId="79C8E01C" w14:textId="4C181C98" w:rsidR="00E62E88" w:rsidRPr="00384D18" w:rsidRDefault="00492954" w:rsidP="00384D18">
      <w:pPr>
        <w:pStyle w:val="Prrafodelista"/>
        <w:tabs>
          <w:tab w:val="left" w:pos="709"/>
        </w:tabs>
        <w:spacing w:line="360" w:lineRule="auto"/>
        <w:ind w:left="0"/>
        <w:jc w:val="both"/>
        <w:rPr>
          <w:rFonts w:ascii="Palatino Linotype" w:hAnsi="Palatino Linotype" w:cs="Arial"/>
          <w:b/>
          <w:bCs/>
        </w:rPr>
      </w:pPr>
      <w:r w:rsidRPr="00384D18">
        <w:rPr>
          <w:rFonts w:ascii="Palatino Linotype" w:hAnsi="Palatino Linotype" w:cs="Arial"/>
          <w:b/>
          <w:sz w:val="28"/>
        </w:rPr>
        <w:t>I</w:t>
      </w:r>
      <w:r w:rsidR="00CF7674" w:rsidRPr="00384D18">
        <w:rPr>
          <w:rFonts w:ascii="Palatino Linotype" w:hAnsi="Palatino Linotype" w:cs="Arial"/>
          <w:b/>
          <w:sz w:val="28"/>
        </w:rPr>
        <w:t>V</w:t>
      </w:r>
      <w:r w:rsidR="00E62E88" w:rsidRPr="00384D18">
        <w:rPr>
          <w:rFonts w:ascii="Palatino Linotype" w:hAnsi="Palatino Linotype" w:cs="Arial"/>
          <w:b/>
          <w:sz w:val="28"/>
        </w:rPr>
        <w:t xml:space="preserve">. </w:t>
      </w:r>
      <w:r w:rsidR="00E62E88" w:rsidRPr="00384D18">
        <w:rPr>
          <w:rFonts w:ascii="Palatino Linotype" w:hAnsi="Palatino Linotype" w:cs="Arial"/>
          <w:b/>
          <w:bCs/>
          <w:sz w:val="28"/>
          <w:szCs w:val="28"/>
        </w:rPr>
        <w:t>Del Recurso de Revisión</w:t>
      </w:r>
    </w:p>
    <w:p w14:paraId="7CE05361" w14:textId="6C245E8E" w:rsidR="007A5836" w:rsidRPr="00384D18" w:rsidRDefault="007A5836" w:rsidP="00384D18">
      <w:pPr>
        <w:pStyle w:val="Prrafodelista"/>
        <w:spacing w:line="360" w:lineRule="auto"/>
        <w:ind w:left="0"/>
        <w:jc w:val="both"/>
        <w:rPr>
          <w:rFonts w:ascii="Palatino Linotype" w:hAnsi="Palatino Linotype" w:cs="Arial"/>
        </w:rPr>
      </w:pPr>
      <w:r w:rsidRPr="00384D18">
        <w:rPr>
          <w:rFonts w:ascii="Palatino Linotype" w:hAnsi="Palatino Linotype"/>
        </w:rPr>
        <w:t xml:space="preserve">Inconforme con la </w:t>
      </w:r>
      <w:r w:rsidRPr="00384D18">
        <w:rPr>
          <w:rFonts w:ascii="Palatino Linotype" w:hAnsi="Palatino Linotype" w:cs="Arial"/>
        </w:rPr>
        <w:t xml:space="preserve">respuesta </w:t>
      </w:r>
      <w:r w:rsidRPr="00384D18">
        <w:rPr>
          <w:rFonts w:ascii="Palatino Linotype" w:hAnsi="Palatino Linotype"/>
        </w:rPr>
        <w:t xml:space="preserve">del </w:t>
      </w:r>
      <w:r w:rsidRPr="00384D18">
        <w:rPr>
          <w:rFonts w:ascii="Palatino Linotype" w:hAnsi="Palatino Linotype"/>
          <w:b/>
        </w:rPr>
        <w:t>SUJETO OBLIGADO</w:t>
      </w:r>
      <w:r w:rsidRPr="00384D18">
        <w:rPr>
          <w:rFonts w:ascii="Palatino Linotype" w:hAnsi="Palatino Linotype"/>
        </w:rPr>
        <w:t xml:space="preserve">, el </w:t>
      </w:r>
      <w:r w:rsidR="001B08D9" w:rsidRPr="00384D18">
        <w:rPr>
          <w:rFonts w:ascii="Palatino Linotype" w:hAnsi="Palatino Linotype"/>
        </w:rPr>
        <w:t xml:space="preserve">treinta de mayo </w:t>
      </w:r>
      <w:r w:rsidR="00F926FA" w:rsidRPr="00384D18">
        <w:rPr>
          <w:rFonts w:ascii="Palatino Linotype" w:hAnsi="Palatino Linotype"/>
        </w:rPr>
        <w:t>d</w:t>
      </w:r>
      <w:r w:rsidR="004814D1" w:rsidRPr="00384D18">
        <w:rPr>
          <w:rFonts w:ascii="Palatino Linotype" w:hAnsi="Palatino Linotype"/>
        </w:rPr>
        <w:t>e dos mil veintitrés</w:t>
      </w:r>
      <w:r w:rsidR="00A9204E" w:rsidRPr="00384D18">
        <w:rPr>
          <w:rFonts w:ascii="Palatino Linotype" w:hAnsi="Palatino Linotype"/>
        </w:rPr>
        <w:t xml:space="preserve">, </w:t>
      </w:r>
      <w:r w:rsidR="009F17CA" w:rsidRPr="00384D18">
        <w:rPr>
          <w:rFonts w:ascii="Palatino Linotype" w:hAnsi="Palatino Linotype"/>
          <w:b/>
        </w:rPr>
        <w:t>EL</w:t>
      </w:r>
      <w:r w:rsidRPr="00384D18">
        <w:rPr>
          <w:rFonts w:ascii="Palatino Linotype" w:hAnsi="Palatino Linotype"/>
          <w:b/>
        </w:rPr>
        <w:t xml:space="preserve"> RECURRENTE</w:t>
      </w:r>
      <w:r w:rsidR="000C7F93" w:rsidRPr="00384D18">
        <w:rPr>
          <w:rFonts w:ascii="Palatino Linotype" w:hAnsi="Palatino Linotype"/>
          <w:b/>
        </w:rPr>
        <w:t xml:space="preserve"> </w:t>
      </w:r>
      <w:r w:rsidRPr="00384D18">
        <w:rPr>
          <w:rFonts w:ascii="Palatino Linotype" w:hAnsi="Palatino Linotype"/>
        </w:rPr>
        <w:t xml:space="preserve">interpuso el </w:t>
      </w:r>
      <w:r w:rsidR="000C7F93" w:rsidRPr="00384D18">
        <w:rPr>
          <w:rFonts w:ascii="Palatino Linotype" w:hAnsi="Palatino Linotype"/>
        </w:rPr>
        <w:t>R</w:t>
      </w:r>
      <w:r w:rsidRPr="00384D18">
        <w:rPr>
          <w:rFonts w:ascii="Palatino Linotype" w:hAnsi="Palatino Linotype"/>
        </w:rPr>
        <w:t xml:space="preserve">ecurso de </w:t>
      </w:r>
      <w:r w:rsidR="000C7F93" w:rsidRPr="00384D18">
        <w:rPr>
          <w:rFonts w:ascii="Palatino Linotype" w:hAnsi="Palatino Linotype"/>
        </w:rPr>
        <w:t>R</w:t>
      </w:r>
      <w:r w:rsidRPr="00384D18">
        <w:rPr>
          <w:rFonts w:ascii="Palatino Linotype" w:hAnsi="Palatino Linotype"/>
        </w:rPr>
        <w:t xml:space="preserve">evisión objeto del presente estudio, el cual fue registrado en </w:t>
      </w:r>
      <w:r w:rsidRPr="00384D18">
        <w:rPr>
          <w:rFonts w:ascii="Palatino Linotype" w:hAnsi="Palatino Linotype"/>
          <w:b/>
        </w:rPr>
        <w:t>EL SAIMEX</w:t>
      </w:r>
      <w:r w:rsidR="00DF43CB" w:rsidRPr="00384D18">
        <w:rPr>
          <w:rFonts w:ascii="Palatino Linotype" w:hAnsi="Palatino Linotype"/>
          <w:b/>
        </w:rPr>
        <w:t xml:space="preserve"> </w:t>
      </w:r>
      <w:r w:rsidRPr="00384D18">
        <w:rPr>
          <w:rFonts w:ascii="Palatino Linotype" w:hAnsi="Palatino Linotype"/>
        </w:rPr>
        <w:t xml:space="preserve">y se le asignó el número de expediente </w:t>
      </w:r>
      <w:r w:rsidR="004814D1" w:rsidRPr="00384D18">
        <w:rPr>
          <w:rFonts w:ascii="Palatino Linotype" w:hAnsi="Palatino Linotype"/>
          <w:b/>
        </w:rPr>
        <w:t>0</w:t>
      </w:r>
      <w:r w:rsidR="00CD3218" w:rsidRPr="00384D18">
        <w:rPr>
          <w:rFonts w:ascii="Palatino Linotype" w:hAnsi="Palatino Linotype"/>
          <w:b/>
        </w:rPr>
        <w:t>3</w:t>
      </w:r>
      <w:r w:rsidR="001B08D9" w:rsidRPr="00384D18">
        <w:rPr>
          <w:rFonts w:ascii="Palatino Linotype" w:hAnsi="Palatino Linotype"/>
          <w:b/>
        </w:rPr>
        <w:t>007</w:t>
      </w:r>
      <w:r w:rsidR="00A9204E" w:rsidRPr="00384D18">
        <w:rPr>
          <w:rFonts w:ascii="Palatino Linotype" w:hAnsi="Palatino Linotype"/>
          <w:b/>
        </w:rPr>
        <w:t>/INFOEM/IP/RR/202</w:t>
      </w:r>
      <w:r w:rsidR="004814D1" w:rsidRPr="00384D18">
        <w:rPr>
          <w:rFonts w:ascii="Palatino Linotype" w:hAnsi="Palatino Linotype"/>
          <w:b/>
        </w:rPr>
        <w:t>3</w:t>
      </w:r>
      <w:r w:rsidRPr="00384D18">
        <w:rPr>
          <w:rFonts w:ascii="Palatino Linotype" w:hAnsi="Palatino Linotype"/>
          <w:b/>
        </w:rPr>
        <w:t>,</w:t>
      </w:r>
      <w:r w:rsidRPr="00384D18">
        <w:rPr>
          <w:rFonts w:ascii="Palatino Linotype" w:hAnsi="Palatino Linotype" w:cs="Arial"/>
        </w:rPr>
        <w:t xml:space="preserve"> en el</w:t>
      </w:r>
      <w:r w:rsidR="00B306B4" w:rsidRPr="00384D18">
        <w:rPr>
          <w:rFonts w:ascii="Palatino Linotype" w:hAnsi="Palatino Linotype" w:cs="Arial"/>
        </w:rPr>
        <w:t xml:space="preserve"> que</w:t>
      </w:r>
      <w:r w:rsidR="007F2176" w:rsidRPr="00384D18">
        <w:rPr>
          <w:rFonts w:ascii="Palatino Linotype" w:hAnsi="Palatino Linotype" w:cs="Arial"/>
        </w:rPr>
        <w:t xml:space="preserve"> </w:t>
      </w:r>
      <w:r w:rsidR="00A20488" w:rsidRPr="00384D18">
        <w:rPr>
          <w:rFonts w:ascii="Palatino Linotype" w:hAnsi="Palatino Linotype" w:cs="Arial"/>
        </w:rPr>
        <w:t>señaló como:</w:t>
      </w:r>
    </w:p>
    <w:p w14:paraId="44EBAB58" w14:textId="77777777" w:rsidR="007A5836" w:rsidRPr="00384D18" w:rsidRDefault="007A5836" w:rsidP="00384D18">
      <w:pPr>
        <w:spacing w:line="360" w:lineRule="auto"/>
        <w:ind w:right="899"/>
        <w:jc w:val="both"/>
        <w:rPr>
          <w:rFonts w:ascii="Palatino Linotype" w:hAnsi="Palatino Linotype" w:cs="Arial"/>
          <w:i/>
          <w:sz w:val="22"/>
        </w:rPr>
      </w:pPr>
    </w:p>
    <w:p w14:paraId="0A3F7D61" w14:textId="77777777" w:rsidR="00CD3218" w:rsidRPr="00384D18" w:rsidRDefault="00A34E7D" w:rsidP="00384D18">
      <w:pPr>
        <w:pStyle w:val="Prrafodelista"/>
        <w:spacing w:line="360" w:lineRule="auto"/>
        <w:ind w:left="0"/>
        <w:jc w:val="both"/>
        <w:rPr>
          <w:rFonts w:ascii="Palatino Linotype" w:hAnsi="Palatino Linotype" w:cs="Arial"/>
          <w:b/>
        </w:rPr>
      </w:pPr>
      <w:r w:rsidRPr="00384D18">
        <w:rPr>
          <w:rFonts w:ascii="Palatino Linotype" w:hAnsi="Palatino Linotype" w:cs="Arial"/>
          <w:b/>
        </w:rPr>
        <w:t>Acto impugnado</w:t>
      </w:r>
      <w:r w:rsidR="00CD3218" w:rsidRPr="00384D18">
        <w:rPr>
          <w:rFonts w:ascii="Palatino Linotype" w:hAnsi="Palatino Linotype" w:cs="Arial"/>
          <w:b/>
        </w:rPr>
        <w:t xml:space="preserve">: </w:t>
      </w:r>
    </w:p>
    <w:p w14:paraId="2BE0BD1F" w14:textId="77777777" w:rsidR="00CD3218" w:rsidRPr="00384D18" w:rsidRDefault="00CD3218" w:rsidP="00384D18">
      <w:pPr>
        <w:pStyle w:val="Prrafodelista"/>
        <w:ind w:left="0"/>
        <w:jc w:val="both"/>
        <w:rPr>
          <w:rFonts w:ascii="Palatino Linotype" w:hAnsi="Palatino Linotype" w:cs="Arial"/>
          <w:b/>
        </w:rPr>
      </w:pPr>
    </w:p>
    <w:p w14:paraId="67C4185D" w14:textId="6C5C8145" w:rsidR="00CD3218" w:rsidRPr="00384D18" w:rsidRDefault="00CD3218" w:rsidP="00384D18">
      <w:pPr>
        <w:ind w:left="851" w:right="899"/>
        <w:jc w:val="both"/>
        <w:rPr>
          <w:rFonts w:ascii="Palatino Linotype" w:hAnsi="Palatino Linotype" w:cs="Arial"/>
          <w:i/>
          <w:sz w:val="22"/>
        </w:rPr>
      </w:pPr>
      <w:r w:rsidRPr="00384D18">
        <w:rPr>
          <w:rFonts w:ascii="Palatino Linotype" w:hAnsi="Palatino Linotype" w:cs="Arial"/>
          <w:i/>
          <w:sz w:val="22"/>
        </w:rPr>
        <w:t>“</w:t>
      </w:r>
      <w:r w:rsidR="001B08D9" w:rsidRPr="00384D18">
        <w:rPr>
          <w:rFonts w:ascii="Palatino Linotype" w:hAnsi="Palatino Linotype" w:cs="Arial"/>
          <w:i/>
          <w:sz w:val="22"/>
        </w:rPr>
        <w:t>la respuesta</w:t>
      </w:r>
      <w:r w:rsidRPr="00384D18">
        <w:rPr>
          <w:rFonts w:ascii="Palatino Linotype" w:hAnsi="Palatino Linotype" w:cs="Arial"/>
          <w:i/>
          <w:sz w:val="22"/>
        </w:rPr>
        <w:t>”</w:t>
      </w:r>
    </w:p>
    <w:p w14:paraId="3AF4EA50" w14:textId="77777777" w:rsidR="00CD3218" w:rsidRPr="00384D18" w:rsidRDefault="00CD3218" w:rsidP="00384D18">
      <w:pPr>
        <w:pStyle w:val="Prrafodelista"/>
        <w:ind w:left="0"/>
        <w:jc w:val="both"/>
        <w:rPr>
          <w:rFonts w:ascii="Palatino Linotype" w:hAnsi="Palatino Linotype" w:cs="Arial"/>
          <w:b/>
        </w:rPr>
      </w:pPr>
    </w:p>
    <w:p w14:paraId="7CA7C3EE" w14:textId="53EAD66F" w:rsidR="00A20488" w:rsidRPr="00384D18" w:rsidRDefault="00CD3218" w:rsidP="00384D18">
      <w:pPr>
        <w:pStyle w:val="Prrafodelista"/>
        <w:spacing w:line="360" w:lineRule="auto"/>
        <w:ind w:left="0"/>
        <w:jc w:val="both"/>
        <w:rPr>
          <w:rFonts w:ascii="Palatino Linotype" w:hAnsi="Palatino Linotype" w:cs="Arial"/>
          <w:b/>
        </w:rPr>
      </w:pPr>
      <w:r w:rsidRPr="00384D18">
        <w:rPr>
          <w:rFonts w:ascii="Palatino Linotype" w:hAnsi="Palatino Linotype" w:cs="Arial"/>
          <w:b/>
        </w:rPr>
        <w:t>A</w:t>
      </w:r>
      <w:r w:rsidR="00357984" w:rsidRPr="00384D18">
        <w:rPr>
          <w:rFonts w:ascii="Palatino Linotype" w:hAnsi="Palatino Linotype" w:cs="Arial"/>
          <w:b/>
        </w:rPr>
        <w:t>sí como, razones o motivos de inconformidad:</w:t>
      </w:r>
    </w:p>
    <w:p w14:paraId="6A3B4579" w14:textId="77777777" w:rsidR="00A20488" w:rsidRPr="00384D18" w:rsidRDefault="00A20488" w:rsidP="00384D18">
      <w:pPr>
        <w:ind w:left="851" w:right="899"/>
        <w:jc w:val="both"/>
        <w:rPr>
          <w:rFonts w:ascii="Palatino Linotype" w:hAnsi="Palatino Linotype" w:cs="Arial"/>
          <w:i/>
          <w:sz w:val="22"/>
        </w:rPr>
      </w:pPr>
    </w:p>
    <w:p w14:paraId="7EE515B6" w14:textId="09A4B2C4" w:rsidR="00A20488" w:rsidRPr="00384D18" w:rsidRDefault="00A20488" w:rsidP="00384D18">
      <w:pPr>
        <w:ind w:left="851" w:right="899"/>
        <w:jc w:val="both"/>
        <w:rPr>
          <w:rFonts w:ascii="Palatino Linotype" w:hAnsi="Palatino Linotype" w:cs="Arial"/>
          <w:i/>
          <w:sz w:val="22"/>
        </w:rPr>
      </w:pPr>
      <w:r w:rsidRPr="00384D18">
        <w:rPr>
          <w:rFonts w:ascii="Palatino Linotype" w:hAnsi="Palatino Linotype" w:cs="Arial"/>
          <w:i/>
          <w:sz w:val="22"/>
        </w:rPr>
        <w:t>“</w:t>
      </w:r>
      <w:r w:rsidR="001B08D9" w:rsidRPr="00384D18">
        <w:rPr>
          <w:rFonts w:ascii="Palatino Linotype" w:hAnsi="Palatino Linotype" w:cs="Arial"/>
          <w:i/>
          <w:sz w:val="22"/>
        </w:rPr>
        <w:t>no entregan todo lo solicitado</w:t>
      </w:r>
      <w:r w:rsidRPr="00384D18">
        <w:rPr>
          <w:rFonts w:ascii="Palatino Linotype" w:hAnsi="Palatino Linotype" w:cs="Arial"/>
          <w:i/>
          <w:sz w:val="22"/>
        </w:rPr>
        <w:t xml:space="preserve">” (sic) </w:t>
      </w:r>
    </w:p>
    <w:p w14:paraId="30ABD356" w14:textId="444B0ACB" w:rsidR="00C55C73" w:rsidRPr="00384D18" w:rsidRDefault="00C55C73" w:rsidP="00384D18">
      <w:pPr>
        <w:ind w:left="851" w:right="899"/>
        <w:jc w:val="both"/>
        <w:rPr>
          <w:rFonts w:ascii="Palatino Linotype" w:hAnsi="Palatino Linotype" w:cs="Arial"/>
          <w:i/>
          <w:sz w:val="22"/>
        </w:rPr>
      </w:pPr>
    </w:p>
    <w:p w14:paraId="6DCFB38C" w14:textId="2CD6CBB1" w:rsidR="00E62E88" w:rsidRPr="00384D18" w:rsidRDefault="00E62E88" w:rsidP="00384D18">
      <w:pPr>
        <w:spacing w:line="360" w:lineRule="auto"/>
        <w:jc w:val="both"/>
        <w:rPr>
          <w:rFonts w:ascii="Palatino Linotype" w:hAnsi="Palatino Linotype" w:cs="Arial"/>
          <w:b/>
          <w:sz w:val="28"/>
          <w:szCs w:val="28"/>
        </w:rPr>
      </w:pPr>
      <w:r w:rsidRPr="00384D18">
        <w:rPr>
          <w:rFonts w:ascii="Palatino Linotype" w:hAnsi="Palatino Linotype" w:cs="Arial"/>
          <w:b/>
          <w:sz w:val="28"/>
          <w:szCs w:val="28"/>
        </w:rPr>
        <w:t>V. Del turno del Recurso de Revisión</w:t>
      </w:r>
    </w:p>
    <w:p w14:paraId="17C411EA" w14:textId="4EADC3B8" w:rsidR="007A5836" w:rsidRPr="00384D18" w:rsidRDefault="007A5836" w:rsidP="00384D18">
      <w:pPr>
        <w:pStyle w:val="Prrafodelista"/>
        <w:spacing w:line="360" w:lineRule="auto"/>
        <w:ind w:left="0"/>
        <w:contextualSpacing/>
        <w:jc w:val="both"/>
        <w:rPr>
          <w:rFonts w:ascii="Palatino Linotype" w:hAnsi="Palatino Linotype" w:cs="Arial"/>
        </w:rPr>
      </w:pPr>
      <w:r w:rsidRPr="00384D18">
        <w:rPr>
          <w:rFonts w:ascii="Palatino Linotype" w:hAnsi="Palatino Linotype" w:cs="Arial"/>
        </w:rPr>
        <w:t xml:space="preserve">El recurso de que se trata se envió electrónicamente al Instituto de </w:t>
      </w:r>
      <w:r w:rsidRPr="00384D18">
        <w:rPr>
          <w:rFonts w:ascii="Palatino Linotype" w:eastAsia="Arial Unicode MS" w:hAnsi="Palatino Linotype" w:cs="Arial"/>
        </w:rPr>
        <w:t>Transparencia</w:t>
      </w:r>
      <w:r w:rsidRPr="00384D18">
        <w:rPr>
          <w:rFonts w:ascii="Palatino Linotype" w:hAnsi="Palatino Linotype" w:cs="Arial"/>
        </w:rPr>
        <w:t xml:space="preserve">, </w:t>
      </w:r>
      <w:r w:rsidR="00AB4B44" w:rsidRPr="00384D18">
        <w:rPr>
          <w:rFonts w:ascii="Palatino Linotype" w:hAnsi="Palatino Linotype" w:cs="Arial"/>
        </w:rPr>
        <w:t>Acceso a la Información</w:t>
      </w:r>
      <w:r w:rsidRPr="00384D18">
        <w:rPr>
          <w:rFonts w:ascii="Palatino Linotype" w:hAnsi="Palatino Linotype" w:cs="Arial"/>
        </w:rPr>
        <w:t xml:space="preserve"> Pública y Protección de Datos Personales del Estado de México y Municipios e</w:t>
      </w:r>
      <w:r w:rsidR="002A29AD" w:rsidRPr="00384D18">
        <w:rPr>
          <w:rFonts w:ascii="Palatino Linotype" w:hAnsi="Palatino Linotype" w:cs="Arial"/>
        </w:rPr>
        <w:t xml:space="preserve">l </w:t>
      </w:r>
      <w:r w:rsidR="001B08D9" w:rsidRPr="00384D18">
        <w:rPr>
          <w:rFonts w:ascii="Palatino Linotype" w:hAnsi="Palatino Linotype" w:cs="Arial"/>
          <w:b/>
        </w:rPr>
        <w:t>treinta de mayo</w:t>
      </w:r>
      <w:r w:rsidR="00CD3218" w:rsidRPr="00384D18">
        <w:rPr>
          <w:rFonts w:ascii="Palatino Linotype" w:hAnsi="Palatino Linotype" w:cs="Arial"/>
          <w:b/>
        </w:rPr>
        <w:t xml:space="preserve"> d</w:t>
      </w:r>
      <w:r w:rsidR="005A39E3" w:rsidRPr="00384D18">
        <w:rPr>
          <w:rFonts w:ascii="Palatino Linotype" w:hAnsi="Palatino Linotype" w:cs="Arial"/>
          <w:b/>
        </w:rPr>
        <w:t xml:space="preserve">e dos mil </w:t>
      </w:r>
      <w:r w:rsidR="00A9204E" w:rsidRPr="00384D18">
        <w:rPr>
          <w:rFonts w:ascii="Palatino Linotype" w:hAnsi="Palatino Linotype" w:cs="Arial"/>
          <w:b/>
        </w:rPr>
        <w:t>veinti</w:t>
      </w:r>
      <w:r w:rsidR="004814D1" w:rsidRPr="00384D18">
        <w:rPr>
          <w:rFonts w:ascii="Palatino Linotype" w:hAnsi="Palatino Linotype" w:cs="Arial"/>
          <w:b/>
        </w:rPr>
        <w:t>trés</w:t>
      </w:r>
      <w:r w:rsidR="005A39E3" w:rsidRPr="00384D18">
        <w:rPr>
          <w:rFonts w:ascii="Palatino Linotype" w:hAnsi="Palatino Linotype" w:cs="Arial"/>
        </w:rPr>
        <w:t>;</w:t>
      </w:r>
      <w:r w:rsidR="006E148C" w:rsidRPr="00384D18">
        <w:rPr>
          <w:rFonts w:ascii="Palatino Linotype" w:hAnsi="Palatino Linotype" w:cs="Arial"/>
        </w:rPr>
        <w:t xml:space="preserve"> </w:t>
      </w:r>
      <w:r w:rsidR="00F3446D" w:rsidRPr="00384D18">
        <w:rPr>
          <w:rFonts w:ascii="Palatino Linotype" w:hAnsi="Palatino Linotype" w:cs="Arial"/>
        </w:rPr>
        <w:t xml:space="preserve">por lo que, </w:t>
      </w:r>
      <w:r w:rsidRPr="00384D18">
        <w:rPr>
          <w:rFonts w:ascii="Palatino Linotype" w:hAnsi="Palatino Linotype" w:cs="Arial"/>
        </w:rPr>
        <w:t xml:space="preserve">con fundamento en el artículo 185, fracción I de la </w:t>
      </w:r>
      <w:r w:rsidRPr="00384D18">
        <w:rPr>
          <w:rFonts w:ascii="Palatino Linotype" w:hAnsi="Palatino Linotype"/>
        </w:rPr>
        <w:t xml:space="preserve">Ley de Transparencia y </w:t>
      </w:r>
      <w:r w:rsidR="00AB4B44" w:rsidRPr="00384D18">
        <w:rPr>
          <w:rFonts w:ascii="Palatino Linotype" w:hAnsi="Palatino Linotype"/>
        </w:rPr>
        <w:t>Acceso a la Información</w:t>
      </w:r>
      <w:r w:rsidRPr="00384D18">
        <w:rPr>
          <w:rFonts w:ascii="Palatino Linotype" w:hAnsi="Palatino Linotype"/>
        </w:rPr>
        <w:t xml:space="preserve"> Pública </w:t>
      </w:r>
      <w:r w:rsidRPr="00384D18">
        <w:rPr>
          <w:rFonts w:ascii="Palatino Linotype" w:hAnsi="Palatino Linotype"/>
        </w:rPr>
        <w:lastRenderedPageBreak/>
        <w:t>del Estado de México y Municipios</w:t>
      </w:r>
      <w:r w:rsidRPr="00384D18">
        <w:rPr>
          <w:rFonts w:ascii="Palatino Linotype" w:hAnsi="Palatino Linotype" w:cs="Arial"/>
        </w:rPr>
        <w:t>, se turnó, a través del</w:t>
      </w:r>
      <w:r w:rsidRPr="00384D18">
        <w:rPr>
          <w:rFonts w:ascii="Palatino Linotype" w:eastAsia="Arial Unicode MS" w:hAnsi="Palatino Linotype" w:cs="Arial"/>
        </w:rPr>
        <w:t xml:space="preserve"> </w:t>
      </w:r>
      <w:r w:rsidRPr="00384D18">
        <w:rPr>
          <w:rFonts w:ascii="Palatino Linotype" w:eastAsia="Arial Unicode MS" w:hAnsi="Palatino Linotype" w:cs="Arial"/>
          <w:b/>
        </w:rPr>
        <w:t>SAIMEX</w:t>
      </w:r>
      <w:r w:rsidRPr="00384D18">
        <w:rPr>
          <w:rFonts w:ascii="Palatino Linotype" w:hAnsi="Palatino Linotype"/>
        </w:rPr>
        <w:t xml:space="preserve">, a la </w:t>
      </w:r>
      <w:r w:rsidR="00A9204E" w:rsidRPr="00384D18">
        <w:rPr>
          <w:rFonts w:ascii="Palatino Linotype" w:hAnsi="Palatino Linotype" w:cs="Arial"/>
        </w:rPr>
        <w:t>c</w:t>
      </w:r>
      <w:r w:rsidRPr="00384D18">
        <w:rPr>
          <w:rFonts w:ascii="Palatino Linotype" w:hAnsi="Palatino Linotype" w:cs="Arial"/>
        </w:rPr>
        <w:t xml:space="preserve">omisionada </w:t>
      </w:r>
      <w:r w:rsidR="00767539" w:rsidRPr="00384D18">
        <w:rPr>
          <w:rFonts w:ascii="Palatino Linotype" w:eastAsia="Palatino Linotype" w:hAnsi="Palatino Linotype" w:cs="Palatino Linotype"/>
          <w:b/>
        </w:rPr>
        <w:t>Sharon Cristina Morales Martínez</w:t>
      </w:r>
      <w:r w:rsidRPr="00384D18">
        <w:rPr>
          <w:rFonts w:ascii="Palatino Linotype" w:hAnsi="Palatino Linotype" w:cs="Arial"/>
        </w:rPr>
        <w:t xml:space="preserve">, a efecto de </w:t>
      </w:r>
      <w:r w:rsidR="00C70502" w:rsidRPr="00384D18">
        <w:rPr>
          <w:rFonts w:ascii="Palatino Linotype" w:hAnsi="Palatino Linotype" w:cs="Arial"/>
        </w:rPr>
        <w:t xml:space="preserve">decretar </w:t>
      </w:r>
      <w:r w:rsidRPr="00384D18">
        <w:rPr>
          <w:rFonts w:ascii="Palatino Linotype" w:hAnsi="Palatino Linotype" w:cs="Arial"/>
        </w:rPr>
        <w:t>su admisión o desechamiento.</w:t>
      </w:r>
    </w:p>
    <w:p w14:paraId="2B4D8C89" w14:textId="0ED583E8" w:rsidR="002F525A" w:rsidRPr="00384D18" w:rsidRDefault="002F525A" w:rsidP="00384D18">
      <w:pPr>
        <w:pStyle w:val="Prrafodelista"/>
        <w:spacing w:line="360" w:lineRule="auto"/>
        <w:ind w:left="0"/>
        <w:jc w:val="both"/>
        <w:rPr>
          <w:rFonts w:ascii="Palatino Linotype" w:hAnsi="Palatino Linotype" w:cs="Arial"/>
        </w:rPr>
      </w:pPr>
    </w:p>
    <w:p w14:paraId="46BE0C24" w14:textId="49A175FF" w:rsidR="00081754" w:rsidRPr="00384D18" w:rsidRDefault="00081754" w:rsidP="00384D18">
      <w:pPr>
        <w:tabs>
          <w:tab w:val="center" w:pos="4252"/>
          <w:tab w:val="right" w:pos="8504"/>
        </w:tabs>
        <w:spacing w:line="360" w:lineRule="auto"/>
        <w:jc w:val="both"/>
        <w:rPr>
          <w:rFonts w:ascii="Palatino Linotype" w:hAnsi="Palatino Linotype" w:cs="Arial"/>
          <w:b/>
        </w:rPr>
      </w:pPr>
      <w:r w:rsidRPr="00384D18">
        <w:rPr>
          <w:rFonts w:ascii="Palatino Linotype" w:hAnsi="Palatino Linotype" w:cs="Arial"/>
          <w:b/>
        </w:rPr>
        <w:t>a) Admisión del Recurso de Revisión</w:t>
      </w:r>
    </w:p>
    <w:p w14:paraId="03E4A02B" w14:textId="584F5C7A" w:rsidR="00081754" w:rsidRPr="00384D18" w:rsidRDefault="00081754" w:rsidP="00384D18">
      <w:pPr>
        <w:pStyle w:val="Prrafodelista"/>
        <w:spacing w:line="360" w:lineRule="auto"/>
        <w:ind w:left="0"/>
        <w:contextualSpacing/>
        <w:jc w:val="both"/>
        <w:rPr>
          <w:rFonts w:ascii="Palatino Linotype" w:hAnsi="Palatino Linotype" w:cs="Arial"/>
          <w:b/>
        </w:rPr>
      </w:pPr>
      <w:r w:rsidRPr="00384D18">
        <w:rPr>
          <w:rFonts w:ascii="Palatino Linotype" w:hAnsi="Palatino Linotype" w:cs="Arial"/>
        </w:rPr>
        <w:t>De las constancias del expediente electrónico del</w:t>
      </w:r>
      <w:r w:rsidRPr="00384D18">
        <w:rPr>
          <w:rFonts w:ascii="Palatino Linotype" w:hAnsi="Palatino Linotype" w:cs="Arial"/>
          <w:b/>
        </w:rPr>
        <w:t xml:space="preserve"> SAIMEX</w:t>
      </w:r>
      <w:r w:rsidRPr="00384D18">
        <w:rPr>
          <w:rFonts w:ascii="Palatino Linotype" w:hAnsi="Palatino Linotype" w:cs="Arial"/>
        </w:rPr>
        <w:t xml:space="preserve">, se advierte que el </w:t>
      </w:r>
      <w:r w:rsidR="003546A2" w:rsidRPr="00384D18">
        <w:rPr>
          <w:rFonts w:ascii="Palatino Linotype" w:hAnsi="Palatino Linotype" w:cs="Arial"/>
          <w:b/>
        </w:rPr>
        <w:t>uno de junio</w:t>
      </w:r>
      <w:r w:rsidR="00C55C73" w:rsidRPr="00384D18">
        <w:rPr>
          <w:rFonts w:ascii="Palatino Linotype" w:hAnsi="Palatino Linotype" w:cs="Arial"/>
          <w:b/>
        </w:rPr>
        <w:t xml:space="preserve"> de </w:t>
      </w:r>
      <w:r w:rsidR="004814D1" w:rsidRPr="00384D18">
        <w:rPr>
          <w:rFonts w:ascii="Palatino Linotype" w:hAnsi="Palatino Linotype" w:cs="Arial"/>
          <w:b/>
        </w:rPr>
        <w:t>dos mil veintitrés</w:t>
      </w:r>
      <w:r w:rsidRPr="00384D18">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384D18">
        <w:rPr>
          <w:rFonts w:ascii="Palatino Linotype" w:hAnsi="Palatino Linotype" w:cs="Arial"/>
          <w:b/>
        </w:rPr>
        <w:t xml:space="preserve">EL RECURRENTE </w:t>
      </w:r>
      <w:r w:rsidRPr="00384D18">
        <w:rPr>
          <w:rFonts w:ascii="Palatino Linotype" w:hAnsi="Palatino Linotype" w:cs="Arial"/>
        </w:rPr>
        <w:t xml:space="preserve">manifestara lo que a su derecho conviniera, a efecto de presentar pruebas o alegatos y, en su caso, </w:t>
      </w:r>
      <w:r w:rsidRPr="00384D18">
        <w:rPr>
          <w:rFonts w:ascii="Palatino Linotype" w:hAnsi="Palatino Linotype" w:cs="Arial"/>
          <w:b/>
        </w:rPr>
        <w:t xml:space="preserve">EL SUJETO OBLIGADO </w:t>
      </w:r>
      <w:r w:rsidRPr="00384D18">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56B86ABB" w:rsidR="00081754" w:rsidRPr="00384D18" w:rsidRDefault="00081754" w:rsidP="00384D18">
      <w:pPr>
        <w:pStyle w:val="Prrafodelista"/>
        <w:spacing w:line="360" w:lineRule="auto"/>
        <w:ind w:left="0"/>
        <w:contextualSpacing/>
        <w:jc w:val="both"/>
        <w:rPr>
          <w:rFonts w:ascii="Palatino Linotype" w:hAnsi="Palatino Linotype" w:cs="Arial"/>
        </w:rPr>
      </w:pPr>
    </w:p>
    <w:p w14:paraId="7E47A2BA" w14:textId="1D8D0F6F" w:rsidR="00081754" w:rsidRPr="00384D18" w:rsidRDefault="00081754" w:rsidP="00384D18">
      <w:pPr>
        <w:spacing w:line="360" w:lineRule="auto"/>
        <w:jc w:val="both"/>
        <w:rPr>
          <w:rFonts w:ascii="Palatino Linotype" w:hAnsi="Palatino Linotype" w:cs="Arial"/>
          <w:b/>
          <w:bCs/>
        </w:rPr>
      </w:pPr>
      <w:r w:rsidRPr="00384D18">
        <w:rPr>
          <w:rFonts w:ascii="Palatino Linotype" w:eastAsia="Arial Unicode MS" w:hAnsi="Palatino Linotype" w:cs="Arial"/>
          <w:b/>
        </w:rPr>
        <w:t xml:space="preserve">b) </w:t>
      </w:r>
      <w:r w:rsidRPr="00384D18">
        <w:rPr>
          <w:rFonts w:ascii="Palatino Linotype" w:hAnsi="Palatino Linotype" w:cs="Arial"/>
          <w:b/>
          <w:bCs/>
        </w:rPr>
        <w:t>Informe Justificado</w:t>
      </w:r>
    </w:p>
    <w:p w14:paraId="5284324C" w14:textId="374269B0" w:rsidR="00CF7674" w:rsidRPr="00384D18" w:rsidRDefault="00CF7674" w:rsidP="00384D18">
      <w:pPr>
        <w:spacing w:line="360" w:lineRule="auto"/>
        <w:jc w:val="both"/>
        <w:rPr>
          <w:rFonts w:ascii="Palatino Linotype" w:hAnsi="Palatino Linotype" w:cs="Arial"/>
          <w:lang w:eastAsia="es-MX"/>
        </w:rPr>
      </w:pPr>
      <w:r w:rsidRPr="00384D18">
        <w:rPr>
          <w:rFonts w:ascii="Palatino Linotype" w:hAnsi="Palatino Linotype" w:cs="Arial"/>
        </w:rPr>
        <w:t>En cumplimiento a lo anterior, de las constancias del expediente electrónico del</w:t>
      </w:r>
      <w:r w:rsidRPr="00384D18">
        <w:rPr>
          <w:rFonts w:ascii="Palatino Linotype" w:hAnsi="Palatino Linotype" w:cs="Arial"/>
          <w:b/>
        </w:rPr>
        <w:t xml:space="preserve"> SAIMEX</w:t>
      </w:r>
      <w:r w:rsidRPr="00384D18">
        <w:rPr>
          <w:rFonts w:ascii="Palatino Linotype" w:hAnsi="Palatino Linotype" w:cs="Arial"/>
        </w:rPr>
        <w:t xml:space="preserve">, se advierte que el </w:t>
      </w:r>
      <w:r w:rsidR="003546A2" w:rsidRPr="00384D18">
        <w:rPr>
          <w:rFonts w:ascii="Palatino Linotype" w:hAnsi="Palatino Linotype" w:cs="Arial"/>
          <w:b/>
        </w:rPr>
        <w:t xml:space="preserve">nueve de </w:t>
      </w:r>
      <w:r w:rsidRPr="00384D18">
        <w:rPr>
          <w:rFonts w:ascii="Palatino Linotype" w:hAnsi="Palatino Linotype" w:cs="Arial"/>
          <w:b/>
        </w:rPr>
        <w:t>junio de dos mil veintitrés</w:t>
      </w:r>
      <w:r w:rsidRPr="00384D18">
        <w:rPr>
          <w:rFonts w:ascii="Palatino Linotype" w:hAnsi="Palatino Linotype" w:cs="Arial"/>
        </w:rPr>
        <w:t xml:space="preserve">, </w:t>
      </w:r>
      <w:r w:rsidRPr="00384D18">
        <w:rPr>
          <w:rFonts w:ascii="Palatino Linotype" w:hAnsi="Palatino Linotype" w:cs="Arial"/>
          <w:b/>
        </w:rPr>
        <w:t>EL SUJETO OBLIGADO</w:t>
      </w:r>
      <w:r w:rsidRPr="00384D18">
        <w:rPr>
          <w:rFonts w:ascii="Palatino Linotype" w:hAnsi="Palatino Linotype" w:cs="Arial"/>
        </w:rPr>
        <w:t xml:space="preserve"> envió el Informe Justificado, como se desprende a continuación</w:t>
      </w:r>
      <w:r w:rsidRPr="00384D18">
        <w:rPr>
          <w:rFonts w:ascii="Palatino Linotype" w:hAnsi="Palatino Linotype" w:cs="Arial"/>
          <w:lang w:eastAsia="es-MX"/>
        </w:rPr>
        <w:t xml:space="preserve">: </w:t>
      </w:r>
    </w:p>
    <w:p w14:paraId="497DE909" w14:textId="0FDF3E76" w:rsidR="00273BAD" w:rsidRPr="00384D18" w:rsidRDefault="00273BAD" w:rsidP="00384D18">
      <w:pPr>
        <w:spacing w:line="360" w:lineRule="auto"/>
        <w:jc w:val="both"/>
        <w:rPr>
          <w:rFonts w:ascii="Palatino Linotype" w:hAnsi="Palatino Linotype" w:cs="Arial"/>
          <w:lang w:eastAsia="es-MX"/>
        </w:rPr>
      </w:pPr>
      <w:r w:rsidRPr="00384D18">
        <w:rPr>
          <w:rFonts w:ascii="Palatino Linotype" w:hAnsi="Palatino Linotype"/>
          <w:noProof/>
          <w:lang w:eastAsia="es-MX"/>
        </w:rPr>
        <w:lastRenderedPageBreak/>
        <mc:AlternateContent>
          <mc:Choice Requires="wps">
            <w:drawing>
              <wp:anchor distT="0" distB="0" distL="114300" distR="114300" simplePos="0" relativeHeight="251663360" behindDoc="0" locked="0" layoutInCell="1" allowOverlap="1" wp14:anchorId="667EBDA3" wp14:editId="7DA1A071">
                <wp:simplePos x="0" y="0"/>
                <wp:positionH relativeFrom="margin">
                  <wp:align>center</wp:align>
                </wp:positionH>
                <wp:positionV relativeFrom="paragraph">
                  <wp:posOffset>970280</wp:posOffset>
                </wp:positionV>
                <wp:extent cx="5529943" cy="1084521"/>
                <wp:effectExtent l="76200" t="38100" r="71120" b="97155"/>
                <wp:wrapNone/>
                <wp:docPr id="3" name="Rectángulo redondeado 3"/>
                <wp:cNvGraphicFramePr/>
                <a:graphic xmlns:a="http://schemas.openxmlformats.org/drawingml/2006/main">
                  <a:graphicData uri="http://schemas.microsoft.com/office/word/2010/wordprocessingShape">
                    <wps:wsp>
                      <wps:cNvSpPr/>
                      <wps:spPr>
                        <a:xfrm>
                          <a:off x="0" y="0"/>
                          <a:ext cx="5529943" cy="108452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C7EC3DA" id="Rectángulo redondeado 3" o:spid="_x0000_s1026" style="position:absolute;margin-left:0;margin-top:76.4pt;width:435.45pt;height:85.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" filled="f" strokecolor="red" strokeweight="2.25pt">
                <v:shadow on="t" color="black" opacity="22937f" origin=",.5" offset="0,.63889mm"/>
                <w10:wrap anchorx="margin"/>
              </v:roundrect>
            </w:pict>
          </mc:Fallback>
        </mc:AlternateContent>
      </w:r>
      <w:r w:rsidRPr="00384D18">
        <w:rPr>
          <w:noProof/>
          <w:lang w:eastAsia="es-MX"/>
        </w:rPr>
        <w:drawing>
          <wp:inline distT="0" distB="0" distL="0" distR="0" wp14:anchorId="6870B96E" wp14:editId="0A449DDB">
            <wp:extent cx="5791835" cy="270446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04465"/>
                    </a:xfrm>
                    <a:prstGeom prst="rect">
                      <a:avLst/>
                    </a:prstGeom>
                  </pic:spPr>
                </pic:pic>
              </a:graphicData>
            </a:graphic>
          </wp:inline>
        </w:drawing>
      </w:r>
    </w:p>
    <w:p w14:paraId="3D3F31FC" w14:textId="77777777" w:rsidR="00CF7674" w:rsidRPr="00384D18" w:rsidRDefault="00CF7674" w:rsidP="00384D18">
      <w:pPr>
        <w:spacing w:line="360" w:lineRule="auto"/>
        <w:jc w:val="both"/>
        <w:rPr>
          <w:rFonts w:ascii="Palatino Linotype" w:eastAsia="Arial Unicode MS" w:hAnsi="Palatino Linotype" w:cs="Arial"/>
        </w:rPr>
      </w:pPr>
    </w:p>
    <w:p w14:paraId="5ECE99E9" w14:textId="77777777" w:rsidR="00847AC6" w:rsidRPr="00384D18" w:rsidRDefault="00CF7674"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 xml:space="preserve">Advirtiendo de </w:t>
      </w:r>
      <w:r w:rsidRPr="00384D18">
        <w:rPr>
          <w:rFonts w:ascii="Palatino Linotype" w:hAnsi="Palatino Linotype" w:cs="Arial"/>
        </w:rPr>
        <w:t>dicho</w:t>
      </w:r>
      <w:r w:rsidRPr="00384D18">
        <w:rPr>
          <w:rFonts w:ascii="Palatino Linotype" w:hAnsi="Palatino Linotype" w:cs="Arial"/>
          <w:lang w:eastAsia="es-MX"/>
        </w:rPr>
        <w:t xml:space="preserve"> informe, que </w:t>
      </w:r>
      <w:r w:rsidRPr="00384D18">
        <w:rPr>
          <w:rFonts w:ascii="Palatino Linotype" w:hAnsi="Palatino Linotype" w:cs="Arial"/>
          <w:b/>
          <w:lang w:eastAsia="es-MX"/>
        </w:rPr>
        <w:t>EL SUJETO OBLIGADO</w:t>
      </w:r>
      <w:r w:rsidRPr="00384D18">
        <w:rPr>
          <w:rFonts w:ascii="Palatino Linotype" w:hAnsi="Palatino Linotype" w:cs="Arial"/>
          <w:lang w:eastAsia="es-MX"/>
        </w:rPr>
        <w:t xml:space="preserve"> anexó </w:t>
      </w:r>
      <w:r w:rsidR="00847AC6" w:rsidRPr="00384D18">
        <w:rPr>
          <w:rFonts w:ascii="Palatino Linotype" w:hAnsi="Palatino Linotype" w:cs="Arial"/>
          <w:lang w:eastAsia="es-MX"/>
        </w:rPr>
        <w:t xml:space="preserve">los archivos que a continuación se describen: </w:t>
      </w:r>
    </w:p>
    <w:p w14:paraId="6CFC3EC7" w14:textId="77777777" w:rsidR="001B178C" w:rsidRPr="00384D18" w:rsidRDefault="001B178C" w:rsidP="00384D18">
      <w:pPr>
        <w:spacing w:line="360" w:lineRule="auto"/>
        <w:jc w:val="both"/>
        <w:rPr>
          <w:rFonts w:ascii="Palatino Linotype" w:hAnsi="Palatino Linotype" w:cs="Arial"/>
          <w:lang w:eastAsia="es-MX"/>
        </w:rPr>
      </w:pPr>
    </w:p>
    <w:p w14:paraId="7D4DA910" w14:textId="578A735D" w:rsidR="007E2D52" w:rsidRPr="00384D18" w:rsidRDefault="003546A2" w:rsidP="00384D18">
      <w:pPr>
        <w:pStyle w:val="Prrafodelista"/>
        <w:numPr>
          <w:ilvl w:val="0"/>
          <w:numId w:val="11"/>
        </w:numPr>
        <w:spacing w:line="360" w:lineRule="auto"/>
        <w:jc w:val="both"/>
        <w:rPr>
          <w:rFonts w:ascii="Palatino Linotype" w:hAnsi="Palatino Linotype" w:cs="Arial"/>
          <w:b/>
          <w:i/>
          <w:lang w:eastAsia="es-MX"/>
        </w:rPr>
      </w:pPr>
      <w:r w:rsidRPr="00384D18">
        <w:rPr>
          <w:rFonts w:ascii="Palatino Linotype" w:hAnsi="Palatino Linotype" w:cs="Arial"/>
          <w:b/>
          <w:i/>
          <w:lang w:eastAsia="es-MX"/>
        </w:rPr>
        <w:t xml:space="preserve">03007-INFOEM-IP-RR-2023.pdf, </w:t>
      </w:r>
      <w:r w:rsidRPr="00384D18">
        <w:rPr>
          <w:rFonts w:ascii="Palatino Linotype" w:hAnsi="Palatino Linotype" w:cs="Arial"/>
          <w:lang w:eastAsia="es-MX"/>
        </w:rPr>
        <w:t>el cual de su contenido se advierte el oficio del nueve de junio de dos mil veintitrés, por medio del cual la Titular de la Unidad de Transparencia, hace del conocimiento las manifestaciones recib</w:t>
      </w:r>
      <w:r w:rsidR="00E22C8C" w:rsidRPr="00384D18">
        <w:rPr>
          <w:rFonts w:ascii="Palatino Linotype" w:hAnsi="Palatino Linotype" w:cs="Arial"/>
          <w:lang w:eastAsia="es-MX"/>
        </w:rPr>
        <w:t>i</w:t>
      </w:r>
      <w:r w:rsidRPr="00384D18">
        <w:rPr>
          <w:rFonts w:ascii="Palatino Linotype" w:hAnsi="Palatino Linotype" w:cs="Arial"/>
          <w:lang w:eastAsia="es-MX"/>
        </w:rPr>
        <w:t>das por los servidores públicos habilitados</w:t>
      </w:r>
      <w:r w:rsidR="007E2D52" w:rsidRPr="00384D18">
        <w:rPr>
          <w:rFonts w:ascii="Palatino Linotype" w:hAnsi="Palatino Linotype" w:cs="Arial"/>
          <w:lang w:eastAsia="es-MX"/>
        </w:rPr>
        <w:t xml:space="preserve">, los cuales corresponden a los siguientes: </w:t>
      </w:r>
    </w:p>
    <w:p w14:paraId="1E859671" w14:textId="67589F3C" w:rsidR="003546A2" w:rsidRPr="00384D18" w:rsidRDefault="007E2D52" w:rsidP="00384D18">
      <w:pPr>
        <w:pStyle w:val="Prrafodelista"/>
        <w:numPr>
          <w:ilvl w:val="0"/>
          <w:numId w:val="13"/>
        </w:numPr>
        <w:spacing w:line="360" w:lineRule="auto"/>
        <w:jc w:val="both"/>
        <w:rPr>
          <w:rFonts w:ascii="Palatino Linotype" w:hAnsi="Palatino Linotype" w:cs="Arial"/>
          <w:b/>
          <w:i/>
          <w:lang w:eastAsia="es-MX"/>
        </w:rPr>
      </w:pPr>
      <w:r w:rsidRPr="00384D18">
        <w:rPr>
          <w:rFonts w:ascii="Palatino Linotype" w:hAnsi="Palatino Linotype" w:cs="Arial"/>
          <w:lang w:eastAsia="es-MX"/>
        </w:rPr>
        <w:t xml:space="preserve">Oficio número HA/TM//SJ/4066/2023 del ocho de junio de dos mil veintitrés, por medio del cual la Tesorera Municipal </w:t>
      </w:r>
      <w:r w:rsidR="00F3183A" w:rsidRPr="00384D18">
        <w:rPr>
          <w:rFonts w:ascii="Palatino Linotype" w:hAnsi="Palatino Linotype" w:cs="Arial"/>
          <w:lang w:eastAsia="es-MX"/>
        </w:rPr>
        <w:t xml:space="preserve">refirió que solicitó a la Subdirección de Egresos, dependiente de la Tesorería Municipal, enviará en el ámbito de su competencia información relacionada a la solicitud. </w:t>
      </w:r>
    </w:p>
    <w:p w14:paraId="75C65110" w14:textId="3D477DD0" w:rsidR="000418A9" w:rsidRPr="00384D18" w:rsidRDefault="000418A9" w:rsidP="00384D18">
      <w:pPr>
        <w:pStyle w:val="Prrafodelista"/>
        <w:numPr>
          <w:ilvl w:val="0"/>
          <w:numId w:val="13"/>
        </w:numPr>
        <w:spacing w:line="360" w:lineRule="auto"/>
        <w:jc w:val="both"/>
        <w:rPr>
          <w:rFonts w:ascii="Palatino Linotype" w:hAnsi="Palatino Linotype" w:cs="Arial"/>
        </w:rPr>
      </w:pPr>
      <w:r w:rsidRPr="00384D18">
        <w:rPr>
          <w:rFonts w:ascii="Palatino Linotype" w:hAnsi="Palatino Linotype" w:cs="Arial"/>
          <w:lang w:eastAsia="es-MX"/>
        </w:rPr>
        <w:t xml:space="preserve">Memorándum </w:t>
      </w:r>
      <w:r w:rsidR="00F3183A" w:rsidRPr="00384D18">
        <w:rPr>
          <w:rFonts w:ascii="Palatino Linotype" w:hAnsi="Palatino Linotype" w:cs="Arial"/>
          <w:lang w:eastAsia="es-MX"/>
        </w:rPr>
        <w:t>HA/TM/SDE/545</w:t>
      </w:r>
      <w:r w:rsidRPr="00384D18">
        <w:rPr>
          <w:rFonts w:ascii="Palatino Linotype" w:hAnsi="Palatino Linotype" w:cs="Arial"/>
          <w:lang w:eastAsia="es-MX"/>
        </w:rPr>
        <w:t xml:space="preserve">/2023 del tres e mayo de dos mil veintitrés, por medio del cual el Subdirector de Egresos </w:t>
      </w:r>
      <w:r w:rsidRPr="00384D18">
        <w:rPr>
          <w:rFonts w:ascii="Palatino Linotype" w:hAnsi="Palatino Linotype" w:cs="Arial"/>
        </w:rPr>
        <w:t xml:space="preserve">refiere adjuntar </w:t>
      </w:r>
      <w:r w:rsidRPr="00384D18">
        <w:rPr>
          <w:rFonts w:ascii="Palatino Linotype" w:hAnsi="Palatino Linotype" w:cs="Arial"/>
        </w:rPr>
        <w:lastRenderedPageBreak/>
        <w:t xml:space="preserve">recibo de nómina correspondiente a la primera quincena de abril de dos mil veintitrés, del Secretario del Ayuntamiento, Tesorero, Director de Obras, Director de Desarrollo Económico, Director de Desarrollo Urbano, Director de Desarrollo Social, Directora del Instituto de la Mujer y Director de Medio Ambiente; precisando que, los puesto de Director de Turismo, Director de Mejora Regulatoria, Director de Protección Civil y Director del Instituto de Cultura Física y Deporte no existen en el organigrama del Ayuntamiento. </w:t>
      </w:r>
    </w:p>
    <w:p w14:paraId="7AB26EC6" w14:textId="20F12D89" w:rsidR="000418A9" w:rsidRPr="00384D18" w:rsidRDefault="000418A9" w:rsidP="00384D18">
      <w:pPr>
        <w:pStyle w:val="Prrafodelista"/>
        <w:numPr>
          <w:ilvl w:val="0"/>
          <w:numId w:val="13"/>
        </w:numPr>
        <w:spacing w:line="360" w:lineRule="auto"/>
        <w:jc w:val="both"/>
        <w:rPr>
          <w:rFonts w:ascii="Palatino Linotype" w:hAnsi="Palatino Linotype" w:cs="Arial"/>
        </w:rPr>
      </w:pPr>
      <w:r w:rsidRPr="00384D18">
        <w:rPr>
          <w:rFonts w:ascii="Palatino Linotype" w:hAnsi="Palatino Linotype" w:cs="Arial"/>
        </w:rPr>
        <w:t xml:space="preserve">Oficio número DDU/2112/2023 del siete de julio de dos mil veintitrés, por medio del cual el Director de Desarrollo Urbano, refiere que mediante oficio número DDU/1635/2023 hizo entrega del nombramiento; no obstante, en este acto hace entrega de la ficha curricular. </w:t>
      </w:r>
    </w:p>
    <w:p w14:paraId="7ECF6799" w14:textId="7FC8F917" w:rsidR="000418A9" w:rsidRPr="00384D18" w:rsidRDefault="000418A9" w:rsidP="00384D18">
      <w:pPr>
        <w:pStyle w:val="Prrafodelista"/>
        <w:numPr>
          <w:ilvl w:val="0"/>
          <w:numId w:val="13"/>
        </w:numPr>
        <w:spacing w:line="360" w:lineRule="auto"/>
        <w:jc w:val="both"/>
        <w:rPr>
          <w:rFonts w:ascii="Palatino Linotype" w:hAnsi="Palatino Linotype" w:cs="Arial"/>
          <w:b/>
          <w:i/>
          <w:lang w:eastAsia="es-MX"/>
        </w:rPr>
      </w:pPr>
      <w:r w:rsidRPr="00384D18">
        <w:rPr>
          <w:rFonts w:ascii="Palatino Linotype" w:hAnsi="Palatino Linotype" w:cs="Arial"/>
          <w:lang w:eastAsia="es-MX"/>
        </w:rPr>
        <w:t xml:space="preserve">Oficio número IMCUFIDENE/DIR/343/2023 del ocho de junio de dos mil veintitrés, por medio del cual la Directora del IMCUFIDENE, medularmente reitera su respuesta. </w:t>
      </w:r>
    </w:p>
    <w:p w14:paraId="5C08F15F" w14:textId="45DCF728" w:rsidR="000418A9" w:rsidRPr="00384D18" w:rsidRDefault="000418A9" w:rsidP="00384D18">
      <w:pPr>
        <w:pStyle w:val="Prrafodelista"/>
        <w:numPr>
          <w:ilvl w:val="0"/>
          <w:numId w:val="13"/>
        </w:numPr>
        <w:spacing w:line="360" w:lineRule="auto"/>
        <w:jc w:val="both"/>
        <w:rPr>
          <w:rFonts w:ascii="Palatino Linotype" w:hAnsi="Palatino Linotype" w:cs="Arial"/>
          <w:b/>
          <w:i/>
          <w:lang w:eastAsia="es-MX"/>
        </w:rPr>
      </w:pPr>
      <w:r w:rsidRPr="00384D18">
        <w:rPr>
          <w:rFonts w:ascii="Palatino Linotype" w:hAnsi="Palatino Linotype" w:cs="Arial"/>
          <w:lang w:eastAsia="es-MX"/>
        </w:rPr>
        <w:t xml:space="preserve">Oficio número DFE/434/2023 del siete de junio de dos mil veintitrés, por medio del cual el Director de Fomento Económico, refiere adjuntar documento donde se advierte respuesta primigenia.  </w:t>
      </w:r>
    </w:p>
    <w:p w14:paraId="69E40FBE" w14:textId="2337FD9A" w:rsidR="00CB2569" w:rsidRPr="00384D18" w:rsidRDefault="00CB2569" w:rsidP="00384D18">
      <w:pPr>
        <w:pStyle w:val="Prrafodelista"/>
        <w:numPr>
          <w:ilvl w:val="0"/>
          <w:numId w:val="13"/>
        </w:numPr>
        <w:spacing w:line="360" w:lineRule="auto"/>
        <w:jc w:val="both"/>
        <w:rPr>
          <w:rFonts w:ascii="Palatino Linotype" w:hAnsi="Palatino Linotype" w:cs="Arial"/>
          <w:b/>
          <w:i/>
          <w:lang w:eastAsia="es-MX"/>
        </w:rPr>
      </w:pPr>
      <w:r w:rsidRPr="00384D18">
        <w:rPr>
          <w:rFonts w:ascii="Palatino Linotype" w:hAnsi="Palatino Linotype" w:cs="Arial"/>
          <w:lang w:eastAsia="es-MX"/>
        </w:rPr>
        <w:t xml:space="preserve">Oficio número SP/NEZA/2699/2023 del seis de junio de dos mil veintitrés, por medio del cual la Secretaria Particular de la Presidencia Municipal, medularmente ratifica respuesta otorgada. </w:t>
      </w:r>
    </w:p>
    <w:p w14:paraId="2E0C26C4" w14:textId="464ECCD8" w:rsidR="00CB2569" w:rsidRPr="00384D18" w:rsidRDefault="00CB2569" w:rsidP="00384D18">
      <w:pPr>
        <w:pStyle w:val="Prrafodelista"/>
        <w:numPr>
          <w:ilvl w:val="0"/>
          <w:numId w:val="13"/>
        </w:numPr>
        <w:spacing w:line="360" w:lineRule="auto"/>
        <w:jc w:val="both"/>
        <w:rPr>
          <w:rFonts w:ascii="Palatino Linotype" w:hAnsi="Palatino Linotype" w:cs="Arial"/>
          <w:b/>
          <w:i/>
          <w:lang w:eastAsia="es-MX"/>
        </w:rPr>
      </w:pPr>
      <w:r w:rsidRPr="00384D18">
        <w:rPr>
          <w:rFonts w:ascii="Palatino Linotype" w:hAnsi="Palatino Linotype" w:cs="Arial"/>
          <w:lang w:eastAsia="es-MX"/>
        </w:rPr>
        <w:t xml:space="preserve">Oficio número IMM/249/2023 del seis de junio de dos mil veintitrés, por medio del cual </w:t>
      </w:r>
      <w:r w:rsidR="00864CC3" w:rsidRPr="00384D18">
        <w:rPr>
          <w:rFonts w:ascii="Palatino Linotype" w:hAnsi="Palatino Linotype" w:cs="Arial"/>
          <w:lang w:eastAsia="es-MX"/>
        </w:rPr>
        <w:t xml:space="preserve">la Directora del Instituto Municipal de la Mujer, </w:t>
      </w:r>
      <w:r w:rsidR="00864CC3" w:rsidRPr="00384D18">
        <w:rPr>
          <w:rFonts w:ascii="Palatino Linotype" w:hAnsi="Palatino Linotype" w:cs="Arial"/>
          <w:lang w:eastAsia="es-MX"/>
        </w:rPr>
        <w:lastRenderedPageBreak/>
        <w:t>medularmente reitera su respuesta</w:t>
      </w:r>
      <w:r w:rsidR="005322B7" w:rsidRPr="00384D18">
        <w:rPr>
          <w:rFonts w:ascii="Palatino Linotype" w:hAnsi="Palatino Linotype" w:cs="Arial"/>
          <w:lang w:eastAsia="es-MX"/>
        </w:rPr>
        <w:t xml:space="preserve"> otorgada mediante oficio IMM/218/2023</w:t>
      </w:r>
      <w:r w:rsidR="00864CC3" w:rsidRPr="00384D18">
        <w:rPr>
          <w:rFonts w:ascii="Palatino Linotype" w:hAnsi="Palatino Linotype" w:cs="Arial"/>
          <w:lang w:eastAsia="es-MX"/>
        </w:rPr>
        <w:t xml:space="preserve"> adjuntando para ello la misma. </w:t>
      </w:r>
    </w:p>
    <w:p w14:paraId="2894CA84" w14:textId="5E5B31A9" w:rsidR="00864CC3" w:rsidRPr="00384D18" w:rsidRDefault="005322B7" w:rsidP="00384D18">
      <w:pPr>
        <w:pStyle w:val="Prrafodelista"/>
        <w:numPr>
          <w:ilvl w:val="0"/>
          <w:numId w:val="13"/>
        </w:numPr>
        <w:spacing w:line="360" w:lineRule="auto"/>
        <w:jc w:val="both"/>
        <w:rPr>
          <w:rFonts w:ascii="Palatino Linotype" w:hAnsi="Palatino Linotype" w:cs="Arial"/>
          <w:b/>
          <w:i/>
          <w:lang w:eastAsia="es-MX"/>
        </w:rPr>
      </w:pPr>
      <w:r w:rsidRPr="00384D18">
        <w:rPr>
          <w:rFonts w:ascii="Palatino Linotype" w:hAnsi="Palatino Linotype" w:cs="Arial"/>
          <w:lang w:eastAsia="es-MX"/>
        </w:rPr>
        <w:t xml:space="preserve">Oficio número DGSC/1144/2023 del cinco de junio de dos mil veintitrés, por medio del cual el Director General de Seguridad Ciudadana, medularmente reitera la respuesta otorgada. </w:t>
      </w:r>
    </w:p>
    <w:p w14:paraId="15F9C8FA" w14:textId="77777777" w:rsidR="005322B7" w:rsidRPr="00384D18" w:rsidRDefault="005322B7" w:rsidP="00384D18">
      <w:pPr>
        <w:pStyle w:val="Prrafodelista"/>
        <w:numPr>
          <w:ilvl w:val="0"/>
          <w:numId w:val="13"/>
        </w:numPr>
        <w:spacing w:line="360" w:lineRule="auto"/>
        <w:jc w:val="both"/>
        <w:rPr>
          <w:rFonts w:ascii="Palatino Linotype" w:hAnsi="Palatino Linotype" w:cs="Arial"/>
          <w:b/>
          <w:i/>
          <w:lang w:eastAsia="es-MX"/>
        </w:rPr>
      </w:pPr>
      <w:r w:rsidRPr="00384D18">
        <w:rPr>
          <w:rFonts w:ascii="Palatino Linotype" w:hAnsi="Palatino Linotype" w:cs="Arial"/>
          <w:lang w:eastAsia="es-MX"/>
        </w:rPr>
        <w:t xml:space="preserve">Oficio número DA/NEZA/2870/2023 del cinco de junio de dos mil veintitrés, por medio del cual el Director de Administración, medularmente reitera su respuesta. </w:t>
      </w:r>
    </w:p>
    <w:p w14:paraId="554AD900" w14:textId="77777777" w:rsidR="005322B7" w:rsidRPr="00384D18" w:rsidRDefault="005322B7" w:rsidP="00384D18">
      <w:pPr>
        <w:pStyle w:val="Prrafodelista"/>
        <w:numPr>
          <w:ilvl w:val="0"/>
          <w:numId w:val="13"/>
        </w:numPr>
        <w:spacing w:line="360" w:lineRule="auto"/>
        <w:jc w:val="both"/>
        <w:rPr>
          <w:rFonts w:ascii="Palatino Linotype" w:hAnsi="Palatino Linotype" w:cs="Arial"/>
          <w:b/>
          <w:i/>
          <w:lang w:eastAsia="es-MX"/>
        </w:rPr>
      </w:pPr>
      <w:r w:rsidRPr="00384D18">
        <w:rPr>
          <w:rFonts w:ascii="Palatino Linotype" w:hAnsi="Palatino Linotype" w:cs="Arial"/>
          <w:lang w:eastAsia="es-MX"/>
        </w:rPr>
        <w:t>Oficio número DMA/308/2023 del seis de junio de dos mil veintitrés, por medio del cual la Directora de Medio Ambiente, medularmente ratifica su respuesta otorgada, adjuntando para ello el Oficio DMA/236/2023, remitido en respuesta.</w:t>
      </w:r>
    </w:p>
    <w:p w14:paraId="6B8CFE21" w14:textId="31A64D86" w:rsidR="005322B7" w:rsidRPr="00384D18" w:rsidRDefault="005322B7" w:rsidP="00384D18">
      <w:pPr>
        <w:pStyle w:val="Prrafodelista"/>
        <w:numPr>
          <w:ilvl w:val="0"/>
          <w:numId w:val="13"/>
        </w:numPr>
        <w:spacing w:line="360" w:lineRule="auto"/>
        <w:jc w:val="both"/>
        <w:rPr>
          <w:rFonts w:ascii="Palatino Linotype" w:hAnsi="Palatino Linotype" w:cs="Arial"/>
          <w:b/>
          <w:i/>
          <w:lang w:eastAsia="es-MX"/>
        </w:rPr>
      </w:pPr>
      <w:r w:rsidRPr="00384D18">
        <w:rPr>
          <w:rFonts w:ascii="Palatino Linotype" w:hAnsi="Palatino Linotype" w:cs="Arial"/>
          <w:lang w:eastAsia="es-MX"/>
        </w:rPr>
        <w:t xml:space="preserve">Oficio número SA/3389/2023 del cinco de julio de 2023, por medio del cual </w:t>
      </w:r>
      <w:r w:rsidR="00840A4A" w:rsidRPr="00384D18">
        <w:rPr>
          <w:rFonts w:ascii="Palatino Linotype" w:hAnsi="Palatino Linotype" w:cs="Arial"/>
          <w:lang w:eastAsia="es-MX"/>
        </w:rPr>
        <w:t xml:space="preserve">la Secretaria del Ayuntamiento, medularmente reitera su respuesta. </w:t>
      </w:r>
      <w:r w:rsidRPr="00384D18">
        <w:rPr>
          <w:rFonts w:ascii="Palatino Linotype" w:hAnsi="Palatino Linotype" w:cs="Arial"/>
          <w:lang w:eastAsia="es-MX"/>
        </w:rPr>
        <w:t xml:space="preserve">  </w:t>
      </w:r>
    </w:p>
    <w:p w14:paraId="53F8E7D1" w14:textId="5D3C5A84" w:rsidR="00840A4A" w:rsidRPr="00384D18" w:rsidRDefault="00840A4A" w:rsidP="00384D18">
      <w:pPr>
        <w:pStyle w:val="Prrafodelista"/>
        <w:numPr>
          <w:ilvl w:val="0"/>
          <w:numId w:val="13"/>
        </w:numPr>
        <w:spacing w:line="360" w:lineRule="auto"/>
        <w:jc w:val="both"/>
        <w:rPr>
          <w:rFonts w:ascii="Palatino Linotype" w:hAnsi="Palatino Linotype" w:cs="Arial"/>
          <w:b/>
          <w:i/>
          <w:lang w:eastAsia="es-MX"/>
        </w:rPr>
      </w:pPr>
      <w:r w:rsidRPr="00384D18">
        <w:rPr>
          <w:rFonts w:ascii="Palatino Linotype" w:hAnsi="Palatino Linotype" w:cs="Arial"/>
          <w:lang w:eastAsia="es-MX"/>
        </w:rPr>
        <w:t xml:space="preserve">Oficio número DDS/450/2023 del dos de junio de dos mil veintitrés, por medio del cual la Directora de Desarrollo Social, ratifica su respuesta. </w:t>
      </w:r>
    </w:p>
    <w:p w14:paraId="4D6AE832" w14:textId="042A138A" w:rsidR="00840A4A" w:rsidRPr="00384D18" w:rsidRDefault="00840A4A" w:rsidP="00384D18">
      <w:pPr>
        <w:pStyle w:val="Prrafodelista"/>
        <w:numPr>
          <w:ilvl w:val="0"/>
          <w:numId w:val="13"/>
        </w:numPr>
        <w:spacing w:line="360" w:lineRule="auto"/>
        <w:jc w:val="both"/>
        <w:rPr>
          <w:rFonts w:ascii="Palatino Linotype" w:hAnsi="Palatino Linotype" w:cs="Arial"/>
          <w:b/>
          <w:i/>
          <w:lang w:eastAsia="es-MX"/>
        </w:rPr>
      </w:pPr>
      <w:r w:rsidRPr="00384D18">
        <w:rPr>
          <w:rFonts w:ascii="Palatino Linotype" w:hAnsi="Palatino Linotype" w:cs="Arial"/>
          <w:lang w:eastAsia="es-MX"/>
        </w:rPr>
        <w:t xml:space="preserve">Oficio número DOP/464/2023 del dos de junio de dos mil veintitrés, por medio del cual el Director de Obras Públicas, medularmente reitera su respuesta. </w:t>
      </w:r>
    </w:p>
    <w:p w14:paraId="4757907D" w14:textId="77777777" w:rsidR="000418A9" w:rsidRPr="00384D18" w:rsidRDefault="000418A9" w:rsidP="00384D18">
      <w:pPr>
        <w:spacing w:line="360" w:lineRule="auto"/>
        <w:jc w:val="both"/>
        <w:rPr>
          <w:rFonts w:ascii="Palatino Linotype" w:hAnsi="Palatino Linotype" w:cs="Arial"/>
          <w:b/>
          <w:i/>
          <w:lang w:eastAsia="es-MX"/>
        </w:rPr>
      </w:pPr>
    </w:p>
    <w:p w14:paraId="5914B07D" w14:textId="1151D9F6" w:rsidR="003546A2" w:rsidRPr="00384D18" w:rsidRDefault="003546A2" w:rsidP="00384D18">
      <w:pPr>
        <w:pStyle w:val="Prrafodelista"/>
        <w:numPr>
          <w:ilvl w:val="0"/>
          <w:numId w:val="11"/>
        </w:numPr>
        <w:spacing w:line="360" w:lineRule="auto"/>
        <w:jc w:val="both"/>
        <w:rPr>
          <w:rFonts w:ascii="Palatino Linotype" w:hAnsi="Palatino Linotype" w:cs="Arial"/>
          <w:b/>
          <w:i/>
          <w:lang w:eastAsia="es-MX"/>
        </w:rPr>
      </w:pPr>
      <w:r w:rsidRPr="00384D18">
        <w:rPr>
          <w:rFonts w:ascii="Palatino Linotype" w:hAnsi="Palatino Linotype" w:cs="Arial"/>
          <w:b/>
          <w:i/>
          <w:lang w:eastAsia="es-MX"/>
        </w:rPr>
        <w:t xml:space="preserve">Ficha Curricular_PC.pdf, </w:t>
      </w:r>
      <w:r w:rsidR="007E2D52" w:rsidRPr="00384D18">
        <w:rPr>
          <w:rFonts w:ascii="Palatino Linotype" w:hAnsi="Palatino Linotype" w:cs="Arial"/>
          <w:lang w:eastAsia="es-MX"/>
        </w:rPr>
        <w:t xml:space="preserve">el cual corresponde a la información curricular del C. Oscar </w:t>
      </w:r>
      <w:proofErr w:type="spellStart"/>
      <w:r w:rsidR="007E2D52" w:rsidRPr="00384D18">
        <w:rPr>
          <w:rFonts w:ascii="Palatino Linotype" w:hAnsi="Palatino Linotype" w:cs="Arial"/>
          <w:lang w:eastAsia="es-MX"/>
        </w:rPr>
        <w:t>Cerqueda</w:t>
      </w:r>
      <w:proofErr w:type="spellEnd"/>
      <w:r w:rsidR="007E2D52" w:rsidRPr="00384D18">
        <w:rPr>
          <w:rFonts w:ascii="Palatino Linotype" w:hAnsi="Palatino Linotype" w:cs="Arial"/>
          <w:lang w:eastAsia="es-MX"/>
        </w:rPr>
        <w:t xml:space="preserve"> Hernández. </w:t>
      </w:r>
    </w:p>
    <w:p w14:paraId="65CFC426" w14:textId="33C08F7E" w:rsidR="003546A2" w:rsidRPr="00384D18" w:rsidRDefault="003546A2" w:rsidP="00384D18">
      <w:pPr>
        <w:pStyle w:val="Prrafodelista"/>
        <w:numPr>
          <w:ilvl w:val="0"/>
          <w:numId w:val="11"/>
        </w:numPr>
        <w:spacing w:line="360" w:lineRule="auto"/>
        <w:jc w:val="both"/>
        <w:rPr>
          <w:rFonts w:ascii="Palatino Linotype" w:hAnsi="Palatino Linotype" w:cs="Arial"/>
          <w:b/>
          <w:i/>
          <w:lang w:eastAsia="es-MX"/>
        </w:rPr>
      </w:pPr>
      <w:r w:rsidRPr="00384D18">
        <w:rPr>
          <w:rFonts w:ascii="Palatino Linotype" w:hAnsi="Palatino Linotype" w:cs="Arial"/>
          <w:b/>
          <w:i/>
          <w:lang w:eastAsia="es-MX"/>
        </w:rPr>
        <w:t>NOMBRAMIENTO PC.pdf</w:t>
      </w:r>
      <w:r w:rsidR="007E2D52" w:rsidRPr="00384D18">
        <w:rPr>
          <w:rFonts w:ascii="Palatino Linotype" w:hAnsi="Palatino Linotype" w:cs="Arial"/>
          <w:b/>
          <w:i/>
          <w:lang w:eastAsia="es-MX"/>
        </w:rPr>
        <w:t xml:space="preserve">, </w:t>
      </w:r>
      <w:r w:rsidR="007E2D52" w:rsidRPr="00384D18">
        <w:rPr>
          <w:rFonts w:ascii="Palatino Linotype" w:hAnsi="Palatino Linotype" w:cs="Arial"/>
          <w:lang w:eastAsia="es-MX"/>
        </w:rPr>
        <w:t xml:space="preserve">el cual contiene el nombramiento del Coordinador de Protección Civil de la Dirección General de Seguridad Ciudadana. </w:t>
      </w:r>
    </w:p>
    <w:p w14:paraId="703C1908" w14:textId="6B32380A" w:rsidR="00CF7674" w:rsidRPr="00384D18" w:rsidRDefault="00CF7674" w:rsidP="00384D18">
      <w:pPr>
        <w:spacing w:line="360" w:lineRule="auto"/>
        <w:jc w:val="both"/>
        <w:rPr>
          <w:rFonts w:ascii="Palatino Linotype" w:hAnsi="Palatino Linotype"/>
          <w:noProof/>
          <w:lang w:eastAsia="es-MX"/>
        </w:rPr>
      </w:pPr>
      <w:r w:rsidRPr="00384D18">
        <w:rPr>
          <w:rFonts w:ascii="Palatino Linotype" w:hAnsi="Palatino Linotype" w:cs="Arial"/>
          <w:noProof/>
          <w:lang w:eastAsia="es-MX"/>
        </w:rPr>
        <w:lastRenderedPageBreak/>
        <w:t xml:space="preserve">Cabe destacar que </w:t>
      </w:r>
      <w:r w:rsidR="00E6316B" w:rsidRPr="00384D18">
        <w:rPr>
          <w:rFonts w:ascii="Palatino Linotype" w:hAnsi="Palatino Linotype" w:cs="Arial"/>
          <w:noProof/>
          <w:lang w:eastAsia="es-MX"/>
        </w:rPr>
        <w:t xml:space="preserve">dichos archivos </w:t>
      </w:r>
      <w:r w:rsidRPr="00384D18">
        <w:rPr>
          <w:rFonts w:ascii="Palatino Linotype" w:hAnsi="Palatino Linotype" w:cs="Arial"/>
          <w:noProof/>
          <w:lang w:eastAsia="es-MX"/>
        </w:rPr>
        <w:t xml:space="preserve">fueron </w:t>
      </w:r>
      <w:r w:rsidRPr="00384D18">
        <w:rPr>
          <w:rFonts w:ascii="Palatino Linotype" w:hAnsi="Palatino Linotype"/>
          <w:noProof/>
          <w:lang w:eastAsia="es-MX"/>
        </w:rPr>
        <w:t>puesto</w:t>
      </w:r>
      <w:r w:rsidR="00B17D7A" w:rsidRPr="00384D18">
        <w:rPr>
          <w:rFonts w:ascii="Palatino Linotype" w:hAnsi="Palatino Linotype"/>
          <w:noProof/>
          <w:lang w:eastAsia="es-MX"/>
        </w:rPr>
        <w:t>s</w:t>
      </w:r>
      <w:r w:rsidRPr="00384D18">
        <w:rPr>
          <w:rFonts w:ascii="Palatino Linotype" w:hAnsi="Palatino Linotype"/>
          <w:noProof/>
          <w:lang w:eastAsia="es-MX"/>
        </w:rPr>
        <w:t xml:space="preserve"> a disposición del </w:t>
      </w:r>
      <w:r w:rsidRPr="00384D18">
        <w:rPr>
          <w:rFonts w:ascii="Palatino Linotype" w:hAnsi="Palatino Linotype"/>
          <w:b/>
          <w:noProof/>
          <w:lang w:eastAsia="es-MX"/>
        </w:rPr>
        <w:t>RECURRENTE</w:t>
      </w:r>
      <w:r w:rsidRPr="00384D18">
        <w:rPr>
          <w:rFonts w:ascii="Palatino Linotype" w:hAnsi="Palatino Linotype"/>
          <w:noProof/>
          <w:lang w:eastAsia="es-MX"/>
        </w:rPr>
        <w:t xml:space="preserve"> el </w:t>
      </w:r>
      <w:r w:rsidR="00E6316B" w:rsidRPr="00384D18">
        <w:rPr>
          <w:rFonts w:ascii="Palatino Linotype" w:hAnsi="Palatino Linotype"/>
          <w:noProof/>
          <w:lang w:eastAsia="es-MX"/>
        </w:rPr>
        <w:t xml:space="preserve">seis de julio </w:t>
      </w:r>
      <w:r w:rsidR="004A3162" w:rsidRPr="00384D18">
        <w:rPr>
          <w:rFonts w:ascii="Palatino Linotype" w:hAnsi="Palatino Linotype"/>
          <w:noProof/>
          <w:lang w:eastAsia="es-MX"/>
        </w:rPr>
        <w:t>de d</w:t>
      </w:r>
      <w:r w:rsidRPr="00384D18">
        <w:rPr>
          <w:rFonts w:ascii="Palatino Linotype" w:hAnsi="Palatino Linotype"/>
          <w:noProof/>
          <w:lang w:eastAsia="es-MX"/>
        </w:rPr>
        <w:t>os mil veintitrés, por actualizar lo previsto en el artículo 185, fracción III de la Ley de la materia.</w:t>
      </w:r>
    </w:p>
    <w:p w14:paraId="4C993FCB" w14:textId="77777777" w:rsidR="00CF7674" w:rsidRPr="00384D18" w:rsidRDefault="00CF7674" w:rsidP="00384D18">
      <w:pPr>
        <w:spacing w:line="360" w:lineRule="auto"/>
        <w:jc w:val="both"/>
        <w:rPr>
          <w:rFonts w:ascii="Palatino Linotype" w:hAnsi="Palatino Linotype"/>
          <w:lang w:eastAsia="es-MX"/>
        </w:rPr>
      </w:pPr>
    </w:p>
    <w:p w14:paraId="2E311A33" w14:textId="0DDC2050" w:rsidR="00CF7674" w:rsidRPr="00384D18" w:rsidRDefault="00CF7674" w:rsidP="00384D18">
      <w:pPr>
        <w:tabs>
          <w:tab w:val="center" w:pos="4252"/>
          <w:tab w:val="right" w:pos="8504"/>
        </w:tabs>
        <w:spacing w:line="360" w:lineRule="auto"/>
        <w:jc w:val="both"/>
        <w:rPr>
          <w:rFonts w:ascii="Palatino Linotype" w:eastAsia="Arial Unicode MS" w:hAnsi="Palatino Linotype" w:cs="Arial"/>
        </w:rPr>
      </w:pPr>
      <w:r w:rsidRPr="00384D18">
        <w:rPr>
          <w:rFonts w:ascii="Palatino Linotype" w:eastAsia="MS Mincho" w:hAnsi="Palatino Linotype"/>
          <w:lang w:eastAsia="es-MX"/>
        </w:rPr>
        <w:t xml:space="preserve">Por su parte, </w:t>
      </w:r>
      <w:r w:rsidR="00F71458" w:rsidRPr="00384D18">
        <w:rPr>
          <w:rFonts w:ascii="Palatino Linotype" w:eastAsia="MS Mincho" w:hAnsi="Palatino Linotype"/>
          <w:lang w:eastAsia="es-MX"/>
        </w:rPr>
        <w:t>el</w:t>
      </w:r>
      <w:r w:rsidRPr="00384D18">
        <w:rPr>
          <w:rFonts w:ascii="Palatino Linotype" w:eastAsia="MS Mincho" w:hAnsi="Palatino Linotype"/>
          <w:lang w:eastAsia="es-MX"/>
        </w:rPr>
        <w:t xml:space="preserve"> particular no realizó manifestación alguna,</w:t>
      </w:r>
      <w:r w:rsidRPr="00384D18">
        <w:rPr>
          <w:rFonts w:ascii="Palatino Linotype" w:eastAsia="Arial Unicode MS" w:hAnsi="Palatino Linotype" w:cs="Arial"/>
        </w:rPr>
        <w:t xml:space="preserve"> ni presentó pruebas o alegatos.</w:t>
      </w:r>
    </w:p>
    <w:p w14:paraId="3D8434C8" w14:textId="77777777" w:rsidR="004A3162" w:rsidRPr="00384D18" w:rsidRDefault="004A3162" w:rsidP="00384D18">
      <w:pPr>
        <w:widowControl w:val="0"/>
        <w:tabs>
          <w:tab w:val="left" w:pos="0"/>
        </w:tabs>
        <w:spacing w:line="360" w:lineRule="auto"/>
        <w:jc w:val="both"/>
        <w:rPr>
          <w:rFonts w:ascii="Palatino Linotype" w:eastAsia="Palatino Linotype" w:hAnsi="Palatino Linotype" w:cs="Palatino Linotype"/>
          <w:b/>
        </w:rPr>
      </w:pPr>
    </w:p>
    <w:p w14:paraId="0BFA583B" w14:textId="77777777" w:rsidR="004F0FFA" w:rsidRPr="00384D18" w:rsidRDefault="004F0FFA" w:rsidP="00384D18">
      <w:pPr>
        <w:widowControl w:val="0"/>
        <w:tabs>
          <w:tab w:val="left" w:pos="0"/>
        </w:tabs>
        <w:spacing w:line="360" w:lineRule="auto"/>
        <w:jc w:val="both"/>
        <w:rPr>
          <w:rFonts w:ascii="Palatino Linotype" w:eastAsia="Palatino Linotype" w:hAnsi="Palatino Linotype" w:cs="Palatino Linotype"/>
          <w:b/>
        </w:rPr>
      </w:pPr>
      <w:r w:rsidRPr="00384D18">
        <w:rPr>
          <w:rFonts w:ascii="Palatino Linotype" w:eastAsia="Palatino Linotype" w:hAnsi="Palatino Linotype" w:cs="Palatino Linotype"/>
          <w:b/>
        </w:rPr>
        <w:t xml:space="preserve">c) De la ampliación </w:t>
      </w:r>
    </w:p>
    <w:p w14:paraId="1E17915F" w14:textId="41E2CF63" w:rsidR="004F0FFA" w:rsidRPr="00384D18" w:rsidRDefault="004F0FFA" w:rsidP="00384D18">
      <w:pPr>
        <w:spacing w:line="360" w:lineRule="auto"/>
        <w:jc w:val="both"/>
        <w:rPr>
          <w:rFonts w:ascii="Palatino Linotype" w:eastAsia="Palatino Linotype" w:hAnsi="Palatino Linotype" w:cs="Palatino Linotype"/>
        </w:rPr>
      </w:pPr>
      <w:r w:rsidRPr="00384D18">
        <w:rPr>
          <w:rFonts w:ascii="Palatino Linotype" w:eastAsia="Palatino Linotype" w:hAnsi="Palatino Linotype" w:cs="Palatino Linotype"/>
        </w:rPr>
        <w:t xml:space="preserve">El </w:t>
      </w:r>
      <w:r w:rsidRPr="00384D18">
        <w:rPr>
          <w:rFonts w:ascii="Palatino Linotype" w:eastAsia="Palatino Linotype" w:hAnsi="Palatino Linotype" w:cs="Palatino Linotype"/>
          <w:b/>
        </w:rPr>
        <w:t>trece de julio de dos mil veintitrés</w:t>
      </w:r>
      <w:r w:rsidRPr="00384D18">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930BD5C" w14:textId="77777777" w:rsidR="004F0FFA" w:rsidRPr="00384D18" w:rsidRDefault="004F0FFA" w:rsidP="00384D18">
      <w:pPr>
        <w:spacing w:line="360" w:lineRule="auto"/>
        <w:jc w:val="both"/>
        <w:rPr>
          <w:rFonts w:ascii="Palatino Linotype" w:eastAsia="Palatino Linotype" w:hAnsi="Palatino Linotype" w:cs="Palatino Linotype"/>
        </w:rPr>
      </w:pPr>
    </w:p>
    <w:p w14:paraId="2DDD2FB7"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197C494A" w14:textId="77777777" w:rsidR="004F0FFA" w:rsidRPr="00384D18" w:rsidRDefault="004F0FFA" w:rsidP="00384D18">
      <w:pPr>
        <w:spacing w:line="360" w:lineRule="auto"/>
        <w:jc w:val="both"/>
        <w:rPr>
          <w:rFonts w:ascii="Palatino Linotype" w:hAnsi="Palatino Linotype" w:cs="Arial"/>
          <w:lang w:eastAsia="es-MX"/>
        </w:rPr>
      </w:pPr>
    </w:p>
    <w:p w14:paraId="50144C23"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384D18">
        <w:rPr>
          <w:rFonts w:ascii="Palatino Linotype" w:hAnsi="Palatino Linotype" w:cs="Arial"/>
          <w:lang w:eastAsia="es-MX"/>
        </w:rPr>
        <w:lastRenderedPageBreak/>
        <w:t>de asuntos conforme a los parámetros establecidos por diversos órganos jurisdiccionales federales, aplicables también en procedimientos análogos, como el que nos ocupa.</w:t>
      </w:r>
    </w:p>
    <w:p w14:paraId="35B9B3A8" w14:textId="77777777" w:rsidR="004F0FFA" w:rsidRPr="00384D18" w:rsidRDefault="004F0FFA" w:rsidP="00384D18">
      <w:pPr>
        <w:spacing w:line="360" w:lineRule="auto"/>
        <w:jc w:val="both"/>
        <w:rPr>
          <w:rFonts w:ascii="Palatino Linotype" w:hAnsi="Palatino Linotype" w:cs="Arial"/>
          <w:lang w:eastAsia="es-MX"/>
        </w:rPr>
      </w:pPr>
    </w:p>
    <w:p w14:paraId="302DFED0"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F952FAD" w14:textId="77777777" w:rsidR="004F0FFA" w:rsidRPr="00384D18" w:rsidRDefault="004F0FFA" w:rsidP="00384D18">
      <w:pPr>
        <w:spacing w:line="360" w:lineRule="auto"/>
        <w:jc w:val="both"/>
        <w:rPr>
          <w:rFonts w:ascii="Palatino Linotype" w:hAnsi="Palatino Linotype" w:cs="Arial"/>
          <w:lang w:eastAsia="es-MX"/>
        </w:rPr>
      </w:pPr>
    </w:p>
    <w:p w14:paraId="4952EFF1"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DCBC034" w14:textId="77777777" w:rsidR="004F0FFA" w:rsidRPr="00384D18" w:rsidRDefault="004F0FFA" w:rsidP="00384D18">
      <w:pPr>
        <w:spacing w:line="360" w:lineRule="auto"/>
        <w:jc w:val="both"/>
        <w:rPr>
          <w:rFonts w:ascii="Palatino Linotype" w:hAnsi="Palatino Linotype" w:cs="Arial"/>
          <w:lang w:eastAsia="es-MX"/>
        </w:rPr>
      </w:pPr>
    </w:p>
    <w:p w14:paraId="5C994196"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7E760841" w14:textId="77777777" w:rsidR="004F0FFA" w:rsidRPr="00384D18" w:rsidRDefault="004F0FFA" w:rsidP="00384D18">
      <w:pPr>
        <w:spacing w:line="360" w:lineRule="auto"/>
        <w:jc w:val="both"/>
        <w:rPr>
          <w:rFonts w:ascii="Palatino Linotype" w:hAnsi="Palatino Linotype" w:cs="Arial"/>
          <w:lang w:eastAsia="es-MX"/>
        </w:rPr>
      </w:pPr>
    </w:p>
    <w:p w14:paraId="1127B3FB" w14:textId="77777777" w:rsidR="004F0FFA" w:rsidRPr="00384D18" w:rsidRDefault="004F0FFA" w:rsidP="00384D18">
      <w:pPr>
        <w:pStyle w:val="Prrafodelista"/>
        <w:numPr>
          <w:ilvl w:val="0"/>
          <w:numId w:val="6"/>
        </w:numPr>
        <w:spacing w:line="360" w:lineRule="auto"/>
        <w:contextualSpacing/>
        <w:jc w:val="both"/>
        <w:rPr>
          <w:rFonts w:ascii="Palatino Linotype" w:hAnsi="Palatino Linotype" w:cs="Arial"/>
          <w:lang w:eastAsia="es-MX"/>
        </w:rPr>
      </w:pPr>
      <w:r w:rsidRPr="00384D18">
        <w:rPr>
          <w:rFonts w:ascii="Palatino Linotype" w:hAnsi="Palatino Linotype" w:cs="Arial"/>
          <w:lang w:eastAsia="es-MX"/>
        </w:rPr>
        <w:t>Complejidad del asunto: La complejidad de la prueba, la pluralidad de sujetos procesales, el tiempo transcurrido, las características y contexto del recurso.</w:t>
      </w:r>
    </w:p>
    <w:p w14:paraId="3B305C28" w14:textId="77777777" w:rsidR="004F0FFA" w:rsidRPr="00384D18" w:rsidRDefault="004F0FFA" w:rsidP="00384D18">
      <w:pPr>
        <w:pStyle w:val="Prrafodelista"/>
        <w:numPr>
          <w:ilvl w:val="0"/>
          <w:numId w:val="6"/>
        </w:numPr>
        <w:spacing w:line="360" w:lineRule="auto"/>
        <w:contextualSpacing/>
        <w:jc w:val="both"/>
        <w:rPr>
          <w:rFonts w:ascii="Palatino Linotype" w:hAnsi="Palatino Linotype" w:cs="Arial"/>
          <w:lang w:eastAsia="es-MX"/>
        </w:rPr>
      </w:pPr>
      <w:r w:rsidRPr="00384D18">
        <w:rPr>
          <w:rFonts w:ascii="Palatino Linotype" w:hAnsi="Palatino Linotype" w:cs="Arial"/>
          <w:lang w:eastAsia="es-MX"/>
        </w:rPr>
        <w:t>Actividad Procesal del interesado: Acciones u omisiones del interesado.</w:t>
      </w:r>
    </w:p>
    <w:p w14:paraId="494C384E" w14:textId="77777777" w:rsidR="004F0FFA" w:rsidRPr="00384D18" w:rsidRDefault="004F0FFA" w:rsidP="00384D18">
      <w:pPr>
        <w:pStyle w:val="Prrafodelista"/>
        <w:numPr>
          <w:ilvl w:val="0"/>
          <w:numId w:val="6"/>
        </w:numPr>
        <w:spacing w:line="360" w:lineRule="auto"/>
        <w:contextualSpacing/>
        <w:jc w:val="both"/>
        <w:rPr>
          <w:rFonts w:ascii="Palatino Linotype" w:hAnsi="Palatino Linotype" w:cs="Arial"/>
          <w:lang w:eastAsia="es-MX"/>
        </w:rPr>
      </w:pPr>
      <w:r w:rsidRPr="00384D18">
        <w:rPr>
          <w:rFonts w:ascii="Palatino Linotype" w:hAnsi="Palatino Linotype" w:cs="Arial"/>
          <w:lang w:eastAsia="es-MX"/>
        </w:rPr>
        <w:t>Conducta de la Autoridad: Las Acciones u omisiones realizadas en el procedimiento. Así como si la autoridad actuó con la debida diligencia.</w:t>
      </w:r>
    </w:p>
    <w:p w14:paraId="0C18F702" w14:textId="77777777" w:rsidR="004F0FFA" w:rsidRPr="00384D18" w:rsidRDefault="004F0FFA" w:rsidP="00384D18">
      <w:pPr>
        <w:pStyle w:val="Prrafodelista"/>
        <w:numPr>
          <w:ilvl w:val="0"/>
          <w:numId w:val="6"/>
        </w:numPr>
        <w:spacing w:line="360" w:lineRule="auto"/>
        <w:contextualSpacing/>
        <w:jc w:val="both"/>
        <w:rPr>
          <w:rFonts w:ascii="Palatino Linotype" w:hAnsi="Palatino Linotype" w:cs="Arial"/>
          <w:lang w:eastAsia="es-MX"/>
        </w:rPr>
      </w:pPr>
      <w:r w:rsidRPr="00384D18">
        <w:rPr>
          <w:rFonts w:ascii="Palatino Linotype" w:hAnsi="Palatino Linotype" w:cs="Arial"/>
          <w:lang w:eastAsia="es-MX"/>
        </w:rPr>
        <w:lastRenderedPageBreak/>
        <w:t>La afectación generada en la situación jurídica de la persona involucrada en el proceso: Violación a sus derechos humanos.</w:t>
      </w:r>
    </w:p>
    <w:p w14:paraId="34C8C611" w14:textId="77777777" w:rsidR="004F0FFA" w:rsidRPr="00384D18" w:rsidRDefault="004F0FFA" w:rsidP="00384D18">
      <w:pPr>
        <w:spacing w:line="360" w:lineRule="auto"/>
        <w:ind w:left="360"/>
        <w:jc w:val="both"/>
        <w:rPr>
          <w:rFonts w:ascii="Palatino Linotype" w:hAnsi="Palatino Linotype" w:cs="Arial"/>
          <w:lang w:eastAsia="es-MX"/>
        </w:rPr>
      </w:pPr>
    </w:p>
    <w:p w14:paraId="156358D0"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52E6DA" w14:textId="77777777" w:rsidR="004F0FFA" w:rsidRPr="00384D18" w:rsidRDefault="004F0FFA" w:rsidP="00384D18">
      <w:pPr>
        <w:spacing w:line="360" w:lineRule="auto"/>
        <w:jc w:val="both"/>
        <w:rPr>
          <w:rFonts w:ascii="Palatino Linotype" w:hAnsi="Palatino Linotype" w:cs="Arial"/>
          <w:lang w:eastAsia="es-MX"/>
        </w:rPr>
      </w:pPr>
    </w:p>
    <w:p w14:paraId="4A6EF104"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Argumento que encuentra sustento en la jurisprudencia P</w:t>
      </w:r>
      <w:proofErr w:type="gramStart"/>
      <w:r w:rsidRPr="00384D18">
        <w:rPr>
          <w:rFonts w:ascii="Palatino Linotype" w:hAnsi="Palatino Linotype" w:cs="Arial"/>
          <w:lang w:eastAsia="es-MX"/>
        </w:rPr>
        <w:t>./</w:t>
      </w:r>
      <w:proofErr w:type="gramEnd"/>
      <w:r w:rsidRPr="00384D18">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210CA8" w14:textId="77777777" w:rsidR="004F0FFA" w:rsidRPr="00384D18" w:rsidRDefault="004F0FFA" w:rsidP="00384D18">
      <w:pPr>
        <w:spacing w:line="360" w:lineRule="auto"/>
        <w:jc w:val="both"/>
        <w:rPr>
          <w:rFonts w:ascii="Palatino Linotype" w:hAnsi="Palatino Linotype" w:cs="Arial"/>
          <w:lang w:eastAsia="es-MX"/>
        </w:rPr>
      </w:pPr>
    </w:p>
    <w:p w14:paraId="17EF5995"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384D18">
        <w:rPr>
          <w:rFonts w:ascii="Palatino Linotype" w:hAnsi="Palatino Linotype" w:cs="Arial"/>
          <w:lang w:eastAsia="es-MX"/>
        </w:rPr>
        <w:lastRenderedPageBreak/>
        <w:t>términos legales previamente establecidos por la Ley, por tratarse de causas de fuerza mayor.</w:t>
      </w:r>
    </w:p>
    <w:p w14:paraId="544C66B8" w14:textId="77777777" w:rsidR="004F0FFA" w:rsidRPr="00384D18" w:rsidRDefault="004F0FFA" w:rsidP="00384D18">
      <w:pPr>
        <w:spacing w:line="360" w:lineRule="auto"/>
        <w:jc w:val="both"/>
        <w:rPr>
          <w:rFonts w:ascii="Palatino Linotype" w:hAnsi="Palatino Linotype" w:cs="Arial"/>
          <w:lang w:eastAsia="es-MX"/>
        </w:rPr>
      </w:pPr>
    </w:p>
    <w:p w14:paraId="120D8686"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2BEE88D0" w14:textId="77777777" w:rsidR="004F0FFA" w:rsidRPr="00384D18" w:rsidRDefault="004F0FFA" w:rsidP="00384D18">
      <w:pPr>
        <w:spacing w:line="360" w:lineRule="auto"/>
        <w:jc w:val="both"/>
        <w:rPr>
          <w:rFonts w:ascii="Palatino Linotype" w:hAnsi="Palatino Linotype" w:cs="Arial"/>
          <w:lang w:eastAsia="es-MX"/>
        </w:rPr>
      </w:pPr>
    </w:p>
    <w:p w14:paraId="79036DFF"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139FD90F" w14:textId="77777777" w:rsidR="004F0FFA" w:rsidRPr="00384D18" w:rsidRDefault="004F0FFA" w:rsidP="00384D18">
      <w:pPr>
        <w:spacing w:line="360" w:lineRule="auto"/>
        <w:jc w:val="both"/>
        <w:rPr>
          <w:rFonts w:ascii="Palatino Linotype" w:hAnsi="Palatino Linotype" w:cs="Arial"/>
          <w:lang w:eastAsia="es-MX"/>
        </w:rPr>
      </w:pPr>
    </w:p>
    <w:p w14:paraId="7656CD04"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7B0417F9" w14:textId="77777777" w:rsidR="004F0FFA" w:rsidRPr="00384D18" w:rsidRDefault="004F0FFA" w:rsidP="00384D18">
      <w:pPr>
        <w:spacing w:line="360" w:lineRule="auto"/>
        <w:jc w:val="both"/>
        <w:rPr>
          <w:rFonts w:ascii="Palatino Linotype" w:hAnsi="Palatino Linotype" w:cs="Arial"/>
          <w:lang w:eastAsia="es-MX"/>
        </w:rPr>
      </w:pPr>
    </w:p>
    <w:p w14:paraId="67189FAB" w14:textId="77777777" w:rsidR="004F0FFA" w:rsidRPr="00384D18" w:rsidRDefault="004F0FFA" w:rsidP="00384D18">
      <w:pPr>
        <w:spacing w:line="360" w:lineRule="auto"/>
        <w:jc w:val="both"/>
        <w:rPr>
          <w:rFonts w:ascii="Palatino Linotype" w:hAnsi="Palatino Linotype" w:cs="Arial"/>
          <w:lang w:eastAsia="es-MX"/>
        </w:rPr>
      </w:pPr>
      <w:r w:rsidRPr="00384D18">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5E5F53B1" w14:textId="77777777" w:rsidR="004F0FFA" w:rsidRPr="00384D18" w:rsidRDefault="004F0FFA" w:rsidP="00384D18">
      <w:pPr>
        <w:widowControl w:val="0"/>
        <w:tabs>
          <w:tab w:val="left" w:pos="0"/>
        </w:tabs>
        <w:spacing w:line="360" w:lineRule="auto"/>
        <w:jc w:val="both"/>
        <w:rPr>
          <w:rFonts w:ascii="Palatino Linotype" w:eastAsia="Palatino Linotype" w:hAnsi="Palatino Linotype" w:cs="Palatino Linotype"/>
          <w:b/>
        </w:rPr>
      </w:pPr>
    </w:p>
    <w:p w14:paraId="00155A13" w14:textId="2E6C7266" w:rsidR="002103E3" w:rsidRPr="00384D18" w:rsidRDefault="004F0FFA" w:rsidP="00384D18">
      <w:pPr>
        <w:widowControl w:val="0"/>
        <w:tabs>
          <w:tab w:val="left" w:pos="0"/>
        </w:tabs>
        <w:spacing w:line="360" w:lineRule="auto"/>
        <w:jc w:val="both"/>
        <w:rPr>
          <w:rFonts w:ascii="Palatino Linotype" w:eastAsia="Palatino Linotype" w:hAnsi="Palatino Linotype" w:cs="Palatino Linotype"/>
          <w:b/>
        </w:rPr>
      </w:pPr>
      <w:r w:rsidRPr="00384D18">
        <w:rPr>
          <w:rFonts w:ascii="Palatino Linotype" w:eastAsia="Palatino Linotype" w:hAnsi="Palatino Linotype" w:cs="Palatino Linotype"/>
          <w:b/>
        </w:rPr>
        <w:t>d</w:t>
      </w:r>
      <w:r w:rsidR="00D26311" w:rsidRPr="00384D18">
        <w:rPr>
          <w:rFonts w:ascii="Palatino Linotype" w:eastAsia="Palatino Linotype" w:hAnsi="Palatino Linotype" w:cs="Palatino Linotype"/>
          <w:b/>
        </w:rPr>
        <w:t xml:space="preserve">) </w:t>
      </w:r>
      <w:r w:rsidR="002103E3" w:rsidRPr="00384D18">
        <w:rPr>
          <w:rFonts w:ascii="Palatino Linotype" w:eastAsia="Palatino Linotype" w:hAnsi="Palatino Linotype" w:cs="Palatino Linotype"/>
          <w:b/>
        </w:rPr>
        <w:t>Cierre de Instrucción</w:t>
      </w:r>
    </w:p>
    <w:p w14:paraId="4E2D2ABF" w14:textId="1825CBB4" w:rsidR="002103E3" w:rsidRPr="00384D18" w:rsidRDefault="002103E3" w:rsidP="00384D18">
      <w:pPr>
        <w:spacing w:line="360" w:lineRule="auto"/>
        <w:jc w:val="both"/>
        <w:rPr>
          <w:rFonts w:ascii="Palatino Linotype" w:eastAsia="Palatino Linotype" w:hAnsi="Palatino Linotype" w:cs="Palatino Linotype"/>
        </w:rPr>
      </w:pPr>
      <w:r w:rsidRPr="00384D18">
        <w:rPr>
          <w:rFonts w:ascii="Palatino Linotype" w:eastAsia="Palatino Linotype" w:hAnsi="Palatino Linotype" w:cs="Palatino Linotype"/>
        </w:rPr>
        <w:t xml:space="preserve">Por lo que, una vez analizado el estado procesal que guarda el expediente, el </w:t>
      </w:r>
      <w:r w:rsidR="00B17D7A" w:rsidRPr="00384D18">
        <w:rPr>
          <w:rFonts w:ascii="Palatino Linotype" w:eastAsia="Palatino Linotype" w:hAnsi="Palatino Linotype" w:cs="Palatino Linotype"/>
          <w:b/>
        </w:rPr>
        <w:t>doce</w:t>
      </w:r>
      <w:r w:rsidR="00920F4B" w:rsidRPr="00384D18">
        <w:rPr>
          <w:rFonts w:ascii="Palatino Linotype" w:eastAsia="Palatino Linotype" w:hAnsi="Palatino Linotype" w:cs="Palatino Linotype"/>
          <w:b/>
        </w:rPr>
        <w:t xml:space="preserve"> de septiembre </w:t>
      </w:r>
      <w:r w:rsidRPr="00384D18">
        <w:rPr>
          <w:rFonts w:ascii="Palatino Linotype" w:eastAsia="Palatino Linotype" w:hAnsi="Palatino Linotype" w:cs="Palatino Linotype"/>
          <w:b/>
        </w:rPr>
        <w:t>de dos mil veintitrés</w:t>
      </w:r>
      <w:r w:rsidRPr="00384D18">
        <w:rPr>
          <w:rFonts w:ascii="Palatino Linotype" w:eastAsia="Palatino Linotype" w:hAnsi="Palatino Linotype" w:cs="Palatino Linotype"/>
        </w:rPr>
        <w:t xml:space="preserve">, la </w:t>
      </w:r>
      <w:r w:rsidRPr="00384D18">
        <w:rPr>
          <w:rFonts w:ascii="Palatino Linotype" w:eastAsia="Palatino Linotype" w:hAnsi="Palatino Linotype" w:cs="Palatino Linotype"/>
          <w:b/>
        </w:rPr>
        <w:t xml:space="preserve">Comisionada Sharon Cristina Morales Martínez </w:t>
      </w:r>
      <w:r w:rsidRPr="00384D18">
        <w:rPr>
          <w:rFonts w:ascii="Palatino Linotype" w:eastAsia="Palatino Linotype" w:hAnsi="Palatino Linotype" w:cs="Palatino Linotype"/>
        </w:rPr>
        <w:t xml:space="preserve">acordó el cierre de instrucción, así como la remisión del mismo, a efecto de ser resuelto, </w:t>
      </w:r>
      <w:r w:rsidRPr="00384D18">
        <w:rPr>
          <w:rFonts w:ascii="Palatino Linotype" w:eastAsia="Palatino Linotype" w:hAnsi="Palatino Linotype" w:cs="Palatino Linotype"/>
        </w:rPr>
        <w:lastRenderedPageBreak/>
        <w:t>de conformidad con lo establecido en el artículo 185 fracciones VI y VIII de la Ley de Transparencia y Acceso a la Información Pública del Estado de México y Municipios.</w:t>
      </w:r>
    </w:p>
    <w:p w14:paraId="60CB8F6F" w14:textId="77777777" w:rsidR="007D7AAD" w:rsidRPr="00384D18" w:rsidRDefault="007D7AAD" w:rsidP="00384D18">
      <w:pPr>
        <w:jc w:val="center"/>
        <w:rPr>
          <w:rFonts w:ascii="Palatino Linotype" w:hAnsi="Palatino Linotype"/>
          <w:b/>
          <w:bCs/>
          <w:spacing w:val="60"/>
          <w:sz w:val="28"/>
        </w:rPr>
      </w:pPr>
    </w:p>
    <w:p w14:paraId="036F9547" w14:textId="77777777" w:rsidR="007A5836" w:rsidRPr="00384D18" w:rsidRDefault="007A5836" w:rsidP="00384D18">
      <w:pPr>
        <w:jc w:val="center"/>
        <w:rPr>
          <w:rFonts w:ascii="Palatino Linotype" w:hAnsi="Palatino Linotype"/>
          <w:b/>
          <w:bCs/>
          <w:spacing w:val="60"/>
          <w:sz w:val="28"/>
        </w:rPr>
      </w:pPr>
      <w:r w:rsidRPr="00384D18">
        <w:rPr>
          <w:rFonts w:ascii="Palatino Linotype" w:hAnsi="Palatino Linotype"/>
          <w:b/>
          <w:bCs/>
          <w:spacing w:val="60"/>
          <w:sz w:val="28"/>
        </w:rPr>
        <w:t>CONSIDERANDO</w:t>
      </w:r>
    </w:p>
    <w:p w14:paraId="2D9810D3" w14:textId="77777777" w:rsidR="006C258B" w:rsidRPr="00384D18" w:rsidRDefault="006C258B" w:rsidP="00384D18">
      <w:pPr>
        <w:jc w:val="center"/>
        <w:rPr>
          <w:rFonts w:ascii="Palatino Linotype" w:hAnsi="Palatino Linotype"/>
          <w:b/>
          <w:bCs/>
          <w:spacing w:val="60"/>
          <w:sz w:val="28"/>
        </w:rPr>
      </w:pPr>
    </w:p>
    <w:p w14:paraId="1175ED9F" w14:textId="77777777" w:rsidR="00FA2D5D" w:rsidRPr="00384D18" w:rsidRDefault="002D5F76" w:rsidP="00384D18">
      <w:pPr>
        <w:spacing w:line="360" w:lineRule="auto"/>
        <w:ind w:right="50"/>
        <w:jc w:val="both"/>
        <w:rPr>
          <w:rFonts w:ascii="Palatino Linotype" w:hAnsi="Palatino Linotype"/>
          <w:b/>
        </w:rPr>
      </w:pPr>
      <w:r w:rsidRPr="00384D18">
        <w:rPr>
          <w:rFonts w:ascii="Palatino Linotype" w:hAnsi="Palatino Linotype"/>
          <w:b/>
          <w:sz w:val="28"/>
          <w:szCs w:val="28"/>
        </w:rPr>
        <w:t>PRIMERO</w:t>
      </w:r>
      <w:r w:rsidRPr="00384D18">
        <w:rPr>
          <w:rFonts w:ascii="Palatino Linotype" w:hAnsi="Palatino Linotype"/>
          <w:b/>
        </w:rPr>
        <w:t>.</w:t>
      </w:r>
      <w:r w:rsidRPr="00384D18">
        <w:rPr>
          <w:rFonts w:ascii="Palatino Linotype" w:hAnsi="Palatino Linotype"/>
        </w:rPr>
        <w:t xml:space="preserve"> </w:t>
      </w:r>
      <w:r w:rsidRPr="00384D18">
        <w:rPr>
          <w:rFonts w:ascii="Palatino Linotype" w:hAnsi="Palatino Linotype"/>
          <w:b/>
        </w:rPr>
        <w:t>Competencia</w:t>
      </w:r>
      <w:r w:rsidRPr="00384D18">
        <w:rPr>
          <w:rFonts w:ascii="Palatino Linotype" w:hAnsi="Palatino Linotype"/>
        </w:rPr>
        <w:t>.</w:t>
      </w:r>
      <w:r w:rsidRPr="00384D18">
        <w:rPr>
          <w:rFonts w:ascii="Palatino Linotype" w:hAnsi="Palatino Linotype"/>
          <w:b/>
        </w:rPr>
        <w:t xml:space="preserve"> </w:t>
      </w:r>
    </w:p>
    <w:p w14:paraId="27DD7C24" w14:textId="0FE268D4" w:rsidR="002D5F76" w:rsidRPr="00384D18" w:rsidRDefault="002D5F76" w:rsidP="00384D18">
      <w:pPr>
        <w:spacing w:line="360" w:lineRule="auto"/>
        <w:ind w:right="50"/>
        <w:jc w:val="both"/>
        <w:rPr>
          <w:rFonts w:ascii="Palatino Linotype" w:hAnsi="Palatino Linotype" w:cs="Arial"/>
        </w:rPr>
      </w:pPr>
      <w:r w:rsidRPr="00384D18">
        <w:rPr>
          <w:rFonts w:ascii="Palatino Linotype" w:hAnsi="Palatino Linotype"/>
        </w:rPr>
        <w:t xml:space="preserve">Este Instituto de Transparencia, </w:t>
      </w:r>
      <w:r w:rsidR="00AB4B44" w:rsidRPr="00384D18">
        <w:rPr>
          <w:rFonts w:ascii="Palatino Linotype" w:hAnsi="Palatino Linotype"/>
        </w:rPr>
        <w:t>Acceso a la Información</w:t>
      </w:r>
      <w:r w:rsidRPr="00384D18">
        <w:rPr>
          <w:rFonts w:ascii="Palatino Linotype" w:hAnsi="Palatino Linotype"/>
        </w:rPr>
        <w:t xml:space="preserve"> Pública y Protección de Datos Personales del Estado de México y Municipios, es competente para conocer y resolver el presente </w:t>
      </w:r>
      <w:r w:rsidR="000C7F93" w:rsidRPr="00384D18">
        <w:rPr>
          <w:rFonts w:ascii="Palatino Linotype" w:hAnsi="Palatino Linotype"/>
        </w:rPr>
        <w:t>Recurso de R</w:t>
      </w:r>
      <w:r w:rsidRPr="00384D18">
        <w:rPr>
          <w:rFonts w:ascii="Palatino Linotype" w:hAnsi="Palatino Linotype"/>
        </w:rPr>
        <w:t xml:space="preserve">evisión, conforme a lo dispuesto en los artículos 6, Apartado A de la Constitución Política de los Estados Unidos Mexicanos; 5, </w:t>
      </w:r>
      <w:r w:rsidR="000A330F" w:rsidRPr="00384D18">
        <w:rPr>
          <w:rFonts w:ascii="Palatino Linotype" w:eastAsia="Calibri" w:hAnsi="Palatino Linotype" w:cs="Arial"/>
        </w:rPr>
        <w:t xml:space="preserve">párrafos </w:t>
      </w:r>
      <w:r w:rsidR="000A330F" w:rsidRPr="00384D18">
        <w:rPr>
          <w:rFonts w:ascii="Palatino Linotype" w:hAnsi="Palatino Linotype"/>
        </w:rPr>
        <w:t>trigésimo segundo, trigésimo tercero y trigésimo cuarto,</w:t>
      </w:r>
      <w:r w:rsidR="000A330F" w:rsidRPr="00384D18">
        <w:rPr>
          <w:rFonts w:ascii="Palatino Linotype" w:eastAsia="Calibri" w:hAnsi="Palatino Linotype" w:cs="Arial"/>
        </w:rPr>
        <w:t xml:space="preserve"> </w:t>
      </w:r>
      <w:r w:rsidRPr="00384D18">
        <w:rPr>
          <w:rFonts w:ascii="Palatino Linotype" w:hAnsi="Palatino Linotype"/>
        </w:rPr>
        <w:t xml:space="preserve">fracciones IV y V de la Constitución Política del Estado Libre y Soberano de México; 2 fracción II, 13, 29, 36, fracciones I y II, 176, 178, 179, 181 párrafo tercero y 185 de la Ley de Transparencia y </w:t>
      </w:r>
      <w:r w:rsidR="00AB4B44" w:rsidRPr="00384D18">
        <w:rPr>
          <w:rFonts w:ascii="Palatino Linotype" w:hAnsi="Palatino Linotype"/>
        </w:rPr>
        <w:t>Acceso a la Información</w:t>
      </w:r>
      <w:r w:rsidRPr="00384D18">
        <w:rPr>
          <w:rFonts w:ascii="Palatino Linotype" w:hAnsi="Palatino Linotype"/>
        </w:rPr>
        <w:t xml:space="preserve"> Pública del Estado de México y Municipios</w:t>
      </w:r>
      <w:r w:rsidRPr="00384D18">
        <w:rPr>
          <w:rFonts w:ascii="Palatino Linotype" w:hAnsi="Palatino Linotype" w:cs="Arial"/>
        </w:rPr>
        <w:t>; y 9, fracciones I y XX</w:t>
      </w:r>
      <w:r w:rsidR="0039506D" w:rsidRPr="00384D18">
        <w:rPr>
          <w:rFonts w:ascii="Palatino Linotype" w:hAnsi="Palatino Linotype" w:cs="Arial"/>
        </w:rPr>
        <w:t>III</w:t>
      </w:r>
      <w:r w:rsidRPr="00384D18">
        <w:rPr>
          <w:rFonts w:ascii="Palatino Linotype" w:hAnsi="Palatino Linotype" w:cs="Arial"/>
        </w:rPr>
        <w:t xml:space="preserve"> y 11 del Reglamento Interior del Instituto de Transparencia, </w:t>
      </w:r>
      <w:r w:rsidR="00AB4B44" w:rsidRPr="00384D18">
        <w:rPr>
          <w:rFonts w:ascii="Palatino Linotype" w:hAnsi="Palatino Linotype" w:cs="Arial"/>
        </w:rPr>
        <w:t>Acceso a la Información</w:t>
      </w:r>
      <w:r w:rsidRPr="00384D18">
        <w:rPr>
          <w:rFonts w:ascii="Palatino Linotype" w:hAnsi="Palatino Linotype" w:cs="Arial"/>
        </w:rPr>
        <w:t xml:space="preserve"> Pública y Protección de Datos Personales del Estado de México y Municipios.</w:t>
      </w:r>
    </w:p>
    <w:p w14:paraId="12E09D6B" w14:textId="77777777" w:rsidR="008E3925" w:rsidRPr="00384D18" w:rsidRDefault="008E3925" w:rsidP="00384D18">
      <w:pPr>
        <w:spacing w:line="360" w:lineRule="auto"/>
        <w:ind w:right="50"/>
        <w:jc w:val="both"/>
        <w:rPr>
          <w:rFonts w:ascii="Palatino Linotype" w:hAnsi="Palatino Linotype" w:cs="Arial"/>
        </w:rPr>
      </w:pPr>
    </w:p>
    <w:p w14:paraId="05A2C2FB" w14:textId="77777777" w:rsidR="00FA2D5D" w:rsidRPr="00384D18" w:rsidRDefault="00FA1E61" w:rsidP="00384D18">
      <w:pPr>
        <w:pStyle w:val="Prrafodelista"/>
        <w:widowControl w:val="0"/>
        <w:autoSpaceDE w:val="0"/>
        <w:autoSpaceDN w:val="0"/>
        <w:adjustRightInd w:val="0"/>
        <w:spacing w:line="360" w:lineRule="auto"/>
        <w:ind w:left="0"/>
        <w:jc w:val="both"/>
        <w:rPr>
          <w:rFonts w:ascii="Palatino Linotype" w:hAnsi="Palatino Linotype" w:cs="Arial"/>
        </w:rPr>
      </w:pPr>
      <w:r w:rsidRPr="00384D18">
        <w:rPr>
          <w:rFonts w:ascii="Palatino Linotype" w:hAnsi="Palatino Linotype"/>
          <w:b/>
          <w:sz w:val="28"/>
        </w:rPr>
        <w:t>SEGUNDO.</w:t>
      </w:r>
      <w:r w:rsidRPr="00384D18">
        <w:rPr>
          <w:rFonts w:ascii="Palatino Linotype" w:hAnsi="Palatino Linotype" w:cs="Arial"/>
          <w:b/>
        </w:rPr>
        <w:t xml:space="preserve"> </w:t>
      </w:r>
      <w:r w:rsidR="00633F63" w:rsidRPr="00384D18">
        <w:rPr>
          <w:rFonts w:ascii="Palatino Linotype" w:hAnsi="Palatino Linotype" w:cs="Arial"/>
          <w:b/>
        </w:rPr>
        <w:t>Interés.</w:t>
      </w:r>
      <w:r w:rsidR="00633F63" w:rsidRPr="00384D18">
        <w:rPr>
          <w:rFonts w:ascii="Palatino Linotype" w:hAnsi="Palatino Linotype" w:cs="Arial"/>
        </w:rPr>
        <w:t xml:space="preserve"> </w:t>
      </w:r>
    </w:p>
    <w:p w14:paraId="66E31ACB" w14:textId="507B44CE" w:rsidR="00E62E88" w:rsidRPr="00384D18" w:rsidRDefault="00E62E88" w:rsidP="00384D18">
      <w:pPr>
        <w:spacing w:line="360" w:lineRule="auto"/>
        <w:jc w:val="both"/>
        <w:rPr>
          <w:rFonts w:ascii="Palatino Linotype" w:hAnsi="Palatino Linotype" w:cs="Arial"/>
          <w:b/>
          <w:bCs/>
        </w:rPr>
      </w:pPr>
      <w:r w:rsidRPr="00384D18">
        <w:rPr>
          <w:rFonts w:ascii="Palatino Linotype" w:hAnsi="Palatino Linotype" w:cs="Arial"/>
          <w:bCs/>
        </w:rPr>
        <w:t xml:space="preserve">El Recurso de Revisión fue interpuesto por parte legítima, en atención a que se presentó por </w:t>
      </w:r>
      <w:r w:rsidR="00605511" w:rsidRPr="00384D18">
        <w:rPr>
          <w:rFonts w:ascii="Palatino Linotype" w:hAnsi="Palatino Linotype" w:cs="Arial"/>
          <w:b/>
        </w:rPr>
        <w:t>EL</w:t>
      </w:r>
      <w:r w:rsidRPr="00384D18">
        <w:rPr>
          <w:rFonts w:ascii="Palatino Linotype" w:hAnsi="Palatino Linotype" w:cs="Arial"/>
          <w:b/>
          <w:bCs/>
        </w:rPr>
        <w:t xml:space="preserve"> RECURRENTE,</w:t>
      </w:r>
      <w:r w:rsidRPr="00384D18">
        <w:rPr>
          <w:rFonts w:ascii="Palatino Linotype" w:hAnsi="Palatino Linotype" w:cs="Arial"/>
          <w:bCs/>
        </w:rPr>
        <w:t xml:space="preserve"> quien es la misma persona que formuló la solicitud de </w:t>
      </w:r>
      <w:r w:rsidR="00AB4B44" w:rsidRPr="00384D18">
        <w:rPr>
          <w:rFonts w:ascii="Palatino Linotype" w:hAnsi="Palatino Linotype" w:cs="Arial"/>
          <w:bCs/>
        </w:rPr>
        <w:t>Acceso a la Información</w:t>
      </w:r>
      <w:r w:rsidRPr="00384D18">
        <w:rPr>
          <w:rFonts w:ascii="Palatino Linotype" w:hAnsi="Palatino Linotype" w:cs="Arial"/>
          <w:bCs/>
        </w:rPr>
        <w:t xml:space="preserve"> pública al </w:t>
      </w:r>
      <w:r w:rsidRPr="00384D18">
        <w:rPr>
          <w:rFonts w:ascii="Palatino Linotype" w:hAnsi="Palatino Linotype" w:cs="Arial"/>
          <w:b/>
          <w:bCs/>
        </w:rPr>
        <w:t xml:space="preserve">SUJETO OBLIGADO, </w:t>
      </w:r>
      <w:r w:rsidRPr="00384D18">
        <w:rPr>
          <w:rFonts w:ascii="Palatino Linotype" w:hAnsi="Palatino Linotype" w:cs="Arial"/>
          <w:bCs/>
        </w:rPr>
        <w:t xml:space="preserve">pues para ello, es </w:t>
      </w:r>
      <w:r w:rsidRPr="00384D18">
        <w:rPr>
          <w:rFonts w:ascii="Palatino Linotype" w:hAnsi="Palatino Linotype" w:cs="Arial"/>
          <w:lang w:eastAsia="es-MX"/>
        </w:rPr>
        <w:t xml:space="preserve">necesario que </w:t>
      </w:r>
      <w:r w:rsidR="000E2A09" w:rsidRPr="00384D18">
        <w:rPr>
          <w:rFonts w:ascii="Palatino Linotype" w:hAnsi="Palatino Linotype" w:cs="Arial"/>
          <w:lang w:eastAsia="es-MX"/>
        </w:rPr>
        <w:t>el</w:t>
      </w:r>
      <w:r w:rsidRPr="00384D18">
        <w:rPr>
          <w:rFonts w:ascii="Palatino Linotype" w:hAnsi="Palatino Linotype" w:cs="Arial"/>
          <w:lang w:eastAsia="es-MX"/>
        </w:rPr>
        <w:t xml:space="preserve"> particular ingrese al </w:t>
      </w:r>
      <w:r w:rsidRPr="00384D18">
        <w:rPr>
          <w:rFonts w:ascii="Palatino Linotype" w:hAnsi="Palatino Linotype" w:cs="Arial"/>
          <w:b/>
          <w:lang w:eastAsia="es-MX"/>
        </w:rPr>
        <w:t xml:space="preserve">SAIMEX </w:t>
      </w:r>
      <w:r w:rsidRPr="00384D18">
        <w:rPr>
          <w:rFonts w:ascii="Palatino Linotype" w:hAnsi="Palatino Linotype" w:cs="Arial"/>
          <w:lang w:eastAsia="es-MX"/>
        </w:rPr>
        <w:t>mediante la utilización de su clave de usuario y contraseña.</w:t>
      </w:r>
    </w:p>
    <w:p w14:paraId="3DCA35D6" w14:textId="77777777" w:rsidR="006C258B" w:rsidRPr="00384D18" w:rsidRDefault="006C258B" w:rsidP="00384D18">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384D18" w:rsidRDefault="00FA1E61" w:rsidP="00384D18">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384D18">
        <w:rPr>
          <w:rFonts w:ascii="Palatino Linotype" w:hAnsi="Palatino Linotype"/>
          <w:b/>
          <w:sz w:val="28"/>
        </w:rPr>
        <w:lastRenderedPageBreak/>
        <w:t>TERCERO</w:t>
      </w:r>
      <w:r w:rsidRPr="00384D18">
        <w:rPr>
          <w:rFonts w:ascii="Palatino Linotype" w:hAnsi="Palatino Linotype" w:cs="Arial"/>
          <w:b/>
        </w:rPr>
        <w:t xml:space="preserve">. </w:t>
      </w:r>
      <w:r w:rsidR="00633F63" w:rsidRPr="00384D18">
        <w:rPr>
          <w:rFonts w:ascii="Palatino Linotype" w:hAnsi="Palatino Linotype" w:cs="Arial"/>
          <w:b/>
        </w:rPr>
        <w:t xml:space="preserve">Oportunidad. </w:t>
      </w:r>
    </w:p>
    <w:p w14:paraId="5625552A" w14:textId="64CB00BA" w:rsidR="00633F63" w:rsidRPr="00384D18" w:rsidRDefault="00633F63" w:rsidP="00384D18">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384D18">
        <w:rPr>
          <w:rFonts w:ascii="Palatino Linotype" w:hAnsi="Palatino Linotype" w:cs="Arial"/>
        </w:rPr>
        <w:t xml:space="preserve">El </w:t>
      </w:r>
      <w:r w:rsidR="000C7F93" w:rsidRPr="00384D18">
        <w:rPr>
          <w:rFonts w:ascii="Palatino Linotype" w:hAnsi="Palatino Linotype" w:cs="Arial"/>
        </w:rPr>
        <w:t>Recurso de R</w:t>
      </w:r>
      <w:r w:rsidRPr="00384D18">
        <w:rPr>
          <w:rFonts w:ascii="Palatino Linotype" w:hAnsi="Palatino Linotype" w:cs="Arial"/>
        </w:rPr>
        <w:t xml:space="preserve">evisión </w:t>
      </w:r>
      <w:r w:rsidR="00FA2D5D" w:rsidRPr="00384D18">
        <w:rPr>
          <w:rFonts w:ascii="Palatino Linotype" w:hAnsi="Palatino Linotype" w:cs="Arial"/>
        </w:rPr>
        <w:t xml:space="preserve">se interpuso </w:t>
      </w:r>
      <w:r w:rsidRPr="00384D18">
        <w:rPr>
          <w:rFonts w:ascii="Palatino Linotype" w:hAnsi="Palatino Linotype" w:cs="Arial"/>
        </w:rPr>
        <w:t xml:space="preserve">dentro del plazo de quince días hábiles contados a partir del día siguiente en que </w:t>
      </w:r>
      <w:r w:rsidR="000E2A09" w:rsidRPr="00384D18">
        <w:rPr>
          <w:rFonts w:ascii="Palatino Linotype" w:hAnsi="Palatino Linotype" w:cs="Arial"/>
          <w:b/>
        </w:rPr>
        <w:t>EL</w:t>
      </w:r>
      <w:r w:rsidRPr="00384D18">
        <w:rPr>
          <w:rFonts w:ascii="Palatino Linotype" w:hAnsi="Palatino Linotype" w:cs="Arial"/>
          <w:b/>
        </w:rPr>
        <w:t xml:space="preserve"> RECURRENTE </w:t>
      </w:r>
      <w:r w:rsidRPr="00384D18">
        <w:rPr>
          <w:rFonts w:ascii="Palatino Linotype" w:hAnsi="Palatino Linotype" w:cs="Arial"/>
        </w:rPr>
        <w:t xml:space="preserve">tuvo conocimiento de la respuesta impugnada, tal y como lo prevé el artículo 178 de la Ley de Transparencia y </w:t>
      </w:r>
      <w:r w:rsidR="00AB4B44" w:rsidRPr="00384D18">
        <w:rPr>
          <w:rFonts w:ascii="Palatino Linotype" w:hAnsi="Palatino Linotype" w:cs="Arial"/>
        </w:rPr>
        <w:t>Acceso a la Información</w:t>
      </w:r>
      <w:r w:rsidRPr="00384D18">
        <w:rPr>
          <w:rFonts w:ascii="Palatino Linotype" w:hAnsi="Palatino Linotype" w:cs="Arial"/>
        </w:rPr>
        <w:t xml:space="preserve"> Pública del Estado de México y Municipios, que establece: </w:t>
      </w:r>
    </w:p>
    <w:p w14:paraId="714118FA" w14:textId="77777777" w:rsidR="00633F63" w:rsidRPr="00384D18" w:rsidRDefault="00633F63" w:rsidP="00384D18">
      <w:pPr>
        <w:ind w:left="851" w:right="902"/>
        <w:jc w:val="both"/>
        <w:rPr>
          <w:rFonts w:ascii="Palatino Linotype" w:eastAsiaTheme="minorEastAsia" w:hAnsi="Palatino Linotype" w:cs="Arial"/>
        </w:rPr>
      </w:pPr>
    </w:p>
    <w:p w14:paraId="69681E29" w14:textId="77777777" w:rsidR="00633F63" w:rsidRPr="00384D18" w:rsidRDefault="00633F63" w:rsidP="00384D18">
      <w:pPr>
        <w:tabs>
          <w:tab w:val="left" w:pos="851"/>
        </w:tabs>
        <w:ind w:left="851" w:right="901"/>
        <w:jc w:val="both"/>
        <w:rPr>
          <w:rFonts w:ascii="Palatino Linotype" w:eastAsiaTheme="minorEastAsia" w:hAnsi="Palatino Linotype" w:cs="Arial"/>
          <w:i/>
          <w:sz w:val="22"/>
        </w:rPr>
      </w:pPr>
      <w:r w:rsidRPr="00384D18">
        <w:rPr>
          <w:rFonts w:ascii="Palatino Linotype" w:eastAsiaTheme="minorEastAsia" w:hAnsi="Palatino Linotype" w:cs="Arial"/>
          <w:b/>
          <w:i/>
          <w:sz w:val="22"/>
        </w:rPr>
        <w:t>“Artículo 178.</w:t>
      </w:r>
      <w:r w:rsidRPr="00384D18">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84D18" w:rsidRDefault="00633F63" w:rsidP="00384D18">
      <w:pPr>
        <w:tabs>
          <w:tab w:val="left" w:pos="851"/>
        </w:tabs>
        <w:ind w:left="851" w:right="901"/>
        <w:jc w:val="both"/>
        <w:rPr>
          <w:rFonts w:ascii="Palatino Linotype" w:eastAsiaTheme="minorEastAsia" w:hAnsi="Palatino Linotype" w:cs="Arial"/>
          <w:i/>
          <w:sz w:val="22"/>
        </w:rPr>
      </w:pPr>
    </w:p>
    <w:p w14:paraId="4AF594ED" w14:textId="07957940" w:rsidR="00633F63" w:rsidRPr="00384D18" w:rsidRDefault="00633F63" w:rsidP="00384D18">
      <w:pPr>
        <w:tabs>
          <w:tab w:val="left" w:pos="851"/>
        </w:tabs>
        <w:ind w:left="851" w:right="901"/>
        <w:jc w:val="both"/>
        <w:rPr>
          <w:rFonts w:ascii="Palatino Linotype" w:eastAsiaTheme="minorEastAsia" w:hAnsi="Palatino Linotype" w:cs="Arial"/>
          <w:i/>
          <w:sz w:val="22"/>
        </w:rPr>
      </w:pPr>
      <w:r w:rsidRPr="00384D18">
        <w:rPr>
          <w:rFonts w:ascii="Palatino Linotype" w:eastAsiaTheme="minorEastAsia" w:hAnsi="Palatino Linotype" w:cs="Arial"/>
          <w:i/>
          <w:sz w:val="22"/>
        </w:rPr>
        <w:t xml:space="preserve">A falta de respuesta del sujeto obligado, dentro de los plazos establecidos en esta Ley, a una solicitud de </w:t>
      </w:r>
      <w:r w:rsidR="00AB4B44" w:rsidRPr="00384D18">
        <w:rPr>
          <w:rFonts w:ascii="Palatino Linotype" w:eastAsiaTheme="minorEastAsia" w:hAnsi="Palatino Linotype" w:cs="Arial"/>
          <w:i/>
          <w:sz w:val="22"/>
        </w:rPr>
        <w:t>Acceso a la Información</w:t>
      </w:r>
      <w:r w:rsidRPr="00384D18">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384D18" w:rsidRDefault="00633F63" w:rsidP="00384D18">
      <w:pPr>
        <w:tabs>
          <w:tab w:val="left" w:pos="851"/>
        </w:tabs>
        <w:ind w:left="851" w:right="901"/>
        <w:jc w:val="both"/>
        <w:rPr>
          <w:rFonts w:ascii="Palatino Linotype" w:eastAsiaTheme="minorEastAsia" w:hAnsi="Palatino Linotype" w:cs="Arial"/>
          <w:i/>
          <w:sz w:val="22"/>
        </w:rPr>
      </w:pPr>
    </w:p>
    <w:p w14:paraId="404972FA" w14:textId="77777777" w:rsidR="00633F63" w:rsidRPr="00384D18" w:rsidRDefault="00633F63" w:rsidP="00384D18">
      <w:pPr>
        <w:tabs>
          <w:tab w:val="left" w:pos="851"/>
        </w:tabs>
        <w:ind w:left="851" w:right="901"/>
        <w:jc w:val="both"/>
        <w:rPr>
          <w:rFonts w:ascii="Palatino Linotype" w:eastAsiaTheme="minorEastAsia" w:hAnsi="Palatino Linotype" w:cs="Arial"/>
          <w:i/>
        </w:rPr>
      </w:pPr>
      <w:r w:rsidRPr="00384D18">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384D18">
        <w:rPr>
          <w:rFonts w:ascii="Palatino Linotype" w:eastAsiaTheme="minorEastAsia" w:hAnsi="Palatino Linotype" w:cs="Arial"/>
          <w:b/>
          <w:i/>
          <w:sz w:val="22"/>
        </w:rPr>
        <w:t>”</w:t>
      </w:r>
    </w:p>
    <w:p w14:paraId="5CCCC659" w14:textId="77777777" w:rsidR="00633F63" w:rsidRPr="00384D18" w:rsidRDefault="00633F63" w:rsidP="00384D18">
      <w:pPr>
        <w:ind w:left="851" w:right="902"/>
        <w:jc w:val="both"/>
        <w:rPr>
          <w:rFonts w:ascii="Palatino Linotype" w:eastAsiaTheme="minorEastAsia" w:hAnsi="Palatino Linotype" w:cs="Arial"/>
        </w:rPr>
      </w:pPr>
    </w:p>
    <w:p w14:paraId="090883C5" w14:textId="6DF71A4F" w:rsidR="00D765DD" w:rsidRPr="00384D18" w:rsidRDefault="00633F63" w:rsidP="00384D18">
      <w:pPr>
        <w:spacing w:line="360" w:lineRule="auto"/>
        <w:jc w:val="both"/>
        <w:rPr>
          <w:rFonts w:ascii="Palatino Linotype" w:hAnsi="Palatino Linotype" w:cs="Arial"/>
        </w:rPr>
      </w:pPr>
      <w:r w:rsidRPr="00384D18">
        <w:rPr>
          <w:rFonts w:ascii="Palatino Linotype" w:eastAsiaTheme="minorEastAsia" w:hAnsi="Palatino Linotype" w:cs="Arial"/>
        </w:rPr>
        <w:t xml:space="preserve">En esa tesitura, atendiendo a que </w:t>
      </w:r>
      <w:r w:rsidRPr="00384D18">
        <w:rPr>
          <w:rFonts w:ascii="Palatino Linotype" w:eastAsiaTheme="minorEastAsia" w:hAnsi="Palatino Linotype" w:cs="Arial"/>
          <w:b/>
        </w:rPr>
        <w:t>EL SUJETO OBLIGADO</w:t>
      </w:r>
      <w:r w:rsidRPr="00384D18">
        <w:rPr>
          <w:rFonts w:ascii="Palatino Linotype" w:eastAsiaTheme="minorEastAsia" w:hAnsi="Palatino Linotype" w:cs="Arial"/>
        </w:rPr>
        <w:t xml:space="preserve"> notificó la respuesta a la solicitud de información pública el día</w:t>
      </w:r>
      <w:r w:rsidR="005708E9" w:rsidRPr="00384D18">
        <w:rPr>
          <w:rFonts w:ascii="Palatino Linotype" w:eastAsiaTheme="minorEastAsia" w:hAnsi="Palatino Linotype" w:cs="Arial"/>
        </w:rPr>
        <w:t xml:space="preserve"> </w:t>
      </w:r>
      <w:r w:rsidR="004F0FFA" w:rsidRPr="00384D18">
        <w:rPr>
          <w:rFonts w:ascii="Palatino Linotype" w:eastAsiaTheme="minorEastAsia" w:hAnsi="Palatino Linotype" w:cs="Arial"/>
          <w:b/>
        </w:rPr>
        <w:t xml:space="preserve">diecinueve de mayo </w:t>
      </w:r>
      <w:r w:rsidR="009F3166" w:rsidRPr="00384D18">
        <w:rPr>
          <w:rFonts w:ascii="Palatino Linotype" w:eastAsiaTheme="minorEastAsia" w:hAnsi="Palatino Linotype" w:cs="Arial"/>
          <w:b/>
        </w:rPr>
        <w:t>de dos mil veintitrés</w:t>
      </w:r>
      <w:r w:rsidRPr="00384D18">
        <w:rPr>
          <w:rFonts w:ascii="Palatino Linotype" w:eastAsiaTheme="minorEastAsia" w:hAnsi="Palatino Linotype" w:cs="Arial"/>
        </w:rPr>
        <w:t>;</w:t>
      </w:r>
      <w:r w:rsidR="00A9204E" w:rsidRPr="00384D18">
        <w:rPr>
          <w:rFonts w:ascii="Palatino Linotype" w:eastAsiaTheme="minorEastAsia" w:hAnsi="Palatino Linotype" w:cs="Arial"/>
          <w:b/>
        </w:rPr>
        <w:t xml:space="preserve"> </w:t>
      </w:r>
      <w:r w:rsidRPr="00384D18">
        <w:rPr>
          <w:rFonts w:ascii="Palatino Linotype" w:eastAsiaTheme="minorEastAsia" w:hAnsi="Palatino Linotype" w:cs="Arial"/>
        </w:rPr>
        <w:t xml:space="preserve">el plazo de quince días hábiles que </w:t>
      </w:r>
      <w:r w:rsidR="00062086" w:rsidRPr="00384D18">
        <w:rPr>
          <w:rFonts w:ascii="Palatino Linotype" w:eastAsiaTheme="minorEastAsia" w:hAnsi="Palatino Linotype" w:cs="Arial"/>
        </w:rPr>
        <w:t xml:space="preserve">prevé </w:t>
      </w:r>
      <w:r w:rsidRPr="00384D18">
        <w:rPr>
          <w:rFonts w:ascii="Palatino Linotype" w:eastAsiaTheme="minorEastAsia" w:hAnsi="Palatino Linotype" w:cs="Arial"/>
        </w:rPr>
        <w:t xml:space="preserve">el artículo 178 de la Ley de la materia </w:t>
      </w:r>
      <w:r w:rsidR="00062086" w:rsidRPr="00384D18">
        <w:rPr>
          <w:rFonts w:ascii="Palatino Linotype" w:eastAsiaTheme="minorEastAsia" w:hAnsi="Palatino Linotype" w:cs="Arial"/>
        </w:rPr>
        <w:t xml:space="preserve">el cual </w:t>
      </w:r>
      <w:r w:rsidRPr="00384D18">
        <w:rPr>
          <w:rFonts w:ascii="Palatino Linotype" w:eastAsiaTheme="minorEastAsia" w:hAnsi="Palatino Linotype" w:cs="Arial"/>
        </w:rPr>
        <w:t>otorga a</w:t>
      </w:r>
      <w:r w:rsidR="000E2A09" w:rsidRPr="00384D18">
        <w:rPr>
          <w:rFonts w:ascii="Palatino Linotype" w:eastAsiaTheme="minorEastAsia" w:hAnsi="Palatino Linotype" w:cs="Arial"/>
        </w:rPr>
        <w:t>l</w:t>
      </w:r>
      <w:r w:rsidRPr="00384D18">
        <w:rPr>
          <w:rFonts w:ascii="Palatino Linotype" w:eastAsiaTheme="minorEastAsia" w:hAnsi="Palatino Linotype" w:cs="Arial"/>
        </w:rPr>
        <w:t xml:space="preserve"> </w:t>
      </w:r>
      <w:r w:rsidRPr="00384D18">
        <w:rPr>
          <w:rFonts w:ascii="Palatino Linotype" w:eastAsiaTheme="minorEastAsia" w:hAnsi="Palatino Linotype" w:cs="Arial"/>
          <w:b/>
        </w:rPr>
        <w:t>RECURRENTE</w:t>
      </w:r>
      <w:r w:rsidRPr="00384D18">
        <w:rPr>
          <w:rFonts w:ascii="Palatino Linotype" w:eastAsiaTheme="minorEastAsia" w:hAnsi="Palatino Linotype" w:cs="Arial"/>
        </w:rPr>
        <w:t xml:space="preserve"> para presentar el </w:t>
      </w:r>
      <w:r w:rsidR="00F872DB" w:rsidRPr="00384D18">
        <w:rPr>
          <w:rFonts w:ascii="Palatino Linotype" w:eastAsiaTheme="minorEastAsia" w:hAnsi="Palatino Linotype" w:cs="Arial"/>
        </w:rPr>
        <w:t>R</w:t>
      </w:r>
      <w:r w:rsidRPr="00384D18">
        <w:rPr>
          <w:rFonts w:ascii="Palatino Linotype" w:eastAsiaTheme="minorEastAsia" w:hAnsi="Palatino Linotype" w:cs="Arial"/>
        </w:rPr>
        <w:t xml:space="preserve">ecurso de </w:t>
      </w:r>
      <w:r w:rsidR="00F872DB" w:rsidRPr="00384D18">
        <w:rPr>
          <w:rFonts w:ascii="Palatino Linotype" w:eastAsiaTheme="minorEastAsia" w:hAnsi="Palatino Linotype" w:cs="Arial"/>
        </w:rPr>
        <w:t>R</w:t>
      </w:r>
      <w:r w:rsidRPr="00384D18">
        <w:rPr>
          <w:rFonts w:ascii="Palatino Linotype" w:eastAsiaTheme="minorEastAsia" w:hAnsi="Palatino Linotype" w:cs="Arial"/>
        </w:rPr>
        <w:t xml:space="preserve">evisión, transcurrió del </w:t>
      </w:r>
      <w:r w:rsidR="004F0FFA" w:rsidRPr="00384D18">
        <w:rPr>
          <w:rFonts w:ascii="Palatino Linotype" w:eastAsiaTheme="minorEastAsia" w:hAnsi="Palatino Linotype" w:cs="Arial"/>
          <w:b/>
        </w:rPr>
        <w:t>veintidós de mayo al nueve de junio de</w:t>
      </w:r>
      <w:r w:rsidR="00B571D3" w:rsidRPr="00384D18">
        <w:rPr>
          <w:rFonts w:ascii="Palatino Linotype" w:eastAsiaTheme="minorEastAsia" w:hAnsi="Palatino Linotype" w:cs="Arial"/>
          <w:b/>
        </w:rPr>
        <w:t xml:space="preserve"> </w:t>
      </w:r>
      <w:r w:rsidR="00194F06" w:rsidRPr="00384D18">
        <w:rPr>
          <w:rFonts w:ascii="Palatino Linotype" w:eastAsiaTheme="minorEastAsia" w:hAnsi="Palatino Linotype" w:cs="Arial"/>
          <w:b/>
        </w:rPr>
        <w:t>dos mil veintitrés</w:t>
      </w:r>
      <w:r w:rsidRPr="00384D18">
        <w:rPr>
          <w:rFonts w:ascii="Palatino Linotype" w:eastAsiaTheme="minorEastAsia" w:hAnsi="Palatino Linotype" w:cs="Arial"/>
        </w:rPr>
        <w:t xml:space="preserve">, </w:t>
      </w:r>
      <w:r w:rsidR="0021504D" w:rsidRPr="00384D18">
        <w:rPr>
          <w:rFonts w:ascii="Palatino Linotype" w:hAnsi="Palatino Linotype" w:cs="Arial"/>
        </w:rPr>
        <w:t>sin contemplar en el cómputo los días</w:t>
      </w:r>
      <w:r w:rsidR="004F0FFA" w:rsidRPr="00384D18">
        <w:rPr>
          <w:rFonts w:ascii="Palatino Linotype" w:hAnsi="Palatino Linotype" w:cs="Arial"/>
        </w:rPr>
        <w:t xml:space="preserve"> veinte, veintiuno, veintisiete y veintiocho de mayo; así como, tres y cuatro de junio </w:t>
      </w:r>
      <w:r w:rsidR="00D26311" w:rsidRPr="00384D18">
        <w:rPr>
          <w:rFonts w:ascii="Palatino Linotype" w:hAnsi="Palatino Linotype" w:cs="Arial"/>
        </w:rPr>
        <w:t xml:space="preserve">de </w:t>
      </w:r>
      <w:r w:rsidR="00A20488" w:rsidRPr="00384D18">
        <w:rPr>
          <w:rFonts w:ascii="Palatino Linotype" w:hAnsi="Palatino Linotype" w:cs="Arial"/>
        </w:rPr>
        <w:t>dos mil veintitrés</w:t>
      </w:r>
      <w:r w:rsidR="0021504D" w:rsidRPr="00384D18">
        <w:rPr>
          <w:rFonts w:ascii="Palatino Linotype" w:hAnsi="Palatino Linotype" w:cs="Arial"/>
        </w:rPr>
        <w:t xml:space="preserve">, por corresponder a sábados y domingos, considerados como días inhábiles, en términos del artículo 3, fracción X de la Ley de Transparencia y </w:t>
      </w:r>
      <w:r w:rsidR="00AB4B44" w:rsidRPr="00384D18">
        <w:rPr>
          <w:rFonts w:ascii="Palatino Linotype" w:hAnsi="Palatino Linotype" w:cs="Arial"/>
        </w:rPr>
        <w:t>Acceso a la Información</w:t>
      </w:r>
      <w:r w:rsidR="0021504D" w:rsidRPr="00384D18">
        <w:rPr>
          <w:rFonts w:ascii="Palatino Linotype" w:hAnsi="Palatino Linotype" w:cs="Arial"/>
        </w:rPr>
        <w:t xml:space="preserve"> Pública del Estado de México y Municipios</w:t>
      </w:r>
      <w:r w:rsidR="002103E3" w:rsidRPr="00384D18">
        <w:rPr>
          <w:rFonts w:ascii="Palatino Linotype" w:hAnsi="Palatino Linotype" w:cs="Arial"/>
        </w:rPr>
        <w:t>.</w:t>
      </w:r>
      <w:r w:rsidR="009B16CB" w:rsidRPr="00384D18">
        <w:rPr>
          <w:rFonts w:ascii="Palatino Linotype" w:hAnsi="Palatino Linotype" w:cs="Arial"/>
        </w:rPr>
        <w:t xml:space="preserve"> </w:t>
      </w:r>
    </w:p>
    <w:p w14:paraId="26B3DAAF" w14:textId="40B93054" w:rsidR="00D765DD" w:rsidRPr="00384D18" w:rsidRDefault="00D765DD" w:rsidP="00384D18">
      <w:pPr>
        <w:spacing w:line="360" w:lineRule="auto"/>
        <w:jc w:val="both"/>
        <w:rPr>
          <w:rFonts w:ascii="Palatino Linotype" w:eastAsiaTheme="minorEastAsia" w:hAnsi="Palatino Linotype" w:cs="Arial"/>
        </w:rPr>
      </w:pPr>
      <w:r w:rsidRPr="00384D18">
        <w:rPr>
          <w:rFonts w:ascii="Palatino Linotype" w:eastAsiaTheme="minorEastAsia" w:hAnsi="Palatino Linotype" w:cs="Arial"/>
        </w:rPr>
        <w:lastRenderedPageBreak/>
        <w:t xml:space="preserve">En ese tenor, si el Recurso de Revisión que nos ocupa, se interpuso el </w:t>
      </w:r>
      <w:r w:rsidR="004F0FFA" w:rsidRPr="00384D18">
        <w:rPr>
          <w:rFonts w:ascii="Palatino Linotype" w:eastAsiaTheme="minorEastAsia" w:hAnsi="Palatino Linotype" w:cs="Arial"/>
          <w:b/>
        </w:rPr>
        <w:t xml:space="preserve">treinta </w:t>
      </w:r>
      <w:r w:rsidR="00D26311" w:rsidRPr="00384D18">
        <w:rPr>
          <w:rFonts w:ascii="Palatino Linotype" w:eastAsiaTheme="minorEastAsia" w:hAnsi="Palatino Linotype" w:cs="Arial"/>
          <w:b/>
        </w:rPr>
        <w:t xml:space="preserve">de </w:t>
      </w:r>
      <w:r w:rsidR="004F0FFA" w:rsidRPr="00384D18">
        <w:rPr>
          <w:rFonts w:ascii="Palatino Linotype" w:eastAsiaTheme="minorEastAsia" w:hAnsi="Palatino Linotype" w:cs="Arial"/>
          <w:b/>
        </w:rPr>
        <w:t>mayo</w:t>
      </w:r>
      <w:r w:rsidR="008B70DA" w:rsidRPr="00384D18">
        <w:rPr>
          <w:rFonts w:ascii="Palatino Linotype" w:eastAsiaTheme="minorEastAsia" w:hAnsi="Palatino Linotype" w:cs="Arial"/>
          <w:b/>
        </w:rPr>
        <w:t xml:space="preserve"> </w:t>
      </w:r>
      <w:r w:rsidRPr="00384D18">
        <w:rPr>
          <w:rFonts w:ascii="Palatino Linotype" w:eastAsiaTheme="minorEastAsia" w:hAnsi="Palatino Linotype" w:cs="Arial"/>
          <w:b/>
        </w:rPr>
        <w:t>de dos mil veintitrés</w:t>
      </w:r>
      <w:r w:rsidRPr="00384D18">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384D18" w:rsidRDefault="00D765DD" w:rsidP="00384D18">
      <w:pPr>
        <w:spacing w:line="360" w:lineRule="auto"/>
        <w:jc w:val="both"/>
        <w:rPr>
          <w:rFonts w:ascii="Palatino Linotype" w:eastAsiaTheme="minorEastAsia" w:hAnsi="Palatino Linotype" w:cs="Arial"/>
        </w:rPr>
      </w:pPr>
    </w:p>
    <w:p w14:paraId="46709CD3" w14:textId="77777777" w:rsidR="00C84A8B" w:rsidRPr="00384D18" w:rsidRDefault="00C84A8B" w:rsidP="00384D18">
      <w:pPr>
        <w:autoSpaceDE w:val="0"/>
        <w:autoSpaceDN w:val="0"/>
        <w:adjustRightInd w:val="0"/>
        <w:spacing w:line="360" w:lineRule="auto"/>
        <w:ind w:right="49"/>
        <w:jc w:val="both"/>
        <w:rPr>
          <w:rFonts w:ascii="Palatino Linotype" w:hAnsi="Palatino Linotype"/>
          <w:b/>
        </w:rPr>
      </w:pPr>
      <w:r w:rsidRPr="00384D18">
        <w:rPr>
          <w:rFonts w:ascii="Palatino Linotype" w:hAnsi="Palatino Linotype" w:cs="Arial"/>
          <w:b/>
          <w:sz w:val="28"/>
          <w:szCs w:val="28"/>
        </w:rPr>
        <w:t>CUARTO</w:t>
      </w:r>
      <w:r w:rsidRPr="00384D18">
        <w:rPr>
          <w:rFonts w:ascii="Palatino Linotype" w:hAnsi="Palatino Linotype"/>
          <w:b/>
          <w:sz w:val="28"/>
          <w:szCs w:val="28"/>
        </w:rPr>
        <w:t>.</w:t>
      </w:r>
      <w:r w:rsidRPr="00384D18">
        <w:rPr>
          <w:rFonts w:ascii="Palatino Linotype" w:hAnsi="Palatino Linotype"/>
          <w:b/>
        </w:rPr>
        <w:t xml:space="preserve"> Procedibilidad. </w:t>
      </w:r>
    </w:p>
    <w:p w14:paraId="00E0F777" w14:textId="77777777" w:rsidR="004F0FFA" w:rsidRPr="00384D18" w:rsidRDefault="004F0FFA" w:rsidP="00384D18">
      <w:pPr>
        <w:autoSpaceDE w:val="0"/>
        <w:autoSpaceDN w:val="0"/>
        <w:adjustRightInd w:val="0"/>
        <w:spacing w:line="360" w:lineRule="auto"/>
        <w:ind w:right="49"/>
        <w:jc w:val="both"/>
        <w:rPr>
          <w:rFonts w:ascii="Palatino Linotype" w:hAnsi="Palatino Linotype" w:cs="Arial"/>
          <w:b/>
        </w:rPr>
      </w:pPr>
      <w:r w:rsidRPr="00384D1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84D18">
        <w:rPr>
          <w:rFonts w:ascii="Palatino Linotype" w:hAnsi="Palatino Linotype"/>
        </w:rPr>
        <w:t xml:space="preserve">Ley de Transparencia y Acceso a la Información Pública del Estado de México y Municipios, que a la letra señala: </w:t>
      </w:r>
    </w:p>
    <w:p w14:paraId="5182450E" w14:textId="77777777" w:rsidR="004F0FFA" w:rsidRPr="00384D18" w:rsidRDefault="004F0FFA" w:rsidP="00384D18">
      <w:pPr>
        <w:autoSpaceDE w:val="0"/>
        <w:autoSpaceDN w:val="0"/>
        <w:adjustRightInd w:val="0"/>
        <w:ind w:right="49"/>
        <w:jc w:val="both"/>
        <w:rPr>
          <w:rFonts w:ascii="Palatino Linotype" w:hAnsi="Palatino Linotype" w:cs="Arial"/>
          <w:lang w:val="es-ES"/>
        </w:rPr>
      </w:pPr>
    </w:p>
    <w:p w14:paraId="0DA0061A" w14:textId="77777777" w:rsidR="004F0FFA" w:rsidRPr="00384D18" w:rsidRDefault="004F0FFA" w:rsidP="00384D18">
      <w:pPr>
        <w:tabs>
          <w:tab w:val="left" w:pos="851"/>
        </w:tabs>
        <w:ind w:left="851" w:right="901"/>
        <w:jc w:val="both"/>
        <w:rPr>
          <w:rFonts w:ascii="Palatino Linotype" w:hAnsi="Palatino Linotype"/>
          <w:b/>
          <w:i/>
          <w:sz w:val="22"/>
          <w:szCs w:val="22"/>
          <w:lang w:val="es-ES"/>
        </w:rPr>
      </w:pPr>
      <w:r w:rsidRPr="00384D18">
        <w:rPr>
          <w:rFonts w:ascii="Palatino Linotype" w:hAnsi="Palatino Linotype"/>
          <w:b/>
          <w:i/>
          <w:sz w:val="22"/>
          <w:szCs w:val="22"/>
          <w:lang w:val="es-ES"/>
        </w:rPr>
        <w:t xml:space="preserve">“Artículo 180. </w:t>
      </w:r>
      <w:r w:rsidRPr="00384D18">
        <w:rPr>
          <w:rFonts w:ascii="Palatino Linotype" w:hAnsi="Palatino Linotype"/>
          <w:i/>
          <w:sz w:val="22"/>
          <w:szCs w:val="22"/>
          <w:lang w:val="es-ES"/>
        </w:rPr>
        <w:t xml:space="preserve">El </w:t>
      </w:r>
      <w:r w:rsidRPr="00384D18">
        <w:rPr>
          <w:rFonts w:ascii="Palatino Linotype" w:hAnsi="Palatino Linotype" w:cs="Arial"/>
          <w:i/>
          <w:sz w:val="22"/>
          <w:szCs w:val="22"/>
          <w:lang w:val="es-ES"/>
        </w:rPr>
        <w:t>recurso</w:t>
      </w:r>
      <w:r w:rsidRPr="00384D18">
        <w:rPr>
          <w:rFonts w:ascii="Palatino Linotype" w:hAnsi="Palatino Linotype"/>
          <w:i/>
          <w:sz w:val="22"/>
          <w:szCs w:val="22"/>
          <w:lang w:val="es-ES"/>
        </w:rPr>
        <w:t xml:space="preserve"> </w:t>
      </w:r>
      <w:r w:rsidRPr="00384D18">
        <w:rPr>
          <w:rFonts w:ascii="Palatino Linotype" w:hAnsi="Palatino Linotype" w:cs="Arial"/>
          <w:i/>
          <w:sz w:val="22"/>
          <w:szCs w:val="22"/>
          <w:lang w:val="es-ES" w:eastAsia="es-MX"/>
        </w:rPr>
        <w:t>de</w:t>
      </w:r>
      <w:r w:rsidRPr="00384D18">
        <w:rPr>
          <w:rFonts w:ascii="Palatino Linotype" w:hAnsi="Palatino Linotype"/>
          <w:i/>
          <w:sz w:val="22"/>
          <w:szCs w:val="22"/>
          <w:lang w:val="es-ES"/>
        </w:rPr>
        <w:t xml:space="preserve"> revisión contendrá:</w:t>
      </w:r>
      <w:r w:rsidRPr="00384D18">
        <w:rPr>
          <w:rFonts w:ascii="Palatino Linotype" w:hAnsi="Palatino Linotype"/>
          <w:b/>
          <w:i/>
          <w:sz w:val="22"/>
          <w:szCs w:val="22"/>
          <w:lang w:val="es-ES"/>
        </w:rPr>
        <w:t xml:space="preserve"> </w:t>
      </w:r>
    </w:p>
    <w:p w14:paraId="4F16D47C" w14:textId="77777777" w:rsidR="004F0FFA" w:rsidRPr="00384D18" w:rsidRDefault="004F0FFA" w:rsidP="00384D18">
      <w:pPr>
        <w:tabs>
          <w:tab w:val="left" w:pos="851"/>
        </w:tabs>
        <w:ind w:left="851" w:right="901"/>
        <w:jc w:val="both"/>
        <w:rPr>
          <w:rFonts w:ascii="Palatino Linotype" w:hAnsi="Palatino Linotype"/>
          <w:b/>
          <w:i/>
          <w:sz w:val="22"/>
          <w:szCs w:val="22"/>
          <w:lang w:val="es-ES"/>
        </w:rPr>
      </w:pPr>
      <w:r w:rsidRPr="00384D18">
        <w:rPr>
          <w:rFonts w:ascii="Palatino Linotype" w:hAnsi="Palatino Linotype"/>
          <w:b/>
          <w:i/>
          <w:sz w:val="22"/>
          <w:szCs w:val="22"/>
          <w:lang w:val="es-ES"/>
        </w:rPr>
        <w:t xml:space="preserve">I. </w:t>
      </w:r>
      <w:r w:rsidRPr="00384D18">
        <w:rPr>
          <w:rFonts w:ascii="Palatino Linotype" w:hAnsi="Palatino Linotype"/>
          <w:i/>
          <w:sz w:val="22"/>
          <w:szCs w:val="22"/>
          <w:lang w:val="es-ES"/>
        </w:rPr>
        <w:t xml:space="preserve">El sujeto obligado ante </w:t>
      </w:r>
      <w:r w:rsidRPr="00384D18">
        <w:rPr>
          <w:rFonts w:ascii="Palatino Linotype" w:hAnsi="Palatino Linotype" w:cs="Arial"/>
          <w:i/>
          <w:sz w:val="22"/>
          <w:szCs w:val="22"/>
          <w:lang w:val="es-ES"/>
        </w:rPr>
        <w:t>la</w:t>
      </w:r>
      <w:r w:rsidRPr="00384D18">
        <w:rPr>
          <w:rFonts w:ascii="Palatino Linotype" w:hAnsi="Palatino Linotype"/>
          <w:i/>
          <w:sz w:val="22"/>
          <w:szCs w:val="22"/>
          <w:lang w:val="es-ES"/>
        </w:rPr>
        <w:t xml:space="preserve"> cual </w:t>
      </w:r>
      <w:r w:rsidRPr="00384D18">
        <w:rPr>
          <w:rFonts w:ascii="Palatino Linotype" w:hAnsi="Palatino Linotype" w:cs="Arial"/>
          <w:i/>
          <w:sz w:val="22"/>
          <w:szCs w:val="22"/>
          <w:lang w:val="es-ES" w:eastAsia="es-MX"/>
        </w:rPr>
        <w:t>se</w:t>
      </w:r>
      <w:r w:rsidRPr="00384D18">
        <w:rPr>
          <w:rFonts w:ascii="Palatino Linotype" w:hAnsi="Palatino Linotype"/>
          <w:i/>
          <w:sz w:val="22"/>
          <w:szCs w:val="22"/>
          <w:lang w:val="es-ES"/>
        </w:rPr>
        <w:t xml:space="preserve"> presentó la solicitud;</w:t>
      </w:r>
      <w:r w:rsidRPr="00384D18">
        <w:rPr>
          <w:rFonts w:ascii="Palatino Linotype" w:hAnsi="Palatino Linotype"/>
          <w:b/>
          <w:i/>
          <w:sz w:val="22"/>
          <w:szCs w:val="22"/>
          <w:lang w:val="es-ES"/>
        </w:rPr>
        <w:t xml:space="preserve"> </w:t>
      </w:r>
    </w:p>
    <w:p w14:paraId="39E26600" w14:textId="77777777" w:rsidR="004F0FFA" w:rsidRPr="00384D18" w:rsidRDefault="004F0FFA" w:rsidP="00384D18">
      <w:pPr>
        <w:tabs>
          <w:tab w:val="left" w:pos="851"/>
        </w:tabs>
        <w:ind w:left="851" w:right="901"/>
        <w:jc w:val="both"/>
        <w:rPr>
          <w:rFonts w:ascii="Palatino Linotype" w:hAnsi="Palatino Linotype"/>
          <w:b/>
          <w:i/>
          <w:sz w:val="22"/>
          <w:szCs w:val="22"/>
          <w:lang w:val="es-ES"/>
        </w:rPr>
      </w:pPr>
      <w:r w:rsidRPr="00384D18">
        <w:rPr>
          <w:rFonts w:ascii="Palatino Linotype" w:hAnsi="Palatino Linotype"/>
          <w:b/>
          <w:i/>
          <w:sz w:val="22"/>
          <w:szCs w:val="22"/>
          <w:lang w:val="es-ES"/>
        </w:rPr>
        <w:t xml:space="preserve">II. </w:t>
      </w:r>
      <w:r w:rsidRPr="00384D18">
        <w:rPr>
          <w:rFonts w:ascii="Palatino Linotype" w:hAnsi="Palatino Linotype"/>
          <w:i/>
          <w:sz w:val="22"/>
          <w:szCs w:val="22"/>
          <w:lang w:val="es-ES"/>
        </w:rPr>
        <w:t xml:space="preserve">El nombre del solicitante </w:t>
      </w:r>
      <w:r w:rsidRPr="00384D18">
        <w:rPr>
          <w:rFonts w:ascii="Palatino Linotype" w:hAnsi="Palatino Linotype" w:cs="Arial"/>
          <w:i/>
          <w:sz w:val="22"/>
          <w:szCs w:val="22"/>
          <w:lang w:val="es-ES" w:eastAsia="es-MX"/>
        </w:rPr>
        <w:t>que</w:t>
      </w:r>
      <w:r w:rsidRPr="00384D18">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384D18">
        <w:rPr>
          <w:rFonts w:ascii="Palatino Linotype" w:hAnsi="Palatino Linotype"/>
          <w:b/>
          <w:i/>
          <w:sz w:val="22"/>
          <w:szCs w:val="22"/>
          <w:lang w:val="es-ES"/>
        </w:rPr>
        <w:t xml:space="preserve"> </w:t>
      </w:r>
    </w:p>
    <w:p w14:paraId="3D6FD662" w14:textId="77777777" w:rsidR="004F0FFA" w:rsidRPr="00384D18" w:rsidRDefault="004F0FFA" w:rsidP="00384D18">
      <w:pPr>
        <w:tabs>
          <w:tab w:val="left" w:pos="851"/>
        </w:tabs>
        <w:ind w:left="851" w:right="901"/>
        <w:jc w:val="both"/>
        <w:rPr>
          <w:rFonts w:ascii="Palatino Linotype" w:hAnsi="Palatino Linotype"/>
          <w:b/>
          <w:i/>
          <w:sz w:val="22"/>
          <w:szCs w:val="22"/>
          <w:lang w:val="es-ES"/>
        </w:rPr>
      </w:pPr>
      <w:r w:rsidRPr="00384D18">
        <w:rPr>
          <w:rFonts w:ascii="Palatino Linotype" w:hAnsi="Palatino Linotype"/>
          <w:b/>
          <w:i/>
          <w:sz w:val="22"/>
          <w:szCs w:val="22"/>
          <w:lang w:val="es-ES"/>
        </w:rPr>
        <w:t xml:space="preserve">III. </w:t>
      </w:r>
      <w:r w:rsidRPr="00384D18">
        <w:rPr>
          <w:rFonts w:ascii="Palatino Linotype" w:hAnsi="Palatino Linotype"/>
          <w:i/>
          <w:sz w:val="22"/>
          <w:szCs w:val="22"/>
          <w:lang w:val="es-ES"/>
        </w:rPr>
        <w:t xml:space="preserve">El número de folio de </w:t>
      </w:r>
      <w:r w:rsidRPr="00384D18">
        <w:rPr>
          <w:rFonts w:ascii="Palatino Linotype" w:hAnsi="Palatino Linotype" w:cs="Arial"/>
          <w:i/>
          <w:sz w:val="22"/>
          <w:szCs w:val="22"/>
          <w:lang w:val="es-ES" w:eastAsia="es-MX"/>
        </w:rPr>
        <w:t>respuesta</w:t>
      </w:r>
      <w:r w:rsidRPr="00384D18">
        <w:rPr>
          <w:rFonts w:ascii="Palatino Linotype" w:hAnsi="Palatino Linotype"/>
          <w:i/>
          <w:sz w:val="22"/>
          <w:szCs w:val="22"/>
          <w:lang w:val="es-ES"/>
        </w:rPr>
        <w:t xml:space="preserve"> de la solicitud de acceso; </w:t>
      </w:r>
    </w:p>
    <w:p w14:paraId="068032EA" w14:textId="77777777" w:rsidR="004F0FFA" w:rsidRPr="00384D18" w:rsidRDefault="004F0FFA" w:rsidP="00384D18">
      <w:pPr>
        <w:tabs>
          <w:tab w:val="left" w:pos="851"/>
        </w:tabs>
        <w:ind w:left="851" w:right="901"/>
        <w:jc w:val="both"/>
        <w:rPr>
          <w:rFonts w:ascii="Palatino Linotype" w:hAnsi="Palatino Linotype"/>
          <w:b/>
          <w:i/>
          <w:sz w:val="22"/>
          <w:szCs w:val="22"/>
          <w:lang w:val="es-ES"/>
        </w:rPr>
      </w:pPr>
      <w:r w:rsidRPr="00384D18">
        <w:rPr>
          <w:rFonts w:ascii="Palatino Linotype" w:hAnsi="Palatino Linotype"/>
          <w:b/>
          <w:i/>
          <w:sz w:val="22"/>
          <w:szCs w:val="22"/>
          <w:lang w:val="es-ES"/>
        </w:rPr>
        <w:t xml:space="preserve">IV. </w:t>
      </w:r>
      <w:r w:rsidRPr="00384D18">
        <w:rPr>
          <w:rFonts w:ascii="Palatino Linotype" w:hAnsi="Palatino Linotype"/>
          <w:i/>
          <w:sz w:val="22"/>
          <w:szCs w:val="22"/>
          <w:lang w:val="es-ES"/>
        </w:rPr>
        <w:t xml:space="preserve">La fecha en que fue </w:t>
      </w:r>
      <w:r w:rsidRPr="00384D18">
        <w:rPr>
          <w:rFonts w:ascii="Palatino Linotype" w:hAnsi="Palatino Linotype" w:cs="Arial"/>
          <w:i/>
          <w:sz w:val="22"/>
          <w:szCs w:val="22"/>
          <w:lang w:val="es-ES" w:eastAsia="es-MX"/>
        </w:rPr>
        <w:t>notificada</w:t>
      </w:r>
      <w:r w:rsidRPr="00384D1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84D18">
        <w:rPr>
          <w:rFonts w:ascii="Palatino Linotype" w:hAnsi="Palatino Linotype"/>
          <w:b/>
          <w:i/>
          <w:sz w:val="22"/>
          <w:szCs w:val="22"/>
          <w:lang w:val="es-ES"/>
        </w:rPr>
        <w:t xml:space="preserve"> </w:t>
      </w:r>
    </w:p>
    <w:p w14:paraId="7F2DEF28" w14:textId="77777777" w:rsidR="004F0FFA" w:rsidRPr="00384D18" w:rsidRDefault="004F0FFA" w:rsidP="00384D18">
      <w:pPr>
        <w:tabs>
          <w:tab w:val="left" w:pos="851"/>
        </w:tabs>
        <w:ind w:left="851" w:right="901"/>
        <w:jc w:val="both"/>
        <w:rPr>
          <w:rFonts w:ascii="Palatino Linotype" w:hAnsi="Palatino Linotype"/>
          <w:b/>
          <w:i/>
          <w:sz w:val="22"/>
          <w:szCs w:val="22"/>
          <w:lang w:val="es-ES"/>
        </w:rPr>
      </w:pPr>
      <w:r w:rsidRPr="00384D18">
        <w:rPr>
          <w:rFonts w:ascii="Palatino Linotype" w:hAnsi="Palatino Linotype"/>
          <w:b/>
          <w:i/>
          <w:sz w:val="22"/>
          <w:szCs w:val="22"/>
          <w:lang w:val="es-ES"/>
        </w:rPr>
        <w:t xml:space="preserve">V. </w:t>
      </w:r>
      <w:r w:rsidRPr="00384D18">
        <w:rPr>
          <w:rFonts w:ascii="Palatino Linotype" w:hAnsi="Palatino Linotype"/>
          <w:i/>
          <w:sz w:val="22"/>
          <w:szCs w:val="22"/>
          <w:lang w:val="es-ES"/>
        </w:rPr>
        <w:t xml:space="preserve">El acto que se </w:t>
      </w:r>
      <w:r w:rsidRPr="00384D18">
        <w:rPr>
          <w:rFonts w:ascii="Palatino Linotype" w:hAnsi="Palatino Linotype" w:cs="Arial"/>
          <w:i/>
          <w:sz w:val="22"/>
          <w:szCs w:val="22"/>
          <w:lang w:val="es-ES" w:eastAsia="es-MX"/>
        </w:rPr>
        <w:t>recurre</w:t>
      </w:r>
      <w:r w:rsidRPr="00384D18">
        <w:rPr>
          <w:rFonts w:ascii="Palatino Linotype" w:hAnsi="Palatino Linotype"/>
          <w:i/>
          <w:sz w:val="22"/>
          <w:szCs w:val="22"/>
          <w:lang w:val="es-ES"/>
        </w:rPr>
        <w:t>;</w:t>
      </w:r>
      <w:r w:rsidRPr="00384D18">
        <w:rPr>
          <w:rFonts w:ascii="Palatino Linotype" w:hAnsi="Palatino Linotype"/>
          <w:b/>
          <w:i/>
          <w:sz w:val="22"/>
          <w:szCs w:val="22"/>
          <w:lang w:val="es-ES"/>
        </w:rPr>
        <w:t xml:space="preserve"> </w:t>
      </w:r>
    </w:p>
    <w:p w14:paraId="203CBB8F" w14:textId="77777777" w:rsidR="004F0FFA" w:rsidRPr="00384D18" w:rsidRDefault="004F0FFA" w:rsidP="00384D18">
      <w:pPr>
        <w:tabs>
          <w:tab w:val="left" w:pos="851"/>
        </w:tabs>
        <w:ind w:left="851" w:right="901"/>
        <w:jc w:val="both"/>
        <w:rPr>
          <w:rFonts w:ascii="Palatino Linotype" w:hAnsi="Palatino Linotype"/>
          <w:b/>
          <w:i/>
          <w:sz w:val="22"/>
          <w:szCs w:val="22"/>
          <w:lang w:val="es-ES"/>
        </w:rPr>
      </w:pPr>
      <w:r w:rsidRPr="00384D18">
        <w:rPr>
          <w:rFonts w:ascii="Palatino Linotype" w:hAnsi="Palatino Linotype"/>
          <w:b/>
          <w:i/>
          <w:sz w:val="22"/>
          <w:szCs w:val="22"/>
          <w:lang w:val="es-ES"/>
        </w:rPr>
        <w:t xml:space="preserve">VI. </w:t>
      </w:r>
      <w:r w:rsidRPr="00384D18">
        <w:rPr>
          <w:rFonts w:ascii="Palatino Linotype" w:hAnsi="Palatino Linotype"/>
          <w:i/>
          <w:sz w:val="22"/>
          <w:szCs w:val="22"/>
          <w:lang w:val="es-ES"/>
        </w:rPr>
        <w:t xml:space="preserve">Las razones o </w:t>
      </w:r>
      <w:r w:rsidRPr="00384D18">
        <w:rPr>
          <w:rFonts w:ascii="Palatino Linotype" w:hAnsi="Palatino Linotype" w:cs="Arial"/>
          <w:i/>
          <w:sz w:val="22"/>
          <w:szCs w:val="22"/>
          <w:lang w:val="es-ES" w:eastAsia="es-MX"/>
        </w:rPr>
        <w:t>motivos</w:t>
      </w:r>
      <w:r w:rsidRPr="00384D18">
        <w:rPr>
          <w:rFonts w:ascii="Palatino Linotype" w:hAnsi="Palatino Linotype"/>
          <w:i/>
          <w:sz w:val="22"/>
          <w:szCs w:val="22"/>
          <w:lang w:val="es-ES"/>
        </w:rPr>
        <w:t xml:space="preserve"> de inconformidad;</w:t>
      </w:r>
      <w:r w:rsidRPr="00384D18">
        <w:rPr>
          <w:rFonts w:ascii="Palatino Linotype" w:hAnsi="Palatino Linotype"/>
          <w:b/>
          <w:i/>
          <w:sz w:val="22"/>
          <w:szCs w:val="22"/>
          <w:lang w:val="es-ES"/>
        </w:rPr>
        <w:t xml:space="preserve"> </w:t>
      </w:r>
    </w:p>
    <w:p w14:paraId="54F41153" w14:textId="77777777" w:rsidR="004F0FFA" w:rsidRPr="00384D18" w:rsidRDefault="004F0FFA" w:rsidP="00384D18">
      <w:pPr>
        <w:tabs>
          <w:tab w:val="left" w:pos="851"/>
        </w:tabs>
        <w:ind w:left="851" w:right="901"/>
        <w:jc w:val="both"/>
        <w:rPr>
          <w:rFonts w:ascii="Palatino Linotype" w:hAnsi="Palatino Linotype"/>
          <w:b/>
          <w:i/>
          <w:sz w:val="22"/>
          <w:szCs w:val="22"/>
          <w:lang w:val="es-ES"/>
        </w:rPr>
      </w:pPr>
      <w:r w:rsidRPr="00384D18">
        <w:rPr>
          <w:rFonts w:ascii="Palatino Linotype" w:hAnsi="Palatino Linotype"/>
          <w:b/>
          <w:i/>
          <w:sz w:val="22"/>
          <w:szCs w:val="22"/>
          <w:lang w:val="es-ES"/>
        </w:rPr>
        <w:t xml:space="preserve">VII. </w:t>
      </w:r>
      <w:r w:rsidRPr="00384D18">
        <w:rPr>
          <w:rFonts w:ascii="Palatino Linotype" w:hAnsi="Palatino Linotype"/>
          <w:i/>
          <w:sz w:val="22"/>
          <w:szCs w:val="22"/>
          <w:lang w:val="es-ES"/>
        </w:rPr>
        <w:t>La copia de la respuesta que se impugna y, en su caso, de la notificación correspondiente, en el caso de respuesta de la solicitud; y</w:t>
      </w:r>
      <w:r w:rsidRPr="00384D18">
        <w:rPr>
          <w:rFonts w:ascii="Palatino Linotype" w:hAnsi="Palatino Linotype"/>
          <w:b/>
          <w:i/>
          <w:sz w:val="22"/>
          <w:szCs w:val="22"/>
          <w:lang w:val="es-ES"/>
        </w:rPr>
        <w:t xml:space="preserve"> </w:t>
      </w:r>
    </w:p>
    <w:p w14:paraId="324975B8" w14:textId="77777777" w:rsidR="004F0FFA" w:rsidRPr="00384D18" w:rsidRDefault="004F0FFA" w:rsidP="00384D18">
      <w:pPr>
        <w:tabs>
          <w:tab w:val="left" w:pos="851"/>
        </w:tabs>
        <w:ind w:left="851" w:right="901"/>
        <w:jc w:val="both"/>
        <w:rPr>
          <w:rFonts w:ascii="Palatino Linotype" w:hAnsi="Palatino Linotype"/>
          <w:i/>
          <w:sz w:val="22"/>
          <w:szCs w:val="22"/>
          <w:lang w:val="es-ES"/>
        </w:rPr>
      </w:pPr>
      <w:r w:rsidRPr="00384D18">
        <w:rPr>
          <w:rFonts w:ascii="Palatino Linotype" w:hAnsi="Palatino Linotype"/>
          <w:b/>
          <w:i/>
          <w:sz w:val="22"/>
          <w:szCs w:val="22"/>
          <w:lang w:val="es-ES"/>
        </w:rPr>
        <w:t xml:space="preserve">VIII. </w:t>
      </w:r>
      <w:r w:rsidRPr="00384D18">
        <w:rPr>
          <w:rFonts w:ascii="Palatino Linotype" w:hAnsi="Palatino Linotype"/>
          <w:i/>
          <w:sz w:val="22"/>
          <w:szCs w:val="22"/>
          <w:lang w:val="es-ES"/>
        </w:rPr>
        <w:t>Firma del recurrente, en su caso, cuando se presente por escrito, requisito sin el cual se dará trámite al recurso.</w:t>
      </w:r>
    </w:p>
    <w:p w14:paraId="4735E225" w14:textId="77777777" w:rsidR="004F0FFA" w:rsidRPr="00384D18" w:rsidRDefault="004F0FFA" w:rsidP="00384D18">
      <w:pPr>
        <w:tabs>
          <w:tab w:val="left" w:pos="851"/>
        </w:tabs>
        <w:ind w:left="851" w:right="901"/>
        <w:jc w:val="both"/>
        <w:rPr>
          <w:rFonts w:ascii="Palatino Linotype" w:hAnsi="Palatino Linotype"/>
          <w:i/>
          <w:sz w:val="22"/>
          <w:szCs w:val="22"/>
          <w:lang w:val="es-ES"/>
        </w:rPr>
      </w:pPr>
      <w:r w:rsidRPr="00384D18">
        <w:rPr>
          <w:rFonts w:ascii="Palatino Linotype" w:hAnsi="Palatino Linotype"/>
          <w:i/>
          <w:sz w:val="22"/>
          <w:szCs w:val="22"/>
          <w:lang w:val="es-ES"/>
        </w:rPr>
        <w:t xml:space="preserve">Adicionalmente, se podrán anexar las pruebas y demás elementos que considere procedentes someter a juicio del Instituto. </w:t>
      </w:r>
    </w:p>
    <w:p w14:paraId="79317829" w14:textId="77777777" w:rsidR="004F0FFA" w:rsidRPr="00384D18" w:rsidRDefault="004F0FFA" w:rsidP="00384D18">
      <w:pPr>
        <w:tabs>
          <w:tab w:val="left" w:pos="851"/>
        </w:tabs>
        <w:ind w:left="851" w:right="901"/>
        <w:jc w:val="both"/>
        <w:rPr>
          <w:rFonts w:ascii="Palatino Linotype" w:hAnsi="Palatino Linotype"/>
          <w:i/>
          <w:sz w:val="22"/>
          <w:szCs w:val="22"/>
          <w:lang w:val="es-ES"/>
        </w:rPr>
      </w:pPr>
      <w:r w:rsidRPr="00384D18">
        <w:rPr>
          <w:rFonts w:ascii="Palatino Linotype" w:hAnsi="Palatino Linotype"/>
          <w:i/>
          <w:sz w:val="22"/>
          <w:szCs w:val="22"/>
          <w:lang w:val="es-ES"/>
        </w:rPr>
        <w:t xml:space="preserve">En ningún caso será necesario que el particular ratifique el recurso de revisión interpuesto. </w:t>
      </w:r>
    </w:p>
    <w:p w14:paraId="79DBAB1C" w14:textId="77777777" w:rsidR="004F0FFA" w:rsidRPr="00384D18" w:rsidRDefault="004F0FFA" w:rsidP="00384D18">
      <w:pPr>
        <w:tabs>
          <w:tab w:val="left" w:pos="851"/>
        </w:tabs>
        <w:ind w:left="851" w:right="901"/>
        <w:jc w:val="both"/>
        <w:rPr>
          <w:rFonts w:ascii="Palatino Linotype" w:hAnsi="Palatino Linotype"/>
          <w:i/>
          <w:sz w:val="22"/>
          <w:szCs w:val="22"/>
          <w:lang w:val="es-ES"/>
        </w:rPr>
      </w:pPr>
      <w:r w:rsidRPr="00384D18">
        <w:rPr>
          <w:rFonts w:ascii="Palatino Linotype" w:hAnsi="Palatino Linotype"/>
          <w:i/>
          <w:sz w:val="22"/>
          <w:szCs w:val="22"/>
          <w:lang w:val="es-ES"/>
        </w:rPr>
        <w:t xml:space="preserve">En caso de </w:t>
      </w:r>
      <w:r w:rsidRPr="00384D18">
        <w:rPr>
          <w:rFonts w:ascii="Palatino Linotype" w:hAnsi="Palatino Linotype" w:cs="Arial"/>
          <w:i/>
          <w:sz w:val="22"/>
          <w:szCs w:val="22"/>
          <w:lang w:val="es-ES" w:eastAsia="es-MX"/>
        </w:rPr>
        <w:t>que</w:t>
      </w:r>
      <w:r w:rsidRPr="00384D18">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7B4058DD" w14:textId="77777777" w:rsidR="004F0FFA" w:rsidRPr="00384D18" w:rsidRDefault="004F0FFA" w:rsidP="00384D18">
      <w:pPr>
        <w:tabs>
          <w:tab w:val="left" w:pos="851"/>
        </w:tabs>
        <w:ind w:left="851" w:right="901"/>
        <w:jc w:val="both"/>
        <w:rPr>
          <w:rFonts w:ascii="Palatino Linotype" w:hAnsi="Palatino Linotype"/>
          <w:i/>
          <w:sz w:val="22"/>
          <w:szCs w:val="22"/>
          <w:lang w:val="es-ES"/>
        </w:rPr>
      </w:pPr>
      <w:r w:rsidRPr="00384D18">
        <w:rPr>
          <w:rFonts w:ascii="Palatino Linotype" w:hAnsi="Palatino Linotype"/>
          <w:i/>
          <w:sz w:val="22"/>
          <w:szCs w:val="22"/>
          <w:lang w:val="es-ES"/>
        </w:rPr>
        <w:t>(Énfasis añadido)</w:t>
      </w:r>
    </w:p>
    <w:p w14:paraId="5EA500EA" w14:textId="721AB3B4" w:rsidR="00DF6934" w:rsidRPr="00384D18" w:rsidRDefault="00FA1E61" w:rsidP="00384D18">
      <w:pPr>
        <w:pStyle w:val="Prrafodelista"/>
        <w:widowControl w:val="0"/>
        <w:autoSpaceDE w:val="0"/>
        <w:autoSpaceDN w:val="0"/>
        <w:adjustRightInd w:val="0"/>
        <w:spacing w:line="360" w:lineRule="auto"/>
        <w:ind w:left="0"/>
        <w:jc w:val="both"/>
        <w:rPr>
          <w:rFonts w:ascii="Palatino Linotype" w:hAnsi="Palatino Linotype" w:cs="Arial"/>
          <w:b/>
        </w:rPr>
      </w:pPr>
      <w:r w:rsidRPr="00384D18">
        <w:rPr>
          <w:rFonts w:ascii="Palatino Linotype" w:hAnsi="Palatino Linotype" w:cs="Arial"/>
          <w:b/>
          <w:sz w:val="28"/>
        </w:rPr>
        <w:lastRenderedPageBreak/>
        <w:t>QUINTO</w:t>
      </w:r>
      <w:r w:rsidRPr="00384D18">
        <w:rPr>
          <w:rFonts w:ascii="Palatino Linotype" w:hAnsi="Palatino Linotype" w:cs="Arial"/>
          <w:b/>
        </w:rPr>
        <w:t xml:space="preserve">. </w:t>
      </w:r>
      <w:r w:rsidR="00A23064" w:rsidRPr="00384D18">
        <w:rPr>
          <w:rFonts w:ascii="Palatino Linotype" w:hAnsi="Palatino Linotype" w:cs="Arial"/>
          <w:b/>
        </w:rPr>
        <w:t xml:space="preserve">Estudio y </w:t>
      </w:r>
      <w:r w:rsidR="00A94385" w:rsidRPr="00384D18">
        <w:rPr>
          <w:rFonts w:ascii="Palatino Linotype" w:hAnsi="Palatino Linotype" w:cs="Arial"/>
          <w:b/>
        </w:rPr>
        <w:t>R</w:t>
      </w:r>
      <w:r w:rsidR="00A23064" w:rsidRPr="00384D18">
        <w:rPr>
          <w:rFonts w:ascii="Palatino Linotype" w:hAnsi="Palatino Linotype" w:cs="Arial"/>
          <w:b/>
        </w:rPr>
        <w:t xml:space="preserve">esolución del </w:t>
      </w:r>
      <w:r w:rsidR="00A94385" w:rsidRPr="00384D18">
        <w:rPr>
          <w:rFonts w:ascii="Palatino Linotype" w:hAnsi="Palatino Linotype" w:cs="Arial"/>
          <w:b/>
        </w:rPr>
        <w:t>R</w:t>
      </w:r>
      <w:r w:rsidR="00A23064" w:rsidRPr="00384D18">
        <w:rPr>
          <w:rFonts w:ascii="Palatino Linotype" w:hAnsi="Palatino Linotype" w:cs="Arial"/>
          <w:b/>
        </w:rPr>
        <w:t xml:space="preserve">ecurso. </w:t>
      </w:r>
    </w:p>
    <w:p w14:paraId="53B58F61" w14:textId="52B749D1" w:rsidR="00DE406E" w:rsidRPr="00384D18" w:rsidRDefault="00DE406E" w:rsidP="00384D18">
      <w:pPr>
        <w:spacing w:line="360" w:lineRule="auto"/>
        <w:jc w:val="both"/>
        <w:rPr>
          <w:rFonts w:ascii="Palatino Linotype" w:hAnsi="Palatino Linotype" w:cs="Arial"/>
        </w:rPr>
      </w:pPr>
      <w:r w:rsidRPr="00384D18">
        <w:rPr>
          <w:rFonts w:ascii="Palatino Linotype" w:hAnsi="Palatino Linotype" w:cs="Arial"/>
        </w:rPr>
        <w:t xml:space="preserve">Una vez determinada la vía sobre la que versará el presente recurso, y previa revisión del expediente electrónico formado en </w:t>
      </w:r>
      <w:r w:rsidRPr="00384D18">
        <w:rPr>
          <w:rFonts w:ascii="Palatino Linotype" w:hAnsi="Palatino Linotype" w:cs="Arial"/>
          <w:b/>
        </w:rPr>
        <w:t>EL SAIMEX</w:t>
      </w:r>
      <w:r w:rsidRPr="00384D1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84D18">
        <w:rPr>
          <w:rFonts w:ascii="Palatino Linotype" w:hAnsi="Palatino Linotype"/>
          <w:lang w:val="es-ES"/>
        </w:rPr>
        <w:t xml:space="preserve">Constitución Política de los Estados Unidos Mexicanos, </w:t>
      </w:r>
      <w:r w:rsidR="00C42EC3" w:rsidRPr="00384D18">
        <w:rPr>
          <w:rFonts w:ascii="Palatino Linotype" w:hAnsi="Palatino Linotype"/>
          <w:lang w:val="es-ES"/>
        </w:rPr>
        <w:t xml:space="preserve">en la </w:t>
      </w:r>
      <w:r w:rsidRPr="00384D18">
        <w:rPr>
          <w:rFonts w:ascii="Palatino Linotype" w:hAnsi="Palatino Linotype"/>
          <w:lang w:val="es-ES"/>
        </w:rPr>
        <w:t>Constitución Política del Estado Libre y Soberano de México</w:t>
      </w:r>
      <w:r w:rsidRPr="00384D1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84D18">
        <w:rPr>
          <w:rFonts w:ascii="Palatino Linotype" w:hAnsi="Palatino Linotype"/>
          <w:lang w:val="es-ES"/>
        </w:rPr>
        <w:t>Constitución Política de los Estados Unidos Mexicanos</w:t>
      </w:r>
      <w:r w:rsidRPr="00384D18">
        <w:rPr>
          <w:rFonts w:ascii="Palatino Linotype" w:hAnsi="Palatino Linotype" w:cs="Arial"/>
        </w:rPr>
        <w:t xml:space="preserve"> y los numerales 8 y 9 de la </w:t>
      </w:r>
      <w:r w:rsidRPr="00384D18">
        <w:rPr>
          <w:rFonts w:ascii="Palatino Linotype" w:hAnsi="Palatino Linotype" w:cs="Arial"/>
          <w:lang w:val="es-ES"/>
        </w:rPr>
        <w:t>Ley de Transparencia y Acceso a la Información Pública del Estado de México y Municipios.</w:t>
      </w:r>
    </w:p>
    <w:p w14:paraId="774A6CDA" w14:textId="77777777" w:rsidR="00DE406E" w:rsidRPr="00384D18" w:rsidRDefault="00DE406E" w:rsidP="00384D18">
      <w:pPr>
        <w:pStyle w:val="Prrafodelista"/>
        <w:widowControl w:val="0"/>
        <w:autoSpaceDE w:val="0"/>
        <w:autoSpaceDN w:val="0"/>
        <w:adjustRightInd w:val="0"/>
        <w:spacing w:line="360" w:lineRule="auto"/>
        <w:ind w:left="0"/>
        <w:jc w:val="both"/>
        <w:rPr>
          <w:rFonts w:ascii="Palatino Linotype" w:hAnsi="Palatino Linotype" w:cs="Arial"/>
        </w:rPr>
      </w:pPr>
    </w:p>
    <w:p w14:paraId="6718BAFD" w14:textId="77777777" w:rsidR="005C4B84" w:rsidRPr="00384D18" w:rsidRDefault="00EE50D9" w:rsidP="00384D18">
      <w:pPr>
        <w:spacing w:line="360" w:lineRule="auto"/>
        <w:jc w:val="both"/>
        <w:rPr>
          <w:rFonts w:ascii="Palatino Linotype" w:hAnsi="Palatino Linotype"/>
          <w:lang w:eastAsia="es-MX"/>
        </w:rPr>
      </w:pPr>
      <w:r w:rsidRPr="00384D18">
        <w:rPr>
          <w:rFonts w:ascii="Palatino Linotype" w:hAnsi="Palatino Linotype"/>
          <w:lang w:eastAsia="es-MX"/>
        </w:rPr>
        <w:t xml:space="preserve">Primero, es importante señalar que </w:t>
      </w:r>
      <w:r w:rsidRPr="00384D18">
        <w:rPr>
          <w:rFonts w:ascii="Palatino Linotype" w:hAnsi="Palatino Linotype"/>
          <w:b/>
          <w:lang w:eastAsia="es-MX"/>
        </w:rPr>
        <w:t>EL SUJETO OBLIGADO</w:t>
      </w:r>
      <w:r w:rsidRPr="00384D18">
        <w:rPr>
          <w:rFonts w:ascii="Palatino Linotype" w:hAnsi="Palatino Linotype"/>
          <w:lang w:eastAsia="es-MX"/>
        </w:rPr>
        <w:t xml:space="preserve"> es competente para generar, recopilar, administrar, manejar, procesar, archivar, corregir o poseer la información solicitada, derivado de que éste ha asumido la misma, ya que en </w:t>
      </w:r>
      <w:r w:rsidR="0085554E" w:rsidRPr="00384D18">
        <w:rPr>
          <w:rFonts w:ascii="Palatino Linotype" w:hAnsi="Palatino Linotype"/>
          <w:lang w:eastAsia="es-MX"/>
        </w:rPr>
        <w:t xml:space="preserve">respuesta </w:t>
      </w:r>
      <w:r w:rsidR="005C4B84" w:rsidRPr="00384D18">
        <w:rPr>
          <w:rFonts w:ascii="Palatino Linotype" w:hAnsi="Palatino Linotype"/>
          <w:lang w:eastAsia="es-MX"/>
        </w:rPr>
        <w:t xml:space="preserve">remitió nombre, recibos de nómina, fecha de alta, nombramiento y currículum de diversos servidores públicos. </w:t>
      </w:r>
    </w:p>
    <w:p w14:paraId="08C973C7" w14:textId="77777777" w:rsidR="0085554E" w:rsidRPr="00384D18" w:rsidRDefault="0085554E" w:rsidP="00384D18">
      <w:pPr>
        <w:spacing w:line="360" w:lineRule="auto"/>
        <w:jc w:val="both"/>
        <w:rPr>
          <w:rFonts w:ascii="Palatino Linotype" w:hAnsi="Palatino Linotype"/>
          <w:lang w:eastAsia="es-MX"/>
        </w:rPr>
      </w:pPr>
    </w:p>
    <w:p w14:paraId="2B9B3094" w14:textId="77777777" w:rsidR="00EE50D9" w:rsidRPr="00384D18" w:rsidRDefault="00EE50D9" w:rsidP="00384D18">
      <w:pPr>
        <w:spacing w:line="360" w:lineRule="auto"/>
        <w:jc w:val="both"/>
        <w:rPr>
          <w:rFonts w:ascii="Palatino Linotype" w:hAnsi="Palatino Linotype"/>
          <w:lang w:eastAsia="es-MX"/>
        </w:rPr>
      </w:pPr>
      <w:r w:rsidRPr="00384D18">
        <w:rPr>
          <w:rFonts w:ascii="Palatino Linotype" w:hAnsi="Palatino Linotype"/>
          <w:lang w:eastAsia="es-MX"/>
        </w:rPr>
        <w:t xml:space="preserve">Por lo que, el hecho de que </w:t>
      </w:r>
      <w:r w:rsidRPr="00384D18">
        <w:rPr>
          <w:rFonts w:ascii="Palatino Linotype" w:hAnsi="Palatino Linotype"/>
          <w:b/>
          <w:lang w:eastAsia="es-MX"/>
        </w:rPr>
        <w:t>EL SUJETO OBLIGADO</w:t>
      </w:r>
      <w:r w:rsidRPr="00384D18">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w:t>
      </w:r>
      <w:r w:rsidRPr="00384D18">
        <w:rPr>
          <w:rFonts w:ascii="Palatino Linotype" w:hAnsi="Palatino Linotype"/>
          <w:lang w:eastAsia="es-MX"/>
        </w:rPr>
        <w:lastRenderedPageBreak/>
        <w:t>derecho público, motivo por el cual se actualiza el supuesto jurídico, previsto en el artículo 12 de la Ley de Transparencia y Acceso a la Información Pública del Estado de México y Municipios, que a la letra señala:</w:t>
      </w:r>
    </w:p>
    <w:p w14:paraId="7BA35BE1" w14:textId="77777777" w:rsidR="00EE50D9" w:rsidRPr="00384D18" w:rsidRDefault="00EE50D9" w:rsidP="00384D18">
      <w:pPr>
        <w:jc w:val="both"/>
        <w:rPr>
          <w:rFonts w:ascii="Palatino Linotype" w:hAnsi="Palatino Linotype"/>
          <w:lang w:eastAsia="es-MX"/>
        </w:rPr>
      </w:pPr>
    </w:p>
    <w:p w14:paraId="4508B6D5" w14:textId="77777777" w:rsidR="00EE50D9" w:rsidRPr="00384D18" w:rsidRDefault="00EE50D9"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w:t>
      </w:r>
      <w:r w:rsidRPr="00384D18">
        <w:rPr>
          <w:rFonts w:ascii="Palatino Linotype" w:hAnsi="Palatino Linotype"/>
          <w:b/>
          <w:i/>
          <w:sz w:val="22"/>
          <w:szCs w:val="22"/>
          <w:lang w:val="es-ES"/>
        </w:rPr>
        <w:t>Artículo 12.</w:t>
      </w:r>
      <w:r w:rsidRPr="00384D18">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7A5AD906" w14:textId="77777777" w:rsidR="00EE50D9" w:rsidRPr="00384D18" w:rsidRDefault="00EE50D9" w:rsidP="00384D18">
      <w:pPr>
        <w:tabs>
          <w:tab w:val="left" w:pos="851"/>
        </w:tabs>
        <w:ind w:left="851" w:right="1134"/>
        <w:jc w:val="both"/>
        <w:rPr>
          <w:rFonts w:ascii="Palatino Linotype" w:hAnsi="Palatino Linotype"/>
          <w:i/>
          <w:sz w:val="22"/>
          <w:szCs w:val="22"/>
          <w:lang w:val="es-ES"/>
        </w:rPr>
      </w:pPr>
    </w:p>
    <w:p w14:paraId="0A44BE9C" w14:textId="77777777" w:rsidR="00EE50D9" w:rsidRPr="00384D18" w:rsidRDefault="00EE50D9"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510ADE" w14:textId="77777777" w:rsidR="00EE50D9" w:rsidRPr="00384D18" w:rsidRDefault="00EE50D9" w:rsidP="00384D18">
      <w:pPr>
        <w:jc w:val="both"/>
        <w:rPr>
          <w:rFonts w:ascii="Palatino Linotype" w:hAnsi="Palatino Linotype"/>
          <w:lang w:eastAsia="es-MX"/>
        </w:rPr>
      </w:pPr>
    </w:p>
    <w:p w14:paraId="621A8FDB" w14:textId="77777777" w:rsidR="00EE50D9" w:rsidRPr="00384D18" w:rsidRDefault="00EE50D9" w:rsidP="00384D18">
      <w:pPr>
        <w:spacing w:line="360" w:lineRule="auto"/>
        <w:jc w:val="both"/>
        <w:rPr>
          <w:rFonts w:ascii="Palatino Linotype" w:hAnsi="Palatino Linotype"/>
          <w:lang w:eastAsia="es-MX"/>
        </w:rPr>
      </w:pPr>
      <w:r w:rsidRPr="00384D18">
        <w:rPr>
          <w:rFonts w:ascii="Palatino Linotype" w:hAnsi="Palatino Linotype"/>
          <w:lang w:eastAsia="es-MX"/>
        </w:rPr>
        <w:t xml:space="preserve">En atención a lo anterior, el estudio de la naturaleza jurídica de la información pública solicitada, tiene por objeto determinar si </w:t>
      </w:r>
      <w:r w:rsidRPr="00384D18">
        <w:rPr>
          <w:rFonts w:ascii="Palatino Linotype" w:hAnsi="Palatino Linotype"/>
          <w:b/>
          <w:lang w:eastAsia="es-MX"/>
        </w:rPr>
        <w:t>EL SUJETO OBLIGADO</w:t>
      </w:r>
      <w:r w:rsidRPr="00384D18">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384D18">
        <w:rPr>
          <w:rFonts w:ascii="Palatino Linotype" w:hAnsi="Palatino Linotype"/>
          <w:b/>
          <w:lang w:eastAsia="es-MX"/>
        </w:rPr>
        <w:t>EL SUJETO OBLIGADO</w:t>
      </w:r>
      <w:r w:rsidRPr="00384D18">
        <w:rPr>
          <w:rFonts w:ascii="Palatino Linotype" w:hAnsi="Palatino Linotype"/>
          <w:lang w:eastAsia="es-MX"/>
        </w:rPr>
        <w:t>, dicha información, fue admitida por el mismo; actualizándose el supuesto artículo 12 de la Ley de la materia, anteriormente referido.</w:t>
      </w:r>
    </w:p>
    <w:p w14:paraId="300DC104" w14:textId="77777777" w:rsidR="00EE50D9" w:rsidRPr="00384D18" w:rsidRDefault="00EE50D9" w:rsidP="00384D18">
      <w:pPr>
        <w:spacing w:line="360" w:lineRule="auto"/>
        <w:jc w:val="both"/>
        <w:rPr>
          <w:rFonts w:ascii="Palatino Linotype" w:hAnsi="Palatino Linotype"/>
          <w:lang w:eastAsia="es-MX"/>
        </w:rPr>
      </w:pPr>
    </w:p>
    <w:p w14:paraId="19A1AC85" w14:textId="4F29A8A6" w:rsidR="005C4B84" w:rsidRPr="00384D18" w:rsidRDefault="00EE50D9" w:rsidP="00384D18">
      <w:pPr>
        <w:spacing w:line="360" w:lineRule="auto"/>
        <w:jc w:val="both"/>
        <w:rPr>
          <w:rFonts w:ascii="Palatino Linotype" w:hAnsi="Palatino Linotype"/>
          <w:lang w:eastAsia="es-MX"/>
        </w:rPr>
      </w:pPr>
      <w:r w:rsidRPr="00384D18">
        <w:rPr>
          <w:rFonts w:ascii="Palatino Linotype" w:hAnsi="Palatino Linotype"/>
          <w:lang w:eastAsia="es-MX"/>
        </w:rPr>
        <w:t xml:space="preserve">Una vez precisado lo anterior, se procede a realizar el análisis de la respuesta del </w:t>
      </w:r>
      <w:r w:rsidRPr="00384D18">
        <w:rPr>
          <w:rFonts w:ascii="Palatino Linotype" w:hAnsi="Palatino Linotype"/>
          <w:b/>
          <w:lang w:eastAsia="es-MX"/>
        </w:rPr>
        <w:t>SUJETO OBLIGADO</w:t>
      </w:r>
      <w:r w:rsidRPr="00384D18">
        <w:rPr>
          <w:rFonts w:ascii="Palatino Linotype" w:hAnsi="Palatino Linotype"/>
          <w:lang w:eastAsia="es-MX"/>
        </w:rPr>
        <w:t xml:space="preserve"> a fin de determinar si cumple con los requisitos del derecho de Acceso a la Información Pública, por lo que en primer término debemos recordar que </w:t>
      </w:r>
      <w:r w:rsidR="00F65B99" w:rsidRPr="00384D18">
        <w:rPr>
          <w:rFonts w:ascii="Palatino Linotype" w:hAnsi="Palatino Linotype"/>
          <w:b/>
          <w:lang w:eastAsia="es-MX"/>
        </w:rPr>
        <w:t>EL</w:t>
      </w:r>
      <w:r w:rsidRPr="00384D18">
        <w:rPr>
          <w:rFonts w:ascii="Palatino Linotype" w:hAnsi="Palatino Linotype"/>
          <w:b/>
          <w:lang w:eastAsia="es-MX"/>
        </w:rPr>
        <w:t xml:space="preserve"> RECURRENTE</w:t>
      </w:r>
      <w:r w:rsidRPr="00384D18">
        <w:rPr>
          <w:rFonts w:ascii="Palatino Linotype" w:hAnsi="Palatino Linotype"/>
          <w:lang w:eastAsia="es-MX"/>
        </w:rPr>
        <w:t xml:space="preserve"> en el ejercicio de su derecho de Acceso a la Información solicitó</w:t>
      </w:r>
      <w:r w:rsidR="005C4B84" w:rsidRPr="00384D18">
        <w:rPr>
          <w:rFonts w:ascii="Palatino Linotype" w:hAnsi="Palatino Linotype"/>
          <w:lang w:eastAsia="es-MX"/>
        </w:rPr>
        <w:t xml:space="preserve"> conocer el nombre, recibo de nómina o CFDI emitido en la primera quincena de abril del 2023, fecha de alta, nombramiento, </w:t>
      </w:r>
      <w:r w:rsidR="00A37F16" w:rsidRPr="00384D18">
        <w:rPr>
          <w:rFonts w:ascii="Palatino Linotype" w:hAnsi="Palatino Linotype"/>
          <w:lang w:eastAsia="es-MX"/>
        </w:rPr>
        <w:t>grado máximo de estudios y currí</w:t>
      </w:r>
      <w:r w:rsidR="005C4B84" w:rsidRPr="00384D18">
        <w:rPr>
          <w:rFonts w:ascii="Palatino Linotype" w:hAnsi="Palatino Linotype"/>
          <w:lang w:eastAsia="es-MX"/>
        </w:rPr>
        <w:t xml:space="preserve">culum del </w:t>
      </w:r>
    </w:p>
    <w:p w14:paraId="05B0AEA7" w14:textId="50D88747" w:rsidR="005C4B84" w:rsidRPr="00384D18" w:rsidRDefault="005C4B84" w:rsidP="00384D18">
      <w:pPr>
        <w:pStyle w:val="Prrafodelista"/>
        <w:widowControl w:val="0"/>
        <w:autoSpaceDE w:val="0"/>
        <w:autoSpaceDN w:val="0"/>
        <w:adjustRightInd w:val="0"/>
        <w:spacing w:line="360" w:lineRule="auto"/>
        <w:ind w:left="0"/>
        <w:jc w:val="both"/>
        <w:rPr>
          <w:rFonts w:ascii="Palatino Linotype" w:hAnsi="Palatino Linotype" w:cs="Arial"/>
        </w:rPr>
      </w:pPr>
      <w:r w:rsidRPr="00384D18">
        <w:rPr>
          <w:rFonts w:ascii="Palatino Linotype" w:hAnsi="Palatino Linotype" w:cs="Arial"/>
        </w:rPr>
        <w:lastRenderedPageBreak/>
        <w:t xml:space="preserve">Una vez precisado lo anterior, se procede a analizar si la respuesta del </w:t>
      </w:r>
      <w:r w:rsidRPr="00384D18">
        <w:rPr>
          <w:rFonts w:ascii="Palatino Linotype" w:hAnsi="Palatino Linotype" w:cs="Arial"/>
          <w:b/>
          <w:lang w:eastAsia="es-MX"/>
        </w:rPr>
        <w:t>SUJETO OBLIGADO</w:t>
      </w:r>
      <w:r w:rsidRPr="00384D18">
        <w:rPr>
          <w:rFonts w:ascii="Palatino Linotype" w:hAnsi="Palatino Linotype" w:cs="Arial"/>
        </w:rPr>
        <w:t xml:space="preserve"> cumple con los requisitos del Derecho de Acceso a la Información Pública, por lo que, para efectos de mejor estudio y comprensión, </w:t>
      </w:r>
      <w:r w:rsidR="00970599" w:rsidRPr="00384D18">
        <w:rPr>
          <w:rFonts w:ascii="Palatino Linotype" w:hAnsi="Palatino Linotype" w:cs="Arial"/>
        </w:rPr>
        <w:t xml:space="preserve">se realiza la siguiente tabla </w:t>
      </w:r>
      <w:r w:rsidR="008A2D04" w:rsidRPr="00384D18">
        <w:rPr>
          <w:rFonts w:ascii="Palatino Linotype" w:hAnsi="Palatino Linotype" w:cs="Arial"/>
        </w:rPr>
        <w:t>para mayor entendimiento, en la que se detalla la información remitida</w:t>
      </w:r>
      <w:r w:rsidR="00273BAD" w:rsidRPr="00384D18">
        <w:rPr>
          <w:rFonts w:ascii="Palatino Linotype" w:hAnsi="Palatino Linotype" w:cs="Arial"/>
        </w:rPr>
        <w:t xml:space="preserve"> por </w:t>
      </w:r>
      <w:r w:rsidR="00273BAD" w:rsidRPr="00384D18">
        <w:rPr>
          <w:rFonts w:ascii="Palatino Linotype" w:hAnsi="Palatino Linotype" w:cs="Arial"/>
          <w:b/>
        </w:rPr>
        <w:t>EL SUJETO OBLIGADO</w:t>
      </w:r>
      <w:r w:rsidR="008A2D04" w:rsidRPr="00384D18">
        <w:rPr>
          <w:rFonts w:ascii="Palatino Linotype" w:hAnsi="Palatino Linotype" w:cs="Arial"/>
        </w:rPr>
        <w:t xml:space="preserve"> tanto en respuesta como Informe Justificado: </w:t>
      </w:r>
    </w:p>
    <w:p w14:paraId="2FAAB0FA" w14:textId="77777777" w:rsidR="005C4B84" w:rsidRPr="00384D18" w:rsidRDefault="005C4B84" w:rsidP="00384D18">
      <w:pPr>
        <w:spacing w:line="360" w:lineRule="auto"/>
        <w:jc w:val="both"/>
        <w:rPr>
          <w:rFonts w:ascii="Palatino Linotype" w:hAnsi="Palatino Linotype"/>
          <w:lang w:eastAsia="es-MX"/>
        </w:rPr>
      </w:pPr>
    </w:p>
    <w:tbl>
      <w:tblPr>
        <w:tblStyle w:val="Tablaconcuadrcula"/>
        <w:tblW w:w="0" w:type="auto"/>
        <w:tblLayout w:type="fixed"/>
        <w:tblLook w:val="04A0" w:firstRow="1" w:lastRow="0" w:firstColumn="1" w:lastColumn="0" w:noHBand="0" w:noVBand="1"/>
      </w:tblPr>
      <w:tblGrid>
        <w:gridCol w:w="1672"/>
        <w:gridCol w:w="1584"/>
        <w:gridCol w:w="1134"/>
        <w:gridCol w:w="1275"/>
        <w:gridCol w:w="1701"/>
        <w:gridCol w:w="1462"/>
      </w:tblGrid>
      <w:tr w:rsidR="00384D18" w:rsidRPr="00384D18" w14:paraId="26E94D14" w14:textId="77777777" w:rsidTr="008A2D04">
        <w:trPr>
          <w:tblHeader/>
        </w:trPr>
        <w:tc>
          <w:tcPr>
            <w:tcW w:w="1672" w:type="dxa"/>
            <w:shd w:val="clear" w:color="auto" w:fill="BFBFBF" w:themeFill="background1" w:themeFillShade="BF"/>
            <w:vAlign w:val="center"/>
          </w:tcPr>
          <w:p w14:paraId="7BE1F07B" w14:textId="77777777" w:rsidR="005C4B84" w:rsidRPr="00384D18" w:rsidRDefault="005C4B84" w:rsidP="00384D18">
            <w:pPr>
              <w:spacing w:line="276" w:lineRule="auto"/>
              <w:jc w:val="center"/>
              <w:rPr>
                <w:rFonts w:ascii="Palatino Linotype" w:hAnsi="Palatino Linotype"/>
                <w:b/>
              </w:rPr>
            </w:pPr>
            <w:r w:rsidRPr="00384D18">
              <w:rPr>
                <w:rFonts w:ascii="Palatino Linotype" w:hAnsi="Palatino Linotype"/>
                <w:b/>
              </w:rPr>
              <w:t>Cargo</w:t>
            </w:r>
          </w:p>
        </w:tc>
        <w:tc>
          <w:tcPr>
            <w:tcW w:w="1584" w:type="dxa"/>
            <w:shd w:val="clear" w:color="auto" w:fill="BFBFBF" w:themeFill="background1" w:themeFillShade="BF"/>
            <w:vAlign w:val="center"/>
          </w:tcPr>
          <w:p w14:paraId="25D399A5" w14:textId="77777777" w:rsidR="005C4B84" w:rsidRPr="00384D18" w:rsidRDefault="005C4B84" w:rsidP="00384D18">
            <w:pPr>
              <w:spacing w:line="276" w:lineRule="auto"/>
              <w:jc w:val="center"/>
              <w:rPr>
                <w:rFonts w:ascii="Palatino Linotype" w:hAnsi="Palatino Linotype"/>
                <w:b/>
              </w:rPr>
            </w:pPr>
            <w:r w:rsidRPr="00384D18">
              <w:rPr>
                <w:rFonts w:ascii="Palatino Linotype" w:hAnsi="Palatino Linotype"/>
                <w:b/>
              </w:rPr>
              <w:t>Nombre</w:t>
            </w:r>
          </w:p>
        </w:tc>
        <w:tc>
          <w:tcPr>
            <w:tcW w:w="1134" w:type="dxa"/>
            <w:shd w:val="clear" w:color="auto" w:fill="BFBFBF" w:themeFill="background1" w:themeFillShade="BF"/>
            <w:vAlign w:val="center"/>
          </w:tcPr>
          <w:p w14:paraId="41BA0544" w14:textId="77777777" w:rsidR="005C4B84" w:rsidRPr="00384D18" w:rsidRDefault="005C4B84" w:rsidP="00384D18">
            <w:pPr>
              <w:spacing w:line="276" w:lineRule="auto"/>
              <w:jc w:val="center"/>
              <w:rPr>
                <w:rFonts w:ascii="Palatino Linotype" w:hAnsi="Palatino Linotype"/>
                <w:b/>
              </w:rPr>
            </w:pPr>
            <w:r w:rsidRPr="00384D18">
              <w:rPr>
                <w:rFonts w:ascii="Palatino Linotype" w:hAnsi="Palatino Linotype"/>
                <w:b/>
              </w:rPr>
              <w:t>Recibo de nómina</w:t>
            </w:r>
          </w:p>
        </w:tc>
        <w:tc>
          <w:tcPr>
            <w:tcW w:w="1275" w:type="dxa"/>
            <w:shd w:val="clear" w:color="auto" w:fill="BFBFBF" w:themeFill="background1" w:themeFillShade="BF"/>
            <w:vAlign w:val="center"/>
          </w:tcPr>
          <w:p w14:paraId="1868CFA2" w14:textId="77777777" w:rsidR="005C4B84" w:rsidRPr="00384D18" w:rsidRDefault="005C4B84" w:rsidP="00384D18">
            <w:pPr>
              <w:spacing w:line="276" w:lineRule="auto"/>
              <w:jc w:val="center"/>
              <w:rPr>
                <w:rFonts w:ascii="Palatino Linotype" w:hAnsi="Palatino Linotype"/>
                <w:b/>
              </w:rPr>
            </w:pPr>
            <w:r w:rsidRPr="00384D18">
              <w:rPr>
                <w:rFonts w:ascii="Palatino Linotype" w:hAnsi="Palatino Linotype"/>
                <w:b/>
              </w:rPr>
              <w:t>Fecha de alta</w:t>
            </w:r>
          </w:p>
        </w:tc>
        <w:tc>
          <w:tcPr>
            <w:tcW w:w="1701" w:type="dxa"/>
            <w:shd w:val="clear" w:color="auto" w:fill="BFBFBF" w:themeFill="background1" w:themeFillShade="BF"/>
            <w:vAlign w:val="center"/>
          </w:tcPr>
          <w:p w14:paraId="07F229BC" w14:textId="77777777" w:rsidR="005C4B84" w:rsidRPr="00384D18" w:rsidRDefault="005C4B84" w:rsidP="00384D18">
            <w:pPr>
              <w:spacing w:line="276" w:lineRule="auto"/>
              <w:jc w:val="center"/>
              <w:rPr>
                <w:rFonts w:ascii="Palatino Linotype" w:hAnsi="Palatino Linotype"/>
                <w:b/>
              </w:rPr>
            </w:pPr>
            <w:r w:rsidRPr="00384D18">
              <w:rPr>
                <w:rFonts w:ascii="Palatino Linotype" w:hAnsi="Palatino Linotype"/>
                <w:b/>
              </w:rPr>
              <w:t>Nombramiento</w:t>
            </w:r>
          </w:p>
        </w:tc>
        <w:tc>
          <w:tcPr>
            <w:tcW w:w="1462" w:type="dxa"/>
            <w:shd w:val="clear" w:color="auto" w:fill="BFBFBF" w:themeFill="background1" w:themeFillShade="BF"/>
            <w:vAlign w:val="center"/>
          </w:tcPr>
          <w:p w14:paraId="7037C764" w14:textId="77777777" w:rsidR="005C4B84" w:rsidRPr="00384D18" w:rsidRDefault="005C4B84" w:rsidP="00384D18">
            <w:pPr>
              <w:spacing w:line="276" w:lineRule="auto"/>
              <w:jc w:val="center"/>
              <w:rPr>
                <w:rFonts w:ascii="Palatino Linotype" w:hAnsi="Palatino Linotype"/>
                <w:b/>
              </w:rPr>
            </w:pPr>
            <w:r w:rsidRPr="00384D18">
              <w:rPr>
                <w:rFonts w:ascii="Palatino Linotype" w:hAnsi="Palatino Linotype"/>
                <w:b/>
              </w:rPr>
              <w:t>Grado máximo de estudios y currículum</w:t>
            </w:r>
          </w:p>
        </w:tc>
      </w:tr>
      <w:tr w:rsidR="00384D18" w:rsidRPr="00384D18" w14:paraId="41C2C007" w14:textId="77777777" w:rsidTr="008A2D04">
        <w:tc>
          <w:tcPr>
            <w:tcW w:w="1672" w:type="dxa"/>
          </w:tcPr>
          <w:p w14:paraId="5F3EB495" w14:textId="78F3AE61" w:rsidR="00FC0309" w:rsidRPr="00384D18" w:rsidRDefault="00FC0309" w:rsidP="00384D18">
            <w:pPr>
              <w:spacing w:line="276" w:lineRule="auto"/>
              <w:rPr>
                <w:rFonts w:ascii="Palatino Linotype" w:hAnsi="Palatino Linotype"/>
                <w:b/>
              </w:rPr>
            </w:pPr>
            <w:r w:rsidRPr="00384D18">
              <w:rPr>
                <w:rFonts w:ascii="Palatino Linotype" w:hAnsi="Palatino Linotype" w:cs="Arial"/>
                <w:b/>
              </w:rPr>
              <w:t>Secretari</w:t>
            </w:r>
            <w:r w:rsidR="00463673" w:rsidRPr="00384D18">
              <w:rPr>
                <w:rFonts w:ascii="Palatino Linotype" w:hAnsi="Palatino Linotype" w:cs="Arial"/>
                <w:b/>
              </w:rPr>
              <w:t>a</w:t>
            </w:r>
            <w:r w:rsidRPr="00384D18">
              <w:rPr>
                <w:rFonts w:ascii="Palatino Linotype" w:hAnsi="Palatino Linotype" w:cs="Arial"/>
                <w:b/>
              </w:rPr>
              <w:t xml:space="preserve"> del Ayuntamiento</w:t>
            </w:r>
          </w:p>
        </w:tc>
        <w:tc>
          <w:tcPr>
            <w:tcW w:w="1584" w:type="dxa"/>
          </w:tcPr>
          <w:p w14:paraId="03A29A70" w14:textId="77777777" w:rsidR="00FC0309" w:rsidRPr="00384D18" w:rsidRDefault="00FC0309" w:rsidP="00384D18">
            <w:pPr>
              <w:spacing w:line="276" w:lineRule="auto"/>
              <w:jc w:val="center"/>
              <w:rPr>
                <w:rFonts w:ascii="Palatino Linotype" w:hAnsi="Palatino Linotype"/>
                <w:i/>
              </w:rPr>
            </w:pPr>
            <w:r w:rsidRPr="00384D18">
              <w:rPr>
                <w:rFonts w:ascii="Palatino Linotype" w:hAnsi="Palatino Linotype" w:cs="Arial"/>
                <w:i/>
              </w:rPr>
              <w:t xml:space="preserve">María </w:t>
            </w:r>
            <w:proofErr w:type="spellStart"/>
            <w:r w:rsidRPr="00384D18">
              <w:rPr>
                <w:rFonts w:ascii="Palatino Linotype" w:hAnsi="Palatino Linotype" w:cs="Arial"/>
                <w:i/>
              </w:rPr>
              <w:t>Darinka</w:t>
            </w:r>
            <w:proofErr w:type="spellEnd"/>
            <w:r w:rsidRPr="00384D18">
              <w:rPr>
                <w:rFonts w:ascii="Palatino Linotype" w:hAnsi="Palatino Linotype" w:cs="Arial"/>
                <w:i/>
              </w:rPr>
              <w:t xml:space="preserve"> Rendón Sánchez</w:t>
            </w:r>
          </w:p>
        </w:tc>
        <w:tc>
          <w:tcPr>
            <w:tcW w:w="1134" w:type="dxa"/>
            <w:vMerge w:val="restart"/>
          </w:tcPr>
          <w:p w14:paraId="100B7A28" w14:textId="52CC0780" w:rsidR="00FC0309" w:rsidRPr="00384D18" w:rsidRDefault="00FC0309" w:rsidP="00384D18">
            <w:pPr>
              <w:spacing w:line="276" w:lineRule="auto"/>
              <w:rPr>
                <w:rFonts w:ascii="Palatino Linotype" w:hAnsi="Palatino Linotype"/>
                <w:i/>
              </w:rPr>
            </w:pPr>
            <w:r w:rsidRPr="00384D18">
              <w:rPr>
                <w:rFonts w:ascii="Palatino Linotype" w:hAnsi="Palatino Linotype"/>
                <w:i/>
              </w:rPr>
              <w:t>S</w:t>
            </w:r>
            <w:r w:rsidR="00106D40" w:rsidRPr="00384D18">
              <w:rPr>
                <w:rFonts w:ascii="Palatino Linotype" w:hAnsi="Palatino Linotype"/>
                <w:i/>
              </w:rPr>
              <w:t>e testó información que no es susceptible de clasificar como confidencial</w:t>
            </w:r>
            <w:r w:rsidRPr="00384D18">
              <w:rPr>
                <w:rFonts w:ascii="Palatino Linotype" w:hAnsi="Palatino Linotype"/>
                <w:i/>
              </w:rPr>
              <w:t>.</w:t>
            </w:r>
            <w:r w:rsidRPr="00384D18">
              <w:rPr>
                <w:rFonts w:ascii="Palatino Linotype" w:hAnsi="Palatino Linotype"/>
                <w:i/>
                <w:sz w:val="20"/>
              </w:rPr>
              <w:t xml:space="preserve"> </w:t>
            </w:r>
          </w:p>
        </w:tc>
        <w:tc>
          <w:tcPr>
            <w:tcW w:w="1275" w:type="dxa"/>
          </w:tcPr>
          <w:p w14:paraId="2359FE3D" w14:textId="77777777" w:rsidR="00FC0309" w:rsidRPr="00384D18" w:rsidRDefault="00FC0309" w:rsidP="00384D18">
            <w:pPr>
              <w:spacing w:line="276" w:lineRule="auto"/>
              <w:rPr>
                <w:rFonts w:ascii="Palatino Linotype" w:hAnsi="Palatino Linotype"/>
              </w:rPr>
            </w:pPr>
            <w:r w:rsidRPr="00384D18">
              <w:rPr>
                <w:rFonts w:ascii="Palatino Linotype" w:hAnsi="Palatino Linotype" w:cs="Arial"/>
                <w:i/>
              </w:rPr>
              <w:t>01-Ene-22</w:t>
            </w:r>
          </w:p>
        </w:tc>
        <w:tc>
          <w:tcPr>
            <w:tcW w:w="1701" w:type="dxa"/>
          </w:tcPr>
          <w:p w14:paraId="4E7B3C5B" w14:textId="77777777"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tc>
        <w:tc>
          <w:tcPr>
            <w:tcW w:w="1462" w:type="dxa"/>
          </w:tcPr>
          <w:p w14:paraId="68C752DC" w14:textId="77777777"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tc>
      </w:tr>
      <w:tr w:rsidR="00384D18" w:rsidRPr="00384D18" w14:paraId="531B1042" w14:textId="77777777" w:rsidTr="008A2D04">
        <w:tc>
          <w:tcPr>
            <w:tcW w:w="1672" w:type="dxa"/>
          </w:tcPr>
          <w:p w14:paraId="674D9AEA" w14:textId="3BF8FB51" w:rsidR="00FC0309" w:rsidRPr="00384D18" w:rsidRDefault="00463673" w:rsidP="00384D18">
            <w:pPr>
              <w:spacing w:line="276" w:lineRule="auto"/>
              <w:rPr>
                <w:rFonts w:ascii="Palatino Linotype" w:hAnsi="Palatino Linotype" w:cs="Arial"/>
                <w:b/>
              </w:rPr>
            </w:pPr>
            <w:r w:rsidRPr="00384D18">
              <w:rPr>
                <w:rFonts w:ascii="Palatino Linotype" w:hAnsi="Palatino Linotype" w:cs="Arial"/>
                <w:b/>
              </w:rPr>
              <w:t>Tesorera</w:t>
            </w:r>
          </w:p>
        </w:tc>
        <w:tc>
          <w:tcPr>
            <w:tcW w:w="1584" w:type="dxa"/>
          </w:tcPr>
          <w:p w14:paraId="273D0310" w14:textId="77777777" w:rsidR="00FC0309" w:rsidRPr="00384D18" w:rsidRDefault="00FC0309" w:rsidP="00384D18">
            <w:pPr>
              <w:spacing w:line="276" w:lineRule="auto"/>
              <w:jc w:val="center"/>
              <w:rPr>
                <w:rFonts w:ascii="Palatino Linotype" w:hAnsi="Palatino Linotype"/>
                <w:i/>
              </w:rPr>
            </w:pPr>
            <w:r w:rsidRPr="00384D18">
              <w:rPr>
                <w:rFonts w:ascii="Palatino Linotype" w:hAnsi="Palatino Linotype" w:cs="Arial"/>
                <w:i/>
              </w:rPr>
              <w:t>Sonia López Herrera</w:t>
            </w:r>
          </w:p>
        </w:tc>
        <w:tc>
          <w:tcPr>
            <w:tcW w:w="1134" w:type="dxa"/>
            <w:vMerge/>
          </w:tcPr>
          <w:p w14:paraId="6AAB408C" w14:textId="44322048" w:rsidR="00FC0309" w:rsidRPr="00384D18" w:rsidRDefault="00FC0309" w:rsidP="00384D18">
            <w:pPr>
              <w:spacing w:line="276" w:lineRule="auto"/>
              <w:jc w:val="center"/>
              <w:rPr>
                <w:rFonts w:ascii="Palatino Linotype" w:hAnsi="Palatino Linotype"/>
              </w:rPr>
            </w:pPr>
          </w:p>
        </w:tc>
        <w:tc>
          <w:tcPr>
            <w:tcW w:w="1275" w:type="dxa"/>
          </w:tcPr>
          <w:p w14:paraId="46D81C7E" w14:textId="77777777" w:rsidR="00FC0309" w:rsidRPr="00384D18" w:rsidRDefault="00FC0309" w:rsidP="00384D18">
            <w:pPr>
              <w:spacing w:line="276" w:lineRule="auto"/>
              <w:jc w:val="center"/>
              <w:rPr>
                <w:rFonts w:ascii="Palatino Linotype" w:hAnsi="Palatino Linotype" w:cs="Arial"/>
                <w:i/>
              </w:rPr>
            </w:pPr>
            <w:r w:rsidRPr="00384D18">
              <w:rPr>
                <w:rFonts w:ascii="Palatino Linotype" w:hAnsi="Palatino Linotype" w:cs="Arial"/>
                <w:i/>
              </w:rPr>
              <w:t>01-Ene-19</w:t>
            </w:r>
          </w:p>
        </w:tc>
        <w:tc>
          <w:tcPr>
            <w:tcW w:w="1701" w:type="dxa"/>
          </w:tcPr>
          <w:p w14:paraId="6BC9DB3F" w14:textId="77777777" w:rsidR="00FC0309" w:rsidRPr="00384D18" w:rsidRDefault="00FC0309" w:rsidP="00384D18">
            <w:pPr>
              <w:spacing w:line="276" w:lineRule="auto"/>
              <w:rPr>
                <w:rFonts w:ascii="Palatino Linotype" w:hAnsi="Palatino Linotype"/>
              </w:rPr>
            </w:pPr>
          </w:p>
        </w:tc>
        <w:tc>
          <w:tcPr>
            <w:tcW w:w="1462" w:type="dxa"/>
          </w:tcPr>
          <w:p w14:paraId="39ECF90C" w14:textId="77777777"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tc>
      </w:tr>
      <w:tr w:rsidR="00384D18" w:rsidRPr="00384D18" w14:paraId="04B6273A" w14:textId="77777777" w:rsidTr="008A2D04">
        <w:tc>
          <w:tcPr>
            <w:tcW w:w="1672" w:type="dxa"/>
          </w:tcPr>
          <w:p w14:paraId="504B9815" w14:textId="558D9DFC" w:rsidR="00FC0309" w:rsidRPr="00384D18" w:rsidRDefault="00FC0309" w:rsidP="00384D18">
            <w:pPr>
              <w:spacing w:line="276" w:lineRule="auto"/>
              <w:rPr>
                <w:rFonts w:ascii="Palatino Linotype" w:hAnsi="Palatino Linotype" w:cs="Arial"/>
                <w:b/>
              </w:rPr>
            </w:pPr>
            <w:r w:rsidRPr="00384D18">
              <w:rPr>
                <w:rFonts w:ascii="Palatino Linotype" w:hAnsi="Palatino Linotype" w:cs="Arial"/>
                <w:b/>
              </w:rPr>
              <w:t>Director de Obras Públicas</w:t>
            </w:r>
          </w:p>
        </w:tc>
        <w:tc>
          <w:tcPr>
            <w:tcW w:w="1584" w:type="dxa"/>
          </w:tcPr>
          <w:p w14:paraId="7F162AE0" w14:textId="77777777" w:rsidR="00FC0309" w:rsidRPr="00384D18" w:rsidRDefault="00FC0309" w:rsidP="00384D18">
            <w:pPr>
              <w:spacing w:line="276" w:lineRule="auto"/>
              <w:jc w:val="center"/>
              <w:rPr>
                <w:rFonts w:ascii="Palatino Linotype" w:hAnsi="Palatino Linotype" w:cs="Arial"/>
                <w:i/>
              </w:rPr>
            </w:pPr>
            <w:r w:rsidRPr="00384D18">
              <w:rPr>
                <w:rFonts w:ascii="Palatino Linotype" w:hAnsi="Palatino Linotype" w:cs="Arial"/>
                <w:i/>
              </w:rPr>
              <w:t>Arturo Sánchez Contreras</w:t>
            </w:r>
          </w:p>
        </w:tc>
        <w:tc>
          <w:tcPr>
            <w:tcW w:w="1134" w:type="dxa"/>
            <w:vMerge/>
          </w:tcPr>
          <w:p w14:paraId="1077DDFF" w14:textId="3DAA0A2E" w:rsidR="00FC0309" w:rsidRPr="00384D18" w:rsidRDefault="00FC0309" w:rsidP="00384D18">
            <w:pPr>
              <w:spacing w:line="276" w:lineRule="auto"/>
              <w:jc w:val="center"/>
              <w:rPr>
                <w:rFonts w:ascii="Palatino Linotype" w:hAnsi="Palatino Linotype"/>
              </w:rPr>
            </w:pPr>
          </w:p>
        </w:tc>
        <w:tc>
          <w:tcPr>
            <w:tcW w:w="1275" w:type="dxa"/>
          </w:tcPr>
          <w:p w14:paraId="618C349C" w14:textId="77777777" w:rsidR="00FC0309" w:rsidRPr="00384D18" w:rsidRDefault="00FC0309" w:rsidP="00384D18">
            <w:pPr>
              <w:spacing w:line="276" w:lineRule="auto"/>
              <w:jc w:val="center"/>
              <w:rPr>
                <w:rFonts w:ascii="Palatino Linotype" w:hAnsi="Palatino Linotype" w:cs="Arial"/>
                <w:i/>
              </w:rPr>
            </w:pPr>
            <w:r w:rsidRPr="00384D18">
              <w:rPr>
                <w:rFonts w:ascii="Palatino Linotype" w:hAnsi="Palatino Linotype" w:cs="Arial"/>
                <w:i/>
              </w:rPr>
              <w:t>01-Ene-22</w:t>
            </w:r>
          </w:p>
        </w:tc>
        <w:tc>
          <w:tcPr>
            <w:tcW w:w="1701" w:type="dxa"/>
          </w:tcPr>
          <w:p w14:paraId="5ACB2E9F" w14:textId="77777777"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tc>
        <w:tc>
          <w:tcPr>
            <w:tcW w:w="1462" w:type="dxa"/>
          </w:tcPr>
          <w:p w14:paraId="3FC85D75" w14:textId="77777777"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tc>
      </w:tr>
      <w:tr w:rsidR="00384D18" w:rsidRPr="00384D18" w14:paraId="17E3BCDB" w14:textId="77777777" w:rsidTr="008A2D04">
        <w:tc>
          <w:tcPr>
            <w:tcW w:w="1672" w:type="dxa"/>
          </w:tcPr>
          <w:p w14:paraId="5B0B87C1" w14:textId="34F2BFF0" w:rsidR="00FC0309" w:rsidRPr="00384D18" w:rsidRDefault="00FC0309" w:rsidP="00384D18">
            <w:pPr>
              <w:spacing w:line="276" w:lineRule="auto"/>
              <w:rPr>
                <w:rFonts w:ascii="Palatino Linotype" w:hAnsi="Palatino Linotype" w:cs="Arial"/>
                <w:b/>
              </w:rPr>
            </w:pPr>
            <w:r w:rsidRPr="00384D18">
              <w:rPr>
                <w:rFonts w:ascii="Palatino Linotype" w:hAnsi="Palatino Linotype" w:cs="Arial"/>
                <w:b/>
              </w:rPr>
              <w:t>Director</w:t>
            </w:r>
            <w:r w:rsidR="00463673" w:rsidRPr="00384D18">
              <w:rPr>
                <w:rFonts w:ascii="Palatino Linotype" w:hAnsi="Palatino Linotype" w:cs="Arial"/>
                <w:b/>
              </w:rPr>
              <w:t>a</w:t>
            </w:r>
            <w:r w:rsidRPr="00384D18">
              <w:rPr>
                <w:rFonts w:ascii="Palatino Linotype" w:hAnsi="Palatino Linotype" w:cs="Arial"/>
                <w:b/>
              </w:rPr>
              <w:t xml:space="preserve"> de Desarrollo Económico</w:t>
            </w:r>
          </w:p>
        </w:tc>
        <w:tc>
          <w:tcPr>
            <w:tcW w:w="1584" w:type="dxa"/>
          </w:tcPr>
          <w:p w14:paraId="6463CCFB" w14:textId="77777777" w:rsidR="00FC0309" w:rsidRPr="00384D18" w:rsidRDefault="00FC0309" w:rsidP="00384D18">
            <w:pPr>
              <w:spacing w:line="276" w:lineRule="auto"/>
              <w:jc w:val="center"/>
              <w:rPr>
                <w:rFonts w:ascii="Palatino Linotype" w:hAnsi="Palatino Linotype" w:cs="Arial"/>
                <w:i/>
              </w:rPr>
            </w:pPr>
            <w:r w:rsidRPr="00384D18">
              <w:rPr>
                <w:rFonts w:ascii="Palatino Linotype" w:hAnsi="Palatino Linotype" w:cs="Arial"/>
                <w:i/>
              </w:rPr>
              <w:t>Misael Gómez Granillo</w:t>
            </w:r>
          </w:p>
        </w:tc>
        <w:tc>
          <w:tcPr>
            <w:tcW w:w="1134" w:type="dxa"/>
            <w:vMerge/>
          </w:tcPr>
          <w:p w14:paraId="63BB992A" w14:textId="2B699E10" w:rsidR="00FC0309" w:rsidRPr="00384D18" w:rsidRDefault="00FC0309" w:rsidP="00384D18">
            <w:pPr>
              <w:spacing w:line="276" w:lineRule="auto"/>
              <w:jc w:val="center"/>
              <w:rPr>
                <w:rFonts w:ascii="Palatino Linotype" w:hAnsi="Palatino Linotype"/>
              </w:rPr>
            </w:pPr>
          </w:p>
        </w:tc>
        <w:tc>
          <w:tcPr>
            <w:tcW w:w="1275" w:type="dxa"/>
          </w:tcPr>
          <w:p w14:paraId="2EEFD440" w14:textId="77777777" w:rsidR="00FC0309" w:rsidRPr="00384D18" w:rsidRDefault="00FC0309" w:rsidP="00384D18">
            <w:pPr>
              <w:spacing w:line="276" w:lineRule="auto"/>
              <w:rPr>
                <w:rFonts w:ascii="Palatino Linotype" w:hAnsi="Palatino Linotype"/>
              </w:rPr>
            </w:pPr>
            <w:r w:rsidRPr="00384D18">
              <w:rPr>
                <w:rFonts w:ascii="Palatino Linotype" w:hAnsi="Palatino Linotype"/>
              </w:rPr>
              <w:t>10-Oct-22</w:t>
            </w:r>
          </w:p>
        </w:tc>
        <w:tc>
          <w:tcPr>
            <w:tcW w:w="1701" w:type="dxa"/>
          </w:tcPr>
          <w:p w14:paraId="41AE559F" w14:textId="77777777"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tc>
        <w:tc>
          <w:tcPr>
            <w:tcW w:w="1462" w:type="dxa"/>
          </w:tcPr>
          <w:p w14:paraId="58177B58" w14:textId="77777777"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tc>
      </w:tr>
      <w:tr w:rsidR="00384D18" w:rsidRPr="00384D18" w14:paraId="67BB1B1F" w14:textId="77777777" w:rsidTr="001F4FAE">
        <w:tc>
          <w:tcPr>
            <w:tcW w:w="1672" w:type="dxa"/>
          </w:tcPr>
          <w:p w14:paraId="16D0E7E4" w14:textId="77777777" w:rsidR="001F4FAE" w:rsidRPr="00384D18" w:rsidRDefault="001F4FAE" w:rsidP="00384D18">
            <w:pPr>
              <w:spacing w:line="276" w:lineRule="auto"/>
              <w:rPr>
                <w:rFonts w:ascii="Palatino Linotype" w:hAnsi="Palatino Linotype" w:cs="Arial"/>
                <w:b/>
              </w:rPr>
            </w:pPr>
            <w:r w:rsidRPr="00384D18">
              <w:rPr>
                <w:rFonts w:ascii="Palatino Linotype" w:hAnsi="Palatino Linotype" w:cs="Arial"/>
                <w:b/>
              </w:rPr>
              <w:t>Director de Turismo</w:t>
            </w:r>
          </w:p>
        </w:tc>
        <w:tc>
          <w:tcPr>
            <w:tcW w:w="7156" w:type="dxa"/>
            <w:gridSpan w:val="5"/>
          </w:tcPr>
          <w:p w14:paraId="7526ACAB" w14:textId="795DA654" w:rsidR="001F4FAE" w:rsidRPr="00384D18" w:rsidRDefault="001F4FAE" w:rsidP="00384D18">
            <w:pPr>
              <w:spacing w:line="276" w:lineRule="auto"/>
              <w:jc w:val="center"/>
              <w:rPr>
                <w:rFonts w:ascii="Palatino Linotype" w:hAnsi="Palatino Linotype"/>
              </w:rPr>
            </w:pPr>
            <w:r w:rsidRPr="00384D18">
              <w:rPr>
                <w:rFonts w:ascii="Palatino Linotype" w:hAnsi="Palatino Linotype" w:cs="Arial"/>
                <w:b/>
                <w:i/>
              </w:rPr>
              <w:t>No existe dentro de su estructura orgánica</w:t>
            </w:r>
          </w:p>
        </w:tc>
      </w:tr>
      <w:tr w:rsidR="00384D18" w:rsidRPr="00384D18" w14:paraId="5A5A4ABF" w14:textId="77777777" w:rsidTr="008A2D04">
        <w:tc>
          <w:tcPr>
            <w:tcW w:w="1672" w:type="dxa"/>
          </w:tcPr>
          <w:p w14:paraId="100C6FF9" w14:textId="5FBA2989" w:rsidR="00FC0309" w:rsidRPr="00384D18" w:rsidRDefault="00FC0309" w:rsidP="00384D18">
            <w:pPr>
              <w:spacing w:line="276" w:lineRule="auto"/>
              <w:rPr>
                <w:rFonts w:ascii="Palatino Linotype" w:hAnsi="Palatino Linotype" w:cs="Arial"/>
                <w:b/>
              </w:rPr>
            </w:pPr>
            <w:r w:rsidRPr="00384D18">
              <w:rPr>
                <w:rFonts w:ascii="Palatino Linotype" w:hAnsi="Palatino Linotype" w:cs="Arial"/>
                <w:b/>
              </w:rPr>
              <w:t>Director</w:t>
            </w:r>
            <w:r w:rsidR="00463673" w:rsidRPr="00384D18">
              <w:rPr>
                <w:rFonts w:ascii="Palatino Linotype" w:hAnsi="Palatino Linotype" w:cs="Arial"/>
                <w:b/>
              </w:rPr>
              <w:t>a</w:t>
            </w:r>
            <w:r w:rsidRPr="00384D18">
              <w:rPr>
                <w:rFonts w:ascii="Palatino Linotype" w:hAnsi="Palatino Linotype" w:cs="Arial"/>
                <w:b/>
              </w:rPr>
              <w:t xml:space="preserve"> de Medio Ambiente</w:t>
            </w:r>
          </w:p>
        </w:tc>
        <w:tc>
          <w:tcPr>
            <w:tcW w:w="1584" w:type="dxa"/>
          </w:tcPr>
          <w:p w14:paraId="483052A9" w14:textId="77777777" w:rsidR="00FC0309" w:rsidRPr="00384D18" w:rsidRDefault="00FC0309" w:rsidP="00384D18">
            <w:pPr>
              <w:spacing w:line="276" w:lineRule="auto"/>
              <w:jc w:val="center"/>
              <w:rPr>
                <w:rFonts w:ascii="Palatino Linotype" w:hAnsi="Palatino Linotype" w:cs="Arial"/>
                <w:i/>
              </w:rPr>
            </w:pPr>
            <w:r w:rsidRPr="00384D18">
              <w:rPr>
                <w:rFonts w:ascii="Palatino Linotype" w:hAnsi="Palatino Linotype" w:cs="Arial"/>
                <w:i/>
              </w:rPr>
              <w:t>María Irene Castellanos Mijangos</w:t>
            </w:r>
          </w:p>
        </w:tc>
        <w:tc>
          <w:tcPr>
            <w:tcW w:w="1134" w:type="dxa"/>
            <w:vMerge w:val="restart"/>
          </w:tcPr>
          <w:p w14:paraId="00E007DF" w14:textId="6D63F5CA" w:rsidR="00FC0309" w:rsidRPr="00384D18" w:rsidRDefault="00106D40" w:rsidP="00384D18">
            <w:pPr>
              <w:spacing w:line="276" w:lineRule="auto"/>
              <w:rPr>
                <w:rFonts w:ascii="Palatino Linotype" w:hAnsi="Palatino Linotype"/>
              </w:rPr>
            </w:pPr>
            <w:r w:rsidRPr="00384D18">
              <w:rPr>
                <w:rFonts w:ascii="Palatino Linotype" w:hAnsi="Palatino Linotype"/>
                <w:i/>
              </w:rPr>
              <w:t xml:space="preserve">Se testó información que no es susceptible de </w:t>
            </w:r>
            <w:r w:rsidRPr="00384D18">
              <w:rPr>
                <w:rFonts w:ascii="Palatino Linotype" w:hAnsi="Palatino Linotype"/>
                <w:i/>
              </w:rPr>
              <w:lastRenderedPageBreak/>
              <w:t>clasificar como confidencial.</w:t>
            </w:r>
            <w:r w:rsidRPr="00384D18">
              <w:rPr>
                <w:rFonts w:ascii="Palatino Linotype" w:hAnsi="Palatino Linotype"/>
                <w:i/>
                <w:sz w:val="20"/>
              </w:rPr>
              <w:t xml:space="preserve"> </w:t>
            </w:r>
          </w:p>
        </w:tc>
        <w:tc>
          <w:tcPr>
            <w:tcW w:w="1275" w:type="dxa"/>
          </w:tcPr>
          <w:p w14:paraId="2D9AADC3" w14:textId="77777777" w:rsidR="00FC0309" w:rsidRPr="00384D18" w:rsidRDefault="00FC0309" w:rsidP="00384D18">
            <w:pPr>
              <w:spacing w:line="276" w:lineRule="auto"/>
              <w:jc w:val="center"/>
              <w:rPr>
                <w:rFonts w:ascii="Palatino Linotype" w:hAnsi="Palatino Linotype" w:cs="Arial"/>
                <w:i/>
              </w:rPr>
            </w:pPr>
            <w:r w:rsidRPr="00384D18">
              <w:rPr>
                <w:rFonts w:ascii="Palatino Linotype" w:hAnsi="Palatino Linotype" w:cs="Arial"/>
                <w:i/>
              </w:rPr>
              <w:lastRenderedPageBreak/>
              <w:t>01-Ene-22</w:t>
            </w:r>
          </w:p>
        </w:tc>
        <w:tc>
          <w:tcPr>
            <w:tcW w:w="1701" w:type="dxa"/>
          </w:tcPr>
          <w:p w14:paraId="2208CAB7" w14:textId="77777777"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tc>
        <w:tc>
          <w:tcPr>
            <w:tcW w:w="1462" w:type="dxa"/>
          </w:tcPr>
          <w:p w14:paraId="4655884A" w14:textId="77777777"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tc>
      </w:tr>
      <w:tr w:rsidR="00384D18" w:rsidRPr="00384D18" w14:paraId="70DF313D" w14:textId="77777777" w:rsidTr="008A2D04">
        <w:tc>
          <w:tcPr>
            <w:tcW w:w="1672" w:type="dxa"/>
          </w:tcPr>
          <w:p w14:paraId="54F26B09" w14:textId="77777777" w:rsidR="00FC0309" w:rsidRPr="00384D18" w:rsidRDefault="00FC0309" w:rsidP="00384D18">
            <w:pPr>
              <w:spacing w:line="276" w:lineRule="auto"/>
              <w:rPr>
                <w:rFonts w:ascii="Palatino Linotype" w:hAnsi="Palatino Linotype" w:cs="Arial"/>
                <w:b/>
              </w:rPr>
            </w:pPr>
            <w:r w:rsidRPr="00384D18">
              <w:rPr>
                <w:rFonts w:ascii="Palatino Linotype" w:hAnsi="Palatino Linotype" w:cs="Arial"/>
                <w:b/>
              </w:rPr>
              <w:t>Director de Desarrollo Urbano</w:t>
            </w:r>
          </w:p>
        </w:tc>
        <w:tc>
          <w:tcPr>
            <w:tcW w:w="1584" w:type="dxa"/>
          </w:tcPr>
          <w:p w14:paraId="73011674" w14:textId="77777777" w:rsidR="00FC0309" w:rsidRPr="00384D18" w:rsidRDefault="00FC0309" w:rsidP="00384D18">
            <w:pPr>
              <w:spacing w:line="276" w:lineRule="auto"/>
              <w:jc w:val="center"/>
              <w:rPr>
                <w:rFonts w:ascii="Palatino Linotype" w:hAnsi="Palatino Linotype" w:cs="Arial"/>
                <w:i/>
              </w:rPr>
            </w:pPr>
            <w:r w:rsidRPr="00384D18">
              <w:rPr>
                <w:rFonts w:ascii="Palatino Linotype" w:hAnsi="Palatino Linotype" w:cs="Arial"/>
                <w:i/>
              </w:rPr>
              <w:t xml:space="preserve">Juan Carlos Vicente </w:t>
            </w:r>
            <w:proofErr w:type="spellStart"/>
            <w:r w:rsidRPr="00384D18">
              <w:rPr>
                <w:rFonts w:ascii="Palatino Linotype" w:hAnsi="Palatino Linotype" w:cs="Arial"/>
                <w:i/>
              </w:rPr>
              <w:t>Barcenas</w:t>
            </w:r>
            <w:proofErr w:type="spellEnd"/>
          </w:p>
        </w:tc>
        <w:tc>
          <w:tcPr>
            <w:tcW w:w="1134" w:type="dxa"/>
            <w:vMerge/>
          </w:tcPr>
          <w:p w14:paraId="0BC74659" w14:textId="77777777" w:rsidR="00FC0309" w:rsidRPr="00384D18" w:rsidRDefault="00FC0309" w:rsidP="00384D18">
            <w:pPr>
              <w:spacing w:line="276" w:lineRule="auto"/>
              <w:rPr>
                <w:rFonts w:ascii="Palatino Linotype" w:hAnsi="Palatino Linotype"/>
              </w:rPr>
            </w:pPr>
          </w:p>
        </w:tc>
        <w:tc>
          <w:tcPr>
            <w:tcW w:w="1275" w:type="dxa"/>
          </w:tcPr>
          <w:p w14:paraId="61899074" w14:textId="77777777" w:rsidR="00FC0309" w:rsidRPr="00384D18" w:rsidRDefault="00FC0309" w:rsidP="00384D18">
            <w:pPr>
              <w:spacing w:line="276" w:lineRule="auto"/>
              <w:rPr>
                <w:rFonts w:ascii="Palatino Linotype" w:hAnsi="Palatino Linotype" w:cs="Arial"/>
                <w:i/>
              </w:rPr>
            </w:pPr>
            <w:r w:rsidRPr="00384D18">
              <w:rPr>
                <w:rFonts w:ascii="Palatino Linotype" w:hAnsi="Palatino Linotype" w:cs="Arial"/>
                <w:i/>
              </w:rPr>
              <w:t>01-Ene-22</w:t>
            </w:r>
          </w:p>
          <w:p w14:paraId="76E26E83" w14:textId="75778A67" w:rsidR="008A2D04" w:rsidRPr="00384D18" w:rsidRDefault="008A2D04" w:rsidP="00384D18">
            <w:pPr>
              <w:spacing w:line="276" w:lineRule="auto"/>
              <w:rPr>
                <w:rFonts w:ascii="Palatino Linotype" w:hAnsi="Palatino Linotype"/>
              </w:rPr>
            </w:pPr>
            <w:r w:rsidRPr="00384D18">
              <w:rPr>
                <w:rFonts w:ascii="Palatino Linotype" w:hAnsi="Palatino Linotype" w:cs="Arial"/>
                <w:i/>
              </w:rPr>
              <w:t>(Informe Justificado)</w:t>
            </w:r>
          </w:p>
        </w:tc>
        <w:tc>
          <w:tcPr>
            <w:tcW w:w="1701" w:type="dxa"/>
          </w:tcPr>
          <w:p w14:paraId="67B6A1E8" w14:textId="77777777" w:rsidR="00FC0309" w:rsidRPr="00384D18" w:rsidRDefault="00FC0309" w:rsidP="00384D18">
            <w:pPr>
              <w:spacing w:line="276" w:lineRule="auto"/>
              <w:rPr>
                <w:rFonts w:ascii="Palatino Linotype" w:hAnsi="Palatino Linotype"/>
                <w:sz w:val="40"/>
              </w:rPr>
            </w:pPr>
          </w:p>
        </w:tc>
        <w:tc>
          <w:tcPr>
            <w:tcW w:w="1462" w:type="dxa"/>
          </w:tcPr>
          <w:p w14:paraId="370E7BAE" w14:textId="1CA122E6"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p w14:paraId="646E271B" w14:textId="27B572FC" w:rsidR="008A2D04" w:rsidRPr="00384D18" w:rsidRDefault="008A2D04" w:rsidP="00384D18">
            <w:pPr>
              <w:spacing w:line="276" w:lineRule="auto"/>
              <w:ind w:left="176"/>
              <w:contextualSpacing/>
              <w:rPr>
                <w:rFonts w:ascii="Palatino Linotype" w:hAnsi="Palatino Linotype"/>
                <w:sz w:val="40"/>
              </w:rPr>
            </w:pPr>
            <w:r w:rsidRPr="00384D18">
              <w:rPr>
                <w:rFonts w:ascii="Palatino Linotype" w:hAnsi="Palatino Linotype" w:cs="Arial"/>
                <w:i/>
              </w:rPr>
              <w:t>(Informe Justificado)</w:t>
            </w:r>
          </w:p>
        </w:tc>
      </w:tr>
      <w:tr w:rsidR="00384D18" w:rsidRPr="00384D18" w14:paraId="6851D73C" w14:textId="77777777" w:rsidTr="008A2D04">
        <w:tc>
          <w:tcPr>
            <w:tcW w:w="1672" w:type="dxa"/>
          </w:tcPr>
          <w:p w14:paraId="3D70E9B8" w14:textId="03D85453" w:rsidR="00FC0309" w:rsidRPr="00384D18" w:rsidRDefault="00FC0309" w:rsidP="00384D18">
            <w:pPr>
              <w:spacing w:line="276" w:lineRule="auto"/>
              <w:rPr>
                <w:rFonts w:ascii="Palatino Linotype" w:hAnsi="Palatino Linotype" w:cs="Arial"/>
                <w:b/>
              </w:rPr>
            </w:pPr>
            <w:r w:rsidRPr="00384D18">
              <w:rPr>
                <w:rFonts w:ascii="Palatino Linotype" w:hAnsi="Palatino Linotype" w:cs="Arial"/>
                <w:b/>
              </w:rPr>
              <w:lastRenderedPageBreak/>
              <w:t>Director</w:t>
            </w:r>
            <w:r w:rsidR="00463673" w:rsidRPr="00384D18">
              <w:rPr>
                <w:rFonts w:ascii="Palatino Linotype" w:hAnsi="Palatino Linotype" w:cs="Arial"/>
                <w:b/>
              </w:rPr>
              <w:t>a</w:t>
            </w:r>
            <w:r w:rsidRPr="00384D18">
              <w:rPr>
                <w:rFonts w:ascii="Palatino Linotype" w:hAnsi="Palatino Linotype" w:cs="Arial"/>
                <w:b/>
              </w:rPr>
              <w:t xml:space="preserve"> de Desarrollo Social</w:t>
            </w:r>
          </w:p>
        </w:tc>
        <w:tc>
          <w:tcPr>
            <w:tcW w:w="1584" w:type="dxa"/>
          </w:tcPr>
          <w:p w14:paraId="2FC31BB9" w14:textId="77777777" w:rsidR="00FC0309" w:rsidRPr="00384D18" w:rsidRDefault="00FC0309" w:rsidP="00384D18">
            <w:pPr>
              <w:spacing w:line="276" w:lineRule="auto"/>
              <w:jc w:val="center"/>
              <w:rPr>
                <w:rFonts w:ascii="Palatino Linotype" w:hAnsi="Palatino Linotype" w:cs="Arial"/>
                <w:i/>
              </w:rPr>
            </w:pPr>
            <w:r w:rsidRPr="00384D18">
              <w:rPr>
                <w:rFonts w:ascii="Palatino Linotype" w:hAnsi="Palatino Linotype" w:cs="Arial"/>
                <w:i/>
              </w:rPr>
              <w:t>Guadalupe Gabriela Herrera Ayala</w:t>
            </w:r>
          </w:p>
        </w:tc>
        <w:tc>
          <w:tcPr>
            <w:tcW w:w="1134" w:type="dxa"/>
            <w:vMerge/>
          </w:tcPr>
          <w:p w14:paraId="2F780FA0" w14:textId="77777777" w:rsidR="00FC0309" w:rsidRPr="00384D18" w:rsidRDefault="00FC0309" w:rsidP="00384D18">
            <w:pPr>
              <w:spacing w:line="276" w:lineRule="auto"/>
              <w:rPr>
                <w:rFonts w:ascii="Palatino Linotype" w:hAnsi="Palatino Linotype"/>
              </w:rPr>
            </w:pPr>
          </w:p>
        </w:tc>
        <w:tc>
          <w:tcPr>
            <w:tcW w:w="1275" w:type="dxa"/>
          </w:tcPr>
          <w:p w14:paraId="2BFC4744" w14:textId="77777777" w:rsidR="00FC0309" w:rsidRPr="00384D18" w:rsidRDefault="00FC0309" w:rsidP="00384D18">
            <w:pPr>
              <w:spacing w:line="276" w:lineRule="auto"/>
              <w:rPr>
                <w:rFonts w:ascii="Palatino Linotype" w:hAnsi="Palatino Linotype" w:cs="Arial"/>
                <w:i/>
              </w:rPr>
            </w:pPr>
            <w:r w:rsidRPr="00384D18">
              <w:rPr>
                <w:rFonts w:ascii="Palatino Linotype" w:hAnsi="Palatino Linotype" w:cs="Arial"/>
                <w:i/>
              </w:rPr>
              <w:t>01-Ene-19</w:t>
            </w:r>
          </w:p>
        </w:tc>
        <w:tc>
          <w:tcPr>
            <w:tcW w:w="1701" w:type="dxa"/>
          </w:tcPr>
          <w:p w14:paraId="0846C2E4" w14:textId="77777777"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tc>
        <w:tc>
          <w:tcPr>
            <w:tcW w:w="1462" w:type="dxa"/>
          </w:tcPr>
          <w:p w14:paraId="1DAF475F" w14:textId="77777777" w:rsidR="00FC0309" w:rsidRPr="00384D18" w:rsidRDefault="00FC0309" w:rsidP="00384D18">
            <w:pPr>
              <w:pStyle w:val="Prrafodelista"/>
              <w:numPr>
                <w:ilvl w:val="0"/>
                <w:numId w:val="16"/>
              </w:numPr>
              <w:spacing w:line="276" w:lineRule="auto"/>
              <w:ind w:hanging="544"/>
              <w:contextualSpacing/>
              <w:jc w:val="center"/>
              <w:rPr>
                <w:rFonts w:ascii="Palatino Linotype" w:hAnsi="Palatino Linotype"/>
                <w:sz w:val="40"/>
              </w:rPr>
            </w:pPr>
          </w:p>
        </w:tc>
      </w:tr>
      <w:tr w:rsidR="00384D18" w:rsidRPr="00384D18" w14:paraId="323A8F60" w14:textId="77777777" w:rsidTr="008A2D04">
        <w:tc>
          <w:tcPr>
            <w:tcW w:w="1672" w:type="dxa"/>
          </w:tcPr>
          <w:p w14:paraId="26BAFCD4" w14:textId="3EB1D1C1" w:rsidR="005C4B84" w:rsidRPr="00384D18" w:rsidRDefault="005C4B84" w:rsidP="00384D18">
            <w:pPr>
              <w:spacing w:line="276" w:lineRule="auto"/>
              <w:rPr>
                <w:rFonts w:ascii="Palatino Linotype" w:hAnsi="Palatino Linotype" w:cs="Arial"/>
                <w:b/>
              </w:rPr>
            </w:pPr>
            <w:r w:rsidRPr="00384D18">
              <w:rPr>
                <w:rFonts w:ascii="Palatino Linotype" w:hAnsi="Palatino Linotype" w:cs="Arial"/>
                <w:b/>
              </w:rPr>
              <w:t>Director</w:t>
            </w:r>
            <w:r w:rsidR="00463673" w:rsidRPr="00384D18">
              <w:rPr>
                <w:rFonts w:ascii="Palatino Linotype" w:hAnsi="Palatino Linotype" w:cs="Arial"/>
                <w:b/>
              </w:rPr>
              <w:t xml:space="preserve">a </w:t>
            </w:r>
            <w:r w:rsidRPr="00384D18">
              <w:rPr>
                <w:rFonts w:ascii="Palatino Linotype" w:hAnsi="Palatino Linotype" w:cs="Arial"/>
                <w:b/>
              </w:rPr>
              <w:t>de Mejora Regulatoria</w:t>
            </w:r>
          </w:p>
        </w:tc>
        <w:tc>
          <w:tcPr>
            <w:tcW w:w="1584" w:type="dxa"/>
          </w:tcPr>
          <w:p w14:paraId="6E82174C" w14:textId="77777777" w:rsidR="005C4B84" w:rsidRPr="00384D18" w:rsidRDefault="005C4B84" w:rsidP="00384D18">
            <w:pPr>
              <w:spacing w:line="276" w:lineRule="auto"/>
              <w:jc w:val="center"/>
              <w:rPr>
                <w:rFonts w:ascii="Palatino Linotype" w:hAnsi="Palatino Linotype" w:cs="Arial"/>
                <w:b/>
                <w:i/>
              </w:rPr>
            </w:pPr>
            <w:r w:rsidRPr="00384D18">
              <w:rPr>
                <w:rFonts w:ascii="Palatino Linotype" w:hAnsi="Palatino Linotype" w:cs="Arial"/>
                <w:b/>
                <w:i/>
              </w:rPr>
              <w:t xml:space="preserve">Hilda Verónica Martínez Cruz   </w:t>
            </w:r>
          </w:p>
        </w:tc>
        <w:tc>
          <w:tcPr>
            <w:tcW w:w="1134" w:type="dxa"/>
          </w:tcPr>
          <w:p w14:paraId="0FC4A6FD" w14:textId="77777777" w:rsidR="005C4B84" w:rsidRPr="00384D18" w:rsidRDefault="005C4B84" w:rsidP="00384D18">
            <w:pPr>
              <w:spacing w:line="276" w:lineRule="auto"/>
              <w:rPr>
                <w:rFonts w:ascii="Palatino Linotype" w:hAnsi="Palatino Linotype"/>
              </w:rPr>
            </w:pPr>
          </w:p>
        </w:tc>
        <w:tc>
          <w:tcPr>
            <w:tcW w:w="1275" w:type="dxa"/>
          </w:tcPr>
          <w:p w14:paraId="0646EC70" w14:textId="77777777" w:rsidR="005C4B84" w:rsidRPr="00384D18" w:rsidRDefault="005C4B84" w:rsidP="00384D18">
            <w:pPr>
              <w:spacing w:line="276" w:lineRule="auto"/>
              <w:rPr>
                <w:rFonts w:ascii="Palatino Linotype" w:hAnsi="Palatino Linotype" w:cs="Arial"/>
                <w:i/>
              </w:rPr>
            </w:pPr>
            <w:r w:rsidRPr="00384D18">
              <w:rPr>
                <w:rFonts w:ascii="Palatino Linotype" w:hAnsi="Palatino Linotype" w:cs="Arial"/>
                <w:i/>
              </w:rPr>
              <w:t>03-Ene-22</w:t>
            </w:r>
          </w:p>
        </w:tc>
        <w:tc>
          <w:tcPr>
            <w:tcW w:w="1701" w:type="dxa"/>
          </w:tcPr>
          <w:p w14:paraId="69E944D3" w14:textId="77777777" w:rsidR="005C4B84" w:rsidRPr="00384D18" w:rsidRDefault="005C4B84" w:rsidP="00384D18">
            <w:pPr>
              <w:pStyle w:val="Prrafodelista"/>
              <w:numPr>
                <w:ilvl w:val="0"/>
                <w:numId w:val="16"/>
              </w:numPr>
              <w:spacing w:line="276" w:lineRule="auto"/>
              <w:ind w:hanging="544"/>
              <w:contextualSpacing/>
              <w:jc w:val="center"/>
              <w:rPr>
                <w:rFonts w:ascii="Palatino Linotype" w:hAnsi="Palatino Linotype"/>
                <w:sz w:val="40"/>
              </w:rPr>
            </w:pPr>
          </w:p>
        </w:tc>
        <w:tc>
          <w:tcPr>
            <w:tcW w:w="1462" w:type="dxa"/>
          </w:tcPr>
          <w:p w14:paraId="35023F13" w14:textId="77777777" w:rsidR="005C4B84" w:rsidRPr="00384D18" w:rsidRDefault="005C4B84" w:rsidP="00384D18">
            <w:pPr>
              <w:pStyle w:val="Prrafodelista"/>
              <w:numPr>
                <w:ilvl w:val="0"/>
                <w:numId w:val="16"/>
              </w:numPr>
              <w:spacing w:line="276" w:lineRule="auto"/>
              <w:ind w:hanging="544"/>
              <w:contextualSpacing/>
              <w:jc w:val="center"/>
              <w:rPr>
                <w:rFonts w:ascii="Palatino Linotype" w:hAnsi="Palatino Linotype"/>
                <w:sz w:val="40"/>
              </w:rPr>
            </w:pPr>
          </w:p>
        </w:tc>
      </w:tr>
      <w:tr w:rsidR="00384D18" w:rsidRPr="00384D18" w14:paraId="6DBFAD87" w14:textId="77777777" w:rsidTr="008A2D04">
        <w:tc>
          <w:tcPr>
            <w:tcW w:w="1672" w:type="dxa"/>
          </w:tcPr>
          <w:p w14:paraId="0B9B16B1" w14:textId="77777777" w:rsidR="005C4B84" w:rsidRPr="00384D18" w:rsidRDefault="005C4B84" w:rsidP="00384D18">
            <w:pPr>
              <w:spacing w:line="276" w:lineRule="auto"/>
              <w:rPr>
                <w:rFonts w:ascii="Palatino Linotype" w:hAnsi="Palatino Linotype" w:cs="Arial"/>
                <w:b/>
              </w:rPr>
            </w:pPr>
            <w:r w:rsidRPr="00384D18">
              <w:rPr>
                <w:rFonts w:ascii="Palatino Linotype" w:hAnsi="Palatino Linotype" w:cs="Arial"/>
                <w:b/>
              </w:rPr>
              <w:t xml:space="preserve">Coordinador de Protección Civil </w:t>
            </w:r>
          </w:p>
        </w:tc>
        <w:tc>
          <w:tcPr>
            <w:tcW w:w="1584" w:type="dxa"/>
          </w:tcPr>
          <w:p w14:paraId="57C23C59" w14:textId="77777777" w:rsidR="005C4B84" w:rsidRPr="00384D18" w:rsidRDefault="005C4B84" w:rsidP="00384D18">
            <w:pPr>
              <w:spacing w:line="276" w:lineRule="auto"/>
              <w:jc w:val="center"/>
              <w:rPr>
                <w:rFonts w:ascii="Palatino Linotype" w:hAnsi="Palatino Linotype" w:cs="Arial"/>
                <w:b/>
                <w:i/>
              </w:rPr>
            </w:pPr>
            <w:r w:rsidRPr="00384D18">
              <w:rPr>
                <w:rFonts w:ascii="Palatino Linotype" w:hAnsi="Palatino Linotype" w:cs="Arial"/>
                <w:b/>
                <w:i/>
              </w:rPr>
              <w:t xml:space="preserve">Óscar </w:t>
            </w:r>
            <w:proofErr w:type="spellStart"/>
            <w:r w:rsidRPr="00384D18">
              <w:rPr>
                <w:rFonts w:ascii="Palatino Linotype" w:hAnsi="Palatino Linotype" w:cs="Arial"/>
                <w:b/>
                <w:i/>
              </w:rPr>
              <w:t>Cerqueda</w:t>
            </w:r>
            <w:proofErr w:type="spellEnd"/>
            <w:r w:rsidRPr="00384D18">
              <w:rPr>
                <w:rFonts w:ascii="Palatino Linotype" w:hAnsi="Palatino Linotype" w:cs="Arial"/>
                <w:b/>
                <w:i/>
              </w:rPr>
              <w:t xml:space="preserve"> Hernández </w:t>
            </w:r>
          </w:p>
        </w:tc>
        <w:tc>
          <w:tcPr>
            <w:tcW w:w="1134" w:type="dxa"/>
          </w:tcPr>
          <w:p w14:paraId="5191F713" w14:textId="77777777" w:rsidR="005C4B84" w:rsidRPr="00384D18" w:rsidRDefault="005C4B84" w:rsidP="00384D18">
            <w:pPr>
              <w:spacing w:line="276" w:lineRule="auto"/>
              <w:rPr>
                <w:rFonts w:ascii="Palatino Linotype" w:hAnsi="Palatino Linotype"/>
              </w:rPr>
            </w:pPr>
          </w:p>
        </w:tc>
        <w:tc>
          <w:tcPr>
            <w:tcW w:w="1275" w:type="dxa"/>
          </w:tcPr>
          <w:p w14:paraId="67C07E73" w14:textId="77777777" w:rsidR="005C4B84" w:rsidRPr="00384D18" w:rsidRDefault="005C4B84" w:rsidP="00384D18">
            <w:pPr>
              <w:spacing w:line="276" w:lineRule="auto"/>
              <w:jc w:val="center"/>
              <w:rPr>
                <w:rFonts w:ascii="Palatino Linotype" w:hAnsi="Palatino Linotype" w:cs="Arial"/>
                <w:i/>
              </w:rPr>
            </w:pPr>
            <w:r w:rsidRPr="00384D18">
              <w:rPr>
                <w:rFonts w:ascii="Palatino Linotype" w:hAnsi="Palatino Linotype" w:cs="Arial"/>
                <w:i/>
              </w:rPr>
              <w:t>10-Ene-22</w:t>
            </w:r>
          </w:p>
        </w:tc>
        <w:tc>
          <w:tcPr>
            <w:tcW w:w="1701" w:type="dxa"/>
          </w:tcPr>
          <w:p w14:paraId="5EBFE6DB" w14:textId="77777777" w:rsidR="005C4B84" w:rsidRPr="00384D18" w:rsidRDefault="005C4B84" w:rsidP="00384D18">
            <w:pPr>
              <w:pStyle w:val="Prrafodelista"/>
              <w:numPr>
                <w:ilvl w:val="0"/>
                <w:numId w:val="16"/>
              </w:numPr>
              <w:spacing w:line="276" w:lineRule="auto"/>
              <w:ind w:hanging="544"/>
              <w:contextualSpacing/>
              <w:jc w:val="center"/>
              <w:rPr>
                <w:rFonts w:ascii="Palatino Linotype" w:hAnsi="Palatino Linotype"/>
                <w:sz w:val="40"/>
              </w:rPr>
            </w:pPr>
          </w:p>
        </w:tc>
        <w:tc>
          <w:tcPr>
            <w:tcW w:w="1462" w:type="dxa"/>
          </w:tcPr>
          <w:p w14:paraId="03083AAD" w14:textId="77777777" w:rsidR="005C4B84" w:rsidRPr="00384D18" w:rsidRDefault="005C4B84" w:rsidP="00384D18">
            <w:pPr>
              <w:pStyle w:val="Prrafodelista"/>
              <w:numPr>
                <w:ilvl w:val="0"/>
                <w:numId w:val="16"/>
              </w:numPr>
              <w:spacing w:line="276" w:lineRule="auto"/>
              <w:ind w:hanging="544"/>
              <w:contextualSpacing/>
              <w:jc w:val="center"/>
              <w:rPr>
                <w:rFonts w:ascii="Palatino Linotype" w:hAnsi="Palatino Linotype"/>
                <w:sz w:val="40"/>
              </w:rPr>
            </w:pPr>
          </w:p>
        </w:tc>
      </w:tr>
      <w:tr w:rsidR="00384D18" w:rsidRPr="00384D18" w14:paraId="54EF86B0" w14:textId="77777777" w:rsidTr="008A2D04">
        <w:tc>
          <w:tcPr>
            <w:tcW w:w="1672" w:type="dxa"/>
          </w:tcPr>
          <w:p w14:paraId="6D70F41A" w14:textId="46C8AC95" w:rsidR="00106D40" w:rsidRPr="00384D18" w:rsidRDefault="00106D40" w:rsidP="00384D18">
            <w:pPr>
              <w:spacing w:line="276" w:lineRule="auto"/>
              <w:rPr>
                <w:rFonts w:ascii="Palatino Linotype" w:hAnsi="Palatino Linotype" w:cs="Arial"/>
                <w:b/>
              </w:rPr>
            </w:pPr>
            <w:r w:rsidRPr="00384D18">
              <w:rPr>
                <w:rFonts w:ascii="Palatino Linotype" w:hAnsi="Palatino Linotype" w:cs="Arial"/>
                <w:b/>
              </w:rPr>
              <w:t>Directora del Instituto de Cultura Física y Deporte</w:t>
            </w:r>
          </w:p>
        </w:tc>
        <w:tc>
          <w:tcPr>
            <w:tcW w:w="1584" w:type="dxa"/>
          </w:tcPr>
          <w:p w14:paraId="2151751F" w14:textId="77777777" w:rsidR="00106D40" w:rsidRPr="00384D18" w:rsidRDefault="00106D40" w:rsidP="00384D18">
            <w:pPr>
              <w:spacing w:line="276" w:lineRule="auto"/>
              <w:jc w:val="center"/>
              <w:rPr>
                <w:rFonts w:ascii="Palatino Linotype" w:hAnsi="Palatino Linotype" w:cs="Arial"/>
                <w:i/>
              </w:rPr>
            </w:pPr>
            <w:r w:rsidRPr="00384D18">
              <w:rPr>
                <w:rFonts w:ascii="Palatino Linotype" w:hAnsi="Palatino Linotype" w:cs="Arial"/>
                <w:i/>
              </w:rPr>
              <w:t xml:space="preserve">Mayte </w:t>
            </w:r>
            <w:proofErr w:type="spellStart"/>
            <w:r w:rsidRPr="00384D18">
              <w:rPr>
                <w:rFonts w:ascii="Palatino Linotype" w:hAnsi="Palatino Linotype" w:cs="Arial"/>
                <w:i/>
              </w:rPr>
              <w:t>Ivvone</w:t>
            </w:r>
            <w:proofErr w:type="spellEnd"/>
            <w:r w:rsidRPr="00384D18">
              <w:rPr>
                <w:rFonts w:ascii="Palatino Linotype" w:hAnsi="Palatino Linotype" w:cs="Arial"/>
                <w:i/>
              </w:rPr>
              <w:t xml:space="preserve"> Chávez García </w:t>
            </w:r>
          </w:p>
        </w:tc>
        <w:tc>
          <w:tcPr>
            <w:tcW w:w="1134" w:type="dxa"/>
            <w:vMerge w:val="restart"/>
          </w:tcPr>
          <w:p w14:paraId="4D06DA7C" w14:textId="654C224D" w:rsidR="00106D40" w:rsidRPr="00384D18" w:rsidRDefault="00106D40" w:rsidP="00384D18">
            <w:pPr>
              <w:spacing w:line="276" w:lineRule="auto"/>
              <w:jc w:val="center"/>
              <w:rPr>
                <w:rFonts w:ascii="Palatino Linotype" w:hAnsi="Palatino Linotype"/>
              </w:rPr>
            </w:pPr>
            <w:r w:rsidRPr="00384D18">
              <w:rPr>
                <w:rFonts w:ascii="Palatino Linotype" w:hAnsi="Palatino Linotype"/>
                <w:i/>
              </w:rPr>
              <w:t>Se testó información que no es susceptible de clasificar como confidencial.</w:t>
            </w:r>
          </w:p>
        </w:tc>
        <w:tc>
          <w:tcPr>
            <w:tcW w:w="1275" w:type="dxa"/>
          </w:tcPr>
          <w:p w14:paraId="1AF8B80B" w14:textId="77777777" w:rsidR="00106D40" w:rsidRPr="00384D18" w:rsidRDefault="00106D40" w:rsidP="00384D18">
            <w:pPr>
              <w:spacing w:line="276" w:lineRule="auto"/>
              <w:jc w:val="center"/>
              <w:rPr>
                <w:rFonts w:ascii="Palatino Linotype" w:hAnsi="Palatino Linotype" w:cs="Arial"/>
                <w:i/>
              </w:rPr>
            </w:pPr>
            <w:r w:rsidRPr="00384D18">
              <w:rPr>
                <w:rFonts w:ascii="Palatino Linotype" w:hAnsi="Palatino Linotype" w:cs="Arial"/>
                <w:i/>
              </w:rPr>
              <w:t>01-Ene-22</w:t>
            </w:r>
          </w:p>
        </w:tc>
        <w:tc>
          <w:tcPr>
            <w:tcW w:w="1701" w:type="dxa"/>
          </w:tcPr>
          <w:p w14:paraId="52B92E2D" w14:textId="77777777" w:rsidR="00106D40" w:rsidRPr="00384D18" w:rsidRDefault="00106D40" w:rsidP="00384D18">
            <w:pPr>
              <w:pStyle w:val="Prrafodelista"/>
              <w:numPr>
                <w:ilvl w:val="0"/>
                <w:numId w:val="16"/>
              </w:numPr>
              <w:spacing w:line="276" w:lineRule="auto"/>
              <w:ind w:hanging="544"/>
              <w:contextualSpacing/>
              <w:jc w:val="center"/>
              <w:rPr>
                <w:rFonts w:ascii="Palatino Linotype" w:hAnsi="Palatino Linotype"/>
                <w:sz w:val="40"/>
              </w:rPr>
            </w:pPr>
          </w:p>
        </w:tc>
        <w:tc>
          <w:tcPr>
            <w:tcW w:w="1462" w:type="dxa"/>
          </w:tcPr>
          <w:p w14:paraId="252D4652" w14:textId="77777777" w:rsidR="00106D40" w:rsidRPr="00384D18" w:rsidRDefault="00106D40" w:rsidP="00384D18">
            <w:pPr>
              <w:pStyle w:val="Prrafodelista"/>
              <w:numPr>
                <w:ilvl w:val="0"/>
                <w:numId w:val="16"/>
              </w:numPr>
              <w:spacing w:line="276" w:lineRule="auto"/>
              <w:ind w:hanging="544"/>
              <w:contextualSpacing/>
              <w:jc w:val="center"/>
              <w:rPr>
                <w:rFonts w:ascii="Palatino Linotype" w:hAnsi="Palatino Linotype"/>
                <w:sz w:val="40"/>
              </w:rPr>
            </w:pPr>
          </w:p>
        </w:tc>
      </w:tr>
      <w:tr w:rsidR="00106D40" w:rsidRPr="00384D18" w14:paraId="0A172FD8" w14:textId="77777777" w:rsidTr="008A2D04">
        <w:tc>
          <w:tcPr>
            <w:tcW w:w="1672" w:type="dxa"/>
          </w:tcPr>
          <w:p w14:paraId="040EF20C" w14:textId="77777777" w:rsidR="00106D40" w:rsidRPr="00384D18" w:rsidRDefault="00106D40" w:rsidP="00384D18">
            <w:pPr>
              <w:spacing w:line="276" w:lineRule="auto"/>
              <w:rPr>
                <w:rFonts w:ascii="Palatino Linotype" w:hAnsi="Palatino Linotype" w:cs="Arial"/>
                <w:b/>
              </w:rPr>
            </w:pPr>
            <w:r w:rsidRPr="00384D18">
              <w:rPr>
                <w:rFonts w:ascii="Palatino Linotype" w:hAnsi="Palatino Linotype" w:cs="Arial"/>
                <w:b/>
              </w:rPr>
              <w:t>Directora del Instituto de las Mujeres</w:t>
            </w:r>
          </w:p>
        </w:tc>
        <w:tc>
          <w:tcPr>
            <w:tcW w:w="1584" w:type="dxa"/>
          </w:tcPr>
          <w:p w14:paraId="4C685D3F" w14:textId="77777777" w:rsidR="00106D40" w:rsidRPr="00384D18" w:rsidRDefault="00106D40" w:rsidP="00384D18">
            <w:pPr>
              <w:spacing w:line="276" w:lineRule="auto"/>
              <w:jc w:val="center"/>
              <w:rPr>
                <w:rFonts w:ascii="Palatino Linotype" w:hAnsi="Palatino Linotype" w:cs="Arial"/>
                <w:i/>
              </w:rPr>
            </w:pPr>
            <w:r w:rsidRPr="00384D18">
              <w:rPr>
                <w:rFonts w:ascii="Palatino Linotype" w:hAnsi="Palatino Linotype" w:cs="Arial"/>
                <w:i/>
              </w:rPr>
              <w:t xml:space="preserve">Araceli Ramírez </w:t>
            </w:r>
            <w:proofErr w:type="spellStart"/>
            <w:r w:rsidRPr="00384D18">
              <w:rPr>
                <w:rFonts w:ascii="Palatino Linotype" w:hAnsi="Palatino Linotype" w:cs="Arial"/>
                <w:i/>
              </w:rPr>
              <w:t>Ramírez</w:t>
            </w:r>
            <w:proofErr w:type="spellEnd"/>
          </w:p>
        </w:tc>
        <w:tc>
          <w:tcPr>
            <w:tcW w:w="1134" w:type="dxa"/>
            <w:vMerge/>
          </w:tcPr>
          <w:p w14:paraId="5ACE1E24" w14:textId="6FB6D14D" w:rsidR="00106D40" w:rsidRPr="00384D18" w:rsidRDefault="00106D40" w:rsidP="00384D18">
            <w:pPr>
              <w:spacing w:line="276" w:lineRule="auto"/>
              <w:jc w:val="center"/>
              <w:rPr>
                <w:rFonts w:ascii="Palatino Linotype" w:hAnsi="Palatino Linotype"/>
              </w:rPr>
            </w:pPr>
          </w:p>
        </w:tc>
        <w:tc>
          <w:tcPr>
            <w:tcW w:w="1275" w:type="dxa"/>
          </w:tcPr>
          <w:p w14:paraId="30672644" w14:textId="77777777" w:rsidR="00106D40" w:rsidRPr="00384D18" w:rsidRDefault="00106D40" w:rsidP="00384D18">
            <w:pPr>
              <w:spacing w:line="276" w:lineRule="auto"/>
              <w:jc w:val="center"/>
              <w:rPr>
                <w:rFonts w:ascii="Palatino Linotype" w:hAnsi="Palatino Linotype" w:cs="Arial"/>
                <w:i/>
              </w:rPr>
            </w:pPr>
            <w:r w:rsidRPr="00384D18">
              <w:rPr>
                <w:rFonts w:ascii="Palatino Linotype" w:hAnsi="Palatino Linotype" w:cs="Arial"/>
                <w:i/>
              </w:rPr>
              <w:t>01-Ene-22</w:t>
            </w:r>
          </w:p>
        </w:tc>
        <w:tc>
          <w:tcPr>
            <w:tcW w:w="1701" w:type="dxa"/>
          </w:tcPr>
          <w:p w14:paraId="0033DAB8" w14:textId="77777777" w:rsidR="00106D40" w:rsidRPr="00384D18" w:rsidRDefault="00106D40" w:rsidP="00384D18">
            <w:pPr>
              <w:pStyle w:val="Prrafodelista"/>
              <w:numPr>
                <w:ilvl w:val="0"/>
                <w:numId w:val="16"/>
              </w:numPr>
              <w:spacing w:line="276" w:lineRule="auto"/>
              <w:ind w:hanging="544"/>
              <w:contextualSpacing/>
              <w:jc w:val="center"/>
              <w:rPr>
                <w:rFonts w:ascii="Palatino Linotype" w:hAnsi="Palatino Linotype"/>
                <w:sz w:val="40"/>
              </w:rPr>
            </w:pPr>
          </w:p>
        </w:tc>
        <w:tc>
          <w:tcPr>
            <w:tcW w:w="1462" w:type="dxa"/>
          </w:tcPr>
          <w:p w14:paraId="605A7A6A" w14:textId="77777777" w:rsidR="00106D40" w:rsidRPr="00384D18" w:rsidRDefault="00106D40" w:rsidP="00384D18">
            <w:pPr>
              <w:pStyle w:val="Prrafodelista"/>
              <w:numPr>
                <w:ilvl w:val="0"/>
                <w:numId w:val="16"/>
              </w:numPr>
              <w:spacing w:line="276" w:lineRule="auto"/>
              <w:ind w:hanging="544"/>
              <w:contextualSpacing/>
              <w:jc w:val="center"/>
              <w:rPr>
                <w:rFonts w:ascii="Palatino Linotype" w:hAnsi="Palatino Linotype"/>
                <w:sz w:val="40"/>
              </w:rPr>
            </w:pPr>
          </w:p>
        </w:tc>
      </w:tr>
    </w:tbl>
    <w:p w14:paraId="4CCF2666" w14:textId="77777777" w:rsidR="00970599" w:rsidRPr="00384D18" w:rsidRDefault="00970599" w:rsidP="00384D18">
      <w:pPr>
        <w:spacing w:line="360" w:lineRule="auto"/>
        <w:jc w:val="both"/>
        <w:rPr>
          <w:rFonts w:ascii="Palatino Linotype" w:hAnsi="Palatino Linotype"/>
          <w:lang w:eastAsia="es-MX"/>
        </w:rPr>
      </w:pPr>
    </w:p>
    <w:p w14:paraId="131A1F3A" w14:textId="7708E3DE" w:rsidR="00FC0309" w:rsidRPr="00384D18" w:rsidRDefault="00970599" w:rsidP="00384D18">
      <w:pPr>
        <w:spacing w:line="360" w:lineRule="auto"/>
        <w:jc w:val="both"/>
        <w:rPr>
          <w:rFonts w:ascii="Palatino Linotype" w:hAnsi="Palatino Linotype"/>
          <w:lang w:eastAsia="es-MX"/>
        </w:rPr>
      </w:pPr>
      <w:r w:rsidRPr="00384D18">
        <w:rPr>
          <w:rFonts w:ascii="Palatino Linotype" w:hAnsi="Palatino Linotype"/>
          <w:lang w:eastAsia="es-MX"/>
        </w:rPr>
        <w:t xml:space="preserve">Es así que, del análisis realizado a las documentales que integran el expediente electrónico, se advierte que </w:t>
      </w:r>
      <w:r w:rsidRPr="00384D18">
        <w:rPr>
          <w:rFonts w:ascii="Palatino Linotype" w:hAnsi="Palatino Linotype"/>
          <w:b/>
          <w:lang w:eastAsia="es-MX"/>
        </w:rPr>
        <w:t xml:space="preserve">EL SUJETO OBLIGADO </w:t>
      </w:r>
      <w:r w:rsidRPr="00384D18">
        <w:rPr>
          <w:rFonts w:ascii="Palatino Linotype" w:hAnsi="Palatino Linotype"/>
          <w:lang w:eastAsia="es-MX"/>
        </w:rPr>
        <w:t>no atendió cabalmente el derecho de acceso a la información ejercido por el particular, ello en razón de que no hizo entrega de todo lo solicitado</w:t>
      </w:r>
      <w:r w:rsidR="00FC0309" w:rsidRPr="00384D18">
        <w:rPr>
          <w:rFonts w:ascii="Palatino Linotype" w:hAnsi="Palatino Linotype"/>
          <w:lang w:eastAsia="es-MX"/>
        </w:rPr>
        <w:t xml:space="preserve"> como se puede observar en la tabla que antecede. </w:t>
      </w:r>
    </w:p>
    <w:p w14:paraId="0AD6587F" w14:textId="77777777" w:rsidR="00FC0309" w:rsidRPr="00384D18" w:rsidRDefault="00FC0309" w:rsidP="00384D18">
      <w:pPr>
        <w:spacing w:line="360" w:lineRule="auto"/>
        <w:jc w:val="both"/>
        <w:rPr>
          <w:rFonts w:ascii="Palatino Linotype" w:hAnsi="Palatino Linotype"/>
          <w:lang w:eastAsia="es-MX"/>
        </w:rPr>
      </w:pPr>
    </w:p>
    <w:p w14:paraId="771EB0A5" w14:textId="4ABACB24" w:rsidR="00511D3D" w:rsidRPr="00384D18" w:rsidRDefault="008A2D04" w:rsidP="00384D18">
      <w:pPr>
        <w:spacing w:line="360" w:lineRule="auto"/>
        <w:jc w:val="both"/>
        <w:rPr>
          <w:rFonts w:ascii="Palatino Linotype" w:hAnsi="Palatino Linotype"/>
          <w:lang w:eastAsia="es-MX"/>
        </w:rPr>
      </w:pPr>
      <w:r w:rsidRPr="00384D18">
        <w:rPr>
          <w:rFonts w:ascii="Palatino Linotype" w:hAnsi="Palatino Linotype"/>
          <w:lang w:eastAsia="es-MX"/>
        </w:rPr>
        <w:lastRenderedPageBreak/>
        <w:t xml:space="preserve">Por lo que, </w:t>
      </w:r>
      <w:r w:rsidR="00FC0309" w:rsidRPr="00384D18">
        <w:rPr>
          <w:rFonts w:ascii="Palatino Linotype" w:hAnsi="Palatino Linotype"/>
          <w:lang w:eastAsia="es-MX"/>
        </w:rPr>
        <w:t>primer</w:t>
      </w:r>
      <w:r w:rsidR="00B17D7A" w:rsidRPr="00384D18">
        <w:rPr>
          <w:rFonts w:ascii="Palatino Linotype" w:hAnsi="Palatino Linotype"/>
          <w:lang w:eastAsia="es-MX"/>
        </w:rPr>
        <w:t>o</w:t>
      </w:r>
      <w:r w:rsidR="00FC0309" w:rsidRPr="00384D18">
        <w:rPr>
          <w:rFonts w:ascii="Palatino Linotype" w:hAnsi="Palatino Linotype"/>
          <w:lang w:eastAsia="es-MX"/>
        </w:rPr>
        <w:t xml:space="preserve"> es importante señalar que </w:t>
      </w:r>
      <w:r w:rsidR="00FC0309" w:rsidRPr="00384D18">
        <w:rPr>
          <w:rFonts w:ascii="Palatino Linotype" w:hAnsi="Palatino Linotype"/>
          <w:b/>
          <w:lang w:eastAsia="es-MX"/>
        </w:rPr>
        <w:t>EL SUJETO OBLIGADO</w:t>
      </w:r>
      <w:r w:rsidR="00273BAD" w:rsidRPr="00384D18">
        <w:rPr>
          <w:rFonts w:ascii="Palatino Linotype" w:hAnsi="Palatino Linotype"/>
          <w:b/>
          <w:lang w:eastAsia="es-MX"/>
        </w:rPr>
        <w:t xml:space="preserve"> </w:t>
      </w:r>
      <w:r w:rsidR="00273BAD" w:rsidRPr="00384D18">
        <w:rPr>
          <w:rFonts w:ascii="Palatino Linotype" w:hAnsi="Palatino Linotype"/>
          <w:lang w:eastAsia="es-MX"/>
        </w:rPr>
        <w:t xml:space="preserve">mediante respuesta refirió </w:t>
      </w:r>
      <w:r w:rsidR="00511D3D" w:rsidRPr="00384D18">
        <w:rPr>
          <w:rFonts w:ascii="Palatino Linotype" w:hAnsi="Palatino Linotype"/>
          <w:lang w:eastAsia="es-MX"/>
        </w:rPr>
        <w:t>no proporcion</w:t>
      </w:r>
      <w:r w:rsidR="00273BAD" w:rsidRPr="00384D18">
        <w:rPr>
          <w:rFonts w:ascii="Palatino Linotype" w:hAnsi="Palatino Linotype"/>
          <w:lang w:eastAsia="es-MX"/>
        </w:rPr>
        <w:t>ar</w:t>
      </w:r>
      <w:r w:rsidR="00511D3D" w:rsidRPr="00384D18">
        <w:rPr>
          <w:rFonts w:ascii="Palatino Linotype" w:hAnsi="Palatino Linotype"/>
          <w:lang w:eastAsia="es-MX"/>
        </w:rPr>
        <w:t xml:space="preserve"> información </w:t>
      </w:r>
      <w:r w:rsidR="00273BAD" w:rsidRPr="00384D18">
        <w:rPr>
          <w:rFonts w:ascii="Palatino Linotype" w:hAnsi="Palatino Linotype"/>
          <w:lang w:eastAsia="es-MX"/>
        </w:rPr>
        <w:t xml:space="preserve">relacionado con </w:t>
      </w:r>
      <w:r w:rsidR="00511D3D" w:rsidRPr="00384D18">
        <w:rPr>
          <w:rFonts w:ascii="Palatino Linotype" w:hAnsi="Palatino Linotype"/>
          <w:lang w:eastAsia="es-MX"/>
        </w:rPr>
        <w:t xml:space="preserve">el Director de Turismo, </w:t>
      </w:r>
      <w:r w:rsidR="00B17D7A" w:rsidRPr="00384D18">
        <w:rPr>
          <w:rFonts w:ascii="Palatino Linotype" w:hAnsi="Palatino Linotype"/>
          <w:lang w:eastAsia="es-MX"/>
        </w:rPr>
        <w:t xml:space="preserve">argumentando </w:t>
      </w:r>
      <w:r w:rsidR="00273BAD" w:rsidRPr="00384D18">
        <w:rPr>
          <w:rFonts w:ascii="Palatino Linotype" w:hAnsi="Palatino Linotype"/>
          <w:lang w:eastAsia="es-MX"/>
        </w:rPr>
        <w:t xml:space="preserve">que </w:t>
      </w:r>
      <w:r w:rsidR="00511D3D" w:rsidRPr="00384D18">
        <w:rPr>
          <w:rFonts w:ascii="Palatino Linotype" w:hAnsi="Palatino Linotype"/>
          <w:lang w:eastAsia="es-MX"/>
        </w:rPr>
        <w:t>dicho cargo no exist</w:t>
      </w:r>
      <w:r w:rsidR="00273BAD" w:rsidRPr="00384D18">
        <w:rPr>
          <w:rFonts w:ascii="Palatino Linotype" w:hAnsi="Palatino Linotype"/>
          <w:lang w:eastAsia="es-MX"/>
        </w:rPr>
        <w:t>ía</w:t>
      </w:r>
      <w:r w:rsidR="00511D3D" w:rsidRPr="00384D18">
        <w:rPr>
          <w:rFonts w:ascii="Palatino Linotype" w:hAnsi="Palatino Linotype"/>
          <w:lang w:eastAsia="es-MX"/>
        </w:rPr>
        <w:t xml:space="preserve">. </w:t>
      </w:r>
    </w:p>
    <w:p w14:paraId="2B1AAFF0" w14:textId="77777777" w:rsidR="008A2D04" w:rsidRPr="00384D18" w:rsidRDefault="008A2D04" w:rsidP="00384D18">
      <w:pPr>
        <w:spacing w:line="360" w:lineRule="auto"/>
        <w:jc w:val="both"/>
        <w:rPr>
          <w:rFonts w:ascii="Palatino Linotype" w:hAnsi="Palatino Linotype"/>
          <w:lang w:eastAsia="es-MX"/>
        </w:rPr>
      </w:pPr>
    </w:p>
    <w:p w14:paraId="5A673E63" w14:textId="4038D683" w:rsidR="00511D3D" w:rsidRPr="00384D18" w:rsidRDefault="001F6CF3" w:rsidP="00384D18">
      <w:pPr>
        <w:spacing w:line="360" w:lineRule="auto"/>
        <w:jc w:val="both"/>
        <w:rPr>
          <w:rFonts w:ascii="Palatino Linotype" w:hAnsi="Palatino Linotype"/>
          <w:lang w:eastAsia="es-MX"/>
        </w:rPr>
      </w:pPr>
      <w:r w:rsidRPr="00384D18">
        <w:rPr>
          <w:rFonts w:ascii="Palatino Linotype" w:hAnsi="Palatino Linotype"/>
          <w:lang w:eastAsia="es-MX"/>
        </w:rPr>
        <w:t xml:space="preserve">Derivado de lo anterior, este Órgano Garante procedió a consultar </w:t>
      </w:r>
      <w:r w:rsidR="00B45DEC" w:rsidRPr="00384D18">
        <w:rPr>
          <w:rFonts w:ascii="Palatino Linotype" w:hAnsi="Palatino Linotype"/>
          <w:lang w:eastAsia="es-MX"/>
        </w:rPr>
        <w:t xml:space="preserve">en la página de </w:t>
      </w:r>
      <w:r w:rsidR="00B45DEC" w:rsidRPr="00384D18">
        <w:rPr>
          <w:rFonts w:ascii="Palatino Linotype" w:hAnsi="Palatino Linotype"/>
          <w:b/>
          <w:lang w:eastAsia="es-MX"/>
        </w:rPr>
        <w:t>IPOMEX</w:t>
      </w:r>
      <w:r w:rsidR="00B45DEC" w:rsidRPr="00384D18">
        <w:rPr>
          <w:rFonts w:ascii="Palatino Linotype" w:hAnsi="Palatino Linotype"/>
          <w:lang w:eastAsia="es-MX"/>
        </w:rPr>
        <w:t xml:space="preserve"> </w:t>
      </w:r>
      <w:r w:rsidRPr="00384D18">
        <w:rPr>
          <w:rFonts w:ascii="Palatino Linotype" w:hAnsi="Palatino Linotype"/>
          <w:lang w:eastAsia="es-MX"/>
        </w:rPr>
        <w:t xml:space="preserve">el organigrama del </w:t>
      </w:r>
      <w:r w:rsidRPr="00384D18">
        <w:rPr>
          <w:rFonts w:ascii="Palatino Linotype" w:hAnsi="Palatino Linotype"/>
          <w:b/>
          <w:lang w:eastAsia="es-MX"/>
        </w:rPr>
        <w:t>SUJETO OBLIGADO</w:t>
      </w:r>
      <w:r w:rsidR="00B45DEC" w:rsidRPr="00384D18">
        <w:rPr>
          <w:rStyle w:val="Refdenotaalpie"/>
          <w:rFonts w:ascii="Palatino Linotype" w:hAnsi="Palatino Linotype"/>
          <w:b/>
          <w:lang w:eastAsia="es-MX"/>
        </w:rPr>
        <w:footnoteReference w:id="1"/>
      </w:r>
      <w:r w:rsidRPr="00384D18">
        <w:rPr>
          <w:rFonts w:ascii="Palatino Linotype" w:hAnsi="Palatino Linotype"/>
          <w:b/>
          <w:lang w:eastAsia="es-MX"/>
        </w:rPr>
        <w:t xml:space="preserve"> </w:t>
      </w:r>
      <w:r w:rsidRPr="00384D18">
        <w:rPr>
          <w:rFonts w:ascii="Palatino Linotype" w:hAnsi="Palatino Linotype"/>
          <w:lang w:eastAsia="es-MX"/>
        </w:rPr>
        <w:t>a fin de verificar si dicho cargo existía dentro de su estructura</w:t>
      </w:r>
      <w:r w:rsidR="00273BAD" w:rsidRPr="00384D18">
        <w:rPr>
          <w:rFonts w:ascii="Palatino Linotype" w:hAnsi="Palatino Linotype"/>
          <w:lang w:eastAsia="es-MX"/>
        </w:rPr>
        <w:t>; en el cual se observó que no se tiene contemplada la Dirección de Turismo</w:t>
      </w:r>
      <w:r w:rsidRPr="00384D18">
        <w:rPr>
          <w:rFonts w:ascii="Palatino Linotype" w:hAnsi="Palatino Linotype"/>
          <w:lang w:eastAsia="es-MX"/>
        </w:rPr>
        <w:t xml:space="preserve">, </w:t>
      </w:r>
      <w:r w:rsidR="00B45DEC" w:rsidRPr="00384D18">
        <w:rPr>
          <w:rFonts w:ascii="Palatino Linotype" w:hAnsi="Palatino Linotype"/>
          <w:lang w:eastAsia="es-MX"/>
        </w:rPr>
        <w:t>para mejor r</w:t>
      </w:r>
      <w:r w:rsidR="00273BAD" w:rsidRPr="00384D18">
        <w:rPr>
          <w:rFonts w:ascii="Palatino Linotype" w:hAnsi="Palatino Linotype"/>
          <w:lang w:eastAsia="es-MX"/>
        </w:rPr>
        <w:t xml:space="preserve">eferencia se inserta la siguiente imagen: </w:t>
      </w:r>
    </w:p>
    <w:p w14:paraId="6EBCC0B0" w14:textId="77777777" w:rsidR="00B45DEC" w:rsidRPr="00384D18" w:rsidRDefault="00B45DEC" w:rsidP="00384D18">
      <w:pPr>
        <w:spacing w:line="360" w:lineRule="auto"/>
        <w:jc w:val="both"/>
        <w:rPr>
          <w:rFonts w:ascii="Palatino Linotype" w:hAnsi="Palatino Linotype"/>
          <w:lang w:eastAsia="es-MX"/>
        </w:rPr>
      </w:pPr>
    </w:p>
    <w:p w14:paraId="5AA0899E" w14:textId="2B642810" w:rsidR="00B45DEC" w:rsidRPr="00384D18" w:rsidRDefault="00B45DEC" w:rsidP="00384D18">
      <w:pPr>
        <w:spacing w:line="360" w:lineRule="auto"/>
        <w:jc w:val="both"/>
        <w:rPr>
          <w:rFonts w:ascii="Palatino Linotype" w:hAnsi="Palatino Linotype"/>
          <w:lang w:eastAsia="es-MX"/>
        </w:rPr>
      </w:pPr>
      <w:r w:rsidRPr="00384D18">
        <w:rPr>
          <w:rFonts w:ascii="Palatino Linotype" w:hAnsi="Palatino Linotype"/>
          <w:noProof/>
          <w:lang w:eastAsia="es-MX"/>
        </w:rPr>
        <w:drawing>
          <wp:inline distT="0" distB="0" distL="0" distR="0" wp14:anchorId="3C61B5F8" wp14:editId="1795F3F5">
            <wp:extent cx="5791835" cy="3698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698240"/>
                    </a:xfrm>
                    <a:prstGeom prst="rect">
                      <a:avLst/>
                    </a:prstGeom>
                  </pic:spPr>
                </pic:pic>
              </a:graphicData>
            </a:graphic>
          </wp:inline>
        </w:drawing>
      </w:r>
    </w:p>
    <w:p w14:paraId="053A3C17" w14:textId="77777777" w:rsidR="00B45DEC" w:rsidRPr="00384D18" w:rsidRDefault="00B45DEC" w:rsidP="00384D18">
      <w:pPr>
        <w:spacing w:line="360" w:lineRule="auto"/>
        <w:jc w:val="both"/>
        <w:rPr>
          <w:rFonts w:ascii="Palatino Linotype" w:hAnsi="Palatino Linotype"/>
          <w:lang w:eastAsia="es-MX"/>
        </w:rPr>
      </w:pPr>
    </w:p>
    <w:p w14:paraId="2B3377DF" w14:textId="77777777" w:rsidR="00B45DEC" w:rsidRPr="00384D18" w:rsidRDefault="00B45DEC" w:rsidP="00384D18">
      <w:pPr>
        <w:spacing w:line="360" w:lineRule="auto"/>
        <w:jc w:val="both"/>
        <w:rPr>
          <w:rFonts w:ascii="Palatino Linotype" w:hAnsi="Palatino Linotype"/>
          <w:lang w:eastAsia="es-MX"/>
        </w:rPr>
      </w:pPr>
      <w:r w:rsidRPr="00384D18">
        <w:rPr>
          <w:rFonts w:ascii="Palatino Linotype" w:hAnsi="Palatino Linotype"/>
          <w:lang w:eastAsia="es-MX"/>
        </w:rPr>
        <w:lastRenderedPageBreak/>
        <w:t>Asimismo, cabe destacar que en el artículo 49 del Bando Municipal de Nezahualcóyotl</w:t>
      </w:r>
      <w:r w:rsidRPr="00384D18">
        <w:rPr>
          <w:rStyle w:val="Refdenotaalpie"/>
          <w:rFonts w:ascii="Palatino Linotype" w:hAnsi="Palatino Linotype"/>
          <w:lang w:eastAsia="es-MX"/>
        </w:rPr>
        <w:footnoteReference w:id="2"/>
      </w:r>
      <w:r w:rsidRPr="00384D18">
        <w:rPr>
          <w:rFonts w:ascii="Palatino Linotype" w:hAnsi="Palatino Linotype"/>
          <w:lang w:eastAsia="es-MX"/>
        </w:rPr>
        <w:t xml:space="preserve">, dentro de la estructura orgánica de la administración municipal no se tiene contemplada la Dirección de Turismo, tal como se muestra a continuación: </w:t>
      </w:r>
    </w:p>
    <w:p w14:paraId="08BA0984" w14:textId="77777777" w:rsidR="00B45DEC" w:rsidRPr="00384D18" w:rsidRDefault="00B45DEC" w:rsidP="00384D18">
      <w:pPr>
        <w:jc w:val="both"/>
        <w:rPr>
          <w:rFonts w:ascii="Palatino Linotype" w:hAnsi="Palatino Linotype"/>
          <w:lang w:eastAsia="es-MX"/>
        </w:rPr>
      </w:pPr>
    </w:p>
    <w:p w14:paraId="1DB0040B" w14:textId="77777777" w:rsidR="001F4FAE" w:rsidRPr="00384D18" w:rsidRDefault="00B45DEC"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w:t>
      </w:r>
      <w:r w:rsidRPr="00384D18">
        <w:rPr>
          <w:rFonts w:ascii="Palatino Linotype" w:hAnsi="Palatino Linotype"/>
          <w:b/>
          <w:i/>
          <w:sz w:val="22"/>
          <w:szCs w:val="22"/>
          <w:lang w:val="es-ES"/>
        </w:rPr>
        <w:t>Artículo 49.- La estructura orgánica de la administración pública municipal</w:t>
      </w:r>
      <w:r w:rsidRPr="00384D18">
        <w:rPr>
          <w:rFonts w:ascii="Palatino Linotype" w:hAnsi="Palatino Linotype"/>
          <w:i/>
          <w:sz w:val="22"/>
          <w:szCs w:val="22"/>
          <w:lang w:val="es-ES"/>
        </w:rPr>
        <w:t xml:space="preserve">, se encargará del despacho de los asuntos que le sean encomendados por la persona titular de la Presidencia Municipal, en el ejercicio de su facultad delegatoria y </w:t>
      </w:r>
      <w:r w:rsidRPr="00384D18">
        <w:rPr>
          <w:rFonts w:ascii="Palatino Linotype" w:hAnsi="Palatino Linotype"/>
          <w:b/>
          <w:i/>
          <w:sz w:val="22"/>
          <w:szCs w:val="22"/>
          <w:lang w:val="es-ES"/>
        </w:rPr>
        <w:t>se conformará de la siguiente forma:</w:t>
      </w:r>
      <w:r w:rsidRPr="00384D18">
        <w:rPr>
          <w:rFonts w:ascii="Palatino Linotype" w:hAnsi="Palatino Linotype"/>
          <w:i/>
          <w:sz w:val="22"/>
          <w:szCs w:val="22"/>
          <w:lang w:val="es-ES"/>
        </w:rPr>
        <w:t xml:space="preserve"> </w:t>
      </w:r>
    </w:p>
    <w:p w14:paraId="52F99B5B" w14:textId="77777777" w:rsidR="001F4FAE" w:rsidRPr="00384D18" w:rsidRDefault="00B45DEC"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I. Secretaría Técnica; </w:t>
      </w:r>
    </w:p>
    <w:p w14:paraId="337E72D6" w14:textId="77777777" w:rsidR="001F4FAE" w:rsidRPr="00384D18" w:rsidRDefault="00B45DEC"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II. Secretaría del Ayuntamiento; </w:t>
      </w:r>
    </w:p>
    <w:p w14:paraId="793B8428" w14:textId="77777777" w:rsidR="001F4FAE" w:rsidRPr="00384D18" w:rsidRDefault="00B45DEC"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III. Tesorería Municipal; </w:t>
      </w:r>
    </w:p>
    <w:p w14:paraId="5B5731A1" w14:textId="77777777" w:rsidR="001F4FAE" w:rsidRPr="00384D18" w:rsidRDefault="00B45DEC"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IV. Consejería Jurídica; y </w:t>
      </w:r>
    </w:p>
    <w:p w14:paraId="1F14FBD7" w14:textId="77777777" w:rsidR="001F4FAE" w:rsidRPr="00384D18" w:rsidRDefault="00B45DEC"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V. Contraloría Interna Municipal. </w:t>
      </w:r>
    </w:p>
    <w:p w14:paraId="4F2FD706" w14:textId="77777777" w:rsidR="001F4FAE" w:rsidRPr="00384D18" w:rsidRDefault="00B45DEC"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VI. Direcciones de: </w:t>
      </w:r>
    </w:p>
    <w:p w14:paraId="62D120BA" w14:textId="77777777" w:rsidR="001F4FAE" w:rsidRPr="00384D18" w:rsidRDefault="00B45DEC"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1. Administración; </w:t>
      </w:r>
    </w:p>
    <w:p w14:paraId="640F6AB0" w14:textId="77777777" w:rsidR="001F4FAE" w:rsidRPr="00384D18" w:rsidRDefault="00B45DEC"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2. Gobierno; </w:t>
      </w:r>
    </w:p>
    <w:p w14:paraId="640BB03E" w14:textId="3E7CC9DD" w:rsidR="00B45DEC" w:rsidRPr="00384D18" w:rsidRDefault="00B45DEC"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3. Obras Públicas;</w:t>
      </w:r>
    </w:p>
    <w:p w14:paraId="0ACA03C3"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4. Desarrollo Urbano; </w:t>
      </w:r>
    </w:p>
    <w:p w14:paraId="0DB5FA83"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5. General de Seguridad Ciudadana; </w:t>
      </w:r>
    </w:p>
    <w:p w14:paraId="680D46C2"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6. Servicios Públicos; </w:t>
      </w:r>
    </w:p>
    <w:p w14:paraId="70B40AB3"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7. Cultura; </w:t>
      </w:r>
    </w:p>
    <w:p w14:paraId="3F9795E0"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8. Educación; </w:t>
      </w:r>
    </w:p>
    <w:p w14:paraId="5F7D1B4D"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9. Medio Ambiente; </w:t>
      </w:r>
    </w:p>
    <w:p w14:paraId="0CCF0825"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10. Fomento Económico; </w:t>
      </w:r>
    </w:p>
    <w:p w14:paraId="03FB883F"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11. Desarrollo Social; </w:t>
      </w:r>
    </w:p>
    <w:p w14:paraId="08FBCB19"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12. Imagen y Comunicación; y </w:t>
      </w:r>
    </w:p>
    <w:p w14:paraId="47121E36"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13. Prensa. </w:t>
      </w:r>
    </w:p>
    <w:p w14:paraId="1A8F4FD2"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VII. Defensoría Municipal de Derechos Humanos; y </w:t>
      </w:r>
    </w:p>
    <w:p w14:paraId="5458FAA7" w14:textId="06F5E344"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VIII. Unidad Administrativa Nezahualcóyotl.</w:t>
      </w:r>
    </w:p>
    <w:p w14:paraId="2A589199"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IX. Organismos Descentralizados Auxiliares del Ayuntamiento: </w:t>
      </w:r>
    </w:p>
    <w:p w14:paraId="154926EC"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1. Sistema Municipal para el Desarrollo Integral de la Familia (SMDIF); </w:t>
      </w:r>
    </w:p>
    <w:p w14:paraId="30EF7C62"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2. Organismo Descentralizado de Agua Potable, Alcantarillado y Saneamiento (ODAPAS); y </w:t>
      </w:r>
    </w:p>
    <w:p w14:paraId="47BE5098"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3. Instituto Municipal de Cultura Física y Deporte de Nezahualcóyotl (IMCUFIDENE). </w:t>
      </w:r>
    </w:p>
    <w:p w14:paraId="485D475C"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lastRenderedPageBreak/>
        <w:t xml:space="preserve">X. Institutos Municipales: </w:t>
      </w:r>
    </w:p>
    <w:p w14:paraId="101C4C53"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1. De la Juventud; </w:t>
      </w:r>
    </w:p>
    <w:p w14:paraId="6E4D83D4"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2. De la Mujer; </w:t>
      </w:r>
    </w:p>
    <w:p w14:paraId="2ED3BCFE"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3. De Planeación. </w:t>
      </w:r>
    </w:p>
    <w:p w14:paraId="628B0868"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XI. Coordinaciones Municipales: </w:t>
      </w:r>
    </w:p>
    <w:p w14:paraId="2D3FEFAE"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1. De Protección Civil, Bomberos y Rescate; </w:t>
      </w:r>
    </w:p>
    <w:p w14:paraId="48184626"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2. De Participación Ciudadana; </w:t>
      </w:r>
    </w:p>
    <w:p w14:paraId="72665EEE"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3. De Oficialías Mediadoras-Conciliadoras y Calificadoras; y del Centro de Justicia Cívica; </w:t>
      </w:r>
    </w:p>
    <w:p w14:paraId="3A7D169C"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4. De Oficialías del Registro Civil; </w:t>
      </w:r>
    </w:p>
    <w:p w14:paraId="06377854"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5. De Coordinación de Patrimonio Municipal; </w:t>
      </w:r>
    </w:p>
    <w:p w14:paraId="1071E98E"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6. De Coordinación de la Oficina de Panteones; </w:t>
      </w:r>
    </w:p>
    <w:p w14:paraId="59F364EF"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7. De Movilidad Urbana; </w:t>
      </w:r>
    </w:p>
    <w:p w14:paraId="22EF0692"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8. De Asuntos Metropolitanos; </w:t>
      </w:r>
    </w:p>
    <w:p w14:paraId="778E55F3"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9. De General de Programas Sociales; y </w:t>
      </w:r>
    </w:p>
    <w:p w14:paraId="2FDD849B"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10. Territoriales Municipales (COTEM). </w:t>
      </w:r>
    </w:p>
    <w:p w14:paraId="6A75AEC8"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XII. Unidades Auxiliares: </w:t>
      </w:r>
    </w:p>
    <w:p w14:paraId="20848CFD"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1. Unidad de Transparencia y Acceso a la Información Pública Municipal; </w:t>
      </w:r>
    </w:p>
    <w:p w14:paraId="5B370EBA"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2. Unidad de Verificación y Normatividad Administrativa; </w:t>
      </w:r>
    </w:p>
    <w:p w14:paraId="39162A84"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3. Unidad de Relaciones Públicas; </w:t>
      </w:r>
    </w:p>
    <w:p w14:paraId="5396D171"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4. Unidad de Gobierno Digital; </w:t>
      </w:r>
    </w:p>
    <w:p w14:paraId="4C617B3A"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5. Unidad de Igualdad de Género; </w:t>
      </w:r>
    </w:p>
    <w:p w14:paraId="57DDE48A"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6. Unidad de Atención para la Atención hacia las Personas de la Comunidad LGBTTTIQ (Lésbica, Gay, Bisexual, Transexual, </w:t>
      </w:r>
      <w:proofErr w:type="spellStart"/>
      <w:r w:rsidRPr="00384D18">
        <w:rPr>
          <w:rFonts w:ascii="Palatino Linotype" w:hAnsi="Palatino Linotype"/>
          <w:i/>
          <w:sz w:val="22"/>
          <w:szCs w:val="22"/>
          <w:lang w:val="es-ES"/>
        </w:rPr>
        <w:t>Transgénero</w:t>
      </w:r>
      <w:proofErr w:type="spellEnd"/>
      <w:r w:rsidRPr="00384D18">
        <w:rPr>
          <w:rFonts w:ascii="Palatino Linotype" w:hAnsi="Palatino Linotype"/>
          <w:i/>
          <w:sz w:val="22"/>
          <w:szCs w:val="22"/>
          <w:lang w:val="es-ES"/>
        </w:rPr>
        <w:t xml:space="preserve">, Travesti, Intersexual y </w:t>
      </w:r>
      <w:proofErr w:type="spellStart"/>
      <w:r w:rsidRPr="00384D18">
        <w:rPr>
          <w:rFonts w:ascii="Palatino Linotype" w:hAnsi="Palatino Linotype"/>
          <w:i/>
          <w:sz w:val="22"/>
          <w:szCs w:val="22"/>
          <w:lang w:val="es-ES"/>
        </w:rPr>
        <w:t>Queer</w:t>
      </w:r>
      <w:proofErr w:type="spellEnd"/>
      <w:r w:rsidRPr="00384D18">
        <w:rPr>
          <w:rFonts w:ascii="Palatino Linotype" w:hAnsi="Palatino Linotype"/>
          <w:i/>
          <w:sz w:val="22"/>
          <w:szCs w:val="22"/>
          <w:lang w:val="es-ES"/>
        </w:rPr>
        <w:t xml:space="preserve">); </w:t>
      </w:r>
    </w:p>
    <w:p w14:paraId="5C7D1F8A" w14:textId="77777777"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7. Unidad Municipal de Control y Bienestar Animal; y </w:t>
      </w:r>
    </w:p>
    <w:p w14:paraId="5C82EB11" w14:textId="7A32F32F" w:rsidR="00B45DEC"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8. Unidad de Atención a Personas con Discapacidad. Los organismos descentralizados auxiliares del Ayuntamiento antes mencionados, se regirán por la legislación en la materia respectiva.” </w:t>
      </w:r>
    </w:p>
    <w:p w14:paraId="3FC8174E" w14:textId="650F5344" w:rsidR="001F4FAE" w:rsidRPr="00384D18" w:rsidRDefault="001F4FAE" w:rsidP="00384D18">
      <w:pPr>
        <w:tabs>
          <w:tab w:val="left" w:pos="851"/>
        </w:tabs>
        <w:ind w:left="851" w:right="1134"/>
        <w:jc w:val="both"/>
        <w:rPr>
          <w:rFonts w:ascii="Palatino Linotype" w:hAnsi="Palatino Linotype"/>
          <w:i/>
          <w:sz w:val="22"/>
          <w:szCs w:val="22"/>
          <w:lang w:val="es-ES"/>
        </w:rPr>
      </w:pPr>
      <w:r w:rsidRPr="00384D18">
        <w:rPr>
          <w:rFonts w:ascii="Palatino Linotype" w:hAnsi="Palatino Linotype"/>
          <w:i/>
          <w:sz w:val="22"/>
          <w:szCs w:val="22"/>
          <w:lang w:val="es-ES"/>
        </w:rPr>
        <w:t xml:space="preserve">(Énfasis añadido) </w:t>
      </w:r>
    </w:p>
    <w:p w14:paraId="45FF0FD6" w14:textId="77777777" w:rsidR="001F4FAE" w:rsidRPr="00384D18" w:rsidRDefault="001F4FAE" w:rsidP="00384D18">
      <w:pPr>
        <w:tabs>
          <w:tab w:val="left" w:pos="851"/>
        </w:tabs>
        <w:ind w:left="851" w:right="1134"/>
        <w:jc w:val="both"/>
        <w:rPr>
          <w:rFonts w:ascii="Palatino Linotype" w:hAnsi="Palatino Linotype"/>
          <w:i/>
          <w:sz w:val="22"/>
          <w:szCs w:val="22"/>
          <w:lang w:val="es-ES"/>
        </w:rPr>
      </w:pPr>
    </w:p>
    <w:p w14:paraId="6B8E4FE2" w14:textId="77777777" w:rsidR="001F4FAE" w:rsidRPr="00384D18" w:rsidRDefault="001F4FAE" w:rsidP="00384D18">
      <w:pPr>
        <w:spacing w:line="360" w:lineRule="auto"/>
        <w:jc w:val="both"/>
        <w:rPr>
          <w:rFonts w:ascii="Palatino Linotype" w:hAnsi="Palatino Linotype"/>
          <w:lang w:eastAsia="es-MX"/>
        </w:rPr>
      </w:pPr>
      <w:r w:rsidRPr="00384D18">
        <w:rPr>
          <w:rFonts w:ascii="Palatino Linotype" w:hAnsi="Palatino Linotype"/>
          <w:lang w:eastAsia="es-MX"/>
        </w:rPr>
        <w:t xml:space="preserve">Es así que, al no tener dentro de su estructura orgánica la Dirección de Turismo, este Órgano Garante determina que no es procedente ordenar su entrega. </w:t>
      </w:r>
    </w:p>
    <w:p w14:paraId="62FFDC38" w14:textId="77777777" w:rsidR="001F4FAE" w:rsidRPr="00384D18" w:rsidRDefault="001F4FAE" w:rsidP="00384D18">
      <w:pPr>
        <w:spacing w:line="360" w:lineRule="auto"/>
        <w:jc w:val="both"/>
        <w:rPr>
          <w:rFonts w:ascii="Palatino Linotype" w:hAnsi="Palatino Linotype"/>
          <w:lang w:eastAsia="es-MX"/>
        </w:rPr>
      </w:pPr>
    </w:p>
    <w:p w14:paraId="2F11D0CC" w14:textId="7EBF26B5" w:rsidR="00175E18" w:rsidRPr="00384D18" w:rsidRDefault="001F4FAE" w:rsidP="00384D18">
      <w:pPr>
        <w:spacing w:line="360" w:lineRule="auto"/>
        <w:jc w:val="both"/>
        <w:rPr>
          <w:rFonts w:ascii="Palatino Linotype" w:hAnsi="Palatino Linotype"/>
          <w:b/>
          <w:noProof/>
          <w:lang w:eastAsia="es-MX"/>
        </w:rPr>
      </w:pPr>
      <w:r w:rsidRPr="00384D18">
        <w:rPr>
          <w:rFonts w:ascii="Palatino Linotype" w:hAnsi="Palatino Linotype"/>
          <w:lang w:eastAsia="es-MX"/>
        </w:rPr>
        <w:t>Por otro lado, respecto al requerimiento realizado por el particular relaci</w:t>
      </w:r>
      <w:r w:rsidR="00CF0E96" w:rsidRPr="00384D18">
        <w:rPr>
          <w:rFonts w:ascii="Palatino Linotype" w:hAnsi="Palatino Linotype"/>
          <w:lang w:eastAsia="es-MX"/>
        </w:rPr>
        <w:t xml:space="preserve">onado con los recibos de nómina, es necesario precisar que si bien </w:t>
      </w:r>
      <w:r w:rsidR="00175E18" w:rsidRPr="00384D18">
        <w:rPr>
          <w:rFonts w:ascii="Palatino Linotype" w:hAnsi="Palatino Linotype"/>
          <w:b/>
          <w:lang w:eastAsia="es-MX"/>
        </w:rPr>
        <w:t xml:space="preserve">EL SUJETO OBLIGADO </w:t>
      </w:r>
      <w:r w:rsidR="00175E18" w:rsidRPr="00384D18">
        <w:rPr>
          <w:rFonts w:ascii="Palatino Linotype" w:hAnsi="Palatino Linotype"/>
          <w:lang w:eastAsia="es-MX"/>
        </w:rPr>
        <w:t xml:space="preserve">hizo </w:t>
      </w:r>
      <w:r w:rsidR="00175E18" w:rsidRPr="00384D18">
        <w:rPr>
          <w:rFonts w:ascii="Palatino Linotype" w:hAnsi="Palatino Linotype"/>
          <w:lang w:eastAsia="es-MX"/>
        </w:rPr>
        <w:lastRenderedPageBreak/>
        <w:t xml:space="preserve">entrega de la mayoría de los mismos, también lo es que se testó información que no es considerada confidencial, </w:t>
      </w:r>
      <w:r w:rsidR="00683D4E" w:rsidRPr="00384D18">
        <w:rPr>
          <w:rFonts w:ascii="Palatino Linotype" w:hAnsi="Palatino Linotype"/>
          <w:lang w:eastAsia="es-MX"/>
        </w:rPr>
        <w:t xml:space="preserve">el </w:t>
      </w:r>
      <w:r w:rsidR="00175E18" w:rsidRPr="00384D18">
        <w:rPr>
          <w:rFonts w:ascii="Palatino Linotype" w:hAnsi="Palatino Linotype"/>
          <w:lang w:eastAsia="es-MX"/>
        </w:rPr>
        <w:t>cual</w:t>
      </w:r>
      <w:r w:rsidR="00683D4E" w:rsidRPr="00384D18">
        <w:rPr>
          <w:rFonts w:ascii="Palatino Linotype" w:hAnsi="Palatino Linotype"/>
          <w:lang w:eastAsia="es-MX"/>
        </w:rPr>
        <w:t xml:space="preserve"> </w:t>
      </w:r>
      <w:r w:rsidR="00175E18" w:rsidRPr="00384D18">
        <w:rPr>
          <w:rFonts w:ascii="Palatino Linotype" w:hAnsi="Palatino Linotype"/>
          <w:lang w:eastAsia="es-MX"/>
        </w:rPr>
        <w:t xml:space="preserve">de manera enunciativa más no limitativa es el </w:t>
      </w:r>
      <w:r w:rsidR="00175E18" w:rsidRPr="00384D18">
        <w:rPr>
          <w:rFonts w:ascii="Palatino Linotype" w:hAnsi="Palatino Linotype" w:cs="Arial"/>
          <w:b/>
        </w:rPr>
        <w:t>f</w:t>
      </w:r>
      <w:r w:rsidR="00175E18" w:rsidRPr="00384D18">
        <w:rPr>
          <w:rFonts w:ascii="Palatino Linotype" w:hAnsi="Palatino Linotype"/>
          <w:b/>
          <w:noProof/>
          <w:lang w:eastAsia="es-MX"/>
        </w:rPr>
        <w:t xml:space="preserve">olio fiscal. </w:t>
      </w:r>
    </w:p>
    <w:p w14:paraId="1B96B32F" w14:textId="77777777" w:rsidR="00175E18" w:rsidRPr="00384D18" w:rsidRDefault="00175E18" w:rsidP="00384D18">
      <w:pPr>
        <w:spacing w:line="360" w:lineRule="auto"/>
        <w:jc w:val="both"/>
        <w:rPr>
          <w:rFonts w:ascii="Palatino Linotype" w:hAnsi="Palatino Linotype"/>
          <w:b/>
          <w:noProof/>
          <w:lang w:eastAsia="es-MX"/>
        </w:rPr>
      </w:pPr>
    </w:p>
    <w:p w14:paraId="51B369EF" w14:textId="1E197FE3" w:rsidR="00175E18" w:rsidRPr="00384D18" w:rsidRDefault="00175E18" w:rsidP="00384D18">
      <w:pPr>
        <w:spacing w:line="360" w:lineRule="auto"/>
        <w:jc w:val="both"/>
        <w:rPr>
          <w:rFonts w:ascii="Palatino Linotype" w:eastAsia="Calibri" w:hAnsi="Palatino Linotype" w:cs="Tahoma"/>
          <w:bCs/>
          <w:lang w:val="es-ES" w:eastAsia="en-US"/>
        </w:rPr>
      </w:pPr>
      <w:r w:rsidRPr="00384D18">
        <w:rPr>
          <w:rFonts w:ascii="Palatino Linotype" w:hAnsi="Palatino Linotype"/>
          <w:noProof/>
          <w:lang w:eastAsia="es-MX"/>
        </w:rPr>
        <w:t xml:space="preserve">Derivado de lo anterior, es necesario precisar que si </w:t>
      </w:r>
      <w:r w:rsidR="00273BAD" w:rsidRPr="00384D18">
        <w:rPr>
          <w:rFonts w:ascii="Palatino Linotype" w:hAnsi="Palatino Linotype"/>
          <w:noProof/>
          <w:lang w:eastAsia="es-MX"/>
        </w:rPr>
        <w:t>de</w:t>
      </w:r>
      <w:r w:rsidRPr="00384D18">
        <w:rPr>
          <w:rFonts w:ascii="Palatino Linotype" w:eastAsia="Calibri" w:hAnsi="Palatino Linotype" w:cs="Tahoma"/>
          <w:bCs/>
          <w:lang w:val="es-ES" w:eastAsia="en-US"/>
        </w:rPr>
        <w:t xml:space="preserv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AF3C3F9" w14:textId="77777777" w:rsidR="00175E18" w:rsidRPr="00384D18" w:rsidRDefault="00175E18" w:rsidP="00384D18">
      <w:pPr>
        <w:spacing w:line="360" w:lineRule="auto"/>
        <w:ind w:right="-91"/>
        <w:jc w:val="both"/>
        <w:rPr>
          <w:rFonts w:ascii="Palatino Linotype" w:eastAsia="Calibri" w:hAnsi="Palatino Linotype" w:cs="Tahoma"/>
          <w:bCs/>
          <w:lang w:val="es-ES" w:eastAsia="en-US"/>
        </w:rPr>
      </w:pPr>
    </w:p>
    <w:p w14:paraId="24B2129B" w14:textId="77777777" w:rsidR="00175E18" w:rsidRPr="00384D18" w:rsidRDefault="00175E18" w:rsidP="00384D18">
      <w:pPr>
        <w:pStyle w:val="Prrafodelista"/>
        <w:numPr>
          <w:ilvl w:val="0"/>
          <w:numId w:val="17"/>
        </w:numPr>
        <w:spacing w:line="360" w:lineRule="auto"/>
        <w:ind w:right="-91"/>
        <w:contextualSpacing/>
        <w:jc w:val="both"/>
        <w:rPr>
          <w:rFonts w:ascii="Palatino Linotype" w:eastAsia="Calibri" w:hAnsi="Palatino Linotype" w:cs="Tahoma"/>
          <w:b/>
          <w:bCs/>
          <w:lang w:val="es-ES" w:eastAsia="en-US"/>
        </w:rPr>
      </w:pPr>
      <w:r w:rsidRPr="00384D18">
        <w:rPr>
          <w:rFonts w:ascii="Palatino Linotype" w:eastAsia="Calibri" w:hAnsi="Palatino Linotype" w:cs="Tahoma"/>
          <w:b/>
          <w:bCs/>
          <w:lang w:val="es-ES" w:eastAsia="en-US"/>
        </w:rPr>
        <w:t>Folio Fiscal</w:t>
      </w:r>
    </w:p>
    <w:p w14:paraId="5E80948E" w14:textId="77777777" w:rsidR="00175E18" w:rsidRPr="00384D18" w:rsidRDefault="00175E18" w:rsidP="00384D18">
      <w:pPr>
        <w:pStyle w:val="Prrafodelista"/>
        <w:spacing w:line="360" w:lineRule="auto"/>
        <w:ind w:right="-91"/>
        <w:jc w:val="both"/>
        <w:rPr>
          <w:rFonts w:ascii="Palatino Linotype" w:eastAsia="Calibri" w:hAnsi="Palatino Linotype" w:cs="Tahoma"/>
          <w:b/>
          <w:bCs/>
          <w:lang w:val="es-ES" w:eastAsia="en-US"/>
        </w:rPr>
      </w:pPr>
    </w:p>
    <w:p w14:paraId="05CFFA09" w14:textId="77777777" w:rsidR="00175E18" w:rsidRPr="00384D18" w:rsidRDefault="00175E18" w:rsidP="00384D18">
      <w:pPr>
        <w:spacing w:line="360" w:lineRule="auto"/>
        <w:jc w:val="both"/>
        <w:rPr>
          <w:rFonts w:ascii="Palatino Linotype" w:eastAsia="Calibri" w:hAnsi="Palatino Linotype" w:cs="Tahoma"/>
          <w:bCs/>
          <w:lang w:val="es-ES" w:eastAsia="en-US"/>
        </w:rPr>
      </w:pPr>
      <w:r w:rsidRPr="00384D18">
        <w:rPr>
          <w:rFonts w:ascii="Palatino Linotype" w:eastAsia="Calibri" w:hAnsi="Palatino Linotype" w:cs="Tahoma"/>
          <w:bCs/>
          <w:lang w:val="es-ES" w:eastAsia="en-US"/>
        </w:rPr>
        <w:t xml:space="preserve">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w:t>
      </w:r>
      <w:r w:rsidRPr="00384D18">
        <w:rPr>
          <w:rFonts w:ascii="Palatino Linotype" w:eastAsia="Calibri" w:hAnsi="Palatino Linotype" w:cs="Tahoma"/>
          <w:bCs/>
          <w:lang w:val="es-ES" w:eastAsia="en-US"/>
        </w:rPr>
        <w:lastRenderedPageBreak/>
        <w:t>identificación del comprobante fiscal. Es un número consecutivo contenido en los comprobantes fiscales digitales, compuesto por 5 grupos de números y letras separados por guiones, tal como se muestra a continuación:</w:t>
      </w:r>
    </w:p>
    <w:p w14:paraId="16B7D4B5" w14:textId="77777777" w:rsidR="00175E18" w:rsidRPr="00384D18" w:rsidRDefault="00175E18" w:rsidP="00384D18">
      <w:pPr>
        <w:spacing w:line="360" w:lineRule="auto"/>
        <w:jc w:val="both"/>
        <w:rPr>
          <w:rFonts w:ascii="Palatino Linotype" w:eastAsia="Calibri" w:hAnsi="Palatino Linotype" w:cs="Tahoma"/>
          <w:bCs/>
          <w:lang w:val="es-ES" w:eastAsia="en-US"/>
        </w:rPr>
      </w:pPr>
    </w:p>
    <w:p w14:paraId="2567E864" w14:textId="77777777" w:rsidR="00175E18" w:rsidRPr="00384D18" w:rsidRDefault="00175E18" w:rsidP="00384D18">
      <w:pPr>
        <w:spacing w:line="360" w:lineRule="auto"/>
        <w:jc w:val="center"/>
        <w:rPr>
          <w:rFonts w:ascii="Palatino Linotype" w:eastAsia="Calibri" w:hAnsi="Palatino Linotype" w:cs="Tahoma"/>
          <w:bCs/>
          <w:lang w:val="es-ES" w:eastAsia="en-US"/>
        </w:rPr>
      </w:pPr>
      <w:r w:rsidRPr="00384D18">
        <w:rPr>
          <w:rFonts w:ascii="Palatino Linotype" w:hAnsi="Palatino Linotype"/>
          <w:noProof/>
          <w:lang w:eastAsia="es-MX"/>
        </w:rPr>
        <w:drawing>
          <wp:inline distT="0" distB="0" distL="0" distR="0" wp14:anchorId="78191556" wp14:editId="75546E30">
            <wp:extent cx="4658995" cy="1339215"/>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0">
                      <a:extLst>
                        <a:ext uri="{28A0092B-C50C-407E-A947-70E740481C1C}">
                          <a14:useLocalDpi xmlns:a14="http://schemas.microsoft.com/office/drawing/2010/main" val="0"/>
                        </a:ext>
                      </a:extLst>
                    </a:blip>
                    <a:srcRect b="32787"/>
                    <a:stretch>
                      <a:fillRect/>
                    </a:stretch>
                  </pic:blipFill>
                  <pic:spPr bwMode="auto">
                    <a:xfrm>
                      <a:off x="0" y="0"/>
                      <a:ext cx="4658995" cy="1339215"/>
                    </a:xfrm>
                    <a:prstGeom prst="rect">
                      <a:avLst/>
                    </a:prstGeom>
                    <a:noFill/>
                    <a:ln>
                      <a:noFill/>
                    </a:ln>
                  </pic:spPr>
                </pic:pic>
              </a:graphicData>
            </a:graphic>
          </wp:inline>
        </w:drawing>
      </w:r>
    </w:p>
    <w:p w14:paraId="1E4B067E" w14:textId="77777777" w:rsidR="00175E18" w:rsidRPr="00384D18" w:rsidRDefault="00175E18" w:rsidP="00384D18">
      <w:pPr>
        <w:spacing w:line="360" w:lineRule="auto"/>
        <w:jc w:val="both"/>
        <w:rPr>
          <w:rFonts w:ascii="Palatino Linotype" w:hAnsi="Palatino Linotype"/>
          <w:b/>
          <w:u w:val="single"/>
          <w:lang w:val="es-ES"/>
        </w:rPr>
      </w:pPr>
    </w:p>
    <w:p w14:paraId="3F44D229" w14:textId="77777777" w:rsidR="00175E18" w:rsidRPr="00384D18" w:rsidRDefault="00175E18" w:rsidP="00384D18">
      <w:pPr>
        <w:spacing w:line="360" w:lineRule="auto"/>
        <w:jc w:val="both"/>
        <w:rPr>
          <w:rFonts w:ascii="Palatino Linotype" w:hAnsi="Palatino Linotype"/>
          <w:lang w:val="es-ES"/>
        </w:rPr>
      </w:pPr>
      <w:r w:rsidRPr="00384D18">
        <w:rPr>
          <w:rFonts w:ascii="Palatino Linotype" w:hAnsi="Palatino Linotype"/>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384D18">
        <w:rPr>
          <w:rFonts w:ascii="Palatino Linotype" w:hAnsi="Palatino Linotype"/>
          <w:b/>
          <w:lang w:val="es-ES"/>
        </w:rPr>
        <w:t>no se actualiza la clasificación</w:t>
      </w:r>
      <w:r w:rsidRPr="00384D18">
        <w:rPr>
          <w:rFonts w:ascii="Palatino Linotype" w:hAnsi="Palatino Linotype"/>
          <w:lang w:val="es-ES"/>
        </w:rPr>
        <w:t>, en términos del artículo 143, fracción I de la Ley de la materia.</w:t>
      </w:r>
    </w:p>
    <w:p w14:paraId="4E3F462F" w14:textId="77777777" w:rsidR="00175E18" w:rsidRPr="00384D18" w:rsidRDefault="00175E18" w:rsidP="00384D18">
      <w:pPr>
        <w:spacing w:line="360" w:lineRule="auto"/>
        <w:jc w:val="both"/>
        <w:rPr>
          <w:rFonts w:ascii="Palatino Linotype" w:hAnsi="Palatino Linotype"/>
          <w:lang w:val="es-ES"/>
        </w:rPr>
      </w:pPr>
    </w:p>
    <w:p w14:paraId="23A13AB4" w14:textId="6D932B1F" w:rsidR="00463673" w:rsidRPr="00384D18" w:rsidRDefault="00175E18" w:rsidP="00384D18">
      <w:pPr>
        <w:spacing w:line="360" w:lineRule="auto"/>
        <w:jc w:val="both"/>
        <w:rPr>
          <w:rFonts w:ascii="Palatino Linotype" w:hAnsi="Palatino Linotype"/>
          <w:lang w:eastAsia="es-MX"/>
        </w:rPr>
      </w:pPr>
      <w:r w:rsidRPr="00384D18">
        <w:rPr>
          <w:rFonts w:ascii="Palatino Linotype" w:hAnsi="Palatino Linotype"/>
          <w:lang w:eastAsia="es-MX"/>
        </w:rPr>
        <w:t xml:space="preserve">Es así que, derivado que </w:t>
      </w:r>
      <w:r w:rsidRPr="00384D18">
        <w:rPr>
          <w:rFonts w:ascii="Palatino Linotype" w:hAnsi="Palatino Linotype"/>
          <w:b/>
          <w:lang w:eastAsia="es-MX"/>
        </w:rPr>
        <w:t xml:space="preserve">EL SUJETO OBLIGADO </w:t>
      </w:r>
      <w:r w:rsidR="00683D4E" w:rsidRPr="00384D18">
        <w:rPr>
          <w:rFonts w:ascii="Palatino Linotype" w:hAnsi="Palatino Linotype"/>
          <w:lang w:eastAsia="es-MX"/>
        </w:rPr>
        <w:t>testó</w:t>
      </w:r>
      <w:r w:rsidRPr="00384D18">
        <w:rPr>
          <w:rFonts w:ascii="Palatino Linotype" w:hAnsi="Palatino Linotype"/>
          <w:lang w:eastAsia="es-MX"/>
        </w:rPr>
        <w:t xml:space="preserve"> información que no es susceptible de clasificarse como confidencial, este Órgano Garante determina ordenar la entrega de los mismos en una correcta versión pública, incluyendo a los dos servidores públicos faltantes </w:t>
      </w:r>
      <w:r w:rsidR="00106D40" w:rsidRPr="00384D18">
        <w:rPr>
          <w:rFonts w:ascii="Palatino Linotype" w:hAnsi="Palatino Linotype"/>
          <w:lang w:eastAsia="es-MX"/>
        </w:rPr>
        <w:t xml:space="preserve">como lo son la </w:t>
      </w:r>
      <w:r w:rsidR="00463673" w:rsidRPr="00384D18">
        <w:rPr>
          <w:rFonts w:ascii="Palatino Linotype" w:hAnsi="Palatino Linotype"/>
          <w:lang w:eastAsia="es-MX"/>
        </w:rPr>
        <w:t>Director</w:t>
      </w:r>
      <w:r w:rsidR="00106D40" w:rsidRPr="00384D18">
        <w:rPr>
          <w:rFonts w:ascii="Palatino Linotype" w:hAnsi="Palatino Linotype"/>
          <w:lang w:eastAsia="es-MX"/>
        </w:rPr>
        <w:t>a</w:t>
      </w:r>
      <w:r w:rsidR="00463673" w:rsidRPr="00384D18">
        <w:rPr>
          <w:rFonts w:ascii="Palatino Linotype" w:hAnsi="Palatino Linotype"/>
          <w:lang w:eastAsia="es-MX"/>
        </w:rPr>
        <w:t xml:space="preserve"> de Mejora Regulatoria y Coordinador de Protección Civil. </w:t>
      </w:r>
    </w:p>
    <w:p w14:paraId="27900DE5" w14:textId="77777777" w:rsidR="00463673" w:rsidRPr="00384D18" w:rsidRDefault="00463673" w:rsidP="00384D18">
      <w:pPr>
        <w:spacing w:line="360" w:lineRule="auto"/>
        <w:jc w:val="both"/>
        <w:rPr>
          <w:rFonts w:ascii="Palatino Linotype" w:hAnsi="Palatino Linotype"/>
          <w:lang w:eastAsia="es-MX"/>
        </w:rPr>
      </w:pPr>
    </w:p>
    <w:p w14:paraId="4354DBCE" w14:textId="3EAE6305" w:rsidR="006873D0" w:rsidRPr="00384D18" w:rsidRDefault="00106D40" w:rsidP="00384D18">
      <w:pPr>
        <w:spacing w:line="360" w:lineRule="auto"/>
        <w:jc w:val="both"/>
        <w:rPr>
          <w:rFonts w:ascii="Palatino Linotype" w:eastAsia="Arial Unicode MS" w:hAnsi="Palatino Linotype" w:cs="Arial"/>
        </w:rPr>
      </w:pPr>
      <w:r w:rsidRPr="00384D18">
        <w:rPr>
          <w:rFonts w:ascii="Palatino Linotype" w:hAnsi="Palatino Linotype"/>
          <w:lang w:eastAsia="es-MX"/>
        </w:rPr>
        <w:lastRenderedPageBreak/>
        <w:t xml:space="preserve">Por otro lado, no se omite comentar que del análisis realizado a las documentales que integran el expediente electrónico se advierte que no se hizo entrega de los nombramientos de la Tesorera y Director de Desarrollo Urbano; </w:t>
      </w:r>
      <w:r w:rsidR="006873D0" w:rsidRPr="00384D18">
        <w:rPr>
          <w:rFonts w:ascii="Palatino Linotype" w:hAnsi="Palatino Linotype"/>
          <w:lang w:eastAsia="es-MX"/>
        </w:rPr>
        <w:t xml:space="preserve">motivo por el cual </w:t>
      </w:r>
      <w:r w:rsidR="006873D0" w:rsidRPr="00384D18">
        <w:rPr>
          <w:rFonts w:ascii="Palatino Linotype" w:eastAsia="Arial Unicode MS" w:hAnsi="Palatino Linotype" w:cs="Arial"/>
        </w:rPr>
        <w:t xml:space="preserve">se considera conveniente traer a contexto los artículos 1, párrafo primero, 5, 45, 48 y 49 de la Ley del Trabajo de los Servidores Públicos del Estado y Municipios, que disponen lo siguiente: </w:t>
      </w:r>
    </w:p>
    <w:p w14:paraId="29813924" w14:textId="77777777" w:rsidR="006873D0" w:rsidRPr="00384D18" w:rsidRDefault="006873D0" w:rsidP="00384D18">
      <w:pPr>
        <w:jc w:val="both"/>
        <w:rPr>
          <w:rFonts w:ascii="Palatino Linotype" w:hAnsi="Palatino Linotype" w:cs="Arial"/>
          <w:bCs/>
          <w:szCs w:val="22"/>
        </w:rPr>
      </w:pPr>
    </w:p>
    <w:p w14:paraId="5D79E29B"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i/>
          <w:sz w:val="22"/>
          <w:szCs w:val="22"/>
        </w:rPr>
        <w:t>“</w:t>
      </w:r>
      <w:r w:rsidRPr="00384D18">
        <w:rPr>
          <w:rFonts w:ascii="Palatino Linotype" w:hAnsi="Palatino Linotype" w:cs="Arial"/>
          <w:b/>
          <w:i/>
          <w:sz w:val="22"/>
          <w:szCs w:val="22"/>
        </w:rPr>
        <w:t>ARTÍCULO 1.-</w:t>
      </w:r>
      <w:r w:rsidRPr="00384D18">
        <w:rPr>
          <w:rFonts w:ascii="Palatino Linotype" w:hAnsi="Palatino Linotype" w:cs="Arial"/>
          <w:i/>
          <w:sz w:val="22"/>
          <w:szCs w:val="22"/>
        </w:rPr>
        <w:t xml:space="preserve"> Ésta ley es de orden público e interés social y tiene por objeto regular las relaciones de trabajo, </w:t>
      </w:r>
      <w:r w:rsidRPr="00384D18">
        <w:rPr>
          <w:rFonts w:ascii="Palatino Linotype" w:hAnsi="Palatino Linotype" w:cs="Arial"/>
          <w:i/>
          <w:sz w:val="22"/>
          <w:szCs w:val="22"/>
          <w:lang w:eastAsia="es-MX"/>
        </w:rPr>
        <w:t>comprendidas</w:t>
      </w:r>
      <w:r w:rsidRPr="00384D18">
        <w:rPr>
          <w:rFonts w:ascii="Palatino Linotype" w:hAnsi="Palatino Linotype" w:cs="Arial"/>
          <w:i/>
          <w:sz w:val="22"/>
          <w:szCs w:val="22"/>
        </w:rPr>
        <w:t xml:space="preserve"> entre los poderes públicos del Estado y los Municipios y sus respectivos servidores públicos. </w:t>
      </w:r>
    </w:p>
    <w:p w14:paraId="27F74DEB"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b/>
          <w:i/>
          <w:sz w:val="22"/>
          <w:szCs w:val="22"/>
        </w:rPr>
        <w:t>ARTÍCULO 5.-</w:t>
      </w:r>
      <w:r w:rsidRPr="00384D18">
        <w:rPr>
          <w:rFonts w:ascii="Palatino Linotype" w:hAnsi="Palatino Linotype" w:cs="Arial"/>
          <w:i/>
          <w:sz w:val="22"/>
          <w:szCs w:val="22"/>
        </w:rPr>
        <w:t xml:space="preserve"> La relación de trabajo entre las instituciones públicas y sus servidores públicos se entiende establecida mediante nombramiento, formato único de movimiento de personal, </w:t>
      </w:r>
      <w:r w:rsidRPr="00384D18">
        <w:rPr>
          <w:rFonts w:ascii="Palatino Linotype" w:hAnsi="Palatino Linotype" w:cs="Arial"/>
          <w:i/>
          <w:sz w:val="22"/>
          <w:szCs w:val="22"/>
          <w:lang w:eastAsia="es-MX"/>
        </w:rPr>
        <w:t>contrato</w:t>
      </w:r>
      <w:r w:rsidRPr="00384D18">
        <w:rPr>
          <w:rFonts w:ascii="Palatino Linotype" w:hAnsi="Palatino Linotype" w:cs="Arial"/>
          <w:i/>
          <w:sz w:val="22"/>
          <w:szCs w:val="22"/>
        </w:rPr>
        <w:t xml:space="preserve"> o por cualquier otro acto que tenga como consecuencia la prestación personal subordinada del servicio y la percepción de un sueldo. </w:t>
      </w:r>
    </w:p>
    <w:p w14:paraId="557502A4"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b/>
          <w:i/>
          <w:sz w:val="22"/>
          <w:szCs w:val="22"/>
        </w:rPr>
        <w:t>ARTÍCULO 45.-</w:t>
      </w:r>
      <w:r w:rsidRPr="00384D18">
        <w:rPr>
          <w:rFonts w:ascii="Palatino Linotype" w:hAnsi="Palatino Linotype" w:cs="Arial"/>
          <w:i/>
          <w:sz w:val="22"/>
          <w:szCs w:val="22"/>
        </w:rPr>
        <w:t xml:space="preserve"> Los servidores públicos prestarán sus servicios mediante nombramiento, contrato o formato único de Movimientos de Personal expedidos por quien estuviere facultado </w:t>
      </w:r>
      <w:r w:rsidRPr="00384D18">
        <w:rPr>
          <w:rFonts w:ascii="Palatino Linotype" w:hAnsi="Palatino Linotype" w:cs="Arial"/>
          <w:i/>
          <w:sz w:val="22"/>
          <w:szCs w:val="22"/>
          <w:lang w:eastAsia="es-MX"/>
        </w:rPr>
        <w:t>legalmente</w:t>
      </w:r>
      <w:r w:rsidRPr="00384D18">
        <w:rPr>
          <w:rFonts w:ascii="Palatino Linotype" w:hAnsi="Palatino Linotype" w:cs="Arial"/>
          <w:i/>
          <w:sz w:val="22"/>
          <w:szCs w:val="22"/>
        </w:rPr>
        <w:t xml:space="preserve"> para extenderlo. </w:t>
      </w:r>
    </w:p>
    <w:p w14:paraId="04F3385B"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b/>
          <w:i/>
          <w:sz w:val="22"/>
          <w:szCs w:val="22"/>
        </w:rPr>
        <w:t>ARTÍCULO 48</w:t>
      </w:r>
      <w:r w:rsidRPr="00384D18">
        <w:rPr>
          <w:rFonts w:ascii="Palatino Linotype" w:hAnsi="Palatino Linotype" w:cs="Arial"/>
          <w:i/>
          <w:sz w:val="22"/>
          <w:szCs w:val="22"/>
        </w:rPr>
        <w:t xml:space="preserve">. Para iniciar la </w:t>
      </w:r>
      <w:r w:rsidRPr="00384D18">
        <w:rPr>
          <w:rFonts w:ascii="Palatino Linotype" w:hAnsi="Palatino Linotype" w:cs="Arial"/>
          <w:i/>
          <w:sz w:val="22"/>
          <w:szCs w:val="22"/>
          <w:lang w:eastAsia="es-MX"/>
        </w:rPr>
        <w:t>prestación</w:t>
      </w:r>
      <w:r w:rsidRPr="00384D18">
        <w:rPr>
          <w:rFonts w:ascii="Palatino Linotype" w:hAnsi="Palatino Linotype" w:cs="Arial"/>
          <w:i/>
          <w:sz w:val="22"/>
          <w:szCs w:val="22"/>
        </w:rPr>
        <w:t xml:space="preserve"> de los servicios se requiere: </w:t>
      </w:r>
    </w:p>
    <w:p w14:paraId="01C5A852"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i/>
          <w:sz w:val="22"/>
          <w:szCs w:val="22"/>
        </w:rPr>
        <w:t xml:space="preserve">I. Tener conferido el </w:t>
      </w:r>
      <w:r w:rsidRPr="00384D18">
        <w:rPr>
          <w:rFonts w:ascii="Palatino Linotype" w:hAnsi="Palatino Linotype" w:cs="Arial"/>
          <w:i/>
          <w:sz w:val="22"/>
          <w:szCs w:val="22"/>
          <w:lang w:eastAsia="es-MX"/>
        </w:rPr>
        <w:t>nombramiento</w:t>
      </w:r>
      <w:r w:rsidRPr="00384D18">
        <w:rPr>
          <w:rFonts w:ascii="Palatino Linotype" w:hAnsi="Palatino Linotype" w:cs="Arial"/>
          <w:i/>
          <w:sz w:val="22"/>
          <w:szCs w:val="22"/>
        </w:rPr>
        <w:t xml:space="preserve">, contrato respectivo o formato único de Movimientos de Personal; </w:t>
      </w:r>
    </w:p>
    <w:p w14:paraId="16D6FA2E"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i/>
          <w:sz w:val="22"/>
          <w:szCs w:val="22"/>
        </w:rPr>
        <w:t xml:space="preserve">II. Rendir la protesta de ley en caso de nombramiento; y </w:t>
      </w:r>
    </w:p>
    <w:p w14:paraId="50486684"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i/>
          <w:sz w:val="22"/>
          <w:szCs w:val="22"/>
        </w:rPr>
        <w:t xml:space="preserve">III. Tomar posesión del cargo. </w:t>
      </w:r>
    </w:p>
    <w:p w14:paraId="0491C274" w14:textId="77777777" w:rsidR="006873D0" w:rsidRPr="00384D18" w:rsidRDefault="006873D0" w:rsidP="00384D18">
      <w:pPr>
        <w:ind w:left="851" w:right="1134"/>
        <w:jc w:val="both"/>
        <w:rPr>
          <w:rFonts w:ascii="Palatino Linotype" w:hAnsi="Palatino Linotype" w:cs="Arial"/>
          <w:i/>
          <w:sz w:val="22"/>
          <w:szCs w:val="22"/>
        </w:rPr>
      </w:pPr>
    </w:p>
    <w:p w14:paraId="66DD9037" w14:textId="77777777" w:rsidR="006873D0" w:rsidRPr="00384D18" w:rsidRDefault="006873D0" w:rsidP="00384D18">
      <w:pPr>
        <w:ind w:left="851" w:right="1134"/>
        <w:jc w:val="center"/>
        <w:rPr>
          <w:rFonts w:ascii="Palatino Linotype" w:hAnsi="Palatino Linotype" w:cs="Arial"/>
          <w:b/>
          <w:i/>
          <w:sz w:val="22"/>
          <w:szCs w:val="22"/>
        </w:rPr>
      </w:pPr>
      <w:r w:rsidRPr="00384D18">
        <w:rPr>
          <w:rFonts w:ascii="Palatino Linotype" w:hAnsi="Palatino Linotype" w:cs="Arial"/>
          <w:b/>
          <w:i/>
          <w:sz w:val="22"/>
          <w:szCs w:val="22"/>
        </w:rPr>
        <w:t>CAPITULO II</w:t>
      </w:r>
    </w:p>
    <w:p w14:paraId="5CF27109" w14:textId="77777777" w:rsidR="006873D0" w:rsidRPr="00384D18" w:rsidRDefault="006873D0" w:rsidP="00384D18">
      <w:pPr>
        <w:ind w:left="851" w:right="1134"/>
        <w:jc w:val="center"/>
        <w:rPr>
          <w:rFonts w:ascii="Palatino Linotype" w:hAnsi="Palatino Linotype" w:cs="Arial"/>
          <w:b/>
          <w:i/>
          <w:sz w:val="22"/>
          <w:szCs w:val="22"/>
        </w:rPr>
      </w:pPr>
      <w:r w:rsidRPr="00384D18">
        <w:rPr>
          <w:rFonts w:ascii="Palatino Linotype" w:hAnsi="Palatino Linotype" w:cs="Arial"/>
          <w:b/>
          <w:i/>
          <w:sz w:val="22"/>
          <w:szCs w:val="22"/>
        </w:rPr>
        <w:t>De los Nombramientos</w:t>
      </w:r>
    </w:p>
    <w:p w14:paraId="5BE7450D" w14:textId="77777777" w:rsidR="006873D0" w:rsidRPr="00384D18" w:rsidRDefault="006873D0" w:rsidP="00384D18">
      <w:pPr>
        <w:ind w:left="851" w:right="1134"/>
        <w:jc w:val="center"/>
        <w:rPr>
          <w:rFonts w:ascii="Palatino Linotype" w:hAnsi="Palatino Linotype" w:cs="Arial"/>
          <w:b/>
          <w:i/>
          <w:sz w:val="22"/>
          <w:szCs w:val="22"/>
        </w:rPr>
      </w:pPr>
    </w:p>
    <w:p w14:paraId="5250FB4F"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b/>
          <w:i/>
          <w:sz w:val="22"/>
          <w:szCs w:val="22"/>
        </w:rPr>
        <w:t>ARTÍCULO 49.-</w:t>
      </w:r>
      <w:r w:rsidRPr="00384D18">
        <w:rPr>
          <w:rFonts w:ascii="Palatino Linotype" w:hAnsi="Palatino Linotype" w:cs="Arial"/>
          <w:i/>
          <w:sz w:val="22"/>
          <w:szCs w:val="22"/>
        </w:rPr>
        <w:t xml:space="preserve"> Los nombramientos, contratos o formato único de Movimientos de Personal de los servidores públicos deberán contener: </w:t>
      </w:r>
    </w:p>
    <w:p w14:paraId="07C5DBA5"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i/>
          <w:sz w:val="22"/>
          <w:szCs w:val="22"/>
        </w:rPr>
        <w:t xml:space="preserve">I. Nombre completo del servidor público; </w:t>
      </w:r>
    </w:p>
    <w:p w14:paraId="4C880987"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i/>
          <w:sz w:val="22"/>
          <w:szCs w:val="22"/>
        </w:rPr>
        <w:t xml:space="preserve">II. Cargo para el que es designado, fecha de inicio de sus servicios y lugar de adscripción; </w:t>
      </w:r>
    </w:p>
    <w:p w14:paraId="19E26FEA"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i/>
          <w:sz w:val="22"/>
          <w:szCs w:val="22"/>
        </w:rPr>
        <w:t xml:space="preserve">III. Carácter del nombramiento, ya sea de servidores públicos generales o de confianza, así como la temporalidad del mismo; </w:t>
      </w:r>
    </w:p>
    <w:p w14:paraId="1EEC1EC1"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i/>
          <w:sz w:val="22"/>
          <w:szCs w:val="22"/>
        </w:rPr>
        <w:t xml:space="preserve">IV. Remuneración correspondiente al puesto; </w:t>
      </w:r>
    </w:p>
    <w:p w14:paraId="6364952C"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i/>
          <w:sz w:val="22"/>
          <w:szCs w:val="22"/>
        </w:rPr>
        <w:lastRenderedPageBreak/>
        <w:t xml:space="preserve">V. Jornada de trabajo; </w:t>
      </w:r>
    </w:p>
    <w:p w14:paraId="24BBA8A1"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i/>
          <w:sz w:val="22"/>
          <w:szCs w:val="22"/>
        </w:rPr>
        <w:t xml:space="preserve">VI. Derogada; </w:t>
      </w:r>
    </w:p>
    <w:p w14:paraId="4E40F4B1" w14:textId="77777777" w:rsidR="006873D0" w:rsidRPr="00384D18" w:rsidRDefault="006873D0" w:rsidP="00384D18">
      <w:pPr>
        <w:ind w:left="851" w:right="1134"/>
        <w:jc w:val="both"/>
        <w:rPr>
          <w:rFonts w:ascii="Palatino Linotype" w:hAnsi="Palatino Linotype" w:cs="Arial"/>
          <w:i/>
          <w:sz w:val="22"/>
          <w:szCs w:val="22"/>
        </w:rPr>
      </w:pPr>
      <w:r w:rsidRPr="00384D18">
        <w:rPr>
          <w:rFonts w:ascii="Palatino Linotype" w:hAnsi="Palatino Linotype" w:cs="Arial"/>
          <w:i/>
          <w:sz w:val="22"/>
          <w:szCs w:val="22"/>
        </w:rPr>
        <w:t>VII. Firma del servidor público autorizado para emitir el nombramiento, contrato o formato único de Movimientos de Personal, así como el fundamento legal de esa atribución.</w:t>
      </w:r>
    </w:p>
    <w:p w14:paraId="2CF7F9BA" w14:textId="77777777" w:rsidR="006873D0" w:rsidRPr="00384D18" w:rsidRDefault="006873D0" w:rsidP="00384D18">
      <w:pPr>
        <w:jc w:val="both"/>
        <w:rPr>
          <w:rFonts w:ascii="Palatino Linotype" w:eastAsia="Arial Unicode MS" w:hAnsi="Palatino Linotype" w:cs="Arial"/>
        </w:rPr>
      </w:pPr>
    </w:p>
    <w:p w14:paraId="40341CBA" w14:textId="77777777" w:rsidR="006873D0" w:rsidRPr="00384D18" w:rsidRDefault="006873D0" w:rsidP="00384D18">
      <w:pPr>
        <w:spacing w:line="360" w:lineRule="auto"/>
        <w:jc w:val="both"/>
        <w:rPr>
          <w:rFonts w:ascii="Palatino Linotype" w:hAnsi="Palatino Linotype" w:cs="Arial"/>
          <w:bCs/>
        </w:rPr>
      </w:pPr>
      <w:r w:rsidRPr="00384D18">
        <w:rPr>
          <w:rFonts w:ascii="Palatino Linotype" w:eastAsia="Arial Unicode MS" w:hAnsi="Palatino Linotype" w:cs="Arial"/>
        </w:rPr>
        <w:t>Conforme a lo anterior,</w:t>
      </w:r>
      <w:r w:rsidRPr="00384D18">
        <w:rPr>
          <w:rFonts w:ascii="Palatino Linotype" w:hAnsi="Palatino Linotype" w:cs="Arial"/>
          <w:bCs/>
        </w:rPr>
        <w:t xml:space="preserve"> los servidores públicos deben prestar sus servicios mediante nombramiento, </w:t>
      </w:r>
      <w:r w:rsidRPr="00384D18">
        <w:rPr>
          <w:rFonts w:ascii="Palatino Linotype" w:eastAsia="Arial Unicode MS" w:hAnsi="Palatino Linotype" w:cs="Arial"/>
        </w:rPr>
        <w:t xml:space="preserve">contrato o formato único de movimiento de personal, </w:t>
      </w:r>
      <w:r w:rsidRPr="00384D18">
        <w:rPr>
          <w:rFonts w:ascii="Palatino Linotype" w:hAnsi="Palatino Linotype" w:cs="Arial"/>
          <w:bCs/>
        </w:rPr>
        <w:t xml:space="preserve">expedido por quien estuviere facultado legalmente para extenderlo; asimismo, para iniciar la prestación de los servicios se requiere tener conferido el nombramiento, contrato o formato único 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 </w:t>
      </w:r>
    </w:p>
    <w:p w14:paraId="2A3EE257" w14:textId="77777777" w:rsidR="006873D0" w:rsidRPr="00384D18" w:rsidRDefault="006873D0" w:rsidP="00384D18">
      <w:pPr>
        <w:spacing w:line="360" w:lineRule="auto"/>
        <w:jc w:val="both"/>
        <w:rPr>
          <w:rFonts w:ascii="Palatino Linotype" w:eastAsiaTheme="minorEastAsia" w:hAnsi="Palatino Linotype" w:cs="Arial"/>
        </w:rPr>
      </w:pPr>
    </w:p>
    <w:p w14:paraId="0337D84A" w14:textId="4F41CB7F" w:rsidR="006873D0" w:rsidRPr="00384D18" w:rsidRDefault="006873D0" w:rsidP="00384D18">
      <w:pPr>
        <w:spacing w:line="360" w:lineRule="auto"/>
        <w:jc w:val="both"/>
        <w:rPr>
          <w:rFonts w:ascii="Palatino Linotype" w:hAnsi="Palatino Linotype"/>
          <w:lang w:eastAsia="es-MX"/>
        </w:rPr>
      </w:pPr>
      <w:r w:rsidRPr="00384D18">
        <w:rPr>
          <w:rFonts w:ascii="Palatino Linotype" w:hAnsi="Palatino Linotype"/>
          <w:lang w:eastAsia="es-MX"/>
        </w:rPr>
        <w:t>En consecuencia</w:t>
      </w:r>
      <w:r w:rsidR="00106D40" w:rsidRPr="00384D18">
        <w:rPr>
          <w:rFonts w:ascii="Palatino Linotype" w:hAnsi="Palatino Linotype"/>
          <w:lang w:eastAsia="es-MX"/>
        </w:rPr>
        <w:t xml:space="preserve">, este Órgano Garante determina ordenar </w:t>
      </w:r>
      <w:r w:rsidRPr="00384D18">
        <w:rPr>
          <w:rFonts w:ascii="Palatino Linotype" w:hAnsi="Palatino Linotype"/>
          <w:lang w:eastAsia="es-MX"/>
        </w:rPr>
        <w:t xml:space="preserve">de ser procedente en versión pública el nombramiento o documento análogo de la Tesorera y Director de Desarrollo Urbano, adscritos al veintiséis de abril de dos mil veintitrés. </w:t>
      </w:r>
    </w:p>
    <w:p w14:paraId="72C37788" w14:textId="77777777" w:rsidR="00106D40" w:rsidRPr="00384D18" w:rsidRDefault="00106D40" w:rsidP="00384D18">
      <w:pPr>
        <w:spacing w:line="360" w:lineRule="auto"/>
        <w:jc w:val="both"/>
        <w:rPr>
          <w:rFonts w:ascii="Palatino Linotype" w:hAnsi="Palatino Linotype"/>
          <w:lang w:eastAsia="es-MX"/>
        </w:rPr>
      </w:pPr>
    </w:p>
    <w:p w14:paraId="7DBE384A" w14:textId="77777777" w:rsidR="00106D40" w:rsidRPr="00384D18" w:rsidRDefault="00106D40" w:rsidP="00384D18">
      <w:pPr>
        <w:spacing w:line="360" w:lineRule="auto"/>
        <w:jc w:val="both"/>
        <w:rPr>
          <w:rFonts w:ascii="Palatino Linotype" w:hAnsi="Palatino Linotype" w:cs="Arial"/>
          <w:bCs/>
        </w:rPr>
      </w:pPr>
      <w:r w:rsidRPr="00384D18">
        <w:rPr>
          <w:rFonts w:ascii="Palatino Linotype" w:hAnsi="Palatino Linotype"/>
        </w:rPr>
        <w:t xml:space="preserve">Por lo anterior, no </w:t>
      </w:r>
      <w:r w:rsidRPr="00384D18">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384D18">
        <w:rPr>
          <w:rFonts w:ascii="Palatino Linotype" w:hAnsi="Palatino Linotype" w:cs="Arial"/>
          <w:b/>
        </w:rPr>
        <w:t>versión pública</w:t>
      </w:r>
      <w:r w:rsidRPr="00384D18">
        <w:rPr>
          <w:rFonts w:ascii="Palatino Linotype" w:hAnsi="Palatino Linotype" w:cs="Arial"/>
        </w:rPr>
        <w:t>; pues, el</w:t>
      </w:r>
      <w:r w:rsidRPr="00384D18">
        <w:rPr>
          <w:rFonts w:ascii="Palatino Linotype" w:hAnsi="Palatino Linotype" w:cs="Arial"/>
          <w:bCs/>
        </w:rPr>
        <w:t xml:space="preserve"> derecho de acceso a la </w:t>
      </w:r>
      <w:r w:rsidRPr="00384D18">
        <w:rPr>
          <w:rFonts w:ascii="Palatino Linotype" w:hAnsi="Palatino Linotype" w:cs="Arial"/>
          <w:bCs/>
        </w:rPr>
        <w:lastRenderedPageBreak/>
        <w:t>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5825889" w14:textId="77777777" w:rsidR="00106D40" w:rsidRPr="00384D18" w:rsidRDefault="00106D40" w:rsidP="00384D18">
      <w:pPr>
        <w:spacing w:line="360" w:lineRule="auto"/>
        <w:jc w:val="both"/>
        <w:rPr>
          <w:rFonts w:ascii="Palatino Linotype" w:eastAsia="Calibri" w:hAnsi="Palatino Linotype" w:cs="Arial"/>
          <w:bCs/>
          <w:lang w:eastAsia="en-US"/>
        </w:rPr>
      </w:pPr>
    </w:p>
    <w:p w14:paraId="748B37BD" w14:textId="77777777" w:rsidR="00106D40" w:rsidRPr="00384D18" w:rsidRDefault="00106D40" w:rsidP="00384D18">
      <w:pPr>
        <w:spacing w:line="360" w:lineRule="auto"/>
        <w:jc w:val="both"/>
        <w:rPr>
          <w:rFonts w:ascii="Palatino Linotype" w:hAnsi="Palatino Linotype" w:cs="Arial"/>
          <w:bCs/>
        </w:rPr>
      </w:pPr>
      <w:r w:rsidRPr="00384D1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BE641CD" w14:textId="77777777" w:rsidR="00106D40" w:rsidRPr="00384D18" w:rsidRDefault="00106D40" w:rsidP="00384D18">
      <w:pPr>
        <w:autoSpaceDE w:val="0"/>
        <w:autoSpaceDN w:val="0"/>
        <w:adjustRightInd w:val="0"/>
        <w:ind w:right="899"/>
        <w:jc w:val="both"/>
        <w:rPr>
          <w:rFonts w:ascii="Palatino Linotype" w:hAnsi="Palatino Linotype" w:cs="Arial"/>
        </w:rPr>
      </w:pPr>
    </w:p>
    <w:p w14:paraId="6B771DED" w14:textId="77777777" w:rsidR="00106D40" w:rsidRPr="00384D18" w:rsidRDefault="00106D40" w:rsidP="00384D18">
      <w:pPr>
        <w:ind w:left="851" w:right="901"/>
        <w:jc w:val="both"/>
        <w:rPr>
          <w:rFonts w:ascii="Palatino Linotype" w:hAnsi="Palatino Linotype"/>
          <w:i/>
          <w:sz w:val="22"/>
          <w:szCs w:val="22"/>
        </w:rPr>
      </w:pPr>
      <w:r w:rsidRPr="00384D18">
        <w:rPr>
          <w:rFonts w:ascii="Palatino Linotype" w:hAnsi="Palatino Linotype" w:cs="Arial"/>
          <w:b/>
          <w:bCs/>
          <w:i/>
          <w:noProof/>
          <w:sz w:val="22"/>
          <w:szCs w:val="22"/>
        </w:rPr>
        <w:t>“</w:t>
      </w:r>
      <w:r w:rsidRPr="00384D18">
        <w:rPr>
          <w:rFonts w:ascii="Palatino Linotype" w:hAnsi="Palatino Linotype" w:cs="Arial"/>
          <w:b/>
          <w:bCs/>
          <w:i/>
          <w:sz w:val="22"/>
          <w:szCs w:val="22"/>
        </w:rPr>
        <w:t xml:space="preserve">Artículo 3. </w:t>
      </w:r>
      <w:r w:rsidRPr="00384D18">
        <w:rPr>
          <w:rFonts w:ascii="Palatino Linotype" w:hAnsi="Palatino Linotype"/>
          <w:i/>
          <w:sz w:val="22"/>
          <w:szCs w:val="22"/>
        </w:rPr>
        <w:t xml:space="preserve">Para los efectos de la presente Ley se entenderá por: </w:t>
      </w:r>
    </w:p>
    <w:p w14:paraId="53C3FFBD" w14:textId="77777777" w:rsidR="00106D40" w:rsidRPr="00384D18" w:rsidRDefault="00106D40" w:rsidP="00384D18">
      <w:pPr>
        <w:ind w:left="851" w:right="899"/>
        <w:jc w:val="both"/>
        <w:rPr>
          <w:rFonts w:ascii="Palatino Linotype" w:hAnsi="Palatino Linotype" w:cs="Arial"/>
          <w:i/>
          <w:sz w:val="22"/>
          <w:szCs w:val="22"/>
        </w:rPr>
      </w:pPr>
      <w:r w:rsidRPr="00384D18">
        <w:rPr>
          <w:rFonts w:ascii="Palatino Linotype" w:hAnsi="Palatino Linotype" w:cs="Arial"/>
          <w:b/>
          <w:i/>
          <w:sz w:val="22"/>
          <w:szCs w:val="22"/>
        </w:rPr>
        <w:t>IX.</w:t>
      </w:r>
      <w:r w:rsidRPr="00384D18">
        <w:rPr>
          <w:rFonts w:ascii="Palatino Linotype" w:hAnsi="Palatino Linotype" w:cs="Arial"/>
          <w:i/>
          <w:sz w:val="22"/>
          <w:szCs w:val="22"/>
        </w:rPr>
        <w:t xml:space="preserve"> </w:t>
      </w:r>
      <w:r w:rsidRPr="00384D18">
        <w:rPr>
          <w:rFonts w:ascii="Palatino Linotype" w:hAnsi="Palatino Linotype" w:cs="Arial"/>
          <w:b/>
          <w:i/>
          <w:sz w:val="22"/>
          <w:szCs w:val="22"/>
        </w:rPr>
        <w:t xml:space="preserve">Datos personales: </w:t>
      </w:r>
      <w:r w:rsidRPr="00384D18">
        <w:rPr>
          <w:rFonts w:ascii="Palatino Linotype" w:hAnsi="Palatino Linotype" w:cs="Arial"/>
          <w:i/>
          <w:sz w:val="22"/>
          <w:szCs w:val="22"/>
        </w:rPr>
        <w:t xml:space="preserve">La información concerniente a una persona, identificada o identificable según lo dispuesto por la Ley de </w:t>
      </w:r>
      <w:r w:rsidRPr="00384D18">
        <w:rPr>
          <w:rFonts w:ascii="Palatino Linotype" w:hAnsi="Palatino Linotype"/>
          <w:i/>
          <w:sz w:val="22"/>
          <w:szCs w:val="22"/>
        </w:rPr>
        <w:t>Protección</w:t>
      </w:r>
      <w:r w:rsidRPr="00384D18">
        <w:rPr>
          <w:rFonts w:ascii="Palatino Linotype" w:hAnsi="Palatino Linotype" w:cs="Arial"/>
          <w:i/>
          <w:sz w:val="22"/>
          <w:szCs w:val="22"/>
        </w:rPr>
        <w:t xml:space="preserve"> de Datos Personales del Estado de México; </w:t>
      </w:r>
    </w:p>
    <w:p w14:paraId="2136CC34" w14:textId="77777777" w:rsidR="00106D40" w:rsidRPr="00384D18" w:rsidRDefault="00106D40" w:rsidP="00384D18">
      <w:pPr>
        <w:ind w:left="851" w:right="899"/>
        <w:jc w:val="both"/>
        <w:rPr>
          <w:rFonts w:ascii="Palatino Linotype" w:hAnsi="Palatino Linotype" w:cs="Arial"/>
          <w:i/>
          <w:sz w:val="22"/>
          <w:szCs w:val="22"/>
        </w:rPr>
      </w:pPr>
      <w:r w:rsidRPr="00384D18">
        <w:rPr>
          <w:rFonts w:ascii="Palatino Linotype" w:hAnsi="Palatino Linotype" w:cs="Arial"/>
          <w:b/>
          <w:i/>
          <w:sz w:val="22"/>
          <w:szCs w:val="22"/>
        </w:rPr>
        <w:t>XX.</w:t>
      </w:r>
      <w:r w:rsidRPr="00384D18">
        <w:rPr>
          <w:rFonts w:ascii="Palatino Linotype" w:hAnsi="Palatino Linotype" w:cs="Arial"/>
          <w:i/>
          <w:sz w:val="22"/>
          <w:szCs w:val="22"/>
        </w:rPr>
        <w:t xml:space="preserve"> </w:t>
      </w:r>
      <w:r w:rsidRPr="00384D18">
        <w:rPr>
          <w:rFonts w:ascii="Palatino Linotype" w:hAnsi="Palatino Linotype" w:cs="Arial"/>
          <w:b/>
          <w:i/>
          <w:sz w:val="22"/>
          <w:szCs w:val="22"/>
        </w:rPr>
        <w:t>Información clasificada:</w:t>
      </w:r>
      <w:r w:rsidRPr="00384D18">
        <w:rPr>
          <w:rFonts w:ascii="Palatino Linotype" w:hAnsi="Palatino Linotype" w:cs="Arial"/>
          <w:i/>
          <w:sz w:val="22"/>
          <w:szCs w:val="22"/>
        </w:rPr>
        <w:t xml:space="preserve"> Aquella considerada por la presente Ley como reservada o confidencial; </w:t>
      </w:r>
    </w:p>
    <w:p w14:paraId="4E44B8DD" w14:textId="77777777" w:rsidR="00106D40" w:rsidRPr="00384D18" w:rsidRDefault="00106D40" w:rsidP="00384D18">
      <w:pPr>
        <w:ind w:left="851" w:right="899"/>
        <w:jc w:val="both"/>
        <w:rPr>
          <w:rFonts w:ascii="Palatino Linotype" w:hAnsi="Palatino Linotype" w:cs="Arial"/>
          <w:i/>
          <w:sz w:val="22"/>
          <w:szCs w:val="22"/>
        </w:rPr>
      </w:pPr>
      <w:r w:rsidRPr="00384D18">
        <w:rPr>
          <w:rFonts w:ascii="Palatino Linotype" w:hAnsi="Palatino Linotype" w:cs="Arial"/>
          <w:b/>
          <w:i/>
          <w:sz w:val="22"/>
          <w:szCs w:val="22"/>
        </w:rPr>
        <w:t>XXI.</w:t>
      </w:r>
      <w:r w:rsidRPr="00384D18">
        <w:rPr>
          <w:rFonts w:ascii="Palatino Linotype" w:hAnsi="Palatino Linotype" w:cs="Arial"/>
          <w:i/>
          <w:sz w:val="22"/>
          <w:szCs w:val="22"/>
        </w:rPr>
        <w:t xml:space="preserve"> </w:t>
      </w:r>
      <w:r w:rsidRPr="00384D18">
        <w:rPr>
          <w:rFonts w:ascii="Palatino Linotype" w:hAnsi="Palatino Linotype" w:cs="Arial"/>
          <w:b/>
          <w:i/>
          <w:sz w:val="22"/>
          <w:szCs w:val="22"/>
        </w:rPr>
        <w:t>Información confidencial</w:t>
      </w:r>
      <w:r w:rsidRPr="00384D1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D74C52F" w14:textId="77777777" w:rsidR="00106D40" w:rsidRPr="00384D18" w:rsidRDefault="00106D40" w:rsidP="00384D18">
      <w:pPr>
        <w:ind w:left="851" w:right="899"/>
        <w:jc w:val="both"/>
        <w:rPr>
          <w:rFonts w:ascii="Palatino Linotype" w:hAnsi="Palatino Linotype" w:cs="Arial"/>
          <w:i/>
          <w:sz w:val="22"/>
          <w:szCs w:val="22"/>
        </w:rPr>
      </w:pPr>
      <w:r w:rsidRPr="00384D18">
        <w:rPr>
          <w:rFonts w:ascii="Palatino Linotype" w:hAnsi="Palatino Linotype" w:cs="Arial"/>
          <w:b/>
          <w:i/>
          <w:sz w:val="22"/>
          <w:szCs w:val="22"/>
        </w:rPr>
        <w:t>XLV. Versión pública:</w:t>
      </w:r>
      <w:r w:rsidRPr="00384D18">
        <w:rPr>
          <w:rFonts w:ascii="Palatino Linotype" w:hAnsi="Palatino Linotype" w:cs="Arial"/>
          <w:i/>
          <w:sz w:val="22"/>
          <w:szCs w:val="22"/>
        </w:rPr>
        <w:t xml:space="preserve"> Documento en el que se elimine, suprime o borra la información clasificada como reservada o confidencial para permitir su acceso. </w:t>
      </w:r>
    </w:p>
    <w:p w14:paraId="43BD802E" w14:textId="77777777" w:rsidR="00106D40" w:rsidRPr="00384D18" w:rsidRDefault="00106D40" w:rsidP="00384D18">
      <w:pPr>
        <w:ind w:left="851" w:right="899"/>
        <w:jc w:val="both"/>
        <w:rPr>
          <w:rFonts w:ascii="Palatino Linotype" w:hAnsi="Palatino Linotype" w:cs="Arial"/>
          <w:i/>
          <w:sz w:val="22"/>
          <w:szCs w:val="22"/>
        </w:rPr>
      </w:pPr>
      <w:r w:rsidRPr="00384D18">
        <w:rPr>
          <w:rFonts w:ascii="Palatino Linotype" w:hAnsi="Palatino Linotype" w:cs="Arial"/>
          <w:b/>
          <w:i/>
          <w:sz w:val="22"/>
          <w:szCs w:val="22"/>
        </w:rPr>
        <w:t>Artículo 51.</w:t>
      </w:r>
      <w:r w:rsidRPr="00384D1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84D18">
        <w:rPr>
          <w:rFonts w:ascii="Palatino Linotype" w:hAnsi="Palatino Linotype" w:cs="Arial"/>
          <w:b/>
          <w:i/>
          <w:sz w:val="22"/>
          <w:szCs w:val="22"/>
        </w:rPr>
        <w:t xml:space="preserve">y tendrá la responsabilidad de verificar en cada caso que la misma no sea confidencial o reservada. </w:t>
      </w:r>
      <w:r w:rsidRPr="00384D18">
        <w:rPr>
          <w:rFonts w:ascii="Palatino Linotype" w:hAnsi="Palatino Linotype" w:cs="Arial"/>
          <w:i/>
          <w:sz w:val="22"/>
          <w:szCs w:val="22"/>
        </w:rPr>
        <w:t xml:space="preserve">Dicha Unidad contará con las facultades </w:t>
      </w:r>
      <w:r w:rsidRPr="00384D18">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57EB31F6" w14:textId="77777777" w:rsidR="00106D40" w:rsidRPr="00384D18" w:rsidRDefault="00106D40" w:rsidP="00384D18">
      <w:pPr>
        <w:ind w:left="851" w:right="899"/>
        <w:jc w:val="both"/>
        <w:rPr>
          <w:rFonts w:ascii="Palatino Linotype" w:hAnsi="Palatino Linotype" w:cs="Arial"/>
          <w:i/>
          <w:sz w:val="22"/>
          <w:szCs w:val="22"/>
        </w:rPr>
      </w:pPr>
      <w:r w:rsidRPr="00384D18">
        <w:rPr>
          <w:rFonts w:ascii="Palatino Linotype" w:hAnsi="Palatino Linotype" w:cs="Arial"/>
          <w:b/>
          <w:i/>
          <w:sz w:val="22"/>
          <w:szCs w:val="22"/>
        </w:rPr>
        <w:t>Artículo 52.</w:t>
      </w:r>
      <w:r w:rsidRPr="00384D18">
        <w:rPr>
          <w:rFonts w:ascii="Palatino Linotype" w:hAnsi="Palatino Linotype" w:cs="Arial"/>
          <w:i/>
          <w:sz w:val="22"/>
          <w:szCs w:val="22"/>
        </w:rPr>
        <w:t xml:space="preserve"> Las solicitudes de acceso a la información y las respuestas que se les dé, incluyendo, en su caso, </w:t>
      </w:r>
      <w:r w:rsidRPr="00384D1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84D18">
        <w:rPr>
          <w:rFonts w:ascii="Palatino Linotype" w:hAnsi="Palatino Linotype" w:cs="Arial"/>
          <w:i/>
          <w:sz w:val="22"/>
          <w:szCs w:val="22"/>
        </w:rPr>
        <w:t>, siempre y cuando la resolución de referencia se someta a un proceso de disociación, es decir, no haga identificable al titular de tales datos personales.</w:t>
      </w:r>
      <w:r w:rsidRPr="00384D18">
        <w:rPr>
          <w:rFonts w:ascii="Palatino Linotype" w:hAnsi="Palatino Linotype" w:cs="Arial"/>
          <w:bCs/>
          <w:i/>
          <w:noProof/>
          <w:sz w:val="22"/>
          <w:szCs w:val="22"/>
        </w:rPr>
        <w:t>”</w:t>
      </w:r>
    </w:p>
    <w:p w14:paraId="74E88E9E" w14:textId="77777777" w:rsidR="00106D40" w:rsidRPr="00384D18" w:rsidRDefault="00106D40" w:rsidP="00384D18">
      <w:pPr>
        <w:ind w:right="899" w:firstLine="708"/>
        <w:jc w:val="both"/>
        <w:rPr>
          <w:rFonts w:ascii="Palatino Linotype" w:hAnsi="Palatino Linotype" w:cs="Arial"/>
          <w:sz w:val="22"/>
          <w:szCs w:val="22"/>
        </w:rPr>
      </w:pPr>
      <w:r w:rsidRPr="00384D18">
        <w:rPr>
          <w:rFonts w:ascii="Palatino Linotype" w:hAnsi="Palatino Linotype" w:cs="Arial"/>
          <w:sz w:val="22"/>
          <w:szCs w:val="22"/>
        </w:rPr>
        <w:t>(Énfasis añadido)</w:t>
      </w:r>
    </w:p>
    <w:p w14:paraId="18B444F4" w14:textId="77777777" w:rsidR="00106D40" w:rsidRPr="00384D18" w:rsidRDefault="00106D40" w:rsidP="00384D18">
      <w:pPr>
        <w:ind w:right="899" w:firstLine="708"/>
        <w:jc w:val="both"/>
        <w:rPr>
          <w:rFonts w:ascii="Palatino Linotype" w:hAnsi="Palatino Linotype" w:cs="Arial"/>
        </w:rPr>
      </w:pPr>
    </w:p>
    <w:p w14:paraId="56C5FA5D" w14:textId="77777777" w:rsidR="00106D40" w:rsidRPr="00384D18" w:rsidRDefault="00106D40" w:rsidP="00384D18">
      <w:pPr>
        <w:spacing w:line="360" w:lineRule="auto"/>
        <w:jc w:val="both"/>
        <w:rPr>
          <w:rFonts w:ascii="Palatino Linotype" w:hAnsi="Palatino Linotype" w:cs="Arial"/>
        </w:rPr>
      </w:pPr>
      <w:r w:rsidRPr="00384D1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422A4B2" w14:textId="77777777" w:rsidR="00106D40" w:rsidRPr="00384D18" w:rsidRDefault="00106D40" w:rsidP="00384D18">
      <w:pPr>
        <w:jc w:val="both"/>
        <w:rPr>
          <w:rFonts w:ascii="Palatino Linotype" w:hAnsi="Palatino Linotype" w:cs="Arial"/>
        </w:rPr>
      </w:pPr>
    </w:p>
    <w:p w14:paraId="4014EB26" w14:textId="77777777" w:rsidR="00106D40" w:rsidRPr="00384D18" w:rsidRDefault="00106D40" w:rsidP="00384D18">
      <w:pPr>
        <w:ind w:left="851" w:right="902"/>
        <w:jc w:val="both"/>
        <w:rPr>
          <w:rFonts w:ascii="Palatino Linotype" w:eastAsia="Arial Unicode MS" w:hAnsi="Palatino Linotype" w:cs="Arial"/>
          <w:i/>
          <w:sz w:val="22"/>
          <w:szCs w:val="22"/>
        </w:rPr>
      </w:pPr>
      <w:r w:rsidRPr="00384D18">
        <w:rPr>
          <w:rFonts w:ascii="Palatino Linotype" w:eastAsia="Arial Unicode MS" w:hAnsi="Palatino Linotype" w:cs="Arial"/>
          <w:b/>
          <w:i/>
          <w:sz w:val="22"/>
          <w:szCs w:val="22"/>
        </w:rPr>
        <w:t>“Artículo 22.</w:t>
      </w:r>
      <w:r w:rsidRPr="00384D1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D8DEA44" w14:textId="77777777" w:rsidR="00106D40" w:rsidRPr="00384D18" w:rsidRDefault="00106D40" w:rsidP="00384D18">
      <w:pPr>
        <w:ind w:left="851" w:right="902"/>
        <w:jc w:val="both"/>
        <w:rPr>
          <w:rFonts w:ascii="Palatino Linotype" w:eastAsia="Arial Unicode MS" w:hAnsi="Palatino Linotype" w:cs="Arial"/>
          <w:i/>
          <w:sz w:val="22"/>
          <w:szCs w:val="22"/>
        </w:rPr>
      </w:pPr>
      <w:r w:rsidRPr="00384D18">
        <w:rPr>
          <w:rFonts w:ascii="Palatino Linotype" w:eastAsia="Arial Unicode MS" w:hAnsi="Palatino Linotype" w:cs="Arial"/>
          <w:b/>
          <w:i/>
          <w:sz w:val="22"/>
          <w:szCs w:val="22"/>
        </w:rPr>
        <w:t>Artículo 38.</w:t>
      </w:r>
      <w:r w:rsidRPr="00384D1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84D18">
        <w:rPr>
          <w:rFonts w:ascii="Palatino Linotype" w:eastAsia="Arial Unicode MS" w:hAnsi="Palatino Linotype" w:cs="Arial"/>
          <w:b/>
          <w:i/>
          <w:sz w:val="22"/>
          <w:szCs w:val="22"/>
        </w:rPr>
        <w:t>”</w:t>
      </w:r>
      <w:r w:rsidRPr="00384D18">
        <w:rPr>
          <w:rFonts w:ascii="Palatino Linotype" w:eastAsia="Arial Unicode MS" w:hAnsi="Palatino Linotype" w:cs="Arial"/>
          <w:i/>
          <w:sz w:val="22"/>
          <w:szCs w:val="22"/>
        </w:rPr>
        <w:t xml:space="preserve"> </w:t>
      </w:r>
    </w:p>
    <w:p w14:paraId="48612E42" w14:textId="77777777" w:rsidR="00106D40" w:rsidRPr="00384D18" w:rsidRDefault="00106D40" w:rsidP="00384D18">
      <w:pPr>
        <w:ind w:left="851" w:right="850"/>
        <w:jc w:val="both"/>
        <w:rPr>
          <w:rFonts w:ascii="Palatino Linotype" w:eastAsia="Arial Unicode MS" w:hAnsi="Palatino Linotype" w:cs="Arial"/>
          <w:i/>
          <w:sz w:val="22"/>
          <w:szCs w:val="22"/>
        </w:rPr>
      </w:pPr>
    </w:p>
    <w:p w14:paraId="5338880C" w14:textId="77777777" w:rsidR="00106D40" w:rsidRPr="00384D18" w:rsidRDefault="00106D40" w:rsidP="00384D18">
      <w:pPr>
        <w:spacing w:line="360" w:lineRule="auto"/>
        <w:jc w:val="both"/>
        <w:rPr>
          <w:rFonts w:ascii="Palatino Linotype" w:hAnsi="Palatino Linotype" w:cs="Arial"/>
        </w:rPr>
      </w:pPr>
      <w:r w:rsidRPr="00384D18">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384D18">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3AC807AE" w14:textId="77777777" w:rsidR="00106D40" w:rsidRPr="00384D18" w:rsidRDefault="00106D40" w:rsidP="00384D18">
      <w:pPr>
        <w:spacing w:line="360" w:lineRule="auto"/>
        <w:jc w:val="both"/>
        <w:rPr>
          <w:rFonts w:ascii="Palatino Linotype" w:hAnsi="Palatino Linotype" w:cs="Arial"/>
        </w:rPr>
      </w:pPr>
    </w:p>
    <w:p w14:paraId="26DB7774" w14:textId="77777777" w:rsidR="00106D40" w:rsidRPr="00384D18" w:rsidRDefault="00106D40" w:rsidP="00384D18">
      <w:pPr>
        <w:spacing w:line="360" w:lineRule="auto"/>
        <w:jc w:val="both"/>
        <w:rPr>
          <w:rFonts w:ascii="Palatino Linotype" w:hAnsi="Palatino Linotype" w:cs="Arial"/>
        </w:rPr>
      </w:pPr>
      <w:r w:rsidRPr="00384D1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84D18">
        <w:rPr>
          <w:rFonts w:ascii="Palatino Linotype" w:eastAsia="Arial Unicode MS" w:hAnsi="Palatino Linotype" w:cs="Arial"/>
        </w:rPr>
        <w:t xml:space="preserve"> que debe ser protegida por </w:t>
      </w:r>
      <w:r w:rsidRPr="00384D18">
        <w:rPr>
          <w:rFonts w:ascii="Palatino Linotype" w:eastAsia="Arial Unicode MS" w:hAnsi="Palatino Linotype" w:cs="Arial"/>
          <w:b/>
        </w:rPr>
        <w:t>EL SUJETO OBLIGADO,</w:t>
      </w:r>
      <w:r w:rsidRPr="00384D18">
        <w:rPr>
          <w:rFonts w:ascii="Palatino Linotype" w:eastAsia="Arial Unicode MS" w:hAnsi="Palatino Linotype" w:cs="Arial"/>
        </w:rPr>
        <w:t xml:space="preserve"> por lo </w:t>
      </w:r>
      <w:r w:rsidRPr="00384D18">
        <w:rPr>
          <w:rFonts w:ascii="Palatino Linotype" w:hAnsi="Palatino Linotype" w:cs="Arial"/>
        </w:rPr>
        <w:t>que, todo dato personal susceptible de clasificación debe ser protegido.</w:t>
      </w:r>
    </w:p>
    <w:p w14:paraId="4C825D6E" w14:textId="77777777" w:rsidR="00106D40" w:rsidRPr="00384D18" w:rsidRDefault="00106D40" w:rsidP="00384D18">
      <w:pPr>
        <w:spacing w:line="360" w:lineRule="auto"/>
        <w:jc w:val="both"/>
        <w:rPr>
          <w:rFonts w:ascii="Palatino Linotype" w:hAnsi="Palatino Linotype" w:cs="Arial"/>
        </w:rPr>
      </w:pPr>
    </w:p>
    <w:p w14:paraId="404718F5" w14:textId="77777777" w:rsidR="00106D40" w:rsidRPr="00384D18" w:rsidRDefault="00106D40" w:rsidP="00384D18">
      <w:pPr>
        <w:spacing w:line="360" w:lineRule="auto"/>
        <w:jc w:val="both"/>
        <w:rPr>
          <w:rFonts w:ascii="Palatino Linotype" w:hAnsi="Palatino Linotype" w:cs="Arial"/>
        </w:rPr>
      </w:pPr>
      <w:r w:rsidRPr="00384D1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2953A3C" w14:textId="77777777" w:rsidR="00106D40" w:rsidRPr="00384D18" w:rsidRDefault="00106D40" w:rsidP="00384D18">
      <w:pPr>
        <w:spacing w:line="360" w:lineRule="auto"/>
        <w:jc w:val="both"/>
        <w:rPr>
          <w:rFonts w:ascii="Palatino Linotype" w:hAnsi="Palatino Linotype" w:cs="Arial"/>
        </w:rPr>
      </w:pPr>
    </w:p>
    <w:p w14:paraId="31E7D15C" w14:textId="77777777" w:rsidR="00106D40" w:rsidRPr="00384D18" w:rsidRDefault="00106D40" w:rsidP="00384D18">
      <w:pPr>
        <w:spacing w:line="360" w:lineRule="auto"/>
        <w:jc w:val="both"/>
        <w:rPr>
          <w:rFonts w:ascii="Palatino Linotype" w:hAnsi="Palatino Linotype" w:cs="Arial"/>
        </w:rPr>
      </w:pPr>
      <w:r w:rsidRPr="00384D18">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384D18">
        <w:rPr>
          <w:rFonts w:ascii="Palatino Linotype" w:hAnsi="Palatino Linotype" w:cs="Arial"/>
        </w:rPr>
        <w:lastRenderedPageBreak/>
        <w:t>Generales en materia de Clasificación y Desclasificación de la Información, así como para la elaboración de Versiones Públicas, que literalmente expresan:</w:t>
      </w:r>
    </w:p>
    <w:p w14:paraId="25578DCB" w14:textId="77777777" w:rsidR="00106D40" w:rsidRPr="00384D18" w:rsidRDefault="00106D40" w:rsidP="00384D18">
      <w:pPr>
        <w:jc w:val="both"/>
        <w:rPr>
          <w:rFonts w:ascii="Palatino Linotype" w:hAnsi="Palatino Linotype" w:cs="Arial"/>
        </w:rPr>
      </w:pPr>
    </w:p>
    <w:p w14:paraId="2AE76749" w14:textId="77777777" w:rsidR="00106D40" w:rsidRPr="00384D18" w:rsidRDefault="00106D40" w:rsidP="00384D18">
      <w:pPr>
        <w:tabs>
          <w:tab w:val="left" w:pos="8222"/>
        </w:tabs>
        <w:ind w:left="851" w:right="899"/>
        <w:jc w:val="center"/>
        <w:rPr>
          <w:rFonts w:ascii="Palatino Linotype" w:hAnsi="Palatino Linotype" w:cs="Arial"/>
          <w:b/>
          <w:i/>
          <w:sz w:val="22"/>
          <w:szCs w:val="22"/>
        </w:rPr>
      </w:pPr>
      <w:r w:rsidRPr="00384D18">
        <w:rPr>
          <w:rFonts w:ascii="Palatino Linotype" w:hAnsi="Palatino Linotype" w:cs="Arial"/>
          <w:b/>
          <w:i/>
          <w:sz w:val="22"/>
          <w:szCs w:val="22"/>
          <w:lang w:val="es-ES_tradnl"/>
        </w:rPr>
        <w:t>Ley de Transparencia y Acceso a la Información Pública del Estado de México y Municipios</w:t>
      </w:r>
    </w:p>
    <w:p w14:paraId="0A721A63" w14:textId="77777777" w:rsidR="00106D40" w:rsidRPr="00384D18" w:rsidRDefault="00106D40" w:rsidP="00384D18">
      <w:pPr>
        <w:jc w:val="both"/>
        <w:rPr>
          <w:rFonts w:ascii="Palatino Linotype" w:hAnsi="Palatino Linotype" w:cs="Arial"/>
        </w:rPr>
      </w:pPr>
    </w:p>
    <w:p w14:paraId="566B0AA6"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 xml:space="preserve">“Artículo 49. </w:t>
      </w:r>
      <w:r w:rsidRPr="00384D18">
        <w:rPr>
          <w:rFonts w:ascii="Palatino Linotype" w:hAnsi="Palatino Linotype" w:cs="Arial"/>
          <w:i/>
          <w:sz w:val="22"/>
          <w:szCs w:val="22"/>
        </w:rPr>
        <w:t>Los Comités de Transparencia tendrán las siguientes atribuciones:</w:t>
      </w:r>
    </w:p>
    <w:p w14:paraId="63847578"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VIII.</w:t>
      </w:r>
      <w:r w:rsidRPr="00384D18">
        <w:rPr>
          <w:rFonts w:ascii="Palatino Linotype" w:hAnsi="Palatino Linotype" w:cs="Arial"/>
          <w:i/>
          <w:sz w:val="22"/>
          <w:szCs w:val="22"/>
        </w:rPr>
        <w:t xml:space="preserve"> Aprobar, modificar o revocar la clasificación de la información;</w:t>
      </w:r>
    </w:p>
    <w:p w14:paraId="6B9B5D66"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Artículo 132.</w:t>
      </w:r>
      <w:r w:rsidRPr="00384D18">
        <w:rPr>
          <w:rFonts w:ascii="Palatino Linotype" w:hAnsi="Palatino Linotype" w:cs="Arial"/>
          <w:i/>
          <w:sz w:val="22"/>
          <w:szCs w:val="22"/>
        </w:rPr>
        <w:t xml:space="preserve"> La clasificación de la información se llevará a cabo en el momento en que:</w:t>
      </w:r>
    </w:p>
    <w:p w14:paraId="425B05F8"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I.</w:t>
      </w:r>
      <w:r w:rsidRPr="00384D18">
        <w:rPr>
          <w:rFonts w:ascii="Palatino Linotype" w:hAnsi="Palatino Linotype" w:cs="Arial"/>
          <w:i/>
          <w:sz w:val="22"/>
          <w:szCs w:val="22"/>
        </w:rPr>
        <w:t xml:space="preserve"> Se reciba una solicitud de acceso a la información;</w:t>
      </w:r>
    </w:p>
    <w:p w14:paraId="3900D4EF"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II.</w:t>
      </w:r>
      <w:r w:rsidRPr="00384D18">
        <w:rPr>
          <w:rFonts w:ascii="Palatino Linotype" w:hAnsi="Palatino Linotype" w:cs="Arial"/>
          <w:i/>
          <w:sz w:val="22"/>
          <w:szCs w:val="22"/>
        </w:rPr>
        <w:t xml:space="preserve"> Se determine mediante resolución de autoridad competente; o</w:t>
      </w:r>
    </w:p>
    <w:p w14:paraId="6FF5A67E" w14:textId="77777777" w:rsidR="00106D40" w:rsidRPr="00384D18" w:rsidRDefault="00106D40" w:rsidP="00384D18">
      <w:pPr>
        <w:ind w:left="851" w:right="902"/>
        <w:jc w:val="both"/>
        <w:rPr>
          <w:rFonts w:ascii="Palatino Linotype" w:hAnsi="Palatino Linotype" w:cs="Arial"/>
          <w:b/>
          <w:i/>
          <w:sz w:val="22"/>
          <w:szCs w:val="22"/>
        </w:rPr>
      </w:pPr>
      <w:r w:rsidRPr="00384D18">
        <w:rPr>
          <w:rFonts w:ascii="Palatino Linotype" w:hAnsi="Palatino Linotype" w:cs="Arial"/>
          <w:i/>
          <w:sz w:val="22"/>
          <w:szCs w:val="22"/>
        </w:rPr>
        <w:t>III. Se generen versiones públicas para dar cumplimiento a las obligaciones de transparencia previstas en esta Ley.</w:t>
      </w:r>
      <w:r w:rsidRPr="00384D18">
        <w:rPr>
          <w:rFonts w:ascii="Palatino Linotype" w:hAnsi="Palatino Linotype" w:cs="Arial"/>
          <w:b/>
          <w:i/>
          <w:sz w:val="22"/>
          <w:szCs w:val="22"/>
        </w:rPr>
        <w:t>”</w:t>
      </w:r>
    </w:p>
    <w:p w14:paraId="3E012F87"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“Segundo.-</w:t>
      </w:r>
      <w:r w:rsidRPr="00384D18">
        <w:rPr>
          <w:rFonts w:ascii="Palatino Linotype" w:hAnsi="Palatino Linotype" w:cs="Arial"/>
          <w:i/>
          <w:sz w:val="22"/>
          <w:szCs w:val="22"/>
        </w:rPr>
        <w:t xml:space="preserve"> Para efectos de los presentes Lineamientos Generales, se entenderá por:</w:t>
      </w:r>
    </w:p>
    <w:p w14:paraId="4E891C58"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XVIII.</w:t>
      </w:r>
      <w:r w:rsidRPr="00384D18">
        <w:rPr>
          <w:rFonts w:ascii="Palatino Linotype" w:hAnsi="Palatino Linotype" w:cs="Arial"/>
          <w:i/>
          <w:sz w:val="22"/>
          <w:szCs w:val="22"/>
        </w:rPr>
        <w:t xml:space="preserve">  </w:t>
      </w:r>
      <w:r w:rsidRPr="00384D18">
        <w:rPr>
          <w:rFonts w:ascii="Palatino Linotype" w:hAnsi="Palatino Linotype" w:cs="Arial"/>
          <w:b/>
          <w:i/>
          <w:sz w:val="22"/>
          <w:szCs w:val="22"/>
        </w:rPr>
        <w:t>Versión pública:</w:t>
      </w:r>
      <w:r w:rsidRPr="00384D1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D112EB0" w14:textId="77777777" w:rsidR="00106D40" w:rsidRPr="00384D18" w:rsidRDefault="00106D40" w:rsidP="00384D18">
      <w:pPr>
        <w:ind w:left="851" w:right="902"/>
        <w:jc w:val="both"/>
        <w:rPr>
          <w:rFonts w:ascii="Palatino Linotype" w:hAnsi="Palatino Linotype" w:cs="Arial"/>
          <w:i/>
          <w:sz w:val="22"/>
          <w:szCs w:val="22"/>
        </w:rPr>
      </w:pPr>
    </w:p>
    <w:p w14:paraId="17390429" w14:textId="77777777" w:rsidR="00106D40" w:rsidRPr="00384D18" w:rsidRDefault="00106D40" w:rsidP="00384D18">
      <w:pPr>
        <w:tabs>
          <w:tab w:val="left" w:pos="8222"/>
        </w:tabs>
        <w:ind w:left="851" w:right="899"/>
        <w:jc w:val="center"/>
        <w:rPr>
          <w:rFonts w:ascii="Palatino Linotype" w:hAnsi="Palatino Linotype" w:cs="Arial"/>
          <w:b/>
          <w:i/>
          <w:sz w:val="22"/>
          <w:szCs w:val="22"/>
          <w:lang w:val="es-ES_tradnl" w:eastAsia="es-MX"/>
        </w:rPr>
      </w:pPr>
      <w:r w:rsidRPr="00384D18">
        <w:rPr>
          <w:rFonts w:ascii="Palatino Linotype" w:hAnsi="Palatino Linotype" w:cs="Arial"/>
          <w:b/>
          <w:i/>
          <w:sz w:val="22"/>
          <w:szCs w:val="22"/>
          <w:lang w:val="es-ES_tradnl" w:eastAsia="es-MX"/>
        </w:rPr>
        <w:t xml:space="preserve">Lineamientos Generales en materia de Clasificación y Desclasificación de la </w:t>
      </w:r>
      <w:r w:rsidRPr="00384D18">
        <w:rPr>
          <w:rFonts w:ascii="Palatino Linotype" w:hAnsi="Palatino Linotype" w:cs="Arial"/>
          <w:b/>
          <w:i/>
          <w:sz w:val="22"/>
          <w:szCs w:val="22"/>
          <w:lang w:val="es-ES_tradnl"/>
        </w:rPr>
        <w:t>Información</w:t>
      </w:r>
    </w:p>
    <w:p w14:paraId="016153DE" w14:textId="77777777" w:rsidR="00106D40" w:rsidRPr="00384D18" w:rsidRDefault="00106D40" w:rsidP="00384D18">
      <w:pPr>
        <w:ind w:left="851" w:right="902"/>
        <w:jc w:val="both"/>
        <w:rPr>
          <w:rFonts w:ascii="Palatino Linotype" w:hAnsi="Palatino Linotype" w:cs="Arial"/>
          <w:i/>
          <w:sz w:val="22"/>
          <w:szCs w:val="22"/>
        </w:rPr>
      </w:pPr>
    </w:p>
    <w:p w14:paraId="0DDB1D41"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Cuarto.</w:t>
      </w:r>
      <w:r w:rsidRPr="00384D1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9FE0388"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0DA513D"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Quinto.</w:t>
      </w:r>
      <w:r w:rsidRPr="00384D1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384D18">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226B3E4E"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Sexto.</w:t>
      </w:r>
      <w:r w:rsidRPr="00384D18">
        <w:rPr>
          <w:rFonts w:ascii="Palatino Linotype" w:hAnsi="Palatino Linotype" w:cs="Arial"/>
          <w:i/>
          <w:sz w:val="22"/>
          <w:szCs w:val="22"/>
        </w:rPr>
        <w:t xml:space="preserve"> Se deroga.</w:t>
      </w:r>
    </w:p>
    <w:p w14:paraId="07420DD2"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Séptimo.</w:t>
      </w:r>
      <w:r w:rsidRPr="00384D18">
        <w:rPr>
          <w:rFonts w:ascii="Palatino Linotype" w:hAnsi="Palatino Linotype" w:cs="Arial"/>
          <w:i/>
          <w:sz w:val="22"/>
          <w:szCs w:val="22"/>
        </w:rPr>
        <w:t xml:space="preserve"> La clasificación de la información se llevará a cabo en el momento en que:</w:t>
      </w:r>
    </w:p>
    <w:p w14:paraId="0C18D419"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I.</w:t>
      </w:r>
      <w:r w:rsidRPr="00384D18">
        <w:rPr>
          <w:rFonts w:ascii="Palatino Linotype" w:hAnsi="Palatino Linotype" w:cs="Arial"/>
          <w:i/>
          <w:sz w:val="22"/>
          <w:szCs w:val="22"/>
        </w:rPr>
        <w:t xml:space="preserve">        Se reciba una solicitud de acceso a la información;</w:t>
      </w:r>
    </w:p>
    <w:p w14:paraId="2F8D71A7"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II.</w:t>
      </w:r>
      <w:r w:rsidRPr="00384D18">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604DD617"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III.</w:t>
      </w:r>
      <w:r w:rsidRPr="00384D1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51B1E51"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1C66BF14"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Octavo.</w:t>
      </w:r>
      <w:r w:rsidRPr="00384D1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BD17D7"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D486812"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DCD79FF"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Noveno.</w:t>
      </w:r>
      <w:r w:rsidRPr="00384D1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ECDDE11"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b/>
          <w:i/>
          <w:sz w:val="22"/>
          <w:szCs w:val="22"/>
        </w:rPr>
        <w:t>Décimo.</w:t>
      </w:r>
      <w:r w:rsidRPr="00384D1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ACCEF04" w14:textId="77777777" w:rsidR="00106D40" w:rsidRPr="00384D18" w:rsidRDefault="00106D40" w:rsidP="00384D18">
      <w:pPr>
        <w:ind w:left="851" w:right="902"/>
        <w:jc w:val="both"/>
        <w:rPr>
          <w:rFonts w:ascii="Palatino Linotype" w:hAnsi="Palatino Linotype" w:cs="Arial"/>
          <w:i/>
          <w:sz w:val="22"/>
          <w:szCs w:val="22"/>
        </w:rPr>
      </w:pPr>
      <w:r w:rsidRPr="00384D1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2FA592E" w14:textId="77777777" w:rsidR="00106D40" w:rsidRPr="00384D18" w:rsidRDefault="00106D40" w:rsidP="00384D18">
      <w:pPr>
        <w:ind w:left="851" w:right="899"/>
        <w:jc w:val="both"/>
        <w:rPr>
          <w:rFonts w:ascii="Palatino Linotype" w:hAnsi="Palatino Linotype" w:cs="Arial"/>
          <w:b/>
          <w:i/>
          <w:sz w:val="22"/>
          <w:szCs w:val="22"/>
        </w:rPr>
      </w:pPr>
      <w:r w:rsidRPr="00384D18">
        <w:rPr>
          <w:rFonts w:ascii="Palatino Linotype" w:hAnsi="Palatino Linotype" w:cs="Arial"/>
          <w:b/>
          <w:i/>
          <w:sz w:val="22"/>
          <w:szCs w:val="22"/>
        </w:rPr>
        <w:lastRenderedPageBreak/>
        <w:t>Décimo primero.</w:t>
      </w:r>
      <w:r w:rsidRPr="00384D1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84D18">
        <w:rPr>
          <w:rFonts w:ascii="Palatino Linotype" w:hAnsi="Palatino Linotype" w:cs="Arial"/>
          <w:b/>
          <w:i/>
          <w:sz w:val="22"/>
          <w:szCs w:val="22"/>
        </w:rPr>
        <w:t>”</w:t>
      </w:r>
    </w:p>
    <w:p w14:paraId="593BDC54" w14:textId="77777777" w:rsidR="00106D40" w:rsidRPr="00384D18" w:rsidRDefault="00106D40" w:rsidP="00384D18">
      <w:pPr>
        <w:jc w:val="both"/>
        <w:rPr>
          <w:rFonts w:ascii="Palatino Linotype" w:hAnsi="Palatino Linotype" w:cs="Arial"/>
        </w:rPr>
      </w:pPr>
    </w:p>
    <w:p w14:paraId="68805935" w14:textId="77777777" w:rsidR="00106D40" w:rsidRPr="00384D18" w:rsidRDefault="00106D40" w:rsidP="00384D18">
      <w:pPr>
        <w:spacing w:line="360" w:lineRule="auto"/>
        <w:jc w:val="both"/>
        <w:rPr>
          <w:rFonts w:ascii="Palatino Linotype" w:hAnsi="Palatino Linotype" w:cs="Arial"/>
        </w:rPr>
      </w:pPr>
      <w:r w:rsidRPr="00384D1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EB3D2B" w14:textId="77777777" w:rsidR="00106D40" w:rsidRPr="00384D18" w:rsidRDefault="00106D40" w:rsidP="00384D18">
      <w:pPr>
        <w:spacing w:line="360" w:lineRule="auto"/>
        <w:ind w:right="-93"/>
        <w:jc w:val="both"/>
        <w:rPr>
          <w:rFonts w:ascii="Palatino Linotype" w:hAnsi="Palatino Linotype" w:cs="Arial"/>
          <w:lang w:eastAsia="es-MX"/>
        </w:rPr>
      </w:pPr>
    </w:p>
    <w:p w14:paraId="41965836" w14:textId="77777777" w:rsidR="00106D40" w:rsidRPr="00384D18" w:rsidRDefault="00106D40" w:rsidP="00384D18">
      <w:pPr>
        <w:autoSpaceDE w:val="0"/>
        <w:autoSpaceDN w:val="0"/>
        <w:adjustRightInd w:val="0"/>
        <w:spacing w:line="360" w:lineRule="auto"/>
        <w:ind w:right="-91"/>
        <w:jc w:val="both"/>
        <w:rPr>
          <w:rFonts w:ascii="Palatino Linotype" w:hAnsi="Palatino Linotype" w:cs="Arial"/>
          <w:lang w:eastAsia="es-CO"/>
        </w:rPr>
      </w:pPr>
      <w:r w:rsidRPr="00384D18">
        <w:rPr>
          <w:rFonts w:ascii="Palatino Linotype" w:hAnsi="Palatino Linotype" w:cs="Arial"/>
        </w:rPr>
        <w:t xml:space="preserve">Consecuentemente, se destaca que la versión pública que elabore </w:t>
      </w:r>
      <w:r w:rsidRPr="00384D18">
        <w:rPr>
          <w:rFonts w:ascii="Palatino Linotype" w:hAnsi="Palatino Linotype" w:cs="Arial"/>
          <w:b/>
        </w:rPr>
        <w:t>EL SUJETO OBLIGADO</w:t>
      </w:r>
      <w:r w:rsidRPr="00384D18">
        <w:rPr>
          <w:rFonts w:ascii="Palatino Linotype" w:hAnsi="Palatino Linotype" w:cs="Arial"/>
        </w:rPr>
        <w:t xml:space="preserve"> debe cumplir con las formalidades exigidas en la Ley, por lo que para tal efecto emitirá el </w:t>
      </w:r>
      <w:r w:rsidRPr="00384D18">
        <w:rPr>
          <w:rFonts w:ascii="Palatino Linotype" w:hAnsi="Palatino Linotype" w:cs="Arial"/>
          <w:b/>
        </w:rPr>
        <w:t>Acuerdo del Comité de Transparencia</w:t>
      </w:r>
      <w:r w:rsidRPr="00384D1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84D1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FC2F54C" w14:textId="77777777" w:rsidR="00106D40" w:rsidRPr="00384D18" w:rsidRDefault="00106D40" w:rsidP="00384D18">
      <w:pPr>
        <w:spacing w:line="360" w:lineRule="auto"/>
        <w:jc w:val="both"/>
        <w:rPr>
          <w:rFonts w:ascii="Palatino Linotype" w:hAnsi="Palatino Linotype"/>
        </w:rPr>
      </w:pPr>
    </w:p>
    <w:p w14:paraId="5121BE96" w14:textId="50BBAD2C" w:rsidR="000A330F" w:rsidRPr="00384D18" w:rsidRDefault="000A330F" w:rsidP="00384D18">
      <w:pPr>
        <w:spacing w:line="360" w:lineRule="auto"/>
        <w:jc w:val="both"/>
        <w:rPr>
          <w:rFonts w:ascii="Palatino Linotype" w:eastAsiaTheme="minorEastAsia" w:hAnsi="Palatino Linotype" w:cstheme="minorBidi"/>
          <w:lang w:val="es-ES_tradnl"/>
        </w:rPr>
      </w:pPr>
      <w:r w:rsidRPr="00384D18">
        <w:rPr>
          <w:rFonts w:ascii="Palatino Linotype" w:hAnsi="Palatino Linotype"/>
        </w:rPr>
        <w:t xml:space="preserve">Finalmente, no se omite comentar </w:t>
      </w:r>
      <w:r w:rsidRPr="00384D18">
        <w:rPr>
          <w:rFonts w:ascii="Palatino Linotype" w:eastAsiaTheme="minorEastAsia" w:hAnsi="Palatino Linotype" w:cstheme="minorBidi"/>
          <w:lang w:val="es-ES_tradnl"/>
        </w:rPr>
        <w:t xml:space="preserve">que respecto a las documentales remitidas y del pronunciamiento por parte del </w:t>
      </w:r>
      <w:r w:rsidRPr="00384D18">
        <w:rPr>
          <w:rFonts w:ascii="Palatino Linotype" w:eastAsiaTheme="minorEastAsia" w:hAnsi="Palatino Linotype" w:cstheme="minorBidi"/>
          <w:b/>
          <w:lang w:val="es-ES_tradnl"/>
        </w:rPr>
        <w:t>SUJETO OBLIGADO</w:t>
      </w:r>
      <w:r w:rsidRPr="00384D18">
        <w:rPr>
          <w:rFonts w:ascii="Palatino Linotype" w:eastAsiaTheme="minorEastAsia" w:hAnsi="Palatino Linotype" w:cstheme="minorBidi"/>
          <w:lang w:val="es-ES_tradnl"/>
        </w:rPr>
        <w:t xml:space="preserve">, a fin de dar respuesta a la </w:t>
      </w:r>
      <w:r w:rsidRPr="00384D18">
        <w:rPr>
          <w:rFonts w:ascii="Palatino Linotype" w:eastAsiaTheme="minorEastAsia" w:hAnsi="Palatino Linotype" w:cstheme="minorBidi"/>
          <w:lang w:val="es-ES_tradnl"/>
        </w:rPr>
        <w:lastRenderedPageBreak/>
        <w:t>solicitud planteada, este Instituto no está facultado para manifestarse sobre la veracidad de la información proporcionada.</w:t>
      </w:r>
    </w:p>
    <w:p w14:paraId="16995B9C" w14:textId="77777777" w:rsidR="000A330F" w:rsidRPr="00384D18" w:rsidRDefault="000A330F" w:rsidP="00384D18">
      <w:pPr>
        <w:spacing w:line="360" w:lineRule="auto"/>
        <w:jc w:val="both"/>
        <w:rPr>
          <w:rFonts w:ascii="Palatino Linotype" w:eastAsiaTheme="minorEastAsia" w:hAnsi="Palatino Linotype" w:cs="Arial"/>
          <w:sz w:val="20"/>
          <w:szCs w:val="20"/>
          <w:lang w:val="es-ES_tradnl"/>
        </w:rPr>
      </w:pPr>
    </w:p>
    <w:p w14:paraId="145C1E5B" w14:textId="77777777" w:rsidR="000A330F" w:rsidRPr="00384D18" w:rsidRDefault="000A330F" w:rsidP="00384D18">
      <w:pPr>
        <w:spacing w:line="360" w:lineRule="auto"/>
        <w:jc w:val="both"/>
        <w:rPr>
          <w:rFonts w:ascii="Palatino Linotype" w:eastAsiaTheme="minorEastAsia" w:hAnsi="Palatino Linotype" w:cs="Arial"/>
          <w:lang w:val="es-ES_tradnl"/>
        </w:rPr>
      </w:pPr>
      <w:r w:rsidRPr="00384D18">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D0542C1" w14:textId="77777777" w:rsidR="000A330F" w:rsidRPr="00384D18" w:rsidRDefault="000A330F" w:rsidP="00384D18">
      <w:pPr>
        <w:jc w:val="both"/>
        <w:rPr>
          <w:rFonts w:ascii="Palatino Linotype" w:eastAsiaTheme="minorEastAsia" w:hAnsi="Palatino Linotype" w:cs="Arial"/>
          <w:sz w:val="20"/>
          <w:szCs w:val="20"/>
          <w:lang w:val="es-ES_tradnl"/>
        </w:rPr>
      </w:pPr>
    </w:p>
    <w:p w14:paraId="3DDEBAB5" w14:textId="77777777" w:rsidR="000A330F" w:rsidRPr="00384D18" w:rsidRDefault="000A330F" w:rsidP="00384D18">
      <w:pPr>
        <w:ind w:left="709" w:right="899"/>
        <w:jc w:val="both"/>
        <w:rPr>
          <w:rFonts w:ascii="Palatino Linotype" w:eastAsiaTheme="minorEastAsia" w:hAnsi="Palatino Linotype" w:cs="Arial"/>
          <w:b/>
          <w:i/>
          <w:sz w:val="22"/>
          <w:szCs w:val="20"/>
          <w:lang w:val="es-ES_tradnl"/>
        </w:rPr>
      </w:pPr>
      <w:r w:rsidRPr="00384D18">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84D18">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84D18">
        <w:rPr>
          <w:rFonts w:ascii="Palatino Linotype" w:eastAsiaTheme="minorEastAsia" w:hAnsi="Palatino Linotype" w:cs="Arial"/>
          <w:b/>
          <w:i/>
          <w:sz w:val="22"/>
          <w:szCs w:val="20"/>
          <w:lang w:val="es-ES_tradnl"/>
        </w:rPr>
        <w:t>”</w:t>
      </w:r>
      <w:r w:rsidRPr="00384D18">
        <w:rPr>
          <w:rFonts w:ascii="Palatino Linotype" w:eastAsiaTheme="minorEastAsia" w:hAnsi="Palatino Linotype" w:cs="Arial"/>
          <w:i/>
          <w:sz w:val="22"/>
          <w:szCs w:val="20"/>
          <w:lang w:val="es-ES_tradnl"/>
        </w:rPr>
        <w:t xml:space="preserve"> (</w:t>
      </w:r>
      <w:proofErr w:type="gramStart"/>
      <w:r w:rsidRPr="00384D18">
        <w:rPr>
          <w:rFonts w:ascii="Palatino Linotype" w:eastAsiaTheme="minorEastAsia" w:hAnsi="Palatino Linotype" w:cs="Arial"/>
          <w:i/>
          <w:sz w:val="22"/>
          <w:szCs w:val="20"/>
          <w:lang w:val="es-ES_tradnl"/>
        </w:rPr>
        <w:t>sic</w:t>
      </w:r>
      <w:proofErr w:type="gramEnd"/>
      <w:r w:rsidRPr="00384D18">
        <w:rPr>
          <w:rFonts w:ascii="Palatino Linotype" w:eastAsiaTheme="minorEastAsia" w:hAnsi="Palatino Linotype" w:cs="Arial"/>
          <w:i/>
          <w:sz w:val="22"/>
          <w:szCs w:val="20"/>
          <w:lang w:val="es-ES_tradnl"/>
        </w:rPr>
        <w:t>)</w:t>
      </w:r>
    </w:p>
    <w:p w14:paraId="5AAF5276" w14:textId="77777777" w:rsidR="000A330F" w:rsidRPr="00384D18" w:rsidRDefault="000A330F" w:rsidP="00384D18">
      <w:pPr>
        <w:jc w:val="both"/>
        <w:rPr>
          <w:rFonts w:ascii="Palatino Linotype" w:hAnsi="Palatino Linotype"/>
        </w:rPr>
      </w:pPr>
    </w:p>
    <w:p w14:paraId="40EC7795" w14:textId="7FBC6CF5" w:rsidR="003F274E" w:rsidRPr="00384D18" w:rsidRDefault="003F274E" w:rsidP="00384D18">
      <w:pPr>
        <w:spacing w:line="360" w:lineRule="auto"/>
        <w:jc w:val="both"/>
        <w:rPr>
          <w:rFonts w:ascii="Palatino Linotype" w:hAnsi="Palatino Linotype" w:cs="Arial"/>
        </w:rPr>
      </w:pPr>
      <w:r w:rsidRPr="00384D18">
        <w:rPr>
          <w:rFonts w:ascii="Palatino Linotype" w:hAnsi="Palatino Linotype" w:cs="Arial"/>
        </w:rPr>
        <w:t xml:space="preserve">Debido a lo </w:t>
      </w:r>
      <w:r w:rsidRPr="00384D18">
        <w:rPr>
          <w:rFonts w:ascii="Palatino Linotype" w:hAnsi="Palatino Linotype" w:cs="Arial"/>
          <w:lang w:eastAsia="es-CO"/>
        </w:rPr>
        <w:t>anteriormente</w:t>
      </w:r>
      <w:r w:rsidRPr="00384D18">
        <w:rPr>
          <w:rFonts w:ascii="Palatino Linotype" w:hAnsi="Palatino Linotype" w:cs="Arial"/>
        </w:rPr>
        <w:t xml:space="preserve"> expuesto, </w:t>
      </w:r>
      <w:r w:rsidR="00DB769E" w:rsidRPr="00384D18">
        <w:rPr>
          <w:rFonts w:ascii="Palatino Linotype" w:hAnsi="Palatino Linotype" w:cs="Arial"/>
        </w:rPr>
        <w:t>este Órgano Garante,</w:t>
      </w:r>
      <w:r w:rsidRPr="00384D18">
        <w:rPr>
          <w:rFonts w:ascii="Palatino Linotype" w:hAnsi="Palatino Linotype" w:cs="Arial"/>
        </w:rPr>
        <w:t xml:space="preserve"> estima que las razones o motivos de inconformidad hechos valer por </w:t>
      </w:r>
      <w:r w:rsidRPr="00384D18">
        <w:rPr>
          <w:rFonts w:ascii="Palatino Linotype" w:hAnsi="Palatino Linotype" w:cs="Arial"/>
          <w:b/>
        </w:rPr>
        <w:t>EL RECURRENTE</w:t>
      </w:r>
      <w:r w:rsidRPr="00384D18">
        <w:rPr>
          <w:rFonts w:ascii="Palatino Linotype" w:hAnsi="Palatino Linotype" w:cs="Arial"/>
        </w:rPr>
        <w:t xml:space="preserve"> devienen </w:t>
      </w:r>
      <w:r w:rsidRPr="00384D18">
        <w:rPr>
          <w:rFonts w:ascii="Palatino Linotype" w:hAnsi="Palatino Linotype" w:cs="Arial"/>
          <w:b/>
        </w:rPr>
        <w:t>fundadas</w:t>
      </w:r>
      <w:r w:rsidRPr="00384D18">
        <w:rPr>
          <w:rFonts w:ascii="Palatino Linotype" w:hAnsi="Palatino Linotype" w:cs="Arial"/>
        </w:rPr>
        <w:t xml:space="preserve"> y suficientes para </w:t>
      </w:r>
      <w:r w:rsidR="00274A61" w:rsidRPr="00384D18">
        <w:rPr>
          <w:rFonts w:ascii="Palatino Linotype" w:hAnsi="Palatino Linotype" w:cs="Arial"/>
          <w:b/>
        </w:rPr>
        <w:t>MODIFICAR</w:t>
      </w:r>
      <w:r w:rsidRPr="00384D18">
        <w:rPr>
          <w:rFonts w:ascii="Palatino Linotype" w:hAnsi="Palatino Linotype" w:cs="Arial"/>
        </w:rPr>
        <w:t xml:space="preserve"> la respuesta del </w:t>
      </w:r>
      <w:r w:rsidRPr="00384D18">
        <w:rPr>
          <w:rFonts w:ascii="Palatino Linotype" w:hAnsi="Palatino Linotype" w:cs="Arial"/>
          <w:b/>
        </w:rPr>
        <w:t>SUJETO OBLIGADO</w:t>
      </w:r>
      <w:r w:rsidRPr="00384D18">
        <w:rPr>
          <w:rFonts w:ascii="Palatino Linotype" w:hAnsi="Palatino Linotype" w:cs="Arial"/>
        </w:rPr>
        <w:t xml:space="preserve"> y ordenarle haga entrega de la información descrita en el presente Considerando.</w:t>
      </w:r>
    </w:p>
    <w:p w14:paraId="4AB47435" w14:textId="77777777" w:rsidR="003F274E" w:rsidRPr="00384D18" w:rsidRDefault="003F274E" w:rsidP="00384D18">
      <w:pPr>
        <w:spacing w:line="360" w:lineRule="auto"/>
        <w:rPr>
          <w:rFonts w:ascii="Palatino Linotype" w:hAnsi="Palatino Linotype"/>
        </w:rPr>
      </w:pPr>
    </w:p>
    <w:p w14:paraId="3AC1E849" w14:textId="77777777" w:rsidR="000A330F" w:rsidRPr="00384D18" w:rsidRDefault="000A330F" w:rsidP="00384D18">
      <w:pPr>
        <w:spacing w:line="360" w:lineRule="auto"/>
        <w:jc w:val="both"/>
        <w:rPr>
          <w:rFonts w:ascii="Palatino Linotype" w:eastAsia="Calibri" w:hAnsi="Palatino Linotype" w:cs="Arial"/>
        </w:rPr>
      </w:pPr>
      <w:r w:rsidRPr="00384D18">
        <w:rPr>
          <w:rFonts w:ascii="Palatino Linotype" w:eastAsia="Calibri" w:hAnsi="Palatino Linotype" w:cs="Arial"/>
        </w:rPr>
        <w:t xml:space="preserve">Así, con fundamento en lo previsto en los artículos 5, párrafos </w:t>
      </w:r>
      <w:r w:rsidRPr="00384D18">
        <w:rPr>
          <w:rFonts w:ascii="Palatino Linotype" w:hAnsi="Palatino Linotype"/>
        </w:rPr>
        <w:t>trigésimo segundo, trigésimo tercero y trigésimo cuarto,</w:t>
      </w:r>
      <w:r w:rsidRPr="00384D18">
        <w:rPr>
          <w:rFonts w:ascii="Palatino Linotype" w:eastAsia="Calibri" w:hAnsi="Palatino Linotype" w:cs="Arial"/>
        </w:rPr>
        <w:t xml:space="preserve"> fracciones IV y V de la Constitución Política del Estado Libre y Soberano de México; </w:t>
      </w:r>
      <w:r w:rsidRPr="00384D18">
        <w:rPr>
          <w:rFonts w:ascii="Palatino Linotype" w:hAnsi="Palatino Linotype" w:cs="Arial"/>
        </w:rPr>
        <w:t xml:space="preserve">2, fracción II, 29, 36, fracciones I y II, 176, 178, 179, </w:t>
      </w:r>
      <w:r w:rsidRPr="00384D18">
        <w:rPr>
          <w:rFonts w:ascii="Palatino Linotype" w:hAnsi="Palatino Linotype" w:cs="Arial"/>
        </w:rPr>
        <w:lastRenderedPageBreak/>
        <w:t>181, 185 fracción I, 186 y 188</w:t>
      </w:r>
      <w:r w:rsidRPr="00384D18">
        <w:rPr>
          <w:rFonts w:ascii="Palatino Linotype" w:eastAsia="Calibri" w:hAnsi="Palatino Linotype" w:cs="Arial"/>
        </w:rPr>
        <w:t xml:space="preserve"> de la Ley de Transparencia y Acceso a la Información Pública del Estado de México y Municipios, este Pleno: </w:t>
      </w:r>
    </w:p>
    <w:p w14:paraId="75441B30" w14:textId="77777777" w:rsidR="003F274E" w:rsidRPr="00384D18" w:rsidRDefault="003F274E" w:rsidP="00384D18">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384D18" w:rsidRDefault="003F274E" w:rsidP="00384D18">
      <w:pPr>
        <w:jc w:val="center"/>
        <w:rPr>
          <w:rFonts w:ascii="Palatino Linotype" w:hAnsi="Palatino Linotype"/>
          <w:b/>
          <w:sz w:val="28"/>
        </w:rPr>
      </w:pPr>
      <w:r w:rsidRPr="00384D18">
        <w:rPr>
          <w:rFonts w:ascii="Palatino Linotype" w:hAnsi="Palatino Linotype"/>
          <w:b/>
          <w:sz w:val="28"/>
        </w:rPr>
        <w:t>R E S U E L V E</w:t>
      </w:r>
    </w:p>
    <w:p w14:paraId="7117FAAA" w14:textId="77777777" w:rsidR="003F274E" w:rsidRPr="00384D18" w:rsidRDefault="003F274E" w:rsidP="00384D18">
      <w:pPr>
        <w:jc w:val="center"/>
        <w:rPr>
          <w:rFonts w:ascii="Palatino Linotype" w:hAnsi="Palatino Linotype"/>
          <w:b/>
          <w:sz w:val="28"/>
        </w:rPr>
      </w:pPr>
    </w:p>
    <w:p w14:paraId="3FF8364E" w14:textId="77777777" w:rsidR="003F274E" w:rsidRPr="00384D18" w:rsidRDefault="003F274E" w:rsidP="00384D18">
      <w:pPr>
        <w:spacing w:line="360" w:lineRule="auto"/>
        <w:jc w:val="both"/>
        <w:rPr>
          <w:rFonts w:ascii="Palatino Linotype" w:hAnsi="Palatino Linotype" w:cs="Arial"/>
        </w:rPr>
      </w:pPr>
      <w:r w:rsidRPr="00384D18">
        <w:rPr>
          <w:rFonts w:ascii="Palatino Linotype" w:hAnsi="Palatino Linotype" w:cs="Arial"/>
          <w:b/>
          <w:sz w:val="28"/>
          <w:szCs w:val="28"/>
        </w:rPr>
        <w:t>PRIMERO</w:t>
      </w:r>
      <w:r w:rsidRPr="00384D18">
        <w:rPr>
          <w:rFonts w:ascii="Palatino Linotype" w:hAnsi="Palatino Linotype" w:cs="Arial"/>
          <w:sz w:val="28"/>
          <w:szCs w:val="28"/>
        </w:rPr>
        <w:t>.</w:t>
      </w:r>
      <w:r w:rsidRPr="00384D18">
        <w:rPr>
          <w:rFonts w:ascii="Palatino Linotype" w:hAnsi="Palatino Linotype" w:cs="Arial"/>
        </w:rPr>
        <w:t xml:space="preserve"> Resultan </w:t>
      </w:r>
      <w:r w:rsidRPr="00384D18">
        <w:rPr>
          <w:rFonts w:ascii="Palatino Linotype" w:hAnsi="Palatino Linotype" w:cs="Arial"/>
          <w:b/>
        </w:rPr>
        <w:t>fundadas</w:t>
      </w:r>
      <w:r w:rsidRPr="00384D18">
        <w:rPr>
          <w:rFonts w:ascii="Palatino Linotype" w:hAnsi="Palatino Linotype" w:cs="Arial"/>
        </w:rPr>
        <w:t xml:space="preserve"> las razones o motivos de inconformidad planteadas por </w:t>
      </w:r>
      <w:r w:rsidRPr="00384D18">
        <w:rPr>
          <w:rFonts w:ascii="Palatino Linotype" w:hAnsi="Palatino Linotype" w:cs="Arial"/>
          <w:b/>
        </w:rPr>
        <w:t>EL RECURRENTE</w:t>
      </w:r>
      <w:r w:rsidRPr="00384D18">
        <w:rPr>
          <w:rFonts w:ascii="Palatino Linotype" w:hAnsi="Palatino Linotype" w:cs="Arial"/>
        </w:rPr>
        <w:t xml:space="preserve">, en términos del Considerando </w:t>
      </w:r>
      <w:r w:rsidRPr="00384D18">
        <w:rPr>
          <w:rFonts w:ascii="Palatino Linotype" w:hAnsi="Palatino Linotype" w:cs="Arial"/>
          <w:b/>
        </w:rPr>
        <w:t>QUINTO</w:t>
      </w:r>
      <w:r w:rsidRPr="00384D18">
        <w:rPr>
          <w:rFonts w:ascii="Palatino Linotype" w:hAnsi="Palatino Linotype" w:cs="Arial"/>
        </w:rPr>
        <w:t xml:space="preserve"> de la presente resolución.</w:t>
      </w:r>
    </w:p>
    <w:p w14:paraId="30483391" w14:textId="77777777" w:rsidR="003F274E" w:rsidRPr="00384D18" w:rsidRDefault="003F274E" w:rsidP="00384D18">
      <w:pPr>
        <w:spacing w:line="360" w:lineRule="auto"/>
        <w:jc w:val="both"/>
        <w:rPr>
          <w:rFonts w:ascii="Palatino Linotype" w:hAnsi="Palatino Linotype" w:cs="Arial"/>
        </w:rPr>
      </w:pPr>
    </w:p>
    <w:p w14:paraId="5CEF045C" w14:textId="3170343B" w:rsidR="003F274E" w:rsidRPr="00384D18" w:rsidRDefault="003F274E" w:rsidP="00384D18">
      <w:pPr>
        <w:spacing w:line="360" w:lineRule="auto"/>
        <w:jc w:val="both"/>
        <w:rPr>
          <w:rFonts w:ascii="Palatino Linotype" w:eastAsia="Calibri" w:hAnsi="Palatino Linotype" w:cs="Arial"/>
          <w:b/>
        </w:rPr>
      </w:pPr>
      <w:r w:rsidRPr="00384D18">
        <w:rPr>
          <w:rFonts w:ascii="Palatino Linotype" w:hAnsi="Palatino Linotype" w:cs="Arial"/>
          <w:b/>
          <w:sz w:val="28"/>
          <w:szCs w:val="28"/>
        </w:rPr>
        <w:t>SEGUNDO</w:t>
      </w:r>
      <w:r w:rsidRPr="00384D18">
        <w:rPr>
          <w:rFonts w:ascii="Palatino Linotype" w:hAnsi="Palatino Linotype" w:cs="Arial"/>
          <w:sz w:val="28"/>
          <w:szCs w:val="28"/>
        </w:rPr>
        <w:t>.</w:t>
      </w:r>
      <w:r w:rsidRPr="00384D18">
        <w:rPr>
          <w:rFonts w:ascii="Palatino Linotype" w:hAnsi="Palatino Linotype" w:cs="Arial"/>
        </w:rPr>
        <w:t xml:space="preserve"> </w:t>
      </w:r>
      <w:r w:rsidRPr="00384D18">
        <w:rPr>
          <w:rFonts w:ascii="Palatino Linotype" w:eastAsia="Calibri" w:hAnsi="Palatino Linotype" w:cs="Arial"/>
        </w:rPr>
        <w:t xml:space="preserve">Se </w:t>
      </w:r>
      <w:r w:rsidR="00274A61" w:rsidRPr="00384D18">
        <w:rPr>
          <w:rFonts w:ascii="Palatino Linotype" w:eastAsia="Calibri" w:hAnsi="Palatino Linotype" w:cs="Arial"/>
          <w:b/>
        </w:rPr>
        <w:t>MODIFICA</w:t>
      </w:r>
      <w:r w:rsidRPr="00384D18">
        <w:rPr>
          <w:rFonts w:ascii="Palatino Linotype" w:eastAsia="Calibri" w:hAnsi="Palatino Linotype" w:cs="Arial"/>
          <w:b/>
        </w:rPr>
        <w:t xml:space="preserve"> </w:t>
      </w:r>
      <w:r w:rsidRPr="00384D18">
        <w:rPr>
          <w:rFonts w:ascii="Palatino Linotype" w:eastAsia="Calibri" w:hAnsi="Palatino Linotype" w:cs="Arial"/>
        </w:rPr>
        <w:t xml:space="preserve">la respuesta proporcionada por </w:t>
      </w:r>
      <w:r w:rsidRPr="00384D18">
        <w:rPr>
          <w:rFonts w:ascii="Palatino Linotype" w:eastAsia="Calibri" w:hAnsi="Palatino Linotype" w:cs="Arial"/>
          <w:b/>
        </w:rPr>
        <w:t xml:space="preserve">EL SUJETO OBLIGADO, </w:t>
      </w:r>
      <w:r w:rsidRPr="00384D18">
        <w:rPr>
          <w:rFonts w:ascii="Palatino Linotype" w:hAnsi="Palatino Linotype"/>
          <w:shd w:val="clear" w:color="auto" w:fill="FFFFFF"/>
        </w:rPr>
        <w:t xml:space="preserve">que generó el Recurso de Revisión </w:t>
      </w:r>
      <w:r w:rsidR="00ED6C4A" w:rsidRPr="00384D18">
        <w:rPr>
          <w:rFonts w:ascii="Palatino Linotype" w:hAnsi="Palatino Linotype"/>
          <w:b/>
        </w:rPr>
        <w:t>0</w:t>
      </w:r>
      <w:r w:rsidR="001E5951" w:rsidRPr="00384D18">
        <w:rPr>
          <w:rFonts w:ascii="Palatino Linotype" w:hAnsi="Palatino Linotype"/>
          <w:b/>
        </w:rPr>
        <w:t>3</w:t>
      </w:r>
      <w:r w:rsidR="00B17D7A" w:rsidRPr="00384D18">
        <w:rPr>
          <w:rFonts w:ascii="Palatino Linotype" w:hAnsi="Palatino Linotype"/>
          <w:b/>
        </w:rPr>
        <w:t>007</w:t>
      </w:r>
      <w:r w:rsidRPr="00384D18">
        <w:rPr>
          <w:rFonts w:ascii="Palatino Linotype" w:hAnsi="Palatino Linotype"/>
          <w:b/>
        </w:rPr>
        <w:t xml:space="preserve">/INFOEM/IP/RR/2023, </w:t>
      </w:r>
      <w:r w:rsidRPr="00384D18">
        <w:rPr>
          <w:rFonts w:ascii="Palatino Linotype" w:hAnsi="Palatino Linotype" w:cs="Arial"/>
        </w:rPr>
        <w:t xml:space="preserve">en términos del </w:t>
      </w:r>
      <w:r w:rsidRPr="00384D18">
        <w:rPr>
          <w:rFonts w:ascii="Palatino Linotype" w:hAnsi="Palatino Linotype" w:cs="Arial"/>
          <w:bCs/>
        </w:rPr>
        <w:t>considerando</w:t>
      </w:r>
      <w:r w:rsidRPr="00384D18">
        <w:rPr>
          <w:rFonts w:ascii="Palatino Linotype" w:hAnsi="Palatino Linotype" w:cs="Arial"/>
          <w:b/>
        </w:rPr>
        <w:t xml:space="preserve"> QUINTO </w:t>
      </w:r>
      <w:r w:rsidRPr="00384D18">
        <w:rPr>
          <w:rFonts w:ascii="Palatino Linotype" w:hAnsi="Palatino Linotype" w:cs="Arial"/>
        </w:rPr>
        <w:t xml:space="preserve">de la presente resolución, se </w:t>
      </w:r>
      <w:r w:rsidRPr="00384D18">
        <w:rPr>
          <w:rFonts w:ascii="Palatino Linotype" w:hAnsi="Palatino Linotype" w:cs="Arial"/>
          <w:b/>
        </w:rPr>
        <w:t>ORDENA</w:t>
      </w:r>
      <w:r w:rsidRPr="00384D18">
        <w:rPr>
          <w:rFonts w:ascii="Palatino Linotype" w:hAnsi="Palatino Linotype" w:cs="Arial"/>
        </w:rPr>
        <w:t xml:space="preserve"> al </w:t>
      </w:r>
      <w:r w:rsidRPr="00384D18">
        <w:rPr>
          <w:rFonts w:ascii="Palatino Linotype" w:hAnsi="Palatino Linotype" w:cs="Arial"/>
          <w:b/>
        </w:rPr>
        <w:t>SUJETO OBLIGADO</w:t>
      </w:r>
      <w:r w:rsidRPr="00384D18">
        <w:rPr>
          <w:rFonts w:ascii="Palatino Linotype" w:hAnsi="Palatino Linotype" w:cs="Arial"/>
        </w:rPr>
        <w:t xml:space="preserve"> entregar al</w:t>
      </w:r>
      <w:r w:rsidRPr="00384D18">
        <w:rPr>
          <w:rFonts w:ascii="Palatino Linotype" w:hAnsi="Palatino Linotype" w:cs="Arial"/>
          <w:b/>
          <w:bCs/>
        </w:rPr>
        <w:t xml:space="preserve"> </w:t>
      </w:r>
      <w:r w:rsidRPr="00384D18">
        <w:rPr>
          <w:rFonts w:ascii="Palatino Linotype" w:hAnsi="Palatino Linotype" w:cs="Arial"/>
          <w:b/>
        </w:rPr>
        <w:t xml:space="preserve">RECURRENTE, </w:t>
      </w:r>
      <w:r w:rsidRPr="00384D18">
        <w:rPr>
          <w:rFonts w:ascii="Palatino Linotype" w:hAnsi="Palatino Linotype" w:cs="Arial"/>
        </w:rPr>
        <w:t xml:space="preserve">a través del Sistema de Acceso a la Información Mexiquense </w:t>
      </w:r>
      <w:r w:rsidRPr="00384D18">
        <w:rPr>
          <w:rFonts w:ascii="Palatino Linotype" w:hAnsi="Palatino Linotype" w:cs="Arial"/>
          <w:b/>
        </w:rPr>
        <w:t>(SAIMEX)</w:t>
      </w:r>
      <w:r w:rsidRPr="00384D18">
        <w:rPr>
          <w:rFonts w:ascii="Palatino Linotype" w:hAnsi="Palatino Linotype" w:cs="Arial"/>
          <w:bCs/>
        </w:rPr>
        <w:t>,</w:t>
      </w:r>
      <w:r w:rsidRPr="00384D18">
        <w:rPr>
          <w:rFonts w:ascii="Palatino Linotype" w:hAnsi="Palatino Linotype" w:cs="Arial"/>
        </w:rPr>
        <w:t xml:space="preserve"> </w:t>
      </w:r>
      <w:r w:rsidR="00515D77" w:rsidRPr="00384D18">
        <w:rPr>
          <w:rFonts w:ascii="Palatino Linotype" w:hAnsi="Palatino Linotype" w:cs="Arial"/>
        </w:rPr>
        <w:t xml:space="preserve">en </w:t>
      </w:r>
      <w:r w:rsidRPr="00384D18">
        <w:rPr>
          <w:rFonts w:ascii="Palatino Linotype" w:hAnsi="Palatino Linotype" w:cs="Arial"/>
          <w:b/>
        </w:rPr>
        <w:t xml:space="preserve">versión pública, </w:t>
      </w:r>
      <w:r w:rsidR="00B17D7A" w:rsidRPr="00384D18">
        <w:rPr>
          <w:rFonts w:ascii="Palatino Linotype" w:hAnsi="Palatino Linotype" w:cs="Arial"/>
        </w:rPr>
        <w:t xml:space="preserve">del o los documentos donde conste </w:t>
      </w:r>
      <w:r w:rsidRPr="00384D18">
        <w:rPr>
          <w:rFonts w:ascii="Palatino Linotype" w:hAnsi="Palatino Linotype" w:cs="Arial"/>
        </w:rPr>
        <w:t>lo siguiente</w:t>
      </w:r>
      <w:r w:rsidRPr="00384D18">
        <w:rPr>
          <w:rFonts w:ascii="Palatino Linotype" w:hAnsi="Palatino Linotype"/>
        </w:rPr>
        <w:t>:</w:t>
      </w:r>
      <w:r w:rsidRPr="00384D18">
        <w:rPr>
          <w:rFonts w:ascii="Palatino Linotype" w:hAnsi="Palatino Linotype" w:cs="Arial"/>
          <w:b/>
        </w:rPr>
        <w:t xml:space="preserve"> </w:t>
      </w:r>
    </w:p>
    <w:p w14:paraId="58873096" w14:textId="77777777" w:rsidR="003F274E" w:rsidRPr="00384D18" w:rsidRDefault="003F274E" w:rsidP="00384D18">
      <w:pPr>
        <w:ind w:left="851" w:right="899" w:hanging="142"/>
        <w:jc w:val="both"/>
        <w:rPr>
          <w:rFonts w:ascii="Palatino Linotype" w:hAnsi="Palatino Linotype"/>
          <w:i/>
          <w:sz w:val="22"/>
          <w:szCs w:val="22"/>
        </w:rPr>
      </w:pPr>
    </w:p>
    <w:p w14:paraId="6D112716" w14:textId="5966D128" w:rsidR="00463673" w:rsidRPr="00384D18" w:rsidRDefault="003F274E" w:rsidP="00384D18">
      <w:pPr>
        <w:ind w:left="851" w:right="899" w:hanging="142"/>
        <w:jc w:val="both"/>
        <w:rPr>
          <w:rFonts w:ascii="Palatino Linotype" w:hAnsi="Palatino Linotype"/>
          <w:i/>
          <w:sz w:val="22"/>
          <w:szCs w:val="22"/>
        </w:rPr>
      </w:pPr>
      <w:r w:rsidRPr="00384D18">
        <w:rPr>
          <w:rFonts w:ascii="Palatino Linotype" w:hAnsi="Palatino Linotype"/>
          <w:i/>
          <w:sz w:val="22"/>
          <w:szCs w:val="22"/>
        </w:rPr>
        <w:t>“</w:t>
      </w:r>
      <w:r w:rsidR="00463673" w:rsidRPr="00384D18">
        <w:rPr>
          <w:rFonts w:ascii="Palatino Linotype" w:hAnsi="Palatino Linotype"/>
          <w:i/>
          <w:sz w:val="22"/>
          <w:szCs w:val="22"/>
        </w:rPr>
        <w:t>a) Los recibos de nómina de los servidores públicos que ocupan el cargo de Secretaria del Ayuntamiento, Tesorera, Director de Obras Públicas, Directora de Desarrollo Económico, Director de Turismo, Directora de Medio Ambiente</w:t>
      </w:r>
      <w:r w:rsidR="00177289" w:rsidRPr="00384D18">
        <w:rPr>
          <w:rFonts w:ascii="Palatino Linotype" w:hAnsi="Palatino Linotype"/>
          <w:i/>
          <w:sz w:val="22"/>
          <w:szCs w:val="22"/>
        </w:rPr>
        <w:t xml:space="preserve">, </w:t>
      </w:r>
      <w:r w:rsidR="00463673" w:rsidRPr="00384D18">
        <w:rPr>
          <w:rFonts w:ascii="Palatino Linotype" w:hAnsi="Palatino Linotype"/>
          <w:i/>
          <w:sz w:val="22"/>
          <w:szCs w:val="22"/>
        </w:rPr>
        <w:t>Director de Desarrollo Urbano</w:t>
      </w:r>
      <w:r w:rsidR="00177289" w:rsidRPr="00384D18">
        <w:rPr>
          <w:rFonts w:ascii="Palatino Linotype" w:hAnsi="Palatino Linotype"/>
          <w:i/>
          <w:sz w:val="22"/>
          <w:szCs w:val="22"/>
        </w:rPr>
        <w:t xml:space="preserve">, </w:t>
      </w:r>
      <w:r w:rsidR="00463673" w:rsidRPr="00384D18">
        <w:rPr>
          <w:rFonts w:ascii="Palatino Linotype" w:hAnsi="Palatino Linotype"/>
          <w:i/>
          <w:sz w:val="22"/>
          <w:szCs w:val="22"/>
        </w:rPr>
        <w:t>Directora de Desarrollo Social</w:t>
      </w:r>
      <w:r w:rsidR="00177289" w:rsidRPr="00384D18">
        <w:rPr>
          <w:rFonts w:ascii="Palatino Linotype" w:hAnsi="Palatino Linotype"/>
          <w:i/>
          <w:sz w:val="22"/>
          <w:szCs w:val="22"/>
        </w:rPr>
        <w:t xml:space="preserve">, </w:t>
      </w:r>
      <w:r w:rsidR="00463673" w:rsidRPr="00384D18">
        <w:rPr>
          <w:rFonts w:ascii="Palatino Linotype" w:hAnsi="Palatino Linotype"/>
          <w:i/>
          <w:sz w:val="22"/>
          <w:szCs w:val="22"/>
        </w:rPr>
        <w:t>Directora de Mejora Regulatoria</w:t>
      </w:r>
      <w:r w:rsidR="00177289" w:rsidRPr="00384D18">
        <w:rPr>
          <w:rFonts w:ascii="Palatino Linotype" w:hAnsi="Palatino Linotype"/>
          <w:i/>
          <w:sz w:val="22"/>
          <w:szCs w:val="22"/>
        </w:rPr>
        <w:t xml:space="preserve">, </w:t>
      </w:r>
      <w:r w:rsidR="00463673" w:rsidRPr="00384D18">
        <w:rPr>
          <w:rFonts w:ascii="Palatino Linotype" w:hAnsi="Palatino Linotype"/>
          <w:i/>
          <w:sz w:val="22"/>
          <w:szCs w:val="22"/>
        </w:rPr>
        <w:t>Coordinador de Protección Civil</w:t>
      </w:r>
      <w:r w:rsidR="00177289" w:rsidRPr="00384D18">
        <w:rPr>
          <w:rFonts w:ascii="Palatino Linotype" w:hAnsi="Palatino Linotype"/>
          <w:i/>
          <w:sz w:val="22"/>
          <w:szCs w:val="22"/>
        </w:rPr>
        <w:t xml:space="preserve"> y </w:t>
      </w:r>
      <w:r w:rsidR="00463673" w:rsidRPr="00384D18">
        <w:rPr>
          <w:rFonts w:ascii="Palatino Linotype" w:hAnsi="Palatino Linotype"/>
          <w:i/>
          <w:sz w:val="22"/>
          <w:szCs w:val="22"/>
        </w:rPr>
        <w:t>Directora del Instituto de Cultura Física y Deporte</w:t>
      </w:r>
      <w:r w:rsidR="00177289" w:rsidRPr="00384D18">
        <w:rPr>
          <w:rFonts w:ascii="Palatino Linotype" w:hAnsi="Palatino Linotype"/>
          <w:i/>
          <w:sz w:val="22"/>
          <w:szCs w:val="22"/>
        </w:rPr>
        <w:t xml:space="preserve">, correspondientes a la primera quincena de abril de 2023. </w:t>
      </w:r>
    </w:p>
    <w:p w14:paraId="790F4213" w14:textId="77777777" w:rsidR="00177289" w:rsidRPr="00384D18" w:rsidRDefault="00177289" w:rsidP="00384D18">
      <w:pPr>
        <w:ind w:left="851" w:right="899" w:hanging="142"/>
        <w:jc w:val="both"/>
        <w:rPr>
          <w:rFonts w:ascii="Palatino Linotype" w:hAnsi="Palatino Linotype"/>
          <w:i/>
          <w:sz w:val="22"/>
          <w:szCs w:val="22"/>
        </w:rPr>
      </w:pPr>
    </w:p>
    <w:p w14:paraId="5872C7EB" w14:textId="139151B2" w:rsidR="00177289" w:rsidRPr="00384D18" w:rsidRDefault="00177289" w:rsidP="00384D18">
      <w:pPr>
        <w:ind w:left="851" w:right="1134"/>
        <w:jc w:val="both"/>
        <w:rPr>
          <w:rFonts w:ascii="Palatino Linotype" w:hAnsi="Palatino Linotype"/>
          <w:i/>
          <w:sz w:val="22"/>
          <w:szCs w:val="22"/>
        </w:rPr>
      </w:pPr>
      <w:r w:rsidRPr="00384D18">
        <w:rPr>
          <w:rFonts w:ascii="Palatino Linotype" w:hAnsi="Palatino Linotype"/>
          <w:i/>
          <w:sz w:val="22"/>
          <w:szCs w:val="22"/>
        </w:rPr>
        <w:t xml:space="preserve">b) </w:t>
      </w:r>
      <w:r w:rsidR="00273BAD" w:rsidRPr="00384D18">
        <w:rPr>
          <w:rFonts w:ascii="Palatino Linotype" w:hAnsi="Palatino Linotype"/>
          <w:i/>
          <w:sz w:val="22"/>
          <w:szCs w:val="22"/>
        </w:rPr>
        <w:t xml:space="preserve">El </w:t>
      </w:r>
      <w:r w:rsidR="00273BAD" w:rsidRPr="00384D18">
        <w:rPr>
          <w:rFonts w:ascii="Palatino Linotype" w:hAnsi="Palatino Linotype" w:cs="Arial"/>
          <w:i/>
          <w:sz w:val="22"/>
          <w:szCs w:val="22"/>
        </w:rPr>
        <w:t>nombramiento</w:t>
      </w:r>
      <w:r w:rsidR="00273BAD" w:rsidRPr="00384D18">
        <w:rPr>
          <w:rFonts w:ascii="Palatino Linotype" w:hAnsi="Palatino Linotype"/>
          <w:i/>
          <w:sz w:val="22"/>
          <w:szCs w:val="22"/>
        </w:rPr>
        <w:t xml:space="preserve"> o documento análogo de la Tesorera y Director de Desarrollo Urbano</w:t>
      </w:r>
      <w:r w:rsidR="00332C78" w:rsidRPr="00384D18">
        <w:rPr>
          <w:rFonts w:ascii="Palatino Linotype" w:hAnsi="Palatino Linotype"/>
          <w:i/>
          <w:sz w:val="22"/>
          <w:szCs w:val="22"/>
        </w:rPr>
        <w:t xml:space="preserve">, adscritos al 26 de abril de 2023. </w:t>
      </w:r>
    </w:p>
    <w:p w14:paraId="7E295AE7" w14:textId="77777777" w:rsidR="00332C78" w:rsidRPr="00384D18" w:rsidRDefault="00332C78" w:rsidP="00384D18">
      <w:pPr>
        <w:ind w:left="851" w:right="899" w:hanging="142"/>
        <w:jc w:val="both"/>
        <w:rPr>
          <w:rFonts w:ascii="Palatino Linotype" w:hAnsi="Palatino Linotype"/>
          <w:i/>
          <w:sz w:val="22"/>
          <w:szCs w:val="22"/>
        </w:rPr>
      </w:pPr>
    </w:p>
    <w:p w14:paraId="3C0A365A" w14:textId="4A325A61" w:rsidR="002A7B1F" w:rsidRPr="00384D18" w:rsidRDefault="007D3852" w:rsidP="00384D18">
      <w:pPr>
        <w:ind w:left="851" w:right="1134"/>
        <w:jc w:val="both"/>
        <w:rPr>
          <w:rFonts w:ascii="Palatino Linotype" w:hAnsi="Palatino Linotype"/>
          <w:i/>
          <w:sz w:val="22"/>
          <w:szCs w:val="22"/>
        </w:rPr>
      </w:pPr>
      <w:r w:rsidRPr="00384D18">
        <w:rPr>
          <w:rFonts w:ascii="Palatino Linotype" w:hAnsi="Palatino Linotype" w:cs="Arial"/>
          <w:i/>
          <w:sz w:val="22"/>
          <w:szCs w:val="22"/>
        </w:rPr>
        <w:t>Debiendo notificar a</w:t>
      </w:r>
      <w:r w:rsidR="006E5F05" w:rsidRPr="00384D18">
        <w:rPr>
          <w:rFonts w:ascii="Palatino Linotype" w:hAnsi="Palatino Linotype" w:cs="Arial"/>
          <w:i/>
          <w:sz w:val="22"/>
          <w:szCs w:val="22"/>
        </w:rPr>
        <w:t>l</w:t>
      </w:r>
      <w:r w:rsidRPr="00384D18">
        <w:rPr>
          <w:rFonts w:ascii="Palatino Linotype" w:hAnsi="Palatino Linotype" w:cs="Arial"/>
          <w:i/>
          <w:sz w:val="22"/>
          <w:szCs w:val="22"/>
        </w:rPr>
        <w:t xml:space="preserve"> </w:t>
      </w:r>
      <w:r w:rsidRPr="00384D18">
        <w:rPr>
          <w:rFonts w:ascii="Palatino Linotype" w:hAnsi="Palatino Linotype" w:cs="Arial"/>
          <w:b/>
          <w:i/>
          <w:sz w:val="22"/>
          <w:szCs w:val="22"/>
        </w:rPr>
        <w:t>RECURRENTE</w:t>
      </w:r>
      <w:r w:rsidRPr="00384D18">
        <w:rPr>
          <w:rFonts w:ascii="Palatino Linotype" w:hAnsi="Palatino Linotype" w:cs="Arial"/>
          <w:i/>
          <w:sz w:val="22"/>
          <w:szCs w:val="22"/>
        </w:rPr>
        <w:t xml:space="preserve"> el Acuerdo de Clasificación de la información que emita el Comité de Transparencia con motivo de la versión pública</w:t>
      </w:r>
      <w:r w:rsidR="00ED6C4A" w:rsidRPr="00384D18">
        <w:rPr>
          <w:rFonts w:ascii="Palatino Linotype" w:hAnsi="Palatino Linotype"/>
          <w:i/>
          <w:iCs/>
          <w:sz w:val="22"/>
          <w:szCs w:val="22"/>
        </w:rPr>
        <w:t>.</w:t>
      </w:r>
      <w:r w:rsidR="002A7B1F" w:rsidRPr="00384D18">
        <w:rPr>
          <w:rFonts w:ascii="Palatino Linotype" w:eastAsia="Palatino Linotype" w:hAnsi="Palatino Linotype" w:cs="Palatino Linotype"/>
          <w:i/>
          <w:sz w:val="22"/>
          <w:szCs w:val="22"/>
        </w:rPr>
        <w:t>”</w:t>
      </w:r>
      <w:r w:rsidR="002A7B1F" w:rsidRPr="00384D18">
        <w:rPr>
          <w:rFonts w:ascii="Palatino Linotype" w:hAnsi="Palatino Linotype"/>
          <w:i/>
          <w:sz w:val="22"/>
          <w:szCs w:val="22"/>
        </w:rPr>
        <w:t xml:space="preserve"> </w:t>
      </w:r>
    </w:p>
    <w:p w14:paraId="2FDC826F" w14:textId="77777777" w:rsidR="00ED6C4A" w:rsidRPr="00384D18" w:rsidRDefault="00ED6C4A" w:rsidP="00384D18">
      <w:pPr>
        <w:ind w:left="851" w:right="1134"/>
        <w:jc w:val="both"/>
        <w:rPr>
          <w:rFonts w:ascii="Palatino Linotype" w:hAnsi="Palatino Linotype"/>
          <w:i/>
          <w:iCs/>
          <w:sz w:val="22"/>
          <w:szCs w:val="22"/>
        </w:rPr>
      </w:pPr>
    </w:p>
    <w:p w14:paraId="4101454F" w14:textId="7BB6E4D7" w:rsidR="009A19B7" w:rsidRPr="00384D18" w:rsidRDefault="00742201" w:rsidP="00384D18">
      <w:pPr>
        <w:spacing w:line="360" w:lineRule="auto"/>
        <w:jc w:val="both"/>
        <w:rPr>
          <w:rFonts w:ascii="Palatino Linotype" w:hAnsi="Palatino Linotype"/>
          <w:shd w:val="clear" w:color="auto" w:fill="FFFFFF"/>
        </w:rPr>
      </w:pPr>
      <w:r w:rsidRPr="00384D18">
        <w:rPr>
          <w:rFonts w:ascii="Palatino Linotype" w:eastAsia="Palatino Linotype" w:hAnsi="Palatino Linotype" w:cs="Palatino Linotype"/>
          <w:b/>
          <w:sz w:val="28"/>
          <w:lang w:eastAsia="es-MX"/>
        </w:rPr>
        <w:lastRenderedPageBreak/>
        <w:t>TERCERO</w:t>
      </w:r>
      <w:r w:rsidRPr="00384D18">
        <w:rPr>
          <w:rFonts w:ascii="Palatino Linotype" w:eastAsia="Palatino Linotype" w:hAnsi="Palatino Linotype" w:cs="Palatino Linotype"/>
          <w:b/>
          <w:lang w:eastAsia="es-MX"/>
        </w:rPr>
        <w:t>.</w:t>
      </w:r>
      <w:r w:rsidRPr="00384D18">
        <w:rPr>
          <w:rFonts w:ascii="Palatino Linotype" w:eastAsia="Palatino Linotype" w:hAnsi="Palatino Linotype" w:cs="Palatino Linotype"/>
          <w:lang w:eastAsia="es-MX"/>
        </w:rPr>
        <w:t xml:space="preserve"> </w:t>
      </w:r>
      <w:r w:rsidR="009A19B7" w:rsidRPr="00384D18">
        <w:rPr>
          <w:rFonts w:ascii="Palatino Linotype" w:eastAsia="Palatino Linotype" w:hAnsi="Palatino Linotype" w:cs="Palatino Linotype"/>
          <w:b/>
          <w:lang w:eastAsia="es-MX"/>
        </w:rPr>
        <w:t xml:space="preserve">Notifíquese </w:t>
      </w:r>
      <w:r w:rsidR="009A19B7" w:rsidRPr="00384D18">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D599E" w:rsidRPr="00384D18">
        <w:rPr>
          <w:rFonts w:ascii="Palatino Linotype" w:hAnsi="Palatino Linotype"/>
          <w:shd w:val="clear" w:color="auto" w:fill="FFFFFF"/>
        </w:rPr>
        <w:t>diez</w:t>
      </w:r>
      <w:r w:rsidR="002010D2" w:rsidRPr="00384D18">
        <w:rPr>
          <w:rFonts w:ascii="Palatino Linotype" w:hAnsi="Palatino Linotype"/>
          <w:shd w:val="clear" w:color="auto" w:fill="FFFFFF"/>
        </w:rPr>
        <w:t xml:space="preserve"> </w:t>
      </w:r>
      <w:r w:rsidR="009A19B7" w:rsidRPr="00384D18">
        <w:rPr>
          <w:rFonts w:ascii="Palatino Linotype" w:hAnsi="Palatino Linotype"/>
          <w:shd w:val="clear" w:color="auto" w:fill="FFFFFF"/>
        </w:rPr>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CCC2E3" w14:textId="77777777" w:rsidR="009A19B7" w:rsidRPr="00384D18" w:rsidRDefault="009A19B7" w:rsidP="00384D18">
      <w:pPr>
        <w:tabs>
          <w:tab w:val="left" w:pos="709"/>
        </w:tabs>
        <w:spacing w:line="360" w:lineRule="auto"/>
        <w:ind w:right="51"/>
        <w:jc w:val="both"/>
        <w:rPr>
          <w:rFonts w:ascii="Palatino Linotype" w:hAnsi="Palatino Linotype"/>
          <w:b/>
          <w:shd w:val="clear" w:color="auto" w:fill="FFFFFF"/>
        </w:rPr>
      </w:pPr>
    </w:p>
    <w:p w14:paraId="417FDAF8" w14:textId="77777777" w:rsidR="003F274E" w:rsidRPr="00384D18" w:rsidRDefault="003F274E" w:rsidP="00384D18">
      <w:pPr>
        <w:tabs>
          <w:tab w:val="left" w:pos="709"/>
        </w:tabs>
        <w:spacing w:line="360" w:lineRule="auto"/>
        <w:ind w:right="51"/>
        <w:jc w:val="both"/>
        <w:rPr>
          <w:rFonts w:ascii="Palatino Linotype" w:hAnsi="Palatino Linotype"/>
          <w:b/>
          <w:szCs w:val="17"/>
          <w:lang w:eastAsia="es-ES_tradnl"/>
        </w:rPr>
      </w:pPr>
      <w:r w:rsidRPr="00384D18">
        <w:rPr>
          <w:rFonts w:ascii="Palatino Linotype" w:hAnsi="Palatino Linotype" w:cs="Arial"/>
          <w:b/>
          <w:bCs/>
          <w:sz w:val="28"/>
        </w:rPr>
        <w:t>CUARTO.</w:t>
      </w:r>
      <w:r w:rsidRPr="00384D18">
        <w:rPr>
          <w:rFonts w:ascii="Palatino Linotype" w:hAnsi="Palatino Linotype"/>
          <w:szCs w:val="17"/>
          <w:lang w:eastAsia="es-ES_tradnl"/>
        </w:rPr>
        <w:t xml:space="preserve"> </w:t>
      </w:r>
      <w:r w:rsidRPr="00384D18">
        <w:rPr>
          <w:rFonts w:ascii="Palatino Linotype" w:hAnsi="Palatino Linotype"/>
          <w:b/>
          <w:szCs w:val="17"/>
          <w:lang w:eastAsia="es-ES_tradnl"/>
        </w:rPr>
        <w:t>Notifíquese</w:t>
      </w:r>
      <w:r w:rsidRPr="00384D18">
        <w:rPr>
          <w:rFonts w:ascii="Palatino Linotype" w:hAnsi="Palatino Linotype"/>
          <w:szCs w:val="17"/>
          <w:lang w:eastAsia="es-ES_tradnl"/>
        </w:rPr>
        <w:t xml:space="preserve"> al </w:t>
      </w:r>
      <w:r w:rsidRPr="00384D18">
        <w:rPr>
          <w:rFonts w:ascii="Palatino Linotype" w:hAnsi="Palatino Linotype"/>
          <w:b/>
          <w:szCs w:val="17"/>
          <w:lang w:eastAsia="es-ES_tradnl"/>
        </w:rPr>
        <w:t>RECURRENTE</w:t>
      </w:r>
      <w:r w:rsidRPr="00384D18">
        <w:rPr>
          <w:rFonts w:ascii="Palatino Linotype" w:hAnsi="Palatino Linotype"/>
          <w:szCs w:val="17"/>
          <w:lang w:eastAsia="es-ES_tradnl"/>
        </w:rPr>
        <w:t xml:space="preserve"> la presente resolución vía </w:t>
      </w:r>
      <w:r w:rsidRPr="00384D18">
        <w:rPr>
          <w:rFonts w:ascii="Palatino Linotype" w:hAnsi="Palatino Linotype" w:cs="Arial"/>
        </w:rPr>
        <w:t xml:space="preserve">Sistema de Acceso a la Información Mexiquense </w:t>
      </w:r>
      <w:r w:rsidRPr="00384D18">
        <w:rPr>
          <w:rFonts w:ascii="Palatino Linotype" w:hAnsi="Palatino Linotype" w:cs="Arial"/>
          <w:b/>
          <w:bCs/>
        </w:rPr>
        <w:t>SAIMEX</w:t>
      </w:r>
      <w:r w:rsidRPr="00384D18">
        <w:rPr>
          <w:rFonts w:ascii="Palatino Linotype" w:hAnsi="Palatino Linotype" w:cs="Arial"/>
        </w:rPr>
        <w:t>.</w:t>
      </w:r>
    </w:p>
    <w:p w14:paraId="610042AB" w14:textId="77777777" w:rsidR="003F274E" w:rsidRPr="00384D18" w:rsidRDefault="003F274E" w:rsidP="00384D18">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20A8D82" w14:textId="77777777" w:rsidR="003F274E" w:rsidRPr="00384D18" w:rsidRDefault="003F274E" w:rsidP="00384D18">
      <w:pPr>
        <w:tabs>
          <w:tab w:val="left" w:pos="709"/>
        </w:tabs>
        <w:spacing w:line="360" w:lineRule="auto"/>
        <w:ind w:right="51"/>
        <w:jc w:val="both"/>
        <w:rPr>
          <w:rFonts w:ascii="Palatino Linotype" w:hAnsi="Palatino Linotype"/>
          <w:szCs w:val="17"/>
          <w:lang w:eastAsia="es-ES_tradnl"/>
        </w:rPr>
      </w:pPr>
      <w:r w:rsidRPr="00384D18">
        <w:rPr>
          <w:rFonts w:ascii="Palatino Linotype" w:hAnsi="Palatino Linotype" w:cs="Arial"/>
          <w:b/>
          <w:bCs/>
          <w:sz w:val="28"/>
        </w:rPr>
        <w:t>QUINTO.</w:t>
      </w:r>
      <w:r w:rsidRPr="00384D18">
        <w:rPr>
          <w:rFonts w:ascii="Palatino Linotype" w:hAnsi="Palatino Linotype"/>
          <w:szCs w:val="17"/>
          <w:lang w:eastAsia="es-ES_tradnl"/>
        </w:rPr>
        <w:t xml:space="preserve"> Hágase del conocimiento al </w:t>
      </w:r>
      <w:r w:rsidRPr="00384D18">
        <w:rPr>
          <w:rFonts w:ascii="Palatino Linotype" w:hAnsi="Palatino Linotype"/>
          <w:b/>
          <w:szCs w:val="17"/>
          <w:lang w:eastAsia="es-ES_tradnl"/>
        </w:rPr>
        <w:t>RECURRENTE</w:t>
      </w:r>
      <w:r w:rsidRPr="00384D18">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9E3A9F0" w14:textId="77777777" w:rsidR="003F274E" w:rsidRPr="00384D18" w:rsidRDefault="003F274E" w:rsidP="00384D18">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DFB43BD" w14:textId="77777777" w:rsidR="003F274E" w:rsidRPr="00384D18" w:rsidRDefault="003F274E" w:rsidP="00384D18">
      <w:pPr>
        <w:tabs>
          <w:tab w:val="left" w:pos="709"/>
        </w:tabs>
        <w:spacing w:line="360" w:lineRule="auto"/>
        <w:ind w:right="51"/>
        <w:jc w:val="both"/>
        <w:rPr>
          <w:rFonts w:ascii="Palatino Linotype" w:hAnsi="Palatino Linotype"/>
          <w:szCs w:val="17"/>
          <w:lang w:eastAsia="es-ES_tradnl"/>
        </w:rPr>
      </w:pPr>
      <w:r w:rsidRPr="00384D18">
        <w:rPr>
          <w:rFonts w:ascii="Palatino Linotype" w:hAnsi="Palatino Linotype"/>
          <w:b/>
          <w:sz w:val="28"/>
          <w:szCs w:val="28"/>
          <w:lang w:eastAsia="es-ES_tradnl"/>
        </w:rPr>
        <w:t>SEXTO.</w:t>
      </w:r>
      <w:r w:rsidRPr="00384D1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8BA0FF" w14:textId="77777777" w:rsidR="0043506F" w:rsidRPr="00384D18" w:rsidRDefault="0043506F" w:rsidP="00384D18">
      <w:pPr>
        <w:tabs>
          <w:tab w:val="left" w:pos="709"/>
        </w:tabs>
        <w:spacing w:line="360" w:lineRule="auto"/>
        <w:ind w:right="51"/>
        <w:jc w:val="both"/>
        <w:rPr>
          <w:rFonts w:ascii="Palatino Linotype" w:hAnsi="Palatino Linotype" w:cs="Arial"/>
        </w:rPr>
      </w:pPr>
      <w:r w:rsidRPr="00384D18">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DE SEPTIEMBRE DE DOS MIL VEINTITRÉS, ANTE EL SECRETARIO TÉCNICO DEL PLENO, ALEXIS TAPIA RAMÍREZ. </w:t>
      </w:r>
    </w:p>
    <w:p w14:paraId="313443A0" w14:textId="77777777" w:rsidR="00380A4D" w:rsidRPr="00384D18" w:rsidRDefault="00380A4D" w:rsidP="00384D18">
      <w:pPr>
        <w:widowControl w:val="0"/>
        <w:autoSpaceDE w:val="0"/>
        <w:autoSpaceDN w:val="0"/>
        <w:adjustRightInd w:val="0"/>
        <w:spacing w:line="360" w:lineRule="auto"/>
        <w:jc w:val="both"/>
        <w:rPr>
          <w:rFonts w:ascii="Palatino Linotype" w:hAnsi="Palatino Linotype"/>
          <w:sz w:val="20"/>
        </w:rPr>
      </w:pPr>
      <w:r w:rsidRPr="00384D18">
        <w:rPr>
          <w:rFonts w:ascii="Palatino Linotype" w:hAnsi="Palatino Linotype"/>
          <w:sz w:val="20"/>
        </w:rPr>
        <w:t>SCMM/BLA/DEMF/RPG</w:t>
      </w:r>
    </w:p>
    <w:p w14:paraId="34A8A899" w14:textId="3D130E7E" w:rsidR="00380A4D" w:rsidRPr="00384D18" w:rsidRDefault="00380A4D" w:rsidP="00384D18">
      <w:pPr>
        <w:spacing w:line="360" w:lineRule="auto"/>
        <w:rPr>
          <w:rFonts w:ascii="Palatino Linotype" w:hAnsi="Palatino Linotype" w:cs="Arial"/>
        </w:rPr>
      </w:pPr>
      <w:r w:rsidRPr="00384D18">
        <w:rPr>
          <w:rFonts w:ascii="Palatino Linotype" w:hAnsi="Palatino Linotype" w:cs="Arial"/>
        </w:rPr>
        <w:br w:type="page"/>
      </w:r>
    </w:p>
    <w:p w14:paraId="1F1FC88C" w14:textId="77777777" w:rsidR="00380A4D" w:rsidRPr="00384D18" w:rsidRDefault="00380A4D" w:rsidP="00384D18">
      <w:pPr>
        <w:spacing w:line="360" w:lineRule="auto"/>
        <w:jc w:val="both"/>
        <w:rPr>
          <w:rFonts w:ascii="Palatino Linotype" w:hAnsi="Palatino Linotype" w:cs="Arial"/>
        </w:rPr>
      </w:pPr>
    </w:p>
    <w:sectPr w:rsidR="00380A4D" w:rsidRPr="00384D1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2467" w14:textId="77777777" w:rsidR="00D51FCF" w:rsidRDefault="00D51FCF" w:rsidP="00C80F8C">
      <w:r>
        <w:separator/>
      </w:r>
    </w:p>
  </w:endnote>
  <w:endnote w:type="continuationSeparator" w:id="0">
    <w:p w14:paraId="5B1A1C22" w14:textId="77777777" w:rsidR="00D51FCF" w:rsidRDefault="00D51FC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63673" w:rsidRPr="0010196A" w:rsidRDefault="004636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54CF">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54C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63673" w:rsidRPr="0010196A" w:rsidRDefault="004636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54C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54CF">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095BC" w14:textId="77777777" w:rsidR="00D51FCF" w:rsidRDefault="00D51FCF" w:rsidP="00C80F8C">
      <w:r>
        <w:separator/>
      </w:r>
    </w:p>
  </w:footnote>
  <w:footnote w:type="continuationSeparator" w:id="0">
    <w:p w14:paraId="5983BC17" w14:textId="77777777" w:rsidR="00D51FCF" w:rsidRDefault="00D51FCF" w:rsidP="00C80F8C">
      <w:r>
        <w:continuationSeparator/>
      </w:r>
    </w:p>
  </w:footnote>
  <w:footnote w:id="1">
    <w:p w14:paraId="3D5FF616" w14:textId="609C5154" w:rsidR="00463673" w:rsidRPr="00B45DEC" w:rsidRDefault="00463673">
      <w:pPr>
        <w:pStyle w:val="Textonotapie"/>
        <w:rPr>
          <w:rFonts w:ascii="Palatino Linotype" w:hAnsi="Palatino Linotype"/>
          <w:i/>
          <w:sz w:val="18"/>
          <w:szCs w:val="18"/>
        </w:rPr>
      </w:pPr>
      <w:r>
        <w:rPr>
          <w:rStyle w:val="Refdenotaalpie"/>
        </w:rPr>
        <w:footnoteRef/>
      </w:r>
      <w:r>
        <w:t xml:space="preserve"> </w:t>
      </w:r>
      <w:r w:rsidRPr="00B45DEC">
        <w:rPr>
          <w:rFonts w:ascii="Palatino Linotype" w:hAnsi="Palatino Linotype"/>
          <w:i/>
          <w:sz w:val="18"/>
          <w:szCs w:val="18"/>
        </w:rPr>
        <w:t>https://drive.google.com/file/d/1lWQQ-tMx--R-wLpRws0nNnDnO950hRbR/</w:t>
      </w:r>
      <w:proofErr w:type="spellStart"/>
      <w:r w:rsidRPr="00B45DEC">
        <w:rPr>
          <w:rFonts w:ascii="Palatino Linotype" w:hAnsi="Palatino Linotype"/>
          <w:i/>
          <w:sz w:val="18"/>
          <w:szCs w:val="18"/>
        </w:rPr>
        <w:t>view</w:t>
      </w:r>
      <w:proofErr w:type="spellEnd"/>
    </w:p>
  </w:footnote>
  <w:footnote w:id="2">
    <w:p w14:paraId="62053F78" w14:textId="77777777" w:rsidR="00463673" w:rsidRPr="00B45DEC" w:rsidRDefault="00463673" w:rsidP="00B45DEC">
      <w:pPr>
        <w:pStyle w:val="Textonotapie"/>
        <w:rPr>
          <w:rFonts w:ascii="Palatino Linotype" w:hAnsi="Palatino Linotype"/>
          <w:i/>
          <w:sz w:val="18"/>
          <w:szCs w:val="18"/>
        </w:rPr>
      </w:pPr>
      <w:r>
        <w:rPr>
          <w:rStyle w:val="Refdenotaalpie"/>
        </w:rPr>
        <w:footnoteRef/>
      </w:r>
      <w:r>
        <w:t xml:space="preserve"> </w:t>
      </w:r>
      <w:r w:rsidRPr="00B45DEC">
        <w:rPr>
          <w:rFonts w:ascii="Palatino Linotype" w:hAnsi="Palatino Linotype"/>
          <w:i/>
          <w:sz w:val="18"/>
          <w:szCs w:val="18"/>
        </w:rPr>
        <w:t>https://legislacion.edomex.gob.mx/sites/legislacion.edomex.gob.mx/files/files/pdf/bdo/bdo2023/bdo062.pdf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63673" w:rsidRDefault="00D51FC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463673" w:rsidRPr="0010196A" w:rsidRDefault="00463673"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63673" w:rsidRPr="008F2CCC" w14:paraId="1F097D8A" w14:textId="77777777" w:rsidTr="005F31DE">
      <w:tc>
        <w:tcPr>
          <w:tcW w:w="2977" w:type="dxa"/>
          <w:vMerge w:val="restart"/>
        </w:tcPr>
        <w:p w14:paraId="1F780A0C" w14:textId="1EFF25F4" w:rsidR="00463673" w:rsidRPr="008F2CCC" w:rsidRDefault="0046367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63673" w:rsidRPr="00664658" w:rsidRDefault="0046367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BD87EB0" w:rsidR="00463673" w:rsidRPr="00664658" w:rsidRDefault="00463673" w:rsidP="00B17D7A">
          <w:pPr>
            <w:jc w:val="both"/>
            <w:rPr>
              <w:rFonts w:ascii="Palatino Linotype" w:hAnsi="Palatino Linotype"/>
              <w:b/>
              <w:sz w:val="22"/>
              <w:szCs w:val="22"/>
              <w:lang w:val="es-ES_tradnl"/>
            </w:rPr>
          </w:pPr>
          <w:r>
            <w:rPr>
              <w:rFonts w:ascii="Palatino Linotype" w:hAnsi="Palatino Linotype"/>
              <w:b/>
              <w:sz w:val="22"/>
              <w:szCs w:val="22"/>
              <w:lang w:val="es-ES_tradnl"/>
            </w:rPr>
            <w:t>03007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63673" w:rsidRPr="008F2CCC" w14:paraId="049677A3" w14:textId="77777777" w:rsidTr="005F31DE">
      <w:tc>
        <w:tcPr>
          <w:tcW w:w="2977" w:type="dxa"/>
          <w:vMerge/>
        </w:tcPr>
        <w:p w14:paraId="4A21EAC1" w14:textId="5C1F145E" w:rsidR="00463673" w:rsidRPr="008F2CCC" w:rsidRDefault="00463673" w:rsidP="00085F27">
          <w:pPr>
            <w:rPr>
              <w:rFonts w:ascii="Palatino Linotype" w:hAnsi="Palatino Linotype"/>
              <w:b/>
              <w:sz w:val="22"/>
              <w:szCs w:val="22"/>
              <w:lang w:val="es-ES_tradnl"/>
            </w:rPr>
          </w:pPr>
        </w:p>
      </w:tc>
      <w:tc>
        <w:tcPr>
          <w:tcW w:w="2552" w:type="dxa"/>
          <w:shd w:val="clear" w:color="auto" w:fill="auto"/>
        </w:tcPr>
        <w:p w14:paraId="1237BCDE" w14:textId="77777777" w:rsidR="00463673" w:rsidRPr="00664658" w:rsidRDefault="00463673"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601041D" w:rsidR="00463673" w:rsidRPr="00D41D47" w:rsidRDefault="00463673" w:rsidP="001B6DEF">
          <w:pPr>
            <w:jc w:val="both"/>
            <w:rPr>
              <w:rFonts w:ascii="Palatino Linotype" w:hAnsi="Palatino Linotype"/>
              <w:b/>
              <w:sz w:val="22"/>
              <w:szCs w:val="22"/>
              <w:lang w:val="es-ES_tradnl"/>
            </w:rPr>
          </w:pPr>
          <w:r w:rsidRPr="0035021C">
            <w:rPr>
              <w:rFonts w:ascii="Palatino Linotype" w:hAnsi="Palatino Linotype"/>
              <w:b/>
              <w:sz w:val="22"/>
              <w:szCs w:val="22"/>
              <w:lang w:val="es-ES_tradnl"/>
            </w:rPr>
            <w:t>Ayuntamiento de Nezahualcóyotl</w:t>
          </w:r>
        </w:p>
      </w:tc>
    </w:tr>
    <w:tr w:rsidR="00463673" w:rsidRPr="008F2CCC" w14:paraId="72CD087D" w14:textId="77777777" w:rsidTr="005F31DE">
      <w:trPr>
        <w:trHeight w:val="228"/>
      </w:trPr>
      <w:tc>
        <w:tcPr>
          <w:tcW w:w="2977" w:type="dxa"/>
          <w:vMerge/>
        </w:tcPr>
        <w:p w14:paraId="1B78656F" w14:textId="01E6F6F6" w:rsidR="00463673" w:rsidRPr="008F2CCC" w:rsidRDefault="00463673" w:rsidP="00085F27">
          <w:pPr>
            <w:rPr>
              <w:rFonts w:ascii="Palatino Linotype" w:hAnsi="Palatino Linotype"/>
              <w:b/>
              <w:sz w:val="22"/>
              <w:szCs w:val="22"/>
              <w:lang w:val="es-ES_tradnl"/>
            </w:rPr>
          </w:pPr>
        </w:p>
      </w:tc>
      <w:tc>
        <w:tcPr>
          <w:tcW w:w="2552" w:type="dxa"/>
          <w:shd w:val="clear" w:color="auto" w:fill="auto"/>
        </w:tcPr>
        <w:p w14:paraId="74D81628" w14:textId="05FE44B5" w:rsidR="00463673" w:rsidRPr="00664658" w:rsidRDefault="00463673"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463673" w:rsidRPr="00664658" w:rsidRDefault="00463673"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63673" w:rsidRPr="0010196A" w:rsidRDefault="0046367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463673" w:rsidRPr="0010196A" w:rsidRDefault="00D51FC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463673" w:rsidRPr="008F2CCC" w14:paraId="6ABABA57" w14:textId="77777777" w:rsidTr="005F31DE">
      <w:tc>
        <w:tcPr>
          <w:tcW w:w="4253" w:type="dxa"/>
          <w:vMerge w:val="restart"/>
          <w:shd w:val="clear" w:color="auto" w:fill="auto"/>
        </w:tcPr>
        <w:p w14:paraId="6AA376CC" w14:textId="139DA696" w:rsidR="00463673" w:rsidRPr="008F2CCC" w:rsidRDefault="00463673"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463673" w:rsidRPr="008F2CCC" w:rsidRDefault="0046367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4C542A5" w:rsidR="00463673" w:rsidRPr="008F2CCC" w:rsidRDefault="00463673" w:rsidP="0035021C">
          <w:pPr>
            <w:jc w:val="both"/>
            <w:rPr>
              <w:rFonts w:ascii="Palatino Linotype" w:hAnsi="Palatino Linotype"/>
              <w:b/>
              <w:sz w:val="22"/>
              <w:szCs w:val="22"/>
              <w:lang w:val="es-ES_tradnl"/>
            </w:rPr>
          </w:pPr>
          <w:r>
            <w:rPr>
              <w:rFonts w:ascii="Palatino Linotype" w:hAnsi="Palatino Linotype"/>
              <w:b/>
              <w:sz w:val="22"/>
              <w:szCs w:val="22"/>
              <w:lang w:val="es-ES_tradnl"/>
            </w:rPr>
            <w:t>03007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63673" w:rsidRPr="008F2CCC" w14:paraId="3B45FB53" w14:textId="77777777" w:rsidTr="005F31DE">
      <w:tc>
        <w:tcPr>
          <w:tcW w:w="4253" w:type="dxa"/>
          <w:vMerge/>
          <w:shd w:val="clear" w:color="auto" w:fill="auto"/>
        </w:tcPr>
        <w:p w14:paraId="188B82EF" w14:textId="77777777" w:rsidR="00463673" w:rsidRPr="008F2CCC" w:rsidRDefault="00463673" w:rsidP="007A5836">
          <w:pPr>
            <w:rPr>
              <w:rFonts w:ascii="Palatino Linotype" w:hAnsi="Palatino Linotype"/>
              <w:b/>
              <w:sz w:val="22"/>
              <w:szCs w:val="22"/>
              <w:lang w:val="es-ES_tradnl"/>
            </w:rPr>
          </w:pPr>
        </w:p>
      </w:tc>
      <w:tc>
        <w:tcPr>
          <w:tcW w:w="2552" w:type="dxa"/>
          <w:shd w:val="clear" w:color="auto" w:fill="auto"/>
        </w:tcPr>
        <w:p w14:paraId="3B2AD0CF" w14:textId="77777777" w:rsidR="00463673" w:rsidRPr="008F2CCC" w:rsidRDefault="0046367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37EB780" w:rsidR="00463673" w:rsidRPr="008F2CCC" w:rsidRDefault="00D654CF"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XXXXXXXXX XXXXXXX</w:t>
          </w:r>
        </w:p>
      </w:tc>
    </w:tr>
    <w:tr w:rsidR="00463673" w:rsidRPr="00085F27" w14:paraId="28A493EB" w14:textId="77777777" w:rsidTr="005F31DE">
      <w:trPr>
        <w:trHeight w:val="228"/>
      </w:trPr>
      <w:tc>
        <w:tcPr>
          <w:tcW w:w="4253" w:type="dxa"/>
          <w:vMerge/>
          <w:shd w:val="clear" w:color="auto" w:fill="auto"/>
        </w:tcPr>
        <w:p w14:paraId="06C77D31" w14:textId="77777777" w:rsidR="00463673" w:rsidRPr="008F2CCC" w:rsidRDefault="00463673" w:rsidP="007A5836">
          <w:pPr>
            <w:rPr>
              <w:rFonts w:ascii="Palatino Linotype" w:hAnsi="Palatino Linotype"/>
              <w:b/>
              <w:sz w:val="22"/>
              <w:szCs w:val="22"/>
              <w:lang w:val="es-ES_tradnl"/>
            </w:rPr>
          </w:pPr>
        </w:p>
      </w:tc>
      <w:tc>
        <w:tcPr>
          <w:tcW w:w="2552" w:type="dxa"/>
          <w:shd w:val="clear" w:color="auto" w:fill="auto"/>
        </w:tcPr>
        <w:p w14:paraId="2E1A72B4" w14:textId="77777777" w:rsidR="00463673" w:rsidRPr="008F2CCC" w:rsidRDefault="00463673"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3CE2EFE" w:rsidR="00463673" w:rsidRPr="00085F27" w:rsidRDefault="00463673" w:rsidP="001B6DEF">
          <w:pPr>
            <w:jc w:val="both"/>
            <w:rPr>
              <w:rFonts w:ascii="Palatino Linotype" w:hAnsi="Palatino Linotype"/>
              <w:b/>
              <w:sz w:val="22"/>
              <w:szCs w:val="22"/>
              <w:lang w:val="es-ES_tradnl"/>
            </w:rPr>
          </w:pPr>
          <w:r w:rsidRPr="0035021C">
            <w:rPr>
              <w:rFonts w:ascii="Palatino Linotype" w:hAnsi="Palatino Linotype"/>
              <w:b/>
              <w:sz w:val="22"/>
              <w:szCs w:val="22"/>
              <w:lang w:val="es-ES_tradnl"/>
            </w:rPr>
            <w:t>Ayuntamiento de Nezahualcóyotl</w:t>
          </w:r>
        </w:p>
      </w:tc>
    </w:tr>
    <w:tr w:rsidR="00463673" w:rsidRPr="008F2CCC" w14:paraId="0F114FF0" w14:textId="77777777" w:rsidTr="005F31DE">
      <w:tc>
        <w:tcPr>
          <w:tcW w:w="4253" w:type="dxa"/>
          <w:vMerge/>
          <w:shd w:val="clear" w:color="auto" w:fill="auto"/>
        </w:tcPr>
        <w:p w14:paraId="4CCB64BA" w14:textId="77777777" w:rsidR="00463673" w:rsidRPr="008F2CCC" w:rsidRDefault="00463673" w:rsidP="00A2780F">
          <w:pPr>
            <w:rPr>
              <w:rFonts w:ascii="Palatino Linotype" w:hAnsi="Palatino Linotype"/>
              <w:b/>
              <w:sz w:val="22"/>
              <w:szCs w:val="22"/>
              <w:lang w:val="es-ES_tradnl"/>
            </w:rPr>
          </w:pPr>
        </w:p>
      </w:tc>
      <w:tc>
        <w:tcPr>
          <w:tcW w:w="2552" w:type="dxa"/>
          <w:shd w:val="clear" w:color="auto" w:fill="auto"/>
        </w:tcPr>
        <w:p w14:paraId="31E422EA" w14:textId="0B158FD7" w:rsidR="00463673" w:rsidRPr="008F2CCC" w:rsidRDefault="00463673"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463673" w:rsidRPr="008F2CCC" w:rsidRDefault="0046367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463673" w:rsidRPr="0010196A" w:rsidRDefault="0046367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1" w15:restartNumberingAfterBreak="0">
    <w:nsid w:val="11D7098E"/>
    <w:multiLevelType w:val="hybridMultilevel"/>
    <w:tmpl w:val="E3F6ED18"/>
    <w:lvl w:ilvl="0" w:tplc="11B0F47C">
      <w:start w:val="4597"/>
      <w:numFmt w:val="bullet"/>
      <w:lvlText w:val="-"/>
      <w:lvlJc w:val="left"/>
      <w:pPr>
        <w:ind w:left="1440" w:hanging="360"/>
      </w:pPr>
      <w:rPr>
        <w:rFonts w:ascii="Palatino Linotype" w:eastAsia="Times New Roman" w:hAnsi="Palatino Linotype" w:cs="Arial" w:hint="default"/>
        <w:b w:val="0"/>
        <w:i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4047B"/>
    <w:multiLevelType w:val="hybridMultilevel"/>
    <w:tmpl w:val="39142B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AC2A43"/>
    <w:multiLevelType w:val="hybridMultilevel"/>
    <w:tmpl w:val="6052A592"/>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6"/>
  </w:num>
  <w:num w:numId="2">
    <w:abstractNumId w:val="2"/>
  </w:num>
  <w:num w:numId="3">
    <w:abstractNumId w:val="9"/>
  </w:num>
  <w:num w:numId="4">
    <w:abstractNumId w:val="13"/>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14"/>
  </w:num>
  <w:num w:numId="10">
    <w:abstractNumId w:val="12"/>
  </w:num>
  <w:num w:numId="11">
    <w:abstractNumId w:val="11"/>
  </w:num>
  <w:num w:numId="12">
    <w:abstractNumId w:val="7"/>
  </w:num>
  <w:num w:numId="13">
    <w:abstractNumId w:val="0"/>
  </w:num>
  <w:num w:numId="14">
    <w:abstractNumId w:val="8"/>
  </w:num>
  <w:num w:numId="15">
    <w:abstractNumId w:val="1"/>
  </w:num>
  <w:num w:numId="16">
    <w:abstractNumId w:val="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8A9"/>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5AF6"/>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834"/>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0F"/>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D40"/>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18"/>
    <w:rsid w:val="00175EBB"/>
    <w:rsid w:val="00175FE0"/>
    <w:rsid w:val="001769F3"/>
    <w:rsid w:val="00177289"/>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2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4FAE"/>
    <w:rsid w:val="001F5124"/>
    <w:rsid w:val="001F5AC5"/>
    <w:rsid w:val="001F5B1C"/>
    <w:rsid w:val="001F6409"/>
    <w:rsid w:val="001F6CF3"/>
    <w:rsid w:val="001F6D6E"/>
    <w:rsid w:val="001F6EC4"/>
    <w:rsid w:val="001F6F43"/>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3BAD"/>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AA4"/>
    <w:rsid w:val="0028266C"/>
    <w:rsid w:val="00282679"/>
    <w:rsid w:val="00282A88"/>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68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2C78"/>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4D18"/>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C7F"/>
    <w:rsid w:val="0043506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A"/>
    <w:rsid w:val="00457335"/>
    <w:rsid w:val="00457A14"/>
    <w:rsid w:val="00457BB8"/>
    <w:rsid w:val="00457EEE"/>
    <w:rsid w:val="00460083"/>
    <w:rsid w:val="0046079E"/>
    <w:rsid w:val="00460A6E"/>
    <w:rsid w:val="00462595"/>
    <w:rsid w:val="00462B07"/>
    <w:rsid w:val="00462BCF"/>
    <w:rsid w:val="004631D8"/>
    <w:rsid w:val="004633DA"/>
    <w:rsid w:val="00463673"/>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BC0"/>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0FFA"/>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1D3D"/>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2B7"/>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84"/>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5EA"/>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D4E"/>
    <w:rsid w:val="00684125"/>
    <w:rsid w:val="00684A1C"/>
    <w:rsid w:val="006852FD"/>
    <w:rsid w:val="00685958"/>
    <w:rsid w:val="00686102"/>
    <w:rsid w:val="0068633E"/>
    <w:rsid w:val="00686625"/>
    <w:rsid w:val="00686869"/>
    <w:rsid w:val="006868B0"/>
    <w:rsid w:val="00686FEE"/>
    <w:rsid w:val="006873D0"/>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205"/>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234"/>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83F"/>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8B6"/>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465"/>
    <w:rsid w:val="00835927"/>
    <w:rsid w:val="00835DF1"/>
    <w:rsid w:val="008367EE"/>
    <w:rsid w:val="0083699C"/>
    <w:rsid w:val="00836B16"/>
    <w:rsid w:val="00836EA5"/>
    <w:rsid w:val="00837418"/>
    <w:rsid w:val="00837CE4"/>
    <w:rsid w:val="00837D19"/>
    <w:rsid w:val="00840312"/>
    <w:rsid w:val="008403E9"/>
    <w:rsid w:val="008404D4"/>
    <w:rsid w:val="0084074D"/>
    <w:rsid w:val="00840A4A"/>
    <w:rsid w:val="00840B86"/>
    <w:rsid w:val="00840ECD"/>
    <w:rsid w:val="00840FBE"/>
    <w:rsid w:val="008419CA"/>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4CC3"/>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2D0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272"/>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DBB"/>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0F4B"/>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738"/>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1C1"/>
    <w:rsid w:val="009655D7"/>
    <w:rsid w:val="00965D0D"/>
    <w:rsid w:val="00965E02"/>
    <w:rsid w:val="00966451"/>
    <w:rsid w:val="009664D0"/>
    <w:rsid w:val="009669B1"/>
    <w:rsid w:val="00966A73"/>
    <w:rsid w:val="00967345"/>
    <w:rsid w:val="0096752B"/>
    <w:rsid w:val="00967B92"/>
    <w:rsid w:val="00967D92"/>
    <w:rsid w:val="009701B7"/>
    <w:rsid w:val="00970496"/>
    <w:rsid w:val="00970599"/>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37F16"/>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17D7A"/>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5DEC"/>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76"/>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618"/>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01"/>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569"/>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72E"/>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0E96"/>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69DB"/>
    <w:rsid w:val="00D079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1FCF"/>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CF"/>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7E2"/>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0DE9"/>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6B"/>
    <w:rsid w:val="00E631D5"/>
    <w:rsid w:val="00E6340C"/>
    <w:rsid w:val="00E6345F"/>
    <w:rsid w:val="00E6350C"/>
    <w:rsid w:val="00E636BB"/>
    <w:rsid w:val="00E63C21"/>
    <w:rsid w:val="00E63CFD"/>
    <w:rsid w:val="00E63F43"/>
    <w:rsid w:val="00E642D2"/>
    <w:rsid w:val="00E64308"/>
    <w:rsid w:val="00E644A3"/>
    <w:rsid w:val="00E648F9"/>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6C2"/>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83A"/>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309"/>
    <w:rsid w:val="00FC09B1"/>
    <w:rsid w:val="00FC0D3F"/>
    <w:rsid w:val="00FC0D78"/>
    <w:rsid w:val="00FC1492"/>
    <w:rsid w:val="00FC157F"/>
    <w:rsid w:val="00FC1687"/>
    <w:rsid w:val="00FC17D6"/>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26302C8-A028-4C63-BB89-6326478F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038559">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463185">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23962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991988">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ED581-698B-45DD-8048-F754BE81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8786</Words>
  <Characters>48328</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2023-09-15T01:54:00Z</cp:lastPrinted>
  <dcterms:created xsi:type="dcterms:W3CDTF">2023-09-07T18:56:00Z</dcterms:created>
  <dcterms:modified xsi:type="dcterms:W3CDTF">2023-09-25T19:38:00Z</dcterms:modified>
</cp:coreProperties>
</file>