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B2320" w14:textId="77777777" w:rsidR="0090693A" w:rsidRPr="00DE07EC" w:rsidRDefault="0090693A" w:rsidP="0090693A">
      <w:pPr>
        <w:spacing w:before="240" w:line="360" w:lineRule="auto"/>
        <w:jc w:val="both"/>
        <w:rPr>
          <w:rFonts w:ascii="Palatino Linotype" w:eastAsia="Times New Roman" w:hAnsi="Palatino Linotype" w:cs="Arial"/>
          <w:color w:val="000000"/>
          <w:sz w:val="24"/>
          <w:szCs w:val="24"/>
          <w:lang w:eastAsia="es-MX"/>
        </w:rPr>
      </w:pPr>
      <w:r w:rsidRPr="00DE07E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dos de agosto de dos mil veintitrés.</w:t>
      </w:r>
    </w:p>
    <w:p w14:paraId="693F3E6A" w14:textId="6CABAE39" w:rsidR="0090693A" w:rsidRPr="00DE07EC" w:rsidRDefault="0090693A" w:rsidP="0090693A">
      <w:pPr>
        <w:tabs>
          <w:tab w:val="left" w:pos="1701"/>
        </w:tabs>
        <w:spacing w:before="240" w:line="360" w:lineRule="auto"/>
        <w:jc w:val="both"/>
        <w:rPr>
          <w:rFonts w:ascii="Palatino Linotype" w:hAnsi="Palatino Linotype" w:cs="Arial"/>
          <w:sz w:val="28"/>
        </w:rPr>
      </w:pPr>
      <w:r w:rsidRPr="00DE07EC">
        <w:rPr>
          <w:rFonts w:ascii="Palatino Linotype" w:hAnsi="Palatino Linotype" w:cs="Arial"/>
          <w:b/>
          <w:sz w:val="24"/>
        </w:rPr>
        <w:t>VISTO</w:t>
      </w:r>
      <w:r w:rsidRPr="00DE07EC">
        <w:rPr>
          <w:rFonts w:ascii="Palatino Linotype" w:hAnsi="Palatino Linotype" w:cs="Arial"/>
          <w:sz w:val="24"/>
        </w:rPr>
        <w:t xml:space="preserve"> el expediente electrónico formado con motivo del recurso de revisión número</w:t>
      </w:r>
      <w:r w:rsidRPr="00DE07EC">
        <w:rPr>
          <w:rFonts w:ascii="Palatino Linotype" w:hAnsi="Palatino Linotype" w:cs="Arial"/>
          <w:b/>
          <w:sz w:val="24"/>
        </w:rPr>
        <w:t xml:space="preserve"> </w:t>
      </w:r>
      <w:r w:rsidRPr="00DE07EC">
        <w:rPr>
          <w:rFonts w:ascii="Palatino Linotype" w:hAnsi="Palatino Linotype" w:cs="Arial"/>
          <w:b/>
          <w:bCs/>
          <w:sz w:val="24"/>
          <w:lang w:eastAsia="es-MX"/>
        </w:rPr>
        <w:t xml:space="preserve">02400/INFOEM/IP/RR/2023, </w:t>
      </w:r>
      <w:r w:rsidRPr="00DE07EC">
        <w:rPr>
          <w:rFonts w:ascii="Palatino Linotype" w:hAnsi="Palatino Linotype"/>
          <w:sz w:val="24"/>
        </w:rPr>
        <w:t xml:space="preserve">interpuesto por </w:t>
      </w:r>
      <w:r w:rsidR="002B6861" w:rsidRPr="00DE07EC">
        <w:rPr>
          <w:rFonts w:ascii="Palatino Linotype" w:hAnsi="Palatino Linotype"/>
          <w:b/>
          <w:bCs/>
          <w:sz w:val="24"/>
        </w:rPr>
        <w:t>XXXXXXXXXXXXXXXX</w:t>
      </w:r>
      <w:r w:rsidRPr="00DE07EC">
        <w:rPr>
          <w:rFonts w:ascii="Palatino Linotype" w:hAnsi="Palatino Linotype"/>
          <w:sz w:val="24"/>
        </w:rPr>
        <w:t xml:space="preserve">, en lo sucesivo el </w:t>
      </w:r>
      <w:r w:rsidRPr="00DE07EC">
        <w:rPr>
          <w:rFonts w:ascii="Palatino Linotype" w:hAnsi="Palatino Linotype"/>
          <w:b/>
          <w:sz w:val="24"/>
        </w:rPr>
        <w:t>Recurrente</w:t>
      </w:r>
      <w:r w:rsidRPr="00DE07EC">
        <w:rPr>
          <w:rFonts w:ascii="Palatino Linotype" w:hAnsi="Palatino Linotype"/>
          <w:sz w:val="24"/>
        </w:rPr>
        <w:t xml:space="preserve">, en contra de la respuesta del </w:t>
      </w:r>
      <w:r w:rsidRPr="00DE07EC">
        <w:rPr>
          <w:rFonts w:ascii="Palatino Linotype" w:hAnsi="Palatino Linotype"/>
          <w:b/>
          <w:sz w:val="24"/>
        </w:rPr>
        <w:t>Ayuntamiento de Tlalnepantla</w:t>
      </w:r>
      <w:r w:rsidR="00670134" w:rsidRPr="00DE07EC">
        <w:rPr>
          <w:rFonts w:ascii="Palatino Linotype" w:hAnsi="Palatino Linotype"/>
          <w:b/>
          <w:sz w:val="24"/>
        </w:rPr>
        <w:t xml:space="preserve"> de Baz</w:t>
      </w:r>
      <w:r w:rsidRPr="00DE07EC">
        <w:rPr>
          <w:rFonts w:ascii="Palatino Linotype" w:hAnsi="Palatino Linotype"/>
          <w:sz w:val="24"/>
        </w:rPr>
        <w:t xml:space="preserve">, en lo subsecuente el </w:t>
      </w:r>
      <w:r w:rsidRPr="00DE07EC">
        <w:rPr>
          <w:rFonts w:ascii="Palatino Linotype" w:hAnsi="Palatino Linotype"/>
          <w:b/>
          <w:sz w:val="24"/>
        </w:rPr>
        <w:t>Sujeto Obligado</w:t>
      </w:r>
      <w:r w:rsidRPr="00DE07EC">
        <w:rPr>
          <w:rFonts w:ascii="Palatino Linotype" w:hAnsi="Palatino Linotype"/>
          <w:sz w:val="24"/>
        </w:rPr>
        <w:t>, se procede a dictar la presente resolución.</w:t>
      </w:r>
    </w:p>
    <w:p w14:paraId="3A4A66C3" w14:textId="77777777" w:rsidR="0090693A" w:rsidRPr="00DE07EC" w:rsidRDefault="0090693A" w:rsidP="0090693A">
      <w:pPr>
        <w:tabs>
          <w:tab w:val="left" w:pos="1701"/>
        </w:tabs>
        <w:spacing w:before="240" w:line="360" w:lineRule="auto"/>
        <w:jc w:val="both"/>
        <w:rPr>
          <w:rFonts w:ascii="Palatino Linotype" w:hAnsi="Palatino Linotype" w:cs="Arial"/>
          <w:b/>
          <w:sz w:val="24"/>
        </w:rPr>
      </w:pPr>
    </w:p>
    <w:p w14:paraId="53552327" w14:textId="77777777" w:rsidR="0090693A" w:rsidRPr="00DE07EC" w:rsidRDefault="0090693A" w:rsidP="0090693A">
      <w:pPr>
        <w:pStyle w:val="infoemcitas"/>
        <w:jc w:val="center"/>
        <w:rPr>
          <w:b/>
          <w:bCs/>
          <w:i w:val="0"/>
          <w:iCs/>
          <w:sz w:val="28"/>
          <w:szCs w:val="28"/>
        </w:rPr>
      </w:pPr>
      <w:r w:rsidRPr="00DE07EC">
        <w:rPr>
          <w:b/>
          <w:bCs/>
          <w:i w:val="0"/>
          <w:iCs/>
          <w:sz w:val="28"/>
          <w:szCs w:val="28"/>
        </w:rPr>
        <w:t>A N T E C E D E N T E S   D E L   A S U N T O</w:t>
      </w:r>
    </w:p>
    <w:p w14:paraId="0432609E" w14:textId="77777777" w:rsidR="0090693A" w:rsidRPr="00DE07EC" w:rsidRDefault="0090693A" w:rsidP="0090693A">
      <w:pPr>
        <w:spacing w:before="240" w:after="240" w:line="360" w:lineRule="auto"/>
        <w:jc w:val="both"/>
        <w:rPr>
          <w:rFonts w:ascii="Palatino Linotype" w:hAnsi="Palatino Linotype"/>
        </w:rPr>
      </w:pPr>
      <w:r w:rsidRPr="00DE07EC">
        <w:rPr>
          <w:rFonts w:ascii="Palatino Linotype" w:hAnsi="Palatino Linotype" w:cs="Arial"/>
          <w:b/>
          <w:sz w:val="28"/>
        </w:rPr>
        <w:t>PRIMERO.</w:t>
      </w:r>
      <w:r w:rsidRPr="00DE07EC">
        <w:rPr>
          <w:rFonts w:ascii="Palatino Linotype" w:hAnsi="Palatino Linotype" w:cs="Arial"/>
        </w:rPr>
        <w:t xml:space="preserve"> </w:t>
      </w:r>
      <w:r w:rsidRPr="00DE07EC">
        <w:rPr>
          <w:rFonts w:ascii="Palatino Linotype" w:hAnsi="Palatino Linotype"/>
          <w:b/>
          <w:sz w:val="28"/>
          <w:szCs w:val="28"/>
        </w:rPr>
        <w:t>De la Solicitud de Información.</w:t>
      </w:r>
    </w:p>
    <w:p w14:paraId="1BB151E3" w14:textId="77777777" w:rsidR="0090693A" w:rsidRPr="00DE07EC" w:rsidRDefault="0090693A" w:rsidP="0090693A">
      <w:pPr>
        <w:spacing w:before="240" w:line="360" w:lineRule="auto"/>
        <w:jc w:val="both"/>
        <w:rPr>
          <w:rFonts w:ascii="Palatino Linotype" w:hAnsi="Palatino Linotype" w:cs="Arial"/>
          <w:sz w:val="24"/>
        </w:rPr>
      </w:pPr>
      <w:r w:rsidRPr="00DE07EC">
        <w:rPr>
          <w:rFonts w:ascii="Palatino Linotype" w:hAnsi="Palatino Linotype" w:cs="Arial"/>
          <w:sz w:val="24"/>
        </w:rPr>
        <w:t xml:space="preserve">Con fecha </w:t>
      </w:r>
      <w:r w:rsidR="00B32ECC" w:rsidRPr="00DE07EC">
        <w:rPr>
          <w:rFonts w:ascii="Palatino Linotype" w:hAnsi="Palatino Linotype" w:cs="Arial"/>
          <w:sz w:val="24"/>
        </w:rPr>
        <w:t>diez</w:t>
      </w:r>
      <w:r w:rsidRPr="00DE07EC">
        <w:rPr>
          <w:rFonts w:ascii="Palatino Linotype" w:hAnsi="Palatino Linotype" w:cs="Arial"/>
          <w:sz w:val="24"/>
        </w:rPr>
        <w:t xml:space="preserve"> de abril de dos mil veintitrés, el</w:t>
      </w:r>
      <w:r w:rsidRPr="00DE07EC">
        <w:rPr>
          <w:rFonts w:ascii="Palatino Linotype" w:hAnsi="Palatino Linotype" w:cs="Arial"/>
          <w:b/>
          <w:sz w:val="24"/>
        </w:rPr>
        <w:t xml:space="preserve"> Recurrente </w:t>
      </w:r>
      <w:r w:rsidRPr="00DE07EC">
        <w:rPr>
          <w:rFonts w:ascii="Palatino Linotype" w:hAnsi="Palatino Linotype" w:cs="Arial"/>
          <w:sz w:val="24"/>
        </w:rPr>
        <w:t>presentó a través del Sistema de Acceso a la Información Mexiquense (</w:t>
      </w:r>
      <w:r w:rsidRPr="00DE07EC">
        <w:rPr>
          <w:rFonts w:ascii="Palatino Linotype" w:hAnsi="Palatino Linotype" w:cs="Arial"/>
          <w:b/>
          <w:sz w:val="24"/>
        </w:rPr>
        <w:t>SAIMEX)</w:t>
      </w:r>
      <w:r w:rsidRPr="00DE07EC">
        <w:rPr>
          <w:rFonts w:ascii="Palatino Linotype" w:hAnsi="Palatino Linotype" w:cs="Arial"/>
          <w:sz w:val="24"/>
        </w:rPr>
        <w:t xml:space="preserve"> ante </w:t>
      </w:r>
      <w:r w:rsidRPr="00DE07EC">
        <w:rPr>
          <w:rFonts w:ascii="Palatino Linotype" w:hAnsi="Palatino Linotype" w:cs="Arial"/>
          <w:b/>
          <w:sz w:val="24"/>
        </w:rPr>
        <w:t>El Sujeto Obligado</w:t>
      </w:r>
      <w:r w:rsidRPr="00DE07EC">
        <w:rPr>
          <w:rFonts w:ascii="Palatino Linotype" w:hAnsi="Palatino Linotype" w:cs="Arial"/>
          <w:sz w:val="24"/>
        </w:rPr>
        <w:t xml:space="preserve">, solicitud de acceso a la información pública, registrada bajo el número de expediente </w:t>
      </w:r>
      <w:r w:rsidR="00B32ECC" w:rsidRPr="00DE07EC">
        <w:rPr>
          <w:rFonts w:ascii="Palatino Linotype" w:hAnsi="Palatino Linotype" w:cs="Arial"/>
          <w:b/>
          <w:sz w:val="24"/>
        </w:rPr>
        <w:t>00459/TLALNEPA/IP/2023</w:t>
      </w:r>
      <w:r w:rsidRPr="00DE07EC">
        <w:rPr>
          <w:rFonts w:ascii="Palatino Linotype" w:hAnsi="Palatino Linotype" w:cs="Arial"/>
          <w:b/>
          <w:sz w:val="24"/>
        </w:rPr>
        <w:t xml:space="preserve">, </w:t>
      </w:r>
      <w:r w:rsidR="00B32ECC" w:rsidRPr="00DE07EC">
        <w:rPr>
          <w:rFonts w:ascii="Palatino Linotype" w:hAnsi="Palatino Linotype" w:cs="Arial"/>
          <w:sz w:val="24"/>
        </w:rPr>
        <w:t>mediante la cual</w:t>
      </w:r>
      <w:r w:rsidRPr="00DE07EC">
        <w:rPr>
          <w:rFonts w:ascii="Palatino Linotype" w:hAnsi="Palatino Linotype" w:cs="Arial"/>
          <w:sz w:val="24"/>
        </w:rPr>
        <w:t xml:space="preserve"> solicitó información en el tenor siguiente:</w:t>
      </w:r>
    </w:p>
    <w:p w14:paraId="7C9F25B0" w14:textId="77777777" w:rsidR="0090693A" w:rsidRPr="00DE07EC" w:rsidRDefault="0090693A" w:rsidP="0090693A">
      <w:pPr>
        <w:pStyle w:val="INFOEM"/>
        <w:rPr>
          <w:lang w:val="es-ES_tradnl" w:eastAsia="es-ES"/>
        </w:rPr>
      </w:pPr>
      <w:r w:rsidRPr="00DE07EC">
        <w:rPr>
          <w:lang w:val="es-ES_tradnl" w:eastAsia="es-ES"/>
        </w:rPr>
        <w:t>“solicito las certificaciones que exige la Ley Orgánica en sus artículos artículos 15, 32, 81 Bis, 85 Sexies, 92, 96, 96 Bis, 96 Quintus, 96 Septies, 96 Nonies, 96 Undecies, 96 Terdecies, 96 Quindecies, 113, 123 Bis, 124 Quater y 147 I” (sic)</w:t>
      </w:r>
    </w:p>
    <w:p w14:paraId="0075C1EF" w14:textId="77777777" w:rsidR="0090693A" w:rsidRPr="00DE07EC" w:rsidRDefault="0090693A" w:rsidP="0090693A">
      <w:pPr>
        <w:spacing w:before="240" w:line="360" w:lineRule="auto"/>
        <w:jc w:val="both"/>
        <w:rPr>
          <w:rFonts w:ascii="Palatino Linotype" w:eastAsia="Times New Roman" w:hAnsi="Palatino Linotype" w:cs="Times New Roman"/>
          <w:sz w:val="24"/>
          <w:szCs w:val="24"/>
          <w:lang w:val="es-ES_tradnl" w:eastAsia="es-ES"/>
        </w:rPr>
      </w:pPr>
      <w:r w:rsidRPr="00DE07EC">
        <w:rPr>
          <w:rFonts w:ascii="Palatino Linotype" w:eastAsia="Times New Roman" w:hAnsi="Palatino Linotype" w:cs="Times New Roman"/>
          <w:b/>
          <w:sz w:val="24"/>
          <w:szCs w:val="24"/>
          <w:lang w:val="es-ES_tradnl" w:eastAsia="es-ES"/>
        </w:rPr>
        <w:lastRenderedPageBreak/>
        <w:t>Modalidad de entrega:</w:t>
      </w:r>
      <w:r w:rsidRPr="00DE07EC">
        <w:rPr>
          <w:rFonts w:ascii="Palatino Linotype" w:eastAsia="Times New Roman" w:hAnsi="Palatino Linotype" w:cs="Times New Roman"/>
          <w:sz w:val="24"/>
          <w:szCs w:val="24"/>
          <w:lang w:val="es-ES_tradnl" w:eastAsia="es-ES"/>
        </w:rPr>
        <w:t xml:space="preserve"> A través del SAIMEX.</w:t>
      </w:r>
    </w:p>
    <w:p w14:paraId="409D9E01" w14:textId="77777777" w:rsidR="0090693A" w:rsidRPr="00DE07EC" w:rsidRDefault="0090693A" w:rsidP="0090693A">
      <w:pPr>
        <w:spacing w:before="240" w:line="360" w:lineRule="auto"/>
        <w:jc w:val="both"/>
        <w:rPr>
          <w:rFonts w:ascii="Palatino Linotype" w:eastAsia="Times New Roman" w:hAnsi="Palatino Linotype" w:cs="Times New Roman"/>
          <w:sz w:val="24"/>
          <w:szCs w:val="24"/>
          <w:lang w:val="es-ES_tradnl" w:eastAsia="es-ES"/>
        </w:rPr>
      </w:pPr>
    </w:p>
    <w:p w14:paraId="79C35E55" w14:textId="77777777" w:rsidR="0090693A" w:rsidRPr="00DE07EC" w:rsidRDefault="0090693A" w:rsidP="0090693A">
      <w:pPr>
        <w:spacing w:before="240" w:line="360" w:lineRule="auto"/>
        <w:jc w:val="both"/>
      </w:pPr>
      <w:r w:rsidRPr="00DE07EC">
        <w:rPr>
          <w:rFonts w:ascii="Palatino Linotype" w:hAnsi="Palatino Linotype" w:cs="Arial"/>
          <w:b/>
          <w:sz w:val="28"/>
        </w:rPr>
        <w:t xml:space="preserve">SEGUNDO. </w:t>
      </w:r>
      <w:r w:rsidRPr="00DE07EC">
        <w:rPr>
          <w:rFonts w:ascii="Palatino Linotype" w:hAnsi="Palatino Linotype" w:cs="Arial"/>
          <w:b/>
          <w:sz w:val="28"/>
          <w:szCs w:val="20"/>
        </w:rPr>
        <w:t>De la respuesta a la solicitud o entrega de información.</w:t>
      </w:r>
    </w:p>
    <w:p w14:paraId="5706E39B" w14:textId="77777777" w:rsidR="0090693A" w:rsidRPr="00DE07EC" w:rsidRDefault="0090693A" w:rsidP="0090693A">
      <w:pPr>
        <w:pStyle w:val="Sinespaciado"/>
        <w:spacing w:line="360" w:lineRule="auto"/>
        <w:jc w:val="both"/>
        <w:rPr>
          <w:rFonts w:ascii="Palatino Linotype" w:hAnsi="Palatino Linotype" w:cs="Arial"/>
        </w:rPr>
      </w:pPr>
      <w:r w:rsidRPr="00DE07EC">
        <w:rPr>
          <w:rFonts w:ascii="Palatino Linotype" w:hAnsi="Palatino Linotype"/>
        </w:rPr>
        <w:t xml:space="preserve">De las constancias que obran en el expediente electrónico, se advierte que el </w:t>
      </w:r>
      <w:r w:rsidRPr="00DE07EC">
        <w:rPr>
          <w:rFonts w:ascii="Palatino Linotype" w:hAnsi="Palatino Linotype" w:cs="Arial"/>
        </w:rPr>
        <w:t xml:space="preserve">día </w:t>
      </w:r>
      <w:r w:rsidR="00B32ECC" w:rsidRPr="00DE07EC">
        <w:rPr>
          <w:rFonts w:ascii="Palatino Linotype" w:hAnsi="Palatino Linotype" w:cs="Arial"/>
        </w:rPr>
        <w:t>dos de mayo</w:t>
      </w:r>
      <w:r w:rsidRPr="00DE07EC">
        <w:rPr>
          <w:rFonts w:ascii="Palatino Linotype" w:hAnsi="Palatino Linotype" w:cs="Arial"/>
        </w:rPr>
        <w:t xml:space="preserve"> de dos mil veintitrés, el </w:t>
      </w:r>
      <w:r w:rsidRPr="00DE07EC">
        <w:rPr>
          <w:rFonts w:ascii="Palatino Linotype" w:hAnsi="Palatino Linotype" w:cs="Arial"/>
          <w:b/>
        </w:rPr>
        <w:t>Sujeto Obligado</w:t>
      </w:r>
      <w:r w:rsidRPr="00DE07EC">
        <w:rPr>
          <w:rFonts w:ascii="Palatino Linotype" w:hAnsi="Palatino Linotype" w:cs="Arial"/>
        </w:rPr>
        <w:t xml:space="preserve"> dio respuesta a la solicitud de información en los siguientes términos: </w:t>
      </w:r>
    </w:p>
    <w:p w14:paraId="3E568D8C" w14:textId="77777777" w:rsidR="0090693A" w:rsidRPr="00DE07EC" w:rsidRDefault="0090693A" w:rsidP="0090693A">
      <w:pPr>
        <w:spacing w:after="0" w:line="360" w:lineRule="auto"/>
        <w:jc w:val="both"/>
        <w:rPr>
          <w:rFonts w:ascii="Palatino Linotype" w:hAnsi="Palatino Linotype" w:cs="Arial"/>
          <w:sz w:val="24"/>
        </w:rPr>
      </w:pPr>
    </w:p>
    <w:p w14:paraId="1980FE57" w14:textId="77777777" w:rsidR="0090693A" w:rsidRPr="00DE07EC" w:rsidRDefault="0090693A" w:rsidP="00B32ECC">
      <w:pPr>
        <w:pStyle w:val="Citas"/>
      </w:pPr>
      <w:r w:rsidRPr="00DE07EC">
        <w:t>“</w:t>
      </w:r>
      <w:r w:rsidR="00B32ECC" w:rsidRPr="00DE07EC">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 </w:t>
      </w:r>
      <w:r w:rsidRPr="00DE07EC">
        <w:t>“(Sic).</w:t>
      </w:r>
    </w:p>
    <w:p w14:paraId="04AA1837" w14:textId="77777777" w:rsidR="0090693A" w:rsidRPr="00DE07EC" w:rsidRDefault="0090693A" w:rsidP="0090693A">
      <w:pPr>
        <w:spacing w:after="0" w:line="240" w:lineRule="auto"/>
        <w:ind w:right="567"/>
        <w:jc w:val="both"/>
        <w:rPr>
          <w:rFonts w:ascii="Palatino Linotype" w:hAnsi="Palatino Linotype" w:cs="Arial"/>
          <w:i/>
          <w:sz w:val="24"/>
        </w:rPr>
      </w:pPr>
    </w:p>
    <w:p w14:paraId="0C6FA9D6" w14:textId="77777777" w:rsidR="0090693A" w:rsidRPr="00DE07EC" w:rsidRDefault="0090693A" w:rsidP="0090693A">
      <w:pPr>
        <w:spacing w:after="0" w:line="240" w:lineRule="auto"/>
        <w:ind w:right="567"/>
        <w:jc w:val="both"/>
        <w:rPr>
          <w:rFonts w:ascii="Palatino Linotype" w:hAnsi="Palatino Linotype" w:cs="Arial"/>
        </w:rPr>
      </w:pPr>
    </w:p>
    <w:p w14:paraId="32D31E88" w14:textId="77777777" w:rsidR="0090693A" w:rsidRPr="00DE07EC" w:rsidRDefault="0090693A" w:rsidP="0090693A">
      <w:pPr>
        <w:spacing w:after="0" w:line="360" w:lineRule="auto"/>
        <w:jc w:val="both"/>
        <w:rPr>
          <w:rFonts w:ascii="Palatino Linotype" w:hAnsi="Palatino Linotype" w:cs="Arial"/>
          <w:sz w:val="24"/>
          <w:szCs w:val="24"/>
        </w:rPr>
      </w:pPr>
      <w:r w:rsidRPr="00DE07EC">
        <w:rPr>
          <w:rFonts w:ascii="Palatino Linotype" w:hAnsi="Palatino Linotype" w:cs="Arial"/>
          <w:sz w:val="24"/>
          <w:szCs w:val="24"/>
        </w:rPr>
        <w:t xml:space="preserve">El Sujeto Obligado adjuntó </w:t>
      </w:r>
      <w:bookmarkStart w:id="0" w:name="_Hlk82038214"/>
      <w:r w:rsidRPr="00DE07EC">
        <w:rPr>
          <w:rFonts w:ascii="Palatino Linotype" w:hAnsi="Palatino Linotype" w:cs="Arial"/>
          <w:sz w:val="24"/>
          <w:szCs w:val="24"/>
        </w:rPr>
        <w:t xml:space="preserve">el archivo electrónico denominado </w:t>
      </w:r>
      <w:bookmarkEnd w:id="0"/>
      <w:r w:rsidRPr="00DE07EC">
        <w:rPr>
          <w:rFonts w:ascii="Palatino Linotype" w:hAnsi="Palatino Linotype" w:cs="Arial"/>
          <w:b/>
          <w:sz w:val="24"/>
          <w:szCs w:val="24"/>
        </w:rPr>
        <w:t>“</w:t>
      </w:r>
      <w:r w:rsidR="00B32ECC" w:rsidRPr="00DE07EC">
        <w:rPr>
          <w:rFonts w:ascii="Palatino Linotype" w:hAnsi="Palatino Linotype" w:cs="Arial"/>
          <w:b/>
          <w:i/>
          <w:sz w:val="24"/>
          <w:szCs w:val="24"/>
        </w:rPr>
        <w:t>RESPUESTA SAIMEX 459.zip</w:t>
      </w:r>
      <w:r w:rsidRPr="00DE07EC">
        <w:rPr>
          <w:rFonts w:ascii="Palatino Linotype" w:hAnsi="Palatino Linotype" w:cs="Arial"/>
          <w:b/>
          <w:i/>
          <w:sz w:val="24"/>
          <w:szCs w:val="24"/>
        </w:rPr>
        <w:t>”</w:t>
      </w:r>
      <w:r w:rsidRPr="00DE07EC">
        <w:rPr>
          <w:rFonts w:ascii="Palatino Linotype" w:hAnsi="Palatino Linotype" w:cs="Arial"/>
          <w:sz w:val="24"/>
          <w:szCs w:val="24"/>
        </w:rPr>
        <w:t xml:space="preserve">; mismo que no se reproduce por ser del conocimiento de las partes, sin embargo, será materia de estudio en el </w:t>
      </w:r>
      <w:r w:rsidRPr="00DE07EC">
        <w:rPr>
          <w:rFonts w:ascii="Palatino Linotype" w:hAnsi="Palatino Linotype" w:cs="Arial"/>
          <w:b/>
          <w:sz w:val="24"/>
          <w:szCs w:val="24"/>
        </w:rPr>
        <w:t>CONSIDERADO</w:t>
      </w:r>
      <w:r w:rsidRPr="00DE07EC">
        <w:rPr>
          <w:rFonts w:ascii="Palatino Linotype" w:hAnsi="Palatino Linotype" w:cs="Arial"/>
          <w:sz w:val="24"/>
          <w:szCs w:val="24"/>
        </w:rPr>
        <w:t xml:space="preserve"> respectivo.</w:t>
      </w:r>
    </w:p>
    <w:p w14:paraId="68470C30" w14:textId="77777777" w:rsidR="0090693A" w:rsidRPr="00DE07EC" w:rsidRDefault="0090693A" w:rsidP="0090693A">
      <w:pPr>
        <w:spacing w:after="0" w:line="360" w:lineRule="auto"/>
        <w:jc w:val="both"/>
        <w:rPr>
          <w:rFonts w:ascii="Palatino Linotype" w:hAnsi="Palatino Linotype" w:cs="Arial"/>
          <w:b/>
          <w:sz w:val="28"/>
        </w:rPr>
      </w:pPr>
    </w:p>
    <w:p w14:paraId="08AB83E7" w14:textId="77777777" w:rsidR="0090693A" w:rsidRPr="00DE07EC" w:rsidRDefault="00B32ECC" w:rsidP="0090693A">
      <w:pPr>
        <w:spacing w:before="240" w:line="360" w:lineRule="auto"/>
        <w:jc w:val="both"/>
        <w:rPr>
          <w:rFonts w:ascii="Palatino Linotype" w:hAnsi="Palatino Linotype" w:cs="Arial"/>
          <w:b/>
          <w:sz w:val="28"/>
        </w:rPr>
      </w:pPr>
      <w:r w:rsidRPr="00DE07EC">
        <w:rPr>
          <w:rFonts w:ascii="Palatino Linotype" w:hAnsi="Palatino Linotype" w:cs="Arial"/>
          <w:b/>
          <w:sz w:val="28"/>
        </w:rPr>
        <w:t xml:space="preserve">TERCERO. </w:t>
      </w:r>
      <w:r w:rsidR="0090693A" w:rsidRPr="00DE07EC">
        <w:rPr>
          <w:rFonts w:ascii="Palatino Linotype" w:hAnsi="Palatino Linotype"/>
          <w:b/>
          <w:sz w:val="28"/>
        </w:rPr>
        <w:t>Del recurso de revisión.</w:t>
      </w:r>
    </w:p>
    <w:p w14:paraId="36EFEF10" w14:textId="77777777" w:rsidR="0090693A" w:rsidRPr="00DE07EC" w:rsidRDefault="0090693A" w:rsidP="0090693A">
      <w:pPr>
        <w:spacing w:before="240" w:line="360" w:lineRule="auto"/>
        <w:jc w:val="both"/>
        <w:rPr>
          <w:rFonts w:ascii="Palatino Linotype" w:hAnsi="Palatino Linotype" w:cs="Arial"/>
          <w:sz w:val="24"/>
          <w:szCs w:val="24"/>
        </w:rPr>
      </w:pPr>
      <w:r w:rsidRPr="00DE07EC">
        <w:rPr>
          <w:rFonts w:ascii="Palatino Linotype" w:hAnsi="Palatino Linotype" w:cs="Arial"/>
          <w:sz w:val="24"/>
          <w:szCs w:val="24"/>
        </w:rPr>
        <w:lastRenderedPageBreak/>
        <w:t xml:space="preserve">Inconforme con la respuesta notificada por </w:t>
      </w:r>
      <w:r w:rsidRPr="00DE07EC">
        <w:rPr>
          <w:rFonts w:ascii="Palatino Linotype" w:hAnsi="Palatino Linotype" w:cs="Arial"/>
          <w:b/>
          <w:sz w:val="24"/>
          <w:szCs w:val="24"/>
        </w:rPr>
        <w:t xml:space="preserve">El Sujeto Obligado, </w:t>
      </w:r>
      <w:r w:rsidRPr="00DE07EC">
        <w:rPr>
          <w:rFonts w:ascii="Palatino Linotype" w:hAnsi="Palatino Linotype" w:cs="Arial"/>
          <w:sz w:val="24"/>
          <w:szCs w:val="24"/>
        </w:rPr>
        <w:t>el</w:t>
      </w:r>
      <w:r w:rsidRPr="00DE07EC">
        <w:rPr>
          <w:rFonts w:ascii="Palatino Linotype" w:hAnsi="Palatino Linotype" w:cs="Arial"/>
          <w:b/>
          <w:sz w:val="24"/>
          <w:szCs w:val="24"/>
        </w:rPr>
        <w:t xml:space="preserve"> Recurrente </w:t>
      </w:r>
      <w:r w:rsidRPr="00DE07EC">
        <w:rPr>
          <w:rFonts w:ascii="Palatino Linotype" w:hAnsi="Palatino Linotype" w:cs="Arial"/>
          <w:sz w:val="24"/>
          <w:szCs w:val="24"/>
        </w:rPr>
        <w:t xml:space="preserve">interpuso recurso de revisión, en fecha </w:t>
      </w:r>
      <w:r w:rsidR="00B32ECC" w:rsidRPr="00DE07EC">
        <w:rPr>
          <w:rFonts w:ascii="Palatino Linotype" w:hAnsi="Palatino Linotype" w:cs="Arial"/>
          <w:b/>
          <w:sz w:val="24"/>
          <w:szCs w:val="24"/>
        </w:rPr>
        <w:t>tres de mayo</w:t>
      </w:r>
      <w:r w:rsidRPr="00DE07EC">
        <w:rPr>
          <w:rFonts w:ascii="Palatino Linotype" w:hAnsi="Palatino Linotype" w:cs="Arial"/>
          <w:b/>
          <w:sz w:val="24"/>
          <w:szCs w:val="24"/>
        </w:rPr>
        <w:t xml:space="preserve"> de dos mil veintitrés</w:t>
      </w:r>
      <w:r w:rsidRPr="00DE07EC">
        <w:rPr>
          <w:rFonts w:ascii="Palatino Linotype" w:hAnsi="Palatino Linotype" w:cs="Arial"/>
          <w:sz w:val="24"/>
          <w:szCs w:val="24"/>
        </w:rPr>
        <w:t xml:space="preserve">, el cual fue registrado en el sistema electrónico con el expediente número </w:t>
      </w:r>
      <w:r w:rsidRPr="00DE07EC">
        <w:rPr>
          <w:rFonts w:ascii="Palatino Linotype" w:hAnsi="Palatino Linotype" w:cs="Arial"/>
          <w:b/>
          <w:sz w:val="24"/>
          <w:szCs w:val="24"/>
        </w:rPr>
        <w:t xml:space="preserve">02400/INFOEM/IP/RR/2023; </w:t>
      </w:r>
      <w:r w:rsidRPr="00DE07EC">
        <w:rPr>
          <w:rFonts w:ascii="Palatino Linotype" w:hAnsi="Palatino Linotype" w:cs="Arial"/>
          <w:sz w:val="24"/>
          <w:szCs w:val="24"/>
        </w:rPr>
        <w:t>en los cuales arguye las siguientes manifestaciones:</w:t>
      </w:r>
    </w:p>
    <w:p w14:paraId="2DB310DB" w14:textId="77777777" w:rsidR="0090693A" w:rsidRPr="00DE07EC" w:rsidRDefault="0090693A" w:rsidP="0090693A">
      <w:pPr>
        <w:pStyle w:val="Prrafodelista"/>
        <w:numPr>
          <w:ilvl w:val="0"/>
          <w:numId w:val="1"/>
        </w:numPr>
        <w:spacing w:before="240" w:line="360" w:lineRule="auto"/>
        <w:ind w:left="142" w:hanging="11"/>
        <w:jc w:val="both"/>
        <w:rPr>
          <w:rFonts w:ascii="Palatino Linotype" w:hAnsi="Palatino Linotype" w:cs="Arial"/>
          <w:b/>
          <w:i/>
        </w:rPr>
      </w:pPr>
      <w:r w:rsidRPr="00DE07EC">
        <w:rPr>
          <w:rFonts w:ascii="Palatino Linotype" w:hAnsi="Palatino Linotype" w:cs="Arial"/>
          <w:b/>
          <w:i/>
        </w:rPr>
        <w:t>Acto impugnado:</w:t>
      </w:r>
    </w:p>
    <w:p w14:paraId="499A6572" w14:textId="77777777" w:rsidR="0090693A" w:rsidRPr="00DE07EC" w:rsidRDefault="0090693A" w:rsidP="0090693A">
      <w:pPr>
        <w:spacing w:before="240" w:line="360" w:lineRule="auto"/>
        <w:jc w:val="both"/>
        <w:rPr>
          <w:rFonts w:ascii="Palatino Linotype" w:hAnsi="Palatino Linotype" w:cs="Arial"/>
          <w:i/>
          <w:sz w:val="24"/>
          <w:szCs w:val="24"/>
        </w:rPr>
      </w:pPr>
      <w:r w:rsidRPr="00DE07EC">
        <w:rPr>
          <w:rFonts w:ascii="Palatino Linotype" w:hAnsi="Palatino Linotype" w:cs="Arial"/>
          <w:i/>
          <w:sz w:val="24"/>
          <w:szCs w:val="24"/>
        </w:rPr>
        <w:t>“La respuesta” (sic)</w:t>
      </w:r>
    </w:p>
    <w:p w14:paraId="43328F9E" w14:textId="77777777" w:rsidR="0090693A" w:rsidRPr="00DE07EC" w:rsidRDefault="0090693A" w:rsidP="0090693A">
      <w:pPr>
        <w:pStyle w:val="Prrafodelista"/>
        <w:numPr>
          <w:ilvl w:val="0"/>
          <w:numId w:val="1"/>
        </w:numPr>
        <w:spacing w:before="240" w:line="360" w:lineRule="auto"/>
        <w:ind w:left="142" w:firstLine="0"/>
        <w:jc w:val="both"/>
        <w:rPr>
          <w:rFonts w:ascii="Palatino Linotype" w:hAnsi="Palatino Linotype" w:cs="Arial"/>
          <w:b/>
          <w:i/>
        </w:rPr>
      </w:pPr>
      <w:r w:rsidRPr="00DE07EC">
        <w:rPr>
          <w:rFonts w:ascii="Palatino Linotype" w:hAnsi="Palatino Linotype" w:cs="Arial"/>
          <w:b/>
          <w:i/>
        </w:rPr>
        <w:t>Razones o motivos de inconformidad</w:t>
      </w:r>
    </w:p>
    <w:p w14:paraId="05BC8C00" w14:textId="77777777" w:rsidR="0090693A" w:rsidRPr="00DE07EC" w:rsidRDefault="0090693A" w:rsidP="0090693A">
      <w:pPr>
        <w:spacing w:before="240" w:line="360" w:lineRule="auto"/>
        <w:ind w:left="142"/>
        <w:jc w:val="both"/>
        <w:rPr>
          <w:rFonts w:ascii="Palatino Linotype" w:hAnsi="Palatino Linotype" w:cs="Arial"/>
          <w:i/>
          <w:sz w:val="24"/>
          <w:szCs w:val="24"/>
        </w:rPr>
      </w:pPr>
      <w:r w:rsidRPr="00DE07EC">
        <w:rPr>
          <w:rFonts w:ascii="Palatino Linotype" w:hAnsi="Palatino Linotype" w:cs="Arial"/>
          <w:i/>
          <w:sz w:val="24"/>
          <w:szCs w:val="24"/>
        </w:rPr>
        <w:t>“</w:t>
      </w:r>
      <w:r w:rsidR="00B32ECC" w:rsidRPr="00DE07EC">
        <w:rPr>
          <w:rFonts w:ascii="Palatino Linotype" w:hAnsi="Palatino Linotype" w:cs="Arial"/>
          <w:i/>
          <w:sz w:val="24"/>
          <w:szCs w:val="24"/>
        </w:rPr>
        <w:t>no me dicen que certificaciones hacen falta ni me entregan acta de inexistencia</w:t>
      </w:r>
      <w:r w:rsidRPr="00DE07EC">
        <w:rPr>
          <w:rFonts w:ascii="Palatino Linotype" w:hAnsi="Palatino Linotype" w:cs="Arial"/>
          <w:i/>
          <w:sz w:val="24"/>
          <w:szCs w:val="24"/>
        </w:rPr>
        <w:t>.” (Sic)</w:t>
      </w:r>
    </w:p>
    <w:p w14:paraId="2D53892F" w14:textId="77777777" w:rsidR="0090693A" w:rsidRPr="00DE07EC" w:rsidRDefault="0090693A" w:rsidP="0090693A">
      <w:pPr>
        <w:spacing w:before="240" w:line="360" w:lineRule="auto"/>
        <w:jc w:val="both"/>
        <w:rPr>
          <w:rFonts w:ascii="Palatino Linotype" w:hAnsi="Palatino Linotype" w:cs="Arial"/>
          <w:b/>
          <w:sz w:val="28"/>
        </w:rPr>
      </w:pPr>
    </w:p>
    <w:p w14:paraId="78C297DA" w14:textId="77777777" w:rsidR="0090693A" w:rsidRPr="00DE07EC" w:rsidRDefault="00B32ECC" w:rsidP="0090693A">
      <w:pPr>
        <w:spacing w:before="240" w:line="360" w:lineRule="auto"/>
        <w:jc w:val="both"/>
        <w:rPr>
          <w:rFonts w:ascii="Palatino Linotype" w:hAnsi="Palatino Linotype" w:cs="Arial"/>
          <w:b/>
          <w:sz w:val="24"/>
          <w:szCs w:val="24"/>
        </w:rPr>
      </w:pPr>
      <w:r w:rsidRPr="00DE07EC">
        <w:rPr>
          <w:rFonts w:ascii="Palatino Linotype" w:hAnsi="Palatino Linotype" w:cs="Arial"/>
          <w:b/>
          <w:sz w:val="28"/>
        </w:rPr>
        <w:t xml:space="preserve">CUARTO. </w:t>
      </w:r>
      <w:r w:rsidR="0090693A" w:rsidRPr="00DE07EC">
        <w:rPr>
          <w:rFonts w:ascii="Palatino Linotype" w:hAnsi="Palatino Linotype" w:cs="Arial"/>
          <w:b/>
          <w:sz w:val="28"/>
          <w:szCs w:val="28"/>
        </w:rPr>
        <w:t>Del turno y admisión del recurso de revisión.</w:t>
      </w:r>
    </w:p>
    <w:p w14:paraId="5C4886D9" w14:textId="77777777" w:rsidR="0090693A" w:rsidRPr="00DE07EC" w:rsidRDefault="0090693A" w:rsidP="0090693A">
      <w:pPr>
        <w:spacing w:before="240" w:line="360" w:lineRule="auto"/>
        <w:jc w:val="both"/>
        <w:rPr>
          <w:rFonts w:ascii="Palatino Linotype" w:hAnsi="Palatino Linotype" w:cs="Arial"/>
          <w:sz w:val="28"/>
          <w:szCs w:val="24"/>
        </w:rPr>
      </w:pPr>
      <w:r w:rsidRPr="00DE07EC">
        <w:rPr>
          <w:rFonts w:ascii="Palatino Linotype" w:hAnsi="Palatino Linotype"/>
          <w:sz w:val="24"/>
        </w:rPr>
        <w:t xml:space="preserve">El medio de impugnación fue turnado al Comisionado Presidente </w:t>
      </w:r>
      <w:r w:rsidRPr="00DE07EC">
        <w:rPr>
          <w:rFonts w:ascii="Palatino Linotype" w:hAnsi="Palatino Linotype"/>
          <w:b/>
          <w:sz w:val="24"/>
        </w:rPr>
        <w:t>José Martínez Vilchis,</w:t>
      </w:r>
      <w:r w:rsidRPr="00DE07E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E07EC">
        <w:rPr>
          <w:rFonts w:ascii="Palatino Linotype" w:hAnsi="Palatino Linotype"/>
          <w:b/>
          <w:sz w:val="24"/>
        </w:rPr>
        <w:t>admisión</w:t>
      </w:r>
      <w:r w:rsidRPr="00DE07EC">
        <w:rPr>
          <w:rFonts w:ascii="Palatino Linotype" w:hAnsi="Palatino Linotype"/>
          <w:sz w:val="24"/>
        </w:rPr>
        <w:t xml:space="preserve"> en fecha </w:t>
      </w:r>
      <w:r w:rsidR="00B32ECC" w:rsidRPr="00DE07EC">
        <w:rPr>
          <w:rFonts w:ascii="Palatino Linotype" w:hAnsi="Palatino Linotype"/>
          <w:b/>
          <w:sz w:val="24"/>
        </w:rPr>
        <w:t>ocho</w:t>
      </w:r>
      <w:r w:rsidRPr="00DE07EC">
        <w:rPr>
          <w:rFonts w:ascii="Palatino Linotype" w:hAnsi="Palatino Linotype"/>
          <w:b/>
          <w:sz w:val="24"/>
        </w:rPr>
        <w:t xml:space="preserve"> de mayo</w:t>
      </w:r>
      <w:r w:rsidRPr="00DE07EC">
        <w:rPr>
          <w:rFonts w:ascii="Palatino Linotype" w:hAnsi="Palatino Linotype"/>
          <w:sz w:val="24"/>
        </w:rPr>
        <w:t xml:space="preserve"> </w:t>
      </w:r>
      <w:r w:rsidRPr="00DE07EC">
        <w:rPr>
          <w:rFonts w:ascii="Palatino Linotype" w:hAnsi="Palatino Linotype"/>
          <w:b/>
          <w:sz w:val="24"/>
        </w:rPr>
        <w:t>de dos mil veintitrés</w:t>
      </w:r>
      <w:r w:rsidRPr="00DE07EC">
        <w:rPr>
          <w:rFonts w:ascii="Palatino Linotype" w:hAnsi="Palatino Linotype"/>
          <w:sz w:val="24"/>
        </w:rPr>
        <w:t>, determinándose en ellos, un plazo de siete días para que las partes manifestaran lo que a su derecho corresponda en términos del numeral ya citado.</w:t>
      </w:r>
    </w:p>
    <w:p w14:paraId="656A0806" w14:textId="77777777" w:rsidR="0090693A" w:rsidRPr="00DE07EC" w:rsidRDefault="0090693A" w:rsidP="0090693A">
      <w:pPr>
        <w:spacing w:before="240" w:line="360" w:lineRule="auto"/>
        <w:jc w:val="both"/>
        <w:rPr>
          <w:rFonts w:ascii="Palatino Linotype" w:hAnsi="Palatino Linotype" w:cs="Arial"/>
          <w:sz w:val="24"/>
          <w:szCs w:val="24"/>
        </w:rPr>
      </w:pPr>
    </w:p>
    <w:p w14:paraId="2FC2BC2D" w14:textId="77777777" w:rsidR="0090693A" w:rsidRPr="00DE07EC" w:rsidRDefault="00B32ECC" w:rsidP="0090693A">
      <w:pPr>
        <w:pStyle w:val="Prrafodelista"/>
        <w:spacing w:line="360" w:lineRule="auto"/>
        <w:ind w:left="0"/>
        <w:jc w:val="both"/>
        <w:rPr>
          <w:rFonts w:ascii="Palatino Linotype" w:hAnsi="Palatino Linotype" w:cs="Arial"/>
          <w:b/>
          <w:sz w:val="28"/>
          <w:szCs w:val="28"/>
        </w:rPr>
      </w:pPr>
      <w:r w:rsidRPr="00DE07EC">
        <w:rPr>
          <w:rFonts w:ascii="Palatino Linotype" w:hAnsi="Palatino Linotype" w:cs="Arial"/>
          <w:b/>
          <w:sz w:val="28"/>
        </w:rPr>
        <w:t>QUINTO</w:t>
      </w:r>
      <w:r w:rsidRPr="00DE07EC">
        <w:rPr>
          <w:rFonts w:ascii="Palatino Linotype" w:hAnsi="Palatino Linotype" w:cs="Arial"/>
          <w:b/>
        </w:rPr>
        <w:t xml:space="preserve">. </w:t>
      </w:r>
      <w:r w:rsidR="0090693A" w:rsidRPr="00DE07EC">
        <w:rPr>
          <w:rFonts w:ascii="Palatino Linotype" w:hAnsi="Palatino Linotype" w:cs="Arial"/>
          <w:b/>
          <w:sz w:val="28"/>
          <w:szCs w:val="28"/>
        </w:rPr>
        <w:t>De la etapa de instrucción.</w:t>
      </w:r>
    </w:p>
    <w:p w14:paraId="5CB9D6B3" w14:textId="77777777" w:rsidR="00B32ECC" w:rsidRPr="00DE07EC" w:rsidRDefault="00B32ECC" w:rsidP="00B32ECC">
      <w:pPr>
        <w:spacing w:line="360" w:lineRule="auto"/>
        <w:jc w:val="both"/>
        <w:rPr>
          <w:rFonts w:ascii="Palatino Linotype" w:hAnsi="Palatino Linotype" w:cs="Arial"/>
          <w:b/>
          <w:i/>
          <w:sz w:val="24"/>
        </w:rPr>
      </w:pPr>
      <w:r w:rsidRPr="00DE07EC">
        <w:rPr>
          <w:rFonts w:ascii="Palatino Linotype" w:hAnsi="Palatino Linotype" w:cs="Arial"/>
          <w:sz w:val="24"/>
        </w:rPr>
        <w:lastRenderedPageBreak/>
        <w:t xml:space="preserve">De las constancias que obran en el SAIMEX, se advierte que el </w:t>
      </w:r>
      <w:r w:rsidRPr="00DE07EC">
        <w:rPr>
          <w:rFonts w:ascii="Palatino Linotype" w:hAnsi="Palatino Linotype" w:cs="Arial"/>
          <w:b/>
          <w:sz w:val="24"/>
        </w:rPr>
        <w:t>Sujeto Obligado</w:t>
      </w:r>
      <w:r w:rsidRPr="00DE07EC">
        <w:rPr>
          <w:rFonts w:ascii="Palatino Linotype" w:hAnsi="Palatino Linotype" w:cs="Arial"/>
          <w:sz w:val="24"/>
        </w:rPr>
        <w:t xml:space="preserve"> rindió su informe justificado por medio del archivo electrónico “</w:t>
      </w:r>
      <w:r w:rsidRPr="00DE07EC">
        <w:rPr>
          <w:rFonts w:ascii="Palatino Linotype" w:hAnsi="Palatino Linotype" w:cs="Arial"/>
          <w:b/>
          <w:i/>
          <w:sz w:val="24"/>
        </w:rPr>
        <w:t>MANIFESTACIONES RR 02400.zip”</w:t>
      </w:r>
      <w:r w:rsidRPr="00DE07EC">
        <w:rPr>
          <w:rFonts w:ascii="Palatino Linotype" w:hAnsi="Palatino Linotype" w:cs="Arial"/>
          <w:sz w:val="24"/>
        </w:rPr>
        <w:t>, mismo que fue puesto a la vista del Recurrente.</w:t>
      </w:r>
    </w:p>
    <w:p w14:paraId="606E6E63" w14:textId="77777777" w:rsidR="00B32ECC" w:rsidRPr="00DE07EC" w:rsidRDefault="00B32ECC" w:rsidP="00B32ECC">
      <w:pPr>
        <w:spacing w:line="360" w:lineRule="auto"/>
        <w:jc w:val="both"/>
        <w:rPr>
          <w:rFonts w:ascii="Palatino Linotype" w:hAnsi="Palatino Linotype" w:cs="Arial"/>
          <w:sz w:val="24"/>
        </w:rPr>
      </w:pPr>
    </w:p>
    <w:p w14:paraId="078DB23F" w14:textId="77777777" w:rsidR="00B32ECC" w:rsidRPr="00DE07EC" w:rsidRDefault="00B32ECC" w:rsidP="00B32ECC">
      <w:pPr>
        <w:spacing w:line="360" w:lineRule="auto"/>
        <w:jc w:val="both"/>
        <w:rPr>
          <w:rFonts w:ascii="Palatino Linotype" w:hAnsi="Palatino Linotype" w:cs="Arial"/>
          <w:sz w:val="24"/>
        </w:rPr>
      </w:pPr>
      <w:r w:rsidRPr="00DE07EC">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1FBCC0A" w14:textId="77777777" w:rsidR="0090693A" w:rsidRPr="00DE07EC" w:rsidRDefault="0090693A" w:rsidP="0090693A">
      <w:pPr>
        <w:spacing w:after="0" w:line="360" w:lineRule="auto"/>
        <w:jc w:val="both"/>
        <w:rPr>
          <w:rFonts w:ascii="Palatino Linotype" w:hAnsi="Palatino Linotype" w:cs="Arial"/>
          <w:b/>
          <w:sz w:val="28"/>
          <w:szCs w:val="28"/>
        </w:rPr>
      </w:pPr>
    </w:p>
    <w:p w14:paraId="13CF7B78" w14:textId="77777777" w:rsidR="0090693A" w:rsidRPr="00DE07EC" w:rsidRDefault="00B32ECC" w:rsidP="0090693A">
      <w:pPr>
        <w:spacing w:after="0" w:line="360" w:lineRule="auto"/>
        <w:jc w:val="both"/>
        <w:rPr>
          <w:rFonts w:ascii="Palatino Linotype" w:hAnsi="Palatino Linotype" w:cs="Arial"/>
          <w:b/>
          <w:sz w:val="28"/>
          <w:szCs w:val="28"/>
        </w:rPr>
      </w:pPr>
      <w:r w:rsidRPr="00DE07EC">
        <w:rPr>
          <w:rFonts w:ascii="Palatino Linotype" w:hAnsi="Palatino Linotype" w:cs="Arial"/>
          <w:b/>
          <w:sz w:val="28"/>
        </w:rPr>
        <w:t>SEXTO</w:t>
      </w:r>
      <w:r w:rsidRPr="00DE07EC">
        <w:rPr>
          <w:rFonts w:ascii="Palatino Linotype" w:hAnsi="Palatino Linotype" w:cs="Arial"/>
          <w:b/>
          <w:sz w:val="28"/>
          <w:szCs w:val="28"/>
        </w:rPr>
        <w:t xml:space="preserve">. </w:t>
      </w:r>
      <w:r w:rsidR="0090693A" w:rsidRPr="00DE07EC">
        <w:rPr>
          <w:rFonts w:ascii="Palatino Linotype" w:hAnsi="Palatino Linotype" w:cs="Arial"/>
          <w:b/>
          <w:sz w:val="28"/>
          <w:szCs w:val="28"/>
        </w:rPr>
        <w:t>Del Cierre de Instrucción.</w:t>
      </w:r>
    </w:p>
    <w:p w14:paraId="19C06A49" w14:textId="77777777" w:rsidR="0090693A" w:rsidRPr="00DE07EC" w:rsidRDefault="0090693A" w:rsidP="0090693A">
      <w:pPr>
        <w:spacing w:after="0" w:line="360" w:lineRule="auto"/>
        <w:jc w:val="both"/>
        <w:rPr>
          <w:rFonts w:ascii="Palatino Linotype" w:hAnsi="Palatino Linotype" w:cs="Arial"/>
          <w:sz w:val="24"/>
          <w:szCs w:val="24"/>
        </w:rPr>
      </w:pPr>
      <w:r w:rsidRPr="00DE07E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32ECC" w:rsidRPr="00DE07EC">
        <w:rPr>
          <w:rFonts w:ascii="Palatino Linotype" w:hAnsi="Palatino Linotype" w:cs="Arial"/>
          <w:b/>
          <w:sz w:val="24"/>
          <w:szCs w:val="24"/>
        </w:rPr>
        <w:t>veintiséis</w:t>
      </w:r>
      <w:r w:rsidRPr="00DE07EC">
        <w:rPr>
          <w:rFonts w:ascii="Palatino Linotype" w:hAnsi="Palatino Linotype" w:cs="Arial"/>
          <w:b/>
          <w:sz w:val="24"/>
          <w:szCs w:val="24"/>
        </w:rPr>
        <w:t xml:space="preserve"> de mayo de dos mil veintitrés</w:t>
      </w:r>
      <w:r w:rsidRPr="00DE07EC">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5BA3522" w14:textId="77777777" w:rsidR="0090693A" w:rsidRPr="00DE07EC" w:rsidRDefault="0090693A" w:rsidP="0090693A">
      <w:pPr>
        <w:spacing w:after="0" w:line="360" w:lineRule="auto"/>
        <w:jc w:val="both"/>
        <w:rPr>
          <w:rFonts w:ascii="Palatino Linotype" w:hAnsi="Palatino Linotype" w:cs="Arial"/>
          <w:sz w:val="24"/>
          <w:szCs w:val="24"/>
        </w:rPr>
      </w:pPr>
    </w:p>
    <w:p w14:paraId="53951F2F" w14:textId="77777777" w:rsidR="0090693A" w:rsidRPr="00DE07EC" w:rsidRDefault="00B32ECC" w:rsidP="0090693A">
      <w:pPr>
        <w:spacing w:line="360" w:lineRule="auto"/>
        <w:jc w:val="both"/>
        <w:rPr>
          <w:rFonts w:ascii="Palatino Linotype" w:eastAsia="Calibri" w:hAnsi="Palatino Linotype" w:cs="Arial"/>
          <w:b/>
          <w:sz w:val="28"/>
          <w:lang w:val="es-ES_tradnl"/>
        </w:rPr>
      </w:pPr>
      <w:r w:rsidRPr="00DE07EC">
        <w:rPr>
          <w:rFonts w:ascii="Palatino Linotype" w:hAnsi="Palatino Linotype" w:cs="Arial"/>
          <w:b/>
          <w:sz w:val="28"/>
          <w:szCs w:val="28"/>
        </w:rPr>
        <w:t xml:space="preserve">SÉPTIMO. </w:t>
      </w:r>
      <w:r w:rsidR="0090693A" w:rsidRPr="00DE07EC">
        <w:rPr>
          <w:rFonts w:ascii="Palatino Linotype" w:eastAsia="Calibri" w:hAnsi="Palatino Linotype" w:cs="Arial"/>
          <w:b/>
          <w:sz w:val="28"/>
          <w:lang w:val="es-ES_tradnl"/>
        </w:rPr>
        <w:t>De la ampliación del término para resolver.</w:t>
      </w:r>
    </w:p>
    <w:p w14:paraId="1ADA3301" w14:textId="77777777" w:rsidR="0090693A" w:rsidRPr="00DE07EC" w:rsidRDefault="0090693A" w:rsidP="0090693A">
      <w:pPr>
        <w:spacing w:line="360" w:lineRule="auto"/>
        <w:jc w:val="both"/>
        <w:rPr>
          <w:rFonts w:ascii="Palatino Linotype" w:eastAsia="Calibri" w:hAnsi="Palatino Linotype" w:cs="Arial"/>
          <w:sz w:val="24"/>
          <w:lang w:val="es-ES_tradnl"/>
        </w:rPr>
      </w:pPr>
      <w:r w:rsidRPr="00DE07EC">
        <w:rPr>
          <w:rFonts w:ascii="Palatino Linotype" w:eastAsia="Calibri" w:hAnsi="Palatino Linotype" w:cs="Arial"/>
          <w:sz w:val="24"/>
          <w:lang w:val="es-ES_tradnl"/>
        </w:rPr>
        <w:lastRenderedPageBreak/>
        <w:t xml:space="preserve">En fecha </w:t>
      </w:r>
      <w:r w:rsidR="00B32ECC" w:rsidRPr="00DE07EC">
        <w:rPr>
          <w:rFonts w:ascii="Palatino Linotype" w:eastAsia="Calibri" w:hAnsi="Palatino Linotype" w:cs="Arial"/>
          <w:b/>
          <w:sz w:val="24"/>
          <w:lang w:val="es-ES_tradnl"/>
        </w:rPr>
        <w:t>dieciséis</w:t>
      </w:r>
      <w:r w:rsidRPr="00DE07EC">
        <w:rPr>
          <w:rFonts w:ascii="Palatino Linotype" w:eastAsia="Calibri" w:hAnsi="Palatino Linotype" w:cs="Arial"/>
          <w:b/>
          <w:sz w:val="24"/>
          <w:lang w:val="es-ES_tradnl"/>
        </w:rPr>
        <w:t xml:space="preserve"> de</w:t>
      </w:r>
      <w:r w:rsidRPr="00DE07EC">
        <w:rPr>
          <w:rFonts w:ascii="Palatino Linotype" w:eastAsia="Calibri" w:hAnsi="Palatino Linotype" w:cs="Arial"/>
          <w:sz w:val="24"/>
          <w:lang w:val="es-ES_tradnl"/>
        </w:rPr>
        <w:t xml:space="preserve"> </w:t>
      </w:r>
      <w:r w:rsidRPr="00DE07EC">
        <w:rPr>
          <w:rFonts w:ascii="Palatino Linotype" w:eastAsia="Calibri" w:hAnsi="Palatino Linotype" w:cs="Arial"/>
          <w:b/>
          <w:sz w:val="24"/>
          <w:lang w:val="es-ES_tradnl"/>
        </w:rPr>
        <w:t>junio</w:t>
      </w:r>
      <w:r w:rsidRPr="00DE07EC">
        <w:rPr>
          <w:rFonts w:ascii="Palatino Linotype" w:eastAsia="Calibri" w:hAnsi="Palatino Linotype" w:cs="Arial"/>
          <w:sz w:val="24"/>
          <w:lang w:val="es-ES_tradnl"/>
        </w:rPr>
        <w:t xml:space="preserve"> </w:t>
      </w:r>
      <w:r w:rsidRPr="00DE07EC">
        <w:rPr>
          <w:rFonts w:ascii="Palatino Linotype" w:eastAsia="Calibri" w:hAnsi="Palatino Linotype" w:cs="Arial"/>
          <w:b/>
          <w:sz w:val="24"/>
          <w:lang w:val="es-ES_tradnl"/>
        </w:rPr>
        <w:t>de dos mil veintitrés</w:t>
      </w:r>
      <w:r w:rsidRPr="00DE07EC">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3FE37A8A"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 xml:space="preserve">Este organismo garante no pasa por alto justificar, </w:t>
      </w:r>
      <w:r w:rsidRPr="00DE07EC">
        <w:rPr>
          <w:rFonts w:ascii="Palatino Linotype" w:hAnsi="Palatino Linotype"/>
          <w:bCs/>
          <w:sz w:val="24"/>
          <w:szCs w:val="24"/>
          <w:lang w:val="es-ES_tradnl"/>
        </w:rPr>
        <w:t xml:space="preserve">que el plazo para emitir resolución en el presente asunto </w:t>
      </w:r>
      <w:r w:rsidRPr="00DE07EC">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E0DD6C"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 xml:space="preserve"> </w:t>
      </w:r>
    </w:p>
    <w:p w14:paraId="119B312F"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DE07EC">
        <w:rPr>
          <w:rFonts w:ascii="Palatino Linotype" w:hAnsi="Palatino Linotype"/>
          <w:bCs/>
          <w:sz w:val="24"/>
          <w:szCs w:val="24"/>
          <w:lang w:val="es-ES_tradnl"/>
        </w:rPr>
        <w:t>el plazo para emitir resolución</w:t>
      </w:r>
      <w:r w:rsidRPr="00DE07EC">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9BA8D5A"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 xml:space="preserve"> </w:t>
      </w:r>
    </w:p>
    <w:p w14:paraId="54CD6ECA"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2024F4"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lastRenderedPageBreak/>
        <w:t xml:space="preserve"> </w:t>
      </w:r>
    </w:p>
    <w:p w14:paraId="3436A239"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FA28AB"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 xml:space="preserve"> </w:t>
      </w:r>
    </w:p>
    <w:p w14:paraId="4DF6F84B"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6A03CBA"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C465921" w14:textId="77777777" w:rsidR="0090693A" w:rsidRPr="00DE07EC" w:rsidRDefault="0090693A" w:rsidP="0090693A">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b/>
          <w:sz w:val="24"/>
          <w:szCs w:val="24"/>
          <w:lang w:val="es-ES_tradnl"/>
        </w:rPr>
        <w:t>Complejidad del asunto:</w:t>
      </w:r>
      <w:r w:rsidRPr="00DE07EC">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51D60B3F" w14:textId="77777777" w:rsidR="0090693A" w:rsidRPr="00DE07EC" w:rsidRDefault="0090693A" w:rsidP="0090693A">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b/>
          <w:sz w:val="24"/>
          <w:szCs w:val="24"/>
          <w:lang w:val="es-ES_tradnl"/>
        </w:rPr>
        <w:t>Actividad Procesal del interesado:</w:t>
      </w:r>
      <w:r w:rsidRPr="00DE07EC">
        <w:rPr>
          <w:rFonts w:ascii="Palatino Linotype" w:hAnsi="Palatino Linotype"/>
          <w:sz w:val="24"/>
          <w:szCs w:val="24"/>
          <w:lang w:val="es-ES_tradnl"/>
        </w:rPr>
        <w:t xml:space="preserve"> Acciones u omisiones del interesado.</w:t>
      </w:r>
    </w:p>
    <w:p w14:paraId="1B7A5BF0" w14:textId="77777777" w:rsidR="0090693A" w:rsidRPr="00DE07EC" w:rsidRDefault="0090693A" w:rsidP="0090693A">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b/>
          <w:sz w:val="24"/>
          <w:szCs w:val="24"/>
          <w:lang w:val="es-ES_tradnl"/>
        </w:rPr>
        <w:t>Conducta de la Autoridad:</w:t>
      </w:r>
      <w:r w:rsidRPr="00DE07EC">
        <w:rPr>
          <w:rFonts w:ascii="Palatino Linotype" w:hAnsi="Palatino Linotype"/>
          <w:sz w:val="24"/>
          <w:szCs w:val="24"/>
          <w:lang w:val="es-ES_tradnl"/>
        </w:rPr>
        <w:t xml:space="preserve"> Las Acciones u omisiones realizadas en el procedimiento. Así como si la autoridad actuó con la debida diligencia.</w:t>
      </w:r>
    </w:p>
    <w:p w14:paraId="4025B6D1" w14:textId="77777777" w:rsidR="0090693A" w:rsidRPr="00DE07EC" w:rsidRDefault="0090693A" w:rsidP="0090693A">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b/>
          <w:sz w:val="24"/>
          <w:szCs w:val="24"/>
          <w:lang w:val="es-ES_tradnl"/>
        </w:rPr>
        <w:t>La afectación generada en la situación jurídica de la persona involucrada en el proceso:</w:t>
      </w:r>
      <w:r w:rsidRPr="00DE07EC">
        <w:rPr>
          <w:rFonts w:ascii="Palatino Linotype" w:hAnsi="Palatino Linotype"/>
          <w:sz w:val="24"/>
          <w:szCs w:val="24"/>
          <w:lang w:val="es-ES_tradnl"/>
        </w:rPr>
        <w:t xml:space="preserve"> Violación a sus derechos humanos.</w:t>
      </w:r>
    </w:p>
    <w:p w14:paraId="01E34559"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6E81D82"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C0C439"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B346776"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71DD45"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F424F28"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E3A4BB"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1339173"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325F9164"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7596E0B"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w:t>
      </w:r>
      <w:r w:rsidRPr="00DE07EC">
        <w:rPr>
          <w:rFonts w:ascii="Palatino Linotype" w:hAnsi="Palatino Linotype"/>
          <w:b/>
          <w:sz w:val="24"/>
          <w:szCs w:val="24"/>
          <w:lang w:val="es-ES_tradnl"/>
        </w:rPr>
        <w:t>PLAZO RAZONABLE PARA RESOLVER. DIMENSIÓN Y EFECTOS DE ESTE CONCEPTO CUANDO SE ADUCE EXCESIVA CARGA DE TRABAJO.”</w:t>
      </w:r>
      <w:r w:rsidRPr="00DE07EC">
        <w:rPr>
          <w:rFonts w:ascii="Palatino Linotype" w:hAnsi="Palatino Linotype"/>
          <w:sz w:val="24"/>
          <w:szCs w:val="24"/>
          <w:lang w:val="es-ES_tradnl"/>
        </w:rPr>
        <w:t xml:space="preserve"> consultable en el Seminario Judicial de la Federación y su gaceta, con el registro digital 2002351.</w:t>
      </w:r>
    </w:p>
    <w:p w14:paraId="5CDF4A43"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D30DF9D"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sz w:val="24"/>
          <w:szCs w:val="24"/>
          <w:lang w:val="es-ES_tradnl"/>
        </w:rPr>
        <w:t>“</w:t>
      </w:r>
      <w:r w:rsidRPr="00DE07EC">
        <w:rPr>
          <w:rFonts w:ascii="Palatino Linotype" w:hAnsi="Palatino Linotype"/>
          <w:b/>
          <w:sz w:val="24"/>
          <w:szCs w:val="24"/>
          <w:lang w:val="es-ES_tradnl"/>
        </w:rPr>
        <w:t>PLAZO RAZONABLE PARA RESOLVER. CONCEPTO Y ELEMENTOS QUE LO INTEGRAN A LA LUZ DEL DERECHO INTERNACIONAL DE LOS DERECHOS HUMANOS.”,</w:t>
      </w:r>
      <w:r w:rsidRPr="00DE07EC">
        <w:rPr>
          <w:rFonts w:ascii="Palatino Linotype" w:hAnsi="Palatino Linotype"/>
          <w:sz w:val="24"/>
          <w:szCs w:val="24"/>
          <w:lang w:val="es-ES_tradnl"/>
        </w:rPr>
        <w:t xml:space="preserve"> visible en el Seminario Judicial de la Federación y su gaceta, con el registro digital 2002350.</w:t>
      </w:r>
    </w:p>
    <w:p w14:paraId="56FF8883"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424FACF"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E07EC">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39B69C49" w14:textId="77777777" w:rsidR="0090693A" w:rsidRPr="00DE07EC" w:rsidRDefault="0090693A" w:rsidP="0090693A">
      <w:pPr>
        <w:spacing w:after="0" w:line="360" w:lineRule="auto"/>
        <w:jc w:val="both"/>
        <w:rPr>
          <w:rFonts w:ascii="Palatino Linotype" w:hAnsi="Palatino Linotype" w:cs="Arial"/>
          <w:sz w:val="24"/>
          <w:szCs w:val="24"/>
        </w:rPr>
      </w:pPr>
    </w:p>
    <w:p w14:paraId="2D966221" w14:textId="77777777" w:rsidR="0090693A" w:rsidRPr="00DE07EC" w:rsidRDefault="0090693A" w:rsidP="0090693A">
      <w:pPr>
        <w:spacing w:after="0" w:line="360" w:lineRule="auto"/>
        <w:jc w:val="both"/>
        <w:rPr>
          <w:rFonts w:ascii="Palatino Linotype" w:hAnsi="Palatino Linotype" w:cs="Arial"/>
          <w:sz w:val="24"/>
          <w:szCs w:val="24"/>
        </w:rPr>
      </w:pPr>
    </w:p>
    <w:p w14:paraId="7D3F5C02" w14:textId="77777777" w:rsidR="0090693A" w:rsidRPr="00DE07EC" w:rsidRDefault="0090693A" w:rsidP="0090693A">
      <w:pPr>
        <w:spacing w:before="240" w:line="360" w:lineRule="auto"/>
        <w:jc w:val="center"/>
        <w:rPr>
          <w:rFonts w:ascii="Palatino Linotype" w:hAnsi="Palatino Linotype" w:cs="Arial"/>
          <w:b/>
          <w:sz w:val="28"/>
        </w:rPr>
      </w:pPr>
      <w:r w:rsidRPr="00DE07EC">
        <w:rPr>
          <w:rFonts w:ascii="Palatino Linotype" w:hAnsi="Palatino Linotype" w:cs="Arial"/>
          <w:b/>
          <w:sz w:val="28"/>
        </w:rPr>
        <w:t xml:space="preserve">C O N S I D E R A N D O </w:t>
      </w:r>
    </w:p>
    <w:p w14:paraId="02B9B8A2" w14:textId="77777777" w:rsidR="0090693A" w:rsidRPr="00DE07EC" w:rsidRDefault="0090693A" w:rsidP="0090693A">
      <w:pPr>
        <w:spacing w:before="240" w:line="360" w:lineRule="auto"/>
        <w:jc w:val="both"/>
        <w:rPr>
          <w:rFonts w:ascii="Palatino Linotype" w:hAnsi="Palatino Linotype" w:cs="Arial"/>
          <w:sz w:val="28"/>
          <w:szCs w:val="28"/>
        </w:rPr>
      </w:pPr>
      <w:r w:rsidRPr="00DE07EC">
        <w:rPr>
          <w:rFonts w:ascii="Palatino Linotype" w:hAnsi="Palatino Linotype" w:cs="Arial"/>
          <w:b/>
          <w:sz w:val="28"/>
        </w:rPr>
        <w:t>PRIMERO.</w:t>
      </w:r>
      <w:r w:rsidRPr="00DE07EC">
        <w:rPr>
          <w:rFonts w:ascii="Palatino Linotype" w:hAnsi="Palatino Linotype" w:cs="Arial"/>
          <w:b/>
        </w:rPr>
        <w:t xml:space="preserve"> </w:t>
      </w:r>
      <w:r w:rsidRPr="00DE07EC">
        <w:rPr>
          <w:rFonts w:ascii="Palatino Linotype" w:hAnsi="Palatino Linotype" w:cs="Arial"/>
          <w:b/>
          <w:sz w:val="28"/>
          <w:szCs w:val="28"/>
        </w:rPr>
        <w:t>De la competencia</w:t>
      </w:r>
      <w:r w:rsidRPr="00DE07EC">
        <w:rPr>
          <w:rFonts w:ascii="Palatino Linotype" w:hAnsi="Palatino Linotype" w:cs="Arial"/>
          <w:sz w:val="28"/>
          <w:szCs w:val="28"/>
        </w:rPr>
        <w:t>.</w:t>
      </w:r>
    </w:p>
    <w:p w14:paraId="29ECD4BA" w14:textId="77777777" w:rsidR="0090693A" w:rsidRPr="00DE07EC" w:rsidRDefault="0090693A" w:rsidP="0090693A">
      <w:pPr>
        <w:spacing w:before="240" w:line="360" w:lineRule="auto"/>
        <w:jc w:val="both"/>
        <w:rPr>
          <w:rFonts w:ascii="Palatino Linotype" w:eastAsia="Calibri" w:hAnsi="Palatino Linotype" w:cs="Arial"/>
          <w:color w:val="000000" w:themeColor="text1"/>
          <w:sz w:val="24"/>
          <w:szCs w:val="24"/>
        </w:rPr>
      </w:pPr>
      <w:r w:rsidRPr="00DE07EC">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DE07EC">
        <w:rPr>
          <w:rFonts w:ascii="Palatino Linotype" w:hAnsi="Palatino Linotype" w:cs="Arial"/>
          <w:b/>
          <w:sz w:val="24"/>
          <w:szCs w:val="24"/>
          <w:lang w:val="es-ES"/>
        </w:rPr>
        <w:t xml:space="preserve">la parte recurrente </w:t>
      </w:r>
      <w:r w:rsidRPr="00DE07EC">
        <w:rPr>
          <w:rFonts w:ascii="Palatino Linotype" w:hAnsi="Palatino Linotype" w:cs="Arial"/>
          <w:sz w:val="24"/>
          <w:szCs w:val="24"/>
          <w:lang w:val="es-ES"/>
        </w:rPr>
        <w:t xml:space="preserve">conforme a lo dispuesto en los </w:t>
      </w:r>
      <w:r w:rsidRPr="00DE07EC">
        <w:rPr>
          <w:rFonts w:ascii="Palatino Linotype" w:hAnsi="Palatino Linotype" w:cs="Arial"/>
          <w:sz w:val="24"/>
          <w:szCs w:val="24"/>
          <w:lang w:val="es-ES"/>
        </w:rPr>
        <w:lastRenderedPageBreak/>
        <w:t xml:space="preserve">artículos 1, párrafos segundo y tercero, </w:t>
      </w:r>
      <w:r w:rsidRPr="00DE07EC">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DE07EC">
        <w:rPr>
          <w:rFonts w:ascii="Palatino Linotype" w:eastAsia="Calibri" w:hAnsi="Palatino Linotype" w:cs="Arial"/>
          <w:color w:val="000000" w:themeColor="text1"/>
          <w:sz w:val="24"/>
          <w:szCs w:val="24"/>
        </w:rPr>
        <w:t>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7DA9AE0C" w14:textId="77777777" w:rsidR="0090693A" w:rsidRPr="00DE07EC" w:rsidRDefault="0090693A" w:rsidP="0090693A">
      <w:pPr>
        <w:spacing w:before="240" w:line="360" w:lineRule="auto"/>
        <w:jc w:val="both"/>
        <w:rPr>
          <w:rFonts w:ascii="Palatino Linotype" w:eastAsia="Calibri" w:hAnsi="Palatino Linotype"/>
          <w:b/>
          <w:color w:val="000000" w:themeColor="text1"/>
          <w:sz w:val="24"/>
          <w:szCs w:val="24"/>
        </w:rPr>
      </w:pPr>
    </w:p>
    <w:p w14:paraId="71870854" w14:textId="77777777" w:rsidR="0090693A" w:rsidRPr="00DE07EC" w:rsidRDefault="0090693A" w:rsidP="0090693A">
      <w:pPr>
        <w:pStyle w:val="Prrafodelista"/>
        <w:autoSpaceDE w:val="0"/>
        <w:autoSpaceDN w:val="0"/>
        <w:adjustRightInd w:val="0"/>
        <w:spacing w:before="240" w:after="160" w:line="360" w:lineRule="auto"/>
        <w:ind w:left="0"/>
        <w:jc w:val="both"/>
        <w:rPr>
          <w:rFonts w:ascii="Palatino Linotype" w:hAnsi="Palatino Linotype" w:cs="Arial"/>
          <w:b/>
        </w:rPr>
      </w:pPr>
      <w:r w:rsidRPr="00DE07EC">
        <w:rPr>
          <w:rFonts w:ascii="Palatino Linotype" w:hAnsi="Palatino Linotype" w:cs="Arial"/>
          <w:b/>
          <w:sz w:val="28"/>
        </w:rPr>
        <w:t>SEGUNDO</w:t>
      </w:r>
      <w:r w:rsidRPr="00DE07EC">
        <w:rPr>
          <w:rFonts w:ascii="Palatino Linotype" w:hAnsi="Palatino Linotype" w:cs="Arial"/>
          <w:b/>
        </w:rPr>
        <w:t xml:space="preserve">. </w:t>
      </w:r>
      <w:r w:rsidRPr="00DE07EC">
        <w:rPr>
          <w:rFonts w:ascii="Palatino Linotype" w:hAnsi="Palatino Linotype" w:cs="Arial"/>
          <w:b/>
          <w:sz w:val="28"/>
          <w:szCs w:val="28"/>
        </w:rPr>
        <w:t>Sobre los alcances del recurso de revisión.</w:t>
      </w:r>
      <w:r w:rsidRPr="00DE07EC">
        <w:rPr>
          <w:rFonts w:ascii="Palatino Linotype" w:hAnsi="Palatino Linotype" w:cs="Arial"/>
          <w:b/>
        </w:rPr>
        <w:t xml:space="preserve"> </w:t>
      </w:r>
    </w:p>
    <w:p w14:paraId="64577606" w14:textId="77777777" w:rsidR="0090693A" w:rsidRPr="00DE07EC" w:rsidRDefault="0090693A" w:rsidP="0090693A">
      <w:pPr>
        <w:pStyle w:val="Prrafodelista"/>
        <w:autoSpaceDE w:val="0"/>
        <w:autoSpaceDN w:val="0"/>
        <w:adjustRightInd w:val="0"/>
        <w:spacing w:before="240" w:after="160" w:line="360" w:lineRule="auto"/>
        <w:ind w:left="0"/>
        <w:jc w:val="both"/>
        <w:rPr>
          <w:rFonts w:ascii="Palatino Linotype" w:hAnsi="Palatino Linotype" w:cs="Arial"/>
        </w:rPr>
      </w:pPr>
      <w:r w:rsidRPr="00DE07E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A57B999" w14:textId="77777777" w:rsidR="0090693A" w:rsidRPr="00DE07EC" w:rsidRDefault="0090693A" w:rsidP="0090693A">
      <w:pPr>
        <w:pStyle w:val="Prrafodelista"/>
        <w:autoSpaceDE w:val="0"/>
        <w:autoSpaceDN w:val="0"/>
        <w:adjustRightInd w:val="0"/>
        <w:spacing w:before="240" w:after="160" w:line="360" w:lineRule="auto"/>
        <w:ind w:left="0"/>
        <w:jc w:val="both"/>
        <w:rPr>
          <w:rFonts w:ascii="Palatino Linotype" w:hAnsi="Palatino Linotype" w:cs="Arial"/>
        </w:rPr>
      </w:pPr>
    </w:p>
    <w:p w14:paraId="6277C7E5" w14:textId="77777777" w:rsidR="0090693A" w:rsidRPr="00DE07EC" w:rsidRDefault="0090693A" w:rsidP="0090693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E07EC">
        <w:rPr>
          <w:rFonts w:ascii="Palatino Linotype" w:hAnsi="Palatino Linotype" w:cs="Arial"/>
          <w:b/>
          <w:sz w:val="28"/>
        </w:rPr>
        <w:t>TERCERO</w:t>
      </w:r>
      <w:r w:rsidRPr="00DE07EC">
        <w:rPr>
          <w:rFonts w:ascii="Palatino Linotype" w:hAnsi="Palatino Linotype" w:cs="Arial"/>
          <w:b/>
        </w:rPr>
        <w:t xml:space="preserve">. </w:t>
      </w:r>
      <w:r w:rsidRPr="00DE07EC">
        <w:rPr>
          <w:rFonts w:ascii="Palatino Linotype" w:hAnsi="Palatino Linotype" w:cs="Arial"/>
          <w:b/>
          <w:sz w:val="28"/>
          <w:szCs w:val="28"/>
        </w:rPr>
        <w:t>De las causas de improcedencia.</w:t>
      </w:r>
    </w:p>
    <w:p w14:paraId="283C8791" w14:textId="77777777" w:rsidR="0090693A" w:rsidRPr="00DE07EC" w:rsidRDefault="0090693A" w:rsidP="0090693A">
      <w:pPr>
        <w:pStyle w:val="Prrafodelista"/>
        <w:autoSpaceDE w:val="0"/>
        <w:autoSpaceDN w:val="0"/>
        <w:adjustRightInd w:val="0"/>
        <w:spacing w:before="240" w:after="160" w:line="360" w:lineRule="auto"/>
        <w:ind w:left="0"/>
        <w:jc w:val="both"/>
        <w:rPr>
          <w:rFonts w:ascii="Palatino Linotype" w:hAnsi="Palatino Linotype" w:cs="Arial"/>
        </w:rPr>
      </w:pPr>
      <w:r w:rsidRPr="00DE07EC">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98451" w14:textId="77777777" w:rsidR="0090693A" w:rsidRPr="00DE07EC" w:rsidRDefault="0090693A" w:rsidP="0090693A">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E07EC">
        <w:rPr>
          <w:rStyle w:val="Refdenotaalpie"/>
          <w:rFonts w:ascii="Palatino Linotype" w:hAnsi="Palatino Linotype" w:cs="Arial"/>
        </w:rPr>
        <w:footnoteReference w:id="1"/>
      </w:r>
      <w:r w:rsidRPr="00DE07EC">
        <w:rPr>
          <w:rFonts w:ascii="Palatino Linotype" w:hAnsi="Palatino Linotype" w:cs="Arial"/>
        </w:rPr>
        <w:t xml:space="preserve">. Así las cosas, del análisis de los </w:t>
      </w:r>
      <w:r w:rsidRPr="00DE07EC">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14C5EB93" w14:textId="77777777" w:rsidR="0090693A" w:rsidRPr="00DE07EC" w:rsidRDefault="0090693A" w:rsidP="0090693A">
      <w:pPr>
        <w:tabs>
          <w:tab w:val="left" w:pos="709"/>
        </w:tabs>
        <w:spacing w:before="240" w:line="360" w:lineRule="auto"/>
        <w:ind w:right="51"/>
        <w:jc w:val="both"/>
        <w:rPr>
          <w:rFonts w:ascii="Palatino Linotype" w:hAnsi="Palatino Linotype"/>
          <w:b/>
          <w:sz w:val="28"/>
          <w:szCs w:val="28"/>
        </w:rPr>
      </w:pPr>
    </w:p>
    <w:p w14:paraId="07EB1935" w14:textId="77777777" w:rsidR="0090693A" w:rsidRPr="00DE07EC" w:rsidRDefault="0090693A" w:rsidP="0090693A">
      <w:pPr>
        <w:tabs>
          <w:tab w:val="left" w:pos="709"/>
        </w:tabs>
        <w:spacing w:before="240" w:line="360" w:lineRule="auto"/>
        <w:ind w:right="51"/>
        <w:jc w:val="both"/>
        <w:rPr>
          <w:rFonts w:ascii="Palatino Linotype" w:hAnsi="Palatino Linotype"/>
          <w:b/>
          <w:sz w:val="28"/>
          <w:szCs w:val="28"/>
        </w:rPr>
      </w:pPr>
      <w:r w:rsidRPr="00DE07EC">
        <w:rPr>
          <w:rFonts w:ascii="Palatino Linotype" w:hAnsi="Palatino Linotype"/>
          <w:b/>
          <w:sz w:val="28"/>
          <w:szCs w:val="28"/>
        </w:rPr>
        <w:t xml:space="preserve">CUARTO. Estudio y resolución del asunto </w:t>
      </w:r>
      <w:r w:rsidRPr="00DE07EC">
        <w:rPr>
          <w:rFonts w:ascii="Palatino Linotype" w:hAnsi="Palatino Linotype"/>
          <w:b/>
          <w:sz w:val="28"/>
          <w:szCs w:val="28"/>
        </w:rPr>
        <w:tab/>
      </w:r>
    </w:p>
    <w:p w14:paraId="6132BF93" w14:textId="77777777" w:rsidR="0090693A" w:rsidRPr="00DE07EC" w:rsidRDefault="0090693A" w:rsidP="009069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07EC">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2EC4284" w14:textId="77777777" w:rsidR="0090693A" w:rsidRPr="00DE07EC" w:rsidRDefault="0090693A" w:rsidP="0090693A">
      <w:pPr>
        <w:autoSpaceDE w:val="0"/>
        <w:autoSpaceDN w:val="0"/>
        <w:adjustRightInd w:val="0"/>
        <w:ind w:right="567"/>
        <w:rPr>
          <w:rFonts w:ascii="Palatino Linotype" w:eastAsia="Calibri" w:hAnsi="Palatino Linotype" w:cs="Arial"/>
        </w:rPr>
      </w:pPr>
    </w:p>
    <w:p w14:paraId="6CC0B32B" w14:textId="77777777" w:rsidR="0090693A" w:rsidRPr="00DE07EC" w:rsidRDefault="0090693A" w:rsidP="0090693A">
      <w:pPr>
        <w:spacing w:line="360" w:lineRule="auto"/>
        <w:jc w:val="both"/>
        <w:rPr>
          <w:rFonts w:ascii="Palatino Linotype" w:hAnsi="Palatino Linotype" w:cs="Arial"/>
          <w:sz w:val="24"/>
        </w:rPr>
      </w:pPr>
      <w:r w:rsidRPr="00DE07EC">
        <w:rPr>
          <w:rFonts w:ascii="Palatino Linotype" w:hAnsi="Palatino Linotype" w:cs="Tahoma"/>
          <w:bCs/>
          <w:sz w:val="24"/>
        </w:rPr>
        <w:t xml:space="preserve">Bajo estas líneas argumentativas, al retomar y delimitar los requerimientos del ahora </w:t>
      </w:r>
      <w:r w:rsidRPr="00DE07EC">
        <w:rPr>
          <w:rFonts w:ascii="Palatino Linotype" w:hAnsi="Palatino Linotype" w:cs="Tahoma"/>
          <w:b/>
          <w:bCs/>
          <w:sz w:val="24"/>
        </w:rPr>
        <w:t>Recurrente</w:t>
      </w:r>
      <w:r w:rsidRPr="00DE07EC">
        <w:rPr>
          <w:rFonts w:ascii="Palatino Linotype" w:hAnsi="Palatino Linotype" w:cs="Tahoma"/>
          <w:bCs/>
          <w:sz w:val="24"/>
        </w:rPr>
        <w:t>, de manera objetiva se precisa que requiere la siguiente información:</w:t>
      </w:r>
    </w:p>
    <w:p w14:paraId="37A66425" w14:textId="77777777" w:rsidR="0090693A" w:rsidRPr="00DE07EC" w:rsidRDefault="0090693A" w:rsidP="0090693A">
      <w:pPr>
        <w:pStyle w:val="Sinespaciado"/>
        <w:numPr>
          <w:ilvl w:val="0"/>
          <w:numId w:val="5"/>
        </w:numPr>
        <w:spacing w:before="240" w:line="360" w:lineRule="auto"/>
        <w:jc w:val="both"/>
        <w:rPr>
          <w:rFonts w:ascii="Palatino Linotype" w:hAnsi="Palatino Linotype" w:cs="Tahoma"/>
          <w:bCs/>
          <w:lang w:val="es-ES"/>
        </w:rPr>
      </w:pPr>
      <w:r w:rsidRPr="00DE07EC">
        <w:rPr>
          <w:rFonts w:ascii="Palatino Linotype" w:hAnsi="Palatino Linotype" w:cs="Tahoma"/>
          <w:bCs/>
          <w:lang w:val="es-ES"/>
        </w:rPr>
        <w:t>Certificaciones que exige la Ley Orgánica en sus artículos 15, 32, 81 Bis, 85 Sexies, 92, 96, 96 Bis, 96 Quintus, 96 Septies, 96 Nonies, 96 Undecies, 96 Terdecies, 96 Quindecies, 113, 123 Bis, 124 Quater y 147 I.</w:t>
      </w:r>
    </w:p>
    <w:p w14:paraId="055CAC19" w14:textId="77777777" w:rsidR="0090693A" w:rsidRPr="00DE07EC" w:rsidRDefault="0090693A" w:rsidP="0090693A">
      <w:pPr>
        <w:pStyle w:val="Sinespaciado"/>
        <w:spacing w:before="240" w:line="360" w:lineRule="auto"/>
        <w:jc w:val="both"/>
        <w:rPr>
          <w:rFonts w:ascii="Palatino Linotype" w:hAnsi="Palatino Linotype" w:cs="Arial"/>
        </w:rPr>
      </w:pPr>
    </w:p>
    <w:p w14:paraId="4F42E797" w14:textId="77777777" w:rsidR="0090693A" w:rsidRPr="00DE07EC" w:rsidRDefault="0090693A" w:rsidP="0090693A">
      <w:pPr>
        <w:pStyle w:val="Sinespaciado"/>
        <w:spacing w:before="240" w:line="360" w:lineRule="auto"/>
        <w:jc w:val="both"/>
        <w:rPr>
          <w:rFonts w:ascii="Palatino Linotype" w:hAnsi="Palatino Linotype" w:cs="Arial"/>
        </w:rPr>
      </w:pPr>
      <w:r w:rsidRPr="00DE07EC">
        <w:rPr>
          <w:rFonts w:ascii="Palatino Linotype" w:hAnsi="Palatino Linotype" w:cs="Arial"/>
        </w:rPr>
        <w:t xml:space="preserve">En ese orden de ideas y de conformidad con las constancias que obran en el expediente electrónico, se observa que el </w:t>
      </w:r>
      <w:r w:rsidRPr="00DE07EC">
        <w:rPr>
          <w:rFonts w:ascii="Palatino Linotype" w:hAnsi="Palatino Linotype" w:cs="Arial"/>
          <w:b/>
        </w:rPr>
        <w:t>Sujeto Obligado</w:t>
      </w:r>
      <w:r w:rsidRPr="00DE07EC">
        <w:rPr>
          <w:rFonts w:ascii="Palatino Linotype" w:hAnsi="Palatino Linotype" w:cs="Arial"/>
        </w:rPr>
        <w:t xml:space="preserve"> dio respuesta por medio del sistema SAIMEX, a la solicitud de información</w:t>
      </w:r>
      <w:r w:rsidRPr="00DE07EC">
        <w:rPr>
          <w:rFonts w:ascii="Palatino Linotype" w:eastAsia="Palatino Linotype" w:hAnsi="Palatino Linotype" w:cs="Palatino Linotype"/>
          <w:b/>
          <w:color w:val="000000"/>
        </w:rPr>
        <w:t xml:space="preserve"> </w:t>
      </w:r>
      <w:r w:rsidR="00B32ECC" w:rsidRPr="00DE07EC">
        <w:rPr>
          <w:rFonts w:ascii="Palatino Linotype" w:hAnsi="Palatino Linotype" w:cs="Arial"/>
          <w:b/>
        </w:rPr>
        <w:t>00459/TLALNEPA/IP/2023</w:t>
      </w:r>
      <w:r w:rsidRPr="00DE07EC">
        <w:rPr>
          <w:rFonts w:ascii="Palatino Linotype" w:hAnsi="Palatino Linotype" w:cs="Arial"/>
          <w:b/>
        </w:rPr>
        <w:t xml:space="preserve">; </w:t>
      </w:r>
      <w:r w:rsidRPr="00DE07EC">
        <w:rPr>
          <w:rFonts w:ascii="Palatino Linotype" w:hAnsi="Palatino Linotype" w:cs="Arial"/>
        </w:rPr>
        <w:t>por medio del archivo electrónico denominado:</w:t>
      </w:r>
    </w:p>
    <w:p w14:paraId="54BB61A6" w14:textId="77777777" w:rsidR="00B32ECC" w:rsidRPr="00DE07EC" w:rsidRDefault="00B32ECC" w:rsidP="00B32ECC">
      <w:pPr>
        <w:pStyle w:val="Sinespaciado"/>
        <w:numPr>
          <w:ilvl w:val="0"/>
          <w:numId w:val="9"/>
        </w:numPr>
        <w:spacing w:before="240" w:line="360" w:lineRule="auto"/>
        <w:jc w:val="both"/>
        <w:rPr>
          <w:rFonts w:ascii="Palatino Linotype" w:hAnsi="Palatino Linotype" w:cs="Arial"/>
          <w:b/>
        </w:rPr>
      </w:pPr>
      <w:r w:rsidRPr="00DE07EC">
        <w:rPr>
          <w:rFonts w:ascii="Palatino Linotype" w:hAnsi="Palatino Linotype" w:cs="Arial"/>
          <w:b/>
        </w:rPr>
        <w:t>RESPUESTA SAIMEX 459.zip</w:t>
      </w:r>
      <w:r w:rsidR="0090693A" w:rsidRPr="00DE07EC">
        <w:rPr>
          <w:rFonts w:ascii="Palatino Linotype" w:hAnsi="Palatino Linotype" w:cs="Arial"/>
          <w:b/>
        </w:rPr>
        <w:t xml:space="preserve">: </w:t>
      </w:r>
      <w:r w:rsidRPr="00DE07EC">
        <w:rPr>
          <w:rFonts w:ascii="Palatino Linotype" w:hAnsi="Palatino Linotype" w:cs="Arial"/>
        </w:rPr>
        <w:t>cons</w:t>
      </w:r>
      <w:r w:rsidR="0090693A" w:rsidRPr="00DE07EC">
        <w:rPr>
          <w:rFonts w:ascii="Palatino Linotype" w:hAnsi="Palatino Linotype" w:cs="Arial"/>
        </w:rPr>
        <w:t xml:space="preserve">tante de </w:t>
      </w:r>
      <w:r w:rsidRPr="00DE07EC">
        <w:rPr>
          <w:rFonts w:ascii="Palatino Linotype" w:hAnsi="Palatino Linotype" w:cs="Arial"/>
        </w:rPr>
        <w:t>una carpeta, en formato zip</w:t>
      </w:r>
      <w:r w:rsidR="0090693A" w:rsidRPr="00DE07EC">
        <w:rPr>
          <w:rFonts w:ascii="Palatino Linotype" w:hAnsi="Palatino Linotype" w:cs="Arial"/>
        </w:rPr>
        <w:t>, que contiene</w:t>
      </w:r>
      <w:r w:rsidRPr="00DE07EC">
        <w:rPr>
          <w:rFonts w:ascii="Palatino Linotype" w:hAnsi="Palatino Linotype" w:cs="Arial"/>
        </w:rPr>
        <w:t xml:space="preserve"> los siguientes archivos:</w:t>
      </w:r>
      <w:r w:rsidR="0090693A" w:rsidRPr="00DE07EC">
        <w:rPr>
          <w:rFonts w:ascii="Palatino Linotype" w:hAnsi="Palatino Linotype" w:cs="Arial"/>
        </w:rPr>
        <w:t xml:space="preserve"> </w:t>
      </w:r>
    </w:p>
    <w:p w14:paraId="339DF652" w14:textId="77777777" w:rsidR="0090693A" w:rsidRPr="00DE07EC" w:rsidRDefault="00B32ECC" w:rsidP="00B32ECC">
      <w:pPr>
        <w:pStyle w:val="Sinespaciado"/>
        <w:numPr>
          <w:ilvl w:val="0"/>
          <w:numId w:val="10"/>
        </w:numPr>
        <w:spacing w:before="240" w:line="360" w:lineRule="auto"/>
        <w:jc w:val="both"/>
        <w:rPr>
          <w:rFonts w:ascii="Palatino Linotype" w:hAnsi="Palatino Linotype" w:cs="Arial"/>
          <w:b/>
        </w:rPr>
      </w:pPr>
      <w:r w:rsidRPr="00DE07EC">
        <w:rPr>
          <w:rFonts w:ascii="Palatino Linotype" w:hAnsi="Palatino Linotype" w:cs="Arial"/>
          <w:i/>
        </w:rPr>
        <w:t>SAIMEX 459 UTAIM1196 CERTIFICACIONES</w:t>
      </w:r>
      <w:r w:rsidRPr="00DE07EC">
        <w:rPr>
          <w:rFonts w:ascii="Palatino Linotype" w:hAnsi="Palatino Linotype" w:cs="Arial"/>
        </w:rPr>
        <w:t xml:space="preserve">: carpeta que contiene </w:t>
      </w:r>
      <w:r w:rsidR="00922EC2" w:rsidRPr="00DE07EC">
        <w:rPr>
          <w:rFonts w:ascii="Palatino Linotype" w:hAnsi="Palatino Linotype" w:cs="Arial"/>
        </w:rPr>
        <w:t>un archivo pdf con las certificaciones de los siguientes servidores públicos y/o direcciones:</w:t>
      </w:r>
    </w:p>
    <w:p w14:paraId="4DFF7989" w14:textId="77777777" w:rsidR="0090693A" w:rsidRPr="00DE07EC" w:rsidRDefault="0090693A"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 xml:space="preserve">Secretario de Ayuntamiento </w:t>
      </w:r>
    </w:p>
    <w:p w14:paraId="5CE65D20" w14:textId="77777777" w:rsidR="0090693A" w:rsidRPr="00DE07EC" w:rsidRDefault="0090693A"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Tesorero Municipal</w:t>
      </w:r>
    </w:p>
    <w:p w14:paraId="0C8F8519" w14:textId="77777777" w:rsidR="0090693A"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Protección Civil</w:t>
      </w:r>
    </w:p>
    <w:p w14:paraId="78F1B5D8"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Obras Públicas</w:t>
      </w:r>
    </w:p>
    <w:p w14:paraId="6BDA0E49"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Desarrollo Social</w:t>
      </w:r>
    </w:p>
    <w:p w14:paraId="2762F93D"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Desarrollo Económico</w:t>
      </w:r>
    </w:p>
    <w:p w14:paraId="1B00503C"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Órgano Interno de Control</w:t>
      </w:r>
    </w:p>
    <w:p w14:paraId="7612D4AD"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Medio Ambiente (Daniel Arreola Álvarez)</w:t>
      </w:r>
    </w:p>
    <w:p w14:paraId="4B75EA9B"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lastRenderedPageBreak/>
        <w:t xml:space="preserve">Desarrollo Urbano </w:t>
      </w:r>
    </w:p>
    <w:p w14:paraId="05B61C98"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 xml:space="preserve"> Medio Ambiente (Fidel Rodrigo Velazquez)</w:t>
      </w:r>
    </w:p>
    <w:p w14:paraId="3673B65B" w14:textId="77777777" w:rsidR="00922EC2" w:rsidRPr="00DE07EC" w:rsidRDefault="00922EC2" w:rsidP="00922EC2">
      <w:pPr>
        <w:pStyle w:val="Sinespaciado"/>
        <w:numPr>
          <w:ilvl w:val="0"/>
          <w:numId w:val="21"/>
        </w:numPr>
        <w:spacing w:before="240" w:line="360" w:lineRule="auto"/>
        <w:jc w:val="both"/>
        <w:rPr>
          <w:rFonts w:ascii="Palatino Linotype" w:hAnsi="Palatino Linotype" w:cs="Arial"/>
          <w:b/>
        </w:rPr>
      </w:pPr>
      <w:r w:rsidRPr="00DE07EC">
        <w:rPr>
          <w:rFonts w:ascii="Palatino Linotype" w:hAnsi="Palatino Linotype" w:cs="Arial"/>
        </w:rPr>
        <w:t>Turismo</w:t>
      </w:r>
    </w:p>
    <w:p w14:paraId="1027914F" w14:textId="77777777" w:rsidR="00922EC2" w:rsidRPr="00DE07EC" w:rsidRDefault="00922EC2" w:rsidP="00922EC2">
      <w:pPr>
        <w:pStyle w:val="Sinespaciado"/>
        <w:spacing w:before="240" w:line="360" w:lineRule="auto"/>
        <w:ind w:left="720"/>
        <w:jc w:val="both"/>
        <w:rPr>
          <w:rFonts w:ascii="Palatino Linotype" w:hAnsi="Palatino Linotype" w:cs="Arial"/>
          <w:b/>
        </w:rPr>
      </w:pPr>
    </w:p>
    <w:p w14:paraId="58FE4BC7" w14:textId="77777777" w:rsidR="0090693A" w:rsidRPr="00DE07EC" w:rsidRDefault="00922EC2" w:rsidP="00922EC2">
      <w:pPr>
        <w:pStyle w:val="Prrafodelista"/>
        <w:numPr>
          <w:ilvl w:val="0"/>
          <w:numId w:val="9"/>
        </w:numPr>
        <w:pBdr>
          <w:top w:val="nil"/>
          <w:left w:val="nil"/>
          <w:bottom w:val="nil"/>
          <w:right w:val="nil"/>
          <w:between w:val="nil"/>
        </w:pBdr>
        <w:spacing w:line="360" w:lineRule="auto"/>
        <w:contextualSpacing/>
        <w:jc w:val="both"/>
        <w:rPr>
          <w:rFonts w:ascii="Palatino Linotype" w:hAnsi="Palatino Linotype"/>
        </w:rPr>
      </w:pPr>
      <w:r w:rsidRPr="00DE07EC">
        <w:rPr>
          <w:rFonts w:ascii="Palatino Linotype" w:hAnsi="Palatino Linotype"/>
        </w:rPr>
        <w:t>DA_1356_2023 SAIMEX 459.pdf: constante de cuatro fojas, formato pdf, que contiene los siguientes oficios:</w:t>
      </w:r>
    </w:p>
    <w:p w14:paraId="2EAE0775" w14:textId="77777777" w:rsidR="00922EC2" w:rsidRPr="00DE07EC" w:rsidRDefault="00922EC2" w:rsidP="00922EC2">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rPr>
      </w:pPr>
      <w:r w:rsidRPr="00DE07EC">
        <w:rPr>
          <w:rFonts w:ascii="Palatino Linotype" w:hAnsi="Palatino Linotype"/>
        </w:rPr>
        <w:t xml:space="preserve">Oficio número DA/1356/2023, de fecha veinticinco de abril de dos mil veintitrés, firmado por la Servidora Pública Habilitada de la Dirección de Administración, en el que </w:t>
      </w:r>
      <w:r w:rsidR="00E35D71" w:rsidRPr="00DE07EC">
        <w:rPr>
          <w:rFonts w:ascii="Palatino Linotype" w:hAnsi="Palatino Linotype"/>
        </w:rPr>
        <w:t>sustancialmente envía respuesta a la Titular de la Unidad de Transparencia y Acceso a la Información Pública Municipal.</w:t>
      </w:r>
    </w:p>
    <w:p w14:paraId="6560D823" w14:textId="77777777" w:rsidR="00E35D71" w:rsidRPr="00DE07EC" w:rsidRDefault="00E35D71" w:rsidP="00E35D71">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rPr>
      </w:pPr>
      <w:r w:rsidRPr="00DE07EC">
        <w:rPr>
          <w:rFonts w:ascii="Palatino Linotype" w:hAnsi="Palatino Linotype"/>
        </w:rPr>
        <w:t>Oficio número DA/SCH/912/2023, de fecha veintiuno de abril de dos mil veintitrés, firmado por el Subdirector de Capital Humano, en el que sustancialmente envía respuesta a la Servidora Pública Habilitada de la Dirección de Administración.</w:t>
      </w:r>
    </w:p>
    <w:p w14:paraId="4F509F3D" w14:textId="77777777" w:rsidR="00E35D71" w:rsidRPr="00DE07EC" w:rsidRDefault="00E35D71" w:rsidP="00E35D71">
      <w:pPr>
        <w:pBdr>
          <w:top w:val="nil"/>
          <w:left w:val="nil"/>
          <w:bottom w:val="nil"/>
          <w:right w:val="nil"/>
          <w:between w:val="nil"/>
        </w:pBdr>
        <w:spacing w:line="360" w:lineRule="auto"/>
        <w:contextualSpacing/>
        <w:jc w:val="both"/>
        <w:rPr>
          <w:rFonts w:ascii="Palatino Linotype" w:hAnsi="Palatino Linotype"/>
        </w:rPr>
      </w:pPr>
    </w:p>
    <w:p w14:paraId="62F9CFE8" w14:textId="77777777" w:rsidR="0090693A" w:rsidRPr="00DE07EC" w:rsidRDefault="0090693A" w:rsidP="0090693A">
      <w:pPr>
        <w:pStyle w:val="INFOEM"/>
        <w:ind w:left="0" w:right="0"/>
        <w:rPr>
          <w:i w:val="0"/>
          <w:sz w:val="24"/>
        </w:rPr>
      </w:pPr>
      <w:r w:rsidRPr="00DE07EC">
        <w:rPr>
          <w:rFonts w:cs="Arial"/>
          <w:bCs/>
          <w:i w:val="0"/>
          <w:sz w:val="24"/>
        </w:rPr>
        <w:t xml:space="preserve">Es así como, derivado de la respuesta emitida por </w:t>
      </w:r>
      <w:r w:rsidRPr="00DE07EC">
        <w:rPr>
          <w:rFonts w:cs="Arial"/>
          <w:b/>
          <w:bCs/>
          <w:i w:val="0"/>
          <w:sz w:val="24"/>
        </w:rPr>
        <w:t>El Sujeto Obligado</w:t>
      </w:r>
      <w:r w:rsidRPr="00DE07EC">
        <w:rPr>
          <w:rFonts w:cs="Arial"/>
          <w:bCs/>
          <w:i w:val="0"/>
          <w:sz w:val="24"/>
        </w:rPr>
        <w:t xml:space="preserve">, </w:t>
      </w:r>
      <w:r w:rsidRPr="00DE07EC">
        <w:rPr>
          <w:rFonts w:cs="Arial"/>
          <w:b/>
          <w:bCs/>
          <w:i w:val="0"/>
          <w:sz w:val="24"/>
        </w:rPr>
        <w:t>el Recurrente</w:t>
      </w:r>
      <w:r w:rsidRPr="00DE07EC">
        <w:rPr>
          <w:rFonts w:cs="Arial"/>
          <w:bCs/>
          <w:i w:val="0"/>
          <w:sz w:val="24"/>
        </w:rPr>
        <w:t>, interpuso el presente recurso de revisión, señalando sustancialmente como sus razones o motivos de inconformidad, lo siguiente:</w:t>
      </w:r>
      <w:r w:rsidRPr="00DE07EC" w:rsidDel="00107C3B">
        <w:rPr>
          <w:b/>
          <w:i w:val="0"/>
          <w:sz w:val="24"/>
        </w:rPr>
        <w:t xml:space="preserve"> </w:t>
      </w:r>
      <w:r w:rsidRPr="00DE07EC">
        <w:rPr>
          <w:i w:val="0"/>
          <w:sz w:val="24"/>
        </w:rPr>
        <w:t>“</w:t>
      </w:r>
      <w:r w:rsidR="00E35D71" w:rsidRPr="00DE07EC">
        <w:rPr>
          <w:sz w:val="24"/>
        </w:rPr>
        <w:t>no me dicen que certificaciones hacen falta ni me entregan acta de inexistencia</w:t>
      </w:r>
      <w:r w:rsidRPr="00DE07EC">
        <w:rPr>
          <w:sz w:val="24"/>
        </w:rPr>
        <w:t>.” (Sic)</w:t>
      </w:r>
      <w:r w:rsidRPr="00DE07EC">
        <w:rPr>
          <w:i w:val="0"/>
          <w:sz w:val="24"/>
        </w:rPr>
        <w:t xml:space="preserve">. </w:t>
      </w:r>
    </w:p>
    <w:p w14:paraId="24A9F4F0" w14:textId="77777777" w:rsidR="0090693A" w:rsidRPr="00DE07EC" w:rsidRDefault="0090693A" w:rsidP="0090693A">
      <w:pPr>
        <w:tabs>
          <w:tab w:val="left" w:pos="8789"/>
        </w:tabs>
        <w:spacing w:line="360" w:lineRule="auto"/>
        <w:ind w:right="49"/>
        <w:jc w:val="both"/>
        <w:rPr>
          <w:rFonts w:ascii="Palatino Linotype" w:eastAsia="Palatino Linotype" w:hAnsi="Palatino Linotype" w:cs="Palatino Linotype"/>
          <w:sz w:val="24"/>
        </w:rPr>
      </w:pPr>
    </w:p>
    <w:p w14:paraId="2726661E" w14:textId="77777777" w:rsidR="0090693A" w:rsidRPr="00DE07EC" w:rsidRDefault="0090693A" w:rsidP="0090693A">
      <w:pPr>
        <w:tabs>
          <w:tab w:val="left" w:pos="8789"/>
        </w:tabs>
        <w:spacing w:line="360" w:lineRule="auto"/>
        <w:ind w:right="49"/>
        <w:jc w:val="both"/>
        <w:rPr>
          <w:rFonts w:ascii="Palatino Linotype" w:hAnsi="Palatino Linotype"/>
          <w:i/>
          <w:sz w:val="24"/>
        </w:rPr>
      </w:pPr>
      <w:r w:rsidRPr="00DE07EC">
        <w:rPr>
          <w:rFonts w:ascii="Palatino Linotype" w:eastAsia="Palatino Linotype" w:hAnsi="Palatino Linotype" w:cs="Palatino Linotype"/>
          <w:sz w:val="24"/>
        </w:rPr>
        <w:lastRenderedPageBreak/>
        <w:t>En primer lugar, es de señalar que de los motivos de inconformidad en cita se aprecia que el particular únicamente se inconforma sobre la información faltante, sin que se aprecie inconformidad alguna respecto de las certificaciones entregadas</w:t>
      </w:r>
      <w:r w:rsidRPr="00DE07EC">
        <w:rPr>
          <w:rFonts w:ascii="Palatino Linotype" w:hAnsi="Palatino Linotype" w:cs="Tahoma"/>
          <w:bCs/>
          <w:sz w:val="24"/>
        </w:rPr>
        <w:t>.</w:t>
      </w:r>
    </w:p>
    <w:p w14:paraId="072858F4" w14:textId="77777777" w:rsidR="0090693A" w:rsidRPr="00DE07EC" w:rsidRDefault="0090693A" w:rsidP="0090693A">
      <w:pPr>
        <w:tabs>
          <w:tab w:val="left" w:pos="8789"/>
        </w:tabs>
        <w:spacing w:line="360" w:lineRule="auto"/>
        <w:ind w:right="49"/>
        <w:jc w:val="both"/>
        <w:rPr>
          <w:rFonts w:ascii="Palatino Linotype" w:hAnsi="Palatino Linotype"/>
          <w:i/>
        </w:rPr>
      </w:pPr>
      <w:r w:rsidRPr="00DE07E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31E94A21" w14:textId="77777777" w:rsidR="0090693A" w:rsidRPr="00DE07EC" w:rsidRDefault="0090693A" w:rsidP="0090693A">
      <w:pPr>
        <w:tabs>
          <w:tab w:val="left" w:pos="851"/>
        </w:tabs>
        <w:ind w:left="851" w:right="616"/>
        <w:jc w:val="both"/>
        <w:rPr>
          <w:rFonts w:ascii="Palatino Linotype" w:eastAsia="Palatino Linotype" w:hAnsi="Palatino Linotype" w:cs="Palatino Linotype"/>
          <w:i/>
        </w:rPr>
      </w:pPr>
      <w:r w:rsidRPr="00DE07EC">
        <w:rPr>
          <w:rFonts w:ascii="Palatino Linotype" w:eastAsia="Palatino Linotype" w:hAnsi="Palatino Linotype" w:cs="Palatino Linotype"/>
          <w:b/>
          <w:i/>
        </w:rPr>
        <w:t xml:space="preserve">“ACTOS CONSENTIDOS. SON LOS QUE NO SE IMPUGNAN MEDIANTE EL RECURSO IDÓNEO. </w:t>
      </w:r>
      <w:r w:rsidRPr="00DE07E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CDA463" w14:textId="77777777" w:rsidR="0090693A" w:rsidRPr="00DE07EC" w:rsidRDefault="0090693A" w:rsidP="0090693A">
      <w:pPr>
        <w:spacing w:before="280" w:after="280" w:line="360" w:lineRule="auto"/>
        <w:jc w:val="both"/>
        <w:rPr>
          <w:rFonts w:ascii="Palatino Linotype" w:eastAsia="Palatino Linotype" w:hAnsi="Palatino Linotype" w:cs="Palatino Linotype"/>
          <w:sz w:val="24"/>
        </w:rPr>
      </w:pPr>
      <w:r w:rsidRPr="00DE07EC">
        <w:rPr>
          <w:rFonts w:ascii="Palatino Linotype" w:eastAsia="Palatino Linotype" w:hAnsi="Palatino Linotype" w:cs="Palatino Linotype"/>
          <w:sz w:val="24"/>
        </w:rPr>
        <w:t xml:space="preserve">De la interpretación del criterio antes citado, se advierte que cuando el particular impugnó la respuesta del </w:t>
      </w:r>
      <w:r w:rsidRPr="00DE07EC">
        <w:rPr>
          <w:rFonts w:ascii="Palatino Linotype" w:eastAsia="Palatino Linotype" w:hAnsi="Palatino Linotype" w:cs="Palatino Linotype"/>
          <w:b/>
          <w:sz w:val="24"/>
        </w:rPr>
        <w:t>SUJETO OBLIGADO</w:t>
      </w:r>
      <w:r w:rsidRPr="00DE07EC">
        <w:rPr>
          <w:rFonts w:ascii="Palatino Linotype" w:eastAsia="Palatino Linotype" w:hAnsi="Palatino Linotype" w:cs="Palatino Linotype"/>
          <w:sz w:val="24"/>
        </w:rPr>
        <w:t>, no expresó razón o motivo de inconformidad en contra de todos los rubros solicitados, por tanto, estos deben declararse atendidos.</w:t>
      </w:r>
    </w:p>
    <w:p w14:paraId="35283FFC" w14:textId="77777777" w:rsidR="0090693A" w:rsidRPr="00DE07EC" w:rsidRDefault="0090693A" w:rsidP="0090693A">
      <w:pPr>
        <w:spacing w:before="280" w:after="280" w:line="360" w:lineRule="auto"/>
        <w:jc w:val="both"/>
        <w:rPr>
          <w:rFonts w:ascii="Palatino Linotype" w:eastAsia="Palatino Linotype" w:hAnsi="Palatino Linotype" w:cs="Palatino Linotype"/>
          <w:sz w:val="24"/>
        </w:rPr>
      </w:pPr>
      <w:r w:rsidRPr="00DE07E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642B6E1A" w14:textId="77777777" w:rsidR="0090693A" w:rsidRPr="00DE07EC" w:rsidRDefault="0090693A" w:rsidP="0090693A">
      <w:pPr>
        <w:tabs>
          <w:tab w:val="left" w:pos="7937"/>
          <w:tab w:val="left" w:pos="8222"/>
        </w:tabs>
        <w:ind w:left="851" w:right="901"/>
        <w:jc w:val="both"/>
        <w:rPr>
          <w:rFonts w:ascii="Palatino Linotype" w:eastAsia="Palatino Linotype" w:hAnsi="Palatino Linotype" w:cs="Palatino Linotype"/>
          <w:i/>
        </w:rPr>
      </w:pPr>
      <w:r w:rsidRPr="00DE07EC">
        <w:rPr>
          <w:rFonts w:ascii="Palatino Linotype" w:eastAsia="Palatino Linotype" w:hAnsi="Palatino Linotype" w:cs="Palatino Linotype"/>
          <w:b/>
          <w:i/>
        </w:rPr>
        <w:t xml:space="preserve">“REVISIÓN EN AMPARO. LOS RESOLUTIVOS NO COMBATIDOS DEBEN DECLARARSE FIRMES. </w:t>
      </w:r>
      <w:r w:rsidRPr="00DE07EC">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w:t>
      </w:r>
      <w:r w:rsidRPr="00DE07EC">
        <w:rPr>
          <w:rFonts w:ascii="Palatino Linotype" w:eastAsia="Palatino Linotype" w:hAnsi="Palatino Linotype" w:cs="Palatino Linotype"/>
          <w:i/>
        </w:rPr>
        <w:lastRenderedPageBreak/>
        <w:t>de los cuales no se formuló agravio y dicha declaración de firmeza debe reflejarse en la parte considerativa y en los resolutivos debe confirmarse la sentencia recurrida en la parte correspondiente.”</w:t>
      </w:r>
    </w:p>
    <w:p w14:paraId="712BC731" w14:textId="77777777" w:rsidR="0090693A" w:rsidRPr="00DE07EC" w:rsidRDefault="0090693A" w:rsidP="0090693A">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DE07EC">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37858449" w14:textId="77777777" w:rsidR="0090693A" w:rsidRPr="00DE07EC" w:rsidRDefault="0090693A" w:rsidP="0090693A">
      <w:pPr>
        <w:pStyle w:val="INFOEM"/>
        <w:spacing w:line="240" w:lineRule="auto"/>
      </w:pPr>
      <w:r w:rsidRPr="00DE07EC">
        <w:rPr>
          <w:b/>
        </w:rPr>
        <w:t>Actos consentidos tácitamente. Improcedencia de su análisis</w:t>
      </w:r>
      <w:r w:rsidRPr="00DE07EC">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830A423" w14:textId="77777777" w:rsidR="0090693A" w:rsidRPr="00DE07EC" w:rsidRDefault="0090693A" w:rsidP="0090693A">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DE07EC">
        <w:rPr>
          <w:rFonts w:ascii="Palatino Linotype" w:eastAsia="Palatino Linotype" w:hAnsi="Palatino Linotype" w:cs="Palatino Linotype"/>
          <w:sz w:val="24"/>
        </w:rPr>
        <w:t xml:space="preserve">Por lo que, al no haberse inconformado sobre todos los rubros solicitados, se consideran actos consentidos y, por tanto, se tienen por colmados dichos rubros de la solicitud. </w:t>
      </w:r>
    </w:p>
    <w:p w14:paraId="1D158E5C" w14:textId="77777777" w:rsidR="0090693A" w:rsidRPr="00DE07EC" w:rsidRDefault="0090693A" w:rsidP="0090693A">
      <w:pPr>
        <w:pBdr>
          <w:top w:val="nil"/>
          <w:left w:val="nil"/>
          <w:bottom w:val="nil"/>
          <w:right w:val="nil"/>
          <w:between w:val="nil"/>
        </w:pBdr>
        <w:spacing w:line="360" w:lineRule="auto"/>
        <w:contextualSpacing/>
        <w:jc w:val="both"/>
        <w:rPr>
          <w:rFonts w:ascii="Palatino Linotype" w:hAnsi="Palatino Linotype"/>
          <w:sz w:val="24"/>
        </w:rPr>
      </w:pPr>
    </w:p>
    <w:p w14:paraId="5F032960" w14:textId="77777777" w:rsidR="0090693A" w:rsidRPr="00DE07EC" w:rsidRDefault="00E35D71" w:rsidP="0090693A">
      <w:pPr>
        <w:pBdr>
          <w:top w:val="nil"/>
          <w:left w:val="nil"/>
          <w:bottom w:val="nil"/>
          <w:right w:val="nil"/>
          <w:between w:val="nil"/>
        </w:pBdr>
        <w:spacing w:line="360" w:lineRule="auto"/>
        <w:contextualSpacing/>
        <w:jc w:val="both"/>
        <w:rPr>
          <w:rFonts w:ascii="Palatino Linotype" w:hAnsi="Palatino Linotype"/>
          <w:sz w:val="24"/>
        </w:rPr>
      </w:pPr>
      <w:r w:rsidRPr="00DE07EC">
        <w:rPr>
          <w:rFonts w:ascii="Palatino Linotype" w:hAnsi="Palatino Linotype"/>
          <w:sz w:val="24"/>
        </w:rPr>
        <w:t xml:space="preserve">Ahora bien, mediante Informe Justificado el Sujeto Obligado adjunto el archivo electrónico denominado </w:t>
      </w:r>
      <w:r w:rsidRPr="00DE07EC">
        <w:rPr>
          <w:rFonts w:ascii="Palatino Linotype" w:hAnsi="Palatino Linotype"/>
          <w:i/>
          <w:sz w:val="24"/>
        </w:rPr>
        <w:t>“</w:t>
      </w:r>
      <w:r w:rsidRPr="00DE07EC">
        <w:rPr>
          <w:rFonts w:ascii="Palatino Linotype" w:hAnsi="Palatino Linotype"/>
          <w:b/>
          <w:i/>
          <w:sz w:val="24"/>
        </w:rPr>
        <w:t xml:space="preserve">MANIFESTACIONES RR 02400.zip”, </w:t>
      </w:r>
      <w:r w:rsidRPr="00DE07EC">
        <w:rPr>
          <w:rFonts w:ascii="Palatino Linotype" w:hAnsi="Palatino Linotype"/>
          <w:sz w:val="24"/>
        </w:rPr>
        <w:t>del que se desprende el contenido siguiente:</w:t>
      </w:r>
    </w:p>
    <w:p w14:paraId="17572C6E" w14:textId="77777777" w:rsidR="00E35D71" w:rsidRPr="00DE07EC" w:rsidRDefault="00E35D71" w:rsidP="00E35D71">
      <w:pPr>
        <w:pStyle w:val="Prrafodelista"/>
        <w:numPr>
          <w:ilvl w:val="0"/>
          <w:numId w:val="23"/>
        </w:numPr>
        <w:pBdr>
          <w:top w:val="nil"/>
          <w:left w:val="nil"/>
          <w:bottom w:val="nil"/>
          <w:right w:val="nil"/>
          <w:between w:val="nil"/>
        </w:pBdr>
        <w:spacing w:line="360" w:lineRule="auto"/>
        <w:contextualSpacing/>
        <w:jc w:val="both"/>
        <w:rPr>
          <w:rFonts w:ascii="Palatino Linotype" w:hAnsi="Palatino Linotype"/>
        </w:rPr>
      </w:pPr>
      <w:r w:rsidRPr="00DE07EC">
        <w:rPr>
          <w:rFonts w:ascii="Palatino Linotype" w:hAnsi="Palatino Linotype"/>
          <w:b/>
          <w:i/>
        </w:rPr>
        <w:t xml:space="preserve">MANIFESTACIONES RR 02400.zip: </w:t>
      </w:r>
      <w:r w:rsidRPr="00DE07EC">
        <w:rPr>
          <w:rFonts w:ascii="Palatino Linotype" w:hAnsi="Palatino Linotype"/>
        </w:rPr>
        <w:t>constante de una carpeta zip, misma que contiene dos archivos pdf:</w:t>
      </w:r>
    </w:p>
    <w:p w14:paraId="065048AA" w14:textId="77777777" w:rsidR="00E35D71" w:rsidRPr="00DE07EC" w:rsidRDefault="00E35D71" w:rsidP="00E35D71">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rPr>
      </w:pPr>
      <w:r w:rsidRPr="00DE07EC">
        <w:rPr>
          <w:rFonts w:ascii="Palatino Linotype" w:hAnsi="Palatino Linotype"/>
          <w:i/>
        </w:rPr>
        <w:t>DA_1059_2023 RR 02400.pdf</w:t>
      </w:r>
      <w:r w:rsidRPr="00DE07EC">
        <w:rPr>
          <w:rFonts w:ascii="Palatino Linotype" w:hAnsi="Palatino Linotype"/>
        </w:rPr>
        <w:t xml:space="preserve">: </w:t>
      </w:r>
      <w:r w:rsidR="00B55F1D" w:rsidRPr="00DE07EC">
        <w:rPr>
          <w:rFonts w:ascii="Palatino Linotype" w:hAnsi="Palatino Linotype"/>
        </w:rPr>
        <w:t>constante de cinco fojas, formato pdf, que contiene el oficio número DA/1059/2023, de fecha dieciséis de mayo de dos mil veintitrés, firmado por la Servidora Pública Habilitada de la Dirección de Administración, en la que señala lo siguiente:</w:t>
      </w:r>
    </w:p>
    <w:p w14:paraId="510046EC" w14:textId="77777777" w:rsidR="00B55F1D" w:rsidRPr="00DE07EC" w:rsidRDefault="00B55F1D" w:rsidP="00B55F1D">
      <w:pPr>
        <w:pStyle w:val="Citas"/>
      </w:pPr>
      <w:r w:rsidRPr="00DE07EC">
        <w:lastRenderedPageBreak/>
        <w:t>“</w:t>
      </w:r>
      <w:r w:rsidRPr="00DE07EC">
        <w:rPr>
          <w:noProof/>
          <w:lang w:eastAsia="es-MX"/>
        </w:rPr>
        <w:drawing>
          <wp:inline distT="0" distB="0" distL="0" distR="0" wp14:anchorId="612E276E" wp14:editId="42AB8E06">
            <wp:extent cx="5760720" cy="51809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7C21F0.tmp"/>
                    <pic:cNvPicPr/>
                  </pic:nvPicPr>
                  <pic:blipFill>
                    <a:blip r:embed="rId7">
                      <a:extLst>
                        <a:ext uri="{28A0092B-C50C-407E-A947-70E740481C1C}">
                          <a14:useLocalDpi xmlns:a14="http://schemas.microsoft.com/office/drawing/2010/main" val="0"/>
                        </a:ext>
                      </a:extLst>
                    </a:blip>
                    <a:stretch>
                      <a:fillRect/>
                    </a:stretch>
                  </pic:blipFill>
                  <pic:spPr>
                    <a:xfrm>
                      <a:off x="0" y="0"/>
                      <a:ext cx="5760720" cy="5180965"/>
                    </a:xfrm>
                    <a:prstGeom prst="rect">
                      <a:avLst/>
                    </a:prstGeom>
                  </pic:spPr>
                </pic:pic>
              </a:graphicData>
            </a:graphic>
          </wp:inline>
        </w:drawing>
      </w:r>
    </w:p>
    <w:p w14:paraId="12ADA92C" w14:textId="77777777" w:rsidR="00B55F1D" w:rsidRPr="00DE07EC" w:rsidRDefault="00B55F1D" w:rsidP="00B55F1D">
      <w:pPr>
        <w:pStyle w:val="Citas"/>
      </w:pPr>
      <w:r w:rsidRPr="00DE07EC">
        <w:t xml:space="preserve">De conformidad con lo anterior se manifiesta que el </w:t>
      </w:r>
      <w:r w:rsidRPr="00DE07EC">
        <w:rPr>
          <w:b/>
        </w:rPr>
        <w:t>Titular del Instituto de Cultura Física y Deporte no se encuentra obligado a presentar certificación</w:t>
      </w:r>
      <w:r w:rsidRPr="00DE07EC">
        <w:t xml:space="preserve"> y tal y como lo informa la Subdirección de Capital Humano puntualmente que la certificación faltante es de la </w:t>
      </w:r>
      <w:r w:rsidRPr="00DE07EC">
        <w:rPr>
          <w:b/>
        </w:rPr>
        <w:t>Dirección de la Mujer, la cual se encuentra en proceso de certificación</w:t>
      </w:r>
      <w:r w:rsidRPr="00DE07EC">
        <w:t xml:space="preserve"> por lo que no es necesario declarar si inexistencia toda vez </w:t>
      </w:r>
      <w:r w:rsidRPr="00DE07EC">
        <w:lastRenderedPageBreak/>
        <w:t>que de conformidad con el artículo 32 fracción IV de la Ley Orgánica  nos encontramos en tiempo para acreditar dicha certificación.</w:t>
      </w:r>
    </w:p>
    <w:p w14:paraId="2B3FC3DE" w14:textId="77777777" w:rsidR="00B55F1D" w:rsidRPr="00DE07EC" w:rsidRDefault="00B55F1D" w:rsidP="00B55F1D">
      <w:pPr>
        <w:pStyle w:val="Citas"/>
      </w:pPr>
      <w:r w:rsidRPr="00DE07EC">
        <w:t xml:space="preserve">Así como también se comunica que, esta Administración Pública Municipal de Tlalnepantla de Baz </w:t>
      </w:r>
      <w:r w:rsidRPr="00DE07EC">
        <w:rPr>
          <w:b/>
        </w:rPr>
        <w:t>no cuenta con una unidad administrativa encargada de Control y Bienestar Anima</w:t>
      </w:r>
      <w:r w:rsidRPr="00DE07EC">
        <w:t xml:space="preserve">l, </w:t>
      </w:r>
      <w:r w:rsidRPr="00DE07EC">
        <w:rPr>
          <w:b/>
        </w:rPr>
        <w:t>ni con una Comisión Municipal de Evaluación y Reconocimiento del Servicio Público Municipal</w:t>
      </w:r>
      <w:r w:rsidRPr="00DE07EC">
        <w:t>.” (Sic)</w:t>
      </w:r>
    </w:p>
    <w:p w14:paraId="4849EF0B" w14:textId="77777777" w:rsidR="00E35D71" w:rsidRPr="00DE07EC" w:rsidRDefault="00E35D71" w:rsidP="00E35D71">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rPr>
      </w:pPr>
      <w:r w:rsidRPr="00DE07EC">
        <w:rPr>
          <w:rFonts w:ascii="Palatino Linotype" w:hAnsi="Palatino Linotype"/>
          <w:i/>
        </w:rPr>
        <w:t>UTAIM_1571_2023 MANIFESTACIONES RR 2400.pdf</w:t>
      </w:r>
      <w:r w:rsidRPr="00DE07EC">
        <w:rPr>
          <w:rFonts w:ascii="Palatino Linotype" w:hAnsi="Palatino Linotype"/>
        </w:rPr>
        <w:t>: constante de seis fojas</w:t>
      </w:r>
      <w:r w:rsidR="00B55F1D" w:rsidRPr="00DE07EC">
        <w:rPr>
          <w:rFonts w:ascii="Palatino Linotype" w:hAnsi="Palatino Linotype"/>
        </w:rPr>
        <w:t>, en formato pdf, firmado por el Titular de la Unidad de Transparencia</w:t>
      </w:r>
      <w:r w:rsidR="00186EF5" w:rsidRPr="00DE07EC">
        <w:rPr>
          <w:rFonts w:ascii="Palatino Linotype" w:hAnsi="Palatino Linotype"/>
        </w:rPr>
        <w:t xml:space="preserve">, en el que sustancialmente ratifica la respuesta primigenia y el informe justificado. </w:t>
      </w:r>
    </w:p>
    <w:p w14:paraId="57645934" w14:textId="77777777" w:rsidR="00E35D71" w:rsidRPr="00DE07EC" w:rsidRDefault="00E35D71" w:rsidP="0090693A">
      <w:pPr>
        <w:pBdr>
          <w:top w:val="nil"/>
          <w:left w:val="nil"/>
          <w:bottom w:val="nil"/>
          <w:right w:val="nil"/>
          <w:between w:val="nil"/>
        </w:pBdr>
        <w:spacing w:line="360" w:lineRule="auto"/>
        <w:contextualSpacing/>
        <w:jc w:val="both"/>
        <w:rPr>
          <w:rFonts w:ascii="Palatino Linotype" w:hAnsi="Palatino Linotype"/>
          <w:sz w:val="24"/>
        </w:rPr>
      </w:pPr>
    </w:p>
    <w:p w14:paraId="3FBF026C" w14:textId="77777777" w:rsidR="00E35D71" w:rsidRPr="00DE07EC" w:rsidRDefault="00E35D71" w:rsidP="0090693A">
      <w:pPr>
        <w:pBdr>
          <w:top w:val="nil"/>
          <w:left w:val="nil"/>
          <w:bottom w:val="nil"/>
          <w:right w:val="nil"/>
          <w:between w:val="nil"/>
        </w:pBdr>
        <w:spacing w:line="360" w:lineRule="auto"/>
        <w:contextualSpacing/>
        <w:jc w:val="both"/>
        <w:rPr>
          <w:rFonts w:ascii="Palatino Linotype" w:hAnsi="Palatino Linotype"/>
          <w:sz w:val="24"/>
        </w:rPr>
      </w:pPr>
    </w:p>
    <w:p w14:paraId="1DCCBD9B" w14:textId="77777777" w:rsidR="0090693A" w:rsidRPr="00DE07EC" w:rsidRDefault="00E35D71" w:rsidP="0090693A">
      <w:pPr>
        <w:spacing w:after="0" w:line="360" w:lineRule="auto"/>
        <w:jc w:val="both"/>
        <w:rPr>
          <w:rFonts w:ascii="Palatino Linotype" w:eastAsia="Calibri" w:hAnsi="Palatino Linotype" w:cs="Times New Roman"/>
          <w:sz w:val="24"/>
          <w:szCs w:val="24"/>
          <w:lang w:val="es-ES_tradnl" w:eastAsia="es-ES"/>
        </w:rPr>
      </w:pPr>
      <w:r w:rsidRPr="00DE07EC">
        <w:rPr>
          <w:rFonts w:ascii="Palatino Linotype" w:eastAsia="Calibri" w:hAnsi="Palatino Linotype" w:cs="Times New Roman"/>
          <w:sz w:val="24"/>
          <w:szCs w:val="24"/>
          <w:lang w:val="es-ES_tradnl" w:eastAsia="es-ES"/>
        </w:rPr>
        <w:t>Derivado de lo anterior</w:t>
      </w:r>
      <w:r w:rsidR="0090693A" w:rsidRPr="00DE07EC">
        <w:rPr>
          <w:rFonts w:ascii="Palatino Linotype" w:eastAsia="Calibri" w:hAnsi="Palatino Linotype" w:cs="Times New Roman"/>
          <w:sz w:val="24"/>
          <w:szCs w:val="24"/>
          <w:lang w:val="es-ES_tradnl" w:eastAsia="es-ES"/>
        </w:rPr>
        <w:t>, de conformidad con la información peticionada, particularmente de las certificaciones de competencia laboral, conviene hacer referencia a lo estipulado por la Ley Orgánica Municipal del Estado de México en los siguientes artículos:</w:t>
      </w:r>
    </w:p>
    <w:p w14:paraId="5292AB04" w14:textId="77777777" w:rsidR="0090693A" w:rsidRPr="00DE07EC" w:rsidRDefault="0090693A" w:rsidP="0090693A">
      <w:pPr>
        <w:spacing w:after="0" w:line="360" w:lineRule="auto"/>
        <w:jc w:val="both"/>
        <w:rPr>
          <w:rFonts w:ascii="Palatino Linotype" w:eastAsia="Calibri" w:hAnsi="Palatino Linotype" w:cs="Times New Roman"/>
          <w:sz w:val="24"/>
          <w:szCs w:val="24"/>
          <w:lang w:val="es-ES_tradnl" w:eastAsia="es-ES"/>
        </w:rPr>
      </w:pPr>
    </w:p>
    <w:p w14:paraId="5FB78BC6"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 xml:space="preserve">Artículo 15.- </w:t>
      </w:r>
      <w:r w:rsidRPr="00DE07EC">
        <w:rPr>
          <w:rFonts w:ascii="Palatino Linotype" w:eastAsia="Calibri" w:hAnsi="Palatino Linotype" w:cs="Times New Roman"/>
          <w:i/>
          <w:szCs w:val="24"/>
          <w:lang w:eastAsia="es-ES"/>
        </w:rPr>
        <w:t xml:space="preserve">Cada municipio será gobernado por un </w:t>
      </w:r>
      <w:r w:rsidRPr="00DE07EC">
        <w:rPr>
          <w:rFonts w:ascii="Palatino Linotype" w:eastAsia="Calibri" w:hAnsi="Palatino Linotype" w:cs="Times New Roman"/>
          <w:b/>
          <w:i/>
          <w:szCs w:val="24"/>
          <w:lang w:eastAsia="es-ES"/>
        </w:rPr>
        <w:t xml:space="preserve">ayuntamiento de elección popular directa </w:t>
      </w:r>
      <w:r w:rsidRPr="00DE07EC">
        <w:rPr>
          <w:rFonts w:ascii="Palatino Linotype" w:eastAsia="Calibri" w:hAnsi="Palatino Linotype" w:cs="Times New Roman"/>
          <w:i/>
          <w:szCs w:val="24"/>
          <w:lang w:eastAsia="es-ES"/>
        </w:rPr>
        <w:t xml:space="preserve">y no habrá ninguna autoridad intermedia entre éste y el Gobierno del Estado. </w:t>
      </w:r>
    </w:p>
    <w:p w14:paraId="1F7A042C"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eastAsia="es-ES"/>
        </w:rPr>
      </w:pPr>
    </w:p>
    <w:p w14:paraId="26FECC46"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i/>
          <w:szCs w:val="24"/>
          <w:lang w:eastAsia="es-ES"/>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17EF6D6D"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val="es-ES" w:eastAsia="es-ES"/>
        </w:rPr>
      </w:pPr>
    </w:p>
    <w:p w14:paraId="5745B9D3"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 xml:space="preserve">Artículo 32. </w:t>
      </w:r>
      <w:r w:rsidRPr="00DE07EC">
        <w:rPr>
          <w:rFonts w:ascii="Palatino Linotype" w:eastAsia="Calibri" w:hAnsi="Palatino Linotype" w:cs="Times New Roman"/>
          <w:bCs/>
          <w:i/>
          <w:szCs w:val="24"/>
          <w:lang w:val="es-ES" w:eastAsia="es-ES"/>
        </w:rPr>
        <w:t xml:space="preserve">Para ocupar las titularidades de la </w:t>
      </w:r>
      <w:r w:rsidRPr="00DE07EC">
        <w:rPr>
          <w:rFonts w:ascii="Palatino Linotype" w:eastAsia="Calibri" w:hAnsi="Palatino Linotype" w:cs="Times New Roman"/>
          <w:b/>
          <w:bCs/>
          <w:i/>
          <w:szCs w:val="24"/>
          <w:lang w:val="es-ES" w:eastAsia="es-ES"/>
        </w:rPr>
        <w:t xml:space="preserve">Secretaría, la Tesorería, la Dirección de Obras Públicas, de Desarrollo Económico, de Turismo, de Ecología, de </w:t>
      </w:r>
      <w:r w:rsidRPr="00DE07EC">
        <w:rPr>
          <w:rFonts w:ascii="Palatino Linotype" w:eastAsia="Calibri" w:hAnsi="Palatino Linotype" w:cs="Times New Roman"/>
          <w:b/>
          <w:bCs/>
          <w:i/>
          <w:szCs w:val="24"/>
          <w:lang w:val="es-ES" w:eastAsia="es-ES"/>
        </w:rPr>
        <w:lastRenderedPageBreak/>
        <w:t>Desarrollo Urbano, de Desarrollo Social, de las Mujeres, de la Coordinación General Municipal de Mejora Regulatoria, de la Coordinación Municipal de Protección Civil, de las unidades administrativas y de los organismos auxiliares</w:t>
      </w:r>
      <w:r w:rsidRPr="00DE07EC">
        <w:rPr>
          <w:rFonts w:ascii="Palatino Linotype" w:eastAsia="Calibri" w:hAnsi="Palatino Linotype" w:cs="Times New Roman"/>
          <w:bCs/>
          <w:i/>
          <w:szCs w:val="24"/>
          <w:lang w:val="es-ES" w:eastAsia="es-ES"/>
        </w:rPr>
        <w:t>, se deberán satisfacer los siguientes requisitos:</w:t>
      </w:r>
    </w:p>
    <w:p w14:paraId="28F6BB94"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p>
    <w:p w14:paraId="1C86F422"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I.</w:t>
      </w:r>
      <w:r w:rsidRPr="00DE07EC">
        <w:rPr>
          <w:rFonts w:ascii="Palatino Linotype" w:eastAsia="Calibri" w:hAnsi="Palatino Linotype" w:cs="Times New Roman"/>
          <w:bCs/>
          <w:i/>
          <w:szCs w:val="24"/>
          <w:lang w:val="es-ES" w:eastAsia="es-ES"/>
        </w:rPr>
        <w:t xml:space="preserve"> Ser persona ciudadana del Estado, en pleno uso de sus derechos;</w:t>
      </w:r>
    </w:p>
    <w:p w14:paraId="00508E41"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II.</w:t>
      </w:r>
      <w:r w:rsidRPr="00DE07EC">
        <w:rPr>
          <w:rFonts w:ascii="Palatino Linotype" w:eastAsia="Calibri" w:hAnsi="Palatino Linotype" w:cs="Times New Roman"/>
          <w:bCs/>
          <w:i/>
          <w:szCs w:val="24"/>
          <w:lang w:val="es-ES" w:eastAsia="es-ES"/>
        </w:rPr>
        <w:t xml:space="preserve"> No estar inhabilitada o inhabilitado para desempeñar cargo, empleo, o comisión pública;</w:t>
      </w:r>
    </w:p>
    <w:p w14:paraId="2D6DF52F"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III.</w:t>
      </w:r>
      <w:r w:rsidRPr="00DE07EC">
        <w:rPr>
          <w:rFonts w:ascii="Palatino Linotype" w:eastAsia="Calibri" w:hAnsi="Palatino Linotype" w:cs="Times New Roman"/>
          <w:bCs/>
          <w:i/>
          <w:szCs w:val="24"/>
          <w:lang w:val="es-ES" w:eastAsia="es-ES"/>
        </w:rPr>
        <w:t xml:space="preserve"> Contar con título profesional o acreditar experiencia mínima de un año en la materia, ante la o el Presidente o el Ayuntamiento, cuando sea el caso, para el desempeño de los cargos que así lo requieran;</w:t>
      </w:r>
    </w:p>
    <w:p w14:paraId="6E63CDEF"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IV.</w:t>
      </w:r>
      <w:r w:rsidRPr="00DE07EC">
        <w:rPr>
          <w:rFonts w:ascii="Palatino Linotype" w:eastAsia="Calibri" w:hAnsi="Palatino Linotype" w:cs="Times New Roman"/>
          <w:bCs/>
          <w:i/>
          <w:szCs w:val="24"/>
          <w:lang w:val="es-ES" w:eastAsia="es-ES"/>
        </w:rPr>
        <w:t xml:space="preserve"> </w:t>
      </w:r>
      <w:r w:rsidRPr="00DE07EC">
        <w:rPr>
          <w:rFonts w:ascii="Palatino Linotype" w:eastAsia="Calibri" w:hAnsi="Palatino Linotype" w:cs="Times New Roman"/>
          <w:b/>
          <w:bCs/>
          <w:i/>
          <w:szCs w:val="24"/>
          <w:lang w:val="es-ES" w:eastAsia="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DE07EC">
        <w:rPr>
          <w:rFonts w:ascii="Palatino Linotype" w:eastAsia="Calibri" w:hAnsi="Palatino Linotype" w:cs="Times New Roman"/>
          <w:bCs/>
          <w:i/>
          <w:szCs w:val="24"/>
          <w:lang w:val="es-ES" w:eastAsia="es-ES"/>
        </w:rPr>
        <w:t>;</w:t>
      </w:r>
    </w:p>
    <w:p w14:paraId="05E04B74"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V.</w:t>
      </w:r>
      <w:r w:rsidRPr="00DE07EC">
        <w:rPr>
          <w:rFonts w:ascii="Palatino Linotype" w:eastAsia="Calibri" w:hAnsi="Palatino Linotype" w:cs="Times New Roman"/>
          <w:bCs/>
          <w:i/>
          <w:szCs w:val="24"/>
          <w:lang w:val="es-ES" w:eastAsia="es-ES"/>
        </w:rPr>
        <w:t xml:space="preserve"> No estar condenada o condenado por sentencia ejecutoriada por el delito de violencia política contra las mujeres en razón de género; </w:t>
      </w:r>
    </w:p>
    <w:p w14:paraId="08BB5DE9"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VI.</w:t>
      </w:r>
      <w:r w:rsidRPr="00DE07EC">
        <w:rPr>
          <w:rFonts w:ascii="Palatino Linotype" w:eastAsia="Calibri" w:hAnsi="Palatino Linotype" w:cs="Times New Roman"/>
          <w:bCs/>
          <w:i/>
          <w:szCs w:val="24"/>
          <w:lang w:val="es-ES" w:eastAsia="es-ES"/>
        </w:rPr>
        <w:t xml:space="preserve"> No estar inscrito en el Registro de Deudores Alimentarios Morosos en el Estado, ni en otra entidad federativa, y</w:t>
      </w:r>
    </w:p>
    <w:p w14:paraId="170E7309"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r w:rsidRPr="00DE07EC">
        <w:rPr>
          <w:rFonts w:ascii="Palatino Linotype" w:eastAsia="Calibri" w:hAnsi="Palatino Linotype" w:cs="Times New Roman"/>
          <w:b/>
          <w:i/>
          <w:szCs w:val="24"/>
          <w:lang w:val="es-ES" w:eastAsia="es-ES"/>
        </w:rPr>
        <w:t>VII.</w:t>
      </w:r>
      <w:r w:rsidRPr="00DE07EC">
        <w:rPr>
          <w:rFonts w:ascii="Palatino Linotype" w:eastAsia="Calibri" w:hAnsi="Palatino Linotype" w:cs="Times New Roman"/>
          <w:bCs/>
          <w:i/>
          <w:szCs w:val="24"/>
          <w:lang w:val="es-ES" w:eastAsia="es-ES"/>
        </w:rPr>
        <w:t xml:space="preserve"> No estar condenada o condenado por sentencia ejecutoriada por delitos de violencia familiar, contra la libertad sexual o de violencia de género.</w:t>
      </w:r>
    </w:p>
    <w:p w14:paraId="205FED5F" w14:textId="77777777" w:rsidR="0090693A" w:rsidRPr="00DE07EC" w:rsidRDefault="0090693A" w:rsidP="0090693A">
      <w:pPr>
        <w:spacing w:after="0" w:line="240" w:lineRule="auto"/>
        <w:ind w:left="567" w:right="567"/>
        <w:jc w:val="both"/>
        <w:rPr>
          <w:rFonts w:ascii="Palatino Linotype" w:eastAsia="Calibri" w:hAnsi="Palatino Linotype" w:cs="Times New Roman"/>
          <w:bCs/>
          <w:i/>
          <w:szCs w:val="24"/>
          <w:lang w:val="es-ES" w:eastAsia="es-ES"/>
        </w:rPr>
      </w:pPr>
    </w:p>
    <w:p w14:paraId="1B222BD5"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val="es-ES_tradnl" w:eastAsia="es-ES"/>
        </w:rPr>
      </w:pPr>
      <w:r w:rsidRPr="00DE07EC">
        <w:rPr>
          <w:rFonts w:ascii="Palatino Linotype" w:eastAsia="Calibri" w:hAnsi="Palatino Linotype" w:cs="Times New Roman"/>
          <w:bCs/>
          <w:i/>
          <w:szCs w:val="24"/>
          <w:lang w:val="es-ES" w:eastAsia="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08F84773"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val="es-ES_tradnl" w:eastAsia="es-ES"/>
        </w:rPr>
      </w:pPr>
    </w:p>
    <w:p w14:paraId="37D9BBAD"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81 Bis.- Para ser titular de la Coordinación Municipal de Protección Civil</w:t>
      </w:r>
      <w:r w:rsidRPr="00DE07EC">
        <w:rPr>
          <w:rFonts w:ascii="Palatino Linotype" w:eastAsia="Calibri" w:hAnsi="Palatino Linotype" w:cs="Times New Roman"/>
          <w:i/>
          <w:szCs w:val="24"/>
          <w:lang w:eastAsia="es-ES"/>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3701BED4"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eastAsia="es-ES"/>
        </w:rPr>
      </w:pPr>
    </w:p>
    <w:p w14:paraId="5902A2D5"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85 Sexies. El Coordinador General Municipal de Mejora Regulatoria</w:t>
      </w:r>
      <w:r w:rsidRPr="00DE07EC">
        <w:rPr>
          <w:rFonts w:ascii="Palatino Linotype" w:eastAsia="Calibri" w:hAnsi="Palatino Linotype" w:cs="Times New Roman"/>
          <w:i/>
          <w:szCs w:val="24"/>
          <w:lang w:eastAsia="es-ES"/>
        </w:rPr>
        <w:t xml:space="preserve">,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w:t>
      </w:r>
      <w:r w:rsidRPr="00DE07EC">
        <w:rPr>
          <w:rFonts w:ascii="Palatino Linotype" w:eastAsia="Calibri" w:hAnsi="Palatino Linotype" w:cs="Times New Roman"/>
          <w:i/>
          <w:szCs w:val="24"/>
          <w:lang w:eastAsia="es-ES"/>
        </w:rPr>
        <w:lastRenderedPageBreak/>
        <w:t>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552D9AB9" w14:textId="77777777" w:rsidR="0090693A" w:rsidRPr="00DE07EC" w:rsidRDefault="0090693A" w:rsidP="0090693A">
      <w:pPr>
        <w:spacing w:after="0" w:line="240" w:lineRule="auto"/>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92.- Para ser secretario del ayuntamiento</w:t>
      </w:r>
      <w:r w:rsidRPr="00DE07EC">
        <w:rPr>
          <w:rFonts w:ascii="Palatino Linotype" w:eastAsia="Calibri" w:hAnsi="Palatino Linotype" w:cs="Times New Roman"/>
          <w:i/>
          <w:szCs w:val="24"/>
          <w:lang w:eastAsia="es-ES"/>
        </w:rPr>
        <w:t xml:space="preserve"> se requiere, además de los requisitos establecidos en el artículo 32 de esta Ley, los siguientes:</w:t>
      </w:r>
    </w:p>
    <w:p w14:paraId="519580C6" w14:textId="77777777" w:rsidR="0090693A" w:rsidRPr="00DE07EC" w:rsidRDefault="0090693A" w:rsidP="0090693A">
      <w:pPr>
        <w:pStyle w:val="Prrafodelista"/>
        <w:numPr>
          <w:ilvl w:val="0"/>
          <w:numId w:val="11"/>
        </w:numPr>
        <w:ind w:right="567"/>
        <w:jc w:val="both"/>
        <w:rPr>
          <w:rFonts w:ascii="Palatino Linotype" w:eastAsia="Calibri" w:hAnsi="Palatino Linotype"/>
          <w:i/>
        </w:rPr>
      </w:pPr>
      <w:r w:rsidRPr="00DE07EC">
        <w:rPr>
          <w:rFonts w:ascii="Palatino Linotype" w:eastAsia="Calibri" w:hAnsi="Palatino Linotype"/>
          <w:i/>
        </w:rPr>
        <w:t>En municipios que tengan una población de hasta 150 mil habitantes, podrán tener título profesional de educación superior; en los municipios que tengan más de 150 mil o que sean cabecera distrital, tener título profesional de educación superior;</w:t>
      </w:r>
    </w:p>
    <w:p w14:paraId="6F7A1666" w14:textId="77777777" w:rsidR="0090693A" w:rsidRPr="00DE07EC" w:rsidRDefault="0090693A" w:rsidP="0090693A">
      <w:pPr>
        <w:pStyle w:val="Prrafodelista"/>
        <w:numPr>
          <w:ilvl w:val="0"/>
          <w:numId w:val="11"/>
        </w:numPr>
        <w:ind w:right="567"/>
        <w:jc w:val="both"/>
        <w:rPr>
          <w:rFonts w:ascii="Palatino Linotype" w:eastAsia="Calibri" w:hAnsi="Palatino Linotype"/>
          <w:i/>
        </w:rPr>
      </w:pPr>
      <w:r w:rsidRPr="00DE07EC">
        <w:rPr>
          <w:rFonts w:ascii="Palatino Linotype" w:eastAsia="Calibri" w:hAnsi="Palatino Linotype"/>
          <w:i/>
          <w:lang w:val="es-MX"/>
        </w:rPr>
        <w:t xml:space="preserve">Derogada </w:t>
      </w:r>
    </w:p>
    <w:p w14:paraId="39BA4B87" w14:textId="77777777" w:rsidR="0090693A" w:rsidRPr="00DE07EC" w:rsidRDefault="0090693A" w:rsidP="0090693A">
      <w:pPr>
        <w:pStyle w:val="Prrafodelista"/>
        <w:numPr>
          <w:ilvl w:val="0"/>
          <w:numId w:val="11"/>
        </w:numPr>
        <w:ind w:right="567"/>
        <w:jc w:val="both"/>
        <w:rPr>
          <w:rFonts w:ascii="Palatino Linotype" w:eastAsia="Calibri" w:hAnsi="Palatino Linotype"/>
          <w:i/>
        </w:rPr>
      </w:pPr>
      <w:r w:rsidRPr="00DE07EC">
        <w:rPr>
          <w:rFonts w:ascii="Palatino Linotype" w:eastAsia="Calibri" w:hAnsi="Palatino Linotype"/>
          <w:i/>
          <w:lang w:val="es-MX"/>
        </w:rPr>
        <w:t xml:space="preserve">Derogada </w:t>
      </w:r>
    </w:p>
    <w:p w14:paraId="3AF05947" w14:textId="77777777" w:rsidR="0090693A" w:rsidRPr="00DE07EC" w:rsidRDefault="0090693A" w:rsidP="0090693A">
      <w:pPr>
        <w:pStyle w:val="Prrafodelista"/>
        <w:numPr>
          <w:ilvl w:val="0"/>
          <w:numId w:val="11"/>
        </w:numPr>
        <w:ind w:right="567"/>
        <w:jc w:val="both"/>
        <w:rPr>
          <w:rFonts w:ascii="Palatino Linotype" w:eastAsia="Calibri" w:hAnsi="Palatino Linotype"/>
          <w:i/>
        </w:rPr>
      </w:pPr>
      <w:r w:rsidRPr="00DE07EC">
        <w:rPr>
          <w:rFonts w:ascii="Palatino Linotype" w:eastAsia="Calibri" w:hAnsi="Palatino Linotype"/>
          <w:i/>
          <w:lang w:val="es-MX"/>
        </w:rPr>
        <w:t>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319DCD77" w14:textId="77777777" w:rsidR="0090693A" w:rsidRPr="00DE07EC" w:rsidRDefault="0090693A" w:rsidP="0090693A">
      <w:pPr>
        <w:ind w:left="567" w:right="567"/>
        <w:jc w:val="both"/>
        <w:rPr>
          <w:rFonts w:ascii="Palatino Linotype" w:eastAsia="Calibri" w:hAnsi="Palatino Linotype"/>
          <w:i/>
        </w:rPr>
      </w:pPr>
      <w:r w:rsidRPr="00DE07EC">
        <w:rPr>
          <w:rFonts w:ascii="Palatino Linotype" w:eastAsia="Calibri" w:hAnsi="Palatino Linotype"/>
          <w:b/>
          <w:i/>
        </w:rPr>
        <w:t>Artículo 96.-</w:t>
      </w:r>
      <w:r w:rsidRPr="00DE07EC">
        <w:rPr>
          <w:rFonts w:ascii="Palatino Linotype" w:eastAsia="Calibri" w:hAnsi="Palatino Linotype"/>
          <w:i/>
        </w:rPr>
        <w:t xml:space="preserve"> Para ser </w:t>
      </w:r>
      <w:r w:rsidRPr="00DE07EC">
        <w:rPr>
          <w:rFonts w:ascii="Palatino Linotype" w:eastAsia="Calibri" w:hAnsi="Palatino Linotype"/>
          <w:b/>
          <w:i/>
        </w:rPr>
        <w:t>tesorero municipal</w:t>
      </w:r>
      <w:r w:rsidRPr="00DE07EC">
        <w:rPr>
          <w:rFonts w:ascii="Palatino Linotype" w:eastAsia="Calibri" w:hAnsi="Palatino Linotype"/>
          <w:i/>
        </w:rPr>
        <w:t xml:space="preserve"> se requiere, además de los requisitos del artículos 32 de esta Ley: </w:t>
      </w:r>
    </w:p>
    <w:p w14:paraId="0DE00B73" w14:textId="77777777" w:rsidR="0090693A" w:rsidRPr="00DE07EC" w:rsidRDefault="0090693A" w:rsidP="0090693A">
      <w:pPr>
        <w:pStyle w:val="Prrafodelista"/>
        <w:numPr>
          <w:ilvl w:val="0"/>
          <w:numId w:val="12"/>
        </w:numPr>
        <w:ind w:right="567"/>
        <w:jc w:val="both"/>
        <w:rPr>
          <w:rFonts w:ascii="Palatino Linotype" w:eastAsia="Calibri" w:hAnsi="Palatino Linotype"/>
          <w:i/>
        </w:rPr>
      </w:pPr>
      <w:r w:rsidRPr="00DE07EC">
        <w:rPr>
          <w:rFonts w:ascii="Palatino Linotype" w:eastAsia="Calibri" w:hAnsi="Palatino Linotype"/>
          <w:i/>
        </w:rPr>
        <w:t xml:space="preserve">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6723FD9C" w14:textId="77777777" w:rsidR="0090693A" w:rsidRPr="00DE07EC" w:rsidRDefault="0090693A" w:rsidP="0090693A">
      <w:pPr>
        <w:pStyle w:val="Prrafodelista"/>
        <w:ind w:left="1287" w:right="567"/>
        <w:jc w:val="both"/>
        <w:rPr>
          <w:rFonts w:ascii="Palatino Linotype" w:eastAsia="Calibri" w:hAnsi="Palatino Linotype"/>
          <w:b/>
          <w:i/>
        </w:rPr>
      </w:pPr>
      <w:r w:rsidRPr="00DE07EC">
        <w:rPr>
          <w:rFonts w:ascii="Palatino Linotype" w:eastAsia="Calibri" w:hAnsi="Palatino Linotype"/>
          <w:b/>
          <w:i/>
        </w:rPr>
        <w:t xml:space="preserve">El requisito de la certificación de competencia laboral, deberá acreditarse dentro de los seis meses siguientes a la fecha en que inicie funciones. </w:t>
      </w:r>
    </w:p>
    <w:p w14:paraId="6AC54AC5" w14:textId="77777777" w:rsidR="0090693A" w:rsidRPr="00DE07EC" w:rsidRDefault="0090693A" w:rsidP="0090693A">
      <w:pPr>
        <w:pStyle w:val="Prrafodelista"/>
        <w:ind w:left="1287" w:right="567"/>
        <w:jc w:val="both"/>
        <w:rPr>
          <w:rFonts w:ascii="Palatino Linotype" w:eastAsia="Calibri" w:hAnsi="Palatino Linotype"/>
          <w:i/>
        </w:rPr>
      </w:pPr>
      <w:r w:rsidRPr="00DE07EC">
        <w:rPr>
          <w:rFonts w:ascii="Palatino Linotype" w:eastAsia="Calibri" w:hAnsi="Palatino Linotype"/>
          <w:i/>
        </w:rPr>
        <w:t xml:space="preserve"> (…)</w:t>
      </w:r>
    </w:p>
    <w:p w14:paraId="2DD2667F" w14:textId="77777777" w:rsidR="0090693A" w:rsidRPr="00DE07EC" w:rsidRDefault="0090693A" w:rsidP="0090693A">
      <w:pPr>
        <w:pStyle w:val="INFOEM"/>
      </w:pPr>
      <w:r w:rsidRPr="00DE07EC">
        <w:rPr>
          <w:b/>
        </w:rPr>
        <w:lastRenderedPageBreak/>
        <w:t>Artículo 96. Bis.- El Director de Obras Públicas</w:t>
      </w:r>
      <w:r w:rsidRPr="00DE07EC">
        <w:t xml:space="preserve"> o el Titular de la Unidad Administrativa equivalente, tiene las siguientes atribuciones: </w:t>
      </w:r>
    </w:p>
    <w:p w14:paraId="7BB2E495" w14:textId="77777777" w:rsidR="0090693A" w:rsidRPr="00DE07EC" w:rsidRDefault="0090693A" w:rsidP="0090693A">
      <w:pPr>
        <w:pStyle w:val="INFOEM"/>
        <w:rPr>
          <w:b/>
        </w:rPr>
      </w:pPr>
      <w:r w:rsidRPr="00DE07EC">
        <w:rPr>
          <w:b/>
        </w:rPr>
        <w:t>(…)</w:t>
      </w:r>
    </w:p>
    <w:p w14:paraId="18F82F27" w14:textId="77777777" w:rsidR="0090693A" w:rsidRPr="00DE07EC" w:rsidRDefault="0090693A" w:rsidP="0090693A">
      <w:pPr>
        <w:pStyle w:val="INFOEM"/>
      </w:pPr>
      <w:r w:rsidRPr="00DE07EC">
        <w:rPr>
          <w:b/>
        </w:rPr>
        <w:t xml:space="preserve">Artículo 96 Ter. El Director de Obras Públicas o Titular de la Unidad Administrativa equivalente, además de los requisitos del artículo 32 de esta Ley, </w:t>
      </w:r>
      <w:r w:rsidRPr="00DE07EC">
        <w:t xml:space="preserve">requiere contar con título profesional en ingeniería, arquitectura o alguna área afín, o contar con una experiencia mínima de un año, con anterioridad a la fecha de su designación. </w:t>
      </w:r>
    </w:p>
    <w:p w14:paraId="0435AAF0" w14:textId="77777777" w:rsidR="0090693A" w:rsidRPr="00DE07EC" w:rsidRDefault="0090693A" w:rsidP="0090693A">
      <w:pPr>
        <w:pStyle w:val="INFOEM"/>
      </w:pPr>
      <w:r w:rsidRPr="00DE07EC">
        <w:rPr>
          <w:b/>
        </w:rPr>
        <w:t>Además, deberá acreditar, dentro de los seis meses siguientes a la fecha en que inicie funciones, la certificación de competencia laboral expedida por el Instituto Hacendario del Estado de México</w:t>
      </w:r>
      <w:r w:rsidRPr="00DE07EC">
        <w:t xml:space="preserve"> o por alguna otra institución con reconocimiento de validez oficial, que asegure los conocimientos y habilidades para desempeñar el cargo, de conformidad con los aspectos técnicos y operativos aplicables al Estado de México. </w:t>
      </w:r>
    </w:p>
    <w:p w14:paraId="19EB5C68" w14:textId="77777777" w:rsidR="0090693A" w:rsidRPr="00DE07EC" w:rsidRDefault="0090693A" w:rsidP="0090693A">
      <w:pPr>
        <w:ind w:left="567" w:right="567"/>
        <w:jc w:val="both"/>
        <w:rPr>
          <w:rFonts w:ascii="Palatino Linotype" w:hAnsi="Palatino Linotype"/>
          <w:b/>
          <w:i/>
          <w:szCs w:val="14"/>
        </w:rPr>
      </w:pPr>
      <w:r w:rsidRPr="00DE07EC">
        <w:rPr>
          <w:rFonts w:ascii="Palatino Linotype" w:hAnsi="Palatino Linotype"/>
          <w:b/>
          <w:i/>
          <w:szCs w:val="14"/>
        </w:rPr>
        <w:t>Artículo 96 Quintus. El Director de Desarrollo Económico o Titular de la Unidad Administrativa equivalente,</w:t>
      </w:r>
      <w:r w:rsidRPr="00DE07EC">
        <w:rPr>
          <w:rFonts w:ascii="Palatino Linotype" w:hAnsi="Palatino Linotype"/>
          <w:i/>
          <w:szCs w:val="14"/>
        </w:rPr>
        <w:t xml:space="preserve"> además de los requisitos del artículo 32 de esta Ley, requiere contar con título profesional en el área económico-administrativa o contar con experiencia mínima de un año, con anterioridad a la fecha de su designación. </w:t>
      </w:r>
    </w:p>
    <w:p w14:paraId="7544C37E" w14:textId="77777777" w:rsidR="0090693A" w:rsidRPr="00DE07EC" w:rsidRDefault="0090693A" w:rsidP="0090693A">
      <w:pPr>
        <w:ind w:left="567" w:right="567"/>
        <w:jc w:val="both"/>
        <w:rPr>
          <w:rFonts w:ascii="Palatino Linotype" w:hAnsi="Palatino Linotype"/>
          <w:i/>
          <w:szCs w:val="14"/>
        </w:rPr>
      </w:pPr>
      <w:r w:rsidRPr="00DE07EC">
        <w:rPr>
          <w:rFonts w:ascii="Palatino Linotype" w:hAnsi="Palatino Linotype"/>
          <w:b/>
          <w:i/>
          <w:szCs w:val="14"/>
        </w:rPr>
        <w:t xml:space="preserve">Además, deberá acreditar, dentro de los seis meses siguientes a la fecha en que inicie funciones, la certificación de competencia laboral expedida por el Instituto Hacendario del Estado de México </w:t>
      </w:r>
      <w:r w:rsidRPr="00DE07EC">
        <w:rPr>
          <w:rFonts w:ascii="Palatino Linotype" w:hAnsi="Palatino Linotype"/>
          <w:i/>
          <w:szCs w:val="14"/>
        </w:rPr>
        <w:t>o por alguna otra institución con reconocimiento de validez oficial, que asegure los conocimientos y habilidades para desempeñar el cargo, de conformidad con los aspectos técnicos y operativos aplicables al Estado de México.</w:t>
      </w:r>
    </w:p>
    <w:p w14:paraId="6A0C9E13" w14:textId="77777777" w:rsidR="0090693A" w:rsidRPr="00DE07EC" w:rsidRDefault="0090693A" w:rsidP="0090693A">
      <w:pPr>
        <w:ind w:left="567" w:right="567"/>
        <w:jc w:val="both"/>
        <w:rPr>
          <w:rFonts w:ascii="Palatino Linotype" w:eastAsia="Calibri" w:hAnsi="Palatino Linotype"/>
          <w:i/>
        </w:rPr>
      </w:pPr>
      <w:r w:rsidRPr="00DE07EC">
        <w:rPr>
          <w:rFonts w:ascii="Palatino Linotype" w:eastAsia="Calibri" w:hAnsi="Palatino Linotype"/>
          <w:b/>
          <w:i/>
        </w:rPr>
        <w:t>Artículo 96 Septies. El Director de Desarrollo Urbano</w:t>
      </w:r>
      <w:r w:rsidRPr="00DE07EC">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ingeniería civil-arquitectura o afín, </w:t>
      </w:r>
      <w:r w:rsidRPr="00DE07EC">
        <w:rPr>
          <w:rFonts w:ascii="Palatino Linotype" w:eastAsia="Calibri" w:hAnsi="Palatino Linotype"/>
          <w:i/>
        </w:rPr>
        <w:lastRenderedPageBreak/>
        <w:t>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01192EED" w14:textId="77777777" w:rsidR="0090693A" w:rsidRPr="00DE07EC" w:rsidRDefault="0090693A" w:rsidP="0090693A">
      <w:pPr>
        <w:ind w:left="567" w:right="567"/>
        <w:jc w:val="both"/>
        <w:rPr>
          <w:rFonts w:ascii="Palatino Linotype" w:eastAsia="Calibri" w:hAnsi="Palatino Linotype"/>
          <w:i/>
        </w:rPr>
      </w:pPr>
      <w:r w:rsidRPr="00DE07EC">
        <w:rPr>
          <w:rFonts w:ascii="Palatino Linotype" w:eastAsia="Calibri" w:hAnsi="Palatino Linotype"/>
          <w:b/>
          <w:i/>
        </w:rPr>
        <w:t>Artículo 96 Nonies. El Director de Ecología</w:t>
      </w:r>
      <w:r w:rsidRPr="00DE07EC">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E29DC6A" w14:textId="77777777" w:rsidR="0090693A" w:rsidRPr="00DE07EC" w:rsidRDefault="0090693A" w:rsidP="0090693A">
      <w:pPr>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96. Undecies. El Director de Turismo</w:t>
      </w:r>
      <w:r w:rsidRPr="00DE07EC">
        <w:rPr>
          <w:rFonts w:ascii="Palatino Linotype" w:eastAsia="Calibri" w:hAnsi="Palatino Linotype" w:cs="Times New Roman"/>
          <w:i/>
          <w:szCs w:val="24"/>
          <w:lang w:eastAsia="es-ES"/>
        </w:rPr>
        <w:t>, además de los requisitos establecidos en el artículo 32 de esta Ley, requiere contar con título profesional en el área de turismo o afín.</w:t>
      </w:r>
    </w:p>
    <w:p w14:paraId="66F9AFB0" w14:textId="77777777" w:rsidR="0090693A" w:rsidRPr="00DE07EC" w:rsidRDefault="0090693A" w:rsidP="0090693A">
      <w:pPr>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96 Terdecies. El Director de Desarrollo Social</w:t>
      </w:r>
      <w:r w:rsidRPr="00DE07EC">
        <w:rPr>
          <w:rFonts w:ascii="Palatino Linotype" w:eastAsia="Calibri" w:hAnsi="Palatino Linotype" w:cs="Times New Roman"/>
          <w:i/>
          <w:szCs w:val="24"/>
          <w:lang w:eastAsia="es-ES"/>
        </w:rPr>
        <w:t xml:space="preserve">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13D5EECC" w14:textId="77777777" w:rsidR="0090693A" w:rsidRPr="00DE07EC" w:rsidRDefault="0090693A" w:rsidP="0090693A">
      <w:pPr>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96 Quindecies.- La persona titular de la Dirección de las Mujeres</w:t>
      </w:r>
      <w:r w:rsidRPr="00DE07EC">
        <w:rPr>
          <w:rFonts w:ascii="Palatino Linotype" w:eastAsia="Calibri" w:hAnsi="Palatino Linotype" w:cs="Times New Roman"/>
          <w:i/>
          <w:szCs w:val="24"/>
          <w:lang w:eastAsia="es-ES"/>
        </w:rPr>
        <w:t>, además de los requisitos establecidos en el artículo 32 de esta Ley, deberá contar con título profesional en el área de las ciencias sociales o afines y conocimiento amplio del contexto en el municipio correspondiente. 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1136C541" w14:textId="77777777" w:rsidR="0090693A" w:rsidRPr="00DE07EC" w:rsidRDefault="0090693A" w:rsidP="0090693A">
      <w:pPr>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lastRenderedPageBreak/>
        <w:t>Artículo 113.- Para ser contralor</w:t>
      </w:r>
      <w:r w:rsidRPr="00DE07EC">
        <w:rPr>
          <w:rFonts w:ascii="Palatino Linotype" w:eastAsia="Calibri" w:hAnsi="Palatino Linotype" w:cs="Times New Roman"/>
          <w:i/>
          <w:szCs w:val="24"/>
          <w:lang w:eastAsia="es-ES"/>
        </w:rPr>
        <w:t xml:space="preserve"> se requiere cumplir con los requisitos que se exigen para ser tesorero municipal, a excepción de la caución correspondiente.</w:t>
      </w:r>
    </w:p>
    <w:p w14:paraId="7D3A0A7A" w14:textId="77777777" w:rsidR="0090693A" w:rsidRPr="00DE07EC" w:rsidRDefault="0090693A" w:rsidP="0090693A">
      <w:pPr>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123 Bis.-</w:t>
      </w:r>
      <w:r w:rsidRPr="00DE07EC">
        <w:rPr>
          <w:rFonts w:ascii="Palatino Linotype" w:eastAsia="Calibri" w:hAnsi="Palatino Linotype" w:cs="Times New Roman"/>
          <w:i/>
          <w:szCs w:val="24"/>
          <w:lang w:eastAsia="es-ES"/>
        </w:rPr>
        <w:t xml:space="preserve"> La persona titular de los </w:t>
      </w:r>
      <w:r w:rsidRPr="00DE07EC">
        <w:rPr>
          <w:rFonts w:ascii="Palatino Linotype" w:eastAsia="Calibri" w:hAnsi="Palatino Linotype" w:cs="Times New Roman"/>
          <w:b/>
          <w:i/>
          <w:szCs w:val="24"/>
          <w:lang w:eastAsia="es-ES"/>
        </w:rPr>
        <w:t>organismos públicos descentralizados en materia de cultura física y deporte,</w:t>
      </w:r>
      <w:r w:rsidRPr="00DE07EC">
        <w:rPr>
          <w:rFonts w:ascii="Palatino Linotype" w:eastAsia="Calibri" w:hAnsi="Palatino Linotype" w:cs="Times New Roman"/>
          <w:i/>
          <w:szCs w:val="24"/>
          <w:lang w:eastAsia="es-ES"/>
        </w:rPr>
        <w:t xml:space="preserve"> a que se refiere el artículo anterior, además de los requisitos establecidos en el </w:t>
      </w:r>
      <w:r w:rsidRPr="00DE07EC">
        <w:rPr>
          <w:rFonts w:ascii="Palatino Linotype" w:eastAsia="Calibri" w:hAnsi="Palatino Linotype" w:cs="Times New Roman"/>
          <w:b/>
          <w:i/>
          <w:szCs w:val="24"/>
          <w:lang w:eastAsia="es-ES"/>
        </w:rPr>
        <w:t>artículo 32 de esta Ley</w:t>
      </w:r>
      <w:r w:rsidRPr="00DE07EC">
        <w:rPr>
          <w:rFonts w:ascii="Palatino Linotype" w:eastAsia="Calibri" w:hAnsi="Palatino Linotype" w:cs="Times New Roman"/>
          <w:i/>
          <w:szCs w:val="24"/>
          <w:lang w:eastAsia="es-ES"/>
        </w:rPr>
        <w:t>, preferentemente deberá contar con título profesional en el área de educación física o disciplina afín.</w:t>
      </w:r>
    </w:p>
    <w:p w14:paraId="36B0EF8B" w14:textId="77777777" w:rsidR="0090693A" w:rsidRPr="00DE07EC" w:rsidRDefault="0090693A" w:rsidP="0090693A">
      <w:pPr>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124 Quater.-</w:t>
      </w:r>
      <w:r w:rsidRPr="00DE07EC">
        <w:rPr>
          <w:rFonts w:ascii="Palatino Linotype" w:eastAsia="Calibri" w:hAnsi="Palatino Linotype" w:cs="Times New Roman"/>
          <w:i/>
          <w:szCs w:val="24"/>
          <w:lang w:eastAsia="es-ES"/>
        </w:rPr>
        <w:t xml:space="preserve"> Para ser titular de la U</w:t>
      </w:r>
      <w:r w:rsidRPr="00DE07EC">
        <w:rPr>
          <w:rFonts w:ascii="Palatino Linotype" w:eastAsia="Calibri" w:hAnsi="Palatino Linotype" w:cs="Times New Roman"/>
          <w:b/>
          <w:i/>
          <w:szCs w:val="24"/>
          <w:lang w:eastAsia="es-ES"/>
        </w:rPr>
        <w:t>nidad Municipal de Control y Bienestar Animal,</w:t>
      </w:r>
      <w:r w:rsidRPr="00DE07EC">
        <w:rPr>
          <w:rFonts w:ascii="Palatino Linotype" w:eastAsia="Calibri" w:hAnsi="Palatino Linotype" w:cs="Times New Roman"/>
          <w:i/>
          <w:szCs w:val="24"/>
          <w:lang w:eastAsia="es-ES"/>
        </w:rPr>
        <w:t xml:space="preserve"> se requiere, además de los </w:t>
      </w:r>
      <w:r w:rsidRPr="00DE07EC">
        <w:rPr>
          <w:rFonts w:ascii="Palatino Linotype" w:eastAsia="Calibri" w:hAnsi="Palatino Linotype" w:cs="Times New Roman"/>
          <w:b/>
          <w:i/>
          <w:szCs w:val="24"/>
          <w:lang w:eastAsia="es-ES"/>
        </w:rPr>
        <w:t>requisitos del artículo 32 de esta Ley</w:t>
      </w:r>
      <w:r w:rsidRPr="00DE07EC">
        <w:rPr>
          <w:rFonts w:ascii="Palatino Linotype" w:eastAsia="Calibri" w:hAnsi="Palatino Linotype" w:cs="Times New Roman"/>
          <w:i/>
          <w:szCs w:val="24"/>
          <w:lang w:eastAsia="es-ES"/>
        </w:rPr>
        <w:t>, contar con Licenciatura y Cédula en Medicina Veterinaria, Zootecnista o profesión que se relacione con el conocimiento del cuidado y manejo de animales.</w:t>
      </w:r>
    </w:p>
    <w:p w14:paraId="3CE27FD6" w14:textId="77777777" w:rsidR="0090693A" w:rsidRPr="00DE07EC" w:rsidRDefault="0090693A" w:rsidP="0090693A">
      <w:pPr>
        <w:ind w:left="567" w:right="567"/>
        <w:jc w:val="both"/>
        <w:rPr>
          <w:rFonts w:ascii="Palatino Linotype" w:eastAsia="Calibri" w:hAnsi="Palatino Linotype" w:cs="Times New Roman"/>
          <w:i/>
          <w:szCs w:val="24"/>
          <w:lang w:eastAsia="es-ES"/>
        </w:rPr>
      </w:pPr>
      <w:r w:rsidRPr="00DE07EC">
        <w:rPr>
          <w:rFonts w:ascii="Palatino Linotype" w:eastAsia="Calibri" w:hAnsi="Palatino Linotype" w:cs="Times New Roman"/>
          <w:b/>
          <w:i/>
          <w:szCs w:val="24"/>
          <w:lang w:eastAsia="es-ES"/>
        </w:rPr>
        <w:t>Artículo 147.-</w:t>
      </w:r>
      <w:r w:rsidRPr="00DE07EC">
        <w:rPr>
          <w:rFonts w:ascii="Palatino Linotype" w:eastAsia="Calibri" w:hAnsi="Palatino Linotype" w:cs="Times New Roman"/>
          <w:i/>
          <w:szCs w:val="24"/>
          <w:lang w:eastAsia="es-ES"/>
        </w:rPr>
        <w:t xml:space="preserve"> Las funciones de la C</w:t>
      </w:r>
      <w:r w:rsidRPr="00DE07EC">
        <w:rPr>
          <w:rFonts w:ascii="Palatino Linotype" w:eastAsia="Calibri" w:hAnsi="Palatino Linotype" w:cs="Times New Roman"/>
          <w:b/>
          <w:i/>
          <w:szCs w:val="24"/>
          <w:lang w:eastAsia="es-ES"/>
        </w:rPr>
        <w:t>omisión Municipal de Evaluación y Reconocimiento del Servicio Público Municipal</w:t>
      </w:r>
      <w:r w:rsidRPr="00DE07EC">
        <w:rPr>
          <w:rFonts w:ascii="Palatino Linotype" w:eastAsia="Calibri" w:hAnsi="Palatino Linotype" w:cs="Times New Roman"/>
          <w:i/>
          <w:szCs w:val="24"/>
          <w:lang w:eastAsia="es-ES"/>
        </w:rPr>
        <w:t xml:space="preserve"> serán las siguientes: </w:t>
      </w:r>
    </w:p>
    <w:p w14:paraId="584F1480" w14:textId="77777777" w:rsidR="0090693A" w:rsidRPr="00DE07EC" w:rsidRDefault="0090693A" w:rsidP="0090693A">
      <w:pPr>
        <w:ind w:left="567" w:right="567"/>
        <w:jc w:val="both"/>
        <w:rPr>
          <w:rFonts w:ascii="Palatino Linotype" w:eastAsia="Calibri" w:hAnsi="Palatino Linotype" w:cs="Times New Roman"/>
          <w:i/>
          <w:szCs w:val="24"/>
          <w:lang w:val="es-ES_tradnl" w:eastAsia="es-ES"/>
        </w:rPr>
      </w:pPr>
      <w:r w:rsidRPr="00DE07EC">
        <w:rPr>
          <w:rFonts w:ascii="Palatino Linotype" w:eastAsia="Calibri" w:hAnsi="Palatino Linotype" w:cs="Times New Roman"/>
          <w:i/>
          <w:szCs w:val="24"/>
          <w:lang w:eastAsia="es-ES"/>
        </w:rPr>
        <w:t>I. Diseñar y operar un sistema de méritos y reconocimientos a la función pública en áreas técnicas;</w:t>
      </w:r>
    </w:p>
    <w:p w14:paraId="6CD25195" w14:textId="77777777" w:rsidR="0090693A" w:rsidRPr="00DE07EC" w:rsidRDefault="0090693A" w:rsidP="0090693A">
      <w:pPr>
        <w:spacing w:after="0" w:line="360" w:lineRule="auto"/>
        <w:jc w:val="both"/>
        <w:rPr>
          <w:rFonts w:ascii="Palatino Linotype" w:eastAsia="Calibri" w:hAnsi="Palatino Linotype" w:cs="Times New Roman"/>
          <w:bCs/>
          <w:sz w:val="24"/>
          <w:szCs w:val="24"/>
          <w:lang w:val="es-ES" w:eastAsia="es-ES"/>
        </w:rPr>
      </w:pPr>
    </w:p>
    <w:p w14:paraId="5B90AE39" w14:textId="77777777" w:rsidR="0090693A" w:rsidRPr="00DE07EC" w:rsidRDefault="0090693A" w:rsidP="0090693A">
      <w:pPr>
        <w:spacing w:after="0" w:line="360" w:lineRule="auto"/>
        <w:jc w:val="both"/>
        <w:rPr>
          <w:rFonts w:ascii="Palatino Linotype" w:eastAsia="Calibri" w:hAnsi="Palatino Linotype" w:cs="Times New Roman"/>
          <w:bCs/>
          <w:sz w:val="24"/>
          <w:szCs w:val="24"/>
          <w:lang w:val="es-ES" w:eastAsia="es-ES"/>
        </w:rPr>
      </w:pPr>
    </w:p>
    <w:p w14:paraId="5878AC87" w14:textId="77777777" w:rsidR="0090693A" w:rsidRPr="00DE07EC" w:rsidRDefault="0090693A" w:rsidP="0090693A">
      <w:pPr>
        <w:spacing w:after="0" w:line="360" w:lineRule="auto"/>
        <w:jc w:val="both"/>
        <w:rPr>
          <w:rFonts w:ascii="Palatino Linotype" w:eastAsia="Calibri" w:hAnsi="Palatino Linotype" w:cs="Times New Roman"/>
          <w:sz w:val="24"/>
          <w:szCs w:val="24"/>
          <w:lang w:val="es-ES_tradnl" w:eastAsia="es-ES"/>
        </w:rPr>
      </w:pPr>
      <w:r w:rsidRPr="00DE07EC">
        <w:rPr>
          <w:rFonts w:ascii="Palatino Linotype" w:eastAsia="Calibri" w:hAnsi="Palatino Linotype" w:cs="Times New Roman"/>
          <w:bCs/>
          <w:sz w:val="24"/>
          <w:szCs w:val="24"/>
          <w:lang w:val="es-ES" w:eastAsia="es-ES"/>
        </w:rPr>
        <w:t xml:space="preserve">Derivado del articulado referido, se advierte que la Ley en cita establece que para ocupar los cargos de </w:t>
      </w:r>
      <w:r w:rsidRPr="00DE07EC">
        <w:rPr>
          <w:rFonts w:ascii="Palatino Linotype" w:eastAsia="Calibri" w:hAnsi="Palatino Linotype" w:cs="Times New Roman"/>
          <w:sz w:val="24"/>
          <w:szCs w:val="24"/>
          <w:lang w:val="es-ES_tradnl" w:eastAsia="es-ES"/>
        </w:rPr>
        <w:t xml:space="preserve">Secretario del Ayuntamiento, Tesorero Municipal, Contralor Municipal, Director de Obras Públicas, Director de Desarrollo Económico, Director de Desarrollo Urbano, Director de Ecología, Director de Turismo, Director de Desarrollo Social, Titular de la Dirección de las Mujeres, Titular de la Coordinación Municipal de Protección Civil, Coordinador General Municipal de Mejora Regulatoria, Defensor Municipal de Derechos Humanos, Titular del Instituto de Cultura Física y Deporte y Titular de la Unidad de Bienestar y Control Animal se requiere contar con la certificación emitida por alguna institución con reconocimiento de validez oficial. </w:t>
      </w:r>
      <w:r w:rsidRPr="00DE07EC">
        <w:rPr>
          <w:rFonts w:ascii="Palatino Linotype" w:eastAsia="Calibri" w:hAnsi="Palatino Linotype" w:cs="Times New Roman"/>
          <w:sz w:val="24"/>
          <w:szCs w:val="24"/>
          <w:lang w:val="es-ES_tradnl" w:eastAsia="es-ES"/>
        </w:rPr>
        <w:lastRenderedPageBreak/>
        <w:t xml:space="preserve">Asimismo, el artículo 32 establece un periodo de seis meses después de la fecha en la que inicien sus funciones. </w:t>
      </w:r>
    </w:p>
    <w:p w14:paraId="287F9F7F" w14:textId="77777777" w:rsidR="0090693A" w:rsidRPr="00DE07EC" w:rsidRDefault="0090693A" w:rsidP="0090693A">
      <w:pPr>
        <w:spacing w:after="0" w:line="360" w:lineRule="auto"/>
        <w:jc w:val="both"/>
        <w:rPr>
          <w:rFonts w:ascii="Palatino Linotype" w:eastAsia="Calibri" w:hAnsi="Palatino Linotype" w:cs="Times New Roman"/>
          <w:sz w:val="24"/>
          <w:szCs w:val="24"/>
          <w:lang w:val="es-ES_tradnl" w:eastAsia="es-ES"/>
        </w:rPr>
      </w:pPr>
    </w:p>
    <w:p w14:paraId="4316868E" w14:textId="77777777" w:rsidR="0090693A" w:rsidRPr="00DE07EC" w:rsidRDefault="0090693A" w:rsidP="0090693A">
      <w:pPr>
        <w:spacing w:after="0" w:line="360" w:lineRule="auto"/>
        <w:jc w:val="both"/>
        <w:rPr>
          <w:rFonts w:ascii="Palatino Linotype" w:eastAsia="Calibri" w:hAnsi="Palatino Linotype" w:cs="Times New Roman"/>
          <w:sz w:val="24"/>
          <w:szCs w:val="24"/>
          <w:lang w:eastAsia="es-ES"/>
        </w:rPr>
      </w:pPr>
      <w:r w:rsidRPr="00DE07EC">
        <w:rPr>
          <w:rFonts w:ascii="Palatino Linotype" w:eastAsia="Calibri" w:hAnsi="Palatino Linotype" w:cs="Times New Roman"/>
          <w:sz w:val="24"/>
          <w:szCs w:val="24"/>
          <w:lang w:eastAsia="es-ES"/>
        </w:rPr>
        <w:t xml:space="preserve">Es importante señalar que los miembros del Ayuntamiento (Presidente, Síndico y Regidores) al ser designados por elección popular a través del voto, el Instituto Electoral del Estado de México (IEEM), es quien lleva el registro de dichos puestos de elección popular y ante quien presentan la documentación necesaria y requerida. En este sentido, se trae a colación el Manual del Síndico Municipal, emitido por el Instituto Hacendario del Estado de México </w:t>
      </w:r>
      <w:hyperlink r:id="rId8" w:history="1">
        <w:r w:rsidRPr="00DE07EC">
          <w:rPr>
            <w:rStyle w:val="Hipervnculo"/>
            <w:rFonts w:ascii="Palatino Linotype" w:eastAsia="Calibri" w:hAnsi="Palatino Linotype" w:cs="Times New Roman"/>
            <w:sz w:val="24"/>
            <w:szCs w:val="24"/>
            <w:u w:val="none"/>
            <w:lang w:eastAsia="es-ES"/>
          </w:rPr>
          <w:t>https://ihaem.edomex.gob.mx/sites/ihaem.edomex.gob.mx/files/files/2021/publicaciones/Manual_Sindicos-_.pdf</w:t>
        </w:r>
      </w:hyperlink>
      <w:r w:rsidRPr="00DE07EC">
        <w:rPr>
          <w:rFonts w:ascii="Palatino Linotype" w:eastAsia="Calibri" w:hAnsi="Palatino Linotype" w:cs="Times New Roman"/>
          <w:sz w:val="24"/>
          <w:szCs w:val="24"/>
          <w:lang w:eastAsia="es-ES"/>
        </w:rPr>
        <w:t xml:space="preserve"> , el cual señala en sus Capítulos III y IV, lo siguiente: </w:t>
      </w:r>
    </w:p>
    <w:p w14:paraId="5234D0FF" w14:textId="77777777" w:rsidR="0090693A" w:rsidRPr="00DE07EC" w:rsidRDefault="0090693A" w:rsidP="0090693A">
      <w:pPr>
        <w:spacing w:after="0" w:line="360" w:lineRule="auto"/>
        <w:jc w:val="both"/>
        <w:rPr>
          <w:rFonts w:ascii="Palatino Linotype" w:eastAsia="Calibri" w:hAnsi="Palatino Linotype" w:cs="Times New Roman"/>
          <w:sz w:val="24"/>
          <w:szCs w:val="24"/>
          <w:lang w:eastAsia="es-ES"/>
        </w:rPr>
      </w:pPr>
    </w:p>
    <w:p w14:paraId="4F42B78E" w14:textId="77777777" w:rsidR="0090693A" w:rsidRPr="00DE07EC" w:rsidRDefault="0090693A" w:rsidP="0090693A">
      <w:pPr>
        <w:pStyle w:val="INFOEM"/>
        <w:rPr>
          <w:lang w:eastAsia="es-ES"/>
        </w:rPr>
      </w:pPr>
      <w:r w:rsidRPr="00DE07EC">
        <w:rPr>
          <w:lang w:eastAsia="es-ES"/>
        </w:rPr>
        <w:t xml:space="preserve">“2.1. Naturaleza de la función del síndico municipal </w:t>
      </w:r>
    </w:p>
    <w:p w14:paraId="4D889229" w14:textId="77777777" w:rsidR="0090693A" w:rsidRPr="00DE07EC" w:rsidRDefault="0090693A" w:rsidP="0090693A">
      <w:pPr>
        <w:pStyle w:val="INFOEM"/>
        <w:rPr>
          <w:lang w:eastAsia="es-ES"/>
        </w:rPr>
      </w:pPr>
      <w:r w:rsidRPr="00DE07EC">
        <w:rPr>
          <w:lang w:eastAsia="es-ES"/>
        </w:rPr>
        <w:t>La palabra Síndico, proviene de las raíces griegas Syn (con) y Dike (justicia). Algunos autores atribuyen su origen al francés medieval Syndicus que significa “delegado de una ciudad”. Esta figura nace bajo el Imperio Romano, con el perfil de defensor “Civitatis”, cuya misión original era velar por los intereses municipales y los derechos de los ciudadanos (CEFIM, 2010)</w:t>
      </w:r>
    </w:p>
    <w:p w14:paraId="0B5C04FE" w14:textId="77777777" w:rsidR="0090693A" w:rsidRPr="00DE07EC" w:rsidRDefault="0090693A" w:rsidP="0090693A">
      <w:pPr>
        <w:pStyle w:val="INFOEM"/>
        <w:rPr>
          <w:lang w:eastAsia="es-ES"/>
        </w:rPr>
      </w:pPr>
      <w:r w:rsidRPr="00DE07EC">
        <w:rPr>
          <w:lang w:eastAsia="es-ES"/>
        </w:rPr>
        <w:t xml:space="preserve">La naturaleza de las funciones que detenta el síndico municipal se circunscribe a la defensa de los derechos e intereses del municipio y a la función de contraloría interna; funciones que le dotan de un campo muy amplio de actuación ya que se convierte en garante de la aplicación irrestricta de la ley y del manejo adecuado y transparente de los recursos públicos municipales. </w:t>
      </w:r>
    </w:p>
    <w:p w14:paraId="64382C6F" w14:textId="77777777" w:rsidR="0090693A" w:rsidRPr="00DE07EC" w:rsidRDefault="0090693A" w:rsidP="0090693A">
      <w:pPr>
        <w:pStyle w:val="INFOEM"/>
        <w:rPr>
          <w:lang w:eastAsia="es-ES"/>
        </w:rPr>
      </w:pPr>
      <w:r w:rsidRPr="00DE07EC">
        <w:rPr>
          <w:lang w:eastAsia="es-ES"/>
        </w:rPr>
        <w:lastRenderedPageBreak/>
        <w:t>Su labor esta investida dentro del marco jurídico para posibilitar estar inmerso en todos y cada uno de los programas y proyectos que se establezcan en una administración municipal vigilando el cumplimiento a los mismos, sin pasar por alto que es vigilante del patrimonio municipal; considerado este como el conjunto de bienes muebles e inmuebles susceptibles de apreciación económica, inmerso en la hacienda pública.</w:t>
      </w:r>
    </w:p>
    <w:p w14:paraId="5A0D85F3" w14:textId="77777777" w:rsidR="0090693A" w:rsidRPr="00DE07EC" w:rsidRDefault="0090693A" w:rsidP="0090693A">
      <w:pPr>
        <w:pStyle w:val="INFOEM"/>
        <w:rPr>
          <w:b/>
          <w:lang w:eastAsia="es-ES"/>
        </w:rPr>
      </w:pPr>
      <w:r w:rsidRPr="00DE07EC">
        <w:rPr>
          <w:b/>
          <w:lang w:eastAsia="es-ES"/>
        </w:rPr>
        <w:t xml:space="preserve">2.2. Tipos de síndico municipal </w:t>
      </w:r>
    </w:p>
    <w:p w14:paraId="53D89D22" w14:textId="77777777" w:rsidR="0090693A" w:rsidRPr="00DE07EC" w:rsidRDefault="0090693A" w:rsidP="0090693A">
      <w:pPr>
        <w:pStyle w:val="INFOEM"/>
        <w:rPr>
          <w:lang w:eastAsia="es-ES"/>
        </w:rPr>
      </w:pPr>
      <w:r w:rsidRPr="00DE07EC">
        <w:rPr>
          <w:lang w:eastAsia="es-ES"/>
        </w:rPr>
        <w:t>Conforme a las funciones que tiene conferidas el síndico municipal en el Estado de México, el ejercicio de su actividad lo convierte en un ente público que debe realizar diversas acciones, enmarcadas en tres grandes rubros.</w:t>
      </w:r>
    </w:p>
    <w:p w14:paraId="381103BC" w14:textId="77777777" w:rsidR="0090693A" w:rsidRPr="00DE07EC" w:rsidRDefault="0090693A" w:rsidP="0090693A">
      <w:pPr>
        <w:pStyle w:val="INFOEM"/>
        <w:jc w:val="center"/>
        <w:rPr>
          <w:lang w:eastAsia="es-ES"/>
        </w:rPr>
      </w:pPr>
      <w:r w:rsidRPr="00DE07EC">
        <w:rPr>
          <w:noProof/>
          <w:lang w:eastAsia="es-MX"/>
        </w:rPr>
        <w:drawing>
          <wp:inline distT="0" distB="0" distL="0" distR="0" wp14:anchorId="4A746348" wp14:editId="6E119898">
            <wp:extent cx="4160101" cy="1343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F46B50.tmp"/>
                    <pic:cNvPicPr/>
                  </pic:nvPicPr>
                  <pic:blipFill>
                    <a:blip r:embed="rId9">
                      <a:extLst>
                        <a:ext uri="{28A0092B-C50C-407E-A947-70E740481C1C}">
                          <a14:useLocalDpi xmlns:a14="http://schemas.microsoft.com/office/drawing/2010/main" val="0"/>
                        </a:ext>
                      </a:extLst>
                    </a:blip>
                    <a:stretch>
                      <a:fillRect/>
                    </a:stretch>
                  </pic:blipFill>
                  <pic:spPr>
                    <a:xfrm>
                      <a:off x="0" y="0"/>
                      <a:ext cx="4163864" cy="1344240"/>
                    </a:xfrm>
                    <a:prstGeom prst="rect">
                      <a:avLst/>
                    </a:prstGeom>
                  </pic:spPr>
                </pic:pic>
              </a:graphicData>
            </a:graphic>
          </wp:inline>
        </w:drawing>
      </w:r>
    </w:p>
    <w:p w14:paraId="7FC909BA" w14:textId="77777777" w:rsidR="0090693A" w:rsidRPr="00DE07EC" w:rsidRDefault="0090693A" w:rsidP="0090693A">
      <w:pPr>
        <w:pStyle w:val="INFOEM"/>
        <w:spacing w:line="240" w:lineRule="auto"/>
        <w:rPr>
          <w:lang w:eastAsia="es-ES"/>
        </w:rPr>
      </w:pPr>
      <w:r w:rsidRPr="00DE07EC">
        <w:rPr>
          <w:lang w:eastAsia="es-ES"/>
        </w:rPr>
        <w:t>…</w:t>
      </w:r>
    </w:p>
    <w:p w14:paraId="5E871AE1" w14:textId="77777777" w:rsidR="0090693A" w:rsidRPr="00DE07EC" w:rsidRDefault="0090693A" w:rsidP="0090693A">
      <w:pPr>
        <w:pStyle w:val="INFOEM"/>
        <w:spacing w:line="240" w:lineRule="auto"/>
        <w:rPr>
          <w:b/>
          <w:lang w:eastAsia="es-ES"/>
        </w:rPr>
      </w:pPr>
      <w:r w:rsidRPr="00DE07EC">
        <w:rPr>
          <w:b/>
          <w:lang w:eastAsia="es-ES"/>
        </w:rPr>
        <w:t>4.1. Perfil del síndico municipal</w:t>
      </w:r>
    </w:p>
    <w:p w14:paraId="001F22C0" w14:textId="77777777" w:rsidR="0090693A" w:rsidRPr="00DE07EC" w:rsidRDefault="0090693A" w:rsidP="0090693A">
      <w:pPr>
        <w:pStyle w:val="INFOEM"/>
        <w:spacing w:line="240" w:lineRule="auto"/>
        <w:rPr>
          <w:lang w:eastAsia="es-ES"/>
        </w:rPr>
      </w:pPr>
      <w:r w:rsidRPr="00DE07EC">
        <w:rPr>
          <w:lang w:eastAsia="es-ES"/>
        </w:rPr>
        <w:t>…</w:t>
      </w:r>
    </w:p>
    <w:p w14:paraId="4584E0A3" w14:textId="77777777" w:rsidR="0090693A" w:rsidRPr="00DE07EC" w:rsidRDefault="0090693A" w:rsidP="0090693A">
      <w:pPr>
        <w:pStyle w:val="INFOEM"/>
        <w:spacing w:line="276" w:lineRule="auto"/>
        <w:rPr>
          <w:lang w:eastAsia="es-ES"/>
        </w:rPr>
      </w:pPr>
      <w:r w:rsidRPr="00DE07EC">
        <w:rPr>
          <w:lang w:eastAsia="es-ES"/>
        </w:rPr>
        <w:t xml:space="preserve">El perfil de puesto es un método de recopilación de los requisitos y cualificaciones personales exigidos para el cumplimiento satisfactorio de las tareas de un empleado dentro de una institución, o como en este caso, de un servidor público: nivel de estudios, experiencia, funciones del puesto, requisitos de instrucción y conocimientos, así como las aptitudes y características de personalidad requeridas (Manual para Síndicos, 2016). </w:t>
      </w:r>
    </w:p>
    <w:p w14:paraId="15AAB299" w14:textId="77777777" w:rsidR="0090693A" w:rsidRPr="00DE07EC" w:rsidRDefault="0090693A" w:rsidP="0090693A">
      <w:pPr>
        <w:pStyle w:val="INFOEM"/>
        <w:spacing w:line="276" w:lineRule="auto"/>
        <w:rPr>
          <w:lang w:eastAsia="es-ES"/>
        </w:rPr>
      </w:pPr>
      <w:r w:rsidRPr="00DE07EC">
        <w:rPr>
          <w:lang w:eastAsia="es-ES"/>
        </w:rPr>
        <w:lastRenderedPageBreak/>
        <w:t xml:space="preserve">Es importante señalar que para que el Síndico Municipal represente y realice objetiva y profesionalmente su función, </w:t>
      </w:r>
      <w:r w:rsidRPr="00DE07EC">
        <w:rPr>
          <w:b/>
          <w:lang w:eastAsia="es-ES"/>
        </w:rPr>
        <w:t>es deseable que el candidato a ocupar el cargo sea abogado titulado, atendiendo a la variedad y complejidad de problemas públicos que deberá atender en el desempeño de sus funciones.</w:t>
      </w:r>
      <w:r w:rsidRPr="00DE07EC">
        <w:rPr>
          <w:lang w:eastAsia="es-ES"/>
        </w:rPr>
        <w:t xml:space="preserve"> </w:t>
      </w:r>
    </w:p>
    <w:p w14:paraId="5092503A" w14:textId="77777777" w:rsidR="0090693A" w:rsidRPr="00DE07EC" w:rsidRDefault="0090693A" w:rsidP="0090693A">
      <w:pPr>
        <w:pStyle w:val="INFOEM"/>
        <w:spacing w:line="276" w:lineRule="auto"/>
        <w:rPr>
          <w:b/>
          <w:lang w:eastAsia="es-ES"/>
        </w:rPr>
      </w:pPr>
      <w:r w:rsidRPr="00DE07EC">
        <w:rPr>
          <w:b/>
          <w:lang w:eastAsia="es-ES"/>
        </w:rPr>
        <w:t xml:space="preserve">Grado deseable de estudios para el Síndico municipal en el Estado de México, Licenciatura en Derecho, con especialidad o maestría en Derecho Fiscal, Administración Pública, Derecho Laboral, Derecho administrativo, Derecho Municipal; con conocimientos específicos y/o técnicos en ofimática que debe poseer el Síndico. </w:t>
      </w:r>
    </w:p>
    <w:p w14:paraId="181CA733" w14:textId="77777777" w:rsidR="0090693A" w:rsidRPr="00DE07EC" w:rsidRDefault="0090693A" w:rsidP="0090693A">
      <w:pPr>
        <w:pStyle w:val="INFOEM"/>
        <w:spacing w:line="276" w:lineRule="auto"/>
        <w:rPr>
          <w:lang w:eastAsia="es-ES"/>
        </w:rPr>
      </w:pPr>
      <w:r w:rsidRPr="00DE07EC">
        <w:rPr>
          <w:lang w:eastAsia="es-ES"/>
        </w:rPr>
        <w:t xml:space="preserve">Y en particular Conocimientos específicos deseables en Administración y de Administración Pública; Gestión Pública; Finanzas Públicas; Contabilidad Gubernamental; Política Pública; Manejo de Conflictos; Mediación; Negociación y Acuerdos; Planeación Estratégica; Marco Lógico; Elaboración de Indicadores; Sistemas de Evaluación; Presupuesto Basado en Resultados; Elaboración de Programas de Trabajo; Transparencia y Rendición de Cuentas; Derecho Constitucional y Administrativo; Derecho Municipal; Manejo Ejecutivo de Reuniones de Trabajo; Redacción de documentos; Trabajo en Equipo; y Desarrollo Humano. </w:t>
      </w:r>
    </w:p>
    <w:p w14:paraId="1E47191C" w14:textId="77777777" w:rsidR="0090693A" w:rsidRPr="00DE07EC" w:rsidRDefault="0090693A" w:rsidP="0090693A">
      <w:pPr>
        <w:pStyle w:val="INFOEM"/>
        <w:spacing w:line="276" w:lineRule="auto"/>
        <w:rPr>
          <w:lang w:eastAsia="es-ES"/>
        </w:rPr>
      </w:pPr>
      <w:r w:rsidRPr="00DE07EC">
        <w:rPr>
          <w:lang w:eastAsia="es-ES"/>
        </w:rPr>
        <w:t>…” (Sic)</w:t>
      </w:r>
    </w:p>
    <w:p w14:paraId="289B08E3" w14:textId="77777777" w:rsidR="0090693A" w:rsidRPr="00DE07EC" w:rsidRDefault="0090693A" w:rsidP="0090693A">
      <w:pPr>
        <w:spacing w:after="0" w:line="360" w:lineRule="auto"/>
        <w:jc w:val="both"/>
        <w:rPr>
          <w:rFonts w:ascii="Palatino Linotype" w:eastAsia="Calibri" w:hAnsi="Palatino Linotype" w:cs="Times New Roman"/>
          <w:sz w:val="24"/>
          <w:szCs w:val="24"/>
          <w:lang w:val="es-ES_tradnl" w:eastAsia="es-ES"/>
        </w:rPr>
      </w:pPr>
    </w:p>
    <w:p w14:paraId="5EB0AB67" w14:textId="77777777" w:rsidR="0090693A" w:rsidRPr="00DE07EC" w:rsidRDefault="0090693A" w:rsidP="0090693A">
      <w:pPr>
        <w:spacing w:after="0" w:line="360" w:lineRule="auto"/>
        <w:jc w:val="both"/>
        <w:rPr>
          <w:rFonts w:ascii="Palatino Linotype" w:eastAsia="Calibri" w:hAnsi="Palatino Linotype"/>
          <w:sz w:val="24"/>
        </w:rPr>
      </w:pPr>
      <w:r w:rsidRPr="00DE07EC">
        <w:rPr>
          <w:rFonts w:ascii="Palatino Linotype" w:eastAsia="Calibri" w:hAnsi="Palatino Linotype"/>
          <w:sz w:val="24"/>
        </w:rPr>
        <w:t>En razón de lo anterior, no existe fundamento legal que determine el perfil profesional que debe cumplir el Síndico (a) Municipal, por lo que el Manual del Síndico Municipal IHAEM, sugiere que derivado de las atribuciones y funciones con las que cuenta el Síndico (a) Municipal, como son, la defensa de los derechos e intereses del municipio y a la función de contraloría interna, es deseable que el candidato a ocupar dicho cargo sea abogado titulado, atendiendo la complejidad de problemas públicos que deberá atender en el desempeño de sus funciones.</w:t>
      </w:r>
    </w:p>
    <w:p w14:paraId="3AAC7E70" w14:textId="77777777" w:rsidR="0090693A" w:rsidRPr="00DE07EC" w:rsidRDefault="0090693A" w:rsidP="0090693A">
      <w:pPr>
        <w:spacing w:after="0" w:line="360" w:lineRule="auto"/>
        <w:jc w:val="both"/>
        <w:rPr>
          <w:rFonts w:ascii="Palatino Linotype" w:eastAsia="Calibri" w:hAnsi="Palatino Linotype"/>
          <w:sz w:val="24"/>
          <w:lang w:val="es-ES_tradnl"/>
        </w:rPr>
      </w:pPr>
    </w:p>
    <w:p w14:paraId="067B575F" w14:textId="77777777" w:rsidR="0090693A" w:rsidRPr="00DE07EC" w:rsidRDefault="0090693A" w:rsidP="0090693A">
      <w:pPr>
        <w:spacing w:after="0" w:line="360" w:lineRule="auto"/>
        <w:jc w:val="both"/>
        <w:rPr>
          <w:rFonts w:ascii="Palatino Linotype" w:eastAsia="Calibri" w:hAnsi="Palatino Linotype"/>
          <w:sz w:val="24"/>
        </w:rPr>
      </w:pPr>
      <w:r w:rsidRPr="00DE07EC">
        <w:rPr>
          <w:rFonts w:ascii="Palatino Linotype" w:eastAsia="Calibri" w:hAnsi="Palatino Linotype"/>
          <w:sz w:val="24"/>
        </w:rPr>
        <w:t>Derivado de lo anterior, las normas institucionales de competencia laboral, sirven como referentes para la evaluación y certificación de las personas para ejecutar ciertas atribuciones, entre las cuales tenemos a la Norma para Ejecutar las Atribuciones del Síndico Municipal, las cuales se refieren a ejecutar las atribuciones en materia de fiscalización, procurar los bienes patrimoniales del municipio, intervenir en los procedimientos en materia jurídica y de control, de su competencia, y participar en comisiones y representación legal.</w:t>
      </w:r>
    </w:p>
    <w:p w14:paraId="44D39255" w14:textId="77777777" w:rsidR="0090693A" w:rsidRPr="00DE07EC" w:rsidRDefault="0090693A" w:rsidP="0090693A">
      <w:pPr>
        <w:spacing w:after="0" w:line="360" w:lineRule="auto"/>
        <w:jc w:val="both"/>
        <w:rPr>
          <w:rFonts w:ascii="Palatino Linotype" w:eastAsia="Calibri" w:hAnsi="Palatino Linotype"/>
          <w:sz w:val="24"/>
          <w:lang w:val="es-ES_tradnl"/>
        </w:rPr>
      </w:pPr>
    </w:p>
    <w:p w14:paraId="03A190E9" w14:textId="77777777" w:rsidR="0090693A" w:rsidRPr="00DE07EC" w:rsidRDefault="0090693A" w:rsidP="0090693A">
      <w:pPr>
        <w:spacing w:after="0" w:line="360" w:lineRule="auto"/>
        <w:jc w:val="both"/>
        <w:rPr>
          <w:rFonts w:ascii="Palatino Linotype" w:eastAsia="Calibri" w:hAnsi="Palatino Linotype"/>
          <w:sz w:val="24"/>
          <w:lang w:val="es-ES_tradnl"/>
        </w:rPr>
      </w:pPr>
      <w:r w:rsidRPr="00DE07EC">
        <w:rPr>
          <w:rFonts w:ascii="Palatino Linotype" w:eastAsia="Calibri" w:hAnsi="Palatino Linotype"/>
          <w:sz w:val="24"/>
          <w:lang w:val="es-ES_tradnl"/>
        </w:rPr>
        <w:t xml:space="preserve">Una vez establecidos los cargos que están obligados a contar con certificación, resulta oportuno traer a colación el Bando Municipal de </w:t>
      </w:r>
      <w:r w:rsidR="00186EF5" w:rsidRPr="00DE07EC">
        <w:rPr>
          <w:rFonts w:ascii="Palatino Linotype" w:eastAsia="Calibri" w:hAnsi="Palatino Linotype"/>
          <w:sz w:val="24"/>
          <w:lang w:val="es-ES_tradnl"/>
        </w:rPr>
        <w:t>Tlalnepantla de Baz</w:t>
      </w:r>
      <w:r w:rsidRPr="00DE07EC">
        <w:rPr>
          <w:rFonts w:ascii="Palatino Linotype" w:eastAsia="Calibri" w:hAnsi="Palatino Linotype"/>
          <w:sz w:val="24"/>
          <w:lang w:val="es-ES_tradnl"/>
        </w:rPr>
        <w:t>, mismo que establece las áreas administrativas con las que cuenta el Ayuntamiento, precepto normativo que a la literalidad dispone lo siguiente:</w:t>
      </w:r>
    </w:p>
    <w:p w14:paraId="6840FFCD" w14:textId="77777777" w:rsidR="0090693A" w:rsidRPr="00DE07EC" w:rsidRDefault="0090693A" w:rsidP="0090693A">
      <w:pPr>
        <w:spacing w:after="0" w:line="360" w:lineRule="auto"/>
        <w:jc w:val="both"/>
        <w:rPr>
          <w:rFonts w:ascii="Palatino Linotype" w:eastAsia="Calibri" w:hAnsi="Palatino Linotype" w:cs="Times New Roman"/>
          <w:sz w:val="24"/>
          <w:szCs w:val="24"/>
          <w:lang w:val="es-ES_tradnl" w:eastAsia="es-ES"/>
        </w:rPr>
      </w:pPr>
    </w:p>
    <w:p w14:paraId="20A24E6A" w14:textId="77777777" w:rsidR="00186EF5" w:rsidRPr="00DE07EC" w:rsidRDefault="00186EF5" w:rsidP="0090693A">
      <w:pPr>
        <w:pStyle w:val="INFOEM"/>
        <w:spacing w:line="240" w:lineRule="auto"/>
        <w:jc w:val="center"/>
        <w:rPr>
          <w:b/>
          <w:lang w:eastAsia="es-ES"/>
        </w:rPr>
      </w:pPr>
      <w:r w:rsidRPr="00DE07EC">
        <w:rPr>
          <w:b/>
          <w:lang w:eastAsia="es-ES"/>
        </w:rPr>
        <w:t xml:space="preserve">Capítulo Segundo </w:t>
      </w:r>
    </w:p>
    <w:p w14:paraId="0DA7046A" w14:textId="77777777" w:rsidR="00186EF5" w:rsidRPr="00DE07EC" w:rsidRDefault="00186EF5" w:rsidP="00186EF5">
      <w:pPr>
        <w:pStyle w:val="INFOEM"/>
        <w:jc w:val="center"/>
        <w:rPr>
          <w:b/>
          <w:lang w:eastAsia="es-ES"/>
        </w:rPr>
      </w:pPr>
      <w:r w:rsidRPr="00DE07EC">
        <w:rPr>
          <w:b/>
          <w:lang w:eastAsia="es-ES"/>
        </w:rPr>
        <w:t>De la Administración Pública Municipal</w:t>
      </w:r>
    </w:p>
    <w:p w14:paraId="5B610A0F" w14:textId="77777777" w:rsidR="0090693A" w:rsidRPr="00DE07EC" w:rsidRDefault="00186EF5" w:rsidP="00186EF5">
      <w:pPr>
        <w:pStyle w:val="INFOEM"/>
        <w:spacing w:line="276" w:lineRule="auto"/>
        <w:rPr>
          <w:b/>
          <w:lang w:val="es-ES_tradnl" w:eastAsia="es-ES"/>
        </w:rPr>
      </w:pPr>
      <w:r w:rsidRPr="00DE07EC">
        <w:rPr>
          <w:b/>
          <w:lang w:eastAsia="es-ES"/>
        </w:rPr>
        <w:t xml:space="preserve">Artículo 33. </w:t>
      </w:r>
      <w:r w:rsidRPr="00DE07EC">
        <w:rPr>
          <w:lang w:eastAsia="es-ES"/>
        </w:rPr>
        <w:t>La Administración Pública Municipal Centralizada estará integrada por las siguientes dependencias administrativas:</w:t>
      </w:r>
      <w:r w:rsidRPr="00DE07EC">
        <w:rPr>
          <w:b/>
          <w:lang w:val="es-ES_tradnl" w:eastAsia="es-ES"/>
        </w:rPr>
        <w:t xml:space="preserve"> </w:t>
      </w:r>
    </w:p>
    <w:p w14:paraId="34CBBA17" w14:textId="77777777" w:rsidR="0090693A" w:rsidRPr="00DE07EC" w:rsidRDefault="0090693A" w:rsidP="00186EF5">
      <w:pPr>
        <w:pStyle w:val="INFOEM"/>
        <w:spacing w:line="240" w:lineRule="auto"/>
        <w:rPr>
          <w:lang w:val="es-ES_tradnl" w:eastAsia="es-ES"/>
        </w:rPr>
      </w:pPr>
      <w:r w:rsidRPr="00DE07EC">
        <w:rPr>
          <w:lang w:val="es-ES_tradnl" w:eastAsia="es-ES"/>
        </w:rPr>
        <w:t>I. Presidencia Municipal</w:t>
      </w:r>
    </w:p>
    <w:p w14:paraId="06AED9A1" w14:textId="77777777" w:rsidR="0090693A" w:rsidRPr="00DE07EC" w:rsidRDefault="0090693A" w:rsidP="00186EF5">
      <w:pPr>
        <w:pStyle w:val="INFOEM"/>
        <w:spacing w:line="240" w:lineRule="auto"/>
        <w:rPr>
          <w:lang w:val="es-ES_tradnl" w:eastAsia="es-ES"/>
        </w:rPr>
      </w:pPr>
      <w:r w:rsidRPr="00DE07EC">
        <w:rPr>
          <w:lang w:val="es-ES_tradnl" w:eastAsia="es-ES"/>
        </w:rPr>
        <w:t>II. Secretaría del Ayuntamiento;</w:t>
      </w:r>
    </w:p>
    <w:p w14:paraId="7CDF9DB9" w14:textId="77777777" w:rsidR="00186EF5" w:rsidRPr="00DE07EC" w:rsidRDefault="0090693A" w:rsidP="00186EF5">
      <w:pPr>
        <w:pStyle w:val="INFOEM"/>
        <w:spacing w:line="240" w:lineRule="auto"/>
        <w:rPr>
          <w:lang w:val="es-ES_tradnl" w:eastAsia="es-ES"/>
        </w:rPr>
      </w:pPr>
      <w:r w:rsidRPr="00DE07EC">
        <w:rPr>
          <w:lang w:val="es-ES_tradnl" w:eastAsia="es-ES"/>
        </w:rPr>
        <w:t xml:space="preserve">III. </w:t>
      </w:r>
      <w:r w:rsidR="00186EF5" w:rsidRPr="00DE07EC">
        <w:rPr>
          <w:lang w:val="es-ES_tradnl" w:eastAsia="es-ES"/>
        </w:rPr>
        <w:t>Tesorería Municipal;</w:t>
      </w:r>
    </w:p>
    <w:p w14:paraId="29B2B0CE" w14:textId="77777777" w:rsidR="00186EF5" w:rsidRPr="00DE07EC" w:rsidRDefault="00186EF5" w:rsidP="00186EF5">
      <w:pPr>
        <w:pStyle w:val="INFOEM"/>
        <w:spacing w:line="240" w:lineRule="auto"/>
        <w:rPr>
          <w:lang w:val="es-ES_tradnl" w:eastAsia="es-ES"/>
        </w:rPr>
      </w:pPr>
      <w:r w:rsidRPr="00DE07EC">
        <w:rPr>
          <w:lang w:val="es-ES_tradnl" w:eastAsia="es-ES"/>
        </w:rPr>
        <w:t>IV. Secretaría Técnica;</w:t>
      </w:r>
    </w:p>
    <w:p w14:paraId="47358635" w14:textId="77777777" w:rsidR="00186EF5" w:rsidRPr="00DE07EC" w:rsidRDefault="00186EF5" w:rsidP="00186EF5">
      <w:pPr>
        <w:pStyle w:val="INFOEM"/>
        <w:spacing w:line="240" w:lineRule="auto"/>
        <w:rPr>
          <w:lang w:val="es-ES_tradnl" w:eastAsia="es-ES"/>
        </w:rPr>
      </w:pPr>
      <w:r w:rsidRPr="00DE07EC">
        <w:rPr>
          <w:lang w:val="es-ES_tradnl" w:eastAsia="es-ES"/>
        </w:rPr>
        <w:lastRenderedPageBreak/>
        <w:t>V. Contraloría Interna Municipal;</w:t>
      </w:r>
    </w:p>
    <w:p w14:paraId="6B6A8202" w14:textId="77777777" w:rsidR="00186EF5" w:rsidRPr="00DE07EC" w:rsidRDefault="00186EF5" w:rsidP="00186EF5">
      <w:pPr>
        <w:pStyle w:val="INFOEM"/>
        <w:spacing w:line="240" w:lineRule="auto"/>
        <w:rPr>
          <w:lang w:val="es-ES_tradnl" w:eastAsia="es-ES"/>
        </w:rPr>
      </w:pPr>
      <w:r w:rsidRPr="00DE07EC">
        <w:rPr>
          <w:lang w:val="es-ES_tradnl" w:eastAsia="es-ES"/>
        </w:rPr>
        <w:t>VI. Dirección de Administración;</w:t>
      </w:r>
    </w:p>
    <w:p w14:paraId="700A7000" w14:textId="77777777" w:rsidR="00186EF5" w:rsidRPr="00DE07EC" w:rsidRDefault="00186EF5" w:rsidP="00186EF5">
      <w:pPr>
        <w:pStyle w:val="INFOEM"/>
        <w:spacing w:line="240" w:lineRule="auto"/>
        <w:rPr>
          <w:lang w:val="es-ES_tradnl" w:eastAsia="es-ES"/>
        </w:rPr>
      </w:pPr>
      <w:r w:rsidRPr="00DE07EC">
        <w:rPr>
          <w:lang w:val="es-ES_tradnl" w:eastAsia="es-ES"/>
        </w:rPr>
        <w:t>VII. Dirección Jurídica;</w:t>
      </w:r>
    </w:p>
    <w:p w14:paraId="5B7791C8" w14:textId="77777777" w:rsidR="00186EF5" w:rsidRPr="00DE07EC" w:rsidRDefault="00186EF5" w:rsidP="00186EF5">
      <w:pPr>
        <w:pStyle w:val="INFOEM"/>
        <w:spacing w:line="240" w:lineRule="auto"/>
        <w:rPr>
          <w:lang w:val="es-ES_tradnl" w:eastAsia="es-ES"/>
        </w:rPr>
      </w:pPr>
      <w:r w:rsidRPr="00DE07EC">
        <w:rPr>
          <w:lang w:val="es-ES_tradnl" w:eastAsia="es-ES"/>
        </w:rPr>
        <w:t>VIII. Dirección de Promoción Económica;</w:t>
      </w:r>
    </w:p>
    <w:p w14:paraId="15208126" w14:textId="77777777" w:rsidR="00186EF5" w:rsidRPr="00DE07EC" w:rsidRDefault="00186EF5" w:rsidP="00186EF5">
      <w:pPr>
        <w:pStyle w:val="INFOEM"/>
        <w:spacing w:line="240" w:lineRule="auto"/>
        <w:rPr>
          <w:lang w:val="es-ES_tradnl" w:eastAsia="es-ES"/>
        </w:rPr>
      </w:pPr>
      <w:r w:rsidRPr="00DE07EC">
        <w:rPr>
          <w:lang w:val="es-ES_tradnl" w:eastAsia="es-ES"/>
        </w:rPr>
        <w:t>IX. Dirección de Desarrollo Social;</w:t>
      </w:r>
    </w:p>
    <w:p w14:paraId="1B0739F7" w14:textId="77777777" w:rsidR="00186EF5" w:rsidRPr="00DE07EC" w:rsidRDefault="00186EF5" w:rsidP="00186EF5">
      <w:pPr>
        <w:pStyle w:val="INFOEM"/>
        <w:spacing w:line="240" w:lineRule="auto"/>
        <w:rPr>
          <w:lang w:val="es-ES_tradnl" w:eastAsia="es-ES"/>
        </w:rPr>
      </w:pPr>
      <w:r w:rsidRPr="00DE07EC">
        <w:rPr>
          <w:lang w:val="es-ES_tradnl" w:eastAsia="es-ES"/>
        </w:rPr>
        <w:t xml:space="preserve">X. Dirección de Desarrollo Urbano; </w:t>
      </w:r>
    </w:p>
    <w:p w14:paraId="7F47842E" w14:textId="77777777" w:rsidR="00186EF5" w:rsidRPr="00DE07EC" w:rsidRDefault="00186EF5" w:rsidP="00186EF5">
      <w:pPr>
        <w:pStyle w:val="INFOEM"/>
        <w:spacing w:line="240" w:lineRule="auto"/>
        <w:rPr>
          <w:lang w:val="es-ES_tradnl" w:eastAsia="es-ES"/>
        </w:rPr>
      </w:pPr>
      <w:r w:rsidRPr="00DE07EC">
        <w:rPr>
          <w:lang w:val="es-ES_tradnl" w:eastAsia="es-ES"/>
        </w:rPr>
        <w:t>XI. Dirección de Servicios Públicos;</w:t>
      </w:r>
    </w:p>
    <w:p w14:paraId="75A6D58A" w14:textId="77777777" w:rsidR="00186EF5" w:rsidRPr="00DE07EC" w:rsidRDefault="00186EF5" w:rsidP="00186EF5">
      <w:pPr>
        <w:pStyle w:val="INFOEM"/>
        <w:spacing w:line="240" w:lineRule="auto"/>
        <w:rPr>
          <w:lang w:val="es-ES_tradnl" w:eastAsia="es-ES"/>
        </w:rPr>
      </w:pPr>
      <w:r w:rsidRPr="00DE07EC">
        <w:rPr>
          <w:lang w:val="es-ES_tradnl" w:eastAsia="es-ES"/>
        </w:rPr>
        <w:t>XII. Dirección de Obras Públicas;</w:t>
      </w:r>
    </w:p>
    <w:p w14:paraId="1C5B00A7" w14:textId="77777777" w:rsidR="00186EF5" w:rsidRPr="00DE07EC" w:rsidRDefault="00186EF5" w:rsidP="00186EF5">
      <w:pPr>
        <w:pStyle w:val="INFOEM"/>
        <w:spacing w:line="240" w:lineRule="auto"/>
        <w:rPr>
          <w:lang w:val="es-ES_tradnl" w:eastAsia="es-ES"/>
        </w:rPr>
      </w:pPr>
      <w:r w:rsidRPr="00DE07EC">
        <w:rPr>
          <w:lang w:val="es-ES_tradnl" w:eastAsia="es-ES"/>
        </w:rPr>
        <w:t>XIII. Dirección de Sustentabilidad Ambiental;</w:t>
      </w:r>
    </w:p>
    <w:p w14:paraId="6A34C156" w14:textId="77777777" w:rsidR="00186EF5" w:rsidRPr="00DE07EC" w:rsidRDefault="00186EF5" w:rsidP="00186EF5">
      <w:pPr>
        <w:pStyle w:val="INFOEM"/>
        <w:spacing w:line="240" w:lineRule="auto"/>
        <w:rPr>
          <w:lang w:val="es-ES_tradnl" w:eastAsia="es-ES"/>
        </w:rPr>
      </w:pPr>
      <w:r w:rsidRPr="00DE07EC">
        <w:rPr>
          <w:lang w:val="es-ES_tradnl" w:eastAsia="es-ES"/>
        </w:rPr>
        <w:t>XIV. Dirección de la Mujer;</w:t>
      </w:r>
    </w:p>
    <w:p w14:paraId="04E9E2B4" w14:textId="77777777" w:rsidR="00186EF5" w:rsidRPr="00DE07EC" w:rsidRDefault="00186EF5" w:rsidP="00186EF5">
      <w:pPr>
        <w:pStyle w:val="INFOEM"/>
        <w:spacing w:line="240" w:lineRule="auto"/>
        <w:rPr>
          <w:lang w:val="es-ES_tradnl" w:eastAsia="es-ES"/>
        </w:rPr>
      </w:pPr>
      <w:r w:rsidRPr="00DE07EC">
        <w:rPr>
          <w:lang w:val="es-ES_tradnl" w:eastAsia="es-ES"/>
        </w:rPr>
        <w:t>XV. Dirección de Gobierno Digital;</w:t>
      </w:r>
    </w:p>
    <w:p w14:paraId="1BAABA6E" w14:textId="77777777" w:rsidR="00186EF5" w:rsidRPr="00DE07EC" w:rsidRDefault="00186EF5" w:rsidP="00186EF5">
      <w:pPr>
        <w:pStyle w:val="INFOEM"/>
        <w:spacing w:line="240" w:lineRule="auto"/>
        <w:rPr>
          <w:lang w:val="es-ES_tradnl" w:eastAsia="es-ES"/>
        </w:rPr>
      </w:pPr>
      <w:r w:rsidRPr="00DE07EC">
        <w:rPr>
          <w:lang w:val="es-ES_tradnl" w:eastAsia="es-ES"/>
        </w:rPr>
        <w:t>XVI. Dirección de Movilidad;</w:t>
      </w:r>
    </w:p>
    <w:p w14:paraId="7FBED9C9" w14:textId="77777777" w:rsidR="00186EF5" w:rsidRPr="00DE07EC" w:rsidRDefault="00186EF5" w:rsidP="00186EF5">
      <w:pPr>
        <w:pStyle w:val="INFOEM"/>
        <w:spacing w:line="240" w:lineRule="auto"/>
        <w:rPr>
          <w:lang w:val="es-ES_tradnl" w:eastAsia="es-ES"/>
        </w:rPr>
      </w:pPr>
      <w:r w:rsidRPr="00DE07EC">
        <w:rPr>
          <w:lang w:val="es-ES_tradnl" w:eastAsia="es-ES"/>
        </w:rPr>
        <w:t>XVII. Instituto Municipal de la Cultura y las Artes;</w:t>
      </w:r>
    </w:p>
    <w:p w14:paraId="57B5ED54" w14:textId="77777777" w:rsidR="00186EF5" w:rsidRPr="00DE07EC" w:rsidRDefault="00186EF5" w:rsidP="00186EF5">
      <w:pPr>
        <w:pStyle w:val="INFOEM"/>
        <w:spacing w:line="240" w:lineRule="auto"/>
        <w:rPr>
          <w:lang w:val="es-ES_tradnl" w:eastAsia="es-ES"/>
        </w:rPr>
      </w:pPr>
      <w:r w:rsidRPr="00DE07EC">
        <w:rPr>
          <w:lang w:val="es-ES_tradnl" w:eastAsia="es-ES"/>
        </w:rPr>
        <w:t>XVIII. Instituto Municipal de Cultura Física y Deporte;</w:t>
      </w:r>
    </w:p>
    <w:p w14:paraId="795E8C59" w14:textId="77777777" w:rsidR="00186EF5" w:rsidRPr="00DE07EC" w:rsidRDefault="00186EF5" w:rsidP="00186EF5">
      <w:pPr>
        <w:pStyle w:val="INFOEM"/>
        <w:spacing w:line="240" w:lineRule="auto"/>
        <w:rPr>
          <w:lang w:val="es-ES_tradnl" w:eastAsia="es-ES"/>
        </w:rPr>
      </w:pPr>
      <w:r w:rsidRPr="00DE07EC">
        <w:rPr>
          <w:lang w:val="es-ES_tradnl" w:eastAsia="es-ES"/>
        </w:rPr>
        <w:t>XIX. Instituto Municipal de la Juventud;</w:t>
      </w:r>
    </w:p>
    <w:p w14:paraId="3B3B348F" w14:textId="77777777" w:rsidR="00186EF5" w:rsidRPr="00DE07EC" w:rsidRDefault="00186EF5" w:rsidP="00186EF5">
      <w:pPr>
        <w:pStyle w:val="INFOEM"/>
        <w:spacing w:line="240" w:lineRule="auto"/>
        <w:rPr>
          <w:lang w:val="es-ES_tradnl" w:eastAsia="es-ES"/>
        </w:rPr>
      </w:pPr>
      <w:r w:rsidRPr="00DE07EC">
        <w:rPr>
          <w:lang w:val="es-ES_tradnl" w:eastAsia="es-ES"/>
        </w:rPr>
        <w:t>XX. Dirección de Protección Civil; y</w:t>
      </w:r>
    </w:p>
    <w:p w14:paraId="695C2019" w14:textId="77777777" w:rsidR="00186EF5" w:rsidRPr="00DE07EC" w:rsidRDefault="00186EF5" w:rsidP="00186EF5">
      <w:pPr>
        <w:pStyle w:val="INFOEM"/>
        <w:spacing w:line="240" w:lineRule="auto"/>
        <w:rPr>
          <w:lang w:val="es-ES_tradnl" w:eastAsia="es-ES"/>
        </w:rPr>
      </w:pPr>
      <w:r w:rsidRPr="00DE07EC">
        <w:rPr>
          <w:lang w:val="es-ES_tradnl" w:eastAsia="es-ES"/>
        </w:rPr>
        <w:t>XXI. Comisaría General de Seguridad Pública y Tránsito Municipal.</w:t>
      </w:r>
    </w:p>
    <w:p w14:paraId="0E484A3C" w14:textId="77777777" w:rsidR="0090693A" w:rsidRPr="00DE07EC" w:rsidRDefault="0090693A" w:rsidP="0090693A">
      <w:pPr>
        <w:pStyle w:val="Sinespaciado"/>
        <w:spacing w:line="360" w:lineRule="auto"/>
        <w:jc w:val="both"/>
        <w:rPr>
          <w:rFonts w:ascii="Palatino Linotype" w:hAnsi="Palatino Linotype" w:cs="Arial"/>
        </w:rPr>
      </w:pPr>
    </w:p>
    <w:p w14:paraId="06548989" w14:textId="77777777" w:rsidR="0090693A" w:rsidRPr="00DE07EC" w:rsidRDefault="0090693A" w:rsidP="0090693A">
      <w:pPr>
        <w:spacing w:after="0" w:line="360" w:lineRule="auto"/>
        <w:jc w:val="both"/>
        <w:rPr>
          <w:rFonts w:ascii="Palatino Linotype" w:eastAsia="Calibri" w:hAnsi="Palatino Linotype" w:cs="Times New Roman"/>
          <w:sz w:val="24"/>
          <w:szCs w:val="24"/>
          <w:lang w:val="es-ES_tradnl" w:eastAsia="es-ES"/>
        </w:rPr>
      </w:pPr>
      <w:r w:rsidRPr="00DE07EC">
        <w:rPr>
          <w:rFonts w:ascii="Palatino Linotype" w:eastAsia="Calibri" w:hAnsi="Palatino Linotype" w:cs="Times New Roman"/>
          <w:sz w:val="24"/>
          <w:szCs w:val="24"/>
          <w:lang w:val="es-ES_tradnl" w:eastAsia="es-ES"/>
        </w:rPr>
        <w:t xml:space="preserve">Atentos a lo anterior, para un mejor estudio y análisis del asunto, resulta necesaria la elaboración de un cuadro comparativo que permita confrontar los requerimientos de información contra la información proporcionada en respuesta, a efecto de poder estar </w:t>
      </w:r>
      <w:r w:rsidRPr="00DE07EC">
        <w:rPr>
          <w:rFonts w:ascii="Palatino Linotype" w:eastAsia="Calibri" w:hAnsi="Palatino Linotype" w:cs="Times New Roman"/>
          <w:sz w:val="24"/>
          <w:szCs w:val="24"/>
          <w:lang w:val="es-ES_tradnl" w:eastAsia="es-ES"/>
        </w:rPr>
        <w:lastRenderedPageBreak/>
        <w:t>en posibilidades de advertir, si se tienen por atendidos, por lo que se procede en los términos siguientes:</w:t>
      </w:r>
    </w:p>
    <w:p w14:paraId="742D06E9" w14:textId="77777777" w:rsidR="0090693A" w:rsidRPr="00DE07EC" w:rsidRDefault="0090693A" w:rsidP="0090693A">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9106" w:type="dxa"/>
        <w:tblLook w:val="04A0" w:firstRow="1" w:lastRow="0" w:firstColumn="1" w:lastColumn="0" w:noHBand="0" w:noVBand="1"/>
      </w:tblPr>
      <w:tblGrid>
        <w:gridCol w:w="2200"/>
        <w:gridCol w:w="6906"/>
      </w:tblGrid>
      <w:tr w:rsidR="003B5915" w:rsidRPr="00DE07EC" w14:paraId="10B736D3" w14:textId="77777777" w:rsidTr="003B5915">
        <w:trPr>
          <w:trHeight w:val="675"/>
        </w:trPr>
        <w:tc>
          <w:tcPr>
            <w:tcW w:w="2245" w:type="dxa"/>
            <w:shd w:val="clear" w:color="auto" w:fill="F2F2F2" w:themeFill="background1" w:themeFillShade="F2"/>
          </w:tcPr>
          <w:p w14:paraId="7E6F170C" w14:textId="77777777" w:rsidR="0090693A" w:rsidRPr="00DE07EC" w:rsidRDefault="0090693A" w:rsidP="00B32ECC">
            <w:pPr>
              <w:spacing w:line="276" w:lineRule="auto"/>
              <w:jc w:val="center"/>
              <w:rPr>
                <w:rFonts w:ascii="Palatino Linotype" w:eastAsia="Calibri" w:hAnsi="Palatino Linotype" w:cs="Times New Roman"/>
                <w:b/>
                <w:sz w:val="21"/>
                <w:szCs w:val="21"/>
                <w:lang w:val="es-ES_tradnl" w:eastAsia="es-ES"/>
              </w:rPr>
            </w:pPr>
            <w:r w:rsidRPr="00DE07EC">
              <w:rPr>
                <w:rFonts w:ascii="Palatino Linotype" w:eastAsia="Calibri" w:hAnsi="Palatino Linotype" w:cs="Times New Roman"/>
                <w:b/>
                <w:sz w:val="21"/>
                <w:szCs w:val="21"/>
                <w:lang w:val="es-ES_tradnl" w:eastAsia="es-ES"/>
              </w:rPr>
              <w:t>Requerimiento</w:t>
            </w:r>
          </w:p>
        </w:tc>
        <w:tc>
          <w:tcPr>
            <w:tcW w:w="6861" w:type="dxa"/>
            <w:shd w:val="clear" w:color="auto" w:fill="F2F2F2" w:themeFill="background1" w:themeFillShade="F2"/>
          </w:tcPr>
          <w:p w14:paraId="06D411B0" w14:textId="77777777" w:rsidR="0090693A" w:rsidRPr="00DE07EC" w:rsidRDefault="0090693A" w:rsidP="00B32ECC">
            <w:pPr>
              <w:spacing w:line="276" w:lineRule="auto"/>
              <w:jc w:val="center"/>
              <w:rPr>
                <w:rFonts w:ascii="Palatino Linotype" w:eastAsia="Calibri" w:hAnsi="Palatino Linotype" w:cs="Times New Roman"/>
                <w:b/>
                <w:sz w:val="21"/>
                <w:szCs w:val="21"/>
                <w:lang w:val="es-ES_tradnl" w:eastAsia="es-ES"/>
              </w:rPr>
            </w:pPr>
            <w:r w:rsidRPr="00DE07EC">
              <w:rPr>
                <w:rFonts w:ascii="Palatino Linotype" w:eastAsia="Calibri" w:hAnsi="Palatino Linotype" w:cs="Times New Roman"/>
                <w:b/>
                <w:sz w:val="21"/>
                <w:szCs w:val="21"/>
                <w:lang w:val="es-ES_tradnl" w:eastAsia="es-ES"/>
              </w:rPr>
              <w:t xml:space="preserve">Respuesta </w:t>
            </w:r>
          </w:p>
        </w:tc>
      </w:tr>
      <w:tr w:rsidR="003B5915" w:rsidRPr="00DE07EC" w14:paraId="62AEDC01" w14:textId="77777777" w:rsidTr="003B5915">
        <w:trPr>
          <w:trHeight w:val="559"/>
        </w:trPr>
        <w:tc>
          <w:tcPr>
            <w:tcW w:w="2245" w:type="dxa"/>
            <w:shd w:val="clear" w:color="auto" w:fill="E7E6E6" w:themeFill="background2"/>
          </w:tcPr>
          <w:p w14:paraId="5FBF04BB" w14:textId="77777777" w:rsidR="0090693A" w:rsidRPr="00DE07EC" w:rsidRDefault="0090693A" w:rsidP="00B32ECC">
            <w:pPr>
              <w:tabs>
                <w:tab w:val="left" w:pos="1095"/>
              </w:tabs>
              <w:rPr>
                <w:rFonts w:ascii="Palatino Linotype" w:hAnsi="Palatino Linotype"/>
                <w:i/>
                <w:sz w:val="24"/>
                <w:lang w:val="es-ES" w:eastAsia="es-ES"/>
              </w:rPr>
            </w:pPr>
            <w:r w:rsidRPr="00DE07EC">
              <w:rPr>
                <w:rFonts w:ascii="Palatino Linotype" w:hAnsi="Palatino Linotype"/>
                <w:i/>
                <w:sz w:val="24"/>
                <w:lang w:val="es-ES" w:eastAsia="es-ES"/>
              </w:rPr>
              <w:t>81 bis del T</w:t>
            </w:r>
            <w:r w:rsidRPr="00DE07EC">
              <w:rPr>
                <w:rFonts w:ascii="Palatino Linotype" w:hAnsi="Palatino Linotype"/>
                <w:i/>
                <w:sz w:val="24"/>
                <w:lang w:eastAsia="es-ES"/>
              </w:rPr>
              <w:t>itular de la Coordinación Municipal de Protección Civil</w:t>
            </w:r>
          </w:p>
        </w:tc>
        <w:tc>
          <w:tcPr>
            <w:tcW w:w="6861" w:type="dxa"/>
            <w:shd w:val="clear" w:color="auto" w:fill="auto"/>
          </w:tcPr>
          <w:p w14:paraId="3E257019" w14:textId="77777777" w:rsidR="0090693A" w:rsidRPr="00DE07EC" w:rsidRDefault="00AA4FAD"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3D4A33B8" w14:textId="77777777" w:rsidR="00B11181" w:rsidRPr="00DE07EC" w:rsidRDefault="00B11181" w:rsidP="00B32ECC">
            <w:pPr>
              <w:spacing w:line="276" w:lineRule="auto"/>
              <w:jc w:val="center"/>
              <w:rPr>
                <w:rFonts w:ascii="Palatino Linotype" w:hAnsi="Palatino Linotype"/>
                <w:sz w:val="24"/>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1537B367" w14:textId="77777777" w:rsidTr="00670134">
        <w:trPr>
          <w:trHeight w:val="559"/>
        </w:trPr>
        <w:tc>
          <w:tcPr>
            <w:tcW w:w="2245" w:type="dxa"/>
            <w:shd w:val="clear" w:color="auto" w:fill="E7E6E6" w:themeFill="background2"/>
          </w:tcPr>
          <w:p w14:paraId="693AFB1C"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lang w:val="es-ES"/>
              </w:rPr>
              <w:t xml:space="preserve">85 sexies del </w:t>
            </w:r>
            <w:r w:rsidRPr="00DE07EC">
              <w:rPr>
                <w:rFonts w:ascii="Palatino Linotype" w:hAnsi="Palatino Linotype" w:cs="Tahoma"/>
                <w:bCs/>
                <w:i/>
              </w:rPr>
              <w:t>Coordinador General Municipal de Mejora Regulatoria</w:t>
            </w:r>
          </w:p>
        </w:tc>
        <w:tc>
          <w:tcPr>
            <w:tcW w:w="6861" w:type="dxa"/>
            <w:shd w:val="clear" w:color="auto" w:fill="auto"/>
          </w:tcPr>
          <w:p w14:paraId="16C05ED4" w14:textId="77777777" w:rsidR="00E67A5C" w:rsidRPr="00DE07EC" w:rsidRDefault="00AA4FAD" w:rsidP="00AA4FAD">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 xml:space="preserve">No se pronunció </w:t>
            </w:r>
          </w:p>
          <w:p w14:paraId="6D02B5F1" w14:textId="77777777" w:rsidR="00670134" w:rsidRPr="00DE07EC" w:rsidRDefault="00670134" w:rsidP="00AA4FAD">
            <w:pPr>
              <w:spacing w:line="276" w:lineRule="auto"/>
              <w:jc w:val="center"/>
              <w:rPr>
                <w:rFonts w:ascii="Palatino Linotype" w:eastAsia="Calibri" w:hAnsi="Palatino Linotype" w:cs="Times New Roman"/>
                <w:i/>
                <w:sz w:val="24"/>
                <w:szCs w:val="24"/>
                <w:lang w:val="es-ES_tradnl" w:eastAsia="es-ES"/>
              </w:rPr>
            </w:pPr>
            <w:r w:rsidRPr="00DE07EC">
              <w:rPr>
                <w:rFonts w:ascii="Palatino Linotype" w:eastAsia="Calibri" w:hAnsi="Palatino Linotype" w:cs="Times New Roman"/>
                <w:i/>
                <w:sz w:val="24"/>
                <w:szCs w:val="24"/>
                <w:lang w:val="es-ES_tradnl" w:eastAsia="es-ES"/>
              </w:rPr>
              <w:t>(está obligado a contar con certificación)</w:t>
            </w:r>
          </w:p>
          <w:p w14:paraId="1C0AD0F8" w14:textId="77777777" w:rsidR="00E67A5C" w:rsidRPr="00DE07EC" w:rsidRDefault="00E67A5C" w:rsidP="00AA4FAD">
            <w:pPr>
              <w:spacing w:line="276" w:lineRule="auto"/>
              <w:jc w:val="center"/>
              <w:rPr>
                <w:rFonts w:ascii="Palatino Linotype" w:eastAsia="Calibri" w:hAnsi="Palatino Linotype" w:cs="Times New Roman"/>
                <w:sz w:val="24"/>
                <w:szCs w:val="24"/>
                <w:lang w:val="es-ES_tradnl" w:eastAsia="es-ES"/>
              </w:rPr>
            </w:pPr>
          </w:p>
          <w:p w14:paraId="65FF7BA7" w14:textId="77777777" w:rsidR="0090693A" w:rsidRPr="00DE07EC" w:rsidRDefault="00AA4FAD" w:rsidP="00AA4FAD">
            <w:pPr>
              <w:spacing w:line="276" w:lineRule="auto"/>
              <w:jc w:val="center"/>
              <w:rPr>
                <w:rFonts w:ascii="Palatino Linotype" w:eastAsia="Calibri" w:hAnsi="Palatino Linotype" w:cs="Times New Roman"/>
                <w:sz w:val="24"/>
                <w:szCs w:val="24"/>
                <w:lang w:val="es-ES_tradnl" w:eastAsia="es-ES"/>
              </w:rPr>
            </w:pPr>
            <w:r w:rsidRPr="00DE07EC">
              <w:rPr>
                <w:rFonts w:ascii="Palatino Linotype" w:eastAsia="Calibri" w:hAnsi="Palatino Linotype" w:cs="Times New Roman"/>
                <w:noProof/>
                <w:sz w:val="24"/>
                <w:szCs w:val="24"/>
                <w:lang w:eastAsia="es-MX"/>
              </w:rPr>
              <w:drawing>
                <wp:inline distT="0" distB="0" distL="0" distR="0" wp14:anchorId="3417FE73" wp14:editId="178945BD">
                  <wp:extent cx="3933825" cy="103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8891A.tmp"/>
                          <pic:cNvPicPr/>
                        </pic:nvPicPr>
                        <pic:blipFill>
                          <a:blip r:embed="rId10">
                            <a:extLst>
                              <a:ext uri="{28A0092B-C50C-407E-A947-70E740481C1C}">
                                <a14:useLocalDpi xmlns:a14="http://schemas.microsoft.com/office/drawing/2010/main" val="0"/>
                              </a:ext>
                            </a:extLst>
                          </a:blip>
                          <a:stretch>
                            <a:fillRect/>
                          </a:stretch>
                        </pic:blipFill>
                        <pic:spPr>
                          <a:xfrm>
                            <a:off x="0" y="0"/>
                            <a:ext cx="3967332" cy="1047068"/>
                          </a:xfrm>
                          <a:prstGeom prst="rect">
                            <a:avLst/>
                          </a:prstGeom>
                        </pic:spPr>
                      </pic:pic>
                    </a:graphicData>
                  </a:graphic>
                </wp:inline>
              </w:drawing>
            </w:r>
          </w:p>
        </w:tc>
      </w:tr>
      <w:tr w:rsidR="003B5915" w:rsidRPr="00DE07EC" w14:paraId="15A0BFA8" w14:textId="77777777" w:rsidTr="003B5915">
        <w:trPr>
          <w:trHeight w:val="559"/>
        </w:trPr>
        <w:tc>
          <w:tcPr>
            <w:tcW w:w="2245" w:type="dxa"/>
            <w:shd w:val="clear" w:color="auto" w:fill="E7E6E6" w:themeFill="background2"/>
          </w:tcPr>
          <w:p w14:paraId="14EA21F4"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lang w:val="es-ES"/>
              </w:rPr>
              <w:t>92 del S</w:t>
            </w:r>
            <w:r w:rsidRPr="00DE07EC">
              <w:rPr>
                <w:rFonts w:ascii="Palatino Linotype" w:hAnsi="Palatino Linotype" w:cs="Tahoma"/>
                <w:bCs/>
                <w:i/>
              </w:rPr>
              <w:t>ecretario del ayuntamiento</w:t>
            </w:r>
          </w:p>
        </w:tc>
        <w:tc>
          <w:tcPr>
            <w:tcW w:w="6861" w:type="dxa"/>
            <w:shd w:val="clear" w:color="auto" w:fill="auto"/>
          </w:tcPr>
          <w:p w14:paraId="75255592" w14:textId="77777777" w:rsidR="0090693A" w:rsidRPr="00DE07EC" w:rsidRDefault="00AA4FAD"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3450AA44" w14:textId="77777777" w:rsidR="00B11181" w:rsidRPr="00DE07EC" w:rsidRDefault="00B11181"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65B685B6" w14:textId="77777777" w:rsidTr="003B5915">
        <w:trPr>
          <w:trHeight w:val="559"/>
        </w:trPr>
        <w:tc>
          <w:tcPr>
            <w:tcW w:w="2245" w:type="dxa"/>
            <w:shd w:val="clear" w:color="auto" w:fill="E7E6E6" w:themeFill="background2"/>
          </w:tcPr>
          <w:p w14:paraId="52E55869"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lang w:val="es-ES"/>
              </w:rPr>
              <w:t>96</w:t>
            </w:r>
            <w:r w:rsidR="00B11181" w:rsidRPr="00DE07EC">
              <w:rPr>
                <w:rFonts w:ascii="Palatino Linotype" w:hAnsi="Palatino Linotype" w:cs="Tahoma"/>
                <w:bCs/>
                <w:i/>
                <w:lang w:val="es-ES"/>
              </w:rPr>
              <w:t xml:space="preserve"> del </w:t>
            </w:r>
            <w:r w:rsidR="00B11181" w:rsidRPr="00DE07EC">
              <w:rPr>
                <w:rFonts w:ascii="Palatino Linotype" w:hAnsi="Palatino Linotype" w:cs="Tahoma"/>
                <w:bCs/>
                <w:i/>
              </w:rPr>
              <w:t>tesorero</w:t>
            </w:r>
            <w:r w:rsidRPr="00DE07EC">
              <w:rPr>
                <w:rFonts w:ascii="Palatino Linotype" w:hAnsi="Palatino Linotype" w:cs="Tahoma"/>
                <w:bCs/>
                <w:i/>
              </w:rPr>
              <w:t xml:space="preserve"> municipal</w:t>
            </w:r>
          </w:p>
        </w:tc>
        <w:tc>
          <w:tcPr>
            <w:tcW w:w="6861" w:type="dxa"/>
            <w:shd w:val="clear" w:color="auto" w:fill="auto"/>
          </w:tcPr>
          <w:p w14:paraId="437D9FD1" w14:textId="77777777" w:rsidR="0090693A" w:rsidRPr="00DE07EC" w:rsidRDefault="00AA4FAD"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4568EF70" w14:textId="77777777" w:rsidR="00B11181" w:rsidRPr="00DE07EC" w:rsidRDefault="00B11181" w:rsidP="00B32ECC">
            <w:pPr>
              <w:spacing w:line="276" w:lineRule="auto"/>
              <w:jc w:val="center"/>
              <w:rPr>
                <w:rFonts w:ascii="Palatino Linotype" w:eastAsia="Calibri" w:hAnsi="Palatino Linotype" w:cs="Times New Roman"/>
                <w:sz w:val="24"/>
                <w:szCs w:val="21"/>
                <w:lang w:val="es-ES_tradnl" w:eastAsia="es-ES"/>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47A94A9E" w14:textId="77777777" w:rsidTr="003B5915">
        <w:trPr>
          <w:trHeight w:val="559"/>
        </w:trPr>
        <w:tc>
          <w:tcPr>
            <w:tcW w:w="2245" w:type="dxa"/>
            <w:shd w:val="clear" w:color="auto" w:fill="E7E6E6" w:themeFill="background2"/>
          </w:tcPr>
          <w:p w14:paraId="263471C8"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lang w:val="es-ES"/>
              </w:rPr>
              <w:t xml:space="preserve">96 bis del </w:t>
            </w:r>
            <w:r w:rsidRPr="00DE07EC">
              <w:rPr>
                <w:rFonts w:ascii="Palatino Linotype" w:hAnsi="Palatino Linotype" w:cs="Tahoma"/>
                <w:bCs/>
                <w:i/>
              </w:rPr>
              <w:t>Director de Obras Públicas</w:t>
            </w:r>
          </w:p>
        </w:tc>
        <w:tc>
          <w:tcPr>
            <w:tcW w:w="6861" w:type="dxa"/>
            <w:shd w:val="clear" w:color="auto" w:fill="auto"/>
          </w:tcPr>
          <w:p w14:paraId="44FDD741" w14:textId="77777777" w:rsidR="0090693A" w:rsidRPr="00DE07EC" w:rsidRDefault="00AA4FAD"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5937AB08" w14:textId="77777777" w:rsidR="00E10364" w:rsidRPr="00DE07EC" w:rsidRDefault="00E10364" w:rsidP="00B32ECC">
            <w:pPr>
              <w:spacing w:line="276" w:lineRule="auto"/>
              <w:jc w:val="center"/>
              <w:rPr>
                <w:rFonts w:ascii="Palatino Linotype" w:eastAsia="Calibri" w:hAnsi="Palatino Linotype" w:cs="Times New Roman"/>
                <w:sz w:val="24"/>
                <w:szCs w:val="21"/>
                <w:lang w:val="es-ES_tradnl" w:eastAsia="es-ES"/>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307F6649" w14:textId="77777777" w:rsidTr="003B5915">
        <w:trPr>
          <w:trHeight w:val="559"/>
        </w:trPr>
        <w:tc>
          <w:tcPr>
            <w:tcW w:w="2245" w:type="dxa"/>
            <w:shd w:val="clear" w:color="auto" w:fill="E7E6E6" w:themeFill="background2"/>
          </w:tcPr>
          <w:p w14:paraId="44A05AC7"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rPr>
              <w:t xml:space="preserve">96 Quintus del Director de </w:t>
            </w:r>
            <w:r w:rsidRPr="00DE07EC">
              <w:rPr>
                <w:rFonts w:ascii="Palatino Linotype" w:hAnsi="Palatino Linotype" w:cs="Tahoma"/>
                <w:bCs/>
                <w:i/>
              </w:rPr>
              <w:lastRenderedPageBreak/>
              <w:t>Desarrollo Económico</w:t>
            </w:r>
          </w:p>
        </w:tc>
        <w:tc>
          <w:tcPr>
            <w:tcW w:w="6861" w:type="dxa"/>
            <w:shd w:val="clear" w:color="auto" w:fill="auto"/>
          </w:tcPr>
          <w:p w14:paraId="56C753CA" w14:textId="77777777" w:rsidR="0090693A" w:rsidRPr="00DE07EC" w:rsidRDefault="00AA4FAD"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lastRenderedPageBreak/>
              <w:t>Colmado</w:t>
            </w:r>
          </w:p>
          <w:p w14:paraId="37E661DF" w14:textId="77777777" w:rsidR="00E10364" w:rsidRPr="00DE07EC" w:rsidRDefault="00E10364"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(Actos consentidos)</w:t>
            </w:r>
          </w:p>
          <w:p w14:paraId="1C457AA9" w14:textId="77777777" w:rsidR="00E67A5C" w:rsidRPr="00DE07EC" w:rsidRDefault="00E67A5C" w:rsidP="00B32ECC">
            <w:pPr>
              <w:spacing w:line="276" w:lineRule="auto"/>
              <w:jc w:val="center"/>
              <w:rPr>
                <w:rFonts w:ascii="Palatino Linotype" w:eastAsia="Calibri" w:hAnsi="Palatino Linotype" w:cs="Times New Roman"/>
                <w:sz w:val="21"/>
                <w:szCs w:val="21"/>
                <w:lang w:val="es-ES_tradnl" w:eastAsia="es-ES"/>
              </w:rPr>
            </w:pPr>
          </w:p>
        </w:tc>
      </w:tr>
      <w:tr w:rsidR="003B5915" w:rsidRPr="00DE07EC" w14:paraId="0AE42CCF" w14:textId="77777777" w:rsidTr="003B5915">
        <w:trPr>
          <w:trHeight w:val="559"/>
        </w:trPr>
        <w:tc>
          <w:tcPr>
            <w:tcW w:w="2245" w:type="dxa"/>
            <w:shd w:val="clear" w:color="auto" w:fill="E7E6E6" w:themeFill="background2"/>
          </w:tcPr>
          <w:p w14:paraId="2283BD89"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rPr>
              <w:t>96 Septies del Director de Desarrollo Urbano</w:t>
            </w:r>
          </w:p>
        </w:tc>
        <w:tc>
          <w:tcPr>
            <w:tcW w:w="6861" w:type="dxa"/>
            <w:shd w:val="clear" w:color="auto" w:fill="auto"/>
          </w:tcPr>
          <w:p w14:paraId="330B0165" w14:textId="77777777" w:rsidR="0090693A" w:rsidRPr="00DE07EC" w:rsidRDefault="00AA4FAD" w:rsidP="00B32ECC">
            <w:pPr>
              <w:tabs>
                <w:tab w:val="center" w:pos="2045"/>
              </w:tabs>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48414440" w14:textId="77777777" w:rsidR="00E10364" w:rsidRPr="00DE07EC" w:rsidRDefault="00E10364" w:rsidP="00B32ECC">
            <w:pPr>
              <w:tabs>
                <w:tab w:val="center" w:pos="2045"/>
              </w:tabs>
              <w:spacing w:line="276" w:lineRule="auto"/>
              <w:jc w:val="center"/>
              <w:rPr>
                <w:rFonts w:ascii="Palatino Linotype" w:eastAsia="Calibri" w:hAnsi="Palatino Linotype" w:cs="Times New Roman"/>
                <w:sz w:val="21"/>
                <w:szCs w:val="21"/>
                <w:lang w:val="es-ES_tradnl" w:eastAsia="es-ES"/>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50997E7B" w14:textId="77777777" w:rsidTr="003B5915">
        <w:trPr>
          <w:trHeight w:val="559"/>
        </w:trPr>
        <w:tc>
          <w:tcPr>
            <w:tcW w:w="2245" w:type="dxa"/>
            <w:shd w:val="clear" w:color="auto" w:fill="E7E6E6" w:themeFill="background2"/>
          </w:tcPr>
          <w:p w14:paraId="6E97C7B4" w14:textId="77777777" w:rsidR="0090693A" w:rsidRPr="00DE07EC" w:rsidRDefault="0090693A" w:rsidP="00B32ECC">
            <w:pPr>
              <w:pStyle w:val="Sinespaciado"/>
              <w:spacing w:before="240" w:line="360" w:lineRule="auto"/>
              <w:jc w:val="both"/>
              <w:rPr>
                <w:rFonts w:ascii="Palatino Linotype" w:eastAsia="Calibri" w:hAnsi="Palatino Linotype"/>
                <w:i/>
                <w:szCs w:val="21"/>
                <w:lang w:val="es-ES_tradnl"/>
              </w:rPr>
            </w:pPr>
            <w:r w:rsidRPr="00DE07EC">
              <w:rPr>
                <w:rFonts w:ascii="Palatino Linotype" w:eastAsia="Calibri" w:hAnsi="Palatino Linotype"/>
                <w:i/>
                <w:szCs w:val="21"/>
              </w:rPr>
              <w:t>96 Nonies del Director de Ecología</w:t>
            </w:r>
          </w:p>
        </w:tc>
        <w:tc>
          <w:tcPr>
            <w:tcW w:w="6861" w:type="dxa"/>
            <w:shd w:val="clear" w:color="auto" w:fill="auto"/>
          </w:tcPr>
          <w:p w14:paraId="4FD541AC" w14:textId="77777777" w:rsidR="0090693A" w:rsidRPr="00DE07EC" w:rsidRDefault="00E67A5C" w:rsidP="00B32ECC">
            <w:pPr>
              <w:tabs>
                <w:tab w:val="center" w:pos="2045"/>
              </w:tabs>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434531EF" w14:textId="77777777" w:rsidR="00E10364" w:rsidRPr="00DE07EC" w:rsidRDefault="00E10364" w:rsidP="00B32ECC">
            <w:pPr>
              <w:tabs>
                <w:tab w:val="center" w:pos="2045"/>
              </w:tabs>
              <w:spacing w:line="276" w:lineRule="auto"/>
              <w:jc w:val="center"/>
              <w:rPr>
                <w:rFonts w:ascii="Palatino Linotype" w:eastAsia="Calibri" w:hAnsi="Palatino Linotype" w:cs="Times New Roman"/>
                <w:sz w:val="24"/>
                <w:szCs w:val="21"/>
                <w:lang w:val="es-ES_tradnl" w:eastAsia="es-ES"/>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4230F511" w14:textId="77777777" w:rsidTr="003B5915">
        <w:trPr>
          <w:trHeight w:val="528"/>
        </w:trPr>
        <w:tc>
          <w:tcPr>
            <w:tcW w:w="2245" w:type="dxa"/>
            <w:shd w:val="clear" w:color="auto" w:fill="E7E6E6" w:themeFill="background2"/>
          </w:tcPr>
          <w:p w14:paraId="2B961AAA"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rPr>
              <w:t>96 Undecies del Director de Turismo</w:t>
            </w:r>
          </w:p>
        </w:tc>
        <w:tc>
          <w:tcPr>
            <w:tcW w:w="6861" w:type="dxa"/>
            <w:shd w:val="clear" w:color="auto" w:fill="auto"/>
          </w:tcPr>
          <w:p w14:paraId="3889A767" w14:textId="77777777" w:rsidR="00E10364" w:rsidRPr="00DE07EC" w:rsidRDefault="00E10364" w:rsidP="00E10364">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13E7E460" w14:textId="77777777" w:rsidR="00E10364" w:rsidRPr="00DE07EC" w:rsidRDefault="00E10364" w:rsidP="00E10364">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74A625F0" w14:textId="77777777" w:rsidTr="003B5915">
        <w:trPr>
          <w:trHeight w:val="528"/>
        </w:trPr>
        <w:tc>
          <w:tcPr>
            <w:tcW w:w="2245" w:type="dxa"/>
            <w:shd w:val="clear" w:color="auto" w:fill="E7E6E6" w:themeFill="background2"/>
          </w:tcPr>
          <w:p w14:paraId="6B365DDF" w14:textId="77777777" w:rsidR="0090693A" w:rsidRPr="00DE07EC" w:rsidRDefault="0090693A" w:rsidP="00B32ECC">
            <w:pPr>
              <w:pStyle w:val="Sinespaciado"/>
              <w:tabs>
                <w:tab w:val="left" w:pos="1425"/>
              </w:tabs>
              <w:spacing w:before="240" w:line="360" w:lineRule="auto"/>
              <w:jc w:val="both"/>
              <w:rPr>
                <w:rFonts w:ascii="Palatino Linotype" w:hAnsi="Palatino Linotype" w:cs="Tahoma"/>
                <w:bCs/>
                <w:i/>
                <w:lang w:val="es-ES"/>
              </w:rPr>
            </w:pPr>
            <w:r w:rsidRPr="00DE07EC">
              <w:rPr>
                <w:rFonts w:ascii="Palatino Linotype" w:hAnsi="Palatino Linotype" w:cs="Tahoma"/>
                <w:bCs/>
                <w:i/>
              </w:rPr>
              <w:t>96 Terdecies del Director de Desarrollo Social</w:t>
            </w:r>
          </w:p>
        </w:tc>
        <w:tc>
          <w:tcPr>
            <w:tcW w:w="6861" w:type="dxa"/>
            <w:shd w:val="clear" w:color="auto" w:fill="auto"/>
          </w:tcPr>
          <w:p w14:paraId="1FBC25E8" w14:textId="77777777" w:rsidR="0090693A" w:rsidRPr="00DE07EC" w:rsidRDefault="00AA4FAD" w:rsidP="00AA4FAD">
            <w:pPr>
              <w:spacing w:line="276" w:lineRule="auto"/>
              <w:ind w:right="49"/>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1006EC5B" w14:textId="77777777" w:rsidR="00E10364" w:rsidRPr="00DE07EC" w:rsidRDefault="00E10364" w:rsidP="00AA4FAD">
            <w:pPr>
              <w:spacing w:line="276" w:lineRule="auto"/>
              <w:ind w:right="49"/>
              <w:jc w:val="center"/>
              <w:rPr>
                <w:rFonts w:ascii="Palatino Linotype" w:hAnsi="Palatino Linotype" w:cs="Arial"/>
                <w:i/>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58E666FF" w14:textId="77777777" w:rsidTr="003B5915">
        <w:trPr>
          <w:trHeight w:val="145"/>
        </w:trPr>
        <w:tc>
          <w:tcPr>
            <w:tcW w:w="2245" w:type="dxa"/>
            <w:shd w:val="clear" w:color="auto" w:fill="E7E6E6" w:themeFill="background2"/>
          </w:tcPr>
          <w:p w14:paraId="250A61F3"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rPr>
              <w:t>96 Quindecies del Titular de la Dirección de las Mujeres</w:t>
            </w:r>
          </w:p>
        </w:tc>
        <w:tc>
          <w:tcPr>
            <w:tcW w:w="6861" w:type="dxa"/>
            <w:shd w:val="clear" w:color="auto" w:fill="auto"/>
          </w:tcPr>
          <w:p w14:paraId="1A5C6133" w14:textId="77777777" w:rsidR="0090693A" w:rsidRPr="00DE07EC" w:rsidRDefault="00E67A5C"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 xml:space="preserve">Colmado </w:t>
            </w:r>
          </w:p>
          <w:p w14:paraId="6509A4A9" w14:textId="77777777" w:rsidR="00E67A5C" w:rsidRPr="00DE07EC" w:rsidRDefault="00E67A5C"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En IJ</w:t>
            </w:r>
          </w:p>
          <w:p w14:paraId="3DFEDE02" w14:textId="77777777" w:rsidR="00E10364" w:rsidRPr="00DE07EC" w:rsidRDefault="00E10364" w:rsidP="00E10364">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 xml:space="preserve">Está </w:t>
            </w:r>
            <w:r w:rsidR="00670134" w:rsidRPr="00DE07EC">
              <w:rPr>
                <w:rFonts w:ascii="Palatino Linotype" w:eastAsia="Calibri" w:hAnsi="Palatino Linotype" w:cs="Times New Roman"/>
                <w:b/>
                <w:i/>
                <w:sz w:val="24"/>
                <w:szCs w:val="24"/>
                <w:lang w:val="es-ES_tradnl" w:eastAsia="es-ES"/>
              </w:rPr>
              <w:t>dentro de los 6 meses</w:t>
            </w:r>
          </w:p>
          <w:p w14:paraId="7597BACE" w14:textId="77777777" w:rsidR="00E10364" w:rsidRPr="00DE07EC" w:rsidRDefault="00670134" w:rsidP="00E10364">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noProof/>
                <w:sz w:val="24"/>
                <w:szCs w:val="24"/>
                <w:lang w:eastAsia="es-MX"/>
              </w:rPr>
              <mc:AlternateContent>
                <mc:Choice Requires="wps">
                  <w:drawing>
                    <wp:anchor distT="0" distB="0" distL="114300" distR="114300" simplePos="0" relativeHeight="251659264" behindDoc="0" locked="0" layoutInCell="1" allowOverlap="1" wp14:anchorId="084533D6" wp14:editId="61E259DA">
                      <wp:simplePos x="0" y="0"/>
                      <wp:positionH relativeFrom="column">
                        <wp:posOffset>1356360</wp:posOffset>
                      </wp:positionH>
                      <wp:positionV relativeFrom="paragraph">
                        <wp:posOffset>652780</wp:posOffset>
                      </wp:positionV>
                      <wp:extent cx="590550" cy="11430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590550" cy="1143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8A4ED2" id="Rectángulo 6" o:spid="_x0000_s1026" style="position:absolute;margin-left:106.8pt;margin-top:51.4pt;width:46.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" filled="f" strokecolor="red" strokeweight="2.25pt"/>
                  </w:pict>
                </mc:Fallback>
              </mc:AlternateContent>
            </w:r>
            <w:r w:rsidR="00E10364" w:rsidRPr="00DE07EC">
              <w:rPr>
                <w:rFonts w:ascii="Palatino Linotype" w:eastAsia="Calibri" w:hAnsi="Palatino Linotype" w:cs="Times New Roman"/>
                <w:b/>
                <w:i/>
                <w:noProof/>
                <w:sz w:val="24"/>
                <w:szCs w:val="24"/>
                <w:lang w:eastAsia="es-MX"/>
              </w:rPr>
              <w:drawing>
                <wp:inline distT="0" distB="0" distL="0" distR="0" wp14:anchorId="439DFA7A" wp14:editId="1E9F04F2">
                  <wp:extent cx="3771900" cy="796777"/>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783133.tmp"/>
                          <pic:cNvPicPr/>
                        </pic:nvPicPr>
                        <pic:blipFill>
                          <a:blip r:embed="rId11">
                            <a:extLst>
                              <a:ext uri="{28A0092B-C50C-407E-A947-70E740481C1C}">
                                <a14:useLocalDpi xmlns:a14="http://schemas.microsoft.com/office/drawing/2010/main" val="0"/>
                              </a:ext>
                            </a:extLst>
                          </a:blip>
                          <a:stretch>
                            <a:fillRect/>
                          </a:stretch>
                        </pic:blipFill>
                        <pic:spPr>
                          <a:xfrm>
                            <a:off x="0" y="0"/>
                            <a:ext cx="3797351" cy="802153"/>
                          </a:xfrm>
                          <a:prstGeom prst="rect">
                            <a:avLst/>
                          </a:prstGeom>
                        </pic:spPr>
                      </pic:pic>
                    </a:graphicData>
                  </a:graphic>
                </wp:inline>
              </w:drawing>
            </w:r>
          </w:p>
        </w:tc>
      </w:tr>
      <w:tr w:rsidR="003B5915" w:rsidRPr="00DE07EC" w14:paraId="0D4D329F" w14:textId="77777777" w:rsidTr="003B5915">
        <w:trPr>
          <w:trHeight w:val="145"/>
        </w:trPr>
        <w:tc>
          <w:tcPr>
            <w:tcW w:w="2245" w:type="dxa"/>
            <w:shd w:val="clear" w:color="auto" w:fill="E7E6E6" w:themeFill="background2"/>
          </w:tcPr>
          <w:p w14:paraId="1A0A2FB6"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rPr>
              <w:t>113 del Contralor</w:t>
            </w:r>
            <w:r w:rsidR="006A39C6" w:rsidRPr="00DE07EC">
              <w:rPr>
                <w:rFonts w:ascii="Palatino Linotype" w:hAnsi="Palatino Linotype" w:cs="Tahoma"/>
                <w:bCs/>
                <w:i/>
              </w:rPr>
              <w:t xml:space="preserve"> Municipal</w:t>
            </w:r>
          </w:p>
        </w:tc>
        <w:tc>
          <w:tcPr>
            <w:tcW w:w="6861" w:type="dxa"/>
            <w:shd w:val="clear" w:color="auto" w:fill="auto"/>
          </w:tcPr>
          <w:p w14:paraId="13D52240" w14:textId="77777777" w:rsidR="0090693A" w:rsidRPr="00DE07EC" w:rsidRDefault="00AA4FAD"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728FAF83" w14:textId="77777777" w:rsidR="00E10364" w:rsidRPr="00DE07EC" w:rsidRDefault="00E10364" w:rsidP="00B32ECC">
            <w:pPr>
              <w:spacing w:line="276" w:lineRule="auto"/>
              <w:jc w:val="center"/>
              <w:rPr>
                <w:rFonts w:ascii="Palatino Linotype" w:eastAsia="Calibri" w:hAnsi="Palatino Linotype" w:cs="Times New Roman"/>
                <w:sz w:val="24"/>
                <w:szCs w:val="21"/>
                <w:lang w:val="es-ES_tradnl" w:eastAsia="es-ES"/>
              </w:rPr>
            </w:pPr>
            <w:r w:rsidRPr="00DE07EC">
              <w:rPr>
                <w:rFonts w:ascii="Palatino Linotype" w:eastAsia="Calibri" w:hAnsi="Palatino Linotype" w:cs="Times New Roman"/>
                <w:b/>
                <w:i/>
                <w:sz w:val="24"/>
                <w:szCs w:val="24"/>
                <w:lang w:val="es-ES_tradnl" w:eastAsia="es-ES"/>
              </w:rPr>
              <w:t>(Actos consentidos)</w:t>
            </w:r>
          </w:p>
        </w:tc>
      </w:tr>
      <w:tr w:rsidR="003B5915" w:rsidRPr="00DE07EC" w14:paraId="59DA5022" w14:textId="77777777" w:rsidTr="003B5915">
        <w:trPr>
          <w:trHeight w:val="145"/>
        </w:trPr>
        <w:tc>
          <w:tcPr>
            <w:tcW w:w="2245" w:type="dxa"/>
            <w:shd w:val="clear" w:color="auto" w:fill="E7E6E6" w:themeFill="background2"/>
          </w:tcPr>
          <w:p w14:paraId="659BC551"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rPr>
              <w:lastRenderedPageBreak/>
              <w:t>123 Bis del Titular de los organismos públicos descentralizados en materia de cultura física y deporte</w:t>
            </w:r>
          </w:p>
        </w:tc>
        <w:tc>
          <w:tcPr>
            <w:tcW w:w="6861" w:type="dxa"/>
            <w:shd w:val="clear" w:color="auto" w:fill="auto"/>
          </w:tcPr>
          <w:p w14:paraId="23EDA02D" w14:textId="77777777" w:rsidR="0090693A" w:rsidRPr="00DE07EC" w:rsidRDefault="00E67A5C" w:rsidP="00B32ECC">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6E269977" w14:textId="77777777" w:rsidR="00E67A5C" w:rsidRPr="00DE07EC" w:rsidRDefault="00E67A5C" w:rsidP="00B32ECC">
            <w:pPr>
              <w:spacing w:line="276" w:lineRule="auto"/>
              <w:jc w:val="center"/>
              <w:rPr>
                <w:rFonts w:ascii="Palatino Linotype" w:eastAsia="Calibri" w:hAnsi="Palatino Linotype" w:cs="Times New Roman"/>
                <w:b/>
                <w:i/>
                <w:sz w:val="24"/>
                <w:szCs w:val="21"/>
                <w:lang w:val="es-ES_tradnl" w:eastAsia="es-ES"/>
              </w:rPr>
            </w:pPr>
            <w:r w:rsidRPr="00DE07EC">
              <w:rPr>
                <w:rFonts w:ascii="Palatino Linotype" w:eastAsia="Calibri" w:hAnsi="Palatino Linotype" w:cs="Times New Roman"/>
                <w:b/>
                <w:i/>
                <w:sz w:val="24"/>
                <w:szCs w:val="24"/>
                <w:lang w:val="es-ES_tradnl" w:eastAsia="es-ES"/>
              </w:rPr>
              <w:t>En IJ</w:t>
            </w:r>
          </w:p>
        </w:tc>
      </w:tr>
      <w:tr w:rsidR="003B5915" w:rsidRPr="00DE07EC" w14:paraId="33B51181" w14:textId="77777777" w:rsidTr="003B5915">
        <w:trPr>
          <w:trHeight w:val="145"/>
        </w:trPr>
        <w:tc>
          <w:tcPr>
            <w:tcW w:w="2245" w:type="dxa"/>
            <w:shd w:val="clear" w:color="auto" w:fill="E7E6E6" w:themeFill="background2"/>
          </w:tcPr>
          <w:p w14:paraId="27410364" w14:textId="77777777" w:rsidR="0090693A" w:rsidRPr="00DE07EC" w:rsidRDefault="0090693A" w:rsidP="00B32ECC">
            <w:pPr>
              <w:pStyle w:val="Sinespaciado"/>
              <w:spacing w:before="240" w:line="360" w:lineRule="auto"/>
              <w:jc w:val="both"/>
              <w:rPr>
                <w:rFonts w:ascii="Palatino Linotype" w:hAnsi="Palatino Linotype" w:cs="Tahoma"/>
                <w:bCs/>
                <w:i/>
                <w:lang w:val="es-ES"/>
              </w:rPr>
            </w:pPr>
            <w:r w:rsidRPr="00DE07EC">
              <w:rPr>
                <w:rFonts w:ascii="Palatino Linotype" w:hAnsi="Palatino Linotype" w:cs="Tahoma"/>
                <w:bCs/>
                <w:i/>
              </w:rPr>
              <w:t>124 Quater del Titular de la Unidad Municipal de Control y Bienestar Animal</w:t>
            </w:r>
          </w:p>
        </w:tc>
        <w:tc>
          <w:tcPr>
            <w:tcW w:w="6861" w:type="dxa"/>
            <w:shd w:val="clear" w:color="auto" w:fill="auto"/>
          </w:tcPr>
          <w:p w14:paraId="042BE168" w14:textId="77777777" w:rsidR="00E10364" w:rsidRPr="00DE07EC" w:rsidRDefault="00E10364" w:rsidP="00E10364">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22731099" w14:textId="77777777" w:rsidR="00E10364" w:rsidRPr="00DE07EC" w:rsidRDefault="00E10364" w:rsidP="00E10364">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En IJ</w:t>
            </w:r>
          </w:p>
          <w:p w14:paraId="335091CD" w14:textId="77777777" w:rsidR="00E10364" w:rsidRPr="00DE07EC" w:rsidRDefault="00E10364" w:rsidP="00E10364">
            <w:pPr>
              <w:spacing w:line="276" w:lineRule="auto"/>
              <w:jc w:val="center"/>
              <w:rPr>
                <w:rFonts w:ascii="Palatino Linotype" w:hAnsi="Palatino Linotype"/>
                <w:b/>
                <w:i/>
              </w:rPr>
            </w:pPr>
          </w:p>
          <w:p w14:paraId="34F6459B" w14:textId="77777777" w:rsidR="0090693A" w:rsidRPr="00DE07EC" w:rsidRDefault="00E67A5C" w:rsidP="00B32ECC">
            <w:pPr>
              <w:spacing w:line="276" w:lineRule="auto"/>
              <w:jc w:val="center"/>
              <w:rPr>
                <w:rFonts w:ascii="Palatino Linotype" w:hAnsi="Palatino Linotype"/>
                <w:i/>
              </w:rPr>
            </w:pPr>
            <w:r w:rsidRPr="00DE07EC">
              <w:rPr>
                <w:rFonts w:ascii="Palatino Linotype" w:hAnsi="Palatino Linotype"/>
                <w:b/>
                <w:i/>
              </w:rPr>
              <w:t>no cuenta con una unidad administrativa encargada de Control y Bienestar Anima</w:t>
            </w:r>
            <w:r w:rsidRPr="00DE07EC">
              <w:rPr>
                <w:rFonts w:ascii="Palatino Linotype" w:hAnsi="Palatino Linotype"/>
                <w:i/>
              </w:rPr>
              <w:t>l</w:t>
            </w:r>
          </w:p>
          <w:p w14:paraId="66D926DE" w14:textId="77777777" w:rsidR="00E10364" w:rsidRPr="00DE07EC" w:rsidRDefault="00E10364" w:rsidP="00E10364">
            <w:pPr>
              <w:spacing w:line="276" w:lineRule="auto"/>
              <w:jc w:val="center"/>
              <w:rPr>
                <w:rFonts w:ascii="Palatino Linotype" w:eastAsia="Calibri" w:hAnsi="Palatino Linotype" w:cs="Times New Roman"/>
                <w:b/>
                <w:i/>
                <w:sz w:val="24"/>
                <w:szCs w:val="21"/>
                <w:lang w:val="es-ES_tradnl" w:eastAsia="es-ES"/>
              </w:rPr>
            </w:pPr>
          </w:p>
        </w:tc>
      </w:tr>
      <w:tr w:rsidR="003B5915" w:rsidRPr="00DE07EC" w14:paraId="48D1CC82" w14:textId="77777777" w:rsidTr="003B5915">
        <w:trPr>
          <w:trHeight w:val="145"/>
        </w:trPr>
        <w:tc>
          <w:tcPr>
            <w:tcW w:w="2245" w:type="dxa"/>
            <w:shd w:val="clear" w:color="auto" w:fill="E7E6E6" w:themeFill="background2"/>
          </w:tcPr>
          <w:p w14:paraId="446D4932" w14:textId="77777777" w:rsidR="00E67A5C" w:rsidRPr="00DE07EC" w:rsidRDefault="00E10364" w:rsidP="00B32ECC">
            <w:pPr>
              <w:pStyle w:val="Sinespaciado"/>
              <w:spacing w:before="240" w:line="360" w:lineRule="auto"/>
              <w:jc w:val="both"/>
              <w:rPr>
                <w:rFonts w:ascii="Palatino Linotype" w:hAnsi="Palatino Linotype" w:cs="Tahoma"/>
                <w:bCs/>
                <w:i/>
              </w:rPr>
            </w:pPr>
            <w:r w:rsidRPr="00DE07EC">
              <w:rPr>
                <w:rFonts w:ascii="Palatino Linotype" w:hAnsi="Palatino Linotype" w:cs="Tahoma"/>
                <w:bCs/>
                <w:i/>
              </w:rPr>
              <w:t>Comisión Municipal de Evaluación y Reconocimiento del Servicio Público Municipal</w:t>
            </w:r>
          </w:p>
        </w:tc>
        <w:tc>
          <w:tcPr>
            <w:tcW w:w="6861" w:type="dxa"/>
            <w:shd w:val="clear" w:color="auto" w:fill="auto"/>
          </w:tcPr>
          <w:p w14:paraId="2F9DDA02" w14:textId="77777777" w:rsidR="00E10364" w:rsidRPr="00DE07EC" w:rsidRDefault="00E10364" w:rsidP="00E10364">
            <w:pPr>
              <w:spacing w:line="276" w:lineRule="auto"/>
              <w:jc w:val="center"/>
              <w:rPr>
                <w:rFonts w:ascii="Palatino Linotype" w:eastAsia="Calibri" w:hAnsi="Palatino Linotype" w:cs="Times New Roman"/>
                <w:b/>
                <w:i/>
                <w:sz w:val="24"/>
                <w:szCs w:val="24"/>
                <w:lang w:val="es-ES_tradnl" w:eastAsia="es-ES"/>
              </w:rPr>
            </w:pPr>
            <w:r w:rsidRPr="00DE07EC">
              <w:rPr>
                <w:rFonts w:ascii="Palatino Linotype" w:eastAsia="Calibri" w:hAnsi="Palatino Linotype" w:cs="Times New Roman"/>
                <w:b/>
                <w:i/>
                <w:sz w:val="24"/>
                <w:szCs w:val="24"/>
                <w:lang w:val="es-ES_tradnl" w:eastAsia="es-ES"/>
              </w:rPr>
              <w:t>Colmado</w:t>
            </w:r>
          </w:p>
          <w:p w14:paraId="55C14635" w14:textId="77777777" w:rsidR="00E10364" w:rsidRPr="00DE07EC" w:rsidRDefault="00E10364" w:rsidP="00E10364">
            <w:pPr>
              <w:spacing w:line="276" w:lineRule="auto"/>
              <w:jc w:val="center"/>
              <w:rPr>
                <w:rFonts w:ascii="Palatino Linotype" w:hAnsi="Palatino Linotype"/>
                <w:b/>
                <w:i/>
              </w:rPr>
            </w:pPr>
            <w:r w:rsidRPr="00DE07EC">
              <w:rPr>
                <w:rFonts w:ascii="Palatino Linotype" w:eastAsia="Calibri" w:hAnsi="Palatino Linotype" w:cs="Times New Roman"/>
                <w:b/>
                <w:i/>
                <w:sz w:val="24"/>
                <w:szCs w:val="24"/>
                <w:lang w:val="es-ES_tradnl" w:eastAsia="es-ES"/>
              </w:rPr>
              <w:t>En IJ</w:t>
            </w:r>
          </w:p>
          <w:p w14:paraId="72AF4408" w14:textId="77777777" w:rsidR="00E67A5C" w:rsidRPr="00DE07EC" w:rsidRDefault="00E67A5C" w:rsidP="00E67A5C">
            <w:pPr>
              <w:spacing w:line="276" w:lineRule="auto"/>
              <w:jc w:val="center"/>
              <w:rPr>
                <w:rFonts w:ascii="Palatino Linotype" w:hAnsi="Palatino Linotype"/>
                <w:b/>
                <w:i/>
              </w:rPr>
            </w:pPr>
            <w:r w:rsidRPr="00DE07EC">
              <w:rPr>
                <w:rFonts w:ascii="Palatino Linotype" w:hAnsi="Palatino Linotype"/>
                <w:b/>
                <w:i/>
              </w:rPr>
              <w:t>no cuenta con una Comisión Municipal de Evaluación y Reconocimiento del Servicio Público Municipal</w:t>
            </w:r>
          </w:p>
        </w:tc>
      </w:tr>
      <w:tr w:rsidR="00171B61" w:rsidRPr="00DE07EC" w14:paraId="07DEE327" w14:textId="77777777" w:rsidTr="003B5915">
        <w:trPr>
          <w:trHeight w:val="145"/>
        </w:trPr>
        <w:tc>
          <w:tcPr>
            <w:tcW w:w="2245" w:type="dxa"/>
            <w:shd w:val="clear" w:color="auto" w:fill="E7E6E6" w:themeFill="background2"/>
          </w:tcPr>
          <w:p w14:paraId="339F7CC1" w14:textId="77777777" w:rsidR="00171B61" w:rsidRPr="00DE07EC" w:rsidRDefault="00DF7B8B" w:rsidP="00B32ECC">
            <w:pPr>
              <w:pStyle w:val="Sinespaciado"/>
              <w:spacing w:before="240" w:line="360" w:lineRule="auto"/>
              <w:jc w:val="both"/>
              <w:rPr>
                <w:rFonts w:ascii="Palatino Linotype" w:hAnsi="Palatino Linotype" w:cs="Tahoma"/>
                <w:bCs/>
                <w:i/>
              </w:rPr>
            </w:pPr>
            <w:r w:rsidRPr="00DE07EC">
              <w:rPr>
                <w:rFonts w:ascii="Palatino Linotype" w:hAnsi="Palatino Linotype" w:cs="Tahoma"/>
                <w:bCs/>
                <w:i/>
              </w:rPr>
              <w:t xml:space="preserve">Artículo 147 I </w:t>
            </w:r>
            <w:r w:rsidR="00AD0B31" w:rsidRPr="00DE07EC">
              <w:rPr>
                <w:rFonts w:ascii="Palatino Linotype" w:hAnsi="Palatino Linotype" w:cs="Tahoma"/>
                <w:bCs/>
                <w:i/>
              </w:rPr>
              <w:t>Defensor de Derechos Humanos</w:t>
            </w:r>
          </w:p>
        </w:tc>
        <w:tc>
          <w:tcPr>
            <w:tcW w:w="6861" w:type="dxa"/>
            <w:shd w:val="clear" w:color="auto" w:fill="auto"/>
          </w:tcPr>
          <w:p w14:paraId="0881D6AD" w14:textId="77777777" w:rsidR="00AD0B31" w:rsidRPr="00DE07EC" w:rsidRDefault="00AD0B31" w:rsidP="00AD0B31">
            <w:pPr>
              <w:jc w:val="center"/>
              <w:rPr>
                <w:rFonts w:ascii="Palatino Linotype" w:hAnsi="Palatino Linotype"/>
                <w:b/>
                <w:i/>
                <w:lang w:eastAsia="es-ES"/>
              </w:rPr>
            </w:pPr>
            <w:r w:rsidRPr="00DE07EC">
              <w:rPr>
                <w:rFonts w:ascii="Palatino Linotype" w:hAnsi="Palatino Linotype"/>
                <w:b/>
                <w:i/>
                <w:lang w:eastAsia="es-ES"/>
              </w:rPr>
              <w:t>No se pronuncio</w:t>
            </w:r>
          </w:p>
          <w:p w14:paraId="78156729" w14:textId="77777777" w:rsidR="00670134" w:rsidRPr="00DE07EC" w:rsidRDefault="00670134" w:rsidP="00670134">
            <w:pPr>
              <w:spacing w:line="276" w:lineRule="auto"/>
              <w:jc w:val="center"/>
              <w:rPr>
                <w:rFonts w:ascii="Palatino Linotype" w:eastAsia="Calibri" w:hAnsi="Palatino Linotype" w:cs="Times New Roman"/>
                <w:i/>
                <w:sz w:val="24"/>
                <w:szCs w:val="24"/>
                <w:lang w:val="es-ES_tradnl" w:eastAsia="es-ES"/>
              </w:rPr>
            </w:pPr>
            <w:r w:rsidRPr="00DE07EC">
              <w:rPr>
                <w:rFonts w:ascii="Palatino Linotype" w:eastAsia="Calibri" w:hAnsi="Palatino Linotype" w:cs="Times New Roman"/>
                <w:i/>
                <w:sz w:val="24"/>
                <w:szCs w:val="24"/>
                <w:lang w:val="es-ES_tradnl" w:eastAsia="es-ES"/>
              </w:rPr>
              <w:t>(está obligado a contar con certificación)</w:t>
            </w:r>
          </w:p>
          <w:p w14:paraId="68239890" w14:textId="77777777" w:rsidR="00670134" w:rsidRPr="00DE07EC" w:rsidRDefault="00670134" w:rsidP="00AD0B31">
            <w:pPr>
              <w:jc w:val="center"/>
              <w:rPr>
                <w:rFonts w:ascii="Palatino Linotype" w:hAnsi="Palatino Linotype"/>
                <w:b/>
                <w:i/>
                <w:lang w:eastAsia="es-ES"/>
              </w:rPr>
            </w:pPr>
          </w:p>
          <w:p w14:paraId="38A0B224" w14:textId="77777777" w:rsidR="00171B61" w:rsidRPr="00DE07EC" w:rsidRDefault="00171B61" w:rsidP="00E10364">
            <w:pPr>
              <w:spacing w:line="276" w:lineRule="auto"/>
              <w:jc w:val="center"/>
              <w:rPr>
                <w:rFonts w:ascii="Palatino Linotype" w:eastAsia="Calibri" w:hAnsi="Palatino Linotype" w:cs="Times New Roman"/>
                <w:b/>
                <w:i/>
                <w:sz w:val="24"/>
                <w:szCs w:val="24"/>
                <w:lang w:val="es-ES_tradnl" w:eastAsia="es-ES"/>
              </w:rPr>
            </w:pPr>
          </w:p>
        </w:tc>
      </w:tr>
      <w:tr w:rsidR="003B5915" w:rsidRPr="00DE07EC" w14:paraId="48F612CE" w14:textId="77777777" w:rsidTr="00186EF5">
        <w:trPr>
          <w:trHeight w:val="396"/>
        </w:trPr>
        <w:tc>
          <w:tcPr>
            <w:tcW w:w="9106" w:type="dxa"/>
            <w:gridSpan w:val="2"/>
            <w:shd w:val="clear" w:color="auto" w:fill="DEEAF6" w:themeFill="accent1" w:themeFillTint="33"/>
          </w:tcPr>
          <w:p w14:paraId="0CBCFB01" w14:textId="77777777" w:rsidR="00186EF5" w:rsidRPr="00DE07EC" w:rsidRDefault="00186EF5" w:rsidP="00B32ECC">
            <w:pPr>
              <w:jc w:val="center"/>
              <w:rPr>
                <w:rFonts w:ascii="Palatino Linotype" w:hAnsi="Palatino Linotype"/>
                <w:b/>
                <w:i/>
                <w:sz w:val="24"/>
                <w:lang w:eastAsia="es-ES"/>
              </w:rPr>
            </w:pPr>
            <w:r w:rsidRPr="00DE07EC">
              <w:rPr>
                <w:rFonts w:ascii="Palatino Linotype" w:hAnsi="Palatino Linotype"/>
                <w:b/>
                <w:i/>
                <w:sz w:val="24"/>
                <w:lang w:eastAsia="es-ES"/>
              </w:rPr>
              <w:t>Unidades Administrativas de Acuerdo con el Bando Municipal</w:t>
            </w:r>
          </w:p>
        </w:tc>
      </w:tr>
      <w:tr w:rsidR="003B5915" w:rsidRPr="00DE07EC" w14:paraId="4EAFEB4D" w14:textId="77777777" w:rsidTr="003B5915">
        <w:trPr>
          <w:trHeight w:val="396"/>
        </w:trPr>
        <w:tc>
          <w:tcPr>
            <w:tcW w:w="2245" w:type="dxa"/>
            <w:shd w:val="clear" w:color="auto" w:fill="auto"/>
          </w:tcPr>
          <w:p w14:paraId="233C4094"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t>Secretaría Técnica</w:t>
            </w:r>
          </w:p>
        </w:tc>
        <w:tc>
          <w:tcPr>
            <w:tcW w:w="6861" w:type="dxa"/>
            <w:shd w:val="clear" w:color="auto" w:fill="auto"/>
          </w:tcPr>
          <w:p w14:paraId="59863C24"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0DBE0AC5" w14:textId="77777777" w:rsidR="003B5915" w:rsidRPr="00DE07EC" w:rsidRDefault="003B5915" w:rsidP="003B5915">
            <w:pPr>
              <w:jc w:val="center"/>
            </w:pPr>
            <w:r w:rsidRPr="00DE07EC">
              <w:rPr>
                <w:noProof/>
                <w:lang w:eastAsia="es-MX"/>
              </w:rPr>
              <w:lastRenderedPageBreak/>
              <w:drawing>
                <wp:inline distT="0" distB="0" distL="0" distR="0" wp14:anchorId="558D7D99" wp14:editId="30182D93">
                  <wp:extent cx="4048125" cy="95854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784A3B.tmp"/>
                          <pic:cNvPicPr/>
                        </pic:nvPicPr>
                        <pic:blipFill>
                          <a:blip r:embed="rId12">
                            <a:extLst>
                              <a:ext uri="{28A0092B-C50C-407E-A947-70E740481C1C}">
                                <a14:useLocalDpi xmlns:a14="http://schemas.microsoft.com/office/drawing/2010/main" val="0"/>
                              </a:ext>
                            </a:extLst>
                          </a:blip>
                          <a:stretch>
                            <a:fillRect/>
                          </a:stretch>
                        </pic:blipFill>
                        <pic:spPr>
                          <a:xfrm>
                            <a:off x="0" y="0"/>
                            <a:ext cx="4070799" cy="963910"/>
                          </a:xfrm>
                          <a:prstGeom prst="rect">
                            <a:avLst/>
                          </a:prstGeom>
                        </pic:spPr>
                      </pic:pic>
                    </a:graphicData>
                  </a:graphic>
                </wp:inline>
              </w:drawing>
            </w:r>
          </w:p>
        </w:tc>
      </w:tr>
      <w:tr w:rsidR="003B5915" w:rsidRPr="00DE07EC" w14:paraId="2C3E1EC0" w14:textId="77777777" w:rsidTr="003B5915">
        <w:trPr>
          <w:trHeight w:val="396"/>
        </w:trPr>
        <w:tc>
          <w:tcPr>
            <w:tcW w:w="2245" w:type="dxa"/>
            <w:shd w:val="clear" w:color="auto" w:fill="auto"/>
          </w:tcPr>
          <w:p w14:paraId="4DE2CA9B"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lastRenderedPageBreak/>
              <w:t>Dirección de Administración</w:t>
            </w:r>
          </w:p>
        </w:tc>
        <w:tc>
          <w:tcPr>
            <w:tcW w:w="6861" w:type="dxa"/>
            <w:shd w:val="clear" w:color="auto" w:fill="auto"/>
          </w:tcPr>
          <w:p w14:paraId="108369CA"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1C7E16D1" w14:textId="77777777" w:rsidR="003B5915" w:rsidRPr="00DE07EC" w:rsidRDefault="003B5915" w:rsidP="003B5915">
            <w:pPr>
              <w:jc w:val="center"/>
            </w:pPr>
            <w:r w:rsidRPr="00DE07EC">
              <w:rPr>
                <w:noProof/>
                <w:lang w:eastAsia="es-MX"/>
              </w:rPr>
              <w:drawing>
                <wp:inline distT="0" distB="0" distL="0" distR="0" wp14:anchorId="2A9935D2" wp14:editId="52B295D3">
                  <wp:extent cx="3829051" cy="831051"/>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78E8DE.tmp"/>
                          <pic:cNvPicPr/>
                        </pic:nvPicPr>
                        <pic:blipFill>
                          <a:blip r:embed="rId13">
                            <a:extLst>
                              <a:ext uri="{28A0092B-C50C-407E-A947-70E740481C1C}">
                                <a14:useLocalDpi xmlns:a14="http://schemas.microsoft.com/office/drawing/2010/main" val="0"/>
                              </a:ext>
                            </a:extLst>
                          </a:blip>
                          <a:stretch>
                            <a:fillRect/>
                          </a:stretch>
                        </pic:blipFill>
                        <pic:spPr>
                          <a:xfrm>
                            <a:off x="0" y="0"/>
                            <a:ext cx="4030028" cy="874671"/>
                          </a:xfrm>
                          <a:prstGeom prst="rect">
                            <a:avLst/>
                          </a:prstGeom>
                        </pic:spPr>
                      </pic:pic>
                    </a:graphicData>
                  </a:graphic>
                </wp:inline>
              </w:drawing>
            </w:r>
          </w:p>
        </w:tc>
      </w:tr>
      <w:tr w:rsidR="003B5915" w:rsidRPr="00DE07EC" w14:paraId="6E069878" w14:textId="77777777" w:rsidTr="00670134">
        <w:trPr>
          <w:trHeight w:val="1625"/>
        </w:trPr>
        <w:tc>
          <w:tcPr>
            <w:tcW w:w="2245" w:type="dxa"/>
            <w:shd w:val="clear" w:color="auto" w:fill="auto"/>
          </w:tcPr>
          <w:p w14:paraId="662E88E2"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t>Dirección Jurídica</w:t>
            </w:r>
          </w:p>
        </w:tc>
        <w:tc>
          <w:tcPr>
            <w:tcW w:w="6861" w:type="dxa"/>
            <w:shd w:val="clear" w:color="auto" w:fill="auto"/>
          </w:tcPr>
          <w:p w14:paraId="22463DD7"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7BBF1E9E" w14:textId="77777777" w:rsidR="003B5915" w:rsidRPr="00DE07EC" w:rsidRDefault="003B5915" w:rsidP="003B5915">
            <w:pPr>
              <w:jc w:val="center"/>
            </w:pPr>
            <w:r w:rsidRPr="00DE07EC">
              <w:rPr>
                <w:noProof/>
                <w:lang w:eastAsia="es-MX"/>
              </w:rPr>
              <w:drawing>
                <wp:inline distT="0" distB="0" distL="0" distR="0" wp14:anchorId="282AA602" wp14:editId="072F52DA">
                  <wp:extent cx="4241800" cy="663793"/>
                  <wp:effectExtent l="0" t="0" r="635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782325.tmp"/>
                          <pic:cNvPicPr/>
                        </pic:nvPicPr>
                        <pic:blipFill>
                          <a:blip r:embed="rId14">
                            <a:extLst>
                              <a:ext uri="{28A0092B-C50C-407E-A947-70E740481C1C}">
                                <a14:useLocalDpi xmlns:a14="http://schemas.microsoft.com/office/drawing/2010/main" val="0"/>
                              </a:ext>
                            </a:extLst>
                          </a:blip>
                          <a:stretch>
                            <a:fillRect/>
                          </a:stretch>
                        </pic:blipFill>
                        <pic:spPr>
                          <a:xfrm>
                            <a:off x="0" y="0"/>
                            <a:ext cx="4312039" cy="674785"/>
                          </a:xfrm>
                          <a:prstGeom prst="rect">
                            <a:avLst/>
                          </a:prstGeom>
                        </pic:spPr>
                      </pic:pic>
                    </a:graphicData>
                  </a:graphic>
                </wp:inline>
              </w:drawing>
            </w:r>
          </w:p>
        </w:tc>
      </w:tr>
      <w:tr w:rsidR="003B5915" w:rsidRPr="00DE07EC" w14:paraId="6672DE4C" w14:textId="77777777" w:rsidTr="00670134">
        <w:trPr>
          <w:trHeight w:val="2116"/>
        </w:trPr>
        <w:tc>
          <w:tcPr>
            <w:tcW w:w="2245" w:type="dxa"/>
            <w:shd w:val="clear" w:color="auto" w:fill="auto"/>
          </w:tcPr>
          <w:p w14:paraId="0E142437"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t>Gobierno Digital</w:t>
            </w:r>
          </w:p>
        </w:tc>
        <w:tc>
          <w:tcPr>
            <w:tcW w:w="6861" w:type="dxa"/>
            <w:shd w:val="clear" w:color="auto" w:fill="auto"/>
          </w:tcPr>
          <w:p w14:paraId="35BE05C2"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55EFAAA8" w14:textId="77777777" w:rsidR="003B5915" w:rsidRPr="00DE07EC" w:rsidRDefault="003B5915" w:rsidP="003B5915">
            <w:pPr>
              <w:jc w:val="center"/>
            </w:pPr>
            <w:r w:rsidRPr="00DE07EC">
              <w:rPr>
                <w:noProof/>
                <w:lang w:eastAsia="es-MX"/>
              </w:rPr>
              <w:drawing>
                <wp:inline distT="0" distB="0" distL="0" distR="0" wp14:anchorId="3D8A2A8B" wp14:editId="788EFCEC">
                  <wp:extent cx="4181475" cy="10668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78F460.tmp"/>
                          <pic:cNvPicPr/>
                        </pic:nvPicPr>
                        <pic:blipFill>
                          <a:blip r:embed="rId15">
                            <a:extLst>
                              <a:ext uri="{28A0092B-C50C-407E-A947-70E740481C1C}">
                                <a14:useLocalDpi xmlns:a14="http://schemas.microsoft.com/office/drawing/2010/main" val="0"/>
                              </a:ext>
                            </a:extLst>
                          </a:blip>
                          <a:stretch>
                            <a:fillRect/>
                          </a:stretch>
                        </pic:blipFill>
                        <pic:spPr>
                          <a:xfrm>
                            <a:off x="0" y="0"/>
                            <a:ext cx="4182075" cy="1066953"/>
                          </a:xfrm>
                          <a:prstGeom prst="rect">
                            <a:avLst/>
                          </a:prstGeom>
                        </pic:spPr>
                      </pic:pic>
                    </a:graphicData>
                  </a:graphic>
                </wp:inline>
              </w:drawing>
            </w:r>
          </w:p>
        </w:tc>
      </w:tr>
      <w:tr w:rsidR="003B5915" w:rsidRPr="00DE07EC" w14:paraId="4DECA170" w14:textId="77777777" w:rsidTr="003B5915">
        <w:trPr>
          <w:trHeight w:val="396"/>
        </w:trPr>
        <w:tc>
          <w:tcPr>
            <w:tcW w:w="2245" w:type="dxa"/>
            <w:shd w:val="clear" w:color="auto" w:fill="auto"/>
          </w:tcPr>
          <w:p w14:paraId="5FC6FFB2"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t>Dirección de Movilidad</w:t>
            </w:r>
          </w:p>
        </w:tc>
        <w:tc>
          <w:tcPr>
            <w:tcW w:w="6861" w:type="dxa"/>
            <w:shd w:val="clear" w:color="auto" w:fill="auto"/>
          </w:tcPr>
          <w:p w14:paraId="704C33B1"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3667F9F3" w14:textId="77777777" w:rsidR="003B5915" w:rsidRPr="00DE07EC" w:rsidRDefault="003B5915" w:rsidP="003B5915">
            <w:pPr>
              <w:jc w:val="center"/>
            </w:pPr>
            <w:r w:rsidRPr="00DE07EC">
              <w:rPr>
                <w:noProof/>
                <w:lang w:eastAsia="es-MX"/>
              </w:rPr>
              <w:drawing>
                <wp:inline distT="0" distB="0" distL="0" distR="0" wp14:anchorId="2089CF31" wp14:editId="61DE3C2D">
                  <wp:extent cx="4124326" cy="10191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782163.tmp"/>
                          <pic:cNvPicPr/>
                        </pic:nvPicPr>
                        <pic:blipFill>
                          <a:blip r:embed="rId16">
                            <a:extLst>
                              <a:ext uri="{28A0092B-C50C-407E-A947-70E740481C1C}">
                                <a14:useLocalDpi xmlns:a14="http://schemas.microsoft.com/office/drawing/2010/main" val="0"/>
                              </a:ext>
                            </a:extLst>
                          </a:blip>
                          <a:stretch>
                            <a:fillRect/>
                          </a:stretch>
                        </pic:blipFill>
                        <pic:spPr>
                          <a:xfrm>
                            <a:off x="0" y="0"/>
                            <a:ext cx="4124953" cy="1019330"/>
                          </a:xfrm>
                          <a:prstGeom prst="rect">
                            <a:avLst/>
                          </a:prstGeom>
                        </pic:spPr>
                      </pic:pic>
                    </a:graphicData>
                  </a:graphic>
                </wp:inline>
              </w:drawing>
            </w:r>
          </w:p>
        </w:tc>
      </w:tr>
      <w:tr w:rsidR="003B5915" w:rsidRPr="00DE07EC" w14:paraId="5148A996" w14:textId="77777777" w:rsidTr="003B5915">
        <w:trPr>
          <w:trHeight w:val="2119"/>
        </w:trPr>
        <w:tc>
          <w:tcPr>
            <w:tcW w:w="2245" w:type="dxa"/>
            <w:shd w:val="clear" w:color="auto" w:fill="auto"/>
          </w:tcPr>
          <w:p w14:paraId="09FA2E71"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t>Instituto Municipal de la Cultura y las Artes</w:t>
            </w:r>
          </w:p>
        </w:tc>
        <w:tc>
          <w:tcPr>
            <w:tcW w:w="6861" w:type="dxa"/>
            <w:shd w:val="clear" w:color="auto" w:fill="auto"/>
          </w:tcPr>
          <w:p w14:paraId="5DD455FA"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35F3491D" w14:textId="77777777" w:rsidR="003B5915" w:rsidRPr="00DE07EC" w:rsidRDefault="003B5915" w:rsidP="003B5915">
            <w:pPr>
              <w:jc w:val="center"/>
            </w:pPr>
            <w:r w:rsidRPr="00DE07EC">
              <w:rPr>
                <w:noProof/>
                <w:lang w:eastAsia="es-MX"/>
              </w:rPr>
              <w:drawing>
                <wp:inline distT="0" distB="0" distL="0" distR="0" wp14:anchorId="25B77F16" wp14:editId="0B9348AF">
                  <wp:extent cx="4162427" cy="10477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78490C.tmp"/>
                          <pic:cNvPicPr/>
                        </pic:nvPicPr>
                        <pic:blipFill>
                          <a:blip r:embed="rId17">
                            <a:extLst>
                              <a:ext uri="{28A0092B-C50C-407E-A947-70E740481C1C}">
                                <a14:useLocalDpi xmlns:a14="http://schemas.microsoft.com/office/drawing/2010/main" val="0"/>
                              </a:ext>
                            </a:extLst>
                          </a:blip>
                          <a:stretch>
                            <a:fillRect/>
                          </a:stretch>
                        </pic:blipFill>
                        <pic:spPr>
                          <a:xfrm>
                            <a:off x="0" y="0"/>
                            <a:ext cx="4163104" cy="1047920"/>
                          </a:xfrm>
                          <a:prstGeom prst="rect">
                            <a:avLst/>
                          </a:prstGeom>
                        </pic:spPr>
                      </pic:pic>
                    </a:graphicData>
                  </a:graphic>
                </wp:inline>
              </w:drawing>
            </w:r>
          </w:p>
        </w:tc>
      </w:tr>
      <w:tr w:rsidR="003B5915" w:rsidRPr="00DE07EC" w14:paraId="16E1B80D" w14:textId="77777777" w:rsidTr="003B5915">
        <w:trPr>
          <w:trHeight w:val="396"/>
        </w:trPr>
        <w:tc>
          <w:tcPr>
            <w:tcW w:w="2245" w:type="dxa"/>
            <w:shd w:val="clear" w:color="auto" w:fill="auto"/>
          </w:tcPr>
          <w:p w14:paraId="6B9EC757"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lastRenderedPageBreak/>
              <w:t>Instituto Municipal de la Juventud</w:t>
            </w:r>
          </w:p>
        </w:tc>
        <w:tc>
          <w:tcPr>
            <w:tcW w:w="6861" w:type="dxa"/>
            <w:shd w:val="clear" w:color="auto" w:fill="auto"/>
          </w:tcPr>
          <w:p w14:paraId="45524B5E"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01222B3F" w14:textId="77777777" w:rsidR="003B5915" w:rsidRPr="00DE07EC" w:rsidRDefault="003B5915" w:rsidP="003B5915">
            <w:pPr>
              <w:jc w:val="center"/>
            </w:pPr>
            <w:r w:rsidRPr="00DE07EC">
              <w:rPr>
                <w:noProof/>
                <w:lang w:eastAsia="es-MX"/>
              </w:rPr>
              <w:drawing>
                <wp:inline distT="0" distB="0" distL="0" distR="0" wp14:anchorId="2C582550" wp14:editId="4C9C2955">
                  <wp:extent cx="4190365" cy="89535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7829A9.tmp"/>
                          <pic:cNvPicPr/>
                        </pic:nvPicPr>
                        <pic:blipFill>
                          <a:blip r:embed="rId18">
                            <a:extLst>
                              <a:ext uri="{28A0092B-C50C-407E-A947-70E740481C1C}">
                                <a14:useLocalDpi xmlns:a14="http://schemas.microsoft.com/office/drawing/2010/main" val="0"/>
                              </a:ext>
                            </a:extLst>
                          </a:blip>
                          <a:stretch>
                            <a:fillRect/>
                          </a:stretch>
                        </pic:blipFill>
                        <pic:spPr>
                          <a:xfrm>
                            <a:off x="0" y="0"/>
                            <a:ext cx="4225700" cy="902900"/>
                          </a:xfrm>
                          <a:prstGeom prst="rect">
                            <a:avLst/>
                          </a:prstGeom>
                        </pic:spPr>
                      </pic:pic>
                    </a:graphicData>
                  </a:graphic>
                </wp:inline>
              </w:drawing>
            </w:r>
          </w:p>
        </w:tc>
      </w:tr>
      <w:tr w:rsidR="003B5915" w:rsidRPr="00DE07EC" w14:paraId="2CBA1E10" w14:textId="77777777" w:rsidTr="003B5915">
        <w:trPr>
          <w:trHeight w:val="396"/>
        </w:trPr>
        <w:tc>
          <w:tcPr>
            <w:tcW w:w="2245" w:type="dxa"/>
            <w:shd w:val="clear" w:color="auto" w:fill="auto"/>
          </w:tcPr>
          <w:p w14:paraId="6C5E8BFC" w14:textId="77777777" w:rsidR="003B5915" w:rsidRPr="00DE07EC" w:rsidRDefault="003B5915" w:rsidP="003B5915">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t>Comisaría General de Seguridad Pública y Tránsito Municipal</w:t>
            </w:r>
          </w:p>
        </w:tc>
        <w:tc>
          <w:tcPr>
            <w:tcW w:w="6861" w:type="dxa"/>
            <w:shd w:val="clear" w:color="auto" w:fill="auto"/>
          </w:tcPr>
          <w:p w14:paraId="022D2FE9" w14:textId="77777777" w:rsidR="003B5915" w:rsidRPr="00DE07EC" w:rsidRDefault="003B5915" w:rsidP="003B5915">
            <w:pPr>
              <w:jc w:val="center"/>
              <w:rPr>
                <w:rFonts w:ascii="Palatino Linotype" w:hAnsi="Palatino Linotype"/>
                <w:b/>
                <w:i/>
                <w:lang w:eastAsia="es-ES"/>
              </w:rPr>
            </w:pPr>
            <w:r w:rsidRPr="00DE07EC">
              <w:rPr>
                <w:rFonts w:ascii="Palatino Linotype" w:hAnsi="Palatino Linotype"/>
                <w:b/>
                <w:i/>
                <w:lang w:eastAsia="es-ES"/>
              </w:rPr>
              <w:t>No se pronuncio</w:t>
            </w:r>
          </w:p>
          <w:p w14:paraId="1A93A1FD" w14:textId="77777777" w:rsidR="003B5915" w:rsidRPr="00DE07EC" w:rsidRDefault="003B5915" w:rsidP="003B5915">
            <w:pPr>
              <w:jc w:val="center"/>
            </w:pPr>
            <w:r w:rsidRPr="00DE07EC">
              <w:rPr>
                <w:noProof/>
                <w:lang w:eastAsia="es-MX"/>
              </w:rPr>
              <w:drawing>
                <wp:inline distT="0" distB="0" distL="0" distR="0" wp14:anchorId="1DEA6F5B" wp14:editId="45BEC8DB">
                  <wp:extent cx="4143377" cy="10477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78C7D9.tmp"/>
                          <pic:cNvPicPr/>
                        </pic:nvPicPr>
                        <pic:blipFill>
                          <a:blip r:embed="rId19">
                            <a:extLst>
                              <a:ext uri="{28A0092B-C50C-407E-A947-70E740481C1C}">
                                <a14:useLocalDpi xmlns:a14="http://schemas.microsoft.com/office/drawing/2010/main" val="0"/>
                              </a:ext>
                            </a:extLst>
                          </a:blip>
                          <a:stretch>
                            <a:fillRect/>
                          </a:stretch>
                        </pic:blipFill>
                        <pic:spPr>
                          <a:xfrm>
                            <a:off x="0" y="0"/>
                            <a:ext cx="4144021" cy="1047913"/>
                          </a:xfrm>
                          <a:prstGeom prst="rect">
                            <a:avLst/>
                          </a:prstGeom>
                        </pic:spPr>
                      </pic:pic>
                    </a:graphicData>
                  </a:graphic>
                </wp:inline>
              </w:drawing>
            </w:r>
          </w:p>
        </w:tc>
      </w:tr>
      <w:tr w:rsidR="003B5915" w:rsidRPr="00DE07EC" w14:paraId="3DC65FF6" w14:textId="77777777" w:rsidTr="003B5915">
        <w:trPr>
          <w:trHeight w:val="396"/>
        </w:trPr>
        <w:tc>
          <w:tcPr>
            <w:tcW w:w="2245" w:type="dxa"/>
            <w:shd w:val="clear" w:color="auto" w:fill="auto"/>
          </w:tcPr>
          <w:p w14:paraId="7B200A4D" w14:textId="77777777" w:rsidR="00AA4FAD" w:rsidRPr="00DE07EC" w:rsidRDefault="00AA4FAD" w:rsidP="00B32ECC">
            <w:pPr>
              <w:pStyle w:val="Sinespaciado"/>
              <w:spacing w:before="240" w:line="360" w:lineRule="auto"/>
              <w:ind w:left="-47"/>
              <w:jc w:val="both"/>
              <w:rPr>
                <w:rFonts w:ascii="Palatino Linotype" w:hAnsi="Palatino Linotype" w:cs="Tahoma"/>
                <w:bCs/>
                <w:i/>
              </w:rPr>
            </w:pPr>
            <w:r w:rsidRPr="00DE07EC">
              <w:rPr>
                <w:rFonts w:ascii="Palatino Linotype" w:hAnsi="Palatino Linotype" w:cs="Tahoma"/>
                <w:bCs/>
                <w:i/>
              </w:rPr>
              <w:t>Unidad de Transparencia</w:t>
            </w:r>
          </w:p>
        </w:tc>
        <w:tc>
          <w:tcPr>
            <w:tcW w:w="6861" w:type="dxa"/>
            <w:shd w:val="clear" w:color="auto" w:fill="auto"/>
          </w:tcPr>
          <w:p w14:paraId="1738188C" w14:textId="77777777" w:rsidR="00AA4FAD" w:rsidRPr="00DE07EC" w:rsidRDefault="00AA4FAD" w:rsidP="00B32ECC">
            <w:pPr>
              <w:jc w:val="center"/>
              <w:rPr>
                <w:rFonts w:ascii="Palatino Linotype" w:hAnsi="Palatino Linotype"/>
                <w:b/>
                <w:i/>
                <w:lang w:eastAsia="es-ES"/>
              </w:rPr>
            </w:pPr>
            <w:r w:rsidRPr="00DE07EC">
              <w:rPr>
                <w:rFonts w:ascii="Palatino Linotype" w:hAnsi="Palatino Linotype"/>
                <w:b/>
                <w:i/>
                <w:lang w:eastAsia="es-ES"/>
              </w:rPr>
              <w:t xml:space="preserve">No se pronuncio </w:t>
            </w:r>
          </w:p>
          <w:p w14:paraId="5E126DFA" w14:textId="77777777" w:rsidR="00670134" w:rsidRPr="00DE07EC" w:rsidRDefault="00670134" w:rsidP="00670134">
            <w:pPr>
              <w:spacing w:line="276" w:lineRule="auto"/>
              <w:jc w:val="center"/>
              <w:rPr>
                <w:rFonts w:ascii="Palatino Linotype" w:eastAsia="Calibri" w:hAnsi="Palatino Linotype" w:cs="Times New Roman"/>
                <w:i/>
                <w:sz w:val="24"/>
                <w:szCs w:val="24"/>
                <w:lang w:val="es-ES_tradnl" w:eastAsia="es-ES"/>
              </w:rPr>
            </w:pPr>
            <w:r w:rsidRPr="00DE07EC">
              <w:rPr>
                <w:rFonts w:ascii="Palatino Linotype" w:eastAsia="Calibri" w:hAnsi="Palatino Linotype" w:cs="Times New Roman"/>
                <w:i/>
                <w:sz w:val="24"/>
                <w:szCs w:val="24"/>
                <w:lang w:val="es-ES_tradnl" w:eastAsia="es-ES"/>
              </w:rPr>
              <w:t>(está obligado a contar con certificación)</w:t>
            </w:r>
          </w:p>
          <w:p w14:paraId="0411F5BA" w14:textId="77777777" w:rsidR="00670134" w:rsidRPr="00DE07EC" w:rsidRDefault="00670134" w:rsidP="00B32ECC">
            <w:pPr>
              <w:jc w:val="center"/>
              <w:rPr>
                <w:rFonts w:ascii="Palatino Linotype" w:hAnsi="Palatino Linotype"/>
                <w:b/>
                <w:i/>
                <w:lang w:eastAsia="es-ES"/>
              </w:rPr>
            </w:pPr>
          </w:p>
          <w:p w14:paraId="400C953F" w14:textId="77777777" w:rsidR="00AA4FAD" w:rsidRPr="00DE07EC" w:rsidRDefault="00AA4FAD" w:rsidP="00B32ECC">
            <w:pPr>
              <w:jc w:val="center"/>
              <w:rPr>
                <w:lang w:eastAsia="es-ES"/>
              </w:rPr>
            </w:pPr>
            <w:r w:rsidRPr="00DE07EC">
              <w:rPr>
                <w:noProof/>
                <w:lang w:eastAsia="es-MX"/>
              </w:rPr>
              <w:drawing>
                <wp:inline distT="0" distB="0" distL="0" distR="0" wp14:anchorId="432C4862" wp14:editId="14E1B4BE">
                  <wp:extent cx="4219575" cy="981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786EC3.tmp"/>
                          <pic:cNvPicPr/>
                        </pic:nvPicPr>
                        <pic:blipFill>
                          <a:blip r:embed="rId20">
                            <a:extLst>
                              <a:ext uri="{28A0092B-C50C-407E-A947-70E740481C1C}">
                                <a14:useLocalDpi xmlns:a14="http://schemas.microsoft.com/office/drawing/2010/main" val="0"/>
                              </a:ext>
                            </a:extLst>
                          </a:blip>
                          <a:stretch>
                            <a:fillRect/>
                          </a:stretch>
                        </pic:blipFill>
                        <pic:spPr>
                          <a:xfrm>
                            <a:off x="0" y="0"/>
                            <a:ext cx="4220175" cy="981215"/>
                          </a:xfrm>
                          <a:prstGeom prst="rect">
                            <a:avLst/>
                          </a:prstGeom>
                        </pic:spPr>
                      </pic:pic>
                    </a:graphicData>
                  </a:graphic>
                </wp:inline>
              </w:drawing>
            </w:r>
          </w:p>
        </w:tc>
      </w:tr>
    </w:tbl>
    <w:p w14:paraId="7E5C448B" w14:textId="77777777" w:rsidR="0090693A" w:rsidRPr="00DE07EC" w:rsidRDefault="0090693A" w:rsidP="0090693A"/>
    <w:p w14:paraId="34BE8314" w14:textId="77777777" w:rsidR="0090693A" w:rsidRPr="00DE07EC" w:rsidRDefault="0090693A" w:rsidP="0090693A">
      <w:pPr>
        <w:spacing w:after="0" w:line="360" w:lineRule="auto"/>
        <w:contextualSpacing/>
        <w:jc w:val="both"/>
        <w:rPr>
          <w:rFonts w:ascii="Palatino Linotype" w:eastAsia="Palatino Linotype" w:hAnsi="Palatino Linotype" w:cs="Palatino Linotype"/>
          <w:bCs/>
          <w:sz w:val="24"/>
          <w:szCs w:val="24"/>
        </w:rPr>
      </w:pPr>
      <w:r w:rsidRPr="00DE07EC">
        <w:rPr>
          <w:rFonts w:ascii="Palatino Linotype" w:eastAsia="Palatino Linotype" w:hAnsi="Palatino Linotype" w:cs="Palatino Linotype"/>
          <w:bCs/>
          <w:sz w:val="24"/>
          <w:szCs w:val="24"/>
        </w:rPr>
        <w:t>Sobre dicha situación, cabe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0BB77667" w14:textId="77777777" w:rsidR="0090693A" w:rsidRPr="00DE07EC" w:rsidRDefault="0090693A" w:rsidP="0090693A">
      <w:pPr>
        <w:spacing w:after="0" w:line="360" w:lineRule="auto"/>
        <w:contextualSpacing/>
        <w:jc w:val="both"/>
        <w:rPr>
          <w:rFonts w:ascii="Palatino Linotype" w:eastAsia="Palatino Linotype" w:hAnsi="Palatino Linotype" w:cs="Palatino Linotype"/>
          <w:bCs/>
          <w:sz w:val="24"/>
          <w:szCs w:val="24"/>
        </w:rPr>
      </w:pPr>
    </w:p>
    <w:p w14:paraId="1846029F" w14:textId="77777777" w:rsidR="0090693A" w:rsidRPr="00DE07EC" w:rsidRDefault="0090693A" w:rsidP="0090693A">
      <w:pPr>
        <w:spacing w:after="0" w:line="276" w:lineRule="auto"/>
        <w:ind w:left="567" w:right="850"/>
        <w:contextualSpacing/>
        <w:jc w:val="both"/>
        <w:rPr>
          <w:rFonts w:ascii="Palatino Linotype" w:eastAsia="Palatino Linotype" w:hAnsi="Palatino Linotype" w:cs="Palatino Linotype"/>
          <w:bCs/>
          <w:i/>
          <w:sz w:val="24"/>
          <w:szCs w:val="24"/>
        </w:rPr>
      </w:pPr>
      <w:r w:rsidRPr="00DE07EC">
        <w:rPr>
          <w:rFonts w:ascii="Palatino Linotype" w:eastAsia="Palatino Linotype" w:hAnsi="Palatino Linotype" w:cs="Palatino Linotype"/>
          <w:b/>
          <w:bCs/>
          <w:i/>
          <w:sz w:val="24"/>
          <w:szCs w:val="24"/>
        </w:rPr>
        <w:t xml:space="preserve">“El Instituto Federal de Acceso a la Información y Protección de Datos no cuenta con facultades para pronunciarse respecto de la veracidad de los documentos proporcionados por los sujetos obligados. </w:t>
      </w:r>
      <w:r w:rsidRPr="00DE07EC">
        <w:rPr>
          <w:rFonts w:ascii="Palatino Linotype" w:eastAsia="Palatino Linotype" w:hAnsi="Palatino Linotype" w:cs="Palatino Linotype"/>
          <w:bCs/>
          <w:i/>
          <w:sz w:val="24"/>
          <w:szCs w:val="24"/>
        </w:rPr>
        <w:t xml:space="preserve">El Instituto Federal de Acceso a la Información y Protección de Datos es un órgano de la Administración Pública Federal con autonomía operativa, presupuestaria y de </w:t>
      </w:r>
      <w:r w:rsidRPr="00DE07EC">
        <w:rPr>
          <w:rFonts w:ascii="Palatino Linotype" w:eastAsia="Palatino Linotype" w:hAnsi="Palatino Linotype" w:cs="Palatino Linotype"/>
          <w:bCs/>
          <w:i/>
          <w:sz w:val="24"/>
          <w:szCs w:val="24"/>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DF3FE3" w14:textId="77777777" w:rsidR="0090693A" w:rsidRPr="00DE07EC" w:rsidRDefault="0090693A" w:rsidP="0090693A">
      <w:pPr>
        <w:spacing w:after="0" w:line="360" w:lineRule="auto"/>
        <w:contextualSpacing/>
        <w:jc w:val="both"/>
        <w:rPr>
          <w:rFonts w:ascii="Palatino Linotype" w:eastAsia="Palatino Linotype" w:hAnsi="Palatino Linotype" w:cs="Palatino Linotype"/>
          <w:sz w:val="24"/>
          <w:szCs w:val="24"/>
        </w:rPr>
      </w:pPr>
    </w:p>
    <w:p w14:paraId="1FA2D52A" w14:textId="77777777" w:rsidR="0090693A" w:rsidRPr="00DE07EC" w:rsidRDefault="0090693A" w:rsidP="0090693A">
      <w:pPr>
        <w:spacing w:after="0" w:line="360" w:lineRule="auto"/>
        <w:contextualSpacing/>
        <w:jc w:val="both"/>
        <w:rPr>
          <w:rFonts w:ascii="Palatino Linotype" w:eastAsia="Palatino Linotype" w:hAnsi="Palatino Linotype" w:cs="Palatino Linotype"/>
          <w:sz w:val="24"/>
          <w:szCs w:val="24"/>
        </w:rPr>
      </w:pPr>
      <w:r w:rsidRPr="00DE07EC">
        <w:rPr>
          <w:rFonts w:ascii="Palatino Linotype" w:eastAsia="Palatino Linotype" w:hAnsi="Palatino Linotype" w:cs="Palatino Linotype"/>
          <w:sz w:val="24"/>
          <w:szCs w:val="24"/>
        </w:rPr>
        <w:t xml:space="preserve">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en versión pública a la fecha de la </w:t>
      </w:r>
      <w:r w:rsidR="00253D0A" w:rsidRPr="00DE07EC">
        <w:rPr>
          <w:rFonts w:ascii="Palatino Linotype" w:eastAsia="Palatino Linotype" w:hAnsi="Palatino Linotype" w:cs="Palatino Linotype"/>
          <w:sz w:val="24"/>
          <w:szCs w:val="24"/>
        </w:rPr>
        <w:t>solicitud</w:t>
      </w:r>
      <w:r w:rsidRPr="00DE07EC">
        <w:rPr>
          <w:rFonts w:ascii="Palatino Linotype" w:eastAsia="Palatino Linotype" w:hAnsi="Palatino Linotype" w:cs="Palatino Linotype"/>
          <w:sz w:val="24"/>
          <w:szCs w:val="24"/>
        </w:rPr>
        <w:t>, los certificados de competencia laboral de:</w:t>
      </w:r>
    </w:p>
    <w:p w14:paraId="44D85CBD" w14:textId="77777777" w:rsidR="0090693A" w:rsidRPr="00DE07EC" w:rsidRDefault="0090693A" w:rsidP="0090693A">
      <w:pPr>
        <w:spacing w:after="0" w:line="360" w:lineRule="auto"/>
        <w:contextualSpacing/>
        <w:jc w:val="both"/>
        <w:rPr>
          <w:rFonts w:ascii="Palatino Linotype" w:eastAsia="Palatino Linotype" w:hAnsi="Palatino Linotype" w:cs="Palatino Linotype"/>
          <w:sz w:val="24"/>
          <w:szCs w:val="24"/>
        </w:rPr>
      </w:pPr>
    </w:p>
    <w:p w14:paraId="3B6A8624" w14:textId="77777777" w:rsidR="0090693A" w:rsidRPr="00DE07EC" w:rsidRDefault="0090693A" w:rsidP="0090693A">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Sindicatura Municipal</w:t>
      </w:r>
    </w:p>
    <w:p w14:paraId="00A8F7DC"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Coordinador General de Mejora Regulatoria</w:t>
      </w:r>
    </w:p>
    <w:p w14:paraId="6D397229" w14:textId="77777777" w:rsidR="0090693A"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Secretaría Técnica</w:t>
      </w:r>
    </w:p>
    <w:p w14:paraId="4FDD746C"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Dirección de Administración</w:t>
      </w:r>
    </w:p>
    <w:p w14:paraId="7DC83D68"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Subdirector de Comunicación y Gobierno Digital</w:t>
      </w:r>
    </w:p>
    <w:p w14:paraId="05E8A763"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Director de Movilidad</w:t>
      </w:r>
    </w:p>
    <w:p w14:paraId="496A23F5"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Titular del Instituto Municipal de Cultura y Artes</w:t>
      </w:r>
    </w:p>
    <w:p w14:paraId="07F2412E"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Titular del Instituto Municipal de la Juventud</w:t>
      </w:r>
    </w:p>
    <w:p w14:paraId="73BB26A6"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lastRenderedPageBreak/>
        <w:t>Comisario General de Seguridad Pública y Tránsito Municipal</w:t>
      </w:r>
    </w:p>
    <w:p w14:paraId="6DC69D32" w14:textId="77777777" w:rsidR="0046518B" w:rsidRPr="00DE07EC" w:rsidRDefault="0046518B"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Titular de la Unidad de Transparencia</w:t>
      </w:r>
    </w:p>
    <w:p w14:paraId="778980C5" w14:textId="77777777" w:rsidR="00AD0B31" w:rsidRPr="00DE07EC" w:rsidRDefault="00AD0B31" w:rsidP="0046518B">
      <w:pPr>
        <w:pStyle w:val="Prrafodelista"/>
        <w:numPr>
          <w:ilvl w:val="0"/>
          <w:numId w:val="18"/>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Defensor Municipal de Derechos Humanos</w:t>
      </w:r>
    </w:p>
    <w:p w14:paraId="711DFE46" w14:textId="77777777" w:rsidR="0046518B" w:rsidRPr="00DE07EC" w:rsidRDefault="0046518B" w:rsidP="0090693A">
      <w:pPr>
        <w:pBdr>
          <w:top w:val="nil"/>
          <w:left w:val="nil"/>
          <w:bottom w:val="nil"/>
          <w:right w:val="nil"/>
          <w:between w:val="nil"/>
        </w:pBdr>
        <w:spacing w:line="360" w:lineRule="auto"/>
        <w:contextualSpacing/>
        <w:jc w:val="both"/>
        <w:rPr>
          <w:rFonts w:ascii="Palatino Linotype" w:hAnsi="Palatino Linotype"/>
          <w:sz w:val="24"/>
        </w:rPr>
      </w:pPr>
    </w:p>
    <w:p w14:paraId="26B0B53F" w14:textId="77777777" w:rsidR="0090693A" w:rsidRPr="00DE07EC" w:rsidRDefault="0090693A" w:rsidP="0090693A">
      <w:pPr>
        <w:pBdr>
          <w:top w:val="nil"/>
          <w:left w:val="nil"/>
          <w:bottom w:val="nil"/>
          <w:right w:val="nil"/>
          <w:between w:val="nil"/>
        </w:pBdr>
        <w:spacing w:line="360" w:lineRule="auto"/>
        <w:contextualSpacing/>
        <w:jc w:val="both"/>
        <w:rPr>
          <w:rFonts w:ascii="Palatino Linotype" w:hAnsi="Palatino Linotype"/>
          <w:sz w:val="24"/>
        </w:rPr>
      </w:pPr>
      <w:r w:rsidRPr="00DE07EC">
        <w:rPr>
          <w:rFonts w:ascii="Palatino Linotype" w:hAnsi="Palatino Linotype"/>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E07EC">
        <w:rPr>
          <w:rFonts w:ascii="Palatino Linotype" w:hAnsi="Palatino Linotype"/>
          <w:b/>
          <w:sz w:val="24"/>
        </w:rPr>
        <w:t>Recurrente</w:t>
      </w:r>
      <w:r w:rsidRPr="00DE07EC">
        <w:rPr>
          <w:rFonts w:ascii="Palatino Linotype" w:hAnsi="Palatino Linotype"/>
          <w:sz w:val="24"/>
        </w:rPr>
        <w:t>.</w:t>
      </w:r>
    </w:p>
    <w:p w14:paraId="6426086D" w14:textId="77777777" w:rsidR="0090693A" w:rsidRPr="00DE07EC" w:rsidRDefault="0090693A" w:rsidP="0090693A">
      <w:pPr>
        <w:pStyle w:val="INFOEM"/>
        <w:ind w:left="0" w:right="0"/>
        <w:rPr>
          <w:i w:val="0"/>
          <w:sz w:val="24"/>
        </w:rPr>
      </w:pPr>
      <w:r w:rsidRPr="00DE07EC">
        <w:rPr>
          <w:i w:val="0"/>
          <w:sz w:val="24"/>
          <w:lang w:val="es-ES"/>
        </w:rPr>
        <w:t xml:space="preserve">En caso, de no contar con las certificaciones que se ordenan entregar, para el caso de que los servidores públicos ya tengan más de seis meses en el encargo, </w:t>
      </w:r>
      <w:r w:rsidRPr="00DE07EC">
        <w:rPr>
          <w:i w:val="0"/>
          <w:sz w:val="24"/>
        </w:rPr>
        <w:t>deberá emitir acuerdo de inexistencia en términos del artículo 19, párrafo tercero y 169 de la Ley de Transparencia y Acceso a la Información Pública del Estado de México y Municipios. Para el caso de aquellos que no obren por estar dentro del periodo de entrega</w:t>
      </w:r>
      <w:r w:rsidR="0046518B" w:rsidRPr="00DE07EC">
        <w:rPr>
          <w:i w:val="0"/>
          <w:sz w:val="24"/>
        </w:rPr>
        <w:t xml:space="preserve"> o bien por no estar obligados a contar con certificación</w:t>
      </w:r>
      <w:r w:rsidRPr="00DE07EC">
        <w:rPr>
          <w:i w:val="0"/>
          <w:sz w:val="24"/>
        </w:rPr>
        <w:t>, bastará con que lo haga del conocimiento del Particular de manera precisa y clara.</w:t>
      </w:r>
    </w:p>
    <w:p w14:paraId="221E35EF" w14:textId="77777777" w:rsidR="0090693A" w:rsidRPr="00DE07EC" w:rsidRDefault="0090693A" w:rsidP="0090693A">
      <w:pPr>
        <w:pStyle w:val="INFOEM"/>
        <w:ind w:left="0" w:right="0"/>
        <w:rPr>
          <w:i w:val="0"/>
          <w:sz w:val="24"/>
        </w:rPr>
      </w:pPr>
      <w:r w:rsidRPr="00DE07EC">
        <w:rPr>
          <w:i w:val="0"/>
          <w:sz w:val="24"/>
        </w:rPr>
        <w:t>Para el caso de que la información que se ordena entregar en el inciso a), no obre en los archivos del Sujeto Obligado, bastará con que lo haga del conocimiento del Recurrente de manera precisa y clara.</w:t>
      </w:r>
    </w:p>
    <w:p w14:paraId="7C07E0B8" w14:textId="77777777" w:rsidR="0090693A" w:rsidRPr="00DE07EC" w:rsidRDefault="0090693A" w:rsidP="0090693A">
      <w:pPr>
        <w:spacing w:line="360" w:lineRule="auto"/>
        <w:contextualSpacing/>
        <w:jc w:val="both"/>
        <w:rPr>
          <w:rFonts w:ascii="Palatino Linotype" w:eastAsia="Palatino Linotype" w:hAnsi="Palatino Linotype" w:cs="Palatino Linotype"/>
        </w:rPr>
      </w:pPr>
    </w:p>
    <w:p w14:paraId="5544FD4F" w14:textId="77777777" w:rsidR="0090693A" w:rsidRPr="00DE07EC" w:rsidRDefault="0090693A" w:rsidP="0090693A">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E07EC">
        <w:rPr>
          <w:rFonts w:ascii="Palatino Linotype" w:eastAsia="Times New Roman" w:hAnsi="Palatino Linotype" w:cs="Arial"/>
          <w:b/>
          <w:i/>
          <w:sz w:val="28"/>
          <w:szCs w:val="24"/>
          <w:lang w:val="es-ES" w:eastAsia="es-ES"/>
        </w:rPr>
        <w:t>De la versión pública</w:t>
      </w:r>
    </w:p>
    <w:p w14:paraId="52B6B350"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lastRenderedPageBreak/>
        <w:t xml:space="preserve">Este Órgano Garante determina ordenar que la entrega de la información al </w:t>
      </w:r>
      <w:r w:rsidRPr="00DE07EC">
        <w:rPr>
          <w:rFonts w:ascii="Palatino Linotype" w:hAnsi="Palatino Linotype" w:cs="Arial"/>
          <w:b/>
          <w:sz w:val="24"/>
          <w:szCs w:val="24"/>
        </w:rPr>
        <w:t>Recurrente</w:t>
      </w:r>
      <w:r w:rsidRPr="00DE07EC">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609E851" w14:textId="77777777" w:rsidR="0090693A" w:rsidRPr="00DE07EC" w:rsidRDefault="0090693A" w:rsidP="0090693A">
      <w:pPr>
        <w:spacing w:line="360" w:lineRule="auto"/>
        <w:jc w:val="both"/>
        <w:rPr>
          <w:rFonts w:ascii="Palatino Linotype" w:hAnsi="Palatino Linotype" w:cs="Arial"/>
          <w:sz w:val="24"/>
          <w:szCs w:val="24"/>
        </w:rPr>
      </w:pPr>
    </w:p>
    <w:p w14:paraId="0522469E"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0EFBD10D" w14:textId="77777777" w:rsidR="0090693A" w:rsidRPr="00DE07EC" w:rsidRDefault="0090693A" w:rsidP="0090693A">
      <w:pPr>
        <w:spacing w:line="360" w:lineRule="auto"/>
        <w:jc w:val="both"/>
        <w:rPr>
          <w:rFonts w:ascii="Palatino Linotype" w:hAnsi="Palatino Linotype" w:cs="Arial"/>
          <w:sz w:val="24"/>
          <w:szCs w:val="24"/>
        </w:rPr>
      </w:pPr>
    </w:p>
    <w:p w14:paraId="6D8F954B"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w:t>
      </w:r>
      <w:r w:rsidRPr="00DE07EC">
        <w:rPr>
          <w:rFonts w:ascii="Palatino Linotype" w:hAnsi="Palatino Linotype" w:cs="Arial"/>
          <w:b/>
          <w:i/>
          <w:szCs w:val="24"/>
        </w:rPr>
        <w:t>Artículo 3.</w:t>
      </w:r>
      <w:r w:rsidRPr="00DE07EC">
        <w:rPr>
          <w:rFonts w:ascii="Palatino Linotype" w:hAnsi="Palatino Linotype" w:cs="Arial"/>
          <w:i/>
          <w:szCs w:val="24"/>
        </w:rPr>
        <w:t xml:space="preserve"> Para los efectos de la presente Ley se entenderá por: </w:t>
      </w:r>
    </w:p>
    <w:p w14:paraId="385F5994"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w:t>
      </w:r>
    </w:p>
    <w:p w14:paraId="3CFC5C01"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IX</w:t>
      </w:r>
      <w:r w:rsidRPr="00DE07EC">
        <w:rPr>
          <w:rFonts w:ascii="Palatino Linotype" w:hAnsi="Palatino Linotype" w:cs="Arial"/>
          <w:i/>
          <w:szCs w:val="24"/>
        </w:rPr>
        <w:t xml:space="preserve">. </w:t>
      </w:r>
      <w:r w:rsidRPr="00DE07EC">
        <w:rPr>
          <w:rFonts w:ascii="Palatino Linotype" w:hAnsi="Palatino Linotype" w:cs="Arial"/>
          <w:b/>
          <w:i/>
          <w:szCs w:val="24"/>
        </w:rPr>
        <w:t>Datos personales:</w:t>
      </w:r>
      <w:r w:rsidRPr="00DE07E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8627904" w14:textId="77777777" w:rsidR="0090693A" w:rsidRPr="00DE07EC" w:rsidRDefault="0090693A" w:rsidP="0090693A">
      <w:pPr>
        <w:spacing w:line="276" w:lineRule="auto"/>
        <w:ind w:left="567" w:right="567"/>
        <w:jc w:val="both"/>
        <w:rPr>
          <w:rFonts w:ascii="Palatino Linotype" w:hAnsi="Palatino Linotype" w:cs="Arial"/>
          <w:i/>
          <w:szCs w:val="24"/>
        </w:rPr>
      </w:pPr>
    </w:p>
    <w:p w14:paraId="34C96273"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XX. Información clasificada:</w:t>
      </w:r>
      <w:r w:rsidRPr="00DE07EC">
        <w:rPr>
          <w:rFonts w:ascii="Palatino Linotype" w:hAnsi="Palatino Linotype" w:cs="Arial"/>
          <w:i/>
          <w:szCs w:val="24"/>
        </w:rPr>
        <w:t xml:space="preserve"> Aquella considerada por la presente Ley como reservada o confidencial; </w:t>
      </w:r>
    </w:p>
    <w:p w14:paraId="2CD2A102" w14:textId="77777777" w:rsidR="0090693A" w:rsidRPr="00DE07EC" w:rsidRDefault="0090693A" w:rsidP="0090693A">
      <w:pPr>
        <w:spacing w:line="276" w:lineRule="auto"/>
        <w:ind w:left="567" w:right="567"/>
        <w:jc w:val="both"/>
        <w:rPr>
          <w:rFonts w:ascii="Palatino Linotype" w:hAnsi="Palatino Linotype" w:cs="Arial"/>
          <w:i/>
          <w:szCs w:val="24"/>
        </w:rPr>
      </w:pPr>
    </w:p>
    <w:p w14:paraId="27778B4A"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XXI. Información confidencial:</w:t>
      </w:r>
      <w:r w:rsidRPr="00DE07E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276D40"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lastRenderedPageBreak/>
        <w:t>XLV. Versión pública:</w:t>
      </w:r>
      <w:r w:rsidRPr="00DE07EC">
        <w:rPr>
          <w:rFonts w:ascii="Palatino Linotype" w:hAnsi="Palatino Linotype" w:cs="Arial"/>
          <w:i/>
          <w:szCs w:val="24"/>
        </w:rPr>
        <w:t xml:space="preserve"> Documento en el que se elimine, suprime o borra la información clasificada como reservada o confidencial para permitir su acceso. </w:t>
      </w:r>
    </w:p>
    <w:p w14:paraId="73970225" w14:textId="77777777" w:rsidR="0090693A" w:rsidRPr="00DE07EC" w:rsidRDefault="0090693A" w:rsidP="0090693A">
      <w:pPr>
        <w:spacing w:line="276" w:lineRule="auto"/>
        <w:ind w:left="567" w:right="567"/>
        <w:jc w:val="both"/>
        <w:rPr>
          <w:rFonts w:ascii="Palatino Linotype" w:hAnsi="Palatino Linotype" w:cs="Arial"/>
          <w:i/>
          <w:szCs w:val="24"/>
        </w:rPr>
      </w:pPr>
    </w:p>
    <w:p w14:paraId="033A33BD"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 xml:space="preserve">Artículo 51. </w:t>
      </w:r>
      <w:r w:rsidRPr="00DE07EC">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DE07EC">
        <w:rPr>
          <w:rFonts w:ascii="Palatino Linotype" w:hAnsi="Palatino Linotype" w:cs="Arial"/>
          <w:b/>
          <w:i/>
          <w:szCs w:val="24"/>
        </w:rPr>
        <w:t>y tendrá la responsabilidad de verificar en cada caso que la misma no sea confidencial o reservada</w:t>
      </w:r>
      <w:r w:rsidRPr="00DE07EC">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6ADF9B85" w14:textId="77777777" w:rsidR="0090693A" w:rsidRPr="00DE07EC" w:rsidRDefault="0090693A" w:rsidP="0090693A">
      <w:pPr>
        <w:spacing w:line="276" w:lineRule="auto"/>
        <w:ind w:left="567" w:right="567"/>
        <w:jc w:val="both"/>
        <w:rPr>
          <w:rFonts w:ascii="Palatino Linotype" w:hAnsi="Palatino Linotype" w:cs="Arial"/>
          <w:i/>
          <w:szCs w:val="24"/>
        </w:rPr>
      </w:pPr>
    </w:p>
    <w:p w14:paraId="1F5E3090"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Artículo 52.</w:t>
      </w:r>
      <w:r w:rsidRPr="00DE07EC">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B79B670" w14:textId="77777777" w:rsidR="0090693A" w:rsidRPr="00DE07EC" w:rsidRDefault="0090693A" w:rsidP="0090693A">
      <w:pPr>
        <w:spacing w:line="360" w:lineRule="auto"/>
        <w:jc w:val="both"/>
        <w:rPr>
          <w:rFonts w:ascii="Palatino Linotype" w:hAnsi="Palatino Linotype" w:cs="Arial"/>
          <w:sz w:val="24"/>
          <w:szCs w:val="24"/>
        </w:rPr>
      </w:pPr>
    </w:p>
    <w:p w14:paraId="0758D463"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5D88A71" w14:textId="77777777" w:rsidR="0090693A" w:rsidRPr="00DE07EC" w:rsidRDefault="0090693A" w:rsidP="0090693A">
      <w:pPr>
        <w:spacing w:line="360" w:lineRule="auto"/>
        <w:jc w:val="both"/>
        <w:rPr>
          <w:rFonts w:ascii="Palatino Linotype" w:hAnsi="Palatino Linotype" w:cs="Arial"/>
          <w:sz w:val="24"/>
          <w:szCs w:val="24"/>
        </w:rPr>
      </w:pPr>
    </w:p>
    <w:p w14:paraId="0F43FEE6"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w:t>
      </w:r>
      <w:r w:rsidRPr="00DE07EC">
        <w:rPr>
          <w:rFonts w:ascii="Palatino Linotype" w:hAnsi="Palatino Linotype" w:cs="Arial"/>
          <w:b/>
          <w:i/>
          <w:szCs w:val="24"/>
        </w:rPr>
        <w:t>Artículo 22.</w:t>
      </w:r>
      <w:r w:rsidRPr="00DE07EC">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3E967C1F" w14:textId="77777777" w:rsidR="0090693A" w:rsidRPr="00DE07EC" w:rsidRDefault="0090693A" w:rsidP="0090693A">
      <w:pPr>
        <w:spacing w:line="276" w:lineRule="auto"/>
        <w:ind w:left="567" w:right="567"/>
        <w:jc w:val="both"/>
        <w:rPr>
          <w:rFonts w:ascii="Palatino Linotype" w:hAnsi="Palatino Linotype" w:cs="Arial"/>
          <w:i/>
          <w:szCs w:val="24"/>
        </w:rPr>
      </w:pPr>
    </w:p>
    <w:p w14:paraId="2E247E70"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El responsable podrá tratar datos personales para finalidades distintas a aquéllas establecidas en el aviso de privacidad, en los casos siguientes:</w:t>
      </w:r>
    </w:p>
    <w:p w14:paraId="49136BF9" w14:textId="77777777" w:rsidR="0090693A" w:rsidRPr="00DE07EC" w:rsidRDefault="0090693A" w:rsidP="0090693A">
      <w:pPr>
        <w:spacing w:line="276" w:lineRule="auto"/>
        <w:ind w:left="567" w:right="567"/>
        <w:jc w:val="both"/>
        <w:rPr>
          <w:rFonts w:ascii="Palatino Linotype" w:hAnsi="Palatino Linotype" w:cs="Arial"/>
          <w:i/>
          <w:szCs w:val="24"/>
        </w:rPr>
      </w:pPr>
    </w:p>
    <w:p w14:paraId="09220EC5"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I. Cuente con atribuciones conferidas en ley y medie el consentimiento del titular.</w:t>
      </w:r>
    </w:p>
    <w:p w14:paraId="7A9D50D6"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II. Se trate de una persona reportada como desaparecida, en los términos previstos en la presente Ley y demás disposiciones legales aplicables...</w:t>
      </w:r>
    </w:p>
    <w:p w14:paraId="00332791" w14:textId="77777777" w:rsidR="0090693A" w:rsidRPr="00DE07EC" w:rsidRDefault="0090693A" w:rsidP="0090693A">
      <w:pPr>
        <w:spacing w:line="276" w:lineRule="auto"/>
        <w:ind w:left="567" w:right="567"/>
        <w:jc w:val="both"/>
        <w:rPr>
          <w:rFonts w:ascii="Palatino Linotype" w:hAnsi="Palatino Linotype" w:cs="Arial"/>
          <w:i/>
          <w:szCs w:val="24"/>
        </w:rPr>
      </w:pPr>
    </w:p>
    <w:p w14:paraId="4581A909"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Artículo 38.</w:t>
      </w:r>
      <w:r w:rsidRPr="00DE07EC">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A3EA36D" w14:textId="77777777" w:rsidR="0090693A" w:rsidRPr="00DE07EC" w:rsidRDefault="0090693A" w:rsidP="0090693A">
      <w:pPr>
        <w:spacing w:line="360" w:lineRule="auto"/>
        <w:jc w:val="both"/>
        <w:rPr>
          <w:rFonts w:ascii="Palatino Linotype" w:hAnsi="Palatino Linotype" w:cs="Arial"/>
          <w:sz w:val="24"/>
          <w:szCs w:val="24"/>
        </w:rPr>
      </w:pPr>
    </w:p>
    <w:p w14:paraId="701056B3"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DE07EC">
        <w:rPr>
          <w:rFonts w:ascii="Palatino Linotype" w:hAnsi="Palatino Linotype" w:cs="Arial"/>
          <w:sz w:val="24"/>
          <w:szCs w:val="24"/>
        </w:rPr>
        <w:lastRenderedPageBreak/>
        <w:t xml:space="preserve">datos personales, entendiéndose por tales, aquéllos que hacen identificable a una persona. </w:t>
      </w:r>
    </w:p>
    <w:p w14:paraId="3DDB0385" w14:textId="77777777" w:rsidR="0090693A" w:rsidRPr="00DE07EC" w:rsidRDefault="0090693A" w:rsidP="0090693A">
      <w:pPr>
        <w:spacing w:line="360" w:lineRule="auto"/>
        <w:jc w:val="both"/>
        <w:rPr>
          <w:rFonts w:ascii="Palatino Linotype" w:hAnsi="Palatino Linotype" w:cs="Arial"/>
          <w:sz w:val="24"/>
          <w:szCs w:val="24"/>
        </w:rPr>
      </w:pPr>
    </w:p>
    <w:p w14:paraId="1622CDC6"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03CF135" w14:textId="77777777" w:rsidR="0090693A" w:rsidRPr="00DE07EC" w:rsidRDefault="0090693A" w:rsidP="0090693A">
      <w:pPr>
        <w:spacing w:line="360" w:lineRule="auto"/>
        <w:jc w:val="both"/>
        <w:rPr>
          <w:rFonts w:ascii="Palatino Linotype" w:hAnsi="Palatino Linotype" w:cs="Arial"/>
          <w:sz w:val="24"/>
          <w:szCs w:val="24"/>
        </w:rPr>
      </w:pPr>
    </w:p>
    <w:p w14:paraId="4CFE54A5"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4022857" w14:textId="77777777" w:rsidR="0090693A" w:rsidRPr="00DE07EC" w:rsidRDefault="0090693A" w:rsidP="0090693A">
      <w:pPr>
        <w:spacing w:line="360" w:lineRule="auto"/>
        <w:jc w:val="both"/>
        <w:rPr>
          <w:rFonts w:ascii="Palatino Linotype" w:hAnsi="Palatino Linotype" w:cs="Arial"/>
          <w:sz w:val="24"/>
          <w:szCs w:val="24"/>
        </w:rPr>
      </w:pPr>
    </w:p>
    <w:p w14:paraId="71D268BF" w14:textId="77777777" w:rsidR="0090693A" w:rsidRPr="00DE07EC" w:rsidRDefault="0090693A" w:rsidP="0090693A">
      <w:pPr>
        <w:spacing w:line="360" w:lineRule="auto"/>
        <w:ind w:left="567" w:right="567"/>
        <w:jc w:val="both"/>
        <w:rPr>
          <w:rFonts w:ascii="Palatino Linotype" w:hAnsi="Palatino Linotype" w:cs="Arial"/>
          <w:i/>
          <w:szCs w:val="24"/>
        </w:rPr>
      </w:pPr>
      <w:r w:rsidRPr="00DE07EC">
        <w:rPr>
          <w:rFonts w:ascii="Palatino Linotype" w:hAnsi="Palatino Linotype" w:cs="Arial"/>
          <w:i/>
          <w:szCs w:val="24"/>
        </w:rPr>
        <w:t>"</w:t>
      </w:r>
      <w:r w:rsidRPr="00DE07EC">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E07EC">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w:t>
      </w:r>
      <w:r w:rsidRPr="00DE07EC">
        <w:rPr>
          <w:rFonts w:ascii="Palatino Linotype" w:hAnsi="Palatino Linotype" w:cs="Arial"/>
          <w:i/>
          <w:szCs w:val="24"/>
        </w:rPr>
        <w:lastRenderedPageBreak/>
        <w:t>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0094ABE" w14:textId="77777777" w:rsidR="0090693A" w:rsidRPr="00DE07EC" w:rsidRDefault="0090693A" w:rsidP="0090693A">
      <w:pPr>
        <w:spacing w:line="360" w:lineRule="auto"/>
        <w:jc w:val="both"/>
        <w:rPr>
          <w:rFonts w:ascii="Palatino Linotype" w:hAnsi="Palatino Linotype" w:cs="Arial"/>
          <w:sz w:val="24"/>
          <w:szCs w:val="24"/>
        </w:rPr>
      </w:pPr>
    </w:p>
    <w:p w14:paraId="6F852F77"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E07EC">
        <w:rPr>
          <w:rFonts w:ascii="Palatino Linotype" w:hAnsi="Palatino Linotype" w:cs="Arial"/>
          <w:b/>
          <w:sz w:val="24"/>
          <w:szCs w:val="24"/>
        </w:rPr>
        <w:t>Lineamientos Generales en Materia de Clasificación y Desclasificación de la Información, así como para la Elaboración de Versiones Públicas</w:t>
      </w:r>
      <w:r w:rsidRPr="00DE07EC">
        <w:rPr>
          <w:rFonts w:ascii="Palatino Linotype" w:hAnsi="Palatino Linotype" w:cs="Arial"/>
          <w:sz w:val="24"/>
          <w:szCs w:val="24"/>
        </w:rPr>
        <w:t xml:space="preserve">, publicados en el Diario Oficial de la Federación en fecha quince de abril del </w:t>
      </w:r>
      <w:r w:rsidRPr="00DE07EC">
        <w:rPr>
          <w:rFonts w:ascii="Palatino Linotype" w:hAnsi="Palatino Linotype" w:cs="Arial"/>
          <w:sz w:val="24"/>
          <w:szCs w:val="24"/>
        </w:rPr>
        <w:lastRenderedPageBreak/>
        <w:t>año dos mil dieciséis, mediante Acuerdo del Consejo Nacional del Sistema Nacional de Transparencia, Acceso a la Información Pública y Protección de Datos Personales.</w:t>
      </w:r>
    </w:p>
    <w:p w14:paraId="637ADD44" w14:textId="77777777" w:rsidR="0090693A" w:rsidRPr="00DE07EC" w:rsidRDefault="0090693A" w:rsidP="0090693A">
      <w:pPr>
        <w:spacing w:line="360" w:lineRule="auto"/>
        <w:jc w:val="both"/>
        <w:rPr>
          <w:rFonts w:ascii="Palatino Linotype" w:hAnsi="Palatino Linotype" w:cs="Arial"/>
          <w:sz w:val="24"/>
          <w:szCs w:val="24"/>
        </w:rPr>
      </w:pPr>
    </w:p>
    <w:p w14:paraId="7B876F6A"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5CA1D10"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i/>
          <w:szCs w:val="24"/>
        </w:rPr>
        <w:t xml:space="preserve"> </w:t>
      </w:r>
    </w:p>
    <w:p w14:paraId="05C9A37E"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 </w:t>
      </w:r>
      <w:r w:rsidRPr="00DE07EC">
        <w:rPr>
          <w:rFonts w:ascii="Palatino Linotype" w:hAnsi="Palatino Linotype" w:cs="Arial"/>
          <w:b/>
          <w:sz w:val="24"/>
          <w:szCs w:val="24"/>
        </w:rPr>
        <w:t xml:space="preserve"> </w:t>
      </w:r>
      <w:r w:rsidRPr="00DE07EC">
        <w:rPr>
          <w:rFonts w:ascii="Palatino Linotype" w:hAnsi="Palatino Linotype" w:cs="Arial"/>
          <w:sz w:val="24"/>
          <w:szCs w:val="24"/>
        </w:rPr>
        <w:t xml:space="preserve">la </w:t>
      </w:r>
      <w:r w:rsidRPr="00DE07EC">
        <w:rPr>
          <w:rFonts w:ascii="Palatino Linotype" w:hAnsi="Palatino Linotype" w:cs="Arial"/>
          <w:b/>
          <w:sz w:val="24"/>
          <w:szCs w:val="24"/>
        </w:rPr>
        <w:t>Clave Única de Registro de Población (CURP)</w:t>
      </w:r>
      <w:r w:rsidRPr="00DE07EC">
        <w:rPr>
          <w:rFonts w:ascii="Palatino Linotype" w:hAnsi="Palatino Linotype" w:cs="Arial"/>
          <w:sz w:val="24"/>
          <w:szCs w:val="24"/>
        </w:rPr>
        <w:t>.</w:t>
      </w:r>
    </w:p>
    <w:p w14:paraId="2391C07D" w14:textId="77777777" w:rsidR="0090693A" w:rsidRPr="00DE07EC" w:rsidRDefault="0090693A" w:rsidP="0090693A">
      <w:pPr>
        <w:spacing w:line="360" w:lineRule="auto"/>
        <w:jc w:val="both"/>
        <w:rPr>
          <w:rFonts w:ascii="Palatino Linotype" w:hAnsi="Palatino Linotype" w:cs="Arial"/>
          <w:sz w:val="24"/>
          <w:szCs w:val="24"/>
        </w:rPr>
      </w:pPr>
    </w:p>
    <w:p w14:paraId="2992393A"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Por cuanto hace a la </w:t>
      </w:r>
      <w:r w:rsidRPr="00DE07EC">
        <w:rPr>
          <w:rFonts w:ascii="Palatino Linotype" w:hAnsi="Palatino Linotype" w:cs="Arial"/>
          <w:b/>
          <w:sz w:val="24"/>
          <w:szCs w:val="24"/>
        </w:rPr>
        <w:t>Clave Única de Registro de Población</w:t>
      </w:r>
      <w:r w:rsidRPr="00DE07EC">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9AA3A4A"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Lo anterior, tiene sustento en los artículos 86 y 91, de la Ley General de Población, la cual señala lo siguiente:</w:t>
      </w:r>
    </w:p>
    <w:p w14:paraId="428B0904"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w:t>
      </w:r>
      <w:r w:rsidRPr="00DE07EC">
        <w:rPr>
          <w:rFonts w:ascii="Palatino Linotype" w:hAnsi="Palatino Linotype" w:cs="Arial"/>
          <w:b/>
          <w:i/>
          <w:szCs w:val="24"/>
        </w:rPr>
        <w:t>Artículo 86.</w:t>
      </w:r>
      <w:r w:rsidRPr="00DE07EC">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6AE5BA03" w14:textId="77777777" w:rsidR="0090693A" w:rsidRPr="00DE07EC" w:rsidRDefault="0090693A" w:rsidP="0090693A">
      <w:pPr>
        <w:spacing w:line="276" w:lineRule="auto"/>
        <w:ind w:left="567" w:right="567"/>
        <w:jc w:val="both"/>
        <w:rPr>
          <w:rFonts w:ascii="Palatino Linotype" w:hAnsi="Palatino Linotype" w:cs="Arial"/>
          <w:i/>
          <w:szCs w:val="24"/>
        </w:rPr>
      </w:pPr>
    </w:p>
    <w:p w14:paraId="0A1E03F2"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Artículo 91.</w:t>
      </w:r>
      <w:r w:rsidRPr="00DE07EC">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3C8A2252" w14:textId="77777777" w:rsidR="0090693A" w:rsidRPr="00DE07EC" w:rsidRDefault="0090693A" w:rsidP="0090693A">
      <w:pPr>
        <w:spacing w:line="360" w:lineRule="auto"/>
        <w:jc w:val="both"/>
        <w:rPr>
          <w:rFonts w:ascii="Palatino Linotype" w:hAnsi="Palatino Linotype" w:cs="Arial"/>
          <w:sz w:val="24"/>
          <w:szCs w:val="24"/>
        </w:rPr>
      </w:pPr>
    </w:p>
    <w:p w14:paraId="1A53819A"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09FB44F" w14:textId="77777777" w:rsidR="0090693A" w:rsidRPr="00DE07EC" w:rsidRDefault="0090693A" w:rsidP="0090693A">
      <w:pPr>
        <w:spacing w:line="360" w:lineRule="auto"/>
        <w:jc w:val="both"/>
        <w:rPr>
          <w:rFonts w:ascii="Palatino Linotype" w:hAnsi="Palatino Linotype" w:cs="Arial"/>
          <w:sz w:val="24"/>
          <w:szCs w:val="24"/>
        </w:rPr>
      </w:pPr>
    </w:p>
    <w:p w14:paraId="59D4F97D"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5A74127D" w14:textId="77777777" w:rsidR="0090693A" w:rsidRPr="00DE07EC" w:rsidRDefault="0090693A" w:rsidP="0090693A">
      <w:pPr>
        <w:spacing w:line="360" w:lineRule="auto"/>
        <w:jc w:val="both"/>
        <w:rPr>
          <w:rFonts w:ascii="Palatino Linotype" w:hAnsi="Palatino Linotype" w:cs="Arial"/>
          <w:sz w:val="24"/>
          <w:szCs w:val="24"/>
        </w:rPr>
      </w:pPr>
    </w:p>
    <w:p w14:paraId="31F63CB2" w14:textId="77777777" w:rsidR="0090693A" w:rsidRPr="00DE07EC" w:rsidRDefault="0090693A" w:rsidP="0090693A">
      <w:pPr>
        <w:spacing w:line="276" w:lineRule="auto"/>
        <w:ind w:left="567" w:right="567"/>
        <w:jc w:val="both"/>
        <w:rPr>
          <w:rFonts w:ascii="Palatino Linotype" w:hAnsi="Palatino Linotype" w:cs="Arial"/>
          <w:i/>
          <w:sz w:val="24"/>
          <w:szCs w:val="24"/>
        </w:rPr>
      </w:pPr>
      <w:r w:rsidRPr="00DE07EC">
        <w:rPr>
          <w:rFonts w:ascii="Palatino Linotype" w:hAnsi="Palatino Linotype" w:cs="Arial"/>
          <w:b/>
          <w:i/>
          <w:sz w:val="24"/>
          <w:szCs w:val="24"/>
        </w:rPr>
        <w:t>Clave Única de Registro de Población (CURP).</w:t>
      </w:r>
      <w:r w:rsidRPr="00DE07EC">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w:t>
      </w:r>
      <w:r w:rsidRPr="00DE07EC">
        <w:rPr>
          <w:rFonts w:ascii="Palatino Linotype" w:hAnsi="Palatino Linotype" w:cs="Arial"/>
          <w:i/>
          <w:sz w:val="24"/>
          <w:szCs w:val="24"/>
        </w:rPr>
        <w:lastRenderedPageBreak/>
        <w:t>plenamente a una persona física del resto de los habitantes del país, por lo que la CURP está considerada como información confidencial.</w:t>
      </w:r>
    </w:p>
    <w:p w14:paraId="4E835919" w14:textId="77777777" w:rsidR="0090693A" w:rsidRPr="00DE07EC" w:rsidRDefault="0090693A" w:rsidP="0090693A">
      <w:pPr>
        <w:spacing w:line="276" w:lineRule="auto"/>
        <w:jc w:val="both"/>
        <w:rPr>
          <w:rFonts w:ascii="Palatino Linotype" w:hAnsi="Palatino Linotype" w:cs="Arial"/>
          <w:sz w:val="24"/>
          <w:szCs w:val="24"/>
        </w:rPr>
      </w:pPr>
    </w:p>
    <w:p w14:paraId="1FFDE528"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A4CF789" w14:textId="77777777" w:rsidR="0090693A" w:rsidRPr="00DE07EC" w:rsidRDefault="0090693A" w:rsidP="0090693A">
      <w:pPr>
        <w:spacing w:line="360" w:lineRule="auto"/>
        <w:jc w:val="both"/>
        <w:rPr>
          <w:rFonts w:ascii="Palatino Linotype" w:hAnsi="Palatino Linotype" w:cs="Arial"/>
          <w:sz w:val="24"/>
          <w:szCs w:val="24"/>
        </w:rPr>
      </w:pPr>
    </w:p>
    <w:p w14:paraId="25C131F7"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w:t>
      </w:r>
      <w:r w:rsidRPr="00DE07EC">
        <w:rPr>
          <w:rFonts w:ascii="Palatino Linotype" w:hAnsi="Palatino Linotype" w:cs="Arial"/>
          <w:sz w:val="24"/>
          <w:szCs w:val="24"/>
        </w:rPr>
        <w:lastRenderedPageBreak/>
        <w:t>información y finalmente sea éste último quien apruebe, modifique o revoque la clasificación de la información solicitada.</w:t>
      </w:r>
    </w:p>
    <w:p w14:paraId="7FA6997B" w14:textId="77777777" w:rsidR="0090693A" w:rsidRPr="00DE07EC" w:rsidRDefault="0090693A" w:rsidP="0090693A">
      <w:pPr>
        <w:spacing w:line="360" w:lineRule="auto"/>
        <w:jc w:val="both"/>
        <w:rPr>
          <w:rFonts w:ascii="Palatino Linotype" w:hAnsi="Palatino Linotype" w:cs="Arial"/>
          <w:sz w:val="24"/>
          <w:szCs w:val="24"/>
        </w:rPr>
      </w:pPr>
    </w:p>
    <w:p w14:paraId="355B1233"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1D5F497" w14:textId="77777777" w:rsidR="0090693A" w:rsidRPr="00DE07EC" w:rsidRDefault="0090693A" w:rsidP="0090693A">
      <w:pPr>
        <w:spacing w:line="360" w:lineRule="auto"/>
        <w:jc w:val="both"/>
        <w:rPr>
          <w:rFonts w:ascii="Palatino Linotype" w:hAnsi="Palatino Linotype" w:cs="Arial"/>
          <w:sz w:val="24"/>
          <w:szCs w:val="24"/>
        </w:rPr>
      </w:pPr>
    </w:p>
    <w:p w14:paraId="0814F1F7"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693518C" w14:textId="77777777" w:rsidR="0090693A" w:rsidRPr="00DE07EC" w:rsidRDefault="0090693A" w:rsidP="0090693A">
      <w:pPr>
        <w:spacing w:line="360" w:lineRule="auto"/>
        <w:jc w:val="both"/>
        <w:rPr>
          <w:rFonts w:ascii="Palatino Linotype" w:hAnsi="Palatino Linotype" w:cs="Arial"/>
          <w:sz w:val="24"/>
          <w:szCs w:val="24"/>
        </w:rPr>
      </w:pPr>
    </w:p>
    <w:p w14:paraId="7CAC36E5"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lastRenderedPageBreak/>
        <w:t>“</w:t>
      </w:r>
      <w:r w:rsidRPr="00DE07EC">
        <w:rPr>
          <w:rFonts w:ascii="Palatino Linotype" w:hAnsi="Palatino Linotype" w:cs="Arial"/>
          <w:b/>
          <w:i/>
          <w:szCs w:val="24"/>
        </w:rPr>
        <w:t>Artículo 49.</w:t>
      </w:r>
      <w:r w:rsidRPr="00DE07EC">
        <w:rPr>
          <w:rFonts w:ascii="Palatino Linotype" w:hAnsi="Palatino Linotype" w:cs="Arial"/>
          <w:i/>
          <w:szCs w:val="24"/>
        </w:rPr>
        <w:t xml:space="preserve"> Los Comités de Transparencia tendrán las siguientes atribuciones:</w:t>
      </w:r>
    </w:p>
    <w:p w14:paraId="75C2F858"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w:t>
      </w:r>
    </w:p>
    <w:p w14:paraId="53BE4805"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VIII</w:t>
      </w:r>
      <w:r w:rsidRPr="00DE07EC">
        <w:rPr>
          <w:rFonts w:ascii="Palatino Linotype" w:hAnsi="Palatino Linotype" w:cs="Arial"/>
          <w:i/>
          <w:szCs w:val="24"/>
        </w:rPr>
        <w:t>. Aprobar, modificar o revocar la clasificación de la información;</w:t>
      </w:r>
    </w:p>
    <w:p w14:paraId="45DDD1FD"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Artículo 132.</w:t>
      </w:r>
      <w:r w:rsidRPr="00DE07EC">
        <w:rPr>
          <w:rFonts w:ascii="Palatino Linotype" w:hAnsi="Palatino Linotype" w:cs="Arial"/>
          <w:i/>
          <w:szCs w:val="24"/>
        </w:rPr>
        <w:t xml:space="preserve"> La clasificación de la información se llevará a cabo en el momento en que:</w:t>
      </w:r>
    </w:p>
    <w:p w14:paraId="69CDBF82"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I. Se reciba una solicitud de acceso a la información;</w:t>
      </w:r>
    </w:p>
    <w:p w14:paraId="1538CDF3"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II. Se determine mediante resolución de autoridad competente; o</w:t>
      </w:r>
    </w:p>
    <w:p w14:paraId="3F419016"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III. Se generen versiones públicas para dar cumplimiento a las obligaciones de transparencia previstas en esta Ley.”</w:t>
      </w:r>
    </w:p>
    <w:p w14:paraId="5141674B"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w:t>
      </w:r>
      <w:r w:rsidRPr="00DE07EC">
        <w:rPr>
          <w:rFonts w:ascii="Palatino Linotype" w:hAnsi="Palatino Linotype" w:cs="Arial"/>
          <w:b/>
          <w:i/>
          <w:szCs w:val="24"/>
        </w:rPr>
        <w:t>Segundo</w:t>
      </w:r>
      <w:r w:rsidRPr="00DE07EC">
        <w:rPr>
          <w:rFonts w:ascii="Palatino Linotype" w:hAnsi="Palatino Linotype" w:cs="Arial"/>
          <w:i/>
          <w:szCs w:val="24"/>
        </w:rPr>
        <w:t>.- Para efectos de los presentes Lineamientos Generales, se entenderá por:</w:t>
      </w:r>
    </w:p>
    <w:p w14:paraId="55249724"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w:t>
      </w:r>
    </w:p>
    <w:p w14:paraId="77C71352"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XVIII</w:t>
      </w:r>
      <w:r w:rsidRPr="00DE07EC">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B3D296D"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Cuarto</w:t>
      </w:r>
      <w:r w:rsidRPr="00DE07EC">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6AFF28"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7CB8316" w14:textId="77777777" w:rsidR="0090693A" w:rsidRPr="00DE07EC" w:rsidRDefault="0090693A" w:rsidP="0090693A">
      <w:pPr>
        <w:spacing w:line="276" w:lineRule="auto"/>
        <w:ind w:left="567" w:right="567"/>
        <w:jc w:val="both"/>
        <w:rPr>
          <w:rFonts w:ascii="Palatino Linotype" w:hAnsi="Palatino Linotype" w:cs="Arial"/>
          <w:i/>
          <w:szCs w:val="24"/>
        </w:rPr>
      </w:pPr>
    </w:p>
    <w:p w14:paraId="5570CFDD"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Quinto</w:t>
      </w:r>
      <w:r w:rsidRPr="00DE07EC">
        <w:rPr>
          <w:rFonts w:ascii="Palatino Linotype" w:hAnsi="Palatino Linotype" w:cs="Arial"/>
          <w:i/>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DE07EC">
        <w:rPr>
          <w:rFonts w:ascii="Palatino Linotype" w:hAnsi="Palatino Linotype" w:cs="Arial"/>
          <w:i/>
          <w:szCs w:val="24"/>
        </w:rPr>
        <w:lastRenderedPageBreak/>
        <w:t>momento en que generen versiones públicas para dar cumplimiento a las obligaciones de transparencia, observando lo dispuesto en la Ley General y las demás disposiciones aplicables en la materia.</w:t>
      </w:r>
    </w:p>
    <w:p w14:paraId="63E32846" w14:textId="77777777" w:rsidR="0090693A" w:rsidRPr="00DE07EC" w:rsidRDefault="0090693A" w:rsidP="0090693A">
      <w:pPr>
        <w:spacing w:line="276" w:lineRule="auto"/>
        <w:ind w:left="567" w:right="567"/>
        <w:jc w:val="both"/>
        <w:rPr>
          <w:rFonts w:ascii="Palatino Linotype" w:hAnsi="Palatino Linotype" w:cs="Arial"/>
          <w:i/>
          <w:szCs w:val="24"/>
        </w:rPr>
      </w:pPr>
    </w:p>
    <w:p w14:paraId="1C8D0137"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Sexto</w:t>
      </w:r>
      <w:r w:rsidRPr="00DE07EC">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68745127"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La clasificación de información se realizará conforme a un análisis caso por caso, mediante la aplicación de la prueba de daño y de interés público.</w:t>
      </w:r>
    </w:p>
    <w:p w14:paraId="515A2B85" w14:textId="77777777" w:rsidR="0090693A" w:rsidRPr="00DE07EC" w:rsidRDefault="0090693A" w:rsidP="0090693A">
      <w:pPr>
        <w:spacing w:line="276" w:lineRule="auto"/>
        <w:ind w:left="567" w:right="567"/>
        <w:jc w:val="both"/>
        <w:rPr>
          <w:rFonts w:ascii="Palatino Linotype" w:hAnsi="Palatino Linotype" w:cs="Arial"/>
          <w:i/>
          <w:szCs w:val="24"/>
        </w:rPr>
      </w:pPr>
    </w:p>
    <w:p w14:paraId="0B446BCE"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Séptimo</w:t>
      </w:r>
      <w:r w:rsidRPr="00DE07EC">
        <w:rPr>
          <w:rFonts w:ascii="Palatino Linotype" w:hAnsi="Palatino Linotype" w:cs="Arial"/>
          <w:i/>
          <w:szCs w:val="24"/>
        </w:rPr>
        <w:t>. La clasificación de la información se llevará a cabo en el momento en que:</w:t>
      </w:r>
    </w:p>
    <w:p w14:paraId="5AE8732F"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I.</w:t>
      </w:r>
      <w:r w:rsidRPr="00DE07EC">
        <w:rPr>
          <w:rFonts w:ascii="Palatino Linotype" w:hAnsi="Palatino Linotype" w:cs="Arial"/>
          <w:i/>
          <w:szCs w:val="24"/>
        </w:rPr>
        <w:t xml:space="preserve"> Se reciba una solicitud de acceso a la información;</w:t>
      </w:r>
    </w:p>
    <w:p w14:paraId="2297B881"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II</w:t>
      </w:r>
      <w:r w:rsidRPr="00DE07EC">
        <w:rPr>
          <w:rFonts w:ascii="Palatino Linotype" w:hAnsi="Palatino Linotype" w:cs="Arial"/>
          <w:i/>
          <w:szCs w:val="24"/>
        </w:rPr>
        <w:t>. Se determine mediante resolución de autoridad competente, o</w:t>
      </w:r>
    </w:p>
    <w:p w14:paraId="318DEBF4"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III</w:t>
      </w:r>
      <w:r w:rsidRPr="00DE07EC">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2CA1C73C"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5565093C"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Octavo</w:t>
      </w:r>
      <w:r w:rsidRPr="00DE07EC">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202024BB"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0C2DDCEC"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lastRenderedPageBreak/>
        <w:t>En caso de referirse a información reservada, la motivación de la clasificación también deberá comprender las circunstancias que justifican el establecimiento de determinado plazo de reserva.</w:t>
      </w:r>
    </w:p>
    <w:p w14:paraId="56810C0B"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2FB7F8AF"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Los documentos contenidos en los archivos históricos y los identificados como históricos confidenciales no serán susceptibles de clasificación como reservados.</w:t>
      </w:r>
    </w:p>
    <w:p w14:paraId="3FCC20A0" w14:textId="77777777" w:rsidR="0090693A" w:rsidRPr="00DE07EC" w:rsidRDefault="0090693A" w:rsidP="0090693A">
      <w:pPr>
        <w:spacing w:line="276" w:lineRule="auto"/>
        <w:ind w:left="567" w:right="567"/>
        <w:jc w:val="both"/>
        <w:rPr>
          <w:rFonts w:ascii="Palatino Linotype" w:hAnsi="Palatino Linotype" w:cs="Arial"/>
          <w:i/>
          <w:szCs w:val="24"/>
        </w:rPr>
      </w:pPr>
    </w:p>
    <w:p w14:paraId="150C65CE"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Noveno</w:t>
      </w:r>
      <w:r w:rsidRPr="00DE07EC">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7AA54D9" w14:textId="77777777" w:rsidR="0090693A" w:rsidRPr="00DE07EC" w:rsidRDefault="0090693A" w:rsidP="0090693A">
      <w:pPr>
        <w:spacing w:line="276" w:lineRule="auto"/>
        <w:ind w:left="567" w:right="567"/>
        <w:jc w:val="both"/>
        <w:rPr>
          <w:rFonts w:ascii="Palatino Linotype" w:hAnsi="Palatino Linotype" w:cs="Arial"/>
          <w:i/>
          <w:szCs w:val="24"/>
        </w:rPr>
      </w:pPr>
    </w:p>
    <w:p w14:paraId="7C85C778"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Décimo</w:t>
      </w:r>
      <w:r w:rsidRPr="00DE07EC">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342411A" w14:textId="77777777" w:rsidR="0090693A" w:rsidRPr="00DE07EC" w:rsidRDefault="0090693A" w:rsidP="0090693A">
      <w:pPr>
        <w:spacing w:line="276" w:lineRule="auto"/>
        <w:ind w:left="567" w:right="567"/>
        <w:jc w:val="both"/>
        <w:rPr>
          <w:rFonts w:ascii="Palatino Linotype" w:hAnsi="Palatino Linotype" w:cs="Arial"/>
          <w:i/>
          <w:szCs w:val="24"/>
        </w:rPr>
      </w:pPr>
    </w:p>
    <w:p w14:paraId="0FC85BB0"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4722F3B" w14:textId="77777777" w:rsidR="0090693A" w:rsidRPr="00DE07EC" w:rsidRDefault="0090693A" w:rsidP="0090693A">
      <w:pPr>
        <w:spacing w:line="276" w:lineRule="auto"/>
        <w:ind w:left="567" w:right="567"/>
        <w:jc w:val="both"/>
        <w:rPr>
          <w:rFonts w:ascii="Palatino Linotype" w:hAnsi="Palatino Linotype" w:cs="Arial"/>
          <w:i/>
          <w:szCs w:val="24"/>
        </w:rPr>
      </w:pPr>
    </w:p>
    <w:p w14:paraId="7B8A9810"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t>Décimo primero.</w:t>
      </w:r>
      <w:r w:rsidRPr="00DE07EC">
        <w:rPr>
          <w:rFonts w:ascii="Palatino Linotype" w:hAnsi="Palatino Linotype" w:cs="Arial"/>
          <w:i/>
          <w:szCs w:val="24"/>
        </w:rPr>
        <w:t xml:space="preserve"> En el intercambio de información entre Sujetos Obligados para el ejercicio de sus atribuciones, los documentos que se encuentren clasificados deberán llevar </w:t>
      </w:r>
      <w:r w:rsidRPr="00DE07EC">
        <w:rPr>
          <w:rFonts w:ascii="Palatino Linotype" w:hAnsi="Palatino Linotype" w:cs="Arial"/>
          <w:i/>
          <w:szCs w:val="24"/>
        </w:rPr>
        <w:lastRenderedPageBreak/>
        <w:t>la leyenda correspondiente de conformidad con lo dispuesto en el Capítulo VIII de los presentes lineamientos.”</w:t>
      </w:r>
    </w:p>
    <w:p w14:paraId="0EF88F68" w14:textId="77777777" w:rsidR="0090693A" w:rsidRPr="00DE07EC" w:rsidRDefault="0090693A" w:rsidP="0090693A">
      <w:pPr>
        <w:spacing w:line="360" w:lineRule="auto"/>
        <w:jc w:val="both"/>
        <w:rPr>
          <w:rFonts w:ascii="Palatino Linotype" w:hAnsi="Palatino Linotype" w:cs="Arial"/>
          <w:sz w:val="24"/>
          <w:szCs w:val="24"/>
        </w:rPr>
      </w:pPr>
    </w:p>
    <w:p w14:paraId="70A24A57"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D0AE956" w14:textId="77777777" w:rsidR="0090693A" w:rsidRPr="00DE07EC" w:rsidRDefault="0090693A" w:rsidP="0090693A">
      <w:pPr>
        <w:spacing w:line="360" w:lineRule="auto"/>
        <w:jc w:val="both"/>
        <w:rPr>
          <w:rFonts w:ascii="Palatino Linotype" w:hAnsi="Palatino Linotype" w:cs="Arial"/>
          <w:sz w:val="24"/>
          <w:szCs w:val="24"/>
        </w:rPr>
      </w:pPr>
    </w:p>
    <w:p w14:paraId="46A65A4A"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76E29EBF" w14:textId="77777777" w:rsidR="0090693A" w:rsidRPr="00DE07EC" w:rsidRDefault="0090693A" w:rsidP="0090693A">
      <w:pPr>
        <w:spacing w:line="360" w:lineRule="auto"/>
        <w:jc w:val="both"/>
        <w:rPr>
          <w:rFonts w:ascii="Palatino Linotype" w:hAnsi="Palatino Linotype" w:cs="Arial"/>
          <w:sz w:val="24"/>
          <w:szCs w:val="24"/>
        </w:rPr>
      </w:pPr>
    </w:p>
    <w:p w14:paraId="6EF10BBB"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05BF900" w14:textId="77777777" w:rsidR="0090693A" w:rsidRPr="00DE07EC" w:rsidRDefault="0090693A" w:rsidP="0090693A">
      <w:pPr>
        <w:spacing w:line="360" w:lineRule="auto"/>
        <w:jc w:val="both"/>
        <w:rPr>
          <w:rFonts w:ascii="Palatino Linotype" w:hAnsi="Palatino Linotype" w:cs="Arial"/>
          <w:sz w:val="24"/>
          <w:szCs w:val="24"/>
        </w:rPr>
      </w:pPr>
    </w:p>
    <w:p w14:paraId="536C3669" w14:textId="77777777" w:rsidR="0090693A" w:rsidRPr="00DE07EC" w:rsidRDefault="0090693A" w:rsidP="0090693A">
      <w:pPr>
        <w:spacing w:line="276" w:lineRule="auto"/>
        <w:ind w:left="567" w:right="567"/>
        <w:jc w:val="both"/>
        <w:rPr>
          <w:rFonts w:ascii="Palatino Linotype" w:hAnsi="Palatino Linotype" w:cs="Arial"/>
          <w:i/>
          <w:szCs w:val="24"/>
        </w:rPr>
      </w:pPr>
      <w:r w:rsidRPr="00DE07EC">
        <w:rPr>
          <w:rFonts w:ascii="Palatino Linotype" w:hAnsi="Palatino Linotype" w:cs="Arial"/>
          <w:b/>
          <w:i/>
          <w:szCs w:val="24"/>
        </w:rPr>
        <w:lastRenderedPageBreak/>
        <w:t>FUNDAMENTACIÓN Y MOTIVACIÓN</w:t>
      </w:r>
      <w:r w:rsidRPr="00DE07EC">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97049EF" w14:textId="77777777" w:rsidR="0090693A" w:rsidRPr="00DE07EC" w:rsidRDefault="0090693A" w:rsidP="0090693A">
      <w:pPr>
        <w:spacing w:line="360" w:lineRule="auto"/>
        <w:jc w:val="both"/>
        <w:rPr>
          <w:rFonts w:ascii="Palatino Linotype" w:hAnsi="Palatino Linotype" w:cs="Arial"/>
          <w:sz w:val="24"/>
          <w:szCs w:val="24"/>
        </w:rPr>
      </w:pPr>
    </w:p>
    <w:p w14:paraId="63D15653"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E99BC5" w14:textId="77777777" w:rsidR="0090693A" w:rsidRPr="00DE07EC" w:rsidRDefault="0090693A" w:rsidP="0090693A">
      <w:pPr>
        <w:spacing w:line="360" w:lineRule="auto"/>
        <w:jc w:val="both"/>
        <w:rPr>
          <w:rFonts w:ascii="Palatino Linotype" w:hAnsi="Palatino Linotype" w:cs="Arial"/>
          <w:sz w:val="24"/>
          <w:szCs w:val="24"/>
        </w:rPr>
      </w:pPr>
    </w:p>
    <w:p w14:paraId="4D09CACE"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BB60C98" w14:textId="77777777" w:rsidR="0090693A" w:rsidRPr="00DE07EC" w:rsidRDefault="0090693A" w:rsidP="0090693A">
      <w:pPr>
        <w:spacing w:line="276" w:lineRule="auto"/>
        <w:jc w:val="both"/>
        <w:rPr>
          <w:rFonts w:ascii="Palatino Linotype" w:hAnsi="Palatino Linotype" w:cs="Arial"/>
          <w:szCs w:val="24"/>
        </w:rPr>
      </w:pPr>
    </w:p>
    <w:p w14:paraId="620DC8D5" w14:textId="77777777" w:rsidR="0090693A" w:rsidRPr="00DE07EC" w:rsidRDefault="0090693A" w:rsidP="0090693A">
      <w:pPr>
        <w:spacing w:line="276" w:lineRule="auto"/>
        <w:ind w:left="567" w:right="567"/>
        <w:jc w:val="both"/>
        <w:rPr>
          <w:rFonts w:ascii="Palatino Linotype" w:hAnsi="Palatino Linotype" w:cs="Arial"/>
          <w:i/>
          <w:sz w:val="24"/>
          <w:szCs w:val="24"/>
        </w:rPr>
      </w:pPr>
      <w:r w:rsidRPr="00DE07EC">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DE07EC">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DE07EC">
        <w:rPr>
          <w:rFonts w:ascii="Palatino Linotype" w:hAnsi="Palatino Linotype" w:cs="Arial"/>
          <w:i/>
          <w:sz w:val="24"/>
          <w:szCs w:val="24"/>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5DE7443" w14:textId="77777777" w:rsidR="0090693A" w:rsidRPr="00DE07EC" w:rsidRDefault="0090693A" w:rsidP="0090693A">
      <w:pPr>
        <w:spacing w:line="276" w:lineRule="auto"/>
        <w:jc w:val="both"/>
        <w:rPr>
          <w:rFonts w:ascii="Palatino Linotype" w:hAnsi="Palatino Linotype" w:cs="Arial"/>
          <w:sz w:val="24"/>
          <w:szCs w:val="24"/>
        </w:rPr>
      </w:pPr>
    </w:p>
    <w:p w14:paraId="021F02DD"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ABD8790" w14:textId="77777777" w:rsidR="0090693A" w:rsidRPr="00DE07EC" w:rsidRDefault="0090693A" w:rsidP="0090693A">
      <w:pPr>
        <w:spacing w:line="360" w:lineRule="auto"/>
        <w:jc w:val="both"/>
        <w:rPr>
          <w:rFonts w:ascii="Palatino Linotype" w:hAnsi="Palatino Linotype" w:cs="Arial"/>
          <w:sz w:val="24"/>
          <w:szCs w:val="24"/>
        </w:rPr>
      </w:pPr>
    </w:p>
    <w:p w14:paraId="540690C1" w14:textId="77777777" w:rsidR="0090693A" w:rsidRPr="00DE07EC" w:rsidRDefault="0090693A" w:rsidP="0090693A">
      <w:pPr>
        <w:spacing w:line="360" w:lineRule="auto"/>
        <w:jc w:val="both"/>
        <w:rPr>
          <w:rFonts w:ascii="Palatino Linotype" w:hAnsi="Palatino Linotype" w:cs="Arial"/>
          <w:sz w:val="24"/>
          <w:szCs w:val="24"/>
        </w:rPr>
      </w:pPr>
      <w:r w:rsidRPr="00DE07EC">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DE07EC">
        <w:rPr>
          <w:rFonts w:ascii="Palatino Linotype" w:hAnsi="Palatino Linotype" w:cs="Arial"/>
          <w:sz w:val="24"/>
          <w:szCs w:val="24"/>
        </w:rPr>
        <w:lastRenderedPageBreak/>
        <w:t>aparecen en la documentación respectiva, es decir, si no se exponen de manera puntual las razones de ello se estaría violentando desde un inicio el derecho de acceso a la información del solicitante.</w:t>
      </w:r>
    </w:p>
    <w:p w14:paraId="1AEC2D2F" w14:textId="77777777" w:rsidR="0090693A" w:rsidRPr="00DE07EC" w:rsidRDefault="0090693A" w:rsidP="0090693A">
      <w:pPr>
        <w:autoSpaceDE w:val="0"/>
        <w:autoSpaceDN w:val="0"/>
        <w:adjustRightInd w:val="0"/>
        <w:spacing w:after="0" w:line="360" w:lineRule="auto"/>
        <w:jc w:val="both"/>
        <w:rPr>
          <w:rFonts w:ascii="Palatino Linotype" w:hAnsi="Palatino Linotype" w:cs="Arial"/>
          <w:sz w:val="24"/>
          <w:szCs w:val="24"/>
          <w:lang w:eastAsia="es-MX"/>
        </w:rPr>
      </w:pPr>
    </w:p>
    <w:p w14:paraId="718E1B38" w14:textId="77777777" w:rsidR="0090693A" w:rsidRPr="00DE07EC" w:rsidRDefault="0090693A" w:rsidP="0090693A">
      <w:pPr>
        <w:spacing w:after="0" w:line="360" w:lineRule="auto"/>
        <w:jc w:val="both"/>
        <w:rPr>
          <w:rFonts w:ascii="Palatino Linotype" w:eastAsia="Times New Roman" w:hAnsi="Palatino Linotype" w:cs="Times New Roman"/>
          <w:sz w:val="24"/>
          <w:szCs w:val="24"/>
          <w:lang w:eastAsia="es-ES"/>
        </w:rPr>
      </w:pPr>
    </w:p>
    <w:p w14:paraId="73B7278E" w14:textId="77777777" w:rsidR="0090693A" w:rsidRPr="00DE07EC" w:rsidRDefault="0090693A" w:rsidP="0090693A">
      <w:pPr>
        <w:spacing w:after="0" w:line="360" w:lineRule="auto"/>
        <w:jc w:val="both"/>
        <w:rPr>
          <w:rFonts w:ascii="Palatino Linotype" w:hAnsi="Palatino Linotype" w:cs="Arial"/>
          <w:sz w:val="24"/>
          <w:szCs w:val="24"/>
        </w:rPr>
      </w:pPr>
      <w:r w:rsidRPr="00DE07EC">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w:t>
      </w:r>
      <w:r w:rsidRPr="00DE07EC">
        <w:rPr>
          <w:rFonts w:ascii="Palatino Linotype" w:eastAsia="Times New Roman" w:hAnsi="Palatino Linotype" w:cs="Times New Roman"/>
          <w:bCs/>
          <w:sz w:val="24"/>
          <w:szCs w:val="24"/>
          <w:lang w:eastAsia="es-ES"/>
        </w:rPr>
        <w:t>el</w:t>
      </w:r>
      <w:r w:rsidRPr="00DE07EC">
        <w:rPr>
          <w:rFonts w:ascii="Palatino Linotype" w:eastAsia="Times New Roman" w:hAnsi="Palatino Linotype" w:cs="Times New Roman"/>
          <w:b/>
          <w:bCs/>
          <w:sz w:val="24"/>
          <w:szCs w:val="24"/>
          <w:lang w:eastAsia="es-ES"/>
        </w:rPr>
        <w:t xml:space="preserve"> Recurrente </w:t>
      </w:r>
      <w:r w:rsidRPr="00DE07EC">
        <w:rPr>
          <w:rFonts w:ascii="Palatino Linotype" w:eastAsia="Times New Roman" w:hAnsi="Palatino Linotype" w:cs="Times New Roman"/>
          <w:sz w:val="24"/>
          <w:szCs w:val="24"/>
          <w:lang w:eastAsia="es-ES"/>
        </w:rPr>
        <w:t xml:space="preserve">en su medio de impugnación que fue materia de estudio, por ello </w:t>
      </w:r>
      <w:r w:rsidRPr="00DE07EC">
        <w:rPr>
          <w:rFonts w:ascii="Palatino Linotype" w:eastAsia="Times New Roman" w:hAnsi="Palatino Linotype" w:cs="Arial"/>
          <w:sz w:val="24"/>
          <w:szCs w:val="24"/>
          <w:lang w:eastAsia="es-ES"/>
        </w:rPr>
        <w:t>con fundamento en la</w:t>
      </w:r>
      <w:r w:rsidRPr="00DE07EC">
        <w:rPr>
          <w:rFonts w:ascii="Palatino Linotype" w:eastAsia="Times New Roman" w:hAnsi="Palatino Linotype" w:cs="Arial"/>
          <w:b/>
          <w:sz w:val="24"/>
          <w:szCs w:val="24"/>
          <w:lang w:eastAsia="es-ES"/>
        </w:rPr>
        <w:t xml:space="preserve"> </w:t>
      </w:r>
      <w:r w:rsidRPr="00DE07EC">
        <w:rPr>
          <w:rFonts w:ascii="Palatino Linotype" w:eastAsia="Times New Roman" w:hAnsi="Palatino Linotype" w:cs="Arial"/>
          <w:b/>
          <w:bCs/>
          <w:i/>
          <w:sz w:val="24"/>
          <w:szCs w:val="24"/>
          <w:lang w:eastAsia="es-ES"/>
        </w:rPr>
        <w:t>segunda hipótesis</w:t>
      </w:r>
      <w:r w:rsidRPr="00DE07EC">
        <w:rPr>
          <w:rFonts w:ascii="Palatino Linotype" w:eastAsia="Times New Roman" w:hAnsi="Palatino Linotype" w:cs="Arial"/>
          <w:b/>
          <w:sz w:val="24"/>
          <w:szCs w:val="24"/>
          <w:lang w:eastAsia="es-ES"/>
        </w:rPr>
        <w:t xml:space="preserve"> </w:t>
      </w:r>
      <w:r w:rsidRPr="00DE07EC">
        <w:rPr>
          <w:rFonts w:ascii="Palatino Linotype" w:eastAsia="Times New Roman" w:hAnsi="Palatino Linotype" w:cs="Arial"/>
          <w:sz w:val="24"/>
          <w:szCs w:val="24"/>
          <w:lang w:eastAsia="es-ES"/>
        </w:rPr>
        <w:t>de la fracción</w:t>
      </w:r>
      <w:r w:rsidRPr="00DE07EC">
        <w:rPr>
          <w:rFonts w:ascii="Palatino Linotype" w:eastAsia="Times New Roman" w:hAnsi="Palatino Linotype" w:cs="Arial"/>
          <w:b/>
          <w:sz w:val="24"/>
          <w:szCs w:val="24"/>
          <w:lang w:eastAsia="es-ES"/>
        </w:rPr>
        <w:t xml:space="preserve"> </w:t>
      </w:r>
      <w:r w:rsidRPr="00DE07EC">
        <w:rPr>
          <w:rFonts w:ascii="Palatino Linotype" w:eastAsia="Times New Roman" w:hAnsi="Palatino Linotype" w:cs="Arial"/>
          <w:sz w:val="24"/>
          <w:szCs w:val="24"/>
          <w:lang w:eastAsia="es-ES"/>
        </w:rPr>
        <w:t>III, del artículo 186,</w:t>
      </w:r>
      <w:r w:rsidRPr="00DE07EC">
        <w:rPr>
          <w:rFonts w:ascii="Palatino Linotype" w:eastAsia="Times New Roman" w:hAnsi="Palatino Linotype" w:cs="Arial"/>
          <w:b/>
          <w:sz w:val="24"/>
          <w:szCs w:val="24"/>
          <w:lang w:eastAsia="es-ES"/>
        </w:rPr>
        <w:t xml:space="preserve"> </w:t>
      </w:r>
      <w:r w:rsidRPr="00DE07EC">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DE07EC">
        <w:rPr>
          <w:rFonts w:ascii="Palatino Linotype" w:eastAsia="Times New Roman" w:hAnsi="Palatino Linotype" w:cs="Arial"/>
          <w:b/>
          <w:sz w:val="24"/>
          <w:szCs w:val="24"/>
          <w:lang w:eastAsia="es-ES"/>
        </w:rPr>
        <w:t xml:space="preserve">MODIFICA </w:t>
      </w:r>
      <w:r w:rsidRPr="00DE07EC">
        <w:rPr>
          <w:rFonts w:ascii="Palatino Linotype" w:eastAsia="Times New Roman" w:hAnsi="Palatino Linotype" w:cs="Arial"/>
          <w:sz w:val="24"/>
          <w:szCs w:val="24"/>
          <w:lang w:eastAsia="es-ES"/>
        </w:rPr>
        <w:t>la respuesta a la solicitud de información número</w:t>
      </w:r>
      <w:r w:rsidRPr="00DE07EC">
        <w:rPr>
          <w:rFonts w:ascii="Palatino Linotype" w:eastAsia="Times New Roman" w:hAnsi="Palatino Linotype" w:cs="Times New Roman"/>
          <w:b/>
          <w:sz w:val="24"/>
          <w:szCs w:val="24"/>
          <w:lang w:eastAsia="es-ES"/>
        </w:rPr>
        <w:t xml:space="preserve"> </w:t>
      </w:r>
      <w:r w:rsidRPr="00DE07EC">
        <w:rPr>
          <w:rFonts w:ascii="Palatino Linotype" w:hAnsi="Palatino Linotype" w:cs="Arial"/>
          <w:b/>
          <w:sz w:val="24"/>
        </w:rPr>
        <w:t xml:space="preserve"> </w:t>
      </w:r>
      <w:r w:rsidR="00B32ECC" w:rsidRPr="00DE07EC">
        <w:rPr>
          <w:rFonts w:ascii="Palatino Linotype" w:hAnsi="Palatino Linotype" w:cs="Arial"/>
          <w:b/>
          <w:sz w:val="24"/>
        </w:rPr>
        <w:t>00459/TLALNEPA/IP/2023</w:t>
      </w:r>
      <w:r w:rsidRPr="00DE07EC">
        <w:rPr>
          <w:rFonts w:ascii="Palatino Linotype" w:hAnsi="Palatino Linotype" w:cs="Arial"/>
          <w:b/>
          <w:sz w:val="24"/>
        </w:rPr>
        <w:t xml:space="preserve"> </w:t>
      </w:r>
      <w:r w:rsidRPr="00DE07EC">
        <w:rPr>
          <w:rFonts w:ascii="Palatino Linotype" w:hAnsi="Palatino Linotype" w:cs="Arial"/>
          <w:sz w:val="24"/>
          <w:szCs w:val="24"/>
        </w:rPr>
        <w:t xml:space="preserve">que ha sido materia del presente fallo. </w:t>
      </w:r>
    </w:p>
    <w:p w14:paraId="5475684C" w14:textId="77777777" w:rsidR="0090693A" w:rsidRPr="00DE07EC" w:rsidRDefault="0090693A" w:rsidP="0090693A">
      <w:pPr>
        <w:spacing w:after="0" w:line="360" w:lineRule="auto"/>
        <w:jc w:val="both"/>
        <w:rPr>
          <w:rFonts w:ascii="Palatino Linotype" w:eastAsia="Times New Roman" w:hAnsi="Palatino Linotype" w:cs="Times New Roman"/>
          <w:sz w:val="24"/>
          <w:szCs w:val="24"/>
          <w:lang w:eastAsia="es-ES"/>
        </w:rPr>
      </w:pPr>
      <w:r w:rsidRPr="00DE07EC">
        <w:rPr>
          <w:rFonts w:ascii="Palatino Linotype" w:eastAsia="Times New Roman" w:hAnsi="Palatino Linotype" w:cs="Times New Roman"/>
          <w:sz w:val="24"/>
          <w:szCs w:val="24"/>
          <w:lang w:eastAsia="es-ES"/>
        </w:rPr>
        <w:t>Por lo antes expuesto y fundado es de resolverse y,</w:t>
      </w:r>
    </w:p>
    <w:p w14:paraId="372F133C" w14:textId="77777777" w:rsidR="0090693A" w:rsidRPr="00DE07EC" w:rsidRDefault="0090693A" w:rsidP="0090693A">
      <w:pPr>
        <w:spacing w:line="360" w:lineRule="auto"/>
        <w:contextualSpacing/>
        <w:jc w:val="both"/>
        <w:rPr>
          <w:rFonts w:ascii="Palatino Linotype" w:eastAsia="MS Mincho" w:hAnsi="Palatino Linotype"/>
        </w:rPr>
      </w:pPr>
    </w:p>
    <w:p w14:paraId="2401C6A8" w14:textId="77777777" w:rsidR="0090693A" w:rsidRPr="00DE07EC" w:rsidRDefault="0090693A" w:rsidP="0090693A">
      <w:pPr>
        <w:spacing w:before="240" w:after="240" w:line="360" w:lineRule="auto"/>
        <w:jc w:val="center"/>
        <w:rPr>
          <w:rFonts w:ascii="Palatino Linotype" w:hAnsi="Palatino Linotype"/>
          <w:b/>
          <w:spacing w:val="60"/>
          <w:sz w:val="28"/>
          <w:szCs w:val="24"/>
        </w:rPr>
      </w:pPr>
    </w:p>
    <w:p w14:paraId="732ED70C" w14:textId="77777777" w:rsidR="0090693A" w:rsidRPr="00DE07EC" w:rsidRDefault="0090693A" w:rsidP="0090693A">
      <w:pPr>
        <w:spacing w:before="240" w:after="240" w:line="360" w:lineRule="auto"/>
        <w:jc w:val="center"/>
        <w:rPr>
          <w:rFonts w:ascii="Palatino Linotype" w:hAnsi="Palatino Linotype"/>
          <w:b/>
          <w:spacing w:val="60"/>
          <w:sz w:val="28"/>
          <w:szCs w:val="24"/>
        </w:rPr>
      </w:pPr>
      <w:r w:rsidRPr="00DE07EC">
        <w:rPr>
          <w:rFonts w:ascii="Palatino Linotype" w:hAnsi="Palatino Linotype"/>
          <w:b/>
          <w:spacing w:val="60"/>
          <w:sz w:val="28"/>
          <w:szCs w:val="24"/>
        </w:rPr>
        <w:t>S E RESUELVE</w:t>
      </w:r>
    </w:p>
    <w:p w14:paraId="66FCD427" w14:textId="77777777" w:rsidR="0090693A" w:rsidRPr="00DE07EC" w:rsidRDefault="0090693A" w:rsidP="0090693A">
      <w:pPr>
        <w:spacing w:line="360" w:lineRule="auto"/>
        <w:jc w:val="both"/>
        <w:rPr>
          <w:rFonts w:ascii="Palatino Linotype" w:hAnsi="Palatino Linotype" w:cs="Arial"/>
          <w:sz w:val="24"/>
        </w:rPr>
      </w:pPr>
      <w:r w:rsidRPr="00DE07EC">
        <w:rPr>
          <w:rFonts w:ascii="Palatino Linotype" w:hAnsi="Palatino Linotype" w:cs="Arial"/>
          <w:b/>
          <w:sz w:val="28"/>
          <w:szCs w:val="28"/>
        </w:rPr>
        <w:t>PRIMERO</w:t>
      </w:r>
      <w:r w:rsidRPr="00DE07EC">
        <w:rPr>
          <w:rFonts w:ascii="Palatino Linotype" w:hAnsi="Palatino Linotype" w:cs="Arial"/>
          <w:sz w:val="32"/>
          <w:szCs w:val="28"/>
        </w:rPr>
        <w:t>.</w:t>
      </w:r>
      <w:r w:rsidRPr="00DE07EC">
        <w:rPr>
          <w:rFonts w:ascii="Palatino Linotype" w:hAnsi="Palatino Linotype" w:cs="Arial"/>
          <w:sz w:val="24"/>
        </w:rPr>
        <w:t xml:space="preserve"> Resultan parcialmente </w:t>
      </w:r>
      <w:r w:rsidRPr="00DE07EC">
        <w:rPr>
          <w:rFonts w:ascii="Palatino Linotype" w:hAnsi="Palatino Linotype" w:cs="Arial"/>
          <w:b/>
          <w:sz w:val="24"/>
        </w:rPr>
        <w:t>fundadas</w:t>
      </w:r>
      <w:r w:rsidRPr="00DE07EC">
        <w:rPr>
          <w:rFonts w:ascii="Palatino Linotype" w:hAnsi="Palatino Linotype" w:cs="Arial"/>
          <w:sz w:val="24"/>
        </w:rPr>
        <w:t xml:space="preserve"> las razones o motivos de inconformidad planteadas por </w:t>
      </w:r>
      <w:r w:rsidRPr="00DE07EC">
        <w:rPr>
          <w:rFonts w:ascii="Palatino Linotype" w:hAnsi="Palatino Linotype"/>
          <w:b/>
          <w:sz w:val="24"/>
          <w:szCs w:val="17"/>
          <w:lang w:eastAsia="es-ES_tradnl"/>
        </w:rPr>
        <w:t>EL</w:t>
      </w:r>
      <w:r w:rsidRPr="00DE07EC">
        <w:rPr>
          <w:rFonts w:ascii="Palatino Linotype" w:hAnsi="Palatino Linotype" w:cs="Arial"/>
          <w:b/>
          <w:sz w:val="24"/>
        </w:rPr>
        <w:t xml:space="preserve"> RECURRENTE</w:t>
      </w:r>
      <w:r w:rsidRPr="00DE07EC">
        <w:rPr>
          <w:rFonts w:ascii="Palatino Linotype" w:hAnsi="Palatino Linotype" w:cs="Arial"/>
          <w:sz w:val="24"/>
        </w:rPr>
        <w:t xml:space="preserve">, en términos del Considerando </w:t>
      </w:r>
      <w:r w:rsidRPr="00DE07EC">
        <w:rPr>
          <w:rFonts w:ascii="Palatino Linotype" w:hAnsi="Palatino Linotype" w:cs="Arial"/>
          <w:b/>
          <w:sz w:val="24"/>
        </w:rPr>
        <w:t>Cuarto</w:t>
      </w:r>
      <w:r w:rsidRPr="00DE07EC">
        <w:rPr>
          <w:rFonts w:ascii="Palatino Linotype" w:hAnsi="Palatino Linotype" w:cs="Arial"/>
          <w:sz w:val="24"/>
        </w:rPr>
        <w:t xml:space="preserve"> de la presente resolución.</w:t>
      </w:r>
    </w:p>
    <w:p w14:paraId="0C63D27C" w14:textId="77777777" w:rsidR="0090693A" w:rsidRPr="00DE07EC" w:rsidRDefault="0090693A" w:rsidP="0090693A">
      <w:pPr>
        <w:spacing w:line="360" w:lineRule="auto"/>
        <w:jc w:val="both"/>
        <w:rPr>
          <w:rFonts w:ascii="Palatino Linotype" w:hAnsi="Palatino Linotype" w:cs="Arial"/>
          <w:b/>
          <w:sz w:val="24"/>
          <w:szCs w:val="28"/>
          <w:lang w:val="es-ES"/>
        </w:rPr>
      </w:pPr>
    </w:p>
    <w:p w14:paraId="6C8E8B41" w14:textId="77777777" w:rsidR="0090693A" w:rsidRPr="00DE07EC" w:rsidRDefault="0090693A" w:rsidP="0090693A">
      <w:pPr>
        <w:spacing w:line="360" w:lineRule="auto"/>
        <w:ind w:right="49"/>
        <w:jc w:val="both"/>
        <w:rPr>
          <w:rFonts w:ascii="Palatino Linotype" w:hAnsi="Palatino Linotype" w:cs="Arial"/>
          <w:color w:val="000000" w:themeColor="text1"/>
          <w:sz w:val="24"/>
        </w:rPr>
      </w:pPr>
      <w:r w:rsidRPr="00DE07EC">
        <w:rPr>
          <w:rFonts w:ascii="Palatino Linotype" w:hAnsi="Palatino Linotype" w:cs="Arial"/>
          <w:b/>
          <w:sz w:val="28"/>
          <w:szCs w:val="28"/>
          <w:lang w:val="es-ES"/>
        </w:rPr>
        <w:lastRenderedPageBreak/>
        <w:t>SEGUNDO</w:t>
      </w:r>
      <w:r w:rsidRPr="00DE07EC">
        <w:rPr>
          <w:rFonts w:ascii="Palatino Linotype" w:hAnsi="Palatino Linotype" w:cs="Arial"/>
          <w:sz w:val="28"/>
          <w:szCs w:val="28"/>
          <w:lang w:val="es-ES"/>
        </w:rPr>
        <w:t>.</w:t>
      </w:r>
      <w:r w:rsidRPr="00DE07EC">
        <w:rPr>
          <w:rFonts w:ascii="Palatino Linotype" w:hAnsi="Palatino Linotype" w:cs="Arial"/>
          <w:lang w:val="es-ES"/>
        </w:rPr>
        <w:t xml:space="preserve"> </w:t>
      </w:r>
      <w:r w:rsidRPr="00DE07EC">
        <w:rPr>
          <w:rFonts w:ascii="Palatino Linotype" w:eastAsia="Calibri" w:hAnsi="Palatino Linotype" w:cs="Arial"/>
          <w:sz w:val="24"/>
          <w:szCs w:val="24"/>
        </w:rPr>
        <w:t xml:space="preserve">Se </w:t>
      </w:r>
      <w:r w:rsidRPr="00DE07EC">
        <w:rPr>
          <w:rFonts w:ascii="Palatino Linotype" w:eastAsia="Calibri" w:hAnsi="Palatino Linotype" w:cs="Arial"/>
          <w:b/>
          <w:sz w:val="24"/>
          <w:szCs w:val="24"/>
        </w:rPr>
        <w:t xml:space="preserve">MODIFICA </w:t>
      </w:r>
      <w:r w:rsidRPr="00DE07EC">
        <w:rPr>
          <w:rFonts w:ascii="Palatino Linotype" w:eastAsia="Calibri" w:hAnsi="Palatino Linotype" w:cs="Arial"/>
          <w:sz w:val="24"/>
          <w:szCs w:val="24"/>
        </w:rPr>
        <w:t xml:space="preserve">la respuesta proporcionada por </w:t>
      </w:r>
      <w:r w:rsidRPr="00DE07EC">
        <w:rPr>
          <w:rFonts w:ascii="Palatino Linotype" w:eastAsia="Calibri" w:hAnsi="Palatino Linotype" w:cs="Arial"/>
          <w:b/>
          <w:sz w:val="24"/>
          <w:szCs w:val="24"/>
        </w:rPr>
        <w:t xml:space="preserve">EL SUJETO OBLIGADO </w:t>
      </w:r>
      <w:r w:rsidRPr="00DE07EC">
        <w:rPr>
          <w:rFonts w:ascii="Palatino Linotype" w:hAnsi="Palatino Linotype" w:cs="Arial"/>
          <w:sz w:val="24"/>
          <w:szCs w:val="24"/>
        </w:rPr>
        <w:t xml:space="preserve">en la solicitud de información número </w:t>
      </w:r>
      <w:r w:rsidR="00B32ECC" w:rsidRPr="00DE07EC">
        <w:rPr>
          <w:rFonts w:ascii="Palatino Linotype" w:hAnsi="Palatino Linotype" w:cs="Arial"/>
          <w:b/>
          <w:sz w:val="24"/>
        </w:rPr>
        <w:t>00459/TLALNEPA/IP/2023</w:t>
      </w:r>
      <w:r w:rsidRPr="00DE07EC">
        <w:rPr>
          <w:rFonts w:ascii="Palatino Linotype" w:eastAsia="Calibri" w:hAnsi="Palatino Linotype" w:cs="Arial"/>
          <w:sz w:val="24"/>
          <w:szCs w:val="24"/>
        </w:rPr>
        <w:t xml:space="preserve">y se </w:t>
      </w:r>
      <w:r w:rsidRPr="00DE07EC">
        <w:rPr>
          <w:rFonts w:ascii="Palatino Linotype" w:eastAsia="Calibri" w:hAnsi="Palatino Linotype" w:cs="Arial"/>
          <w:b/>
          <w:sz w:val="24"/>
          <w:szCs w:val="24"/>
        </w:rPr>
        <w:t>ORDENA</w:t>
      </w:r>
      <w:r w:rsidRPr="00DE07EC">
        <w:rPr>
          <w:rFonts w:ascii="Palatino Linotype" w:eastAsia="Calibri" w:hAnsi="Palatino Linotype" w:cs="Arial"/>
          <w:b/>
          <w:sz w:val="28"/>
          <w:szCs w:val="24"/>
        </w:rPr>
        <w:t xml:space="preserve"> </w:t>
      </w:r>
      <w:r w:rsidRPr="00DE07EC">
        <w:rPr>
          <w:rFonts w:ascii="Palatino Linotype" w:hAnsi="Palatino Linotype" w:cs="Arial"/>
          <w:sz w:val="24"/>
        </w:rPr>
        <w:t xml:space="preserve">al </w:t>
      </w:r>
      <w:r w:rsidRPr="00DE07EC">
        <w:rPr>
          <w:rFonts w:ascii="Palatino Linotype" w:hAnsi="Palatino Linotype" w:cs="Arial"/>
          <w:b/>
          <w:sz w:val="24"/>
        </w:rPr>
        <w:t>Sujeto Obligado</w:t>
      </w:r>
      <w:r w:rsidRPr="00DE07EC">
        <w:rPr>
          <w:rFonts w:ascii="Palatino Linotype" w:hAnsi="Palatino Linotype" w:cs="Arial"/>
          <w:sz w:val="24"/>
        </w:rPr>
        <w:t xml:space="preserve">, en términos del considerando </w:t>
      </w:r>
      <w:r w:rsidRPr="00DE07EC">
        <w:rPr>
          <w:rFonts w:ascii="Palatino Linotype" w:hAnsi="Palatino Linotype" w:cs="Arial"/>
          <w:b/>
          <w:sz w:val="24"/>
        </w:rPr>
        <w:t xml:space="preserve">CUARTO </w:t>
      </w:r>
      <w:r w:rsidRPr="00DE07EC">
        <w:rPr>
          <w:rFonts w:ascii="Palatino Linotype" w:hAnsi="Palatino Linotype" w:cs="Arial"/>
          <w:sz w:val="24"/>
        </w:rPr>
        <w:t>de esta resolución, haga entrega</w:t>
      </w:r>
      <w:r w:rsidR="004945EF" w:rsidRPr="00DE07EC">
        <w:rPr>
          <w:rFonts w:ascii="Palatino Linotype" w:hAnsi="Palatino Linotype" w:cs="Arial"/>
          <w:sz w:val="24"/>
        </w:rPr>
        <w:t xml:space="preserve"> vía </w:t>
      </w:r>
      <w:r w:rsidR="004945EF" w:rsidRPr="00DE07EC">
        <w:rPr>
          <w:rFonts w:ascii="Palatino Linotype" w:hAnsi="Palatino Linotype" w:cs="Arial"/>
          <w:b/>
          <w:sz w:val="24"/>
        </w:rPr>
        <w:t>SAIMEX,</w:t>
      </w:r>
      <w:r w:rsidRPr="00DE07EC">
        <w:rPr>
          <w:rFonts w:ascii="Palatino Linotype" w:hAnsi="Palatino Linotype" w:cs="Arial"/>
          <w:sz w:val="24"/>
        </w:rPr>
        <w:t xml:space="preserve"> en versión pública, de lo siguiente</w:t>
      </w:r>
      <w:r w:rsidRPr="00DE07EC">
        <w:rPr>
          <w:rFonts w:ascii="Palatino Linotype" w:hAnsi="Palatino Linotype"/>
          <w:bCs/>
          <w:sz w:val="24"/>
        </w:rPr>
        <w:t>:</w:t>
      </w:r>
    </w:p>
    <w:p w14:paraId="33811CE6" w14:textId="77777777" w:rsidR="0090693A" w:rsidRPr="00DE07EC" w:rsidRDefault="0090693A" w:rsidP="00171B61">
      <w:pPr>
        <w:pStyle w:val="Prrafodelista"/>
        <w:numPr>
          <w:ilvl w:val="0"/>
          <w:numId w:val="10"/>
        </w:numPr>
        <w:pBdr>
          <w:top w:val="nil"/>
          <w:left w:val="nil"/>
          <w:bottom w:val="nil"/>
          <w:right w:val="nil"/>
          <w:between w:val="nil"/>
        </w:pBdr>
        <w:spacing w:line="360" w:lineRule="auto"/>
        <w:contextualSpacing/>
        <w:jc w:val="both"/>
      </w:pPr>
      <w:r w:rsidRPr="00DE07EC">
        <w:rPr>
          <w:rFonts w:ascii="Palatino Linotype" w:eastAsia="Palatino Linotype" w:hAnsi="Palatino Linotype" w:cs="Palatino Linotype"/>
          <w:color w:val="000000"/>
        </w:rPr>
        <w:t>Certificados de competencia laboral de los titulares y/o Directores de:</w:t>
      </w:r>
    </w:p>
    <w:p w14:paraId="7B3E66C3"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Sindicatura Municipal</w:t>
      </w:r>
    </w:p>
    <w:p w14:paraId="23F9446C"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Coordinador General de Mejora Regulatoria</w:t>
      </w:r>
    </w:p>
    <w:p w14:paraId="2CC2A732"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Secretaría Técnica</w:t>
      </w:r>
    </w:p>
    <w:p w14:paraId="4294F956"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Dirección de Administración</w:t>
      </w:r>
    </w:p>
    <w:p w14:paraId="682E3FB7"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Subdirector de Comunicación y Gobierno Digital</w:t>
      </w:r>
    </w:p>
    <w:p w14:paraId="514F49C3"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Director de Movilidad</w:t>
      </w:r>
    </w:p>
    <w:p w14:paraId="69CDA876"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Titular del Instituto Municipal de Cultura y Artes</w:t>
      </w:r>
    </w:p>
    <w:p w14:paraId="11C4A2EB"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Titular del Instituto Municipal de la Juventud</w:t>
      </w:r>
    </w:p>
    <w:p w14:paraId="3FAAC200"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Comisario General de Seguridad Pública y Tránsito Municipal</w:t>
      </w:r>
    </w:p>
    <w:p w14:paraId="14E14F6C" w14:textId="77777777" w:rsidR="0046518B" w:rsidRPr="00DE07EC" w:rsidRDefault="0046518B"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Titular de la Unidad de Transparencia</w:t>
      </w:r>
    </w:p>
    <w:p w14:paraId="22B09869" w14:textId="77777777" w:rsidR="00AD0B31" w:rsidRPr="00DE07EC" w:rsidRDefault="00AD0B31" w:rsidP="0046518B">
      <w:pPr>
        <w:pStyle w:val="Prrafodelista"/>
        <w:numPr>
          <w:ilvl w:val="0"/>
          <w:numId w:val="24"/>
        </w:numPr>
        <w:spacing w:line="360" w:lineRule="auto"/>
        <w:contextualSpacing/>
        <w:jc w:val="both"/>
        <w:rPr>
          <w:rFonts w:ascii="Palatino Linotype" w:eastAsia="Palatino Linotype" w:hAnsi="Palatino Linotype" w:cs="Palatino Linotype"/>
        </w:rPr>
      </w:pPr>
      <w:r w:rsidRPr="00DE07EC">
        <w:rPr>
          <w:rFonts w:ascii="Palatino Linotype" w:eastAsia="Palatino Linotype" w:hAnsi="Palatino Linotype" w:cs="Palatino Linotype"/>
        </w:rPr>
        <w:t>Defensor de Derechos Humanos</w:t>
      </w:r>
    </w:p>
    <w:p w14:paraId="6BD3B422" w14:textId="77777777" w:rsidR="0046518B" w:rsidRPr="00DE07EC" w:rsidRDefault="0046518B" w:rsidP="0046518B">
      <w:pPr>
        <w:pBdr>
          <w:top w:val="nil"/>
          <w:left w:val="nil"/>
          <w:bottom w:val="nil"/>
          <w:right w:val="nil"/>
          <w:between w:val="nil"/>
        </w:pBdr>
        <w:spacing w:line="360" w:lineRule="auto"/>
        <w:contextualSpacing/>
        <w:jc w:val="both"/>
        <w:rPr>
          <w:rFonts w:ascii="Palatino Linotype" w:hAnsi="Palatino Linotype"/>
          <w:sz w:val="24"/>
        </w:rPr>
      </w:pPr>
    </w:p>
    <w:p w14:paraId="33B25AD6" w14:textId="77777777" w:rsidR="0046518B" w:rsidRPr="00DE07EC" w:rsidRDefault="0046518B" w:rsidP="0046518B">
      <w:pPr>
        <w:pStyle w:val="Citas"/>
      </w:pPr>
      <w:r w:rsidRPr="00DE07EC">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E07EC">
        <w:rPr>
          <w:b/>
        </w:rPr>
        <w:t>Recurrente</w:t>
      </w:r>
      <w:r w:rsidRPr="00DE07EC">
        <w:t>.</w:t>
      </w:r>
    </w:p>
    <w:p w14:paraId="5C539F87" w14:textId="77777777" w:rsidR="0046518B" w:rsidRPr="00DE07EC" w:rsidRDefault="0046518B" w:rsidP="0046518B">
      <w:pPr>
        <w:pStyle w:val="Citas"/>
      </w:pPr>
      <w:r w:rsidRPr="00DE07EC">
        <w:rPr>
          <w:lang w:val="es-ES"/>
        </w:rPr>
        <w:lastRenderedPageBreak/>
        <w:t xml:space="preserve">En caso, de no contar con las certificaciones que se ordenan entregar, para el caso de que los servidores públicos ya tengan más de seis meses en el encargo, </w:t>
      </w:r>
      <w:r w:rsidRPr="00DE07EC">
        <w:t>deberá emitir acuerdo de inexistencia en términos del artículo 19, párrafo tercero y 169 de la Ley de Transparencia y Acceso a la Información Pública del Estado de México y Municipios. Para el caso de aquellos que no obren por estar dentro del periodo de entrega o bien por no estar obligados a contar con certificación, bastará con que lo haga del conocimiento del Particular de manera precisa y clara.</w:t>
      </w:r>
    </w:p>
    <w:p w14:paraId="0F1BEB71" w14:textId="77777777" w:rsidR="0046518B" w:rsidRPr="00DE07EC" w:rsidRDefault="0046518B" w:rsidP="0046518B">
      <w:pPr>
        <w:pStyle w:val="Citas"/>
      </w:pPr>
      <w:r w:rsidRPr="00DE07EC">
        <w:t>Para el caso de que la información que se ordena entregar en el inciso a), no obre en los archivos del Sujeto Obligado, bastará con que lo haga del conocimiento del Recurrente de manera precisa y clara.</w:t>
      </w:r>
    </w:p>
    <w:p w14:paraId="3D240905" w14:textId="77777777" w:rsidR="0090693A" w:rsidRPr="00DE07EC" w:rsidRDefault="0090693A" w:rsidP="0090693A">
      <w:pPr>
        <w:pStyle w:val="INFOEM"/>
      </w:pPr>
    </w:p>
    <w:p w14:paraId="2A7ADCC9" w14:textId="77777777" w:rsidR="0090693A" w:rsidRPr="00DE07EC" w:rsidRDefault="0090693A" w:rsidP="0090693A">
      <w:pPr>
        <w:spacing w:line="360" w:lineRule="auto"/>
        <w:jc w:val="both"/>
        <w:rPr>
          <w:rFonts w:ascii="Palatino Linotype" w:hAnsi="Palatino Linotype" w:cs="Arial"/>
          <w:sz w:val="24"/>
        </w:rPr>
      </w:pPr>
    </w:p>
    <w:p w14:paraId="4674C7F0" w14:textId="77777777" w:rsidR="0090693A" w:rsidRPr="00DE07EC" w:rsidRDefault="0090693A" w:rsidP="009069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DE07EC">
        <w:rPr>
          <w:rFonts w:ascii="Palatino Linotype" w:hAnsi="Palatino Linotype" w:cs="Arial"/>
          <w:b/>
          <w:sz w:val="28"/>
          <w:szCs w:val="28"/>
        </w:rPr>
        <w:t>TERCERO.</w:t>
      </w:r>
      <w:r w:rsidRPr="00DE07EC">
        <w:rPr>
          <w:rFonts w:ascii="Palatino Linotype" w:hAnsi="Palatino Linotype" w:cs="Arial"/>
          <w:b/>
          <w:sz w:val="24"/>
        </w:rPr>
        <w:t xml:space="preserve"> NOTIFÍQUESE</w:t>
      </w:r>
      <w:r w:rsidRPr="00DE07EC">
        <w:rPr>
          <w:rFonts w:ascii="Palatino Linotype" w:hAnsi="Palatino Linotype" w:cs="Arial"/>
          <w:i/>
          <w:sz w:val="24"/>
        </w:rPr>
        <w:t xml:space="preserve"> </w:t>
      </w:r>
      <w:r w:rsidRPr="00DE07EC">
        <w:rPr>
          <w:rFonts w:ascii="Palatino Linotype" w:hAnsi="Palatino Linotype" w:cs="Arial"/>
          <w:sz w:val="24"/>
        </w:rPr>
        <w:t>la presente resolución al Titular de la Unidad de Transparencia del</w:t>
      </w:r>
      <w:r w:rsidRPr="00DE07EC">
        <w:rPr>
          <w:rFonts w:ascii="Palatino Linotype" w:hAnsi="Palatino Linotype" w:cs="Arial"/>
          <w:b/>
          <w:sz w:val="24"/>
        </w:rPr>
        <w:t xml:space="preserve"> Sujeto Obligado</w:t>
      </w:r>
      <w:r w:rsidRPr="00DE07EC">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y </w:t>
      </w:r>
      <w:r w:rsidRPr="00DE07EC">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270F84" w14:textId="77777777" w:rsidR="0090693A" w:rsidRPr="00DE07EC" w:rsidRDefault="0090693A" w:rsidP="0090693A">
      <w:pPr>
        <w:autoSpaceDE w:val="0"/>
        <w:autoSpaceDN w:val="0"/>
        <w:adjustRightInd w:val="0"/>
        <w:spacing w:line="360" w:lineRule="auto"/>
        <w:ind w:right="49"/>
        <w:jc w:val="both"/>
        <w:rPr>
          <w:rFonts w:ascii="Palatino Linotype" w:hAnsi="Palatino Linotype" w:cs="Arial"/>
          <w:sz w:val="24"/>
        </w:rPr>
      </w:pPr>
    </w:p>
    <w:p w14:paraId="3A8AFFD0" w14:textId="77777777" w:rsidR="0090693A" w:rsidRPr="00DE07EC" w:rsidRDefault="0090693A" w:rsidP="0090693A">
      <w:pPr>
        <w:autoSpaceDE w:val="0"/>
        <w:autoSpaceDN w:val="0"/>
        <w:adjustRightInd w:val="0"/>
        <w:spacing w:line="360" w:lineRule="auto"/>
        <w:jc w:val="both"/>
        <w:rPr>
          <w:rFonts w:ascii="Palatino Linotype" w:hAnsi="Palatino Linotype" w:cs="Arial"/>
          <w:sz w:val="24"/>
        </w:rPr>
      </w:pPr>
      <w:r w:rsidRPr="00DE07EC">
        <w:rPr>
          <w:rFonts w:ascii="Palatino Linotype" w:hAnsi="Palatino Linotype" w:cs="Arial"/>
          <w:b/>
          <w:sz w:val="28"/>
          <w:szCs w:val="28"/>
        </w:rPr>
        <w:t>CUARTO.</w:t>
      </w:r>
      <w:r w:rsidRPr="00DE07EC">
        <w:rPr>
          <w:rFonts w:ascii="Palatino Linotype" w:hAnsi="Palatino Linotype" w:cs="Arial"/>
          <w:b/>
          <w:sz w:val="24"/>
        </w:rPr>
        <w:t xml:space="preserve"> </w:t>
      </w:r>
      <w:r w:rsidRPr="00DE07EC">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DE07EC">
        <w:rPr>
          <w:rFonts w:ascii="Palatino Linotype" w:hAnsi="Palatino Linotype" w:cs="Arial"/>
          <w:b/>
          <w:sz w:val="24"/>
        </w:rPr>
        <w:t>Sujeto Obligado</w:t>
      </w:r>
      <w:r w:rsidRPr="00DE07EC">
        <w:rPr>
          <w:rFonts w:ascii="Palatino Linotype" w:hAnsi="Palatino Linotype" w:cs="Arial"/>
          <w:sz w:val="24"/>
        </w:rPr>
        <w:t xml:space="preserve"> de manera fundada y motivada, podrá solicitar una ampliación de plazo para el cumplimiento de la presente resolución.</w:t>
      </w:r>
    </w:p>
    <w:p w14:paraId="0184A5A2" w14:textId="77777777" w:rsidR="0090693A" w:rsidRPr="00DE07EC" w:rsidRDefault="0090693A" w:rsidP="0090693A">
      <w:pPr>
        <w:autoSpaceDE w:val="0"/>
        <w:autoSpaceDN w:val="0"/>
        <w:adjustRightInd w:val="0"/>
        <w:spacing w:line="360" w:lineRule="auto"/>
        <w:jc w:val="both"/>
        <w:rPr>
          <w:rFonts w:ascii="Palatino Linotype" w:hAnsi="Palatino Linotype" w:cs="Arial"/>
          <w:sz w:val="24"/>
        </w:rPr>
      </w:pPr>
    </w:p>
    <w:p w14:paraId="58D2EDE0" w14:textId="77777777" w:rsidR="0090693A" w:rsidRPr="00DE07EC" w:rsidRDefault="009C0253" w:rsidP="0090693A">
      <w:pPr>
        <w:autoSpaceDE w:val="0"/>
        <w:autoSpaceDN w:val="0"/>
        <w:adjustRightInd w:val="0"/>
        <w:spacing w:line="360" w:lineRule="auto"/>
        <w:jc w:val="both"/>
        <w:rPr>
          <w:rFonts w:ascii="Palatino Linotype" w:hAnsi="Palatino Linotype" w:cs="Arial"/>
          <w:sz w:val="24"/>
        </w:rPr>
      </w:pPr>
      <w:r w:rsidRPr="00DE07EC">
        <w:rPr>
          <w:rFonts w:ascii="Palatino Linotype" w:hAnsi="Palatino Linotype"/>
          <w:b/>
          <w:noProof/>
          <w:sz w:val="28"/>
          <w:szCs w:val="28"/>
          <w:lang w:eastAsia="es-MX"/>
        </w:rPr>
        <mc:AlternateContent>
          <mc:Choice Requires="wps">
            <w:drawing>
              <wp:anchor distT="0" distB="0" distL="114300" distR="114300" simplePos="0" relativeHeight="251660288" behindDoc="0" locked="0" layoutInCell="1" allowOverlap="1" wp14:anchorId="31DF8809" wp14:editId="67727EC9">
                <wp:simplePos x="0" y="0"/>
                <wp:positionH relativeFrom="column">
                  <wp:posOffset>24765</wp:posOffset>
                </wp:positionH>
                <wp:positionV relativeFrom="paragraph">
                  <wp:posOffset>1846579</wp:posOffset>
                </wp:positionV>
                <wp:extent cx="5638800" cy="3362325"/>
                <wp:effectExtent l="0" t="0" r="19050" b="28575"/>
                <wp:wrapNone/>
                <wp:docPr id="15" name="Conector recto 15"/>
                <wp:cNvGraphicFramePr/>
                <a:graphic xmlns:a="http://schemas.openxmlformats.org/drawingml/2006/main">
                  <a:graphicData uri="http://schemas.microsoft.com/office/word/2010/wordprocessingShape">
                    <wps:wsp>
                      <wps:cNvCnPr/>
                      <wps:spPr>
                        <a:xfrm>
                          <a:off x="0" y="0"/>
                          <a:ext cx="5638800" cy="3362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07B3D3" id="Conector recto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145.4pt" to="445.95pt,4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" strokecolor="#5b9bd5 [3204]" strokeweight=".5pt">
                <v:stroke joinstyle="miter"/>
              </v:line>
            </w:pict>
          </mc:Fallback>
        </mc:AlternateContent>
      </w:r>
      <w:r w:rsidR="0090693A" w:rsidRPr="00DE07EC">
        <w:rPr>
          <w:rFonts w:ascii="Palatino Linotype" w:hAnsi="Palatino Linotype"/>
          <w:b/>
          <w:sz w:val="28"/>
          <w:szCs w:val="28"/>
        </w:rPr>
        <w:t>QUINTO.</w:t>
      </w:r>
      <w:r w:rsidR="0090693A" w:rsidRPr="00DE07EC">
        <w:rPr>
          <w:rFonts w:ascii="Palatino Linotype" w:hAnsi="Palatino Linotype"/>
          <w:b/>
        </w:rPr>
        <w:t xml:space="preserve"> </w:t>
      </w:r>
      <w:r w:rsidR="0090693A" w:rsidRPr="00DE07EC">
        <w:rPr>
          <w:rFonts w:ascii="Palatino Linotype" w:hAnsi="Palatino Linotype" w:cs="Arial"/>
          <w:b/>
          <w:sz w:val="24"/>
        </w:rPr>
        <w:t>NOTIFÍQUESE</w:t>
      </w:r>
      <w:r w:rsidR="0090693A" w:rsidRPr="00DE07EC">
        <w:rPr>
          <w:rFonts w:ascii="Palatino Linotype" w:hAnsi="Palatino Linotype" w:cs="Arial"/>
          <w:sz w:val="24"/>
        </w:rPr>
        <w:t xml:space="preserve"> a través del Sistema de Acceso a la Información Mexiquense (SAIMEX), al </w:t>
      </w:r>
      <w:r w:rsidR="0090693A" w:rsidRPr="00DE07EC">
        <w:rPr>
          <w:rFonts w:ascii="Palatino Linotype" w:hAnsi="Palatino Linotype" w:cs="Arial"/>
          <w:b/>
          <w:sz w:val="24"/>
        </w:rPr>
        <w:t>Recurrente</w:t>
      </w:r>
      <w:r w:rsidR="0090693A" w:rsidRPr="00DE07EC">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EFC82CB" w14:textId="77777777" w:rsidR="0090693A" w:rsidRPr="00DE07EC" w:rsidRDefault="0090693A" w:rsidP="0090693A">
      <w:pPr>
        <w:pStyle w:val="Sinespaciado"/>
        <w:spacing w:line="360" w:lineRule="auto"/>
        <w:jc w:val="both"/>
        <w:rPr>
          <w:rFonts w:ascii="Palatino Linotype" w:hAnsi="Palatino Linotype"/>
          <w:color w:val="000000" w:themeColor="text1"/>
          <w:lang w:eastAsia="es-ES_tradnl"/>
        </w:rPr>
      </w:pPr>
    </w:p>
    <w:p w14:paraId="28327193" w14:textId="77777777" w:rsidR="0090693A" w:rsidRPr="00DE07EC" w:rsidRDefault="0090693A" w:rsidP="0090693A">
      <w:pPr>
        <w:pStyle w:val="Sinespaciado"/>
        <w:spacing w:line="360" w:lineRule="auto"/>
        <w:jc w:val="both"/>
        <w:rPr>
          <w:rFonts w:ascii="Palatino Linotype" w:hAnsi="Palatino Linotype"/>
          <w:color w:val="000000" w:themeColor="text1"/>
          <w:lang w:eastAsia="es-ES_tradnl"/>
        </w:rPr>
      </w:pPr>
    </w:p>
    <w:p w14:paraId="323BE759" w14:textId="77777777" w:rsidR="0090693A" w:rsidRPr="00DE07EC" w:rsidRDefault="0090693A" w:rsidP="0090693A">
      <w:pPr>
        <w:pStyle w:val="Sinespaciado"/>
        <w:spacing w:line="360" w:lineRule="auto"/>
        <w:jc w:val="both"/>
        <w:rPr>
          <w:rFonts w:ascii="Palatino Linotype" w:hAnsi="Palatino Linotype"/>
          <w:color w:val="000000" w:themeColor="text1"/>
          <w:lang w:eastAsia="es-ES_tradnl"/>
        </w:rPr>
      </w:pPr>
    </w:p>
    <w:p w14:paraId="3F271E18" w14:textId="77777777" w:rsidR="009C0253" w:rsidRPr="00DE07EC" w:rsidRDefault="009C0253" w:rsidP="0090693A">
      <w:pPr>
        <w:pStyle w:val="Sinespaciado"/>
        <w:spacing w:line="360" w:lineRule="auto"/>
        <w:jc w:val="both"/>
        <w:rPr>
          <w:rFonts w:ascii="Palatino Linotype" w:hAnsi="Palatino Linotype"/>
          <w:color w:val="000000" w:themeColor="text1"/>
          <w:lang w:eastAsia="es-ES_tradnl"/>
        </w:rPr>
      </w:pPr>
    </w:p>
    <w:p w14:paraId="5ABA539C" w14:textId="77777777" w:rsidR="009C0253" w:rsidRPr="00DE07EC" w:rsidRDefault="009C0253" w:rsidP="0090693A">
      <w:pPr>
        <w:pStyle w:val="Sinespaciado"/>
        <w:spacing w:line="360" w:lineRule="auto"/>
        <w:jc w:val="both"/>
        <w:rPr>
          <w:rFonts w:ascii="Palatino Linotype" w:hAnsi="Palatino Linotype"/>
          <w:color w:val="000000" w:themeColor="text1"/>
          <w:lang w:eastAsia="es-ES_tradnl"/>
        </w:rPr>
      </w:pPr>
    </w:p>
    <w:p w14:paraId="39268028" w14:textId="77777777" w:rsidR="009C0253" w:rsidRPr="00DE07EC" w:rsidRDefault="009C0253" w:rsidP="0090693A">
      <w:pPr>
        <w:pStyle w:val="Sinespaciado"/>
        <w:spacing w:line="360" w:lineRule="auto"/>
        <w:jc w:val="both"/>
        <w:rPr>
          <w:rFonts w:ascii="Palatino Linotype" w:hAnsi="Palatino Linotype"/>
          <w:color w:val="000000" w:themeColor="text1"/>
          <w:lang w:eastAsia="es-ES_tradnl"/>
        </w:rPr>
      </w:pPr>
    </w:p>
    <w:p w14:paraId="150F5B5F" w14:textId="77777777" w:rsidR="009C0253" w:rsidRPr="00DE07EC" w:rsidRDefault="009C0253" w:rsidP="0090693A">
      <w:pPr>
        <w:pStyle w:val="Sinespaciado"/>
        <w:spacing w:line="360" w:lineRule="auto"/>
        <w:jc w:val="both"/>
        <w:rPr>
          <w:rFonts w:ascii="Palatino Linotype" w:hAnsi="Palatino Linotype"/>
          <w:color w:val="000000" w:themeColor="text1"/>
          <w:lang w:eastAsia="es-ES_tradnl"/>
        </w:rPr>
      </w:pPr>
    </w:p>
    <w:p w14:paraId="09310104" w14:textId="77777777" w:rsidR="0090693A" w:rsidRPr="00DE07EC" w:rsidRDefault="0090693A" w:rsidP="0090693A">
      <w:pPr>
        <w:pStyle w:val="Sinespaciado"/>
        <w:spacing w:line="360" w:lineRule="auto"/>
        <w:jc w:val="both"/>
        <w:rPr>
          <w:rFonts w:ascii="Palatino Linotype" w:eastAsia="MS Mincho" w:hAnsi="Palatino Linotype" w:cstheme="minorHAnsi"/>
        </w:rPr>
      </w:pPr>
    </w:p>
    <w:p w14:paraId="38009E17" w14:textId="77777777" w:rsidR="009C0253" w:rsidRPr="00DE07EC" w:rsidRDefault="009C0253" w:rsidP="0090693A">
      <w:pPr>
        <w:pStyle w:val="Sinespaciado"/>
        <w:spacing w:line="360" w:lineRule="auto"/>
        <w:jc w:val="both"/>
        <w:rPr>
          <w:rFonts w:ascii="Palatino Linotype" w:eastAsia="MS Mincho" w:hAnsi="Palatino Linotype" w:cstheme="minorHAnsi"/>
        </w:rPr>
      </w:pPr>
    </w:p>
    <w:p w14:paraId="0ABDB592" w14:textId="77777777" w:rsidR="0090693A" w:rsidRPr="00DE07EC" w:rsidRDefault="0090693A" w:rsidP="009C0253">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lastRenderedPageBreak/>
        <w:t>ASÍ LO ACORDÓ, POR UNANIMIDAD DE VOTOS, EL PLENO DEL</w:t>
      </w:r>
      <w:r w:rsidRPr="00DE07EC">
        <w:rPr>
          <w:rFonts w:ascii="Palatino Linotype" w:eastAsia="Arial Unicode MS" w:hAnsi="Palatino Linotype" w:cs="Arial"/>
        </w:rPr>
        <w:t xml:space="preserve"> INSTITUTO DE TRANSPARENCIA, ACCESO A LA INFORMACIÓN PÚBLICA Y PROTECCIÓN DE DATOS PERSONALES DEL ESTADO DE MÉXICO Y MUNICIPIOS</w:t>
      </w:r>
      <w:r w:rsidRPr="00DE07EC">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6518B" w:rsidRPr="00DE07EC">
        <w:rPr>
          <w:rFonts w:ascii="Palatino Linotype" w:hAnsi="Palatino Linotype" w:cs="Arial"/>
        </w:rPr>
        <w:t>VIGÉSIMA SÉPTIMA</w:t>
      </w:r>
      <w:r w:rsidRPr="00DE07EC">
        <w:rPr>
          <w:rFonts w:ascii="Palatino Linotype" w:hAnsi="Palatino Linotype" w:cs="Arial"/>
        </w:rPr>
        <w:t xml:space="preserve"> SESIÓN ORDINARIA CELEBRADA EL </w:t>
      </w:r>
      <w:r w:rsidR="0046518B" w:rsidRPr="00DE07EC">
        <w:rPr>
          <w:rFonts w:ascii="Palatino Linotype" w:hAnsi="Palatino Linotype" w:cs="Arial"/>
        </w:rPr>
        <w:t>DOS DE AGOSTO</w:t>
      </w:r>
      <w:r w:rsidRPr="00DE07EC">
        <w:rPr>
          <w:rFonts w:ascii="Palatino Linotype" w:hAnsi="Palatino Linotype" w:cs="Arial"/>
        </w:rPr>
        <w:t xml:space="preserve"> DE DOS MIL VEINTITRÉS, ANTE EL SECRETARIO TÉCNICO DEL PLENO, ALEXIS TAPIA RAMÍREZ. --------------------------------------------------------------------------------------------------</w:t>
      </w:r>
    </w:p>
    <w:p w14:paraId="2AEB5405" w14:textId="77777777" w:rsidR="0090693A" w:rsidRPr="00DE07EC" w:rsidRDefault="0090693A" w:rsidP="009C0253">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t>-----------------------------------------------------------------------------------------------------------------</w:t>
      </w:r>
    </w:p>
    <w:p w14:paraId="2102FD37" w14:textId="77777777" w:rsidR="0090693A" w:rsidRPr="00DE07EC" w:rsidRDefault="0090693A" w:rsidP="009C0253">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t>-----------------------------------------------------------------------------------------------------------------</w:t>
      </w:r>
    </w:p>
    <w:p w14:paraId="0AB8DFB4" w14:textId="77777777" w:rsidR="0090693A" w:rsidRPr="00DE07EC" w:rsidRDefault="0090693A" w:rsidP="009C0253">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t>-----------------------------------------------------------------------------------------------------------------</w:t>
      </w:r>
    </w:p>
    <w:p w14:paraId="716AC31F" w14:textId="77777777" w:rsidR="0090693A" w:rsidRPr="00DE07EC" w:rsidRDefault="0090693A" w:rsidP="009C0253">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t>-----------------------------------------------------------------------------------------------------------------</w:t>
      </w:r>
    </w:p>
    <w:p w14:paraId="27CC6816" w14:textId="77777777" w:rsidR="0090693A" w:rsidRPr="00DE07EC" w:rsidRDefault="0090693A" w:rsidP="009C0253">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t>-----------------------------------------------------------------------------------------------------------------</w:t>
      </w:r>
    </w:p>
    <w:p w14:paraId="67C1D627" w14:textId="77777777" w:rsidR="0090693A" w:rsidRPr="00DE07EC" w:rsidRDefault="009C0253" w:rsidP="009C0253">
      <w:pPr>
        <w:pStyle w:val="Prrafodelista"/>
        <w:autoSpaceDE w:val="0"/>
        <w:autoSpaceDN w:val="0"/>
        <w:adjustRightInd w:val="0"/>
        <w:spacing w:line="360" w:lineRule="auto"/>
        <w:ind w:left="0"/>
        <w:jc w:val="both"/>
        <w:rPr>
          <w:rFonts w:ascii="Palatino Linotype" w:hAnsi="Palatino Linotype" w:cs="Arial"/>
        </w:rPr>
      </w:pPr>
      <w:r w:rsidRPr="00DE07EC">
        <w:rPr>
          <w:rFonts w:ascii="Palatino Linotype" w:hAnsi="Palatino Linotype" w:cs="Arial"/>
        </w:rPr>
        <w:t>----------------------------------------------------------------------------------------------------------------------------------------------------------------------------------------------------------------------------------------------------------------------------------------------------------------------------------------------------------------------------------------------------------------------------------------------------------------------------------------------------------------------------------------------------------------------------------------------------------------------------------------------------------------------------------------------------------------------------------------------------------------------------------------------------------------------------------------------------------------------------------------------------------------------------------------</w:t>
      </w:r>
    </w:p>
    <w:p w14:paraId="12417EEC" w14:textId="77777777" w:rsidR="0090693A" w:rsidRPr="00A4464C" w:rsidRDefault="0090693A" w:rsidP="0090693A">
      <w:pPr>
        <w:spacing w:line="360" w:lineRule="auto"/>
        <w:jc w:val="both"/>
        <w:rPr>
          <w:rFonts w:ascii="Palatino Linotype" w:hAnsi="Palatino Linotype"/>
          <w:bCs/>
          <w:sz w:val="18"/>
          <w:szCs w:val="18"/>
        </w:rPr>
      </w:pPr>
      <w:r w:rsidRPr="00DE07EC">
        <w:rPr>
          <w:rFonts w:ascii="Palatino Linotype" w:hAnsi="Palatino Linotype"/>
          <w:bCs/>
          <w:sz w:val="18"/>
          <w:szCs w:val="18"/>
        </w:rPr>
        <w:t>CCR/LMST</w:t>
      </w:r>
      <w:bookmarkStart w:id="1" w:name="_GoBack"/>
      <w:bookmarkEnd w:id="1"/>
    </w:p>
    <w:p w14:paraId="75AED4A9" w14:textId="77777777" w:rsidR="0090693A" w:rsidRPr="00A4464C" w:rsidRDefault="0090693A" w:rsidP="0090693A">
      <w:pPr>
        <w:spacing w:line="360" w:lineRule="auto"/>
        <w:jc w:val="both"/>
        <w:rPr>
          <w:rFonts w:ascii="Palatino Linotype" w:hAnsi="Palatino Linotype"/>
          <w:bCs/>
          <w:sz w:val="18"/>
          <w:szCs w:val="18"/>
        </w:rPr>
      </w:pPr>
    </w:p>
    <w:p w14:paraId="4F2148AF" w14:textId="77777777" w:rsidR="0090693A" w:rsidRPr="00A4464C" w:rsidRDefault="0090693A" w:rsidP="0090693A">
      <w:pPr>
        <w:spacing w:line="360" w:lineRule="auto"/>
        <w:jc w:val="both"/>
        <w:rPr>
          <w:rFonts w:ascii="Palatino Linotype" w:hAnsi="Palatino Linotype"/>
          <w:bCs/>
          <w:sz w:val="18"/>
          <w:szCs w:val="18"/>
        </w:rPr>
      </w:pPr>
    </w:p>
    <w:p w14:paraId="4AEE53FD" w14:textId="77777777" w:rsidR="0090693A" w:rsidRPr="00A4464C" w:rsidRDefault="0090693A" w:rsidP="0090693A">
      <w:pPr>
        <w:spacing w:line="360" w:lineRule="auto"/>
        <w:jc w:val="both"/>
        <w:rPr>
          <w:rFonts w:ascii="Palatino Linotype" w:hAnsi="Palatino Linotype"/>
          <w:bCs/>
          <w:sz w:val="18"/>
          <w:szCs w:val="18"/>
        </w:rPr>
      </w:pPr>
    </w:p>
    <w:p w14:paraId="3418F8C3" w14:textId="77777777" w:rsidR="0090693A" w:rsidRPr="00A4464C" w:rsidRDefault="0090693A" w:rsidP="0090693A">
      <w:pPr>
        <w:spacing w:line="360" w:lineRule="auto"/>
        <w:jc w:val="both"/>
        <w:rPr>
          <w:rFonts w:ascii="Palatino Linotype" w:hAnsi="Palatino Linotype"/>
          <w:bCs/>
          <w:sz w:val="18"/>
          <w:szCs w:val="18"/>
        </w:rPr>
      </w:pPr>
    </w:p>
    <w:p w14:paraId="3D0C213D" w14:textId="77777777" w:rsidR="0090693A" w:rsidRPr="00A4464C" w:rsidRDefault="0090693A" w:rsidP="0090693A">
      <w:pPr>
        <w:spacing w:line="360" w:lineRule="auto"/>
        <w:jc w:val="both"/>
      </w:pPr>
    </w:p>
    <w:p w14:paraId="1563F72E" w14:textId="77777777" w:rsidR="0090693A" w:rsidRPr="00A4464C" w:rsidRDefault="0090693A" w:rsidP="0090693A"/>
    <w:p w14:paraId="370E6745" w14:textId="77777777" w:rsidR="0090693A" w:rsidRPr="00A4464C" w:rsidRDefault="0090693A" w:rsidP="0090693A"/>
    <w:p w14:paraId="3E9C8773" w14:textId="77777777" w:rsidR="0090693A" w:rsidRPr="00A4464C" w:rsidRDefault="0090693A" w:rsidP="0090693A"/>
    <w:p w14:paraId="16052843" w14:textId="77777777" w:rsidR="0090693A" w:rsidRPr="00A4464C" w:rsidRDefault="0090693A" w:rsidP="0090693A"/>
    <w:p w14:paraId="5EE651E1" w14:textId="77777777" w:rsidR="0090693A" w:rsidRPr="00A4464C" w:rsidRDefault="0090693A" w:rsidP="0090693A"/>
    <w:p w14:paraId="44DFFFC7" w14:textId="77777777" w:rsidR="0090693A" w:rsidRPr="00A4464C" w:rsidRDefault="0090693A" w:rsidP="0090693A"/>
    <w:p w14:paraId="6064435E" w14:textId="77777777" w:rsidR="0090693A" w:rsidRPr="00A4464C" w:rsidRDefault="0090693A" w:rsidP="0090693A"/>
    <w:p w14:paraId="01795155" w14:textId="77777777" w:rsidR="0090693A" w:rsidRPr="00A4464C" w:rsidRDefault="0090693A" w:rsidP="0090693A"/>
    <w:p w14:paraId="2631D7BD" w14:textId="77777777" w:rsidR="00B32ECC" w:rsidRPr="00A4464C" w:rsidRDefault="00B32ECC"/>
    <w:sectPr w:rsidR="00B32ECC" w:rsidRPr="00A4464C" w:rsidSect="00B32ECC">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7534A" w14:textId="77777777" w:rsidR="00670134" w:rsidRDefault="00670134" w:rsidP="0090693A">
      <w:pPr>
        <w:spacing w:after="0" w:line="240" w:lineRule="auto"/>
      </w:pPr>
      <w:r>
        <w:separator/>
      </w:r>
    </w:p>
  </w:endnote>
  <w:endnote w:type="continuationSeparator" w:id="0">
    <w:p w14:paraId="690F35D8" w14:textId="77777777" w:rsidR="00670134" w:rsidRDefault="00670134" w:rsidP="0090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15CAC" w14:textId="77777777" w:rsidR="00670134" w:rsidRPr="000B69FA" w:rsidRDefault="00670134" w:rsidP="00B32E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07E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07EC">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8AF8C" w14:textId="77777777" w:rsidR="00670134" w:rsidRPr="000B69FA" w:rsidRDefault="00670134" w:rsidP="00B32E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07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07EC">
      <w:rPr>
        <w:rFonts w:ascii="Palatino Linotype" w:hAnsi="Palatino Linotype"/>
        <w:bCs/>
        <w:noProof/>
        <w:sz w:val="20"/>
      </w:rPr>
      <w:t>55</w:t>
    </w:r>
    <w:r w:rsidRPr="000B69FA">
      <w:rPr>
        <w:rFonts w:ascii="Palatino Linotype" w:hAnsi="Palatino Linotype"/>
        <w:bCs/>
        <w:sz w:val="20"/>
      </w:rPr>
      <w:fldChar w:fldCharType="end"/>
    </w:r>
  </w:p>
  <w:p w14:paraId="20B3539F" w14:textId="77777777" w:rsidR="00670134" w:rsidRDefault="00670134"/>
  <w:p w14:paraId="1A9BB25C" w14:textId="77777777" w:rsidR="00670134" w:rsidRDefault="00670134"/>
  <w:p w14:paraId="621644B8" w14:textId="77777777" w:rsidR="00670134" w:rsidRDefault="006701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6C3BB" w14:textId="77777777" w:rsidR="00670134" w:rsidRDefault="00670134" w:rsidP="0090693A">
      <w:pPr>
        <w:spacing w:after="0" w:line="240" w:lineRule="auto"/>
      </w:pPr>
      <w:r>
        <w:separator/>
      </w:r>
    </w:p>
  </w:footnote>
  <w:footnote w:type="continuationSeparator" w:id="0">
    <w:p w14:paraId="2DFDB681" w14:textId="77777777" w:rsidR="00670134" w:rsidRDefault="00670134" w:rsidP="0090693A">
      <w:pPr>
        <w:spacing w:after="0" w:line="240" w:lineRule="auto"/>
      </w:pPr>
      <w:r>
        <w:continuationSeparator/>
      </w:r>
    </w:p>
  </w:footnote>
  <w:footnote w:id="1">
    <w:p w14:paraId="37212FAB" w14:textId="77777777" w:rsidR="00670134" w:rsidRPr="005552A8" w:rsidRDefault="00670134" w:rsidP="0090693A">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2E8E9D" w14:textId="77777777" w:rsidR="00670134" w:rsidRPr="005552A8" w:rsidRDefault="00670134" w:rsidP="0090693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2F88" w14:textId="77777777" w:rsidR="00670134" w:rsidRDefault="00670134">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7365ECC" wp14:editId="4BDF6F5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670134" w14:paraId="548125AD" w14:textId="77777777" w:rsidTr="00B32ECC">
      <w:trPr>
        <w:trHeight w:val="219"/>
      </w:trPr>
      <w:tc>
        <w:tcPr>
          <w:tcW w:w="5611" w:type="dxa"/>
          <w:hideMark/>
        </w:tcPr>
        <w:p w14:paraId="51FB6134" w14:textId="77777777" w:rsidR="00670134" w:rsidRDefault="00670134" w:rsidP="00B32EC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03" w:type="dxa"/>
          <w:tcBorders>
            <w:bottom w:val="nil"/>
          </w:tcBorders>
          <w:hideMark/>
        </w:tcPr>
        <w:p w14:paraId="33CCD7D7" w14:textId="77777777" w:rsidR="00670134" w:rsidRPr="003D7938" w:rsidRDefault="00670134" w:rsidP="00B32ECC">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02400/INFOEM/IP/RR/2023</w:t>
          </w:r>
        </w:p>
      </w:tc>
    </w:tr>
    <w:tr w:rsidR="00670134" w14:paraId="0B5BC8A9" w14:textId="77777777" w:rsidTr="00B32ECC">
      <w:trPr>
        <w:trHeight w:val="530"/>
      </w:trPr>
      <w:tc>
        <w:tcPr>
          <w:tcW w:w="5611" w:type="dxa"/>
          <w:tcBorders>
            <w:right w:val="nil"/>
          </w:tcBorders>
          <w:hideMark/>
        </w:tcPr>
        <w:p w14:paraId="798F3E21" w14:textId="77777777" w:rsidR="00670134" w:rsidRDefault="00670134" w:rsidP="00B32E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14:paraId="074F617E" w14:textId="77777777" w:rsidR="00670134" w:rsidRPr="003D7938" w:rsidRDefault="00670134" w:rsidP="00B32ECC">
          <w:pPr>
            <w:spacing w:after="120" w:line="256" w:lineRule="auto"/>
            <w:ind w:left="639" w:right="214"/>
            <w:jc w:val="both"/>
            <w:rPr>
              <w:rFonts w:ascii="Palatino Linotype" w:hAnsi="Palatino Linotype" w:cs="Arial"/>
              <w:sz w:val="24"/>
            </w:rPr>
          </w:pPr>
          <w:r w:rsidRPr="0090693A">
            <w:rPr>
              <w:rFonts w:ascii="Palatino Linotype" w:hAnsi="Palatino Linotype" w:cs="Arial"/>
              <w:sz w:val="24"/>
              <w:szCs w:val="20"/>
            </w:rPr>
            <w:t>Ayuntamiento de Tlalnepantla de Baz</w:t>
          </w:r>
        </w:p>
      </w:tc>
    </w:tr>
    <w:tr w:rsidR="00670134" w14:paraId="6FD23CE5" w14:textId="77777777" w:rsidTr="00B32ECC">
      <w:trPr>
        <w:trHeight w:val="330"/>
      </w:trPr>
      <w:tc>
        <w:tcPr>
          <w:tcW w:w="5611" w:type="dxa"/>
          <w:hideMark/>
        </w:tcPr>
        <w:p w14:paraId="5B2DC379" w14:textId="77777777" w:rsidR="00670134" w:rsidRDefault="00670134" w:rsidP="00B32E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14:paraId="05B0EF1F" w14:textId="77777777" w:rsidR="00670134" w:rsidRPr="003D7938" w:rsidRDefault="00670134" w:rsidP="00B32ECC">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6F7705B7" w14:textId="77777777" w:rsidR="00670134" w:rsidRDefault="006701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518"/>
      <w:gridCol w:w="3547"/>
    </w:tblGrid>
    <w:tr w:rsidR="00670134" w14:paraId="7939E093" w14:textId="77777777" w:rsidTr="0090693A">
      <w:trPr>
        <w:trHeight w:val="410"/>
      </w:trPr>
      <w:tc>
        <w:tcPr>
          <w:tcW w:w="6518" w:type="dxa"/>
          <w:tcBorders>
            <w:right w:val="nil"/>
          </w:tcBorders>
          <w:hideMark/>
        </w:tcPr>
        <w:p w14:paraId="278FD2A6" w14:textId="77777777" w:rsidR="00670134" w:rsidRDefault="00670134" w:rsidP="0090693A">
          <w:pPr>
            <w:spacing w:after="120" w:line="256" w:lineRule="auto"/>
            <w:ind w:right="75"/>
            <w:jc w:val="right"/>
            <w:rPr>
              <w:rFonts w:ascii="Palatino Linotype" w:hAnsi="Palatino Linotype" w:cs="Arial"/>
              <w:b/>
              <w:szCs w:val="20"/>
            </w:rPr>
          </w:pPr>
          <w:r>
            <w:rPr>
              <w:rFonts w:ascii="Palatino Linotype" w:hAnsi="Palatino Linotype" w:cs="Arial"/>
              <w:b/>
              <w:szCs w:val="20"/>
            </w:rPr>
            <w:t>Recurso de Revisión N°:</w:t>
          </w:r>
        </w:p>
      </w:tc>
      <w:tc>
        <w:tcPr>
          <w:tcW w:w="3547" w:type="dxa"/>
          <w:tcBorders>
            <w:top w:val="nil"/>
            <w:left w:val="nil"/>
            <w:bottom w:val="nil"/>
            <w:right w:val="nil"/>
          </w:tcBorders>
          <w:hideMark/>
        </w:tcPr>
        <w:p w14:paraId="5390E8A5" w14:textId="77777777" w:rsidR="00670134" w:rsidRPr="00B4142F" w:rsidRDefault="00670134" w:rsidP="0090693A">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02400/INFOEM/IP/RR/2023</w:t>
          </w:r>
        </w:p>
      </w:tc>
    </w:tr>
    <w:tr w:rsidR="00670134" w14:paraId="40F4933A" w14:textId="77777777" w:rsidTr="0090693A">
      <w:trPr>
        <w:trHeight w:val="360"/>
      </w:trPr>
      <w:tc>
        <w:tcPr>
          <w:tcW w:w="6518" w:type="dxa"/>
          <w:tcBorders>
            <w:right w:val="nil"/>
          </w:tcBorders>
          <w:hideMark/>
        </w:tcPr>
        <w:p w14:paraId="3C69510D" w14:textId="77777777" w:rsidR="00670134" w:rsidRDefault="00670134" w:rsidP="0090693A">
          <w:pPr>
            <w:spacing w:after="120" w:line="256" w:lineRule="auto"/>
            <w:ind w:right="75"/>
            <w:jc w:val="right"/>
            <w:rPr>
              <w:rFonts w:ascii="Palatino Linotype" w:hAnsi="Palatino Linotype" w:cs="Arial"/>
              <w:b/>
              <w:szCs w:val="20"/>
            </w:rPr>
          </w:pPr>
          <w:r>
            <w:rPr>
              <w:rFonts w:ascii="Palatino Linotype" w:hAnsi="Palatino Linotype" w:cs="Arial"/>
              <w:b/>
              <w:szCs w:val="20"/>
            </w:rPr>
            <w:t>Recurrente:</w:t>
          </w:r>
        </w:p>
      </w:tc>
      <w:tc>
        <w:tcPr>
          <w:tcW w:w="3547" w:type="dxa"/>
          <w:tcBorders>
            <w:top w:val="nil"/>
            <w:left w:val="nil"/>
            <w:bottom w:val="nil"/>
            <w:right w:val="nil"/>
          </w:tcBorders>
          <w:hideMark/>
        </w:tcPr>
        <w:p w14:paraId="2F573E0F" w14:textId="5424477B" w:rsidR="00670134" w:rsidRPr="003D7938" w:rsidRDefault="002B6861" w:rsidP="0090693A">
          <w:pPr>
            <w:spacing w:after="120" w:line="256" w:lineRule="auto"/>
            <w:ind w:right="214"/>
            <w:jc w:val="both"/>
            <w:rPr>
              <w:rFonts w:ascii="Palatino Linotype" w:hAnsi="Palatino Linotype" w:cs="Arial"/>
              <w:sz w:val="24"/>
            </w:rPr>
          </w:pPr>
          <w:r>
            <w:rPr>
              <w:rFonts w:ascii="Palatino Linotype" w:hAnsi="Palatino Linotype" w:cs="Arial"/>
              <w:sz w:val="24"/>
            </w:rPr>
            <w:t>XXXXXXXXXXXXXX</w:t>
          </w:r>
        </w:p>
      </w:tc>
    </w:tr>
    <w:tr w:rsidR="00670134" w14:paraId="6665B766" w14:textId="77777777" w:rsidTr="0090693A">
      <w:trPr>
        <w:trHeight w:val="242"/>
      </w:trPr>
      <w:tc>
        <w:tcPr>
          <w:tcW w:w="6518" w:type="dxa"/>
          <w:tcBorders>
            <w:right w:val="nil"/>
          </w:tcBorders>
          <w:hideMark/>
        </w:tcPr>
        <w:p w14:paraId="01C0E061" w14:textId="77777777" w:rsidR="00670134" w:rsidRDefault="00670134" w:rsidP="0090693A">
          <w:pPr>
            <w:spacing w:after="120" w:line="256" w:lineRule="auto"/>
            <w:ind w:right="75"/>
            <w:jc w:val="right"/>
            <w:rPr>
              <w:rFonts w:ascii="Palatino Linotype" w:hAnsi="Palatino Linotype" w:cs="Arial"/>
              <w:b/>
              <w:szCs w:val="20"/>
            </w:rPr>
          </w:pPr>
          <w:r>
            <w:rPr>
              <w:rFonts w:ascii="Palatino Linotype" w:hAnsi="Palatino Linotype" w:cs="Arial"/>
              <w:b/>
              <w:szCs w:val="20"/>
            </w:rPr>
            <w:t>Sujeto Obligado:</w:t>
          </w:r>
        </w:p>
      </w:tc>
      <w:tc>
        <w:tcPr>
          <w:tcW w:w="3547" w:type="dxa"/>
          <w:tcBorders>
            <w:top w:val="nil"/>
            <w:left w:val="nil"/>
            <w:bottom w:val="nil"/>
            <w:right w:val="nil"/>
          </w:tcBorders>
          <w:hideMark/>
        </w:tcPr>
        <w:p w14:paraId="5F6CA794" w14:textId="77777777" w:rsidR="00670134" w:rsidRPr="003D7938" w:rsidRDefault="00670134" w:rsidP="0090693A">
          <w:pPr>
            <w:spacing w:after="120" w:line="256" w:lineRule="auto"/>
            <w:ind w:right="214"/>
            <w:jc w:val="both"/>
            <w:rPr>
              <w:rFonts w:ascii="Palatino Linotype" w:hAnsi="Palatino Linotype" w:cs="Arial"/>
              <w:sz w:val="24"/>
              <w:szCs w:val="20"/>
            </w:rPr>
          </w:pPr>
          <w:r w:rsidRPr="0090693A">
            <w:rPr>
              <w:rFonts w:ascii="Palatino Linotype" w:hAnsi="Palatino Linotype" w:cs="Arial"/>
              <w:sz w:val="24"/>
              <w:szCs w:val="20"/>
            </w:rPr>
            <w:t>Ayuntamiento de Tlalnepantla de Baz</w:t>
          </w:r>
        </w:p>
      </w:tc>
    </w:tr>
    <w:tr w:rsidR="00670134" w14:paraId="54F8DA0A" w14:textId="77777777" w:rsidTr="0090693A">
      <w:trPr>
        <w:trHeight w:val="342"/>
      </w:trPr>
      <w:tc>
        <w:tcPr>
          <w:tcW w:w="6518" w:type="dxa"/>
          <w:tcBorders>
            <w:right w:val="nil"/>
          </w:tcBorders>
          <w:hideMark/>
        </w:tcPr>
        <w:p w14:paraId="6739C4B4" w14:textId="77777777" w:rsidR="00670134" w:rsidRDefault="00670134" w:rsidP="0090693A">
          <w:pPr>
            <w:tabs>
              <w:tab w:val="left" w:pos="4892"/>
            </w:tabs>
            <w:spacing w:after="120" w:line="256" w:lineRule="auto"/>
            <w:ind w:right="75"/>
            <w:jc w:val="right"/>
            <w:rPr>
              <w:rFonts w:ascii="Palatino Linotype" w:hAnsi="Palatino Linotype" w:cs="Arial"/>
              <w:b/>
              <w:szCs w:val="20"/>
            </w:rPr>
          </w:pPr>
          <w:r>
            <w:rPr>
              <w:rFonts w:ascii="Palatino Linotype" w:hAnsi="Palatino Linotype" w:cs="Arial"/>
              <w:b/>
              <w:szCs w:val="20"/>
            </w:rPr>
            <w:t>Comisionado Ponente:</w:t>
          </w:r>
        </w:p>
      </w:tc>
      <w:tc>
        <w:tcPr>
          <w:tcW w:w="3547" w:type="dxa"/>
          <w:tcBorders>
            <w:top w:val="nil"/>
            <w:left w:val="nil"/>
            <w:bottom w:val="nil"/>
            <w:right w:val="nil"/>
          </w:tcBorders>
          <w:hideMark/>
        </w:tcPr>
        <w:p w14:paraId="2E3C28E0" w14:textId="77777777" w:rsidR="00670134" w:rsidRPr="003D7938" w:rsidRDefault="00670134" w:rsidP="0090693A">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69D1821B" w14:textId="77777777" w:rsidR="00670134" w:rsidRDefault="0067013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5BEE4B2" wp14:editId="1758722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8DE"/>
    <w:multiLevelType w:val="hybridMultilevel"/>
    <w:tmpl w:val="C4DCB0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A339F9"/>
    <w:multiLevelType w:val="hybridMultilevel"/>
    <w:tmpl w:val="A46C3B9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4530FD"/>
    <w:multiLevelType w:val="hybridMultilevel"/>
    <w:tmpl w:val="FB0CB58A"/>
    <w:lvl w:ilvl="0" w:tplc="E6340F58">
      <w:start w:val="8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D5184F"/>
    <w:multiLevelType w:val="hybridMultilevel"/>
    <w:tmpl w:val="5148C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45BE5"/>
    <w:multiLevelType w:val="hybridMultilevel"/>
    <w:tmpl w:val="219848D0"/>
    <w:lvl w:ilvl="0" w:tplc="E7625FFE">
      <w:start w:val="1"/>
      <w:numFmt w:val="upperRoman"/>
      <w:lvlText w:val="%1."/>
      <w:lvlJc w:val="left"/>
      <w:pPr>
        <w:ind w:left="673" w:hanging="720"/>
      </w:pPr>
      <w:rPr>
        <w:rFonts w:hint="default"/>
      </w:rPr>
    </w:lvl>
    <w:lvl w:ilvl="1" w:tplc="080A0019" w:tentative="1">
      <w:start w:val="1"/>
      <w:numFmt w:val="lowerLetter"/>
      <w:lvlText w:val="%2."/>
      <w:lvlJc w:val="left"/>
      <w:pPr>
        <w:ind w:left="1033" w:hanging="360"/>
      </w:p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6" w15:restartNumberingAfterBreak="0">
    <w:nsid w:val="183603C4"/>
    <w:multiLevelType w:val="hybridMultilevel"/>
    <w:tmpl w:val="4D1E0654"/>
    <w:lvl w:ilvl="0" w:tplc="3BBE6E0C">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CC34FB"/>
    <w:multiLevelType w:val="hybridMultilevel"/>
    <w:tmpl w:val="9AB6D820"/>
    <w:lvl w:ilvl="0" w:tplc="E6340F58">
      <w:start w:val="82"/>
      <w:numFmt w:val="bullet"/>
      <w:lvlText w:val="-"/>
      <w:lvlJc w:val="left"/>
      <w:pPr>
        <w:ind w:left="673" w:hanging="360"/>
      </w:pPr>
      <w:rPr>
        <w:rFonts w:ascii="Palatino Linotype" w:eastAsia="Times New Roman" w:hAnsi="Palatino Linotype" w:cs="Aria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9" w15:restartNumberingAfterBreak="0">
    <w:nsid w:val="2CC11FFF"/>
    <w:multiLevelType w:val="hybridMultilevel"/>
    <w:tmpl w:val="7D1E5B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E70794"/>
    <w:multiLevelType w:val="hybridMultilevel"/>
    <w:tmpl w:val="A90A5978"/>
    <w:lvl w:ilvl="0" w:tplc="91480C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0AA0530"/>
    <w:multiLevelType w:val="hybridMultilevel"/>
    <w:tmpl w:val="3B70A706"/>
    <w:lvl w:ilvl="0" w:tplc="1A56957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4634666"/>
    <w:multiLevelType w:val="hybridMultilevel"/>
    <w:tmpl w:val="F67C950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2A263F"/>
    <w:multiLevelType w:val="hybridMultilevel"/>
    <w:tmpl w:val="FF6EA3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325836"/>
    <w:multiLevelType w:val="hybridMultilevel"/>
    <w:tmpl w:val="A59CDC6E"/>
    <w:lvl w:ilvl="0" w:tplc="9B36EC38">
      <w:start w:val="1"/>
      <w:numFmt w:val="upperRoman"/>
      <w:lvlText w:val="%1."/>
      <w:lvlJc w:val="left"/>
      <w:pPr>
        <w:ind w:left="1573" w:hanging="720"/>
      </w:pPr>
      <w:rPr>
        <w:rFonts w:hint="default"/>
        <w:b w:val="0"/>
        <w:u w:val="none"/>
      </w:rPr>
    </w:lvl>
    <w:lvl w:ilvl="1" w:tplc="080A0019" w:tentative="1">
      <w:start w:val="1"/>
      <w:numFmt w:val="lowerLetter"/>
      <w:lvlText w:val="%2."/>
      <w:lvlJc w:val="left"/>
      <w:pPr>
        <w:ind w:left="1933" w:hanging="360"/>
      </w:pPr>
    </w:lvl>
    <w:lvl w:ilvl="2" w:tplc="080A001B" w:tentative="1">
      <w:start w:val="1"/>
      <w:numFmt w:val="lowerRoman"/>
      <w:lvlText w:val="%3."/>
      <w:lvlJc w:val="right"/>
      <w:pPr>
        <w:ind w:left="2653" w:hanging="180"/>
      </w:pPr>
    </w:lvl>
    <w:lvl w:ilvl="3" w:tplc="080A000F" w:tentative="1">
      <w:start w:val="1"/>
      <w:numFmt w:val="decimal"/>
      <w:lvlText w:val="%4."/>
      <w:lvlJc w:val="left"/>
      <w:pPr>
        <w:ind w:left="3373" w:hanging="360"/>
      </w:pPr>
    </w:lvl>
    <w:lvl w:ilvl="4" w:tplc="080A0019" w:tentative="1">
      <w:start w:val="1"/>
      <w:numFmt w:val="lowerLetter"/>
      <w:lvlText w:val="%5."/>
      <w:lvlJc w:val="left"/>
      <w:pPr>
        <w:ind w:left="4093" w:hanging="360"/>
      </w:pPr>
    </w:lvl>
    <w:lvl w:ilvl="5" w:tplc="080A001B" w:tentative="1">
      <w:start w:val="1"/>
      <w:numFmt w:val="lowerRoman"/>
      <w:lvlText w:val="%6."/>
      <w:lvlJc w:val="right"/>
      <w:pPr>
        <w:ind w:left="4813" w:hanging="180"/>
      </w:pPr>
    </w:lvl>
    <w:lvl w:ilvl="6" w:tplc="080A000F" w:tentative="1">
      <w:start w:val="1"/>
      <w:numFmt w:val="decimal"/>
      <w:lvlText w:val="%7."/>
      <w:lvlJc w:val="left"/>
      <w:pPr>
        <w:ind w:left="5533" w:hanging="360"/>
      </w:pPr>
    </w:lvl>
    <w:lvl w:ilvl="7" w:tplc="080A0019" w:tentative="1">
      <w:start w:val="1"/>
      <w:numFmt w:val="lowerLetter"/>
      <w:lvlText w:val="%8."/>
      <w:lvlJc w:val="left"/>
      <w:pPr>
        <w:ind w:left="6253" w:hanging="360"/>
      </w:pPr>
    </w:lvl>
    <w:lvl w:ilvl="8" w:tplc="080A001B" w:tentative="1">
      <w:start w:val="1"/>
      <w:numFmt w:val="lowerRoman"/>
      <w:lvlText w:val="%9."/>
      <w:lvlJc w:val="right"/>
      <w:pPr>
        <w:ind w:left="6973" w:hanging="180"/>
      </w:pPr>
    </w:lvl>
  </w:abstractNum>
  <w:abstractNum w:abstractNumId="17" w15:restartNumberingAfterBreak="0">
    <w:nsid w:val="62800A70"/>
    <w:multiLevelType w:val="hybridMultilevel"/>
    <w:tmpl w:val="0ECE5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2F6FA9"/>
    <w:multiLevelType w:val="hybridMultilevel"/>
    <w:tmpl w:val="23DC3B9A"/>
    <w:lvl w:ilvl="0" w:tplc="BA04CC3E">
      <w:start w:val="1"/>
      <w:numFmt w:val="lowerLetter"/>
      <w:lvlText w:val="%1)"/>
      <w:lvlJc w:val="left"/>
      <w:pPr>
        <w:ind w:left="1080" w:hanging="360"/>
      </w:pPr>
      <w:rPr>
        <w:rFonts w:ascii="Palatino Linotype" w:eastAsia="Palatino Linotype" w:hAnsi="Palatino Linotype" w:cs="Palatino Linotype"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ADA0895"/>
    <w:multiLevelType w:val="hybridMultilevel"/>
    <w:tmpl w:val="DA80E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753030"/>
    <w:multiLevelType w:val="hybridMultilevel"/>
    <w:tmpl w:val="31D40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017B25"/>
    <w:multiLevelType w:val="hybridMultilevel"/>
    <w:tmpl w:val="31D40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374888"/>
    <w:multiLevelType w:val="hybridMultilevel"/>
    <w:tmpl w:val="C24EC1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8C750A"/>
    <w:multiLevelType w:val="hybridMultilevel"/>
    <w:tmpl w:val="7FEE4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6"/>
  </w:num>
  <w:num w:numId="4">
    <w:abstractNumId w:val="6"/>
  </w:num>
  <w:num w:numId="5">
    <w:abstractNumId w:val="19"/>
  </w:num>
  <w:num w:numId="6">
    <w:abstractNumId w:val="10"/>
  </w:num>
  <w:num w:numId="7">
    <w:abstractNumId w:val="21"/>
  </w:num>
  <w:num w:numId="8">
    <w:abstractNumId w:val="20"/>
  </w:num>
  <w:num w:numId="9">
    <w:abstractNumId w:val="4"/>
  </w:num>
  <w:num w:numId="10">
    <w:abstractNumId w:val="3"/>
  </w:num>
  <w:num w:numId="11">
    <w:abstractNumId w:val="12"/>
  </w:num>
  <w:num w:numId="12">
    <w:abstractNumId w:val="11"/>
  </w:num>
  <w:num w:numId="13">
    <w:abstractNumId w:val="14"/>
  </w:num>
  <w:num w:numId="14">
    <w:abstractNumId w:val="23"/>
  </w:num>
  <w:num w:numId="15">
    <w:abstractNumId w:val="18"/>
  </w:num>
  <w:num w:numId="16">
    <w:abstractNumId w:val="8"/>
  </w:num>
  <w:num w:numId="17">
    <w:abstractNumId w:val="5"/>
  </w:num>
  <w:num w:numId="18">
    <w:abstractNumId w:val="9"/>
  </w:num>
  <w:num w:numId="19">
    <w:abstractNumId w:val="15"/>
  </w:num>
  <w:num w:numId="20">
    <w:abstractNumId w:val="7"/>
  </w:num>
  <w:num w:numId="21">
    <w:abstractNumId w:val="22"/>
  </w:num>
  <w:num w:numId="22">
    <w:abstractNumId w:val="1"/>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93A"/>
    <w:rsid w:val="00171B61"/>
    <w:rsid w:val="00186EF5"/>
    <w:rsid w:val="00253D0A"/>
    <w:rsid w:val="002B6861"/>
    <w:rsid w:val="003B5915"/>
    <w:rsid w:val="003D3F13"/>
    <w:rsid w:val="0046518B"/>
    <w:rsid w:val="004945EF"/>
    <w:rsid w:val="00561138"/>
    <w:rsid w:val="006436B6"/>
    <w:rsid w:val="00670134"/>
    <w:rsid w:val="006A39C6"/>
    <w:rsid w:val="007D5977"/>
    <w:rsid w:val="00816174"/>
    <w:rsid w:val="00854556"/>
    <w:rsid w:val="0090693A"/>
    <w:rsid w:val="00922EC2"/>
    <w:rsid w:val="009C0253"/>
    <w:rsid w:val="00A4464C"/>
    <w:rsid w:val="00AA4FAD"/>
    <w:rsid w:val="00AD0B31"/>
    <w:rsid w:val="00B11181"/>
    <w:rsid w:val="00B32ECC"/>
    <w:rsid w:val="00B55F1D"/>
    <w:rsid w:val="00DE07EC"/>
    <w:rsid w:val="00DF7B8B"/>
    <w:rsid w:val="00E10364"/>
    <w:rsid w:val="00E35D71"/>
    <w:rsid w:val="00E67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710DD"/>
  <w15:chartTrackingRefBased/>
  <w15:docId w15:val="{5EA17CD6-FD35-4663-8732-FC36D1D5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9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93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0693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0693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693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0693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0693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0693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0693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0693A"/>
    <w:rPr>
      <w:color w:val="0563C1" w:themeColor="hyperlink"/>
      <w:u w:val="single"/>
    </w:rPr>
  </w:style>
  <w:style w:type="paragraph" w:styleId="Sinespaciado">
    <w:name w:val="No Spacing"/>
    <w:aliases w:val="Francesa,INAI"/>
    <w:link w:val="SinespaciadoCar"/>
    <w:uiPriority w:val="1"/>
    <w:qFormat/>
    <w:rsid w:val="0090693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693A"/>
    <w:rPr>
      <w:rFonts w:ascii="Times New Roman" w:eastAsia="Times New Roman" w:hAnsi="Times New Roman" w:cs="Times New Roman"/>
      <w:sz w:val="24"/>
      <w:szCs w:val="24"/>
      <w:lang w:eastAsia="es-ES"/>
    </w:rPr>
  </w:style>
  <w:style w:type="paragraph" w:customStyle="1" w:styleId="infoemcitas">
    <w:name w:val="infoem citas"/>
    <w:basedOn w:val="Normal"/>
    <w:qFormat/>
    <w:rsid w:val="0090693A"/>
    <w:pPr>
      <w:spacing w:before="240" w:line="360" w:lineRule="auto"/>
      <w:ind w:left="851" w:right="851"/>
      <w:jc w:val="both"/>
    </w:pPr>
    <w:rPr>
      <w:rFonts w:ascii="Palatino Linotype" w:hAnsi="Palatino Linotype"/>
      <w:i/>
    </w:rPr>
  </w:style>
  <w:style w:type="paragraph" w:customStyle="1" w:styleId="INFOEM">
    <w:name w:val="INFOEM"/>
    <w:basedOn w:val="Normal"/>
    <w:qFormat/>
    <w:rsid w:val="0090693A"/>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90693A"/>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59"/>
    <w:rsid w:val="0090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93A"/>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9069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aem.edomex.gob.mx/sites/ihaem.edomex.gob.mx/files/files/2021/publicaciones/Manual_Sindicos-_.pdf" TargetMode="External"/><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tmp"/><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tmp"/><Relationship Id="rId20" Type="http://schemas.openxmlformats.org/officeDocument/2006/relationships/image" Target="media/image13.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tmp"/><Relationship Id="rId23"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image" Target="media/image12.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55</Pages>
  <Words>11518</Words>
  <Characters>63352</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2023-07-05T20:56:00Z</dcterms:created>
  <dcterms:modified xsi:type="dcterms:W3CDTF">2023-10-17T17:59:00Z</dcterms:modified>
</cp:coreProperties>
</file>