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48995" w14:textId="002D0C54" w:rsidR="00E35DF9" w:rsidRPr="00DF5D9E" w:rsidRDefault="00E35DF9" w:rsidP="00FF426B">
      <w:pPr>
        <w:spacing w:line="360" w:lineRule="auto"/>
        <w:contextualSpacing/>
        <w:jc w:val="both"/>
        <w:rPr>
          <w:rFonts w:ascii="Palatino Linotype" w:hAnsi="Palatino Linotype" w:cs="Tahoma"/>
          <w:bCs/>
          <w:sz w:val="22"/>
          <w:szCs w:val="22"/>
        </w:rPr>
      </w:pPr>
      <w:bookmarkStart w:id="0" w:name="_Hlk76457302"/>
      <w:r w:rsidRPr="00DF5D9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667430" w:rsidRPr="00DF5D9E">
        <w:rPr>
          <w:rFonts w:ascii="Palatino Linotype" w:hAnsi="Palatino Linotype" w:cs="Tahoma"/>
          <w:bCs/>
          <w:sz w:val="22"/>
          <w:szCs w:val="22"/>
        </w:rPr>
        <w:t>veinticuatro de mayo</w:t>
      </w:r>
      <w:r w:rsidR="008453FA" w:rsidRPr="00DF5D9E">
        <w:rPr>
          <w:rFonts w:ascii="Palatino Linotype" w:hAnsi="Palatino Linotype" w:cs="Tahoma"/>
          <w:bCs/>
          <w:sz w:val="22"/>
          <w:szCs w:val="22"/>
        </w:rPr>
        <w:t xml:space="preserve"> de dos mil veintitrés</w:t>
      </w:r>
      <w:r w:rsidRPr="00DF5D9E">
        <w:rPr>
          <w:rFonts w:ascii="Palatino Linotype" w:hAnsi="Palatino Linotype" w:cs="Tahoma"/>
          <w:bCs/>
          <w:sz w:val="22"/>
          <w:szCs w:val="22"/>
        </w:rPr>
        <w:t>.</w:t>
      </w:r>
    </w:p>
    <w:p w14:paraId="15CEEBB4" w14:textId="77777777" w:rsidR="00E35DF9" w:rsidRPr="00DF5D9E" w:rsidRDefault="00E35DF9" w:rsidP="00FF426B">
      <w:pPr>
        <w:spacing w:line="360" w:lineRule="auto"/>
        <w:contextualSpacing/>
        <w:jc w:val="both"/>
        <w:rPr>
          <w:rFonts w:ascii="Palatino Linotype" w:hAnsi="Palatino Linotype" w:cs="Tahoma"/>
          <w:bCs/>
          <w:sz w:val="22"/>
          <w:szCs w:val="22"/>
        </w:rPr>
      </w:pPr>
    </w:p>
    <w:p w14:paraId="3E351250" w14:textId="76DD52FD" w:rsidR="00E35DF9" w:rsidRPr="00DF5D9E" w:rsidRDefault="426A0E92" w:rsidP="426A0E92">
      <w:pPr>
        <w:spacing w:line="360" w:lineRule="auto"/>
        <w:contextualSpacing/>
        <w:jc w:val="both"/>
        <w:rPr>
          <w:rFonts w:ascii="Palatino Linotype" w:hAnsi="Palatino Linotype" w:cs="Tahoma"/>
          <w:sz w:val="22"/>
          <w:szCs w:val="22"/>
        </w:rPr>
      </w:pPr>
      <w:r w:rsidRPr="426A0E92">
        <w:rPr>
          <w:rFonts w:ascii="Palatino Linotype" w:hAnsi="Palatino Linotype" w:cs="Tahoma"/>
          <w:b/>
          <w:bCs/>
          <w:color w:val="0D0D0D" w:themeColor="text1" w:themeTint="F2"/>
          <w:sz w:val="22"/>
          <w:szCs w:val="22"/>
        </w:rPr>
        <w:t xml:space="preserve">VISTO </w:t>
      </w:r>
      <w:r w:rsidRPr="426A0E92">
        <w:rPr>
          <w:rFonts w:ascii="Palatino Linotype" w:hAnsi="Palatino Linotype" w:cs="Tahoma"/>
          <w:color w:val="0D0D0D" w:themeColor="text1" w:themeTint="F2"/>
          <w:sz w:val="22"/>
          <w:szCs w:val="22"/>
        </w:rPr>
        <w:t xml:space="preserve">el expediente conformado con motivo del Recurso de Revisión </w:t>
      </w:r>
      <w:r w:rsidRPr="426A0E92">
        <w:rPr>
          <w:rFonts w:ascii="Palatino Linotype" w:hAnsi="Palatino Linotype" w:cs="Tahoma"/>
          <w:b/>
          <w:bCs/>
          <w:color w:val="0D0D0D" w:themeColor="text1" w:themeTint="F2"/>
          <w:sz w:val="22"/>
          <w:szCs w:val="22"/>
        </w:rPr>
        <w:t>01736/INFOEM/IP/RR/2023,</w:t>
      </w:r>
      <w:r w:rsidRPr="426A0E92">
        <w:rPr>
          <w:rFonts w:ascii="Palatino Linotype" w:hAnsi="Palatino Linotype" w:cs="Tahoma"/>
          <w:color w:val="0D0D0D" w:themeColor="text1" w:themeTint="F2"/>
          <w:sz w:val="22"/>
          <w:szCs w:val="22"/>
        </w:rPr>
        <w:t xml:space="preserve"> interpuesto por </w:t>
      </w:r>
      <w:r w:rsidRPr="426A0E92">
        <w:rPr>
          <w:rFonts w:ascii="Palatino Linotype" w:hAnsi="Palatino Linotype" w:cs="Tahoma"/>
          <w:b/>
          <w:bCs/>
          <w:color w:val="0D0D0D" w:themeColor="text1" w:themeTint="F2"/>
          <w:sz w:val="22"/>
          <w:szCs w:val="22"/>
          <w:highlight w:val="black"/>
        </w:rPr>
        <w:t>XXXXXXXXXXXXXXXXXXXX</w:t>
      </w:r>
      <w:r w:rsidRPr="426A0E92">
        <w:rPr>
          <w:rFonts w:ascii="Palatino Linotype" w:hAnsi="Palatino Linotype" w:cs="Tahoma"/>
          <w:b/>
          <w:bCs/>
          <w:color w:val="0D0D0D" w:themeColor="text1" w:themeTint="F2"/>
          <w:sz w:val="22"/>
          <w:szCs w:val="22"/>
        </w:rPr>
        <w:t xml:space="preserve"> </w:t>
      </w:r>
      <w:r w:rsidRPr="426A0E92">
        <w:rPr>
          <w:rFonts w:ascii="Palatino Linotype" w:hAnsi="Palatino Linotype" w:cs="Tahoma"/>
          <w:color w:val="0D0D0D" w:themeColor="text1" w:themeTint="F2"/>
          <w:sz w:val="22"/>
          <w:szCs w:val="22"/>
        </w:rPr>
        <w:t>en lo sucesivo Recurrente o Particular, en contra de la respuesta del Sujeto Obligado</w:t>
      </w:r>
      <w:r w:rsidRPr="426A0E92">
        <w:rPr>
          <w:rFonts w:ascii="Palatino Linotype" w:hAnsi="Palatino Linotype"/>
          <w:sz w:val="22"/>
          <w:szCs w:val="22"/>
        </w:rPr>
        <w:t xml:space="preserve"> </w:t>
      </w:r>
      <w:r w:rsidRPr="426A0E92">
        <w:rPr>
          <w:rFonts w:ascii="Palatino Linotype" w:eastAsia="Calibri" w:hAnsi="Palatino Linotype" w:cs="Tahoma"/>
          <w:b/>
          <w:bCs/>
          <w:sz w:val="22"/>
          <w:szCs w:val="22"/>
          <w:lang w:eastAsia="en-US"/>
        </w:rPr>
        <w:t>Ayuntamiento de Amanalco</w:t>
      </w:r>
      <w:r w:rsidRPr="426A0E92">
        <w:rPr>
          <w:rFonts w:ascii="Palatino Linotype" w:hAnsi="Palatino Linotype" w:cs="Tahoma"/>
          <w:b/>
          <w:bCs/>
          <w:color w:val="0D0D0D" w:themeColor="text1" w:themeTint="F2"/>
          <w:sz w:val="22"/>
          <w:szCs w:val="22"/>
        </w:rPr>
        <w:t xml:space="preserve">, </w:t>
      </w:r>
      <w:r w:rsidRPr="426A0E92">
        <w:rPr>
          <w:rFonts w:ascii="Palatino Linotype" w:hAnsi="Palatino Linotype" w:cs="Tahoma"/>
          <w:color w:val="0D0D0D" w:themeColor="text1" w:themeTint="F2"/>
          <w:sz w:val="22"/>
          <w:szCs w:val="22"/>
        </w:rPr>
        <w:t>se emite la presente Resolución, con base en los Antecedentes y C</w:t>
      </w:r>
      <w:r w:rsidRPr="426A0E92">
        <w:rPr>
          <w:rFonts w:ascii="Palatino Linotype" w:hAnsi="Palatino Linotype" w:cs="Tahoma"/>
          <w:sz w:val="22"/>
          <w:szCs w:val="22"/>
        </w:rPr>
        <w:t>onsiderandos que a continuación se exponen:</w:t>
      </w:r>
    </w:p>
    <w:p w14:paraId="150C4A34" w14:textId="77777777" w:rsidR="00E35DF9" w:rsidRPr="00DF5D9E" w:rsidRDefault="00E35DF9" w:rsidP="00FF426B">
      <w:pPr>
        <w:spacing w:line="360" w:lineRule="auto"/>
        <w:contextualSpacing/>
        <w:jc w:val="both"/>
        <w:rPr>
          <w:rFonts w:ascii="Palatino Linotype" w:hAnsi="Palatino Linotype" w:cs="Tahoma"/>
          <w:b/>
          <w:color w:val="0D0D0D" w:themeColor="text1" w:themeTint="F2"/>
          <w:sz w:val="18"/>
          <w:szCs w:val="22"/>
        </w:rPr>
      </w:pPr>
    </w:p>
    <w:p w14:paraId="138756C7" w14:textId="77777777" w:rsidR="00E35DF9" w:rsidRPr="00DF5D9E" w:rsidRDefault="00E35DF9" w:rsidP="00C66180">
      <w:pPr>
        <w:tabs>
          <w:tab w:val="center" w:pos="4522"/>
          <w:tab w:val="left" w:pos="7245"/>
        </w:tabs>
        <w:spacing w:line="360" w:lineRule="auto"/>
        <w:contextualSpacing/>
        <w:jc w:val="center"/>
        <w:rPr>
          <w:rFonts w:ascii="Palatino Linotype" w:hAnsi="Palatino Linotype" w:cs="Tahoma"/>
          <w:b/>
          <w:sz w:val="22"/>
          <w:szCs w:val="22"/>
        </w:rPr>
      </w:pPr>
      <w:r w:rsidRPr="00DF5D9E">
        <w:rPr>
          <w:rFonts w:ascii="Palatino Linotype" w:hAnsi="Palatino Linotype" w:cs="Tahoma"/>
          <w:b/>
          <w:sz w:val="22"/>
          <w:szCs w:val="22"/>
        </w:rPr>
        <w:t>A N T E C E D E N T E S</w:t>
      </w:r>
    </w:p>
    <w:p w14:paraId="4A18D860" w14:textId="77777777" w:rsidR="00E35DF9" w:rsidRPr="00DF5D9E" w:rsidRDefault="00E35DF9" w:rsidP="00FF426B">
      <w:pPr>
        <w:tabs>
          <w:tab w:val="center" w:pos="4522"/>
          <w:tab w:val="left" w:pos="7245"/>
        </w:tabs>
        <w:spacing w:line="360" w:lineRule="auto"/>
        <w:contextualSpacing/>
        <w:jc w:val="both"/>
        <w:rPr>
          <w:rFonts w:ascii="Palatino Linotype" w:hAnsi="Palatino Linotype" w:cs="Tahoma"/>
          <w:b/>
          <w:sz w:val="22"/>
          <w:szCs w:val="22"/>
        </w:rPr>
      </w:pPr>
    </w:p>
    <w:p w14:paraId="3631AAAD" w14:textId="77777777" w:rsidR="00E35DF9" w:rsidRPr="00DF5D9E" w:rsidRDefault="00E35DF9" w:rsidP="00FF426B">
      <w:pPr>
        <w:pStyle w:val="Prrafodelista"/>
        <w:tabs>
          <w:tab w:val="left" w:pos="567"/>
        </w:tabs>
        <w:spacing w:line="360" w:lineRule="auto"/>
        <w:ind w:left="0"/>
        <w:jc w:val="both"/>
        <w:rPr>
          <w:rFonts w:ascii="Palatino Linotype" w:hAnsi="Palatino Linotype" w:cs="Tahoma"/>
          <w:b/>
          <w:szCs w:val="22"/>
        </w:rPr>
      </w:pPr>
      <w:r w:rsidRPr="00DF5D9E">
        <w:rPr>
          <w:rFonts w:ascii="Palatino Linotype" w:hAnsi="Palatino Linotype" w:cs="Tahoma"/>
          <w:b/>
          <w:szCs w:val="22"/>
        </w:rPr>
        <w:t xml:space="preserve">I. Presentación de la solicitud de información. </w:t>
      </w:r>
    </w:p>
    <w:p w14:paraId="2A6D737C" w14:textId="77777777" w:rsidR="00E35DF9" w:rsidRPr="00DF5D9E" w:rsidRDefault="00E35DF9" w:rsidP="00FF426B">
      <w:pPr>
        <w:pStyle w:val="Prrafodelista"/>
        <w:tabs>
          <w:tab w:val="left" w:pos="567"/>
        </w:tabs>
        <w:spacing w:line="360" w:lineRule="auto"/>
        <w:ind w:left="0"/>
        <w:jc w:val="both"/>
        <w:rPr>
          <w:rFonts w:ascii="Palatino Linotype" w:hAnsi="Palatino Linotype" w:cs="Tahoma"/>
          <w:b/>
          <w:sz w:val="18"/>
          <w:szCs w:val="22"/>
        </w:rPr>
      </w:pPr>
    </w:p>
    <w:p w14:paraId="43F41E35" w14:textId="1FB84977" w:rsidR="00E35DF9" w:rsidRPr="00DF5D9E" w:rsidRDefault="00E35DF9" w:rsidP="00FF426B">
      <w:pPr>
        <w:tabs>
          <w:tab w:val="left" w:pos="567"/>
        </w:tabs>
        <w:spacing w:line="360" w:lineRule="auto"/>
        <w:contextualSpacing/>
        <w:jc w:val="both"/>
        <w:rPr>
          <w:rFonts w:ascii="Palatino Linotype" w:hAnsi="Palatino Linotype" w:cs="Tahoma"/>
          <w:sz w:val="22"/>
          <w:szCs w:val="22"/>
        </w:rPr>
      </w:pPr>
      <w:r w:rsidRPr="00DF5D9E">
        <w:rPr>
          <w:rFonts w:ascii="Palatino Linotype" w:hAnsi="Palatino Linotype" w:cs="Tahoma"/>
          <w:sz w:val="22"/>
          <w:szCs w:val="22"/>
        </w:rPr>
        <w:t xml:space="preserve">Con fecha </w:t>
      </w:r>
      <w:r w:rsidR="00667430" w:rsidRPr="00DF5D9E">
        <w:rPr>
          <w:rFonts w:ascii="Palatino Linotype" w:hAnsi="Palatino Linotype" w:cs="Tahoma"/>
          <w:sz w:val="22"/>
          <w:szCs w:val="22"/>
        </w:rPr>
        <w:t>catorce de marzo</w:t>
      </w:r>
      <w:r w:rsidR="00C53C3A" w:rsidRPr="00DF5D9E">
        <w:rPr>
          <w:rFonts w:ascii="Palatino Linotype" w:hAnsi="Palatino Linotype" w:cs="Tahoma"/>
          <w:sz w:val="22"/>
          <w:szCs w:val="22"/>
        </w:rPr>
        <w:t xml:space="preserve"> </w:t>
      </w:r>
      <w:r w:rsidR="008436E1" w:rsidRPr="00DF5D9E">
        <w:rPr>
          <w:rFonts w:ascii="Palatino Linotype" w:hAnsi="Palatino Linotype" w:cs="Tahoma"/>
          <w:sz w:val="22"/>
          <w:szCs w:val="22"/>
        </w:rPr>
        <w:t>de dos mil veinti</w:t>
      </w:r>
      <w:r w:rsidR="00C53C3A" w:rsidRPr="00DF5D9E">
        <w:rPr>
          <w:rFonts w:ascii="Palatino Linotype" w:hAnsi="Palatino Linotype" w:cs="Tahoma"/>
          <w:sz w:val="22"/>
          <w:szCs w:val="22"/>
        </w:rPr>
        <w:t>trés</w:t>
      </w:r>
      <w:r w:rsidRPr="00DF5D9E">
        <w:rPr>
          <w:rFonts w:ascii="Palatino Linotype" w:hAnsi="Palatino Linotype" w:cs="Tahoma"/>
          <w:sz w:val="22"/>
          <w:szCs w:val="22"/>
        </w:rPr>
        <w:t>, el Particular presentó solicitud de acceso a la i</w:t>
      </w:r>
      <w:r w:rsidR="009D6672" w:rsidRPr="00DF5D9E">
        <w:rPr>
          <w:rFonts w:ascii="Palatino Linotype" w:hAnsi="Palatino Linotype" w:cs="Tahoma"/>
          <w:sz w:val="22"/>
          <w:szCs w:val="22"/>
        </w:rPr>
        <w:t>nformación pública, a través del Sistema de Acceso a la Información Mexiquense (SAIMEX)</w:t>
      </w:r>
      <w:r w:rsidRPr="00DF5D9E">
        <w:rPr>
          <w:rFonts w:ascii="Palatino Linotype" w:hAnsi="Palatino Linotype" w:cs="Tahoma"/>
          <w:sz w:val="22"/>
          <w:szCs w:val="22"/>
        </w:rPr>
        <w:t xml:space="preserve">, ante </w:t>
      </w:r>
      <w:r w:rsidR="0084052B" w:rsidRPr="00DF5D9E">
        <w:rPr>
          <w:rFonts w:ascii="Palatino Linotype" w:hAnsi="Palatino Linotype" w:cs="Tahoma"/>
          <w:sz w:val="22"/>
          <w:szCs w:val="22"/>
        </w:rPr>
        <w:t>el</w:t>
      </w:r>
      <w:r w:rsidRPr="00DF5D9E">
        <w:rPr>
          <w:rFonts w:ascii="Palatino Linotype" w:hAnsi="Palatino Linotype" w:cs="Tahoma"/>
          <w:sz w:val="22"/>
          <w:szCs w:val="22"/>
        </w:rPr>
        <w:t xml:space="preserve"> </w:t>
      </w:r>
      <w:r w:rsidR="00667430" w:rsidRPr="00DF5D9E">
        <w:rPr>
          <w:rFonts w:ascii="Palatino Linotype" w:hAnsi="Palatino Linotype" w:cs="Tahoma"/>
          <w:b/>
          <w:bCs/>
          <w:sz w:val="22"/>
          <w:szCs w:val="22"/>
        </w:rPr>
        <w:t>Ayuntamiento de Amanalco</w:t>
      </w:r>
      <w:r w:rsidRPr="00DF5D9E">
        <w:rPr>
          <w:rFonts w:ascii="Palatino Linotype" w:hAnsi="Palatino Linotype" w:cs="Tahoma"/>
          <w:sz w:val="22"/>
          <w:szCs w:val="22"/>
        </w:rPr>
        <w:t xml:space="preserve">, </w:t>
      </w:r>
      <w:r w:rsidR="003A12F1" w:rsidRPr="00DF5D9E">
        <w:rPr>
          <w:rFonts w:ascii="Palatino Linotype" w:hAnsi="Palatino Linotype" w:cs="Tahoma"/>
          <w:sz w:val="22"/>
          <w:szCs w:val="22"/>
        </w:rPr>
        <w:t xml:space="preserve">misma que fue registrada con el número de folio </w:t>
      </w:r>
      <w:r w:rsidR="00667430" w:rsidRPr="00DF5D9E">
        <w:rPr>
          <w:rFonts w:ascii="Palatino Linotype" w:hAnsi="Palatino Linotype" w:cs="Tahoma"/>
          <w:b/>
          <w:bCs/>
          <w:sz w:val="22"/>
          <w:szCs w:val="22"/>
        </w:rPr>
        <w:t>00010/AMANALCO/IP/2023</w:t>
      </w:r>
      <w:r w:rsidR="003A12F1" w:rsidRPr="00DF5D9E">
        <w:rPr>
          <w:rFonts w:ascii="Palatino Linotype" w:hAnsi="Palatino Linotype" w:cs="Tahoma"/>
          <w:b/>
          <w:bCs/>
          <w:sz w:val="22"/>
          <w:szCs w:val="22"/>
        </w:rPr>
        <w:t xml:space="preserve">, </w:t>
      </w:r>
      <w:r w:rsidRPr="00DF5D9E">
        <w:rPr>
          <w:rFonts w:ascii="Palatino Linotype" w:hAnsi="Palatino Linotype" w:cs="Tahoma"/>
          <w:sz w:val="22"/>
          <w:szCs w:val="22"/>
        </w:rPr>
        <w:t xml:space="preserve">mediante </w:t>
      </w:r>
      <w:r w:rsidR="0074594A" w:rsidRPr="00DF5D9E">
        <w:rPr>
          <w:rFonts w:ascii="Palatino Linotype" w:hAnsi="Palatino Linotype" w:cs="Tahoma"/>
          <w:sz w:val="22"/>
          <w:szCs w:val="22"/>
        </w:rPr>
        <w:t>l</w:t>
      </w:r>
      <w:r w:rsidR="00B50512" w:rsidRPr="00DF5D9E">
        <w:rPr>
          <w:rFonts w:ascii="Palatino Linotype" w:hAnsi="Palatino Linotype" w:cs="Tahoma"/>
          <w:sz w:val="22"/>
          <w:szCs w:val="22"/>
        </w:rPr>
        <w:t>a</w:t>
      </w:r>
      <w:r w:rsidRPr="00DF5D9E">
        <w:rPr>
          <w:rFonts w:ascii="Palatino Linotype" w:hAnsi="Palatino Linotype" w:cs="Tahoma"/>
          <w:sz w:val="22"/>
          <w:szCs w:val="22"/>
        </w:rPr>
        <w:t xml:space="preserve"> cual requirió lo siguiente: </w:t>
      </w:r>
    </w:p>
    <w:p w14:paraId="0737C002" w14:textId="77777777" w:rsidR="00D807FB" w:rsidRPr="00DF5D9E" w:rsidRDefault="00D807FB" w:rsidP="00FF426B">
      <w:pPr>
        <w:tabs>
          <w:tab w:val="left" w:pos="567"/>
        </w:tabs>
        <w:spacing w:line="360" w:lineRule="auto"/>
        <w:contextualSpacing/>
        <w:jc w:val="both"/>
        <w:rPr>
          <w:rFonts w:ascii="Palatino Linotype" w:hAnsi="Palatino Linotype" w:cs="Tahoma"/>
          <w:sz w:val="22"/>
        </w:rPr>
      </w:pPr>
    </w:p>
    <w:p w14:paraId="00CDBDA9" w14:textId="77777777" w:rsidR="00D807FB" w:rsidRPr="00DF5D9E" w:rsidRDefault="00D807FB" w:rsidP="00FF426B">
      <w:pPr>
        <w:tabs>
          <w:tab w:val="left" w:pos="567"/>
        </w:tabs>
        <w:spacing w:line="360" w:lineRule="auto"/>
        <w:ind w:left="567" w:right="539"/>
        <w:contextualSpacing/>
        <w:jc w:val="both"/>
        <w:rPr>
          <w:rFonts w:ascii="Palatino Linotype" w:hAnsi="Palatino Linotype" w:cs="Tahoma"/>
          <w:b/>
          <w:bCs/>
          <w:sz w:val="22"/>
          <w:szCs w:val="22"/>
        </w:rPr>
      </w:pPr>
      <w:r w:rsidRPr="00DF5D9E">
        <w:rPr>
          <w:rFonts w:ascii="Palatino Linotype" w:hAnsi="Palatino Linotype" w:cs="Tahoma"/>
          <w:b/>
          <w:bCs/>
        </w:rPr>
        <w:t>DESCRIPCIÓN CLARA Y PRECISA DE LA INFORMACIÓN SOLICITADA</w:t>
      </w:r>
      <w:r w:rsidRPr="00DF5D9E">
        <w:rPr>
          <w:rFonts w:ascii="Palatino Linotype" w:hAnsi="Palatino Linotype" w:cs="Tahoma"/>
          <w:b/>
          <w:bCs/>
          <w:sz w:val="22"/>
          <w:szCs w:val="22"/>
        </w:rPr>
        <w:t>:</w:t>
      </w:r>
    </w:p>
    <w:p w14:paraId="6FF1A0F5" w14:textId="4D5A63DA" w:rsidR="000F2B83" w:rsidRPr="00DF5D9E" w:rsidRDefault="009D6672" w:rsidP="00FF426B">
      <w:pPr>
        <w:pStyle w:val="Prrafodelista"/>
        <w:tabs>
          <w:tab w:val="left" w:pos="567"/>
        </w:tabs>
        <w:spacing w:line="360" w:lineRule="auto"/>
        <w:ind w:left="567" w:right="539"/>
        <w:jc w:val="both"/>
        <w:rPr>
          <w:rFonts w:ascii="Palatino Linotype" w:hAnsi="Palatino Linotype"/>
          <w:i/>
          <w:iCs/>
          <w:color w:val="000000"/>
          <w:sz w:val="20"/>
          <w:szCs w:val="20"/>
        </w:rPr>
      </w:pPr>
      <w:r w:rsidRPr="00DF5D9E">
        <w:rPr>
          <w:rFonts w:ascii="Palatino Linotype" w:hAnsi="Palatino Linotype"/>
          <w:i/>
          <w:iCs/>
          <w:color w:val="000000"/>
          <w:sz w:val="20"/>
          <w:szCs w:val="20"/>
        </w:rPr>
        <w:t>“</w:t>
      </w:r>
      <w:r w:rsidR="00667430" w:rsidRPr="00DF5D9E">
        <w:rPr>
          <w:rFonts w:ascii="Palatino Linotype" w:hAnsi="Palatino Linotype"/>
          <w:i/>
          <w:iCs/>
          <w:color w:val="000000"/>
          <w:sz w:val="20"/>
          <w:szCs w:val="20"/>
        </w:rPr>
        <w:t>1) SE SOLICITA AMABLEMENTE A ESTA AUTORIDAD ADMINISTRATIVA MUNICIPAL INFORME SOBRE LA EXISTENCIA O INEXISTENCIA DE LICENCIA DE FUNCIONAMIENTO DEL RECIEN ESTABLECIMIENTO MERCANTIL TIPO OFICINAS OCUPADA POR EL PAR</w:t>
      </w:r>
      <w:r w:rsidR="003F6A77" w:rsidRPr="00DF5D9E">
        <w:rPr>
          <w:rFonts w:ascii="Palatino Linotype" w:hAnsi="Palatino Linotype"/>
          <w:i/>
          <w:iCs/>
          <w:color w:val="000000"/>
          <w:sz w:val="20"/>
          <w:szCs w:val="20"/>
        </w:rPr>
        <w:t xml:space="preserve"> </w:t>
      </w:r>
      <w:r w:rsidR="00667430" w:rsidRPr="00DF5D9E">
        <w:rPr>
          <w:rFonts w:ascii="Palatino Linotype" w:hAnsi="Palatino Linotype"/>
          <w:i/>
          <w:iCs/>
          <w:color w:val="000000"/>
          <w:sz w:val="20"/>
          <w:szCs w:val="20"/>
        </w:rPr>
        <w:t xml:space="preserve">TIDO POLITICO (COMITÉ MUNICIPAL AMANALCO DEL PARTIDO REVOLUCIONARIO INSTITUCIONAL PRI. Y/O SALON DE FISTAS O DE ALGUN CAMBIO DE REGIMEN JURIDICO DEBIDAMENTE ACREDITADO DEL INMUEBLE UBICADO EN </w:t>
      </w:r>
      <w:r w:rsidR="007C4A70" w:rsidRPr="007C4A70">
        <w:rPr>
          <w:rFonts w:ascii="Palatino Linotype" w:hAnsi="Palatino Linotype"/>
          <w:i/>
          <w:iCs/>
          <w:color w:val="000000"/>
          <w:sz w:val="20"/>
          <w:szCs w:val="20"/>
          <w:highlight w:val="black"/>
        </w:rPr>
        <w:t>XXXXXXXXXXXXXXXXXXX</w:t>
      </w:r>
      <w:r w:rsidR="00667430" w:rsidRPr="00DF5D9E">
        <w:rPr>
          <w:rFonts w:ascii="Palatino Linotype" w:hAnsi="Palatino Linotype"/>
          <w:i/>
          <w:iCs/>
          <w:color w:val="000000"/>
          <w:sz w:val="20"/>
          <w:szCs w:val="20"/>
        </w:rPr>
        <w:t xml:space="preserve"> JUNTO AL MOLINO ENTRE CALLE MIGUEL HIDALGO Y 16 DE SEPTIEMBRE EN EL CENTRO DE ESTE MUNICIPIO </w:t>
      </w:r>
      <w:r w:rsidR="00667430" w:rsidRPr="00DF5D9E">
        <w:rPr>
          <w:rFonts w:ascii="Palatino Linotype" w:hAnsi="Palatino Linotype"/>
          <w:i/>
          <w:iCs/>
          <w:color w:val="000000"/>
          <w:sz w:val="20"/>
          <w:szCs w:val="20"/>
        </w:rPr>
        <w:lastRenderedPageBreak/>
        <w:t xml:space="preserve">DE AMANALCO EDO DE MÉXICO, CON CP.51260; INMUEBLE A FAVOR DEL </w:t>
      </w:r>
      <w:r w:rsidR="00762FA4" w:rsidRPr="00DF5D9E">
        <w:rPr>
          <w:rFonts w:ascii="Palatino Linotype" w:hAnsi="Palatino Linotype"/>
          <w:i/>
          <w:iCs/>
          <w:color w:val="000000"/>
          <w:sz w:val="20"/>
          <w:szCs w:val="20"/>
        </w:rPr>
        <w:t>(…)</w:t>
      </w:r>
      <w:r w:rsidR="00667430" w:rsidRPr="00DF5D9E">
        <w:rPr>
          <w:rFonts w:ascii="Palatino Linotype" w:hAnsi="Palatino Linotype"/>
          <w:i/>
          <w:iCs/>
          <w:color w:val="000000"/>
          <w:sz w:val="20"/>
          <w:szCs w:val="20"/>
        </w:rPr>
        <w:t>. SI LA RESPUESTA ES POSITIVA EMITA SU MAXIMA PUBLICIDAD, INCLUYENDO LA SOLICITUD INICIAL EMITIDA POR EL PROPIETARIO O ACREDITADO JURIDICAMENTE DEL INMUEBLE CITADO HASTA EL ALTA DEL ESTABLECIMIENTO. EN CASO DE SER SU RESPUESTA NEGATIVA, DECLARE LA INEXISTENCIA DEBIDAMENTE FUNDADA Y MOTIVADA. Y EXPIDA COPIA CERTIFICADA DEL OFICIO Y ANEXOS DE RESPUESTA DEL AREA COMPETENTE.</w:t>
      </w:r>
      <w:r w:rsidR="00B50512" w:rsidRPr="00DF5D9E">
        <w:rPr>
          <w:rFonts w:ascii="Palatino Linotype" w:hAnsi="Palatino Linotype"/>
          <w:i/>
          <w:iCs/>
          <w:color w:val="000000"/>
          <w:sz w:val="20"/>
          <w:szCs w:val="20"/>
        </w:rPr>
        <w:t>"</w:t>
      </w:r>
      <w:r w:rsidR="00A650C6" w:rsidRPr="00DF5D9E">
        <w:rPr>
          <w:rFonts w:ascii="Palatino Linotype" w:hAnsi="Palatino Linotype"/>
          <w:i/>
          <w:iCs/>
          <w:color w:val="000000"/>
          <w:sz w:val="20"/>
          <w:szCs w:val="20"/>
        </w:rPr>
        <w:t xml:space="preserve"> </w:t>
      </w:r>
      <w:r w:rsidR="00D74B06" w:rsidRPr="00DF5D9E">
        <w:rPr>
          <w:rFonts w:ascii="Palatino Linotype" w:hAnsi="Palatino Linotype"/>
          <w:i/>
          <w:iCs/>
          <w:color w:val="000000"/>
          <w:sz w:val="20"/>
          <w:szCs w:val="20"/>
        </w:rPr>
        <w:t>(Sic)</w:t>
      </w:r>
      <w:r w:rsidR="007A0F69" w:rsidRPr="00DF5D9E">
        <w:rPr>
          <w:rFonts w:ascii="Palatino Linotype" w:hAnsi="Palatino Linotype"/>
          <w:i/>
          <w:iCs/>
          <w:color w:val="000000"/>
          <w:sz w:val="20"/>
          <w:szCs w:val="20"/>
        </w:rPr>
        <w:t>.</w:t>
      </w:r>
    </w:p>
    <w:p w14:paraId="23B8C96C" w14:textId="77777777" w:rsidR="007E4927" w:rsidRPr="00DF5D9E" w:rsidRDefault="007E4927" w:rsidP="00FF426B">
      <w:pPr>
        <w:pStyle w:val="Prrafodelista"/>
        <w:tabs>
          <w:tab w:val="left" w:pos="567"/>
        </w:tabs>
        <w:spacing w:line="360" w:lineRule="auto"/>
        <w:ind w:left="567" w:right="539"/>
        <w:jc w:val="both"/>
        <w:rPr>
          <w:rFonts w:ascii="Palatino Linotype" w:hAnsi="Palatino Linotype"/>
          <w:i/>
          <w:iCs/>
          <w:color w:val="000000"/>
          <w:sz w:val="20"/>
          <w:szCs w:val="20"/>
        </w:rPr>
      </w:pPr>
    </w:p>
    <w:p w14:paraId="03140157" w14:textId="77777777" w:rsidR="00E35DF9" w:rsidRPr="00DF5D9E" w:rsidRDefault="00E35DF9" w:rsidP="00FF426B">
      <w:pPr>
        <w:pStyle w:val="Prrafodelista"/>
        <w:tabs>
          <w:tab w:val="left" w:pos="567"/>
        </w:tabs>
        <w:spacing w:line="360" w:lineRule="auto"/>
        <w:ind w:left="567" w:right="539"/>
        <w:jc w:val="both"/>
        <w:rPr>
          <w:rFonts w:ascii="Palatino Linotype" w:hAnsi="Palatino Linotype" w:cs="Tahoma"/>
          <w:b/>
          <w:sz w:val="20"/>
          <w:szCs w:val="22"/>
        </w:rPr>
      </w:pPr>
      <w:r w:rsidRPr="00DF5D9E">
        <w:rPr>
          <w:rFonts w:ascii="Palatino Linotype" w:hAnsi="Palatino Linotype" w:cs="Tahoma"/>
          <w:b/>
          <w:sz w:val="20"/>
          <w:szCs w:val="22"/>
        </w:rPr>
        <w:t>MODALIDAD DE ENTREGA</w:t>
      </w:r>
    </w:p>
    <w:p w14:paraId="31841690" w14:textId="26EFE981" w:rsidR="00E35DF9" w:rsidRPr="00DF5D9E" w:rsidRDefault="007E4927" w:rsidP="00FF426B">
      <w:pPr>
        <w:pStyle w:val="Prrafodelista"/>
        <w:tabs>
          <w:tab w:val="left" w:pos="567"/>
        </w:tabs>
        <w:spacing w:line="360" w:lineRule="auto"/>
        <w:ind w:left="567" w:right="539"/>
        <w:jc w:val="both"/>
        <w:rPr>
          <w:rFonts w:ascii="Palatino Linotype" w:hAnsi="Palatino Linotype" w:cs="Tahoma"/>
          <w:i/>
          <w:sz w:val="20"/>
          <w:szCs w:val="22"/>
        </w:rPr>
      </w:pPr>
      <w:r w:rsidRPr="00DF5D9E">
        <w:rPr>
          <w:rFonts w:ascii="Palatino Linotype" w:hAnsi="Palatino Linotype" w:cs="Tahoma"/>
          <w:i/>
          <w:sz w:val="20"/>
          <w:szCs w:val="22"/>
        </w:rPr>
        <w:t>“</w:t>
      </w:r>
      <w:r w:rsidR="00762FA4" w:rsidRPr="00DF5D9E">
        <w:rPr>
          <w:rFonts w:ascii="Palatino Linotype" w:hAnsi="Palatino Linotype" w:cs="Tahoma"/>
          <w:i/>
          <w:sz w:val="20"/>
          <w:szCs w:val="22"/>
        </w:rPr>
        <w:t>Copias Certificadas</w:t>
      </w:r>
      <w:r w:rsidR="00D85E1C" w:rsidRPr="00DF5D9E">
        <w:rPr>
          <w:rFonts w:ascii="Palatino Linotype" w:hAnsi="Palatino Linotype" w:cs="Tahoma"/>
          <w:i/>
          <w:sz w:val="20"/>
          <w:szCs w:val="22"/>
        </w:rPr>
        <w:t xml:space="preserve"> </w:t>
      </w:r>
      <w:r w:rsidR="00762FA4" w:rsidRPr="00DF5D9E">
        <w:rPr>
          <w:rFonts w:ascii="Palatino Linotype" w:hAnsi="Palatino Linotype" w:cs="Tahoma"/>
          <w:i/>
          <w:sz w:val="20"/>
          <w:szCs w:val="22"/>
        </w:rPr>
        <w:t>(con costo)</w:t>
      </w:r>
      <w:r w:rsidRPr="00DF5D9E">
        <w:rPr>
          <w:rFonts w:ascii="Palatino Linotype" w:hAnsi="Palatino Linotype" w:cs="Tahoma"/>
          <w:i/>
          <w:sz w:val="20"/>
          <w:szCs w:val="22"/>
        </w:rPr>
        <w:t>”</w:t>
      </w:r>
    </w:p>
    <w:p w14:paraId="33624F62" w14:textId="77777777" w:rsidR="00C53C3A" w:rsidRPr="00DF5D9E" w:rsidRDefault="00C53C3A" w:rsidP="00FF426B">
      <w:pPr>
        <w:pStyle w:val="Prrafodelista"/>
        <w:tabs>
          <w:tab w:val="left" w:pos="567"/>
        </w:tabs>
        <w:spacing w:line="360" w:lineRule="auto"/>
        <w:ind w:left="0"/>
        <w:jc w:val="both"/>
        <w:rPr>
          <w:rFonts w:ascii="Palatino Linotype" w:hAnsi="Palatino Linotype" w:cs="Tahoma"/>
          <w:b/>
          <w:szCs w:val="20"/>
        </w:rPr>
      </w:pPr>
    </w:p>
    <w:p w14:paraId="5D8C2E81" w14:textId="77777777" w:rsidR="00681D84" w:rsidRPr="00DF5D9E" w:rsidRDefault="00A01EB6" w:rsidP="00FF426B">
      <w:pPr>
        <w:pStyle w:val="Prrafodelista"/>
        <w:tabs>
          <w:tab w:val="left" w:pos="567"/>
        </w:tabs>
        <w:spacing w:line="360" w:lineRule="auto"/>
        <w:ind w:left="0"/>
        <w:jc w:val="both"/>
        <w:rPr>
          <w:rFonts w:ascii="Palatino Linotype" w:hAnsi="Palatino Linotype" w:cs="Tahoma"/>
          <w:b/>
          <w:szCs w:val="22"/>
        </w:rPr>
      </w:pPr>
      <w:r w:rsidRPr="00DF5D9E">
        <w:rPr>
          <w:rFonts w:ascii="Palatino Linotype" w:hAnsi="Palatino Linotype" w:cs="Tahoma"/>
          <w:b/>
          <w:szCs w:val="20"/>
        </w:rPr>
        <w:t>II</w:t>
      </w:r>
      <w:r w:rsidR="00681D84" w:rsidRPr="00DF5D9E">
        <w:rPr>
          <w:rFonts w:ascii="Palatino Linotype" w:hAnsi="Palatino Linotype" w:cs="Tahoma"/>
          <w:b/>
          <w:szCs w:val="22"/>
        </w:rPr>
        <w:t>.</w:t>
      </w:r>
      <w:r w:rsidR="002A74AD" w:rsidRPr="00DF5D9E">
        <w:rPr>
          <w:rFonts w:ascii="Palatino Linotype" w:hAnsi="Palatino Linotype" w:cs="Tahoma"/>
          <w:b/>
          <w:szCs w:val="22"/>
        </w:rPr>
        <w:t xml:space="preserve"> </w:t>
      </w:r>
      <w:r w:rsidR="00681D84" w:rsidRPr="00DF5D9E">
        <w:rPr>
          <w:rFonts w:ascii="Palatino Linotype" w:hAnsi="Palatino Linotype" w:cs="Tahoma"/>
          <w:b/>
          <w:szCs w:val="22"/>
        </w:rPr>
        <w:t>Respuesta del Sujeto Obligado.</w:t>
      </w:r>
    </w:p>
    <w:p w14:paraId="65E0E4C6" w14:textId="77777777" w:rsidR="00E0128F" w:rsidRPr="00DF5D9E" w:rsidRDefault="00E0128F" w:rsidP="00FF426B">
      <w:pPr>
        <w:pStyle w:val="Prrafodelista"/>
        <w:tabs>
          <w:tab w:val="left" w:pos="567"/>
        </w:tabs>
        <w:spacing w:line="360" w:lineRule="auto"/>
        <w:ind w:left="0"/>
        <w:jc w:val="both"/>
        <w:rPr>
          <w:rFonts w:ascii="Palatino Linotype" w:hAnsi="Palatino Linotype" w:cs="Tahoma"/>
          <w:b/>
          <w:sz w:val="20"/>
          <w:szCs w:val="22"/>
        </w:rPr>
      </w:pPr>
    </w:p>
    <w:p w14:paraId="7FB57EEE" w14:textId="51CC89D2" w:rsidR="00D61A90" w:rsidRPr="00DF5D9E" w:rsidRDefault="00681D84" w:rsidP="00FF426B">
      <w:pPr>
        <w:autoSpaceDE w:val="0"/>
        <w:autoSpaceDN w:val="0"/>
        <w:adjustRightInd w:val="0"/>
        <w:spacing w:line="360" w:lineRule="auto"/>
        <w:contextualSpacing/>
        <w:jc w:val="both"/>
        <w:rPr>
          <w:rFonts w:ascii="Palatino Linotype" w:hAnsi="Palatino Linotype" w:cs="Tahoma"/>
          <w:sz w:val="22"/>
          <w:szCs w:val="22"/>
        </w:rPr>
      </w:pPr>
      <w:r w:rsidRPr="00DF5D9E">
        <w:rPr>
          <w:rFonts w:ascii="Palatino Linotype" w:hAnsi="Palatino Linotype" w:cs="Tahoma"/>
          <w:sz w:val="22"/>
          <w:szCs w:val="22"/>
        </w:rPr>
        <w:t xml:space="preserve">Con fecha </w:t>
      </w:r>
      <w:r w:rsidR="00762FA4" w:rsidRPr="00DF5D9E">
        <w:rPr>
          <w:rFonts w:ascii="Palatino Linotype" w:hAnsi="Palatino Linotype" w:cs="Tahoma"/>
          <w:sz w:val="22"/>
          <w:szCs w:val="22"/>
        </w:rPr>
        <w:t>veintisiete de marzo</w:t>
      </w:r>
      <w:r w:rsidR="00C53C3A" w:rsidRPr="00DF5D9E">
        <w:rPr>
          <w:rFonts w:ascii="Palatino Linotype" w:hAnsi="Palatino Linotype" w:cs="Tahoma"/>
          <w:sz w:val="22"/>
          <w:szCs w:val="22"/>
        </w:rPr>
        <w:t xml:space="preserve"> </w:t>
      </w:r>
      <w:r w:rsidR="00B71F2C" w:rsidRPr="00DF5D9E">
        <w:rPr>
          <w:rFonts w:ascii="Palatino Linotype" w:hAnsi="Palatino Linotype" w:cs="Tahoma"/>
          <w:sz w:val="22"/>
          <w:szCs w:val="22"/>
        </w:rPr>
        <w:t>de dos mil veinti</w:t>
      </w:r>
      <w:r w:rsidR="00B51AEA" w:rsidRPr="00DF5D9E">
        <w:rPr>
          <w:rFonts w:ascii="Palatino Linotype" w:hAnsi="Palatino Linotype" w:cs="Tahoma"/>
          <w:sz w:val="22"/>
          <w:szCs w:val="22"/>
        </w:rPr>
        <w:t>trés</w:t>
      </w:r>
      <w:r w:rsidRPr="00DF5D9E">
        <w:rPr>
          <w:rFonts w:ascii="Palatino Linotype" w:hAnsi="Palatino Linotype" w:cs="Tahoma"/>
          <w:sz w:val="22"/>
          <w:szCs w:val="22"/>
        </w:rPr>
        <w:t xml:space="preserve">, </w:t>
      </w:r>
      <w:r w:rsidR="00D74B06" w:rsidRPr="00DF5D9E">
        <w:rPr>
          <w:rFonts w:ascii="Palatino Linotype" w:hAnsi="Palatino Linotype" w:cs="Tahoma"/>
          <w:sz w:val="22"/>
          <w:szCs w:val="22"/>
        </w:rPr>
        <w:t xml:space="preserve">el Sujeto Obligado </w:t>
      </w:r>
      <w:r w:rsidR="008453FA" w:rsidRPr="00DF5D9E">
        <w:rPr>
          <w:rFonts w:ascii="Palatino Linotype" w:hAnsi="Palatino Linotype" w:cs="Tahoma"/>
          <w:sz w:val="22"/>
          <w:szCs w:val="22"/>
        </w:rPr>
        <w:t xml:space="preserve">otorgó respuesta a través del Sistema de Acceso a la Información Mexiquense (SAIMEX) en </w:t>
      </w:r>
      <w:r w:rsidR="006E14D7" w:rsidRPr="00DF5D9E">
        <w:rPr>
          <w:rFonts w:ascii="Palatino Linotype" w:hAnsi="Palatino Linotype" w:cs="Tahoma"/>
          <w:sz w:val="22"/>
          <w:szCs w:val="22"/>
        </w:rPr>
        <w:t>la que adjuntó</w:t>
      </w:r>
      <w:r w:rsidR="00762FA4" w:rsidRPr="00DF5D9E">
        <w:rPr>
          <w:rFonts w:ascii="Palatino Linotype" w:hAnsi="Palatino Linotype" w:cs="Tahoma"/>
          <w:sz w:val="22"/>
          <w:szCs w:val="22"/>
        </w:rPr>
        <w:t xml:space="preserve"> el archivo</w:t>
      </w:r>
      <w:r w:rsidR="00B51AEA" w:rsidRPr="00DF5D9E">
        <w:rPr>
          <w:rFonts w:ascii="Palatino Linotype" w:hAnsi="Palatino Linotype" w:cs="Tahoma"/>
          <w:sz w:val="22"/>
          <w:szCs w:val="22"/>
        </w:rPr>
        <w:t xml:space="preserve"> </w:t>
      </w:r>
      <w:r w:rsidR="00762FA4" w:rsidRPr="00DF5D9E">
        <w:rPr>
          <w:rFonts w:ascii="Palatino Linotype" w:hAnsi="Palatino Linotype" w:cs="Tahoma"/>
          <w:b/>
          <w:bCs/>
          <w:i/>
          <w:iCs/>
          <w:sz w:val="22"/>
          <w:szCs w:val="22"/>
        </w:rPr>
        <w:t>A quien corresponda 10 2023.pdf</w:t>
      </w:r>
      <w:r w:rsidR="00762FA4" w:rsidRPr="00DF5D9E">
        <w:rPr>
          <w:rFonts w:ascii="Palatino Linotype" w:hAnsi="Palatino Linotype" w:cs="Tahoma"/>
          <w:sz w:val="22"/>
          <w:szCs w:val="22"/>
        </w:rPr>
        <w:t xml:space="preserve"> en el que el titular de la Unidad de Transparencia Municipal adjuntó el oficio suscrito por la </w:t>
      </w:r>
      <w:proofErr w:type="gramStart"/>
      <w:r w:rsidR="00762FA4" w:rsidRPr="00DF5D9E">
        <w:rPr>
          <w:rFonts w:ascii="Palatino Linotype" w:hAnsi="Palatino Linotype" w:cs="Tahoma"/>
          <w:sz w:val="22"/>
          <w:szCs w:val="22"/>
        </w:rPr>
        <w:t>Directora</w:t>
      </w:r>
      <w:proofErr w:type="gramEnd"/>
      <w:r w:rsidR="00762FA4" w:rsidRPr="00DF5D9E">
        <w:rPr>
          <w:rFonts w:ascii="Palatino Linotype" w:hAnsi="Palatino Linotype" w:cs="Tahoma"/>
          <w:sz w:val="22"/>
          <w:szCs w:val="22"/>
        </w:rPr>
        <w:t xml:space="preserve"> de Gobernación en el que manifestó lo siguiente:</w:t>
      </w:r>
    </w:p>
    <w:p w14:paraId="70D36C17" w14:textId="77777777" w:rsidR="00076C7C" w:rsidRPr="00DF5D9E" w:rsidRDefault="00076C7C" w:rsidP="00FF426B">
      <w:pPr>
        <w:autoSpaceDE w:val="0"/>
        <w:autoSpaceDN w:val="0"/>
        <w:adjustRightInd w:val="0"/>
        <w:spacing w:line="360" w:lineRule="auto"/>
        <w:contextualSpacing/>
        <w:jc w:val="both"/>
        <w:rPr>
          <w:rFonts w:ascii="Palatino Linotype" w:hAnsi="Palatino Linotype" w:cs="Tahoma"/>
          <w:sz w:val="22"/>
          <w:szCs w:val="22"/>
        </w:rPr>
      </w:pPr>
    </w:p>
    <w:p w14:paraId="004D9C14" w14:textId="77777777" w:rsidR="00762FA4" w:rsidRPr="00DF5D9E" w:rsidRDefault="00D61A90" w:rsidP="00FF426B">
      <w:pPr>
        <w:autoSpaceDE w:val="0"/>
        <w:autoSpaceDN w:val="0"/>
        <w:adjustRightInd w:val="0"/>
        <w:spacing w:line="360" w:lineRule="auto"/>
        <w:ind w:left="567" w:right="539"/>
        <w:contextualSpacing/>
        <w:jc w:val="both"/>
        <w:rPr>
          <w:rFonts w:ascii="Palatino Linotype" w:hAnsi="Palatino Linotype" w:cs="Tahoma"/>
          <w:i/>
          <w:szCs w:val="22"/>
        </w:rPr>
      </w:pPr>
      <w:r w:rsidRPr="00DF5D9E">
        <w:rPr>
          <w:rFonts w:ascii="Palatino Linotype" w:hAnsi="Palatino Linotype" w:cs="Tahoma"/>
          <w:i/>
          <w:szCs w:val="22"/>
        </w:rPr>
        <w:t xml:space="preserve">“… </w:t>
      </w:r>
    </w:p>
    <w:p w14:paraId="13DA91EE" w14:textId="182FA2BB" w:rsidR="00D61A90" w:rsidRPr="00DF5D9E" w:rsidRDefault="00762FA4" w:rsidP="00FF426B">
      <w:pPr>
        <w:autoSpaceDE w:val="0"/>
        <w:autoSpaceDN w:val="0"/>
        <w:adjustRightInd w:val="0"/>
        <w:spacing w:line="360" w:lineRule="auto"/>
        <w:ind w:left="567" w:right="539"/>
        <w:contextualSpacing/>
        <w:jc w:val="both"/>
        <w:rPr>
          <w:rFonts w:ascii="Palatino Linotype" w:hAnsi="Palatino Linotype" w:cs="Tahoma"/>
          <w:i/>
          <w:szCs w:val="22"/>
        </w:rPr>
      </w:pPr>
      <w:r w:rsidRPr="00DF5D9E">
        <w:rPr>
          <w:rFonts w:ascii="Palatino Linotype" w:hAnsi="Palatino Linotype" w:cs="Tahoma"/>
          <w:i/>
          <w:szCs w:val="22"/>
        </w:rPr>
        <w:t xml:space="preserve">Dicha oficina no cuenta con el permiso del área a mi digno cargo, como también le hago mención que se fue a supervisar dicha oficina en donde nos mencionan que uno de los dueños es el responsable del préstamo del inmueble por lo que negaron datos personales y mencionaron que cual aclaración tiene que ser tratada directamente con los beneficiados del inmueble, por lo que pidieron un máximo de treinta días para poder dialogar con las demás personas afectadas o en su caso llegar a un acuerdo </w:t>
      </w:r>
    </w:p>
    <w:p w14:paraId="431D0CCF" w14:textId="77777777" w:rsidR="00D61A90" w:rsidRPr="00DF5D9E" w:rsidRDefault="00D61A90" w:rsidP="00FF426B">
      <w:pPr>
        <w:autoSpaceDE w:val="0"/>
        <w:autoSpaceDN w:val="0"/>
        <w:adjustRightInd w:val="0"/>
        <w:spacing w:line="360" w:lineRule="auto"/>
        <w:ind w:left="567" w:right="539"/>
        <w:contextualSpacing/>
        <w:jc w:val="both"/>
        <w:rPr>
          <w:rFonts w:ascii="Palatino Linotype" w:hAnsi="Palatino Linotype" w:cs="Tahoma"/>
          <w:i/>
          <w:szCs w:val="22"/>
        </w:rPr>
      </w:pPr>
      <w:r w:rsidRPr="00DF5D9E">
        <w:rPr>
          <w:rFonts w:ascii="Palatino Linotype" w:hAnsi="Palatino Linotype" w:cs="Tahoma"/>
          <w:i/>
          <w:szCs w:val="22"/>
        </w:rPr>
        <w:t>…”</w:t>
      </w:r>
    </w:p>
    <w:p w14:paraId="4C8147A0" w14:textId="77777777" w:rsidR="00D61A90" w:rsidRPr="00DF5D9E" w:rsidRDefault="00D61A90" w:rsidP="00FF426B">
      <w:pPr>
        <w:autoSpaceDE w:val="0"/>
        <w:autoSpaceDN w:val="0"/>
        <w:adjustRightInd w:val="0"/>
        <w:spacing w:line="360" w:lineRule="auto"/>
        <w:contextualSpacing/>
        <w:jc w:val="both"/>
        <w:rPr>
          <w:rFonts w:ascii="Palatino Linotype" w:hAnsi="Palatino Linotype" w:cs="Tahoma"/>
          <w:sz w:val="22"/>
          <w:szCs w:val="22"/>
        </w:rPr>
      </w:pPr>
    </w:p>
    <w:bookmarkEnd w:id="0"/>
    <w:p w14:paraId="243AF766" w14:textId="77777777" w:rsidR="001A412B" w:rsidRPr="00DF5D9E" w:rsidRDefault="007812D1" w:rsidP="00FF426B">
      <w:pPr>
        <w:autoSpaceDE w:val="0"/>
        <w:autoSpaceDN w:val="0"/>
        <w:adjustRightInd w:val="0"/>
        <w:spacing w:line="360" w:lineRule="auto"/>
        <w:contextualSpacing/>
        <w:jc w:val="both"/>
        <w:rPr>
          <w:rFonts w:ascii="Palatino Linotype" w:hAnsi="Palatino Linotype" w:cs="Tahoma"/>
          <w:b/>
          <w:sz w:val="22"/>
          <w:szCs w:val="22"/>
        </w:rPr>
      </w:pPr>
      <w:r w:rsidRPr="00DF5D9E">
        <w:rPr>
          <w:rFonts w:ascii="Palatino Linotype" w:hAnsi="Palatino Linotype" w:cs="Tahoma"/>
          <w:b/>
          <w:sz w:val="22"/>
          <w:szCs w:val="22"/>
        </w:rPr>
        <w:t>III</w:t>
      </w:r>
      <w:r w:rsidR="009A7587" w:rsidRPr="00DF5D9E">
        <w:rPr>
          <w:rFonts w:ascii="Palatino Linotype" w:hAnsi="Palatino Linotype" w:cs="Tahoma"/>
          <w:b/>
          <w:sz w:val="22"/>
          <w:szCs w:val="22"/>
        </w:rPr>
        <w:t xml:space="preserve">. Interposición del Recurso de Revisión. </w:t>
      </w:r>
    </w:p>
    <w:p w14:paraId="0531D6EE" w14:textId="77777777" w:rsidR="00F87649" w:rsidRPr="00DF5D9E" w:rsidRDefault="00F87649" w:rsidP="00FF426B">
      <w:pPr>
        <w:autoSpaceDE w:val="0"/>
        <w:autoSpaceDN w:val="0"/>
        <w:adjustRightInd w:val="0"/>
        <w:spacing w:line="360" w:lineRule="auto"/>
        <w:contextualSpacing/>
        <w:jc w:val="both"/>
        <w:rPr>
          <w:rFonts w:ascii="Palatino Linotype" w:hAnsi="Palatino Linotype" w:cs="Tahoma"/>
          <w:b/>
          <w:sz w:val="18"/>
          <w:szCs w:val="22"/>
        </w:rPr>
      </w:pPr>
    </w:p>
    <w:p w14:paraId="640F17E4" w14:textId="4135DA4D" w:rsidR="009A7587" w:rsidRPr="00DF5D9E" w:rsidRDefault="009A7587" w:rsidP="00FF426B">
      <w:pPr>
        <w:tabs>
          <w:tab w:val="left" w:pos="3122"/>
        </w:tabs>
        <w:spacing w:line="360" w:lineRule="auto"/>
        <w:contextualSpacing/>
        <w:jc w:val="both"/>
        <w:rPr>
          <w:rFonts w:ascii="Palatino Linotype" w:hAnsi="Palatino Linotype" w:cs="Tahoma"/>
          <w:sz w:val="22"/>
          <w:szCs w:val="22"/>
        </w:rPr>
      </w:pPr>
      <w:r w:rsidRPr="00DF5D9E">
        <w:rPr>
          <w:rFonts w:ascii="Palatino Linotype" w:hAnsi="Palatino Linotype" w:cs="Tahoma"/>
          <w:sz w:val="22"/>
          <w:szCs w:val="22"/>
        </w:rPr>
        <w:lastRenderedPageBreak/>
        <w:t>Con fecha</w:t>
      </w:r>
      <w:r w:rsidR="00E13C8C" w:rsidRPr="00DF5D9E">
        <w:rPr>
          <w:rFonts w:ascii="Palatino Linotype" w:hAnsi="Palatino Linotype" w:cs="Tahoma"/>
          <w:sz w:val="22"/>
          <w:szCs w:val="22"/>
        </w:rPr>
        <w:t xml:space="preserve"> </w:t>
      </w:r>
      <w:r w:rsidR="00D4642E" w:rsidRPr="00DF5D9E">
        <w:rPr>
          <w:rFonts w:ascii="Palatino Linotype" w:hAnsi="Palatino Linotype" w:cs="Tahoma"/>
          <w:sz w:val="22"/>
          <w:szCs w:val="22"/>
        </w:rPr>
        <w:t xml:space="preserve">veintinueve de marzo </w:t>
      </w:r>
      <w:r w:rsidR="00B267E1" w:rsidRPr="00DF5D9E">
        <w:rPr>
          <w:rFonts w:ascii="Palatino Linotype" w:hAnsi="Palatino Linotype" w:cs="Tahoma"/>
          <w:sz w:val="22"/>
          <w:szCs w:val="22"/>
        </w:rPr>
        <w:t>de dos mil veinti</w:t>
      </w:r>
      <w:r w:rsidR="00B51AEA" w:rsidRPr="00DF5D9E">
        <w:rPr>
          <w:rFonts w:ascii="Palatino Linotype" w:hAnsi="Palatino Linotype" w:cs="Tahoma"/>
          <w:sz w:val="22"/>
          <w:szCs w:val="22"/>
        </w:rPr>
        <w:t>trés</w:t>
      </w:r>
      <w:r w:rsidRPr="00DF5D9E">
        <w:rPr>
          <w:rFonts w:ascii="Palatino Linotype" w:hAnsi="Palatino Linotype" w:cs="Tahoma"/>
          <w:sz w:val="22"/>
          <w:szCs w:val="22"/>
        </w:rPr>
        <w:t xml:space="preserve">, a través del </w:t>
      </w:r>
      <w:r w:rsidRPr="00DF5D9E">
        <w:rPr>
          <w:rFonts w:ascii="Palatino Linotype" w:hAnsi="Palatino Linotype" w:cs="Tahoma"/>
          <w:sz w:val="22"/>
          <w:szCs w:val="22"/>
          <w:lang w:val="es-ES"/>
        </w:rPr>
        <w:t>Sistema de Acceso a la Información Mexiquense (SAIMEX)</w:t>
      </w:r>
      <w:r w:rsidR="00A048C7" w:rsidRPr="00DF5D9E">
        <w:rPr>
          <w:rFonts w:ascii="Palatino Linotype" w:hAnsi="Palatino Linotype" w:cs="Tahoma"/>
          <w:sz w:val="22"/>
          <w:szCs w:val="22"/>
        </w:rPr>
        <w:t>, se interpus</w:t>
      </w:r>
      <w:r w:rsidR="003C3E71" w:rsidRPr="00DF5D9E">
        <w:rPr>
          <w:rFonts w:ascii="Palatino Linotype" w:hAnsi="Palatino Linotype" w:cs="Tahoma"/>
          <w:sz w:val="22"/>
          <w:szCs w:val="22"/>
        </w:rPr>
        <w:t>o</w:t>
      </w:r>
      <w:r w:rsidR="00A048C7" w:rsidRPr="00DF5D9E">
        <w:rPr>
          <w:rFonts w:ascii="Palatino Linotype" w:hAnsi="Palatino Linotype" w:cs="Tahoma"/>
          <w:sz w:val="22"/>
          <w:szCs w:val="22"/>
        </w:rPr>
        <w:t xml:space="preserve"> </w:t>
      </w:r>
      <w:r w:rsidR="003C3E71" w:rsidRPr="00DF5D9E">
        <w:rPr>
          <w:rFonts w:ascii="Palatino Linotype" w:hAnsi="Palatino Linotype" w:cs="Tahoma"/>
          <w:sz w:val="22"/>
          <w:szCs w:val="22"/>
        </w:rPr>
        <w:t>el</w:t>
      </w:r>
      <w:r w:rsidRPr="00DF5D9E">
        <w:rPr>
          <w:rFonts w:ascii="Palatino Linotype" w:hAnsi="Palatino Linotype" w:cs="Tahoma"/>
          <w:sz w:val="22"/>
          <w:szCs w:val="22"/>
        </w:rPr>
        <w:t xml:space="preserve"> presente Recurso de Revisión por</w:t>
      </w:r>
      <w:r w:rsidR="008E6658" w:rsidRPr="00DF5D9E">
        <w:rPr>
          <w:rFonts w:ascii="Palatino Linotype" w:hAnsi="Palatino Linotype" w:cs="Tahoma"/>
          <w:sz w:val="22"/>
          <w:szCs w:val="22"/>
        </w:rPr>
        <w:t xml:space="preserve"> </w:t>
      </w:r>
      <w:r w:rsidR="0035716C" w:rsidRPr="00DF5D9E">
        <w:rPr>
          <w:rFonts w:ascii="Palatino Linotype" w:hAnsi="Palatino Linotype" w:cs="Tahoma"/>
          <w:sz w:val="22"/>
          <w:szCs w:val="22"/>
        </w:rPr>
        <w:t xml:space="preserve">el </w:t>
      </w:r>
      <w:r w:rsidRPr="00DF5D9E">
        <w:rPr>
          <w:rFonts w:ascii="Palatino Linotype" w:hAnsi="Palatino Linotype" w:cs="Tahoma"/>
          <w:sz w:val="22"/>
          <w:szCs w:val="22"/>
        </w:rPr>
        <w:t xml:space="preserve">Recurrente, en contra de </w:t>
      </w:r>
      <w:r w:rsidR="00655265" w:rsidRPr="00DF5D9E">
        <w:rPr>
          <w:rFonts w:ascii="Palatino Linotype" w:hAnsi="Palatino Linotype" w:cs="Tahoma"/>
          <w:sz w:val="22"/>
          <w:szCs w:val="22"/>
        </w:rPr>
        <w:t>la respuesta emitida</w:t>
      </w:r>
      <w:r w:rsidRPr="00DF5D9E">
        <w:rPr>
          <w:rFonts w:ascii="Palatino Linotype" w:hAnsi="Palatino Linotype" w:cs="Tahoma"/>
          <w:sz w:val="22"/>
          <w:szCs w:val="22"/>
        </w:rPr>
        <w:t xml:space="preserve"> por el Sujeto Obligado a </w:t>
      </w:r>
      <w:r w:rsidR="00655265" w:rsidRPr="00DF5D9E">
        <w:rPr>
          <w:rFonts w:ascii="Palatino Linotype" w:hAnsi="Palatino Linotype" w:cs="Tahoma"/>
          <w:sz w:val="22"/>
          <w:szCs w:val="22"/>
        </w:rPr>
        <w:t>la solicitud</w:t>
      </w:r>
      <w:r w:rsidRPr="00DF5D9E">
        <w:rPr>
          <w:rFonts w:ascii="Palatino Linotype" w:hAnsi="Palatino Linotype" w:cs="Tahoma"/>
          <w:sz w:val="22"/>
          <w:szCs w:val="22"/>
        </w:rPr>
        <w:t xml:space="preserve"> de información, en los siguientes términos:</w:t>
      </w:r>
    </w:p>
    <w:p w14:paraId="32145ED8" w14:textId="77777777" w:rsidR="00AB6595" w:rsidRPr="00DF5D9E" w:rsidRDefault="00AB6595" w:rsidP="00FF426B">
      <w:pPr>
        <w:tabs>
          <w:tab w:val="left" w:pos="3122"/>
        </w:tabs>
        <w:spacing w:line="360" w:lineRule="auto"/>
        <w:contextualSpacing/>
        <w:jc w:val="both"/>
        <w:rPr>
          <w:rFonts w:ascii="Palatino Linotype" w:hAnsi="Palatino Linotype" w:cs="Tahoma"/>
          <w:sz w:val="22"/>
          <w:szCs w:val="22"/>
        </w:rPr>
      </w:pPr>
    </w:p>
    <w:p w14:paraId="52875637" w14:textId="77777777" w:rsidR="00D5699B" w:rsidRPr="00DF5D9E" w:rsidRDefault="00D5699B" w:rsidP="00FF426B">
      <w:pPr>
        <w:spacing w:line="360" w:lineRule="auto"/>
        <w:ind w:left="567" w:right="539"/>
        <w:contextualSpacing/>
        <w:jc w:val="both"/>
        <w:rPr>
          <w:rFonts w:ascii="Palatino Linotype" w:hAnsi="Palatino Linotype" w:cs="Tahoma"/>
          <w:b/>
          <w:bCs/>
          <w:szCs w:val="22"/>
        </w:rPr>
      </w:pPr>
      <w:r w:rsidRPr="00DF5D9E">
        <w:rPr>
          <w:rFonts w:ascii="Palatino Linotype" w:hAnsi="Palatino Linotype" w:cs="Tahoma"/>
          <w:b/>
          <w:bCs/>
          <w:szCs w:val="22"/>
        </w:rPr>
        <w:t>ACTO IMPUGNADO:</w:t>
      </w:r>
    </w:p>
    <w:p w14:paraId="2D035C57" w14:textId="74E1ECA1" w:rsidR="003D1770" w:rsidRPr="00DF5D9E" w:rsidRDefault="007E4927" w:rsidP="00FF426B">
      <w:pPr>
        <w:spacing w:line="360" w:lineRule="auto"/>
        <w:ind w:left="567" w:right="539"/>
        <w:contextualSpacing/>
        <w:jc w:val="both"/>
        <w:rPr>
          <w:rFonts w:ascii="Palatino Linotype" w:hAnsi="Palatino Linotype" w:cs="Tahoma"/>
          <w:bCs/>
          <w:szCs w:val="22"/>
        </w:rPr>
      </w:pPr>
      <w:r w:rsidRPr="00DF5D9E">
        <w:rPr>
          <w:rFonts w:ascii="Palatino Linotype" w:hAnsi="Palatino Linotype" w:cs="Tahoma"/>
          <w:bCs/>
          <w:i/>
          <w:szCs w:val="22"/>
        </w:rPr>
        <w:t>“</w:t>
      </w:r>
      <w:r w:rsidR="00D4642E" w:rsidRPr="00DF5D9E">
        <w:rPr>
          <w:rFonts w:ascii="Palatino Linotype" w:hAnsi="Palatino Linotype" w:cs="Tahoma"/>
          <w:bCs/>
          <w:i/>
          <w:szCs w:val="22"/>
        </w:rPr>
        <w:t xml:space="preserve">FOLIO 00010/AMANALCO/IP/2023 </w:t>
      </w:r>
      <w:r w:rsidR="00E55401" w:rsidRPr="00DF5D9E">
        <w:rPr>
          <w:rFonts w:ascii="Palatino Linotype" w:hAnsi="Palatino Linotype" w:cs="Tahoma"/>
          <w:bCs/>
          <w:i/>
          <w:szCs w:val="22"/>
        </w:rPr>
        <w:t>"</w:t>
      </w:r>
      <w:r w:rsidR="00253937" w:rsidRPr="00DF5D9E">
        <w:rPr>
          <w:rFonts w:ascii="Palatino Linotype" w:hAnsi="Palatino Linotype" w:cs="Tahoma"/>
          <w:bCs/>
          <w:i/>
          <w:szCs w:val="22"/>
        </w:rPr>
        <w:t xml:space="preserve"> (Sic)</w:t>
      </w:r>
    </w:p>
    <w:p w14:paraId="74FA3FB5" w14:textId="77777777" w:rsidR="007E4927" w:rsidRPr="00DF5D9E" w:rsidRDefault="007E4927" w:rsidP="00FF426B">
      <w:pPr>
        <w:spacing w:line="360" w:lineRule="auto"/>
        <w:ind w:left="567" w:right="539"/>
        <w:contextualSpacing/>
        <w:jc w:val="both"/>
        <w:rPr>
          <w:rFonts w:ascii="Palatino Linotype" w:hAnsi="Palatino Linotype" w:cs="Tahoma"/>
          <w:bCs/>
          <w:i/>
          <w:szCs w:val="22"/>
        </w:rPr>
      </w:pPr>
    </w:p>
    <w:p w14:paraId="3F6AF53F" w14:textId="77777777" w:rsidR="00D5699B" w:rsidRPr="00DF5D9E" w:rsidRDefault="00D5699B" w:rsidP="00FF426B">
      <w:pPr>
        <w:spacing w:line="360" w:lineRule="auto"/>
        <w:ind w:left="567" w:right="539"/>
        <w:contextualSpacing/>
        <w:jc w:val="both"/>
        <w:rPr>
          <w:rFonts w:ascii="Palatino Linotype" w:hAnsi="Palatino Linotype" w:cs="Tahoma"/>
          <w:b/>
          <w:szCs w:val="22"/>
        </w:rPr>
      </w:pPr>
      <w:r w:rsidRPr="00DF5D9E">
        <w:rPr>
          <w:rFonts w:ascii="Palatino Linotype" w:hAnsi="Palatino Linotype" w:cs="Tahoma"/>
          <w:b/>
          <w:szCs w:val="22"/>
        </w:rPr>
        <w:t>RAZONES O MOTIVOS DE LA INCONFORMIDAD.</w:t>
      </w:r>
    </w:p>
    <w:p w14:paraId="054F3A59" w14:textId="1CA5C98C" w:rsidR="00D5699B" w:rsidRPr="00DF5D9E" w:rsidRDefault="007E4927" w:rsidP="00FF426B">
      <w:pPr>
        <w:spacing w:line="360" w:lineRule="auto"/>
        <w:ind w:left="567" w:right="539"/>
        <w:contextualSpacing/>
        <w:jc w:val="both"/>
        <w:rPr>
          <w:rFonts w:ascii="Palatino Linotype" w:hAnsi="Palatino Linotype" w:cs="Tahoma"/>
          <w:i/>
          <w:iCs/>
        </w:rPr>
      </w:pPr>
      <w:r w:rsidRPr="00DF5D9E">
        <w:rPr>
          <w:rFonts w:ascii="Palatino Linotype" w:hAnsi="Palatino Linotype" w:cs="Tahoma"/>
          <w:i/>
          <w:iCs/>
        </w:rPr>
        <w:t>“</w:t>
      </w:r>
      <w:r w:rsidR="00D4642E" w:rsidRPr="00DF5D9E">
        <w:rPr>
          <w:rFonts w:ascii="Palatino Linotype" w:hAnsi="Palatino Linotype" w:cs="Tahoma"/>
          <w:i/>
          <w:iCs/>
        </w:rPr>
        <w:t xml:space="preserve">Por lo tanto y de forma general, el Sujeto Obligado emite en un pronunciamiento parcial, incompleto restrictivo y ambiguo. Por lo que considero que su respuesta es insuficiente carente de justificación y motivación jurídica, faltando al Principio de Legalidad y Certeza Jurídica considerando y establecido, en la Ley que nos ocupa. Faltando a los criterios de legalidad, honestidad, austeridad, eficiencia, eficacia, economía, racionalidad, resultado, transparencia, </w:t>
      </w:r>
      <w:proofErr w:type="spellStart"/>
      <w:proofErr w:type="gramStart"/>
      <w:r w:rsidR="00D4642E" w:rsidRPr="00DF5D9E">
        <w:rPr>
          <w:rFonts w:ascii="Palatino Linotype" w:hAnsi="Palatino Linotype" w:cs="Tahoma"/>
          <w:i/>
          <w:iCs/>
        </w:rPr>
        <w:t>control,misma</w:t>
      </w:r>
      <w:proofErr w:type="spellEnd"/>
      <w:proofErr w:type="gramEnd"/>
      <w:r w:rsidR="00D4642E" w:rsidRPr="00DF5D9E">
        <w:rPr>
          <w:rFonts w:ascii="Palatino Linotype" w:hAnsi="Palatino Linotype" w:cs="Tahoma"/>
          <w:i/>
          <w:iCs/>
        </w:rPr>
        <w:t xml:space="preserve"> que se DESAHOGA en el ARCHIVO en PDF que adjunto.</w:t>
      </w:r>
      <w:r w:rsidR="00DF3BE8" w:rsidRPr="00DF5D9E">
        <w:rPr>
          <w:rFonts w:ascii="Palatino Linotype" w:hAnsi="Palatino Linotype" w:cs="Tahoma"/>
          <w:i/>
          <w:iCs/>
        </w:rPr>
        <w:t>”</w:t>
      </w:r>
      <w:r w:rsidR="000C2529" w:rsidRPr="00DF5D9E">
        <w:rPr>
          <w:rFonts w:ascii="Palatino Linotype" w:hAnsi="Palatino Linotype" w:cs="Tahoma"/>
          <w:i/>
          <w:iCs/>
        </w:rPr>
        <w:t xml:space="preserve"> </w:t>
      </w:r>
      <w:r w:rsidR="00040101" w:rsidRPr="00DF5D9E">
        <w:rPr>
          <w:rFonts w:ascii="Palatino Linotype" w:hAnsi="Palatino Linotype" w:cs="Tahoma"/>
          <w:i/>
          <w:iCs/>
        </w:rPr>
        <w:t>(Sic)</w:t>
      </w:r>
    </w:p>
    <w:p w14:paraId="4B7E0E3F" w14:textId="77777777" w:rsidR="007E4927" w:rsidRPr="00DF5D9E" w:rsidRDefault="007E4927" w:rsidP="00FF426B">
      <w:pPr>
        <w:spacing w:line="360" w:lineRule="auto"/>
        <w:contextualSpacing/>
        <w:jc w:val="both"/>
        <w:rPr>
          <w:rFonts w:ascii="Palatino Linotype" w:hAnsi="Palatino Linotype" w:cs="Tahoma"/>
          <w:bCs/>
          <w:sz w:val="22"/>
          <w:szCs w:val="22"/>
        </w:rPr>
      </w:pPr>
    </w:p>
    <w:p w14:paraId="5CB6D2B4" w14:textId="77777777" w:rsidR="00D4642E" w:rsidRPr="00DF5D9E" w:rsidRDefault="00B51AEA" w:rsidP="00FF426B">
      <w:pPr>
        <w:spacing w:line="360" w:lineRule="auto"/>
        <w:contextualSpacing/>
        <w:jc w:val="both"/>
        <w:rPr>
          <w:rFonts w:ascii="Palatino Linotype" w:hAnsi="Palatino Linotype" w:cs="Tahoma"/>
          <w:bCs/>
          <w:sz w:val="22"/>
          <w:szCs w:val="22"/>
        </w:rPr>
      </w:pPr>
      <w:r w:rsidRPr="00DF5D9E">
        <w:rPr>
          <w:rFonts w:ascii="Palatino Linotype" w:hAnsi="Palatino Linotype" w:cs="Tahoma"/>
          <w:bCs/>
          <w:sz w:val="22"/>
          <w:szCs w:val="22"/>
        </w:rPr>
        <w:t xml:space="preserve">El Particular adjuntó </w:t>
      </w:r>
      <w:r w:rsidR="00894326" w:rsidRPr="00DF5D9E">
        <w:rPr>
          <w:rFonts w:ascii="Palatino Linotype" w:hAnsi="Palatino Linotype" w:cs="Tahoma"/>
          <w:bCs/>
          <w:sz w:val="22"/>
          <w:szCs w:val="22"/>
        </w:rPr>
        <w:t xml:space="preserve">el </w:t>
      </w:r>
      <w:r w:rsidR="00D4642E" w:rsidRPr="00DF5D9E">
        <w:rPr>
          <w:rFonts w:ascii="Palatino Linotype" w:hAnsi="Palatino Linotype" w:cs="Tahoma"/>
          <w:bCs/>
          <w:sz w:val="22"/>
          <w:szCs w:val="22"/>
        </w:rPr>
        <w:t xml:space="preserve">archivo denominado </w:t>
      </w:r>
      <w:r w:rsidR="00D4642E" w:rsidRPr="00DF5D9E">
        <w:rPr>
          <w:rFonts w:ascii="Palatino Linotype" w:hAnsi="Palatino Linotype" w:cs="Tahoma"/>
          <w:b/>
          <w:i/>
          <w:iCs/>
          <w:sz w:val="22"/>
          <w:szCs w:val="22"/>
        </w:rPr>
        <w:t>IMPUGNACION_RECREVISION_FOLIO_00010_AMANALCO_IP_2023.pdf</w:t>
      </w:r>
      <w:r w:rsidR="00D4642E" w:rsidRPr="00DF5D9E">
        <w:rPr>
          <w:rFonts w:ascii="Palatino Linotype" w:hAnsi="Palatino Linotype" w:cs="Tahoma"/>
          <w:bCs/>
          <w:sz w:val="22"/>
          <w:szCs w:val="22"/>
        </w:rPr>
        <w:t xml:space="preserve"> en el cual señaló lo siguiente:</w:t>
      </w:r>
    </w:p>
    <w:p w14:paraId="09085732" w14:textId="54C1CE9D" w:rsidR="00B51AEA" w:rsidRPr="00DF5D9E" w:rsidRDefault="00B51AEA" w:rsidP="00FF426B">
      <w:pPr>
        <w:spacing w:line="360" w:lineRule="auto"/>
        <w:contextualSpacing/>
        <w:jc w:val="both"/>
        <w:rPr>
          <w:rFonts w:ascii="Palatino Linotype" w:hAnsi="Palatino Linotype" w:cs="Tahoma"/>
          <w:bCs/>
          <w:sz w:val="22"/>
          <w:szCs w:val="22"/>
        </w:rPr>
      </w:pPr>
    </w:p>
    <w:p w14:paraId="2A203A53" w14:textId="1D984C73" w:rsidR="00D4642E" w:rsidRPr="00DF5D9E" w:rsidRDefault="00D4642E" w:rsidP="00FF426B">
      <w:pPr>
        <w:spacing w:line="360" w:lineRule="auto"/>
        <w:ind w:left="567" w:right="539"/>
        <w:contextualSpacing/>
        <w:jc w:val="both"/>
        <w:rPr>
          <w:rFonts w:ascii="Palatino Linotype" w:hAnsi="Palatino Linotype" w:cs="Tahoma"/>
          <w:i/>
          <w:iCs/>
        </w:rPr>
      </w:pPr>
      <w:r w:rsidRPr="00DF5D9E">
        <w:rPr>
          <w:rFonts w:ascii="Palatino Linotype" w:hAnsi="Palatino Linotype" w:cs="Tahoma"/>
          <w:i/>
          <w:iCs/>
        </w:rPr>
        <w:t>“…</w:t>
      </w:r>
    </w:p>
    <w:p w14:paraId="76B988DA" w14:textId="1D926CDB" w:rsidR="00D4642E" w:rsidRPr="00DF5D9E" w:rsidRDefault="00D4642E" w:rsidP="00FF426B">
      <w:pPr>
        <w:spacing w:line="360" w:lineRule="auto"/>
        <w:ind w:left="567" w:right="539"/>
        <w:contextualSpacing/>
        <w:jc w:val="both"/>
        <w:rPr>
          <w:rFonts w:ascii="Palatino Linotype" w:hAnsi="Palatino Linotype" w:cs="Tahoma"/>
          <w:i/>
          <w:iCs/>
        </w:rPr>
      </w:pPr>
      <w:r w:rsidRPr="00DF5D9E">
        <w:rPr>
          <w:rFonts w:ascii="Palatino Linotype" w:hAnsi="Palatino Linotype" w:cs="Tahoma"/>
          <w:i/>
          <w:iCs/>
        </w:rPr>
        <w:t xml:space="preserve">A) SI BIEN SE SOLICITO LA </w:t>
      </w:r>
      <w:r w:rsidRPr="00DF5D9E">
        <w:rPr>
          <w:rFonts w:ascii="Palatino Linotype" w:hAnsi="Palatino Linotype" w:cs="Tahoma"/>
          <w:i/>
          <w:iCs/>
          <w:u w:val="single"/>
        </w:rPr>
        <w:t>EXISTENCIA O INEXISTENCIA</w:t>
      </w:r>
      <w:r w:rsidRPr="00DF5D9E">
        <w:rPr>
          <w:rFonts w:ascii="Palatino Linotype" w:hAnsi="Palatino Linotype" w:cs="Tahoma"/>
          <w:i/>
          <w:iCs/>
        </w:rPr>
        <w:t xml:space="preserve"> DE LA LICENCIA DE FUNCIONAMIENTO DEL ESTABLECIMIENTO MERCANTIL TIPO OFICINAS OCUPADAS POR EL PARTIDO POLÍTICO (COMITÉ MUNICIPAL AMANALCO DEL PARTIDO REVOLUCIONARIO INSTITUCIONAL PRI. Y/O SALÓN DE FISTAS)</w:t>
      </w:r>
    </w:p>
    <w:p w14:paraId="1566C981" w14:textId="234D1954" w:rsidR="00D4642E" w:rsidRPr="00DF5D9E" w:rsidRDefault="00D4642E" w:rsidP="00FF426B">
      <w:pPr>
        <w:spacing w:line="360" w:lineRule="auto"/>
        <w:ind w:left="567" w:right="539"/>
        <w:contextualSpacing/>
        <w:jc w:val="both"/>
        <w:rPr>
          <w:rFonts w:ascii="Palatino Linotype" w:hAnsi="Palatino Linotype" w:cs="Tahoma"/>
          <w:i/>
          <w:iCs/>
        </w:rPr>
      </w:pPr>
    </w:p>
    <w:p w14:paraId="17B70242" w14:textId="77777777" w:rsidR="00D4642E" w:rsidRPr="00DF5D9E" w:rsidRDefault="00D4642E" w:rsidP="00FF426B">
      <w:pPr>
        <w:spacing w:line="360" w:lineRule="auto"/>
        <w:ind w:left="567" w:right="539"/>
        <w:contextualSpacing/>
        <w:jc w:val="both"/>
        <w:rPr>
          <w:rFonts w:ascii="Palatino Linotype" w:hAnsi="Palatino Linotype" w:cs="Tahoma"/>
          <w:i/>
          <w:iCs/>
        </w:rPr>
      </w:pPr>
      <w:r w:rsidRPr="00DF5D9E">
        <w:rPr>
          <w:rFonts w:ascii="Palatino Linotype" w:hAnsi="Palatino Linotype" w:cs="Tahoma"/>
          <w:i/>
          <w:iCs/>
        </w:rPr>
        <w:t>RESPECTO A LA INFORMACIÓN DETENTADA POR EL SUJETO OBLIGADO, NO APLICA LO QUE SE ESTABLECE EN EL ART. 170 DE LA LEY EN MATERIA, POR LO TANTO, SE OTORGA UNA CONTESTACIÓN PARCIAL Y RESTRICTIVA.</w:t>
      </w:r>
    </w:p>
    <w:p w14:paraId="079F6D08" w14:textId="77777777" w:rsidR="00D4642E" w:rsidRPr="00DF5D9E" w:rsidRDefault="00D4642E" w:rsidP="00FF426B">
      <w:pPr>
        <w:spacing w:line="360" w:lineRule="auto"/>
        <w:ind w:left="567" w:right="539"/>
        <w:contextualSpacing/>
        <w:jc w:val="both"/>
        <w:rPr>
          <w:rFonts w:ascii="Palatino Linotype" w:hAnsi="Palatino Linotype" w:cs="Tahoma"/>
          <w:i/>
          <w:iCs/>
        </w:rPr>
      </w:pPr>
    </w:p>
    <w:p w14:paraId="7F5F61E3" w14:textId="2915E95E" w:rsidR="00D4642E" w:rsidRPr="00DF5D9E" w:rsidRDefault="00D4642E" w:rsidP="00FF426B">
      <w:pPr>
        <w:spacing w:line="360" w:lineRule="auto"/>
        <w:ind w:left="567" w:right="539"/>
        <w:contextualSpacing/>
        <w:jc w:val="both"/>
        <w:rPr>
          <w:rFonts w:ascii="Palatino Linotype" w:hAnsi="Palatino Linotype" w:cs="Tahoma"/>
          <w:i/>
          <w:iCs/>
        </w:rPr>
      </w:pPr>
      <w:r w:rsidRPr="00DF5D9E">
        <w:rPr>
          <w:rFonts w:ascii="Palatino Linotype" w:hAnsi="Palatino Linotype" w:cs="Tahoma"/>
          <w:i/>
          <w:iCs/>
        </w:rPr>
        <w:t>ASI MISMO, Y CON RESPECTO A LA DEMÁS INFORMACIÓN DETENTADA POR EL SUJETO OBLIGADO, MANIFIESTO QUE NO PERTENECE A LA INFORMACIÓN REQUERIDA, Y CONSTA EN SU OFICIO ANTES REFEREIDO, POR LO QUE ES DEFICIENTE, CARECE DE LA DEBIDA FUNDAMENTACIÓN Y/O MOTIVACIÓN EN SU RESPUESTA.</w:t>
      </w:r>
    </w:p>
    <w:p w14:paraId="3EF48A15" w14:textId="77777777" w:rsidR="00D4642E" w:rsidRPr="00DF5D9E" w:rsidRDefault="00D4642E" w:rsidP="00FF426B">
      <w:pPr>
        <w:spacing w:line="360" w:lineRule="auto"/>
        <w:ind w:left="567" w:right="539"/>
        <w:contextualSpacing/>
        <w:jc w:val="both"/>
        <w:rPr>
          <w:rFonts w:ascii="Palatino Linotype" w:hAnsi="Palatino Linotype" w:cs="Tahoma"/>
          <w:i/>
          <w:iCs/>
        </w:rPr>
      </w:pPr>
    </w:p>
    <w:p w14:paraId="3BAE0128" w14:textId="199FCF2A" w:rsidR="00D4642E" w:rsidRPr="00DF5D9E" w:rsidRDefault="00D4642E" w:rsidP="00FF426B">
      <w:pPr>
        <w:spacing w:line="360" w:lineRule="auto"/>
        <w:ind w:left="567" w:right="539"/>
        <w:contextualSpacing/>
        <w:jc w:val="both"/>
        <w:rPr>
          <w:rFonts w:ascii="Palatino Linotype" w:hAnsi="Palatino Linotype" w:cs="Tahoma"/>
          <w:i/>
          <w:iCs/>
        </w:rPr>
      </w:pPr>
      <w:r w:rsidRPr="00DF5D9E">
        <w:rPr>
          <w:rFonts w:ascii="Palatino Linotype" w:hAnsi="Palatino Linotype" w:cs="Tahoma"/>
          <w:i/>
          <w:iCs/>
        </w:rPr>
        <w:t>B) SI BIEN, SE SOLICITO COPIA CERTIFICADA DE RESPUESTA, MEDIANTE OFICIO Y ANEXOS, SE OTORGA DE FORMA PARCIAL Y NO COMO SE REQUIRIÓ AL SUJETO OBLIGADO, POR CERTEZA Y SEGURIDAD JURIDICA</w:t>
      </w:r>
    </w:p>
    <w:p w14:paraId="3683E40E" w14:textId="77777777" w:rsidR="00D4642E" w:rsidRPr="00DF5D9E" w:rsidRDefault="00D4642E" w:rsidP="00FF426B">
      <w:pPr>
        <w:spacing w:line="360" w:lineRule="auto"/>
        <w:ind w:left="567" w:right="539"/>
        <w:contextualSpacing/>
        <w:jc w:val="both"/>
        <w:rPr>
          <w:rFonts w:ascii="Palatino Linotype" w:hAnsi="Palatino Linotype" w:cs="Tahoma"/>
          <w:i/>
          <w:iCs/>
        </w:rPr>
      </w:pPr>
    </w:p>
    <w:p w14:paraId="5FD17F95" w14:textId="458699FB" w:rsidR="00D4642E" w:rsidRPr="00DF5D9E" w:rsidRDefault="00D4642E" w:rsidP="00FF426B">
      <w:pPr>
        <w:spacing w:line="360" w:lineRule="auto"/>
        <w:ind w:left="567" w:right="539"/>
        <w:contextualSpacing/>
        <w:jc w:val="both"/>
        <w:rPr>
          <w:rFonts w:ascii="Palatino Linotype" w:hAnsi="Palatino Linotype" w:cs="Tahoma"/>
          <w:i/>
          <w:iCs/>
        </w:rPr>
      </w:pPr>
      <w:r w:rsidRPr="00DF5D9E">
        <w:rPr>
          <w:rFonts w:ascii="Palatino Linotype" w:hAnsi="Palatino Linotype" w:cs="Tahoma"/>
          <w:i/>
          <w:iCs/>
        </w:rPr>
        <w:t xml:space="preserve">RELATIVO A ESTE PUNTO, EL SUJETO OBLIGADO NO ATIENDE LO REQUERIDO, NI TAMPOCO MENCIONA EL OTORGAR COPIA CERTIFICADA DE LOS OFICIOS DE RESPUESTA QUE OTORGA, POR LO TANTO, OMITE O NIEGA LO SOLICITADO. </w:t>
      </w:r>
    </w:p>
    <w:p w14:paraId="4D95E6EE" w14:textId="373DFD7E" w:rsidR="00D4642E" w:rsidRPr="00DF5D9E" w:rsidRDefault="00D4642E" w:rsidP="00FF426B">
      <w:pPr>
        <w:spacing w:line="360" w:lineRule="auto"/>
        <w:ind w:left="567" w:right="539"/>
        <w:contextualSpacing/>
        <w:jc w:val="both"/>
        <w:rPr>
          <w:rFonts w:ascii="Palatino Linotype" w:hAnsi="Palatino Linotype" w:cs="Tahoma"/>
          <w:bCs/>
          <w:sz w:val="22"/>
          <w:szCs w:val="22"/>
        </w:rPr>
      </w:pPr>
      <w:r w:rsidRPr="00DF5D9E">
        <w:rPr>
          <w:rFonts w:ascii="Palatino Linotype" w:hAnsi="Palatino Linotype" w:cs="Tahoma"/>
          <w:i/>
          <w:iCs/>
        </w:rPr>
        <w:t>…”</w:t>
      </w:r>
      <w:r w:rsidR="008A5662" w:rsidRPr="00DF5D9E">
        <w:rPr>
          <w:rFonts w:ascii="Palatino Linotype" w:hAnsi="Palatino Linotype" w:cs="Tahoma"/>
          <w:i/>
          <w:iCs/>
        </w:rPr>
        <w:t xml:space="preserve"> (Sic)</w:t>
      </w:r>
    </w:p>
    <w:p w14:paraId="536A09B8" w14:textId="77777777" w:rsidR="00D4642E" w:rsidRPr="00DF5D9E" w:rsidRDefault="00D4642E" w:rsidP="00FF426B">
      <w:pPr>
        <w:spacing w:line="360" w:lineRule="auto"/>
        <w:contextualSpacing/>
        <w:jc w:val="both"/>
        <w:rPr>
          <w:rFonts w:ascii="Palatino Linotype" w:hAnsi="Palatino Linotype" w:cs="Tahoma"/>
          <w:bCs/>
          <w:sz w:val="22"/>
          <w:szCs w:val="22"/>
        </w:rPr>
      </w:pPr>
    </w:p>
    <w:p w14:paraId="2005C9F2" w14:textId="77777777" w:rsidR="009A7587" w:rsidRPr="00DF5D9E" w:rsidRDefault="005319DA" w:rsidP="00FF426B">
      <w:pPr>
        <w:spacing w:line="360" w:lineRule="auto"/>
        <w:contextualSpacing/>
        <w:jc w:val="both"/>
        <w:rPr>
          <w:rFonts w:ascii="Palatino Linotype" w:eastAsia="Batang" w:hAnsi="Palatino Linotype" w:cs="Tahoma"/>
          <w:b/>
          <w:bCs/>
          <w:sz w:val="22"/>
          <w:szCs w:val="22"/>
        </w:rPr>
      </w:pPr>
      <w:r w:rsidRPr="00DF5D9E">
        <w:rPr>
          <w:rFonts w:ascii="Palatino Linotype" w:hAnsi="Palatino Linotype" w:cs="Tahoma"/>
          <w:b/>
          <w:sz w:val="22"/>
          <w:szCs w:val="22"/>
        </w:rPr>
        <w:t>I</w:t>
      </w:r>
      <w:r w:rsidR="00FF1049" w:rsidRPr="00DF5D9E">
        <w:rPr>
          <w:rFonts w:ascii="Palatino Linotype" w:hAnsi="Palatino Linotype" w:cs="Tahoma"/>
          <w:b/>
          <w:sz w:val="22"/>
          <w:szCs w:val="22"/>
        </w:rPr>
        <w:t>V</w:t>
      </w:r>
      <w:r w:rsidR="009A7587" w:rsidRPr="00DF5D9E">
        <w:rPr>
          <w:rFonts w:ascii="Palatino Linotype" w:hAnsi="Palatino Linotype" w:cs="Tahoma"/>
          <w:b/>
          <w:sz w:val="22"/>
          <w:szCs w:val="22"/>
        </w:rPr>
        <w:t xml:space="preserve">. </w:t>
      </w:r>
      <w:r w:rsidR="009A7587" w:rsidRPr="00DF5D9E">
        <w:rPr>
          <w:rFonts w:ascii="Palatino Linotype" w:eastAsia="Batang" w:hAnsi="Palatino Linotype" w:cs="Tahoma"/>
          <w:b/>
          <w:bCs/>
          <w:sz w:val="22"/>
          <w:szCs w:val="22"/>
        </w:rPr>
        <w:t xml:space="preserve">Trámite del </w:t>
      </w:r>
      <w:r w:rsidR="009A7587" w:rsidRPr="00DF5D9E">
        <w:rPr>
          <w:rFonts w:ascii="Palatino Linotype" w:hAnsi="Palatino Linotype" w:cs="Tahoma"/>
          <w:b/>
          <w:sz w:val="22"/>
          <w:szCs w:val="22"/>
        </w:rPr>
        <w:t xml:space="preserve">Recurso de Revisión </w:t>
      </w:r>
      <w:r w:rsidR="009A7587" w:rsidRPr="00DF5D9E">
        <w:rPr>
          <w:rFonts w:ascii="Palatino Linotype" w:eastAsia="Batang" w:hAnsi="Palatino Linotype" w:cs="Tahoma"/>
          <w:b/>
          <w:bCs/>
          <w:sz w:val="22"/>
          <w:szCs w:val="22"/>
        </w:rPr>
        <w:t>ante el Instituto.</w:t>
      </w:r>
    </w:p>
    <w:p w14:paraId="192105E9" w14:textId="77777777" w:rsidR="007E4927" w:rsidRPr="00DF5D9E" w:rsidRDefault="007E4927" w:rsidP="00FF426B">
      <w:pPr>
        <w:spacing w:line="360" w:lineRule="auto"/>
        <w:contextualSpacing/>
        <w:jc w:val="both"/>
        <w:rPr>
          <w:rFonts w:ascii="Palatino Linotype" w:eastAsia="Batang" w:hAnsi="Palatino Linotype" w:cs="Tahoma"/>
          <w:b/>
          <w:bCs/>
          <w:sz w:val="22"/>
          <w:szCs w:val="22"/>
        </w:rPr>
      </w:pPr>
    </w:p>
    <w:p w14:paraId="22EC6994" w14:textId="37BF5D86" w:rsidR="00C950E3" w:rsidRPr="00DF5D9E" w:rsidRDefault="009A7587" w:rsidP="00FF426B">
      <w:pPr>
        <w:spacing w:line="360" w:lineRule="auto"/>
        <w:contextualSpacing/>
        <w:jc w:val="both"/>
        <w:rPr>
          <w:rFonts w:ascii="Palatino Linotype" w:eastAsia="Batang" w:hAnsi="Palatino Linotype" w:cs="Tahoma"/>
          <w:bCs/>
          <w:sz w:val="22"/>
          <w:szCs w:val="22"/>
        </w:rPr>
      </w:pPr>
      <w:r w:rsidRPr="00DF5D9E">
        <w:rPr>
          <w:rFonts w:ascii="Palatino Linotype" w:eastAsia="Batang" w:hAnsi="Palatino Linotype" w:cs="Tahoma"/>
          <w:b/>
          <w:bCs/>
          <w:sz w:val="22"/>
          <w:szCs w:val="22"/>
        </w:rPr>
        <w:t xml:space="preserve">a) Turno del </w:t>
      </w:r>
      <w:r w:rsidRPr="00DF5D9E">
        <w:rPr>
          <w:rFonts w:ascii="Palatino Linotype" w:hAnsi="Palatino Linotype" w:cs="Tahoma"/>
          <w:b/>
          <w:sz w:val="22"/>
          <w:szCs w:val="22"/>
        </w:rPr>
        <w:t>Recurso de Revisión</w:t>
      </w:r>
      <w:r w:rsidRPr="00DF5D9E">
        <w:rPr>
          <w:rFonts w:ascii="Palatino Linotype" w:eastAsia="Batang" w:hAnsi="Palatino Linotype" w:cs="Tahoma"/>
          <w:b/>
          <w:bCs/>
          <w:sz w:val="22"/>
          <w:szCs w:val="22"/>
        </w:rPr>
        <w:t xml:space="preserve">. </w:t>
      </w:r>
      <w:r w:rsidR="00A06844" w:rsidRPr="00DF5D9E">
        <w:rPr>
          <w:rFonts w:ascii="Palatino Linotype" w:eastAsia="Batang" w:hAnsi="Palatino Linotype" w:cs="Tahoma"/>
          <w:bCs/>
          <w:sz w:val="22"/>
          <w:szCs w:val="22"/>
        </w:rPr>
        <w:t xml:space="preserve">El </w:t>
      </w:r>
      <w:r w:rsidR="00D4642E" w:rsidRPr="00DF5D9E">
        <w:rPr>
          <w:rFonts w:ascii="Palatino Linotype" w:hAnsi="Palatino Linotype" w:cs="Tahoma"/>
          <w:sz w:val="22"/>
          <w:szCs w:val="22"/>
        </w:rPr>
        <w:t>veintinueve de marzo</w:t>
      </w:r>
      <w:r w:rsidR="00416C17" w:rsidRPr="00DF5D9E">
        <w:rPr>
          <w:rFonts w:ascii="Palatino Linotype" w:hAnsi="Palatino Linotype" w:cs="Tahoma"/>
          <w:sz w:val="22"/>
          <w:szCs w:val="22"/>
        </w:rPr>
        <w:t xml:space="preserve"> </w:t>
      </w:r>
      <w:r w:rsidR="00B51AEA" w:rsidRPr="00DF5D9E">
        <w:rPr>
          <w:rFonts w:ascii="Palatino Linotype" w:hAnsi="Palatino Linotype" w:cs="Tahoma"/>
          <w:sz w:val="22"/>
          <w:szCs w:val="22"/>
        </w:rPr>
        <w:t>de dos mil veintitrés</w:t>
      </w:r>
      <w:r w:rsidR="00A06844" w:rsidRPr="00DF5D9E">
        <w:rPr>
          <w:rFonts w:ascii="Palatino Linotype" w:eastAsia="Batang" w:hAnsi="Palatino Linotype" w:cs="Tahoma"/>
          <w:bCs/>
          <w:sz w:val="22"/>
          <w:szCs w:val="22"/>
        </w:rPr>
        <w:t xml:space="preserve">, </w:t>
      </w:r>
      <w:r w:rsidR="00D5699B" w:rsidRPr="00DF5D9E">
        <w:rPr>
          <w:rFonts w:ascii="Palatino Linotype" w:eastAsia="Batang" w:hAnsi="Palatino Linotype" w:cs="Tahoma"/>
          <w:bCs/>
          <w:sz w:val="22"/>
          <w:szCs w:val="22"/>
        </w:rPr>
        <w:t xml:space="preserve">el Sistema de Acceso a la Información Mexiquense (SAIMEX), asignó el número de expediente </w:t>
      </w:r>
      <w:r w:rsidR="00416C17" w:rsidRPr="00DF5D9E">
        <w:rPr>
          <w:rFonts w:ascii="Palatino Linotype" w:eastAsia="Batang" w:hAnsi="Palatino Linotype" w:cs="Tahoma"/>
          <w:b/>
          <w:bCs/>
          <w:sz w:val="22"/>
          <w:szCs w:val="22"/>
        </w:rPr>
        <w:t>01</w:t>
      </w:r>
      <w:r w:rsidR="00D4642E" w:rsidRPr="00DF5D9E">
        <w:rPr>
          <w:rFonts w:ascii="Palatino Linotype" w:eastAsia="Batang" w:hAnsi="Palatino Linotype" w:cs="Tahoma"/>
          <w:b/>
          <w:bCs/>
          <w:sz w:val="22"/>
          <w:szCs w:val="22"/>
        </w:rPr>
        <w:t>73</w:t>
      </w:r>
      <w:r w:rsidR="00416C17" w:rsidRPr="00DF5D9E">
        <w:rPr>
          <w:rFonts w:ascii="Palatino Linotype" w:eastAsia="Batang" w:hAnsi="Palatino Linotype" w:cs="Tahoma"/>
          <w:b/>
          <w:bCs/>
          <w:sz w:val="22"/>
          <w:szCs w:val="22"/>
        </w:rPr>
        <w:t>6</w:t>
      </w:r>
      <w:r w:rsidR="00D5699B" w:rsidRPr="00DF5D9E">
        <w:rPr>
          <w:rFonts w:ascii="Palatino Linotype" w:eastAsia="Batang" w:hAnsi="Palatino Linotype" w:cs="Tahoma"/>
          <w:b/>
          <w:bCs/>
          <w:sz w:val="22"/>
          <w:szCs w:val="22"/>
        </w:rPr>
        <w:t>/INFOEM/IP/RR/202</w:t>
      </w:r>
      <w:r w:rsidR="005C3B27" w:rsidRPr="00DF5D9E">
        <w:rPr>
          <w:rFonts w:ascii="Palatino Linotype" w:eastAsia="Batang" w:hAnsi="Palatino Linotype" w:cs="Tahoma"/>
          <w:b/>
          <w:bCs/>
          <w:sz w:val="22"/>
          <w:szCs w:val="22"/>
        </w:rPr>
        <w:t>3</w:t>
      </w:r>
      <w:r w:rsidR="00D5699B" w:rsidRPr="00DF5D9E">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DF5D9E">
        <w:rPr>
          <w:rFonts w:ascii="Palatino Linotype" w:eastAsia="Batang" w:hAnsi="Palatino Linotype" w:cs="Tahoma"/>
          <w:b/>
          <w:bCs/>
          <w:sz w:val="22"/>
          <w:szCs w:val="22"/>
        </w:rPr>
        <w:t>Comisionado Ponente Luis Gustavo Parra Noriega</w:t>
      </w:r>
      <w:r w:rsidR="00D5699B" w:rsidRPr="00DF5D9E">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629B1380" w14:textId="77777777" w:rsidR="00D5699B" w:rsidRPr="00DF5D9E" w:rsidRDefault="00D5699B" w:rsidP="00FF426B">
      <w:pPr>
        <w:spacing w:line="360" w:lineRule="auto"/>
        <w:contextualSpacing/>
        <w:jc w:val="both"/>
        <w:rPr>
          <w:rFonts w:ascii="Palatino Linotype" w:eastAsia="Batang" w:hAnsi="Palatino Linotype" w:cs="Tahoma"/>
          <w:b/>
          <w:bCs/>
          <w:sz w:val="22"/>
          <w:szCs w:val="22"/>
        </w:rPr>
      </w:pPr>
    </w:p>
    <w:p w14:paraId="7248134D" w14:textId="71D2039C" w:rsidR="00253937" w:rsidRPr="00DF5D9E" w:rsidRDefault="009A7587" w:rsidP="00FF426B">
      <w:pPr>
        <w:spacing w:line="360" w:lineRule="auto"/>
        <w:contextualSpacing/>
        <w:jc w:val="both"/>
        <w:rPr>
          <w:rFonts w:ascii="Palatino Linotype" w:hAnsi="Palatino Linotype" w:cs="Tahoma"/>
          <w:bCs/>
          <w:sz w:val="22"/>
          <w:szCs w:val="22"/>
          <w:lang w:val="es-ES_tradnl"/>
        </w:rPr>
      </w:pPr>
      <w:r w:rsidRPr="00DF5D9E">
        <w:rPr>
          <w:rFonts w:ascii="Palatino Linotype" w:eastAsia="Batang" w:hAnsi="Palatino Linotype" w:cs="Tahoma"/>
          <w:b/>
          <w:bCs/>
          <w:sz w:val="22"/>
          <w:szCs w:val="22"/>
        </w:rPr>
        <w:t xml:space="preserve">b) Admisión del </w:t>
      </w:r>
      <w:r w:rsidRPr="00DF5D9E">
        <w:rPr>
          <w:rFonts w:ascii="Palatino Linotype" w:hAnsi="Palatino Linotype" w:cs="Tahoma"/>
          <w:b/>
          <w:sz w:val="22"/>
          <w:szCs w:val="22"/>
        </w:rPr>
        <w:t>Recurso de Revisión</w:t>
      </w:r>
      <w:r w:rsidRPr="00DF5D9E">
        <w:rPr>
          <w:rFonts w:ascii="Palatino Linotype" w:eastAsia="Batang" w:hAnsi="Palatino Linotype" w:cs="Tahoma"/>
          <w:b/>
          <w:bCs/>
          <w:sz w:val="22"/>
          <w:szCs w:val="22"/>
          <w:lang w:val="es-ES_tradnl"/>
        </w:rPr>
        <w:t xml:space="preserve">. </w:t>
      </w:r>
      <w:r w:rsidRPr="00DF5D9E">
        <w:rPr>
          <w:rFonts w:ascii="Palatino Linotype" w:hAnsi="Palatino Linotype" w:cs="Tahoma"/>
          <w:bCs/>
          <w:sz w:val="22"/>
          <w:szCs w:val="22"/>
        </w:rPr>
        <w:t>El</w:t>
      </w:r>
      <w:r w:rsidR="00EB3A2C" w:rsidRPr="00DF5D9E">
        <w:rPr>
          <w:rFonts w:ascii="Palatino Linotype" w:hAnsi="Palatino Linotype" w:cs="Tahoma"/>
          <w:bCs/>
          <w:sz w:val="22"/>
          <w:szCs w:val="22"/>
        </w:rPr>
        <w:t xml:space="preserve"> </w:t>
      </w:r>
      <w:r w:rsidR="00D4642E" w:rsidRPr="00DF5D9E">
        <w:rPr>
          <w:rFonts w:ascii="Palatino Linotype" w:hAnsi="Palatino Linotype" w:cs="Tahoma"/>
          <w:bCs/>
          <w:sz w:val="22"/>
          <w:szCs w:val="22"/>
        </w:rPr>
        <w:t>diez de abril</w:t>
      </w:r>
      <w:r w:rsidR="00697AD7" w:rsidRPr="00DF5D9E">
        <w:rPr>
          <w:rFonts w:ascii="Palatino Linotype" w:hAnsi="Palatino Linotype" w:cs="Tahoma"/>
          <w:bCs/>
          <w:sz w:val="22"/>
          <w:szCs w:val="22"/>
        </w:rPr>
        <w:t xml:space="preserve"> de dos mil veintitrés</w:t>
      </w:r>
      <w:r w:rsidRPr="00DF5D9E">
        <w:rPr>
          <w:rFonts w:ascii="Palatino Linotype" w:hAnsi="Palatino Linotype" w:cs="Tahoma"/>
          <w:bCs/>
          <w:sz w:val="22"/>
          <w:szCs w:val="22"/>
        </w:rPr>
        <w:t xml:space="preserve">, </w:t>
      </w:r>
      <w:r w:rsidR="001F787A" w:rsidRPr="00DF5D9E">
        <w:rPr>
          <w:rFonts w:ascii="Palatino Linotype" w:hAnsi="Palatino Linotype" w:cs="Tahoma"/>
          <w:bCs/>
          <w:sz w:val="22"/>
          <w:szCs w:val="22"/>
        </w:rPr>
        <w:t xml:space="preserve">se acordó la admisión del </w:t>
      </w:r>
      <w:r w:rsidR="001F787A" w:rsidRPr="00DF5D9E">
        <w:rPr>
          <w:rFonts w:ascii="Palatino Linotype" w:hAnsi="Palatino Linotype" w:cs="Tahoma"/>
          <w:bCs/>
          <w:sz w:val="22"/>
          <w:szCs w:val="22"/>
          <w:lang w:val="es-ES_tradnl"/>
        </w:rPr>
        <w:t xml:space="preserve">Recurso de Revisión interpuesto por el Recurrente en contra del </w:t>
      </w:r>
      <w:r w:rsidR="001F787A" w:rsidRPr="00DF5D9E">
        <w:rPr>
          <w:rFonts w:ascii="Palatino Linotype" w:hAnsi="Palatino Linotype" w:cs="Tahoma"/>
          <w:b/>
          <w:bCs/>
          <w:sz w:val="22"/>
          <w:szCs w:val="22"/>
          <w:lang w:val="es-ES_tradnl"/>
        </w:rPr>
        <w:t>Sujeto Obligado</w:t>
      </w:r>
      <w:r w:rsidR="001F787A" w:rsidRPr="00DF5D9E">
        <w:rPr>
          <w:rFonts w:ascii="Palatino Linotype" w:hAnsi="Palatino Linotype" w:cs="Tahoma"/>
          <w:bCs/>
          <w:sz w:val="22"/>
          <w:szCs w:val="22"/>
          <w:lang w:val="es-ES_tradnl"/>
        </w:rPr>
        <w:t xml:space="preserve">, en términos del artículo 185, fracciones I, II y IV de la Ley de Transparencia y </w:t>
      </w:r>
      <w:r w:rsidR="001F787A" w:rsidRPr="00DF5D9E">
        <w:rPr>
          <w:rFonts w:ascii="Palatino Linotype" w:hAnsi="Palatino Linotype" w:cs="Tahoma"/>
          <w:bCs/>
          <w:sz w:val="22"/>
          <w:szCs w:val="22"/>
          <w:lang w:val="es-ES_tradnl"/>
        </w:rPr>
        <w:lastRenderedPageBreak/>
        <w:t>Acceso a la Información Pública del Estado de México y Municipios, el cual fue notificad</w:t>
      </w:r>
      <w:r w:rsidR="000C6179" w:rsidRPr="00DF5D9E">
        <w:rPr>
          <w:rFonts w:ascii="Palatino Linotype" w:hAnsi="Palatino Linotype" w:cs="Tahoma"/>
          <w:bCs/>
          <w:sz w:val="22"/>
          <w:szCs w:val="22"/>
          <w:lang w:val="es-ES_tradnl"/>
        </w:rPr>
        <w:t>o a las partes el mismo día</w:t>
      </w:r>
      <w:r w:rsidR="001F787A" w:rsidRPr="00DF5D9E">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14:paraId="52197033" w14:textId="77777777" w:rsidR="00253937" w:rsidRPr="00DF5D9E" w:rsidRDefault="00253937" w:rsidP="00FF426B">
      <w:pPr>
        <w:spacing w:line="360" w:lineRule="auto"/>
        <w:contextualSpacing/>
        <w:jc w:val="both"/>
        <w:rPr>
          <w:rFonts w:ascii="Palatino Linotype" w:hAnsi="Palatino Linotype" w:cs="Tahoma"/>
          <w:bCs/>
          <w:sz w:val="22"/>
          <w:szCs w:val="22"/>
          <w:lang w:val="es-ES_tradnl"/>
        </w:rPr>
      </w:pPr>
    </w:p>
    <w:p w14:paraId="5BA57DF5" w14:textId="76DDF80B" w:rsidR="008A5662" w:rsidRPr="00DF5D9E" w:rsidRDefault="001D1C9C" w:rsidP="00FF426B">
      <w:pPr>
        <w:spacing w:line="360" w:lineRule="auto"/>
        <w:jc w:val="both"/>
        <w:rPr>
          <w:rFonts w:ascii="Palatino Linotype" w:hAnsi="Palatino Linotype" w:cs="Tahoma"/>
          <w:bCs/>
          <w:sz w:val="22"/>
          <w:szCs w:val="22"/>
          <w:lang w:val="es-ES"/>
        </w:rPr>
      </w:pPr>
      <w:r w:rsidRPr="00DF5D9E">
        <w:rPr>
          <w:rFonts w:ascii="Palatino Linotype" w:eastAsia="Batang" w:hAnsi="Palatino Linotype" w:cs="Tahoma"/>
          <w:b/>
          <w:bCs/>
          <w:sz w:val="22"/>
          <w:szCs w:val="22"/>
          <w:lang w:val="es-ES_tradnl"/>
        </w:rPr>
        <w:t xml:space="preserve">c) </w:t>
      </w:r>
      <w:r w:rsidR="008A5662" w:rsidRPr="00DF5D9E">
        <w:rPr>
          <w:rFonts w:ascii="Palatino Linotype" w:eastAsia="Batang" w:hAnsi="Palatino Linotype" w:cs="Tahoma"/>
          <w:b/>
          <w:bCs/>
          <w:sz w:val="22"/>
          <w:szCs w:val="22"/>
          <w:lang w:val="es-ES_tradnl"/>
        </w:rPr>
        <w:t>Manifestaciones de la Recurrente</w:t>
      </w:r>
      <w:r w:rsidRPr="00DF5D9E">
        <w:rPr>
          <w:rFonts w:ascii="Palatino Linotype" w:eastAsia="Batang" w:hAnsi="Palatino Linotype" w:cs="Tahoma"/>
          <w:b/>
          <w:bCs/>
          <w:sz w:val="22"/>
          <w:szCs w:val="22"/>
          <w:lang w:val="es-ES_tradnl"/>
        </w:rPr>
        <w:t xml:space="preserve">. </w:t>
      </w:r>
      <w:r w:rsidR="008A5662" w:rsidRPr="00DF5D9E">
        <w:rPr>
          <w:rFonts w:ascii="Palatino Linotype" w:hAnsi="Palatino Linotype" w:cs="Tahoma"/>
          <w:bCs/>
          <w:sz w:val="22"/>
          <w:szCs w:val="22"/>
          <w:lang w:val="es-ES"/>
        </w:rPr>
        <w:t xml:space="preserve">En fecha diecinueve de abril de dos mil veintitrés, por medio del Sistema de Acceso a la Información Mexiquense (SAIMEX), el Recurrente realizó manifestaciones a través del documento: </w:t>
      </w:r>
      <w:r w:rsidR="008A5662" w:rsidRPr="00DF5D9E">
        <w:rPr>
          <w:rFonts w:ascii="Palatino Linotype" w:hAnsi="Palatino Linotype" w:cs="Tahoma"/>
          <w:b/>
          <w:i/>
          <w:iCs/>
          <w:sz w:val="22"/>
          <w:szCs w:val="22"/>
          <w:lang w:val="es-ES"/>
        </w:rPr>
        <w:t>PDF_DESAHOGO_01736_INFOEM_IP_RR_2023.pdf</w:t>
      </w:r>
      <w:r w:rsidR="008A5662" w:rsidRPr="00DF5D9E">
        <w:rPr>
          <w:rFonts w:ascii="Palatino Linotype" w:hAnsi="Palatino Linotype" w:cs="Tahoma"/>
          <w:bCs/>
          <w:sz w:val="22"/>
          <w:szCs w:val="22"/>
          <w:lang w:val="es-ES"/>
        </w:rPr>
        <w:t>; en el cual señaló lo siguiente:</w:t>
      </w:r>
    </w:p>
    <w:p w14:paraId="3C81A83F" w14:textId="5520423E" w:rsidR="008A5662" w:rsidRPr="00DF5D9E" w:rsidRDefault="008A5662" w:rsidP="00FF426B">
      <w:pPr>
        <w:spacing w:line="360" w:lineRule="auto"/>
        <w:jc w:val="both"/>
        <w:rPr>
          <w:rFonts w:ascii="Palatino Linotype" w:hAnsi="Palatino Linotype" w:cs="Tahoma"/>
          <w:bCs/>
          <w:sz w:val="22"/>
          <w:szCs w:val="22"/>
          <w:lang w:val="es-ES"/>
        </w:rPr>
      </w:pPr>
    </w:p>
    <w:p w14:paraId="519A17B1" w14:textId="59BE29A5" w:rsidR="008A5662" w:rsidRPr="00DF5D9E" w:rsidRDefault="008A5662" w:rsidP="00FF426B">
      <w:pPr>
        <w:spacing w:line="360" w:lineRule="auto"/>
        <w:ind w:left="567" w:right="539"/>
        <w:contextualSpacing/>
        <w:jc w:val="both"/>
        <w:rPr>
          <w:rFonts w:ascii="Palatino Linotype" w:hAnsi="Palatino Linotype" w:cs="Tahoma"/>
          <w:i/>
          <w:iCs/>
        </w:rPr>
      </w:pPr>
      <w:r w:rsidRPr="00DF5D9E">
        <w:rPr>
          <w:rFonts w:ascii="Palatino Linotype" w:hAnsi="Palatino Linotype" w:cs="Tahoma"/>
          <w:i/>
          <w:iCs/>
        </w:rPr>
        <w:t>“…</w:t>
      </w:r>
    </w:p>
    <w:p w14:paraId="6F507E53" w14:textId="6E658353" w:rsidR="008A5662" w:rsidRPr="00DF5D9E" w:rsidRDefault="008A5662" w:rsidP="00FF426B">
      <w:pPr>
        <w:spacing w:line="360" w:lineRule="auto"/>
        <w:ind w:left="567" w:right="539"/>
        <w:contextualSpacing/>
        <w:jc w:val="both"/>
        <w:rPr>
          <w:rFonts w:ascii="Palatino Linotype" w:hAnsi="Palatino Linotype" w:cs="Tahoma"/>
          <w:i/>
          <w:iCs/>
        </w:rPr>
      </w:pPr>
      <w:r w:rsidRPr="00DF5D9E">
        <w:rPr>
          <w:rFonts w:ascii="Palatino Linotype" w:hAnsi="Palatino Linotype" w:cs="Tahoma"/>
          <w:i/>
          <w:iCs/>
        </w:rPr>
        <w:t xml:space="preserve">En estricto sentido, el Sujeto Obligado, emite en un pronunciamiento general, parcial, incompleto, restrictivo, ambiguo, sin la debida motivación ni fundamentación por lo que considero un </w:t>
      </w:r>
      <w:r w:rsidRPr="00DF5D9E">
        <w:rPr>
          <w:rFonts w:ascii="Palatino Linotype" w:hAnsi="Palatino Linotype" w:cs="Tahoma"/>
          <w:b/>
          <w:bCs/>
          <w:i/>
          <w:iCs/>
        </w:rPr>
        <w:t xml:space="preserve">Acto Antijuridico, </w:t>
      </w:r>
      <w:r w:rsidRPr="00DF5D9E">
        <w:rPr>
          <w:rFonts w:ascii="Palatino Linotype" w:hAnsi="Palatino Linotype" w:cs="Tahoma"/>
          <w:i/>
          <w:iCs/>
        </w:rPr>
        <w:t xml:space="preserve">por la siguiente manifestación vertida por el sujeto Obligado en su oficio de contestación (…) emitido y firmado por la actual </w:t>
      </w:r>
      <w:proofErr w:type="gramStart"/>
      <w:r w:rsidRPr="00DF5D9E">
        <w:rPr>
          <w:rFonts w:ascii="Palatino Linotype" w:hAnsi="Palatino Linotype" w:cs="Tahoma"/>
          <w:i/>
          <w:iCs/>
        </w:rPr>
        <w:t>Directora</w:t>
      </w:r>
      <w:proofErr w:type="gramEnd"/>
      <w:r w:rsidRPr="00DF5D9E">
        <w:rPr>
          <w:rFonts w:ascii="Palatino Linotype" w:hAnsi="Palatino Linotype" w:cs="Tahoma"/>
          <w:i/>
          <w:iCs/>
        </w:rPr>
        <w:t xml:space="preserve"> de Gobernación (…)</w:t>
      </w:r>
    </w:p>
    <w:p w14:paraId="476C0AF3" w14:textId="16ECF99A" w:rsidR="008A5662" w:rsidRPr="00DF5D9E" w:rsidRDefault="008A5662" w:rsidP="00FF426B">
      <w:pPr>
        <w:spacing w:line="360" w:lineRule="auto"/>
        <w:ind w:left="567" w:right="539"/>
        <w:contextualSpacing/>
        <w:jc w:val="both"/>
        <w:rPr>
          <w:rFonts w:ascii="Palatino Linotype" w:hAnsi="Palatino Linotype" w:cs="Tahoma"/>
          <w:i/>
          <w:iCs/>
        </w:rPr>
      </w:pPr>
    </w:p>
    <w:p w14:paraId="1C303CF3" w14:textId="2719CE31" w:rsidR="008A5662" w:rsidRPr="00DF5D9E" w:rsidRDefault="008A5662" w:rsidP="00FF426B">
      <w:pPr>
        <w:spacing w:line="360" w:lineRule="auto"/>
        <w:ind w:left="567" w:right="539"/>
        <w:contextualSpacing/>
        <w:jc w:val="both"/>
        <w:rPr>
          <w:rFonts w:ascii="Palatino Linotype" w:hAnsi="Palatino Linotype" w:cs="Tahoma"/>
          <w:b/>
          <w:bCs/>
          <w:i/>
          <w:iCs/>
        </w:rPr>
      </w:pPr>
      <w:r w:rsidRPr="00DF5D9E">
        <w:rPr>
          <w:rFonts w:ascii="Palatino Linotype" w:hAnsi="Palatino Linotype" w:cs="Tahoma"/>
          <w:i/>
          <w:iCs/>
        </w:rPr>
        <w:t xml:space="preserve">El Sujeto Obligado se </w:t>
      </w:r>
      <w:r w:rsidRPr="00DF5D9E">
        <w:rPr>
          <w:rFonts w:ascii="Palatino Linotype" w:hAnsi="Palatino Linotype" w:cs="Tahoma"/>
          <w:b/>
          <w:bCs/>
          <w:i/>
          <w:iCs/>
        </w:rPr>
        <w:t xml:space="preserve">ABSTIENE de ACTUAR por NO DOCUMENTAR LO INFORMADO EN SU OFICIO REFERIDO y DEBIDAMENTE FUNDADO Y MOTIVADO </w:t>
      </w:r>
      <w:r w:rsidRPr="00DF5D9E">
        <w:rPr>
          <w:rFonts w:ascii="Palatino Linotype" w:hAnsi="Palatino Linotype" w:cs="Tahoma"/>
          <w:i/>
          <w:iCs/>
          <w:u w:val="single"/>
        </w:rPr>
        <w:t xml:space="preserve">como se solicitó previamente; </w:t>
      </w:r>
      <w:r w:rsidRPr="00DF5D9E">
        <w:rPr>
          <w:rFonts w:ascii="Palatino Linotype" w:hAnsi="Palatino Linotype" w:cs="Tahoma"/>
          <w:i/>
          <w:iCs/>
        </w:rPr>
        <w:t xml:space="preserve">y derivado en el ejercicio de sus facultades, funciones y competencias, considerando que el Sujeto Obligado, cuenta con las herramientas establecidas en el marco de Ley en materia, y sobre ello, </w:t>
      </w:r>
      <w:r w:rsidRPr="00DF5D9E">
        <w:rPr>
          <w:rFonts w:ascii="Palatino Linotype" w:hAnsi="Palatino Linotype" w:cs="Tahoma"/>
          <w:b/>
          <w:bCs/>
          <w:i/>
          <w:iCs/>
        </w:rPr>
        <w:t>RESTRINGE, NIEGA en OTORGARME LAS COPIAS CERTIFICADAS REQUERIDAS.</w:t>
      </w:r>
    </w:p>
    <w:p w14:paraId="59CCF682" w14:textId="590C27E8" w:rsidR="008A5662" w:rsidRPr="00DF5D9E" w:rsidRDefault="00924953" w:rsidP="00FF426B">
      <w:pPr>
        <w:spacing w:line="360" w:lineRule="auto"/>
        <w:ind w:left="567" w:right="539"/>
        <w:contextualSpacing/>
        <w:jc w:val="both"/>
        <w:rPr>
          <w:rFonts w:ascii="Palatino Linotype" w:hAnsi="Palatino Linotype" w:cs="Tahoma"/>
          <w:b/>
          <w:bCs/>
          <w:i/>
          <w:iCs/>
        </w:rPr>
      </w:pPr>
      <w:r w:rsidRPr="00DF5D9E">
        <w:rPr>
          <w:rFonts w:ascii="Palatino Linotype" w:hAnsi="Palatino Linotype" w:cs="Tahoma"/>
          <w:b/>
          <w:bCs/>
          <w:i/>
          <w:iCs/>
        </w:rPr>
        <w:t>…”</w:t>
      </w:r>
    </w:p>
    <w:p w14:paraId="4C62015E" w14:textId="4263DF00" w:rsidR="001D1C9C" w:rsidRPr="00DF5D9E" w:rsidRDefault="001D1C9C" w:rsidP="00FF426B">
      <w:pPr>
        <w:spacing w:line="360" w:lineRule="auto"/>
        <w:jc w:val="both"/>
        <w:rPr>
          <w:rFonts w:ascii="Palatino Linotype" w:hAnsi="Palatino Linotype" w:cs="Tahoma"/>
          <w:sz w:val="22"/>
          <w:szCs w:val="22"/>
        </w:rPr>
      </w:pPr>
    </w:p>
    <w:p w14:paraId="0C6ED62D" w14:textId="60CFE255" w:rsidR="00924953" w:rsidRPr="00DF5D9E" w:rsidRDefault="00924953" w:rsidP="00FF426B">
      <w:pPr>
        <w:spacing w:line="360" w:lineRule="auto"/>
        <w:jc w:val="both"/>
        <w:rPr>
          <w:rFonts w:ascii="Palatino Linotype" w:hAnsi="Palatino Linotype" w:cs="Tahoma"/>
          <w:sz w:val="22"/>
          <w:szCs w:val="22"/>
        </w:rPr>
      </w:pPr>
      <w:r w:rsidRPr="00DF5D9E">
        <w:rPr>
          <w:rFonts w:ascii="Palatino Linotype" w:hAnsi="Palatino Linotype" w:cs="Tahoma"/>
          <w:b/>
          <w:bCs/>
          <w:sz w:val="22"/>
          <w:szCs w:val="22"/>
        </w:rPr>
        <w:t>d) Informe Justificado</w:t>
      </w:r>
      <w:r w:rsidRPr="00DF5D9E">
        <w:rPr>
          <w:rFonts w:ascii="Palatino Linotype" w:hAnsi="Palatino Linotype" w:cs="Tahoma"/>
          <w:sz w:val="22"/>
          <w:szCs w:val="22"/>
        </w:rPr>
        <w:t>: El Sujeto Obligado fue omiso en realizar manifestación alguna que a su derecho asistiera.</w:t>
      </w:r>
    </w:p>
    <w:p w14:paraId="222AC553" w14:textId="77777777" w:rsidR="00924953" w:rsidRPr="00DF5D9E" w:rsidRDefault="00924953" w:rsidP="00FF426B">
      <w:pPr>
        <w:spacing w:line="360" w:lineRule="auto"/>
        <w:jc w:val="both"/>
        <w:rPr>
          <w:rFonts w:ascii="Palatino Linotype" w:hAnsi="Palatino Linotype" w:cs="Tahoma"/>
          <w:sz w:val="22"/>
          <w:szCs w:val="22"/>
        </w:rPr>
      </w:pPr>
    </w:p>
    <w:p w14:paraId="66DB5A9F" w14:textId="14BCE547" w:rsidR="00ED5DF5" w:rsidRPr="00DF5D9E" w:rsidRDefault="00924953" w:rsidP="00FF426B">
      <w:pPr>
        <w:spacing w:line="360" w:lineRule="auto"/>
        <w:jc w:val="both"/>
        <w:rPr>
          <w:rFonts w:ascii="Palatino Linotype" w:hAnsi="Palatino Linotype" w:cs="Tahoma"/>
          <w:sz w:val="22"/>
          <w:szCs w:val="22"/>
        </w:rPr>
      </w:pPr>
      <w:r w:rsidRPr="00DF5D9E">
        <w:rPr>
          <w:rFonts w:ascii="Palatino Linotype" w:eastAsia="Batang" w:hAnsi="Palatino Linotype" w:cs="Tahoma"/>
          <w:b/>
          <w:bCs/>
          <w:sz w:val="22"/>
          <w:szCs w:val="22"/>
          <w:lang w:val="es-ES_tradnl"/>
        </w:rPr>
        <w:lastRenderedPageBreak/>
        <w:t>e</w:t>
      </w:r>
      <w:r w:rsidR="00C3485C" w:rsidRPr="00DF5D9E">
        <w:rPr>
          <w:rFonts w:ascii="Palatino Linotype" w:eastAsia="Batang" w:hAnsi="Palatino Linotype" w:cs="Tahoma"/>
          <w:b/>
          <w:bCs/>
          <w:sz w:val="22"/>
          <w:szCs w:val="22"/>
          <w:lang w:val="es-ES_tradnl"/>
        </w:rPr>
        <w:t xml:space="preserve">) </w:t>
      </w:r>
      <w:r w:rsidR="00ED5DF5" w:rsidRPr="00DF5D9E">
        <w:rPr>
          <w:rFonts w:ascii="Palatino Linotype" w:hAnsi="Palatino Linotype" w:cs="Tahoma"/>
          <w:b/>
          <w:bCs/>
          <w:sz w:val="22"/>
          <w:szCs w:val="22"/>
        </w:rPr>
        <w:t xml:space="preserve">Cierre de instrucción. </w:t>
      </w:r>
      <w:r w:rsidR="00ED5DF5" w:rsidRPr="00DF5D9E">
        <w:rPr>
          <w:rFonts w:ascii="Palatino Linotype" w:hAnsi="Palatino Linotype" w:cs="Tahoma"/>
          <w:sz w:val="22"/>
          <w:szCs w:val="22"/>
        </w:rPr>
        <w:t>El</w:t>
      </w:r>
      <w:r w:rsidR="000F437A" w:rsidRPr="00DF5D9E">
        <w:rPr>
          <w:rFonts w:ascii="Palatino Linotype" w:hAnsi="Palatino Linotype" w:cs="Tahoma"/>
          <w:sz w:val="22"/>
          <w:szCs w:val="22"/>
        </w:rPr>
        <w:t xml:space="preserve"> </w:t>
      </w:r>
      <w:r w:rsidR="008A5662" w:rsidRPr="00DF5D9E">
        <w:rPr>
          <w:rFonts w:ascii="Palatino Linotype" w:hAnsi="Palatino Linotype" w:cs="Tahoma"/>
          <w:sz w:val="22"/>
          <w:szCs w:val="22"/>
        </w:rPr>
        <w:t xml:space="preserve">diecinueve de mayo </w:t>
      </w:r>
      <w:r w:rsidR="00E95147" w:rsidRPr="00DF5D9E">
        <w:rPr>
          <w:rFonts w:ascii="Palatino Linotype" w:hAnsi="Palatino Linotype" w:cs="Tahoma"/>
          <w:sz w:val="22"/>
          <w:szCs w:val="22"/>
        </w:rPr>
        <w:t>de dos mil veintitrés</w:t>
      </w:r>
      <w:r w:rsidR="00ED5DF5" w:rsidRPr="00DF5D9E">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DF5D9E">
        <w:rPr>
          <w:rFonts w:ascii="Palatino Linotype" w:hAnsi="Palatino Linotype" w:cs="Tahoma"/>
          <w:sz w:val="22"/>
          <w:szCs w:val="22"/>
        </w:rPr>
        <w:t>el mismo día</w:t>
      </w:r>
      <w:r w:rsidR="00ED5DF5" w:rsidRPr="00DF5D9E">
        <w:rPr>
          <w:rFonts w:ascii="Palatino Linotype" w:hAnsi="Palatino Linotype" w:cs="Tahoma"/>
          <w:sz w:val="22"/>
          <w:szCs w:val="22"/>
        </w:rPr>
        <w:t xml:space="preserve">, a través del </w:t>
      </w:r>
      <w:r w:rsidR="00ED5DF5" w:rsidRPr="00DF5D9E">
        <w:rPr>
          <w:rFonts w:ascii="Palatino Linotype" w:hAnsi="Palatino Linotype" w:cs="Tahoma"/>
          <w:sz w:val="22"/>
          <w:szCs w:val="22"/>
          <w:lang w:val="es-ES"/>
        </w:rPr>
        <w:t>Sistema de Acceso a la Información Mexiquense (SAIMEX)</w:t>
      </w:r>
      <w:r w:rsidR="00ED5DF5" w:rsidRPr="00DF5D9E">
        <w:rPr>
          <w:rFonts w:ascii="Palatino Linotype" w:hAnsi="Palatino Linotype" w:cs="Tahoma"/>
          <w:sz w:val="22"/>
          <w:szCs w:val="22"/>
        </w:rPr>
        <w:t>.</w:t>
      </w:r>
    </w:p>
    <w:p w14:paraId="0830800C" w14:textId="77777777" w:rsidR="00CE5228" w:rsidRPr="00DF5D9E" w:rsidRDefault="00CE5228" w:rsidP="00FF426B">
      <w:pPr>
        <w:spacing w:line="360" w:lineRule="auto"/>
        <w:contextualSpacing/>
        <w:jc w:val="both"/>
        <w:rPr>
          <w:rFonts w:ascii="Palatino Linotype" w:hAnsi="Palatino Linotype" w:cs="Tahoma"/>
          <w:color w:val="000000"/>
          <w:sz w:val="22"/>
          <w:szCs w:val="22"/>
        </w:rPr>
      </w:pPr>
    </w:p>
    <w:p w14:paraId="47AD109E" w14:textId="77777777" w:rsidR="004F2D88" w:rsidRPr="00DF5D9E" w:rsidRDefault="004F2D88" w:rsidP="00FF426B">
      <w:pPr>
        <w:spacing w:line="360" w:lineRule="auto"/>
        <w:contextualSpacing/>
        <w:jc w:val="both"/>
        <w:rPr>
          <w:rFonts w:ascii="Palatino Linotype" w:hAnsi="Palatino Linotype" w:cs="Tahoma"/>
          <w:color w:val="000000"/>
          <w:sz w:val="22"/>
          <w:szCs w:val="22"/>
        </w:rPr>
      </w:pPr>
      <w:r w:rsidRPr="00DF5D9E">
        <w:rPr>
          <w:rFonts w:ascii="Palatino Linotype" w:hAnsi="Palatino Linotype" w:cs="Tahoma"/>
          <w:color w:val="000000"/>
          <w:sz w:val="22"/>
          <w:szCs w:val="22"/>
        </w:rPr>
        <w:t xml:space="preserve">En </w:t>
      </w:r>
      <w:r w:rsidR="00367F82" w:rsidRPr="00DF5D9E">
        <w:rPr>
          <w:rFonts w:ascii="Palatino Linotype" w:hAnsi="Palatino Linotype" w:cs="Tahoma"/>
          <w:color w:val="000000"/>
          <w:sz w:val="22"/>
          <w:szCs w:val="22"/>
        </w:rPr>
        <w:t>razón de que fue debidamente su</w:t>
      </w:r>
      <w:r w:rsidRPr="00DF5D9E">
        <w:rPr>
          <w:rFonts w:ascii="Palatino Linotype" w:hAnsi="Palatino Linotype" w:cs="Tahoma"/>
          <w:color w:val="000000"/>
          <w:sz w:val="22"/>
          <w:szCs w:val="22"/>
        </w:rPr>
        <w:t xml:space="preserve">stanciado el expediente </w:t>
      </w:r>
      <w:r w:rsidR="00367F82" w:rsidRPr="00DF5D9E">
        <w:rPr>
          <w:rFonts w:ascii="Palatino Linotype" w:hAnsi="Palatino Linotype" w:cs="Tahoma"/>
          <w:color w:val="000000"/>
          <w:sz w:val="22"/>
          <w:szCs w:val="22"/>
        </w:rPr>
        <w:t xml:space="preserve">electrónico </w:t>
      </w:r>
      <w:r w:rsidRPr="00DF5D9E">
        <w:rPr>
          <w:rFonts w:ascii="Palatino Linotype" w:hAnsi="Palatino Linotype" w:cs="Tahoma"/>
          <w:color w:val="000000"/>
          <w:sz w:val="22"/>
          <w:szCs w:val="22"/>
        </w:rPr>
        <w:t>y no exist</w:t>
      </w:r>
      <w:r w:rsidR="00367F82" w:rsidRPr="00DF5D9E">
        <w:rPr>
          <w:rFonts w:ascii="Palatino Linotype" w:hAnsi="Palatino Linotype" w:cs="Tahoma"/>
          <w:color w:val="000000"/>
          <w:sz w:val="22"/>
          <w:szCs w:val="22"/>
        </w:rPr>
        <w:t>e</w:t>
      </w:r>
      <w:r w:rsidRPr="00DF5D9E">
        <w:rPr>
          <w:rFonts w:ascii="Palatino Linotype" w:hAnsi="Palatino Linotype" w:cs="Tahoma"/>
          <w:color w:val="000000"/>
          <w:sz w:val="22"/>
          <w:szCs w:val="22"/>
        </w:rPr>
        <w:t xml:space="preserve"> dilige</w:t>
      </w:r>
      <w:r w:rsidR="00367F82" w:rsidRPr="00DF5D9E">
        <w:rPr>
          <w:rFonts w:ascii="Palatino Linotype" w:hAnsi="Palatino Linotype" w:cs="Tahoma"/>
          <w:color w:val="000000"/>
          <w:sz w:val="22"/>
          <w:szCs w:val="22"/>
        </w:rPr>
        <w:t xml:space="preserve">ncia pendiente de desahogo, se </w:t>
      </w:r>
      <w:r w:rsidRPr="00DF5D9E">
        <w:rPr>
          <w:rFonts w:ascii="Palatino Linotype" w:hAnsi="Palatino Linotype" w:cs="Tahoma"/>
          <w:color w:val="000000"/>
          <w:sz w:val="22"/>
          <w:szCs w:val="22"/>
        </w:rPr>
        <w:t>emit</w:t>
      </w:r>
      <w:r w:rsidR="00367F82" w:rsidRPr="00DF5D9E">
        <w:rPr>
          <w:rFonts w:ascii="Palatino Linotype" w:hAnsi="Palatino Linotype" w:cs="Tahoma"/>
          <w:color w:val="000000"/>
          <w:sz w:val="22"/>
          <w:szCs w:val="22"/>
        </w:rPr>
        <w:t>e</w:t>
      </w:r>
      <w:r w:rsidRPr="00DF5D9E">
        <w:rPr>
          <w:rFonts w:ascii="Palatino Linotype" w:hAnsi="Palatino Linotype" w:cs="Tahoma"/>
          <w:color w:val="000000"/>
          <w:sz w:val="22"/>
          <w:szCs w:val="22"/>
        </w:rPr>
        <w:t xml:space="preserve"> la resolución que conforme a Derecho proceda, de acuerdo a l</w:t>
      </w:r>
      <w:r w:rsidR="009A620E" w:rsidRPr="00DF5D9E">
        <w:rPr>
          <w:rFonts w:ascii="Palatino Linotype" w:hAnsi="Palatino Linotype" w:cs="Tahoma"/>
          <w:color w:val="000000"/>
          <w:sz w:val="22"/>
          <w:szCs w:val="22"/>
        </w:rPr>
        <w:t>o</w:t>
      </w:r>
      <w:r w:rsidRPr="00DF5D9E">
        <w:rPr>
          <w:rFonts w:ascii="Palatino Linotype" w:hAnsi="Palatino Linotype" w:cs="Tahoma"/>
          <w:color w:val="000000"/>
          <w:sz w:val="22"/>
          <w:szCs w:val="22"/>
        </w:rPr>
        <w:t xml:space="preserve">s siguientes: </w:t>
      </w:r>
    </w:p>
    <w:p w14:paraId="55636972" w14:textId="77777777" w:rsidR="001C0C73" w:rsidRPr="00DF5D9E" w:rsidRDefault="001C0C73" w:rsidP="00FF426B">
      <w:pPr>
        <w:spacing w:line="360" w:lineRule="auto"/>
        <w:contextualSpacing/>
        <w:jc w:val="both"/>
        <w:rPr>
          <w:rFonts w:ascii="Palatino Linotype" w:hAnsi="Palatino Linotype" w:cs="Tahoma"/>
          <w:color w:val="000000"/>
          <w:sz w:val="22"/>
          <w:szCs w:val="22"/>
        </w:rPr>
      </w:pPr>
    </w:p>
    <w:p w14:paraId="61D11167" w14:textId="77777777" w:rsidR="00EA4E4A" w:rsidRPr="00DF5D9E" w:rsidRDefault="00EA4E4A" w:rsidP="00C66180">
      <w:pPr>
        <w:spacing w:line="360" w:lineRule="auto"/>
        <w:contextualSpacing/>
        <w:jc w:val="center"/>
        <w:rPr>
          <w:rFonts w:ascii="Palatino Linotype" w:hAnsi="Palatino Linotype" w:cs="Tahoma"/>
          <w:b/>
          <w:sz w:val="22"/>
          <w:szCs w:val="22"/>
        </w:rPr>
      </w:pPr>
      <w:r w:rsidRPr="00DF5D9E">
        <w:rPr>
          <w:rFonts w:ascii="Palatino Linotype" w:hAnsi="Palatino Linotype" w:cs="Tahoma"/>
          <w:b/>
          <w:sz w:val="22"/>
          <w:szCs w:val="22"/>
        </w:rPr>
        <w:t>C O N S I D E R A N D O S</w:t>
      </w:r>
    </w:p>
    <w:p w14:paraId="2C959833" w14:textId="77777777" w:rsidR="00EA4E4A" w:rsidRPr="00DF5D9E" w:rsidRDefault="00EA4E4A" w:rsidP="00FF426B">
      <w:pPr>
        <w:spacing w:line="360" w:lineRule="auto"/>
        <w:contextualSpacing/>
        <w:jc w:val="both"/>
        <w:rPr>
          <w:rFonts w:ascii="Palatino Linotype" w:hAnsi="Palatino Linotype" w:cs="Tahoma"/>
          <w:b/>
          <w:sz w:val="22"/>
          <w:szCs w:val="22"/>
        </w:rPr>
      </w:pPr>
    </w:p>
    <w:p w14:paraId="01FCB911" w14:textId="77777777" w:rsidR="00EA4E4A" w:rsidRPr="00DF5D9E" w:rsidRDefault="00EA4E4A" w:rsidP="00FF426B">
      <w:pPr>
        <w:autoSpaceDE w:val="0"/>
        <w:autoSpaceDN w:val="0"/>
        <w:adjustRightInd w:val="0"/>
        <w:spacing w:line="360" w:lineRule="auto"/>
        <w:contextualSpacing/>
        <w:jc w:val="both"/>
        <w:rPr>
          <w:rFonts w:ascii="Palatino Linotype" w:hAnsi="Palatino Linotype" w:cs="Tahoma"/>
          <w:b/>
          <w:sz w:val="22"/>
          <w:szCs w:val="22"/>
        </w:rPr>
      </w:pPr>
      <w:r w:rsidRPr="00DF5D9E">
        <w:rPr>
          <w:rFonts w:ascii="Palatino Linotype" w:eastAsia="Calibri" w:hAnsi="Palatino Linotype" w:cs="Tahoma"/>
          <w:b/>
          <w:color w:val="000000"/>
          <w:sz w:val="22"/>
          <w:szCs w:val="22"/>
          <w:lang w:eastAsia="es-MX"/>
        </w:rPr>
        <w:t>PRIMERO</w:t>
      </w:r>
      <w:r w:rsidRPr="00DF5D9E">
        <w:rPr>
          <w:rFonts w:ascii="Palatino Linotype" w:eastAsia="Calibri" w:hAnsi="Palatino Linotype" w:cs="Tahoma"/>
          <w:color w:val="000000"/>
          <w:sz w:val="22"/>
          <w:szCs w:val="22"/>
          <w:lang w:eastAsia="es-MX"/>
        </w:rPr>
        <w:t xml:space="preserve">. </w:t>
      </w:r>
      <w:r w:rsidRPr="00DF5D9E">
        <w:rPr>
          <w:rFonts w:ascii="Palatino Linotype" w:hAnsi="Palatino Linotype" w:cs="Tahoma"/>
          <w:b/>
          <w:sz w:val="22"/>
          <w:szCs w:val="22"/>
        </w:rPr>
        <w:t>Competencia.</w:t>
      </w:r>
    </w:p>
    <w:p w14:paraId="5754812A" w14:textId="77777777" w:rsidR="00EA4E4A" w:rsidRPr="00DF5D9E" w:rsidRDefault="00EA4E4A" w:rsidP="00FF426B">
      <w:pPr>
        <w:autoSpaceDE w:val="0"/>
        <w:autoSpaceDN w:val="0"/>
        <w:adjustRightInd w:val="0"/>
        <w:spacing w:line="360" w:lineRule="auto"/>
        <w:contextualSpacing/>
        <w:jc w:val="both"/>
        <w:rPr>
          <w:rFonts w:ascii="Palatino Linotype" w:hAnsi="Palatino Linotype" w:cs="Tahoma"/>
          <w:b/>
          <w:sz w:val="22"/>
          <w:szCs w:val="22"/>
        </w:rPr>
      </w:pPr>
    </w:p>
    <w:p w14:paraId="5FEC06BE" w14:textId="77777777" w:rsidR="00CE0B4C" w:rsidRPr="00DF5D9E" w:rsidRDefault="00CE0B4C" w:rsidP="00FF426B">
      <w:pPr>
        <w:spacing w:line="360" w:lineRule="auto"/>
        <w:jc w:val="both"/>
        <w:rPr>
          <w:rFonts w:ascii="Palatino Linotype" w:hAnsi="Palatino Linotype" w:cs="Tahoma"/>
          <w:sz w:val="22"/>
          <w:szCs w:val="22"/>
          <w:shd w:val="clear" w:color="auto" w:fill="FFFFFF"/>
        </w:rPr>
      </w:pPr>
      <w:r w:rsidRPr="00DF5D9E">
        <w:rPr>
          <w:rFonts w:ascii="Palatino Linotype" w:eastAsia="Calibri" w:hAnsi="Palatino Linotype"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DF5D9E">
        <w:rPr>
          <w:rFonts w:eastAsia="Calibri"/>
          <w:color w:val="000000"/>
          <w:lang w:eastAsia="es-MX"/>
        </w:rPr>
        <w:t xml:space="preserve"> 7°, </w:t>
      </w:r>
      <w:r w:rsidRPr="00DF5D9E">
        <w:rPr>
          <w:rFonts w:ascii="Palatino Linotype" w:eastAsia="Calibri" w:hAnsi="Palatino Linotype" w:cs="Tahoma"/>
          <w:color w:val="000000"/>
          <w:sz w:val="22"/>
          <w:szCs w:val="22"/>
          <w:lang w:eastAsia="es-MX"/>
        </w:rPr>
        <w:t>9°, fracciones I y XXIV y 11 del Reglamento Interior del Instituto de Transparencia, Acceso a la Información</w:t>
      </w:r>
      <w:r w:rsidRPr="00DF5D9E">
        <w:rPr>
          <w:rFonts w:ascii="Palatino Linotype" w:hAnsi="Palatino Linotype" w:cs="Tahoma"/>
          <w:sz w:val="22"/>
          <w:szCs w:val="22"/>
          <w:shd w:val="clear" w:color="auto" w:fill="FFFFFF"/>
        </w:rPr>
        <w:t xml:space="preserve"> Pública y Protección de Datos Personales del Estado de México y Municipios.</w:t>
      </w:r>
    </w:p>
    <w:p w14:paraId="29D5C506" w14:textId="77777777" w:rsidR="00CE0B4C" w:rsidRPr="00DF5D9E"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DF5D9E">
        <w:rPr>
          <w:rFonts w:ascii="Palatino Linotype" w:eastAsia="Calibri" w:hAnsi="Palatino Linotype" w:cs="Tahoma"/>
          <w:b/>
          <w:color w:val="000000"/>
          <w:sz w:val="22"/>
          <w:szCs w:val="22"/>
          <w:lang w:eastAsia="es-MX"/>
        </w:rPr>
        <w:lastRenderedPageBreak/>
        <w:t>SEGUNDO</w:t>
      </w:r>
      <w:r w:rsidRPr="00DF5D9E">
        <w:rPr>
          <w:rFonts w:ascii="Palatino Linotype" w:eastAsia="Calibri" w:hAnsi="Palatino Linotype" w:cs="Tahoma"/>
          <w:color w:val="000000"/>
          <w:sz w:val="22"/>
          <w:szCs w:val="22"/>
          <w:lang w:eastAsia="es-MX"/>
        </w:rPr>
        <w:t xml:space="preserve">. </w:t>
      </w:r>
      <w:r w:rsidRPr="00DF5D9E">
        <w:rPr>
          <w:rFonts w:ascii="Palatino Linotype" w:eastAsia="Calibri" w:hAnsi="Palatino Linotype" w:cs="Tahoma"/>
          <w:b/>
          <w:color w:val="000000"/>
          <w:sz w:val="22"/>
          <w:szCs w:val="22"/>
          <w:lang w:eastAsia="es-MX"/>
        </w:rPr>
        <w:t>Causales de improcedencia y sobreseimiento.</w:t>
      </w:r>
      <w:r w:rsidRPr="00DF5D9E">
        <w:rPr>
          <w:rFonts w:ascii="Palatino Linotype" w:eastAsia="Calibri" w:hAnsi="Palatino Linotype" w:cs="Tahoma"/>
          <w:color w:val="000000"/>
          <w:sz w:val="22"/>
          <w:szCs w:val="22"/>
          <w:lang w:eastAsia="es-MX"/>
        </w:rPr>
        <w:t xml:space="preserve"> </w:t>
      </w:r>
    </w:p>
    <w:p w14:paraId="08F4373F" w14:textId="77777777" w:rsidR="00566562" w:rsidRPr="00DF5D9E" w:rsidRDefault="00566562"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BF82AFB" w14:textId="77777777" w:rsidR="00CE0B4C" w:rsidRPr="00DF5D9E"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DF5D9E">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A95906A" w14:textId="77777777" w:rsidR="00CE0B4C" w:rsidRPr="00DF5D9E"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6D1F2F1" w14:textId="77777777" w:rsidR="00CE0B4C" w:rsidRPr="00DF5D9E"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DF5D9E">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6F620FD8" w14:textId="77777777" w:rsidR="00CE0B4C" w:rsidRPr="00DF5D9E" w:rsidRDefault="00CE0B4C" w:rsidP="00FF426B">
      <w:pPr>
        <w:spacing w:line="360" w:lineRule="auto"/>
        <w:jc w:val="both"/>
        <w:rPr>
          <w:rFonts w:ascii="Palatino Linotype" w:eastAsia="Calibri" w:hAnsi="Palatino Linotype" w:cs="Tahoma"/>
          <w:b/>
          <w:sz w:val="22"/>
          <w:szCs w:val="22"/>
          <w:lang w:eastAsia="es-ES_tradnl"/>
        </w:rPr>
      </w:pPr>
    </w:p>
    <w:p w14:paraId="2006BAE5" w14:textId="77777777" w:rsidR="00CE0B4C" w:rsidRPr="00DF5D9E" w:rsidRDefault="00CE0B4C" w:rsidP="00FF426B">
      <w:pPr>
        <w:spacing w:line="360" w:lineRule="auto"/>
        <w:jc w:val="both"/>
        <w:rPr>
          <w:rFonts w:ascii="Palatino Linotype" w:eastAsia="Calibri" w:hAnsi="Palatino Linotype" w:cs="Tahoma"/>
          <w:b/>
          <w:sz w:val="22"/>
          <w:szCs w:val="22"/>
          <w:lang w:eastAsia="es-ES_tradnl"/>
        </w:rPr>
      </w:pPr>
      <w:r w:rsidRPr="00DF5D9E">
        <w:rPr>
          <w:rFonts w:ascii="Palatino Linotype" w:eastAsia="Calibri" w:hAnsi="Palatino Linotype" w:cs="Tahoma"/>
          <w:b/>
          <w:sz w:val="22"/>
          <w:szCs w:val="22"/>
          <w:lang w:eastAsia="es-ES_tradnl"/>
        </w:rPr>
        <w:t>Causales de sobreseimiento.</w:t>
      </w:r>
    </w:p>
    <w:p w14:paraId="3D3CAC8C" w14:textId="77777777" w:rsidR="00CE0B4C" w:rsidRPr="00DF5D9E" w:rsidRDefault="00CE0B4C" w:rsidP="00FF426B">
      <w:pPr>
        <w:spacing w:line="360" w:lineRule="auto"/>
        <w:jc w:val="both"/>
        <w:rPr>
          <w:rFonts w:ascii="Palatino Linotype" w:eastAsia="Calibri" w:hAnsi="Palatino Linotype" w:cs="Tahoma"/>
          <w:sz w:val="22"/>
          <w:szCs w:val="22"/>
          <w:lang w:eastAsia="es-ES_tradnl"/>
        </w:rPr>
      </w:pPr>
    </w:p>
    <w:p w14:paraId="5BB44A07" w14:textId="77777777" w:rsidR="00CE0B4C" w:rsidRPr="00DF5D9E" w:rsidRDefault="00CE0B4C" w:rsidP="00FF426B">
      <w:pPr>
        <w:spacing w:line="360" w:lineRule="auto"/>
        <w:jc w:val="both"/>
        <w:rPr>
          <w:rFonts w:ascii="Palatino Linotype" w:eastAsia="Calibri" w:hAnsi="Palatino Linotype" w:cs="Tahoma"/>
          <w:sz w:val="22"/>
          <w:szCs w:val="22"/>
          <w:lang w:eastAsia="es-ES_tradnl"/>
        </w:rPr>
      </w:pPr>
      <w:r w:rsidRPr="00DF5D9E">
        <w:rPr>
          <w:rFonts w:ascii="Palatino Linotype" w:eastAsia="Calibri" w:hAnsi="Palatino Linotype" w:cs="Tahoma"/>
          <w:sz w:val="22"/>
          <w:szCs w:val="22"/>
          <w:lang w:eastAsia="es-ES_tradnl"/>
        </w:rPr>
        <w:t>Por lo que hace a las causales de sobreseimiento, del análisis realizado por este Instituto, se advierte que</w:t>
      </w:r>
      <w:r w:rsidRPr="00DF5D9E">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DF5D9E">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w:t>
      </w:r>
      <w:r w:rsidRPr="00DF5D9E">
        <w:rPr>
          <w:rFonts w:ascii="Palatino Linotype" w:hAnsi="Palatino Linotype" w:cs="Tahoma"/>
          <w:sz w:val="22"/>
          <w:szCs w:val="22"/>
        </w:rPr>
        <w:lastRenderedPageBreak/>
        <w:t xml:space="preserve">o bien que el recurso de revisión hubiera quedado sin materia. </w:t>
      </w:r>
      <w:r w:rsidRPr="00DF5D9E">
        <w:rPr>
          <w:rFonts w:ascii="Palatino Linotype" w:eastAsia="Calibri" w:hAnsi="Palatino Linotype" w:cs="Tahoma"/>
          <w:bCs/>
          <w:sz w:val="22"/>
          <w:szCs w:val="22"/>
          <w:lang w:eastAsia="es-ES_tradnl"/>
        </w:rPr>
        <w:t xml:space="preserve">Por tales motivos, </w:t>
      </w:r>
      <w:r w:rsidRPr="00DF5D9E">
        <w:rPr>
          <w:rFonts w:ascii="Palatino Linotype" w:eastAsia="Calibri" w:hAnsi="Palatino Linotype" w:cs="Tahoma"/>
          <w:sz w:val="22"/>
          <w:szCs w:val="22"/>
          <w:lang w:eastAsia="es-ES_tradnl"/>
        </w:rPr>
        <w:t xml:space="preserve">se considera procedente entrar al fondo del presente asunto. </w:t>
      </w:r>
    </w:p>
    <w:p w14:paraId="2E88E036" w14:textId="77777777" w:rsidR="00566562" w:rsidRPr="00DF5D9E" w:rsidRDefault="00566562" w:rsidP="00FF426B">
      <w:pPr>
        <w:spacing w:line="360" w:lineRule="auto"/>
        <w:jc w:val="both"/>
        <w:rPr>
          <w:rFonts w:ascii="Palatino Linotype" w:eastAsia="Calibri" w:hAnsi="Palatino Linotype" w:cs="Tahoma"/>
          <w:sz w:val="22"/>
          <w:szCs w:val="22"/>
          <w:lang w:eastAsia="es-ES_tradnl"/>
        </w:rPr>
      </w:pPr>
    </w:p>
    <w:p w14:paraId="540E4026" w14:textId="77777777" w:rsidR="00CE0B4C" w:rsidRPr="00DF5D9E"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r w:rsidRPr="00DF5D9E">
        <w:rPr>
          <w:rFonts w:ascii="Palatino Linotype" w:eastAsia="Calibri" w:hAnsi="Palatino Linotype" w:cs="Tahoma"/>
          <w:b/>
          <w:iCs/>
          <w:sz w:val="22"/>
          <w:szCs w:val="22"/>
          <w:lang w:val="es-ES" w:eastAsia="es-ES_tradnl"/>
        </w:rPr>
        <w:t xml:space="preserve">TERCERO. Determinación de la Controversia. </w:t>
      </w:r>
    </w:p>
    <w:p w14:paraId="41BFC50D" w14:textId="77777777" w:rsidR="00CE0B4C" w:rsidRPr="00DF5D9E"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p>
    <w:p w14:paraId="7F6083A7" w14:textId="61B2E852" w:rsidR="00344569" w:rsidRPr="00DF5D9E" w:rsidRDefault="00CE0B4C" w:rsidP="00FF426B">
      <w:pPr>
        <w:tabs>
          <w:tab w:val="left" w:pos="4962"/>
        </w:tabs>
        <w:spacing w:line="360" w:lineRule="auto"/>
        <w:jc w:val="both"/>
        <w:rPr>
          <w:rFonts w:ascii="Palatino Linotype" w:eastAsia="Calibri" w:hAnsi="Palatino Linotype" w:cs="Tahoma"/>
          <w:iCs/>
          <w:szCs w:val="22"/>
          <w:lang w:val="es-ES" w:eastAsia="es-ES_tradnl"/>
        </w:rPr>
      </w:pPr>
      <w:r w:rsidRPr="00DF5D9E">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DF5D9E">
        <w:rPr>
          <w:rFonts w:ascii="Palatino Linotype" w:eastAsia="Calibri" w:hAnsi="Palatino Linotype" w:cs="Tahoma"/>
          <w:iCs/>
          <w:sz w:val="22"/>
          <w:szCs w:val="22"/>
          <w:lang w:val="es-ES" w:eastAsia="es-ES_tradnl"/>
        </w:rPr>
        <w:t xml:space="preserve">Particular </w:t>
      </w:r>
      <w:r w:rsidRPr="00DF5D9E">
        <w:rPr>
          <w:rFonts w:ascii="Palatino Linotype" w:eastAsia="Calibri" w:hAnsi="Palatino Linotype" w:cs="Tahoma"/>
          <w:iCs/>
          <w:sz w:val="22"/>
          <w:szCs w:val="22"/>
          <w:lang w:val="es-ES" w:eastAsia="es-ES_tradnl"/>
        </w:rPr>
        <w:t>solicitó a</w:t>
      </w:r>
      <w:r w:rsidR="00005668" w:rsidRPr="00DF5D9E">
        <w:rPr>
          <w:rFonts w:ascii="Palatino Linotype" w:eastAsia="Calibri" w:hAnsi="Palatino Linotype" w:cs="Tahoma"/>
          <w:iCs/>
          <w:sz w:val="22"/>
          <w:szCs w:val="22"/>
          <w:lang w:val="es-ES" w:eastAsia="es-ES_tradnl"/>
        </w:rPr>
        <w:t>l</w:t>
      </w:r>
      <w:r w:rsidR="00F805F6" w:rsidRPr="00DF5D9E">
        <w:rPr>
          <w:rFonts w:ascii="Palatino Linotype" w:eastAsia="Calibri" w:hAnsi="Palatino Linotype" w:cs="Tahoma"/>
          <w:iCs/>
          <w:sz w:val="22"/>
          <w:szCs w:val="22"/>
          <w:lang w:val="es-ES" w:eastAsia="es-ES_tradnl"/>
        </w:rPr>
        <w:t xml:space="preserve"> </w:t>
      </w:r>
      <w:r w:rsidR="00667430" w:rsidRPr="00DF5D9E">
        <w:rPr>
          <w:rFonts w:ascii="Palatino Linotype" w:eastAsia="Calibri" w:hAnsi="Palatino Linotype" w:cs="Tahoma"/>
          <w:iCs/>
          <w:sz w:val="22"/>
          <w:szCs w:val="22"/>
          <w:lang w:val="es-ES" w:eastAsia="es-ES_tradnl"/>
        </w:rPr>
        <w:t>Ayuntamiento de Amanalco</w:t>
      </w:r>
      <w:r w:rsidRPr="00DF5D9E">
        <w:rPr>
          <w:rFonts w:ascii="Palatino Linotype" w:eastAsia="Calibri" w:hAnsi="Palatino Linotype" w:cs="Tahoma"/>
          <w:iCs/>
          <w:sz w:val="22"/>
          <w:szCs w:val="22"/>
          <w:lang w:val="es-ES" w:eastAsia="es-ES_tradnl"/>
        </w:rPr>
        <w:t>,</w:t>
      </w:r>
      <w:r w:rsidR="000C471D" w:rsidRPr="00DF5D9E">
        <w:rPr>
          <w:rFonts w:ascii="Palatino Linotype" w:eastAsia="Calibri" w:hAnsi="Palatino Linotype" w:cs="Tahoma"/>
          <w:iCs/>
          <w:sz w:val="22"/>
          <w:szCs w:val="22"/>
          <w:lang w:val="es-ES" w:eastAsia="es-ES_tradnl"/>
        </w:rPr>
        <w:t xml:space="preserve"> </w:t>
      </w:r>
      <w:r w:rsidR="00885BD3" w:rsidRPr="00DF5D9E">
        <w:rPr>
          <w:rFonts w:ascii="Palatino Linotype" w:eastAsia="Calibri" w:hAnsi="Palatino Linotype" w:cs="Tahoma"/>
          <w:iCs/>
          <w:sz w:val="22"/>
          <w:szCs w:val="22"/>
          <w:lang w:val="es-ES" w:eastAsia="es-ES_tradnl"/>
        </w:rPr>
        <w:t>una licencia de funcionamiento de un establecimiento en específico</w:t>
      </w:r>
    </w:p>
    <w:p w14:paraId="34A79554" w14:textId="77777777" w:rsidR="0004574F" w:rsidRPr="00DF5D9E" w:rsidRDefault="0004574F" w:rsidP="00FF426B">
      <w:pPr>
        <w:tabs>
          <w:tab w:val="left" w:pos="4962"/>
        </w:tabs>
        <w:spacing w:line="360" w:lineRule="auto"/>
        <w:jc w:val="both"/>
        <w:rPr>
          <w:rFonts w:ascii="Palatino Linotype" w:eastAsia="Calibri" w:hAnsi="Palatino Linotype" w:cs="Tahoma"/>
          <w:iCs/>
          <w:sz w:val="22"/>
          <w:szCs w:val="22"/>
          <w:lang w:val="es-ES" w:eastAsia="es-ES_tradnl"/>
        </w:rPr>
      </w:pPr>
    </w:p>
    <w:p w14:paraId="1C189481" w14:textId="670A05E2" w:rsidR="00A511BB" w:rsidRPr="00DF5D9E" w:rsidRDefault="00993BF4" w:rsidP="00FF426B">
      <w:pPr>
        <w:tabs>
          <w:tab w:val="left" w:pos="4962"/>
        </w:tabs>
        <w:spacing w:line="360" w:lineRule="auto"/>
        <w:jc w:val="both"/>
        <w:rPr>
          <w:rFonts w:ascii="Palatino Linotype" w:eastAsia="Calibri" w:hAnsi="Palatino Linotype" w:cs="Tahoma"/>
          <w:iCs/>
          <w:sz w:val="22"/>
          <w:szCs w:val="22"/>
          <w:lang w:val="es-ES" w:eastAsia="es-ES_tradnl"/>
        </w:rPr>
      </w:pPr>
      <w:r w:rsidRPr="00DF5D9E">
        <w:rPr>
          <w:rFonts w:ascii="Palatino Linotype" w:eastAsia="Calibri" w:hAnsi="Palatino Linotype" w:cs="Tahoma"/>
          <w:iCs/>
          <w:sz w:val="22"/>
          <w:szCs w:val="22"/>
          <w:lang w:val="es-ES" w:eastAsia="es-ES_tradnl"/>
        </w:rPr>
        <w:t>E</w:t>
      </w:r>
      <w:r w:rsidR="0044640B" w:rsidRPr="00DF5D9E">
        <w:rPr>
          <w:rFonts w:ascii="Palatino Linotype" w:eastAsia="Calibri" w:hAnsi="Palatino Linotype" w:cs="Tahoma"/>
          <w:iCs/>
          <w:sz w:val="22"/>
          <w:szCs w:val="22"/>
          <w:lang w:val="es-ES" w:eastAsia="es-ES_tradnl"/>
        </w:rPr>
        <w:t>n respuesta</w:t>
      </w:r>
      <w:r w:rsidR="007F34CB" w:rsidRPr="00DF5D9E">
        <w:rPr>
          <w:rFonts w:ascii="Palatino Linotype" w:eastAsia="Calibri" w:hAnsi="Palatino Linotype" w:cs="Tahoma"/>
          <w:iCs/>
          <w:sz w:val="22"/>
          <w:szCs w:val="22"/>
          <w:lang w:val="es-ES" w:eastAsia="es-ES_tradnl"/>
        </w:rPr>
        <w:t>,</w:t>
      </w:r>
      <w:r w:rsidR="0044640B" w:rsidRPr="00DF5D9E">
        <w:rPr>
          <w:rFonts w:ascii="Palatino Linotype" w:eastAsia="Calibri" w:hAnsi="Palatino Linotype" w:cs="Tahoma"/>
          <w:iCs/>
          <w:sz w:val="22"/>
          <w:szCs w:val="22"/>
          <w:lang w:val="es-ES" w:eastAsia="es-ES_tradnl"/>
        </w:rPr>
        <w:t xml:space="preserve"> el Sujeto Obligado</w:t>
      </w:r>
      <w:r w:rsidR="0066371D" w:rsidRPr="00DF5D9E">
        <w:rPr>
          <w:rFonts w:ascii="Palatino Linotype" w:eastAsia="Calibri" w:hAnsi="Palatino Linotype" w:cs="Tahoma"/>
          <w:iCs/>
          <w:sz w:val="22"/>
          <w:szCs w:val="22"/>
          <w:lang w:val="es-ES" w:eastAsia="es-ES_tradnl"/>
        </w:rPr>
        <w:t xml:space="preserve"> </w:t>
      </w:r>
      <w:r w:rsidR="00885BD3" w:rsidRPr="00DF5D9E">
        <w:rPr>
          <w:rFonts w:ascii="Palatino Linotype" w:eastAsia="Calibri" w:hAnsi="Palatino Linotype" w:cs="Tahoma"/>
          <w:iCs/>
          <w:sz w:val="22"/>
          <w:szCs w:val="22"/>
          <w:lang w:val="es-ES" w:eastAsia="es-ES_tradnl"/>
        </w:rPr>
        <w:t>señaló no contar con la información solicitada</w:t>
      </w:r>
      <w:r w:rsidR="005638D9" w:rsidRPr="00DF5D9E">
        <w:rPr>
          <w:rFonts w:ascii="Palatino Linotype" w:eastAsia="Calibri" w:hAnsi="Palatino Linotype" w:cs="Tahoma"/>
          <w:iCs/>
          <w:sz w:val="22"/>
          <w:szCs w:val="22"/>
          <w:lang w:val="es-ES" w:eastAsia="es-ES_tradnl"/>
        </w:rPr>
        <w:t xml:space="preserve">, </w:t>
      </w:r>
      <w:r w:rsidR="0004574F" w:rsidRPr="00DF5D9E">
        <w:rPr>
          <w:rFonts w:ascii="Palatino Linotype" w:eastAsia="Calibri" w:hAnsi="Palatino Linotype" w:cs="Tahoma"/>
          <w:iCs/>
          <w:sz w:val="22"/>
          <w:szCs w:val="22"/>
          <w:lang w:val="es-ES" w:eastAsia="es-ES_tradnl"/>
        </w:rPr>
        <w:t xml:space="preserve">derivado de ello </w:t>
      </w:r>
      <w:r w:rsidR="005638D9" w:rsidRPr="00DF5D9E">
        <w:rPr>
          <w:rFonts w:ascii="Palatino Linotype" w:eastAsia="Calibri" w:hAnsi="Palatino Linotype" w:cs="Tahoma"/>
          <w:iCs/>
          <w:sz w:val="22"/>
          <w:szCs w:val="22"/>
          <w:lang w:val="es-ES" w:eastAsia="es-ES_tradnl"/>
        </w:rPr>
        <w:t>l</w:t>
      </w:r>
      <w:r w:rsidR="00885BD3" w:rsidRPr="00DF5D9E">
        <w:rPr>
          <w:rFonts w:ascii="Palatino Linotype" w:eastAsia="Calibri" w:hAnsi="Palatino Linotype" w:cs="Tahoma"/>
          <w:iCs/>
          <w:sz w:val="22"/>
          <w:szCs w:val="22"/>
          <w:lang w:val="es-ES" w:eastAsia="es-ES_tradnl"/>
        </w:rPr>
        <w:t>a</w:t>
      </w:r>
      <w:r w:rsidR="005638D9" w:rsidRPr="00DF5D9E">
        <w:rPr>
          <w:rFonts w:ascii="Palatino Linotype" w:eastAsia="Calibri" w:hAnsi="Palatino Linotype" w:cs="Tahoma"/>
          <w:iCs/>
          <w:sz w:val="22"/>
          <w:szCs w:val="22"/>
          <w:lang w:val="es-ES" w:eastAsia="es-ES_tradnl"/>
        </w:rPr>
        <w:t xml:space="preserve"> Particular </w:t>
      </w:r>
      <w:r w:rsidR="00002CF8" w:rsidRPr="00DF5D9E">
        <w:rPr>
          <w:rFonts w:ascii="Palatino Linotype" w:eastAsia="Calibri" w:hAnsi="Palatino Linotype" w:cs="Tahoma"/>
          <w:iCs/>
          <w:sz w:val="22"/>
          <w:szCs w:val="22"/>
          <w:lang w:val="es-ES" w:eastAsia="es-ES_tradnl"/>
        </w:rPr>
        <w:t>se inconformó</w:t>
      </w:r>
      <w:r w:rsidR="00AB2EDE" w:rsidRPr="00DF5D9E">
        <w:rPr>
          <w:rFonts w:ascii="Palatino Linotype" w:eastAsia="Calibri" w:hAnsi="Palatino Linotype" w:cs="Tahoma"/>
          <w:iCs/>
          <w:sz w:val="22"/>
          <w:szCs w:val="22"/>
          <w:lang w:val="es-ES" w:eastAsia="es-ES_tradnl"/>
        </w:rPr>
        <w:t xml:space="preserve"> </w:t>
      </w:r>
      <w:r w:rsidR="00885BD3" w:rsidRPr="00DF5D9E">
        <w:rPr>
          <w:rFonts w:ascii="Palatino Linotype" w:eastAsia="Calibri" w:hAnsi="Palatino Linotype" w:cs="Tahoma"/>
          <w:iCs/>
          <w:sz w:val="22"/>
          <w:szCs w:val="22"/>
          <w:lang w:val="es-ES" w:eastAsia="es-ES_tradnl"/>
        </w:rPr>
        <w:t>al señalar que la respuesta estaba incompleta</w:t>
      </w:r>
      <w:r w:rsidR="00E63111" w:rsidRPr="00DF5D9E">
        <w:rPr>
          <w:rFonts w:ascii="Palatino Linotype" w:eastAsia="Calibri" w:hAnsi="Palatino Linotype" w:cs="Tahoma"/>
          <w:iCs/>
          <w:sz w:val="22"/>
          <w:szCs w:val="22"/>
          <w:lang w:val="es-ES" w:eastAsia="es-ES_tradnl"/>
        </w:rPr>
        <w:t xml:space="preserve">, </w:t>
      </w:r>
      <w:r w:rsidR="00120425" w:rsidRPr="00DF5D9E">
        <w:rPr>
          <w:rFonts w:ascii="Palatino Linotype" w:eastAsia="Calibri" w:hAnsi="Palatino Linotype" w:cs="Tahoma"/>
          <w:bCs/>
          <w:sz w:val="22"/>
          <w:szCs w:val="22"/>
          <w:lang w:val="es-ES_tradnl" w:eastAsia="en-US"/>
        </w:rPr>
        <w:t xml:space="preserve">así </w:t>
      </w:r>
      <w:r w:rsidR="00A511BB" w:rsidRPr="00DF5D9E">
        <w:rPr>
          <w:rFonts w:ascii="Palatino Linotype" w:eastAsia="Calibri" w:hAnsi="Palatino Linotype" w:cs="Tahoma"/>
          <w:color w:val="000000"/>
          <w:sz w:val="22"/>
          <w:szCs w:val="22"/>
        </w:rPr>
        <w:t xml:space="preserve">en el asunto que nos ocupa se actualiza la causal de procedencia señalada en el </w:t>
      </w:r>
      <w:r w:rsidR="00A511BB" w:rsidRPr="00DF5D9E">
        <w:rPr>
          <w:rFonts w:ascii="Palatino Linotype" w:eastAsia="Calibri" w:hAnsi="Palatino Linotype" w:cs="Tahoma"/>
          <w:sz w:val="22"/>
          <w:szCs w:val="22"/>
        </w:rPr>
        <w:t xml:space="preserve">artículo 179, </w:t>
      </w:r>
      <w:r w:rsidR="005638D9" w:rsidRPr="00DF5D9E">
        <w:rPr>
          <w:rFonts w:ascii="Palatino Linotype" w:eastAsia="Calibri" w:hAnsi="Palatino Linotype" w:cs="Tahoma"/>
          <w:sz w:val="22"/>
          <w:szCs w:val="22"/>
        </w:rPr>
        <w:t xml:space="preserve">fracción </w:t>
      </w:r>
      <w:r w:rsidR="00AA7BD4" w:rsidRPr="00DF5D9E">
        <w:rPr>
          <w:rFonts w:ascii="Palatino Linotype" w:eastAsia="Calibri" w:hAnsi="Palatino Linotype" w:cs="Tahoma"/>
          <w:sz w:val="22"/>
          <w:szCs w:val="22"/>
        </w:rPr>
        <w:t>V</w:t>
      </w:r>
      <w:r w:rsidR="00E52703" w:rsidRPr="00DF5D9E">
        <w:rPr>
          <w:rFonts w:ascii="Palatino Linotype" w:eastAsia="Calibri" w:hAnsi="Palatino Linotype" w:cs="Tahoma"/>
          <w:sz w:val="22"/>
          <w:szCs w:val="22"/>
        </w:rPr>
        <w:t>,</w:t>
      </w:r>
      <w:r w:rsidR="00A511BB" w:rsidRPr="00DF5D9E">
        <w:rPr>
          <w:rFonts w:ascii="Palatino Linotype" w:eastAsia="Calibri" w:hAnsi="Palatino Linotype" w:cs="Tahoma"/>
          <w:sz w:val="22"/>
          <w:szCs w:val="22"/>
        </w:rPr>
        <w:t xml:space="preserve"> de la Ley de la materia</w:t>
      </w:r>
      <w:r w:rsidR="00A511BB" w:rsidRPr="00DF5D9E">
        <w:rPr>
          <w:rFonts w:ascii="Palatino Linotype" w:eastAsia="Calibri" w:hAnsi="Palatino Linotype" w:cs="Tahoma"/>
          <w:bCs/>
          <w:sz w:val="22"/>
          <w:szCs w:val="22"/>
        </w:rPr>
        <w:t>.</w:t>
      </w:r>
    </w:p>
    <w:p w14:paraId="7605DC4C" w14:textId="77777777" w:rsidR="00CE0B4C" w:rsidRPr="00DF5D9E"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p>
    <w:p w14:paraId="59E13BBB" w14:textId="77777777" w:rsidR="00CE0B4C" w:rsidRPr="00DF5D9E" w:rsidRDefault="00CE0B4C" w:rsidP="00FF426B">
      <w:pPr>
        <w:tabs>
          <w:tab w:val="left" w:pos="4962"/>
        </w:tabs>
        <w:spacing w:line="360" w:lineRule="auto"/>
        <w:jc w:val="both"/>
        <w:rPr>
          <w:rFonts w:ascii="Palatino Linotype" w:eastAsia="Calibri" w:hAnsi="Palatino Linotype" w:cs="Tahoma"/>
          <w:iCs/>
          <w:sz w:val="22"/>
          <w:szCs w:val="22"/>
          <w:lang w:eastAsia="es-ES_tradnl"/>
        </w:rPr>
      </w:pPr>
      <w:r w:rsidRPr="00DF5D9E">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30BD52F8" w14:textId="77777777" w:rsidR="00CE0B4C" w:rsidRPr="00DF5D9E" w:rsidRDefault="00CE0B4C" w:rsidP="00FF426B">
      <w:pPr>
        <w:tabs>
          <w:tab w:val="left" w:pos="4962"/>
        </w:tabs>
        <w:spacing w:line="360" w:lineRule="auto"/>
        <w:jc w:val="both"/>
        <w:rPr>
          <w:rFonts w:ascii="Palatino Linotype" w:eastAsia="Calibri" w:hAnsi="Palatino Linotype" w:cs="Tahoma"/>
          <w:iCs/>
          <w:sz w:val="22"/>
          <w:szCs w:val="22"/>
          <w:lang w:eastAsia="es-ES_tradnl"/>
        </w:rPr>
      </w:pPr>
    </w:p>
    <w:p w14:paraId="6A24CC5B" w14:textId="77777777" w:rsidR="00CE0B4C" w:rsidRPr="00DF5D9E" w:rsidRDefault="00CE0B4C" w:rsidP="00FF426B">
      <w:pPr>
        <w:spacing w:line="360" w:lineRule="auto"/>
        <w:ind w:right="-93"/>
        <w:jc w:val="both"/>
        <w:rPr>
          <w:rFonts w:ascii="Palatino Linotype" w:hAnsi="Palatino Linotype" w:cs="Tahoma"/>
          <w:b/>
          <w:sz w:val="22"/>
          <w:szCs w:val="22"/>
        </w:rPr>
      </w:pPr>
      <w:r w:rsidRPr="00DF5D9E">
        <w:rPr>
          <w:rFonts w:ascii="Palatino Linotype" w:hAnsi="Palatino Linotype" w:cs="Tahoma"/>
          <w:b/>
          <w:sz w:val="22"/>
          <w:szCs w:val="22"/>
          <w:lang w:val="es-ES"/>
        </w:rPr>
        <w:t xml:space="preserve">CUARTO. </w:t>
      </w:r>
      <w:r w:rsidRPr="00DF5D9E">
        <w:rPr>
          <w:rFonts w:ascii="Palatino Linotype" w:hAnsi="Palatino Linotype" w:cs="Tahoma"/>
          <w:b/>
          <w:sz w:val="22"/>
          <w:szCs w:val="22"/>
        </w:rPr>
        <w:t>Marco normativo aplicable en materia de transparencia y acceso a la información pública.</w:t>
      </w:r>
    </w:p>
    <w:p w14:paraId="20C0BE37" w14:textId="77777777" w:rsidR="00CE0B4C" w:rsidRPr="00DF5D9E" w:rsidRDefault="00CE0B4C" w:rsidP="00FF426B">
      <w:pPr>
        <w:spacing w:line="360" w:lineRule="auto"/>
        <w:contextualSpacing/>
        <w:jc w:val="both"/>
        <w:rPr>
          <w:rFonts w:ascii="Palatino Linotype" w:hAnsi="Palatino Linotype" w:cs="Tahoma"/>
          <w:sz w:val="22"/>
          <w:szCs w:val="22"/>
        </w:rPr>
      </w:pPr>
    </w:p>
    <w:p w14:paraId="1D4E00D3" w14:textId="77777777" w:rsidR="00CE0B4C" w:rsidRPr="00DF5D9E" w:rsidRDefault="00CE0B4C" w:rsidP="00FF426B">
      <w:pPr>
        <w:widowControl w:val="0"/>
        <w:spacing w:line="360" w:lineRule="auto"/>
        <w:contextualSpacing/>
        <w:jc w:val="both"/>
        <w:rPr>
          <w:rFonts w:ascii="Palatino Linotype" w:hAnsi="Palatino Linotype" w:cs="Tahoma"/>
          <w:sz w:val="22"/>
          <w:szCs w:val="22"/>
        </w:rPr>
      </w:pPr>
      <w:r w:rsidRPr="00DF5D9E">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005A1884" w:rsidRPr="00DF5D9E">
        <w:rPr>
          <w:rFonts w:ascii="Palatino Linotype" w:hAnsi="Palatino Linotype" w:cs="Tahoma"/>
          <w:sz w:val="22"/>
          <w:szCs w:val="22"/>
        </w:rPr>
        <w:t>autoridad</w:t>
      </w:r>
      <w:r w:rsidRPr="00DF5D9E">
        <w:rPr>
          <w:rFonts w:ascii="Palatino Linotype" w:hAnsi="Palatino Linotype" w:cs="Tahoma"/>
          <w:sz w:val="22"/>
          <w:szCs w:val="22"/>
        </w:rPr>
        <w:t xml:space="preserve"> es pública y sólo podrá ser reservada temporalmente por razones de interés público.</w:t>
      </w:r>
    </w:p>
    <w:p w14:paraId="54826502" w14:textId="77777777" w:rsidR="00CE0B4C" w:rsidRPr="00DF5D9E" w:rsidRDefault="00CE0B4C" w:rsidP="00FF426B">
      <w:pPr>
        <w:spacing w:line="360" w:lineRule="auto"/>
        <w:contextualSpacing/>
        <w:jc w:val="both"/>
        <w:rPr>
          <w:rFonts w:ascii="Palatino Linotype" w:hAnsi="Palatino Linotype" w:cs="Tahoma"/>
          <w:sz w:val="22"/>
          <w:szCs w:val="22"/>
        </w:rPr>
      </w:pPr>
    </w:p>
    <w:p w14:paraId="2969ED12" w14:textId="77777777" w:rsidR="00CE0B4C" w:rsidRPr="00DF5D9E" w:rsidRDefault="00CE0B4C" w:rsidP="00FF426B">
      <w:pPr>
        <w:spacing w:line="360" w:lineRule="auto"/>
        <w:jc w:val="both"/>
        <w:rPr>
          <w:rFonts w:ascii="Palatino Linotype" w:hAnsi="Palatino Linotype" w:cs="Tahoma"/>
          <w:sz w:val="22"/>
          <w:szCs w:val="22"/>
        </w:rPr>
      </w:pPr>
      <w:r w:rsidRPr="00DF5D9E">
        <w:rPr>
          <w:rFonts w:ascii="Palatino Linotype" w:hAnsi="Palatino Linotype" w:cs="Tahoma"/>
          <w:sz w:val="22"/>
          <w:szCs w:val="22"/>
        </w:rPr>
        <w:lastRenderedPageBreak/>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5FB8A23B" w14:textId="77777777" w:rsidR="00CE0B4C" w:rsidRPr="00DF5D9E" w:rsidRDefault="00CE0B4C" w:rsidP="00FF426B">
      <w:pPr>
        <w:spacing w:line="360" w:lineRule="auto"/>
        <w:jc w:val="both"/>
        <w:rPr>
          <w:rFonts w:ascii="Palatino Linotype" w:hAnsi="Palatino Linotype" w:cs="Tahoma"/>
          <w:sz w:val="22"/>
          <w:szCs w:val="22"/>
        </w:rPr>
      </w:pPr>
    </w:p>
    <w:p w14:paraId="49349157" w14:textId="77777777" w:rsidR="00CE0B4C" w:rsidRPr="00DF5D9E" w:rsidRDefault="00CE0B4C" w:rsidP="00FF426B">
      <w:pPr>
        <w:spacing w:line="360" w:lineRule="auto"/>
        <w:jc w:val="both"/>
        <w:rPr>
          <w:rFonts w:ascii="Palatino Linotype" w:hAnsi="Palatino Linotype" w:cs="Tahoma"/>
          <w:sz w:val="22"/>
          <w:szCs w:val="22"/>
        </w:rPr>
      </w:pPr>
      <w:r w:rsidRPr="00DF5D9E">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00B8A3A1" w14:textId="77777777" w:rsidR="00CE0B4C" w:rsidRPr="00DF5D9E" w:rsidRDefault="00CE0B4C" w:rsidP="00FF426B">
      <w:pPr>
        <w:spacing w:line="360" w:lineRule="auto"/>
        <w:jc w:val="both"/>
        <w:rPr>
          <w:rFonts w:ascii="Palatino Linotype" w:hAnsi="Palatino Linotype" w:cs="Tahoma"/>
          <w:sz w:val="22"/>
          <w:szCs w:val="22"/>
        </w:rPr>
      </w:pPr>
    </w:p>
    <w:p w14:paraId="466A15FA" w14:textId="77777777" w:rsidR="00CE0B4C" w:rsidRPr="00DF5D9E" w:rsidRDefault="00CE0B4C" w:rsidP="00FF426B">
      <w:pPr>
        <w:spacing w:line="360" w:lineRule="auto"/>
        <w:jc w:val="both"/>
        <w:rPr>
          <w:rFonts w:ascii="Palatino Linotype" w:hAnsi="Palatino Linotype" w:cs="Tahoma"/>
          <w:sz w:val="22"/>
          <w:szCs w:val="22"/>
        </w:rPr>
      </w:pPr>
      <w:r w:rsidRPr="00DF5D9E">
        <w:rPr>
          <w:rFonts w:ascii="Palatino Linotype" w:hAnsi="Palatino Linotype" w:cs="Tahoma"/>
          <w:sz w:val="22"/>
          <w:szCs w:val="22"/>
        </w:rPr>
        <w:t>En materia local, el artículo 5°, fracción I</w:t>
      </w:r>
      <w:r w:rsidR="00002CF8" w:rsidRPr="00DF5D9E">
        <w:rPr>
          <w:rFonts w:ascii="Palatino Linotype" w:hAnsi="Palatino Linotype" w:cs="Tahoma"/>
          <w:sz w:val="22"/>
          <w:szCs w:val="22"/>
        </w:rPr>
        <w:t>,</w:t>
      </w:r>
      <w:r w:rsidRPr="00DF5D9E">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EDA0464" w14:textId="77777777" w:rsidR="00CE0B4C" w:rsidRPr="00DF5D9E" w:rsidRDefault="00CE0B4C" w:rsidP="00FF426B">
      <w:pPr>
        <w:spacing w:line="360" w:lineRule="auto"/>
        <w:jc w:val="both"/>
        <w:rPr>
          <w:rFonts w:ascii="Palatino Linotype" w:hAnsi="Palatino Linotype" w:cs="Tahoma"/>
          <w:sz w:val="22"/>
          <w:szCs w:val="22"/>
        </w:rPr>
      </w:pPr>
    </w:p>
    <w:p w14:paraId="3CE75D33" w14:textId="77777777" w:rsidR="00CE0B4C" w:rsidRPr="00DF5D9E" w:rsidRDefault="00CE0B4C" w:rsidP="00FF426B">
      <w:pPr>
        <w:spacing w:line="360" w:lineRule="auto"/>
        <w:jc w:val="both"/>
        <w:rPr>
          <w:rFonts w:ascii="Palatino Linotype" w:hAnsi="Palatino Linotype" w:cs="Tahoma"/>
          <w:sz w:val="22"/>
          <w:szCs w:val="22"/>
        </w:rPr>
      </w:pPr>
      <w:r w:rsidRPr="00DF5D9E">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2EF4486" w14:textId="77777777" w:rsidR="00CE0B4C" w:rsidRPr="00DF5D9E" w:rsidRDefault="00CE0B4C" w:rsidP="00FF426B">
      <w:pPr>
        <w:spacing w:line="360" w:lineRule="auto"/>
        <w:jc w:val="both"/>
        <w:rPr>
          <w:rFonts w:ascii="Palatino Linotype" w:hAnsi="Palatino Linotype" w:cs="Tahoma"/>
          <w:sz w:val="22"/>
          <w:szCs w:val="22"/>
        </w:rPr>
      </w:pPr>
    </w:p>
    <w:p w14:paraId="002477BD" w14:textId="77777777" w:rsidR="00CE0B4C" w:rsidRPr="00DF5D9E" w:rsidRDefault="00CE0B4C" w:rsidP="00FF426B">
      <w:pPr>
        <w:spacing w:line="360" w:lineRule="auto"/>
        <w:jc w:val="both"/>
        <w:rPr>
          <w:rFonts w:ascii="Palatino Linotype" w:hAnsi="Palatino Linotype" w:cs="Tahoma"/>
          <w:sz w:val="22"/>
          <w:szCs w:val="22"/>
        </w:rPr>
      </w:pPr>
      <w:r w:rsidRPr="00DF5D9E">
        <w:rPr>
          <w:rFonts w:ascii="Palatino Linotype" w:hAnsi="Palatino Linotype" w:cs="Tahoma"/>
          <w:sz w:val="22"/>
          <w:szCs w:val="22"/>
        </w:rPr>
        <w:t>El artículo 12, que, quienes generen, recopilen, administren, manejen, procesen, archiven o conserven información pública serán responsables de la misma.</w:t>
      </w:r>
    </w:p>
    <w:p w14:paraId="121243D6" w14:textId="77777777" w:rsidR="00EF5683" w:rsidRPr="00DF5D9E" w:rsidRDefault="00EF5683" w:rsidP="00FF426B">
      <w:pPr>
        <w:spacing w:line="360" w:lineRule="auto"/>
        <w:jc w:val="both"/>
        <w:rPr>
          <w:rFonts w:ascii="Palatino Linotype" w:hAnsi="Palatino Linotype" w:cs="Tahoma"/>
          <w:sz w:val="22"/>
          <w:szCs w:val="22"/>
        </w:rPr>
      </w:pPr>
    </w:p>
    <w:p w14:paraId="61C128BB" w14:textId="77777777" w:rsidR="00CE0B4C" w:rsidRPr="00DF5D9E" w:rsidRDefault="00CE0B4C" w:rsidP="00FF426B">
      <w:pPr>
        <w:spacing w:line="360" w:lineRule="auto"/>
        <w:jc w:val="both"/>
        <w:rPr>
          <w:rFonts w:ascii="Palatino Linotype" w:hAnsi="Palatino Linotype" w:cs="Tahoma"/>
          <w:sz w:val="22"/>
          <w:szCs w:val="22"/>
        </w:rPr>
      </w:pPr>
      <w:r w:rsidRPr="00DF5D9E">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0274FCE" w14:textId="77777777" w:rsidR="00CE0B4C" w:rsidRPr="00DF5D9E" w:rsidRDefault="00CE0B4C" w:rsidP="00FF426B">
      <w:pPr>
        <w:spacing w:line="360" w:lineRule="auto"/>
        <w:jc w:val="both"/>
        <w:rPr>
          <w:rFonts w:ascii="Palatino Linotype" w:hAnsi="Palatino Linotype" w:cs="Tahoma"/>
          <w:sz w:val="22"/>
          <w:szCs w:val="22"/>
        </w:rPr>
      </w:pPr>
      <w:r w:rsidRPr="00DF5D9E">
        <w:rPr>
          <w:rFonts w:ascii="Palatino Linotype" w:hAnsi="Palatino Linotype" w:cs="Tahoma"/>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F2D630F" w14:textId="77777777" w:rsidR="00553D1F" w:rsidRPr="00DF5D9E" w:rsidRDefault="00553D1F" w:rsidP="00FF426B">
      <w:pPr>
        <w:spacing w:line="360" w:lineRule="auto"/>
        <w:ind w:right="-93"/>
        <w:jc w:val="both"/>
        <w:rPr>
          <w:rFonts w:ascii="Palatino Linotype" w:hAnsi="Palatino Linotype" w:cs="Tahoma"/>
          <w:b/>
          <w:sz w:val="22"/>
          <w:szCs w:val="22"/>
          <w:lang w:val="es-ES"/>
        </w:rPr>
      </w:pPr>
    </w:p>
    <w:p w14:paraId="4B3E0C64" w14:textId="77777777" w:rsidR="00CE0B4C" w:rsidRPr="00DF5D9E" w:rsidRDefault="00CE0B4C" w:rsidP="00FF426B">
      <w:pPr>
        <w:spacing w:line="360" w:lineRule="auto"/>
        <w:ind w:right="-93"/>
        <w:jc w:val="both"/>
        <w:rPr>
          <w:rFonts w:ascii="Palatino Linotype" w:hAnsi="Palatino Linotype" w:cs="Tahoma"/>
          <w:b/>
          <w:sz w:val="22"/>
          <w:szCs w:val="22"/>
          <w:lang w:val="es-ES"/>
        </w:rPr>
      </w:pPr>
      <w:r w:rsidRPr="00DF5D9E">
        <w:rPr>
          <w:rFonts w:ascii="Palatino Linotype" w:hAnsi="Palatino Linotype" w:cs="Tahoma"/>
          <w:b/>
          <w:sz w:val="22"/>
          <w:szCs w:val="22"/>
          <w:lang w:val="es-ES"/>
        </w:rPr>
        <w:t>QUINTO. Estudio de Fondo.</w:t>
      </w:r>
    </w:p>
    <w:p w14:paraId="266E3F48" w14:textId="77777777" w:rsidR="00040101" w:rsidRPr="00DF5D9E" w:rsidRDefault="00040101" w:rsidP="00FF426B">
      <w:pPr>
        <w:spacing w:line="360" w:lineRule="auto"/>
        <w:ind w:right="-93"/>
        <w:jc w:val="both"/>
        <w:rPr>
          <w:rFonts w:ascii="Palatino Linotype" w:hAnsi="Palatino Linotype" w:cs="Tahoma"/>
          <w:b/>
          <w:sz w:val="22"/>
          <w:szCs w:val="22"/>
          <w:lang w:val="es-ES"/>
        </w:rPr>
      </w:pPr>
    </w:p>
    <w:p w14:paraId="6E7E76A9" w14:textId="77777777" w:rsidR="00CE0B4C" w:rsidRPr="00DF5D9E" w:rsidRDefault="00CE0B4C" w:rsidP="00FF426B">
      <w:pPr>
        <w:spacing w:line="360" w:lineRule="auto"/>
        <w:jc w:val="both"/>
        <w:rPr>
          <w:rFonts w:ascii="Palatino Linotype" w:hAnsi="Palatino Linotype" w:cs="Tahoma"/>
          <w:sz w:val="22"/>
          <w:szCs w:val="22"/>
        </w:rPr>
      </w:pPr>
      <w:r w:rsidRPr="00DF5D9E">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049B1281" w14:textId="77777777" w:rsidR="00CE0B4C" w:rsidRPr="00DF5D9E" w:rsidRDefault="00CE0B4C" w:rsidP="00FF426B">
      <w:pPr>
        <w:spacing w:line="360" w:lineRule="auto"/>
        <w:jc w:val="both"/>
        <w:rPr>
          <w:rFonts w:ascii="Palatino Linotype" w:hAnsi="Palatino Linotype" w:cs="Tahoma"/>
          <w:sz w:val="22"/>
          <w:szCs w:val="22"/>
        </w:rPr>
      </w:pPr>
    </w:p>
    <w:p w14:paraId="4C21A1EC" w14:textId="77777777" w:rsidR="00CE0B4C" w:rsidRPr="00DF5D9E" w:rsidRDefault="00CE0B4C" w:rsidP="00FF426B">
      <w:pPr>
        <w:spacing w:line="360" w:lineRule="auto"/>
        <w:ind w:right="-93"/>
        <w:jc w:val="both"/>
        <w:rPr>
          <w:rFonts w:ascii="Palatino Linotype" w:eastAsia="Calibri" w:hAnsi="Palatino Linotype" w:cs="Tahoma"/>
          <w:bCs/>
          <w:sz w:val="22"/>
          <w:szCs w:val="22"/>
          <w:lang w:eastAsia="en-US"/>
        </w:rPr>
      </w:pPr>
      <w:r w:rsidRPr="00DF5D9E">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414DCA61" w14:textId="77777777" w:rsidR="00CE0B4C" w:rsidRPr="00DF5D9E" w:rsidRDefault="00CE0B4C" w:rsidP="00FF426B">
      <w:pPr>
        <w:spacing w:line="360" w:lineRule="auto"/>
        <w:ind w:right="-93"/>
        <w:jc w:val="both"/>
        <w:rPr>
          <w:rFonts w:ascii="Palatino Linotype" w:eastAsia="Calibri" w:hAnsi="Palatino Linotype" w:cs="Tahoma"/>
          <w:bCs/>
          <w:sz w:val="22"/>
          <w:szCs w:val="22"/>
          <w:lang w:eastAsia="en-US"/>
        </w:rPr>
      </w:pPr>
    </w:p>
    <w:p w14:paraId="6059B770" w14:textId="77777777" w:rsidR="00CE0B4C" w:rsidRPr="00DF5D9E" w:rsidRDefault="00CE0B4C" w:rsidP="00FF426B">
      <w:pPr>
        <w:spacing w:line="360" w:lineRule="auto"/>
        <w:ind w:right="-93"/>
        <w:jc w:val="both"/>
        <w:rPr>
          <w:rFonts w:ascii="Palatino Linotype" w:eastAsia="Calibri" w:hAnsi="Palatino Linotype" w:cs="Tahoma"/>
          <w:bCs/>
          <w:sz w:val="22"/>
          <w:szCs w:val="22"/>
          <w:lang w:eastAsia="en-US"/>
        </w:rPr>
      </w:pPr>
      <w:r w:rsidRPr="00DF5D9E">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6CDF3979" w14:textId="77777777" w:rsidR="00CE0B4C" w:rsidRPr="00DF5D9E" w:rsidRDefault="00CE0B4C" w:rsidP="00FF426B">
      <w:pPr>
        <w:spacing w:line="360" w:lineRule="auto"/>
        <w:ind w:right="-93"/>
        <w:jc w:val="both"/>
        <w:rPr>
          <w:rFonts w:ascii="Palatino Linotype" w:eastAsia="Calibri" w:hAnsi="Palatino Linotype" w:cs="Tahoma"/>
          <w:bCs/>
          <w:sz w:val="22"/>
          <w:szCs w:val="22"/>
          <w:lang w:eastAsia="en-US"/>
        </w:rPr>
      </w:pPr>
    </w:p>
    <w:p w14:paraId="4AACC57A" w14:textId="77777777" w:rsidR="00CE0B4C" w:rsidRPr="00DF5D9E" w:rsidRDefault="00CE0B4C" w:rsidP="00FF426B">
      <w:pPr>
        <w:spacing w:line="360" w:lineRule="auto"/>
        <w:ind w:right="-93"/>
        <w:jc w:val="both"/>
        <w:rPr>
          <w:rFonts w:ascii="Palatino Linotype" w:eastAsia="Calibri" w:hAnsi="Palatino Linotype" w:cs="Tahoma"/>
          <w:bCs/>
          <w:sz w:val="22"/>
          <w:szCs w:val="22"/>
          <w:lang w:eastAsia="en-US"/>
        </w:rPr>
      </w:pPr>
      <w:r w:rsidRPr="00DF5D9E">
        <w:rPr>
          <w:rFonts w:ascii="Palatino Linotype" w:eastAsia="Calibri" w:hAnsi="Palatino Linotype" w:cs="Tahoma"/>
          <w:bCs/>
          <w:sz w:val="22"/>
          <w:szCs w:val="22"/>
          <w:lang w:eastAsia="en-US"/>
        </w:rPr>
        <w:lastRenderedPageBreak/>
        <w:t xml:space="preserve">En síntesis, el derecho de acceso a la información pública se satisface en aquellos casos en que se entregue el soporte documental en que conste la información pública, sin la necesidad de elaborar documentos </w:t>
      </w:r>
      <w:r w:rsidRPr="00DF5D9E">
        <w:rPr>
          <w:rFonts w:ascii="Palatino Linotype" w:eastAsia="Calibri" w:hAnsi="Palatino Linotype" w:cs="Tahoma"/>
          <w:bCs/>
          <w:i/>
          <w:sz w:val="22"/>
          <w:szCs w:val="22"/>
          <w:lang w:eastAsia="en-US"/>
        </w:rPr>
        <w:t>ad hoc</w:t>
      </w:r>
      <w:r w:rsidRPr="00DF5D9E">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6120B029" w14:textId="77777777" w:rsidR="00553D1F" w:rsidRPr="00DF5D9E" w:rsidRDefault="00553D1F" w:rsidP="00FF426B">
      <w:pPr>
        <w:spacing w:line="360" w:lineRule="auto"/>
        <w:ind w:right="-93"/>
        <w:jc w:val="both"/>
        <w:rPr>
          <w:rFonts w:ascii="Palatino Linotype" w:eastAsia="Calibri" w:hAnsi="Palatino Linotype" w:cs="Tahoma"/>
          <w:bCs/>
          <w:sz w:val="22"/>
          <w:szCs w:val="22"/>
          <w:lang w:eastAsia="en-US"/>
        </w:rPr>
      </w:pPr>
    </w:p>
    <w:p w14:paraId="3E1302BD" w14:textId="77777777" w:rsidR="00CE0B4C" w:rsidRPr="00DF5D9E" w:rsidRDefault="00CE0B4C" w:rsidP="00FF426B">
      <w:pPr>
        <w:spacing w:line="360" w:lineRule="auto"/>
        <w:ind w:right="-93"/>
        <w:jc w:val="both"/>
        <w:rPr>
          <w:rFonts w:ascii="Palatino Linotype" w:eastAsia="Calibri" w:hAnsi="Palatino Linotype" w:cs="Tahoma"/>
          <w:bCs/>
          <w:sz w:val="22"/>
          <w:szCs w:val="22"/>
          <w:lang w:eastAsia="en-US"/>
        </w:rPr>
      </w:pPr>
      <w:r w:rsidRPr="00DF5D9E">
        <w:rPr>
          <w:rFonts w:ascii="Palatino Linotype" w:eastAsia="Calibri" w:hAnsi="Palatino Linotype"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A5CF16F" w14:textId="77777777" w:rsidR="002649C4" w:rsidRPr="00DF5D9E" w:rsidRDefault="002649C4" w:rsidP="00FF426B">
      <w:pPr>
        <w:spacing w:line="360" w:lineRule="auto"/>
        <w:jc w:val="both"/>
        <w:rPr>
          <w:rFonts w:ascii="Palatino Linotype" w:eastAsia="Calibri" w:hAnsi="Palatino Linotype" w:cs="Tahoma"/>
          <w:iCs/>
          <w:sz w:val="22"/>
          <w:szCs w:val="22"/>
          <w:lang w:val="es-ES" w:eastAsia="es-ES_tradnl"/>
        </w:rPr>
      </w:pPr>
    </w:p>
    <w:p w14:paraId="5AA73B4A" w14:textId="2B322C36" w:rsidR="00690B14" w:rsidRPr="00DF5D9E" w:rsidRDefault="00690B14" w:rsidP="00FF426B">
      <w:pPr>
        <w:spacing w:line="360" w:lineRule="auto"/>
        <w:jc w:val="both"/>
        <w:rPr>
          <w:rFonts w:ascii="Palatino Linotype" w:eastAsia="Calibri" w:hAnsi="Palatino Linotype" w:cs="Tahoma"/>
          <w:iCs/>
          <w:sz w:val="22"/>
          <w:szCs w:val="22"/>
          <w:lang w:val="es-ES" w:eastAsia="es-ES_tradnl"/>
        </w:rPr>
      </w:pPr>
      <w:r w:rsidRPr="00DF5D9E">
        <w:rPr>
          <w:rFonts w:ascii="Palatino Linotype" w:eastAsia="Calibri" w:hAnsi="Palatino Linotype" w:cs="Tahoma"/>
          <w:iCs/>
          <w:sz w:val="22"/>
          <w:szCs w:val="22"/>
          <w:lang w:val="es-ES" w:eastAsia="es-ES_tradnl"/>
        </w:rPr>
        <w:t>Establecido lo anterior, es preciso señalar que, todos los actos que realicen los sujetos obligados deben estar documentados y, bajo el más alto estándar de transparencia deberán poner toda la información que se encuentre en su posesión, a disposición de los particulares que la soliciten, 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desde su origen la eventual publicidad y reutilización de la información que generen, posean o administren.</w:t>
      </w:r>
    </w:p>
    <w:p w14:paraId="5C9A6B69" w14:textId="77777777" w:rsidR="00690B14" w:rsidRPr="00DF5D9E" w:rsidRDefault="00690B14" w:rsidP="00FF426B">
      <w:pPr>
        <w:spacing w:line="360" w:lineRule="auto"/>
        <w:jc w:val="both"/>
        <w:rPr>
          <w:rFonts w:ascii="Palatino Linotype" w:eastAsia="Calibri" w:hAnsi="Palatino Linotype" w:cs="Tahoma"/>
          <w:iCs/>
          <w:sz w:val="22"/>
          <w:szCs w:val="22"/>
          <w:lang w:val="es-ES" w:eastAsia="es-ES_tradnl"/>
        </w:rPr>
      </w:pPr>
    </w:p>
    <w:p w14:paraId="595120EA" w14:textId="7CCAE34F" w:rsidR="00360391" w:rsidRPr="00DF5D9E" w:rsidRDefault="00360391" w:rsidP="00FF426B">
      <w:pPr>
        <w:spacing w:line="360" w:lineRule="auto"/>
        <w:jc w:val="both"/>
        <w:rPr>
          <w:rFonts w:ascii="Palatino Linotype" w:hAnsi="Palatino Linotype"/>
          <w:color w:val="222222"/>
          <w:sz w:val="22"/>
          <w:szCs w:val="22"/>
          <w:lang w:eastAsia="es-MX"/>
        </w:rPr>
      </w:pPr>
      <w:r w:rsidRPr="00DF5D9E">
        <w:rPr>
          <w:rFonts w:ascii="Palatino Linotype" w:eastAsia="Calibri" w:hAnsi="Palatino Linotype" w:cs="Tahoma"/>
          <w:bCs/>
          <w:iCs/>
          <w:color w:val="000000"/>
          <w:sz w:val="22"/>
          <w:szCs w:val="22"/>
          <w:lang w:eastAsia="es-ES_tradnl"/>
        </w:rPr>
        <w:t>En primer término, es necesario señalar que la manifestación realizada por la Particular en la que señaló “…</w:t>
      </w:r>
      <w:r w:rsidRPr="00DF5D9E">
        <w:rPr>
          <w:rFonts w:ascii="Palatino Linotype" w:eastAsia="Calibri" w:hAnsi="Palatino Linotype" w:cs="Tahoma"/>
          <w:bCs/>
          <w:i/>
          <w:iCs/>
          <w:color w:val="000000"/>
          <w:sz w:val="22"/>
          <w:szCs w:val="22"/>
          <w:lang w:eastAsia="es-ES_tradnl"/>
        </w:rPr>
        <w:t>INFORME SOBRE LA EXISTENCIA O INEXISTENCIA DE LICENCIA DE FUNCIONAMIENTO…”</w:t>
      </w:r>
      <w:r w:rsidRPr="00DF5D9E">
        <w:rPr>
          <w:rFonts w:ascii="Palatino Linotype" w:eastAsia="Calibri" w:hAnsi="Palatino Linotype" w:cs="Tahoma"/>
          <w:bCs/>
          <w:iCs/>
          <w:color w:val="000000"/>
          <w:sz w:val="22"/>
          <w:szCs w:val="22"/>
          <w:lang w:eastAsia="es-ES_tradnl"/>
        </w:rPr>
        <w:t xml:space="preserve">, de su simple lectura </w:t>
      </w:r>
      <w:r w:rsidRPr="00DF5D9E">
        <w:rPr>
          <w:rFonts w:ascii="Palatino Linotype" w:eastAsia="Calibri" w:hAnsi="Palatino Linotype" w:cs="Tahoma"/>
          <w:iCs/>
          <w:sz w:val="22"/>
          <w:szCs w:val="22"/>
          <w:lang w:eastAsia="es-ES_tradnl"/>
        </w:rPr>
        <w:t xml:space="preserve">se logra desprender que para atender dicho </w:t>
      </w:r>
      <w:r w:rsidRPr="00DF5D9E">
        <w:rPr>
          <w:rFonts w:ascii="Palatino Linotype" w:eastAsia="Calibri" w:hAnsi="Palatino Linotype" w:cs="Tahoma"/>
          <w:iCs/>
          <w:sz w:val="22"/>
          <w:szCs w:val="22"/>
          <w:lang w:eastAsia="es-ES_tradnl"/>
        </w:rPr>
        <w:lastRenderedPageBreak/>
        <w:t>rubro,</w:t>
      </w:r>
      <w:r w:rsidRPr="00DF5D9E">
        <w:rPr>
          <w:rFonts w:ascii="Palatino Linotype" w:eastAsia="Calibri" w:hAnsi="Palatino Linotype" w:cs="Tahoma"/>
          <w:b/>
          <w:iCs/>
          <w:sz w:val="22"/>
          <w:szCs w:val="22"/>
          <w:lang w:eastAsia="es-ES_tradnl"/>
        </w:rPr>
        <w:t xml:space="preserve"> el Sujeto Obligado tendría que elaborar un documento </w:t>
      </w:r>
      <w:r w:rsidRPr="00DF5D9E">
        <w:rPr>
          <w:rFonts w:ascii="Palatino Linotype" w:eastAsia="Calibri" w:hAnsi="Palatino Linotype" w:cs="Tahoma"/>
          <w:b/>
          <w:i/>
          <w:iCs/>
          <w:sz w:val="22"/>
          <w:szCs w:val="22"/>
          <w:lang w:eastAsia="es-ES_tradnl"/>
        </w:rPr>
        <w:t xml:space="preserve">ad hoc, </w:t>
      </w:r>
      <w:r w:rsidRPr="00DF5D9E">
        <w:rPr>
          <w:rFonts w:ascii="Palatino Linotype" w:eastAsia="Calibri" w:hAnsi="Palatino Linotype" w:cs="Tahoma"/>
          <w:b/>
          <w:sz w:val="22"/>
          <w:szCs w:val="22"/>
          <w:lang w:eastAsia="es-ES_tradnl"/>
        </w:rPr>
        <w:t>pues nos encontramos ante dos cuestionamientos que buscan la entrega de un pronunciamiento específico</w:t>
      </w:r>
      <w:r w:rsidRPr="00DF5D9E">
        <w:rPr>
          <w:rFonts w:ascii="Palatino Linotype" w:eastAsia="Calibri" w:hAnsi="Palatino Linotype" w:cs="Tahoma"/>
          <w:i/>
          <w:iCs/>
          <w:sz w:val="22"/>
          <w:szCs w:val="22"/>
          <w:lang w:eastAsia="es-ES_tradnl"/>
        </w:rPr>
        <w:t xml:space="preserve">; </w:t>
      </w:r>
      <w:r w:rsidRPr="00DF5D9E">
        <w:rPr>
          <w:rFonts w:ascii="Palatino Linotype" w:eastAsia="Calibri" w:hAnsi="Palatino Linotype" w:cs="Tahoma"/>
          <w:iCs/>
          <w:sz w:val="22"/>
          <w:szCs w:val="22"/>
          <w:lang w:eastAsia="es-ES_tradnl"/>
        </w:rPr>
        <w:t>por ello,</w:t>
      </w:r>
      <w:r w:rsidRPr="00DF5D9E">
        <w:rPr>
          <w:rFonts w:ascii="Palatino Linotype" w:eastAsia="Calibri" w:hAnsi="Palatino Linotype" w:cs="Tahoma"/>
          <w:i/>
          <w:iCs/>
          <w:sz w:val="22"/>
          <w:szCs w:val="22"/>
          <w:lang w:eastAsia="es-ES_tradnl"/>
        </w:rPr>
        <w:t xml:space="preserve"> </w:t>
      </w:r>
      <w:r w:rsidRPr="00DF5D9E">
        <w:rPr>
          <w:rFonts w:ascii="Palatino Linotype" w:hAnsi="Palatino Linotype"/>
          <w:color w:val="222222"/>
          <w:sz w:val="22"/>
          <w:szCs w:val="22"/>
          <w:lang w:eastAsia="es-MX"/>
        </w:rPr>
        <w:t>cabe traer a colación los artículos 2°, fracción II; 3°, fracción XI, y 18 de la Ley de Transparencia y Acceso a la Información Pública del Estado de México y Municipios; los cuales disponen lo siguiente:</w:t>
      </w:r>
    </w:p>
    <w:p w14:paraId="186888C0" w14:textId="77777777" w:rsidR="00360391" w:rsidRPr="00DF5D9E" w:rsidRDefault="00360391" w:rsidP="00FF426B">
      <w:pPr>
        <w:spacing w:line="360" w:lineRule="auto"/>
        <w:jc w:val="both"/>
        <w:rPr>
          <w:rFonts w:ascii="Palatino Linotype" w:hAnsi="Palatino Linotype"/>
          <w:color w:val="222222"/>
          <w:sz w:val="22"/>
          <w:szCs w:val="22"/>
          <w:lang w:eastAsia="es-MX"/>
        </w:rPr>
      </w:pPr>
    </w:p>
    <w:p w14:paraId="7D52FC1F" w14:textId="77777777" w:rsidR="00360391" w:rsidRPr="00DF5D9E" w:rsidRDefault="00360391" w:rsidP="00FF426B">
      <w:pPr>
        <w:numPr>
          <w:ilvl w:val="0"/>
          <w:numId w:val="33"/>
        </w:numPr>
        <w:spacing w:line="360" w:lineRule="auto"/>
        <w:ind w:left="567" w:right="539"/>
        <w:contextualSpacing/>
        <w:jc w:val="both"/>
        <w:rPr>
          <w:rFonts w:ascii="Palatino Linotype" w:hAnsi="Palatino Linotype"/>
          <w:color w:val="222222"/>
          <w:sz w:val="22"/>
          <w:szCs w:val="22"/>
          <w:lang w:eastAsia="es-MX"/>
        </w:rPr>
      </w:pPr>
      <w:r w:rsidRPr="00DF5D9E">
        <w:rPr>
          <w:rFonts w:ascii="Palatino Linotype" w:hAnsi="Palatino Linotype"/>
          <w:color w:val="222222"/>
          <w:sz w:val="22"/>
          <w:szCs w:val="22"/>
          <w:lang w:eastAsia="es-MX"/>
        </w:rPr>
        <w:t>Que uno de los objetivos de la Ley es proveer lo necesario para garantizar a toda persona el derecho de acceso a la información pública;</w:t>
      </w:r>
    </w:p>
    <w:p w14:paraId="739F3150" w14:textId="77777777" w:rsidR="00360391" w:rsidRPr="00DF5D9E" w:rsidRDefault="00360391" w:rsidP="00FF426B">
      <w:pPr>
        <w:numPr>
          <w:ilvl w:val="0"/>
          <w:numId w:val="33"/>
        </w:numPr>
        <w:spacing w:line="360" w:lineRule="auto"/>
        <w:ind w:left="567" w:right="539" w:hanging="425"/>
        <w:contextualSpacing/>
        <w:jc w:val="both"/>
        <w:rPr>
          <w:rFonts w:ascii="Palatino Linotype" w:hAnsi="Palatino Linotype"/>
          <w:color w:val="222222"/>
          <w:sz w:val="22"/>
          <w:szCs w:val="22"/>
          <w:lang w:eastAsia="es-MX"/>
        </w:rPr>
      </w:pPr>
      <w:r w:rsidRPr="00DF5D9E">
        <w:rPr>
          <w:rFonts w:ascii="Palatino Linotype" w:hAnsi="Palatino Linotype"/>
          <w:color w:val="222222"/>
          <w:sz w:val="22"/>
          <w:szCs w:val="22"/>
          <w:lang w:eastAsia="es-MX"/>
        </w:rPr>
        <w:t>Que los </w:t>
      </w:r>
      <w:r w:rsidRPr="00DF5D9E">
        <w:rPr>
          <w:rFonts w:ascii="Palatino Linotype" w:hAnsi="Palatino Linotype"/>
          <w:b/>
          <w:bCs/>
          <w:color w:val="222222"/>
          <w:sz w:val="22"/>
          <w:szCs w:val="22"/>
          <w:lang w:eastAsia="es-MX"/>
        </w:rPr>
        <w:t>documentos </w:t>
      </w:r>
      <w:r w:rsidRPr="00DF5D9E">
        <w:rPr>
          <w:rFonts w:ascii="Palatino Linotype" w:hAnsi="Palatino Linotype"/>
          <w:color w:val="222222"/>
          <w:sz w:val="22"/>
          <w:szCs w:val="22"/>
          <w:lang w:eastAsia="es-MX"/>
        </w:rPr>
        <w:t xml:space="preserve">son los expedientes, reportes, estudios, actas, resoluciones, contratos, convenios, instructivos, notas, memorandos, </w:t>
      </w:r>
      <w:r w:rsidRPr="00DF5D9E">
        <w:rPr>
          <w:rFonts w:ascii="Palatino Linotype" w:hAnsi="Palatino Linotype"/>
          <w:b/>
          <w:color w:val="222222"/>
          <w:sz w:val="22"/>
          <w:szCs w:val="22"/>
          <w:lang w:eastAsia="es-MX"/>
        </w:rPr>
        <w:t>estadísticas</w:t>
      </w:r>
      <w:r w:rsidRPr="00DF5D9E">
        <w:rPr>
          <w:rFonts w:ascii="Palatino Linotype" w:hAnsi="Palatino Linotype"/>
          <w:color w:val="222222"/>
          <w:sz w:val="22"/>
          <w:szCs w:val="22"/>
          <w:lang w:eastAsia="es-MX"/>
        </w:rPr>
        <w:t xml:space="preserve"> o </w:t>
      </w:r>
      <w:r w:rsidRPr="00DF5D9E">
        <w:rPr>
          <w:rFonts w:ascii="Palatino Linotype" w:hAnsi="Palatino Linotype"/>
          <w:b/>
          <w:bCs/>
          <w:color w:val="222222"/>
          <w:sz w:val="22"/>
          <w:szCs w:val="22"/>
          <w:lang w:eastAsia="es-MX"/>
        </w:rPr>
        <w:t>cualquier registro que documente el ejercicio de facultades, funciones y competencia</w:t>
      </w:r>
      <w:r w:rsidRPr="00DF5D9E">
        <w:rPr>
          <w:rFonts w:ascii="Palatino Linotype" w:hAnsi="Palatino Linotype"/>
          <w:color w:val="222222"/>
          <w:sz w:val="22"/>
          <w:szCs w:val="22"/>
          <w:lang w:eastAsia="es-MX"/>
        </w:rPr>
        <w:t>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3D33B43D" w14:textId="77777777" w:rsidR="00360391" w:rsidRPr="00DF5D9E" w:rsidRDefault="00360391" w:rsidP="00FF426B">
      <w:pPr>
        <w:spacing w:line="360" w:lineRule="auto"/>
        <w:jc w:val="both"/>
        <w:rPr>
          <w:rFonts w:ascii="Palatino Linotype" w:hAnsi="Palatino Linotype"/>
          <w:color w:val="222222"/>
          <w:sz w:val="22"/>
          <w:szCs w:val="22"/>
          <w:lang w:eastAsia="es-MX"/>
        </w:rPr>
      </w:pPr>
      <w:r w:rsidRPr="00DF5D9E">
        <w:rPr>
          <w:rFonts w:ascii="Palatino Linotype" w:hAnsi="Palatino Linotype"/>
          <w:color w:val="222222"/>
          <w:sz w:val="22"/>
          <w:szCs w:val="22"/>
          <w:lang w:eastAsia="es-MX"/>
        </w:rPr>
        <w:t> </w:t>
      </w:r>
    </w:p>
    <w:p w14:paraId="03964A7A" w14:textId="77777777" w:rsidR="00360391" w:rsidRPr="00DF5D9E" w:rsidRDefault="00360391" w:rsidP="00FF426B">
      <w:pPr>
        <w:spacing w:line="360" w:lineRule="auto"/>
        <w:jc w:val="both"/>
        <w:rPr>
          <w:rFonts w:ascii="Palatino Linotype" w:hAnsi="Palatino Linotype"/>
          <w:b/>
          <w:bCs/>
          <w:color w:val="222222"/>
          <w:sz w:val="22"/>
          <w:szCs w:val="22"/>
          <w:lang w:eastAsia="es-MX"/>
        </w:rPr>
      </w:pPr>
      <w:r w:rsidRPr="00DF5D9E">
        <w:rPr>
          <w:rFonts w:ascii="Palatino Linotype" w:hAnsi="Palatino Linotype"/>
          <w:color w:val="222222"/>
          <w:sz w:val="22"/>
          <w:szCs w:val="22"/>
          <w:lang w:eastAsia="es-MX"/>
        </w:rPr>
        <w:t xml:space="preserve">Así, se advierte que el derecho de acceso a la información pública, consiste en una prerrogativa de cualquier persona a solicitar información de la Administración Pública que conste en </w:t>
      </w:r>
      <w:r w:rsidRPr="00DF5D9E">
        <w:rPr>
          <w:rFonts w:ascii="Palatino Linotype" w:hAnsi="Palatino Linotype"/>
          <w:b/>
          <w:color w:val="222222"/>
          <w:sz w:val="22"/>
          <w:szCs w:val="22"/>
          <w:lang w:eastAsia="es-MX"/>
        </w:rPr>
        <w:t xml:space="preserve">documentos generados, obtenidos, adquiridos, transformados o que tengan en posesión los Sujetos Obligados, </w:t>
      </w:r>
      <w:r w:rsidRPr="00DF5D9E">
        <w:rPr>
          <w:rFonts w:ascii="Palatino Linotype" w:hAnsi="Palatino Linotype"/>
          <w:bCs/>
          <w:color w:val="222222"/>
          <w:sz w:val="22"/>
          <w:szCs w:val="22"/>
          <w:lang w:eastAsia="es-MX"/>
        </w:rPr>
        <w:t>esto</w:t>
      </w:r>
      <w:r w:rsidRPr="00DF5D9E">
        <w:rPr>
          <w:rFonts w:ascii="Palatino Linotype" w:hAnsi="Palatino Linotype"/>
          <w:b/>
          <w:color w:val="222222"/>
          <w:sz w:val="22"/>
          <w:szCs w:val="22"/>
          <w:lang w:eastAsia="es-MX"/>
        </w:rPr>
        <w:t xml:space="preserve">, </w:t>
      </w:r>
      <w:r w:rsidRPr="00DF5D9E">
        <w:rPr>
          <w:rFonts w:ascii="Palatino Linotype" w:hAnsi="Palatino Linotype"/>
          <w:color w:val="222222"/>
          <w:sz w:val="22"/>
          <w:szCs w:val="22"/>
          <w:lang w:eastAsia="es-MX"/>
        </w:rPr>
        <w:t xml:space="preserve">acorde con los artículos 12, 24, último párrafo y 160 de la Ley de Transparencia y Acceso a la Información Pública del Estado de México y Municipios, los cuales disponen que los Sujetos Obligados </w:t>
      </w:r>
      <w:r w:rsidRPr="00DF5D9E">
        <w:rPr>
          <w:rFonts w:ascii="Palatino Linotype" w:hAnsi="Palatino Linotype"/>
          <w:b/>
          <w:bCs/>
          <w:color w:val="222222"/>
          <w:sz w:val="22"/>
          <w:szCs w:val="22"/>
          <w:lang w:eastAsia="es-MX"/>
        </w:rPr>
        <w:t>sólo entregarán la información que obre en sus archivos y no estarán obligados a procesarla, resumirla, efectuar cálculos o practicar investigaciones.</w:t>
      </w:r>
    </w:p>
    <w:p w14:paraId="37B3D448" w14:textId="77777777" w:rsidR="00360391" w:rsidRPr="00DF5D9E" w:rsidRDefault="00360391" w:rsidP="00FF426B">
      <w:pPr>
        <w:spacing w:line="360" w:lineRule="auto"/>
        <w:jc w:val="both"/>
        <w:rPr>
          <w:rFonts w:ascii="Palatino Linotype" w:hAnsi="Palatino Linotype"/>
          <w:color w:val="222222"/>
          <w:sz w:val="22"/>
          <w:szCs w:val="22"/>
          <w:lang w:eastAsia="es-MX"/>
        </w:rPr>
      </w:pPr>
    </w:p>
    <w:p w14:paraId="08E39D36" w14:textId="77777777" w:rsidR="00360391" w:rsidRPr="00DF5D9E" w:rsidRDefault="00360391" w:rsidP="00FF426B">
      <w:pPr>
        <w:spacing w:line="360" w:lineRule="auto"/>
        <w:jc w:val="both"/>
        <w:rPr>
          <w:rFonts w:ascii="Palatino Linotype" w:hAnsi="Palatino Linotype"/>
          <w:b/>
          <w:bCs/>
          <w:color w:val="222222"/>
          <w:sz w:val="22"/>
          <w:szCs w:val="22"/>
          <w:lang w:eastAsia="es-MX"/>
        </w:rPr>
      </w:pPr>
      <w:r w:rsidRPr="00DF5D9E">
        <w:rPr>
          <w:rFonts w:ascii="Palatino Linotype" w:hAnsi="Palatino Linotype"/>
          <w:color w:val="222222"/>
          <w:sz w:val="22"/>
          <w:szCs w:val="22"/>
          <w:lang w:eastAsia="es-MX"/>
        </w:rPr>
        <w:lastRenderedPageBreak/>
        <w:t>Por lo tanto, es viable traer a colación la Jurisprudencia XXI.1o.P.A. J/27, de los Tribunales Colegiados de Circuito, localizada en la página 1406, del Semanario Judicial de la Federación y su Gaceta, Tomo XXXIII, marzo 2011, Novena Época, misma que por rubro y texto, dispone lo siguiente:</w:t>
      </w:r>
    </w:p>
    <w:p w14:paraId="1F12C5EF" w14:textId="77777777" w:rsidR="00360391" w:rsidRPr="00DF5D9E" w:rsidRDefault="00360391" w:rsidP="00FF426B">
      <w:pPr>
        <w:spacing w:line="360" w:lineRule="auto"/>
        <w:ind w:left="567" w:right="539"/>
        <w:jc w:val="both"/>
        <w:rPr>
          <w:rFonts w:ascii="Palatino Linotype" w:hAnsi="Palatino Linotype"/>
          <w:i/>
          <w:iCs/>
          <w:color w:val="222222"/>
          <w:lang w:eastAsia="es-MX"/>
        </w:rPr>
      </w:pPr>
    </w:p>
    <w:p w14:paraId="2E4026D6" w14:textId="77777777" w:rsidR="00360391" w:rsidRPr="00DF5D9E" w:rsidRDefault="00360391" w:rsidP="00FF426B">
      <w:pPr>
        <w:spacing w:line="360" w:lineRule="auto"/>
        <w:ind w:left="567" w:right="539"/>
        <w:jc w:val="both"/>
        <w:rPr>
          <w:rFonts w:ascii="Palatino Linotype" w:hAnsi="Palatino Linotype"/>
          <w:i/>
          <w:iCs/>
          <w:color w:val="222222"/>
          <w:lang w:eastAsia="es-MX"/>
        </w:rPr>
      </w:pPr>
      <w:r w:rsidRPr="00DF5D9E">
        <w:rPr>
          <w:rFonts w:ascii="Palatino Linotype" w:hAnsi="Palatino Linotype"/>
          <w:b/>
          <w:bCs/>
          <w:i/>
          <w:iCs/>
          <w:color w:val="222222"/>
          <w:lang w:eastAsia="es-MX"/>
        </w:rPr>
        <w:t>“DERECHO DE PETICIÓN. SUS ELEMENTOS</w:t>
      </w:r>
      <w:r w:rsidRPr="00DF5D9E">
        <w:rPr>
          <w:rFonts w:ascii="Palatino Linotype" w:hAnsi="Palatino Linotype"/>
          <w:i/>
          <w:iCs/>
          <w:color w:val="222222"/>
          <w:lang w:eastAsia="es-MX"/>
        </w:rPr>
        <w:t xml:space="preserve">. El denominado "derecho de petición", acorde con los criterios de los tribunales del Poder Judicial de la Federación, es la garantía individual consagrada en el artículo 8o. de la Constitución Política de los Estados Unidos Mexicanos, </w:t>
      </w:r>
      <w:r w:rsidRPr="00DF5D9E">
        <w:rPr>
          <w:rFonts w:ascii="Palatino Linotype" w:hAnsi="Palatino Linotype"/>
          <w:i/>
          <w:iCs/>
          <w:color w:val="222222"/>
          <w:u w:val="single"/>
          <w:lang w:eastAsia="es-MX"/>
        </w:rPr>
        <w:t>en función de la cual cualquier gobernado que presente una petición ante una autoridad, tiene derecho a recibir una respuesta</w:t>
      </w:r>
      <w:r w:rsidRPr="00DF5D9E">
        <w:rPr>
          <w:rFonts w:ascii="Palatino Linotype" w:hAnsi="Palatino Linotype"/>
          <w:i/>
          <w:iCs/>
          <w:color w:val="222222"/>
          <w:lang w:eastAsia="es-MX"/>
        </w:rPr>
        <w:t xml:space="preserve">. Así, su ejercicio por el particular y la correlativa obligación de la autoridad de producir una respuesta, se caracterizan por los elementos siguientes: </w:t>
      </w:r>
      <w:r w:rsidRPr="00DF5D9E">
        <w:rPr>
          <w:rFonts w:ascii="Palatino Linotype" w:hAnsi="Palatino Linotype"/>
          <w:i/>
          <w:iCs/>
          <w:color w:val="222222"/>
          <w:u w:val="single"/>
          <w:lang w:eastAsia="es-MX"/>
        </w:rPr>
        <w:t>A. La petición: debe formularse de manera pacífica y respetuosa, dirigirse a una autoridad</w:t>
      </w:r>
      <w:r w:rsidRPr="00DF5D9E">
        <w:rPr>
          <w:rFonts w:ascii="Palatino Linotype" w:hAnsi="Palatino Linotype"/>
          <w:i/>
          <w:iCs/>
          <w:color w:val="222222"/>
          <w:lang w:eastAsia="es-MX"/>
        </w:rPr>
        <w:t xml:space="preserve">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w:t>
      </w:r>
      <w:r w:rsidRPr="00DF5D9E">
        <w:rPr>
          <w:rFonts w:ascii="Palatino Linotype" w:hAnsi="Palatino Linotype"/>
          <w:i/>
          <w:iCs/>
          <w:color w:val="222222"/>
          <w:u w:val="single"/>
          <w:lang w:eastAsia="es-MX"/>
        </w:rPr>
        <w:t>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r w:rsidRPr="00DF5D9E">
        <w:rPr>
          <w:rFonts w:ascii="Palatino Linotype" w:hAnsi="Palatino Linotype"/>
          <w:i/>
          <w:iCs/>
          <w:color w:val="222222"/>
          <w:lang w:eastAsia="es-MX"/>
        </w:rPr>
        <w:t>.”</w:t>
      </w:r>
    </w:p>
    <w:p w14:paraId="6E1E9E61" w14:textId="77777777" w:rsidR="00360391" w:rsidRPr="00DF5D9E" w:rsidRDefault="00360391" w:rsidP="00FF426B">
      <w:pPr>
        <w:spacing w:line="360" w:lineRule="auto"/>
        <w:ind w:left="567" w:right="539"/>
        <w:jc w:val="both"/>
        <w:rPr>
          <w:rFonts w:ascii="Palatino Linotype" w:hAnsi="Palatino Linotype"/>
          <w:i/>
          <w:iCs/>
          <w:color w:val="222222"/>
          <w:lang w:eastAsia="es-MX"/>
        </w:rPr>
      </w:pPr>
      <w:r w:rsidRPr="00DF5D9E">
        <w:rPr>
          <w:rFonts w:ascii="Palatino Linotype" w:hAnsi="Palatino Linotype"/>
          <w:i/>
          <w:iCs/>
          <w:color w:val="222222"/>
          <w:lang w:eastAsia="es-MX"/>
        </w:rPr>
        <w:t>(Énfasis añadido).</w:t>
      </w:r>
    </w:p>
    <w:p w14:paraId="27AEE9BF" w14:textId="77777777" w:rsidR="00360391" w:rsidRPr="00DF5D9E" w:rsidRDefault="00360391" w:rsidP="00FF426B">
      <w:pPr>
        <w:spacing w:line="360" w:lineRule="auto"/>
        <w:ind w:left="567" w:right="539"/>
        <w:jc w:val="both"/>
        <w:rPr>
          <w:rFonts w:ascii="Palatino Linotype" w:hAnsi="Palatino Linotype"/>
          <w:i/>
          <w:iCs/>
          <w:color w:val="222222"/>
          <w:lang w:eastAsia="es-MX"/>
        </w:rPr>
      </w:pPr>
    </w:p>
    <w:p w14:paraId="6169CB70" w14:textId="0176ECEF" w:rsidR="00360391" w:rsidRPr="00DF5D9E" w:rsidRDefault="00360391" w:rsidP="00FF426B">
      <w:pPr>
        <w:spacing w:line="360" w:lineRule="auto"/>
        <w:jc w:val="both"/>
        <w:rPr>
          <w:rFonts w:ascii="Palatino Linotype" w:hAnsi="Palatino Linotype"/>
          <w:bCs/>
          <w:sz w:val="22"/>
        </w:rPr>
      </w:pPr>
      <w:r w:rsidRPr="00DF5D9E">
        <w:rPr>
          <w:rFonts w:ascii="Palatino Linotype" w:eastAsia="Calibri" w:hAnsi="Palatino Linotype" w:cs="Arial"/>
          <w:bCs/>
          <w:color w:val="000000" w:themeColor="text1"/>
          <w:sz w:val="22"/>
          <w:szCs w:val="22"/>
          <w:lang w:eastAsia="en-US"/>
        </w:rPr>
        <w:t xml:space="preserve">Conforme a lo invocado, se advierte que los cuestionamientos realizados a través de esta parte del requerimiento, </w:t>
      </w:r>
      <w:r w:rsidRPr="00DF5D9E">
        <w:rPr>
          <w:rFonts w:ascii="Palatino Linotype" w:eastAsia="Calibri" w:hAnsi="Palatino Linotype" w:cs="Arial"/>
          <w:color w:val="000000" w:themeColor="text1"/>
          <w:sz w:val="22"/>
          <w:szCs w:val="22"/>
          <w:lang w:eastAsia="en-US"/>
        </w:rPr>
        <w:t>resultan una consulta y no así una solicitud de acceso a información pública, no obstante</w:t>
      </w:r>
      <w:r w:rsidR="00535E43" w:rsidRPr="00DF5D9E">
        <w:rPr>
          <w:rFonts w:ascii="Palatino Linotype" w:eastAsia="Calibri" w:hAnsi="Palatino Linotype" w:cs="Arial"/>
          <w:color w:val="000000" w:themeColor="text1"/>
          <w:sz w:val="22"/>
          <w:szCs w:val="22"/>
          <w:lang w:eastAsia="en-US"/>
        </w:rPr>
        <w:t>,</w:t>
      </w:r>
      <w:r w:rsidRPr="00DF5D9E">
        <w:rPr>
          <w:rFonts w:ascii="Palatino Linotype" w:eastAsia="Calibri" w:hAnsi="Palatino Linotype" w:cs="Arial"/>
          <w:color w:val="000000" w:themeColor="text1"/>
          <w:sz w:val="22"/>
          <w:szCs w:val="22"/>
          <w:lang w:eastAsia="en-US"/>
        </w:rPr>
        <w:t xml:space="preserve"> al señalar que </w:t>
      </w:r>
      <w:r w:rsidR="00535E43" w:rsidRPr="00DF5D9E">
        <w:rPr>
          <w:rFonts w:ascii="Palatino Linotype" w:eastAsia="Calibri" w:hAnsi="Palatino Linotype" w:cs="Arial"/>
          <w:color w:val="000000" w:themeColor="text1"/>
          <w:sz w:val="22"/>
          <w:szCs w:val="22"/>
          <w:lang w:eastAsia="en-US"/>
        </w:rPr>
        <w:t xml:space="preserve">requería la licencia de funcionamiento se entra al estudio de la información solicitada. </w:t>
      </w:r>
    </w:p>
    <w:p w14:paraId="211B8CEA" w14:textId="77777777" w:rsidR="00360391" w:rsidRPr="00DF5D9E" w:rsidRDefault="00360391" w:rsidP="00FF426B">
      <w:pPr>
        <w:spacing w:line="360" w:lineRule="auto"/>
        <w:jc w:val="both"/>
        <w:rPr>
          <w:rFonts w:ascii="Palatino Linotype" w:eastAsia="Calibri" w:hAnsi="Palatino Linotype" w:cs="Tahoma"/>
          <w:iCs/>
          <w:sz w:val="22"/>
          <w:szCs w:val="22"/>
          <w:lang w:val="es-ES" w:eastAsia="es-ES_tradnl"/>
        </w:rPr>
      </w:pPr>
    </w:p>
    <w:p w14:paraId="28699394" w14:textId="76B8CDCA" w:rsidR="007A1826" w:rsidRPr="00DF5D9E" w:rsidRDefault="00690B14" w:rsidP="00FF426B">
      <w:pPr>
        <w:spacing w:line="360" w:lineRule="auto"/>
        <w:jc w:val="both"/>
        <w:rPr>
          <w:rFonts w:ascii="Palatino Linotype" w:eastAsia="Calibri" w:hAnsi="Palatino Linotype" w:cs="Tahoma"/>
          <w:bCs/>
          <w:sz w:val="22"/>
          <w:szCs w:val="22"/>
          <w:lang w:eastAsia="en-US"/>
        </w:rPr>
      </w:pPr>
      <w:r w:rsidRPr="00DF5D9E">
        <w:rPr>
          <w:rFonts w:ascii="Palatino Linotype" w:eastAsia="Calibri" w:hAnsi="Palatino Linotype" w:cs="Tahoma"/>
          <w:bCs/>
          <w:sz w:val="22"/>
          <w:szCs w:val="22"/>
          <w:lang w:eastAsia="en-US"/>
        </w:rPr>
        <w:lastRenderedPageBreak/>
        <w:t xml:space="preserve">Ahora bien, </w:t>
      </w:r>
      <w:r w:rsidR="007A1826" w:rsidRPr="00DF5D9E">
        <w:rPr>
          <w:rFonts w:ascii="Palatino Linotype" w:eastAsia="Calibri" w:hAnsi="Palatino Linotype" w:cs="Tahoma"/>
          <w:bCs/>
          <w:sz w:val="22"/>
          <w:szCs w:val="22"/>
          <w:lang w:eastAsia="en-US"/>
        </w:rPr>
        <w:t xml:space="preserve">sobre la licencia de funcionamiento </w:t>
      </w:r>
      <w:r w:rsidR="00A93C61" w:rsidRPr="00DF5D9E">
        <w:rPr>
          <w:rFonts w:ascii="Palatino Linotype" w:eastAsia="Calibri" w:hAnsi="Palatino Linotype" w:cs="Tahoma"/>
          <w:bCs/>
          <w:sz w:val="22"/>
          <w:szCs w:val="22"/>
          <w:lang w:eastAsia="en-US"/>
        </w:rPr>
        <w:t xml:space="preserve">solicitada </w:t>
      </w:r>
      <w:r w:rsidR="007A1826" w:rsidRPr="00DF5D9E">
        <w:rPr>
          <w:rFonts w:ascii="Palatino Linotype" w:eastAsia="Calibri" w:hAnsi="Palatino Linotype" w:cs="Tahoma"/>
          <w:bCs/>
          <w:sz w:val="22"/>
          <w:szCs w:val="22"/>
          <w:lang w:eastAsia="en-US"/>
        </w:rPr>
        <w:t>se trae a colación la Ley de Competitividad y Ordenamiento Comercial del Estado de México la cual define como actividad económica al conjunto de acciones y recursos que emplean las unidades económicas para producir bienes o proporcionar servicios y a la licencia de funcionamiento, como el acto administrativo que emite la autoridad, por el cual autoriza a una persona física o jurídica colectiva a desarrollar actividades económicas en su artículo 2 fracciones I y XV además de establecer lo siguiente</w:t>
      </w:r>
      <w:r w:rsidR="00A93C61" w:rsidRPr="00DF5D9E">
        <w:rPr>
          <w:rFonts w:ascii="Palatino Linotype" w:eastAsia="Calibri" w:hAnsi="Palatino Linotype" w:cs="Tahoma"/>
          <w:bCs/>
          <w:sz w:val="22"/>
          <w:szCs w:val="22"/>
          <w:lang w:eastAsia="en-US"/>
        </w:rPr>
        <w:t>:</w:t>
      </w:r>
    </w:p>
    <w:p w14:paraId="754F4D7C" w14:textId="77777777" w:rsidR="007A1826" w:rsidRPr="00DF5D9E" w:rsidRDefault="007A1826" w:rsidP="00FF426B">
      <w:pPr>
        <w:spacing w:line="360" w:lineRule="auto"/>
        <w:jc w:val="both"/>
        <w:rPr>
          <w:rFonts w:ascii="Palatino Linotype" w:eastAsia="Calibri" w:hAnsi="Palatino Linotype" w:cs="Tahoma"/>
          <w:bCs/>
          <w:sz w:val="22"/>
          <w:szCs w:val="22"/>
          <w:lang w:eastAsia="en-US"/>
        </w:rPr>
      </w:pPr>
    </w:p>
    <w:p w14:paraId="7E5C7B24" w14:textId="77777777" w:rsidR="007A1826" w:rsidRPr="00DF5D9E" w:rsidRDefault="007A1826" w:rsidP="00FF426B">
      <w:pPr>
        <w:spacing w:line="360" w:lineRule="auto"/>
        <w:ind w:left="567" w:right="539"/>
        <w:jc w:val="both"/>
        <w:rPr>
          <w:rFonts w:ascii="Palatino Linotype" w:eastAsia="Calibri" w:hAnsi="Palatino Linotype" w:cs="Tahoma"/>
          <w:bCs/>
          <w:i/>
          <w:szCs w:val="22"/>
          <w:lang w:eastAsia="en-US"/>
        </w:rPr>
      </w:pPr>
      <w:r w:rsidRPr="00DF5D9E">
        <w:rPr>
          <w:rFonts w:ascii="Palatino Linotype" w:eastAsia="Calibri" w:hAnsi="Palatino Linotype" w:cs="Tahoma"/>
          <w:b/>
          <w:bCs/>
          <w:i/>
          <w:szCs w:val="22"/>
          <w:lang w:eastAsia="en-US"/>
        </w:rPr>
        <w:t>Artículo 7.</w:t>
      </w:r>
      <w:r w:rsidRPr="00DF5D9E">
        <w:rPr>
          <w:rFonts w:ascii="Palatino Linotype" w:eastAsia="Calibri" w:hAnsi="Palatino Linotype" w:cs="Tahoma"/>
          <w:bCs/>
          <w:i/>
          <w:szCs w:val="22"/>
          <w:lang w:eastAsia="en-US"/>
        </w:rPr>
        <w:t xml:space="preserve"> Corresponde a los municipios:</w:t>
      </w:r>
    </w:p>
    <w:p w14:paraId="3CECFFE7" w14:textId="77777777" w:rsidR="007A1826" w:rsidRPr="00DF5D9E" w:rsidRDefault="007A1826" w:rsidP="00FF426B">
      <w:pPr>
        <w:spacing w:line="360" w:lineRule="auto"/>
        <w:ind w:left="567" w:right="539"/>
        <w:jc w:val="both"/>
        <w:rPr>
          <w:rFonts w:ascii="Palatino Linotype" w:eastAsia="Calibri" w:hAnsi="Palatino Linotype" w:cs="Tahoma"/>
          <w:bCs/>
          <w:i/>
          <w:szCs w:val="22"/>
          <w:lang w:eastAsia="en-US"/>
        </w:rPr>
      </w:pPr>
      <w:r w:rsidRPr="00DF5D9E">
        <w:rPr>
          <w:rFonts w:ascii="Palatino Linotype" w:eastAsia="Calibri" w:hAnsi="Palatino Linotype" w:cs="Tahoma"/>
          <w:bCs/>
          <w:i/>
          <w:szCs w:val="22"/>
          <w:lang w:eastAsia="en-US"/>
        </w:rPr>
        <w:t xml:space="preserve">I. </w:t>
      </w:r>
      <w:r w:rsidRPr="00DF5D9E">
        <w:rPr>
          <w:rFonts w:ascii="Palatino Linotype" w:eastAsia="Calibri" w:hAnsi="Palatino Linotype" w:cs="Tahoma"/>
          <w:b/>
          <w:bCs/>
          <w:i/>
          <w:szCs w:val="22"/>
          <w:u w:val="single"/>
          <w:lang w:eastAsia="en-US"/>
        </w:rPr>
        <w:t>Crear el registro municipal</w:t>
      </w:r>
      <w:r w:rsidRPr="00DF5D9E">
        <w:rPr>
          <w:rFonts w:ascii="Palatino Linotype" w:eastAsia="Calibri" w:hAnsi="Palatino Linotype" w:cs="Tahoma"/>
          <w:bCs/>
          <w:i/>
          <w:szCs w:val="22"/>
          <w:lang w:eastAsia="en-US"/>
        </w:rPr>
        <w:t>, donde se especifica la licencia de funcionamiento con la actividad de la unidad económica e impacto que generen, así como las demás características que se determinen.</w:t>
      </w:r>
    </w:p>
    <w:p w14:paraId="6B220314" w14:textId="77777777" w:rsidR="007A1826" w:rsidRPr="00DF5D9E" w:rsidRDefault="007A1826" w:rsidP="00FF426B">
      <w:pPr>
        <w:spacing w:line="360" w:lineRule="auto"/>
        <w:ind w:left="567" w:right="539"/>
        <w:jc w:val="both"/>
        <w:rPr>
          <w:rFonts w:ascii="Palatino Linotype" w:eastAsia="Calibri" w:hAnsi="Palatino Linotype" w:cs="Tahoma"/>
          <w:bCs/>
          <w:i/>
          <w:szCs w:val="22"/>
          <w:lang w:eastAsia="en-US"/>
        </w:rPr>
      </w:pPr>
      <w:r w:rsidRPr="00DF5D9E">
        <w:rPr>
          <w:rFonts w:ascii="Palatino Linotype" w:eastAsia="Calibri" w:hAnsi="Palatino Linotype" w:cs="Tahoma"/>
          <w:bCs/>
          <w:i/>
          <w:szCs w:val="22"/>
          <w:lang w:eastAsia="en-US"/>
        </w:rPr>
        <w:t>II…</w:t>
      </w:r>
    </w:p>
    <w:p w14:paraId="12DCFF05" w14:textId="77777777" w:rsidR="007A1826" w:rsidRPr="00DF5D9E" w:rsidRDefault="007A1826" w:rsidP="00FF426B">
      <w:pPr>
        <w:spacing w:line="360" w:lineRule="auto"/>
        <w:ind w:left="567" w:right="539"/>
        <w:jc w:val="both"/>
        <w:rPr>
          <w:rFonts w:ascii="Palatino Linotype" w:eastAsia="Calibri" w:hAnsi="Palatino Linotype" w:cs="Tahoma"/>
          <w:bCs/>
          <w:i/>
          <w:szCs w:val="22"/>
          <w:lang w:eastAsia="en-US"/>
        </w:rPr>
      </w:pPr>
      <w:r w:rsidRPr="00DF5D9E">
        <w:rPr>
          <w:rFonts w:ascii="Palatino Linotype" w:eastAsia="Calibri" w:hAnsi="Palatino Linotype" w:cs="Tahoma"/>
          <w:bCs/>
          <w:i/>
          <w:szCs w:val="22"/>
          <w:lang w:eastAsia="en-US"/>
        </w:rPr>
        <w:t xml:space="preserve">III. Operar, digitalizar y </w:t>
      </w:r>
      <w:r w:rsidRPr="00DF5D9E">
        <w:rPr>
          <w:rFonts w:ascii="Palatino Linotype" w:eastAsia="Calibri" w:hAnsi="Palatino Linotype" w:cs="Tahoma"/>
          <w:b/>
          <w:bCs/>
          <w:i/>
          <w:szCs w:val="22"/>
          <w:u w:val="single"/>
          <w:lang w:eastAsia="en-US"/>
        </w:rPr>
        <w:t>mantener, semanalmente actualizado, el registro municipal, a través de la Dirección de Desarrollo Económico o su equivalente,</w:t>
      </w:r>
      <w:r w:rsidRPr="00DF5D9E">
        <w:rPr>
          <w:rFonts w:ascii="Palatino Linotype" w:eastAsia="Calibri" w:hAnsi="Palatino Linotype" w:cs="Tahoma"/>
          <w:bCs/>
          <w:i/>
          <w:szCs w:val="22"/>
          <w:lang w:eastAsia="en-US"/>
        </w:rPr>
        <w:t xml:space="preserve"> que opere en su demarcación, el cual deberá publicarse en el portal de Internet del municipio.</w:t>
      </w:r>
    </w:p>
    <w:p w14:paraId="433013E5" w14:textId="77777777" w:rsidR="007A1826" w:rsidRPr="00DF5D9E" w:rsidRDefault="007A1826" w:rsidP="00FF426B">
      <w:pPr>
        <w:spacing w:line="360" w:lineRule="auto"/>
        <w:ind w:left="567" w:right="539"/>
        <w:jc w:val="both"/>
        <w:rPr>
          <w:rFonts w:ascii="Palatino Linotype" w:eastAsia="Calibri" w:hAnsi="Palatino Linotype" w:cs="Tahoma"/>
          <w:bCs/>
          <w:i/>
          <w:szCs w:val="22"/>
          <w:lang w:eastAsia="en-US"/>
        </w:rPr>
      </w:pPr>
      <w:r w:rsidRPr="00DF5D9E">
        <w:rPr>
          <w:rFonts w:ascii="Palatino Linotype" w:eastAsia="Calibri" w:hAnsi="Palatino Linotype" w:cs="Tahoma"/>
          <w:bCs/>
          <w:i/>
          <w:szCs w:val="22"/>
          <w:lang w:eastAsia="en-US"/>
        </w:rPr>
        <w:t>IV. Enviar, dentro de los cinco días hábiles siguientes de cada mes calendario la actualización de su registro municipal, el informe correspondiente a las autoridades estatales, para actualizar el registro estatal.</w:t>
      </w:r>
    </w:p>
    <w:p w14:paraId="2678110F" w14:textId="77777777" w:rsidR="007A1826" w:rsidRPr="00DF5D9E" w:rsidRDefault="007A1826" w:rsidP="00FF426B">
      <w:pPr>
        <w:spacing w:line="360" w:lineRule="auto"/>
        <w:ind w:left="567" w:right="539"/>
        <w:jc w:val="both"/>
        <w:rPr>
          <w:rFonts w:ascii="Palatino Linotype" w:eastAsia="Calibri" w:hAnsi="Palatino Linotype" w:cs="Tahoma"/>
          <w:bCs/>
          <w:i/>
          <w:szCs w:val="22"/>
          <w:lang w:eastAsia="en-US"/>
        </w:rPr>
      </w:pPr>
      <w:r w:rsidRPr="00DF5D9E">
        <w:rPr>
          <w:rFonts w:ascii="Palatino Linotype" w:eastAsia="Calibri" w:hAnsi="Palatino Linotype" w:cs="Tahoma"/>
          <w:bCs/>
          <w:i/>
          <w:szCs w:val="22"/>
          <w:lang w:eastAsia="en-US"/>
        </w:rPr>
        <w:t>V a X…</w:t>
      </w:r>
    </w:p>
    <w:p w14:paraId="67333042" w14:textId="77777777" w:rsidR="007A1826" w:rsidRPr="00DF5D9E" w:rsidRDefault="007A1826" w:rsidP="00FF426B">
      <w:pPr>
        <w:spacing w:line="360" w:lineRule="auto"/>
        <w:ind w:left="567" w:right="539"/>
        <w:jc w:val="both"/>
        <w:rPr>
          <w:rFonts w:ascii="Palatino Linotype" w:eastAsia="Calibri" w:hAnsi="Palatino Linotype" w:cs="Tahoma"/>
          <w:bCs/>
          <w:i/>
          <w:szCs w:val="22"/>
          <w:lang w:eastAsia="en-US"/>
        </w:rPr>
      </w:pPr>
    </w:p>
    <w:p w14:paraId="31CF3C94" w14:textId="77777777" w:rsidR="007A1826" w:rsidRPr="00DF5D9E" w:rsidRDefault="007A1826" w:rsidP="00FF426B">
      <w:pPr>
        <w:spacing w:line="360" w:lineRule="auto"/>
        <w:ind w:left="567" w:right="539"/>
        <w:jc w:val="both"/>
        <w:rPr>
          <w:rFonts w:ascii="Palatino Linotype" w:eastAsia="Calibri" w:hAnsi="Palatino Linotype" w:cs="Tahoma"/>
          <w:bCs/>
          <w:i/>
          <w:szCs w:val="22"/>
          <w:lang w:eastAsia="en-US"/>
        </w:rPr>
      </w:pPr>
      <w:r w:rsidRPr="00DF5D9E">
        <w:rPr>
          <w:rFonts w:ascii="Palatino Linotype" w:eastAsia="Calibri" w:hAnsi="Palatino Linotype" w:cs="Tahoma"/>
          <w:b/>
          <w:bCs/>
          <w:i/>
          <w:szCs w:val="22"/>
          <w:lang w:eastAsia="en-US"/>
        </w:rPr>
        <w:t>Artículo 10</w:t>
      </w:r>
      <w:r w:rsidRPr="00DF5D9E">
        <w:rPr>
          <w:rFonts w:ascii="Palatino Linotype" w:eastAsia="Calibri" w:hAnsi="Palatino Linotype" w:cs="Tahoma"/>
          <w:bCs/>
          <w:i/>
          <w:szCs w:val="22"/>
          <w:lang w:eastAsia="en-US"/>
        </w:rPr>
        <w:t xml:space="preserve">. Los registros tienen como finalidad crear una base de datos confiable, actualizada e integrada a nivel estatal y municipal de las unidades económicas que se </w:t>
      </w:r>
      <w:proofErr w:type="spellStart"/>
      <w:r w:rsidRPr="00DF5D9E">
        <w:rPr>
          <w:rFonts w:ascii="Palatino Linotype" w:eastAsia="Calibri" w:hAnsi="Palatino Linotype" w:cs="Tahoma"/>
          <w:bCs/>
          <w:i/>
          <w:szCs w:val="22"/>
          <w:lang w:eastAsia="en-US"/>
        </w:rPr>
        <w:t>aperturen</w:t>
      </w:r>
      <w:proofErr w:type="spellEnd"/>
      <w:r w:rsidRPr="00DF5D9E">
        <w:rPr>
          <w:rFonts w:ascii="Palatino Linotype" w:eastAsia="Calibri" w:hAnsi="Palatino Linotype" w:cs="Tahoma"/>
          <w:bCs/>
          <w:i/>
          <w:szCs w:val="22"/>
          <w:lang w:eastAsia="en-US"/>
        </w:rPr>
        <w:t xml:space="preserve"> en el territorio de la Entidad.</w:t>
      </w:r>
    </w:p>
    <w:p w14:paraId="7653C31E" w14:textId="77777777" w:rsidR="007A1826" w:rsidRPr="00DF5D9E" w:rsidRDefault="007A1826" w:rsidP="00FF426B">
      <w:pPr>
        <w:spacing w:line="360" w:lineRule="auto"/>
        <w:ind w:left="567" w:right="539"/>
        <w:jc w:val="both"/>
        <w:rPr>
          <w:rFonts w:ascii="Palatino Linotype" w:eastAsia="Calibri" w:hAnsi="Palatino Linotype" w:cs="Tahoma"/>
          <w:bCs/>
          <w:i/>
          <w:szCs w:val="22"/>
          <w:lang w:eastAsia="en-US"/>
        </w:rPr>
      </w:pPr>
    </w:p>
    <w:p w14:paraId="06714F70" w14:textId="77777777" w:rsidR="007A1826" w:rsidRPr="00DF5D9E" w:rsidRDefault="007A1826" w:rsidP="00FF426B">
      <w:pPr>
        <w:spacing w:line="360" w:lineRule="auto"/>
        <w:ind w:left="567" w:right="539"/>
        <w:jc w:val="both"/>
        <w:rPr>
          <w:rFonts w:ascii="Palatino Linotype" w:eastAsia="Calibri" w:hAnsi="Palatino Linotype" w:cs="Tahoma"/>
          <w:bCs/>
          <w:i/>
          <w:szCs w:val="22"/>
          <w:lang w:eastAsia="en-US"/>
        </w:rPr>
      </w:pPr>
      <w:r w:rsidRPr="00DF5D9E">
        <w:rPr>
          <w:rFonts w:ascii="Palatino Linotype" w:eastAsia="Calibri" w:hAnsi="Palatino Linotype" w:cs="Tahoma"/>
          <w:b/>
          <w:bCs/>
          <w:i/>
          <w:szCs w:val="22"/>
          <w:lang w:eastAsia="en-US"/>
        </w:rPr>
        <w:t>Artículo 11.</w:t>
      </w:r>
      <w:r w:rsidRPr="00DF5D9E">
        <w:rPr>
          <w:rFonts w:ascii="Palatino Linotype" w:eastAsia="Calibri" w:hAnsi="Palatino Linotype" w:cs="Tahoma"/>
          <w:bCs/>
          <w:i/>
          <w:szCs w:val="22"/>
          <w:lang w:eastAsia="en-US"/>
        </w:rPr>
        <w:t xml:space="preserve"> El registro incluirá al menos los datos siguientes:</w:t>
      </w:r>
    </w:p>
    <w:p w14:paraId="440120C7" w14:textId="77777777" w:rsidR="007A1826" w:rsidRPr="00DF5D9E" w:rsidRDefault="007A1826" w:rsidP="00FF426B">
      <w:pPr>
        <w:spacing w:line="360" w:lineRule="auto"/>
        <w:ind w:left="567" w:right="539"/>
        <w:jc w:val="both"/>
        <w:rPr>
          <w:rFonts w:ascii="Palatino Linotype" w:eastAsia="Calibri" w:hAnsi="Palatino Linotype" w:cs="Tahoma"/>
          <w:bCs/>
          <w:i/>
          <w:szCs w:val="22"/>
          <w:lang w:eastAsia="en-US"/>
        </w:rPr>
      </w:pPr>
      <w:r w:rsidRPr="00DF5D9E">
        <w:rPr>
          <w:rFonts w:ascii="Palatino Linotype" w:eastAsia="Calibri" w:hAnsi="Palatino Linotype" w:cs="Tahoma"/>
          <w:bCs/>
          <w:i/>
          <w:szCs w:val="22"/>
          <w:lang w:eastAsia="en-US"/>
        </w:rPr>
        <w:t>I. Clave única, que se integrará de una serie alfanumérica.</w:t>
      </w:r>
    </w:p>
    <w:p w14:paraId="7A5348C2" w14:textId="77777777" w:rsidR="007A1826" w:rsidRPr="00DF5D9E" w:rsidRDefault="007A1826" w:rsidP="00FF426B">
      <w:pPr>
        <w:spacing w:line="360" w:lineRule="auto"/>
        <w:ind w:left="567" w:right="539"/>
        <w:jc w:val="both"/>
        <w:rPr>
          <w:rFonts w:ascii="Palatino Linotype" w:eastAsia="Calibri" w:hAnsi="Palatino Linotype" w:cs="Tahoma"/>
          <w:bCs/>
          <w:i/>
          <w:szCs w:val="22"/>
          <w:lang w:eastAsia="en-US"/>
        </w:rPr>
      </w:pPr>
      <w:r w:rsidRPr="00DF5D9E">
        <w:rPr>
          <w:rFonts w:ascii="Palatino Linotype" w:eastAsia="Calibri" w:hAnsi="Palatino Linotype" w:cs="Tahoma"/>
          <w:bCs/>
          <w:i/>
          <w:szCs w:val="22"/>
          <w:lang w:eastAsia="en-US"/>
        </w:rPr>
        <w:t>II. Nombre del municipio.</w:t>
      </w:r>
    </w:p>
    <w:p w14:paraId="681B2BD7" w14:textId="77777777" w:rsidR="007A1826" w:rsidRPr="00DF5D9E" w:rsidRDefault="007A1826" w:rsidP="00FF426B">
      <w:pPr>
        <w:spacing w:line="360" w:lineRule="auto"/>
        <w:ind w:left="567" w:right="539"/>
        <w:jc w:val="both"/>
        <w:rPr>
          <w:rFonts w:ascii="Palatino Linotype" w:eastAsia="Calibri" w:hAnsi="Palatino Linotype" w:cs="Tahoma"/>
          <w:bCs/>
          <w:i/>
          <w:szCs w:val="22"/>
          <w:lang w:eastAsia="en-US"/>
        </w:rPr>
      </w:pPr>
      <w:r w:rsidRPr="00DF5D9E">
        <w:rPr>
          <w:rFonts w:ascii="Palatino Linotype" w:eastAsia="Calibri" w:hAnsi="Palatino Linotype" w:cs="Tahoma"/>
          <w:bCs/>
          <w:i/>
          <w:szCs w:val="22"/>
          <w:lang w:eastAsia="en-US"/>
        </w:rPr>
        <w:t>III. Nombre del titular.</w:t>
      </w:r>
    </w:p>
    <w:p w14:paraId="756DD090" w14:textId="77777777" w:rsidR="007A1826" w:rsidRPr="00DF5D9E" w:rsidRDefault="007A1826" w:rsidP="00FF426B">
      <w:pPr>
        <w:spacing w:line="360" w:lineRule="auto"/>
        <w:ind w:left="567" w:right="539"/>
        <w:jc w:val="both"/>
        <w:rPr>
          <w:rFonts w:ascii="Palatino Linotype" w:eastAsia="Calibri" w:hAnsi="Palatino Linotype" w:cs="Tahoma"/>
          <w:bCs/>
          <w:i/>
          <w:szCs w:val="22"/>
          <w:lang w:eastAsia="en-US"/>
        </w:rPr>
      </w:pPr>
      <w:r w:rsidRPr="00DF5D9E">
        <w:rPr>
          <w:rFonts w:ascii="Palatino Linotype" w:eastAsia="Calibri" w:hAnsi="Palatino Linotype" w:cs="Tahoma"/>
          <w:bCs/>
          <w:i/>
          <w:szCs w:val="22"/>
          <w:lang w:eastAsia="en-US"/>
        </w:rPr>
        <w:t>IV. Actividad económica.</w:t>
      </w:r>
    </w:p>
    <w:p w14:paraId="10E70F03" w14:textId="77777777" w:rsidR="007A1826" w:rsidRPr="00DF5D9E" w:rsidRDefault="007A1826" w:rsidP="00FF426B">
      <w:pPr>
        <w:spacing w:line="360" w:lineRule="auto"/>
        <w:ind w:left="567" w:right="539"/>
        <w:jc w:val="both"/>
        <w:rPr>
          <w:rFonts w:ascii="Palatino Linotype" w:eastAsia="Calibri" w:hAnsi="Palatino Linotype" w:cs="Tahoma"/>
          <w:bCs/>
          <w:i/>
          <w:szCs w:val="22"/>
          <w:lang w:eastAsia="en-US"/>
        </w:rPr>
      </w:pPr>
      <w:r w:rsidRPr="00DF5D9E">
        <w:rPr>
          <w:rFonts w:ascii="Palatino Linotype" w:eastAsia="Calibri" w:hAnsi="Palatino Linotype" w:cs="Tahoma"/>
          <w:bCs/>
          <w:i/>
          <w:szCs w:val="22"/>
          <w:lang w:eastAsia="en-US"/>
        </w:rPr>
        <w:lastRenderedPageBreak/>
        <w:t>V. Fecha de inicio de actividades.</w:t>
      </w:r>
    </w:p>
    <w:p w14:paraId="0B37B2BF" w14:textId="77777777" w:rsidR="007A1826" w:rsidRPr="00DF5D9E" w:rsidRDefault="007A1826" w:rsidP="00FF426B">
      <w:pPr>
        <w:spacing w:line="360" w:lineRule="auto"/>
        <w:ind w:left="567" w:right="539"/>
        <w:jc w:val="both"/>
        <w:rPr>
          <w:rFonts w:ascii="Palatino Linotype" w:eastAsia="Calibri" w:hAnsi="Palatino Linotype" w:cs="Tahoma"/>
          <w:bCs/>
          <w:i/>
          <w:szCs w:val="22"/>
          <w:lang w:eastAsia="en-US"/>
        </w:rPr>
      </w:pPr>
      <w:r w:rsidRPr="00DF5D9E">
        <w:rPr>
          <w:rFonts w:ascii="Palatino Linotype" w:eastAsia="Calibri" w:hAnsi="Palatino Linotype" w:cs="Tahoma"/>
          <w:bCs/>
          <w:i/>
          <w:szCs w:val="22"/>
          <w:lang w:eastAsia="en-US"/>
        </w:rPr>
        <w:t>VI. Tipo de impacto.</w:t>
      </w:r>
    </w:p>
    <w:p w14:paraId="72D0F5E4" w14:textId="77777777" w:rsidR="007A1826" w:rsidRPr="00DF5D9E" w:rsidRDefault="007A1826" w:rsidP="00FF426B">
      <w:pPr>
        <w:spacing w:line="360" w:lineRule="auto"/>
        <w:ind w:left="567" w:right="539"/>
        <w:jc w:val="both"/>
        <w:rPr>
          <w:rFonts w:ascii="Palatino Linotype" w:eastAsia="Calibri" w:hAnsi="Palatino Linotype" w:cs="Tahoma"/>
          <w:bCs/>
          <w:i/>
          <w:szCs w:val="22"/>
          <w:lang w:eastAsia="en-US"/>
        </w:rPr>
      </w:pPr>
      <w:r w:rsidRPr="00DF5D9E">
        <w:rPr>
          <w:rFonts w:ascii="Palatino Linotype" w:eastAsia="Calibri" w:hAnsi="Palatino Linotype" w:cs="Tahoma"/>
          <w:bCs/>
          <w:i/>
          <w:szCs w:val="22"/>
          <w:lang w:eastAsia="en-US"/>
        </w:rPr>
        <w:t>VII. Domicilio de la unidad económica.</w:t>
      </w:r>
    </w:p>
    <w:p w14:paraId="557627FC" w14:textId="77777777" w:rsidR="007A1826" w:rsidRPr="00DF5D9E" w:rsidRDefault="007A1826" w:rsidP="00FF426B">
      <w:pPr>
        <w:spacing w:line="360" w:lineRule="auto"/>
        <w:ind w:left="567" w:right="539"/>
        <w:jc w:val="both"/>
        <w:rPr>
          <w:rFonts w:ascii="Palatino Linotype" w:eastAsia="Calibri" w:hAnsi="Palatino Linotype" w:cs="Tahoma"/>
          <w:bCs/>
          <w:i/>
          <w:szCs w:val="22"/>
          <w:lang w:eastAsia="en-US"/>
        </w:rPr>
      </w:pPr>
      <w:r w:rsidRPr="00DF5D9E">
        <w:rPr>
          <w:rFonts w:ascii="Palatino Linotype" w:eastAsia="Calibri" w:hAnsi="Palatino Linotype" w:cs="Tahoma"/>
          <w:bCs/>
          <w:i/>
          <w:szCs w:val="22"/>
          <w:lang w:eastAsia="en-US"/>
        </w:rPr>
        <w:t>VIII. Visitas y procedimientos de verificación en su caso.</w:t>
      </w:r>
    </w:p>
    <w:p w14:paraId="30E8C7A3" w14:textId="77777777" w:rsidR="007A1826" w:rsidRPr="00DF5D9E" w:rsidRDefault="007A1826" w:rsidP="00FF426B">
      <w:pPr>
        <w:spacing w:line="360" w:lineRule="auto"/>
        <w:ind w:left="567" w:right="539"/>
        <w:jc w:val="both"/>
        <w:rPr>
          <w:rFonts w:ascii="Palatino Linotype" w:eastAsia="Calibri" w:hAnsi="Palatino Linotype" w:cs="Tahoma"/>
          <w:bCs/>
          <w:i/>
          <w:szCs w:val="22"/>
          <w:lang w:eastAsia="en-US"/>
        </w:rPr>
      </w:pPr>
      <w:r w:rsidRPr="00DF5D9E">
        <w:rPr>
          <w:rFonts w:ascii="Palatino Linotype" w:eastAsia="Calibri" w:hAnsi="Palatino Linotype" w:cs="Tahoma"/>
          <w:bCs/>
          <w:i/>
          <w:szCs w:val="22"/>
          <w:lang w:eastAsia="en-US"/>
        </w:rPr>
        <w:t>IX. Sanciones en su caso.</w:t>
      </w:r>
    </w:p>
    <w:p w14:paraId="6D3F90ED" w14:textId="77777777" w:rsidR="007A1826" w:rsidRPr="00DF5D9E" w:rsidRDefault="007A1826" w:rsidP="00FF426B">
      <w:pPr>
        <w:spacing w:line="360" w:lineRule="auto"/>
        <w:ind w:left="567" w:right="539"/>
        <w:jc w:val="both"/>
        <w:rPr>
          <w:rFonts w:ascii="Palatino Linotype" w:eastAsia="Calibri" w:hAnsi="Palatino Linotype" w:cs="Tahoma"/>
          <w:bCs/>
          <w:i/>
          <w:szCs w:val="22"/>
          <w:lang w:eastAsia="en-US"/>
        </w:rPr>
      </w:pPr>
      <w:r w:rsidRPr="00DF5D9E">
        <w:rPr>
          <w:rFonts w:ascii="Palatino Linotype" w:eastAsia="Calibri" w:hAnsi="Palatino Linotype" w:cs="Tahoma"/>
          <w:bCs/>
          <w:i/>
          <w:szCs w:val="22"/>
          <w:lang w:eastAsia="en-US"/>
        </w:rPr>
        <w:t>X. Las demás que le confieran esta Ley y otras disposiciones aplicables.</w:t>
      </w:r>
    </w:p>
    <w:p w14:paraId="3AA7D6B3" w14:textId="77777777" w:rsidR="007A1826" w:rsidRPr="00DF5D9E" w:rsidRDefault="007A1826" w:rsidP="00FF426B">
      <w:pPr>
        <w:spacing w:line="360" w:lineRule="auto"/>
        <w:ind w:left="567" w:right="539"/>
        <w:jc w:val="both"/>
        <w:rPr>
          <w:rFonts w:ascii="Palatino Linotype" w:eastAsia="Calibri" w:hAnsi="Palatino Linotype" w:cs="Tahoma"/>
          <w:bCs/>
          <w:i/>
          <w:szCs w:val="22"/>
          <w:lang w:eastAsia="en-US"/>
        </w:rPr>
      </w:pPr>
    </w:p>
    <w:p w14:paraId="53E45B95" w14:textId="77777777" w:rsidR="007A1826" w:rsidRPr="00DF5D9E" w:rsidRDefault="007A1826" w:rsidP="00FF426B">
      <w:pPr>
        <w:spacing w:line="360" w:lineRule="auto"/>
        <w:ind w:left="567" w:right="539"/>
        <w:jc w:val="both"/>
        <w:rPr>
          <w:rFonts w:ascii="Palatino Linotype" w:eastAsia="Calibri" w:hAnsi="Palatino Linotype" w:cs="Tahoma"/>
          <w:bCs/>
          <w:i/>
          <w:szCs w:val="22"/>
          <w:lang w:eastAsia="en-US"/>
        </w:rPr>
      </w:pPr>
      <w:r w:rsidRPr="00DF5D9E">
        <w:rPr>
          <w:rFonts w:ascii="Palatino Linotype" w:eastAsia="Calibri" w:hAnsi="Palatino Linotype" w:cs="Tahoma"/>
          <w:b/>
          <w:bCs/>
          <w:i/>
          <w:szCs w:val="22"/>
          <w:lang w:eastAsia="en-US"/>
        </w:rPr>
        <w:t>Artículo 21.</w:t>
      </w:r>
      <w:r w:rsidRPr="00DF5D9E">
        <w:rPr>
          <w:rFonts w:ascii="Palatino Linotype" w:eastAsia="Calibri" w:hAnsi="Palatino Linotype" w:cs="Tahoma"/>
          <w:bCs/>
          <w:i/>
          <w:szCs w:val="22"/>
          <w:lang w:eastAsia="en-US"/>
        </w:rPr>
        <w:t xml:space="preserve"> Los titulares de las unidades económicas tienen las obligaciones siguientes: </w:t>
      </w:r>
    </w:p>
    <w:p w14:paraId="7A9A32B3" w14:textId="77777777" w:rsidR="007A1826" w:rsidRPr="00DF5D9E" w:rsidRDefault="007A1826" w:rsidP="00FF426B">
      <w:pPr>
        <w:spacing w:line="360" w:lineRule="auto"/>
        <w:ind w:left="567" w:right="539"/>
        <w:jc w:val="both"/>
        <w:rPr>
          <w:rFonts w:ascii="Palatino Linotype" w:eastAsia="Calibri" w:hAnsi="Palatino Linotype" w:cs="Tahoma"/>
          <w:bCs/>
          <w:i/>
          <w:szCs w:val="22"/>
          <w:lang w:eastAsia="en-US"/>
        </w:rPr>
      </w:pPr>
      <w:r w:rsidRPr="00DF5D9E">
        <w:rPr>
          <w:rFonts w:ascii="Palatino Linotype" w:eastAsia="Calibri" w:hAnsi="Palatino Linotype" w:cs="Tahoma"/>
          <w:bCs/>
          <w:i/>
          <w:szCs w:val="22"/>
          <w:lang w:eastAsia="en-US"/>
        </w:rPr>
        <w:t xml:space="preserve">I. Destinar el local exclusivamente para la actividad autorizada en el Dictamen de Giro, permiso o </w:t>
      </w:r>
      <w:r w:rsidRPr="00DF5D9E">
        <w:rPr>
          <w:rFonts w:ascii="Palatino Linotype" w:eastAsia="Calibri" w:hAnsi="Palatino Linotype" w:cs="Tahoma"/>
          <w:b/>
          <w:bCs/>
          <w:i/>
          <w:szCs w:val="22"/>
          <w:u w:val="single"/>
          <w:lang w:eastAsia="en-US"/>
        </w:rPr>
        <w:t>licencia de funcionamiento</w:t>
      </w:r>
      <w:r w:rsidRPr="00DF5D9E">
        <w:rPr>
          <w:rFonts w:ascii="Palatino Linotype" w:eastAsia="Calibri" w:hAnsi="Palatino Linotype" w:cs="Tahoma"/>
          <w:bCs/>
          <w:i/>
          <w:szCs w:val="22"/>
          <w:lang w:eastAsia="en-US"/>
        </w:rPr>
        <w:t>, según sea el caso.</w:t>
      </w:r>
    </w:p>
    <w:p w14:paraId="0897F97D" w14:textId="77777777" w:rsidR="007A1826" w:rsidRPr="00DF5D9E" w:rsidRDefault="007A1826" w:rsidP="00FF426B">
      <w:pPr>
        <w:spacing w:line="360" w:lineRule="auto"/>
        <w:ind w:left="567" w:right="539"/>
        <w:jc w:val="both"/>
        <w:rPr>
          <w:rFonts w:ascii="Palatino Linotype" w:eastAsia="Calibri" w:hAnsi="Palatino Linotype" w:cs="Tahoma"/>
          <w:bCs/>
          <w:i/>
          <w:szCs w:val="22"/>
          <w:lang w:eastAsia="en-US"/>
        </w:rPr>
      </w:pPr>
      <w:r w:rsidRPr="00DF5D9E">
        <w:rPr>
          <w:rFonts w:ascii="Palatino Linotype" w:eastAsia="Calibri" w:hAnsi="Palatino Linotype" w:cs="Tahoma"/>
          <w:bCs/>
          <w:i/>
          <w:szCs w:val="22"/>
          <w:lang w:eastAsia="en-US"/>
        </w:rPr>
        <w:t>II…</w:t>
      </w:r>
    </w:p>
    <w:p w14:paraId="494AD8A5" w14:textId="77777777" w:rsidR="007A1826" w:rsidRPr="00DF5D9E" w:rsidRDefault="007A1826" w:rsidP="00FF426B">
      <w:pPr>
        <w:spacing w:line="360" w:lineRule="auto"/>
        <w:ind w:left="567" w:right="539"/>
        <w:jc w:val="both"/>
        <w:rPr>
          <w:rFonts w:ascii="Palatino Linotype" w:eastAsia="Calibri" w:hAnsi="Palatino Linotype" w:cs="Tahoma"/>
          <w:bCs/>
          <w:i/>
          <w:szCs w:val="22"/>
          <w:lang w:eastAsia="en-US"/>
        </w:rPr>
      </w:pPr>
      <w:r w:rsidRPr="00DF5D9E">
        <w:rPr>
          <w:rFonts w:ascii="Palatino Linotype" w:eastAsia="Calibri" w:hAnsi="Palatino Linotype" w:cs="Tahoma"/>
          <w:bCs/>
          <w:i/>
          <w:szCs w:val="22"/>
          <w:lang w:eastAsia="en-US"/>
        </w:rPr>
        <w:t>III. Tener en la unidad económica el original o copia certificada del Dictamen de Giro, permiso o licencia de funcionamiento, según sea el caso.</w:t>
      </w:r>
    </w:p>
    <w:p w14:paraId="57662089" w14:textId="77777777" w:rsidR="007A1826" w:rsidRPr="00DF5D9E" w:rsidRDefault="007A1826" w:rsidP="00FF426B">
      <w:pPr>
        <w:spacing w:line="360" w:lineRule="auto"/>
        <w:ind w:left="567" w:right="539"/>
        <w:jc w:val="both"/>
        <w:rPr>
          <w:rFonts w:ascii="Palatino Linotype" w:eastAsia="Calibri" w:hAnsi="Palatino Linotype" w:cs="Tahoma"/>
          <w:bCs/>
          <w:i/>
          <w:szCs w:val="22"/>
          <w:lang w:eastAsia="en-US"/>
        </w:rPr>
      </w:pPr>
      <w:r w:rsidRPr="00DF5D9E">
        <w:rPr>
          <w:rFonts w:ascii="Palatino Linotype" w:eastAsia="Calibri" w:hAnsi="Palatino Linotype" w:cs="Tahoma"/>
          <w:bCs/>
          <w:i/>
          <w:szCs w:val="22"/>
          <w:lang w:eastAsia="en-US"/>
        </w:rPr>
        <w:t>IV. Refrendar el permiso o licencia de funcionamiento.</w:t>
      </w:r>
      <w:r w:rsidRPr="00DF5D9E">
        <w:rPr>
          <w:rFonts w:ascii="Palatino Linotype" w:eastAsia="Calibri" w:hAnsi="Palatino Linotype" w:cs="Tahoma"/>
          <w:bCs/>
          <w:i/>
          <w:szCs w:val="22"/>
          <w:lang w:eastAsia="en-US"/>
        </w:rPr>
        <w:cr/>
        <w:t>V a XVII…</w:t>
      </w:r>
    </w:p>
    <w:p w14:paraId="453F39CA" w14:textId="77777777" w:rsidR="00E76C95" w:rsidRPr="00DF5D9E" w:rsidRDefault="00E76C95" w:rsidP="00FF426B">
      <w:pPr>
        <w:spacing w:line="360" w:lineRule="auto"/>
        <w:ind w:left="567" w:right="539"/>
        <w:jc w:val="both"/>
        <w:rPr>
          <w:rFonts w:ascii="Palatino Linotype" w:eastAsia="Calibri" w:hAnsi="Palatino Linotype" w:cs="Tahoma"/>
          <w:bCs/>
          <w:i/>
          <w:szCs w:val="22"/>
          <w:lang w:eastAsia="en-US"/>
        </w:rPr>
      </w:pPr>
    </w:p>
    <w:p w14:paraId="2598C623" w14:textId="310490DF" w:rsidR="00E76C95" w:rsidRPr="00DF5D9E" w:rsidRDefault="00E76C95" w:rsidP="00FF426B">
      <w:pPr>
        <w:spacing w:line="360" w:lineRule="auto"/>
        <w:ind w:left="567" w:right="539"/>
        <w:jc w:val="both"/>
        <w:rPr>
          <w:rFonts w:ascii="Palatino Linotype" w:eastAsia="Calibri" w:hAnsi="Palatino Linotype" w:cs="Tahoma"/>
          <w:bCs/>
          <w:i/>
          <w:szCs w:val="22"/>
          <w:lang w:eastAsia="en-US"/>
        </w:rPr>
      </w:pPr>
      <w:r w:rsidRPr="00DF5D9E">
        <w:rPr>
          <w:rFonts w:ascii="Palatino Linotype" w:eastAsia="Calibri" w:hAnsi="Palatino Linotype" w:cs="Tahoma"/>
          <w:b/>
          <w:bCs/>
          <w:i/>
          <w:szCs w:val="22"/>
          <w:lang w:eastAsia="en-US"/>
        </w:rPr>
        <w:t>Artículo 66.</w:t>
      </w:r>
      <w:r w:rsidRPr="00DF5D9E">
        <w:rPr>
          <w:rFonts w:ascii="Palatino Linotype" w:eastAsia="Calibri" w:hAnsi="Palatino Linotype" w:cs="Tahoma"/>
          <w:bCs/>
          <w:i/>
          <w:szCs w:val="22"/>
          <w:lang w:eastAsia="en-US"/>
        </w:rPr>
        <w:t xml:space="preserve"> Para la obtención de un permiso o licencia de funcionamiento, los solicitantes o representante legal tendrán que cumplir los requisitos siguientes:</w:t>
      </w:r>
    </w:p>
    <w:p w14:paraId="2B1AC530" w14:textId="60534B8D" w:rsidR="00E76C95" w:rsidRPr="00DF5D9E" w:rsidRDefault="00E76C95" w:rsidP="00E76C95">
      <w:pPr>
        <w:spacing w:line="360" w:lineRule="auto"/>
        <w:ind w:left="567" w:right="539"/>
        <w:jc w:val="both"/>
        <w:rPr>
          <w:rFonts w:ascii="Palatino Linotype" w:eastAsia="Calibri" w:hAnsi="Palatino Linotype" w:cs="Tahoma"/>
          <w:bCs/>
          <w:i/>
          <w:szCs w:val="22"/>
          <w:lang w:eastAsia="en-US"/>
        </w:rPr>
      </w:pPr>
      <w:r w:rsidRPr="00DF5D9E">
        <w:rPr>
          <w:rFonts w:ascii="Palatino Linotype" w:eastAsia="Calibri" w:hAnsi="Palatino Linotype" w:cs="Tahoma"/>
          <w:bCs/>
          <w:i/>
          <w:szCs w:val="22"/>
          <w:lang w:eastAsia="en-US"/>
        </w:rPr>
        <w:t>I. Solicitud en la que se señale la razón social del solicitante, así como domicilio para oír y recibir notificaciones y dirección de correo electrónico para los efectos de esta Ley. En caso de que el solicitante sea persona física se cotejarán los datos de la credencial para votar con fotografía.</w:t>
      </w:r>
    </w:p>
    <w:p w14:paraId="3D0B89EB" w14:textId="77777777" w:rsidR="00E76C95" w:rsidRPr="00DF5D9E" w:rsidRDefault="00E76C95" w:rsidP="00E76C95">
      <w:pPr>
        <w:spacing w:line="360" w:lineRule="auto"/>
        <w:ind w:left="567" w:right="539"/>
        <w:jc w:val="both"/>
        <w:rPr>
          <w:rFonts w:ascii="Palatino Linotype" w:eastAsia="Calibri" w:hAnsi="Palatino Linotype" w:cs="Tahoma"/>
          <w:bCs/>
          <w:i/>
          <w:szCs w:val="22"/>
          <w:lang w:eastAsia="en-US"/>
        </w:rPr>
      </w:pPr>
      <w:r w:rsidRPr="00DF5D9E">
        <w:rPr>
          <w:rFonts w:ascii="Palatino Linotype" w:eastAsia="Calibri" w:hAnsi="Palatino Linotype" w:cs="Tahoma"/>
          <w:bCs/>
          <w:i/>
          <w:szCs w:val="22"/>
          <w:lang w:eastAsia="en-US"/>
        </w:rPr>
        <w:t>II. Actividad económica que se pretende operar.</w:t>
      </w:r>
    </w:p>
    <w:p w14:paraId="48E85468" w14:textId="1773DDB8" w:rsidR="00E76C95" w:rsidRPr="00DF5D9E" w:rsidRDefault="00E76C95" w:rsidP="00E76C95">
      <w:pPr>
        <w:spacing w:line="360" w:lineRule="auto"/>
        <w:ind w:left="567" w:right="539"/>
        <w:jc w:val="both"/>
        <w:rPr>
          <w:rFonts w:ascii="Palatino Linotype" w:eastAsia="Calibri" w:hAnsi="Palatino Linotype" w:cs="Tahoma"/>
          <w:bCs/>
          <w:i/>
          <w:szCs w:val="22"/>
          <w:lang w:eastAsia="en-US"/>
        </w:rPr>
      </w:pPr>
      <w:r w:rsidRPr="00DF5D9E">
        <w:rPr>
          <w:rFonts w:ascii="Palatino Linotype" w:eastAsia="Calibri" w:hAnsi="Palatino Linotype" w:cs="Tahoma"/>
          <w:bCs/>
          <w:i/>
          <w:szCs w:val="22"/>
          <w:lang w:eastAsia="en-US"/>
        </w:rPr>
        <w:t>III. Datos de la licencia de uso del suelo que señale el permitido para la actividad económica que se pretende operar.</w:t>
      </w:r>
    </w:p>
    <w:p w14:paraId="13FAFF50" w14:textId="77777777" w:rsidR="00E76C95" w:rsidRPr="00DF5D9E" w:rsidRDefault="00E76C95" w:rsidP="00E76C95">
      <w:pPr>
        <w:spacing w:line="360" w:lineRule="auto"/>
        <w:ind w:left="567" w:right="539"/>
        <w:jc w:val="both"/>
        <w:rPr>
          <w:rFonts w:ascii="Palatino Linotype" w:eastAsia="Calibri" w:hAnsi="Palatino Linotype" w:cs="Tahoma"/>
          <w:bCs/>
          <w:i/>
          <w:szCs w:val="22"/>
          <w:lang w:eastAsia="en-US"/>
        </w:rPr>
      </w:pPr>
      <w:r w:rsidRPr="00DF5D9E">
        <w:rPr>
          <w:rFonts w:ascii="Palatino Linotype" w:eastAsia="Calibri" w:hAnsi="Palatino Linotype" w:cs="Tahoma"/>
          <w:bCs/>
          <w:i/>
          <w:szCs w:val="22"/>
          <w:lang w:eastAsia="en-US"/>
        </w:rPr>
        <w:t>IV. Que cuenta con los cajones de estacionamiento que determine la autoridad correspondiente.</w:t>
      </w:r>
    </w:p>
    <w:p w14:paraId="1F215843" w14:textId="77777777" w:rsidR="00E76C95" w:rsidRPr="00DF5D9E" w:rsidRDefault="00E76C95" w:rsidP="00E76C95">
      <w:pPr>
        <w:spacing w:line="360" w:lineRule="auto"/>
        <w:ind w:left="567" w:right="539"/>
        <w:jc w:val="both"/>
        <w:rPr>
          <w:rFonts w:ascii="Palatino Linotype" w:eastAsia="Calibri" w:hAnsi="Palatino Linotype" w:cs="Tahoma"/>
          <w:bCs/>
          <w:i/>
          <w:szCs w:val="22"/>
          <w:lang w:eastAsia="en-US"/>
        </w:rPr>
      </w:pPr>
      <w:r w:rsidRPr="00DF5D9E">
        <w:rPr>
          <w:rFonts w:ascii="Palatino Linotype" w:eastAsia="Calibri" w:hAnsi="Palatino Linotype" w:cs="Tahoma"/>
          <w:bCs/>
          <w:i/>
          <w:szCs w:val="22"/>
          <w:lang w:eastAsia="en-US"/>
        </w:rPr>
        <w:t>V. La capacidad de aforo respectiva.</w:t>
      </w:r>
    </w:p>
    <w:p w14:paraId="5D43BEA8" w14:textId="77777777" w:rsidR="00E76C95" w:rsidRPr="00DF5D9E" w:rsidRDefault="00E76C95" w:rsidP="00E76C95">
      <w:pPr>
        <w:spacing w:line="360" w:lineRule="auto"/>
        <w:ind w:left="567" w:right="539"/>
        <w:jc w:val="both"/>
        <w:rPr>
          <w:rFonts w:ascii="Palatino Linotype" w:eastAsia="Calibri" w:hAnsi="Palatino Linotype" w:cs="Tahoma"/>
          <w:bCs/>
          <w:i/>
          <w:szCs w:val="22"/>
          <w:lang w:eastAsia="en-US"/>
        </w:rPr>
      </w:pPr>
      <w:r w:rsidRPr="00DF5D9E">
        <w:rPr>
          <w:rFonts w:ascii="Palatino Linotype" w:eastAsia="Calibri" w:hAnsi="Palatino Linotype" w:cs="Tahoma"/>
          <w:bCs/>
          <w:i/>
          <w:szCs w:val="22"/>
          <w:lang w:eastAsia="en-US"/>
        </w:rPr>
        <w:t>VI. Dar cuenta del programa interno de protección civil.</w:t>
      </w:r>
    </w:p>
    <w:p w14:paraId="0AF61557" w14:textId="77777777" w:rsidR="00E76C95" w:rsidRPr="00DF5D9E" w:rsidRDefault="00E76C95" w:rsidP="00E76C95">
      <w:pPr>
        <w:spacing w:line="360" w:lineRule="auto"/>
        <w:ind w:left="567" w:right="539"/>
        <w:jc w:val="both"/>
        <w:rPr>
          <w:rFonts w:ascii="Palatino Linotype" w:eastAsia="Calibri" w:hAnsi="Palatino Linotype" w:cs="Tahoma"/>
          <w:bCs/>
          <w:i/>
          <w:szCs w:val="22"/>
          <w:lang w:eastAsia="en-US"/>
        </w:rPr>
      </w:pPr>
      <w:r w:rsidRPr="00DF5D9E">
        <w:rPr>
          <w:rFonts w:ascii="Palatino Linotype" w:eastAsia="Calibri" w:hAnsi="Palatino Linotype" w:cs="Tahoma"/>
          <w:bCs/>
          <w:i/>
          <w:szCs w:val="22"/>
          <w:lang w:eastAsia="en-US"/>
        </w:rPr>
        <w:t>VII. Dictamen de Giro o permiso, en su caso, emitido por la autoridad municipal.</w:t>
      </w:r>
    </w:p>
    <w:p w14:paraId="7EC84912" w14:textId="4B7C403C" w:rsidR="00E76C95" w:rsidRPr="00DF5D9E" w:rsidRDefault="00E76C95" w:rsidP="00E76C95">
      <w:pPr>
        <w:spacing w:line="360" w:lineRule="auto"/>
        <w:ind w:left="567" w:right="539"/>
        <w:jc w:val="both"/>
        <w:rPr>
          <w:rFonts w:ascii="Palatino Linotype" w:eastAsia="Calibri" w:hAnsi="Palatino Linotype" w:cs="Tahoma"/>
          <w:bCs/>
          <w:i/>
          <w:szCs w:val="22"/>
          <w:lang w:eastAsia="en-US"/>
        </w:rPr>
      </w:pPr>
      <w:r w:rsidRPr="00DF5D9E">
        <w:rPr>
          <w:rFonts w:ascii="Palatino Linotype" w:eastAsia="Calibri" w:hAnsi="Palatino Linotype" w:cs="Tahoma"/>
          <w:bCs/>
          <w:i/>
          <w:szCs w:val="22"/>
          <w:lang w:eastAsia="en-US"/>
        </w:rPr>
        <w:lastRenderedPageBreak/>
        <w:t>VIII. Para el caso de las unidades económicas de alto impacto deberá manifestar que cuenta con el sistema de seguridad a que hace referencia esta Ley.</w:t>
      </w:r>
      <w:r w:rsidRPr="00DF5D9E">
        <w:rPr>
          <w:rFonts w:ascii="Palatino Linotype" w:eastAsia="Calibri" w:hAnsi="Palatino Linotype" w:cs="Tahoma"/>
          <w:bCs/>
          <w:i/>
          <w:szCs w:val="22"/>
          <w:lang w:eastAsia="en-US"/>
        </w:rPr>
        <w:cr/>
      </w:r>
    </w:p>
    <w:p w14:paraId="78B91E3A" w14:textId="34078965" w:rsidR="00E76C95" w:rsidRPr="00DF5D9E" w:rsidRDefault="00E76C95" w:rsidP="00E76C95">
      <w:pPr>
        <w:spacing w:line="360" w:lineRule="auto"/>
        <w:ind w:left="567" w:right="539"/>
        <w:jc w:val="both"/>
        <w:rPr>
          <w:rFonts w:ascii="Palatino Linotype" w:eastAsia="Calibri" w:hAnsi="Palatino Linotype" w:cs="Tahoma"/>
          <w:bCs/>
          <w:i/>
          <w:szCs w:val="22"/>
          <w:lang w:eastAsia="en-US"/>
        </w:rPr>
      </w:pPr>
      <w:r w:rsidRPr="00DF5D9E">
        <w:rPr>
          <w:rFonts w:ascii="Palatino Linotype" w:eastAsia="Calibri" w:hAnsi="Palatino Linotype" w:cs="Tahoma"/>
          <w:bCs/>
          <w:i/>
          <w:szCs w:val="22"/>
          <w:lang w:eastAsia="en-US"/>
        </w:rPr>
        <w:t>Una vez cubiertos los requisitos señalados en el presente artículo y en caso de ser procedente el permiso o licencia de funcionamiento, la autoridad hará del conocimiento al solicitante o representante legal el monto a cubrir por los derechos correspondientes, una vez cubiertos se otorgará el permiso o licencia de funcionamiento.</w:t>
      </w:r>
    </w:p>
    <w:p w14:paraId="03FB0582" w14:textId="77777777" w:rsidR="007A1826" w:rsidRPr="00DF5D9E" w:rsidRDefault="007A1826" w:rsidP="00FF426B">
      <w:pPr>
        <w:spacing w:line="360" w:lineRule="auto"/>
        <w:jc w:val="both"/>
        <w:rPr>
          <w:rFonts w:ascii="Palatino Linotype" w:eastAsia="Calibri" w:hAnsi="Palatino Linotype" w:cs="Tahoma"/>
          <w:bCs/>
          <w:sz w:val="22"/>
          <w:szCs w:val="22"/>
          <w:lang w:eastAsia="en-US"/>
        </w:rPr>
      </w:pPr>
    </w:p>
    <w:p w14:paraId="41558421" w14:textId="057A53B8" w:rsidR="0067238D" w:rsidRPr="00DF5D9E" w:rsidRDefault="007A1826" w:rsidP="00FF426B">
      <w:pPr>
        <w:spacing w:line="360" w:lineRule="auto"/>
        <w:jc w:val="both"/>
        <w:rPr>
          <w:rFonts w:ascii="Palatino Linotype" w:eastAsia="Calibri" w:hAnsi="Palatino Linotype" w:cs="Tahoma"/>
          <w:bCs/>
          <w:sz w:val="22"/>
          <w:szCs w:val="22"/>
          <w:lang w:eastAsia="en-US"/>
        </w:rPr>
      </w:pPr>
      <w:r w:rsidRPr="00DF5D9E">
        <w:rPr>
          <w:rFonts w:ascii="Palatino Linotype" w:eastAsia="Calibri" w:hAnsi="Palatino Linotype" w:cs="Tahoma"/>
          <w:bCs/>
          <w:sz w:val="22"/>
          <w:szCs w:val="22"/>
          <w:lang w:eastAsia="en-US"/>
        </w:rPr>
        <w:t>De la normatividad citada, se desprende que corresponde al Sujeto Obligado crear el registro municipal en donde se especifique el número de las licencias de funcionamiento con la actividad económica que realicen los particulares en las que se les denomina como unidades económicas al lugar en donde realicen sus actividades</w:t>
      </w:r>
      <w:r w:rsidR="00E76C95" w:rsidRPr="00DF5D9E">
        <w:rPr>
          <w:rFonts w:ascii="Palatino Linotype" w:eastAsia="Calibri" w:hAnsi="Palatino Linotype" w:cs="Tahoma"/>
          <w:bCs/>
          <w:sz w:val="22"/>
          <w:szCs w:val="22"/>
          <w:lang w:eastAsia="en-US"/>
        </w:rPr>
        <w:t xml:space="preserve"> y para ello los solicitantes deben cubrir ciertos requisitos que conforman el expediente requerido por la Particular </w:t>
      </w:r>
    </w:p>
    <w:p w14:paraId="704B8359" w14:textId="77777777" w:rsidR="0067238D" w:rsidRPr="00DF5D9E" w:rsidRDefault="0067238D" w:rsidP="00FF426B">
      <w:pPr>
        <w:spacing w:line="360" w:lineRule="auto"/>
        <w:jc w:val="both"/>
        <w:rPr>
          <w:rFonts w:ascii="Palatino Linotype" w:eastAsia="Calibri" w:hAnsi="Palatino Linotype" w:cs="Tahoma"/>
          <w:bCs/>
          <w:sz w:val="22"/>
          <w:szCs w:val="22"/>
          <w:lang w:eastAsia="en-US"/>
        </w:rPr>
      </w:pPr>
    </w:p>
    <w:p w14:paraId="500F089E" w14:textId="5D8C82AC" w:rsidR="007A1826" w:rsidRPr="00DF5D9E" w:rsidRDefault="0067238D" w:rsidP="00FF426B">
      <w:pPr>
        <w:spacing w:line="360" w:lineRule="auto"/>
        <w:jc w:val="both"/>
        <w:rPr>
          <w:rFonts w:ascii="Palatino Linotype" w:eastAsia="Calibri" w:hAnsi="Palatino Linotype" w:cs="Tahoma"/>
          <w:bCs/>
          <w:sz w:val="22"/>
          <w:szCs w:val="22"/>
          <w:lang w:eastAsia="en-US"/>
        </w:rPr>
      </w:pPr>
      <w:r w:rsidRPr="00DF5D9E">
        <w:rPr>
          <w:rFonts w:ascii="Palatino Linotype" w:eastAsia="Calibri" w:hAnsi="Palatino Linotype" w:cs="Tahoma"/>
          <w:bCs/>
          <w:sz w:val="22"/>
          <w:szCs w:val="22"/>
          <w:lang w:eastAsia="en-US"/>
        </w:rPr>
        <w:t>Aunado a lo anterior,</w:t>
      </w:r>
      <w:r w:rsidR="007A1826" w:rsidRPr="00DF5D9E">
        <w:rPr>
          <w:rFonts w:ascii="Palatino Linotype" w:eastAsia="Calibri" w:hAnsi="Palatino Linotype" w:cs="Tahoma"/>
          <w:bCs/>
          <w:sz w:val="22"/>
          <w:szCs w:val="22"/>
          <w:lang w:eastAsia="en-US"/>
        </w:rPr>
        <w:t xml:space="preserve"> </w:t>
      </w:r>
      <w:r w:rsidR="007A1826" w:rsidRPr="00DF5D9E">
        <w:rPr>
          <w:rFonts w:ascii="Palatino Linotype" w:hAnsi="Palatino Linotype" w:cs="Tahoma"/>
          <w:sz w:val="22"/>
          <w:szCs w:val="22"/>
          <w:lang w:val="es-ES"/>
        </w:rPr>
        <w:t>s</w:t>
      </w:r>
      <w:r w:rsidR="007A1826" w:rsidRPr="00DF5D9E">
        <w:rPr>
          <w:rFonts w:ascii="Palatino Linotype" w:eastAsia="Calibri" w:hAnsi="Palatino Linotype" w:cs="Tahoma"/>
          <w:bCs/>
          <w:sz w:val="22"/>
          <w:szCs w:val="22"/>
          <w:lang w:eastAsia="en-US"/>
        </w:rPr>
        <w:t>obre la naturaleza de las licencias</w:t>
      </w:r>
      <w:r w:rsidR="007A1826" w:rsidRPr="00DF5D9E">
        <w:rPr>
          <w:rFonts w:ascii="Palatino Linotype" w:eastAsia="Calibri" w:hAnsi="Palatino Linotype" w:cs="Tahoma"/>
          <w:bCs/>
          <w:i/>
          <w:sz w:val="22"/>
          <w:szCs w:val="22"/>
          <w:lang w:eastAsia="en-US"/>
        </w:rPr>
        <w:t xml:space="preserve">, </w:t>
      </w:r>
      <w:r w:rsidR="007A1826" w:rsidRPr="00DF5D9E">
        <w:rPr>
          <w:rFonts w:ascii="Palatino Linotype" w:eastAsia="Calibri" w:hAnsi="Palatino Linotype" w:cs="Tahoma"/>
          <w:bCs/>
          <w:sz w:val="22"/>
          <w:szCs w:val="22"/>
          <w:lang w:eastAsia="en-US"/>
        </w:rPr>
        <w:t>se debe indicar que no sólo se trata de información pública, sino además que corresponde a las obligaciones de transparencia, de acuerdo a lo señalado en el artículo 92, fracción XXXII, de la Ley de Transparencia y Acceso a la Información Pública del Estado de México y Municipios, que se transcribe a continuación:</w:t>
      </w:r>
    </w:p>
    <w:p w14:paraId="6BCA7EAC" w14:textId="77777777" w:rsidR="007A1826" w:rsidRPr="00DF5D9E" w:rsidRDefault="007A1826" w:rsidP="00FF426B">
      <w:pPr>
        <w:spacing w:line="360" w:lineRule="auto"/>
        <w:ind w:right="-93"/>
        <w:jc w:val="both"/>
        <w:rPr>
          <w:rFonts w:ascii="Palatino Linotype" w:eastAsia="Calibri" w:hAnsi="Palatino Linotype" w:cs="Tahoma"/>
          <w:bCs/>
          <w:sz w:val="22"/>
          <w:szCs w:val="22"/>
          <w:lang w:eastAsia="en-US"/>
        </w:rPr>
      </w:pPr>
    </w:p>
    <w:p w14:paraId="526A6E31" w14:textId="77777777" w:rsidR="007A1826" w:rsidRPr="00DF5D9E" w:rsidRDefault="007A1826" w:rsidP="00FF426B">
      <w:pPr>
        <w:spacing w:line="360" w:lineRule="auto"/>
        <w:ind w:left="567" w:right="539"/>
        <w:jc w:val="both"/>
        <w:rPr>
          <w:rFonts w:ascii="Palatino Linotype" w:hAnsi="Palatino Linotype"/>
          <w:b/>
          <w:i/>
          <w:szCs w:val="22"/>
        </w:rPr>
      </w:pPr>
      <w:r w:rsidRPr="00DF5D9E">
        <w:rPr>
          <w:rFonts w:ascii="Palatino Linotype" w:hAnsi="Palatino Linotype"/>
          <w:b/>
          <w:i/>
          <w:szCs w:val="22"/>
        </w:rPr>
        <w:t>Capítulo II</w:t>
      </w:r>
    </w:p>
    <w:p w14:paraId="5812223E" w14:textId="77777777" w:rsidR="007A1826" w:rsidRPr="00DF5D9E" w:rsidRDefault="007A1826" w:rsidP="00FF426B">
      <w:pPr>
        <w:spacing w:line="360" w:lineRule="auto"/>
        <w:ind w:left="567" w:right="539"/>
        <w:jc w:val="both"/>
        <w:rPr>
          <w:rFonts w:ascii="Palatino Linotype" w:hAnsi="Palatino Linotype"/>
          <w:b/>
          <w:i/>
          <w:szCs w:val="22"/>
        </w:rPr>
      </w:pPr>
      <w:r w:rsidRPr="00DF5D9E">
        <w:rPr>
          <w:rFonts w:ascii="Palatino Linotype" w:hAnsi="Palatino Linotype"/>
          <w:b/>
          <w:i/>
          <w:szCs w:val="22"/>
        </w:rPr>
        <w:t>De las Obligaciones de Transparencia Comunes</w:t>
      </w:r>
    </w:p>
    <w:p w14:paraId="4AB89990" w14:textId="77777777" w:rsidR="007A1826" w:rsidRPr="00DF5D9E" w:rsidRDefault="007A1826" w:rsidP="00FF426B">
      <w:pPr>
        <w:spacing w:line="360" w:lineRule="auto"/>
        <w:ind w:left="567" w:right="539"/>
        <w:jc w:val="both"/>
        <w:rPr>
          <w:rFonts w:ascii="Palatino Linotype" w:hAnsi="Palatino Linotype"/>
          <w:i/>
          <w:szCs w:val="22"/>
        </w:rPr>
      </w:pPr>
      <w:r w:rsidRPr="00DF5D9E">
        <w:rPr>
          <w:rFonts w:ascii="Palatino Linotype" w:hAnsi="Palatino Linotype"/>
          <w:b/>
          <w:i/>
          <w:szCs w:val="22"/>
        </w:rPr>
        <w:t>Artículo 92.</w:t>
      </w:r>
      <w:r w:rsidRPr="00DF5D9E">
        <w:rPr>
          <w:rFonts w:ascii="Palatino Linotype" w:hAnsi="Palatino Linotype"/>
          <w:i/>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6E7F883" w14:textId="77777777" w:rsidR="007A1826" w:rsidRPr="00DF5D9E" w:rsidRDefault="007A1826" w:rsidP="00FF426B">
      <w:pPr>
        <w:spacing w:line="360" w:lineRule="auto"/>
        <w:ind w:left="567" w:right="539"/>
        <w:jc w:val="both"/>
        <w:rPr>
          <w:rFonts w:ascii="Palatino Linotype" w:hAnsi="Palatino Linotype"/>
          <w:i/>
          <w:szCs w:val="22"/>
        </w:rPr>
      </w:pPr>
    </w:p>
    <w:p w14:paraId="2C359335" w14:textId="77777777" w:rsidR="007A1826" w:rsidRPr="00DF5D9E" w:rsidRDefault="007A1826" w:rsidP="00FF426B">
      <w:pPr>
        <w:spacing w:line="360" w:lineRule="auto"/>
        <w:ind w:left="567" w:right="539"/>
        <w:jc w:val="both"/>
        <w:rPr>
          <w:rFonts w:ascii="Palatino Linotype" w:hAnsi="Palatino Linotype"/>
          <w:b/>
          <w:i/>
          <w:szCs w:val="22"/>
        </w:rPr>
      </w:pPr>
      <w:r w:rsidRPr="00DF5D9E">
        <w:rPr>
          <w:rFonts w:ascii="Palatino Linotype" w:hAnsi="Palatino Linotype"/>
          <w:b/>
          <w:i/>
          <w:szCs w:val="22"/>
        </w:rPr>
        <w:t xml:space="preserve">I </w:t>
      </w:r>
      <w:r w:rsidRPr="00DF5D9E">
        <w:rPr>
          <w:rFonts w:ascii="Palatino Linotype" w:hAnsi="Palatino Linotype"/>
          <w:i/>
          <w:szCs w:val="22"/>
        </w:rPr>
        <w:t>al</w:t>
      </w:r>
      <w:r w:rsidRPr="00DF5D9E">
        <w:rPr>
          <w:rFonts w:ascii="Palatino Linotype" w:hAnsi="Palatino Linotype"/>
          <w:b/>
          <w:i/>
          <w:szCs w:val="22"/>
        </w:rPr>
        <w:t xml:space="preserve"> XXXI…</w:t>
      </w:r>
    </w:p>
    <w:p w14:paraId="1E5D1506" w14:textId="77777777" w:rsidR="007A1826" w:rsidRPr="00DF5D9E" w:rsidRDefault="007A1826" w:rsidP="00FF426B">
      <w:pPr>
        <w:spacing w:line="360" w:lineRule="auto"/>
        <w:ind w:left="567" w:right="539"/>
        <w:jc w:val="both"/>
        <w:rPr>
          <w:rFonts w:ascii="Palatino Linotype" w:hAnsi="Palatino Linotype"/>
          <w:b/>
          <w:i/>
          <w:szCs w:val="22"/>
        </w:rPr>
      </w:pPr>
      <w:r w:rsidRPr="00DF5D9E">
        <w:rPr>
          <w:rFonts w:ascii="Palatino Linotype" w:hAnsi="Palatino Linotype"/>
          <w:b/>
          <w:i/>
          <w:szCs w:val="22"/>
        </w:rPr>
        <w:lastRenderedPageBreak/>
        <w:t xml:space="preserve">XXXII. </w:t>
      </w:r>
      <w:r w:rsidRPr="00DF5D9E">
        <w:rPr>
          <w:rFonts w:ascii="Palatino Linotype" w:hAnsi="Palatino Linotype"/>
          <w:i/>
          <w:szCs w:val="22"/>
        </w:rPr>
        <w:t>Las concesiones, contratos, convenios, permisos</w:t>
      </w:r>
      <w:r w:rsidRPr="00DF5D9E">
        <w:rPr>
          <w:rFonts w:ascii="Palatino Linotype" w:hAnsi="Palatino Linotype"/>
          <w:b/>
          <w:i/>
          <w:szCs w:val="22"/>
        </w:rPr>
        <w:t xml:space="preserve">, </w:t>
      </w:r>
      <w:r w:rsidRPr="00DF5D9E">
        <w:rPr>
          <w:rFonts w:ascii="Palatino Linotype" w:hAnsi="Palatino Linotype"/>
          <w:b/>
          <w:i/>
          <w:szCs w:val="22"/>
          <w:u w:val="single"/>
        </w:rPr>
        <w:t>licencias o autorizaciones otorgados</w:t>
      </w:r>
      <w:r w:rsidRPr="00DF5D9E">
        <w:rPr>
          <w:rFonts w:ascii="Palatino Linotype" w:hAnsi="Palatino Linotype"/>
          <w:i/>
          <w:szCs w:val="22"/>
        </w:rPr>
        <w:t>, 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DF5D9E">
        <w:rPr>
          <w:rFonts w:ascii="Palatino Linotype" w:hAnsi="Palatino Linotype"/>
          <w:b/>
          <w:i/>
          <w:szCs w:val="22"/>
        </w:rPr>
        <w:t xml:space="preserve">; </w:t>
      </w:r>
    </w:p>
    <w:p w14:paraId="73FC4691" w14:textId="77777777" w:rsidR="007A1826" w:rsidRPr="00DF5D9E" w:rsidRDefault="007A1826" w:rsidP="00FF426B">
      <w:pPr>
        <w:spacing w:line="360" w:lineRule="auto"/>
        <w:ind w:left="567" w:right="539"/>
        <w:jc w:val="both"/>
        <w:rPr>
          <w:rFonts w:ascii="Palatino Linotype" w:eastAsia="Calibri" w:hAnsi="Palatino Linotype" w:cs="Tahoma"/>
          <w:bCs/>
          <w:i/>
          <w:szCs w:val="22"/>
          <w:lang w:eastAsia="en-US"/>
        </w:rPr>
      </w:pPr>
      <w:r w:rsidRPr="00DF5D9E">
        <w:rPr>
          <w:rFonts w:ascii="Palatino Linotype" w:hAnsi="Palatino Linotype"/>
          <w:b/>
          <w:i/>
          <w:szCs w:val="22"/>
        </w:rPr>
        <w:t xml:space="preserve">XXII </w:t>
      </w:r>
      <w:r w:rsidRPr="00DF5D9E">
        <w:rPr>
          <w:rFonts w:ascii="Palatino Linotype" w:hAnsi="Palatino Linotype"/>
          <w:i/>
          <w:szCs w:val="22"/>
        </w:rPr>
        <w:t xml:space="preserve">a </w:t>
      </w:r>
      <w:r w:rsidRPr="00DF5D9E">
        <w:rPr>
          <w:rFonts w:ascii="Palatino Linotype" w:hAnsi="Palatino Linotype"/>
          <w:b/>
          <w:i/>
          <w:szCs w:val="22"/>
        </w:rPr>
        <w:t>XLII…</w:t>
      </w:r>
    </w:p>
    <w:p w14:paraId="302C1C24" w14:textId="77777777" w:rsidR="007A1826" w:rsidRPr="00DF5D9E" w:rsidRDefault="007A1826" w:rsidP="00FF426B">
      <w:pPr>
        <w:spacing w:line="360" w:lineRule="auto"/>
        <w:jc w:val="both"/>
        <w:rPr>
          <w:rFonts w:ascii="Palatino Linotype" w:eastAsia="Calibri" w:hAnsi="Palatino Linotype" w:cs="Tahoma"/>
          <w:bCs/>
          <w:sz w:val="22"/>
          <w:szCs w:val="22"/>
          <w:lang w:eastAsia="en-US"/>
        </w:rPr>
      </w:pPr>
    </w:p>
    <w:p w14:paraId="60D737B4" w14:textId="34C8DE62" w:rsidR="0067238D" w:rsidRPr="00DF5D9E" w:rsidRDefault="0067238D" w:rsidP="00FF426B">
      <w:pPr>
        <w:spacing w:line="360" w:lineRule="auto"/>
        <w:ind w:right="-93"/>
        <w:jc w:val="both"/>
        <w:rPr>
          <w:rFonts w:ascii="Palatino Linotype" w:hAnsi="Palatino Linotype" w:cs="Tahoma"/>
          <w:sz w:val="22"/>
          <w:szCs w:val="22"/>
        </w:rPr>
      </w:pPr>
      <w:r w:rsidRPr="00DF5D9E">
        <w:rPr>
          <w:rFonts w:ascii="Palatino Linotype" w:hAnsi="Palatino Linotype" w:cs="Tahoma"/>
          <w:sz w:val="22"/>
          <w:szCs w:val="22"/>
        </w:rPr>
        <w:t>Ahora bien, el Bando Municipal de Amanalco dos mil veintitrés en su artículo 41 establece que para el ejercicio de sus atribuciones el Ayuntamiento se auxiliará con Dependencias, Entidades y Unidades de la Administración Pública Municipal dentro de las Dependencias Administrativas se encuentran las siguientes:</w:t>
      </w:r>
    </w:p>
    <w:p w14:paraId="40EA7915" w14:textId="77777777" w:rsidR="00E76C95" w:rsidRPr="00DF5D9E" w:rsidRDefault="00E76C95" w:rsidP="00FF426B">
      <w:pPr>
        <w:spacing w:line="360" w:lineRule="auto"/>
        <w:ind w:right="-93"/>
        <w:jc w:val="both"/>
        <w:rPr>
          <w:rFonts w:ascii="Palatino Linotype" w:hAnsi="Palatino Linotype" w:cs="Tahoma"/>
          <w:sz w:val="22"/>
          <w:szCs w:val="22"/>
        </w:rPr>
      </w:pPr>
    </w:p>
    <w:p w14:paraId="45FACEA9" w14:textId="04C7CA38" w:rsidR="0067238D" w:rsidRPr="00DF5D9E" w:rsidRDefault="0067238D" w:rsidP="00FF426B">
      <w:pPr>
        <w:spacing w:line="360" w:lineRule="auto"/>
        <w:ind w:left="567" w:right="539"/>
        <w:jc w:val="both"/>
        <w:rPr>
          <w:rFonts w:ascii="Palatino Linotype" w:hAnsi="Palatino Linotype"/>
          <w:i/>
          <w:szCs w:val="22"/>
        </w:rPr>
      </w:pPr>
      <w:r w:rsidRPr="00DF5D9E">
        <w:rPr>
          <w:rFonts w:ascii="Palatino Linotype" w:hAnsi="Palatino Linotype"/>
          <w:i/>
          <w:szCs w:val="22"/>
        </w:rPr>
        <w:t>I…</w:t>
      </w:r>
    </w:p>
    <w:p w14:paraId="19083357" w14:textId="7FA57BD7" w:rsidR="0067238D" w:rsidRPr="00DF5D9E" w:rsidRDefault="0067238D" w:rsidP="00FF426B">
      <w:pPr>
        <w:spacing w:line="360" w:lineRule="auto"/>
        <w:ind w:left="567" w:right="539"/>
        <w:jc w:val="both"/>
        <w:rPr>
          <w:rFonts w:ascii="Palatino Linotype" w:hAnsi="Palatino Linotype"/>
          <w:i/>
          <w:szCs w:val="22"/>
        </w:rPr>
      </w:pPr>
      <w:r w:rsidRPr="00DF5D9E">
        <w:rPr>
          <w:rFonts w:ascii="Palatino Linotype" w:hAnsi="Palatino Linotype"/>
          <w:i/>
          <w:szCs w:val="22"/>
        </w:rPr>
        <w:t>II. Dependencias Administrativas:</w:t>
      </w:r>
    </w:p>
    <w:p w14:paraId="52040823" w14:textId="77777777" w:rsidR="0067238D" w:rsidRPr="00DF5D9E" w:rsidRDefault="0067238D" w:rsidP="00FF426B">
      <w:pPr>
        <w:spacing w:line="360" w:lineRule="auto"/>
        <w:ind w:left="567" w:right="539"/>
        <w:jc w:val="both"/>
        <w:rPr>
          <w:rFonts w:ascii="Palatino Linotype" w:hAnsi="Palatino Linotype"/>
          <w:i/>
          <w:szCs w:val="22"/>
        </w:rPr>
      </w:pPr>
      <w:r w:rsidRPr="00DF5D9E">
        <w:rPr>
          <w:rFonts w:ascii="Palatino Linotype" w:hAnsi="Palatino Linotype"/>
          <w:i/>
          <w:szCs w:val="22"/>
        </w:rPr>
        <w:t>5. Dirección de Administración;</w:t>
      </w:r>
    </w:p>
    <w:p w14:paraId="7FB91AB3" w14:textId="77777777" w:rsidR="0067238D" w:rsidRPr="00DF5D9E" w:rsidRDefault="0067238D" w:rsidP="00FF426B">
      <w:pPr>
        <w:spacing w:line="360" w:lineRule="auto"/>
        <w:ind w:left="567" w:right="539"/>
        <w:jc w:val="both"/>
        <w:rPr>
          <w:rFonts w:ascii="Palatino Linotype" w:hAnsi="Palatino Linotype"/>
          <w:i/>
          <w:szCs w:val="22"/>
        </w:rPr>
      </w:pPr>
      <w:r w:rsidRPr="00DF5D9E">
        <w:rPr>
          <w:rFonts w:ascii="Palatino Linotype" w:hAnsi="Palatino Linotype"/>
          <w:i/>
          <w:szCs w:val="22"/>
        </w:rPr>
        <w:t>i Coordinación de Administración de Personal;</w:t>
      </w:r>
    </w:p>
    <w:p w14:paraId="7B424C1F" w14:textId="77777777" w:rsidR="0067238D" w:rsidRPr="00DF5D9E" w:rsidRDefault="0067238D" w:rsidP="00FF426B">
      <w:pPr>
        <w:spacing w:line="360" w:lineRule="auto"/>
        <w:ind w:left="567" w:right="539"/>
        <w:jc w:val="both"/>
        <w:rPr>
          <w:rFonts w:ascii="Palatino Linotype" w:hAnsi="Palatino Linotype"/>
          <w:i/>
          <w:szCs w:val="22"/>
        </w:rPr>
      </w:pPr>
      <w:proofErr w:type="spellStart"/>
      <w:r w:rsidRPr="00DF5D9E">
        <w:rPr>
          <w:rFonts w:ascii="Palatino Linotype" w:hAnsi="Palatino Linotype"/>
          <w:i/>
          <w:szCs w:val="22"/>
        </w:rPr>
        <w:t>ii</w:t>
      </w:r>
      <w:proofErr w:type="spellEnd"/>
      <w:r w:rsidRPr="00DF5D9E">
        <w:rPr>
          <w:rFonts w:ascii="Palatino Linotype" w:hAnsi="Palatino Linotype"/>
          <w:i/>
          <w:szCs w:val="22"/>
        </w:rPr>
        <w:t xml:space="preserve"> Coordinación de Informática;</w:t>
      </w:r>
    </w:p>
    <w:p w14:paraId="396F2E48" w14:textId="77777777" w:rsidR="0067238D" w:rsidRPr="00DF5D9E" w:rsidRDefault="0067238D" w:rsidP="00FF426B">
      <w:pPr>
        <w:spacing w:line="360" w:lineRule="auto"/>
        <w:ind w:left="567" w:right="539"/>
        <w:jc w:val="both"/>
        <w:rPr>
          <w:rFonts w:ascii="Palatino Linotype" w:hAnsi="Palatino Linotype"/>
          <w:b/>
          <w:bCs/>
          <w:i/>
          <w:szCs w:val="22"/>
          <w:u w:val="single"/>
        </w:rPr>
      </w:pPr>
      <w:r w:rsidRPr="00DF5D9E">
        <w:rPr>
          <w:rFonts w:ascii="Palatino Linotype" w:hAnsi="Palatino Linotype"/>
          <w:b/>
          <w:bCs/>
          <w:i/>
          <w:szCs w:val="22"/>
          <w:u w:val="single"/>
        </w:rPr>
        <w:t>6. Dirección de Desarrollo Económico;</w:t>
      </w:r>
    </w:p>
    <w:p w14:paraId="794F6515" w14:textId="77777777" w:rsidR="0067238D" w:rsidRPr="00DF5D9E" w:rsidRDefault="0067238D" w:rsidP="00FF426B">
      <w:pPr>
        <w:spacing w:line="360" w:lineRule="auto"/>
        <w:ind w:left="567" w:right="539"/>
        <w:jc w:val="both"/>
        <w:rPr>
          <w:rFonts w:ascii="Palatino Linotype" w:hAnsi="Palatino Linotype"/>
          <w:i/>
          <w:szCs w:val="22"/>
        </w:rPr>
      </w:pPr>
      <w:r w:rsidRPr="00DF5D9E">
        <w:rPr>
          <w:rFonts w:ascii="Palatino Linotype" w:hAnsi="Palatino Linotype"/>
          <w:i/>
          <w:szCs w:val="22"/>
        </w:rPr>
        <w:t>I. Mejora Regulatoria;</w:t>
      </w:r>
    </w:p>
    <w:p w14:paraId="75E5CA2A" w14:textId="77777777" w:rsidR="0067238D" w:rsidRPr="00DF5D9E" w:rsidRDefault="0067238D" w:rsidP="00FF426B">
      <w:pPr>
        <w:spacing w:line="360" w:lineRule="auto"/>
        <w:ind w:left="567" w:right="539"/>
        <w:jc w:val="both"/>
        <w:rPr>
          <w:rFonts w:ascii="Palatino Linotype" w:hAnsi="Palatino Linotype"/>
          <w:i/>
          <w:szCs w:val="22"/>
        </w:rPr>
      </w:pPr>
      <w:r w:rsidRPr="00DF5D9E">
        <w:rPr>
          <w:rFonts w:ascii="Palatino Linotype" w:hAnsi="Palatino Linotype"/>
          <w:i/>
          <w:szCs w:val="22"/>
        </w:rPr>
        <w:t>7. Coordinación de Desarrollo Agropecuario;</w:t>
      </w:r>
    </w:p>
    <w:p w14:paraId="0B89B10F" w14:textId="77777777" w:rsidR="0067238D" w:rsidRPr="00DF5D9E" w:rsidRDefault="0067238D" w:rsidP="00FF426B">
      <w:pPr>
        <w:spacing w:line="360" w:lineRule="auto"/>
        <w:ind w:left="567" w:right="539"/>
        <w:jc w:val="both"/>
        <w:rPr>
          <w:rFonts w:ascii="Palatino Linotype" w:hAnsi="Palatino Linotype"/>
          <w:i/>
          <w:szCs w:val="22"/>
        </w:rPr>
      </w:pPr>
      <w:r w:rsidRPr="00DF5D9E">
        <w:rPr>
          <w:rFonts w:ascii="Palatino Linotype" w:hAnsi="Palatino Linotype"/>
          <w:i/>
          <w:szCs w:val="22"/>
        </w:rPr>
        <w:t>i Coordinación de Ecología;</w:t>
      </w:r>
    </w:p>
    <w:p w14:paraId="3C5A5368" w14:textId="77777777" w:rsidR="0067238D" w:rsidRPr="00DF5D9E" w:rsidRDefault="0067238D" w:rsidP="00FF426B">
      <w:pPr>
        <w:spacing w:line="360" w:lineRule="auto"/>
        <w:ind w:left="567" w:right="539"/>
        <w:jc w:val="both"/>
        <w:rPr>
          <w:rFonts w:ascii="Palatino Linotype" w:hAnsi="Palatino Linotype"/>
          <w:i/>
          <w:szCs w:val="22"/>
        </w:rPr>
      </w:pPr>
      <w:r w:rsidRPr="00DF5D9E">
        <w:rPr>
          <w:rFonts w:ascii="Palatino Linotype" w:hAnsi="Palatino Linotype"/>
          <w:i/>
          <w:szCs w:val="22"/>
        </w:rPr>
        <w:t>8. Dirección de Desarrollo Urbano y Obras Públicas;</w:t>
      </w:r>
    </w:p>
    <w:p w14:paraId="703E9724" w14:textId="77777777" w:rsidR="0067238D" w:rsidRPr="00DF5D9E" w:rsidRDefault="0067238D" w:rsidP="00FF426B">
      <w:pPr>
        <w:spacing w:line="360" w:lineRule="auto"/>
        <w:ind w:left="567" w:right="539"/>
        <w:jc w:val="both"/>
        <w:rPr>
          <w:rFonts w:ascii="Palatino Linotype" w:hAnsi="Palatino Linotype"/>
          <w:i/>
          <w:szCs w:val="22"/>
        </w:rPr>
      </w:pPr>
      <w:r w:rsidRPr="00DF5D9E">
        <w:rPr>
          <w:rFonts w:ascii="Palatino Linotype" w:hAnsi="Palatino Linotype"/>
          <w:i/>
          <w:szCs w:val="22"/>
        </w:rPr>
        <w:t>i Subdirección de Desarrollo A;</w:t>
      </w:r>
    </w:p>
    <w:p w14:paraId="2C394288" w14:textId="77777777" w:rsidR="0067238D" w:rsidRPr="00DF5D9E" w:rsidRDefault="0067238D" w:rsidP="00FF426B">
      <w:pPr>
        <w:spacing w:line="360" w:lineRule="auto"/>
        <w:ind w:left="567" w:right="539"/>
        <w:jc w:val="both"/>
        <w:rPr>
          <w:rFonts w:ascii="Palatino Linotype" w:hAnsi="Palatino Linotype"/>
          <w:i/>
          <w:szCs w:val="22"/>
        </w:rPr>
      </w:pPr>
      <w:r w:rsidRPr="00DF5D9E">
        <w:rPr>
          <w:rFonts w:ascii="Palatino Linotype" w:hAnsi="Palatino Linotype"/>
          <w:i/>
          <w:szCs w:val="22"/>
        </w:rPr>
        <w:t>9. Dirección de Servicios Públicos;</w:t>
      </w:r>
    </w:p>
    <w:p w14:paraId="2BBA1806" w14:textId="77777777" w:rsidR="0067238D" w:rsidRPr="00DF5D9E" w:rsidRDefault="0067238D" w:rsidP="00FF426B">
      <w:pPr>
        <w:spacing w:line="360" w:lineRule="auto"/>
        <w:ind w:left="567" w:right="539"/>
        <w:jc w:val="both"/>
        <w:rPr>
          <w:rFonts w:ascii="Palatino Linotype" w:hAnsi="Palatino Linotype"/>
          <w:i/>
          <w:szCs w:val="22"/>
        </w:rPr>
      </w:pPr>
      <w:r w:rsidRPr="00DF5D9E">
        <w:rPr>
          <w:rFonts w:ascii="Palatino Linotype" w:hAnsi="Palatino Linotype"/>
          <w:i/>
          <w:szCs w:val="22"/>
        </w:rPr>
        <w:t>10. Dirección de Fomento Turístico;</w:t>
      </w:r>
    </w:p>
    <w:p w14:paraId="1D387600" w14:textId="77777777" w:rsidR="0067238D" w:rsidRPr="00DF5D9E" w:rsidRDefault="0067238D" w:rsidP="00FF426B">
      <w:pPr>
        <w:spacing w:line="360" w:lineRule="auto"/>
        <w:ind w:left="567" w:right="539"/>
        <w:jc w:val="both"/>
        <w:rPr>
          <w:rFonts w:ascii="Palatino Linotype" w:hAnsi="Palatino Linotype"/>
          <w:b/>
          <w:bCs/>
          <w:i/>
          <w:szCs w:val="22"/>
          <w:u w:val="single"/>
        </w:rPr>
      </w:pPr>
      <w:r w:rsidRPr="00DF5D9E">
        <w:rPr>
          <w:rFonts w:ascii="Palatino Linotype" w:hAnsi="Palatino Linotype"/>
          <w:b/>
          <w:bCs/>
          <w:i/>
          <w:szCs w:val="22"/>
          <w:u w:val="single"/>
        </w:rPr>
        <w:t>11. Dirección de Gobierno Municipal;</w:t>
      </w:r>
    </w:p>
    <w:p w14:paraId="1A138CFC" w14:textId="77777777" w:rsidR="0067238D" w:rsidRPr="00DF5D9E" w:rsidRDefault="0067238D" w:rsidP="00FF426B">
      <w:pPr>
        <w:spacing w:line="360" w:lineRule="auto"/>
        <w:ind w:left="567" w:right="539"/>
        <w:jc w:val="both"/>
        <w:rPr>
          <w:rFonts w:ascii="Palatino Linotype" w:hAnsi="Palatino Linotype"/>
          <w:i/>
          <w:szCs w:val="22"/>
        </w:rPr>
      </w:pPr>
      <w:r w:rsidRPr="00DF5D9E">
        <w:rPr>
          <w:rFonts w:ascii="Palatino Linotype" w:hAnsi="Palatino Linotype"/>
          <w:i/>
          <w:szCs w:val="22"/>
        </w:rPr>
        <w:t>12. Dirección de Seguridad Pública;</w:t>
      </w:r>
    </w:p>
    <w:p w14:paraId="7B144EC0" w14:textId="77777777" w:rsidR="0067238D" w:rsidRPr="00DF5D9E" w:rsidRDefault="0067238D" w:rsidP="00FF426B">
      <w:pPr>
        <w:spacing w:line="360" w:lineRule="auto"/>
        <w:ind w:left="567" w:right="539"/>
        <w:jc w:val="both"/>
        <w:rPr>
          <w:rFonts w:ascii="Palatino Linotype" w:hAnsi="Palatino Linotype"/>
          <w:i/>
          <w:szCs w:val="22"/>
        </w:rPr>
      </w:pPr>
      <w:r w:rsidRPr="00DF5D9E">
        <w:rPr>
          <w:rFonts w:ascii="Palatino Linotype" w:hAnsi="Palatino Linotype"/>
          <w:i/>
          <w:szCs w:val="22"/>
        </w:rPr>
        <w:t>i Coordinación de Vialidad y Transporte;</w:t>
      </w:r>
    </w:p>
    <w:p w14:paraId="551E0639" w14:textId="77777777" w:rsidR="0067238D" w:rsidRPr="00DF5D9E" w:rsidRDefault="0067238D" w:rsidP="00FF426B">
      <w:pPr>
        <w:spacing w:line="360" w:lineRule="auto"/>
        <w:ind w:left="567" w:right="539"/>
        <w:jc w:val="both"/>
        <w:rPr>
          <w:rFonts w:ascii="Palatino Linotype" w:hAnsi="Palatino Linotype"/>
          <w:i/>
          <w:szCs w:val="22"/>
        </w:rPr>
      </w:pPr>
      <w:r w:rsidRPr="00DF5D9E">
        <w:rPr>
          <w:rFonts w:ascii="Palatino Linotype" w:hAnsi="Palatino Linotype"/>
          <w:i/>
          <w:szCs w:val="22"/>
        </w:rPr>
        <w:t>13. Dirección de Promoción Social;</w:t>
      </w:r>
    </w:p>
    <w:p w14:paraId="7BE196E3" w14:textId="77777777" w:rsidR="0067238D" w:rsidRPr="00DF5D9E" w:rsidRDefault="0067238D" w:rsidP="00FF426B">
      <w:pPr>
        <w:spacing w:line="360" w:lineRule="auto"/>
        <w:ind w:left="567" w:right="539"/>
        <w:jc w:val="both"/>
        <w:rPr>
          <w:rFonts w:ascii="Palatino Linotype" w:hAnsi="Palatino Linotype"/>
          <w:i/>
          <w:szCs w:val="22"/>
        </w:rPr>
      </w:pPr>
      <w:r w:rsidRPr="00DF5D9E">
        <w:rPr>
          <w:rFonts w:ascii="Palatino Linotype" w:hAnsi="Palatino Linotype"/>
          <w:i/>
          <w:szCs w:val="22"/>
        </w:rPr>
        <w:t>i. Coordinación de la Juventud</w:t>
      </w:r>
    </w:p>
    <w:p w14:paraId="18668F08" w14:textId="77777777" w:rsidR="0067238D" w:rsidRPr="00DF5D9E" w:rsidRDefault="0067238D" w:rsidP="00FF426B">
      <w:pPr>
        <w:spacing w:line="360" w:lineRule="auto"/>
        <w:ind w:left="567" w:right="539"/>
        <w:jc w:val="both"/>
        <w:rPr>
          <w:rFonts w:ascii="Palatino Linotype" w:hAnsi="Palatino Linotype"/>
          <w:i/>
          <w:szCs w:val="22"/>
        </w:rPr>
      </w:pPr>
      <w:r w:rsidRPr="00DF5D9E">
        <w:rPr>
          <w:rFonts w:ascii="Palatino Linotype" w:hAnsi="Palatino Linotype"/>
          <w:i/>
          <w:szCs w:val="22"/>
        </w:rPr>
        <w:lastRenderedPageBreak/>
        <w:t>14. Dirección de Cultura y Atención a la Mujer;</w:t>
      </w:r>
    </w:p>
    <w:p w14:paraId="3189F675" w14:textId="77777777" w:rsidR="0067238D" w:rsidRPr="00DF5D9E" w:rsidRDefault="0067238D" w:rsidP="00FF426B">
      <w:pPr>
        <w:spacing w:line="360" w:lineRule="auto"/>
        <w:ind w:left="567" w:right="539"/>
        <w:jc w:val="both"/>
        <w:rPr>
          <w:rFonts w:ascii="Palatino Linotype" w:hAnsi="Palatino Linotype"/>
          <w:i/>
          <w:szCs w:val="22"/>
        </w:rPr>
      </w:pPr>
      <w:r w:rsidRPr="00DF5D9E">
        <w:rPr>
          <w:rFonts w:ascii="Palatino Linotype" w:hAnsi="Palatino Linotype"/>
          <w:i/>
          <w:szCs w:val="22"/>
        </w:rPr>
        <w:t>15. Dirección de Atención a los Pueblos Indígenas</w:t>
      </w:r>
    </w:p>
    <w:p w14:paraId="14C0A419" w14:textId="77777777" w:rsidR="0067238D" w:rsidRPr="00DF5D9E" w:rsidRDefault="0067238D" w:rsidP="00FF426B">
      <w:pPr>
        <w:spacing w:line="360" w:lineRule="auto"/>
        <w:ind w:left="567" w:right="539"/>
        <w:jc w:val="both"/>
        <w:rPr>
          <w:rFonts w:ascii="Palatino Linotype" w:hAnsi="Palatino Linotype"/>
          <w:i/>
          <w:szCs w:val="22"/>
        </w:rPr>
      </w:pPr>
      <w:r w:rsidRPr="00DF5D9E">
        <w:rPr>
          <w:rFonts w:ascii="Palatino Linotype" w:hAnsi="Palatino Linotype"/>
          <w:i/>
          <w:szCs w:val="22"/>
        </w:rPr>
        <w:t>16. Dirección de Protección Civil;</w:t>
      </w:r>
    </w:p>
    <w:p w14:paraId="3D641266" w14:textId="77777777" w:rsidR="0067238D" w:rsidRPr="00DF5D9E" w:rsidRDefault="0067238D" w:rsidP="00FF426B">
      <w:pPr>
        <w:spacing w:line="360" w:lineRule="auto"/>
        <w:ind w:left="567" w:right="539"/>
        <w:jc w:val="both"/>
        <w:rPr>
          <w:rFonts w:ascii="Palatino Linotype" w:hAnsi="Palatino Linotype"/>
          <w:i/>
          <w:szCs w:val="22"/>
        </w:rPr>
      </w:pPr>
      <w:r w:rsidRPr="00DF5D9E">
        <w:rPr>
          <w:rFonts w:ascii="Palatino Linotype" w:hAnsi="Palatino Linotype"/>
          <w:i/>
          <w:szCs w:val="22"/>
        </w:rPr>
        <w:t>17. Dirección de la Unidad de Información, Planeación, Programación y</w:t>
      </w:r>
    </w:p>
    <w:p w14:paraId="43229930" w14:textId="77777777" w:rsidR="0067238D" w:rsidRPr="00DF5D9E" w:rsidRDefault="0067238D" w:rsidP="00FF426B">
      <w:pPr>
        <w:spacing w:line="360" w:lineRule="auto"/>
        <w:ind w:left="567" w:right="539"/>
        <w:jc w:val="both"/>
        <w:rPr>
          <w:rFonts w:ascii="Palatino Linotype" w:hAnsi="Palatino Linotype"/>
          <w:i/>
          <w:szCs w:val="22"/>
        </w:rPr>
      </w:pPr>
      <w:r w:rsidRPr="00DF5D9E">
        <w:rPr>
          <w:rFonts w:ascii="Palatino Linotype" w:hAnsi="Palatino Linotype"/>
          <w:i/>
          <w:szCs w:val="22"/>
        </w:rPr>
        <w:t>Evaluación;</w:t>
      </w:r>
    </w:p>
    <w:p w14:paraId="215BA0E1" w14:textId="77777777" w:rsidR="0067238D" w:rsidRPr="00DF5D9E" w:rsidRDefault="0067238D" w:rsidP="00FF426B">
      <w:pPr>
        <w:spacing w:line="360" w:lineRule="auto"/>
        <w:ind w:left="567" w:right="539"/>
        <w:jc w:val="both"/>
        <w:rPr>
          <w:rFonts w:ascii="Palatino Linotype" w:hAnsi="Palatino Linotype"/>
          <w:i/>
          <w:szCs w:val="22"/>
        </w:rPr>
      </w:pPr>
      <w:r w:rsidRPr="00DF5D9E">
        <w:rPr>
          <w:rFonts w:ascii="Palatino Linotype" w:hAnsi="Palatino Linotype"/>
          <w:i/>
          <w:szCs w:val="22"/>
        </w:rPr>
        <w:t>18. Unidad de Transparencia;</w:t>
      </w:r>
    </w:p>
    <w:p w14:paraId="5337946E" w14:textId="77777777" w:rsidR="0067238D" w:rsidRPr="00DF5D9E" w:rsidRDefault="0067238D" w:rsidP="00FF426B">
      <w:pPr>
        <w:spacing w:line="360" w:lineRule="auto"/>
        <w:ind w:left="567" w:right="539"/>
        <w:jc w:val="both"/>
        <w:rPr>
          <w:rFonts w:ascii="Palatino Linotype" w:hAnsi="Palatino Linotype"/>
          <w:i/>
          <w:szCs w:val="22"/>
        </w:rPr>
      </w:pPr>
      <w:r w:rsidRPr="00DF5D9E">
        <w:rPr>
          <w:rFonts w:ascii="Palatino Linotype" w:hAnsi="Palatino Linotype"/>
          <w:i/>
          <w:szCs w:val="22"/>
        </w:rPr>
        <w:t>19. Oficialía Conciliadora;</w:t>
      </w:r>
    </w:p>
    <w:p w14:paraId="0A8CDB79" w14:textId="1B16569D" w:rsidR="0067238D" w:rsidRPr="00DF5D9E" w:rsidRDefault="0067238D" w:rsidP="00FF426B">
      <w:pPr>
        <w:spacing w:line="360" w:lineRule="auto"/>
        <w:ind w:left="567" w:right="539"/>
        <w:jc w:val="both"/>
        <w:rPr>
          <w:rFonts w:ascii="Palatino Linotype" w:hAnsi="Palatino Linotype"/>
          <w:i/>
          <w:szCs w:val="22"/>
        </w:rPr>
      </w:pPr>
      <w:r w:rsidRPr="00DF5D9E">
        <w:rPr>
          <w:rFonts w:ascii="Palatino Linotype" w:hAnsi="Palatino Linotype"/>
          <w:i/>
          <w:szCs w:val="22"/>
        </w:rPr>
        <w:t>20. Las demás que determine crear el Ayuntamiento.</w:t>
      </w:r>
    </w:p>
    <w:p w14:paraId="4305749D" w14:textId="01D66954" w:rsidR="0067238D" w:rsidRPr="00DF5D9E" w:rsidRDefault="0067238D" w:rsidP="00FF426B">
      <w:pPr>
        <w:spacing w:line="360" w:lineRule="auto"/>
        <w:ind w:left="567" w:right="539"/>
        <w:jc w:val="both"/>
        <w:rPr>
          <w:rFonts w:ascii="Palatino Linotype" w:hAnsi="Palatino Linotype"/>
          <w:i/>
          <w:szCs w:val="22"/>
        </w:rPr>
      </w:pPr>
      <w:r w:rsidRPr="00DF5D9E">
        <w:rPr>
          <w:rFonts w:ascii="Palatino Linotype" w:hAnsi="Palatino Linotype"/>
          <w:i/>
          <w:szCs w:val="22"/>
        </w:rPr>
        <w:t>III…</w:t>
      </w:r>
    </w:p>
    <w:p w14:paraId="08E4BBEA" w14:textId="20EFB65A" w:rsidR="0067238D" w:rsidRPr="00DF5D9E" w:rsidRDefault="0067238D" w:rsidP="00FF426B">
      <w:pPr>
        <w:spacing w:line="360" w:lineRule="auto"/>
        <w:ind w:right="-93"/>
        <w:jc w:val="both"/>
        <w:rPr>
          <w:rFonts w:ascii="Palatino Linotype" w:hAnsi="Palatino Linotype" w:cs="Tahoma"/>
          <w:sz w:val="22"/>
          <w:szCs w:val="22"/>
        </w:rPr>
      </w:pPr>
    </w:p>
    <w:p w14:paraId="27336720" w14:textId="759FD761" w:rsidR="005B0CA1" w:rsidRPr="00DF5D9E" w:rsidRDefault="005B0CA1" w:rsidP="00FF426B">
      <w:pPr>
        <w:spacing w:line="360" w:lineRule="auto"/>
        <w:ind w:right="-93"/>
        <w:jc w:val="both"/>
        <w:rPr>
          <w:rFonts w:ascii="Palatino Linotype" w:hAnsi="Palatino Linotype" w:cs="Tahoma"/>
          <w:sz w:val="22"/>
          <w:szCs w:val="22"/>
        </w:rPr>
      </w:pPr>
      <w:r w:rsidRPr="00DF5D9E">
        <w:rPr>
          <w:rFonts w:ascii="Palatino Linotype" w:hAnsi="Palatino Linotype" w:cs="Tahoma"/>
          <w:sz w:val="22"/>
          <w:szCs w:val="22"/>
        </w:rPr>
        <w:t>Aunado a lo anterior, el mismo Bando Municipal señala lo siguiente:</w:t>
      </w:r>
    </w:p>
    <w:p w14:paraId="101689EB" w14:textId="77777777" w:rsidR="00A76D3E" w:rsidRPr="00DF5D9E" w:rsidRDefault="00A76D3E" w:rsidP="00FF426B">
      <w:pPr>
        <w:spacing w:line="360" w:lineRule="auto"/>
        <w:ind w:right="-93"/>
        <w:jc w:val="both"/>
        <w:rPr>
          <w:rFonts w:ascii="Palatino Linotype" w:hAnsi="Palatino Linotype" w:cs="Tahoma"/>
          <w:sz w:val="22"/>
          <w:szCs w:val="22"/>
        </w:rPr>
      </w:pPr>
    </w:p>
    <w:p w14:paraId="16F6892D" w14:textId="1FFC2A8E" w:rsidR="00A76D3E" w:rsidRPr="00DF5D9E" w:rsidRDefault="00A76D3E" w:rsidP="00FF426B">
      <w:pPr>
        <w:spacing w:line="360" w:lineRule="auto"/>
        <w:ind w:left="567" w:right="539"/>
        <w:jc w:val="both"/>
        <w:rPr>
          <w:rFonts w:ascii="Palatino Linotype" w:hAnsi="Palatino Linotype"/>
          <w:i/>
          <w:szCs w:val="22"/>
        </w:rPr>
      </w:pPr>
      <w:r w:rsidRPr="00DF5D9E">
        <w:rPr>
          <w:rFonts w:ascii="Palatino Linotype" w:hAnsi="Palatino Linotype"/>
          <w:b/>
          <w:bCs/>
          <w:i/>
          <w:szCs w:val="22"/>
        </w:rPr>
        <w:t xml:space="preserve">Artículo 184.- </w:t>
      </w:r>
      <w:r w:rsidRPr="00DF5D9E">
        <w:rPr>
          <w:rFonts w:ascii="Palatino Linotype" w:hAnsi="Palatino Linotype"/>
          <w:i/>
          <w:szCs w:val="22"/>
        </w:rPr>
        <w:t>Toda actividad comercial, industrial, profesional o de servicios que realicen los particulares o los organismos públicos, requiere autorización, licencia o permiso temporal del Ayuntamiento y deberá sujetarse a las determinaciones de éste y a las normas y Leyes vigentes en la materia.</w:t>
      </w:r>
    </w:p>
    <w:p w14:paraId="27F949F3" w14:textId="2196CA3E" w:rsidR="00A76D3E" w:rsidRPr="00DF5D9E" w:rsidRDefault="00A76D3E" w:rsidP="00FF426B">
      <w:pPr>
        <w:spacing w:line="360" w:lineRule="auto"/>
        <w:ind w:left="567" w:right="539"/>
        <w:jc w:val="both"/>
        <w:rPr>
          <w:rFonts w:ascii="Palatino Linotype" w:hAnsi="Palatino Linotype"/>
          <w:i/>
          <w:szCs w:val="22"/>
        </w:rPr>
      </w:pPr>
    </w:p>
    <w:p w14:paraId="767D6118" w14:textId="77777777" w:rsidR="00A76D3E" w:rsidRPr="00DF5D9E" w:rsidRDefault="00A76D3E" w:rsidP="00FF426B">
      <w:pPr>
        <w:spacing w:line="360" w:lineRule="auto"/>
        <w:ind w:left="567" w:right="539"/>
        <w:jc w:val="both"/>
        <w:rPr>
          <w:rFonts w:ascii="Palatino Linotype" w:hAnsi="Palatino Linotype"/>
          <w:i/>
          <w:szCs w:val="22"/>
        </w:rPr>
      </w:pPr>
      <w:r w:rsidRPr="00DF5D9E">
        <w:rPr>
          <w:rFonts w:ascii="Palatino Linotype" w:hAnsi="Palatino Linotype"/>
          <w:b/>
          <w:bCs/>
          <w:i/>
          <w:szCs w:val="22"/>
        </w:rPr>
        <w:t>Artículo 185</w:t>
      </w:r>
      <w:r w:rsidRPr="00DF5D9E">
        <w:rPr>
          <w:rFonts w:ascii="Palatino Linotype" w:hAnsi="Palatino Linotype"/>
          <w:i/>
          <w:szCs w:val="22"/>
        </w:rPr>
        <w:t xml:space="preserve">.- La licencia, permiso o autorización que otorgue la Autoridad Municipal, dará al particular únicamente el derecho de ejercer la actividad para la que fue concedido, en la forma y términos expresos en el documento y será válido durante el año calendario en el que se expida, a excepción de las licencias de construcción, cuya vigencia será de 365 días naturales. </w:t>
      </w:r>
    </w:p>
    <w:p w14:paraId="5F906800" w14:textId="77777777" w:rsidR="00A76D3E" w:rsidRPr="00DF5D9E" w:rsidRDefault="00A76D3E" w:rsidP="00FF426B">
      <w:pPr>
        <w:spacing w:line="360" w:lineRule="auto"/>
        <w:ind w:left="567" w:right="539"/>
        <w:jc w:val="both"/>
        <w:rPr>
          <w:rFonts w:ascii="Palatino Linotype" w:hAnsi="Palatino Linotype"/>
          <w:i/>
          <w:szCs w:val="22"/>
        </w:rPr>
      </w:pPr>
    </w:p>
    <w:p w14:paraId="30D973A2" w14:textId="4302DACB" w:rsidR="00A76D3E" w:rsidRPr="00DF5D9E" w:rsidRDefault="00A76D3E" w:rsidP="00FF426B">
      <w:pPr>
        <w:spacing w:line="360" w:lineRule="auto"/>
        <w:ind w:left="567" w:right="539"/>
        <w:jc w:val="both"/>
        <w:rPr>
          <w:rFonts w:ascii="Palatino Linotype" w:hAnsi="Palatino Linotype"/>
          <w:i/>
          <w:szCs w:val="22"/>
        </w:rPr>
      </w:pPr>
      <w:r w:rsidRPr="00DF5D9E">
        <w:rPr>
          <w:rFonts w:ascii="Palatino Linotype" w:hAnsi="Palatino Linotype"/>
          <w:i/>
          <w:szCs w:val="22"/>
        </w:rPr>
        <w:t>Para la expedición de la licencia, permiso o autorización a que se refiere este artículo, el solicitante deberá cubrir previamente los requisitos fiscales, técnicos y/o administrativos que los ordenamientos aplicables exijan.</w:t>
      </w:r>
    </w:p>
    <w:p w14:paraId="5CB4D27F" w14:textId="41F2A210" w:rsidR="00A76D3E" w:rsidRPr="00DF5D9E" w:rsidRDefault="00A76D3E" w:rsidP="00FF426B">
      <w:pPr>
        <w:spacing w:line="360" w:lineRule="auto"/>
        <w:ind w:left="567" w:right="539"/>
        <w:jc w:val="both"/>
        <w:rPr>
          <w:rFonts w:ascii="Palatino Linotype" w:hAnsi="Palatino Linotype"/>
          <w:b/>
          <w:bCs/>
          <w:i/>
          <w:szCs w:val="22"/>
        </w:rPr>
      </w:pPr>
    </w:p>
    <w:p w14:paraId="14402664" w14:textId="737FA5E1" w:rsidR="00A76D3E" w:rsidRPr="00DF5D9E" w:rsidRDefault="00A76D3E" w:rsidP="00FF426B">
      <w:pPr>
        <w:spacing w:line="360" w:lineRule="auto"/>
        <w:ind w:left="567" w:right="539"/>
        <w:jc w:val="both"/>
        <w:rPr>
          <w:rFonts w:ascii="Palatino Linotype" w:hAnsi="Palatino Linotype"/>
          <w:i/>
          <w:szCs w:val="22"/>
        </w:rPr>
      </w:pPr>
      <w:r w:rsidRPr="00DF5D9E">
        <w:rPr>
          <w:rFonts w:ascii="Palatino Linotype" w:hAnsi="Palatino Linotype"/>
          <w:i/>
          <w:szCs w:val="22"/>
        </w:rPr>
        <w:t xml:space="preserve">La revalidación de la licencia, permiso o autorización será a petición de su titular, previo el pago de los derechos correspondientes y deberá realizarse durante los tres primeros meses del año, quedando </w:t>
      </w:r>
      <w:r w:rsidRPr="00DF5D9E">
        <w:rPr>
          <w:rFonts w:ascii="Palatino Linotype" w:hAnsi="Palatino Linotype"/>
          <w:i/>
          <w:szCs w:val="22"/>
        </w:rPr>
        <w:lastRenderedPageBreak/>
        <w:t>cancelado en caso de no hacerlo; la autoridad competente expedirá la constancia de revalidación en un término de siete días hábiles.</w:t>
      </w:r>
    </w:p>
    <w:p w14:paraId="2679CE20" w14:textId="4AC8F8CB" w:rsidR="00A76D3E" w:rsidRPr="00DF5D9E" w:rsidRDefault="00A76D3E" w:rsidP="00FF426B">
      <w:pPr>
        <w:spacing w:line="360" w:lineRule="auto"/>
        <w:ind w:left="567" w:right="539"/>
        <w:jc w:val="both"/>
        <w:rPr>
          <w:rFonts w:ascii="Palatino Linotype" w:hAnsi="Palatino Linotype"/>
          <w:i/>
          <w:szCs w:val="22"/>
        </w:rPr>
      </w:pPr>
      <w:r w:rsidRPr="00DF5D9E">
        <w:rPr>
          <w:rFonts w:ascii="Palatino Linotype" w:hAnsi="Palatino Linotype"/>
          <w:i/>
          <w:szCs w:val="22"/>
        </w:rPr>
        <w:t>…</w:t>
      </w:r>
    </w:p>
    <w:p w14:paraId="0A8DB990" w14:textId="77777777" w:rsidR="00A76D3E" w:rsidRPr="00DF5D9E" w:rsidRDefault="00A76D3E" w:rsidP="00FF426B">
      <w:pPr>
        <w:spacing w:line="360" w:lineRule="auto"/>
        <w:ind w:left="567" w:right="539"/>
        <w:jc w:val="both"/>
        <w:rPr>
          <w:rFonts w:ascii="Palatino Linotype" w:hAnsi="Palatino Linotype"/>
          <w:b/>
          <w:bCs/>
          <w:i/>
          <w:szCs w:val="22"/>
        </w:rPr>
      </w:pPr>
    </w:p>
    <w:p w14:paraId="6CEBD520" w14:textId="4BB5C294" w:rsidR="005B0CA1" w:rsidRPr="00DF5D9E" w:rsidRDefault="005B0CA1" w:rsidP="00FF426B">
      <w:pPr>
        <w:spacing w:line="360" w:lineRule="auto"/>
        <w:ind w:left="567" w:right="539"/>
        <w:jc w:val="both"/>
        <w:rPr>
          <w:rFonts w:ascii="Palatino Linotype" w:hAnsi="Palatino Linotype"/>
          <w:i/>
          <w:szCs w:val="22"/>
        </w:rPr>
      </w:pPr>
      <w:r w:rsidRPr="00DF5D9E">
        <w:rPr>
          <w:rFonts w:ascii="Palatino Linotype" w:hAnsi="Palatino Linotype"/>
          <w:b/>
          <w:bCs/>
          <w:i/>
          <w:szCs w:val="22"/>
        </w:rPr>
        <w:t>Artículo 187.-</w:t>
      </w:r>
      <w:r w:rsidRPr="00DF5D9E">
        <w:rPr>
          <w:rFonts w:ascii="Palatino Linotype" w:hAnsi="Palatino Linotype"/>
          <w:i/>
          <w:szCs w:val="22"/>
        </w:rPr>
        <w:t xml:space="preserve"> En congruencia con las disposiciones contenidas en el Plan de Desarrollo Municipal de Amanalco, el Ayuntamiento </w:t>
      </w:r>
      <w:r w:rsidRPr="00DF5D9E">
        <w:rPr>
          <w:rFonts w:ascii="Palatino Linotype" w:hAnsi="Palatino Linotype"/>
          <w:b/>
          <w:bCs/>
          <w:i/>
          <w:szCs w:val="22"/>
          <w:u w:val="single"/>
        </w:rPr>
        <w:t>a través de la Dirección de Desarrollo Económico otorgará las licencias, autorizaciones o permisos de funcionamiento de los establecimientos comerciales, industriales y de servicios de bajo impacto y de nueva apertura,</w:t>
      </w:r>
      <w:r w:rsidRPr="00DF5D9E">
        <w:rPr>
          <w:rFonts w:ascii="Palatino Linotype" w:hAnsi="Palatino Linotype"/>
          <w:i/>
          <w:szCs w:val="22"/>
        </w:rPr>
        <w:t xml:space="preserve"> sólo en aquellas zonas donde lo permita el uso del suelo. Dicho permiso tendrá una vigencia anual y </w:t>
      </w:r>
      <w:r w:rsidRPr="00DF5D9E">
        <w:rPr>
          <w:rFonts w:ascii="Palatino Linotype" w:hAnsi="Palatino Linotype"/>
          <w:b/>
          <w:bCs/>
          <w:i/>
          <w:szCs w:val="22"/>
          <w:u w:val="single"/>
        </w:rPr>
        <w:t>una vez culminado el periodo de vigencia, deberá ser renovado ante la Dirección de Gobierno Municipal</w:t>
      </w:r>
      <w:r w:rsidRPr="00DF5D9E">
        <w:rPr>
          <w:rFonts w:ascii="Palatino Linotype" w:hAnsi="Palatino Linotype"/>
          <w:i/>
          <w:szCs w:val="22"/>
        </w:rPr>
        <w:t>, cumpliendo con el pago correspondiente de acuerdo al Código Financiero del Estado de México y Municipios.</w:t>
      </w:r>
    </w:p>
    <w:p w14:paraId="5519F6F3" w14:textId="77777777" w:rsidR="005B0CA1" w:rsidRPr="00DF5D9E" w:rsidRDefault="005B0CA1" w:rsidP="00FF426B">
      <w:pPr>
        <w:spacing w:line="360" w:lineRule="auto"/>
        <w:ind w:left="567" w:right="539"/>
        <w:jc w:val="both"/>
        <w:rPr>
          <w:rFonts w:ascii="Palatino Linotype" w:hAnsi="Palatino Linotype"/>
          <w:i/>
          <w:szCs w:val="22"/>
        </w:rPr>
      </w:pPr>
    </w:p>
    <w:p w14:paraId="68993DC6" w14:textId="0A4BFEB9" w:rsidR="00A76D3E" w:rsidRPr="00DF5D9E" w:rsidRDefault="007A1826" w:rsidP="00FF426B">
      <w:pPr>
        <w:spacing w:line="360" w:lineRule="auto"/>
        <w:ind w:right="-93"/>
        <w:jc w:val="both"/>
        <w:rPr>
          <w:rFonts w:ascii="Palatino Linotype" w:hAnsi="Palatino Linotype" w:cs="Tahoma"/>
          <w:sz w:val="22"/>
          <w:szCs w:val="22"/>
        </w:rPr>
      </w:pPr>
      <w:r w:rsidRPr="00DF5D9E">
        <w:rPr>
          <w:rFonts w:ascii="Palatino Linotype" w:hAnsi="Palatino Linotype" w:cs="Tahoma"/>
          <w:sz w:val="22"/>
          <w:szCs w:val="22"/>
        </w:rPr>
        <w:t>Conforme a lo señalado</w:t>
      </w:r>
      <w:r w:rsidR="005B0CA1" w:rsidRPr="00DF5D9E">
        <w:rPr>
          <w:rFonts w:ascii="Palatino Linotype" w:hAnsi="Palatino Linotype" w:cs="Tahoma"/>
          <w:sz w:val="22"/>
          <w:szCs w:val="22"/>
        </w:rPr>
        <w:t xml:space="preserve">, se advierte que </w:t>
      </w:r>
      <w:r w:rsidR="00A76D3E" w:rsidRPr="00DF5D9E">
        <w:rPr>
          <w:rFonts w:ascii="Palatino Linotype" w:hAnsi="Palatino Linotype" w:cs="Tahoma"/>
          <w:sz w:val="22"/>
          <w:szCs w:val="22"/>
        </w:rPr>
        <w:t xml:space="preserve">las licencias son expedidas a petición de los particulares, por lo que en efecto el Sujeto Obligado puede no contar con la información requerida, no obstante, de la normatividad transcrita, se concluye que la Dirección de Desarrollo Económico es quien expide las licencias de funcionamiento a establecimientos de nueva apertura y la  Dirección de Gobierno Municipal es la encargada de renovarlas, por lo que </w:t>
      </w:r>
      <w:r w:rsidR="00E903E6" w:rsidRPr="00DF5D9E">
        <w:rPr>
          <w:rFonts w:ascii="Palatino Linotype" w:hAnsi="Palatino Linotype" w:cs="Tahoma"/>
          <w:sz w:val="22"/>
          <w:szCs w:val="22"/>
        </w:rPr>
        <w:t>de la respuesta proporcionada só</w:t>
      </w:r>
      <w:r w:rsidR="00A76D3E" w:rsidRPr="00DF5D9E">
        <w:rPr>
          <w:rFonts w:ascii="Palatino Linotype" w:hAnsi="Palatino Linotype" w:cs="Tahoma"/>
          <w:sz w:val="22"/>
          <w:szCs w:val="22"/>
        </w:rPr>
        <w:t>lo se advierte que se turnó la solicitud a una sola unidad administrativa que pudiera haber contado con la información.</w:t>
      </w:r>
    </w:p>
    <w:p w14:paraId="117A8D4C" w14:textId="77777777" w:rsidR="00A76D3E" w:rsidRPr="00DF5D9E" w:rsidRDefault="00A76D3E" w:rsidP="00FF426B">
      <w:pPr>
        <w:spacing w:line="360" w:lineRule="auto"/>
        <w:ind w:right="-93"/>
        <w:jc w:val="both"/>
        <w:rPr>
          <w:rFonts w:ascii="Palatino Linotype" w:hAnsi="Palatino Linotype" w:cs="Tahoma"/>
          <w:sz w:val="22"/>
          <w:szCs w:val="22"/>
        </w:rPr>
      </w:pPr>
    </w:p>
    <w:p w14:paraId="01DE5497" w14:textId="77777777" w:rsidR="00D4099D" w:rsidRPr="00DF5D9E" w:rsidRDefault="00B11E66" w:rsidP="00FF426B">
      <w:pPr>
        <w:spacing w:line="360" w:lineRule="auto"/>
        <w:jc w:val="both"/>
        <w:rPr>
          <w:rFonts w:ascii="Palatino Linotype" w:hAnsi="Palatino Linotype" w:cs="Tahoma"/>
          <w:bCs/>
          <w:sz w:val="22"/>
          <w:szCs w:val="22"/>
        </w:rPr>
      </w:pPr>
      <w:r w:rsidRPr="00DF5D9E">
        <w:rPr>
          <w:rFonts w:ascii="Palatino Linotype" w:eastAsia="Calibri" w:hAnsi="Palatino Linotype" w:cs="Tahoma"/>
          <w:iCs/>
          <w:sz w:val="22"/>
          <w:szCs w:val="22"/>
          <w:lang w:eastAsia="es-ES_tradnl"/>
        </w:rPr>
        <w:t xml:space="preserve">Derivado de lo anterior, </w:t>
      </w:r>
      <w:r w:rsidR="00D4099D" w:rsidRPr="00DF5D9E">
        <w:rPr>
          <w:rFonts w:ascii="Palatino Linotype" w:eastAsia="Calibri" w:hAnsi="Palatino Linotype" w:cs="Tahoma"/>
          <w:iCs/>
          <w:sz w:val="22"/>
          <w:szCs w:val="22"/>
          <w:lang w:eastAsia="es-ES_tradnl"/>
        </w:rPr>
        <w:t>al no haber sido turnada la solicitud a las diferentes unidades administrativas que pudieran contar con lo solicitado</w:t>
      </w:r>
      <w:r w:rsidR="00D4099D" w:rsidRPr="00DF5D9E">
        <w:rPr>
          <w:rFonts w:ascii="Palatino Linotype" w:eastAsia="Calibri" w:hAnsi="Palatino Linotype" w:cs="Tahoma"/>
          <w:iCs/>
          <w:sz w:val="22"/>
          <w:szCs w:val="22"/>
          <w:lang w:val="es-ES" w:eastAsia="es-ES_tradnl"/>
        </w:rPr>
        <w:t xml:space="preserve">, no se atendió el requerimiento del Particular, así </w:t>
      </w:r>
      <w:r w:rsidR="00D4099D" w:rsidRPr="00DF5D9E">
        <w:rPr>
          <w:rFonts w:ascii="Palatino Linotype" w:hAnsi="Palatino Linotype" w:cs="Tahoma"/>
          <w:sz w:val="22"/>
          <w:szCs w:val="22"/>
          <w:lang w:val="es-ES"/>
        </w:rPr>
        <w:t xml:space="preserve">resulta </w:t>
      </w:r>
      <w:r w:rsidR="00D4099D" w:rsidRPr="00DF5D9E">
        <w:rPr>
          <w:rFonts w:ascii="Palatino Linotype" w:eastAsia="Calibri" w:hAnsi="Palatino Linotype" w:cs="Tahoma"/>
          <w:iCs/>
          <w:sz w:val="22"/>
          <w:szCs w:val="22"/>
          <w:lang w:val="es-ES" w:eastAsia="es-ES_tradnl"/>
        </w:rPr>
        <w:t>necesario tomar en cuenta e</w:t>
      </w:r>
      <w:r w:rsidR="00D4099D" w:rsidRPr="00DF5D9E">
        <w:rPr>
          <w:rFonts w:ascii="Palatino Linotype" w:hAnsi="Palatino Linotype" w:cs="Tahoma"/>
          <w:sz w:val="22"/>
          <w:szCs w:val="22"/>
        </w:rPr>
        <w:t xml:space="preserve">l </w:t>
      </w:r>
      <w:r w:rsidR="00D4099D" w:rsidRPr="00DF5D9E">
        <w:rPr>
          <w:rFonts w:ascii="Palatino Linotype" w:hAnsi="Palatino Linotype" w:cs="Tahoma"/>
          <w:b/>
          <w:sz w:val="22"/>
          <w:szCs w:val="22"/>
        </w:rPr>
        <w:t>procedimiento de búsqueda que deben de seguir los Sujetos Obligados para localizar la información</w:t>
      </w:r>
      <w:r w:rsidR="00D4099D" w:rsidRPr="00DF5D9E">
        <w:rPr>
          <w:rFonts w:ascii="Palatino Linotype" w:hAnsi="Palatino Linotype" w:cs="Tahoma"/>
          <w:sz w:val="22"/>
          <w:szCs w:val="22"/>
        </w:rPr>
        <w:t>, el cual se encuentra previsto en los artículos</w:t>
      </w:r>
      <w:r w:rsidR="00D4099D" w:rsidRPr="00DF5D9E">
        <w:rPr>
          <w:rFonts w:ascii="Palatino Linotype" w:hAnsi="Palatino Linotype" w:cs="Tahoma"/>
          <w:bCs/>
          <w:sz w:val="22"/>
          <w:szCs w:val="22"/>
        </w:rPr>
        <w:t xml:space="preserve"> 160 y 162 de la Ley de Transparencia y Acceso a la Información Pública del Estado de México y Municipios, mismo que es el siguiente:</w:t>
      </w:r>
    </w:p>
    <w:p w14:paraId="495FCF7D" w14:textId="77777777" w:rsidR="00D4099D" w:rsidRPr="00DF5D9E" w:rsidRDefault="00D4099D" w:rsidP="00FF426B">
      <w:pPr>
        <w:spacing w:line="360" w:lineRule="auto"/>
        <w:jc w:val="both"/>
        <w:rPr>
          <w:rFonts w:ascii="Palatino Linotype" w:hAnsi="Palatino Linotype" w:cs="Tahoma"/>
          <w:bCs/>
          <w:iCs/>
          <w:sz w:val="22"/>
          <w:szCs w:val="22"/>
        </w:rPr>
      </w:pPr>
    </w:p>
    <w:p w14:paraId="7BA7D5CF" w14:textId="77777777" w:rsidR="00D4099D" w:rsidRPr="00DF5D9E" w:rsidRDefault="00D4099D" w:rsidP="00FF426B">
      <w:pPr>
        <w:numPr>
          <w:ilvl w:val="0"/>
          <w:numId w:val="15"/>
        </w:numPr>
        <w:spacing w:line="360" w:lineRule="auto"/>
        <w:jc w:val="both"/>
        <w:rPr>
          <w:rFonts w:ascii="Palatino Linotype" w:hAnsi="Palatino Linotype" w:cs="Tahoma"/>
          <w:bCs/>
          <w:iCs/>
          <w:sz w:val="22"/>
          <w:szCs w:val="22"/>
          <w:lang w:val="es-ES"/>
        </w:rPr>
      </w:pPr>
      <w:r w:rsidRPr="00DF5D9E">
        <w:rPr>
          <w:rFonts w:ascii="Palatino Linotype" w:hAnsi="Palatino Linotype" w:cs="Tahoma"/>
          <w:bCs/>
          <w:iCs/>
          <w:sz w:val="22"/>
          <w:szCs w:val="22"/>
          <w:lang w:val="es-ES"/>
        </w:rPr>
        <w:lastRenderedPageBreak/>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0C27084" w14:textId="77777777" w:rsidR="00D4099D" w:rsidRPr="00DF5D9E" w:rsidRDefault="00D4099D" w:rsidP="00FF426B">
      <w:pPr>
        <w:spacing w:line="360" w:lineRule="auto"/>
        <w:jc w:val="both"/>
        <w:rPr>
          <w:rFonts w:ascii="Palatino Linotype" w:hAnsi="Palatino Linotype" w:cs="Tahoma"/>
          <w:bCs/>
          <w:iCs/>
          <w:sz w:val="22"/>
          <w:szCs w:val="22"/>
          <w:lang w:val="es-ES"/>
        </w:rPr>
      </w:pPr>
    </w:p>
    <w:p w14:paraId="6E635DC7" w14:textId="77777777" w:rsidR="00D4099D" w:rsidRPr="00DF5D9E" w:rsidRDefault="00D4099D" w:rsidP="00FF426B">
      <w:pPr>
        <w:numPr>
          <w:ilvl w:val="0"/>
          <w:numId w:val="15"/>
        </w:numPr>
        <w:spacing w:line="360" w:lineRule="auto"/>
        <w:jc w:val="both"/>
        <w:rPr>
          <w:rFonts w:ascii="Palatino Linotype" w:hAnsi="Palatino Linotype" w:cs="Tahoma"/>
          <w:bCs/>
          <w:iCs/>
          <w:sz w:val="22"/>
          <w:szCs w:val="22"/>
          <w:lang w:val="es-ES"/>
        </w:rPr>
      </w:pPr>
      <w:r w:rsidRPr="00DF5D9E">
        <w:rPr>
          <w:rFonts w:ascii="Palatino Linotype" w:hAnsi="Palatino Linotype" w:cs="Tahoma"/>
          <w:bCs/>
          <w:iCs/>
          <w:sz w:val="22"/>
          <w:szCs w:val="22"/>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751195CC" w14:textId="77777777" w:rsidR="00D4099D" w:rsidRPr="00DF5D9E" w:rsidRDefault="00D4099D" w:rsidP="00FF426B">
      <w:pPr>
        <w:spacing w:line="360" w:lineRule="auto"/>
        <w:jc w:val="both"/>
        <w:rPr>
          <w:rFonts w:ascii="Palatino Linotype" w:hAnsi="Palatino Linotype" w:cs="Tahoma"/>
          <w:bCs/>
          <w:iCs/>
          <w:sz w:val="22"/>
          <w:szCs w:val="22"/>
        </w:rPr>
      </w:pPr>
    </w:p>
    <w:p w14:paraId="3EACB2B6" w14:textId="332886F5" w:rsidR="00D4099D" w:rsidRPr="00DF5D9E" w:rsidRDefault="00D4099D" w:rsidP="00FF426B">
      <w:pPr>
        <w:spacing w:line="360" w:lineRule="auto"/>
        <w:ind w:firstLine="1"/>
        <w:jc w:val="both"/>
        <w:rPr>
          <w:rFonts w:ascii="Palatino Linotype" w:eastAsia="Calibri" w:hAnsi="Palatino Linotype" w:cs="Tahoma"/>
          <w:iCs/>
          <w:sz w:val="22"/>
          <w:szCs w:val="22"/>
          <w:lang w:val="es-ES" w:eastAsia="es-ES_tradnl"/>
        </w:rPr>
      </w:pPr>
      <w:r w:rsidRPr="00DF5D9E">
        <w:rPr>
          <w:rFonts w:ascii="Palatino Linotype" w:hAnsi="Palatino Linotype" w:cs="Tahoma"/>
          <w:bCs/>
          <w:iCs/>
          <w:sz w:val="22"/>
          <w:szCs w:val="22"/>
        </w:rPr>
        <w:t xml:space="preserve">Conforme a la anterior, el Ente Recurrido deberá </w:t>
      </w:r>
      <w:r w:rsidR="003F6A77" w:rsidRPr="00DF5D9E">
        <w:rPr>
          <w:rFonts w:ascii="Palatino Linotype" w:hAnsi="Palatino Linotype" w:cs="Tahoma"/>
          <w:bCs/>
          <w:iCs/>
          <w:sz w:val="22"/>
          <w:szCs w:val="22"/>
        </w:rPr>
        <w:t xml:space="preserve">realizar una correcta búsqueda de la información y en todo cado </w:t>
      </w:r>
      <w:r w:rsidRPr="00DF5D9E">
        <w:rPr>
          <w:rFonts w:ascii="Palatino Linotype" w:hAnsi="Palatino Linotype" w:cs="Tahoma"/>
          <w:bCs/>
          <w:iCs/>
          <w:sz w:val="22"/>
          <w:szCs w:val="22"/>
        </w:rPr>
        <w:t>de proporcionar los documentos de los que se desprenda lo que l</w:t>
      </w:r>
      <w:r w:rsidR="00535E43" w:rsidRPr="00DF5D9E">
        <w:rPr>
          <w:rFonts w:ascii="Palatino Linotype" w:hAnsi="Palatino Linotype" w:cs="Tahoma"/>
          <w:bCs/>
          <w:iCs/>
          <w:sz w:val="22"/>
          <w:szCs w:val="22"/>
        </w:rPr>
        <w:t>a</w:t>
      </w:r>
      <w:r w:rsidRPr="00DF5D9E">
        <w:rPr>
          <w:rFonts w:ascii="Palatino Linotype" w:hAnsi="Palatino Linotype" w:cs="Tahoma"/>
          <w:bCs/>
          <w:iCs/>
          <w:sz w:val="22"/>
          <w:szCs w:val="22"/>
        </w:rPr>
        <w:t xml:space="preserve"> Particular solicitó, ello</w:t>
      </w:r>
      <w:r w:rsidRPr="00DF5D9E">
        <w:rPr>
          <w:rFonts w:ascii="Palatino Linotype" w:hAnsi="Palatino Linotype" w:cs="Tahoma"/>
          <w:sz w:val="22"/>
          <w:szCs w:val="24"/>
        </w:rPr>
        <w:t xml:space="preserve"> en virtud de que </w:t>
      </w:r>
      <w:r w:rsidRPr="00DF5D9E">
        <w:rPr>
          <w:rFonts w:ascii="Palatino Linotype" w:hAnsi="Palatino Linotype" w:cs="Tahoma"/>
          <w:sz w:val="22"/>
          <w:szCs w:val="22"/>
        </w:rPr>
        <w:t xml:space="preserve">conforme al artículo 12 de la Ley de Transparencia y Acceso a la Información Pública del Estado de México y Municipios, los sujetos obligados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 </w:t>
      </w:r>
      <w:r w:rsidRPr="00DF5D9E">
        <w:rPr>
          <w:rFonts w:ascii="Palatino Linotype" w:eastAsia="Calibri" w:hAnsi="Palatino Linotype" w:cs="Tahoma"/>
          <w:bCs/>
          <w:iCs/>
          <w:sz w:val="22"/>
          <w:szCs w:val="22"/>
          <w:lang w:eastAsia="es-ES_tradnl"/>
        </w:rPr>
        <w:t xml:space="preserve">ya </w:t>
      </w:r>
      <w:r w:rsidRPr="00DF5D9E">
        <w:rPr>
          <w:rFonts w:ascii="Palatino Linotype" w:eastAsia="Calibri" w:hAnsi="Palatino Linotype" w:cs="Tahoma"/>
          <w:iCs/>
          <w:sz w:val="22"/>
          <w:szCs w:val="22"/>
          <w:lang w:val="es-ES" w:eastAsia="es-ES_tradnl"/>
        </w:rPr>
        <w:t xml:space="preserve">que los sujetos obligados únicamente están constreñidos a proporcionar la documentación que obre en sus archivos; por lo que, no están obligados a generar o elaborar documentos </w:t>
      </w:r>
      <w:r w:rsidRPr="00DF5D9E">
        <w:rPr>
          <w:rFonts w:ascii="Palatino Linotype" w:eastAsia="Calibri" w:hAnsi="Palatino Linotype" w:cs="Tahoma"/>
          <w:i/>
          <w:iCs/>
          <w:sz w:val="22"/>
          <w:szCs w:val="22"/>
          <w:lang w:val="es-ES" w:eastAsia="es-ES_tradnl"/>
        </w:rPr>
        <w:t>Ad hoc</w:t>
      </w:r>
    </w:p>
    <w:p w14:paraId="0250D6D9" w14:textId="77777777" w:rsidR="00D4099D" w:rsidRPr="00DF5D9E" w:rsidRDefault="00D4099D" w:rsidP="00FF426B">
      <w:pPr>
        <w:spacing w:line="360" w:lineRule="auto"/>
        <w:jc w:val="both"/>
        <w:rPr>
          <w:rFonts w:ascii="Palatino Linotype" w:eastAsia="Calibri" w:hAnsi="Palatino Linotype" w:cs="Tahoma"/>
          <w:sz w:val="22"/>
          <w:szCs w:val="22"/>
          <w:lang w:eastAsia="es-ES_tradnl"/>
        </w:rPr>
      </w:pPr>
    </w:p>
    <w:p w14:paraId="2CD4E6D6" w14:textId="132F87EA" w:rsidR="0032741D" w:rsidRPr="00DF5D9E" w:rsidRDefault="0032741D" w:rsidP="0032741D">
      <w:pPr>
        <w:spacing w:line="360" w:lineRule="auto"/>
        <w:jc w:val="both"/>
        <w:rPr>
          <w:rFonts w:ascii="Palatino Linotype" w:eastAsia="Calibri" w:hAnsi="Palatino Linotype" w:cs="Tahoma"/>
          <w:iCs/>
          <w:sz w:val="22"/>
          <w:szCs w:val="22"/>
          <w:lang w:val="es-ES" w:eastAsia="es-ES_tradnl"/>
        </w:rPr>
      </w:pPr>
      <w:r w:rsidRPr="00DF5D9E">
        <w:rPr>
          <w:rFonts w:ascii="Palatino Linotype" w:eastAsia="Calibri" w:hAnsi="Palatino Linotype" w:cs="Tahoma"/>
          <w:sz w:val="22"/>
          <w:szCs w:val="22"/>
          <w:lang w:eastAsia="es-ES_tradnl"/>
        </w:rPr>
        <w:t xml:space="preserve">Ahora bien, ya que la Particular solicitó la información en copia certificada, al respecto de estas se trae a colación </w:t>
      </w:r>
      <w:r w:rsidRPr="00DF5D9E">
        <w:rPr>
          <w:rFonts w:ascii="Palatino Linotype" w:eastAsia="Calibri" w:hAnsi="Palatino Linotype" w:cs="Tahoma"/>
          <w:iCs/>
          <w:sz w:val="22"/>
          <w:szCs w:val="22"/>
          <w:lang w:val="es-ES" w:eastAsia="es-ES_tradnl"/>
        </w:rPr>
        <w:t>el Criterio 06/17 del Instituto Nacional de Transparencia, Acceso a la Información y Protección de Datos Personales que a continuación se cita:</w:t>
      </w:r>
    </w:p>
    <w:p w14:paraId="7595B800" w14:textId="77777777" w:rsidR="0032741D" w:rsidRPr="00DF5D9E" w:rsidRDefault="0032741D" w:rsidP="0032741D">
      <w:pPr>
        <w:spacing w:line="360" w:lineRule="auto"/>
        <w:jc w:val="both"/>
        <w:rPr>
          <w:rFonts w:ascii="Palatino Linotype" w:eastAsia="Calibri" w:hAnsi="Palatino Linotype" w:cs="Tahoma"/>
          <w:sz w:val="22"/>
          <w:szCs w:val="22"/>
          <w:lang w:eastAsia="es-ES_tradnl"/>
        </w:rPr>
      </w:pPr>
    </w:p>
    <w:p w14:paraId="19865CBE" w14:textId="4404574B" w:rsidR="0032741D" w:rsidRPr="00DF5D9E" w:rsidRDefault="0032741D" w:rsidP="0032741D">
      <w:pPr>
        <w:spacing w:line="360" w:lineRule="auto"/>
        <w:ind w:left="567" w:right="680"/>
        <w:jc w:val="both"/>
        <w:rPr>
          <w:rFonts w:ascii="Palatino Linotype" w:eastAsia="Calibri" w:hAnsi="Palatino Linotype" w:cs="Tahoma"/>
          <w:i/>
          <w:szCs w:val="22"/>
          <w:lang w:eastAsia="es-ES_tradnl"/>
        </w:rPr>
      </w:pPr>
      <w:r w:rsidRPr="00DF5D9E">
        <w:rPr>
          <w:rFonts w:ascii="Palatino Linotype" w:eastAsia="Calibri" w:hAnsi="Palatino Linotype" w:cs="Tahoma"/>
          <w:b/>
          <w:i/>
          <w:szCs w:val="22"/>
          <w:lang w:eastAsia="es-ES_tradnl"/>
        </w:rPr>
        <w:lastRenderedPageBreak/>
        <w:t>Copias certificadas, como modalidad de entrega en la Ley Federal de Transparencia y Acceso a la Información Pública corrobora que el documento es una copia fiel del que obra en los archivos del sujeto obligado.</w:t>
      </w:r>
      <w:r w:rsidRPr="00DF5D9E">
        <w:rPr>
          <w:rFonts w:ascii="Palatino Linotype" w:eastAsia="Calibri" w:hAnsi="Palatino Linotype" w:cs="Tahoma"/>
          <w:i/>
          <w:szCs w:val="22"/>
          <w:lang w:eastAsia="es-ES_tradnl"/>
        </w:rPr>
        <w:t xml:space="preserve"> Los artículos 125, fracción V y 136 de la Ley Federal de Transparencia y Acceso a la Información Pública, prevén que el acceso a la información se dará en la modalidad de entrega elegida por los solicitantes, como lo es, en copia certificada. Considerando que el artículo 1° de la Ley en cita tiene como finalidad proveer lo necesario para garantizar el acceso de toda persona a la información en posesión de los sujetos obligados del ámbito federal, la certificación en materia de transparencia y acceso a la información tiene por efecto constatar que la copia certificada entregada es una reproducción fiel del documento -original o copia simple- que obra en los archivos del sujeto obligado. En ese orden de ideas, la certificación, para efectos de acceso a la información, a diferencia del concepto que tradicionalmente se ha sostenido en diversas tesis del Poder Judicial de la Federación, no tiene como propósito que el documento certificado haga las veces de un original, sino dejar evidencia de que los documentos obran en los archivos de los sujetos obligados, tal como se encuentran.</w:t>
      </w:r>
    </w:p>
    <w:p w14:paraId="64339709" w14:textId="77777777" w:rsidR="0032741D" w:rsidRPr="00DF5D9E" w:rsidRDefault="0032741D" w:rsidP="00FF426B">
      <w:pPr>
        <w:spacing w:line="360" w:lineRule="auto"/>
        <w:jc w:val="both"/>
        <w:rPr>
          <w:rFonts w:ascii="Palatino Linotype" w:eastAsia="Calibri" w:hAnsi="Palatino Linotype" w:cs="Tahoma"/>
          <w:sz w:val="22"/>
          <w:szCs w:val="22"/>
          <w:lang w:eastAsia="es-ES_tradnl"/>
        </w:rPr>
      </w:pPr>
    </w:p>
    <w:p w14:paraId="1D65E214" w14:textId="5BD4F107" w:rsidR="00FF426B" w:rsidRPr="00DF5D9E" w:rsidRDefault="00FF426B" w:rsidP="00FF426B">
      <w:pPr>
        <w:spacing w:line="360" w:lineRule="auto"/>
        <w:jc w:val="both"/>
        <w:rPr>
          <w:rFonts w:ascii="Palatino Linotype" w:eastAsia="Calibri" w:hAnsi="Palatino Linotype" w:cs="Tahoma"/>
          <w:sz w:val="22"/>
          <w:szCs w:val="22"/>
          <w:lang w:eastAsia="es-ES_tradnl"/>
        </w:rPr>
      </w:pPr>
      <w:r w:rsidRPr="00DF5D9E">
        <w:rPr>
          <w:rFonts w:ascii="Palatino Linotype" w:eastAsia="Calibri" w:hAnsi="Palatino Linotype" w:cs="Tahoma"/>
          <w:sz w:val="22"/>
          <w:szCs w:val="22"/>
          <w:lang w:eastAsia="es-ES_tradnl"/>
        </w:rPr>
        <w:t>Ahora</w:t>
      </w:r>
      <w:r w:rsidR="0032741D" w:rsidRPr="00DF5D9E">
        <w:rPr>
          <w:rFonts w:ascii="Palatino Linotype" w:eastAsia="Calibri" w:hAnsi="Palatino Linotype" w:cs="Tahoma"/>
          <w:sz w:val="22"/>
          <w:szCs w:val="22"/>
          <w:lang w:eastAsia="es-ES_tradnl"/>
        </w:rPr>
        <w:t xml:space="preserve"> bien</w:t>
      </w:r>
      <w:r w:rsidRPr="00DF5D9E">
        <w:rPr>
          <w:rFonts w:ascii="Palatino Linotype" w:eastAsia="Calibri" w:hAnsi="Palatino Linotype" w:cs="Tahoma"/>
          <w:sz w:val="22"/>
          <w:szCs w:val="22"/>
          <w:lang w:eastAsia="es-ES_tradnl"/>
        </w:rPr>
        <w:t xml:space="preserve">, respecto </w:t>
      </w:r>
      <w:r w:rsidR="0032741D" w:rsidRPr="00DF5D9E">
        <w:rPr>
          <w:rFonts w:ascii="Palatino Linotype" w:eastAsia="Calibri" w:hAnsi="Palatino Linotype" w:cs="Tahoma"/>
          <w:sz w:val="22"/>
          <w:szCs w:val="22"/>
          <w:lang w:eastAsia="es-ES_tradnl"/>
        </w:rPr>
        <w:t>el cobro de las mismas</w:t>
      </w:r>
      <w:r w:rsidRPr="00DF5D9E">
        <w:rPr>
          <w:rFonts w:ascii="Palatino Linotype" w:eastAsia="Calibri" w:hAnsi="Palatino Linotype" w:cs="Tahoma"/>
          <w:sz w:val="22"/>
          <w:szCs w:val="22"/>
          <w:lang w:eastAsia="es-ES_tradnl"/>
        </w:rPr>
        <w:t>, el artículo 73</w:t>
      </w:r>
      <w:r w:rsidR="0032741D" w:rsidRPr="00DF5D9E">
        <w:rPr>
          <w:rFonts w:ascii="Palatino Linotype" w:eastAsia="Calibri" w:hAnsi="Palatino Linotype" w:cs="Tahoma"/>
          <w:sz w:val="22"/>
          <w:szCs w:val="22"/>
          <w:lang w:eastAsia="es-ES_tradnl"/>
        </w:rPr>
        <w:t xml:space="preserve"> del Código Financiero del Estado de México </w:t>
      </w:r>
      <w:r w:rsidRPr="00DF5D9E">
        <w:rPr>
          <w:rFonts w:ascii="Palatino Linotype" w:eastAsia="Calibri" w:hAnsi="Palatino Linotype" w:cs="Tahoma"/>
          <w:sz w:val="22"/>
          <w:szCs w:val="22"/>
          <w:lang w:eastAsia="es-ES_tradnl"/>
        </w:rPr>
        <w:t xml:space="preserve">establece que para la expedición de </w:t>
      </w:r>
      <w:r w:rsidR="0032741D" w:rsidRPr="00DF5D9E">
        <w:rPr>
          <w:rFonts w:ascii="Palatino Linotype" w:eastAsia="Calibri" w:hAnsi="Palatino Linotype" w:cs="Tahoma"/>
          <w:sz w:val="22"/>
          <w:szCs w:val="22"/>
          <w:lang w:eastAsia="es-ES_tradnl"/>
        </w:rPr>
        <w:t>copias certificadas se debe cubrir el costo de las mismas</w:t>
      </w:r>
      <w:r w:rsidR="00916270" w:rsidRPr="00DF5D9E">
        <w:rPr>
          <w:rFonts w:ascii="Palatino Linotype" w:eastAsia="Calibri" w:hAnsi="Palatino Linotype" w:cs="Tahoma"/>
          <w:sz w:val="22"/>
          <w:szCs w:val="22"/>
          <w:lang w:eastAsia="es-ES_tradnl"/>
        </w:rPr>
        <w:t>, por su parte</w:t>
      </w:r>
      <w:r w:rsidRPr="00DF5D9E">
        <w:rPr>
          <w:rFonts w:ascii="Palatino Linotype" w:eastAsia="Calibri" w:hAnsi="Palatino Linotype" w:cs="Tahoma"/>
          <w:sz w:val="22"/>
          <w:szCs w:val="22"/>
          <w:lang w:eastAsia="es-ES_tradnl"/>
        </w:rPr>
        <w:t>, el artículo 174 de la Ley de la materia, establece que en los casos de existir costos para obtener la información, deberán cubrirse de manera previa y nunca deberán ser superiores a la suma de los costos de los materiales utilizados, envío y certificación, en su caso; además, que dichos montos deberán permitir o facilitar el ejercicio del derecho de acceso a la información.</w:t>
      </w:r>
    </w:p>
    <w:p w14:paraId="689ECFA9" w14:textId="77777777" w:rsidR="00FF426B" w:rsidRPr="00DF5D9E" w:rsidRDefault="00FF426B" w:rsidP="00FF426B">
      <w:pPr>
        <w:spacing w:line="360" w:lineRule="auto"/>
        <w:jc w:val="both"/>
        <w:rPr>
          <w:rFonts w:ascii="Palatino Linotype" w:eastAsia="Calibri" w:hAnsi="Palatino Linotype" w:cs="Tahoma"/>
          <w:sz w:val="22"/>
          <w:szCs w:val="22"/>
          <w:lang w:eastAsia="es-ES_tradnl"/>
        </w:rPr>
      </w:pPr>
    </w:p>
    <w:p w14:paraId="0586F186" w14:textId="05EFC7C1" w:rsidR="00FF426B" w:rsidRPr="00DF5D9E" w:rsidRDefault="00FF426B" w:rsidP="00FF426B">
      <w:pPr>
        <w:spacing w:line="360" w:lineRule="auto"/>
        <w:jc w:val="both"/>
        <w:rPr>
          <w:rFonts w:ascii="Palatino Linotype" w:eastAsia="Calibri" w:hAnsi="Palatino Linotype" w:cs="Tahoma"/>
          <w:sz w:val="22"/>
          <w:szCs w:val="22"/>
          <w:lang w:eastAsia="es-ES_tradnl"/>
        </w:rPr>
      </w:pPr>
      <w:r w:rsidRPr="00DF5D9E">
        <w:rPr>
          <w:rFonts w:ascii="Palatino Linotype" w:eastAsia="Calibri" w:hAnsi="Palatino Linotype" w:cs="Tahoma"/>
          <w:sz w:val="22"/>
          <w:szCs w:val="22"/>
          <w:lang w:eastAsia="es-ES_tradnl"/>
        </w:rPr>
        <w:t xml:space="preserve">Conforme a la normatividad señalada, se advierte que el derecho de acceso a la información, debe realizarse bajo el principio de gratuidad y que sólo procederá el cobro, cuando esta implique la utilización de materiales para reproducción, envió y certificación, tal como podría ser una copia simple o certificada, pues en dichas modalidades se ocupa material, así como diversos utensilios para realizar la certificación de la información, lo cual, indudablemente </w:t>
      </w:r>
      <w:r w:rsidRPr="00DF5D9E">
        <w:rPr>
          <w:rFonts w:ascii="Palatino Linotype" w:eastAsia="Calibri" w:hAnsi="Palatino Linotype" w:cs="Tahoma"/>
          <w:sz w:val="22"/>
          <w:szCs w:val="22"/>
          <w:lang w:eastAsia="es-ES_tradnl"/>
        </w:rPr>
        <w:lastRenderedPageBreak/>
        <w:t>implica un costo adicional con carg</w:t>
      </w:r>
      <w:r w:rsidR="00916270" w:rsidRPr="00DF5D9E">
        <w:rPr>
          <w:rFonts w:ascii="Palatino Linotype" w:eastAsia="Calibri" w:hAnsi="Palatino Linotype" w:cs="Tahoma"/>
          <w:sz w:val="22"/>
          <w:szCs w:val="22"/>
          <w:lang w:eastAsia="es-ES_tradnl"/>
        </w:rPr>
        <w:t>o al erario del Sujeto Obligado, por lo que, deberá indicar el procedimiento que tendrá que seguir el Particular, para acceder a la documentación, es decir, los pasos para realizar el pago de derechos.</w:t>
      </w:r>
    </w:p>
    <w:p w14:paraId="40225494" w14:textId="77777777" w:rsidR="00FF426B" w:rsidRPr="00DF5D9E" w:rsidRDefault="00FF426B" w:rsidP="00FF426B">
      <w:pPr>
        <w:spacing w:line="360" w:lineRule="auto"/>
        <w:jc w:val="both"/>
        <w:rPr>
          <w:rFonts w:ascii="Palatino Linotype" w:eastAsia="Calibri" w:hAnsi="Palatino Linotype" w:cs="Tahoma"/>
          <w:sz w:val="22"/>
          <w:szCs w:val="22"/>
          <w:lang w:eastAsia="es-ES_tradnl"/>
        </w:rPr>
      </w:pPr>
    </w:p>
    <w:p w14:paraId="0EEC4F8B" w14:textId="69B5BFB5" w:rsidR="00360391" w:rsidRPr="00DF5D9E" w:rsidRDefault="00535E43" w:rsidP="00FF426B">
      <w:pPr>
        <w:spacing w:line="360" w:lineRule="auto"/>
        <w:jc w:val="both"/>
        <w:rPr>
          <w:rFonts w:ascii="Palatino Linotype" w:eastAsia="Calibri" w:hAnsi="Palatino Linotype" w:cs="Tahoma"/>
          <w:iCs/>
          <w:sz w:val="22"/>
          <w:szCs w:val="22"/>
          <w:lang w:val="es-ES" w:eastAsia="es-ES_tradnl"/>
        </w:rPr>
      </w:pPr>
      <w:r w:rsidRPr="00DF5D9E">
        <w:rPr>
          <w:rFonts w:ascii="Palatino Linotype" w:eastAsia="Calibri" w:hAnsi="Palatino Linotype" w:cs="Tahoma"/>
          <w:iCs/>
          <w:sz w:val="22"/>
          <w:szCs w:val="22"/>
          <w:lang w:val="es-ES" w:eastAsia="es-ES_tradnl"/>
        </w:rPr>
        <w:t xml:space="preserve">Ahora bien, por lo que hace a los motivos de inconformidad señalados por la </w:t>
      </w:r>
      <w:r w:rsidR="00AE7FF6" w:rsidRPr="00DF5D9E">
        <w:rPr>
          <w:rFonts w:ascii="Palatino Linotype" w:eastAsia="Calibri" w:hAnsi="Palatino Linotype" w:cs="Tahoma"/>
          <w:iCs/>
          <w:sz w:val="22"/>
          <w:szCs w:val="22"/>
          <w:lang w:val="es-ES" w:eastAsia="es-ES_tradnl"/>
        </w:rPr>
        <w:t xml:space="preserve">Recurrente </w:t>
      </w:r>
      <w:r w:rsidRPr="00DF5D9E">
        <w:rPr>
          <w:rFonts w:ascii="Palatino Linotype" w:eastAsia="Calibri" w:hAnsi="Palatino Linotype" w:cs="Tahoma"/>
          <w:iCs/>
          <w:sz w:val="22"/>
          <w:szCs w:val="22"/>
          <w:lang w:val="es-ES" w:eastAsia="es-ES_tradnl"/>
        </w:rPr>
        <w:t xml:space="preserve">referentes a que no se le proporcionó la respuesta </w:t>
      </w:r>
      <w:r w:rsidR="00323E3D" w:rsidRPr="00DF5D9E">
        <w:rPr>
          <w:rFonts w:ascii="Palatino Linotype" w:eastAsia="Calibri" w:hAnsi="Palatino Linotype" w:cs="Tahoma"/>
          <w:iCs/>
          <w:sz w:val="22"/>
          <w:szCs w:val="22"/>
          <w:lang w:val="es-ES" w:eastAsia="es-ES_tradnl"/>
        </w:rPr>
        <w:t xml:space="preserve">en copia certificada por parte </w:t>
      </w:r>
      <w:r w:rsidRPr="00DF5D9E">
        <w:rPr>
          <w:rFonts w:ascii="Palatino Linotype" w:eastAsia="Calibri" w:hAnsi="Palatino Linotype" w:cs="Tahoma"/>
          <w:iCs/>
          <w:sz w:val="22"/>
          <w:szCs w:val="22"/>
          <w:lang w:val="es-ES" w:eastAsia="es-ES_tradnl"/>
        </w:rPr>
        <w:t>de la Directora de Gobernación</w:t>
      </w:r>
      <w:r w:rsidR="00323E3D" w:rsidRPr="00DF5D9E">
        <w:rPr>
          <w:rFonts w:ascii="Palatino Linotype" w:eastAsia="Calibri" w:hAnsi="Palatino Linotype" w:cs="Tahoma"/>
          <w:iCs/>
          <w:sz w:val="22"/>
          <w:szCs w:val="22"/>
          <w:lang w:val="es-ES" w:eastAsia="es-ES_tradnl"/>
        </w:rPr>
        <w:t>,</w:t>
      </w:r>
      <w:r w:rsidRPr="00DF5D9E">
        <w:rPr>
          <w:rFonts w:ascii="Palatino Linotype" w:eastAsia="Calibri" w:hAnsi="Palatino Linotype" w:cs="Tahoma"/>
          <w:iCs/>
          <w:sz w:val="22"/>
          <w:szCs w:val="22"/>
          <w:lang w:val="es-ES" w:eastAsia="es-ES_tradnl"/>
        </w:rPr>
        <w:t xml:space="preserve"> </w:t>
      </w:r>
      <w:r w:rsidR="00323E3D" w:rsidRPr="00DF5D9E">
        <w:rPr>
          <w:rFonts w:ascii="Palatino Linotype" w:eastAsia="Calibri" w:hAnsi="Palatino Linotype" w:cs="Tahoma"/>
          <w:iCs/>
          <w:sz w:val="22"/>
          <w:szCs w:val="22"/>
          <w:lang w:val="es-ES" w:eastAsia="es-ES_tradnl"/>
        </w:rPr>
        <w:t xml:space="preserve">en la que manifestó </w:t>
      </w:r>
      <w:r w:rsidRPr="00DF5D9E">
        <w:rPr>
          <w:rFonts w:ascii="Palatino Linotype" w:eastAsia="Calibri" w:hAnsi="Palatino Linotype" w:cs="Tahoma"/>
          <w:iCs/>
          <w:sz w:val="22"/>
          <w:szCs w:val="22"/>
          <w:lang w:val="es-ES" w:eastAsia="es-ES_tradnl"/>
        </w:rPr>
        <w:t xml:space="preserve">no contar con la licencia </w:t>
      </w:r>
      <w:r w:rsidR="00323E3D" w:rsidRPr="00DF5D9E">
        <w:rPr>
          <w:rFonts w:ascii="Palatino Linotype" w:eastAsia="Calibri" w:hAnsi="Palatino Linotype" w:cs="Tahoma"/>
          <w:iCs/>
          <w:sz w:val="22"/>
          <w:szCs w:val="22"/>
          <w:lang w:val="es-ES" w:eastAsia="es-ES_tradnl"/>
        </w:rPr>
        <w:t xml:space="preserve">requerida, </w:t>
      </w:r>
      <w:r w:rsidR="00360391" w:rsidRPr="00DF5D9E">
        <w:rPr>
          <w:rFonts w:ascii="Palatino Linotype" w:eastAsia="Calibri" w:hAnsi="Palatino Linotype" w:cs="Tahoma"/>
          <w:iCs/>
          <w:sz w:val="22"/>
          <w:szCs w:val="22"/>
          <w:lang w:val="es-ES" w:eastAsia="es-ES_tradnl"/>
        </w:rPr>
        <w:t xml:space="preserve">debemos tomar en cuenta los artículos 4 y 12, de la Ley de Transparencia y Acceso a la Información Pública del Estado de México y Municipios, de los que se desprende que los sujetos obligados tienen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 y máxima publicidad, </w:t>
      </w:r>
      <w:r w:rsidR="00323E3D" w:rsidRPr="00DF5D9E">
        <w:rPr>
          <w:rFonts w:ascii="Palatino Linotype" w:eastAsia="Calibri" w:hAnsi="Palatino Linotype" w:cs="Tahoma"/>
          <w:iCs/>
          <w:sz w:val="22"/>
          <w:szCs w:val="22"/>
          <w:lang w:val="es-ES" w:eastAsia="es-ES_tradnl"/>
        </w:rPr>
        <w:t xml:space="preserve">es </w:t>
      </w:r>
      <w:r w:rsidR="00FF426B" w:rsidRPr="00DF5D9E">
        <w:rPr>
          <w:rFonts w:ascii="Palatino Linotype" w:eastAsia="Calibri" w:hAnsi="Palatino Linotype" w:cs="Tahoma"/>
          <w:iCs/>
          <w:sz w:val="22"/>
          <w:szCs w:val="22"/>
          <w:lang w:val="es-ES" w:eastAsia="es-ES_tradnl"/>
        </w:rPr>
        <w:t>decir deberá proporcionar los documentos que obren en su poder, por lo que la respuesta proporcionada fue generada para atender la solicitud de información con número de folio 00010/AMANALCO/IP/2023, por lo tanto no obraba en los archivos del Ayuntamiento al momento de ser requerida por la Particular, sin embargo, la misma puede ser solicitada de nueva cuenta mediante una nueva solicitud de acceso a la información, así se dejan a salvo sus derechos para que la pueda solicitar en copia certificada mediante nueva solicitud.</w:t>
      </w:r>
    </w:p>
    <w:p w14:paraId="308F924D" w14:textId="77777777" w:rsidR="00360391" w:rsidRPr="00DF5D9E" w:rsidRDefault="00360391" w:rsidP="00FF426B">
      <w:pPr>
        <w:spacing w:line="360" w:lineRule="auto"/>
        <w:jc w:val="both"/>
        <w:rPr>
          <w:rFonts w:ascii="Palatino Linotype" w:hAnsi="Palatino Linotype" w:cs="Tahoma"/>
          <w:b/>
          <w:sz w:val="22"/>
          <w:szCs w:val="22"/>
          <w:lang w:val="es-ES"/>
        </w:rPr>
      </w:pPr>
    </w:p>
    <w:p w14:paraId="3C6F4413" w14:textId="77777777" w:rsidR="00323E3D" w:rsidRPr="00DF5D9E" w:rsidRDefault="00323E3D" w:rsidP="00FF426B">
      <w:pPr>
        <w:spacing w:line="360" w:lineRule="auto"/>
        <w:ind w:right="-93"/>
        <w:jc w:val="both"/>
        <w:rPr>
          <w:rFonts w:ascii="Palatino Linotype" w:eastAsia="Calibri" w:hAnsi="Palatino Linotype" w:cs="Tahoma"/>
          <w:bCs/>
          <w:sz w:val="22"/>
          <w:szCs w:val="22"/>
          <w:lang w:eastAsia="en-US"/>
        </w:rPr>
      </w:pPr>
      <w:r w:rsidRPr="00DF5D9E">
        <w:rPr>
          <w:rFonts w:ascii="Palatino Linotype" w:hAnsi="Palatino Linotype" w:cs="Tahoma"/>
          <w:sz w:val="22"/>
          <w:szCs w:val="22"/>
        </w:rPr>
        <w:t xml:space="preserve">En el caso en estudio, es de recordar que el Particular al momento de interponer su Recurso de Revisión manifestó como razones o motivos de inconformidad que se iniciara el procedimiento de responsabilidad administrativa correspondiente, al respecto es preciso referir que, el artículo 36, fracción X, de la Ley de Transparencia y Acceso a la Información Pública del Estado de México, establece que es atribución de este Instituto hacer del conocimiento del Órgano Interno de Control o equivalente de cada Sujeto Obligado las infracciones a esta Ley. </w:t>
      </w:r>
      <w:r w:rsidRPr="00DF5D9E">
        <w:rPr>
          <w:rFonts w:ascii="Palatino Linotype" w:eastAsia="Calibri" w:hAnsi="Palatino Linotype" w:cs="Tahoma"/>
          <w:bCs/>
          <w:sz w:val="22"/>
          <w:szCs w:val="22"/>
          <w:lang w:eastAsia="en-US"/>
        </w:rPr>
        <w:t xml:space="preserve">Sobre el particular, la presente resolución no tiene por objetivo investigar ni determinar posibles </w:t>
      </w:r>
      <w:r w:rsidRPr="00DF5D9E">
        <w:rPr>
          <w:rFonts w:ascii="Palatino Linotype" w:eastAsia="Calibri" w:hAnsi="Palatino Linotype" w:cs="Tahoma"/>
          <w:bCs/>
          <w:sz w:val="22"/>
          <w:szCs w:val="22"/>
          <w:lang w:eastAsia="en-US"/>
        </w:rPr>
        <w:lastRenderedPageBreak/>
        <w:t xml:space="preserve">violaciones al derecho de acceso a la información, toda vez que este Organismo Autónomo, no advirtió una violación en la atención de la solicitud por parte del Sujeto Obligado, por lo que no procede dar vista </w:t>
      </w:r>
      <w:r w:rsidRPr="00DF5D9E">
        <w:rPr>
          <w:rFonts w:ascii="Palatino Linotype" w:eastAsia="Calibri" w:hAnsi="Palatino Linotype" w:cs="Tahoma"/>
          <w:bCs/>
          <w:sz w:val="22"/>
          <w:szCs w:val="22"/>
          <w:lang w:val="es-ES_tradnl" w:eastAsia="en-US"/>
        </w:rPr>
        <w:t>al Titular del Órgano de Control y Vigilancia de este Instituto</w:t>
      </w:r>
      <w:r w:rsidRPr="00DF5D9E">
        <w:rPr>
          <w:rFonts w:ascii="Palatino Linotype" w:eastAsia="Calibri" w:hAnsi="Palatino Linotype" w:cs="Tahoma"/>
          <w:bCs/>
          <w:sz w:val="22"/>
          <w:szCs w:val="22"/>
          <w:lang w:eastAsia="en-US"/>
        </w:rPr>
        <w:t>.</w:t>
      </w:r>
    </w:p>
    <w:p w14:paraId="0FE0C196" w14:textId="77777777" w:rsidR="00323E3D" w:rsidRPr="00DF5D9E" w:rsidRDefault="00323E3D" w:rsidP="00FF426B">
      <w:pPr>
        <w:spacing w:line="360" w:lineRule="auto"/>
        <w:jc w:val="both"/>
        <w:rPr>
          <w:rFonts w:ascii="Palatino Linotype" w:hAnsi="Palatino Linotype" w:cs="Tahoma"/>
          <w:b/>
          <w:sz w:val="22"/>
          <w:szCs w:val="22"/>
          <w:lang w:val="es-ES"/>
        </w:rPr>
      </w:pPr>
    </w:p>
    <w:p w14:paraId="27BD8F44" w14:textId="77777777" w:rsidR="00D4099D" w:rsidRPr="00DF5D9E" w:rsidRDefault="00D4099D" w:rsidP="00FF426B">
      <w:pPr>
        <w:spacing w:line="360" w:lineRule="auto"/>
        <w:jc w:val="both"/>
        <w:rPr>
          <w:rFonts w:ascii="Palatino Linotype" w:hAnsi="Palatino Linotype" w:cs="Tahoma"/>
          <w:b/>
          <w:sz w:val="22"/>
          <w:szCs w:val="22"/>
          <w:lang w:val="es-ES"/>
        </w:rPr>
      </w:pPr>
      <w:r w:rsidRPr="00DF5D9E">
        <w:rPr>
          <w:rFonts w:ascii="Palatino Linotype" w:hAnsi="Palatino Linotype" w:cs="Tahoma"/>
          <w:b/>
          <w:sz w:val="22"/>
          <w:szCs w:val="22"/>
          <w:lang w:val="es-ES"/>
        </w:rPr>
        <w:t>Versión Pública</w:t>
      </w:r>
    </w:p>
    <w:p w14:paraId="2E2DEE7C" w14:textId="77777777" w:rsidR="00D4099D" w:rsidRPr="00DF5D9E" w:rsidRDefault="00D4099D" w:rsidP="00FF426B">
      <w:pPr>
        <w:spacing w:line="360" w:lineRule="auto"/>
        <w:jc w:val="both"/>
        <w:rPr>
          <w:rFonts w:ascii="Palatino Linotype" w:hAnsi="Palatino Linotype" w:cs="Tahoma"/>
          <w:b/>
          <w:sz w:val="22"/>
          <w:szCs w:val="22"/>
          <w:lang w:val="es-ES"/>
        </w:rPr>
      </w:pPr>
    </w:p>
    <w:p w14:paraId="2C772A10" w14:textId="33C166EC" w:rsidR="00012B7E" w:rsidRPr="00DF5D9E" w:rsidRDefault="00012B7E" w:rsidP="00012B7E">
      <w:pPr>
        <w:spacing w:line="360" w:lineRule="auto"/>
        <w:contextualSpacing/>
        <w:jc w:val="both"/>
        <w:rPr>
          <w:rFonts w:ascii="Palatino Linotype" w:eastAsia="Calibri" w:hAnsi="Palatino Linotype" w:cs="Tahoma"/>
          <w:color w:val="000000"/>
          <w:sz w:val="22"/>
          <w:szCs w:val="24"/>
          <w:lang w:val="es-ES" w:eastAsia="es-MX"/>
        </w:rPr>
      </w:pPr>
      <w:r w:rsidRPr="00DF5D9E">
        <w:rPr>
          <w:rFonts w:ascii="Palatino Linotype" w:eastAsia="Calibri" w:hAnsi="Palatino Linotype" w:cs="Tahoma"/>
          <w:color w:val="000000"/>
          <w:sz w:val="22"/>
          <w:szCs w:val="24"/>
          <w:lang w:val="es-ES" w:eastAsia="es-MX"/>
        </w:rPr>
        <w:t>No pasa desapercibido para este Instituto que la información que dé cuenta de lo solicitado, pudiera contener datos (como domicilio, Clave Única de Registro de Población, datos de contacto, entre otros) o documentos clasificados (credencial para votar, documentos que acrediten la propiedad); 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72956E9E" w14:textId="77777777" w:rsidR="00012B7E" w:rsidRPr="00DF5D9E" w:rsidRDefault="00012B7E" w:rsidP="00012B7E">
      <w:pPr>
        <w:spacing w:line="360" w:lineRule="auto"/>
        <w:contextualSpacing/>
        <w:jc w:val="both"/>
        <w:rPr>
          <w:rFonts w:ascii="Palatino Linotype" w:eastAsia="Calibri" w:hAnsi="Palatino Linotype" w:cs="Tahoma"/>
          <w:color w:val="000000"/>
          <w:sz w:val="22"/>
          <w:szCs w:val="24"/>
          <w:lang w:val="es-ES" w:eastAsia="es-MX"/>
        </w:rPr>
      </w:pPr>
    </w:p>
    <w:p w14:paraId="69C19630" w14:textId="77777777" w:rsidR="00012B7E" w:rsidRPr="00DF5D9E" w:rsidRDefault="00012B7E" w:rsidP="00012B7E">
      <w:pPr>
        <w:spacing w:line="360" w:lineRule="auto"/>
        <w:contextualSpacing/>
        <w:jc w:val="both"/>
        <w:rPr>
          <w:rFonts w:ascii="Palatino Linotype" w:eastAsia="Calibri" w:hAnsi="Palatino Linotype" w:cs="Tahoma"/>
          <w:color w:val="000000"/>
          <w:sz w:val="22"/>
          <w:szCs w:val="24"/>
          <w:lang w:val="es-ES" w:eastAsia="es-MX"/>
        </w:rPr>
      </w:pPr>
      <w:r w:rsidRPr="00DF5D9E">
        <w:rPr>
          <w:rFonts w:ascii="Palatino Linotype" w:eastAsia="Calibri" w:hAnsi="Palatino Linotype" w:cs="Tahoma"/>
          <w:color w:val="000000"/>
          <w:sz w:val="22"/>
          <w:szCs w:val="24"/>
          <w:lang w:val="es-ES" w:eastAsia="es-MX"/>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2AB93C4" w14:textId="77777777" w:rsidR="00012B7E" w:rsidRPr="00DF5D9E" w:rsidRDefault="00012B7E" w:rsidP="00012B7E">
      <w:pPr>
        <w:spacing w:line="360" w:lineRule="auto"/>
        <w:contextualSpacing/>
        <w:jc w:val="both"/>
        <w:rPr>
          <w:rFonts w:ascii="Palatino Linotype" w:hAnsi="Palatino Linotype" w:cs="Tahoma"/>
          <w:bCs/>
          <w:iCs/>
          <w:sz w:val="22"/>
          <w:szCs w:val="22"/>
          <w:lang w:val="es-ES"/>
        </w:rPr>
      </w:pPr>
    </w:p>
    <w:p w14:paraId="11CDCE90" w14:textId="77777777" w:rsidR="00803E3D" w:rsidRPr="00DF5D9E" w:rsidRDefault="00803E3D" w:rsidP="00FF426B">
      <w:pPr>
        <w:spacing w:line="360" w:lineRule="auto"/>
        <w:ind w:right="-93"/>
        <w:jc w:val="both"/>
        <w:rPr>
          <w:rFonts w:ascii="Palatino Linotype" w:hAnsi="Palatino Linotype" w:cs="Tahoma"/>
          <w:b/>
          <w:sz w:val="22"/>
          <w:szCs w:val="22"/>
        </w:rPr>
      </w:pPr>
      <w:r w:rsidRPr="00DF5D9E">
        <w:rPr>
          <w:rFonts w:ascii="Palatino Linotype" w:hAnsi="Palatino Linotype" w:cs="Tahoma"/>
          <w:b/>
          <w:sz w:val="22"/>
          <w:szCs w:val="22"/>
        </w:rPr>
        <w:t xml:space="preserve">SEXTO. Decisión. </w:t>
      </w:r>
    </w:p>
    <w:p w14:paraId="1F7A2103" w14:textId="77777777" w:rsidR="00803E3D" w:rsidRPr="00DF5D9E" w:rsidRDefault="00803E3D" w:rsidP="00FF426B">
      <w:pPr>
        <w:spacing w:line="360" w:lineRule="auto"/>
        <w:ind w:right="-93"/>
        <w:jc w:val="both"/>
        <w:rPr>
          <w:rFonts w:ascii="Palatino Linotype" w:hAnsi="Palatino Linotype" w:cs="Tahoma"/>
          <w:b/>
          <w:sz w:val="22"/>
          <w:szCs w:val="22"/>
        </w:rPr>
      </w:pPr>
    </w:p>
    <w:p w14:paraId="2B513A7F" w14:textId="1DE1080F" w:rsidR="00803E3D" w:rsidRPr="00DF5D9E" w:rsidRDefault="00803E3D" w:rsidP="00FF426B">
      <w:pPr>
        <w:spacing w:line="360" w:lineRule="auto"/>
        <w:ind w:right="-93"/>
        <w:jc w:val="both"/>
        <w:rPr>
          <w:rFonts w:ascii="Palatino Linotype" w:hAnsi="Palatino Linotype" w:cs="Tahoma"/>
          <w:sz w:val="22"/>
          <w:szCs w:val="22"/>
        </w:rPr>
      </w:pPr>
      <w:r w:rsidRPr="00DF5D9E">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B46A26" w:rsidRPr="00DF5D9E">
        <w:rPr>
          <w:rFonts w:ascii="Palatino Linotype" w:hAnsi="Palatino Linotype" w:cs="Tahoma"/>
          <w:b/>
          <w:sz w:val="22"/>
          <w:szCs w:val="22"/>
        </w:rPr>
        <w:t>MODIFICAR</w:t>
      </w:r>
      <w:r w:rsidRPr="00DF5D9E">
        <w:rPr>
          <w:rFonts w:ascii="Palatino Linotype" w:hAnsi="Palatino Linotype" w:cs="Tahoma"/>
          <w:sz w:val="22"/>
          <w:szCs w:val="22"/>
        </w:rPr>
        <w:t xml:space="preserve"> la respuesta otorgada por el Sujeto Obligado a la solicitud de información </w:t>
      </w:r>
      <w:r w:rsidR="00916270" w:rsidRPr="00DF5D9E">
        <w:rPr>
          <w:rFonts w:ascii="Palatino Linotype" w:hAnsi="Palatino Linotype" w:cs="Tahoma"/>
          <w:b/>
          <w:bCs/>
          <w:sz w:val="22"/>
          <w:szCs w:val="22"/>
        </w:rPr>
        <w:lastRenderedPageBreak/>
        <w:t>00010/AMANALCO/IP/2023</w:t>
      </w:r>
      <w:r w:rsidRPr="00DF5D9E">
        <w:rPr>
          <w:rFonts w:ascii="Palatino Linotype" w:hAnsi="Palatino Linotype" w:cs="Tahoma"/>
          <w:sz w:val="22"/>
          <w:szCs w:val="22"/>
        </w:rPr>
        <w:t xml:space="preserve">, por resultar </w:t>
      </w:r>
      <w:r w:rsidR="00916270" w:rsidRPr="00DF5D9E">
        <w:rPr>
          <w:rFonts w:ascii="Palatino Linotype" w:hAnsi="Palatino Linotype" w:cs="Tahoma"/>
          <w:sz w:val="22"/>
          <w:szCs w:val="22"/>
        </w:rPr>
        <w:t xml:space="preserve">parcialmente </w:t>
      </w:r>
      <w:r w:rsidRPr="00DF5D9E">
        <w:rPr>
          <w:rFonts w:ascii="Palatino Linotype" w:hAnsi="Palatino Linotype" w:cs="Tahoma"/>
          <w:sz w:val="22"/>
          <w:szCs w:val="22"/>
        </w:rPr>
        <w:t xml:space="preserve">fundadas las razones o motivos de inconformidad hechos valer por el Recurrente, en el Recurso de Revisión </w:t>
      </w:r>
      <w:r w:rsidR="00916270" w:rsidRPr="00DF5D9E">
        <w:rPr>
          <w:rFonts w:ascii="Palatino Linotype" w:hAnsi="Palatino Linotype" w:cs="Tahoma"/>
          <w:b/>
          <w:sz w:val="22"/>
          <w:szCs w:val="22"/>
        </w:rPr>
        <w:t>01736</w:t>
      </w:r>
      <w:r w:rsidRPr="00DF5D9E">
        <w:rPr>
          <w:rFonts w:ascii="Palatino Linotype" w:hAnsi="Palatino Linotype" w:cs="Tahoma"/>
          <w:b/>
          <w:sz w:val="22"/>
          <w:szCs w:val="22"/>
        </w:rPr>
        <w:t>/INFOEM/IP/RR/202</w:t>
      </w:r>
      <w:r w:rsidR="00B46A26" w:rsidRPr="00DF5D9E">
        <w:rPr>
          <w:rFonts w:ascii="Palatino Linotype" w:hAnsi="Palatino Linotype" w:cs="Tahoma"/>
          <w:b/>
          <w:sz w:val="22"/>
          <w:szCs w:val="22"/>
        </w:rPr>
        <w:t>3</w:t>
      </w:r>
      <w:r w:rsidRPr="00DF5D9E">
        <w:rPr>
          <w:rFonts w:ascii="Palatino Linotype" w:hAnsi="Palatino Linotype" w:cs="Tahoma"/>
          <w:sz w:val="22"/>
          <w:szCs w:val="22"/>
        </w:rPr>
        <w:t xml:space="preserve">, en consecuencia procede </w:t>
      </w:r>
      <w:r w:rsidRPr="00DF5D9E">
        <w:rPr>
          <w:rFonts w:ascii="Palatino Linotype" w:hAnsi="Palatino Linotype" w:cs="Tahoma"/>
          <w:b/>
          <w:sz w:val="22"/>
          <w:szCs w:val="22"/>
        </w:rPr>
        <w:t>ORDENAR</w:t>
      </w:r>
      <w:r w:rsidRPr="00DF5D9E">
        <w:rPr>
          <w:rFonts w:ascii="Palatino Linotype" w:hAnsi="Palatino Linotype" w:cs="Tahoma"/>
          <w:sz w:val="22"/>
          <w:szCs w:val="22"/>
        </w:rPr>
        <w:t xml:space="preserve">, conceda en su caso en versión pública a través del Sistema de Acceso a la Información Mexiquense (SAIMEX), los </w:t>
      </w:r>
      <w:r w:rsidR="00837A48" w:rsidRPr="00DF5D9E">
        <w:rPr>
          <w:rFonts w:ascii="Palatino Linotype" w:hAnsi="Palatino Linotype" w:cs="Tahoma"/>
          <w:sz w:val="22"/>
          <w:szCs w:val="22"/>
        </w:rPr>
        <w:t>datos requeridos por el Particular</w:t>
      </w:r>
      <w:r w:rsidR="0052421B" w:rsidRPr="00DF5D9E">
        <w:rPr>
          <w:rFonts w:ascii="Palatino Linotype" w:hAnsi="Palatino Linotype" w:cs="Tahoma"/>
          <w:sz w:val="22"/>
          <w:szCs w:val="22"/>
        </w:rPr>
        <w:t>.</w:t>
      </w:r>
    </w:p>
    <w:p w14:paraId="663DDBC6" w14:textId="77777777" w:rsidR="00803E3D" w:rsidRPr="00DF5D9E" w:rsidRDefault="00803E3D" w:rsidP="00FF426B">
      <w:pPr>
        <w:spacing w:line="360" w:lineRule="auto"/>
        <w:ind w:right="-93"/>
        <w:jc w:val="both"/>
        <w:rPr>
          <w:rFonts w:ascii="Palatino Linotype" w:eastAsia="Palatino Linotype" w:hAnsi="Palatino Linotype" w:cs="Palatino Linotype"/>
          <w:sz w:val="22"/>
          <w:szCs w:val="22"/>
        </w:rPr>
      </w:pPr>
    </w:p>
    <w:p w14:paraId="6E251943" w14:textId="77777777" w:rsidR="00803E3D" w:rsidRPr="00DF5D9E" w:rsidRDefault="00803E3D" w:rsidP="00FF426B">
      <w:pPr>
        <w:spacing w:line="360" w:lineRule="auto"/>
        <w:contextualSpacing/>
        <w:jc w:val="both"/>
        <w:rPr>
          <w:rFonts w:ascii="Palatino Linotype" w:eastAsia="Calibri" w:hAnsi="Palatino Linotype" w:cs="Tahoma"/>
          <w:b/>
          <w:bCs/>
          <w:iCs/>
          <w:sz w:val="22"/>
          <w:szCs w:val="22"/>
          <w:u w:val="single"/>
          <w:lang w:val="es-ES" w:eastAsia="es-ES_tradnl"/>
        </w:rPr>
      </w:pPr>
      <w:r w:rsidRPr="00DF5D9E">
        <w:rPr>
          <w:rFonts w:ascii="Palatino Linotype" w:eastAsia="Calibri" w:hAnsi="Palatino Linotype" w:cs="Tahoma"/>
          <w:b/>
          <w:bCs/>
          <w:iCs/>
          <w:sz w:val="22"/>
          <w:szCs w:val="22"/>
          <w:u w:val="single"/>
          <w:lang w:val="es-ES" w:eastAsia="es-ES_tradnl"/>
        </w:rPr>
        <w:t>Términos de la Resolución para el Recurrente:</w:t>
      </w:r>
    </w:p>
    <w:p w14:paraId="2047137B" w14:textId="77777777" w:rsidR="00803E3D" w:rsidRPr="00DF5D9E" w:rsidRDefault="00803E3D" w:rsidP="00FF426B">
      <w:pPr>
        <w:spacing w:line="360" w:lineRule="auto"/>
        <w:jc w:val="both"/>
        <w:rPr>
          <w:rFonts w:ascii="Palatino Linotype" w:eastAsia="Calibri" w:hAnsi="Palatino Linotype" w:cs="Tahoma"/>
          <w:iCs/>
          <w:sz w:val="22"/>
          <w:szCs w:val="22"/>
          <w:lang w:eastAsia="es-ES_tradnl"/>
        </w:rPr>
      </w:pPr>
    </w:p>
    <w:p w14:paraId="61C31E23" w14:textId="77777777" w:rsidR="00803E3D" w:rsidRPr="00DF5D9E" w:rsidRDefault="00803E3D" w:rsidP="00FF426B">
      <w:pPr>
        <w:spacing w:line="360" w:lineRule="auto"/>
        <w:jc w:val="both"/>
        <w:rPr>
          <w:rFonts w:ascii="Palatino Linotype" w:hAnsi="Palatino Linotype" w:cs="Tahoma"/>
          <w:bCs/>
          <w:sz w:val="22"/>
          <w:szCs w:val="22"/>
          <w:u w:val="single"/>
        </w:rPr>
      </w:pPr>
      <w:r w:rsidRPr="00DF5D9E">
        <w:rPr>
          <w:rFonts w:ascii="Palatino Linotype" w:hAnsi="Palatino Linotype" w:cs="Tahoma"/>
          <w:bCs/>
          <w:sz w:val="22"/>
          <w:szCs w:val="22"/>
          <w:u w:val="single"/>
        </w:rPr>
        <w:t>Se hace del conocimiento del Recurrente la determinación de este Organismo Garante a su inconformidad:</w:t>
      </w:r>
    </w:p>
    <w:p w14:paraId="1568175C" w14:textId="77777777" w:rsidR="00803E3D" w:rsidRPr="00DF5D9E" w:rsidRDefault="00803E3D" w:rsidP="00FF426B">
      <w:pPr>
        <w:spacing w:line="360" w:lineRule="auto"/>
        <w:jc w:val="both"/>
        <w:rPr>
          <w:rFonts w:ascii="Palatino Linotype" w:hAnsi="Palatino Linotype" w:cs="Tahoma"/>
          <w:bCs/>
          <w:sz w:val="22"/>
          <w:szCs w:val="22"/>
          <w:u w:val="single"/>
        </w:rPr>
      </w:pPr>
    </w:p>
    <w:p w14:paraId="5554D473" w14:textId="54C1E491" w:rsidR="00803E3D" w:rsidRPr="00DF5D9E" w:rsidRDefault="00803E3D" w:rsidP="00FF426B">
      <w:pPr>
        <w:spacing w:line="360" w:lineRule="auto"/>
        <w:jc w:val="both"/>
        <w:rPr>
          <w:rFonts w:ascii="Palatino Linotype" w:hAnsi="Palatino Linotype" w:cs="Tahoma"/>
          <w:bCs/>
          <w:sz w:val="22"/>
          <w:szCs w:val="22"/>
          <w:u w:val="single"/>
        </w:rPr>
      </w:pPr>
      <w:r w:rsidRPr="00DF5D9E">
        <w:rPr>
          <w:rFonts w:ascii="Palatino Linotype" w:hAnsi="Palatino Linotype" w:cs="Tahoma"/>
          <w:bCs/>
          <w:sz w:val="22"/>
          <w:szCs w:val="22"/>
          <w:u w:val="single"/>
        </w:rPr>
        <w:t xml:space="preserve">Este Instituto, determinó </w:t>
      </w:r>
      <w:r w:rsidR="00B46A26" w:rsidRPr="00DF5D9E">
        <w:rPr>
          <w:rFonts w:ascii="Palatino Linotype" w:hAnsi="Palatino Linotype" w:cs="Tahoma"/>
          <w:bCs/>
          <w:sz w:val="22"/>
          <w:szCs w:val="22"/>
          <w:u w:val="single"/>
        </w:rPr>
        <w:t>modificar</w:t>
      </w:r>
      <w:r w:rsidR="009B6316" w:rsidRPr="00DF5D9E">
        <w:rPr>
          <w:rFonts w:ascii="Palatino Linotype" w:hAnsi="Palatino Linotype" w:cs="Tahoma"/>
          <w:bCs/>
          <w:sz w:val="22"/>
          <w:szCs w:val="22"/>
          <w:u w:val="single"/>
        </w:rPr>
        <w:t xml:space="preserve"> </w:t>
      </w:r>
      <w:r w:rsidRPr="00DF5D9E">
        <w:rPr>
          <w:rFonts w:ascii="Palatino Linotype" w:hAnsi="Palatino Linotype" w:cs="Tahoma"/>
          <w:bCs/>
          <w:sz w:val="22"/>
          <w:szCs w:val="22"/>
          <w:u w:val="single"/>
        </w:rPr>
        <w:t>la respuesta que le entregó el Sujeto Obligado a su solicitud de acceso, toda vez que</w:t>
      </w:r>
      <w:r w:rsidR="00837A48" w:rsidRPr="00DF5D9E">
        <w:rPr>
          <w:rFonts w:ascii="Palatino Linotype" w:hAnsi="Palatino Linotype" w:cs="Tahoma"/>
          <w:bCs/>
          <w:sz w:val="22"/>
          <w:szCs w:val="22"/>
          <w:u w:val="single"/>
        </w:rPr>
        <w:t xml:space="preserve"> el Ayuntamiento </w:t>
      </w:r>
      <w:r w:rsidR="00916270" w:rsidRPr="00DF5D9E">
        <w:rPr>
          <w:rFonts w:ascii="Palatino Linotype" w:hAnsi="Palatino Linotype" w:cs="Tahoma"/>
          <w:bCs/>
          <w:sz w:val="22"/>
          <w:szCs w:val="22"/>
          <w:u w:val="single"/>
        </w:rPr>
        <w:t>no realizó una correcta búsqueda de la información solicitada</w:t>
      </w:r>
      <w:r w:rsidR="00B11E66" w:rsidRPr="00DF5D9E">
        <w:rPr>
          <w:rFonts w:ascii="Palatino Linotype" w:hAnsi="Palatino Linotype" w:cs="Tahoma"/>
          <w:bCs/>
          <w:sz w:val="22"/>
          <w:szCs w:val="22"/>
          <w:u w:val="single"/>
        </w:rPr>
        <w:t>.</w:t>
      </w:r>
    </w:p>
    <w:p w14:paraId="32672A2D" w14:textId="77777777" w:rsidR="00803E3D" w:rsidRPr="00DF5D9E" w:rsidRDefault="00803E3D" w:rsidP="00FF426B">
      <w:pPr>
        <w:spacing w:line="360" w:lineRule="auto"/>
        <w:jc w:val="both"/>
        <w:rPr>
          <w:rFonts w:ascii="Palatino Linotype" w:hAnsi="Palatino Linotype" w:cs="Tahoma"/>
          <w:bCs/>
          <w:sz w:val="22"/>
          <w:szCs w:val="22"/>
          <w:u w:val="single"/>
        </w:rPr>
      </w:pPr>
    </w:p>
    <w:p w14:paraId="3AC9D77D" w14:textId="77777777" w:rsidR="00803E3D" w:rsidRPr="00DF5D9E" w:rsidRDefault="00803E3D" w:rsidP="00FF426B">
      <w:pPr>
        <w:spacing w:line="360" w:lineRule="auto"/>
        <w:ind w:right="-93"/>
        <w:jc w:val="both"/>
        <w:rPr>
          <w:rFonts w:ascii="Palatino Linotype" w:hAnsi="Palatino Linotype" w:cs="Tahoma"/>
          <w:bCs/>
          <w:sz w:val="22"/>
          <w:szCs w:val="22"/>
          <w:u w:val="single"/>
        </w:rPr>
      </w:pPr>
      <w:r w:rsidRPr="00DF5D9E">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6C5CB9C3" w14:textId="77777777" w:rsidR="00BD3421" w:rsidRPr="00DF5D9E" w:rsidRDefault="00BD3421" w:rsidP="00FF426B">
      <w:pPr>
        <w:spacing w:line="360" w:lineRule="auto"/>
        <w:ind w:right="-93"/>
        <w:jc w:val="both"/>
        <w:rPr>
          <w:rFonts w:ascii="Palatino Linotype" w:hAnsi="Palatino Linotype" w:cs="Tahoma"/>
          <w:bCs/>
          <w:sz w:val="22"/>
          <w:szCs w:val="22"/>
          <w:u w:val="single"/>
        </w:rPr>
      </w:pPr>
    </w:p>
    <w:p w14:paraId="58E495A2" w14:textId="77777777" w:rsidR="00AE7FF6" w:rsidRPr="00DF5D9E" w:rsidRDefault="00AE7FF6" w:rsidP="00916270">
      <w:pPr>
        <w:spacing w:line="360" w:lineRule="auto"/>
        <w:ind w:right="-91"/>
        <w:jc w:val="center"/>
        <w:rPr>
          <w:rFonts w:ascii="Palatino Linotype" w:eastAsia="Calibri" w:hAnsi="Palatino Linotype" w:cs="Tahoma"/>
          <w:b/>
          <w:bCs/>
          <w:sz w:val="22"/>
          <w:szCs w:val="22"/>
          <w:lang w:eastAsia="en-US"/>
        </w:rPr>
      </w:pPr>
    </w:p>
    <w:p w14:paraId="3C4F687F" w14:textId="77777777" w:rsidR="00803E3D" w:rsidRPr="00DF5D9E" w:rsidRDefault="00803E3D" w:rsidP="00916270">
      <w:pPr>
        <w:spacing w:line="360" w:lineRule="auto"/>
        <w:ind w:right="-91"/>
        <w:jc w:val="center"/>
        <w:rPr>
          <w:rFonts w:ascii="Palatino Linotype" w:eastAsia="Calibri" w:hAnsi="Palatino Linotype" w:cs="Tahoma"/>
          <w:b/>
          <w:bCs/>
          <w:sz w:val="22"/>
          <w:szCs w:val="22"/>
          <w:lang w:eastAsia="en-US"/>
        </w:rPr>
      </w:pPr>
      <w:r w:rsidRPr="00DF5D9E">
        <w:rPr>
          <w:rFonts w:ascii="Palatino Linotype" w:eastAsia="Calibri" w:hAnsi="Palatino Linotype" w:cs="Tahoma"/>
          <w:b/>
          <w:bCs/>
          <w:sz w:val="22"/>
          <w:szCs w:val="22"/>
          <w:lang w:eastAsia="en-US"/>
        </w:rPr>
        <w:t>R E S U E L V E</w:t>
      </w:r>
    </w:p>
    <w:p w14:paraId="4D68B750" w14:textId="77777777" w:rsidR="00803E3D" w:rsidRPr="00DF5D9E" w:rsidRDefault="00803E3D" w:rsidP="00FF426B">
      <w:pPr>
        <w:spacing w:line="360" w:lineRule="auto"/>
        <w:jc w:val="both"/>
        <w:rPr>
          <w:rFonts w:ascii="Palatino Linotype" w:hAnsi="Palatino Linotype" w:cs="Tahoma"/>
          <w:b/>
          <w:bCs/>
          <w:sz w:val="22"/>
          <w:szCs w:val="22"/>
        </w:rPr>
      </w:pPr>
    </w:p>
    <w:p w14:paraId="454D5679" w14:textId="790328B2" w:rsidR="00803E3D" w:rsidRPr="00DF5D9E" w:rsidRDefault="00803E3D" w:rsidP="00FF426B">
      <w:pPr>
        <w:spacing w:line="360" w:lineRule="auto"/>
        <w:contextualSpacing/>
        <w:jc w:val="both"/>
        <w:rPr>
          <w:rFonts w:ascii="Palatino Linotype" w:eastAsia="Calibri" w:hAnsi="Palatino Linotype" w:cs="Tahoma"/>
          <w:bCs/>
          <w:sz w:val="22"/>
          <w:szCs w:val="22"/>
          <w:lang w:eastAsia="en-US"/>
        </w:rPr>
      </w:pPr>
      <w:r w:rsidRPr="00DF5D9E">
        <w:rPr>
          <w:rFonts w:ascii="Palatino Linotype" w:hAnsi="Palatino Linotype" w:cs="Tahoma"/>
          <w:b/>
          <w:bCs/>
          <w:sz w:val="22"/>
          <w:szCs w:val="22"/>
        </w:rPr>
        <w:t xml:space="preserve">PRIMERO. </w:t>
      </w:r>
      <w:r w:rsidRPr="00DF5D9E">
        <w:rPr>
          <w:rFonts w:ascii="Palatino Linotype" w:hAnsi="Palatino Linotype" w:cs="Tahoma"/>
          <w:bCs/>
          <w:sz w:val="22"/>
          <w:szCs w:val="22"/>
        </w:rPr>
        <w:t xml:space="preserve">Se </w:t>
      </w:r>
      <w:r w:rsidR="00B46A26" w:rsidRPr="00DF5D9E">
        <w:rPr>
          <w:rFonts w:ascii="Palatino Linotype" w:hAnsi="Palatino Linotype" w:cs="Tahoma"/>
          <w:b/>
          <w:bCs/>
          <w:sz w:val="22"/>
          <w:szCs w:val="22"/>
        </w:rPr>
        <w:t>MODIFICA</w:t>
      </w:r>
      <w:r w:rsidRPr="00DF5D9E">
        <w:rPr>
          <w:rFonts w:ascii="Palatino Linotype" w:hAnsi="Palatino Linotype" w:cs="Tahoma"/>
          <w:bCs/>
          <w:sz w:val="22"/>
          <w:szCs w:val="22"/>
        </w:rPr>
        <w:t xml:space="preserve"> la respuesta entregada por </w:t>
      </w:r>
      <w:r w:rsidR="00350672" w:rsidRPr="00DF5D9E">
        <w:rPr>
          <w:rFonts w:ascii="Palatino Linotype" w:hAnsi="Palatino Linotype" w:cs="Tahoma"/>
          <w:bCs/>
          <w:sz w:val="22"/>
          <w:szCs w:val="22"/>
        </w:rPr>
        <w:t>e</w:t>
      </w:r>
      <w:r w:rsidRPr="00DF5D9E">
        <w:rPr>
          <w:rFonts w:ascii="Palatino Linotype" w:hAnsi="Palatino Linotype" w:cs="Tahoma"/>
          <w:bCs/>
          <w:sz w:val="22"/>
          <w:szCs w:val="22"/>
        </w:rPr>
        <w:t xml:space="preserve">l </w:t>
      </w:r>
      <w:r w:rsidR="00667430" w:rsidRPr="00DF5D9E">
        <w:rPr>
          <w:rFonts w:ascii="Palatino Linotype" w:hAnsi="Palatino Linotype" w:cs="Tahoma"/>
          <w:b/>
          <w:bCs/>
          <w:sz w:val="22"/>
          <w:szCs w:val="22"/>
        </w:rPr>
        <w:t>Ayuntamiento de Amanalco</w:t>
      </w:r>
      <w:r w:rsidR="00716C32" w:rsidRPr="00DF5D9E">
        <w:rPr>
          <w:rFonts w:ascii="Palatino Linotype" w:hAnsi="Palatino Linotype" w:cs="Tahoma"/>
          <w:b/>
          <w:bCs/>
          <w:sz w:val="22"/>
          <w:szCs w:val="22"/>
        </w:rPr>
        <w:t xml:space="preserve"> </w:t>
      </w:r>
      <w:r w:rsidRPr="00DF5D9E">
        <w:rPr>
          <w:rFonts w:ascii="Palatino Linotype" w:eastAsia="Calibri" w:hAnsi="Palatino Linotype" w:cs="Tahoma"/>
          <w:bCs/>
          <w:sz w:val="22"/>
          <w:szCs w:val="22"/>
          <w:lang w:eastAsia="en-US"/>
        </w:rPr>
        <w:t>a</w:t>
      </w:r>
      <w:r w:rsidRPr="00DF5D9E">
        <w:rPr>
          <w:rFonts w:ascii="Palatino Linotype" w:hAnsi="Palatino Linotype" w:cs="Tahoma"/>
          <w:bCs/>
          <w:sz w:val="22"/>
          <w:szCs w:val="22"/>
        </w:rPr>
        <w:t xml:space="preserve"> la solicitud de información </w:t>
      </w:r>
      <w:r w:rsidR="005921DB" w:rsidRPr="00DF5D9E">
        <w:rPr>
          <w:rFonts w:ascii="Palatino Linotype" w:hAnsi="Palatino Linotype"/>
          <w:b/>
          <w:bCs/>
          <w:sz w:val="22"/>
          <w:szCs w:val="22"/>
        </w:rPr>
        <w:t xml:space="preserve">00010/AMANALCO/IP/2023 </w:t>
      </w:r>
      <w:r w:rsidRPr="00DF5D9E">
        <w:rPr>
          <w:rFonts w:ascii="Palatino Linotype" w:hAnsi="Palatino Linotype"/>
          <w:bCs/>
          <w:sz w:val="22"/>
          <w:szCs w:val="22"/>
        </w:rPr>
        <w:t>por resultar</w:t>
      </w:r>
      <w:r w:rsidR="00B11E66" w:rsidRPr="00DF5D9E">
        <w:rPr>
          <w:rFonts w:ascii="Palatino Linotype" w:hAnsi="Palatino Linotype"/>
          <w:bCs/>
          <w:sz w:val="22"/>
          <w:szCs w:val="22"/>
        </w:rPr>
        <w:t xml:space="preserve"> parcialmente</w:t>
      </w:r>
      <w:r w:rsidR="00837A48" w:rsidRPr="00DF5D9E">
        <w:rPr>
          <w:rFonts w:ascii="Palatino Linotype" w:hAnsi="Palatino Linotype"/>
          <w:bCs/>
          <w:sz w:val="22"/>
          <w:szCs w:val="22"/>
        </w:rPr>
        <w:t xml:space="preserve"> </w:t>
      </w:r>
      <w:r w:rsidRPr="00DF5D9E">
        <w:rPr>
          <w:rFonts w:ascii="Palatino Linotype" w:hAnsi="Palatino Linotype"/>
          <w:sz w:val="22"/>
          <w:szCs w:val="22"/>
        </w:rPr>
        <w:t>fundadas</w:t>
      </w:r>
      <w:r w:rsidRPr="00DF5D9E">
        <w:rPr>
          <w:rFonts w:ascii="Palatino Linotype" w:hAnsi="Palatino Linotype" w:cs="Tahoma"/>
          <w:bCs/>
          <w:sz w:val="22"/>
          <w:szCs w:val="22"/>
        </w:rPr>
        <w:t xml:space="preserve"> </w:t>
      </w:r>
      <w:r w:rsidRPr="00DF5D9E">
        <w:rPr>
          <w:rFonts w:ascii="Palatino Linotype" w:eastAsia="Calibri" w:hAnsi="Palatino Linotype" w:cs="Tahoma"/>
          <w:bCs/>
          <w:sz w:val="22"/>
          <w:szCs w:val="22"/>
          <w:lang w:eastAsia="en-US"/>
        </w:rPr>
        <w:t xml:space="preserve">las razones o motivos de inconformidad hechos valer por el Recurrente en el Recurso de Revisión </w:t>
      </w:r>
      <w:r w:rsidR="005921DB" w:rsidRPr="00DF5D9E">
        <w:rPr>
          <w:rFonts w:ascii="Palatino Linotype" w:hAnsi="Palatino Linotype" w:cs="Tahoma"/>
          <w:b/>
          <w:bCs/>
          <w:color w:val="0D0D0D" w:themeColor="text1" w:themeTint="F2"/>
          <w:sz w:val="22"/>
          <w:szCs w:val="22"/>
        </w:rPr>
        <w:t>01736</w:t>
      </w:r>
      <w:r w:rsidRPr="00DF5D9E">
        <w:rPr>
          <w:rFonts w:ascii="Palatino Linotype" w:hAnsi="Palatino Linotype" w:cs="Tahoma"/>
          <w:b/>
          <w:bCs/>
          <w:color w:val="0D0D0D" w:themeColor="text1" w:themeTint="F2"/>
          <w:sz w:val="22"/>
          <w:szCs w:val="22"/>
        </w:rPr>
        <w:t>/INFOEM/IP/RR/202</w:t>
      </w:r>
      <w:r w:rsidR="00B46A26" w:rsidRPr="00DF5D9E">
        <w:rPr>
          <w:rFonts w:ascii="Palatino Linotype" w:hAnsi="Palatino Linotype" w:cs="Tahoma"/>
          <w:b/>
          <w:bCs/>
          <w:color w:val="0D0D0D" w:themeColor="text1" w:themeTint="F2"/>
          <w:sz w:val="22"/>
          <w:szCs w:val="22"/>
        </w:rPr>
        <w:t>3</w:t>
      </w:r>
      <w:r w:rsidRPr="00DF5D9E">
        <w:rPr>
          <w:rFonts w:ascii="Palatino Linotype" w:eastAsia="Calibri" w:hAnsi="Palatino Linotype" w:cs="Tahoma"/>
          <w:bCs/>
          <w:sz w:val="22"/>
          <w:szCs w:val="22"/>
          <w:lang w:eastAsia="en-US"/>
        </w:rPr>
        <w:t>, en términos de los considerandos QUINTO y SEXTO de la presente Resolución.</w:t>
      </w:r>
    </w:p>
    <w:p w14:paraId="42FB34B3" w14:textId="77777777" w:rsidR="00803E3D" w:rsidRPr="00DF5D9E" w:rsidRDefault="00803E3D" w:rsidP="00FF426B">
      <w:pPr>
        <w:spacing w:line="360" w:lineRule="auto"/>
        <w:contextualSpacing/>
        <w:jc w:val="both"/>
        <w:rPr>
          <w:rFonts w:ascii="Palatino Linotype" w:hAnsi="Palatino Linotype" w:cs="Tahoma"/>
          <w:bCs/>
          <w:sz w:val="22"/>
          <w:szCs w:val="22"/>
        </w:rPr>
      </w:pPr>
    </w:p>
    <w:p w14:paraId="3A21A193" w14:textId="3CA4DED6" w:rsidR="00B46A26" w:rsidRPr="00DF5D9E" w:rsidRDefault="00803E3D" w:rsidP="00FF426B">
      <w:pPr>
        <w:spacing w:line="360" w:lineRule="auto"/>
        <w:ind w:right="-93"/>
        <w:jc w:val="both"/>
        <w:rPr>
          <w:rFonts w:ascii="Palatino Linotype" w:hAnsi="Palatino Linotype" w:cs="Tahoma"/>
          <w:sz w:val="22"/>
          <w:szCs w:val="22"/>
        </w:rPr>
      </w:pPr>
      <w:r w:rsidRPr="00DF5D9E">
        <w:rPr>
          <w:rFonts w:ascii="Palatino Linotype" w:hAnsi="Palatino Linotype" w:cs="Tahoma"/>
          <w:b/>
          <w:bCs/>
          <w:sz w:val="22"/>
          <w:szCs w:val="22"/>
        </w:rPr>
        <w:lastRenderedPageBreak/>
        <w:t xml:space="preserve">SEGUNDO. </w:t>
      </w:r>
      <w:r w:rsidRPr="00DF5D9E">
        <w:rPr>
          <w:rFonts w:ascii="Palatino Linotype" w:hAnsi="Palatino Linotype" w:cs="Tahoma"/>
          <w:sz w:val="22"/>
          <w:szCs w:val="22"/>
        </w:rPr>
        <w:t xml:space="preserve">Se </w:t>
      </w:r>
      <w:r w:rsidRPr="00DF5D9E">
        <w:rPr>
          <w:rFonts w:ascii="Palatino Linotype" w:hAnsi="Palatino Linotype" w:cs="Tahoma"/>
          <w:b/>
          <w:sz w:val="22"/>
          <w:szCs w:val="22"/>
        </w:rPr>
        <w:t xml:space="preserve">ORDENA </w:t>
      </w:r>
      <w:r w:rsidRPr="00DF5D9E">
        <w:rPr>
          <w:rFonts w:ascii="Palatino Linotype" w:hAnsi="Palatino Linotype" w:cs="Tahoma"/>
          <w:sz w:val="22"/>
          <w:szCs w:val="22"/>
        </w:rPr>
        <w:t xml:space="preserve">al </w:t>
      </w:r>
      <w:r w:rsidR="00667430" w:rsidRPr="00DF5D9E">
        <w:rPr>
          <w:rFonts w:ascii="Palatino Linotype" w:eastAsia="Calibri" w:hAnsi="Palatino Linotype" w:cs="Tahoma"/>
          <w:b/>
          <w:bCs/>
          <w:sz w:val="22"/>
          <w:szCs w:val="22"/>
          <w:lang w:eastAsia="en-US"/>
        </w:rPr>
        <w:t>Ayuntamiento de Amanalco</w:t>
      </w:r>
      <w:r w:rsidRPr="00DF5D9E">
        <w:rPr>
          <w:rFonts w:ascii="Palatino Linotype" w:hAnsi="Palatino Linotype" w:cs="Tahoma"/>
          <w:sz w:val="22"/>
          <w:szCs w:val="22"/>
        </w:rPr>
        <w:t>, a efecto de que, previa búsqueda exhaustiva y razonable en los archivos de sus áreas competentes, remita</w:t>
      </w:r>
      <w:r w:rsidRPr="00DF5D9E">
        <w:rPr>
          <w:rFonts w:ascii="Palatino Linotype" w:hAnsi="Palatino Linotype" w:cs="Tahoma"/>
          <w:bCs/>
          <w:iCs/>
          <w:sz w:val="22"/>
          <w:szCs w:val="22"/>
          <w:lang w:val="es-ES_tradnl"/>
        </w:rPr>
        <w:t xml:space="preserve">, </w:t>
      </w:r>
      <w:r w:rsidR="000A4BF1" w:rsidRPr="00DF5D9E">
        <w:rPr>
          <w:rFonts w:ascii="Palatino Linotype" w:hAnsi="Palatino Linotype" w:cs="Arial"/>
          <w:sz w:val="22"/>
          <w:szCs w:val="22"/>
          <w:lang w:val="es-ES"/>
        </w:rPr>
        <w:t xml:space="preserve">en copia certificada </w:t>
      </w:r>
      <w:r w:rsidR="00E02D8B" w:rsidRPr="00DF5D9E">
        <w:rPr>
          <w:rFonts w:ascii="Palatino Linotype" w:hAnsi="Palatino Linotype" w:cs="Arial"/>
          <w:sz w:val="22"/>
          <w:szCs w:val="22"/>
          <w:lang w:val="es-ES"/>
        </w:rPr>
        <w:t>con</w:t>
      </w:r>
      <w:r w:rsidR="000A4BF1" w:rsidRPr="00DF5D9E">
        <w:rPr>
          <w:rFonts w:ascii="Palatino Linotype" w:hAnsi="Palatino Linotype" w:cs="Arial"/>
          <w:sz w:val="22"/>
          <w:szCs w:val="22"/>
          <w:lang w:val="es-ES"/>
        </w:rPr>
        <w:t xml:space="preserve"> costo,</w:t>
      </w:r>
      <w:r w:rsidRPr="00DF5D9E">
        <w:rPr>
          <w:rFonts w:ascii="Palatino Linotype" w:hAnsi="Palatino Linotype" w:cs="Arial"/>
          <w:sz w:val="22"/>
          <w:szCs w:val="22"/>
          <w:lang w:val="es-ES"/>
        </w:rPr>
        <w:t xml:space="preserve"> de ser procedente en versión pública </w:t>
      </w:r>
      <w:r w:rsidR="00B46A26" w:rsidRPr="00DF5D9E">
        <w:rPr>
          <w:rFonts w:ascii="Palatino Linotype" w:hAnsi="Palatino Linotype" w:cs="Tahoma"/>
          <w:sz w:val="22"/>
          <w:szCs w:val="22"/>
        </w:rPr>
        <w:t>lo siguiente:</w:t>
      </w:r>
    </w:p>
    <w:p w14:paraId="46DB862A" w14:textId="77777777" w:rsidR="005921DB" w:rsidRPr="00DF5D9E" w:rsidRDefault="005921DB" w:rsidP="00FF426B">
      <w:pPr>
        <w:spacing w:line="360" w:lineRule="auto"/>
        <w:ind w:right="-93"/>
        <w:jc w:val="both"/>
        <w:rPr>
          <w:rFonts w:ascii="Palatino Linotype" w:hAnsi="Palatino Linotype" w:cs="Tahoma"/>
          <w:sz w:val="22"/>
          <w:szCs w:val="22"/>
        </w:rPr>
      </w:pPr>
    </w:p>
    <w:p w14:paraId="3740697B" w14:textId="02729E27" w:rsidR="00B11E66" w:rsidRPr="00DF5D9E" w:rsidRDefault="005921DB" w:rsidP="00FF426B">
      <w:pPr>
        <w:pStyle w:val="Prrafodelista"/>
        <w:numPr>
          <w:ilvl w:val="0"/>
          <w:numId w:val="32"/>
        </w:numPr>
        <w:spacing w:line="360" w:lineRule="auto"/>
        <w:ind w:right="-93"/>
        <w:jc w:val="both"/>
        <w:rPr>
          <w:rFonts w:ascii="Palatino Linotype" w:hAnsi="Palatino Linotype" w:cs="Tahoma"/>
          <w:szCs w:val="22"/>
        </w:rPr>
      </w:pPr>
      <w:r w:rsidRPr="00DF5D9E">
        <w:rPr>
          <w:rFonts w:ascii="Palatino Linotype" w:hAnsi="Palatino Linotype" w:cs="Tahoma"/>
          <w:szCs w:val="22"/>
        </w:rPr>
        <w:t>Licencia de funcionamiento del predio referido en la solicitud inicial, vigente</w:t>
      </w:r>
      <w:r w:rsidR="00AA3193" w:rsidRPr="00DF5D9E">
        <w:rPr>
          <w:rFonts w:ascii="Palatino Linotype" w:hAnsi="Palatino Linotype" w:cs="Tahoma"/>
          <w:szCs w:val="22"/>
        </w:rPr>
        <w:t xml:space="preserve"> o que obre en sus archivos</w:t>
      </w:r>
      <w:r w:rsidRPr="00DF5D9E">
        <w:rPr>
          <w:rFonts w:ascii="Palatino Linotype" w:hAnsi="Palatino Linotype" w:cs="Tahoma"/>
          <w:szCs w:val="22"/>
        </w:rPr>
        <w:t xml:space="preserve"> al catorce de marzo de dos mil </w:t>
      </w:r>
      <w:r w:rsidR="00E02D8B" w:rsidRPr="00DF5D9E">
        <w:rPr>
          <w:rFonts w:ascii="Palatino Linotype" w:hAnsi="Palatino Linotype" w:cs="Tahoma"/>
          <w:szCs w:val="22"/>
        </w:rPr>
        <w:t>veintitrés</w:t>
      </w:r>
      <w:r w:rsidR="000A4BF1" w:rsidRPr="00DF5D9E">
        <w:rPr>
          <w:rFonts w:ascii="Palatino Linotype" w:hAnsi="Palatino Linotype" w:cs="Tahoma"/>
          <w:szCs w:val="22"/>
        </w:rPr>
        <w:t>, junto con su expediente</w:t>
      </w:r>
      <w:r w:rsidRPr="00DF5D9E">
        <w:rPr>
          <w:rFonts w:ascii="Palatino Linotype" w:hAnsi="Palatino Linotype" w:cs="Tahoma"/>
          <w:szCs w:val="22"/>
        </w:rPr>
        <w:t>.</w:t>
      </w:r>
    </w:p>
    <w:p w14:paraId="7159267B" w14:textId="77777777" w:rsidR="005921DB" w:rsidRPr="00DF5D9E" w:rsidRDefault="005921DB" w:rsidP="00FF426B">
      <w:pPr>
        <w:spacing w:line="360" w:lineRule="auto"/>
        <w:ind w:right="-93"/>
        <w:jc w:val="both"/>
        <w:rPr>
          <w:rFonts w:ascii="Palatino Linotype" w:hAnsi="Palatino Linotype" w:cs="Tahoma"/>
          <w:sz w:val="22"/>
          <w:szCs w:val="22"/>
        </w:rPr>
      </w:pPr>
    </w:p>
    <w:p w14:paraId="37E0813A" w14:textId="18F2C90E" w:rsidR="00803E3D" w:rsidRPr="00DF5D9E" w:rsidRDefault="00803E3D" w:rsidP="00FF426B">
      <w:pPr>
        <w:spacing w:line="360" w:lineRule="auto"/>
        <w:ind w:right="-93"/>
        <w:jc w:val="both"/>
        <w:rPr>
          <w:rFonts w:ascii="Palatino Linotype" w:eastAsia="Calibri" w:hAnsi="Palatino Linotype" w:cs="Tahoma"/>
          <w:bCs/>
          <w:sz w:val="22"/>
          <w:szCs w:val="22"/>
          <w:lang w:eastAsia="en-US"/>
        </w:rPr>
      </w:pPr>
      <w:r w:rsidRPr="00DF5D9E">
        <w:rPr>
          <w:rFonts w:ascii="Palatino Linotype" w:eastAsia="Calibri" w:hAnsi="Palatino Linotype" w:cs="Tahoma"/>
          <w:bCs/>
          <w:sz w:val="22"/>
          <w:szCs w:val="22"/>
          <w:lang w:eastAsia="en-US"/>
        </w:rPr>
        <w:t>De ser necesarias las versiones públicas, se deberá proporcionar el Acuerdo de Clasificación donde el Comité de Transparencia, confirme la eliminación de los datos y documentos confidenciales, de conformidad con los artí</w:t>
      </w:r>
      <w:r w:rsidR="000A4BF1" w:rsidRPr="00DF5D9E">
        <w:rPr>
          <w:rFonts w:ascii="Palatino Linotype" w:eastAsia="Calibri" w:hAnsi="Palatino Linotype" w:cs="Tahoma"/>
          <w:bCs/>
          <w:sz w:val="22"/>
          <w:szCs w:val="22"/>
          <w:lang w:eastAsia="en-US"/>
        </w:rPr>
        <w:t>culos 49, fracciones II y VIII,</w:t>
      </w:r>
      <w:r w:rsidRPr="00DF5D9E">
        <w:rPr>
          <w:rFonts w:ascii="Palatino Linotype" w:eastAsia="Calibri" w:hAnsi="Palatino Linotype" w:cs="Tahoma"/>
          <w:bCs/>
          <w:sz w:val="22"/>
          <w:szCs w:val="22"/>
          <w:lang w:eastAsia="en-US"/>
        </w:rPr>
        <w:t xml:space="preserve"> 132, fracción II</w:t>
      </w:r>
      <w:r w:rsidR="000A4BF1" w:rsidRPr="00DF5D9E">
        <w:rPr>
          <w:rFonts w:ascii="Palatino Linotype" w:eastAsia="Calibri" w:hAnsi="Palatino Linotype" w:cs="Tahoma"/>
          <w:bCs/>
          <w:sz w:val="22"/>
          <w:szCs w:val="22"/>
          <w:lang w:eastAsia="en-US"/>
        </w:rPr>
        <w:t xml:space="preserve"> y 143, fracción I,</w:t>
      </w:r>
      <w:r w:rsidRPr="00DF5D9E">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3ACA62AA" w14:textId="0EA61D64" w:rsidR="00B46A26" w:rsidRPr="00DF5D9E" w:rsidRDefault="00B46A26" w:rsidP="00FF426B">
      <w:pPr>
        <w:spacing w:line="360" w:lineRule="auto"/>
        <w:jc w:val="both"/>
        <w:rPr>
          <w:rFonts w:ascii="Palatino Linotype" w:eastAsia="Calibri" w:hAnsi="Palatino Linotype" w:cs="Tahoma"/>
          <w:iCs/>
          <w:sz w:val="22"/>
          <w:szCs w:val="22"/>
          <w:lang w:val="es-ES" w:eastAsia="es-ES_tradnl"/>
        </w:rPr>
      </w:pPr>
    </w:p>
    <w:p w14:paraId="59295010" w14:textId="2556EA80" w:rsidR="005921DB" w:rsidRPr="00DF5D9E" w:rsidRDefault="005921DB" w:rsidP="00FF426B">
      <w:pPr>
        <w:spacing w:line="360" w:lineRule="auto"/>
        <w:ind w:right="-93"/>
        <w:jc w:val="both"/>
        <w:rPr>
          <w:rFonts w:ascii="Palatino Linotype" w:eastAsia="Calibri" w:hAnsi="Palatino Linotype" w:cs="Tahoma"/>
          <w:bCs/>
          <w:sz w:val="22"/>
          <w:szCs w:val="22"/>
          <w:lang w:eastAsia="en-US"/>
        </w:rPr>
      </w:pPr>
      <w:r w:rsidRPr="00DF5D9E">
        <w:rPr>
          <w:rFonts w:ascii="Palatino Linotype" w:eastAsia="Calibri" w:hAnsi="Palatino Linotype" w:cs="Tahoma"/>
          <w:bCs/>
          <w:sz w:val="22"/>
          <w:szCs w:val="22"/>
          <w:lang w:eastAsia="en-US"/>
        </w:rPr>
        <w:t>Para la entrega de la copia certificada, el Sujeto Obligado</w:t>
      </w:r>
      <w:r w:rsidR="000A4BF1" w:rsidRPr="00DF5D9E">
        <w:rPr>
          <w:rFonts w:ascii="Palatino Linotype" w:eastAsia="Calibri" w:hAnsi="Palatino Linotype" w:cs="Tahoma"/>
          <w:bCs/>
          <w:sz w:val="22"/>
          <w:szCs w:val="22"/>
          <w:lang w:eastAsia="en-US"/>
        </w:rPr>
        <w:t xml:space="preserve">, </w:t>
      </w:r>
      <w:r w:rsidR="000A4BF1" w:rsidRPr="00DF5D9E">
        <w:rPr>
          <w:rFonts w:ascii="Palatino Linotype" w:hAnsi="Palatino Linotype" w:cs="Tahoma"/>
          <w:bCs/>
          <w:iCs/>
          <w:sz w:val="22"/>
          <w:szCs w:val="22"/>
        </w:rPr>
        <w:t xml:space="preserve">a través </w:t>
      </w:r>
      <w:r w:rsidR="000A4BF1" w:rsidRPr="00DF5D9E">
        <w:rPr>
          <w:rFonts w:ascii="Palatino Linotype" w:hAnsi="Palatino Linotype" w:cs="Tahoma"/>
          <w:bCs/>
          <w:iCs/>
          <w:sz w:val="22"/>
          <w:szCs w:val="22"/>
          <w:lang w:val="es-ES_tradnl"/>
        </w:rPr>
        <w:t>del Sistema de Acceso a la Información Mexiquense (SAIMEX)</w:t>
      </w:r>
      <w:r w:rsidR="000A4BF1" w:rsidRPr="00DF5D9E">
        <w:rPr>
          <w:rFonts w:ascii="Palatino Linotype" w:hAnsi="Palatino Linotype" w:cs="Arial"/>
          <w:sz w:val="22"/>
          <w:szCs w:val="22"/>
          <w:lang w:val="es-ES"/>
        </w:rPr>
        <w:t>,</w:t>
      </w:r>
      <w:r w:rsidRPr="00DF5D9E">
        <w:rPr>
          <w:rFonts w:ascii="Palatino Linotype" w:eastAsia="Calibri" w:hAnsi="Palatino Linotype" w:cs="Tahoma"/>
          <w:bCs/>
          <w:sz w:val="22"/>
          <w:szCs w:val="22"/>
          <w:lang w:eastAsia="en-US"/>
        </w:rPr>
        <w:t xml:space="preserve"> deberá indicar el domicilio de la Unidad de Transparencia, así como los días y horarios de atención, junto con el nombre del servidor público que le atenderá.</w:t>
      </w:r>
    </w:p>
    <w:p w14:paraId="15C246F8" w14:textId="36646754" w:rsidR="005921DB" w:rsidRPr="00DF5D9E" w:rsidRDefault="005921DB" w:rsidP="00FF426B">
      <w:pPr>
        <w:spacing w:line="360" w:lineRule="auto"/>
        <w:jc w:val="both"/>
        <w:rPr>
          <w:rFonts w:ascii="Palatino Linotype" w:eastAsia="Calibri" w:hAnsi="Palatino Linotype" w:cs="Tahoma"/>
          <w:iCs/>
          <w:sz w:val="22"/>
          <w:szCs w:val="22"/>
          <w:lang w:val="es-ES" w:eastAsia="es-ES_tradnl"/>
        </w:rPr>
      </w:pPr>
    </w:p>
    <w:p w14:paraId="63A4F419" w14:textId="7CDD153C" w:rsidR="005921DB" w:rsidRPr="00DF5D9E" w:rsidRDefault="000A4BF1" w:rsidP="00FF426B">
      <w:pPr>
        <w:spacing w:line="360" w:lineRule="auto"/>
        <w:ind w:right="-28"/>
        <w:jc w:val="both"/>
        <w:rPr>
          <w:rFonts w:ascii="Palatino Linotype" w:hAnsi="Palatino Linotype" w:cs="Tahoma"/>
          <w:sz w:val="24"/>
          <w:szCs w:val="24"/>
          <w:lang w:val="es-ES"/>
        </w:rPr>
      </w:pPr>
      <w:r w:rsidRPr="00DF5D9E">
        <w:rPr>
          <w:rFonts w:ascii="Palatino Linotype" w:hAnsi="Palatino Linotype" w:cs="Tahoma"/>
          <w:bCs/>
          <w:sz w:val="22"/>
          <w:szCs w:val="22"/>
        </w:rPr>
        <w:t>Asimismo, p</w:t>
      </w:r>
      <w:r w:rsidR="005921DB" w:rsidRPr="00DF5D9E">
        <w:rPr>
          <w:rFonts w:ascii="Palatino Linotype" w:hAnsi="Palatino Linotype" w:cs="Tahoma"/>
          <w:bCs/>
          <w:sz w:val="22"/>
          <w:szCs w:val="22"/>
        </w:rPr>
        <w:t xml:space="preserve">ara el caso de que la información ordenada no obre en los archivos del Sujeto Obligado por no haberse </w:t>
      </w:r>
      <w:r w:rsidRPr="00DF5D9E">
        <w:rPr>
          <w:rFonts w:ascii="Palatino Linotype" w:hAnsi="Palatino Linotype" w:cs="Tahoma"/>
          <w:bCs/>
          <w:sz w:val="22"/>
          <w:szCs w:val="22"/>
        </w:rPr>
        <w:t>expedido la licencia</w:t>
      </w:r>
      <w:r w:rsidR="005921DB" w:rsidRPr="00DF5D9E">
        <w:rPr>
          <w:rFonts w:ascii="Palatino Linotype" w:hAnsi="Palatino Linotype" w:cs="Tahoma"/>
          <w:bCs/>
          <w:sz w:val="22"/>
          <w:szCs w:val="22"/>
        </w:rPr>
        <w:t xml:space="preserve">, bastará </w:t>
      </w:r>
      <w:r w:rsidRPr="00DF5D9E">
        <w:rPr>
          <w:rFonts w:ascii="Palatino Linotype" w:hAnsi="Palatino Linotype" w:cs="Tahoma"/>
          <w:bCs/>
          <w:sz w:val="22"/>
          <w:szCs w:val="22"/>
        </w:rPr>
        <w:t>con que vía SAIMEX, se haga del conocimiento del Recurrente dicha situación de manera precisa y clara.</w:t>
      </w:r>
    </w:p>
    <w:p w14:paraId="44DCBF55" w14:textId="77777777" w:rsidR="005921DB" w:rsidRPr="00DF5D9E" w:rsidRDefault="005921DB" w:rsidP="00FF426B">
      <w:pPr>
        <w:spacing w:line="360" w:lineRule="auto"/>
        <w:jc w:val="both"/>
        <w:rPr>
          <w:rFonts w:ascii="Palatino Linotype" w:eastAsia="Calibri" w:hAnsi="Palatino Linotype" w:cs="Tahoma"/>
          <w:iCs/>
          <w:sz w:val="22"/>
          <w:szCs w:val="22"/>
          <w:lang w:val="es-ES" w:eastAsia="es-ES_tradnl"/>
        </w:rPr>
      </w:pPr>
    </w:p>
    <w:p w14:paraId="0A588CEE" w14:textId="77777777" w:rsidR="00E02D8B" w:rsidRPr="00DF5D9E" w:rsidRDefault="00E02D8B" w:rsidP="00E02D8B">
      <w:pPr>
        <w:spacing w:line="360" w:lineRule="auto"/>
        <w:contextualSpacing/>
        <w:jc w:val="both"/>
        <w:rPr>
          <w:rFonts w:ascii="Palatino Linotype" w:eastAsia="Calibri" w:hAnsi="Palatino Linotype" w:cs="Tahoma"/>
          <w:bCs/>
          <w:sz w:val="22"/>
          <w:szCs w:val="22"/>
          <w:lang w:eastAsia="en-US"/>
        </w:rPr>
      </w:pPr>
      <w:r w:rsidRPr="00DF5D9E">
        <w:rPr>
          <w:rFonts w:ascii="Palatino Linotype" w:eastAsia="Calibri" w:hAnsi="Palatino Linotype" w:cs="Tahoma"/>
          <w:b/>
          <w:bCs/>
          <w:sz w:val="22"/>
          <w:szCs w:val="22"/>
          <w:lang w:eastAsia="en-US"/>
        </w:rPr>
        <w:t xml:space="preserve">TERCERO. NOTIFÍQUESE </w:t>
      </w:r>
      <w:r w:rsidRPr="00DF5D9E">
        <w:rPr>
          <w:rFonts w:ascii="Palatino Linotype" w:eastAsia="Calibri" w:hAnsi="Palatino Linotype" w:cs="Tahoma"/>
          <w:bCs/>
          <w:sz w:val="22"/>
          <w:szCs w:val="22"/>
          <w:lang w:eastAsia="en-U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w:t>
      </w:r>
      <w:r w:rsidRPr="00DF5D9E">
        <w:rPr>
          <w:rFonts w:ascii="Palatino Linotype" w:eastAsia="Calibri" w:hAnsi="Palatino Linotype" w:cs="Tahoma"/>
          <w:bCs/>
          <w:sz w:val="22"/>
          <w:szCs w:val="22"/>
          <w:lang w:eastAsia="en-US"/>
        </w:rPr>
        <w:lastRenderedPageBreak/>
        <w:t>presente y, se le apercibe que en caso de negarse a cumplir la presente resolución o hacerlo de manera parcial, se le impondrá una medida de apremio de conformidad con lo previsto en los artículos 198, 200, fracción III, 214, 215 y 216 de la Ley referida.</w:t>
      </w:r>
    </w:p>
    <w:p w14:paraId="5A0D3378" w14:textId="77777777" w:rsidR="00803E3D" w:rsidRPr="00DF5D9E" w:rsidRDefault="00803E3D" w:rsidP="00FF426B">
      <w:pPr>
        <w:spacing w:line="360" w:lineRule="auto"/>
        <w:contextualSpacing/>
        <w:jc w:val="both"/>
        <w:rPr>
          <w:rFonts w:ascii="Palatino Linotype" w:hAnsi="Palatino Linotype" w:cs="Tahoma"/>
          <w:sz w:val="22"/>
          <w:szCs w:val="22"/>
        </w:rPr>
      </w:pPr>
    </w:p>
    <w:p w14:paraId="477C5CF5" w14:textId="77777777" w:rsidR="00803E3D" w:rsidRPr="00DF5D9E" w:rsidRDefault="00803E3D" w:rsidP="00FF426B">
      <w:pPr>
        <w:spacing w:line="360" w:lineRule="auto"/>
        <w:contextualSpacing/>
        <w:jc w:val="both"/>
        <w:rPr>
          <w:rFonts w:ascii="Palatino Linotype" w:hAnsi="Palatino Linotype" w:cs="Tahoma"/>
          <w:iCs/>
          <w:sz w:val="22"/>
          <w:szCs w:val="22"/>
        </w:rPr>
      </w:pPr>
      <w:r w:rsidRPr="00DF5D9E">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9070A8F" w14:textId="77777777" w:rsidR="00803E3D" w:rsidRPr="00DF5D9E" w:rsidRDefault="00803E3D" w:rsidP="00FF426B">
      <w:pPr>
        <w:spacing w:line="360" w:lineRule="auto"/>
        <w:contextualSpacing/>
        <w:jc w:val="both"/>
        <w:rPr>
          <w:rFonts w:ascii="Palatino Linotype" w:eastAsia="Calibri" w:hAnsi="Palatino Linotype" w:cs="Tahoma"/>
          <w:color w:val="000000"/>
          <w:sz w:val="22"/>
          <w:szCs w:val="22"/>
          <w:lang w:val="es-ES" w:eastAsia="es-MX"/>
        </w:rPr>
      </w:pPr>
    </w:p>
    <w:p w14:paraId="6E2CC479" w14:textId="77777777" w:rsidR="00803E3D" w:rsidRPr="00DF5D9E" w:rsidRDefault="00803E3D" w:rsidP="00FF426B">
      <w:pPr>
        <w:spacing w:line="360" w:lineRule="auto"/>
        <w:contextualSpacing/>
        <w:jc w:val="both"/>
        <w:rPr>
          <w:rFonts w:ascii="Palatino Linotype" w:hAnsi="Palatino Linotype" w:cs="Tahoma"/>
          <w:color w:val="000000" w:themeColor="text1"/>
          <w:sz w:val="22"/>
          <w:szCs w:val="22"/>
        </w:rPr>
      </w:pPr>
      <w:r w:rsidRPr="00DF5D9E">
        <w:rPr>
          <w:rFonts w:ascii="Palatino Linotype" w:eastAsia="Calibri" w:hAnsi="Palatino Linotype" w:cs="Tahoma"/>
          <w:b/>
          <w:color w:val="000000" w:themeColor="text1"/>
          <w:sz w:val="22"/>
          <w:szCs w:val="22"/>
          <w:lang w:eastAsia="es-MX"/>
        </w:rPr>
        <w:t>CUARTO</w:t>
      </w:r>
      <w:r w:rsidRPr="00DF5D9E">
        <w:rPr>
          <w:rFonts w:ascii="Palatino Linotype" w:eastAsia="Calibri" w:hAnsi="Palatino Linotype" w:cs="Tahoma"/>
          <w:b/>
          <w:bCs/>
          <w:color w:val="000000" w:themeColor="text1"/>
          <w:sz w:val="22"/>
          <w:szCs w:val="22"/>
          <w:lang w:eastAsia="en-US"/>
        </w:rPr>
        <w:t xml:space="preserve">. </w:t>
      </w:r>
      <w:r w:rsidRPr="00DF5D9E">
        <w:rPr>
          <w:rFonts w:ascii="Palatino Linotype" w:hAnsi="Palatino Linotype" w:cs="Tahoma"/>
          <w:b/>
          <w:color w:val="000000" w:themeColor="text1"/>
          <w:sz w:val="22"/>
          <w:szCs w:val="22"/>
        </w:rPr>
        <w:t>NOTIFÍQUESE</w:t>
      </w:r>
      <w:r w:rsidRPr="00DF5D9E">
        <w:rPr>
          <w:rFonts w:ascii="Palatino Linotype" w:hAnsi="Palatino Linotype" w:cs="Tahoma"/>
          <w:color w:val="000000" w:themeColor="text1"/>
          <w:sz w:val="22"/>
          <w:szCs w:val="22"/>
        </w:rPr>
        <w:t xml:space="preserve"> al Recurrente la presente Resolución a través del </w:t>
      </w:r>
      <w:r w:rsidRPr="00DF5D9E">
        <w:rPr>
          <w:rFonts w:ascii="Palatino Linotype" w:eastAsia="Calibri" w:hAnsi="Palatino Linotype" w:cs="Tahoma"/>
          <w:bCs/>
          <w:color w:val="000000" w:themeColor="text1"/>
          <w:sz w:val="22"/>
          <w:szCs w:val="22"/>
          <w:lang w:eastAsia="en-US"/>
        </w:rPr>
        <w:t>Sistema de Acceso a la Información Mexiquense (SAIMEX)</w:t>
      </w:r>
      <w:r w:rsidRPr="00DF5D9E">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67A3C75" w14:textId="77777777" w:rsidR="008A73EF" w:rsidRPr="00DF5D9E" w:rsidRDefault="008A73EF" w:rsidP="00FF426B">
      <w:pPr>
        <w:spacing w:line="360" w:lineRule="auto"/>
        <w:contextualSpacing/>
        <w:jc w:val="both"/>
        <w:rPr>
          <w:rFonts w:ascii="Palatino Linotype" w:hAnsi="Palatino Linotype" w:cs="Tahoma"/>
          <w:color w:val="000000" w:themeColor="text1"/>
          <w:sz w:val="22"/>
          <w:szCs w:val="22"/>
        </w:rPr>
      </w:pPr>
    </w:p>
    <w:p w14:paraId="5A6E40ED" w14:textId="5CC16D68" w:rsidR="00803E3D" w:rsidRDefault="00501A83" w:rsidP="00FF426B">
      <w:pPr>
        <w:spacing w:line="360" w:lineRule="auto"/>
        <w:contextualSpacing/>
        <w:jc w:val="both"/>
        <w:rPr>
          <w:rFonts w:ascii="Palatino Linotype" w:hAnsi="Palatino Linotype" w:cs="Tahoma"/>
          <w:sz w:val="22"/>
          <w:szCs w:val="22"/>
        </w:rPr>
      </w:pPr>
      <w:r w:rsidRPr="00DF5D9E">
        <w:rPr>
          <w:rFonts w:ascii="Palatino Linotype" w:hAnsi="Palatino Linotype" w:cs="Tahoma"/>
          <w:sz w:val="22"/>
          <w:szCs w:val="22"/>
          <w:lang w:eastAsia="es-MX"/>
        </w:rPr>
        <w:t xml:space="preserve">ASÍ LO RESUELVE, POR </w:t>
      </w:r>
      <w:r w:rsidRPr="00DF5D9E">
        <w:rPr>
          <w:rFonts w:ascii="Palatino Linotype" w:hAnsi="Palatino Linotype" w:cs="Tahoma"/>
          <w:b/>
          <w:sz w:val="22"/>
          <w:szCs w:val="22"/>
          <w:lang w:eastAsia="es-MX"/>
        </w:rPr>
        <w:t>UNANIMIDAD</w:t>
      </w:r>
      <w:r w:rsidRPr="00DF5D9E">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CON VOTO PARTICULAR, SHARON CRISTINA MORALES MARTÍNEZ, LUIS GUSTAVO PARRA NORIEGA CON VOTO PARTICULAR CONCURRENTE Y GUADALUPE RAMÍREZ PEÑA, EN LA DÉCIMA NOVENA SESIÓN ORDINARIA, CELEBRADA EL VEINTICUATRO DE MAYO DE DOS MIL VEINTITRÉS, ANTE EL SECRETARIO TÉCNICO DEL PLENO, ALEXIS TAPIA RAMÍREZ.</w:t>
      </w:r>
    </w:p>
    <w:p w14:paraId="5E6005C6" w14:textId="291D58ED" w:rsidR="00FA1092" w:rsidRDefault="00FA1092">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14:paraId="65E94F57" w14:textId="77777777" w:rsidR="003A1DF0" w:rsidRPr="003A1DF0" w:rsidRDefault="003A1DF0" w:rsidP="00FF426B">
      <w:pPr>
        <w:spacing w:line="360" w:lineRule="auto"/>
        <w:contextualSpacing/>
        <w:jc w:val="both"/>
        <w:rPr>
          <w:rFonts w:ascii="Palatino Linotype" w:hAnsi="Palatino Linotype" w:cs="Tahoma"/>
          <w:sz w:val="22"/>
          <w:szCs w:val="22"/>
        </w:rPr>
      </w:pPr>
    </w:p>
    <w:sectPr w:rsidR="003A1DF0" w:rsidRPr="003A1DF0" w:rsidSect="0003481C">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9DDB7" w14:textId="77777777" w:rsidR="00EC3042" w:rsidRDefault="00EC3042" w:rsidP="00B31222">
      <w:r>
        <w:separator/>
      </w:r>
    </w:p>
  </w:endnote>
  <w:endnote w:type="continuationSeparator" w:id="0">
    <w:p w14:paraId="7F93A4D0" w14:textId="77777777" w:rsidR="00EC3042" w:rsidRDefault="00EC3042" w:rsidP="00B31222">
      <w:r>
        <w:continuationSeparator/>
      </w:r>
    </w:p>
  </w:endnote>
  <w:endnote w:type="continuationNotice" w:id="1">
    <w:p w14:paraId="11E1F992" w14:textId="77777777" w:rsidR="00EC3042" w:rsidRDefault="00EC30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67ED1DA5" w14:textId="77777777" w:rsidR="00894326" w:rsidRDefault="0089432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2741D">
              <w:rPr>
                <w:b/>
                <w:bCs/>
                <w:noProof/>
              </w:rPr>
              <w:t>26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2741D">
              <w:rPr>
                <w:b/>
                <w:bCs/>
                <w:noProof/>
              </w:rPr>
              <w:t>27</w:t>
            </w:r>
            <w:r>
              <w:rPr>
                <w:b/>
                <w:bCs/>
                <w:sz w:val="24"/>
                <w:szCs w:val="24"/>
              </w:rPr>
              <w:fldChar w:fldCharType="end"/>
            </w:r>
          </w:p>
        </w:sdtContent>
      </w:sdt>
    </w:sdtContent>
  </w:sdt>
  <w:p w14:paraId="0E9720AD" w14:textId="77777777" w:rsidR="00894326" w:rsidRDefault="0089432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62F79" w14:textId="77777777" w:rsidR="00894326" w:rsidRDefault="0089432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06E5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06E59">
      <w:rPr>
        <w:b/>
        <w:bCs/>
        <w:noProof/>
      </w:rPr>
      <w:t>31</w:t>
    </w:r>
    <w:r>
      <w:rPr>
        <w:b/>
        <w:bCs/>
        <w:sz w:val="24"/>
        <w:szCs w:val="24"/>
      </w:rPr>
      <w:fldChar w:fldCharType="end"/>
    </w:r>
  </w:p>
  <w:p w14:paraId="40F821AE" w14:textId="77777777" w:rsidR="00894326" w:rsidRDefault="008943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FDA2C" w14:textId="77777777" w:rsidR="00EC3042" w:rsidRDefault="00EC3042" w:rsidP="00B31222">
      <w:r>
        <w:separator/>
      </w:r>
    </w:p>
  </w:footnote>
  <w:footnote w:type="continuationSeparator" w:id="0">
    <w:p w14:paraId="03373A6A" w14:textId="77777777" w:rsidR="00EC3042" w:rsidRDefault="00EC3042" w:rsidP="00B31222">
      <w:r>
        <w:continuationSeparator/>
      </w:r>
    </w:p>
  </w:footnote>
  <w:footnote w:type="continuationNotice" w:id="1">
    <w:p w14:paraId="44FDFEEE" w14:textId="77777777" w:rsidR="00EC3042" w:rsidRDefault="00EC30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E04DD" w14:textId="77777777" w:rsidR="00894326" w:rsidRDefault="00000000">
    <w:pPr>
      <w:pStyle w:val="Encabezado"/>
    </w:pPr>
    <w:r>
      <w:rPr>
        <w:noProof/>
        <w:lang w:eastAsia="es-MX"/>
      </w:rPr>
      <w:pict w14:anchorId="67D7D8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894326" w:rsidRPr="005C106F" w14:paraId="57E4E4F7" w14:textId="77777777" w:rsidTr="00202DB8">
      <w:trPr>
        <w:trHeight w:val="1435"/>
      </w:trPr>
      <w:tc>
        <w:tcPr>
          <w:tcW w:w="2835" w:type="dxa"/>
          <w:shd w:val="clear" w:color="auto" w:fill="auto"/>
        </w:tcPr>
        <w:p w14:paraId="3707B61F" w14:textId="77777777" w:rsidR="00894326" w:rsidRPr="005C106F" w:rsidRDefault="00894326"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5EA0783B" wp14:editId="4D315449">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3DE29442" w14:textId="77777777" w:rsidR="00894326" w:rsidRDefault="00894326"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894326" w14:paraId="4597A52E" w14:textId="77777777" w:rsidTr="00DF3BE8">
            <w:trPr>
              <w:trHeight w:val="144"/>
            </w:trPr>
            <w:tc>
              <w:tcPr>
                <w:tcW w:w="2589" w:type="dxa"/>
              </w:tcPr>
              <w:p w14:paraId="385E8F61" w14:textId="77777777" w:rsidR="00894326" w:rsidRPr="00431A70" w:rsidRDefault="0089432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1EAF4931" w14:textId="2B425E3A" w:rsidR="00894326" w:rsidRPr="00431A70" w:rsidRDefault="00894326" w:rsidP="00C53C3A">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01</w:t>
                </w:r>
                <w:r w:rsidR="00D4642E">
                  <w:rPr>
                    <w:rFonts w:ascii="Palatino Linotype" w:eastAsia="Calibri" w:hAnsi="Palatino Linotype" w:cs="Tahoma"/>
                    <w:b/>
                    <w:bCs/>
                    <w:sz w:val="22"/>
                    <w:szCs w:val="22"/>
                    <w:lang w:val="es-MX" w:eastAsia="en-US"/>
                  </w:rPr>
                  <w:t>73</w:t>
                </w:r>
                <w:r>
                  <w:rPr>
                    <w:rFonts w:ascii="Palatino Linotype" w:eastAsia="Calibri" w:hAnsi="Palatino Linotype" w:cs="Tahoma"/>
                    <w:b/>
                    <w:bCs/>
                    <w:sz w:val="22"/>
                    <w:szCs w:val="22"/>
                    <w:lang w:val="es-MX" w:eastAsia="en-US"/>
                  </w:rPr>
                  <w:t>6</w:t>
                </w:r>
                <w:r w:rsidRPr="001A412B">
                  <w:rPr>
                    <w:rFonts w:ascii="Palatino Linotype" w:eastAsia="Calibri" w:hAnsi="Palatino Linotype" w:cs="Tahoma"/>
                    <w:b/>
                    <w:bCs/>
                    <w:sz w:val="22"/>
                    <w:szCs w:val="22"/>
                    <w:lang w:val="es-MX" w:eastAsia="en-US"/>
                  </w:rPr>
                  <w:t>/INFOEM/IP/RR/202</w:t>
                </w:r>
                <w:r>
                  <w:rPr>
                    <w:rFonts w:ascii="Palatino Linotype" w:eastAsia="Calibri" w:hAnsi="Palatino Linotype" w:cs="Tahoma"/>
                    <w:b/>
                    <w:bCs/>
                    <w:sz w:val="22"/>
                    <w:szCs w:val="22"/>
                    <w:lang w:val="es-MX" w:eastAsia="en-US"/>
                  </w:rPr>
                  <w:t>3</w:t>
                </w:r>
              </w:p>
            </w:tc>
          </w:tr>
          <w:tr w:rsidR="00894326" w14:paraId="718AED8E" w14:textId="77777777" w:rsidTr="00DF3BE8">
            <w:trPr>
              <w:trHeight w:val="283"/>
            </w:trPr>
            <w:tc>
              <w:tcPr>
                <w:tcW w:w="2589" w:type="dxa"/>
              </w:tcPr>
              <w:p w14:paraId="65A8C162" w14:textId="77777777" w:rsidR="00894326" w:rsidRPr="00431A70" w:rsidRDefault="0089432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160FA71E" w14:textId="725AF231" w:rsidR="00894326" w:rsidRPr="005F13CF" w:rsidRDefault="00667430"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Amanalco</w:t>
                </w:r>
              </w:p>
            </w:tc>
          </w:tr>
          <w:tr w:rsidR="00894326" w14:paraId="495FFA17" w14:textId="77777777" w:rsidTr="00DF3BE8">
            <w:trPr>
              <w:trHeight w:val="283"/>
            </w:trPr>
            <w:tc>
              <w:tcPr>
                <w:tcW w:w="2589" w:type="dxa"/>
              </w:tcPr>
              <w:p w14:paraId="79C8619C" w14:textId="77777777" w:rsidR="00894326" w:rsidRPr="00431A70" w:rsidRDefault="0089432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175595C9" w14:textId="77777777" w:rsidR="00894326" w:rsidRPr="00431A70" w:rsidRDefault="00894326"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020A156F" w14:textId="77777777" w:rsidR="00894326" w:rsidRPr="005C106F" w:rsidRDefault="00894326" w:rsidP="005743D2">
          <w:pPr>
            <w:tabs>
              <w:tab w:val="right" w:pos="8838"/>
            </w:tabs>
            <w:ind w:left="-28"/>
            <w:jc w:val="both"/>
            <w:rPr>
              <w:rFonts w:ascii="Arial" w:eastAsia="Calibri" w:hAnsi="Arial" w:cs="Arial"/>
              <w:b/>
              <w:sz w:val="22"/>
              <w:szCs w:val="22"/>
              <w:lang w:eastAsia="en-US"/>
            </w:rPr>
          </w:pPr>
        </w:p>
      </w:tc>
    </w:tr>
  </w:tbl>
  <w:p w14:paraId="0330C6EE" w14:textId="77777777" w:rsidR="00894326" w:rsidRPr="00A25151" w:rsidRDefault="00894326"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894326" w:rsidRPr="00330DA7" w14:paraId="0179FF0A" w14:textId="77777777" w:rsidTr="426A0E92">
      <w:trPr>
        <w:trHeight w:val="1435"/>
      </w:trPr>
      <w:tc>
        <w:tcPr>
          <w:tcW w:w="2835" w:type="dxa"/>
          <w:shd w:val="clear" w:color="auto" w:fill="auto"/>
        </w:tcPr>
        <w:p w14:paraId="19A2936A" w14:textId="77777777" w:rsidR="00894326" w:rsidRPr="00330DA7" w:rsidRDefault="00894326"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787B6116" wp14:editId="304890C3">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894326" w:rsidRPr="00431A70" w14:paraId="0934CD48" w14:textId="77777777" w:rsidTr="426A0E92">
            <w:trPr>
              <w:trHeight w:val="144"/>
            </w:trPr>
            <w:tc>
              <w:tcPr>
                <w:tcW w:w="2589" w:type="dxa"/>
              </w:tcPr>
              <w:p w14:paraId="0CFE13EA" w14:textId="77777777" w:rsidR="00894326" w:rsidRPr="00431A70" w:rsidRDefault="00894326"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0A4EB9A6" w14:textId="4A8E63B0" w:rsidR="00894326" w:rsidRPr="00431A70" w:rsidRDefault="00894326" w:rsidP="00E05A28">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01</w:t>
                </w:r>
                <w:r w:rsidR="00667430">
                  <w:rPr>
                    <w:rFonts w:ascii="Palatino Linotype" w:eastAsia="Calibri" w:hAnsi="Palatino Linotype" w:cs="Tahoma"/>
                    <w:b/>
                    <w:bCs/>
                    <w:sz w:val="22"/>
                    <w:szCs w:val="22"/>
                    <w:lang w:val="es-MX" w:eastAsia="en-US"/>
                  </w:rPr>
                  <w:t>73</w:t>
                </w:r>
                <w:r>
                  <w:rPr>
                    <w:rFonts w:ascii="Palatino Linotype" w:eastAsia="Calibri" w:hAnsi="Palatino Linotype" w:cs="Tahoma"/>
                    <w:b/>
                    <w:bCs/>
                    <w:sz w:val="22"/>
                    <w:szCs w:val="22"/>
                    <w:lang w:val="es-MX" w:eastAsia="en-US"/>
                  </w:rPr>
                  <w:t xml:space="preserve">6/INFOEM/IP/RR/2023 </w:t>
                </w:r>
              </w:p>
            </w:tc>
          </w:tr>
          <w:tr w:rsidR="00894326" w:rsidRPr="00286D0C" w14:paraId="63CC33AC" w14:textId="77777777" w:rsidTr="426A0E92">
            <w:trPr>
              <w:trHeight w:val="144"/>
            </w:trPr>
            <w:tc>
              <w:tcPr>
                <w:tcW w:w="2589" w:type="dxa"/>
              </w:tcPr>
              <w:p w14:paraId="49B3EA91" w14:textId="77777777" w:rsidR="00894326" w:rsidRPr="00431A70" w:rsidRDefault="0089432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163AAB59" w14:textId="73778114" w:rsidR="00894326" w:rsidRPr="00286D0C" w:rsidRDefault="426A0E92" w:rsidP="426A0E92">
                <w:pPr>
                  <w:tabs>
                    <w:tab w:val="left" w:pos="3122"/>
                    <w:tab w:val="right" w:pos="8838"/>
                  </w:tabs>
                  <w:ind w:left="-106" w:right="-105"/>
                  <w:jc w:val="both"/>
                  <w:rPr>
                    <w:rFonts w:ascii="Palatino Linotype" w:eastAsia="Calibri" w:hAnsi="Palatino Linotype" w:cs="Tahoma"/>
                    <w:sz w:val="22"/>
                    <w:szCs w:val="22"/>
                    <w:highlight w:val="black"/>
                    <w:lang w:eastAsia="en-US"/>
                  </w:rPr>
                </w:pPr>
                <w:r w:rsidRPr="426A0E92">
                  <w:rPr>
                    <w:rFonts w:ascii="Palatino Linotype" w:eastAsia="Calibri" w:hAnsi="Palatino Linotype" w:cs="Tahoma"/>
                    <w:sz w:val="22"/>
                    <w:szCs w:val="22"/>
                    <w:highlight w:val="black"/>
                    <w:lang w:eastAsia="en-US"/>
                  </w:rPr>
                  <w:t>XXXXXXXXXXXXXXXXXXX</w:t>
                </w:r>
              </w:p>
            </w:tc>
          </w:tr>
          <w:tr w:rsidR="00894326" w:rsidRPr="00431A70" w14:paraId="7DE22D0A" w14:textId="77777777" w:rsidTr="426A0E92">
            <w:trPr>
              <w:trHeight w:val="283"/>
            </w:trPr>
            <w:tc>
              <w:tcPr>
                <w:tcW w:w="2589" w:type="dxa"/>
              </w:tcPr>
              <w:p w14:paraId="2BE72C1F" w14:textId="77777777" w:rsidR="00894326" w:rsidRPr="00431A70" w:rsidRDefault="0089432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5E94648C" w14:textId="721D177C" w:rsidR="00894326" w:rsidRPr="005F13CF" w:rsidRDefault="00667430"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Amanalco</w:t>
                </w:r>
              </w:p>
            </w:tc>
          </w:tr>
          <w:tr w:rsidR="00894326" w:rsidRPr="00431A70" w14:paraId="2A370ADC" w14:textId="77777777" w:rsidTr="426A0E92">
            <w:trPr>
              <w:trHeight w:val="283"/>
            </w:trPr>
            <w:tc>
              <w:tcPr>
                <w:tcW w:w="2589" w:type="dxa"/>
              </w:tcPr>
              <w:p w14:paraId="68E6E532" w14:textId="77777777" w:rsidR="00894326" w:rsidRPr="00431A70" w:rsidRDefault="0089432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7CF3A612" w14:textId="77777777" w:rsidR="00894326" w:rsidRPr="00431A70" w:rsidRDefault="00894326"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1CA85963" w14:textId="77777777" w:rsidR="00894326" w:rsidRPr="00330DA7" w:rsidRDefault="00894326" w:rsidP="00DB7E5F">
          <w:pPr>
            <w:tabs>
              <w:tab w:val="right" w:pos="8838"/>
            </w:tabs>
            <w:ind w:left="-28"/>
            <w:jc w:val="both"/>
            <w:rPr>
              <w:rFonts w:ascii="Arial" w:eastAsia="Calibri" w:hAnsi="Arial" w:cs="Arial"/>
              <w:b/>
              <w:sz w:val="22"/>
              <w:szCs w:val="22"/>
              <w:lang w:eastAsia="en-US"/>
            </w:rPr>
          </w:pPr>
        </w:p>
      </w:tc>
    </w:tr>
  </w:tbl>
  <w:p w14:paraId="4039CE77" w14:textId="77777777" w:rsidR="00894326" w:rsidRPr="00330DA7" w:rsidRDefault="00894326"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470C43"/>
    <w:multiLevelType w:val="hybridMultilevel"/>
    <w:tmpl w:val="D5E2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CB6C09"/>
    <w:multiLevelType w:val="hybridMultilevel"/>
    <w:tmpl w:val="20501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4E0461"/>
    <w:multiLevelType w:val="hybridMultilevel"/>
    <w:tmpl w:val="741836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E60D4E"/>
    <w:multiLevelType w:val="hybridMultilevel"/>
    <w:tmpl w:val="3690C0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CC235D"/>
    <w:multiLevelType w:val="hybridMultilevel"/>
    <w:tmpl w:val="9C3883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0C43F5"/>
    <w:multiLevelType w:val="hybridMultilevel"/>
    <w:tmpl w:val="B68E089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9230407"/>
    <w:multiLevelType w:val="hybridMultilevel"/>
    <w:tmpl w:val="6798C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1339B5"/>
    <w:multiLevelType w:val="hybridMultilevel"/>
    <w:tmpl w:val="2B500EC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D56F42"/>
    <w:multiLevelType w:val="hybridMultilevel"/>
    <w:tmpl w:val="FFA872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6340D7"/>
    <w:multiLevelType w:val="hybridMultilevel"/>
    <w:tmpl w:val="9E5A5C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2F31292A"/>
    <w:multiLevelType w:val="hybridMultilevel"/>
    <w:tmpl w:val="C8480E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7F60587"/>
    <w:multiLevelType w:val="hybridMultilevel"/>
    <w:tmpl w:val="9A8094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EDD4CAE"/>
    <w:multiLevelType w:val="hybridMultilevel"/>
    <w:tmpl w:val="EFF40530"/>
    <w:lvl w:ilvl="0" w:tplc="932C81D0">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C848B3"/>
    <w:multiLevelType w:val="hybridMultilevel"/>
    <w:tmpl w:val="FAB489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C0D1D37"/>
    <w:multiLevelType w:val="hybridMultilevel"/>
    <w:tmpl w:val="1CB0D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13863C7"/>
    <w:multiLevelType w:val="hybridMultilevel"/>
    <w:tmpl w:val="FAB489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6EB576FD"/>
    <w:multiLevelType w:val="hybridMultilevel"/>
    <w:tmpl w:val="191A6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B4273B9"/>
    <w:multiLevelType w:val="hybridMultilevel"/>
    <w:tmpl w:val="868C5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E362560"/>
    <w:multiLevelType w:val="hybridMultilevel"/>
    <w:tmpl w:val="05C4AF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E490726"/>
    <w:multiLevelType w:val="hybridMultilevel"/>
    <w:tmpl w:val="E43C6C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24937694">
    <w:abstractNumId w:val="0"/>
  </w:num>
  <w:num w:numId="2" w16cid:durableId="2038970833">
    <w:abstractNumId w:val="23"/>
  </w:num>
  <w:num w:numId="3" w16cid:durableId="1404793038">
    <w:abstractNumId w:val="3"/>
  </w:num>
  <w:num w:numId="4" w16cid:durableId="6978987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7474209">
    <w:abstractNumId w:val="5"/>
  </w:num>
  <w:num w:numId="6" w16cid:durableId="872379759">
    <w:abstractNumId w:val="16"/>
  </w:num>
  <w:num w:numId="7" w16cid:durableId="1725984915">
    <w:abstractNumId w:val="28"/>
  </w:num>
  <w:num w:numId="8" w16cid:durableId="717239878">
    <w:abstractNumId w:val="20"/>
  </w:num>
  <w:num w:numId="9" w16cid:durableId="683897176">
    <w:abstractNumId w:val="17"/>
  </w:num>
  <w:num w:numId="10" w16cid:durableId="910887356">
    <w:abstractNumId w:val="30"/>
  </w:num>
  <w:num w:numId="11" w16cid:durableId="608319161">
    <w:abstractNumId w:val="19"/>
  </w:num>
  <w:num w:numId="12" w16cid:durableId="1918125374">
    <w:abstractNumId w:val="21"/>
  </w:num>
  <w:num w:numId="13" w16cid:durableId="174197171">
    <w:abstractNumId w:val="4"/>
  </w:num>
  <w:num w:numId="14" w16cid:durableId="1580090768">
    <w:abstractNumId w:val="32"/>
  </w:num>
  <w:num w:numId="15" w16cid:durableId="10736982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568381">
    <w:abstractNumId w:val="18"/>
  </w:num>
  <w:num w:numId="17" w16cid:durableId="126244511">
    <w:abstractNumId w:val="1"/>
  </w:num>
  <w:num w:numId="18" w16cid:durableId="1356728783">
    <w:abstractNumId w:val="11"/>
  </w:num>
  <w:num w:numId="19" w16cid:durableId="1694383313">
    <w:abstractNumId w:val="15"/>
  </w:num>
  <w:num w:numId="20" w16cid:durableId="743917275">
    <w:abstractNumId w:val="9"/>
    <w:lvlOverride w:ilvl="0">
      <w:startOverride w:val="1"/>
    </w:lvlOverride>
    <w:lvlOverride w:ilvl="1"/>
    <w:lvlOverride w:ilvl="2"/>
    <w:lvlOverride w:ilvl="3"/>
    <w:lvlOverride w:ilvl="4"/>
    <w:lvlOverride w:ilvl="5"/>
    <w:lvlOverride w:ilvl="6"/>
    <w:lvlOverride w:ilvl="7"/>
    <w:lvlOverride w:ilvl="8"/>
  </w:num>
  <w:num w:numId="21" w16cid:durableId="1495603686">
    <w:abstractNumId w:val="27"/>
  </w:num>
  <w:num w:numId="22" w16cid:durableId="1978681790">
    <w:abstractNumId w:val="31"/>
  </w:num>
  <w:num w:numId="23" w16cid:durableId="455565879">
    <w:abstractNumId w:val="8"/>
  </w:num>
  <w:num w:numId="24" w16cid:durableId="548537528">
    <w:abstractNumId w:val="10"/>
  </w:num>
  <w:num w:numId="25" w16cid:durableId="724258410">
    <w:abstractNumId w:val="7"/>
  </w:num>
  <w:num w:numId="26" w16cid:durableId="131100141">
    <w:abstractNumId w:val="13"/>
  </w:num>
  <w:num w:numId="27" w16cid:durableId="1168907866">
    <w:abstractNumId w:val="29"/>
  </w:num>
  <w:num w:numId="28" w16cid:durableId="1814635551">
    <w:abstractNumId w:val="6"/>
  </w:num>
  <w:num w:numId="29" w16cid:durableId="895312783">
    <w:abstractNumId w:val="24"/>
  </w:num>
  <w:num w:numId="30" w16cid:durableId="1395735982">
    <w:abstractNumId w:val="14"/>
  </w:num>
  <w:num w:numId="31" w16cid:durableId="1667936">
    <w:abstractNumId w:val="22"/>
  </w:num>
  <w:num w:numId="32" w16cid:durableId="1139688015">
    <w:abstractNumId w:val="26"/>
  </w:num>
  <w:num w:numId="33" w16cid:durableId="31623120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2CF8"/>
    <w:rsid w:val="0000339F"/>
    <w:rsid w:val="00003AAE"/>
    <w:rsid w:val="00004263"/>
    <w:rsid w:val="0000485A"/>
    <w:rsid w:val="00005668"/>
    <w:rsid w:val="00006091"/>
    <w:rsid w:val="00006543"/>
    <w:rsid w:val="00006DC5"/>
    <w:rsid w:val="00007C72"/>
    <w:rsid w:val="00010426"/>
    <w:rsid w:val="000106AE"/>
    <w:rsid w:val="00012B7E"/>
    <w:rsid w:val="00013291"/>
    <w:rsid w:val="00013861"/>
    <w:rsid w:val="00013A19"/>
    <w:rsid w:val="00013C8D"/>
    <w:rsid w:val="0001402B"/>
    <w:rsid w:val="00014465"/>
    <w:rsid w:val="00014BC5"/>
    <w:rsid w:val="00015D5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F5B"/>
    <w:rsid w:val="00033086"/>
    <w:rsid w:val="0003481C"/>
    <w:rsid w:val="00034E9D"/>
    <w:rsid w:val="00035F9E"/>
    <w:rsid w:val="000373BC"/>
    <w:rsid w:val="000378BC"/>
    <w:rsid w:val="00037B34"/>
    <w:rsid w:val="00037F4B"/>
    <w:rsid w:val="00040101"/>
    <w:rsid w:val="000415F1"/>
    <w:rsid w:val="00043009"/>
    <w:rsid w:val="00043C4B"/>
    <w:rsid w:val="000452B7"/>
    <w:rsid w:val="00045736"/>
    <w:rsid w:val="0004574F"/>
    <w:rsid w:val="0004646B"/>
    <w:rsid w:val="000467AD"/>
    <w:rsid w:val="0004735D"/>
    <w:rsid w:val="00047C1B"/>
    <w:rsid w:val="00051243"/>
    <w:rsid w:val="00051E32"/>
    <w:rsid w:val="000523BB"/>
    <w:rsid w:val="000528E6"/>
    <w:rsid w:val="00053784"/>
    <w:rsid w:val="00053EEF"/>
    <w:rsid w:val="0005422F"/>
    <w:rsid w:val="00055361"/>
    <w:rsid w:val="00056A85"/>
    <w:rsid w:val="00057250"/>
    <w:rsid w:val="0006017B"/>
    <w:rsid w:val="00060BE1"/>
    <w:rsid w:val="00061F79"/>
    <w:rsid w:val="000620E1"/>
    <w:rsid w:val="00062B8B"/>
    <w:rsid w:val="00063514"/>
    <w:rsid w:val="000640BD"/>
    <w:rsid w:val="00064855"/>
    <w:rsid w:val="000648B3"/>
    <w:rsid w:val="0006654C"/>
    <w:rsid w:val="000666FD"/>
    <w:rsid w:val="000672AA"/>
    <w:rsid w:val="00070738"/>
    <w:rsid w:val="00071A4A"/>
    <w:rsid w:val="0007204D"/>
    <w:rsid w:val="00072AD9"/>
    <w:rsid w:val="00072E52"/>
    <w:rsid w:val="00073C50"/>
    <w:rsid w:val="000749A5"/>
    <w:rsid w:val="00075542"/>
    <w:rsid w:val="000758B2"/>
    <w:rsid w:val="00075C83"/>
    <w:rsid w:val="000765EA"/>
    <w:rsid w:val="00076C7C"/>
    <w:rsid w:val="000778B2"/>
    <w:rsid w:val="000805CC"/>
    <w:rsid w:val="000813B0"/>
    <w:rsid w:val="0008148B"/>
    <w:rsid w:val="00081756"/>
    <w:rsid w:val="00081C1C"/>
    <w:rsid w:val="000851BA"/>
    <w:rsid w:val="00086A01"/>
    <w:rsid w:val="0008787B"/>
    <w:rsid w:val="0009087C"/>
    <w:rsid w:val="000910AA"/>
    <w:rsid w:val="00091672"/>
    <w:rsid w:val="00091759"/>
    <w:rsid w:val="00092475"/>
    <w:rsid w:val="0009263F"/>
    <w:rsid w:val="00092AD0"/>
    <w:rsid w:val="000939AD"/>
    <w:rsid w:val="000943DD"/>
    <w:rsid w:val="00096500"/>
    <w:rsid w:val="00097211"/>
    <w:rsid w:val="00097806"/>
    <w:rsid w:val="000A001B"/>
    <w:rsid w:val="000A0518"/>
    <w:rsid w:val="000A0861"/>
    <w:rsid w:val="000A1342"/>
    <w:rsid w:val="000A20A4"/>
    <w:rsid w:val="000A275D"/>
    <w:rsid w:val="000A3AEE"/>
    <w:rsid w:val="000A4BF1"/>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396"/>
    <w:rsid w:val="000C04EA"/>
    <w:rsid w:val="000C055A"/>
    <w:rsid w:val="000C2283"/>
    <w:rsid w:val="000C2529"/>
    <w:rsid w:val="000C27CA"/>
    <w:rsid w:val="000C3B64"/>
    <w:rsid w:val="000C3F1A"/>
    <w:rsid w:val="000C471D"/>
    <w:rsid w:val="000C59CB"/>
    <w:rsid w:val="000C60A2"/>
    <w:rsid w:val="000C6179"/>
    <w:rsid w:val="000C77BB"/>
    <w:rsid w:val="000C7B74"/>
    <w:rsid w:val="000D0B08"/>
    <w:rsid w:val="000D1DDF"/>
    <w:rsid w:val="000D1F49"/>
    <w:rsid w:val="000D2535"/>
    <w:rsid w:val="000D2646"/>
    <w:rsid w:val="000D2A27"/>
    <w:rsid w:val="000D300A"/>
    <w:rsid w:val="000D3B88"/>
    <w:rsid w:val="000D3EFB"/>
    <w:rsid w:val="000D62E2"/>
    <w:rsid w:val="000D62EF"/>
    <w:rsid w:val="000D6304"/>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B9F"/>
    <w:rsid w:val="000F3D6D"/>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17FA6"/>
    <w:rsid w:val="00120425"/>
    <w:rsid w:val="0012216D"/>
    <w:rsid w:val="001221B8"/>
    <w:rsid w:val="001227A5"/>
    <w:rsid w:val="0012668C"/>
    <w:rsid w:val="00126A21"/>
    <w:rsid w:val="00126F68"/>
    <w:rsid w:val="001270CA"/>
    <w:rsid w:val="00127546"/>
    <w:rsid w:val="00127757"/>
    <w:rsid w:val="001279BF"/>
    <w:rsid w:val="00127B6A"/>
    <w:rsid w:val="00130B72"/>
    <w:rsid w:val="00130C11"/>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3BAA"/>
    <w:rsid w:val="001646D2"/>
    <w:rsid w:val="00165010"/>
    <w:rsid w:val="00165891"/>
    <w:rsid w:val="0016712E"/>
    <w:rsid w:val="00167136"/>
    <w:rsid w:val="00170545"/>
    <w:rsid w:val="00171ADD"/>
    <w:rsid w:val="001728F3"/>
    <w:rsid w:val="00172F78"/>
    <w:rsid w:val="00173533"/>
    <w:rsid w:val="00173548"/>
    <w:rsid w:val="00174390"/>
    <w:rsid w:val="0017459B"/>
    <w:rsid w:val="00175A0D"/>
    <w:rsid w:val="00175CEB"/>
    <w:rsid w:val="00175E61"/>
    <w:rsid w:val="00176367"/>
    <w:rsid w:val="00177532"/>
    <w:rsid w:val="00177BFC"/>
    <w:rsid w:val="00177C07"/>
    <w:rsid w:val="00180208"/>
    <w:rsid w:val="00180365"/>
    <w:rsid w:val="00180DE9"/>
    <w:rsid w:val="001821D9"/>
    <w:rsid w:val="001824D6"/>
    <w:rsid w:val="00182D6C"/>
    <w:rsid w:val="00182DCE"/>
    <w:rsid w:val="00182F0F"/>
    <w:rsid w:val="001832D9"/>
    <w:rsid w:val="00183664"/>
    <w:rsid w:val="00183D24"/>
    <w:rsid w:val="00183F63"/>
    <w:rsid w:val="001851A6"/>
    <w:rsid w:val="00186AC2"/>
    <w:rsid w:val="00187211"/>
    <w:rsid w:val="001872B5"/>
    <w:rsid w:val="001875A7"/>
    <w:rsid w:val="001879E1"/>
    <w:rsid w:val="0019031A"/>
    <w:rsid w:val="00190E90"/>
    <w:rsid w:val="00190F5F"/>
    <w:rsid w:val="0019295F"/>
    <w:rsid w:val="0019389B"/>
    <w:rsid w:val="00196522"/>
    <w:rsid w:val="001A1B94"/>
    <w:rsid w:val="001A22F5"/>
    <w:rsid w:val="001A372F"/>
    <w:rsid w:val="001A3887"/>
    <w:rsid w:val="001A3AF1"/>
    <w:rsid w:val="001A3BE1"/>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8FF"/>
    <w:rsid w:val="001B4549"/>
    <w:rsid w:val="001B58CF"/>
    <w:rsid w:val="001B62A0"/>
    <w:rsid w:val="001B6C10"/>
    <w:rsid w:val="001C00FA"/>
    <w:rsid w:val="001C0C73"/>
    <w:rsid w:val="001C1705"/>
    <w:rsid w:val="001C17B0"/>
    <w:rsid w:val="001C182B"/>
    <w:rsid w:val="001C1CFF"/>
    <w:rsid w:val="001C1F74"/>
    <w:rsid w:val="001C282F"/>
    <w:rsid w:val="001C33B3"/>
    <w:rsid w:val="001C45E3"/>
    <w:rsid w:val="001C67BD"/>
    <w:rsid w:val="001C7DDF"/>
    <w:rsid w:val="001D0086"/>
    <w:rsid w:val="001D0094"/>
    <w:rsid w:val="001D0B58"/>
    <w:rsid w:val="001D1C9C"/>
    <w:rsid w:val="001D3086"/>
    <w:rsid w:val="001D3CA3"/>
    <w:rsid w:val="001D3E97"/>
    <w:rsid w:val="001D5A6D"/>
    <w:rsid w:val="001D67AC"/>
    <w:rsid w:val="001D7012"/>
    <w:rsid w:val="001D733A"/>
    <w:rsid w:val="001D7530"/>
    <w:rsid w:val="001D7974"/>
    <w:rsid w:val="001D7BD2"/>
    <w:rsid w:val="001E04FC"/>
    <w:rsid w:val="001E05F1"/>
    <w:rsid w:val="001E0C19"/>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F0C4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024D"/>
    <w:rsid w:val="00200E50"/>
    <w:rsid w:val="002020FA"/>
    <w:rsid w:val="00202DB8"/>
    <w:rsid w:val="00203950"/>
    <w:rsid w:val="002051ED"/>
    <w:rsid w:val="002060B4"/>
    <w:rsid w:val="002066D0"/>
    <w:rsid w:val="00206EC9"/>
    <w:rsid w:val="002072EE"/>
    <w:rsid w:val="00207736"/>
    <w:rsid w:val="002079D3"/>
    <w:rsid w:val="00207D7C"/>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5F93"/>
    <w:rsid w:val="00236653"/>
    <w:rsid w:val="00236863"/>
    <w:rsid w:val="00237C1F"/>
    <w:rsid w:val="00237D0D"/>
    <w:rsid w:val="00240363"/>
    <w:rsid w:val="00241116"/>
    <w:rsid w:val="002433A4"/>
    <w:rsid w:val="002435DC"/>
    <w:rsid w:val="002447B2"/>
    <w:rsid w:val="00244ABB"/>
    <w:rsid w:val="00245F9F"/>
    <w:rsid w:val="00246501"/>
    <w:rsid w:val="00246E9B"/>
    <w:rsid w:val="00247B17"/>
    <w:rsid w:val="00247CFF"/>
    <w:rsid w:val="00247D21"/>
    <w:rsid w:val="00250389"/>
    <w:rsid w:val="00251FF7"/>
    <w:rsid w:val="002520B1"/>
    <w:rsid w:val="00252669"/>
    <w:rsid w:val="00252BD8"/>
    <w:rsid w:val="00252F10"/>
    <w:rsid w:val="00253937"/>
    <w:rsid w:val="00254209"/>
    <w:rsid w:val="00254288"/>
    <w:rsid w:val="0025469C"/>
    <w:rsid w:val="00255921"/>
    <w:rsid w:val="00257541"/>
    <w:rsid w:val="00257932"/>
    <w:rsid w:val="002579CE"/>
    <w:rsid w:val="00260BF5"/>
    <w:rsid w:val="00260FEC"/>
    <w:rsid w:val="0026108A"/>
    <w:rsid w:val="00261DD6"/>
    <w:rsid w:val="00262408"/>
    <w:rsid w:val="00263DDD"/>
    <w:rsid w:val="00263FE3"/>
    <w:rsid w:val="002649C4"/>
    <w:rsid w:val="002657E2"/>
    <w:rsid w:val="002661B2"/>
    <w:rsid w:val="002662BA"/>
    <w:rsid w:val="002669E5"/>
    <w:rsid w:val="002671C8"/>
    <w:rsid w:val="002672CF"/>
    <w:rsid w:val="00271E0B"/>
    <w:rsid w:val="002727CC"/>
    <w:rsid w:val="00272ADB"/>
    <w:rsid w:val="00272F63"/>
    <w:rsid w:val="00273679"/>
    <w:rsid w:val="00274E6F"/>
    <w:rsid w:val="00275C84"/>
    <w:rsid w:val="00275CC4"/>
    <w:rsid w:val="00276009"/>
    <w:rsid w:val="00276A4C"/>
    <w:rsid w:val="00277B53"/>
    <w:rsid w:val="00280D8C"/>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42AB"/>
    <w:rsid w:val="00295F53"/>
    <w:rsid w:val="002A093E"/>
    <w:rsid w:val="002A0FB8"/>
    <w:rsid w:val="002A116B"/>
    <w:rsid w:val="002A169A"/>
    <w:rsid w:val="002A1B97"/>
    <w:rsid w:val="002A2EA3"/>
    <w:rsid w:val="002A415C"/>
    <w:rsid w:val="002A57D2"/>
    <w:rsid w:val="002A6193"/>
    <w:rsid w:val="002A66CD"/>
    <w:rsid w:val="002A6901"/>
    <w:rsid w:val="002A6E2B"/>
    <w:rsid w:val="002A717C"/>
    <w:rsid w:val="002A74AD"/>
    <w:rsid w:val="002A7BD4"/>
    <w:rsid w:val="002A7F32"/>
    <w:rsid w:val="002B1EE1"/>
    <w:rsid w:val="002B20A1"/>
    <w:rsid w:val="002B21A5"/>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46EE"/>
    <w:rsid w:val="002C483C"/>
    <w:rsid w:val="002C63FA"/>
    <w:rsid w:val="002C6BDE"/>
    <w:rsid w:val="002C70D8"/>
    <w:rsid w:val="002C7D95"/>
    <w:rsid w:val="002D1BE4"/>
    <w:rsid w:val="002D1D6C"/>
    <w:rsid w:val="002D33B0"/>
    <w:rsid w:val="002D3962"/>
    <w:rsid w:val="002D438B"/>
    <w:rsid w:val="002D4C3D"/>
    <w:rsid w:val="002D6323"/>
    <w:rsid w:val="002E074E"/>
    <w:rsid w:val="002E1218"/>
    <w:rsid w:val="002E1C48"/>
    <w:rsid w:val="002E2418"/>
    <w:rsid w:val="002E2DDD"/>
    <w:rsid w:val="002E3755"/>
    <w:rsid w:val="002E3FCF"/>
    <w:rsid w:val="002E4059"/>
    <w:rsid w:val="002E5015"/>
    <w:rsid w:val="002E5739"/>
    <w:rsid w:val="002E6FFD"/>
    <w:rsid w:val="002E7343"/>
    <w:rsid w:val="002E7ACF"/>
    <w:rsid w:val="002E7F0A"/>
    <w:rsid w:val="002F072D"/>
    <w:rsid w:val="002F0C1A"/>
    <w:rsid w:val="002F0CE9"/>
    <w:rsid w:val="002F1E5A"/>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100F3"/>
    <w:rsid w:val="0031023E"/>
    <w:rsid w:val="00310C11"/>
    <w:rsid w:val="00311D8B"/>
    <w:rsid w:val="00311DCB"/>
    <w:rsid w:val="0031243F"/>
    <w:rsid w:val="00312456"/>
    <w:rsid w:val="0031313F"/>
    <w:rsid w:val="00316600"/>
    <w:rsid w:val="00317214"/>
    <w:rsid w:val="003172EC"/>
    <w:rsid w:val="00320253"/>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D7B"/>
    <w:rsid w:val="00330DA7"/>
    <w:rsid w:val="003323E7"/>
    <w:rsid w:val="00332724"/>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3B91"/>
    <w:rsid w:val="00343DCE"/>
    <w:rsid w:val="00344569"/>
    <w:rsid w:val="00344743"/>
    <w:rsid w:val="00350142"/>
    <w:rsid w:val="00350672"/>
    <w:rsid w:val="0035070B"/>
    <w:rsid w:val="00350D3D"/>
    <w:rsid w:val="00351247"/>
    <w:rsid w:val="00353B6D"/>
    <w:rsid w:val="003541D8"/>
    <w:rsid w:val="00354920"/>
    <w:rsid w:val="00355456"/>
    <w:rsid w:val="00355DC6"/>
    <w:rsid w:val="00356A4E"/>
    <w:rsid w:val="00356F72"/>
    <w:rsid w:val="0035716C"/>
    <w:rsid w:val="00357700"/>
    <w:rsid w:val="00360391"/>
    <w:rsid w:val="003604D7"/>
    <w:rsid w:val="00361176"/>
    <w:rsid w:val="003613DA"/>
    <w:rsid w:val="0036164E"/>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4D2"/>
    <w:rsid w:val="00386AFB"/>
    <w:rsid w:val="00386FAA"/>
    <w:rsid w:val="00390249"/>
    <w:rsid w:val="003905C8"/>
    <w:rsid w:val="00390BF8"/>
    <w:rsid w:val="0039109D"/>
    <w:rsid w:val="0039165C"/>
    <w:rsid w:val="00391E2E"/>
    <w:rsid w:val="003925E2"/>
    <w:rsid w:val="00392877"/>
    <w:rsid w:val="00392E12"/>
    <w:rsid w:val="00393668"/>
    <w:rsid w:val="00393685"/>
    <w:rsid w:val="00393EB2"/>
    <w:rsid w:val="00394461"/>
    <w:rsid w:val="003948EA"/>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BEF"/>
    <w:rsid w:val="003C01B9"/>
    <w:rsid w:val="003C0AFA"/>
    <w:rsid w:val="003C0CA6"/>
    <w:rsid w:val="003C1B21"/>
    <w:rsid w:val="003C217B"/>
    <w:rsid w:val="003C28B8"/>
    <w:rsid w:val="003C3BD5"/>
    <w:rsid w:val="003C3E71"/>
    <w:rsid w:val="003C4519"/>
    <w:rsid w:val="003C5C01"/>
    <w:rsid w:val="003C6934"/>
    <w:rsid w:val="003C7FD0"/>
    <w:rsid w:val="003D0268"/>
    <w:rsid w:val="003D11DD"/>
    <w:rsid w:val="003D1770"/>
    <w:rsid w:val="003D1A43"/>
    <w:rsid w:val="003D1A64"/>
    <w:rsid w:val="003D1AEC"/>
    <w:rsid w:val="003D1DB6"/>
    <w:rsid w:val="003D4123"/>
    <w:rsid w:val="003D58C8"/>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25D4"/>
    <w:rsid w:val="003F3157"/>
    <w:rsid w:val="003F3C2B"/>
    <w:rsid w:val="003F3DEE"/>
    <w:rsid w:val="003F405A"/>
    <w:rsid w:val="003F57CA"/>
    <w:rsid w:val="003F650B"/>
    <w:rsid w:val="003F6A77"/>
    <w:rsid w:val="003F6EF0"/>
    <w:rsid w:val="004004E9"/>
    <w:rsid w:val="0040115B"/>
    <w:rsid w:val="00402B25"/>
    <w:rsid w:val="004052C5"/>
    <w:rsid w:val="004059FB"/>
    <w:rsid w:val="00406B7F"/>
    <w:rsid w:val="00406BFE"/>
    <w:rsid w:val="004074B3"/>
    <w:rsid w:val="00407A93"/>
    <w:rsid w:val="004100AA"/>
    <w:rsid w:val="00410CD2"/>
    <w:rsid w:val="00411961"/>
    <w:rsid w:val="00412203"/>
    <w:rsid w:val="0041222F"/>
    <w:rsid w:val="004128F6"/>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3D2F"/>
    <w:rsid w:val="00423F48"/>
    <w:rsid w:val="004250D2"/>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64AF"/>
    <w:rsid w:val="00447C98"/>
    <w:rsid w:val="00447F7D"/>
    <w:rsid w:val="004506B1"/>
    <w:rsid w:val="004506BF"/>
    <w:rsid w:val="004524C9"/>
    <w:rsid w:val="00452945"/>
    <w:rsid w:val="00452EF4"/>
    <w:rsid w:val="0045371C"/>
    <w:rsid w:val="00453729"/>
    <w:rsid w:val="0045411C"/>
    <w:rsid w:val="004544CD"/>
    <w:rsid w:val="00454DE4"/>
    <w:rsid w:val="00455993"/>
    <w:rsid w:val="00460032"/>
    <w:rsid w:val="0046048A"/>
    <w:rsid w:val="00461E53"/>
    <w:rsid w:val="00463F50"/>
    <w:rsid w:val="0046548F"/>
    <w:rsid w:val="00465497"/>
    <w:rsid w:val="00466346"/>
    <w:rsid w:val="00466C2C"/>
    <w:rsid w:val="00467498"/>
    <w:rsid w:val="004675F7"/>
    <w:rsid w:val="004676FF"/>
    <w:rsid w:val="004702B0"/>
    <w:rsid w:val="00473F72"/>
    <w:rsid w:val="004751D6"/>
    <w:rsid w:val="00475E6B"/>
    <w:rsid w:val="0047608E"/>
    <w:rsid w:val="004763B0"/>
    <w:rsid w:val="004769EB"/>
    <w:rsid w:val="00476A1A"/>
    <w:rsid w:val="00476EE9"/>
    <w:rsid w:val="00477546"/>
    <w:rsid w:val="00477667"/>
    <w:rsid w:val="00477AD3"/>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430"/>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C04"/>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91D"/>
    <w:rsid w:val="004B5A60"/>
    <w:rsid w:val="004B7542"/>
    <w:rsid w:val="004B769A"/>
    <w:rsid w:val="004B78C7"/>
    <w:rsid w:val="004B7DB2"/>
    <w:rsid w:val="004B7E7A"/>
    <w:rsid w:val="004C14AC"/>
    <w:rsid w:val="004C17E0"/>
    <w:rsid w:val="004C30D4"/>
    <w:rsid w:val="004C36F9"/>
    <w:rsid w:val="004C4ACC"/>
    <w:rsid w:val="004C4E69"/>
    <w:rsid w:val="004C51C1"/>
    <w:rsid w:val="004C6F68"/>
    <w:rsid w:val="004C78C8"/>
    <w:rsid w:val="004C7E83"/>
    <w:rsid w:val="004D01DA"/>
    <w:rsid w:val="004D0E1D"/>
    <w:rsid w:val="004D151D"/>
    <w:rsid w:val="004D18DE"/>
    <w:rsid w:val="004D19CC"/>
    <w:rsid w:val="004D2B43"/>
    <w:rsid w:val="004D3573"/>
    <w:rsid w:val="004D42A5"/>
    <w:rsid w:val="004D583C"/>
    <w:rsid w:val="004D5DB3"/>
    <w:rsid w:val="004D6AAE"/>
    <w:rsid w:val="004E019E"/>
    <w:rsid w:val="004E0AA4"/>
    <w:rsid w:val="004E0D17"/>
    <w:rsid w:val="004E24D4"/>
    <w:rsid w:val="004E2B43"/>
    <w:rsid w:val="004E2CEB"/>
    <w:rsid w:val="004E345F"/>
    <w:rsid w:val="004E3BBA"/>
    <w:rsid w:val="004E401B"/>
    <w:rsid w:val="004E41C7"/>
    <w:rsid w:val="004E43D5"/>
    <w:rsid w:val="004E446D"/>
    <w:rsid w:val="004E5A9D"/>
    <w:rsid w:val="004E5BB8"/>
    <w:rsid w:val="004E660C"/>
    <w:rsid w:val="004E747A"/>
    <w:rsid w:val="004E7603"/>
    <w:rsid w:val="004E7759"/>
    <w:rsid w:val="004E7842"/>
    <w:rsid w:val="004E7C22"/>
    <w:rsid w:val="004E7DB7"/>
    <w:rsid w:val="004F0223"/>
    <w:rsid w:val="004F0E3C"/>
    <w:rsid w:val="004F26C4"/>
    <w:rsid w:val="004F2C69"/>
    <w:rsid w:val="004F2D88"/>
    <w:rsid w:val="004F2F70"/>
    <w:rsid w:val="004F3134"/>
    <w:rsid w:val="004F3156"/>
    <w:rsid w:val="004F3D21"/>
    <w:rsid w:val="004F4D64"/>
    <w:rsid w:val="004F582B"/>
    <w:rsid w:val="004F60EF"/>
    <w:rsid w:val="004F637B"/>
    <w:rsid w:val="004F6532"/>
    <w:rsid w:val="004F67C2"/>
    <w:rsid w:val="004F6E78"/>
    <w:rsid w:val="00501150"/>
    <w:rsid w:val="00501276"/>
    <w:rsid w:val="005014BB"/>
    <w:rsid w:val="00501A0B"/>
    <w:rsid w:val="00501A83"/>
    <w:rsid w:val="00502502"/>
    <w:rsid w:val="005028CC"/>
    <w:rsid w:val="005036C3"/>
    <w:rsid w:val="005070C3"/>
    <w:rsid w:val="00510D32"/>
    <w:rsid w:val="00510E39"/>
    <w:rsid w:val="00511BC6"/>
    <w:rsid w:val="00511FA0"/>
    <w:rsid w:val="0051276F"/>
    <w:rsid w:val="005130AC"/>
    <w:rsid w:val="00517427"/>
    <w:rsid w:val="00520C2F"/>
    <w:rsid w:val="00521A73"/>
    <w:rsid w:val="005220BE"/>
    <w:rsid w:val="005223C0"/>
    <w:rsid w:val="00523D57"/>
    <w:rsid w:val="00524076"/>
    <w:rsid w:val="0052421B"/>
    <w:rsid w:val="005242AD"/>
    <w:rsid w:val="0052622D"/>
    <w:rsid w:val="00526575"/>
    <w:rsid w:val="0052716F"/>
    <w:rsid w:val="00527DAD"/>
    <w:rsid w:val="005308B8"/>
    <w:rsid w:val="00530F7C"/>
    <w:rsid w:val="005319DA"/>
    <w:rsid w:val="00532035"/>
    <w:rsid w:val="005336C5"/>
    <w:rsid w:val="00533B79"/>
    <w:rsid w:val="00533C44"/>
    <w:rsid w:val="00533FD4"/>
    <w:rsid w:val="00534258"/>
    <w:rsid w:val="0053462F"/>
    <w:rsid w:val="0053527A"/>
    <w:rsid w:val="00535C1C"/>
    <w:rsid w:val="00535E43"/>
    <w:rsid w:val="00536006"/>
    <w:rsid w:val="005366E5"/>
    <w:rsid w:val="00536B36"/>
    <w:rsid w:val="00540E5A"/>
    <w:rsid w:val="005423DD"/>
    <w:rsid w:val="00542B7D"/>
    <w:rsid w:val="00542D5F"/>
    <w:rsid w:val="005435DE"/>
    <w:rsid w:val="00543AD3"/>
    <w:rsid w:val="005441AD"/>
    <w:rsid w:val="00544B35"/>
    <w:rsid w:val="00544C28"/>
    <w:rsid w:val="00545B62"/>
    <w:rsid w:val="005462BA"/>
    <w:rsid w:val="00546769"/>
    <w:rsid w:val="00546BAE"/>
    <w:rsid w:val="00546C4E"/>
    <w:rsid w:val="0054704A"/>
    <w:rsid w:val="005475F1"/>
    <w:rsid w:val="00547CB7"/>
    <w:rsid w:val="00547D7E"/>
    <w:rsid w:val="00550418"/>
    <w:rsid w:val="005504F6"/>
    <w:rsid w:val="00550C0B"/>
    <w:rsid w:val="00552EBD"/>
    <w:rsid w:val="00553061"/>
    <w:rsid w:val="00553827"/>
    <w:rsid w:val="00553A6B"/>
    <w:rsid w:val="00553D1F"/>
    <w:rsid w:val="005544AF"/>
    <w:rsid w:val="00555F71"/>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CB4"/>
    <w:rsid w:val="00593E68"/>
    <w:rsid w:val="0059433D"/>
    <w:rsid w:val="005A04BD"/>
    <w:rsid w:val="005A16B3"/>
    <w:rsid w:val="005A1884"/>
    <w:rsid w:val="005A52AC"/>
    <w:rsid w:val="005A62BE"/>
    <w:rsid w:val="005A6C82"/>
    <w:rsid w:val="005A738C"/>
    <w:rsid w:val="005B02DF"/>
    <w:rsid w:val="005B08E6"/>
    <w:rsid w:val="005B0CA1"/>
    <w:rsid w:val="005B0D7C"/>
    <w:rsid w:val="005B0E86"/>
    <w:rsid w:val="005B2B96"/>
    <w:rsid w:val="005B5416"/>
    <w:rsid w:val="005B5CB1"/>
    <w:rsid w:val="005B5D03"/>
    <w:rsid w:val="005B6854"/>
    <w:rsid w:val="005C04CB"/>
    <w:rsid w:val="005C0E92"/>
    <w:rsid w:val="005C1800"/>
    <w:rsid w:val="005C1943"/>
    <w:rsid w:val="005C2BEF"/>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5D1"/>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52F4"/>
    <w:rsid w:val="005F7BA4"/>
    <w:rsid w:val="00600280"/>
    <w:rsid w:val="0060111D"/>
    <w:rsid w:val="00601E59"/>
    <w:rsid w:val="00602657"/>
    <w:rsid w:val="00602736"/>
    <w:rsid w:val="0060381C"/>
    <w:rsid w:val="00603A46"/>
    <w:rsid w:val="006045FD"/>
    <w:rsid w:val="00605E6E"/>
    <w:rsid w:val="00606194"/>
    <w:rsid w:val="00607826"/>
    <w:rsid w:val="0061051A"/>
    <w:rsid w:val="00610656"/>
    <w:rsid w:val="00610DF8"/>
    <w:rsid w:val="0061115C"/>
    <w:rsid w:val="00611A49"/>
    <w:rsid w:val="00611ADB"/>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0617"/>
    <w:rsid w:val="00632E54"/>
    <w:rsid w:val="00633619"/>
    <w:rsid w:val="00633635"/>
    <w:rsid w:val="00633BA6"/>
    <w:rsid w:val="00634436"/>
    <w:rsid w:val="00634D1A"/>
    <w:rsid w:val="00635173"/>
    <w:rsid w:val="00635CA0"/>
    <w:rsid w:val="00635DD5"/>
    <w:rsid w:val="00636904"/>
    <w:rsid w:val="00636D9C"/>
    <w:rsid w:val="00637179"/>
    <w:rsid w:val="00637EC0"/>
    <w:rsid w:val="0064182B"/>
    <w:rsid w:val="006418ED"/>
    <w:rsid w:val="0064229C"/>
    <w:rsid w:val="00642B13"/>
    <w:rsid w:val="0064309D"/>
    <w:rsid w:val="006431FF"/>
    <w:rsid w:val="00644B26"/>
    <w:rsid w:val="00645F7D"/>
    <w:rsid w:val="00645F85"/>
    <w:rsid w:val="00646100"/>
    <w:rsid w:val="00646C1B"/>
    <w:rsid w:val="006476CA"/>
    <w:rsid w:val="00650554"/>
    <w:rsid w:val="00650BF8"/>
    <w:rsid w:val="0065303D"/>
    <w:rsid w:val="00654AF0"/>
    <w:rsid w:val="00655265"/>
    <w:rsid w:val="006552AE"/>
    <w:rsid w:val="00655773"/>
    <w:rsid w:val="00655DD0"/>
    <w:rsid w:val="006563CA"/>
    <w:rsid w:val="00656730"/>
    <w:rsid w:val="006578FC"/>
    <w:rsid w:val="006607B1"/>
    <w:rsid w:val="006608AB"/>
    <w:rsid w:val="006609AC"/>
    <w:rsid w:val="006611C7"/>
    <w:rsid w:val="0066144D"/>
    <w:rsid w:val="006615D6"/>
    <w:rsid w:val="0066170D"/>
    <w:rsid w:val="00661857"/>
    <w:rsid w:val="00661AD1"/>
    <w:rsid w:val="006620DA"/>
    <w:rsid w:val="0066371D"/>
    <w:rsid w:val="006637A2"/>
    <w:rsid w:val="00663A6B"/>
    <w:rsid w:val="00664587"/>
    <w:rsid w:val="006646D0"/>
    <w:rsid w:val="00664B6D"/>
    <w:rsid w:val="00665955"/>
    <w:rsid w:val="00666F25"/>
    <w:rsid w:val="00667045"/>
    <w:rsid w:val="00667430"/>
    <w:rsid w:val="00667C1C"/>
    <w:rsid w:val="0067001F"/>
    <w:rsid w:val="006702FA"/>
    <w:rsid w:val="00670A43"/>
    <w:rsid w:val="00671AE7"/>
    <w:rsid w:val="0067227D"/>
    <w:rsid w:val="0067238D"/>
    <w:rsid w:val="00673DD4"/>
    <w:rsid w:val="00674AEB"/>
    <w:rsid w:val="006755B4"/>
    <w:rsid w:val="00675FFF"/>
    <w:rsid w:val="006760F3"/>
    <w:rsid w:val="0067655A"/>
    <w:rsid w:val="00676907"/>
    <w:rsid w:val="0067744D"/>
    <w:rsid w:val="006775EF"/>
    <w:rsid w:val="00677A5D"/>
    <w:rsid w:val="00677F62"/>
    <w:rsid w:val="0068028B"/>
    <w:rsid w:val="00680A15"/>
    <w:rsid w:val="00681732"/>
    <w:rsid w:val="00681D84"/>
    <w:rsid w:val="006828D8"/>
    <w:rsid w:val="0068455C"/>
    <w:rsid w:val="006845C0"/>
    <w:rsid w:val="00684600"/>
    <w:rsid w:val="00684887"/>
    <w:rsid w:val="00684E76"/>
    <w:rsid w:val="00685898"/>
    <w:rsid w:val="00685D11"/>
    <w:rsid w:val="006867FA"/>
    <w:rsid w:val="006907C6"/>
    <w:rsid w:val="00690B13"/>
    <w:rsid w:val="00690B14"/>
    <w:rsid w:val="00690EE9"/>
    <w:rsid w:val="00690F20"/>
    <w:rsid w:val="00693C8E"/>
    <w:rsid w:val="00693E63"/>
    <w:rsid w:val="00694912"/>
    <w:rsid w:val="00694A75"/>
    <w:rsid w:val="006969BA"/>
    <w:rsid w:val="00696DD6"/>
    <w:rsid w:val="006975FA"/>
    <w:rsid w:val="00697AD7"/>
    <w:rsid w:val="00697E11"/>
    <w:rsid w:val="00697F3E"/>
    <w:rsid w:val="00697FF1"/>
    <w:rsid w:val="006A026A"/>
    <w:rsid w:val="006A0425"/>
    <w:rsid w:val="006A09CB"/>
    <w:rsid w:val="006A0EB1"/>
    <w:rsid w:val="006A1CFF"/>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FC4"/>
    <w:rsid w:val="006D522C"/>
    <w:rsid w:val="006D559B"/>
    <w:rsid w:val="006D56AA"/>
    <w:rsid w:val="006D6A65"/>
    <w:rsid w:val="006D7795"/>
    <w:rsid w:val="006D7ACB"/>
    <w:rsid w:val="006D7D14"/>
    <w:rsid w:val="006E00EF"/>
    <w:rsid w:val="006E06BB"/>
    <w:rsid w:val="006E14D7"/>
    <w:rsid w:val="006E1A7A"/>
    <w:rsid w:val="006E4723"/>
    <w:rsid w:val="006E716F"/>
    <w:rsid w:val="006E7DA9"/>
    <w:rsid w:val="006E7DEE"/>
    <w:rsid w:val="006F01E7"/>
    <w:rsid w:val="006F0FD7"/>
    <w:rsid w:val="006F13AF"/>
    <w:rsid w:val="006F1F3A"/>
    <w:rsid w:val="006F2104"/>
    <w:rsid w:val="006F6CA7"/>
    <w:rsid w:val="006F7EB8"/>
    <w:rsid w:val="007007DA"/>
    <w:rsid w:val="00700825"/>
    <w:rsid w:val="0070094A"/>
    <w:rsid w:val="00701DE4"/>
    <w:rsid w:val="00702DD7"/>
    <w:rsid w:val="00704085"/>
    <w:rsid w:val="00704138"/>
    <w:rsid w:val="00704305"/>
    <w:rsid w:val="007043CB"/>
    <w:rsid w:val="0070476D"/>
    <w:rsid w:val="007047D3"/>
    <w:rsid w:val="00704B24"/>
    <w:rsid w:val="00705663"/>
    <w:rsid w:val="00705C40"/>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30D13"/>
    <w:rsid w:val="00730D35"/>
    <w:rsid w:val="007312DB"/>
    <w:rsid w:val="00731461"/>
    <w:rsid w:val="00731D11"/>
    <w:rsid w:val="00732289"/>
    <w:rsid w:val="0073241C"/>
    <w:rsid w:val="00733CE0"/>
    <w:rsid w:val="007343FD"/>
    <w:rsid w:val="00734FB9"/>
    <w:rsid w:val="007355EC"/>
    <w:rsid w:val="00735843"/>
    <w:rsid w:val="00735915"/>
    <w:rsid w:val="00735C21"/>
    <w:rsid w:val="00735FE4"/>
    <w:rsid w:val="0073614A"/>
    <w:rsid w:val="00736FF2"/>
    <w:rsid w:val="00737108"/>
    <w:rsid w:val="00737D63"/>
    <w:rsid w:val="00740478"/>
    <w:rsid w:val="00740C8C"/>
    <w:rsid w:val="00741745"/>
    <w:rsid w:val="00741AC4"/>
    <w:rsid w:val="007429E1"/>
    <w:rsid w:val="00742CA5"/>
    <w:rsid w:val="00743CA7"/>
    <w:rsid w:val="0074489F"/>
    <w:rsid w:val="0074594A"/>
    <w:rsid w:val="00746642"/>
    <w:rsid w:val="00747181"/>
    <w:rsid w:val="0075065B"/>
    <w:rsid w:val="007513F0"/>
    <w:rsid w:val="007515BC"/>
    <w:rsid w:val="00751953"/>
    <w:rsid w:val="00752606"/>
    <w:rsid w:val="007533B0"/>
    <w:rsid w:val="00753CF0"/>
    <w:rsid w:val="0075402E"/>
    <w:rsid w:val="007561A3"/>
    <w:rsid w:val="00756CA2"/>
    <w:rsid w:val="00756D31"/>
    <w:rsid w:val="00756D3D"/>
    <w:rsid w:val="007573B2"/>
    <w:rsid w:val="007574BB"/>
    <w:rsid w:val="0075764C"/>
    <w:rsid w:val="00757CFF"/>
    <w:rsid w:val="00760712"/>
    <w:rsid w:val="00761D17"/>
    <w:rsid w:val="00762198"/>
    <w:rsid w:val="007625A2"/>
    <w:rsid w:val="007628DA"/>
    <w:rsid w:val="00762E28"/>
    <w:rsid w:val="00762FA4"/>
    <w:rsid w:val="00763CE8"/>
    <w:rsid w:val="007648CF"/>
    <w:rsid w:val="00765BD5"/>
    <w:rsid w:val="00765E07"/>
    <w:rsid w:val="007660BA"/>
    <w:rsid w:val="0076703C"/>
    <w:rsid w:val="00767C15"/>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EA4"/>
    <w:rsid w:val="00784834"/>
    <w:rsid w:val="00785461"/>
    <w:rsid w:val="00785A0A"/>
    <w:rsid w:val="00785DC5"/>
    <w:rsid w:val="0078639C"/>
    <w:rsid w:val="00786B36"/>
    <w:rsid w:val="00786F25"/>
    <w:rsid w:val="00786FF3"/>
    <w:rsid w:val="0078758E"/>
    <w:rsid w:val="007875F5"/>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69"/>
    <w:rsid w:val="007A0FF8"/>
    <w:rsid w:val="007A1632"/>
    <w:rsid w:val="007A1826"/>
    <w:rsid w:val="007A198B"/>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283C"/>
    <w:rsid w:val="007C3E2E"/>
    <w:rsid w:val="007C4A70"/>
    <w:rsid w:val="007C5C9B"/>
    <w:rsid w:val="007C6C24"/>
    <w:rsid w:val="007C71CF"/>
    <w:rsid w:val="007C7EB6"/>
    <w:rsid w:val="007D03CB"/>
    <w:rsid w:val="007D12D8"/>
    <w:rsid w:val="007D1667"/>
    <w:rsid w:val="007D1BCD"/>
    <w:rsid w:val="007D2BE6"/>
    <w:rsid w:val="007D2F75"/>
    <w:rsid w:val="007D48A3"/>
    <w:rsid w:val="007D4F74"/>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B9"/>
    <w:rsid w:val="007E70FD"/>
    <w:rsid w:val="007E728E"/>
    <w:rsid w:val="007E7E96"/>
    <w:rsid w:val="007F08FC"/>
    <w:rsid w:val="007F19DA"/>
    <w:rsid w:val="007F2109"/>
    <w:rsid w:val="007F21C5"/>
    <w:rsid w:val="007F26EE"/>
    <w:rsid w:val="007F34CB"/>
    <w:rsid w:val="007F3889"/>
    <w:rsid w:val="007F3A61"/>
    <w:rsid w:val="007F3EF1"/>
    <w:rsid w:val="007F4EB7"/>
    <w:rsid w:val="007F70A0"/>
    <w:rsid w:val="007F77C3"/>
    <w:rsid w:val="0080056E"/>
    <w:rsid w:val="00801457"/>
    <w:rsid w:val="00801BCE"/>
    <w:rsid w:val="00801E7D"/>
    <w:rsid w:val="00802515"/>
    <w:rsid w:val="0080254F"/>
    <w:rsid w:val="0080373C"/>
    <w:rsid w:val="00803E3D"/>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454E"/>
    <w:rsid w:val="00834C4C"/>
    <w:rsid w:val="00835107"/>
    <w:rsid w:val="00835474"/>
    <w:rsid w:val="00836653"/>
    <w:rsid w:val="008373C0"/>
    <w:rsid w:val="00837A48"/>
    <w:rsid w:val="00837E18"/>
    <w:rsid w:val="008402A5"/>
    <w:rsid w:val="0084052B"/>
    <w:rsid w:val="008407B9"/>
    <w:rsid w:val="0084105A"/>
    <w:rsid w:val="0084145F"/>
    <w:rsid w:val="00841DA2"/>
    <w:rsid w:val="008429DF"/>
    <w:rsid w:val="008436E1"/>
    <w:rsid w:val="00843CB5"/>
    <w:rsid w:val="00844963"/>
    <w:rsid w:val="00844CB5"/>
    <w:rsid w:val="008453FA"/>
    <w:rsid w:val="008458F6"/>
    <w:rsid w:val="00845AED"/>
    <w:rsid w:val="00845D98"/>
    <w:rsid w:val="008465D3"/>
    <w:rsid w:val="008466E5"/>
    <w:rsid w:val="0084708E"/>
    <w:rsid w:val="00847973"/>
    <w:rsid w:val="00851AE4"/>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5DB0"/>
    <w:rsid w:val="00876057"/>
    <w:rsid w:val="00876F54"/>
    <w:rsid w:val="00877292"/>
    <w:rsid w:val="0087754A"/>
    <w:rsid w:val="0087766C"/>
    <w:rsid w:val="00880552"/>
    <w:rsid w:val="008814A6"/>
    <w:rsid w:val="00882595"/>
    <w:rsid w:val="0088336E"/>
    <w:rsid w:val="008839DA"/>
    <w:rsid w:val="00884EE8"/>
    <w:rsid w:val="00885168"/>
    <w:rsid w:val="00885BD3"/>
    <w:rsid w:val="008868FF"/>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24AE"/>
    <w:rsid w:val="008A282C"/>
    <w:rsid w:val="008A3808"/>
    <w:rsid w:val="008A4138"/>
    <w:rsid w:val="008A5662"/>
    <w:rsid w:val="008A5D96"/>
    <w:rsid w:val="008A5F7E"/>
    <w:rsid w:val="008A6178"/>
    <w:rsid w:val="008A61E2"/>
    <w:rsid w:val="008A73EF"/>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2AB"/>
    <w:rsid w:val="008C6C63"/>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E0D"/>
    <w:rsid w:val="008D7EDB"/>
    <w:rsid w:val="008E0B2F"/>
    <w:rsid w:val="008E1829"/>
    <w:rsid w:val="008E1856"/>
    <w:rsid w:val="008E1949"/>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452A"/>
    <w:rsid w:val="008F46C2"/>
    <w:rsid w:val="008F5C6C"/>
    <w:rsid w:val="008F6CE5"/>
    <w:rsid w:val="008F7068"/>
    <w:rsid w:val="008F77BF"/>
    <w:rsid w:val="008F7852"/>
    <w:rsid w:val="00901CD4"/>
    <w:rsid w:val="0090360E"/>
    <w:rsid w:val="00903D37"/>
    <w:rsid w:val="0090582F"/>
    <w:rsid w:val="009079CA"/>
    <w:rsid w:val="009079ED"/>
    <w:rsid w:val="0091000D"/>
    <w:rsid w:val="0091055D"/>
    <w:rsid w:val="00911631"/>
    <w:rsid w:val="00911A5C"/>
    <w:rsid w:val="009125AE"/>
    <w:rsid w:val="009125C5"/>
    <w:rsid w:val="00914408"/>
    <w:rsid w:val="00914C61"/>
    <w:rsid w:val="00915AB6"/>
    <w:rsid w:val="00915DB9"/>
    <w:rsid w:val="009161CB"/>
    <w:rsid w:val="00916270"/>
    <w:rsid w:val="009165F0"/>
    <w:rsid w:val="00916E90"/>
    <w:rsid w:val="00917D6F"/>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6AF"/>
    <w:rsid w:val="00941720"/>
    <w:rsid w:val="00941C5E"/>
    <w:rsid w:val="009439D3"/>
    <w:rsid w:val="00943BCE"/>
    <w:rsid w:val="009451DC"/>
    <w:rsid w:val="009466BE"/>
    <w:rsid w:val="009503FE"/>
    <w:rsid w:val="009508A0"/>
    <w:rsid w:val="00950A17"/>
    <w:rsid w:val="00952615"/>
    <w:rsid w:val="009535BD"/>
    <w:rsid w:val="00953D8B"/>
    <w:rsid w:val="00953FF0"/>
    <w:rsid w:val="00954502"/>
    <w:rsid w:val="0095506D"/>
    <w:rsid w:val="009553A4"/>
    <w:rsid w:val="00955A98"/>
    <w:rsid w:val="00955DA9"/>
    <w:rsid w:val="009576B2"/>
    <w:rsid w:val="00960346"/>
    <w:rsid w:val="00960F05"/>
    <w:rsid w:val="00961724"/>
    <w:rsid w:val="009617D3"/>
    <w:rsid w:val="009626F7"/>
    <w:rsid w:val="0096463B"/>
    <w:rsid w:val="00967035"/>
    <w:rsid w:val="00967869"/>
    <w:rsid w:val="0096796E"/>
    <w:rsid w:val="009702DB"/>
    <w:rsid w:val="00970BEB"/>
    <w:rsid w:val="0097149A"/>
    <w:rsid w:val="00971F54"/>
    <w:rsid w:val="009721A0"/>
    <w:rsid w:val="009725C5"/>
    <w:rsid w:val="00972AEA"/>
    <w:rsid w:val="00972B4E"/>
    <w:rsid w:val="0097393A"/>
    <w:rsid w:val="009739F3"/>
    <w:rsid w:val="00973E34"/>
    <w:rsid w:val="00973F40"/>
    <w:rsid w:val="00974529"/>
    <w:rsid w:val="00974C1A"/>
    <w:rsid w:val="00975F0E"/>
    <w:rsid w:val="00980900"/>
    <w:rsid w:val="00982BC9"/>
    <w:rsid w:val="009830F7"/>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71AA"/>
    <w:rsid w:val="00997908"/>
    <w:rsid w:val="009A0D75"/>
    <w:rsid w:val="009A1234"/>
    <w:rsid w:val="009A306D"/>
    <w:rsid w:val="009A347A"/>
    <w:rsid w:val="009A3661"/>
    <w:rsid w:val="009A5A3D"/>
    <w:rsid w:val="009A620E"/>
    <w:rsid w:val="009A7587"/>
    <w:rsid w:val="009B0214"/>
    <w:rsid w:val="009B02EF"/>
    <w:rsid w:val="009B0A91"/>
    <w:rsid w:val="009B19CD"/>
    <w:rsid w:val="009B5EC9"/>
    <w:rsid w:val="009B6316"/>
    <w:rsid w:val="009B6452"/>
    <w:rsid w:val="009B6A6F"/>
    <w:rsid w:val="009B736C"/>
    <w:rsid w:val="009C01A6"/>
    <w:rsid w:val="009C0EAC"/>
    <w:rsid w:val="009C1AFE"/>
    <w:rsid w:val="009C1F30"/>
    <w:rsid w:val="009C246A"/>
    <w:rsid w:val="009C3E33"/>
    <w:rsid w:val="009C54A0"/>
    <w:rsid w:val="009C5C6C"/>
    <w:rsid w:val="009C5F24"/>
    <w:rsid w:val="009C6C53"/>
    <w:rsid w:val="009C7F99"/>
    <w:rsid w:val="009D048B"/>
    <w:rsid w:val="009D0A63"/>
    <w:rsid w:val="009D1B5D"/>
    <w:rsid w:val="009D27C3"/>
    <w:rsid w:val="009D28FA"/>
    <w:rsid w:val="009D4200"/>
    <w:rsid w:val="009D43F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E38"/>
    <w:rsid w:val="009F25A8"/>
    <w:rsid w:val="009F34D3"/>
    <w:rsid w:val="009F3CA9"/>
    <w:rsid w:val="009F4353"/>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3A6"/>
    <w:rsid w:val="00A06844"/>
    <w:rsid w:val="00A06A2C"/>
    <w:rsid w:val="00A06CC5"/>
    <w:rsid w:val="00A07909"/>
    <w:rsid w:val="00A0791C"/>
    <w:rsid w:val="00A079D8"/>
    <w:rsid w:val="00A1047D"/>
    <w:rsid w:val="00A117D8"/>
    <w:rsid w:val="00A11B56"/>
    <w:rsid w:val="00A11CAD"/>
    <w:rsid w:val="00A121AB"/>
    <w:rsid w:val="00A13DF7"/>
    <w:rsid w:val="00A14807"/>
    <w:rsid w:val="00A15263"/>
    <w:rsid w:val="00A155CD"/>
    <w:rsid w:val="00A15BF1"/>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6FB5"/>
    <w:rsid w:val="00A37891"/>
    <w:rsid w:val="00A40A51"/>
    <w:rsid w:val="00A415BA"/>
    <w:rsid w:val="00A419A8"/>
    <w:rsid w:val="00A42041"/>
    <w:rsid w:val="00A4230D"/>
    <w:rsid w:val="00A4432A"/>
    <w:rsid w:val="00A4594F"/>
    <w:rsid w:val="00A45F38"/>
    <w:rsid w:val="00A47916"/>
    <w:rsid w:val="00A47C18"/>
    <w:rsid w:val="00A50123"/>
    <w:rsid w:val="00A50298"/>
    <w:rsid w:val="00A50838"/>
    <w:rsid w:val="00A50EC5"/>
    <w:rsid w:val="00A511BB"/>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40F1"/>
    <w:rsid w:val="00A64F4B"/>
    <w:rsid w:val="00A650C6"/>
    <w:rsid w:val="00A660D1"/>
    <w:rsid w:val="00A66829"/>
    <w:rsid w:val="00A6697B"/>
    <w:rsid w:val="00A71251"/>
    <w:rsid w:val="00A719AA"/>
    <w:rsid w:val="00A731B5"/>
    <w:rsid w:val="00A73DE3"/>
    <w:rsid w:val="00A73E67"/>
    <w:rsid w:val="00A747F9"/>
    <w:rsid w:val="00A74C2D"/>
    <w:rsid w:val="00A76217"/>
    <w:rsid w:val="00A76595"/>
    <w:rsid w:val="00A766B1"/>
    <w:rsid w:val="00A76B34"/>
    <w:rsid w:val="00A76D3E"/>
    <w:rsid w:val="00A779A5"/>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3C61"/>
    <w:rsid w:val="00A94938"/>
    <w:rsid w:val="00A95838"/>
    <w:rsid w:val="00A9629C"/>
    <w:rsid w:val="00A96A29"/>
    <w:rsid w:val="00A97219"/>
    <w:rsid w:val="00A97515"/>
    <w:rsid w:val="00AA07B1"/>
    <w:rsid w:val="00AA193D"/>
    <w:rsid w:val="00AA2289"/>
    <w:rsid w:val="00AA3193"/>
    <w:rsid w:val="00AA35D5"/>
    <w:rsid w:val="00AA417B"/>
    <w:rsid w:val="00AA49FF"/>
    <w:rsid w:val="00AA4A1F"/>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6A7D"/>
    <w:rsid w:val="00AE79E1"/>
    <w:rsid w:val="00AE7FF6"/>
    <w:rsid w:val="00AF0861"/>
    <w:rsid w:val="00AF0A77"/>
    <w:rsid w:val="00AF15CB"/>
    <w:rsid w:val="00AF17E9"/>
    <w:rsid w:val="00AF1992"/>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9E1"/>
    <w:rsid w:val="00B03B83"/>
    <w:rsid w:val="00B04D4C"/>
    <w:rsid w:val="00B04D63"/>
    <w:rsid w:val="00B04FDF"/>
    <w:rsid w:val="00B0597E"/>
    <w:rsid w:val="00B05E74"/>
    <w:rsid w:val="00B06E59"/>
    <w:rsid w:val="00B07F12"/>
    <w:rsid w:val="00B07FE3"/>
    <w:rsid w:val="00B10BAE"/>
    <w:rsid w:val="00B11CB3"/>
    <w:rsid w:val="00B11E66"/>
    <w:rsid w:val="00B12451"/>
    <w:rsid w:val="00B12A0A"/>
    <w:rsid w:val="00B14154"/>
    <w:rsid w:val="00B1415B"/>
    <w:rsid w:val="00B150A3"/>
    <w:rsid w:val="00B15278"/>
    <w:rsid w:val="00B164F6"/>
    <w:rsid w:val="00B16E71"/>
    <w:rsid w:val="00B222A2"/>
    <w:rsid w:val="00B233F4"/>
    <w:rsid w:val="00B234EC"/>
    <w:rsid w:val="00B267E1"/>
    <w:rsid w:val="00B274AE"/>
    <w:rsid w:val="00B274BF"/>
    <w:rsid w:val="00B304B7"/>
    <w:rsid w:val="00B31222"/>
    <w:rsid w:val="00B31516"/>
    <w:rsid w:val="00B318C9"/>
    <w:rsid w:val="00B31FDB"/>
    <w:rsid w:val="00B33EEF"/>
    <w:rsid w:val="00B348F1"/>
    <w:rsid w:val="00B416D0"/>
    <w:rsid w:val="00B41D89"/>
    <w:rsid w:val="00B42C7F"/>
    <w:rsid w:val="00B42E81"/>
    <w:rsid w:val="00B4329D"/>
    <w:rsid w:val="00B457EF"/>
    <w:rsid w:val="00B45BEE"/>
    <w:rsid w:val="00B46A26"/>
    <w:rsid w:val="00B46C8E"/>
    <w:rsid w:val="00B50512"/>
    <w:rsid w:val="00B50F74"/>
    <w:rsid w:val="00B51A2F"/>
    <w:rsid w:val="00B51AEA"/>
    <w:rsid w:val="00B520F9"/>
    <w:rsid w:val="00B52812"/>
    <w:rsid w:val="00B537CE"/>
    <w:rsid w:val="00B53891"/>
    <w:rsid w:val="00B541CB"/>
    <w:rsid w:val="00B5423C"/>
    <w:rsid w:val="00B5495A"/>
    <w:rsid w:val="00B54AAB"/>
    <w:rsid w:val="00B553BA"/>
    <w:rsid w:val="00B55A03"/>
    <w:rsid w:val="00B57560"/>
    <w:rsid w:val="00B57690"/>
    <w:rsid w:val="00B577A3"/>
    <w:rsid w:val="00B6144B"/>
    <w:rsid w:val="00B61577"/>
    <w:rsid w:val="00B6170F"/>
    <w:rsid w:val="00B625C9"/>
    <w:rsid w:val="00B63796"/>
    <w:rsid w:val="00B64641"/>
    <w:rsid w:val="00B648F6"/>
    <w:rsid w:val="00B66A77"/>
    <w:rsid w:val="00B675DD"/>
    <w:rsid w:val="00B704AA"/>
    <w:rsid w:val="00B70B2A"/>
    <w:rsid w:val="00B71F2C"/>
    <w:rsid w:val="00B7262F"/>
    <w:rsid w:val="00B726C3"/>
    <w:rsid w:val="00B727C5"/>
    <w:rsid w:val="00B73031"/>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1AD"/>
    <w:rsid w:val="00B8690B"/>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A064F"/>
    <w:rsid w:val="00BA0D0B"/>
    <w:rsid w:val="00BA14FC"/>
    <w:rsid w:val="00BA1EE5"/>
    <w:rsid w:val="00BA3D3F"/>
    <w:rsid w:val="00BA4C61"/>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598"/>
    <w:rsid w:val="00BC299D"/>
    <w:rsid w:val="00BC2C0C"/>
    <w:rsid w:val="00BC3B70"/>
    <w:rsid w:val="00BC4AE9"/>
    <w:rsid w:val="00BC6E7C"/>
    <w:rsid w:val="00BC7182"/>
    <w:rsid w:val="00BC732A"/>
    <w:rsid w:val="00BC7398"/>
    <w:rsid w:val="00BC7458"/>
    <w:rsid w:val="00BC758B"/>
    <w:rsid w:val="00BC79AA"/>
    <w:rsid w:val="00BC79C3"/>
    <w:rsid w:val="00BC7D51"/>
    <w:rsid w:val="00BD1045"/>
    <w:rsid w:val="00BD2183"/>
    <w:rsid w:val="00BD2EAC"/>
    <w:rsid w:val="00BD3421"/>
    <w:rsid w:val="00BD4BB3"/>
    <w:rsid w:val="00BD4EAE"/>
    <w:rsid w:val="00BD50FE"/>
    <w:rsid w:val="00BD5C33"/>
    <w:rsid w:val="00BD6804"/>
    <w:rsid w:val="00BD7F11"/>
    <w:rsid w:val="00BE17C6"/>
    <w:rsid w:val="00BE2498"/>
    <w:rsid w:val="00BE2BD3"/>
    <w:rsid w:val="00BE2E7C"/>
    <w:rsid w:val="00BE4843"/>
    <w:rsid w:val="00BE4865"/>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B88"/>
    <w:rsid w:val="00C1483A"/>
    <w:rsid w:val="00C14CF4"/>
    <w:rsid w:val="00C15B35"/>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F30"/>
    <w:rsid w:val="00C25238"/>
    <w:rsid w:val="00C260FA"/>
    <w:rsid w:val="00C2682F"/>
    <w:rsid w:val="00C26853"/>
    <w:rsid w:val="00C2770D"/>
    <w:rsid w:val="00C305F2"/>
    <w:rsid w:val="00C318DD"/>
    <w:rsid w:val="00C31F8B"/>
    <w:rsid w:val="00C3253F"/>
    <w:rsid w:val="00C3345C"/>
    <w:rsid w:val="00C33886"/>
    <w:rsid w:val="00C3485C"/>
    <w:rsid w:val="00C35376"/>
    <w:rsid w:val="00C3583A"/>
    <w:rsid w:val="00C35A5E"/>
    <w:rsid w:val="00C364D0"/>
    <w:rsid w:val="00C36C23"/>
    <w:rsid w:val="00C37A5F"/>
    <w:rsid w:val="00C407E5"/>
    <w:rsid w:val="00C40B65"/>
    <w:rsid w:val="00C4265A"/>
    <w:rsid w:val="00C42DAC"/>
    <w:rsid w:val="00C4342B"/>
    <w:rsid w:val="00C44C5C"/>
    <w:rsid w:val="00C44C87"/>
    <w:rsid w:val="00C45345"/>
    <w:rsid w:val="00C45818"/>
    <w:rsid w:val="00C459A9"/>
    <w:rsid w:val="00C46EF4"/>
    <w:rsid w:val="00C47763"/>
    <w:rsid w:val="00C477E7"/>
    <w:rsid w:val="00C502A5"/>
    <w:rsid w:val="00C503A6"/>
    <w:rsid w:val="00C5063C"/>
    <w:rsid w:val="00C51CD8"/>
    <w:rsid w:val="00C521F7"/>
    <w:rsid w:val="00C526DE"/>
    <w:rsid w:val="00C53008"/>
    <w:rsid w:val="00C53C3A"/>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916"/>
    <w:rsid w:val="00C92C27"/>
    <w:rsid w:val="00C93F1B"/>
    <w:rsid w:val="00C9454B"/>
    <w:rsid w:val="00C950E3"/>
    <w:rsid w:val="00C953F1"/>
    <w:rsid w:val="00C955F1"/>
    <w:rsid w:val="00C963DF"/>
    <w:rsid w:val="00C96DFE"/>
    <w:rsid w:val="00C96FE8"/>
    <w:rsid w:val="00C97151"/>
    <w:rsid w:val="00C9737D"/>
    <w:rsid w:val="00C976D1"/>
    <w:rsid w:val="00CA015B"/>
    <w:rsid w:val="00CA0F81"/>
    <w:rsid w:val="00CA2C6A"/>
    <w:rsid w:val="00CA2D01"/>
    <w:rsid w:val="00CA308F"/>
    <w:rsid w:val="00CA3730"/>
    <w:rsid w:val="00CA3C52"/>
    <w:rsid w:val="00CA5C24"/>
    <w:rsid w:val="00CA5FDD"/>
    <w:rsid w:val="00CA67BA"/>
    <w:rsid w:val="00CA71D4"/>
    <w:rsid w:val="00CB0326"/>
    <w:rsid w:val="00CB03C1"/>
    <w:rsid w:val="00CB5B59"/>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2797"/>
    <w:rsid w:val="00CD2D4D"/>
    <w:rsid w:val="00CD3A5D"/>
    <w:rsid w:val="00CD3F0D"/>
    <w:rsid w:val="00CD4404"/>
    <w:rsid w:val="00CD4930"/>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446E"/>
    <w:rsid w:val="00CF517B"/>
    <w:rsid w:val="00CF5F40"/>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5A8"/>
    <w:rsid w:val="00D1276A"/>
    <w:rsid w:val="00D14DB7"/>
    <w:rsid w:val="00D15D92"/>
    <w:rsid w:val="00D15E6A"/>
    <w:rsid w:val="00D15ED5"/>
    <w:rsid w:val="00D16656"/>
    <w:rsid w:val="00D16FD7"/>
    <w:rsid w:val="00D17B33"/>
    <w:rsid w:val="00D200AB"/>
    <w:rsid w:val="00D204C4"/>
    <w:rsid w:val="00D24DD5"/>
    <w:rsid w:val="00D25689"/>
    <w:rsid w:val="00D25899"/>
    <w:rsid w:val="00D25ADC"/>
    <w:rsid w:val="00D2696B"/>
    <w:rsid w:val="00D31CD5"/>
    <w:rsid w:val="00D33009"/>
    <w:rsid w:val="00D3376E"/>
    <w:rsid w:val="00D340A6"/>
    <w:rsid w:val="00D34402"/>
    <w:rsid w:val="00D348F7"/>
    <w:rsid w:val="00D35641"/>
    <w:rsid w:val="00D3564E"/>
    <w:rsid w:val="00D36EF4"/>
    <w:rsid w:val="00D371D0"/>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4F1"/>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1A90"/>
    <w:rsid w:val="00D62055"/>
    <w:rsid w:val="00D62551"/>
    <w:rsid w:val="00D6295D"/>
    <w:rsid w:val="00D64656"/>
    <w:rsid w:val="00D66FC3"/>
    <w:rsid w:val="00D70C67"/>
    <w:rsid w:val="00D70E79"/>
    <w:rsid w:val="00D71436"/>
    <w:rsid w:val="00D71CF9"/>
    <w:rsid w:val="00D72EAC"/>
    <w:rsid w:val="00D73BC4"/>
    <w:rsid w:val="00D74170"/>
    <w:rsid w:val="00D74344"/>
    <w:rsid w:val="00D74B06"/>
    <w:rsid w:val="00D75780"/>
    <w:rsid w:val="00D7675E"/>
    <w:rsid w:val="00D80080"/>
    <w:rsid w:val="00D807FB"/>
    <w:rsid w:val="00D80F9D"/>
    <w:rsid w:val="00D80FFB"/>
    <w:rsid w:val="00D81BAE"/>
    <w:rsid w:val="00D82A34"/>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FC3"/>
    <w:rsid w:val="00DA00CC"/>
    <w:rsid w:val="00DA0839"/>
    <w:rsid w:val="00DA0EE6"/>
    <w:rsid w:val="00DA1248"/>
    <w:rsid w:val="00DA12C3"/>
    <w:rsid w:val="00DA1878"/>
    <w:rsid w:val="00DA22B5"/>
    <w:rsid w:val="00DA374D"/>
    <w:rsid w:val="00DA4192"/>
    <w:rsid w:val="00DA495D"/>
    <w:rsid w:val="00DA4C0A"/>
    <w:rsid w:val="00DA4F15"/>
    <w:rsid w:val="00DA5280"/>
    <w:rsid w:val="00DA5DCA"/>
    <w:rsid w:val="00DA600C"/>
    <w:rsid w:val="00DA7BA0"/>
    <w:rsid w:val="00DA7C37"/>
    <w:rsid w:val="00DA7D03"/>
    <w:rsid w:val="00DB132B"/>
    <w:rsid w:val="00DB15D7"/>
    <w:rsid w:val="00DB3319"/>
    <w:rsid w:val="00DB400B"/>
    <w:rsid w:val="00DB42EB"/>
    <w:rsid w:val="00DB42F5"/>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121"/>
    <w:rsid w:val="00DD14F8"/>
    <w:rsid w:val="00DD15B7"/>
    <w:rsid w:val="00DD173F"/>
    <w:rsid w:val="00DD178F"/>
    <w:rsid w:val="00DD186A"/>
    <w:rsid w:val="00DD1BCE"/>
    <w:rsid w:val="00DD1FE4"/>
    <w:rsid w:val="00DD23C5"/>
    <w:rsid w:val="00DD3A92"/>
    <w:rsid w:val="00DD3B58"/>
    <w:rsid w:val="00DD4022"/>
    <w:rsid w:val="00DD78B2"/>
    <w:rsid w:val="00DE040C"/>
    <w:rsid w:val="00DE0DE9"/>
    <w:rsid w:val="00DE1746"/>
    <w:rsid w:val="00DE2004"/>
    <w:rsid w:val="00DE2966"/>
    <w:rsid w:val="00DE40E0"/>
    <w:rsid w:val="00DE4107"/>
    <w:rsid w:val="00DE4FD1"/>
    <w:rsid w:val="00DE6E6F"/>
    <w:rsid w:val="00DE736A"/>
    <w:rsid w:val="00DF0127"/>
    <w:rsid w:val="00DF0424"/>
    <w:rsid w:val="00DF04ED"/>
    <w:rsid w:val="00DF0B5E"/>
    <w:rsid w:val="00DF0ED5"/>
    <w:rsid w:val="00DF382D"/>
    <w:rsid w:val="00DF3BE8"/>
    <w:rsid w:val="00DF3F0D"/>
    <w:rsid w:val="00DF5CF5"/>
    <w:rsid w:val="00DF5D9E"/>
    <w:rsid w:val="00DF72D9"/>
    <w:rsid w:val="00DF7B69"/>
    <w:rsid w:val="00DF7EC8"/>
    <w:rsid w:val="00E00D4F"/>
    <w:rsid w:val="00E0128F"/>
    <w:rsid w:val="00E0164B"/>
    <w:rsid w:val="00E0218A"/>
    <w:rsid w:val="00E028ED"/>
    <w:rsid w:val="00E02D8B"/>
    <w:rsid w:val="00E02E7F"/>
    <w:rsid w:val="00E03E52"/>
    <w:rsid w:val="00E048CD"/>
    <w:rsid w:val="00E0499F"/>
    <w:rsid w:val="00E04AA2"/>
    <w:rsid w:val="00E050B9"/>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2DBA"/>
    <w:rsid w:val="00E354AF"/>
    <w:rsid w:val="00E35DF9"/>
    <w:rsid w:val="00E37483"/>
    <w:rsid w:val="00E377D5"/>
    <w:rsid w:val="00E37FDD"/>
    <w:rsid w:val="00E416B1"/>
    <w:rsid w:val="00E42117"/>
    <w:rsid w:val="00E424DE"/>
    <w:rsid w:val="00E43469"/>
    <w:rsid w:val="00E4359A"/>
    <w:rsid w:val="00E4369C"/>
    <w:rsid w:val="00E43A0F"/>
    <w:rsid w:val="00E43AA2"/>
    <w:rsid w:val="00E4438B"/>
    <w:rsid w:val="00E445DA"/>
    <w:rsid w:val="00E447EE"/>
    <w:rsid w:val="00E45379"/>
    <w:rsid w:val="00E4659B"/>
    <w:rsid w:val="00E465CB"/>
    <w:rsid w:val="00E46ADE"/>
    <w:rsid w:val="00E472D6"/>
    <w:rsid w:val="00E47C0D"/>
    <w:rsid w:val="00E50929"/>
    <w:rsid w:val="00E50A7E"/>
    <w:rsid w:val="00E50B22"/>
    <w:rsid w:val="00E51D7B"/>
    <w:rsid w:val="00E51E18"/>
    <w:rsid w:val="00E5267D"/>
    <w:rsid w:val="00E52703"/>
    <w:rsid w:val="00E533BD"/>
    <w:rsid w:val="00E5346C"/>
    <w:rsid w:val="00E53706"/>
    <w:rsid w:val="00E53DE8"/>
    <w:rsid w:val="00E55401"/>
    <w:rsid w:val="00E556C7"/>
    <w:rsid w:val="00E55B38"/>
    <w:rsid w:val="00E56663"/>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2597"/>
    <w:rsid w:val="00E72967"/>
    <w:rsid w:val="00E74577"/>
    <w:rsid w:val="00E754ED"/>
    <w:rsid w:val="00E76C95"/>
    <w:rsid w:val="00E8071C"/>
    <w:rsid w:val="00E809B3"/>
    <w:rsid w:val="00E80D12"/>
    <w:rsid w:val="00E810C4"/>
    <w:rsid w:val="00E8134F"/>
    <w:rsid w:val="00E8155D"/>
    <w:rsid w:val="00E81743"/>
    <w:rsid w:val="00E83DF0"/>
    <w:rsid w:val="00E84558"/>
    <w:rsid w:val="00E84A74"/>
    <w:rsid w:val="00E84AD7"/>
    <w:rsid w:val="00E85080"/>
    <w:rsid w:val="00E8538B"/>
    <w:rsid w:val="00E85CC0"/>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10DA"/>
    <w:rsid w:val="00EC25AE"/>
    <w:rsid w:val="00EC2B42"/>
    <w:rsid w:val="00EC2B82"/>
    <w:rsid w:val="00EC3042"/>
    <w:rsid w:val="00EC3B8F"/>
    <w:rsid w:val="00EC5BF3"/>
    <w:rsid w:val="00EC5CA0"/>
    <w:rsid w:val="00EC642A"/>
    <w:rsid w:val="00EC651D"/>
    <w:rsid w:val="00EC6C95"/>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0EF"/>
    <w:rsid w:val="00EE17C8"/>
    <w:rsid w:val="00EE357C"/>
    <w:rsid w:val="00EE527A"/>
    <w:rsid w:val="00EE5898"/>
    <w:rsid w:val="00EE5F2E"/>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710C"/>
    <w:rsid w:val="00F07119"/>
    <w:rsid w:val="00F072BF"/>
    <w:rsid w:val="00F110D8"/>
    <w:rsid w:val="00F11AB3"/>
    <w:rsid w:val="00F11F3F"/>
    <w:rsid w:val="00F1282E"/>
    <w:rsid w:val="00F14017"/>
    <w:rsid w:val="00F160C8"/>
    <w:rsid w:val="00F1684C"/>
    <w:rsid w:val="00F17435"/>
    <w:rsid w:val="00F17BCE"/>
    <w:rsid w:val="00F20633"/>
    <w:rsid w:val="00F210B8"/>
    <w:rsid w:val="00F21CB5"/>
    <w:rsid w:val="00F228DB"/>
    <w:rsid w:val="00F23316"/>
    <w:rsid w:val="00F2385F"/>
    <w:rsid w:val="00F23B0A"/>
    <w:rsid w:val="00F23CCC"/>
    <w:rsid w:val="00F24527"/>
    <w:rsid w:val="00F24E11"/>
    <w:rsid w:val="00F25CFE"/>
    <w:rsid w:val="00F26CBF"/>
    <w:rsid w:val="00F27918"/>
    <w:rsid w:val="00F304E8"/>
    <w:rsid w:val="00F30562"/>
    <w:rsid w:val="00F30C80"/>
    <w:rsid w:val="00F3321F"/>
    <w:rsid w:val="00F34B11"/>
    <w:rsid w:val="00F35243"/>
    <w:rsid w:val="00F35D24"/>
    <w:rsid w:val="00F36E9F"/>
    <w:rsid w:val="00F37F2A"/>
    <w:rsid w:val="00F4004A"/>
    <w:rsid w:val="00F40D3A"/>
    <w:rsid w:val="00F40F02"/>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B6D"/>
    <w:rsid w:val="00F56CC2"/>
    <w:rsid w:val="00F56F47"/>
    <w:rsid w:val="00F5771A"/>
    <w:rsid w:val="00F60BC0"/>
    <w:rsid w:val="00F617AC"/>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3751"/>
    <w:rsid w:val="00F75EAD"/>
    <w:rsid w:val="00F763CA"/>
    <w:rsid w:val="00F77154"/>
    <w:rsid w:val="00F805F6"/>
    <w:rsid w:val="00F80F33"/>
    <w:rsid w:val="00F8257B"/>
    <w:rsid w:val="00F82D9E"/>
    <w:rsid w:val="00F82FA8"/>
    <w:rsid w:val="00F8308D"/>
    <w:rsid w:val="00F8328B"/>
    <w:rsid w:val="00F8411B"/>
    <w:rsid w:val="00F8442A"/>
    <w:rsid w:val="00F846D6"/>
    <w:rsid w:val="00F85113"/>
    <w:rsid w:val="00F85512"/>
    <w:rsid w:val="00F856EE"/>
    <w:rsid w:val="00F85741"/>
    <w:rsid w:val="00F86130"/>
    <w:rsid w:val="00F871D7"/>
    <w:rsid w:val="00F87607"/>
    <w:rsid w:val="00F87649"/>
    <w:rsid w:val="00F9173A"/>
    <w:rsid w:val="00F91800"/>
    <w:rsid w:val="00F937CF"/>
    <w:rsid w:val="00F93C90"/>
    <w:rsid w:val="00F94A68"/>
    <w:rsid w:val="00F94B81"/>
    <w:rsid w:val="00F94E99"/>
    <w:rsid w:val="00F9650A"/>
    <w:rsid w:val="00F967C7"/>
    <w:rsid w:val="00F9792B"/>
    <w:rsid w:val="00FA0437"/>
    <w:rsid w:val="00FA0DFA"/>
    <w:rsid w:val="00FA1092"/>
    <w:rsid w:val="00FA233F"/>
    <w:rsid w:val="00FA2E05"/>
    <w:rsid w:val="00FA354E"/>
    <w:rsid w:val="00FA3DF0"/>
    <w:rsid w:val="00FA47AD"/>
    <w:rsid w:val="00FA4AAE"/>
    <w:rsid w:val="00FA61A8"/>
    <w:rsid w:val="00FA6D2D"/>
    <w:rsid w:val="00FA6F8F"/>
    <w:rsid w:val="00FA7166"/>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1B7A"/>
    <w:rsid w:val="00FC2209"/>
    <w:rsid w:val="00FC31A6"/>
    <w:rsid w:val="00FC376A"/>
    <w:rsid w:val="00FC53DD"/>
    <w:rsid w:val="00FC6827"/>
    <w:rsid w:val="00FC7531"/>
    <w:rsid w:val="00FC7950"/>
    <w:rsid w:val="00FC7DD1"/>
    <w:rsid w:val="00FC7EAA"/>
    <w:rsid w:val="00FD17F9"/>
    <w:rsid w:val="00FD21E3"/>
    <w:rsid w:val="00FD4877"/>
    <w:rsid w:val="00FD4FA5"/>
    <w:rsid w:val="00FD5166"/>
    <w:rsid w:val="00FD526A"/>
    <w:rsid w:val="00FD68A6"/>
    <w:rsid w:val="00FD702A"/>
    <w:rsid w:val="00FD758C"/>
    <w:rsid w:val="00FE16CF"/>
    <w:rsid w:val="00FE1F08"/>
    <w:rsid w:val="00FE2170"/>
    <w:rsid w:val="00FE2921"/>
    <w:rsid w:val="00FE3F8B"/>
    <w:rsid w:val="00FE524D"/>
    <w:rsid w:val="00FF05B9"/>
    <w:rsid w:val="00FF05E6"/>
    <w:rsid w:val="00FF08BF"/>
    <w:rsid w:val="00FF0EB1"/>
    <w:rsid w:val="00FF1049"/>
    <w:rsid w:val="00FF156D"/>
    <w:rsid w:val="00FF3529"/>
    <w:rsid w:val="00FF3634"/>
    <w:rsid w:val="00FF3699"/>
    <w:rsid w:val="00FF426B"/>
    <w:rsid w:val="00FF4408"/>
    <w:rsid w:val="00FF456A"/>
    <w:rsid w:val="00FF46FD"/>
    <w:rsid w:val="00FF6204"/>
    <w:rsid w:val="00FF634D"/>
    <w:rsid w:val="00FF6E79"/>
    <w:rsid w:val="00FF75A4"/>
    <w:rsid w:val="00FF7A95"/>
    <w:rsid w:val="426A0E9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7F617"/>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3F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DE2B1-D1E4-4D71-81C2-90678F2C8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6924</Words>
  <Characters>38084</Characters>
  <Application>Microsoft Office Word</Application>
  <DocSecurity>0</DocSecurity>
  <Lines>317</Lines>
  <Paragraphs>89</Paragraphs>
  <ScaleCrop>false</ScaleCrop>
  <Company>Hewlett-Packard Company</Company>
  <LinksUpToDate>false</LinksUpToDate>
  <CharactersWithSpaces>44919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Juan</cp:lastModifiedBy>
  <cp:revision>9</cp:revision>
  <cp:lastPrinted>2020-01-16T18:20:00Z</cp:lastPrinted>
  <dcterms:created xsi:type="dcterms:W3CDTF">2023-05-22T23:52:00Z</dcterms:created>
  <dcterms:modified xsi:type="dcterms:W3CDTF">2023-06-27T23:40:00Z</dcterms:modified>
</cp:coreProperties>
</file>