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3CB3BE95" w:rsidR="00662C69" w:rsidRPr="007C748A" w:rsidRDefault="00D10889" w:rsidP="00B31E90">
      <w:pPr>
        <w:tabs>
          <w:tab w:val="left" w:pos="3465"/>
        </w:tabs>
        <w:spacing w:line="360" w:lineRule="auto"/>
        <w:jc w:val="both"/>
        <w:rPr>
          <w:rFonts w:ascii="Palatino Linotype" w:hAnsi="Palatino Linotype"/>
          <w:color w:val="000000" w:themeColor="text1"/>
        </w:rPr>
      </w:pPr>
      <w:r w:rsidRPr="00F861FF">
        <w:rPr>
          <w:rFonts w:ascii="Palatino Linotype" w:hAnsi="Palatino Linotype"/>
          <w:color w:val="000000" w:themeColor="text1"/>
        </w:rPr>
        <w:t xml:space="preserve"> </w:t>
      </w:r>
      <w:r w:rsidR="009B11D6" w:rsidRPr="007C748A">
        <w:rPr>
          <w:rFonts w:ascii="Palatino Linotype" w:hAnsi="Palatino Linotype"/>
          <w:color w:val="000000" w:themeColor="text1"/>
        </w:rPr>
        <w:t>R</w:t>
      </w:r>
      <w:r w:rsidR="00662C69" w:rsidRPr="007C748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C748A">
        <w:rPr>
          <w:rFonts w:ascii="Palatino Linotype" w:hAnsi="Palatino Linotype"/>
          <w:color w:val="000000" w:themeColor="text1"/>
        </w:rPr>
        <w:t>icipios, con</w:t>
      </w:r>
      <w:r w:rsidR="00662C69" w:rsidRPr="007C748A">
        <w:rPr>
          <w:rFonts w:ascii="Palatino Linotype" w:hAnsi="Palatino Linotype"/>
          <w:color w:val="000000" w:themeColor="text1"/>
        </w:rPr>
        <w:t xml:space="preserve"> </w:t>
      </w:r>
      <w:r w:rsidR="00485DB6" w:rsidRPr="007C748A">
        <w:rPr>
          <w:rFonts w:ascii="Palatino Linotype" w:hAnsi="Palatino Linotype"/>
          <w:color w:val="000000" w:themeColor="text1"/>
        </w:rPr>
        <w:t xml:space="preserve">domicilio </w:t>
      </w:r>
      <w:r w:rsidR="00662C69" w:rsidRPr="007C748A">
        <w:rPr>
          <w:rFonts w:ascii="Palatino Linotype" w:hAnsi="Palatino Linotype"/>
          <w:color w:val="000000" w:themeColor="text1"/>
        </w:rPr>
        <w:t xml:space="preserve">en Metepec, Estado de México; de </w:t>
      </w:r>
      <w:r w:rsidR="00F861FF" w:rsidRPr="007C748A">
        <w:rPr>
          <w:rFonts w:ascii="Palatino Linotype" w:hAnsi="Palatino Linotype"/>
          <w:color w:val="000000" w:themeColor="text1"/>
        </w:rPr>
        <w:t xml:space="preserve">fecha </w:t>
      </w:r>
      <w:r w:rsidR="000F2FD0" w:rsidRPr="007C748A">
        <w:rPr>
          <w:rFonts w:ascii="Palatino Linotype" w:hAnsi="Palatino Linotype"/>
          <w:color w:val="000000" w:themeColor="text1"/>
        </w:rPr>
        <w:t>trece</w:t>
      </w:r>
      <w:r w:rsidR="007076C5" w:rsidRPr="007C748A">
        <w:rPr>
          <w:rFonts w:ascii="Palatino Linotype" w:hAnsi="Palatino Linotype"/>
          <w:color w:val="000000" w:themeColor="text1"/>
        </w:rPr>
        <w:t xml:space="preserve"> (</w:t>
      </w:r>
      <w:r w:rsidR="000F2FD0" w:rsidRPr="007C748A">
        <w:rPr>
          <w:rFonts w:ascii="Palatino Linotype" w:hAnsi="Palatino Linotype"/>
          <w:color w:val="000000" w:themeColor="text1"/>
        </w:rPr>
        <w:t>13</w:t>
      </w:r>
      <w:r w:rsidR="00FE576E" w:rsidRPr="007C748A">
        <w:rPr>
          <w:rFonts w:ascii="Palatino Linotype" w:hAnsi="Palatino Linotype"/>
          <w:color w:val="000000" w:themeColor="text1"/>
        </w:rPr>
        <w:t xml:space="preserve">) de </w:t>
      </w:r>
      <w:r w:rsidR="000F2FD0" w:rsidRPr="007C748A">
        <w:rPr>
          <w:rFonts w:ascii="Palatino Linotype" w:hAnsi="Palatino Linotype"/>
          <w:color w:val="000000" w:themeColor="text1"/>
        </w:rPr>
        <w:t>diciembre</w:t>
      </w:r>
      <w:r w:rsidR="002D1AA7" w:rsidRPr="007C748A">
        <w:rPr>
          <w:rFonts w:ascii="Palatino Linotype" w:hAnsi="Palatino Linotype"/>
          <w:color w:val="000000" w:themeColor="text1"/>
        </w:rPr>
        <w:t xml:space="preserve"> de dos mil veinti</w:t>
      </w:r>
      <w:r w:rsidR="000F2FD0" w:rsidRPr="007C748A">
        <w:rPr>
          <w:rFonts w:ascii="Palatino Linotype" w:hAnsi="Palatino Linotype"/>
          <w:color w:val="000000" w:themeColor="text1"/>
        </w:rPr>
        <w:t>trés</w:t>
      </w:r>
      <w:r w:rsidR="00662C69" w:rsidRPr="007C748A">
        <w:rPr>
          <w:rFonts w:ascii="Palatino Linotype" w:hAnsi="Palatino Linotype"/>
          <w:color w:val="000000" w:themeColor="text1"/>
        </w:rPr>
        <w:t>.</w:t>
      </w:r>
    </w:p>
    <w:p w14:paraId="1181C59D" w14:textId="77777777" w:rsidR="00B31E90" w:rsidRPr="007C748A" w:rsidRDefault="00B31E90" w:rsidP="00B31E90">
      <w:pPr>
        <w:tabs>
          <w:tab w:val="left" w:pos="3465"/>
        </w:tabs>
        <w:spacing w:line="360" w:lineRule="auto"/>
        <w:jc w:val="both"/>
        <w:rPr>
          <w:rFonts w:ascii="Palatino Linotype" w:hAnsi="Palatino Linotype"/>
          <w:color w:val="000000" w:themeColor="text1"/>
        </w:rPr>
      </w:pPr>
    </w:p>
    <w:p w14:paraId="04F87235" w14:textId="5A01AA00" w:rsidR="005F0007" w:rsidRPr="007C748A" w:rsidRDefault="00662C69" w:rsidP="00B31E90">
      <w:pPr>
        <w:spacing w:line="360" w:lineRule="auto"/>
        <w:jc w:val="both"/>
        <w:rPr>
          <w:rFonts w:ascii="Palatino Linotype" w:eastAsia="Times New Roman" w:hAnsi="Palatino Linotype" w:cs="Times New Roman"/>
          <w:color w:val="000000" w:themeColor="text1"/>
        </w:rPr>
      </w:pPr>
      <w:r w:rsidRPr="007C748A">
        <w:rPr>
          <w:rFonts w:ascii="Palatino Linotype" w:hAnsi="Palatino Linotype"/>
          <w:b/>
          <w:color w:val="000000" w:themeColor="text1"/>
        </w:rPr>
        <w:t>VISTO</w:t>
      </w:r>
      <w:r w:rsidRPr="007C748A">
        <w:rPr>
          <w:rFonts w:ascii="Palatino Linotype" w:hAnsi="Palatino Linotype"/>
          <w:color w:val="000000" w:themeColor="text1"/>
        </w:rPr>
        <w:t xml:space="preserve"> el expediente electrónico for</w:t>
      </w:r>
      <w:r w:rsidR="00D37494" w:rsidRPr="007C748A">
        <w:rPr>
          <w:rFonts w:ascii="Palatino Linotype" w:hAnsi="Palatino Linotype"/>
          <w:color w:val="000000" w:themeColor="text1"/>
        </w:rPr>
        <w:t>mado con motivo del</w:t>
      </w:r>
      <w:r w:rsidRPr="007C748A">
        <w:rPr>
          <w:rFonts w:ascii="Palatino Linotype" w:hAnsi="Palatino Linotype"/>
          <w:color w:val="000000" w:themeColor="text1"/>
        </w:rPr>
        <w:t xml:space="preserve"> recurso de revisión </w:t>
      </w:r>
      <w:r w:rsidR="000F2FD0" w:rsidRPr="007C748A">
        <w:rPr>
          <w:rFonts w:ascii="Palatino Linotype" w:hAnsi="Palatino Linotype"/>
          <w:b/>
        </w:rPr>
        <w:t>10633/INFOEM/IP/RR/2022</w:t>
      </w:r>
      <w:r w:rsidR="005F1362" w:rsidRPr="007C748A">
        <w:rPr>
          <w:rFonts w:ascii="Palatino Linotype" w:eastAsia="Times New Roman" w:hAnsi="Palatino Linotype" w:cs="Arial"/>
          <w:bCs/>
          <w:color w:val="000000" w:themeColor="text1"/>
        </w:rPr>
        <w:t xml:space="preserve">, </w:t>
      </w:r>
      <w:r w:rsidR="006B31E7" w:rsidRPr="007C748A">
        <w:rPr>
          <w:rFonts w:ascii="Palatino Linotype" w:eastAsia="Times New Roman" w:hAnsi="Palatino Linotype" w:cs="Times New Roman"/>
          <w:color w:val="000000" w:themeColor="text1"/>
        </w:rPr>
        <w:t>interpuesto por</w:t>
      </w:r>
      <w:r w:rsidR="0078249C" w:rsidRPr="007C748A">
        <w:rPr>
          <w:rFonts w:ascii="Palatino Linotype" w:eastAsia="Times New Roman" w:hAnsi="Palatino Linotype" w:cs="Times New Roman"/>
          <w:color w:val="000000" w:themeColor="text1"/>
        </w:rPr>
        <w:t xml:space="preserve"> </w:t>
      </w:r>
      <w:r w:rsidR="00BD674D">
        <w:rPr>
          <w:rFonts w:ascii="Palatino Linotype" w:eastAsia="Times New Roman" w:hAnsi="Palatino Linotype" w:cs="Times New Roman"/>
          <w:b/>
          <w:color w:val="000000" w:themeColor="text1"/>
        </w:rPr>
        <w:t xml:space="preserve">XXX </w:t>
      </w:r>
      <w:proofErr w:type="spellStart"/>
      <w:r w:rsidR="00BD674D">
        <w:rPr>
          <w:rFonts w:ascii="Palatino Linotype" w:eastAsia="Times New Roman" w:hAnsi="Palatino Linotype" w:cs="Times New Roman"/>
          <w:b/>
          <w:color w:val="000000" w:themeColor="text1"/>
        </w:rPr>
        <w:t>XXX</w:t>
      </w:r>
      <w:proofErr w:type="spellEnd"/>
      <w:r w:rsidR="00BD674D">
        <w:rPr>
          <w:rFonts w:ascii="Palatino Linotype" w:eastAsia="Times New Roman" w:hAnsi="Palatino Linotype" w:cs="Times New Roman"/>
          <w:b/>
          <w:color w:val="000000" w:themeColor="text1"/>
        </w:rPr>
        <w:t xml:space="preserve"> </w:t>
      </w:r>
      <w:proofErr w:type="spellStart"/>
      <w:r w:rsidR="00BD674D">
        <w:rPr>
          <w:rFonts w:ascii="Palatino Linotype" w:eastAsia="Times New Roman" w:hAnsi="Palatino Linotype" w:cs="Times New Roman"/>
          <w:b/>
          <w:color w:val="000000" w:themeColor="text1"/>
        </w:rPr>
        <w:t>XXX</w:t>
      </w:r>
      <w:proofErr w:type="spellEnd"/>
      <w:r w:rsidR="007415F9" w:rsidRPr="007C748A">
        <w:rPr>
          <w:rFonts w:ascii="Palatino Linotype" w:hAnsi="Palatino Linotype"/>
          <w:b/>
        </w:rPr>
        <w:t>,</w:t>
      </w:r>
      <w:r w:rsidR="00D0377B" w:rsidRPr="007C748A">
        <w:rPr>
          <w:rFonts w:ascii="Palatino Linotype" w:eastAsia="Times New Roman" w:hAnsi="Palatino Linotype" w:cs="Times New Roman"/>
          <w:color w:val="000000" w:themeColor="text1"/>
        </w:rPr>
        <w:t xml:space="preserve"> </w:t>
      </w:r>
      <w:r w:rsidR="007076C5" w:rsidRPr="007C748A">
        <w:rPr>
          <w:rFonts w:ascii="Palatino Linotype" w:eastAsia="Times New Roman" w:hAnsi="Palatino Linotype" w:cs="Times New Roman"/>
          <w:color w:val="000000" w:themeColor="text1"/>
        </w:rPr>
        <w:t>en adelante la</w:t>
      </w:r>
      <w:r w:rsidR="00E92215" w:rsidRPr="007C748A">
        <w:rPr>
          <w:rFonts w:ascii="Palatino Linotype" w:eastAsia="Times New Roman" w:hAnsi="Palatino Linotype" w:cs="Times New Roman"/>
          <w:color w:val="000000" w:themeColor="text1"/>
        </w:rPr>
        <w:t xml:space="preserve"> </w:t>
      </w:r>
      <w:r w:rsidR="006B31E7" w:rsidRPr="007C748A">
        <w:rPr>
          <w:rFonts w:ascii="Palatino Linotype" w:eastAsia="Times New Roman" w:hAnsi="Palatino Linotype" w:cs="Times New Roman"/>
          <w:b/>
          <w:bCs/>
          <w:color w:val="000000" w:themeColor="text1"/>
        </w:rPr>
        <w:t>RECURRENTE</w:t>
      </w:r>
      <w:r w:rsidR="00E647FF" w:rsidRPr="007C748A">
        <w:rPr>
          <w:rFonts w:ascii="Palatino Linotype" w:eastAsia="Times New Roman" w:hAnsi="Palatino Linotype" w:cs="Arial"/>
          <w:color w:val="000000" w:themeColor="text1"/>
        </w:rPr>
        <w:t>;</w:t>
      </w:r>
      <w:r w:rsidR="005F1362" w:rsidRPr="007C748A">
        <w:rPr>
          <w:rFonts w:ascii="Palatino Linotype" w:eastAsia="Times New Roman" w:hAnsi="Palatino Linotype" w:cs="Arial"/>
          <w:color w:val="000000" w:themeColor="text1"/>
        </w:rPr>
        <w:t xml:space="preserve"> en contra de la respuesta del</w:t>
      </w:r>
      <w:r w:rsidR="002C1007" w:rsidRPr="007C748A">
        <w:rPr>
          <w:rFonts w:ascii="Palatino Linotype" w:eastAsia="Times New Roman" w:hAnsi="Palatino Linotype" w:cs="Arial"/>
          <w:color w:val="000000" w:themeColor="text1"/>
        </w:rPr>
        <w:t xml:space="preserve"> </w:t>
      </w:r>
      <w:r w:rsidR="000F2FD0" w:rsidRPr="007C748A">
        <w:rPr>
          <w:rFonts w:ascii="Palatino Linotype" w:eastAsia="Calibri" w:hAnsi="Palatino Linotype" w:cs="Arial"/>
          <w:b/>
          <w:bCs/>
          <w:lang w:val="es-ES"/>
        </w:rPr>
        <w:t>Ayuntamiento de Toluca</w:t>
      </w:r>
      <w:r w:rsidR="009572EE" w:rsidRPr="007C748A">
        <w:rPr>
          <w:rFonts w:ascii="Palatino Linotype" w:eastAsia="Calibri" w:hAnsi="Palatino Linotype" w:cs="Arial"/>
          <w:color w:val="000000" w:themeColor="text1"/>
          <w:lang w:val="es-ES"/>
        </w:rPr>
        <w:t>,</w:t>
      </w:r>
      <w:r w:rsidR="005F1362" w:rsidRPr="007C748A">
        <w:rPr>
          <w:rFonts w:ascii="Palatino Linotype" w:eastAsia="Calibri" w:hAnsi="Palatino Linotype" w:cs="Arial"/>
          <w:color w:val="000000" w:themeColor="text1"/>
          <w:lang w:val="es-ES"/>
        </w:rPr>
        <w:t xml:space="preserve"> </w:t>
      </w:r>
      <w:r w:rsidR="005F1362" w:rsidRPr="007C748A">
        <w:rPr>
          <w:rFonts w:ascii="Palatino Linotype" w:eastAsia="Times New Roman" w:hAnsi="Palatino Linotype" w:cs="Times New Roman"/>
          <w:color w:val="000000" w:themeColor="text1"/>
        </w:rPr>
        <w:t>en lo sucesivo el</w:t>
      </w:r>
      <w:r w:rsidR="005F1362" w:rsidRPr="007C748A">
        <w:rPr>
          <w:rFonts w:ascii="Palatino Linotype" w:eastAsia="Times New Roman" w:hAnsi="Palatino Linotype" w:cs="Times New Roman"/>
          <w:b/>
          <w:color w:val="000000" w:themeColor="text1"/>
        </w:rPr>
        <w:t xml:space="preserve"> SUJETO OBLIGADO, </w:t>
      </w:r>
      <w:r w:rsidR="005F1362" w:rsidRPr="007C748A">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7C748A"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7C748A"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7C748A">
        <w:rPr>
          <w:b/>
          <w:color w:val="000000" w:themeColor="text1"/>
          <w:szCs w:val="24"/>
        </w:rPr>
        <w:t>A</w:t>
      </w:r>
      <w:r w:rsidR="00C967DD" w:rsidRPr="007C748A">
        <w:rPr>
          <w:b/>
          <w:color w:val="000000" w:themeColor="text1"/>
          <w:szCs w:val="24"/>
        </w:rPr>
        <w:t xml:space="preserve"> </w:t>
      </w:r>
      <w:r w:rsidRPr="007C748A">
        <w:rPr>
          <w:b/>
          <w:color w:val="000000" w:themeColor="text1"/>
          <w:szCs w:val="24"/>
        </w:rPr>
        <w:t>N</w:t>
      </w:r>
      <w:r w:rsidR="00C967DD" w:rsidRPr="007C748A">
        <w:rPr>
          <w:b/>
          <w:color w:val="000000" w:themeColor="text1"/>
          <w:szCs w:val="24"/>
        </w:rPr>
        <w:t xml:space="preserve"> </w:t>
      </w:r>
      <w:r w:rsidRPr="007C748A">
        <w:rPr>
          <w:b/>
          <w:color w:val="000000" w:themeColor="text1"/>
          <w:szCs w:val="24"/>
        </w:rPr>
        <w:t>T</w:t>
      </w:r>
      <w:r w:rsidR="00C967DD" w:rsidRPr="007C748A">
        <w:rPr>
          <w:b/>
          <w:color w:val="000000" w:themeColor="text1"/>
          <w:szCs w:val="24"/>
        </w:rPr>
        <w:t xml:space="preserve"> </w:t>
      </w:r>
      <w:r w:rsidRPr="007C748A">
        <w:rPr>
          <w:b/>
          <w:color w:val="000000" w:themeColor="text1"/>
          <w:szCs w:val="24"/>
        </w:rPr>
        <w:t>E</w:t>
      </w:r>
      <w:r w:rsidR="00C967DD" w:rsidRPr="007C748A">
        <w:rPr>
          <w:b/>
          <w:color w:val="000000" w:themeColor="text1"/>
          <w:szCs w:val="24"/>
        </w:rPr>
        <w:t xml:space="preserve"> </w:t>
      </w:r>
      <w:r w:rsidRPr="007C748A">
        <w:rPr>
          <w:b/>
          <w:color w:val="000000" w:themeColor="text1"/>
          <w:szCs w:val="24"/>
        </w:rPr>
        <w:t>C</w:t>
      </w:r>
      <w:r w:rsidR="00C967DD" w:rsidRPr="007C748A">
        <w:rPr>
          <w:b/>
          <w:color w:val="000000" w:themeColor="text1"/>
          <w:szCs w:val="24"/>
        </w:rPr>
        <w:t xml:space="preserve"> </w:t>
      </w:r>
      <w:r w:rsidRPr="007C748A">
        <w:rPr>
          <w:b/>
          <w:color w:val="000000" w:themeColor="text1"/>
          <w:szCs w:val="24"/>
        </w:rPr>
        <w:t>E</w:t>
      </w:r>
      <w:r w:rsidR="00C967DD" w:rsidRPr="007C748A">
        <w:rPr>
          <w:b/>
          <w:color w:val="000000" w:themeColor="text1"/>
          <w:szCs w:val="24"/>
        </w:rPr>
        <w:t xml:space="preserve"> </w:t>
      </w:r>
      <w:r w:rsidRPr="007C748A">
        <w:rPr>
          <w:b/>
          <w:color w:val="000000" w:themeColor="text1"/>
          <w:szCs w:val="24"/>
        </w:rPr>
        <w:t>D</w:t>
      </w:r>
      <w:r w:rsidR="00C967DD" w:rsidRPr="007C748A">
        <w:rPr>
          <w:b/>
          <w:color w:val="000000" w:themeColor="text1"/>
          <w:szCs w:val="24"/>
        </w:rPr>
        <w:t xml:space="preserve"> </w:t>
      </w:r>
      <w:r w:rsidRPr="007C748A">
        <w:rPr>
          <w:b/>
          <w:color w:val="000000" w:themeColor="text1"/>
          <w:szCs w:val="24"/>
        </w:rPr>
        <w:t>E</w:t>
      </w:r>
      <w:r w:rsidR="00C967DD" w:rsidRPr="007C748A">
        <w:rPr>
          <w:b/>
          <w:color w:val="000000" w:themeColor="text1"/>
          <w:szCs w:val="24"/>
        </w:rPr>
        <w:t xml:space="preserve"> </w:t>
      </w:r>
      <w:r w:rsidRPr="007C748A">
        <w:rPr>
          <w:b/>
          <w:color w:val="000000" w:themeColor="text1"/>
          <w:szCs w:val="24"/>
        </w:rPr>
        <w:t>N</w:t>
      </w:r>
      <w:r w:rsidR="00C967DD" w:rsidRPr="007C748A">
        <w:rPr>
          <w:b/>
          <w:color w:val="000000" w:themeColor="text1"/>
          <w:szCs w:val="24"/>
        </w:rPr>
        <w:t xml:space="preserve"> </w:t>
      </w:r>
      <w:r w:rsidRPr="007C748A">
        <w:rPr>
          <w:b/>
          <w:color w:val="000000" w:themeColor="text1"/>
          <w:szCs w:val="24"/>
        </w:rPr>
        <w:t>T</w:t>
      </w:r>
      <w:r w:rsidR="00C967DD" w:rsidRPr="007C748A">
        <w:rPr>
          <w:b/>
          <w:color w:val="000000" w:themeColor="text1"/>
          <w:szCs w:val="24"/>
        </w:rPr>
        <w:t xml:space="preserve"> </w:t>
      </w:r>
      <w:r w:rsidRPr="007C748A">
        <w:rPr>
          <w:b/>
          <w:color w:val="000000" w:themeColor="text1"/>
          <w:szCs w:val="24"/>
        </w:rPr>
        <w:t>E</w:t>
      </w:r>
      <w:r w:rsidR="00C967DD" w:rsidRPr="007C748A">
        <w:rPr>
          <w:b/>
          <w:color w:val="000000" w:themeColor="text1"/>
          <w:szCs w:val="24"/>
        </w:rPr>
        <w:t xml:space="preserve"> </w:t>
      </w:r>
      <w:r w:rsidRPr="007C748A">
        <w:rPr>
          <w:b/>
          <w:color w:val="000000" w:themeColor="text1"/>
          <w:szCs w:val="24"/>
        </w:rPr>
        <w:t>S</w:t>
      </w:r>
      <w:bookmarkEnd w:id="0"/>
      <w:bookmarkEnd w:id="1"/>
      <w:bookmarkEnd w:id="2"/>
    </w:p>
    <w:p w14:paraId="5F73BCCB" w14:textId="77777777" w:rsidR="003F1A79" w:rsidRPr="007C748A" w:rsidRDefault="003F1A79" w:rsidP="003F1A79">
      <w:pPr>
        <w:rPr>
          <w:lang w:eastAsia="en-US"/>
        </w:rPr>
      </w:pPr>
    </w:p>
    <w:p w14:paraId="402A4C0A" w14:textId="7BC723F6" w:rsidR="00D9392E" w:rsidRPr="007C748A"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C748A">
        <w:rPr>
          <w:rFonts w:ascii="Palatino Linotype" w:eastAsia="Calibri" w:hAnsi="Palatino Linotype" w:cs="Arial"/>
          <w:color w:val="000000" w:themeColor="text1"/>
          <w:lang w:val="es-ES"/>
        </w:rPr>
        <w:t>El</w:t>
      </w:r>
      <w:r w:rsidR="00D9392E" w:rsidRPr="007C748A">
        <w:rPr>
          <w:rFonts w:ascii="Palatino Linotype" w:eastAsia="Calibri" w:hAnsi="Palatino Linotype" w:cs="Arial"/>
          <w:color w:val="000000" w:themeColor="text1"/>
          <w:lang w:val="es-ES"/>
        </w:rPr>
        <w:t xml:space="preserve"> </w:t>
      </w:r>
      <w:r w:rsidR="000F2FD0" w:rsidRPr="007C748A">
        <w:rPr>
          <w:rFonts w:ascii="Palatino Linotype" w:eastAsia="Calibri" w:hAnsi="Palatino Linotype" w:cs="Arial"/>
          <w:color w:val="000000" w:themeColor="text1"/>
          <w:lang w:val="es-ES"/>
        </w:rPr>
        <w:t>dos</w:t>
      </w:r>
      <w:r w:rsidR="00755146" w:rsidRPr="007C748A">
        <w:rPr>
          <w:rFonts w:ascii="Palatino Linotype" w:eastAsia="Calibri" w:hAnsi="Palatino Linotype" w:cs="Arial"/>
          <w:color w:val="000000" w:themeColor="text1"/>
          <w:lang w:val="es-ES"/>
        </w:rPr>
        <w:t xml:space="preserve"> </w:t>
      </w:r>
      <w:r w:rsidR="007076C5" w:rsidRPr="007C748A">
        <w:rPr>
          <w:rFonts w:ascii="Palatino Linotype" w:eastAsia="Calibri" w:hAnsi="Palatino Linotype" w:cs="Arial"/>
          <w:color w:val="000000" w:themeColor="text1"/>
          <w:lang w:val="es-ES"/>
        </w:rPr>
        <w:t>(</w:t>
      </w:r>
      <w:r w:rsidR="000F2FD0" w:rsidRPr="007C748A">
        <w:rPr>
          <w:rFonts w:ascii="Palatino Linotype" w:eastAsia="Calibri" w:hAnsi="Palatino Linotype" w:cs="Arial"/>
          <w:color w:val="000000" w:themeColor="text1"/>
          <w:lang w:val="es-ES"/>
        </w:rPr>
        <w:t>2</w:t>
      </w:r>
      <w:r w:rsidR="007076C5" w:rsidRPr="007C748A">
        <w:rPr>
          <w:rFonts w:ascii="Palatino Linotype" w:eastAsia="Calibri" w:hAnsi="Palatino Linotype" w:cs="Arial"/>
          <w:color w:val="000000" w:themeColor="text1"/>
          <w:lang w:val="es-ES"/>
        </w:rPr>
        <w:t xml:space="preserve">) de </w:t>
      </w:r>
      <w:r w:rsidR="000F2FD0" w:rsidRPr="007C748A">
        <w:rPr>
          <w:rFonts w:ascii="Palatino Linotype" w:eastAsia="Calibri" w:hAnsi="Palatino Linotype" w:cs="Arial"/>
          <w:color w:val="000000" w:themeColor="text1"/>
          <w:lang w:val="es-ES"/>
        </w:rPr>
        <w:t>mayo</w:t>
      </w:r>
      <w:r w:rsidR="00B31E90" w:rsidRPr="007C748A">
        <w:rPr>
          <w:rFonts w:ascii="Palatino Linotype" w:eastAsia="Calibri" w:hAnsi="Palatino Linotype" w:cs="Arial"/>
          <w:color w:val="000000" w:themeColor="text1"/>
          <w:lang w:val="es-ES"/>
        </w:rPr>
        <w:t xml:space="preserve"> de dos mil veinti</w:t>
      </w:r>
      <w:r w:rsidR="00DC6944" w:rsidRPr="007C748A">
        <w:rPr>
          <w:rFonts w:ascii="Palatino Linotype" w:eastAsia="Calibri" w:hAnsi="Palatino Linotype" w:cs="Arial"/>
          <w:color w:val="000000" w:themeColor="text1"/>
          <w:lang w:val="es-ES"/>
        </w:rPr>
        <w:t>dós</w:t>
      </w:r>
      <w:r w:rsidR="005F1362" w:rsidRPr="007C748A">
        <w:rPr>
          <w:rFonts w:ascii="Palatino Linotype" w:eastAsia="Calibri" w:hAnsi="Palatino Linotype" w:cs="Arial"/>
          <w:color w:val="000000" w:themeColor="text1"/>
          <w:lang w:val="es-ES"/>
        </w:rPr>
        <w:t xml:space="preserve">, </w:t>
      </w:r>
      <w:r w:rsidR="004E197E" w:rsidRPr="007C748A">
        <w:rPr>
          <w:rFonts w:ascii="Palatino Linotype" w:eastAsia="Calibri" w:hAnsi="Palatino Linotype" w:cs="Arial"/>
          <w:color w:val="000000" w:themeColor="text1"/>
          <w:lang w:val="es-ES"/>
        </w:rPr>
        <w:t>el</w:t>
      </w:r>
      <w:r w:rsidR="00B31E90" w:rsidRPr="007C748A">
        <w:rPr>
          <w:rFonts w:ascii="Palatino Linotype" w:hAnsi="Palatino Linotype"/>
          <w:color w:val="000000" w:themeColor="text1"/>
        </w:rPr>
        <w:t xml:space="preserve"> particular</w:t>
      </w:r>
      <w:r w:rsidR="005F1362" w:rsidRPr="007C748A">
        <w:rPr>
          <w:rFonts w:ascii="Palatino Linotype" w:hAnsi="Palatino Linotype"/>
          <w:color w:val="000000" w:themeColor="text1"/>
        </w:rPr>
        <w:t xml:space="preserve"> presentó</w:t>
      </w:r>
      <w:r w:rsidR="005F1362" w:rsidRPr="007C748A">
        <w:rPr>
          <w:rFonts w:ascii="Palatino Linotype" w:hAnsi="Palatino Linotype"/>
          <w:b/>
          <w:color w:val="000000" w:themeColor="text1"/>
        </w:rPr>
        <w:t xml:space="preserve"> </w:t>
      </w:r>
      <w:r w:rsidR="00127E68" w:rsidRPr="007C748A">
        <w:rPr>
          <w:rFonts w:ascii="Palatino Linotype" w:hAnsi="Palatino Linotype"/>
          <w:bCs/>
          <w:color w:val="000000" w:themeColor="text1"/>
        </w:rPr>
        <w:t xml:space="preserve">a través </w:t>
      </w:r>
      <w:r w:rsidR="00994E0F" w:rsidRPr="007C748A">
        <w:rPr>
          <w:rFonts w:ascii="Palatino Linotype" w:hAnsi="Palatino Linotype"/>
          <w:bCs/>
          <w:color w:val="000000" w:themeColor="text1"/>
        </w:rPr>
        <w:t>d</w:t>
      </w:r>
      <w:r w:rsidR="000021A0" w:rsidRPr="007C748A">
        <w:rPr>
          <w:rFonts w:ascii="Palatino Linotype" w:hAnsi="Palatino Linotype"/>
          <w:bCs/>
          <w:color w:val="000000" w:themeColor="text1"/>
        </w:rPr>
        <w:t>el</w:t>
      </w:r>
      <w:r w:rsidR="004863BC" w:rsidRPr="007C748A">
        <w:rPr>
          <w:rFonts w:ascii="Palatino Linotype" w:hAnsi="Palatino Linotype"/>
          <w:bCs/>
          <w:color w:val="000000" w:themeColor="text1"/>
        </w:rPr>
        <w:t xml:space="preserve"> </w:t>
      </w:r>
      <w:r w:rsidR="005F1362" w:rsidRPr="007C748A">
        <w:rPr>
          <w:rFonts w:ascii="Palatino Linotype" w:eastAsia="Calibri" w:hAnsi="Palatino Linotype" w:cs="Arial"/>
          <w:color w:val="000000" w:themeColor="text1"/>
          <w:lang w:val="es-ES"/>
        </w:rPr>
        <w:t xml:space="preserve">Sistema de Acceso a la Información Mexiquense </w:t>
      </w:r>
      <w:r w:rsidR="005F1362" w:rsidRPr="007C748A">
        <w:rPr>
          <w:rFonts w:ascii="Palatino Linotype" w:eastAsia="Calibri" w:hAnsi="Palatino Linotype" w:cs="Arial"/>
          <w:bCs/>
          <w:color w:val="000000" w:themeColor="text1"/>
          <w:lang w:val="es-ES"/>
        </w:rPr>
        <w:t>(SAIMEX)</w:t>
      </w:r>
      <w:r w:rsidR="005F1362" w:rsidRPr="007C748A">
        <w:rPr>
          <w:rFonts w:ascii="Palatino Linotype" w:eastAsia="Calibri" w:hAnsi="Palatino Linotype" w:cs="Arial"/>
          <w:color w:val="000000" w:themeColor="text1"/>
          <w:lang w:val="es-ES"/>
        </w:rPr>
        <w:t>, la solicitud de información pública registrada con el número</w:t>
      </w:r>
      <w:r w:rsidR="005F1362" w:rsidRPr="007C748A">
        <w:rPr>
          <w:rFonts w:ascii="Palatino Linotype" w:hAnsi="Palatino Linotype"/>
          <w:b/>
          <w:bCs/>
          <w:color w:val="000000" w:themeColor="text1"/>
        </w:rPr>
        <w:t xml:space="preserve"> </w:t>
      </w:r>
      <w:r w:rsidR="000F2FD0" w:rsidRPr="007C748A">
        <w:rPr>
          <w:rFonts w:ascii="Palatino Linotype" w:hAnsi="Palatino Linotype"/>
          <w:b/>
          <w:bCs/>
          <w:color w:val="000000" w:themeColor="text1"/>
        </w:rPr>
        <w:t>01208</w:t>
      </w:r>
      <w:r w:rsidR="00304056" w:rsidRPr="007C748A">
        <w:rPr>
          <w:rFonts w:ascii="Palatino Linotype" w:hAnsi="Palatino Linotype"/>
          <w:b/>
          <w:bCs/>
          <w:color w:val="000000" w:themeColor="text1"/>
        </w:rPr>
        <w:t>/</w:t>
      </w:r>
      <w:r w:rsidR="000F2FD0" w:rsidRPr="007C748A">
        <w:rPr>
          <w:rFonts w:ascii="Palatino Linotype" w:hAnsi="Palatino Linotype"/>
          <w:b/>
          <w:bCs/>
          <w:color w:val="000000" w:themeColor="text1"/>
        </w:rPr>
        <w:t>TOLUCA</w:t>
      </w:r>
      <w:r w:rsidR="007B50DF" w:rsidRPr="007C748A">
        <w:rPr>
          <w:rFonts w:ascii="Palatino Linotype" w:hAnsi="Palatino Linotype"/>
          <w:b/>
          <w:bCs/>
          <w:color w:val="000000" w:themeColor="text1"/>
        </w:rPr>
        <w:t>/IP/202</w:t>
      </w:r>
      <w:r w:rsidR="000544CE" w:rsidRPr="007C748A">
        <w:rPr>
          <w:rFonts w:ascii="Palatino Linotype" w:hAnsi="Palatino Linotype"/>
          <w:b/>
          <w:bCs/>
          <w:color w:val="000000" w:themeColor="text1"/>
        </w:rPr>
        <w:t>2</w:t>
      </w:r>
      <w:r w:rsidR="005F1362" w:rsidRPr="007C748A">
        <w:rPr>
          <w:rFonts w:ascii="Palatino Linotype" w:hAnsi="Palatino Linotype"/>
          <w:b/>
          <w:bCs/>
          <w:color w:val="000000" w:themeColor="text1"/>
        </w:rPr>
        <w:t>,</w:t>
      </w:r>
      <w:r w:rsidR="005F1362" w:rsidRPr="007C748A">
        <w:rPr>
          <w:rFonts w:ascii="Palatino Linotype" w:eastAsia="Calibri" w:hAnsi="Palatino Linotype" w:cs="Arial"/>
          <w:color w:val="000000" w:themeColor="text1"/>
          <w:lang w:val="es-ES"/>
        </w:rPr>
        <w:t xml:space="preserve"> mediante la cual requirió</w:t>
      </w:r>
      <w:r w:rsidR="00022D89" w:rsidRPr="007C748A">
        <w:rPr>
          <w:rFonts w:ascii="Palatino Linotype" w:eastAsia="Calibri" w:hAnsi="Palatino Linotype" w:cs="Arial"/>
          <w:color w:val="000000" w:themeColor="text1"/>
          <w:lang w:val="es-ES"/>
        </w:rPr>
        <w:t xml:space="preserve"> lo siguiente</w:t>
      </w:r>
      <w:r w:rsidR="005F1362" w:rsidRPr="007C748A">
        <w:rPr>
          <w:rFonts w:ascii="Palatino Linotype" w:eastAsia="Calibri" w:hAnsi="Palatino Linotype" w:cs="Arial"/>
          <w:color w:val="000000" w:themeColor="text1"/>
          <w:lang w:val="es-ES"/>
        </w:rPr>
        <w:t>:</w:t>
      </w:r>
    </w:p>
    <w:p w14:paraId="76EB7490" w14:textId="77777777" w:rsidR="00B31E90" w:rsidRPr="007C748A" w:rsidRDefault="00B31E90" w:rsidP="00B31E90">
      <w:pPr>
        <w:pStyle w:val="Prrafodelista"/>
        <w:spacing w:line="276" w:lineRule="auto"/>
        <w:ind w:left="567" w:right="567"/>
        <w:jc w:val="both"/>
        <w:rPr>
          <w:rFonts w:ascii="Palatino Linotype" w:hAnsi="Palatino Linotype"/>
          <w:i/>
          <w:color w:val="000000" w:themeColor="text1"/>
        </w:rPr>
      </w:pPr>
    </w:p>
    <w:p w14:paraId="605C5067" w14:textId="22A8359E" w:rsidR="0097210F" w:rsidRPr="007C748A" w:rsidRDefault="005F1362" w:rsidP="00755146">
      <w:pPr>
        <w:pStyle w:val="Prrafodelista"/>
        <w:spacing w:line="276" w:lineRule="auto"/>
        <w:ind w:left="567" w:right="567"/>
        <w:jc w:val="both"/>
        <w:rPr>
          <w:rFonts w:ascii="Palatino Linotype" w:hAnsi="Palatino Linotype"/>
          <w:i/>
          <w:color w:val="000000" w:themeColor="text1"/>
        </w:rPr>
      </w:pPr>
      <w:r w:rsidRPr="007C748A">
        <w:rPr>
          <w:rFonts w:ascii="Palatino Linotype" w:hAnsi="Palatino Linotype"/>
          <w:i/>
          <w:color w:val="000000" w:themeColor="text1"/>
        </w:rPr>
        <w:t>“</w:t>
      </w:r>
      <w:r w:rsidR="000F2FD0" w:rsidRPr="007C748A">
        <w:rPr>
          <w:rFonts w:ascii="Palatino Linotype" w:hAnsi="Palatino Linotype"/>
          <w:bCs/>
          <w:i/>
          <w:color w:val="000000"/>
        </w:rPr>
        <w:t>Solicito el número de personas dadas de baja, cambio de categoría, nombre, sueldo, lugar de adscripción, del mes de abril de año 2022:</w:t>
      </w:r>
      <w:r w:rsidRPr="007C748A">
        <w:rPr>
          <w:rFonts w:ascii="Palatino Linotype" w:hAnsi="Palatino Linotype"/>
          <w:i/>
          <w:color w:val="000000" w:themeColor="text1"/>
        </w:rPr>
        <w:t>” (Sic).</w:t>
      </w:r>
    </w:p>
    <w:p w14:paraId="010F49EF" w14:textId="4293FA51" w:rsidR="004E197E" w:rsidRPr="007C748A" w:rsidRDefault="004E197E" w:rsidP="00B31E90">
      <w:pPr>
        <w:pStyle w:val="Prrafodelista"/>
        <w:spacing w:line="276" w:lineRule="auto"/>
        <w:ind w:left="567" w:right="567"/>
        <w:jc w:val="both"/>
        <w:rPr>
          <w:rFonts w:ascii="Palatino Linotype" w:hAnsi="Palatino Linotype"/>
          <w:i/>
          <w:color w:val="000000" w:themeColor="text1"/>
        </w:rPr>
      </w:pPr>
    </w:p>
    <w:p w14:paraId="3FAB3771" w14:textId="77777777" w:rsidR="007415F9" w:rsidRPr="007C748A" w:rsidRDefault="007415F9" w:rsidP="007415F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38BBC94D" w:rsidR="0039142B" w:rsidRPr="007C748A"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C748A">
        <w:rPr>
          <w:rFonts w:ascii="Palatino Linotype" w:hAnsi="Palatino Linotype" w:cs="Arial"/>
          <w:color w:val="000000" w:themeColor="text1"/>
        </w:rPr>
        <w:t>Modalidad de entrega: A través d</w:t>
      </w:r>
      <w:r w:rsidR="009C0215" w:rsidRPr="007C748A">
        <w:rPr>
          <w:rFonts w:ascii="Palatino Linotype" w:hAnsi="Palatino Linotype" w:cs="Arial"/>
          <w:color w:val="000000" w:themeColor="text1"/>
        </w:rPr>
        <w:t>e</w:t>
      </w:r>
      <w:r w:rsidR="00755146" w:rsidRPr="007C748A">
        <w:rPr>
          <w:rFonts w:ascii="Palatino Linotype" w:hAnsi="Palatino Linotype" w:cs="Arial"/>
          <w:color w:val="000000" w:themeColor="text1"/>
        </w:rPr>
        <w:t>l SAIMEX</w:t>
      </w:r>
    </w:p>
    <w:p w14:paraId="35BA18A9" w14:textId="77777777" w:rsidR="0039142B" w:rsidRPr="007C748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7F99431" w:rsidR="0022448D" w:rsidRPr="007C748A"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C748A">
        <w:rPr>
          <w:rFonts w:ascii="Palatino Linotype" w:eastAsia="MS Mincho" w:hAnsi="Palatino Linotype" w:cs="Times New Roman"/>
          <w:color w:val="000000" w:themeColor="text1"/>
        </w:rPr>
        <w:lastRenderedPageBreak/>
        <w:t xml:space="preserve">El </w:t>
      </w:r>
      <w:r w:rsidR="000F2FD0" w:rsidRPr="007C748A">
        <w:rPr>
          <w:rFonts w:ascii="Palatino Linotype" w:eastAsia="MS Mincho" w:hAnsi="Palatino Linotype" w:cs="Times New Roman"/>
          <w:color w:val="000000" w:themeColor="text1"/>
        </w:rPr>
        <w:t>veinticuatro</w:t>
      </w:r>
      <w:r w:rsidR="00FD2865" w:rsidRPr="007C748A">
        <w:rPr>
          <w:rFonts w:ascii="Palatino Linotype" w:eastAsia="MS Mincho" w:hAnsi="Palatino Linotype" w:cs="Times New Roman"/>
          <w:color w:val="000000" w:themeColor="text1"/>
        </w:rPr>
        <w:t xml:space="preserve"> </w:t>
      </w:r>
      <w:r w:rsidR="007076C5" w:rsidRPr="007C748A">
        <w:rPr>
          <w:rFonts w:ascii="Palatino Linotype" w:eastAsia="MS Mincho" w:hAnsi="Palatino Linotype" w:cs="Times New Roman"/>
          <w:color w:val="000000" w:themeColor="text1"/>
        </w:rPr>
        <w:t>(</w:t>
      </w:r>
      <w:r w:rsidR="000F2FD0" w:rsidRPr="007C748A">
        <w:rPr>
          <w:rFonts w:ascii="Palatino Linotype" w:eastAsia="MS Mincho" w:hAnsi="Palatino Linotype" w:cs="Times New Roman"/>
          <w:color w:val="000000" w:themeColor="text1"/>
        </w:rPr>
        <w:t>24</w:t>
      </w:r>
      <w:r w:rsidR="007076C5" w:rsidRPr="007C748A">
        <w:rPr>
          <w:rFonts w:ascii="Palatino Linotype" w:eastAsia="MS Mincho" w:hAnsi="Palatino Linotype" w:cs="Times New Roman"/>
          <w:color w:val="000000" w:themeColor="text1"/>
        </w:rPr>
        <w:t xml:space="preserve">) de </w:t>
      </w:r>
      <w:r w:rsidR="000F2FD0" w:rsidRPr="007C748A">
        <w:rPr>
          <w:rFonts w:ascii="Palatino Linotype" w:eastAsia="MS Mincho" w:hAnsi="Palatino Linotype" w:cs="Times New Roman"/>
          <w:color w:val="000000" w:themeColor="text1"/>
        </w:rPr>
        <w:t>mayo</w:t>
      </w:r>
      <w:r w:rsidR="00762697" w:rsidRPr="007C748A">
        <w:rPr>
          <w:rFonts w:ascii="Palatino Linotype" w:eastAsia="MS Mincho" w:hAnsi="Palatino Linotype" w:cs="Times New Roman"/>
          <w:color w:val="000000" w:themeColor="text1"/>
        </w:rPr>
        <w:t xml:space="preserve"> de dos mil veinti</w:t>
      </w:r>
      <w:r w:rsidR="00AD2900" w:rsidRPr="007C748A">
        <w:rPr>
          <w:rFonts w:ascii="Palatino Linotype" w:eastAsia="MS Mincho" w:hAnsi="Palatino Linotype" w:cs="Times New Roman"/>
          <w:color w:val="000000" w:themeColor="text1"/>
        </w:rPr>
        <w:t>dós</w:t>
      </w:r>
      <w:r w:rsidR="00762697" w:rsidRPr="007C748A">
        <w:rPr>
          <w:rFonts w:ascii="Palatino Linotype" w:eastAsia="MS Mincho" w:hAnsi="Palatino Linotype" w:cs="Times New Roman"/>
          <w:color w:val="000000" w:themeColor="text1"/>
        </w:rPr>
        <w:t xml:space="preserve">, </w:t>
      </w:r>
      <w:r w:rsidR="005F1362" w:rsidRPr="007C748A">
        <w:rPr>
          <w:rFonts w:ascii="Palatino Linotype" w:hAnsi="Palatino Linotype"/>
          <w:color w:val="000000" w:themeColor="text1"/>
        </w:rPr>
        <w:t xml:space="preserve">el </w:t>
      </w:r>
      <w:r w:rsidR="005F1362" w:rsidRPr="007C748A">
        <w:rPr>
          <w:rFonts w:ascii="Palatino Linotype" w:hAnsi="Palatino Linotype"/>
          <w:b/>
          <w:color w:val="000000" w:themeColor="text1"/>
        </w:rPr>
        <w:t>SUJETO OBLIGADO</w:t>
      </w:r>
      <w:r w:rsidR="005F1362" w:rsidRPr="007C748A">
        <w:rPr>
          <w:rFonts w:ascii="Palatino Linotype" w:hAnsi="Palatino Linotype"/>
          <w:color w:val="000000" w:themeColor="text1"/>
        </w:rPr>
        <w:t xml:space="preserve"> </w:t>
      </w:r>
      <w:r w:rsidR="007076C5" w:rsidRPr="007C748A">
        <w:rPr>
          <w:rFonts w:ascii="Palatino Linotype" w:hAnsi="Palatino Linotype"/>
          <w:color w:val="000000" w:themeColor="text1"/>
        </w:rPr>
        <w:t xml:space="preserve">dio respuesta a la solicitud de información </w:t>
      </w:r>
      <w:r w:rsidR="000F2FD0" w:rsidRPr="007C748A">
        <w:rPr>
          <w:rFonts w:ascii="Palatino Linotype" w:hAnsi="Palatino Linotype"/>
          <w:b/>
          <w:bCs/>
          <w:color w:val="000000" w:themeColor="text1"/>
        </w:rPr>
        <w:t>01208/TOLUCA/IP/2022</w:t>
      </w:r>
      <w:r w:rsidR="007076C5" w:rsidRPr="007C748A">
        <w:rPr>
          <w:rFonts w:ascii="Palatino Linotype" w:hAnsi="Palatino Linotype"/>
          <w:color w:val="000000" w:themeColor="text1"/>
        </w:rPr>
        <w:t xml:space="preserve"> en los siguientes términos</w:t>
      </w:r>
      <w:r w:rsidR="005F1362" w:rsidRPr="007C748A">
        <w:rPr>
          <w:rFonts w:ascii="Palatino Linotype" w:hAnsi="Palatino Linotype"/>
          <w:color w:val="000000" w:themeColor="text1"/>
        </w:rPr>
        <w:t>:</w:t>
      </w:r>
    </w:p>
    <w:p w14:paraId="0E759FD5" w14:textId="77777777" w:rsidR="009A593A" w:rsidRPr="007C748A" w:rsidRDefault="009A593A" w:rsidP="00B31E90">
      <w:pPr>
        <w:pStyle w:val="Sinespaciado"/>
        <w:ind w:left="567" w:right="567"/>
        <w:jc w:val="right"/>
        <w:rPr>
          <w:rFonts w:ascii="Palatino Linotype" w:hAnsi="Palatino Linotype"/>
          <w:i/>
          <w:noProof/>
          <w:color w:val="000000" w:themeColor="text1"/>
          <w:sz w:val="22"/>
          <w:lang w:eastAsia="es-MX"/>
        </w:rPr>
      </w:pPr>
    </w:p>
    <w:p w14:paraId="27EAE7A2" w14:textId="77777777" w:rsidR="000F2FD0" w:rsidRPr="007C748A" w:rsidRDefault="009C0057" w:rsidP="000F2FD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C748A">
        <w:rPr>
          <w:rFonts w:ascii="Palatino Linotype" w:eastAsia="MS Mincho" w:hAnsi="Palatino Linotype" w:cs="Times New Roman"/>
          <w:i/>
          <w:color w:val="000000" w:themeColor="text1"/>
          <w:sz w:val="22"/>
        </w:rPr>
        <w:t>“</w:t>
      </w:r>
      <w:r w:rsidR="000F2FD0" w:rsidRPr="007C748A">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C4F150" w14:textId="77777777" w:rsidR="000F2FD0" w:rsidRPr="007C748A" w:rsidRDefault="000F2FD0" w:rsidP="000F2FD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C748A">
        <w:rPr>
          <w:rFonts w:ascii="Palatino Linotype" w:eastAsia="MS Mincho" w:hAnsi="Palatino Linotype" w:cs="Times New Roman"/>
          <w:i/>
          <w:color w:val="000000" w:themeColor="text1"/>
          <w:sz w:val="22"/>
        </w:rPr>
        <w:t>En atención a la solicitud de información número 01208/TOLUCA/IP/2022, me permito adjuntar al presente la respuesta correspondiente. Sin más por el momento, le envío un cordial saludo.</w:t>
      </w:r>
    </w:p>
    <w:p w14:paraId="136A8480" w14:textId="77777777" w:rsidR="000F2FD0" w:rsidRPr="007C748A" w:rsidRDefault="000F2FD0" w:rsidP="000F2FD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C748A">
        <w:rPr>
          <w:rFonts w:ascii="Palatino Linotype" w:eastAsia="MS Mincho" w:hAnsi="Palatino Linotype" w:cs="Times New Roman"/>
          <w:i/>
          <w:color w:val="000000" w:themeColor="text1"/>
          <w:sz w:val="22"/>
        </w:rPr>
        <w:t>ATENTAMENTE</w:t>
      </w:r>
    </w:p>
    <w:p w14:paraId="7002C2BA" w14:textId="7869CE7B" w:rsidR="009C0057" w:rsidRPr="007C748A" w:rsidRDefault="000F2FD0" w:rsidP="000F2FD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C748A">
        <w:rPr>
          <w:rFonts w:ascii="Palatino Linotype" w:eastAsia="MS Mincho" w:hAnsi="Palatino Linotype" w:cs="Times New Roman"/>
          <w:i/>
          <w:color w:val="000000" w:themeColor="text1"/>
          <w:sz w:val="22"/>
        </w:rPr>
        <w:t>Lic. Norma Sofía Pérez Martínez</w:t>
      </w:r>
      <w:r w:rsidR="009C0057" w:rsidRPr="007C748A">
        <w:rPr>
          <w:rFonts w:ascii="Palatino Linotype" w:eastAsia="MS Mincho" w:hAnsi="Palatino Linotype" w:cs="Times New Roman"/>
          <w:i/>
          <w:color w:val="000000" w:themeColor="text1"/>
          <w:sz w:val="22"/>
        </w:rPr>
        <w:t>” (sic)</w:t>
      </w:r>
    </w:p>
    <w:p w14:paraId="2D68519B" w14:textId="77777777" w:rsidR="0097210F" w:rsidRPr="007C748A" w:rsidRDefault="0097210F" w:rsidP="009A593A">
      <w:pPr>
        <w:pStyle w:val="Sinespaciado"/>
        <w:ind w:right="567"/>
        <w:jc w:val="both"/>
        <w:rPr>
          <w:rFonts w:ascii="Palatino Linotype" w:hAnsi="Palatino Linotype"/>
          <w:noProof/>
          <w:color w:val="000000" w:themeColor="text1"/>
          <w:lang w:val="es-MX" w:eastAsia="es-MX"/>
        </w:rPr>
      </w:pPr>
    </w:p>
    <w:p w14:paraId="656798CB" w14:textId="695402D6" w:rsidR="00FB63DD" w:rsidRPr="007C748A"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rPr>
      </w:pPr>
      <w:r w:rsidRPr="007C748A">
        <w:rPr>
          <w:rFonts w:ascii="Palatino Linotype" w:hAnsi="Palatino Linotype"/>
          <w:color w:val="000000" w:themeColor="text1"/>
        </w:rPr>
        <w:t>El Sujeto Obligado acompañó la respuesta de</w:t>
      </w:r>
      <w:r w:rsidR="0083380F" w:rsidRPr="007C748A">
        <w:rPr>
          <w:rFonts w:ascii="Palatino Linotype" w:hAnsi="Palatino Linotype"/>
          <w:color w:val="000000" w:themeColor="text1"/>
        </w:rPr>
        <w:t xml:space="preserve"> </w:t>
      </w:r>
      <w:r w:rsidRPr="007C748A">
        <w:rPr>
          <w:rFonts w:ascii="Palatino Linotype" w:hAnsi="Palatino Linotype"/>
          <w:color w:val="000000" w:themeColor="text1"/>
        </w:rPr>
        <w:t>l</w:t>
      </w:r>
      <w:r w:rsidR="0083380F" w:rsidRPr="007C748A">
        <w:rPr>
          <w:rFonts w:ascii="Palatino Linotype" w:hAnsi="Palatino Linotype"/>
          <w:color w:val="000000" w:themeColor="text1"/>
        </w:rPr>
        <w:t>os</w:t>
      </w:r>
      <w:r w:rsidRPr="007C748A">
        <w:rPr>
          <w:rFonts w:ascii="Palatino Linotype" w:hAnsi="Palatino Linotype"/>
          <w:color w:val="000000" w:themeColor="text1"/>
        </w:rPr>
        <w:t xml:space="preserve"> documento</w:t>
      </w:r>
      <w:r w:rsidR="0083380F" w:rsidRPr="007C748A">
        <w:rPr>
          <w:rFonts w:ascii="Palatino Linotype" w:hAnsi="Palatino Linotype"/>
          <w:color w:val="000000" w:themeColor="text1"/>
        </w:rPr>
        <w:t>s</w:t>
      </w:r>
      <w:r w:rsidRPr="007C748A">
        <w:rPr>
          <w:rFonts w:ascii="Palatino Linotype" w:hAnsi="Palatino Linotype"/>
          <w:color w:val="000000" w:themeColor="text1"/>
        </w:rPr>
        <w:t xml:space="preserve"> electrónico</w:t>
      </w:r>
      <w:r w:rsidR="0083380F" w:rsidRPr="007C748A">
        <w:rPr>
          <w:rFonts w:ascii="Palatino Linotype" w:hAnsi="Palatino Linotype"/>
          <w:color w:val="000000" w:themeColor="text1"/>
        </w:rPr>
        <w:t>s</w:t>
      </w:r>
      <w:r w:rsidRPr="007C748A">
        <w:rPr>
          <w:rFonts w:ascii="Palatino Linotype" w:hAnsi="Palatino Linotype"/>
          <w:color w:val="000000" w:themeColor="text1"/>
        </w:rPr>
        <w:t xml:space="preserve"> denominado</w:t>
      </w:r>
      <w:r w:rsidR="00FB63DD" w:rsidRPr="007C748A">
        <w:rPr>
          <w:rFonts w:ascii="Palatino Linotype" w:hAnsi="Palatino Linotype"/>
          <w:color w:val="000000" w:themeColor="text1"/>
        </w:rPr>
        <w:t>s:</w:t>
      </w:r>
    </w:p>
    <w:p w14:paraId="6D2555EC" w14:textId="77777777" w:rsidR="00FB63DD" w:rsidRPr="007C748A"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 w:val="22"/>
        </w:rPr>
      </w:pPr>
    </w:p>
    <w:p w14:paraId="4E6C8B20" w14:textId="768C4993" w:rsidR="000F2FD0" w:rsidRPr="007C748A" w:rsidRDefault="000F2FD0" w:rsidP="000F2FD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rPr>
      </w:pPr>
      <w:r w:rsidRPr="007C748A">
        <w:rPr>
          <w:rFonts w:ascii="Palatino Linotype" w:hAnsi="Palatino Linotype"/>
          <w:b/>
          <w:color w:val="000000" w:themeColor="text1"/>
          <w:sz w:val="22"/>
        </w:rPr>
        <w:t xml:space="preserve">SAIMEX 01208 (Nombre, sueldo, lugar de </w:t>
      </w:r>
      <w:proofErr w:type="spellStart"/>
      <w:r w:rsidRPr="007C748A">
        <w:rPr>
          <w:rFonts w:ascii="Palatino Linotype" w:hAnsi="Palatino Linotype"/>
          <w:b/>
          <w:color w:val="000000" w:themeColor="text1"/>
          <w:sz w:val="22"/>
        </w:rPr>
        <w:t>adscripcion</w:t>
      </w:r>
      <w:proofErr w:type="spellEnd"/>
      <w:r w:rsidRPr="007C748A">
        <w:rPr>
          <w:rFonts w:ascii="Palatino Linotype" w:hAnsi="Palatino Linotype"/>
          <w:b/>
          <w:color w:val="000000" w:themeColor="text1"/>
          <w:sz w:val="22"/>
        </w:rPr>
        <w:t>, abril 2022).</w:t>
      </w:r>
      <w:proofErr w:type="spellStart"/>
      <w:r w:rsidRPr="007C748A">
        <w:rPr>
          <w:rFonts w:ascii="Palatino Linotype" w:hAnsi="Palatino Linotype"/>
          <w:b/>
          <w:color w:val="000000" w:themeColor="text1"/>
          <w:sz w:val="22"/>
        </w:rPr>
        <w:t>pdf</w:t>
      </w:r>
      <w:proofErr w:type="spellEnd"/>
      <w:r w:rsidRPr="007C748A">
        <w:rPr>
          <w:rFonts w:ascii="Palatino Linotype" w:hAnsi="Palatino Linotype"/>
          <w:b/>
          <w:color w:val="000000" w:themeColor="text1"/>
          <w:sz w:val="22"/>
        </w:rPr>
        <w:t xml:space="preserve">: </w:t>
      </w:r>
      <w:r w:rsidRPr="007C748A">
        <w:rPr>
          <w:rFonts w:ascii="Palatino Linotype" w:hAnsi="Palatino Linotype"/>
          <w:color w:val="000000" w:themeColor="text1"/>
          <w:sz w:val="22"/>
        </w:rPr>
        <w:t>Documento generado por la Dirección General de Administración que contiene un total de 64 páginas con el nombre de servidores públicos, sueldo, lugar de adscripción del mes de abril 2022.</w:t>
      </w:r>
    </w:p>
    <w:p w14:paraId="52186CFA" w14:textId="076987D5" w:rsidR="000F2FD0" w:rsidRPr="007C748A" w:rsidRDefault="000F2FD0" w:rsidP="000F2FD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rPr>
      </w:pPr>
      <w:r w:rsidRPr="007C748A">
        <w:rPr>
          <w:rFonts w:ascii="Palatino Linotype" w:hAnsi="Palatino Linotype"/>
          <w:b/>
          <w:color w:val="000000" w:themeColor="text1"/>
          <w:sz w:val="22"/>
        </w:rPr>
        <w:t xml:space="preserve">1208.pdf: </w:t>
      </w:r>
      <w:r w:rsidRPr="007C748A">
        <w:rPr>
          <w:rFonts w:ascii="Palatino Linotype" w:hAnsi="Palatino Linotype"/>
          <w:color w:val="000000" w:themeColor="text1"/>
          <w:sz w:val="22"/>
        </w:rPr>
        <w:t>Documento sin número de oficio suscrito por el Titular de la Unidad de Transparencia, mediante el cual indica que, la Dirección de Administración entregó la información requerida, clasificando como información reservada aquella correspondiente a la Dirección de Seguridad Pública. Indica que en el Ayuntamiento 137 personas se dieron de baja, 1,903 cambios de categoría, en el Instituto del Deporte no hubo bajas y en el Instituto de la Mujer, sólo se dio de baja a una persona.</w:t>
      </w:r>
    </w:p>
    <w:p w14:paraId="54C2B1FD" w14:textId="679EAA9D" w:rsidR="000F2FD0" w:rsidRPr="007C748A" w:rsidRDefault="000F2FD0" w:rsidP="000F2FD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rPr>
      </w:pPr>
      <w:r w:rsidRPr="007C748A">
        <w:rPr>
          <w:rFonts w:ascii="Palatino Linotype" w:hAnsi="Palatino Linotype"/>
          <w:b/>
          <w:color w:val="000000" w:themeColor="text1"/>
          <w:sz w:val="22"/>
        </w:rPr>
        <w:lastRenderedPageBreak/>
        <w:t xml:space="preserve">DUCENTESIMA OCTAGESIMA SEGUNDA 2022.pdf: </w:t>
      </w:r>
      <w:r w:rsidRPr="007C748A">
        <w:rPr>
          <w:rFonts w:ascii="Palatino Linotype" w:hAnsi="Palatino Linotype"/>
          <w:color w:val="000000" w:themeColor="text1"/>
          <w:sz w:val="22"/>
        </w:rPr>
        <w:t>Contiene el acta de la ducentésima octogésima segunda sesión extraordinaria del Comité de Transparencia, en la que se clasificó como reservada en su totalidad, por un periodo de cinco años, la información referente al nombre, sueldo, lugar de adscripción del personal de la Dirección General de Seguridad Pública.</w:t>
      </w:r>
    </w:p>
    <w:p w14:paraId="1F805272" w14:textId="77777777" w:rsidR="00514A30" w:rsidRPr="007C748A" w:rsidRDefault="00514A30" w:rsidP="00514A30">
      <w:pPr>
        <w:pStyle w:val="Prrafodelista"/>
        <w:tabs>
          <w:tab w:val="left" w:pos="284"/>
          <w:tab w:val="left" w:pos="426"/>
        </w:tabs>
        <w:spacing w:line="360" w:lineRule="auto"/>
        <w:ind w:left="567"/>
        <w:jc w:val="both"/>
        <w:rPr>
          <w:rFonts w:ascii="Palatino Linotype" w:hAnsi="Palatino Linotype"/>
          <w:color w:val="000000" w:themeColor="text1"/>
        </w:rPr>
      </w:pPr>
    </w:p>
    <w:p w14:paraId="272B63B3" w14:textId="54EAF378" w:rsidR="000D5A1D" w:rsidRPr="007C748A"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7C748A">
        <w:rPr>
          <w:rFonts w:ascii="Palatino Linotype" w:eastAsia="Times New Roman" w:hAnsi="Palatino Linotype" w:cs="Arial"/>
          <w:color w:val="000000" w:themeColor="text1"/>
          <w:lang w:val="es-ES"/>
        </w:rPr>
        <w:t>D</w:t>
      </w:r>
      <w:r w:rsidR="00561ED1" w:rsidRPr="007C748A">
        <w:rPr>
          <w:rFonts w:ascii="Palatino Linotype" w:eastAsia="Times New Roman" w:hAnsi="Palatino Linotype" w:cs="Arial"/>
          <w:color w:val="000000" w:themeColor="text1"/>
          <w:lang w:val="es-ES"/>
        </w:rPr>
        <w:t xml:space="preserve">erivado de la respuesta emitida por el </w:t>
      </w:r>
      <w:r w:rsidR="00561ED1" w:rsidRPr="007C748A">
        <w:rPr>
          <w:rFonts w:ascii="Palatino Linotype" w:eastAsia="Times New Roman" w:hAnsi="Palatino Linotype" w:cs="Arial"/>
          <w:b/>
          <w:color w:val="000000" w:themeColor="text1"/>
          <w:lang w:val="es-ES"/>
        </w:rPr>
        <w:t>SUJETO OBLIGADO</w:t>
      </w:r>
      <w:r w:rsidR="00561ED1" w:rsidRPr="007C748A">
        <w:rPr>
          <w:rFonts w:ascii="Palatino Linotype" w:eastAsia="Times New Roman" w:hAnsi="Palatino Linotype" w:cs="Arial"/>
          <w:color w:val="000000" w:themeColor="text1"/>
          <w:lang w:val="es-ES"/>
        </w:rPr>
        <w:t>, e</w:t>
      </w:r>
      <w:r w:rsidR="0083380F" w:rsidRPr="007C748A">
        <w:rPr>
          <w:rFonts w:ascii="Palatino Linotype" w:eastAsia="Times New Roman" w:hAnsi="Palatino Linotype" w:cs="Arial"/>
          <w:color w:val="000000" w:themeColor="text1"/>
          <w:lang w:val="es-ES"/>
        </w:rPr>
        <w:t xml:space="preserve">l </w:t>
      </w:r>
      <w:r w:rsidR="000F2FD0" w:rsidRPr="007C748A">
        <w:rPr>
          <w:rFonts w:ascii="Palatino Linotype" w:eastAsia="Times New Roman" w:hAnsi="Palatino Linotype" w:cs="Arial"/>
          <w:color w:val="000000" w:themeColor="text1"/>
          <w:lang w:val="es-ES"/>
        </w:rPr>
        <w:t>se</w:t>
      </w:r>
      <w:r w:rsidR="0023775E" w:rsidRPr="007C748A">
        <w:rPr>
          <w:rFonts w:ascii="Palatino Linotype" w:eastAsia="Times New Roman" w:hAnsi="Palatino Linotype" w:cs="Arial"/>
          <w:color w:val="000000" w:themeColor="text1"/>
          <w:lang w:val="es-ES"/>
        </w:rPr>
        <w:t>is</w:t>
      </w:r>
      <w:r w:rsidR="00FD5C92" w:rsidRPr="007C748A">
        <w:rPr>
          <w:rFonts w:ascii="Palatino Linotype" w:eastAsia="Times New Roman" w:hAnsi="Palatino Linotype" w:cs="Arial"/>
          <w:color w:val="000000" w:themeColor="text1"/>
          <w:lang w:val="es-ES"/>
        </w:rPr>
        <w:t xml:space="preserve"> </w:t>
      </w:r>
      <w:r w:rsidR="002D6CF5" w:rsidRPr="007C748A">
        <w:rPr>
          <w:rFonts w:ascii="Palatino Linotype" w:eastAsia="Times New Roman" w:hAnsi="Palatino Linotype" w:cs="Arial"/>
          <w:color w:val="000000" w:themeColor="text1"/>
          <w:lang w:val="es-ES"/>
        </w:rPr>
        <w:t>(</w:t>
      </w:r>
      <w:r w:rsidR="0023775E" w:rsidRPr="007C748A">
        <w:rPr>
          <w:rFonts w:ascii="Palatino Linotype" w:eastAsia="Times New Roman" w:hAnsi="Palatino Linotype" w:cs="Arial"/>
          <w:color w:val="000000" w:themeColor="text1"/>
          <w:lang w:val="es-ES"/>
        </w:rPr>
        <w:t>6</w:t>
      </w:r>
      <w:r w:rsidR="007A078A" w:rsidRPr="007C748A">
        <w:rPr>
          <w:rFonts w:ascii="Palatino Linotype" w:eastAsia="Times New Roman" w:hAnsi="Palatino Linotype" w:cs="Arial"/>
          <w:color w:val="000000" w:themeColor="text1"/>
          <w:lang w:val="es-ES"/>
        </w:rPr>
        <w:t xml:space="preserve">) de </w:t>
      </w:r>
      <w:r w:rsidR="000F2FD0" w:rsidRPr="007C748A">
        <w:rPr>
          <w:rFonts w:ascii="Palatino Linotype" w:eastAsia="Times New Roman" w:hAnsi="Palatino Linotype" w:cs="Arial"/>
          <w:color w:val="000000" w:themeColor="text1"/>
          <w:lang w:val="es-ES"/>
        </w:rPr>
        <w:t>junio</w:t>
      </w:r>
      <w:r w:rsidR="00293711" w:rsidRPr="007C748A">
        <w:rPr>
          <w:rFonts w:ascii="Palatino Linotype" w:eastAsia="Times New Roman" w:hAnsi="Palatino Linotype" w:cs="Arial"/>
          <w:color w:val="000000" w:themeColor="text1"/>
          <w:lang w:val="es-ES"/>
        </w:rPr>
        <w:t xml:space="preserve"> </w:t>
      </w:r>
      <w:r w:rsidR="00613655" w:rsidRPr="007C748A">
        <w:rPr>
          <w:rFonts w:ascii="Palatino Linotype" w:eastAsia="Times New Roman" w:hAnsi="Palatino Linotype" w:cs="Arial"/>
          <w:color w:val="000000" w:themeColor="text1"/>
          <w:lang w:val="es-ES"/>
        </w:rPr>
        <w:t>de dos mil veinti</w:t>
      </w:r>
      <w:r w:rsidR="00751F6F" w:rsidRPr="007C748A">
        <w:rPr>
          <w:rFonts w:ascii="Palatino Linotype" w:eastAsia="Times New Roman" w:hAnsi="Palatino Linotype" w:cs="Arial"/>
          <w:color w:val="000000" w:themeColor="text1"/>
          <w:lang w:val="es-ES"/>
        </w:rPr>
        <w:t>dós</w:t>
      </w:r>
      <w:r w:rsidR="00FE49E3" w:rsidRPr="007C748A">
        <w:rPr>
          <w:rFonts w:ascii="Palatino Linotype" w:eastAsia="Times New Roman" w:hAnsi="Palatino Linotype" w:cs="Arial"/>
          <w:color w:val="000000" w:themeColor="text1"/>
          <w:lang w:val="es-ES"/>
        </w:rPr>
        <w:t xml:space="preserve">, </w:t>
      </w:r>
      <w:r w:rsidR="007A078A" w:rsidRPr="007C748A">
        <w:rPr>
          <w:rFonts w:ascii="Palatino Linotype" w:eastAsia="Times New Roman" w:hAnsi="Palatino Linotype" w:cs="Arial"/>
          <w:color w:val="000000" w:themeColor="text1"/>
          <w:lang w:val="es-ES"/>
        </w:rPr>
        <w:t>la</w:t>
      </w:r>
      <w:r w:rsidR="005F1362" w:rsidRPr="007C748A">
        <w:rPr>
          <w:rFonts w:ascii="Palatino Linotype" w:eastAsia="Times New Roman" w:hAnsi="Palatino Linotype" w:cs="Arial"/>
          <w:color w:val="000000" w:themeColor="text1"/>
          <w:lang w:val="es-ES"/>
        </w:rPr>
        <w:t xml:space="preserve"> particular</w:t>
      </w:r>
      <w:r w:rsidR="00DB4BEF" w:rsidRPr="007C748A">
        <w:rPr>
          <w:rFonts w:ascii="Palatino Linotype" w:eastAsia="Times New Roman" w:hAnsi="Palatino Linotype" w:cs="Arial"/>
          <w:color w:val="000000" w:themeColor="text1"/>
          <w:lang w:val="es-ES"/>
        </w:rPr>
        <w:t xml:space="preserve"> interpuso</w:t>
      </w:r>
      <w:r w:rsidR="009316E9" w:rsidRPr="007C748A">
        <w:rPr>
          <w:rFonts w:ascii="Palatino Linotype" w:eastAsia="Times New Roman" w:hAnsi="Palatino Linotype" w:cs="Arial"/>
          <w:color w:val="000000" w:themeColor="text1"/>
          <w:lang w:val="es-ES"/>
        </w:rPr>
        <w:t xml:space="preserve"> </w:t>
      </w:r>
      <w:r w:rsidR="00102D65" w:rsidRPr="007C748A">
        <w:rPr>
          <w:rFonts w:ascii="Palatino Linotype" w:eastAsia="Times New Roman" w:hAnsi="Palatino Linotype" w:cs="Arial"/>
          <w:color w:val="000000" w:themeColor="text1"/>
          <w:lang w:val="es-ES"/>
        </w:rPr>
        <w:t>el</w:t>
      </w:r>
      <w:r w:rsidR="004D68F8" w:rsidRPr="007C748A">
        <w:rPr>
          <w:rFonts w:ascii="Palatino Linotype" w:eastAsia="Times New Roman" w:hAnsi="Palatino Linotype" w:cs="Arial"/>
          <w:color w:val="000000" w:themeColor="text1"/>
          <w:lang w:val="es-ES"/>
        </w:rPr>
        <w:t xml:space="preserve"> recurso de revisión </w:t>
      </w:r>
      <w:r w:rsidR="000F2FD0" w:rsidRPr="007C748A">
        <w:rPr>
          <w:rFonts w:ascii="Palatino Linotype" w:hAnsi="Palatino Linotype"/>
          <w:b/>
        </w:rPr>
        <w:t>10633/INFOEM/IP/RR/2022</w:t>
      </w:r>
      <w:r w:rsidR="009A0461" w:rsidRPr="007C748A">
        <w:rPr>
          <w:rFonts w:ascii="Palatino Linotype" w:eastAsia="Calibri" w:hAnsi="Palatino Linotype" w:cs="Arial"/>
          <w:b/>
          <w:color w:val="000000" w:themeColor="text1"/>
          <w:lang w:val="es-ES"/>
        </w:rPr>
        <w:t>;</w:t>
      </w:r>
      <w:r w:rsidR="00102D65" w:rsidRPr="007C748A">
        <w:rPr>
          <w:rFonts w:ascii="Palatino Linotype" w:eastAsia="Times New Roman" w:hAnsi="Palatino Linotype" w:cs="Arial"/>
          <w:color w:val="000000" w:themeColor="text1"/>
          <w:lang w:val="es-ES"/>
        </w:rPr>
        <w:t xml:space="preserve"> impugnación</w:t>
      </w:r>
      <w:r w:rsidR="004D68F8" w:rsidRPr="007C748A">
        <w:rPr>
          <w:rFonts w:ascii="Palatino Linotype" w:eastAsia="Times New Roman" w:hAnsi="Palatino Linotype" w:cs="Arial"/>
          <w:color w:val="000000" w:themeColor="text1"/>
          <w:lang w:val="es-ES"/>
        </w:rPr>
        <w:t xml:space="preserve"> </w:t>
      </w:r>
      <w:r w:rsidR="00A45546" w:rsidRPr="007C748A">
        <w:rPr>
          <w:rFonts w:ascii="Palatino Linotype" w:eastAsia="Times New Roman" w:hAnsi="Palatino Linotype" w:cs="Arial"/>
          <w:color w:val="000000" w:themeColor="text1"/>
          <w:lang w:val="es-ES"/>
        </w:rPr>
        <w:t xml:space="preserve">en </w:t>
      </w:r>
      <w:r w:rsidR="00977D37" w:rsidRPr="007C748A">
        <w:rPr>
          <w:rFonts w:ascii="Palatino Linotype" w:eastAsia="Times New Roman" w:hAnsi="Palatino Linotype" w:cs="Arial"/>
          <w:color w:val="000000" w:themeColor="text1"/>
          <w:lang w:val="es-ES"/>
        </w:rPr>
        <w:t>la</w:t>
      </w:r>
      <w:r w:rsidR="00A45546" w:rsidRPr="007C748A">
        <w:rPr>
          <w:rFonts w:ascii="Palatino Linotype" w:eastAsia="Times New Roman" w:hAnsi="Palatino Linotype" w:cs="Arial"/>
          <w:color w:val="000000" w:themeColor="text1"/>
          <w:lang w:val="es-ES"/>
        </w:rPr>
        <w:t xml:space="preserve"> que refirió </w:t>
      </w:r>
      <w:r w:rsidR="004D68F8" w:rsidRPr="007C748A">
        <w:rPr>
          <w:rFonts w:ascii="Palatino Linotype" w:eastAsia="Times New Roman" w:hAnsi="Palatino Linotype" w:cs="Arial"/>
          <w:color w:val="000000" w:themeColor="text1"/>
          <w:lang w:val="es-ES"/>
        </w:rPr>
        <w:t>lo siguiente:</w:t>
      </w:r>
    </w:p>
    <w:p w14:paraId="054906C6" w14:textId="77777777" w:rsidR="00E34622" w:rsidRPr="007C748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5D958B88" w14:textId="0BDB2B55" w:rsidR="00E34622" w:rsidRPr="007C748A" w:rsidRDefault="00E34622" w:rsidP="000F2FD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lang w:val="es-ES"/>
        </w:rPr>
      </w:pPr>
      <w:r w:rsidRPr="007C748A">
        <w:rPr>
          <w:rFonts w:ascii="Palatino Linotype" w:eastAsia="Times New Roman" w:hAnsi="Palatino Linotype" w:cs="Arial"/>
          <w:b/>
          <w:color w:val="000000" w:themeColor="text1"/>
          <w:sz w:val="22"/>
          <w:lang w:val="es-ES"/>
        </w:rPr>
        <w:t>Acto impugnado:</w:t>
      </w:r>
      <w:r w:rsidRPr="007C748A">
        <w:rPr>
          <w:rFonts w:ascii="Palatino Linotype" w:eastAsia="Times New Roman" w:hAnsi="Palatino Linotype" w:cs="Arial"/>
          <w:color w:val="000000" w:themeColor="text1"/>
          <w:sz w:val="22"/>
          <w:lang w:val="es-ES"/>
        </w:rPr>
        <w:t xml:space="preserve"> “</w:t>
      </w:r>
      <w:r w:rsidR="000F2FD0" w:rsidRPr="007C748A">
        <w:rPr>
          <w:rFonts w:ascii="Palatino Linotype" w:eastAsia="Times New Roman" w:hAnsi="Palatino Linotype" w:cs="Arial"/>
          <w:i/>
          <w:color w:val="000000" w:themeColor="text1"/>
          <w:sz w:val="22"/>
          <w:lang w:val="es-ES"/>
        </w:rPr>
        <w:t>Respuesta incompleta</w:t>
      </w:r>
      <w:r w:rsidRPr="007C748A">
        <w:rPr>
          <w:rFonts w:ascii="Palatino Linotype" w:eastAsia="Times New Roman" w:hAnsi="Palatino Linotype" w:cs="Arial"/>
          <w:i/>
          <w:color w:val="000000" w:themeColor="text1"/>
          <w:sz w:val="22"/>
          <w:lang w:val="es-ES"/>
        </w:rPr>
        <w:t>”</w:t>
      </w:r>
      <w:r w:rsidRPr="007C748A">
        <w:rPr>
          <w:rFonts w:ascii="Palatino Linotype" w:eastAsia="Times New Roman" w:hAnsi="Palatino Linotype" w:cs="Arial"/>
          <w:color w:val="000000" w:themeColor="text1"/>
          <w:sz w:val="22"/>
          <w:lang w:val="es-ES"/>
        </w:rPr>
        <w:t xml:space="preserve"> (Sic).</w:t>
      </w:r>
    </w:p>
    <w:p w14:paraId="033BFDE8" w14:textId="35032B2C" w:rsidR="00901BB1" w:rsidRPr="007C748A" w:rsidRDefault="00901BB1" w:rsidP="000F2FD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lang w:val="es-ES"/>
        </w:rPr>
      </w:pPr>
      <w:r w:rsidRPr="007C748A">
        <w:rPr>
          <w:rFonts w:ascii="Palatino Linotype" w:eastAsia="Times New Roman" w:hAnsi="Palatino Linotype" w:cs="Arial"/>
          <w:b/>
          <w:color w:val="000000" w:themeColor="text1"/>
          <w:sz w:val="22"/>
          <w:lang w:val="es-ES"/>
        </w:rPr>
        <w:t>Motivos o razones de inconformidad:</w:t>
      </w:r>
      <w:r w:rsidRPr="007C748A">
        <w:rPr>
          <w:rFonts w:ascii="Palatino Linotype" w:eastAsia="Times New Roman" w:hAnsi="Palatino Linotype" w:cs="Arial"/>
          <w:color w:val="000000" w:themeColor="text1"/>
          <w:sz w:val="22"/>
          <w:lang w:val="es-ES"/>
        </w:rPr>
        <w:t xml:space="preserve"> </w:t>
      </w:r>
      <w:r w:rsidRPr="007C748A">
        <w:rPr>
          <w:rFonts w:ascii="Palatino Linotype" w:eastAsia="Times New Roman" w:hAnsi="Palatino Linotype" w:cs="Arial"/>
          <w:i/>
          <w:color w:val="000000" w:themeColor="text1"/>
          <w:sz w:val="22"/>
          <w:lang w:val="es-ES"/>
        </w:rPr>
        <w:t>“</w:t>
      </w:r>
      <w:r w:rsidR="000F2FD0" w:rsidRPr="007C748A">
        <w:rPr>
          <w:rFonts w:ascii="Palatino Linotype" w:eastAsia="Times New Roman" w:hAnsi="Palatino Linotype" w:cs="Arial"/>
          <w:i/>
          <w:color w:val="000000" w:themeColor="text1"/>
          <w:sz w:val="22"/>
          <w:lang w:val="es-ES"/>
        </w:rPr>
        <w:t>Reservaron información que es pública y que se debe de entregar de manera disociada, no me entregaron el número de altas.</w:t>
      </w:r>
      <w:r w:rsidR="007F089C" w:rsidRPr="007C748A">
        <w:rPr>
          <w:rFonts w:ascii="Palatino Linotype" w:eastAsia="Times New Roman" w:hAnsi="Palatino Linotype" w:cs="Arial"/>
          <w:i/>
          <w:color w:val="000000" w:themeColor="text1"/>
          <w:sz w:val="22"/>
          <w:lang w:val="es-ES"/>
        </w:rPr>
        <w:t xml:space="preserve">". </w:t>
      </w:r>
      <w:r w:rsidR="005B0765" w:rsidRPr="007C748A">
        <w:rPr>
          <w:rFonts w:ascii="Palatino Linotype" w:eastAsia="Times New Roman" w:hAnsi="Palatino Linotype" w:cs="Arial"/>
          <w:i/>
          <w:color w:val="000000" w:themeColor="text1"/>
          <w:sz w:val="22"/>
          <w:lang w:val="es-ES"/>
        </w:rPr>
        <w:t>(sic)</w:t>
      </w:r>
      <w:r w:rsidR="00E76251" w:rsidRPr="007C748A">
        <w:rPr>
          <w:rFonts w:ascii="Palatino Linotype" w:eastAsia="Times New Roman" w:hAnsi="Palatino Linotype" w:cs="Arial"/>
          <w:color w:val="000000" w:themeColor="text1"/>
          <w:sz w:val="22"/>
          <w:lang w:val="es-ES"/>
        </w:rPr>
        <w:t xml:space="preserve"> </w:t>
      </w:r>
    </w:p>
    <w:p w14:paraId="3F6CFE6A" w14:textId="77777777" w:rsidR="0083380F" w:rsidRPr="007C748A"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380B56AD" w:rsidR="005F1362" w:rsidRPr="007C748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C748A">
        <w:rPr>
          <w:rFonts w:ascii="Palatino Linotype" w:eastAsia="Times New Roman" w:hAnsi="Palatino Linotype" w:cs="Arial"/>
          <w:color w:val="000000" w:themeColor="text1"/>
          <w:lang w:val="es-ES"/>
        </w:rPr>
        <w:t xml:space="preserve">Se registró el recurso de revisión bajo el número de expediente </w:t>
      </w:r>
      <w:r w:rsidR="004F785F" w:rsidRPr="007C748A">
        <w:rPr>
          <w:rFonts w:ascii="Palatino Linotype" w:hAnsi="Palatino Linotype" w:cs="Arial"/>
          <w:bCs/>
          <w:color w:val="000000" w:themeColor="text1"/>
        </w:rPr>
        <w:t>al rubro indicado, asi</w:t>
      </w:r>
      <w:r w:rsidRPr="007C748A">
        <w:rPr>
          <w:rFonts w:ascii="Palatino Linotype" w:hAnsi="Palatino Linotype" w:cs="Arial"/>
          <w:bCs/>
          <w:color w:val="000000" w:themeColor="text1"/>
        </w:rPr>
        <w:t xml:space="preserve">mismo, con fundamento en lo dispuesto por el </w:t>
      </w:r>
      <w:r w:rsidRPr="007C748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C748A">
        <w:rPr>
          <w:rFonts w:ascii="Palatino Linotype" w:eastAsia="Times New Roman" w:hAnsi="Palatino Linotype" w:cs="Arial"/>
          <w:bCs/>
          <w:color w:val="000000" w:themeColor="text1"/>
          <w:lang w:val="es-ES"/>
        </w:rPr>
        <w:t xml:space="preserve">se turnó </w:t>
      </w:r>
      <w:r w:rsidR="0096234B" w:rsidRPr="007C748A">
        <w:rPr>
          <w:rFonts w:ascii="Palatino Linotype" w:eastAsia="Times New Roman" w:hAnsi="Palatino Linotype" w:cs="Arial"/>
          <w:bCs/>
          <w:color w:val="000000" w:themeColor="text1"/>
          <w:lang w:val="es-ES"/>
        </w:rPr>
        <w:t xml:space="preserve">a la </w:t>
      </w:r>
      <w:r w:rsidR="0096234B" w:rsidRPr="007C748A">
        <w:rPr>
          <w:rFonts w:ascii="Palatino Linotype" w:eastAsia="Times New Roman" w:hAnsi="Palatino Linotype" w:cs="Arial"/>
          <w:b/>
          <w:bCs/>
          <w:color w:val="000000" w:themeColor="text1"/>
          <w:lang w:val="es-ES"/>
        </w:rPr>
        <w:t xml:space="preserve">Comisionada </w:t>
      </w:r>
      <w:r w:rsidR="00D12402" w:rsidRPr="007C748A">
        <w:rPr>
          <w:rFonts w:ascii="Palatino Linotype" w:eastAsia="Times New Roman" w:hAnsi="Palatino Linotype" w:cs="Arial"/>
          <w:b/>
          <w:bCs/>
          <w:color w:val="000000" w:themeColor="text1"/>
          <w:lang w:val="es-ES"/>
        </w:rPr>
        <w:t>María del Rosario Mejía Ayala</w:t>
      </w:r>
      <w:r w:rsidRPr="007C748A">
        <w:rPr>
          <w:rFonts w:ascii="Palatino Linotype" w:eastAsia="Times New Roman" w:hAnsi="Palatino Linotype" w:cs="Arial"/>
          <w:bCs/>
          <w:color w:val="000000" w:themeColor="text1"/>
          <w:lang w:val="es-ES"/>
        </w:rPr>
        <w:t xml:space="preserve">, </w:t>
      </w:r>
      <w:r w:rsidR="00F861FF" w:rsidRPr="007C748A">
        <w:rPr>
          <w:rFonts w:ascii="Palatino Linotype" w:eastAsia="Times New Roman" w:hAnsi="Palatino Linotype" w:cs="Arial"/>
          <w:bCs/>
          <w:color w:val="000000" w:themeColor="text1"/>
          <w:lang w:val="es-ES"/>
        </w:rPr>
        <w:t>para</w:t>
      </w:r>
      <w:r w:rsidRPr="007C748A">
        <w:rPr>
          <w:rFonts w:ascii="Palatino Linotype" w:eastAsia="Times New Roman" w:hAnsi="Palatino Linotype" w:cs="Arial"/>
          <w:bCs/>
          <w:color w:val="000000" w:themeColor="text1"/>
          <w:lang w:val="es-ES"/>
        </w:rPr>
        <w:t xml:space="preserve"> </w:t>
      </w:r>
      <w:r w:rsidRPr="007C748A">
        <w:rPr>
          <w:rFonts w:ascii="Palatino Linotype" w:eastAsia="Times New Roman" w:hAnsi="Palatino Linotype" w:cs="Arial"/>
          <w:bCs/>
          <w:color w:val="000000" w:themeColor="text1"/>
        </w:rPr>
        <w:t>su análisis.</w:t>
      </w:r>
    </w:p>
    <w:p w14:paraId="2BDE682E" w14:textId="77777777" w:rsidR="005F1362" w:rsidRPr="007C748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3817458" w:rsidR="007446C2" w:rsidRPr="007C748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C748A">
        <w:rPr>
          <w:rFonts w:ascii="Palatino Linotype" w:eastAsia="Times New Roman" w:hAnsi="Palatino Linotype" w:cs="Arial"/>
          <w:color w:val="000000" w:themeColor="text1"/>
          <w:lang w:val="es-ES"/>
        </w:rPr>
        <w:t>La</w:t>
      </w:r>
      <w:r w:rsidR="00E647FF" w:rsidRPr="007C748A">
        <w:rPr>
          <w:rFonts w:ascii="Palatino Linotype" w:eastAsia="Times New Roman" w:hAnsi="Palatino Linotype" w:cs="Arial"/>
          <w:color w:val="000000" w:themeColor="text1"/>
          <w:lang w:val="es-ES"/>
        </w:rPr>
        <w:t xml:space="preserve"> </w:t>
      </w:r>
      <w:r w:rsidR="0004686A" w:rsidRPr="007C748A">
        <w:rPr>
          <w:rFonts w:ascii="Palatino Linotype" w:eastAsia="Calibri" w:hAnsi="Palatino Linotype" w:cs="Arial"/>
          <w:color w:val="000000" w:themeColor="text1"/>
          <w:lang w:val="es-ES"/>
        </w:rPr>
        <w:t>Comisionad</w:t>
      </w:r>
      <w:r w:rsidRPr="007C748A">
        <w:rPr>
          <w:rFonts w:ascii="Palatino Linotype" w:eastAsia="Calibri" w:hAnsi="Palatino Linotype" w:cs="Arial"/>
          <w:color w:val="000000" w:themeColor="text1"/>
          <w:lang w:val="es-ES"/>
        </w:rPr>
        <w:t>a</w:t>
      </w:r>
      <w:r w:rsidR="0004686A" w:rsidRPr="007C748A">
        <w:rPr>
          <w:rFonts w:ascii="Palatino Linotype" w:eastAsia="Calibri" w:hAnsi="Palatino Linotype" w:cs="Arial"/>
          <w:color w:val="000000" w:themeColor="text1"/>
          <w:lang w:val="es-ES"/>
        </w:rPr>
        <w:t xml:space="preserve"> Ponente</w:t>
      </w:r>
      <w:r w:rsidR="006B31E7" w:rsidRPr="007C748A">
        <w:rPr>
          <w:rFonts w:ascii="Palatino Linotype" w:eastAsia="Calibri" w:hAnsi="Palatino Linotype" w:cs="Arial"/>
          <w:color w:val="000000" w:themeColor="text1"/>
          <w:lang w:val="es-ES"/>
        </w:rPr>
        <w:t>,</w:t>
      </w:r>
      <w:r w:rsidR="0004686A" w:rsidRPr="007C748A">
        <w:rPr>
          <w:rFonts w:ascii="Palatino Linotype" w:eastAsia="Calibri" w:hAnsi="Palatino Linotype" w:cs="Arial"/>
          <w:color w:val="000000" w:themeColor="text1"/>
          <w:lang w:val="es-ES"/>
        </w:rPr>
        <w:t xml:space="preserve"> con fundamento en lo dispuesto por el artículo 185 fracción II de la </w:t>
      </w:r>
      <w:r w:rsidR="00613655" w:rsidRPr="007C748A">
        <w:rPr>
          <w:rFonts w:ascii="Palatino Linotype" w:eastAsia="Calibri" w:hAnsi="Palatino Linotype" w:cs="Arial"/>
          <w:color w:val="000000" w:themeColor="text1"/>
          <w:lang w:val="es-ES"/>
        </w:rPr>
        <w:t>Ley de Transparencia y Acceso a la Información Pública del Estado de México y Municipios</w:t>
      </w:r>
      <w:r w:rsidR="0004686A" w:rsidRPr="007C748A">
        <w:rPr>
          <w:rFonts w:ascii="Palatino Linotype" w:eastAsia="Calibri" w:hAnsi="Palatino Linotype" w:cs="Arial"/>
          <w:color w:val="000000" w:themeColor="text1"/>
          <w:lang w:val="es-ES"/>
        </w:rPr>
        <w:t xml:space="preserve">, a través </w:t>
      </w:r>
      <w:r w:rsidR="006E4E2A" w:rsidRPr="007C748A">
        <w:rPr>
          <w:rFonts w:ascii="Palatino Linotype" w:eastAsia="Calibri" w:hAnsi="Palatino Linotype" w:cs="Arial"/>
          <w:color w:val="000000" w:themeColor="text1"/>
          <w:lang w:val="es-ES"/>
        </w:rPr>
        <w:t>del</w:t>
      </w:r>
      <w:r w:rsidR="0004686A" w:rsidRPr="007C748A">
        <w:rPr>
          <w:rFonts w:ascii="Palatino Linotype" w:eastAsia="Calibri" w:hAnsi="Palatino Linotype" w:cs="Arial"/>
          <w:color w:val="000000" w:themeColor="text1"/>
          <w:lang w:val="es-ES"/>
        </w:rPr>
        <w:t xml:space="preserve"> </w:t>
      </w:r>
      <w:r w:rsidR="00B81371" w:rsidRPr="007C748A">
        <w:rPr>
          <w:rFonts w:ascii="Palatino Linotype" w:eastAsia="Calibri" w:hAnsi="Palatino Linotype" w:cs="Arial"/>
          <w:color w:val="000000" w:themeColor="text1"/>
          <w:lang w:val="es-ES"/>
        </w:rPr>
        <w:t xml:space="preserve">acuerdo </w:t>
      </w:r>
      <w:r w:rsidR="00F147C6" w:rsidRPr="007C748A">
        <w:rPr>
          <w:rFonts w:ascii="Palatino Linotype" w:eastAsia="Calibri" w:hAnsi="Palatino Linotype" w:cs="Arial"/>
          <w:color w:val="000000" w:themeColor="text1"/>
          <w:lang w:val="es-ES"/>
        </w:rPr>
        <w:t xml:space="preserve">de admisión </w:t>
      </w:r>
      <w:r w:rsidR="00091F3E" w:rsidRPr="007C748A">
        <w:rPr>
          <w:rFonts w:ascii="Palatino Linotype" w:eastAsia="Calibri" w:hAnsi="Palatino Linotype" w:cs="Arial"/>
          <w:color w:val="000000" w:themeColor="text1"/>
          <w:lang w:val="es-ES"/>
        </w:rPr>
        <w:t>de</w:t>
      </w:r>
      <w:r w:rsidR="00395353" w:rsidRPr="007C748A">
        <w:rPr>
          <w:rFonts w:ascii="Palatino Linotype" w:eastAsia="Calibri" w:hAnsi="Palatino Linotype" w:cs="Arial"/>
          <w:color w:val="000000" w:themeColor="text1"/>
          <w:lang w:val="es-ES"/>
        </w:rPr>
        <w:t xml:space="preserve"> fecha </w:t>
      </w:r>
      <w:r w:rsidR="009B609F" w:rsidRPr="007C748A">
        <w:rPr>
          <w:rFonts w:ascii="Palatino Linotype" w:eastAsia="Calibri" w:hAnsi="Palatino Linotype" w:cs="Arial"/>
          <w:color w:val="000000" w:themeColor="text1"/>
          <w:lang w:val="es-ES"/>
        </w:rPr>
        <w:t>diez</w:t>
      </w:r>
      <w:r w:rsidR="00BD6C40" w:rsidRPr="007C748A">
        <w:rPr>
          <w:rFonts w:ascii="Palatino Linotype" w:eastAsia="Calibri" w:hAnsi="Palatino Linotype" w:cs="Arial"/>
          <w:color w:val="000000" w:themeColor="text1"/>
          <w:lang w:val="es-ES"/>
        </w:rPr>
        <w:t xml:space="preserve"> (</w:t>
      </w:r>
      <w:r w:rsidR="009B609F" w:rsidRPr="007C748A">
        <w:rPr>
          <w:rFonts w:ascii="Palatino Linotype" w:eastAsia="Calibri" w:hAnsi="Palatino Linotype" w:cs="Arial"/>
          <w:color w:val="000000" w:themeColor="text1"/>
          <w:lang w:val="es-ES"/>
        </w:rPr>
        <w:t>10</w:t>
      </w:r>
      <w:r w:rsidR="00BD6C40" w:rsidRPr="007C748A">
        <w:rPr>
          <w:rFonts w:ascii="Palatino Linotype" w:eastAsia="Calibri" w:hAnsi="Palatino Linotype" w:cs="Arial"/>
          <w:color w:val="000000" w:themeColor="text1"/>
          <w:lang w:val="es-ES"/>
        </w:rPr>
        <w:t xml:space="preserve">) de </w:t>
      </w:r>
      <w:r w:rsidR="009B609F" w:rsidRPr="007C748A">
        <w:rPr>
          <w:rFonts w:ascii="Palatino Linotype" w:eastAsia="Calibri" w:hAnsi="Palatino Linotype" w:cs="Arial"/>
          <w:color w:val="000000" w:themeColor="text1"/>
          <w:lang w:val="es-ES"/>
        </w:rPr>
        <w:t>junio</w:t>
      </w:r>
      <w:r w:rsidR="00613655" w:rsidRPr="007C748A">
        <w:rPr>
          <w:rFonts w:ascii="Palatino Linotype" w:eastAsia="Calibri" w:hAnsi="Palatino Linotype" w:cs="Arial"/>
          <w:color w:val="000000" w:themeColor="text1"/>
          <w:lang w:val="es-ES"/>
        </w:rPr>
        <w:t xml:space="preserve"> de dos mil veinti</w:t>
      </w:r>
      <w:r w:rsidR="00751F6F" w:rsidRPr="007C748A">
        <w:rPr>
          <w:rFonts w:ascii="Palatino Linotype" w:eastAsia="Calibri" w:hAnsi="Palatino Linotype" w:cs="Arial"/>
          <w:color w:val="000000" w:themeColor="text1"/>
          <w:lang w:val="es-ES"/>
        </w:rPr>
        <w:t>dós</w:t>
      </w:r>
      <w:r w:rsidR="006A1047" w:rsidRPr="007C748A">
        <w:rPr>
          <w:rFonts w:ascii="Palatino Linotype" w:eastAsia="Calibri" w:hAnsi="Palatino Linotype" w:cs="Arial"/>
          <w:color w:val="000000" w:themeColor="text1"/>
          <w:lang w:val="es-ES"/>
        </w:rPr>
        <w:t xml:space="preserve">, </w:t>
      </w:r>
      <w:r w:rsidR="00B81371" w:rsidRPr="007C748A">
        <w:rPr>
          <w:rFonts w:ascii="Palatino Linotype" w:eastAsia="Calibri" w:hAnsi="Palatino Linotype" w:cs="Arial"/>
          <w:color w:val="000000" w:themeColor="text1"/>
          <w:lang w:val="es-ES"/>
        </w:rPr>
        <w:t xml:space="preserve">puso a </w:t>
      </w:r>
      <w:r w:rsidR="00875167" w:rsidRPr="007C748A">
        <w:rPr>
          <w:rFonts w:ascii="Palatino Linotype" w:eastAsia="Calibri" w:hAnsi="Palatino Linotype" w:cs="Arial"/>
          <w:color w:val="000000" w:themeColor="text1"/>
          <w:lang w:val="es-ES"/>
        </w:rPr>
        <w:t>disposición</w:t>
      </w:r>
      <w:r w:rsidR="00B81371" w:rsidRPr="007C748A">
        <w:rPr>
          <w:rFonts w:ascii="Palatino Linotype" w:eastAsia="Calibri" w:hAnsi="Palatino Linotype" w:cs="Arial"/>
          <w:color w:val="000000" w:themeColor="text1"/>
          <w:lang w:val="es-ES"/>
        </w:rPr>
        <w:t xml:space="preserve"> de las partes el expediente electrónico </w:t>
      </w:r>
      <w:r w:rsidR="00B81371" w:rsidRPr="007C748A">
        <w:rPr>
          <w:rFonts w:ascii="Palatino Linotype" w:eastAsia="Calibri" w:hAnsi="Palatino Linotype" w:cs="Arial"/>
          <w:color w:val="000000" w:themeColor="text1"/>
        </w:rPr>
        <w:t xml:space="preserve">vía </w:t>
      </w:r>
      <w:r w:rsidR="00B81371" w:rsidRPr="007C748A">
        <w:rPr>
          <w:rFonts w:ascii="Palatino Linotype" w:eastAsia="Calibri" w:hAnsi="Palatino Linotype" w:cs="Arial"/>
          <w:color w:val="000000" w:themeColor="text1"/>
          <w:lang w:val="es-ES"/>
        </w:rPr>
        <w:t xml:space="preserve">Sistema de Acceso a la Información Mexiquense </w:t>
      </w:r>
      <w:r w:rsidR="001468E9" w:rsidRPr="007C748A">
        <w:rPr>
          <w:rFonts w:ascii="Palatino Linotype" w:eastAsia="Calibri" w:hAnsi="Palatino Linotype" w:cs="Arial"/>
          <w:color w:val="000000" w:themeColor="text1"/>
          <w:lang w:val="es-ES"/>
        </w:rPr>
        <w:t>(</w:t>
      </w:r>
      <w:r w:rsidR="00B81371" w:rsidRPr="007C748A">
        <w:rPr>
          <w:rFonts w:ascii="Palatino Linotype" w:eastAsia="Calibri" w:hAnsi="Palatino Linotype" w:cs="Arial"/>
          <w:b/>
          <w:i/>
          <w:color w:val="000000" w:themeColor="text1"/>
          <w:lang w:val="es-ES"/>
        </w:rPr>
        <w:t>SAIMEX</w:t>
      </w:r>
      <w:r w:rsidR="001468E9" w:rsidRPr="007C748A">
        <w:rPr>
          <w:rFonts w:ascii="Palatino Linotype" w:eastAsia="Calibri" w:hAnsi="Palatino Linotype" w:cs="Arial"/>
          <w:b/>
          <w:i/>
          <w:color w:val="000000" w:themeColor="text1"/>
          <w:lang w:val="es-ES"/>
        </w:rPr>
        <w:t>)</w:t>
      </w:r>
      <w:r w:rsidR="00B81371" w:rsidRPr="007C748A">
        <w:rPr>
          <w:rFonts w:ascii="Palatino Linotype" w:eastAsia="Calibri" w:hAnsi="Palatino Linotype" w:cs="Arial"/>
          <w:b/>
          <w:color w:val="000000" w:themeColor="text1"/>
          <w:lang w:val="es-ES"/>
        </w:rPr>
        <w:t xml:space="preserve"> </w:t>
      </w:r>
      <w:r w:rsidR="00B81371" w:rsidRPr="007C748A">
        <w:rPr>
          <w:rFonts w:ascii="Palatino Linotype" w:eastAsia="Calibri" w:hAnsi="Palatino Linotype" w:cs="Arial"/>
          <w:color w:val="000000" w:themeColor="text1"/>
          <w:lang w:val="es-ES"/>
        </w:rPr>
        <w:t xml:space="preserve">a efecto de que en un plazo máximo de siete días </w:t>
      </w:r>
      <w:r w:rsidR="00875167" w:rsidRPr="007C748A">
        <w:rPr>
          <w:rFonts w:ascii="Palatino Linotype" w:eastAsia="Calibri" w:hAnsi="Palatino Linotype" w:cs="Arial"/>
          <w:color w:val="000000" w:themeColor="text1"/>
          <w:lang w:val="es-ES"/>
        </w:rPr>
        <w:t>manifestaran</w:t>
      </w:r>
      <w:r w:rsidR="00B81371" w:rsidRPr="007C748A">
        <w:rPr>
          <w:rFonts w:ascii="Palatino Linotype" w:eastAsia="Calibri" w:hAnsi="Palatino Linotype" w:cs="Arial"/>
          <w:color w:val="000000" w:themeColor="text1"/>
          <w:lang w:val="es-ES"/>
        </w:rPr>
        <w:t xml:space="preserve"> lo que a</w:t>
      </w:r>
      <w:r w:rsidR="003A2029" w:rsidRPr="007C748A">
        <w:rPr>
          <w:rFonts w:ascii="Palatino Linotype" w:eastAsia="Calibri" w:hAnsi="Palatino Linotype" w:cs="Arial"/>
          <w:color w:val="000000" w:themeColor="text1"/>
          <w:lang w:val="es-ES"/>
        </w:rPr>
        <w:t xml:space="preserve"> su</w:t>
      </w:r>
      <w:r w:rsidR="00B81371" w:rsidRPr="007C748A">
        <w:rPr>
          <w:rFonts w:ascii="Palatino Linotype" w:eastAsia="Calibri" w:hAnsi="Palatino Linotype" w:cs="Arial"/>
          <w:color w:val="000000" w:themeColor="text1"/>
          <w:lang w:val="es-ES"/>
        </w:rPr>
        <w:t xml:space="preserve"> derecho conviniera</w:t>
      </w:r>
      <w:r w:rsidR="00875167" w:rsidRPr="007C748A">
        <w:rPr>
          <w:rFonts w:ascii="Palatino Linotype" w:eastAsia="Calibri" w:hAnsi="Palatino Linotype" w:cs="Arial"/>
          <w:color w:val="000000" w:themeColor="text1"/>
          <w:lang w:val="es-ES"/>
        </w:rPr>
        <w:t>n</w:t>
      </w:r>
      <w:r w:rsidR="00032493" w:rsidRPr="007C748A">
        <w:rPr>
          <w:rFonts w:ascii="Palatino Linotype" w:eastAsia="Calibri" w:hAnsi="Palatino Linotype" w:cs="Arial"/>
          <w:color w:val="000000" w:themeColor="text1"/>
          <w:lang w:val="es-ES"/>
        </w:rPr>
        <w:t>,</w:t>
      </w:r>
      <w:r w:rsidR="00B81371" w:rsidRPr="007C748A">
        <w:rPr>
          <w:rFonts w:ascii="Palatino Linotype" w:eastAsia="Calibri" w:hAnsi="Palatino Linotype" w:cs="Arial"/>
          <w:color w:val="000000" w:themeColor="text1"/>
          <w:lang w:val="es-ES"/>
        </w:rPr>
        <w:t xml:space="preserve"> </w:t>
      </w:r>
      <w:r w:rsidR="00875167" w:rsidRPr="007C748A">
        <w:rPr>
          <w:rFonts w:ascii="Palatino Linotype" w:eastAsia="Calibri" w:hAnsi="Palatino Linotype" w:cs="Arial"/>
          <w:color w:val="000000" w:themeColor="text1"/>
          <w:lang w:val="es-ES"/>
        </w:rPr>
        <w:t xml:space="preserve">ofrecieran </w:t>
      </w:r>
      <w:r w:rsidR="00875167" w:rsidRPr="007C748A">
        <w:rPr>
          <w:rFonts w:ascii="Palatino Linotype" w:eastAsia="Calibri" w:hAnsi="Palatino Linotype" w:cs="Arial"/>
          <w:color w:val="000000" w:themeColor="text1"/>
          <w:lang w:val="es-ES"/>
        </w:rPr>
        <w:lastRenderedPageBreak/>
        <w:t>pruebas y</w:t>
      </w:r>
      <w:r w:rsidR="00132C06" w:rsidRPr="007C748A">
        <w:rPr>
          <w:rFonts w:ascii="Palatino Linotype" w:eastAsia="Calibri" w:hAnsi="Palatino Linotype" w:cs="Arial"/>
          <w:color w:val="000000" w:themeColor="text1"/>
          <w:lang w:val="es-ES"/>
        </w:rPr>
        <w:t xml:space="preserve"> </w:t>
      </w:r>
      <w:r w:rsidR="00875167" w:rsidRPr="007C748A">
        <w:rPr>
          <w:rFonts w:ascii="Palatino Linotype" w:eastAsia="Calibri" w:hAnsi="Palatino Linotype" w:cs="Arial"/>
          <w:color w:val="000000" w:themeColor="text1"/>
          <w:lang w:val="es-ES"/>
        </w:rPr>
        <w:t>alegatos según corresponda a</w:t>
      </w:r>
      <w:r w:rsidR="004C20F2" w:rsidRPr="007C748A">
        <w:rPr>
          <w:rFonts w:ascii="Palatino Linotype" w:eastAsia="Calibri" w:hAnsi="Palatino Linotype" w:cs="Arial"/>
          <w:color w:val="000000" w:themeColor="text1"/>
          <w:lang w:val="es-ES"/>
        </w:rPr>
        <w:t xml:space="preserve"> </w:t>
      </w:r>
      <w:r w:rsidR="00875167" w:rsidRPr="007C748A">
        <w:rPr>
          <w:rFonts w:ascii="Palatino Linotype" w:eastAsia="Calibri" w:hAnsi="Palatino Linotype" w:cs="Arial"/>
          <w:color w:val="000000" w:themeColor="text1"/>
          <w:lang w:val="es-ES"/>
        </w:rPr>
        <w:t>l</w:t>
      </w:r>
      <w:r w:rsidR="004C20F2" w:rsidRPr="007C748A">
        <w:rPr>
          <w:rFonts w:ascii="Palatino Linotype" w:eastAsia="Calibri" w:hAnsi="Palatino Linotype" w:cs="Arial"/>
          <w:color w:val="000000" w:themeColor="text1"/>
          <w:lang w:val="es-ES"/>
        </w:rPr>
        <w:t>os</w:t>
      </w:r>
      <w:r w:rsidR="00875167" w:rsidRPr="007C748A">
        <w:rPr>
          <w:rFonts w:ascii="Palatino Linotype" w:eastAsia="Calibri" w:hAnsi="Palatino Linotype" w:cs="Arial"/>
          <w:color w:val="000000" w:themeColor="text1"/>
          <w:lang w:val="es-ES"/>
        </w:rPr>
        <w:t xml:space="preserve"> caso</w:t>
      </w:r>
      <w:r w:rsidR="004C20F2" w:rsidRPr="007C748A">
        <w:rPr>
          <w:rFonts w:ascii="Palatino Linotype" w:eastAsia="Calibri" w:hAnsi="Palatino Linotype" w:cs="Arial"/>
          <w:color w:val="000000" w:themeColor="text1"/>
          <w:lang w:val="es-ES"/>
        </w:rPr>
        <w:t>s</w:t>
      </w:r>
      <w:r w:rsidR="00875167" w:rsidRPr="007C748A">
        <w:rPr>
          <w:rFonts w:ascii="Palatino Linotype" w:eastAsia="Calibri" w:hAnsi="Palatino Linotype" w:cs="Arial"/>
          <w:color w:val="000000" w:themeColor="text1"/>
          <w:lang w:val="es-ES"/>
        </w:rPr>
        <w:t xml:space="preserve"> concreto</w:t>
      </w:r>
      <w:r w:rsidR="004C20F2" w:rsidRPr="007C748A">
        <w:rPr>
          <w:rFonts w:ascii="Palatino Linotype" w:eastAsia="Calibri" w:hAnsi="Palatino Linotype" w:cs="Arial"/>
          <w:color w:val="000000" w:themeColor="text1"/>
          <w:lang w:val="es-ES"/>
        </w:rPr>
        <w:t>s</w:t>
      </w:r>
      <w:r w:rsidR="00875167" w:rsidRPr="007C748A">
        <w:rPr>
          <w:rFonts w:ascii="Palatino Linotype" w:eastAsia="Calibri" w:hAnsi="Palatino Linotype" w:cs="Arial"/>
          <w:color w:val="000000" w:themeColor="text1"/>
          <w:lang w:val="es-ES"/>
        </w:rPr>
        <w:t xml:space="preserve">, </w:t>
      </w:r>
      <w:r w:rsidR="00F147C6" w:rsidRPr="007C748A">
        <w:rPr>
          <w:rFonts w:ascii="Palatino Linotype" w:eastAsia="Calibri" w:hAnsi="Palatino Linotype" w:cs="Arial"/>
          <w:color w:val="000000" w:themeColor="text1"/>
          <w:lang w:val="es-ES"/>
        </w:rPr>
        <w:t>de esta forma</w:t>
      </w:r>
      <w:r w:rsidR="00875167" w:rsidRPr="007C748A">
        <w:rPr>
          <w:rFonts w:ascii="Palatino Linotype" w:eastAsia="Calibri" w:hAnsi="Palatino Linotype" w:cs="Arial"/>
          <w:color w:val="000000" w:themeColor="text1"/>
          <w:lang w:val="es-ES"/>
        </w:rPr>
        <w:t xml:space="preserve"> para que el </w:t>
      </w:r>
      <w:r w:rsidR="00875167" w:rsidRPr="007C748A">
        <w:rPr>
          <w:rFonts w:ascii="Palatino Linotype" w:eastAsia="Calibri" w:hAnsi="Palatino Linotype" w:cs="Arial"/>
          <w:b/>
          <w:color w:val="000000" w:themeColor="text1"/>
          <w:lang w:val="es-ES"/>
        </w:rPr>
        <w:t>SUJETO OBLIGADO</w:t>
      </w:r>
      <w:r w:rsidR="00875167" w:rsidRPr="007C748A">
        <w:rPr>
          <w:rFonts w:ascii="Palatino Linotype" w:eastAsia="Calibri" w:hAnsi="Palatino Linotype" w:cs="Arial"/>
          <w:color w:val="000000" w:themeColor="text1"/>
          <w:lang w:val="es-ES"/>
        </w:rPr>
        <w:t xml:space="preserve"> </w:t>
      </w:r>
      <w:r w:rsidR="00B81371" w:rsidRPr="007C748A">
        <w:rPr>
          <w:rFonts w:ascii="Palatino Linotype" w:eastAsia="Calibri" w:hAnsi="Palatino Linotype" w:cs="Arial"/>
          <w:color w:val="000000" w:themeColor="text1"/>
          <w:lang w:val="es-ES"/>
        </w:rPr>
        <w:t>presentar</w:t>
      </w:r>
      <w:r w:rsidR="003A03D0" w:rsidRPr="007C748A">
        <w:rPr>
          <w:rFonts w:ascii="Palatino Linotype" w:eastAsia="Calibri" w:hAnsi="Palatino Linotype" w:cs="Arial"/>
          <w:color w:val="000000" w:themeColor="text1"/>
          <w:lang w:val="es-ES"/>
        </w:rPr>
        <w:t>a</w:t>
      </w:r>
      <w:r w:rsidR="00B81371" w:rsidRPr="007C748A">
        <w:rPr>
          <w:rFonts w:ascii="Palatino Linotype" w:eastAsia="Calibri" w:hAnsi="Palatino Linotype" w:cs="Arial"/>
          <w:color w:val="000000" w:themeColor="text1"/>
          <w:lang w:val="es-ES"/>
        </w:rPr>
        <w:t xml:space="preserve"> el </w:t>
      </w:r>
      <w:r w:rsidR="00556F72" w:rsidRPr="007C748A">
        <w:rPr>
          <w:rFonts w:ascii="Palatino Linotype" w:eastAsia="Calibri" w:hAnsi="Palatino Linotype" w:cs="Arial"/>
          <w:color w:val="000000" w:themeColor="text1"/>
          <w:lang w:val="es-ES"/>
        </w:rPr>
        <w:t xml:space="preserve">informe justificado </w:t>
      </w:r>
      <w:r w:rsidR="00875167" w:rsidRPr="007C748A">
        <w:rPr>
          <w:rFonts w:ascii="Palatino Linotype" w:eastAsia="Calibri" w:hAnsi="Palatino Linotype" w:cs="Arial"/>
          <w:color w:val="000000" w:themeColor="text1"/>
          <w:lang w:val="es-ES"/>
        </w:rPr>
        <w:t>procedente</w:t>
      </w:r>
      <w:r w:rsidR="00787184" w:rsidRPr="007C748A">
        <w:rPr>
          <w:rFonts w:ascii="Palatino Linotype" w:eastAsia="Calibri" w:hAnsi="Palatino Linotype" w:cs="Arial"/>
          <w:color w:val="000000" w:themeColor="text1"/>
          <w:lang w:val="es-ES"/>
        </w:rPr>
        <w:t>.</w:t>
      </w:r>
    </w:p>
    <w:p w14:paraId="67D7209A" w14:textId="77777777" w:rsidR="001B32B2" w:rsidRPr="007C748A" w:rsidRDefault="001B32B2" w:rsidP="001B32B2">
      <w:pPr>
        <w:pStyle w:val="Prrafodelista"/>
        <w:rPr>
          <w:rFonts w:ascii="Palatino Linotype" w:eastAsia="Calibri" w:hAnsi="Palatino Linotype" w:cs="Arial"/>
          <w:color w:val="000000" w:themeColor="text1"/>
          <w:lang w:val="es-ES"/>
        </w:rPr>
      </w:pPr>
    </w:p>
    <w:p w14:paraId="2C6BA896" w14:textId="06FD79E8" w:rsidR="0023775E" w:rsidRPr="007C748A" w:rsidRDefault="00BF7E59" w:rsidP="0023775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C748A">
        <w:rPr>
          <w:rFonts w:ascii="Palatino Linotype" w:eastAsia="Calibri" w:hAnsi="Palatino Linotype" w:cs="Arial"/>
          <w:color w:val="000000" w:themeColor="text1"/>
          <w:lang w:val="es-ES"/>
        </w:rPr>
        <w:t xml:space="preserve">De las constancias que obran en el expediente electrónico del SAIMEX, se aprecia que el Sujeto Obligado </w:t>
      </w:r>
      <w:r w:rsidR="009B609F" w:rsidRPr="007C748A">
        <w:rPr>
          <w:rFonts w:ascii="Palatino Linotype" w:eastAsia="Calibri" w:hAnsi="Palatino Linotype" w:cs="Arial"/>
          <w:color w:val="000000" w:themeColor="text1"/>
          <w:lang w:val="es-ES"/>
        </w:rPr>
        <w:t>rindió informe justificado el veintiuno (2</w:t>
      </w:r>
      <w:r w:rsidR="0023775E" w:rsidRPr="007C748A">
        <w:rPr>
          <w:rFonts w:ascii="Palatino Linotype" w:eastAsia="Calibri" w:hAnsi="Palatino Linotype" w:cs="Arial"/>
          <w:color w:val="000000" w:themeColor="text1"/>
          <w:lang w:val="es-ES"/>
        </w:rPr>
        <w:t xml:space="preserve">1) de </w:t>
      </w:r>
      <w:r w:rsidR="009B609F" w:rsidRPr="007C748A">
        <w:rPr>
          <w:rFonts w:ascii="Palatino Linotype" w:eastAsia="Calibri" w:hAnsi="Palatino Linotype" w:cs="Arial"/>
          <w:color w:val="000000" w:themeColor="text1"/>
          <w:lang w:val="es-ES"/>
        </w:rPr>
        <w:t>junio</w:t>
      </w:r>
      <w:r w:rsidR="0023775E" w:rsidRPr="007C748A">
        <w:rPr>
          <w:rFonts w:ascii="Palatino Linotype" w:eastAsia="Calibri" w:hAnsi="Palatino Linotype" w:cs="Arial"/>
          <w:color w:val="000000" w:themeColor="text1"/>
          <w:lang w:val="es-ES"/>
        </w:rPr>
        <w:t xml:space="preserve"> de dos mil veintidós a través del documento electrónico denominado </w:t>
      </w:r>
      <w:r w:rsidR="009B609F" w:rsidRPr="007C748A">
        <w:rPr>
          <w:rFonts w:ascii="Palatino Linotype" w:eastAsia="Calibri" w:hAnsi="Palatino Linotype" w:cs="Arial"/>
          <w:b/>
          <w:i/>
          <w:color w:val="000000" w:themeColor="text1"/>
          <w:lang w:val="es-ES"/>
        </w:rPr>
        <w:t>RR10633_2022.pdf</w:t>
      </w:r>
      <w:r w:rsidR="0023775E" w:rsidRPr="007C748A">
        <w:rPr>
          <w:rFonts w:ascii="Palatino Linotype" w:eastAsia="Calibri" w:hAnsi="Palatino Linotype" w:cs="Arial"/>
          <w:b/>
          <w:color w:val="000000" w:themeColor="text1"/>
          <w:lang w:val="es-ES"/>
        </w:rPr>
        <w:t>,</w:t>
      </w:r>
      <w:r w:rsidR="0023775E" w:rsidRPr="007C748A">
        <w:rPr>
          <w:rFonts w:ascii="Palatino Linotype" w:eastAsia="Calibri" w:hAnsi="Palatino Linotype" w:cs="Arial"/>
          <w:color w:val="000000" w:themeColor="text1"/>
          <w:lang w:val="es-ES"/>
        </w:rPr>
        <w:t xml:space="preserve"> el cual se puso a la vista del particular el </w:t>
      </w:r>
      <w:r w:rsidR="009B609F" w:rsidRPr="007C748A">
        <w:rPr>
          <w:rFonts w:ascii="Palatino Linotype" w:eastAsia="Calibri" w:hAnsi="Palatino Linotype" w:cs="Arial"/>
          <w:color w:val="000000" w:themeColor="text1"/>
          <w:lang w:val="es-ES"/>
        </w:rPr>
        <w:t>dieciséis</w:t>
      </w:r>
      <w:r w:rsidR="0023775E" w:rsidRPr="007C748A">
        <w:rPr>
          <w:rFonts w:ascii="Palatino Linotype" w:eastAsia="Calibri" w:hAnsi="Palatino Linotype" w:cs="Arial"/>
          <w:color w:val="000000" w:themeColor="text1"/>
          <w:lang w:val="es-ES"/>
        </w:rPr>
        <w:t xml:space="preserve"> (</w:t>
      </w:r>
      <w:r w:rsidR="009B609F" w:rsidRPr="007C748A">
        <w:rPr>
          <w:rFonts w:ascii="Palatino Linotype" w:eastAsia="Calibri" w:hAnsi="Palatino Linotype" w:cs="Arial"/>
          <w:color w:val="000000" w:themeColor="text1"/>
          <w:lang w:val="es-ES"/>
        </w:rPr>
        <w:t>1</w:t>
      </w:r>
      <w:r w:rsidR="0023775E" w:rsidRPr="007C748A">
        <w:rPr>
          <w:rFonts w:ascii="Palatino Linotype" w:eastAsia="Calibri" w:hAnsi="Palatino Linotype" w:cs="Arial"/>
          <w:color w:val="000000" w:themeColor="text1"/>
          <w:lang w:val="es-ES"/>
        </w:rPr>
        <w:t xml:space="preserve">6) de </w:t>
      </w:r>
      <w:r w:rsidR="009B609F" w:rsidRPr="007C748A">
        <w:rPr>
          <w:rFonts w:ascii="Palatino Linotype" w:eastAsia="Calibri" w:hAnsi="Palatino Linotype" w:cs="Arial"/>
          <w:color w:val="000000" w:themeColor="text1"/>
          <w:lang w:val="es-ES"/>
        </w:rPr>
        <w:t>marzo</w:t>
      </w:r>
      <w:r w:rsidR="0023775E" w:rsidRPr="007C748A">
        <w:rPr>
          <w:rFonts w:ascii="Palatino Linotype" w:eastAsia="Calibri" w:hAnsi="Palatino Linotype" w:cs="Arial"/>
          <w:color w:val="000000" w:themeColor="text1"/>
          <w:lang w:val="es-ES"/>
        </w:rPr>
        <w:t xml:space="preserve"> de dos mil veinti</w:t>
      </w:r>
      <w:r w:rsidR="009B609F" w:rsidRPr="007C748A">
        <w:rPr>
          <w:rFonts w:ascii="Palatino Linotype" w:eastAsia="Calibri" w:hAnsi="Palatino Linotype" w:cs="Arial"/>
          <w:color w:val="000000" w:themeColor="text1"/>
          <w:lang w:val="es-ES"/>
        </w:rPr>
        <w:t>trés</w:t>
      </w:r>
      <w:r w:rsidR="0023775E" w:rsidRPr="007C748A">
        <w:rPr>
          <w:rFonts w:ascii="Palatino Linotype" w:eastAsia="Calibri" w:hAnsi="Palatino Linotype" w:cs="Arial"/>
          <w:color w:val="000000" w:themeColor="text1"/>
          <w:lang w:val="es-ES"/>
        </w:rPr>
        <w:t>; sin embargo, se procede a describir su contenido medular, siendo el siguiente:</w:t>
      </w:r>
    </w:p>
    <w:p w14:paraId="24E91694" w14:textId="77777777" w:rsidR="0023775E" w:rsidRPr="007C748A" w:rsidRDefault="0023775E" w:rsidP="0023775E">
      <w:pPr>
        <w:tabs>
          <w:tab w:val="left" w:pos="426"/>
        </w:tabs>
        <w:spacing w:line="360" w:lineRule="auto"/>
        <w:jc w:val="both"/>
        <w:rPr>
          <w:rFonts w:ascii="Palatino Linotype" w:eastAsia="Calibri" w:hAnsi="Palatino Linotype" w:cs="Arial"/>
          <w:color w:val="000000" w:themeColor="text1"/>
          <w:sz w:val="22"/>
          <w:lang w:val="es-ES"/>
        </w:rPr>
      </w:pPr>
    </w:p>
    <w:p w14:paraId="3DEFA5D3" w14:textId="1013B8AE" w:rsidR="009B609F" w:rsidRPr="007C748A" w:rsidRDefault="009B609F" w:rsidP="007B6CF2">
      <w:pPr>
        <w:pStyle w:val="Prrafodelista"/>
        <w:numPr>
          <w:ilvl w:val="0"/>
          <w:numId w:val="20"/>
        </w:numPr>
        <w:tabs>
          <w:tab w:val="left" w:pos="426"/>
        </w:tabs>
        <w:spacing w:line="360" w:lineRule="auto"/>
        <w:ind w:left="567"/>
        <w:jc w:val="both"/>
        <w:rPr>
          <w:rFonts w:ascii="Palatino Linotype" w:eastAsia="Calibri" w:hAnsi="Palatino Linotype" w:cs="Arial"/>
          <w:color w:val="000000" w:themeColor="text1"/>
          <w:sz w:val="22"/>
          <w:lang w:val="es-ES"/>
        </w:rPr>
      </w:pPr>
      <w:r w:rsidRPr="007C748A">
        <w:rPr>
          <w:rFonts w:ascii="Palatino Linotype" w:eastAsia="Calibri" w:hAnsi="Palatino Linotype" w:cs="Arial"/>
          <w:b/>
          <w:i/>
          <w:color w:val="000000" w:themeColor="text1"/>
          <w:sz w:val="22"/>
          <w:lang w:val="es-ES"/>
        </w:rPr>
        <w:t>RR10633_2022.pdf</w:t>
      </w:r>
      <w:r w:rsidRPr="007C748A">
        <w:rPr>
          <w:rFonts w:ascii="Palatino Linotype" w:eastAsia="Calibri" w:hAnsi="Palatino Linotype" w:cs="Arial"/>
          <w:b/>
          <w:color w:val="000000" w:themeColor="text1"/>
          <w:sz w:val="22"/>
          <w:lang w:val="es-ES"/>
        </w:rPr>
        <w:t xml:space="preserve">: </w:t>
      </w:r>
      <w:r w:rsidRPr="007C748A">
        <w:rPr>
          <w:rFonts w:ascii="Palatino Linotype" w:eastAsia="Calibri" w:hAnsi="Palatino Linotype" w:cs="Arial"/>
          <w:color w:val="000000" w:themeColor="text1"/>
          <w:sz w:val="22"/>
          <w:lang w:val="es-ES"/>
        </w:rPr>
        <w:t>Oficio 2010ª4000/UTRR/0404/2022 suscrito por el Titular de la Unidad de Transparencia, mediante el cual ratifica la respuesta en todas sus partes, argumentando que se entregó toda la información que obra en sus archivos.</w:t>
      </w:r>
    </w:p>
    <w:p w14:paraId="5B5BFB77" w14:textId="77777777" w:rsidR="009B609F" w:rsidRPr="007C748A" w:rsidRDefault="009B609F" w:rsidP="009B609F">
      <w:pPr>
        <w:pStyle w:val="Prrafodelista"/>
        <w:tabs>
          <w:tab w:val="left" w:pos="426"/>
        </w:tabs>
        <w:spacing w:line="360" w:lineRule="auto"/>
        <w:ind w:left="567"/>
        <w:jc w:val="both"/>
        <w:rPr>
          <w:rFonts w:ascii="Palatino Linotype" w:eastAsia="Calibri" w:hAnsi="Palatino Linotype" w:cs="Arial"/>
          <w:color w:val="000000" w:themeColor="text1"/>
          <w:lang w:val="es-ES"/>
        </w:rPr>
      </w:pPr>
    </w:p>
    <w:p w14:paraId="2686BA1C" w14:textId="15B6DFE6" w:rsidR="007B6CF2" w:rsidRPr="007C748A" w:rsidRDefault="007B6CF2" w:rsidP="00A65689">
      <w:pPr>
        <w:pStyle w:val="Prrafodelista"/>
        <w:numPr>
          <w:ilvl w:val="0"/>
          <w:numId w:val="1"/>
        </w:numPr>
        <w:spacing w:before="240" w:after="240" w:line="360" w:lineRule="auto"/>
        <w:ind w:hanging="11"/>
        <w:jc w:val="both"/>
        <w:rPr>
          <w:rFonts w:ascii="Palatino Linotype" w:hAnsi="Palatino Linotype"/>
        </w:rPr>
      </w:pPr>
      <w:bookmarkStart w:id="3" w:name="_Toc461555889"/>
      <w:bookmarkStart w:id="4" w:name="_Toc466371858"/>
      <w:r w:rsidRPr="007C748A">
        <w:rPr>
          <w:rFonts w:ascii="Palatino Linotype" w:hAnsi="Palatino Linotype"/>
        </w:rPr>
        <w:t>Por su parte, el Recurrente fue omiso en presentar manifestaciones, pruebas o alegatos que a su derecho convengan.</w:t>
      </w:r>
    </w:p>
    <w:p w14:paraId="00ECC10E" w14:textId="77777777" w:rsidR="007B6CF2" w:rsidRPr="007C748A" w:rsidRDefault="007B6CF2" w:rsidP="007B6CF2">
      <w:pPr>
        <w:pStyle w:val="Prrafodelista"/>
        <w:spacing w:before="240" w:after="240" w:line="360" w:lineRule="auto"/>
        <w:ind w:left="0"/>
        <w:jc w:val="both"/>
        <w:rPr>
          <w:rFonts w:ascii="Palatino Linotype" w:hAnsi="Palatino Linotype"/>
          <w:b/>
          <w:u w:val="single"/>
        </w:rPr>
      </w:pPr>
    </w:p>
    <w:p w14:paraId="2E8E1964" w14:textId="4461CBF6" w:rsidR="007B6CF2" w:rsidRPr="007C748A" w:rsidRDefault="00F778B2" w:rsidP="00A65689">
      <w:pPr>
        <w:pStyle w:val="Prrafodelista"/>
        <w:numPr>
          <w:ilvl w:val="0"/>
          <w:numId w:val="1"/>
        </w:numPr>
        <w:spacing w:before="240" w:after="240" w:line="360" w:lineRule="auto"/>
        <w:ind w:hanging="11"/>
        <w:jc w:val="both"/>
        <w:rPr>
          <w:rFonts w:ascii="Palatino Linotype" w:hAnsi="Palatino Linotype"/>
          <w:b/>
          <w:u w:val="single"/>
        </w:rPr>
      </w:pPr>
      <w:r w:rsidRPr="007C748A">
        <w:rPr>
          <w:rFonts w:ascii="Palatino Linotype" w:hAnsi="Palatino Linotype" w:cs="Arial"/>
          <w:color w:val="000000" w:themeColor="text1"/>
        </w:rPr>
        <w:t xml:space="preserve">El </w:t>
      </w:r>
      <w:r w:rsidR="007B6CF2" w:rsidRPr="007C748A">
        <w:rPr>
          <w:rFonts w:ascii="Palatino Linotype" w:hAnsi="Palatino Linotype" w:cs="Arial"/>
          <w:color w:val="000000" w:themeColor="text1"/>
        </w:rPr>
        <w:t>doce</w:t>
      </w:r>
      <w:r w:rsidR="000152B8" w:rsidRPr="007C748A">
        <w:rPr>
          <w:rFonts w:ascii="Palatino Linotype" w:hAnsi="Palatino Linotype" w:cs="Arial"/>
          <w:color w:val="000000" w:themeColor="text1"/>
        </w:rPr>
        <w:t xml:space="preserve"> (</w:t>
      </w:r>
      <w:r w:rsidR="007B6CF2" w:rsidRPr="007C748A">
        <w:rPr>
          <w:rFonts w:ascii="Palatino Linotype" w:hAnsi="Palatino Linotype" w:cs="Arial"/>
          <w:color w:val="000000" w:themeColor="text1"/>
        </w:rPr>
        <w:t>12</w:t>
      </w:r>
      <w:r w:rsidR="000152B8" w:rsidRPr="007C748A">
        <w:rPr>
          <w:rFonts w:ascii="Palatino Linotype" w:hAnsi="Palatino Linotype" w:cs="Arial"/>
          <w:color w:val="000000" w:themeColor="text1"/>
        </w:rPr>
        <w:t xml:space="preserve">) de </w:t>
      </w:r>
      <w:r w:rsidR="007B6CF2" w:rsidRPr="007C748A">
        <w:rPr>
          <w:rFonts w:ascii="Palatino Linotype" w:hAnsi="Palatino Linotype" w:cs="Arial"/>
          <w:color w:val="000000" w:themeColor="text1"/>
        </w:rPr>
        <w:t>diciembre</w:t>
      </w:r>
      <w:r w:rsidR="00E23CA4" w:rsidRPr="007C748A">
        <w:rPr>
          <w:rFonts w:ascii="Palatino Linotype" w:hAnsi="Palatino Linotype" w:cs="Arial"/>
          <w:color w:val="000000" w:themeColor="text1"/>
        </w:rPr>
        <w:t xml:space="preserve"> de dos mil veintidós, </w:t>
      </w:r>
      <w:r w:rsidR="007B6CF2" w:rsidRPr="007C748A">
        <w:rPr>
          <w:rFonts w:ascii="Palatino Linotype" w:hAnsi="Palatino Linotype" w:cs="Arial"/>
          <w:color w:val="000000" w:themeColor="text1"/>
        </w:rPr>
        <w:t>la Comisionada Ponente notificó el acuerdo mediante el cual se amplió el plazo para emitir resolución, por lo que ordenó turnar el expediente para su resolución, misma que ahora se pronuncia.</w:t>
      </w:r>
    </w:p>
    <w:p w14:paraId="30F81972" w14:textId="77777777" w:rsidR="007B6CF2" w:rsidRPr="007C748A" w:rsidRDefault="007B6CF2" w:rsidP="007B6CF2">
      <w:pPr>
        <w:pStyle w:val="Prrafodelista"/>
        <w:rPr>
          <w:rFonts w:ascii="Palatino Linotype" w:hAnsi="Palatino Linotype" w:cs="Arial"/>
          <w:color w:val="000000" w:themeColor="text1"/>
        </w:rPr>
      </w:pPr>
    </w:p>
    <w:p w14:paraId="2677BD6F" w14:textId="7EE63AA5" w:rsidR="00F34503" w:rsidRPr="007C748A" w:rsidRDefault="009B609F" w:rsidP="00A65689">
      <w:pPr>
        <w:pStyle w:val="Prrafodelista"/>
        <w:numPr>
          <w:ilvl w:val="0"/>
          <w:numId w:val="1"/>
        </w:numPr>
        <w:spacing w:before="240" w:after="240" w:line="360" w:lineRule="auto"/>
        <w:ind w:hanging="11"/>
        <w:jc w:val="both"/>
        <w:rPr>
          <w:rFonts w:ascii="Palatino Linotype" w:hAnsi="Palatino Linotype"/>
          <w:b/>
          <w:u w:val="single"/>
        </w:rPr>
      </w:pPr>
      <w:r w:rsidRPr="007C748A">
        <w:rPr>
          <w:rFonts w:ascii="Palatino Linotype" w:hAnsi="Palatino Linotype" w:cs="Arial"/>
          <w:color w:val="000000" w:themeColor="text1"/>
        </w:rPr>
        <w:t xml:space="preserve">El seis </w:t>
      </w:r>
      <w:r w:rsidR="007B6CF2" w:rsidRPr="007C748A">
        <w:rPr>
          <w:rFonts w:ascii="Palatino Linotype" w:hAnsi="Palatino Linotype" w:cs="Arial"/>
          <w:color w:val="000000" w:themeColor="text1"/>
        </w:rPr>
        <w:t>(</w:t>
      </w:r>
      <w:r w:rsidRPr="007C748A">
        <w:rPr>
          <w:rFonts w:ascii="Palatino Linotype" w:hAnsi="Palatino Linotype" w:cs="Arial"/>
          <w:color w:val="000000" w:themeColor="text1"/>
        </w:rPr>
        <w:t>6</w:t>
      </w:r>
      <w:r w:rsidR="007B6CF2" w:rsidRPr="007C748A">
        <w:rPr>
          <w:rFonts w:ascii="Palatino Linotype" w:hAnsi="Palatino Linotype" w:cs="Arial"/>
          <w:color w:val="000000" w:themeColor="text1"/>
        </w:rPr>
        <w:t xml:space="preserve">) de </w:t>
      </w:r>
      <w:r w:rsidRPr="007C748A">
        <w:rPr>
          <w:rFonts w:ascii="Palatino Linotype" w:hAnsi="Palatino Linotype" w:cs="Arial"/>
          <w:color w:val="000000" w:themeColor="text1"/>
        </w:rPr>
        <w:t>noviembre</w:t>
      </w:r>
      <w:r w:rsidR="007B6CF2" w:rsidRPr="007C748A">
        <w:rPr>
          <w:rFonts w:ascii="Palatino Linotype" w:hAnsi="Palatino Linotype" w:cs="Arial"/>
          <w:color w:val="000000" w:themeColor="text1"/>
        </w:rPr>
        <w:t xml:space="preserve"> de dos mil veintitrés, la</w:t>
      </w:r>
      <w:r w:rsidR="00041DCC" w:rsidRPr="007C748A">
        <w:rPr>
          <w:rFonts w:ascii="Palatino Linotype" w:hAnsi="Palatino Linotype" w:cs="Arial"/>
          <w:color w:val="000000" w:themeColor="text1"/>
        </w:rPr>
        <w:t xml:space="preserve"> Comisionada Ponente de</w:t>
      </w:r>
      <w:r w:rsidR="0055252F" w:rsidRPr="007C748A">
        <w:rPr>
          <w:rFonts w:ascii="Palatino Linotype" w:hAnsi="Palatino Linotype" w:cs="Arial"/>
          <w:color w:val="000000" w:themeColor="text1"/>
        </w:rPr>
        <w:t>cretó el cierre de instrucción</w:t>
      </w:r>
      <w:r w:rsidR="00F34503" w:rsidRPr="007C748A">
        <w:rPr>
          <w:rFonts w:ascii="Palatino Linotype" w:hAnsi="Palatino Linotype" w:cs="Arial"/>
          <w:color w:val="000000" w:themeColor="text1"/>
        </w:rPr>
        <w:t>.</w:t>
      </w:r>
    </w:p>
    <w:p w14:paraId="70ACA5B9" w14:textId="77777777" w:rsidR="00F34503" w:rsidRPr="007C748A" w:rsidRDefault="00F34503" w:rsidP="00F34503">
      <w:pPr>
        <w:pStyle w:val="Prrafodelista"/>
        <w:rPr>
          <w:rFonts w:ascii="Palatino Linotype" w:hAnsi="Palatino Linotype" w:cs="Arial"/>
          <w:color w:val="000000" w:themeColor="text1"/>
        </w:rPr>
      </w:pPr>
    </w:p>
    <w:p w14:paraId="64C95299" w14:textId="0A731A56" w:rsidR="00A65689" w:rsidRPr="007C748A" w:rsidRDefault="00A65689" w:rsidP="00A65689">
      <w:pPr>
        <w:pStyle w:val="Prrafodelista"/>
        <w:numPr>
          <w:ilvl w:val="0"/>
          <w:numId w:val="1"/>
        </w:numPr>
        <w:spacing w:before="240" w:after="240" w:line="360" w:lineRule="auto"/>
        <w:ind w:hanging="11"/>
        <w:jc w:val="both"/>
        <w:rPr>
          <w:rFonts w:ascii="Palatino Linotype" w:hAnsi="Palatino Linotype"/>
          <w:b/>
          <w:u w:val="single"/>
        </w:rPr>
      </w:pPr>
      <w:r w:rsidRPr="007C748A">
        <w:rPr>
          <w:rFonts w:ascii="Palatino Linotype" w:hAnsi="Palatino Linotype"/>
        </w:rPr>
        <w:t xml:space="preserve"> Este organismo garante no pasa por alto justificar, que el plazo para emitir resolución en el presente asunto encuentra justificación en el alto número de </w:t>
      </w:r>
      <w:r w:rsidRPr="007C748A">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72B1DE" w14:textId="77777777" w:rsidR="00A65689" w:rsidRPr="007C748A" w:rsidRDefault="00A65689" w:rsidP="00A65689">
      <w:pPr>
        <w:pStyle w:val="Prrafodelista"/>
        <w:rPr>
          <w:rFonts w:ascii="Palatino Linotype" w:hAnsi="Palatino Linotype"/>
        </w:rPr>
      </w:pPr>
    </w:p>
    <w:p w14:paraId="3D1E55E9" w14:textId="77777777" w:rsidR="00A65689" w:rsidRPr="007C748A" w:rsidRDefault="00A65689" w:rsidP="00A65689">
      <w:pPr>
        <w:pStyle w:val="Prrafodelista"/>
        <w:numPr>
          <w:ilvl w:val="0"/>
          <w:numId w:val="1"/>
        </w:numPr>
        <w:spacing w:before="240" w:after="240" w:line="360" w:lineRule="auto"/>
        <w:jc w:val="both"/>
        <w:rPr>
          <w:rFonts w:ascii="Palatino Linotype" w:hAnsi="Palatino Linotype"/>
        </w:rPr>
      </w:pPr>
      <w:r w:rsidRPr="007C748A">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D29154" w14:textId="77777777" w:rsidR="00A65689" w:rsidRPr="007C748A" w:rsidRDefault="00A65689" w:rsidP="00A65689">
      <w:pPr>
        <w:pStyle w:val="Prrafodelista"/>
        <w:spacing w:before="240" w:after="240" w:line="360" w:lineRule="auto"/>
        <w:ind w:left="0"/>
        <w:jc w:val="both"/>
        <w:rPr>
          <w:rFonts w:ascii="Palatino Linotype" w:hAnsi="Palatino Linotype"/>
        </w:rPr>
      </w:pPr>
    </w:p>
    <w:p w14:paraId="5C1E1A82" w14:textId="77777777" w:rsidR="00A65689" w:rsidRPr="007C748A" w:rsidRDefault="00A65689" w:rsidP="00A65689">
      <w:pPr>
        <w:pStyle w:val="Prrafodelista"/>
        <w:numPr>
          <w:ilvl w:val="0"/>
          <w:numId w:val="1"/>
        </w:numPr>
        <w:spacing w:before="240" w:after="240" w:line="360" w:lineRule="auto"/>
        <w:jc w:val="both"/>
        <w:rPr>
          <w:rFonts w:ascii="Palatino Linotype" w:hAnsi="Palatino Linotype"/>
        </w:rPr>
      </w:pPr>
      <w:r w:rsidRPr="007C748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EBC2A6" w14:textId="77777777" w:rsidR="00A65689" w:rsidRPr="007C748A" w:rsidRDefault="00A65689" w:rsidP="00A65689">
      <w:pPr>
        <w:pStyle w:val="Prrafodelista"/>
        <w:rPr>
          <w:rFonts w:ascii="Palatino Linotype" w:hAnsi="Palatino Linotype"/>
        </w:rPr>
      </w:pPr>
    </w:p>
    <w:p w14:paraId="3497107B" w14:textId="77777777" w:rsidR="00A65689" w:rsidRPr="007C748A" w:rsidRDefault="00A65689" w:rsidP="00A65689">
      <w:pPr>
        <w:pStyle w:val="Prrafodelista"/>
        <w:numPr>
          <w:ilvl w:val="0"/>
          <w:numId w:val="1"/>
        </w:numPr>
        <w:spacing w:before="240" w:after="240" w:line="360" w:lineRule="auto"/>
        <w:jc w:val="both"/>
        <w:rPr>
          <w:rFonts w:ascii="Palatino Linotype" w:hAnsi="Palatino Linotype"/>
        </w:rPr>
      </w:pPr>
      <w:r w:rsidRPr="007C748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5FFEAD" w14:textId="77777777" w:rsidR="00A65689" w:rsidRPr="007C748A" w:rsidRDefault="00A65689" w:rsidP="00A65689">
      <w:pPr>
        <w:pStyle w:val="Prrafodelista"/>
        <w:spacing w:before="240" w:after="240" w:line="360" w:lineRule="auto"/>
        <w:ind w:left="0"/>
        <w:jc w:val="both"/>
        <w:rPr>
          <w:rFonts w:ascii="Palatino Linotype" w:hAnsi="Palatino Linotype"/>
        </w:rPr>
      </w:pPr>
    </w:p>
    <w:p w14:paraId="57B9EAF8" w14:textId="77777777" w:rsidR="00A65689" w:rsidRPr="007C748A" w:rsidRDefault="00A65689" w:rsidP="00A65689">
      <w:pPr>
        <w:pStyle w:val="Prrafodelista"/>
        <w:numPr>
          <w:ilvl w:val="0"/>
          <w:numId w:val="1"/>
        </w:numPr>
        <w:spacing w:before="240" w:after="240" w:line="360" w:lineRule="auto"/>
        <w:jc w:val="both"/>
        <w:rPr>
          <w:rFonts w:ascii="Palatino Linotype" w:hAnsi="Palatino Linotype"/>
        </w:rPr>
      </w:pPr>
      <w:r w:rsidRPr="007C748A">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27807CF" w14:textId="77777777" w:rsidR="00A65689" w:rsidRPr="007C748A" w:rsidRDefault="00A65689" w:rsidP="00A65689">
      <w:pPr>
        <w:pStyle w:val="Prrafodelista"/>
        <w:spacing w:before="240" w:after="240" w:line="360" w:lineRule="auto"/>
        <w:ind w:left="0"/>
        <w:jc w:val="both"/>
        <w:rPr>
          <w:rFonts w:ascii="Palatino Linotype" w:hAnsi="Palatino Linotype"/>
          <w:sz w:val="22"/>
        </w:rPr>
      </w:pPr>
    </w:p>
    <w:p w14:paraId="21D05044" w14:textId="41BDF45A" w:rsidR="00A65689" w:rsidRPr="007C748A" w:rsidRDefault="00F861FF" w:rsidP="00A65689">
      <w:pPr>
        <w:pStyle w:val="Prrafodelista"/>
        <w:spacing w:before="240" w:after="240" w:line="360" w:lineRule="auto"/>
        <w:ind w:left="284"/>
        <w:jc w:val="both"/>
        <w:rPr>
          <w:rFonts w:ascii="Palatino Linotype" w:hAnsi="Palatino Linotype"/>
          <w:sz w:val="22"/>
        </w:rPr>
      </w:pPr>
      <w:r w:rsidRPr="007C748A">
        <w:rPr>
          <w:rFonts w:ascii="Palatino Linotype" w:hAnsi="Palatino Linotype"/>
          <w:sz w:val="22"/>
        </w:rPr>
        <w:t xml:space="preserve">a)  </w:t>
      </w:r>
      <w:r w:rsidR="00A65689" w:rsidRPr="007C748A">
        <w:rPr>
          <w:rFonts w:ascii="Palatino Linotype" w:hAnsi="Palatino Linotype"/>
          <w:sz w:val="22"/>
        </w:rPr>
        <w:t>Complejidad del asunto: La complejidad de la prueba, la pluralidad de sujetos procesales, el tiempo transcurrido, las características y contexto del recurso.</w:t>
      </w:r>
    </w:p>
    <w:p w14:paraId="4FA3FFCB" w14:textId="2F540387" w:rsidR="00A65689" w:rsidRPr="007C748A" w:rsidRDefault="00A65689" w:rsidP="00A65689">
      <w:pPr>
        <w:pStyle w:val="Prrafodelista"/>
        <w:spacing w:before="240" w:after="240" w:line="360" w:lineRule="auto"/>
        <w:ind w:left="284"/>
        <w:jc w:val="both"/>
        <w:rPr>
          <w:rFonts w:ascii="Palatino Linotype" w:hAnsi="Palatino Linotype"/>
          <w:sz w:val="22"/>
        </w:rPr>
      </w:pPr>
      <w:r w:rsidRPr="007C748A">
        <w:rPr>
          <w:rFonts w:ascii="Palatino Linotype" w:hAnsi="Palatino Linotype"/>
          <w:sz w:val="22"/>
        </w:rPr>
        <w:t>b)    Actividad Procesal del interesado: Acciones u omisiones del interesado.</w:t>
      </w:r>
    </w:p>
    <w:p w14:paraId="6198E656" w14:textId="77777777" w:rsidR="00A65689" w:rsidRPr="007C748A" w:rsidRDefault="00A65689" w:rsidP="00A65689">
      <w:pPr>
        <w:pStyle w:val="Prrafodelista"/>
        <w:spacing w:before="240" w:after="240" w:line="360" w:lineRule="auto"/>
        <w:ind w:left="284"/>
        <w:jc w:val="both"/>
        <w:rPr>
          <w:rFonts w:ascii="Palatino Linotype" w:hAnsi="Palatino Linotype"/>
          <w:sz w:val="22"/>
        </w:rPr>
      </w:pPr>
      <w:r w:rsidRPr="007C748A">
        <w:rPr>
          <w:rFonts w:ascii="Palatino Linotype" w:hAnsi="Palatino Linotype"/>
          <w:sz w:val="22"/>
        </w:rPr>
        <w:t>c)      Conducta de la Autoridad: Las Acciones u omisiones realizadas en el procedimiento. Así como si la autoridad actuó con la debida diligencia.</w:t>
      </w:r>
    </w:p>
    <w:p w14:paraId="41C9580B" w14:textId="45181BEC" w:rsidR="00A65689" w:rsidRPr="007C748A" w:rsidRDefault="00A65689" w:rsidP="00A65689">
      <w:pPr>
        <w:pStyle w:val="Prrafodelista"/>
        <w:spacing w:before="240" w:after="240" w:line="360" w:lineRule="auto"/>
        <w:ind w:left="284"/>
        <w:jc w:val="both"/>
        <w:rPr>
          <w:rFonts w:ascii="Palatino Linotype" w:hAnsi="Palatino Linotype"/>
          <w:sz w:val="22"/>
        </w:rPr>
      </w:pPr>
      <w:r w:rsidRPr="007C748A">
        <w:rPr>
          <w:rFonts w:ascii="Palatino Linotype" w:hAnsi="Palatino Linotype"/>
          <w:sz w:val="22"/>
        </w:rPr>
        <w:t xml:space="preserve">d) </w:t>
      </w:r>
      <w:r w:rsidR="00F861FF" w:rsidRPr="007C748A">
        <w:rPr>
          <w:rFonts w:ascii="Palatino Linotype" w:hAnsi="Palatino Linotype"/>
          <w:sz w:val="22"/>
        </w:rPr>
        <w:t xml:space="preserve">  </w:t>
      </w:r>
      <w:r w:rsidRPr="007C748A">
        <w:rPr>
          <w:rFonts w:ascii="Palatino Linotype" w:hAnsi="Palatino Linotype"/>
          <w:sz w:val="22"/>
        </w:rPr>
        <w:t>La afectación generada en la situación jurídica de la persona involucrada en el proceso: Violación a sus derechos humanos.</w:t>
      </w:r>
    </w:p>
    <w:p w14:paraId="64437FED" w14:textId="77777777" w:rsidR="00A65689" w:rsidRPr="007C748A" w:rsidRDefault="00A65689" w:rsidP="00A65689">
      <w:pPr>
        <w:pStyle w:val="Prrafodelista"/>
        <w:spacing w:before="240" w:after="240" w:line="360" w:lineRule="auto"/>
        <w:ind w:left="0"/>
        <w:jc w:val="both"/>
        <w:rPr>
          <w:rFonts w:ascii="Palatino Linotype" w:hAnsi="Palatino Linotype"/>
        </w:rPr>
      </w:pPr>
    </w:p>
    <w:p w14:paraId="0C8F9073" w14:textId="77777777" w:rsidR="00A65689" w:rsidRPr="007C748A" w:rsidRDefault="00A65689" w:rsidP="00A65689">
      <w:pPr>
        <w:pStyle w:val="Prrafodelista"/>
        <w:numPr>
          <w:ilvl w:val="0"/>
          <w:numId w:val="1"/>
        </w:numPr>
        <w:spacing w:before="240" w:after="240" w:line="360" w:lineRule="auto"/>
        <w:jc w:val="both"/>
        <w:rPr>
          <w:rFonts w:ascii="Palatino Linotype" w:hAnsi="Palatino Linotype"/>
        </w:rPr>
      </w:pPr>
      <w:r w:rsidRPr="007C748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54E16" w14:textId="77777777" w:rsidR="00A65689" w:rsidRPr="007C748A" w:rsidRDefault="00A65689" w:rsidP="00A65689">
      <w:pPr>
        <w:pStyle w:val="Prrafodelista"/>
        <w:spacing w:before="240" w:after="240" w:line="360" w:lineRule="auto"/>
        <w:ind w:left="0"/>
        <w:jc w:val="both"/>
        <w:rPr>
          <w:rFonts w:ascii="Palatino Linotype" w:hAnsi="Palatino Linotype"/>
        </w:rPr>
      </w:pPr>
    </w:p>
    <w:p w14:paraId="32B198AE" w14:textId="77777777" w:rsidR="00A65689" w:rsidRPr="007C748A" w:rsidRDefault="00A65689" w:rsidP="00A65689">
      <w:pPr>
        <w:pStyle w:val="Prrafodelista"/>
        <w:numPr>
          <w:ilvl w:val="0"/>
          <w:numId w:val="1"/>
        </w:numPr>
        <w:spacing w:before="240" w:after="240" w:line="360" w:lineRule="auto"/>
        <w:jc w:val="both"/>
        <w:rPr>
          <w:rFonts w:ascii="Palatino Linotype" w:hAnsi="Palatino Linotype"/>
        </w:rPr>
      </w:pPr>
      <w:r w:rsidRPr="007C748A">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7C748A">
        <w:rPr>
          <w:rFonts w:ascii="Palatino Linotype" w:hAnsi="Palatino Linotype"/>
        </w:rPr>
        <w:lastRenderedPageBreak/>
        <w:t>CARACTERÍSTICAS DEL CASO.”, visible en la Gaceta del Seminario Judicial de la Federación con el registro digital 205635.</w:t>
      </w:r>
    </w:p>
    <w:p w14:paraId="623B1A42" w14:textId="77777777" w:rsidR="00A65689" w:rsidRPr="007C748A" w:rsidRDefault="00A65689" w:rsidP="00A65689">
      <w:pPr>
        <w:pStyle w:val="Prrafodelista"/>
        <w:rPr>
          <w:rFonts w:ascii="Palatino Linotype" w:hAnsi="Palatino Linotype"/>
        </w:rPr>
      </w:pPr>
    </w:p>
    <w:p w14:paraId="106B4805" w14:textId="77777777" w:rsidR="00A65689" w:rsidRPr="007C748A" w:rsidRDefault="00A65689" w:rsidP="00A65689">
      <w:pPr>
        <w:pStyle w:val="Prrafodelista"/>
        <w:numPr>
          <w:ilvl w:val="0"/>
          <w:numId w:val="1"/>
        </w:numPr>
        <w:spacing w:before="240" w:after="240" w:line="360" w:lineRule="auto"/>
        <w:jc w:val="both"/>
        <w:rPr>
          <w:rFonts w:ascii="Palatino Linotype" w:hAnsi="Palatino Linotype"/>
        </w:rPr>
      </w:pPr>
      <w:r w:rsidRPr="007C748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B6ACD2" w14:textId="77777777" w:rsidR="00A65689" w:rsidRPr="007C748A" w:rsidRDefault="00A65689" w:rsidP="00A65689">
      <w:pPr>
        <w:pStyle w:val="Prrafodelista"/>
        <w:spacing w:before="240" w:after="240" w:line="360" w:lineRule="auto"/>
        <w:ind w:left="0"/>
        <w:jc w:val="both"/>
        <w:rPr>
          <w:rFonts w:ascii="Palatino Linotype" w:hAnsi="Palatino Linotype"/>
        </w:rPr>
      </w:pPr>
    </w:p>
    <w:p w14:paraId="4110FFA8" w14:textId="77777777" w:rsidR="00A65689" w:rsidRPr="007C748A" w:rsidRDefault="00A65689" w:rsidP="00A65689">
      <w:pPr>
        <w:pStyle w:val="Prrafodelista"/>
        <w:numPr>
          <w:ilvl w:val="0"/>
          <w:numId w:val="1"/>
        </w:numPr>
        <w:spacing w:before="240" w:after="240" w:line="360" w:lineRule="auto"/>
        <w:jc w:val="both"/>
        <w:rPr>
          <w:rFonts w:ascii="Palatino Linotype" w:hAnsi="Palatino Linotype"/>
        </w:rPr>
      </w:pPr>
      <w:r w:rsidRPr="007C748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2CA42D" w14:textId="77777777" w:rsidR="00A65689" w:rsidRPr="007C748A" w:rsidRDefault="00A65689" w:rsidP="00A65689">
      <w:pPr>
        <w:pStyle w:val="Prrafodelista"/>
        <w:rPr>
          <w:rFonts w:ascii="Palatino Linotype" w:hAnsi="Palatino Linotype"/>
          <w:sz w:val="22"/>
        </w:rPr>
      </w:pPr>
    </w:p>
    <w:p w14:paraId="7FA32B82" w14:textId="77777777" w:rsidR="00A65689" w:rsidRPr="007C748A" w:rsidRDefault="00A65689" w:rsidP="00A65689">
      <w:pPr>
        <w:pStyle w:val="Prrafodelista"/>
        <w:spacing w:before="240" w:after="240" w:line="360" w:lineRule="auto"/>
        <w:ind w:left="567"/>
        <w:jc w:val="both"/>
        <w:rPr>
          <w:rFonts w:ascii="Palatino Linotype" w:hAnsi="Palatino Linotype"/>
          <w:sz w:val="22"/>
        </w:rPr>
      </w:pPr>
      <w:r w:rsidRPr="007C748A">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31C92046" w14:textId="77777777" w:rsidR="00A65689" w:rsidRPr="007C748A" w:rsidRDefault="00A65689" w:rsidP="00A65689">
      <w:pPr>
        <w:pStyle w:val="Prrafodelista"/>
        <w:spacing w:before="240" w:after="240" w:line="360" w:lineRule="auto"/>
        <w:ind w:left="567"/>
        <w:jc w:val="both"/>
        <w:rPr>
          <w:rFonts w:ascii="Palatino Linotype" w:hAnsi="Palatino Linotype"/>
          <w:sz w:val="22"/>
        </w:rPr>
      </w:pPr>
      <w:r w:rsidRPr="007C748A">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0BE7F5A0" w14:textId="77777777" w:rsidR="00A65689" w:rsidRPr="007C748A" w:rsidRDefault="00A65689" w:rsidP="00A65689">
      <w:pPr>
        <w:pStyle w:val="Prrafodelista"/>
        <w:spacing w:before="240" w:after="240" w:line="360" w:lineRule="auto"/>
        <w:ind w:left="708"/>
        <w:jc w:val="both"/>
        <w:rPr>
          <w:rFonts w:ascii="Palatino Linotype" w:hAnsi="Palatino Linotype"/>
        </w:rPr>
      </w:pPr>
    </w:p>
    <w:p w14:paraId="6CD48F5F" w14:textId="0E10E93D" w:rsidR="00A65689" w:rsidRPr="007C748A" w:rsidRDefault="00A65689" w:rsidP="00A65689">
      <w:pPr>
        <w:pStyle w:val="Prrafodelista"/>
        <w:numPr>
          <w:ilvl w:val="0"/>
          <w:numId w:val="1"/>
        </w:numPr>
        <w:tabs>
          <w:tab w:val="left" w:pos="426"/>
        </w:tabs>
        <w:spacing w:line="360" w:lineRule="auto"/>
        <w:jc w:val="both"/>
        <w:rPr>
          <w:rFonts w:ascii="Palatino Linotype" w:hAnsi="Palatino Linotype"/>
          <w:color w:val="000000" w:themeColor="text1"/>
        </w:rPr>
      </w:pPr>
      <w:r w:rsidRPr="007C748A">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7C748A"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C748A" w:rsidRDefault="007C0013" w:rsidP="00B31E90">
      <w:pPr>
        <w:pStyle w:val="Ttulo1"/>
        <w:spacing w:before="0"/>
        <w:jc w:val="center"/>
        <w:rPr>
          <w:b/>
          <w:color w:val="000000" w:themeColor="text1"/>
          <w:szCs w:val="24"/>
        </w:rPr>
      </w:pPr>
      <w:bookmarkStart w:id="5" w:name="_Toc87456485"/>
      <w:r w:rsidRPr="007C748A">
        <w:rPr>
          <w:b/>
          <w:color w:val="000000" w:themeColor="text1"/>
          <w:szCs w:val="24"/>
        </w:rPr>
        <w:t>CONSIDERANDO</w:t>
      </w:r>
      <w:bookmarkEnd w:id="3"/>
      <w:bookmarkEnd w:id="4"/>
      <w:bookmarkEnd w:id="5"/>
    </w:p>
    <w:p w14:paraId="435CF9A4" w14:textId="77777777" w:rsidR="00FC1DA7" w:rsidRPr="007C748A" w:rsidRDefault="00FC1DA7" w:rsidP="00B31E90">
      <w:pPr>
        <w:rPr>
          <w:color w:val="000000" w:themeColor="text1"/>
          <w:lang w:eastAsia="en-US"/>
        </w:rPr>
      </w:pPr>
    </w:p>
    <w:p w14:paraId="629A5BE2" w14:textId="56C3E7D5" w:rsidR="007C0013" w:rsidRPr="007C748A"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7456486"/>
      <w:r w:rsidRPr="007C748A">
        <w:rPr>
          <w:rFonts w:ascii="Palatino Linotype" w:hAnsi="Palatino Linotype"/>
          <w:b/>
          <w:color w:val="000000" w:themeColor="text1"/>
          <w:sz w:val="24"/>
          <w:szCs w:val="24"/>
        </w:rPr>
        <w:t>PRIMERO. De la competencia</w:t>
      </w:r>
      <w:bookmarkEnd w:id="6"/>
      <w:bookmarkEnd w:id="7"/>
      <w:bookmarkEnd w:id="8"/>
    </w:p>
    <w:p w14:paraId="54AD9623" w14:textId="77777777" w:rsidR="00246B22" w:rsidRPr="007C748A" w:rsidRDefault="00246B22" w:rsidP="00246B22">
      <w:pPr>
        <w:pStyle w:val="Prrafodelista"/>
        <w:numPr>
          <w:ilvl w:val="0"/>
          <w:numId w:val="1"/>
        </w:numPr>
        <w:spacing w:before="240" w:after="240" w:line="360" w:lineRule="auto"/>
        <w:jc w:val="both"/>
        <w:rPr>
          <w:rFonts w:ascii="Palatino Linotype" w:hAnsi="Palatino Linotype"/>
        </w:rPr>
      </w:pPr>
      <w:r w:rsidRPr="007C748A">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48A">
        <w:rPr>
          <w:rFonts w:ascii="Palatino Linotype" w:eastAsia="Calibri" w:hAnsi="Palatino Linotype"/>
          <w:b/>
          <w:lang w:val="es-ES"/>
        </w:rPr>
        <w:t>Constitución Política de los Estados Unidos Mexicanos</w:t>
      </w:r>
      <w:r w:rsidRPr="007C748A">
        <w:rPr>
          <w:rFonts w:ascii="Palatino Linotype" w:eastAsia="Calibri" w:hAnsi="Palatino Linotype"/>
          <w:lang w:val="es-ES"/>
        </w:rPr>
        <w:t xml:space="preserve">; 5, párrafos </w:t>
      </w:r>
      <w:r w:rsidRPr="007C748A">
        <w:rPr>
          <w:rFonts w:ascii="Palatino Linotype" w:hAnsi="Palatino Linotype" w:cs="Arial"/>
          <w:bCs/>
          <w:color w:val="222222"/>
          <w:lang w:val="es-ES"/>
        </w:rPr>
        <w:t>trigésimo y trigésimo primero fracciones</w:t>
      </w:r>
      <w:r w:rsidRPr="007C748A">
        <w:rPr>
          <w:rFonts w:ascii="Palatino Linotype" w:eastAsia="Calibri" w:hAnsi="Palatino Linotype"/>
          <w:lang w:val="es-ES"/>
        </w:rPr>
        <w:t xml:space="preserve"> IV y V de la </w:t>
      </w:r>
      <w:r w:rsidRPr="007C748A">
        <w:rPr>
          <w:rFonts w:ascii="Palatino Linotype" w:eastAsia="Calibri" w:hAnsi="Palatino Linotype"/>
          <w:b/>
          <w:lang w:val="es-ES"/>
        </w:rPr>
        <w:t>Constitución Política del Estado Libre y Soberano de México</w:t>
      </w:r>
      <w:r w:rsidRPr="007C748A">
        <w:rPr>
          <w:rFonts w:ascii="Palatino Linotype" w:eastAsia="Calibri" w:hAnsi="Palatino Linotype"/>
          <w:lang w:val="es-ES"/>
        </w:rPr>
        <w:t xml:space="preserve">; artículos 1, 2 fracción II, 13, 29, 36 fracciones I y II, 176, 178, 179, 181 párrafo tercero y 185 </w:t>
      </w:r>
      <w:r w:rsidRPr="007C748A">
        <w:rPr>
          <w:rFonts w:ascii="Palatino Linotype" w:eastAsia="Calibri" w:hAnsi="Palatino Linotype" w:cs="Arial"/>
          <w:lang w:val="es-ES"/>
        </w:rPr>
        <w:t xml:space="preserve">de la </w:t>
      </w:r>
      <w:r w:rsidRPr="007C748A">
        <w:rPr>
          <w:rFonts w:ascii="Palatino Linotype" w:eastAsia="Calibri" w:hAnsi="Palatino Linotype" w:cs="Arial"/>
          <w:b/>
          <w:lang w:val="es-ES"/>
        </w:rPr>
        <w:t>Ley de Transparencia y Acceso a la Información Pública del Estado de México y Municipios</w:t>
      </w:r>
      <w:r w:rsidRPr="007C748A">
        <w:rPr>
          <w:rFonts w:ascii="Palatino Linotype" w:eastAsia="Calibri" w:hAnsi="Palatino Linotype" w:cs="Arial"/>
          <w:lang w:val="es-ES"/>
        </w:rPr>
        <w:t xml:space="preserve">; y 7, 9 fracciones I y XXIV, y 11 del </w:t>
      </w:r>
      <w:r w:rsidRPr="007C748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C748A">
        <w:rPr>
          <w:rFonts w:ascii="Palatino Linotype" w:hAnsi="Palatino Linotype"/>
        </w:rPr>
        <w:t>.</w:t>
      </w:r>
    </w:p>
    <w:p w14:paraId="2265AFBB" w14:textId="77777777" w:rsidR="00246B22" w:rsidRPr="007C748A" w:rsidRDefault="00246B22" w:rsidP="00246B2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C748A"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7456487"/>
      <w:r w:rsidRPr="007C748A">
        <w:rPr>
          <w:rFonts w:ascii="Palatino Linotype" w:hAnsi="Palatino Linotype"/>
          <w:b/>
          <w:color w:val="000000" w:themeColor="text1"/>
          <w:sz w:val="24"/>
          <w:szCs w:val="24"/>
        </w:rPr>
        <w:t>SEGUNDO. De la oportunidad y proced</w:t>
      </w:r>
      <w:r w:rsidR="00F35C44" w:rsidRPr="007C748A">
        <w:rPr>
          <w:rFonts w:ascii="Palatino Linotype" w:hAnsi="Palatino Linotype"/>
          <w:b/>
          <w:color w:val="000000" w:themeColor="text1"/>
          <w:sz w:val="24"/>
          <w:szCs w:val="24"/>
        </w:rPr>
        <w:t>encia</w:t>
      </w:r>
      <w:r w:rsidRPr="007C748A">
        <w:rPr>
          <w:rFonts w:ascii="Palatino Linotype" w:hAnsi="Palatino Linotype"/>
          <w:b/>
          <w:color w:val="000000" w:themeColor="text1"/>
          <w:sz w:val="24"/>
          <w:szCs w:val="24"/>
        </w:rPr>
        <w:t>.</w:t>
      </w:r>
      <w:bookmarkEnd w:id="9"/>
      <w:bookmarkEnd w:id="10"/>
      <w:bookmarkEnd w:id="11"/>
    </w:p>
    <w:p w14:paraId="7D631690" w14:textId="0F30B0D9" w:rsidR="00B34758" w:rsidRPr="007C748A"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C748A">
        <w:rPr>
          <w:rFonts w:ascii="Palatino Linotype" w:eastAsia="Calibri" w:hAnsi="Palatino Linotype" w:cs="Arial"/>
          <w:color w:val="000000" w:themeColor="text1"/>
        </w:rPr>
        <w:t xml:space="preserve">El </w:t>
      </w:r>
      <w:r w:rsidR="00740BA4" w:rsidRPr="007C748A">
        <w:rPr>
          <w:rFonts w:ascii="Palatino Linotype" w:eastAsia="Calibri" w:hAnsi="Palatino Linotype" w:cs="Arial"/>
          <w:color w:val="000000" w:themeColor="text1"/>
        </w:rPr>
        <w:t xml:space="preserve">medio de impugnación fue presentado a través del </w:t>
      </w:r>
      <w:r w:rsidR="00740BA4" w:rsidRPr="007C748A">
        <w:rPr>
          <w:rFonts w:ascii="Palatino Linotype" w:eastAsia="Calibri" w:hAnsi="Palatino Linotype" w:cs="Arial"/>
          <w:bCs/>
          <w:iCs/>
          <w:color w:val="000000" w:themeColor="text1"/>
        </w:rPr>
        <w:t>SAIMEX</w:t>
      </w:r>
      <w:r w:rsidR="00740BA4" w:rsidRPr="007C748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C748A">
        <w:rPr>
          <w:rFonts w:ascii="Palatino Linotype" w:eastAsia="Calibri" w:hAnsi="Palatino Linotype" w:cs="Arial"/>
          <w:b/>
          <w:color w:val="000000" w:themeColor="text1"/>
        </w:rPr>
        <w:t>SUJETO OBLIGADO</w:t>
      </w:r>
      <w:r w:rsidR="00740BA4" w:rsidRPr="007C748A">
        <w:rPr>
          <w:rFonts w:ascii="Palatino Linotype" w:eastAsia="Calibri" w:hAnsi="Palatino Linotype" w:cs="Arial"/>
          <w:color w:val="000000" w:themeColor="text1"/>
        </w:rPr>
        <w:t xml:space="preserve"> entregó respuesta el </w:t>
      </w:r>
      <w:r w:rsidR="002D1EBB" w:rsidRPr="007C748A">
        <w:rPr>
          <w:rFonts w:ascii="Palatino Linotype" w:eastAsia="Calibri" w:hAnsi="Palatino Linotype" w:cs="Arial"/>
          <w:color w:val="000000" w:themeColor="text1"/>
        </w:rPr>
        <w:t>veinti</w:t>
      </w:r>
      <w:r w:rsidR="009B609F" w:rsidRPr="007C748A">
        <w:rPr>
          <w:rFonts w:ascii="Palatino Linotype" w:eastAsia="Calibri" w:hAnsi="Palatino Linotype" w:cs="Arial"/>
          <w:color w:val="000000" w:themeColor="text1"/>
        </w:rPr>
        <w:t>cuatro</w:t>
      </w:r>
      <w:r w:rsidR="00F778B2" w:rsidRPr="007C748A">
        <w:rPr>
          <w:rFonts w:ascii="Palatino Linotype" w:eastAsia="Calibri" w:hAnsi="Palatino Linotype" w:cs="Arial"/>
          <w:color w:val="000000" w:themeColor="text1"/>
        </w:rPr>
        <w:t xml:space="preserve"> (</w:t>
      </w:r>
      <w:r w:rsidR="009B609F" w:rsidRPr="007C748A">
        <w:rPr>
          <w:rFonts w:ascii="Palatino Linotype" w:eastAsia="Calibri" w:hAnsi="Palatino Linotype" w:cs="Arial"/>
          <w:color w:val="000000" w:themeColor="text1"/>
        </w:rPr>
        <w:t>24</w:t>
      </w:r>
      <w:r w:rsidR="00F778B2" w:rsidRPr="007C748A">
        <w:rPr>
          <w:rFonts w:ascii="Palatino Linotype" w:eastAsia="Calibri" w:hAnsi="Palatino Linotype" w:cs="Arial"/>
          <w:color w:val="000000" w:themeColor="text1"/>
        </w:rPr>
        <w:t>) d</w:t>
      </w:r>
      <w:r w:rsidR="00921375" w:rsidRPr="007C748A">
        <w:rPr>
          <w:rFonts w:ascii="Palatino Linotype" w:eastAsia="Calibri" w:hAnsi="Palatino Linotype" w:cs="Arial"/>
          <w:color w:val="000000" w:themeColor="text1"/>
        </w:rPr>
        <w:t xml:space="preserve">e </w:t>
      </w:r>
      <w:r w:rsidR="009B609F" w:rsidRPr="007C748A">
        <w:rPr>
          <w:rFonts w:ascii="Palatino Linotype" w:eastAsia="Calibri" w:hAnsi="Palatino Linotype" w:cs="Arial"/>
          <w:color w:val="000000" w:themeColor="text1"/>
        </w:rPr>
        <w:t>mayo</w:t>
      </w:r>
      <w:r w:rsidR="007F372C" w:rsidRPr="007C748A">
        <w:rPr>
          <w:rFonts w:ascii="Palatino Linotype" w:eastAsia="Calibri" w:hAnsi="Palatino Linotype" w:cs="Arial"/>
          <w:color w:val="000000" w:themeColor="text1"/>
        </w:rPr>
        <w:t xml:space="preserve"> </w:t>
      </w:r>
      <w:r w:rsidR="00740BA4" w:rsidRPr="007C748A">
        <w:rPr>
          <w:rFonts w:ascii="Palatino Linotype" w:eastAsia="Calibri" w:hAnsi="Palatino Linotype" w:cs="Arial"/>
          <w:color w:val="000000" w:themeColor="text1"/>
        </w:rPr>
        <w:t>de dos mil veinti</w:t>
      </w:r>
      <w:r w:rsidR="001B32B2" w:rsidRPr="007C748A">
        <w:rPr>
          <w:rFonts w:ascii="Palatino Linotype" w:eastAsia="Calibri" w:hAnsi="Palatino Linotype" w:cs="Arial"/>
          <w:color w:val="000000" w:themeColor="text1"/>
        </w:rPr>
        <w:t>dós</w:t>
      </w:r>
      <w:r w:rsidR="00740BA4" w:rsidRPr="007C748A">
        <w:rPr>
          <w:rFonts w:ascii="Palatino Linotype" w:eastAsia="Calibri" w:hAnsi="Palatino Linotype" w:cs="Arial"/>
          <w:color w:val="000000" w:themeColor="text1"/>
        </w:rPr>
        <w:t>, de tal forma que el plazo para interponer el recurso de revisión transcurrió del</w:t>
      </w:r>
      <w:r w:rsidR="005A3F61" w:rsidRPr="007C748A">
        <w:rPr>
          <w:rFonts w:ascii="Palatino Linotype" w:eastAsia="Calibri" w:hAnsi="Palatino Linotype" w:cs="Arial"/>
          <w:color w:val="000000" w:themeColor="text1"/>
        </w:rPr>
        <w:t xml:space="preserve"> </w:t>
      </w:r>
      <w:r w:rsidR="009B609F" w:rsidRPr="007C748A">
        <w:rPr>
          <w:rFonts w:ascii="Palatino Linotype" w:eastAsia="Calibri" w:hAnsi="Palatino Linotype" w:cs="Arial"/>
          <w:color w:val="000000" w:themeColor="text1"/>
        </w:rPr>
        <w:t>veinticinco</w:t>
      </w:r>
      <w:r w:rsidR="009A3B2B" w:rsidRPr="007C748A">
        <w:rPr>
          <w:rFonts w:ascii="Palatino Linotype" w:eastAsia="Calibri" w:hAnsi="Palatino Linotype" w:cs="Arial"/>
          <w:color w:val="000000" w:themeColor="text1"/>
        </w:rPr>
        <w:t xml:space="preserve"> </w:t>
      </w:r>
      <w:r w:rsidR="00921375" w:rsidRPr="007C748A">
        <w:rPr>
          <w:rFonts w:ascii="Palatino Linotype" w:eastAsia="Calibri" w:hAnsi="Palatino Linotype" w:cs="Arial"/>
          <w:color w:val="000000" w:themeColor="text1"/>
        </w:rPr>
        <w:t>(</w:t>
      </w:r>
      <w:r w:rsidR="009B609F" w:rsidRPr="007C748A">
        <w:rPr>
          <w:rFonts w:ascii="Palatino Linotype" w:eastAsia="Calibri" w:hAnsi="Palatino Linotype" w:cs="Arial"/>
          <w:color w:val="000000" w:themeColor="text1"/>
        </w:rPr>
        <w:t>25</w:t>
      </w:r>
      <w:r w:rsidR="00921375" w:rsidRPr="007C748A">
        <w:rPr>
          <w:rFonts w:ascii="Palatino Linotype" w:eastAsia="Calibri" w:hAnsi="Palatino Linotype" w:cs="Arial"/>
          <w:color w:val="000000" w:themeColor="text1"/>
        </w:rPr>
        <w:t xml:space="preserve">) </w:t>
      </w:r>
      <w:r w:rsidR="009B609F" w:rsidRPr="007C748A">
        <w:rPr>
          <w:rFonts w:ascii="Palatino Linotype" w:eastAsia="Calibri" w:hAnsi="Palatino Linotype" w:cs="Arial"/>
          <w:color w:val="000000" w:themeColor="text1"/>
        </w:rPr>
        <w:t xml:space="preserve">de mayo </w:t>
      </w:r>
      <w:r w:rsidR="00F34503" w:rsidRPr="007C748A">
        <w:rPr>
          <w:rFonts w:ascii="Palatino Linotype" w:eastAsia="Calibri" w:hAnsi="Palatino Linotype" w:cs="Arial"/>
          <w:color w:val="000000" w:themeColor="text1"/>
        </w:rPr>
        <w:t xml:space="preserve">al </w:t>
      </w:r>
      <w:r w:rsidR="009B609F" w:rsidRPr="007C748A">
        <w:rPr>
          <w:rFonts w:ascii="Palatino Linotype" w:eastAsia="Calibri" w:hAnsi="Palatino Linotype" w:cs="Arial"/>
          <w:color w:val="000000" w:themeColor="text1"/>
        </w:rPr>
        <w:t>catorce</w:t>
      </w:r>
      <w:r w:rsidR="00CC63CB" w:rsidRPr="007C748A">
        <w:rPr>
          <w:rFonts w:ascii="Palatino Linotype" w:eastAsia="Calibri" w:hAnsi="Palatino Linotype" w:cs="Arial"/>
          <w:color w:val="000000" w:themeColor="text1"/>
        </w:rPr>
        <w:t xml:space="preserve"> (</w:t>
      </w:r>
      <w:r w:rsidR="009B609F" w:rsidRPr="007C748A">
        <w:rPr>
          <w:rFonts w:ascii="Palatino Linotype" w:eastAsia="Calibri" w:hAnsi="Palatino Linotype" w:cs="Arial"/>
          <w:color w:val="000000" w:themeColor="text1"/>
        </w:rPr>
        <w:t>14</w:t>
      </w:r>
      <w:r w:rsidR="00CC63CB" w:rsidRPr="007C748A">
        <w:rPr>
          <w:rFonts w:ascii="Palatino Linotype" w:eastAsia="Calibri" w:hAnsi="Palatino Linotype" w:cs="Arial"/>
          <w:color w:val="000000" w:themeColor="text1"/>
        </w:rPr>
        <w:t xml:space="preserve">) de </w:t>
      </w:r>
      <w:r w:rsidR="009B609F" w:rsidRPr="007C748A">
        <w:rPr>
          <w:rFonts w:ascii="Palatino Linotype" w:eastAsia="Calibri" w:hAnsi="Palatino Linotype" w:cs="Arial"/>
          <w:color w:val="000000" w:themeColor="text1"/>
        </w:rPr>
        <w:t>junio</w:t>
      </w:r>
      <w:r w:rsidR="00CC63CB" w:rsidRPr="007C748A">
        <w:rPr>
          <w:rFonts w:ascii="Palatino Linotype" w:eastAsia="Calibri" w:hAnsi="Palatino Linotype" w:cs="Arial"/>
          <w:color w:val="000000" w:themeColor="text1"/>
        </w:rPr>
        <w:t xml:space="preserve"> </w:t>
      </w:r>
      <w:r w:rsidR="00CC63CB" w:rsidRPr="007C748A">
        <w:rPr>
          <w:rFonts w:ascii="Palatino Linotype" w:eastAsia="Calibri" w:hAnsi="Palatino Linotype" w:cs="Arial"/>
          <w:color w:val="000000" w:themeColor="text1"/>
        </w:rPr>
        <w:lastRenderedPageBreak/>
        <w:t>d</w:t>
      </w:r>
      <w:r w:rsidR="00921375" w:rsidRPr="007C748A">
        <w:rPr>
          <w:rFonts w:ascii="Palatino Linotype" w:eastAsia="Calibri" w:hAnsi="Palatino Linotype" w:cs="Arial"/>
          <w:color w:val="000000" w:themeColor="text1"/>
        </w:rPr>
        <w:t xml:space="preserve">e dos mil </w:t>
      </w:r>
      <w:r w:rsidR="00AA37A7" w:rsidRPr="007C748A">
        <w:rPr>
          <w:rFonts w:ascii="Palatino Linotype" w:eastAsia="Calibri" w:hAnsi="Palatino Linotype" w:cs="Arial"/>
          <w:color w:val="000000" w:themeColor="text1"/>
        </w:rPr>
        <w:t>veintidós</w:t>
      </w:r>
      <w:r w:rsidR="00CE035D" w:rsidRPr="007C748A">
        <w:rPr>
          <w:rFonts w:ascii="Palatino Linotype" w:eastAsia="Calibri" w:hAnsi="Palatino Linotype" w:cs="Arial"/>
          <w:color w:val="000000" w:themeColor="text1"/>
        </w:rPr>
        <w:t xml:space="preserve">, el recurso de revisión </w:t>
      </w:r>
      <w:r w:rsidR="00E95534" w:rsidRPr="007C748A">
        <w:rPr>
          <w:rFonts w:ascii="Palatino Linotype" w:hAnsi="Palatino Linotype"/>
          <w:color w:val="000000" w:themeColor="text1"/>
        </w:rPr>
        <w:t xml:space="preserve">fue interpuesto el </w:t>
      </w:r>
      <w:r w:rsidR="009B609F" w:rsidRPr="007C748A">
        <w:rPr>
          <w:rFonts w:ascii="Palatino Linotype" w:hAnsi="Palatino Linotype"/>
          <w:color w:val="000000" w:themeColor="text1"/>
        </w:rPr>
        <w:t>seis</w:t>
      </w:r>
      <w:r w:rsidR="00CE035D" w:rsidRPr="007C748A">
        <w:rPr>
          <w:rFonts w:ascii="Palatino Linotype" w:hAnsi="Palatino Linotype"/>
          <w:color w:val="000000" w:themeColor="text1"/>
        </w:rPr>
        <w:t xml:space="preserve"> </w:t>
      </w:r>
      <w:r w:rsidR="00921375" w:rsidRPr="007C748A">
        <w:rPr>
          <w:rFonts w:ascii="Palatino Linotype" w:hAnsi="Palatino Linotype"/>
          <w:color w:val="000000" w:themeColor="text1"/>
        </w:rPr>
        <w:t>(</w:t>
      </w:r>
      <w:r w:rsidR="009B609F" w:rsidRPr="007C748A">
        <w:rPr>
          <w:rFonts w:ascii="Palatino Linotype" w:hAnsi="Palatino Linotype"/>
          <w:color w:val="000000" w:themeColor="text1"/>
        </w:rPr>
        <w:t>6</w:t>
      </w:r>
      <w:r w:rsidR="00921375" w:rsidRPr="007C748A">
        <w:rPr>
          <w:rFonts w:ascii="Palatino Linotype" w:hAnsi="Palatino Linotype"/>
          <w:color w:val="000000" w:themeColor="text1"/>
        </w:rPr>
        <w:t xml:space="preserve">) de </w:t>
      </w:r>
      <w:r w:rsidR="009B609F" w:rsidRPr="007C748A">
        <w:rPr>
          <w:rFonts w:ascii="Palatino Linotype" w:hAnsi="Palatino Linotype"/>
          <w:color w:val="000000" w:themeColor="text1"/>
        </w:rPr>
        <w:t>junio</w:t>
      </w:r>
      <w:r w:rsidR="00061A86" w:rsidRPr="007C748A">
        <w:rPr>
          <w:rFonts w:ascii="Palatino Linotype" w:hAnsi="Palatino Linotype"/>
          <w:color w:val="000000" w:themeColor="text1"/>
        </w:rPr>
        <w:t xml:space="preserve"> de dos mil veintidós</w:t>
      </w:r>
      <w:r w:rsidR="00E95534" w:rsidRPr="007C748A">
        <w:rPr>
          <w:rFonts w:ascii="Palatino Linotype" w:hAnsi="Palatino Linotype"/>
          <w:color w:val="000000" w:themeColor="text1"/>
        </w:rPr>
        <w:t>, éste</w:t>
      </w:r>
      <w:r w:rsidR="00E95534" w:rsidRPr="007C748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C748A">
        <w:rPr>
          <w:rFonts w:ascii="Palatino Linotype" w:hAnsi="Palatino Linotype" w:cs="Arial"/>
          <w:b/>
          <w:color w:val="000000" w:themeColor="text1"/>
        </w:rPr>
        <w:t xml:space="preserve"> </w:t>
      </w:r>
      <w:r w:rsidR="00E95534" w:rsidRPr="007C748A">
        <w:rPr>
          <w:rFonts w:ascii="Palatino Linotype" w:hAnsi="Palatino Linotype" w:cs="Arial"/>
          <w:color w:val="000000" w:themeColor="text1"/>
        </w:rPr>
        <w:t>vigente.</w:t>
      </w:r>
    </w:p>
    <w:p w14:paraId="5CB8FFBB" w14:textId="77777777" w:rsidR="00D91544" w:rsidRPr="007C748A"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C748A"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C748A">
        <w:rPr>
          <w:rFonts w:ascii="Palatino Linotype" w:eastAsia="Calibri" w:hAnsi="Palatino Linotype" w:cs="Arial"/>
          <w:color w:val="000000" w:themeColor="text1"/>
        </w:rPr>
        <w:t>C</w:t>
      </w:r>
      <w:r w:rsidR="00AF6795" w:rsidRPr="007C748A">
        <w:rPr>
          <w:rFonts w:ascii="Palatino Linotype" w:eastAsia="Calibri" w:hAnsi="Palatino Linotype" w:cs="Arial"/>
          <w:color w:val="000000" w:themeColor="text1"/>
        </w:rPr>
        <w:t>onsecuencia de lo anterior, este</w:t>
      </w:r>
      <w:r w:rsidRPr="007C748A">
        <w:rPr>
          <w:rFonts w:ascii="Palatino Linotype" w:eastAsia="Calibri" w:hAnsi="Palatino Linotype" w:cs="Arial"/>
          <w:color w:val="000000" w:themeColor="text1"/>
        </w:rPr>
        <w:t xml:space="preserve"> </w:t>
      </w:r>
      <w:r w:rsidR="00AF6795" w:rsidRPr="007C748A">
        <w:rPr>
          <w:rFonts w:ascii="Palatino Linotype" w:eastAsia="Calibri" w:hAnsi="Palatino Linotype" w:cs="Arial"/>
          <w:color w:val="000000" w:themeColor="text1"/>
        </w:rPr>
        <w:t>Órgano Garante</w:t>
      </w:r>
      <w:r w:rsidRPr="007C748A">
        <w:rPr>
          <w:rFonts w:ascii="Palatino Linotype" w:eastAsia="Calibri" w:hAnsi="Palatino Linotype" w:cs="Arial"/>
          <w:color w:val="000000" w:themeColor="text1"/>
        </w:rPr>
        <w:t xml:space="preserve"> advierte que </w:t>
      </w:r>
      <w:r w:rsidR="00540208" w:rsidRPr="007C748A">
        <w:rPr>
          <w:rFonts w:ascii="Palatino Linotype" w:eastAsia="Calibri" w:hAnsi="Palatino Linotype" w:cs="Arial"/>
          <w:color w:val="000000" w:themeColor="text1"/>
        </w:rPr>
        <w:t xml:space="preserve">el escrito contiene las formalidades previstas por el artículo 180 último párrafo de la Ley </w:t>
      </w:r>
      <w:r w:rsidR="004911B6" w:rsidRPr="007C748A">
        <w:rPr>
          <w:rFonts w:ascii="Palatino Linotype" w:eastAsia="Calibri" w:hAnsi="Palatino Linotype" w:cs="Arial"/>
          <w:color w:val="000000" w:themeColor="text1"/>
        </w:rPr>
        <w:t>de Transparencia y Acceso a la Información Pública del Estado de México y Municipios</w:t>
      </w:r>
      <w:r w:rsidR="00540208" w:rsidRPr="007C748A">
        <w:rPr>
          <w:rFonts w:ascii="Palatino Linotype" w:eastAsia="Calibri" w:hAnsi="Palatino Linotype" w:cs="Arial"/>
          <w:color w:val="000000" w:themeColor="text1"/>
        </w:rPr>
        <w:t xml:space="preserve">, por lo que es procedente que </w:t>
      </w:r>
      <w:r w:rsidR="004911B6" w:rsidRPr="007C748A">
        <w:rPr>
          <w:rFonts w:ascii="Palatino Linotype" w:eastAsia="Calibri" w:hAnsi="Palatino Linotype" w:cs="Arial"/>
          <w:color w:val="000000" w:themeColor="text1"/>
        </w:rPr>
        <w:t>e</w:t>
      </w:r>
      <w:r w:rsidR="00540208" w:rsidRPr="007C748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53CC09B" w14:textId="77777777" w:rsidR="00F861FF" w:rsidRPr="007C748A" w:rsidRDefault="00F861FF" w:rsidP="00F861FF">
      <w:pPr>
        <w:pStyle w:val="Prrafodelista"/>
        <w:rPr>
          <w:rFonts w:ascii="Palatino Linotype" w:eastAsia="Times New Roman" w:hAnsi="Palatino Linotype" w:cs="Arial"/>
          <w:bCs/>
          <w:color w:val="000000" w:themeColor="text1"/>
          <w:lang w:eastAsia="es-MX"/>
        </w:rPr>
      </w:pPr>
    </w:p>
    <w:p w14:paraId="48F40A52" w14:textId="77777777" w:rsidR="00F861FF" w:rsidRPr="007C748A" w:rsidRDefault="00F861FF" w:rsidP="00F861FF">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2CDF4EE3" w:rsidR="00540208" w:rsidRPr="007C748A"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C748A">
        <w:rPr>
          <w:rFonts w:ascii="Palatino Linotype" w:hAnsi="Palatino Linotype"/>
          <w:b/>
          <w:color w:val="000000" w:themeColor="text1"/>
          <w:sz w:val="24"/>
          <w:szCs w:val="24"/>
        </w:rPr>
        <w:t>TERCERO</w:t>
      </w:r>
      <w:r w:rsidR="00C50A2B" w:rsidRPr="007C748A">
        <w:rPr>
          <w:rFonts w:ascii="Palatino Linotype" w:hAnsi="Palatino Linotype"/>
          <w:b/>
          <w:color w:val="000000" w:themeColor="text1"/>
          <w:sz w:val="24"/>
          <w:szCs w:val="24"/>
        </w:rPr>
        <w:t>. De</w:t>
      </w:r>
      <w:r w:rsidR="00AD76A1" w:rsidRPr="007C748A">
        <w:rPr>
          <w:rFonts w:ascii="Palatino Linotype" w:hAnsi="Palatino Linotype"/>
          <w:b/>
          <w:color w:val="000000" w:themeColor="text1"/>
          <w:sz w:val="24"/>
          <w:szCs w:val="24"/>
        </w:rPr>
        <w:t xml:space="preserve">l planteamiento de la </w:t>
      </w:r>
      <w:r w:rsidR="00AD76A1" w:rsidRPr="007C748A">
        <w:rPr>
          <w:rFonts w:ascii="Palatino Linotype" w:hAnsi="Palatino Linotype"/>
          <w:b/>
          <w:i/>
          <w:color w:val="000000" w:themeColor="text1"/>
          <w:sz w:val="24"/>
          <w:szCs w:val="24"/>
        </w:rPr>
        <w:t>Litis</w:t>
      </w:r>
      <w:r w:rsidR="00C50A2B" w:rsidRPr="007C748A">
        <w:rPr>
          <w:rFonts w:ascii="Palatino Linotype" w:hAnsi="Palatino Linotype"/>
          <w:b/>
          <w:color w:val="000000" w:themeColor="text1"/>
          <w:sz w:val="24"/>
          <w:szCs w:val="24"/>
        </w:rPr>
        <w:t>.</w:t>
      </w:r>
      <w:bookmarkEnd w:id="12"/>
      <w:bookmarkEnd w:id="13"/>
      <w:bookmarkEnd w:id="14"/>
    </w:p>
    <w:bookmarkEnd w:id="15"/>
    <w:bookmarkEnd w:id="16"/>
    <w:p w14:paraId="34E542D1" w14:textId="6FF88359" w:rsidR="00F778B2" w:rsidRPr="007C748A"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C748A">
        <w:rPr>
          <w:rFonts w:ascii="Palatino Linotype" w:hAnsi="Palatino Linotype" w:cs="Arial"/>
          <w:color w:val="000000" w:themeColor="text1"/>
        </w:rPr>
        <w:t>El Recurrente solicitó</w:t>
      </w:r>
      <w:r w:rsidR="00F778B2" w:rsidRPr="007C748A">
        <w:rPr>
          <w:rFonts w:ascii="Palatino Linotype" w:hAnsi="Palatino Linotype" w:cs="Arial"/>
          <w:color w:val="000000" w:themeColor="text1"/>
        </w:rPr>
        <w:t xml:space="preserve"> lo siguiente:</w:t>
      </w:r>
    </w:p>
    <w:p w14:paraId="71226947" w14:textId="77777777" w:rsidR="009A3B2B" w:rsidRPr="007C748A" w:rsidRDefault="009A3B2B" w:rsidP="009A3B2B">
      <w:pPr>
        <w:spacing w:line="360" w:lineRule="auto"/>
        <w:ind w:left="567" w:right="616"/>
        <w:jc w:val="both"/>
        <w:rPr>
          <w:rFonts w:ascii="Palatino Linotype" w:eastAsia="Times New Roman" w:hAnsi="Palatino Linotype" w:cs="Times New Roman"/>
          <w:i/>
          <w:lang w:eastAsia="es-MX"/>
        </w:rPr>
      </w:pPr>
    </w:p>
    <w:p w14:paraId="1606FDB9" w14:textId="77777777" w:rsidR="009B609F" w:rsidRPr="007C748A" w:rsidRDefault="009B609F" w:rsidP="009B609F">
      <w:pPr>
        <w:pStyle w:val="Prrafodelista"/>
        <w:numPr>
          <w:ilvl w:val="0"/>
          <w:numId w:val="6"/>
        </w:numPr>
        <w:spacing w:line="360" w:lineRule="auto"/>
        <w:ind w:right="49"/>
        <w:jc w:val="both"/>
        <w:rPr>
          <w:rFonts w:ascii="Palatino Linotype" w:eastAsia="Times New Roman" w:hAnsi="Palatino Linotype" w:cs="Times New Roman"/>
          <w:sz w:val="22"/>
          <w:lang w:eastAsia="es-MX"/>
        </w:rPr>
      </w:pPr>
      <w:r w:rsidRPr="007C748A">
        <w:rPr>
          <w:rFonts w:ascii="Palatino Linotype" w:eastAsia="Times New Roman" w:hAnsi="Palatino Linotype" w:cs="Times New Roman"/>
          <w:sz w:val="22"/>
          <w:lang w:eastAsia="es-MX"/>
        </w:rPr>
        <w:t xml:space="preserve">Solicito el número de personas dadas de baja, cambio de categoría, nombre, sueldo, lugar de adscripción, del mes de abril de año 2022: </w:t>
      </w:r>
    </w:p>
    <w:p w14:paraId="4AF8F3AD" w14:textId="77777777" w:rsidR="00037611" w:rsidRPr="007C748A" w:rsidRDefault="00037611" w:rsidP="00037611">
      <w:pPr>
        <w:pStyle w:val="Prrafodelista"/>
        <w:tabs>
          <w:tab w:val="left" w:pos="426"/>
        </w:tabs>
        <w:spacing w:line="360" w:lineRule="auto"/>
        <w:ind w:left="0" w:right="49"/>
        <w:jc w:val="both"/>
        <w:rPr>
          <w:rFonts w:ascii="Palatino Linotype" w:hAnsi="Palatino Linotype" w:cs="Arial"/>
          <w:color w:val="000000" w:themeColor="text1"/>
        </w:rPr>
      </w:pPr>
    </w:p>
    <w:p w14:paraId="259B253C" w14:textId="6C78CE83" w:rsidR="00037611" w:rsidRPr="007C748A" w:rsidRDefault="00C77EBA" w:rsidP="0003761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C748A">
        <w:rPr>
          <w:rFonts w:ascii="Palatino Linotype" w:hAnsi="Palatino Linotype" w:cs="Arial"/>
          <w:color w:val="000000" w:themeColor="text1"/>
        </w:rPr>
        <w:t xml:space="preserve">El Sujeto Obligado </w:t>
      </w:r>
      <w:r w:rsidR="00A16D17" w:rsidRPr="007C748A">
        <w:rPr>
          <w:rFonts w:ascii="Palatino Linotype" w:hAnsi="Palatino Linotype" w:cs="Arial"/>
          <w:color w:val="000000" w:themeColor="text1"/>
        </w:rPr>
        <w:t>entregó</w:t>
      </w:r>
      <w:r w:rsidR="00037611" w:rsidRPr="007C748A">
        <w:rPr>
          <w:rFonts w:ascii="Palatino Linotype" w:hAnsi="Palatino Linotype" w:cs="Arial"/>
          <w:color w:val="000000" w:themeColor="text1"/>
        </w:rPr>
        <w:t xml:space="preserve"> un listado del personal adscrito al Sujeto Obligado, </w:t>
      </w:r>
      <w:r w:rsidR="00037611" w:rsidRPr="007C748A">
        <w:rPr>
          <w:rFonts w:ascii="Palatino Linotype" w:hAnsi="Palatino Linotype"/>
          <w:color w:val="000000" w:themeColor="text1"/>
        </w:rPr>
        <w:t xml:space="preserve">con el nombre de servidores públicos, sueldo, lugar de adscripción del mes de abril 2022; Indicó que en el Ayuntamiento 137 personas se dieron de baja, 1,903 cambios de categoría, en el Instituto del Deporte no hubo bajas y en el Instituto de la Mujer, sólo se dio de baja a una persona. Asimismo, indicó que la información relativa al </w:t>
      </w:r>
      <w:r w:rsidR="00037611" w:rsidRPr="007C748A">
        <w:rPr>
          <w:rFonts w:ascii="Palatino Linotype" w:hAnsi="Palatino Linotype"/>
          <w:color w:val="000000" w:themeColor="text1"/>
        </w:rPr>
        <w:lastRenderedPageBreak/>
        <w:t>personal adscrito a la Dirección de Seguridad Pública es información clasificada como reservada.</w:t>
      </w:r>
    </w:p>
    <w:p w14:paraId="61AF8556" w14:textId="77777777" w:rsidR="00037611" w:rsidRPr="007C748A" w:rsidRDefault="00037611" w:rsidP="00037611">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0BE60C96" w:rsidR="00CC63CB" w:rsidRPr="007C748A"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C748A">
        <w:rPr>
          <w:rFonts w:ascii="Palatino Linotype" w:eastAsia="Calibri" w:hAnsi="Palatino Linotype" w:cs="Tahoma"/>
          <w:color w:val="000000"/>
          <w:lang w:val="es-ES" w:eastAsia="es-MX"/>
        </w:rPr>
        <w:t>El Particular se inconformó</w:t>
      </w:r>
      <w:r w:rsidR="00CC63CB" w:rsidRPr="007C748A">
        <w:rPr>
          <w:rFonts w:ascii="Palatino Linotype" w:eastAsia="Calibri" w:hAnsi="Palatino Linotype" w:cs="Tahoma"/>
          <w:color w:val="000000"/>
          <w:lang w:val="es-ES" w:eastAsia="es-MX"/>
        </w:rPr>
        <w:t xml:space="preserve"> por</w:t>
      </w:r>
      <w:r w:rsidR="007B6CF2" w:rsidRPr="007C748A">
        <w:rPr>
          <w:rFonts w:ascii="Palatino Linotype" w:eastAsia="Calibri" w:hAnsi="Palatino Linotype" w:cs="Tahoma"/>
          <w:color w:val="000000"/>
          <w:lang w:val="es-ES" w:eastAsia="es-MX"/>
        </w:rPr>
        <w:t xml:space="preserve"> la </w:t>
      </w:r>
      <w:r w:rsidR="00037611" w:rsidRPr="007C748A">
        <w:rPr>
          <w:rFonts w:ascii="Palatino Linotype" w:eastAsia="Calibri" w:hAnsi="Palatino Linotype" w:cs="Tahoma"/>
          <w:color w:val="000000"/>
          <w:lang w:val="es-ES" w:eastAsia="es-MX"/>
        </w:rPr>
        <w:t>clasificación de la información y porque no le entregaron las altas de personal.</w:t>
      </w:r>
    </w:p>
    <w:p w14:paraId="49E3C58D" w14:textId="77777777" w:rsidR="00CC63CB" w:rsidRPr="007C748A" w:rsidRDefault="00CC63CB" w:rsidP="00CC63CB">
      <w:pPr>
        <w:pStyle w:val="Prrafodelista"/>
        <w:rPr>
          <w:rFonts w:ascii="Palatino Linotype" w:eastAsia="Calibri" w:hAnsi="Palatino Linotype" w:cs="Tahoma"/>
          <w:color w:val="000000"/>
          <w:lang w:val="es-ES" w:eastAsia="es-MX"/>
        </w:rPr>
      </w:pPr>
    </w:p>
    <w:p w14:paraId="1C5AB6B5" w14:textId="552ADDD9" w:rsidR="009F1566" w:rsidRPr="007C748A"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C748A">
        <w:rPr>
          <w:rFonts w:ascii="Palatino Linotype" w:hAnsi="Palatino Linotype" w:cs="Arial"/>
          <w:color w:val="000000" w:themeColor="text1"/>
        </w:rPr>
        <w:t xml:space="preserve">Por lo anterior, la </w:t>
      </w:r>
      <w:r w:rsidRPr="007C748A">
        <w:rPr>
          <w:rFonts w:ascii="Palatino Linotype" w:hAnsi="Palatino Linotype" w:cs="Arial"/>
          <w:i/>
          <w:color w:val="000000" w:themeColor="text1"/>
        </w:rPr>
        <w:t>Litis</w:t>
      </w:r>
      <w:r w:rsidRPr="007C748A">
        <w:rPr>
          <w:rFonts w:ascii="Palatino Linotype" w:hAnsi="Palatino Linotype" w:cs="Arial"/>
          <w:color w:val="000000" w:themeColor="text1"/>
        </w:rPr>
        <w:t xml:space="preserve"> a resolver en el presente recurso se circunscribe en determinar si</w:t>
      </w:r>
      <w:r w:rsidR="002C6561" w:rsidRPr="007C748A">
        <w:rPr>
          <w:rFonts w:ascii="Palatino Linotype" w:hAnsi="Palatino Linotype" w:cs="Arial"/>
          <w:color w:val="000000" w:themeColor="text1"/>
        </w:rPr>
        <w:t xml:space="preserve"> </w:t>
      </w:r>
      <w:r w:rsidR="004B0EB6" w:rsidRPr="007C748A">
        <w:rPr>
          <w:rFonts w:ascii="Palatino Linotype" w:hAnsi="Palatino Linotype" w:cs="Arial"/>
          <w:color w:val="000000" w:themeColor="text1"/>
        </w:rPr>
        <w:t>la respuesta del</w:t>
      </w:r>
      <w:r w:rsidR="002C6561" w:rsidRPr="007C748A">
        <w:rPr>
          <w:rFonts w:ascii="Palatino Linotype" w:hAnsi="Palatino Linotype" w:cs="Arial"/>
          <w:color w:val="000000" w:themeColor="text1"/>
        </w:rPr>
        <w:t xml:space="preserve"> </w:t>
      </w:r>
      <w:r w:rsidR="002C6561" w:rsidRPr="007C748A">
        <w:rPr>
          <w:rFonts w:ascii="Palatino Linotype" w:hAnsi="Palatino Linotype" w:cs="Arial"/>
          <w:b/>
          <w:bCs/>
          <w:color w:val="000000" w:themeColor="text1"/>
        </w:rPr>
        <w:t>SUJETO OBLIGADO</w:t>
      </w:r>
      <w:r w:rsidR="002C6561" w:rsidRPr="007C748A">
        <w:rPr>
          <w:rFonts w:ascii="Palatino Linotype" w:hAnsi="Palatino Linotype" w:cs="Arial"/>
          <w:color w:val="000000" w:themeColor="text1"/>
        </w:rPr>
        <w:t xml:space="preserve"> </w:t>
      </w:r>
      <w:r w:rsidR="004B0EB6" w:rsidRPr="007C748A">
        <w:rPr>
          <w:rFonts w:ascii="Palatino Linotype" w:hAnsi="Palatino Linotype" w:cs="Arial"/>
          <w:color w:val="000000" w:themeColor="text1"/>
        </w:rPr>
        <w:t xml:space="preserve">colma el derecho de acceso a la información ejercido por el </w:t>
      </w:r>
      <w:r w:rsidR="004B0EB6" w:rsidRPr="007C748A">
        <w:rPr>
          <w:rFonts w:ascii="Palatino Linotype" w:hAnsi="Palatino Linotype" w:cs="Arial"/>
          <w:b/>
          <w:bCs/>
          <w:color w:val="000000" w:themeColor="text1"/>
        </w:rPr>
        <w:t>RECURRENTE</w:t>
      </w:r>
      <w:r w:rsidR="002C6561" w:rsidRPr="007C748A">
        <w:rPr>
          <w:rFonts w:ascii="Palatino Linotype" w:hAnsi="Palatino Linotype" w:cs="Arial"/>
          <w:color w:val="000000" w:themeColor="text1"/>
        </w:rPr>
        <w:t>; o si, por el contrario, se</w:t>
      </w:r>
      <w:r w:rsidR="00E32652" w:rsidRPr="007C748A">
        <w:rPr>
          <w:rFonts w:ascii="Palatino Linotype" w:hAnsi="Palatino Linotype" w:cs="Arial"/>
          <w:color w:val="000000" w:themeColor="text1"/>
        </w:rPr>
        <w:t xml:space="preserve"> </w:t>
      </w:r>
      <w:r w:rsidR="0028248C" w:rsidRPr="007C748A">
        <w:rPr>
          <w:rFonts w:ascii="Palatino Linotype" w:hAnsi="Palatino Linotype"/>
          <w:color w:val="000000" w:themeColor="text1"/>
        </w:rPr>
        <w:t>actualiza la causal de procedencia</w:t>
      </w:r>
      <w:r w:rsidR="00E66A80" w:rsidRPr="007C748A">
        <w:rPr>
          <w:rFonts w:ascii="Palatino Linotype" w:hAnsi="Palatino Linotype" w:cs="Arial"/>
          <w:color w:val="000000" w:themeColor="text1"/>
        </w:rPr>
        <w:t xml:space="preserve"> del recurso de revisión establecida</w:t>
      </w:r>
      <w:r w:rsidR="00A42161" w:rsidRPr="007C748A">
        <w:rPr>
          <w:rFonts w:ascii="Palatino Linotype" w:hAnsi="Palatino Linotype" w:cs="Arial"/>
          <w:color w:val="000000" w:themeColor="text1"/>
        </w:rPr>
        <w:t xml:space="preserve"> en la fracci</w:t>
      </w:r>
      <w:r w:rsidR="00765786" w:rsidRPr="007C748A">
        <w:rPr>
          <w:rFonts w:ascii="Palatino Linotype" w:hAnsi="Palatino Linotype" w:cs="Arial"/>
          <w:color w:val="000000" w:themeColor="text1"/>
        </w:rPr>
        <w:t>ón</w:t>
      </w:r>
      <w:r w:rsidR="00A42161" w:rsidRPr="007C748A">
        <w:rPr>
          <w:rFonts w:ascii="Palatino Linotype" w:hAnsi="Palatino Linotype" w:cs="Arial"/>
          <w:color w:val="000000" w:themeColor="text1"/>
        </w:rPr>
        <w:t xml:space="preserve"> </w:t>
      </w:r>
      <w:r w:rsidR="007B6CF2" w:rsidRPr="007C748A">
        <w:rPr>
          <w:rFonts w:ascii="Palatino Linotype" w:hAnsi="Palatino Linotype" w:cs="Arial"/>
          <w:color w:val="000000" w:themeColor="text1"/>
        </w:rPr>
        <w:t>II</w:t>
      </w:r>
      <w:r w:rsidR="00037611" w:rsidRPr="007C748A">
        <w:rPr>
          <w:rFonts w:ascii="Palatino Linotype" w:hAnsi="Palatino Linotype" w:cs="Arial"/>
          <w:color w:val="000000" w:themeColor="text1"/>
        </w:rPr>
        <w:t xml:space="preserve"> y V</w:t>
      </w:r>
      <w:r w:rsidR="007B6CF2" w:rsidRPr="007C748A">
        <w:rPr>
          <w:rFonts w:ascii="Palatino Linotype" w:hAnsi="Palatino Linotype" w:cs="Arial"/>
          <w:color w:val="000000" w:themeColor="text1"/>
        </w:rPr>
        <w:t xml:space="preserve"> </w:t>
      </w:r>
      <w:r w:rsidR="00A42161" w:rsidRPr="007C748A">
        <w:rPr>
          <w:rFonts w:ascii="Palatino Linotype" w:hAnsi="Palatino Linotype" w:cs="Arial"/>
          <w:color w:val="000000" w:themeColor="text1"/>
        </w:rPr>
        <w:t>de</w:t>
      </w:r>
      <w:r w:rsidR="00E66A80" w:rsidRPr="007C748A">
        <w:rPr>
          <w:rFonts w:ascii="Palatino Linotype" w:hAnsi="Palatino Linotype" w:cs="Arial"/>
          <w:color w:val="000000" w:themeColor="text1"/>
        </w:rPr>
        <w:t>l artículo 179</w:t>
      </w:r>
      <w:r w:rsidR="008E4483" w:rsidRPr="007C748A">
        <w:rPr>
          <w:rFonts w:ascii="Palatino Linotype" w:hAnsi="Palatino Linotype" w:cs="Arial"/>
          <w:color w:val="000000" w:themeColor="text1"/>
        </w:rPr>
        <w:t xml:space="preserve"> </w:t>
      </w:r>
      <w:r w:rsidR="00E66A80" w:rsidRPr="007C748A">
        <w:rPr>
          <w:rFonts w:ascii="Palatino Linotype" w:hAnsi="Palatino Linotype" w:cs="Arial"/>
          <w:color w:val="000000" w:themeColor="text1"/>
        </w:rPr>
        <w:t xml:space="preserve">de la Ley de Transparencia y Acceso a la Información Pública del Estado de México y Municipios, </w:t>
      </w:r>
      <w:r w:rsidR="004364EE" w:rsidRPr="007C748A">
        <w:rPr>
          <w:rFonts w:ascii="Palatino Linotype" w:hAnsi="Palatino Linotype" w:cs="Arial"/>
          <w:color w:val="000000" w:themeColor="text1"/>
        </w:rPr>
        <w:t>misma</w:t>
      </w:r>
      <w:r w:rsidR="00C51671" w:rsidRPr="007C748A">
        <w:rPr>
          <w:rFonts w:ascii="Palatino Linotype" w:hAnsi="Palatino Linotype" w:cs="Arial"/>
          <w:color w:val="000000" w:themeColor="text1"/>
        </w:rPr>
        <w:t xml:space="preserve"> </w:t>
      </w:r>
      <w:r w:rsidR="00E66A80" w:rsidRPr="007C748A">
        <w:rPr>
          <w:rFonts w:ascii="Palatino Linotype" w:hAnsi="Palatino Linotype" w:cs="Arial"/>
          <w:color w:val="000000" w:themeColor="text1"/>
        </w:rPr>
        <w:t>que se transcribe a continuación:</w:t>
      </w:r>
    </w:p>
    <w:p w14:paraId="0F0C773B" w14:textId="77777777" w:rsidR="005946F4" w:rsidRPr="007C748A" w:rsidRDefault="005946F4" w:rsidP="005946F4">
      <w:pPr>
        <w:pStyle w:val="Prrafodelista"/>
        <w:rPr>
          <w:rFonts w:ascii="Palatino Linotype" w:hAnsi="Palatino Linotype" w:cs="Arial"/>
          <w:color w:val="000000" w:themeColor="text1"/>
          <w:sz w:val="22"/>
        </w:rPr>
      </w:pPr>
    </w:p>
    <w:p w14:paraId="31379DA7" w14:textId="77777777" w:rsidR="005946F4" w:rsidRPr="007C748A" w:rsidRDefault="005946F4" w:rsidP="005946F4">
      <w:pPr>
        <w:tabs>
          <w:tab w:val="left" w:pos="426"/>
        </w:tabs>
        <w:spacing w:line="360" w:lineRule="auto"/>
        <w:ind w:left="567" w:right="616"/>
        <w:jc w:val="both"/>
        <w:rPr>
          <w:rFonts w:ascii="Palatino Linotype" w:hAnsi="Palatino Linotype"/>
          <w:i/>
          <w:iCs/>
          <w:sz w:val="22"/>
        </w:rPr>
      </w:pPr>
      <w:r w:rsidRPr="007C748A">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7C748A" w:rsidRDefault="00445CA7" w:rsidP="005946F4">
      <w:pPr>
        <w:tabs>
          <w:tab w:val="left" w:pos="426"/>
        </w:tabs>
        <w:spacing w:line="360" w:lineRule="auto"/>
        <w:ind w:left="567" w:right="616"/>
        <w:jc w:val="both"/>
        <w:rPr>
          <w:rFonts w:ascii="Palatino Linotype" w:hAnsi="Palatino Linotype"/>
          <w:i/>
          <w:iCs/>
          <w:sz w:val="22"/>
        </w:rPr>
      </w:pPr>
      <w:r w:rsidRPr="007C748A">
        <w:rPr>
          <w:rFonts w:ascii="Palatino Linotype" w:hAnsi="Palatino Linotype"/>
          <w:i/>
          <w:iCs/>
          <w:sz w:val="22"/>
        </w:rPr>
        <w:t>…</w:t>
      </w:r>
    </w:p>
    <w:p w14:paraId="649824E1" w14:textId="4F98498E" w:rsidR="00445CA7" w:rsidRPr="007C748A" w:rsidRDefault="007B6CF2" w:rsidP="00445CA7">
      <w:pPr>
        <w:tabs>
          <w:tab w:val="left" w:pos="426"/>
        </w:tabs>
        <w:spacing w:line="360" w:lineRule="auto"/>
        <w:ind w:left="567" w:right="616"/>
        <w:jc w:val="both"/>
        <w:rPr>
          <w:rFonts w:ascii="Palatino Linotype" w:hAnsi="Palatino Linotype"/>
          <w:i/>
          <w:sz w:val="22"/>
        </w:rPr>
      </w:pPr>
      <w:r w:rsidRPr="007C748A">
        <w:rPr>
          <w:rFonts w:ascii="Palatino Linotype" w:hAnsi="Palatino Linotype"/>
          <w:i/>
          <w:sz w:val="22"/>
        </w:rPr>
        <w:t>II. La clasificación de la información;</w:t>
      </w:r>
      <w:r w:rsidRPr="007C748A">
        <w:rPr>
          <w:rFonts w:ascii="Palatino Linotype" w:hAnsi="Palatino Linotype"/>
          <w:i/>
          <w:sz w:val="22"/>
        </w:rPr>
        <w:cr/>
      </w:r>
      <w:r w:rsidR="00445CA7" w:rsidRPr="007C748A">
        <w:rPr>
          <w:rFonts w:ascii="Palatino Linotype" w:hAnsi="Palatino Linotype"/>
          <w:i/>
          <w:sz w:val="22"/>
        </w:rPr>
        <w:t>…</w:t>
      </w:r>
    </w:p>
    <w:p w14:paraId="0BEF70ED" w14:textId="6DBB4665" w:rsidR="00B50214" w:rsidRPr="007C748A" w:rsidRDefault="00B50214" w:rsidP="00445CA7">
      <w:pPr>
        <w:tabs>
          <w:tab w:val="left" w:pos="426"/>
        </w:tabs>
        <w:spacing w:line="360" w:lineRule="auto"/>
        <w:ind w:left="567" w:right="616"/>
        <w:jc w:val="both"/>
        <w:rPr>
          <w:rFonts w:ascii="Palatino Linotype" w:hAnsi="Palatino Linotype"/>
          <w:i/>
          <w:sz w:val="22"/>
        </w:rPr>
      </w:pPr>
      <w:r w:rsidRPr="007C748A">
        <w:rPr>
          <w:rFonts w:ascii="Palatino Linotype" w:hAnsi="Palatino Linotype"/>
          <w:i/>
          <w:sz w:val="22"/>
        </w:rPr>
        <w:t>V. La entrega de información incompleta;</w:t>
      </w:r>
    </w:p>
    <w:p w14:paraId="44888E7F" w14:textId="0B865B7A" w:rsidR="00B50214" w:rsidRPr="007C748A" w:rsidRDefault="00B50214" w:rsidP="00445CA7">
      <w:pPr>
        <w:tabs>
          <w:tab w:val="left" w:pos="426"/>
        </w:tabs>
        <w:spacing w:line="360" w:lineRule="auto"/>
        <w:ind w:left="567" w:right="616"/>
        <w:jc w:val="both"/>
        <w:rPr>
          <w:rFonts w:ascii="Palatino Linotype" w:hAnsi="Palatino Linotype"/>
          <w:i/>
          <w:sz w:val="22"/>
        </w:rPr>
      </w:pPr>
      <w:r w:rsidRPr="007C748A">
        <w:rPr>
          <w:rFonts w:ascii="Palatino Linotype" w:hAnsi="Palatino Linotype"/>
          <w:i/>
          <w:sz w:val="22"/>
        </w:rPr>
        <w:t>…</w:t>
      </w:r>
    </w:p>
    <w:p w14:paraId="26AD5E23" w14:textId="77777777" w:rsidR="008E4483" w:rsidRPr="007C748A" w:rsidRDefault="008E4483" w:rsidP="008E4483">
      <w:pPr>
        <w:pStyle w:val="Prrafodelista"/>
        <w:rPr>
          <w:rFonts w:ascii="Palatino Linotype" w:hAnsi="Palatino Linotype" w:cs="Arial"/>
          <w:color w:val="000000" w:themeColor="text1"/>
        </w:rPr>
      </w:pPr>
    </w:p>
    <w:p w14:paraId="5CEC2F48" w14:textId="1B05DC04" w:rsidR="00EF014A" w:rsidRPr="007C748A" w:rsidRDefault="00273D1A" w:rsidP="00F96156">
      <w:pPr>
        <w:pStyle w:val="Ttulo2"/>
        <w:tabs>
          <w:tab w:val="left" w:pos="426"/>
        </w:tabs>
        <w:rPr>
          <w:rFonts w:ascii="Palatino Linotype" w:hAnsi="Palatino Linotype" w:cs="Arial"/>
          <w:b/>
          <w:color w:val="000000" w:themeColor="text1"/>
          <w:sz w:val="24"/>
          <w:szCs w:val="24"/>
        </w:rPr>
      </w:pPr>
      <w:bookmarkStart w:id="22" w:name="_Toc87456489"/>
      <w:r w:rsidRPr="007C748A">
        <w:rPr>
          <w:rFonts w:ascii="Palatino Linotype" w:hAnsi="Palatino Linotype" w:cs="Arial"/>
          <w:b/>
          <w:color w:val="000000" w:themeColor="text1"/>
          <w:sz w:val="24"/>
          <w:szCs w:val="24"/>
        </w:rPr>
        <w:t>CUARTO</w:t>
      </w:r>
      <w:r w:rsidR="00EF014A" w:rsidRPr="007C748A">
        <w:rPr>
          <w:rFonts w:ascii="Palatino Linotype" w:hAnsi="Palatino Linotype" w:cs="Arial"/>
          <w:b/>
          <w:color w:val="000000" w:themeColor="text1"/>
          <w:sz w:val="24"/>
          <w:szCs w:val="24"/>
        </w:rPr>
        <w:t>. Estudio y Resolución del asunto.</w:t>
      </w:r>
      <w:bookmarkEnd w:id="22"/>
    </w:p>
    <w:p w14:paraId="46B0833E" w14:textId="538D5B11" w:rsidR="00DA2D95" w:rsidRPr="007C748A"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7"/>
      <w:bookmarkEnd w:id="18"/>
      <w:bookmarkEnd w:id="19"/>
      <w:bookmarkEnd w:id="20"/>
      <w:bookmarkEnd w:id="21"/>
      <w:r w:rsidRPr="007C748A">
        <w:rPr>
          <w:rFonts w:ascii="Palatino Linotype" w:hAnsi="Palatino Linotype"/>
          <w:b/>
          <w:bCs/>
          <w:color w:val="000000" w:themeColor="text1"/>
        </w:rPr>
        <w:t>I. D</w:t>
      </w:r>
      <w:r w:rsidR="00F861FF" w:rsidRPr="007C748A">
        <w:rPr>
          <w:rFonts w:ascii="Palatino Linotype" w:hAnsi="Palatino Linotype"/>
          <w:b/>
          <w:bCs/>
          <w:color w:val="000000" w:themeColor="text1"/>
        </w:rPr>
        <w:t>e</w:t>
      </w:r>
      <w:r w:rsidRPr="007C748A">
        <w:rPr>
          <w:rFonts w:ascii="Palatino Linotype" w:hAnsi="Palatino Linotype"/>
          <w:b/>
          <w:bCs/>
          <w:color w:val="000000" w:themeColor="text1"/>
        </w:rPr>
        <w:t xml:space="preserve"> la </w:t>
      </w:r>
      <w:r w:rsidR="00167813" w:rsidRPr="007C748A">
        <w:rPr>
          <w:rFonts w:ascii="Palatino Linotype" w:hAnsi="Palatino Linotype"/>
          <w:b/>
          <w:bCs/>
          <w:color w:val="000000" w:themeColor="text1"/>
        </w:rPr>
        <w:t>atención</w:t>
      </w:r>
      <w:r w:rsidR="00D00269" w:rsidRPr="007C748A">
        <w:rPr>
          <w:rFonts w:ascii="Palatino Linotype" w:hAnsi="Palatino Linotype"/>
          <w:b/>
          <w:bCs/>
          <w:color w:val="000000" w:themeColor="text1"/>
        </w:rPr>
        <w:t xml:space="preserve"> a la solicitud de información</w:t>
      </w:r>
      <w:r w:rsidRPr="007C748A">
        <w:rPr>
          <w:rFonts w:ascii="Palatino Linotype" w:hAnsi="Palatino Linotype"/>
          <w:b/>
          <w:bCs/>
          <w:color w:val="000000" w:themeColor="text1"/>
        </w:rPr>
        <w:t>.</w:t>
      </w:r>
      <w:bookmarkEnd w:id="23"/>
    </w:p>
    <w:p w14:paraId="4AC32336" w14:textId="77777777" w:rsidR="008E4483" w:rsidRPr="007C748A" w:rsidRDefault="008E4483" w:rsidP="008E4483">
      <w:pPr>
        <w:pStyle w:val="Ttulo2"/>
        <w:numPr>
          <w:ilvl w:val="1"/>
          <w:numId w:val="1"/>
        </w:numPr>
        <w:ind w:left="993"/>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7C748A">
        <w:rPr>
          <w:rFonts w:ascii="Palatino Linotype" w:hAnsi="Palatino Linotype"/>
          <w:b/>
          <w:color w:val="auto"/>
          <w:sz w:val="24"/>
          <w:szCs w:val="24"/>
        </w:rPr>
        <w:lastRenderedPageBreak/>
        <w:t>De la fuente obligacional</w:t>
      </w:r>
      <w:bookmarkEnd w:id="26"/>
      <w:bookmarkEnd w:id="27"/>
      <w:bookmarkEnd w:id="28"/>
    </w:p>
    <w:bookmarkEnd w:id="29"/>
    <w:bookmarkEnd w:id="30"/>
    <w:p w14:paraId="7178C08C" w14:textId="77777777" w:rsidR="008E4483" w:rsidRPr="007C748A" w:rsidRDefault="008E4483" w:rsidP="008E4483">
      <w:pPr>
        <w:numPr>
          <w:ilvl w:val="0"/>
          <w:numId w:val="1"/>
        </w:numPr>
        <w:spacing w:line="360" w:lineRule="auto"/>
        <w:ind w:right="34"/>
        <w:contextualSpacing/>
        <w:jc w:val="both"/>
        <w:rPr>
          <w:rFonts w:ascii="Palatino Linotype" w:eastAsia="MS Mincho" w:hAnsi="Palatino Linotype" w:cs="Arial"/>
        </w:rPr>
      </w:pPr>
      <w:r w:rsidRPr="007C748A">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48A">
        <w:rPr>
          <w:rFonts w:ascii="Palatino Linotype" w:hAnsi="Palatino Linotype" w:cs="Arial"/>
          <w:color w:val="000000"/>
        </w:rPr>
        <w:t xml:space="preserve"> </w:t>
      </w:r>
      <w:r w:rsidRPr="007C748A">
        <w:rPr>
          <w:rFonts w:ascii="Palatino Linotype" w:hAnsi="Palatino Linotype" w:cs="Arial"/>
          <w:b/>
          <w:color w:val="000000"/>
        </w:rPr>
        <w:t>SUJETO OBLIGADO</w:t>
      </w:r>
      <w:r w:rsidRPr="007C748A">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48A">
        <w:rPr>
          <w:rFonts w:ascii="Palatino Linotype" w:hAnsi="Palatino Linotype" w:cs="Arial"/>
          <w:b/>
          <w:color w:val="000000"/>
        </w:rPr>
        <w:t xml:space="preserve">Constitución Política de los Estados Unidos Mexicanos </w:t>
      </w:r>
      <w:r w:rsidRPr="007C748A">
        <w:rPr>
          <w:rFonts w:ascii="Palatino Linotype" w:hAnsi="Palatino Linotype" w:cs="Arial"/>
          <w:color w:val="000000"/>
        </w:rPr>
        <w:t xml:space="preserve">al señalar la obligación de “promover, </w:t>
      </w:r>
      <w:r w:rsidRPr="007C748A">
        <w:rPr>
          <w:rFonts w:ascii="Palatino Linotype" w:hAnsi="Palatino Linotype" w:cs="Arial"/>
          <w:b/>
          <w:color w:val="000000"/>
        </w:rPr>
        <w:t>respetar</w:t>
      </w:r>
      <w:r w:rsidRPr="007C748A">
        <w:rPr>
          <w:rFonts w:ascii="Palatino Linotype" w:hAnsi="Palatino Linotype" w:cs="Arial"/>
          <w:color w:val="000000"/>
        </w:rPr>
        <w:t xml:space="preserve">, proteger y </w:t>
      </w:r>
      <w:r w:rsidRPr="007C748A">
        <w:rPr>
          <w:rFonts w:ascii="Palatino Linotype" w:hAnsi="Palatino Linotype" w:cs="Arial"/>
          <w:b/>
          <w:color w:val="000000"/>
        </w:rPr>
        <w:t>garantizar</w:t>
      </w:r>
      <w:r w:rsidRPr="007C748A">
        <w:rPr>
          <w:rFonts w:ascii="Palatino Linotype" w:hAnsi="Palatino Linotype" w:cs="Arial"/>
          <w:color w:val="000000"/>
        </w:rPr>
        <w:t xml:space="preserve"> los derechos humanos”, entre los cuales se encuentra dicho derecho. </w:t>
      </w:r>
    </w:p>
    <w:p w14:paraId="407FBD4F" w14:textId="77777777" w:rsidR="008E4483" w:rsidRPr="007C748A"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C748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C748A">
        <w:rPr>
          <w:rFonts w:ascii="Palatino Linotype" w:hAnsi="Palatino Linotype"/>
        </w:rPr>
        <w:t xml:space="preserve">Definiendo el Derecho de Acceso a la Información Pública como: </w:t>
      </w:r>
      <w:r w:rsidRPr="007C748A">
        <w:rPr>
          <w:rFonts w:ascii="Palatino Linotype" w:hAnsi="Palatino Linotype"/>
          <w:i/>
          <w:color w:val="000000"/>
        </w:rPr>
        <w:t>La igualdad de oportunidades para recibir, buscar e impartir información</w:t>
      </w:r>
      <w:r w:rsidRPr="007C748A">
        <w:rPr>
          <w:rFonts w:ascii="Palatino Linotype" w:hAnsi="Palatino Linotype"/>
          <w:i/>
          <w:color w:val="000000"/>
          <w:vertAlign w:val="superscript"/>
        </w:rPr>
        <w:footnoteReference w:id="1"/>
      </w:r>
      <w:r w:rsidRPr="007C748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48A">
        <w:rPr>
          <w:rFonts w:ascii="Palatino Linotype" w:hAnsi="Palatino Linotype"/>
          <w:i/>
          <w:color w:val="000000"/>
          <w:vertAlign w:val="superscript"/>
        </w:rPr>
        <w:footnoteReference w:id="2"/>
      </w:r>
      <w:r w:rsidRPr="007C748A">
        <w:rPr>
          <w:rFonts w:ascii="Palatino Linotype" w:hAnsi="Palatino Linotype"/>
          <w:color w:val="000000"/>
        </w:rPr>
        <w:t>que se constituye como una herramienta fundamental para ejercer</w:t>
      </w:r>
      <w:r w:rsidRPr="007C748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C748A">
        <w:rPr>
          <w:rFonts w:ascii="Palatino Linotype" w:hAnsi="Palatino Linotype"/>
          <w:i/>
          <w:color w:val="000000"/>
          <w:vertAlign w:val="superscript"/>
        </w:rPr>
        <w:footnoteReference w:id="3"/>
      </w:r>
      <w:r w:rsidRPr="007C748A">
        <w:rPr>
          <w:rFonts w:ascii="Palatino Linotype" w:hAnsi="Palatino Linotype"/>
          <w:color w:val="000000"/>
        </w:rPr>
        <w:t>fomentando</w:t>
      </w:r>
      <w:r w:rsidRPr="007C748A">
        <w:rPr>
          <w:rFonts w:ascii="Palatino Linotype" w:hAnsi="Palatino Linotype"/>
          <w:i/>
          <w:color w:val="000000"/>
        </w:rPr>
        <w:t xml:space="preserve"> la transparencia de las actividades </w:t>
      </w:r>
      <w:r w:rsidRPr="007C748A">
        <w:rPr>
          <w:rFonts w:ascii="Palatino Linotype" w:hAnsi="Palatino Linotype"/>
          <w:i/>
          <w:color w:val="000000"/>
        </w:rPr>
        <w:lastRenderedPageBreak/>
        <w:t xml:space="preserve">estatales y </w:t>
      </w:r>
      <w:r w:rsidRPr="007C748A">
        <w:rPr>
          <w:rFonts w:ascii="Palatino Linotype" w:hAnsi="Palatino Linotype"/>
          <w:color w:val="000000"/>
        </w:rPr>
        <w:t>promoviendo</w:t>
      </w:r>
      <w:r w:rsidRPr="007C748A">
        <w:rPr>
          <w:rFonts w:ascii="Palatino Linotype" w:hAnsi="Palatino Linotype"/>
          <w:i/>
          <w:color w:val="000000"/>
        </w:rPr>
        <w:t xml:space="preserve"> la responsabilidad de los funcionarios sobre su gestión pública,</w:t>
      </w:r>
      <w:r w:rsidRPr="007C748A">
        <w:rPr>
          <w:rFonts w:ascii="Palatino Linotype" w:hAnsi="Palatino Linotype"/>
          <w:i/>
          <w:color w:val="000000"/>
          <w:vertAlign w:val="superscript"/>
        </w:rPr>
        <w:footnoteReference w:id="4"/>
      </w:r>
      <w:r w:rsidRPr="007C748A">
        <w:rPr>
          <w:rFonts w:ascii="Palatino Linotype" w:hAnsi="Palatino Linotype"/>
          <w:color w:val="000000"/>
        </w:rPr>
        <w:t>que permite</w:t>
      </w:r>
      <w:r w:rsidRPr="007C748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7C748A" w:rsidRDefault="008E4483" w:rsidP="008E4483">
      <w:pPr>
        <w:tabs>
          <w:tab w:val="left" w:pos="284"/>
        </w:tabs>
        <w:contextualSpacing/>
        <w:rPr>
          <w:rFonts w:ascii="Palatino Linotype" w:hAnsi="Palatino Linotype"/>
        </w:rPr>
      </w:pPr>
    </w:p>
    <w:p w14:paraId="223832E3" w14:textId="3A93AA98" w:rsidR="008E4483" w:rsidRPr="007C748A"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7C748A">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7C748A" w:rsidRDefault="008E4483" w:rsidP="008E4483">
      <w:pPr>
        <w:tabs>
          <w:tab w:val="left" w:pos="284"/>
        </w:tabs>
        <w:spacing w:before="240" w:after="240" w:line="360" w:lineRule="auto"/>
        <w:contextualSpacing/>
        <w:jc w:val="both"/>
        <w:rPr>
          <w:rFonts w:ascii="Palatino Linotype" w:hAnsi="Palatino Linotype"/>
          <w:i/>
        </w:rPr>
      </w:pPr>
      <w:r w:rsidRPr="007C748A">
        <w:rPr>
          <w:rFonts w:ascii="Palatino Linotype" w:hAnsi="Palatino Linotype"/>
          <w:i/>
        </w:rPr>
        <w:t xml:space="preserve"> </w:t>
      </w:r>
    </w:p>
    <w:p w14:paraId="18789162" w14:textId="77777777" w:rsidR="008E4483" w:rsidRPr="007C748A" w:rsidRDefault="008E4483" w:rsidP="008E4483">
      <w:pPr>
        <w:numPr>
          <w:ilvl w:val="0"/>
          <w:numId w:val="1"/>
        </w:numPr>
        <w:tabs>
          <w:tab w:val="left" w:pos="284"/>
        </w:tabs>
        <w:spacing w:before="240" w:line="360" w:lineRule="auto"/>
        <w:contextualSpacing/>
        <w:jc w:val="both"/>
        <w:rPr>
          <w:rFonts w:ascii="Palatino Linotype" w:hAnsi="Palatino Linotype"/>
        </w:rPr>
      </w:pPr>
      <w:r w:rsidRPr="007C748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7C748A">
        <w:rPr>
          <w:rFonts w:ascii="Palatino Linotype" w:hAnsi="Palatino Linotype" w:cs="Arial"/>
        </w:rPr>
        <w:t>que</w:t>
      </w:r>
      <w:proofErr w:type="gramEnd"/>
      <w:r w:rsidRPr="007C748A">
        <w:rPr>
          <w:rFonts w:ascii="Palatino Linotype" w:hAnsi="Palatino Linotype" w:cs="Arial"/>
        </w:rPr>
        <w:t xml:space="preserve"> además, establece que se regirá </w:t>
      </w:r>
      <w:r w:rsidRPr="007C748A">
        <w:rPr>
          <w:rFonts w:ascii="Palatino Linotype" w:hAnsi="Palatino Linotype" w:cs="Arial"/>
          <w:i/>
        </w:rPr>
        <w:t>por los principios de simplicidad, rapidez gratuidad del procedimiento, auxilio y orientación a los particulares</w:t>
      </w:r>
      <w:r w:rsidRPr="007C748A">
        <w:rPr>
          <w:rFonts w:ascii="Palatino Linotype" w:hAnsi="Palatino Linotype" w:cs="Arial"/>
        </w:rPr>
        <w:t xml:space="preserve">, contemplando el derecho de las personas con discapacidad y hablantes de lengua indígena. </w:t>
      </w:r>
    </w:p>
    <w:p w14:paraId="646E1459" w14:textId="77777777" w:rsidR="008E4483" w:rsidRPr="007C748A"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7C748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C748A">
        <w:rPr>
          <w:rFonts w:ascii="Palatino Linotype" w:hAnsi="Palatino Linotype"/>
        </w:rPr>
        <w:t xml:space="preserve">Es así que la </w:t>
      </w:r>
      <w:r w:rsidRPr="007C748A">
        <w:rPr>
          <w:rFonts w:ascii="Palatino Linotype" w:hAnsi="Palatino Linotype"/>
          <w:b/>
        </w:rPr>
        <w:t xml:space="preserve">Ley de Transparencia y Acceso a la Información Pública del Estado de México y Municipios, </w:t>
      </w:r>
      <w:r w:rsidRPr="007C748A">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C748A">
        <w:rPr>
          <w:rFonts w:ascii="Palatino Linotype" w:hAnsi="Palatino Linotype"/>
          <w:b/>
        </w:rPr>
        <w:t xml:space="preserve"> </w:t>
      </w:r>
      <w:r w:rsidRPr="007C748A">
        <w:rPr>
          <w:rFonts w:ascii="Palatino Linotype" w:hAnsi="Palatino Linotype"/>
        </w:rPr>
        <w:t xml:space="preserve">establece que </w:t>
      </w:r>
      <w:r w:rsidRPr="007C748A">
        <w:rPr>
          <w:rFonts w:ascii="Palatino Linotype" w:hAnsi="Palatino Linotype"/>
          <w:b/>
          <w:i/>
          <w:u w:val="single"/>
        </w:rPr>
        <w:t>el recurso de revisión es la garantía secundaria</w:t>
      </w:r>
      <w:r w:rsidRPr="007C748A">
        <w:rPr>
          <w:rFonts w:ascii="Palatino Linotype" w:hAnsi="Palatino Linotype"/>
          <w:b/>
          <w:i/>
        </w:rPr>
        <w:t xml:space="preserve"> mediante la cual se pretende reparar cualquier posible afectación al derecho de acceso a la información pública</w:t>
      </w:r>
      <w:r w:rsidRPr="007C748A">
        <w:rPr>
          <w:rFonts w:ascii="Palatino Linotype" w:hAnsi="Palatino Linotype"/>
          <w:b/>
        </w:rPr>
        <w:t>, s</w:t>
      </w:r>
      <w:r w:rsidRPr="007C748A">
        <w:rPr>
          <w:rFonts w:ascii="Palatino Linotype" w:hAnsi="Palatino Linotype"/>
        </w:rPr>
        <w:t xml:space="preserve">iendo éste el medio a través del cual, este Órgano Garante después de realizar el análisis al procedimiento de acceso a la información, </w:t>
      </w:r>
      <w:r w:rsidRPr="007C748A">
        <w:rPr>
          <w:rFonts w:ascii="Palatino Linotype" w:hAnsi="Palatino Linotype"/>
        </w:rPr>
        <w:lastRenderedPageBreak/>
        <w:t xml:space="preserve">podrá determinar la posible afectación y de ser el caso ordenar la reparación a la violación del derecho en cuestión. </w:t>
      </w:r>
      <w:r w:rsidR="00BA0A18" w:rsidRPr="007C748A">
        <w:rPr>
          <w:rFonts w:ascii="Palatino Linotype" w:hAnsi="Palatino Linotype"/>
        </w:rPr>
        <w:t xml:space="preserve"> </w:t>
      </w:r>
    </w:p>
    <w:p w14:paraId="62B78458" w14:textId="77777777" w:rsidR="008E4483" w:rsidRPr="007C748A" w:rsidRDefault="008E4483" w:rsidP="008E4483">
      <w:pPr>
        <w:tabs>
          <w:tab w:val="left" w:pos="284"/>
        </w:tabs>
        <w:rPr>
          <w:rFonts w:ascii="Palatino Linotype" w:eastAsia="MS Mincho" w:hAnsi="Palatino Linotype" w:cs="Arial"/>
        </w:rPr>
      </w:pPr>
    </w:p>
    <w:p w14:paraId="355D07B3" w14:textId="77777777" w:rsidR="008E4483" w:rsidRPr="007C748A"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7C748A">
        <w:rPr>
          <w:rFonts w:ascii="Palatino Linotype" w:eastAsia="Calibri" w:hAnsi="Palatino Linotype"/>
        </w:rPr>
        <w:t xml:space="preserve">Establecido lo anterior, resulta evidente que las razones o motivos de inconformidad hechos valer en el recurso de revisión resultan </w:t>
      </w:r>
      <w:r w:rsidRPr="007C748A">
        <w:rPr>
          <w:rFonts w:ascii="Palatino Linotype" w:eastAsia="Calibri" w:hAnsi="Palatino Linotype"/>
          <w:b/>
        </w:rPr>
        <w:t>fundadas y procedentes</w:t>
      </w:r>
      <w:r w:rsidRPr="007C748A">
        <w:rPr>
          <w:rFonts w:ascii="Palatino Linotype" w:eastAsia="Calibri" w:hAnsi="Palatino Linotype"/>
        </w:rPr>
        <w:t xml:space="preserve">, debido a que el </w:t>
      </w:r>
      <w:r w:rsidRPr="007C748A">
        <w:rPr>
          <w:rFonts w:ascii="Palatino Linotype" w:eastAsia="Calibri" w:hAnsi="Palatino Linotype"/>
          <w:b/>
        </w:rPr>
        <w:t>SUJETO OBLIGADO</w:t>
      </w:r>
      <w:r w:rsidRPr="007C748A">
        <w:rPr>
          <w:rFonts w:ascii="Palatino Linotype" w:eastAsia="Calibri" w:hAnsi="Palatino Linotype"/>
        </w:rPr>
        <w:t xml:space="preserve"> proporcionó información que no corresponde con lo solicitado.</w:t>
      </w:r>
    </w:p>
    <w:p w14:paraId="4CFD2ECD" w14:textId="0AA5462A" w:rsidR="008E4483" w:rsidRPr="007C748A"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7C748A">
        <w:rPr>
          <w:rFonts w:ascii="Palatino Linotype" w:hAnsi="Palatino Linotype" w:cs="Arial"/>
        </w:rPr>
        <w:t xml:space="preserve">Ahora bien, para entender los alcances de la información pública se considera importante citar el criterio </w:t>
      </w:r>
      <w:r w:rsidRPr="007C748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48A">
        <w:rPr>
          <w:rFonts w:ascii="Palatino Linotype" w:hAnsi="Palatino Linotype" w:cs="Arial"/>
        </w:rPr>
        <w:t>cuyo rubro y texto dispone:</w:t>
      </w:r>
    </w:p>
    <w:p w14:paraId="27F940F8" w14:textId="77777777" w:rsidR="008E4483" w:rsidRPr="007C748A" w:rsidRDefault="008E4483" w:rsidP="008E4483">
      <w:pPr>
        <w:pStyle w:val="Prrafodelista"/>
        <w:autoSpaceDE w:val="0"/>
        <w:autoSpaceDN w:val="0"/>
        <w:adjustRightInd w:val="0"/>
        <w:spacing w:line="360" w:lineRule="auto"/>
        <w:ind w:left="0"/>
        <w:jc w:val="both"/>
        <w:rPr>
          <w:rFonts w:ascii="Palatino Linotype" w:hAnsi="Palatino Linotype" w:cs="Arial"/>
          <w:sz w:val="22"/>
        </w:rPr>
      </w:pPr>
    </w:p>
    <w:p w14:paraId="203E4369" w14:textId="77777777" w:rsidR="008E4483" w:rsidRPr="007C748A" w:rsidRDefault="008E4483" w:rsidP="008E4483">
      <w:pPr>
        <w:autoSpaceDE w:val="0"/>
        <w:autoSpaceDN w:val="0"/>
        <w:adjustRightInd w:val="0"/>
        <w:ind w:left="567" w:right="567"/>
        <w:jc w:val="both"/>
        <w:rPr>
          <w:rFonts w:ascii="Palatino Linotype" w:hAnsi="Palatino Linotype" w:cs="Arial"/>
          <w:b/>
          <w:i/>
          <w:sz w:val="22"/>
          <w:lang w:eastAsia="es-MX"/>
        </w:rPr>
      </w:pPr>
      <w:r w:rsidRPr="007C748A">
        <w:rPr>
          <w:rFonts w:ascii="Palatino Linotype" w:hAnsi="Palatino Linotype" w:cs="Arial"/>
          <w:b/>
          <w:i/>
          <w:sz w:val="22"/>
          <w:lang w:eastAsia="es-MX"/>
        </w:rPr>
        <w:t>“CRITERIO 0002-11</w:t>
      </w:r>
    </w:p>
    <w:p w14:paraId="0FACDA68" w14:textId="77777777" w:rsidR="008E4483" w:rsidRPr="007C748A" w:rsidRDefault="008E4483" w:rsidP="008E4483">
      <w:pPr>
        <w:autoSpaceDE w:val="0"/>
        <w:autoSpaceDN w:val="0"/>
        <w:adjustRightInd w:val="0"/>
        <w:ind w:left="567" w:right="567"/>
        <w:jc w:val="both"/>
        <w:rPr>
          <w:rFonts w:ascii="Palatino Linotype" w:hAnsi="Palatino Linotype" w:cs="Arial"/>
          <w:i/>
          <w:sz w:val="22"/>
          <w:lang w:eastAsia="es-MX"/>
        </w:rPr>
      </w:pPr>
      <w:r w:rsidRPr="007C748A">
        <w:rPr>
          <w:rFonts w:ascii="Palatino Linotype" w:hAnsi="Palatino Linotype" w:cs="Arial"/>
          <w:b/>
          <w:i/>
          <w:sz w:val="22"/>
          <w:lang w:eastAsia="es-MX"/>
        </w:rPr>
        <w:t xml:space="preserve">INFORMACIÓN PÚBLICA, CONCEPTO DE, EN MATERIA DE TRANSPARENCIA. INTERPRETACIÓN TEMÁTICA DE LOS ARTÍCULOS 2, FRACCIÓN </w:t>
      </w:r>
      <w:r w:rsidRPr="007C748A">
        <w:rPr>
          <w:rFonts w:ascii="Palatino Linotype" w:hAnsi="Palatino Linotype" w:cs="Arial"/>
          <w:b/>
          <w:bCs/>
          <w:i/>
          <w:sz w:val="22"/>
          <w:lang w:eastAsia="es-MX"/>
        </w:rPr>
        <w:t xml:space="preserve">V, XV, Y XVI, </w:t>
      </w:r>
      <w:r w:rsidRPr="007C748A">
        <w:rPr>
          <w:rFonts w:ascii="Palatino Linotype" w:hAnsi="Palatino Linotype" w:cs="Arial"/>
          <w:b/>
          <w:i/>
          <w:sz w:val="22"/>
          <w:lang w:eastAsia="es-MX"/>
        </w:rPr>
        <w:t>3, 4,11 Y 41.</w:t>
      </w:r>
      <w:r w:rsidRPr="007C748A">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C748A" w:rsidRDefault="008E4483" w:rsidP="008E4483">
      <w:pPr>
        <w:autoSpaceDE w:val="0"/>
        <w:autoSpaceDN w:val="0"/>
        <w:adjustRightInd w:val="0"/>
        <w:ind w:left="567" w:right="567"/>
        <w:jc w:val="both"/>
        <w:rPr>
          <w:rFonts w:ascii="Palatino Linotype" w:hAnsi="Palatino Linotype" w:cs="Arial"/>
          <w:i/>
          <w:sz w:val="22"/>
          <w:lang w:eastAsia="es-MX"/>
        </w:rPr>
      </w:pPr>
      <w:r w:rsidRPr="007C748A">
        <w:rPr>
          <w:rFonts w:ascii="Palatino Linotype" w:hAnsi="Palatino Linotype" w:cs="Arial"/>
          <w:i/>
          <w:sz w:val="22"/>
          <w:lang w:eastAsia="es-MX"/>
        </w:rPr>
        <w:t xml:space="preserve">En </w:t>
      </w:r>
      <w:proofErr w:type="gramStart"/>
      <w:r w:rsidRPr="007C748A">
        <w:rPr>
          <w:rFonts w:ascii="Palatino Linotype" w:hAnsi="Palatino Linotype" w:cs="Arial"/>
          <w:i/>
          <w:sz w:val="22"/>
          <w:lang w:eastAsia="es-MX"/>
        </w:rPr>
        <w:t>consecuencia</w:t>
      </w:r>
      <w:proofErr w:type="gramEnd"/>
      <w:r w:rsidRPr="007C748A">
        <w:rPr>
          <w:rFonts w:ascii="Palatino Linotype" w:hAnsi="Palatino Linotype" w:cs="Arial"/>
          <w:i/>
          <w:sz w:val="22"/>
          <w:lang w:eastAsia="es-MX"/>
        </w:rPr>
        <w:t xml:space="preserve"> el acceso a la información se refiere a que se cumplan cualquiera de los siguientes tres supuestos:</w:t>
      </w:r>
    </w:p>
    <w:p w14:paraId="375E15D9" w14:textId="77777777" w:rsidR="008E4483" w:rsidRPr="007C748A" w:rsidRDefault="008E4483" w:rsidP="008E4483">
      <w:pPr>
        <w:autoSpaceDE w:val="0"/>
        <w:autoSpaceDN w:val="0"/>
        <w:adjustRightInd w:val="0"/>
        <w:ind w:left="567" w:right="567"/>
        <w:jc w:val="both"/>
        <w:rPr>
          <w:rFonts w:ascii="Palatino Linotype" w:hAnsi="Palatino Linotype" w:cs="Arial"/>
          <w:i/>
          <w:sz w:val="22"/>
          <w:lang w:eastAsia="es-MX"/>
        </w:rPr>
      </w:pPr>
      <w:r w:rsidRPr="007C748A">
        <w:rPr>
          <w:rFonts w:ascii="Palatino Linotype" w:hAnsi="Palatino Linotype" w:cs="Arial"/>
          <w:i/>
          <w:sz w:val="22"/>
          <w:lang w:eastAsia="es-MX"/>
        </w:rPr>
        <w:t xml:space="preserve">Que se trate de información registrada en cualquier soporte documental, </w:t>
      </w:r>
      <w:proofErr w:type="gramStart"/>
      <w:r w:rsidRPr="007C748A">
        <w:rPr>
          <w:rFonts w:ascii="Palatino Linotype" w:hAnsi="Palatino Linotype" w:cs="Arial"/>
          <w:i/>
          <w:sz w:val="22"/>
          <w:lang w:eastAsia="es-MX"/>
        </w:rPr>
        <w:t>que</w:t>
      </w:r>
      <w:proofErr w:type="gramEnd"/>
      <w:r w:rsidRPr="007C748A">
        <w:rPr>
          <w:rFonts w:ascii="Palatino Linotype" w:hAnsi="Palatino Linotype" w:cs="Arial"/>
          <w:i/>
          <w:sz w:val="22"/>
          <w:lang w:eastAsia="es-MX"/>
        </w:rPr>
        <w:t xml:space="preserve"> en ejercicio de las atribuciones conferidas, sea generada por los Sujetos Obligados;</w:t>
      </w:r>
    </w:p>
    <w:p w14:paraId="2F790A50" w14:textId="77777777" w:rsidR="008E4483" w:rsidRPr="007C748A" w:rsidRDefault="008E4483" w:rsidP="008E4483">
      <w:pPr>
        <w:autoSpaceDE w:val="0"/>
        <w:autoSpaceDN w:val="0"/>
        <w:adjustRightInd w:val="0"/>
        <w:ind w:left="567" w:right="567"/>
        <w:jc w:val="both"/>
        <w:rPr>
          <w:rFonts w:ascii="Palatino Linotype" w:hAnsi="Palatino Linotype" w:cs="Arial"/>
          <w:i/>
          <w:sz w:val="22"/>
          <w:lang w:eastAsia="es-MX"/>
        </w:rPr>
      </w:pPr>
      <w:r w:rsidRPr="007C748A">
        <w:rPr>
          <w:rFonts w:ascii="Palatino Linotype" w:hAnsi="Palatino Linotype" w:cs="Arial"/>
          <w:i/>
          <w:sz w:val="22"/>
          <w:lang w:eastAsia="es-MX"/>
        </w:rPr>
        <w:t xml:space="preserve">Que se trate de información registrada en cualquier soporte documental, </w:t>
      </w:r>
      <w:proofErr w:type="gramStart"/>
      <w:r w:rsidRPr="007C748A">
        <w:rPr>
          <w:rFonts w:ascii="Palatino Linotype" w:hAnsi="Palatino Linotype" w:cs="Arial"/>
          <w:i/>
          <w:sz w:val="22"/>
          <w:lang w:eastAsia="es-MX"/>
        </w:rPr>
        <w:t>que</w:t>
      </w:r>
      <w:proofErr w:type="gramEnd"/>
      <w:r w:rsidRPr="007C748A">
        <w:rPr>
          <w:rFonts w:ascii="Palatino Linotype" w:hAnsi="Palatino Linotype" w:cs="Arial"/>
          <w:i/>
          <w:sz w:val="22"/>
          <w:lang w:eastAsia="es-MX"/>
        </w:rPr>
        <w:t xml:space="preserve"> en ejercicio de las atribuciones conferidas, sea administrada por los Sujetos Obligados, y</w:t>
      </w:r>
    </w:p>
    <w:p w14:paraId="518D68CB" w14:textId="77777777" w:rsidR="008E4483" w:rsidRPr="007C748A" w:rsidRDefault="008E4483" w:rsidP="008E4483">
      <w:pPr>
        <w:ind w:left="567" w:right="567"/>
        <w:jc w:val="both"/>
        <w:rPr>
          <w:rFonts w:ascii="Palatino Linotype" w:hAnsi="Palatino Linotype" w:cs="Arial"/>
          <w:i/>
          <w:color w:val="000000" w:themeColor="text1"/>
          <w:sz w:val="22"/>
        </w:rPr>
      </w:pPr>
      <w:r w:rsidRPr="007C748A">
        <w:rPr>
          <w:rFonts w:ascii="Palatino Linotype" w:hAnsi="Palatino Linotype" w:cs="Arial"/>
          <w:i/>
          <w:sz w:val="22"/>
          <w:lang w:eastAsia="es-MX"/>
        </w:rPr>
        <w:t xml:space="preserve">Que se trate de información registrada en cualquier soporte documental, </w:t>
      </w:r>
      <w:proofErr w:type="gramStart"/>
      <w:r w:rsidRPr="007C748A">
        <w:rPr>
          <w:rFonts w:ascii="Palatino Linotype" w:hAnsi="Palatino Linotype" w:cs="Arial"/>
          <w:i/>
          <w:sz w:val="22"/>
          <w:lang w:eastAsia="es-MX"/>
        </w:rPr>
        <w:t>que</w:t>
      </w:r>
      <w:proofErr w:type="gramEnd"/>
      <w:r w:rsidRPr="007C748A">
        <w:rPr>
          <w:rFonts w:ascii="Palatino Linotype" w:hAnsi="Palatino Linotype" w:cs="Arial"/>
          <w:i/>
          <w:sz w:val="22"/>
          <w:lang w:eastAsia="es-MX"/>
        </w:rPr>
        <w:t xml:space="preserve"> en ejercicio de las atribuciones conferidas, se encuentre en posesión de los Sujetos Obligados.”</w:t>
      </w:r>
    </w:p>
    <w:p w14:paraId="6A6116C0" w14:textId="01816BB0" w:rsidR="008E4483" w:rsidRPr="007C748A"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7C748A">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7C748A" w:rsidRDefault="008E4483" w:rsidP="001636EB">
      <w:pPr>
        <w:autoSpaceDE w:val="0"/>
        <w:autoSpaceDN w:val="0"/>
        <w:adjustRightInd w:val="0"/>
        <w:spacing w:line="360" w:lineRule="auto"/>
        <w:ind w:left="567" w:right="567"/>
        <w:jc w:val="both"/>
        <w:rPr>
          <w:rFonts w:ascii="Palatino Linotype" w:hAnsi="Palatino Linotype"/>
          <w:i/>
          <w:sz w:val="22"/>
          <w:lang w:val="es-ES"/>
        </w:rPr>
      </w:pPr>
      <w:r w:rsidRPr="007C748A">
        <w:rPr>
          <w:rFonts w:ascii="Palatino Linotype" w:eastAsiaTheme="minorHAnsi" w:hAnsi="Palatino Linotype" w:cs="Bookman Old Style,Bold"/>
          <w:b/>
          <w:bCs/>
          <w:i/>
          <w:sz w:val="22"/>
          <w:lang w:eastAsia="en-US"/>
        </w:rPr>
        <w:t xml:space="preserve">XI. Documento: </w:t>
      </w:r>
      <w:r w:rsidRPr="007C748A">
        <w:rPr>
          <w:rFonts w:ascii="Palatino Linotype" w:eastAsiaTheme="minorHAnsi" w:hAnsi="Palatino Linotype" w:cs="Bookman Old Style"/>
          <w:i/>
          <w:sz w:val="22"/>
          <w:lang w:eastAsia="en-US"/>
        </w:rPr>
        <w:t xml:space="preserve">Los expedientes, reportes, estudios, actas, resoluciones, </w:t>
      </w:r>
      <w:r w:rsidRPr="007C748A">
        <w:rPr>
          <w:rFonts w:ascii="Palatino Linotype" w:eastAsiaTheme="minorHAnsi" w:hAnsi="Palatino Linotype" w:cs="Bookman Old Style"/>
          <w:b/>
          <w:i/>
          <w:sz w:val="22"/>
          <w:lang w:eastAsia="en-US"/>
        </w:rPr>
        <w:t>oficios,</w:t>
      </w:r>
      <w:r w:rsidRPr="007C748A">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C748A">
        <w:rPr>
          <w:rFonts w:ascii="Palatino Linotype" w:eastAsiaTheme="minorHAnsi" w:hAnsi="Palatino Linotype" w:cs="Bookman Old Style"/>
          <w:b/>
          <w:i/>
          <w:sz w:val="22"/>
          <w:lang w:eastAsia="en-US"/>
        </w:rPr>
        <w:t>cualquier otro registro</w:t>
      </w:r>
      <w:r w:rsidRPr="007C748A">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7C748A">
        <w:rPr>
          <w:rFonts w:ascii="Palatino Linotype" w:eastAsiaTheme="minorHAnsi" w:hAnsi="Palatino Linotype" w:cs="Bookman Old Style"/>
          <w:i/>
          <w:sz w:val="22"/>
          <w:lang w:eastAsia="en-US"/>
        </w:rPr>
        <w:t>impreso,  sonoro</w:t>
      </w:r>
      <w:proofErr w:type="gramEnd"/>
      <w:r w:rsidRPr="007C748A">
        <w:rPr>
          <w:rFonts w:ascii="Palatino Linotype" w:eastAsiaTheme="minorHAnsi" w:hAnsi="Palatino Linotype" w:cs="Bookman Old Style"/>
          <w:i/>
          <w:sz w:val="22"/>
          <w:lang w:eastAsia="en-US"/>
        </w:rPr>
        <w:t>, visual, electrónico, informático u holográfico;</w:t>
      </w:r>
    </w:p>
    <w:p w14:paraId="47C413F4" w14:textId="77777777" w:rsidR="008E4483" w:rsidRPr="007C748A"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C748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C748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7C748A"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7C748A" w:rsidRDefault="008E4483" w:rsidP="003B5FD2">
      <w:pPr>
        <w:pStyle w:val="Prrafodelista"/>
        <w:numPr>
          <w:ilvl w:val="0"/>
          <w:numId w:val="4"/>
        </w:numPr>
        <w:spacing w:line="360" w:lineRule="auto"/>
        <w:jc w:val="both"/>
        <w:rPr>
          <w:rFonts w:ascii="Palatino Linotype" w:eastAsia="Calibri" w:hAnsi="Palatino Linotype" w:cs="Arial"/>
        </w:rPr>
      </w:pPr>
      <w:r w:rsidRPr="007C748A">
        <w:rPr>
          <w:rFonts w:ascii="Palatino Linotype" w:hAnsi="Palatino Linotype"/>
          <w:color w:val="000000" w:themeColor="text1"/>
        </w:rPr>
        <w:t xml:space="preserve">Resulta necesario referir que, el </w:t>
      </w:r>
      <w:r w:rsidRPr="007C748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48A">
        <w:rPr>
          <w:rFonts w:ascii="Palatino Linotype" w:eastAsia="Calibri" w:hAnsi="Palatino Linotype" w:cs="Arial"/>
          <w:b/>
        </w:rPr>
        <w:t>los Sujetos Obligados deberán documentar todo acto que se derive del ejercicio de sus facultades, competencias o funciones,</w:t>
      </w:r>
      <w:r w:rsidRPr="007C748A">
        <w:rPr>
          <w:rFonts w:ascii="Palatino Linotype" w:eastAsia="Calibri" w:hAnsi="Palatino Linotype" w:cs="Arial"/>
        </w:rPr>
        <w:t xml:space="preserve"> considerando desde su origen la eventual publicidad y reutilización de la información que generen, posean o administren.</w:t>
      </w:r>
    </w:p>
    <w:p w14:paraId="308FCB42" w14:textId="77777777" w:rsidR="008E4483" w:rsidRPr="007C748A" w:rsidRDefault="008E4483" w:rsidP="003B5FD2">
      <w:pPr>
        <w:pStyle w:val="Prrafodelista"/>
        <w:numPr>
          <w:ilvl w:val="0"/>
          <w:numId w:val="4"/>
        </w:numPr>
        <w:spacing w:line="360" w:lineRule="auto"/>
        <w:jc w:val="both"/>
        <w:rPr>
          <w:rFonts w:ascii="Palatino Linotype" w:eastAsia="Calibri" w:hAnsi="Palatino Linotype" w:cs="Arial"/>
        </w:rPr>
      </w:pPr>
      <w:r w:rsidRPr="007C748A">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7C748A" w:rsidRDefault="008E4483" w:rsidP="008E4483">
      <w:pPr>
        <w:pStyle w:val="Prrafodelista"/>
        <w:spacing w:line="360" w:lineRule="auto"/>
        <w:rPr>
          <w:rFonts w:ascii="Palatino Linotype" w:hAnsi="Palatino Linotype" w:cs="Arial"/>
          <w:color w:val="000000"/>
          <w:sz w:val="22"/>
        </w:rPr>
      </w:pPr>
    </w:p>
    <w:p w14:paraId="0DE0F687" w14:textId="77777777" w:rsidR="008E4483" w:rsidRPr="007C74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C748A">
        <w:rPr>
          <w:rFonts w:ascii="Palatino Linotype" w:hAnsi="Palatino Linotype" w:cs="Bookman Old Style,Bold"/>
          <w:b/>
          <w:bCs/>
          <w:i/>
          <w:sz w:val="22"/>
        </w:rPr>
        <w:t xml:space="preserve">Artículo 4. </w:t>
      </w:r>
      <w:r w:rsidRPr="007C748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7C74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C748A">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7C74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7C74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C748A">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C748A" w:rsidRDefault="008E4483" w:rsidP="001636EB">
      <w:pPr>
        <w:autoSpaceDE w:val="0"/>
        <w:autoSpaceDN w:val="0"/>
        <w:adjustRightInd w:val="0"/>
        <w:spacing w:line="360" w:lineRule="auto"/>
        <w:ind w:left="567" w:right="567"/>
        <w:jc w:val="both"/>
        <w:rPr>
          <w:rFonts w:ascii="Palatino Linotype" w:hAnsi="Palatino Linotype" w:cs="Arial"/>
          <w:i/>
          <w:color w:val="000000"/>
          <w:sz w:val="22"/>
        </w:rPr>
      </w:pPr>
    </w:p>
    <w:p w14:paraId="282997B3" w14:textId="77777777" w:rsidR="008E4483" w:rsidRPr="007C74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C748A">
        <w:rPr>
          <w:rFonts w:ascii="Palatino Linotype" w:hAnsi="Palatino Linotype" w:cs="Bookman Old Style,Bold"/>
          <w:b/>
          <w:bCs/>
          <w:i/>
          <w:sz w:val="22"/>
        </w:rPr>
        <w:t xml:space="preserve">Artículo 12. </w:t>
      </w:r>
      <w:r w:rsidRPr="007C748A">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7C748A"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7C748A">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C748A">
        <w:rPr>
          <w:rFonts w:ascii="Palatino Linotype" w:hAnsi="Palatino Linotype" w:cs="Bookman Old Style"/>
          <w:b/>
          <w:i/>
          <w:sz w:val="22"/>
        </w:rPr>
        <w:t xml:space="preserve">La obligación de proporcionar información no comprende el procesamiento de la misma, ni el </w:t>
      </w:r>
      <w:r w:rsidRPr="007C748A">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7C748A" w:rsidRDefault="008E4483" w:rsidP="008E4483">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7C748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C748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48A">
        <w:rPr>
          <w:rStyle w:val="Refdenotaalpie"/>
          <w:lang w:val="es-ES"/>
        </w:rPr>
        <w:footnoteReference w:id="5"/>
      </w:r>
      <w:r w:rsidRPr="007C74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7C748A"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C748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C748A">
        <w:rPr>
          <w:rFonts w:ascii="Palatino Linotype" w:hAnsi="Palatino Linotype"/>
          <w:lang w:val="es-ES"/>
        </w:rPr>
        <w:t>Robustece lo anterior la Tesis aislada identificada con la clave I.</w:t>
      </w:r>
      <w:proofErr w:type="gramStart"/>
      <w:r w:rsidRPr="007C748A">
        <w:rPr>
          <w:rFonts w:ascii="Palatino Linotype" w:hAnsi="Palatino Linotype"/>
          <w:lang w:val="es-ES"/>
        </w:rPr>
        <w:t>4º.A.</w:t>
      </w:r>
      <w:proofErr w:type="gramEnd"/>
      <w:r w:rsidRPr="007C748A">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1C9461BC" w14:textId="77777777" w:rsidR="008E4483" w:rsidRPr="007C748A" w:rsidRDefault="008E4483" w:rsidP="001636EB">
      <w:pPr>
        <w:pStyle w:val="Prrafodelista"/>
        <w:tabs>
          <w:tab w:val="left" w:pos="851"/>
        </w:tabs>
        <w:spacing w:line="360" w:lineRule="auto"/>
        <w:ind w:left="567" w:right="567"/>
        <w:jc w:val="both"/>
        <w:rPr>
          <w:rFonts w:ascii="Palatino Linotype" w:hAnsi="Palatino Linotype"/>
          <w:i/>
          <w:sz w:val="22"/>
        </w:rPr>
      </w:pPr>
      <w:r w:rsidRPr="007C748A">
        <w:rPr>
          <w:rFonts w:ascii="Palatino Linotype" w:hAnsi="Palatino Linotype"/>
          <w:b/>
          <w:i/>
          <w:sz w:val="22"/>
        </w:rPr>
        <w:t>ACCESO A LA INFORMACIÓN. IMPLICACIÓN DEL PRINCIPIO DE MÁXIMA PUBLICIDAD EN EL DERECHO FUNDAMENTAL RELATIVO.</w:t>
      </w:r>
      <w:r w:rsidRPr="007C748A">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7C748A">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C748A"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7C748A" w:rsidRDefault="008E4483" w:rsidP="001636EB">
      <w:pPr>
        <w:pStyle w:val="Prrafodelista"/>
        <w:tabs>
          <w:tab w:val="left" w:pos="851"/>
        </w:tabs>
        <w:spacing w:line="360" w:lineRule="auto"/>
        <w:ind w:left="567" w:right="567"/>
        <w:jc w:val="both"/>
        <w:rPr>
          <w:rFonts w:ascii="Palatino Linotype" w:hAnsi="Palatino Linotype"/>
          <w:i/>
          <w:sz w:val="22"/>
        </w:rPr>
      </w:pPr>
      <w:r w:rsidRPr="007C748A">
        <w:rPr>
          <w:rFonts w:ascii="Palatino Linotype" w:hAnsi="Palatino Linotype"/>
          <w:i/>
          <w:sz w:val="22"/>
        </w:rPr>
        <w:t xml:space="preserve">CUARTO TRIBUNAL COLEGIADO EN MATERIA ADMINISTRATIVA DEL PRIMER CIRCUITO. </w:t>
      </w:r>
    </w:p>
    <w:p w14:paraId="31A63FA8" w14:textId="77777777" w:rsidR="008E4483" w:rsidRPr="007C748A"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7C748A" w:rsidRDefault="008E4483" w:rsidP="001636EB">
      <w:pPr>
        <w:pStyle w:val="Prrafodelista"/>
        <w:tabs>
          <w:tab w:val="left" w:pos="851"/>
        </w:tabs>
        <w:spacing w:line="360" w:lineRule="auto"/>
        <w:ind w:left="567" w:right="567"/>
        <w:jc w:val="both"/>
        <w:rPr>
          <w:rFonts w:ascii="Palatino Linotype" w:hAnsi="Palatino Linotype"/>
          <w:i/>
          <w:sz w:val="22"/>
        </w:rPr>
      </w:pPr>
      <w:r w:rsidRPr="007C748A">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7C748A"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7C748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C748A">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C748A"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7C748A"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7C748A">
        <w:rPr>
          <w:rFonts w:ascii="Palatino Linotype" w:hAnsi="Palatino Linotype" w:cs="Arial"/>
        </w:rPr>
        <w:t xml:space="preserve">Es pertinente enfatizar lo </w:t>
      </w:r>
      <w:proofErr w:type="gramStart"/>
      <w:r w:rsidRPr="007C748A">
        <w:rPr>
          <w:rFonts w:ascii="Palatino Linotype" w:hAnsi="Palatino Linotype" w:cs="Arial"/>
        </w:rPr>
        <w:t>que</w:t>
      </w:r>
      <w:proofErr w:type="gramEnd"/>
      <w:r w:rsidRPr="007C748A">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61E5DFB2"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b/>
          <w:i/>
          <w:sz w:val="22"/>
        </w:rPr>
        <w:t>“Artículo 6o.</w:t>
      </w:r>
      <w:r w:rsidRPr="007C748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48A">
        <w:rPr>
          <w:rFonts w:ascii="Palatino Linotype" w:hAnsi="Palatino Linotype" w:cs="Arial"/>
          <w:b/>
          <w:i/>
          <w:sz w:val="22"/>
        </w:rPr>
        <w:t>El derecho a la información será garantizado por el Estado.</w:t>
      </w:r>
      <w:r w:rsidRPr="007C748A">
        <w:rPr>
          <w:rFonts w:ascii="Palatino Linotype" w:hAnsi="Palatino Linotype" w:cs="Arial"/>
          <w:i/>
          <w:sz w:val="22"/>
        </w:rPr>
        <w:t xml:space="preserve"> </w:t>
      </w:r>
    </w:p>
    <w:p w14:paraId="4AC38F1F" w14:textId="77777777" w:rsidR="008E4483" w:rsidRPr="007C748A" w:rsidRDefault="008E4483" w:rsidP="001636EB">
      <w:pPr>
        <w:spacing w:line="360" w:lineRule="auto"/>
        <w:ind w:left="567" w:right="567"/>
        <w:jc w:val="both"/>
        <w:rPr>
          <w:rFonts w:ascii="Palatino Linotype" w:hAnsi="Palatino Linotype" w:cs="Arial"/>
          <w:i/>
          <w:sz w:val="22"/>
        </w:rPr>
      </w:pPr>
    </w:p>
    <w:p w14:paraId="4B5681D6"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C748A" w:rsidRDefault="008E4483" w:rsidP="001636EB">
      <w:pPr>
        <w:spacing w:line="360" w:lineRule="auto"/>
        <w:ind w:left="567" w:right="567"/>
        <w:jc w:val="both"/>
        <w:rPr>
          <w:rFonts w:ascii="Palatino Linotype" w:hAnsi="Palatino Linotype" w:cs="Arial"/>
          <w:i/>
          <w:sz w:val="22"/>
        </w:rPr>
      </w:pPr>
    </w:p>
    <w:p w14:paraId="681A3253"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Para efectos de lo dispuesto en el presente artículo se observará lo siguiente:</w:t>
      </w:r>
    </w:p>
    <w:p w14:paraId="500990B0" w14:textId="77777777" w:rsidR="008E4483" w:rsidRPr="007C748A" w:rsidRDefault="008E4483" w:rsidP="001636EB">
      <w:pPr>
        <w:spacing w:line="360" w:lineRule="auto"/>
        <w:ind w:left="567" w:right="567"/>
        <w:jc w:val="both"/>
        <w:rPr>
          <w:rFonts w:ascii="Palatino Linotype" w:hAnsi="Palatino Linotype" w:cs="Arial"/>
          <w:i/>
          <w:sz w:val="22"/>
        </w:rPr>
      </w:pPr>
    </w:p>
    <w:p w14:paraId="1A00976B"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C748A" w:rsidRDefault="008E4483" w:rsidP="001636EB">
      <w:pPr>
        <w:spacing w:line="360" w:lineRule="auto"/>
        <w:ind w:left="567" w:right="567"/>
        <w:jc w:val="both"/>
        <w:rPr>
          <w:rFonts w:ascii="Palatino Linotype" w:hAnsi="Palatino Linotype" w:cs="Arial"/>
          <w:b/>
          <w:i/>
          <w:sz w:val="22"/>
        </w:rPr>
      </w:pPr>
    </w:p>
    <w:p w14:paraId="3A80ED39"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b/>
          <w:i/>
          <w:sz w:val="22"/>
        </w:rPr>
        <w:t>I. Toda la información en posesión de</w:t>
      </w:r>
      <w:r w:rsidRPr="007C748A">
        <w:rPr>
          <w:rFonts w:ascii="Palatino Linotype" w:hAnsi="Palatino Linotype" w:cs="Arial"/>
          <w:i/>
          <w:sz w:val="22"/>
        </w:rPr>
        <w:t xml:space="preserve"> </w:t>
      </w:r>
      <w:r w:rsidRPr="007C748A">
        <w:rPr>
          <w:rFonts w:ascii="Palatino Linotype" w:hAnsi="Palatino Linotype" w:cs="Arial"/>
          <w:b/>
          <w:i/>
          <w:sz w:val="22"/>
        </w:rPr>
        <w:t>cualquier autoridad</w:t>
      </w:r>
      <w:r w:rsidRPr="007C748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7C748A">
        <w:rPr>
          <w:rFonts w:ascii="Palatino Linotype" w:hAnsi="Palatino Linotype" w:cs="Arial"/>
          <w:i/>
          <w:sz w:val="22"/>
        </w:rPr>
        <w:lastRenderedPageBreak/>
        <w:t xml:space="preserve">sindicato que reciba y ejerza recursos públicos o realice actos de autoridad en el ámbito federal, estatal y municipal, </w:t>
      </w:r>
      <w:r w:rsidRPr="007C748A">
        <w:rPr>
          <w:rFonts w:ascii="Palatino Linotype" w:hAnsi="Palatino Linotype" w:cs="Arial"/>
          <w:b/>
          <w:i/>
          <w:sz w:val="22"/>
        </w:rPr>
        <w:t>es pública</w:t>
      </w:r>
      <w:r w:rsidRPr="007C748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C748A">
        <w:rPr>
          <w:rFonts w:ascii="Palatino Linotype" w:hAnsi="Palatino Linotype" w:cs="Arial"/>
          <w:b/>
          <w:i/>
          <w:sz w:val="22"/>
        </w:rPr>
        <w:t>Los sujetos obligados deberán documentar todo acto que derive del ejercicio de sus facultades, competencias o funciones</w:t>
      </w:r>
      <w:r w:rsidRPr="007C748A">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C748A" w:rsidRDefault="008E4483" w:rsidP="001636EB">
      <w:pPr>
        <w:spacing w:line="360" w:lineRule="auto"/>
        <w:ind w:left="567" w:right="567"/>
        <w:jc w:val="both"/>
        <w:rPr>
          <w:rFonts w:ascii="Palatino Linotype" w:hAnsi="Palatino Linotype" w:cs="Arial"/>
          <w:i/>
          <w:sz w:val="22"/>
        </w:rPr>
      </w:pPr>
    </w:p>
    <w:p w14:paraId="0CECF853"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7C748A" w:rsidRDefault="008E4483" w:rsidP="001636EB">
      <w:pPr>
        <w:spacing w:line="360" w:lineRule="auto"/>
        <w:ind w:left="567" w:right="567"/>
        <w:jc w:val="both"/>
        <w:rPr>
          <w:rFonts w:ascii="Palatino Linotype" w:hAnsi="Palatino Linotype" w:cs="Arial"/>
          <w:i/>
          <w:sz w:val="22"/>
        </w:rPr>
      </w:pPr>
    </w:p>
    <w:p w14:paraId="4EF8A8A9"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7C748A" w:rsidRDefault="008E4483" w:rsidP="001636EB">
      <w:pPr>
        <w:spacing w:line="360" w:lineRule="auto"/>
        <w:ind w:left="567" w:right="567"/>
        <w:jc w:val="both"/>
        <w:rPr>
          <w:rFonts w:ascii="Palatino Linotype" w:hAnsi="Palatino Linotype" w:cs="Arial"/>
          <w:i/>
          <w:sz w:val="22"/>
        </w:rPr>
      </w:pPr>
    </w:p>
    <w:p w14:paraId="112801FD"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C748A" w:rsidRDefault="008E4483" w:rsidP="001636EB">
      <w:pPr>
        <w:spacing w:line="360" w:lineRule="auto"/>
        <w:ind w:left="567" w:right="567"/>
        <w:jc w:val="both"/>
        <w:rPr>
          <w:rFonts w:ascii="Palatino Linotype" w:hAnsi="Palatino Linotype" w:cs="Arial"/>
          <w:b/>
          <w:i/>
          <w:sz w:val="22"/>
        </w:rPr>
      </w:pPr>
    </w:p>
    <w:p w14:paraId="3FB33C7B"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b/>
          <w:i/>
          <w:sz w:val="22"/>
        </w:rPr>
        <w:t>V. Los sujetos obligados deberán preservar sus documentos en archivos administrativos actualizados y publicarán, a través de los medios electrónicos disponibles</w:t>
      </w:r>
      <w:r w:rsidRPr="007C748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7C748A" w:rsidRDefault="008E4483" w:rsidP="001636EB">
      <w:pPr>
        <w:spacing w:line="360" w:lineRule="auto"/>
        <w:ind w:left="567" w:right="567"/>
        <w:jc w:val="both"/>
        <w:rPr>
          <w:rFonts w:ascii="Palatino Linotype" w:hAnsi="Palatino Linotype" w:cs="Arial"/>
          <w:i/>
          <w:sz w:val="22"/>
        </w:rPr>
      </w:pPr>
    </w:p>
    <w:p w14:paraId="37399313"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D04B6B7"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7C748A" w:rsidRDefault="008E4483" w:rsidP="001636EB">
      <w:pPr>
        <w:spacing w:line="360" w:lineRule="auto"/>
        <w:ind w:left="567" w:right="567"/>
        <w:jc w:val="both"/>
        <w:rPr>
          <w:rFonts w:ascii="Palatino Linotype" w:hAnsi="Palatino Linotype" w:cs="Arial"/>
          <w:i/>
          <w:sz w:val="22"/>
        </w:rPr>
      </w:pPr>
    </w:p>
    <w:p w14:paraId="30D06838"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w:t>
      </w:r>
    </w:p>
    <w:p w14:paraId="6140CC8E"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cs="Arial"/>
          <w:i/>
          <w:sz w:val="22"/>
        </w:rPr>
        <w:t>La ley establecerá aquella información que se considere reservada o confidencial.”</w:t>
      </w:r>
    </w:p>
    <w:p w14:paraId="0DF4504F" w14:textId="77777777" w:rsidR="008E4483" w:rsidRPr="007C748A" w:rsidRDefault="008E4483" w:rsidP="001636EB">
      <w:pPr>
        <w:spacing w:line="360" w:lineRule="auto"/>
        <w:ind w:left="567" w:right="567"/>
        <w:jc w:val="both"/>
        <w:rPr>
          <w:rFonts w:ascii="Palatino Linotype" w:hAnsi="Palatino Linotype"/>
          <w:i/>
          <w:sz w:val="22"/>
        </w:rPr>
      </w:pPr>
    </w:p>
    <w:p w14:paraId="70B9AFAD"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i/>
          <w:sz w:val="22"/>
        </w:rPr>
        <w:t>(Énfasis añadido)</w:t>
      </w:r>
    </w:p>
    <w:p w14:paraId="1E957CE8" w14:textId="77777777" w:rsidR="008E4483" w:rsidRPr="007C748A" w:rsidRDefault="008E4483" w:rsidP="008E4483">
      <w:pPr>
        <w:spacing w:line="360" w:lineRule="auto"/>
        <w:ind w:left="709" w:right="757"/>
        <w:jc w:val="both"/>
        <w:rPr>
          <w:rFonts w:ascii="Palatino Linotype" w:hAnsi="Palatino Linotype"/>
        </w:rPr>
      </w:pPr>
    </w:p>
    <w:p w14:paraId="67E589E6" w14:textId="77777777" w:rsidR="008E4483" w:rsidRPr="007C748A" w:rsidRDefault="008E4483" w:rsidP="008E4483">
      <w:pPr>
        <w:pStyle w:val="Prrafodelista"/>
        <w:numPr>
          <w:ilvl w:val="0"/>
          <w:numId w:val="1"/>
        </w:numPr>
        <w:spacing w:line="360" w:lineRule="auto"/>
        <w:jc w:val="both"/>
        <w:rPr>
          <w:rFonts w:ascii="Palatino Linotype" w:hAnsi="Palatino Linotype" w:cs="Arial"/>
        </w:rPr>
      </w:pPr>
      <w:r w:rsidRPr="007C748A">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7C748A" w:rsidRDefault="008E4483" w:rsidP="008E4483">
      <w:pPr>
        <w:spacing w:line="360" w:lineRule="auto"/>
        <w:ind w:left="709" w:right="757"/>
        <w:jc w:val="both"/>
        <w:rPr>
          <w:rFonts w:ascii="Palatino Linotype" w:hAnsi="Palatino Linotype" w:cs="Arial"/>
          <w:sz w:val="22"/>
        </w:rPr>
      </w:pPr>
    </w:p>
    <w:p w14:paraId="459B253A" w14:textId="77777777" w:rsidR="008E4483" w:rsidRPr="007C748A" w:rsidRDefault="008E4483" w:rsidP="001636EB">
      <w:pPr>
        <w:spacing w:line="360" w:lineRule="auto"/>
        <w:ind w:left="567" w:right="567"/>
        <w:jc w:val="both"/>
        <w:rPr>
          <w:rFonts w:ascii="Palatino Linotype" w:hAnsi="Palatino Linotype" w:cs="Arial"/>
          <w:b/>
          <w:i/>
          <w:sz w:val="22"/>
        </w:rPr>
      </w:pPr>
      <w:r w:rsidRPr="007C748A">
        <w:rPr>
          <w:rFonts w:ascii="Palatino Linotype" w:hAnsi="Palatino Linotype" w:cs="Arial"/>
          <w:b/>
          <w:i/>
          <w:sz w:val="22"/>
        </w:rPr>
        <w:t xml:space="preserve">“Artículo 5. … </w:t>
      </w:r>
    </w:p>
    <w:p w14:paraId="6BF00F17"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b/>
          <w:i/>
          <w:sz w:val="22"/>
        </w:rPr>
        <w:t>El derecho a la información será garantizado por el Estado</w:t>
      </w:r>
      <w:r w:rsidRPr="007C748A">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C748A" w:rsidRDefault="008E4483" w:rsidP="001636EB">
      <w:pPr>
        <w:spacing w:line="360" w:lineRule="auto"/>
        <w:ind w:left="567" w:right="567"/>
        <w:jc w:val="both"/>
        <w:rPr>
          <w:rFonts w:ascii="Palatino Linotype" w:hAnsi="Palatino Linotype"/>
          <w:i/>
          <w:sz w:val="22"/>
        </w:rPr>
      </w:pPr>
    </w:p>
    <w:p w14:paraId="480C22E0"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i/>
          <w:sz w:val="22"/>
        </w:rPr>
        <w:t>Este derecho se regirá por los principios y bases siguientes:</w:t>
      </w:r>
    </w:p>
    <w:p w14:paraId="14A2C90A" w14:textId="77777777" w:rsidR="008E4483" w:rsidRPr="007C748A" w:rsidRDefault="008E4483" w:rsidP="001636EB">
      <w:pPr>
        <w:spacing w:line="360" w:lineRule="auto"/>
        <w:ind w:left="567" w:right="567"/>
        <w:jc w:val="both"/>
        <w:rPr>
          <w:rFonts w:ascii="Palatino Linotype" w:hAnsi="Palatino Linotype"/>
          <w:b/>
          <w:i/>
          <w:sz w:val="22"/>
        </w:rPr>
      </w:pPr>
    </w:p>
    <w:p w14:paraId="44073A0F"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b/>
          <w:i/>
          <w:sz w:val="22"/>
        </w:rPr>
        <w:lastRenderedPageBreak/>
        <w:t xml:space="preserve">I. Toda la información en posesión </w:t>
      </w:r>
      <w:r w:rsidRPr="007C748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C748A">
        <w:rPr>
          <w:rFonts w:ascii="Palatino Linotype" w:hAnsi="Palatino Linotype"/>
          <w:b/>
          <w:i/>
          <w:sz w:val="22"/>
        </w:rPr>
        <w:t>del gobierno y de la administración pública municipal y sus organismos descentralizados</w:t>
      </w:r>
      <w:r w:rsidRPr="007C748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C748A">
        <w:rPr>
          <w:rFonts w:ascii="Palatino Linotype" w:hAnsi="Palatino Linotype"/>
          <w:b/>
          <w:i/>
          <w:sz w:val="22"/>
        </w:rPr>
        <w:t>es pública</w:t>
      </w:r>
      <w:r w:rsidRPr="007C748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7C748A" w:rsidRDefault="008E4483" w:rsidP="001636EB">
      <w:pPr>
        <w:spacing w:line="360" w:lineRule="auto"/>
        <w:ind w:left="567" w:right="567"/>
        <w:jc w:val="both"/>
        <w:rPr>
          <w:rFonts w:ascii="Palatino Linotype" w:hAnsi="Palatino Linotype"/>
          <w:i/>
          <w:sz w:val="22"/>
        </w:rPr>
      </w:pPr>
    </w:p>
    <w:p w14:paraId="2FF70804"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C748A" w:rsidRDefault="008E4483" w:rsidP="001636EB">
      <w:pPr>
        <w:spacing w:line="360" w:lineRule="auto"/>
        <w:ind w:left="567" w:right="567"/>
        <w:jc w:val="both"/>
        <w:rPr>
          <w:rFonts w:ascii="Palatino Linotype" w:hAnsi="Palatino Linotype"/>
          <w:i/>
          <w:sz w:val="22"/>
        </w:rPr>
      </w:pPr>
    </w:p>
    <w:p w14:paraId="6FA24126"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7C748A" w:rsidRDefault="008E4483" w:rsidP="001636EB">
      <w:pPr>
        <w:spacing w:line="360" w:lineRule="auto"/>
        <w:ind w:left="567" w:right="567"/>
        <w:jc w:val="both"/>
        <w:rPr>
          <w:rFonts w:ascii="Palatino Linotype" w:hAnsi="Palatino Linotype"/>
          <w:i/>
          <w:sz w:val="22"/>
        </w:rPr>
      </w:pPr>
    </w:p>
    <w:p w14:paraId="24C5C6FF"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C748A" w:rsidRDefault="008E4483" w:rsidP="001636EB">
      <w:pPr>
        <w:spacing w:line="360" w:lineRule="auto"/>
        <w:ind w:left="567" w:right="567"/>
        <w:jc w:val="both"/>
        <w:rPr>
          <w:rFonts w:ascii="Palatino Linotype" w:hAnsi="Palatino Linotype"/>
          <w:i/>
          <w:sz w:val="22"/>
        </w:rPr>
      </w:pPr>
    </w:p>
    <w:p w14:paraId="2D1804C7"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C748A" w:rsidRDefault="008E4483" w:rsidP="001636EB">
      <w:pPr>
        <w:spacing w:line="360" w:lineRule="auto"/>
        <w:ind w:left="567" w:right="567"/>
        <w:jc w:val="both"/>
        <w:rPr>
          <w:rFonts w:ascii="Palatino Linotype" w:hAnsi="Palatino Linotype"/>
          <w:b/>
          <w:i/>
          <w:sz w:val="22"/>
        </w:rPr>
      </w:pPr>
    </w:p>
    <w:p w14:paraId="6DB2EC7A" w14:textId="77777777" w:rsidR="008E4483" w:rsidRPr="007C748A" w:rsidRDefault="008E4483" w:rsidP="001636EB">
      <w:pPr>
        <w:spacing w:line="360" w:lineRule="auto"/>
        <w:ind w:left="567" w:right="567"/>
        <w:jc w:val="both"/>
        <w:rPr>
          <w:rFonts w:ascii="Palatino Linotype" w:hAnsi="Palatino Linotype"/>
          <w:i/>
          <w:sz w:val="22"/>
        </w:rPr>
      </w:pPr>
      <w:r w:rsidRPr="007C748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C748A">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C748A" w:rsidRDefault="008E4483" w:rsidP="001636EB">
      <w:pPr>
        <w:spacing w:line="360" w:lineRule="auto"/>
        <w:ind w:left="567" w:right="567"/>
        <w:jc w:val="both"/>
        <w:rPr>
          <w:rFonts w:ascii="Palatino Linotype" w:hAnsi="Palatino Linotype"/>
          <w:i/>
          <w:sz w:val="22"/>
        </w:rPr>
      </w:pPr>
    </w:p>
    <w:p w14:paraId="6810788F" w14:textId="77777777" w:rsidR="008E4483" w:rsidRPr="007C748A" w:rsidRDefault="008E4483" w:rsidP="001636EB">
      <w:pPr>
        <w:spacing w:line="360" w:lineRule="auto"/>
        <w:ind w:left="567" w:right="567"/>
        <w:jc w:val="both"/>
        <w:rPr>
          <w:rFonts w:ascii="Palatino Linotype" w:hAnsi="Palatino Linotype" w:cs="Arial"/>
          <w:i/>
          <w:sz w:val="22"/>
        </w:rPr>
      </w:pPr>
      <w:r w:rsidRPr="007C748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C748A" w:rsidRDefault="008E4483" w:rsidP="001636EB">
      <w:pPr>
        <w:spacing w:line="360" w:lineRule="auto"/>
        <w:ind w:left="567" w:right="567"/>
        <w:jc w:val="both"/>
        <w:rPr>
          <w:rFonts w:ascii="Palatino Linotype" w:hAnsi="Palatino Linotype"/>
          <w:sz w:val="22"/>
        </w:rPr>
      </w:pPr>
    </w:p>
    <w:p w14:paraId="76F0890A" w14:textId="77777777" w:rsidR="008E4483" w:rsidRPr="007C748A" w:rsidRDefault="008E4483" w:rsidP="001636EB">
      <w:pPr>
        <w:spacing w:line="360" w:lineRule="auto"/>
        <w:ind w:left="567" w:right="567"/>
        <w:jc w:val="both"/>
        <w:rPr>
          <w:rFonts w:ascii="Palatino Linotype" w:hAnsi="Palatino Linotype"/>
          <w:sz w:val="22"/>
        </w:rPr>
      </w:pPr>
      <w:r w:rsidRPr="007C748A">
        <w:rPr>
          <w:rFonts w:ascii="Palatino Linotype" w:hAnsi="Palatino Linotype"/>
          <w:sz w:val="22"/>
        </w:rPr>
        <w:t>(Énfasis añadido)</w:t>
      </w:r>
    </w:p>
    <w:p w14:paraId="04C6290A" w14:textId="77777777" w:rsidR="008E4483" w:rsidRPr="007C748A" w:rsidRDefault="008E4483" w:rsidP="008E4483">
      <w:pPr>
        <w:spacing w:line="360" w:lineRule="auto"/>
        <w:ind w:left="567" w:right="567"/>
        <w:jc w:val="both"/>
        <w:rPr>
          <w:rFonts w:ascii="Palatino Linotype" w:hAnsi="Palatino Linotype"/>
        </w:rPr>
      </w:pPr>
    </w:p>
    <w:p w14:paraId="41212765" w14:textId="6239A0F6" w:rsidR="008E4483" w:rsidRPr="007C748A" w:rsidRDefault="008E4483" w:rsidP="008E4483">
      <w:pPr>
        <w:pStyle w:val="Prrafodelista"/>
        <w:numPr>
          <w:ilvl w:val="0"/>
          <w:numId w:val="1"/>
        </w:numPr>
        <w:spacing w:line="360" w:lineRule="auto"/>
        <w:jc w:val="both"/>
        <w:rPr>
          <w:rFonts w:ascii="Palatino Linotype" w:hAnsi="Palatino Linotype" w:cs="Arial"/>
        </w:rPr>
      </w:pPr>
      <w:r w:rsidRPr="007C748A">
        <w:rPr>
          <w:rFonts w:ascii="Palatino Linotype" w:hAnsi="Palatino Linotype" w:cs="Arial"/>
        </w:rPr>
        <w:t>Adicional, tenemos que la Ley de Transparencia y Acceso a la Información Pública del Estado de México y Municipios, prevé en su artículo 23 fracción I</w:t>
      </w:r>
      <w:r w:rsidR="00E00CF8" w:rsidRPr="007C748A">
        <w:rPr>
          <w:rFonts w:ascii="Palatino Linotype" w:hAnsi="Palatino Linotype" w:cs="Arial"/>
        </w:rPr>
        <w:t>V</w:t>
      </w:r>
      <w:r w:rsidRPr="007C748A">
        <w:rPr>
          <w:rFonts w:ascii="Palatino Linotype" w:hAnsi="Palatino Linotype" w:cs="Arial"/>
        </w:rPr>
        <w:t>, lo siguiente:</w:t>
      </w:r>
    </w:p>
    <w:p w14:paraId="2FF12176" w14:textId="77777777" w:rsidR="008E4483" w:rsidRPr="007C748A" w:rsidRDefault="008E4483" w:rsidP="008E4483">
      <w:pPr>
        <w:spacing w:line="360" w:lineRule="auto"/>
        <w:jc w:val="both"/>
        <w:rPr>
          <w:rFonts w:ascii="Palatino Linotype" w:hAnsi="Palatino Linotype" w:cs="Arial"/>
          <w:sz w:val="22"/>
        </w:rPr>
      </w:pPr>
    </w:p>
    <w:p w14:paraId="509D888E" w14:textId="77777777" w:rsidR="008E4483" w:rsidRPr="007C748A" w:rsidRDefault="008E4483" w:rsidP="001636EB">
      <w:pPr>
        <w:spacing w:line="360" w:lineRule="auto"/>
        <w:ind w:left="567" w:right="822"/>
        <w:jc w:val="both"/>
        <w:rPr>
          <w:rFonts w:ascii="Palatino Linotype" w:eastAsia="MS Mincho" w:hAnsi="Palatino Linotype" w:cs="Arial"/>
          <w:i/>
          <w:sz w:val="22"/>
        </w:rPr>
      </w:pPr>
      <w:r w:rsidRPr="007C748A">
        <w:rPr>
          <w:rFonts w:ascii="Palatino Linotype" w:eastAsia="MS Mincho" w:hAnsi="Palatino Linotype" w:cs="Arial"/>
          <w:b/>
          <w:i/>
          <w:sz w:val="22"/>
        </w:rPr>
        <w:t xml:space="preserve">“Artículo 23. Son sujetos obligados a transparentar y permitir el acceso a su información y </w:t>
      </w:r>
      <w:r w:rsidRPr="007C748A">
        <w:rPr>
          <w:rFonts w:ascii="Palatino Linotype" w:eastAsia="MS Mincho" w:hAnsi="Palatino Linotype"/>
          <w:b/>
          <w:i/>
          <w:sz w:val="22"/>
        </w:rPr>
        <w:t>proteger</w:t>
      </w:r>
      <w:r w:rsidRPr="007C748A">
        <w:rPr>
          <w:rFonts w:ascii="Palatino Linotype" w:eastAsia="MS Mincho" w:hAnsi="Palatino Linotype" w:cs="Arial"/>
          <w:b/>
          <w:i/>
          <w:sz w:val="22"/>
        </w:rPr>
        <w:t xml:space="preserve"> los datos personales que obren en su poder</w:t>
      </w:r>
      <w:r w:rsidRPr="007C748A">
        <w:rPr>
          <w:rFonts w:ascii="Palatino Linotype" w:eastAsia="MS Mincho" w:hAnsi="Palatino Linotype" w:cs="Arial"/>
          <w:i/>
          <w:sz w:val="22"/>
        </w:rPr>
        <w:t>:</w:t>
      </w:r>
    </w:p>
    <w:p w14:paraId="468C7D83" w14:textId="042810AB" w:rsidR="008E4483" w:rsidRPr="007C748A" w:rsidRDefault="00E00CF8" w:rsidP="001636EB">
      <w:pPr>
        <w:spacing w:line="360" w:lineRule="auto"/>
        <w:ind w:left="567" w:right="822"/>
        <w:jc w:val="both"/>
        <w:rPr>
          <w:rFonts w:ascii="Palatino Linotype" w:eastAsia="MS Mincho" w:hAnsi="Palatino Linotype" w:cs="Arial"/>
          <w:i/>
          <w:sz w:val="22"/>
        </w:rPr>
      </w:pPr>
      <w:r w:rsidRPr="007C748A">
        <w:rPr>
          <w:rFonts w:ascii="Palatino Linotype" w:eastAsia="MS Mincho" w:hAnsi="Palatino Linotype" w:cs="Arial"/>
          <w:i/>
          <w:sz w:val="22"/>
        </w:rPr>
        <w:t>…</w:t>
      </w:r>
    </w:p>
    <w:p w14:paraId="16B7E0D6" w14:textId="56029346" w:rsidR="008E4483" w:rsidRPr="007C748A" w:rsidRDefault="00E00CF8" w:rsidP="001636EB">
      <w:pPr>
        <w:spacing w:line="360" w:lineRule="auto"/>
        <w:ind w:left="567" w:right="822"/>
        <w:jc w:val="both"/>
        <w:rPr>
          <w:rFonts w:ascii="Palatino Linotype" w:eastAsia="MS Mincho" w:hAnsi="Palatino Linotype" w:cs="Arial"/>
          <w:b/>
          <w:i/>
          <w:iCs/>
          <w:sz w:val="22"/>
        </w:rPr>
      </w:pPr>
      <w:r w:rsidRPr="007C748A">
        <w:rPr>
          <w:rFonts w:ascii="Palatino Linotype" w:hAnsi="Palatino Linotype"/>
          <w:i/>
          <w:iCs/>
          <w:sz w:val="22"/>
        </w:rPr>
        <w:lastRenderedPageBreak/>
        <w:t>IV. Los ayuntamientos y las dependencias, organismos, órganos y entidades de la administración municipal;</w:t>
      </w:r>
      <w:r w:rsidR="008E4483" w:rsidRPr="007C748A">
        <w:rPr>
          <w:rFonts w:ascii="Palatino Linotype" w:eastAsia="MS Mincho" w:hAnsi="Palatino Linotype" w:cs="Arial"/>
          <w:b/>
          <w:i/>
          <w:iCs/>
          <w:sz w:val="22"/>
        </w:rPr>
        <w:t xml:space="preserve"> </w:t>
      </w:r>
    </w:p>
    <w:p w14:paraId="273927D8" w14:textId="77777777" w:rsidR="008E4483" w:rsidRPr="007C748A" w:rsidRDefault="008E4483" w:rsidP="001636EB">
      <w:pPr>
        <w:spacing w:line="360" w:lineRule="auto"/>
        <w:ind w:left="567" w:right="822"/>
        <w:jc w:val="both"/>
        <w:rPr>
          <w:rFonts w:ascii="Palatino Linotype" w:eastAsia="MS Mincho" w:hAnsi="Palatino Linotype" w:cs="Arial"/>
          <w:b/>
          <w:i/>
          <w:sz w:val="22"/>
        </w:rPr>
      </w:pPr>
      <w:r w:rsidRPr="007C748A">
        <w:rPr>
          <w:rFonts w:ascii="Palatino Linotype" w:eastAsia="MS Mincho" w:hAnsi="Palatino Linotype" w:cs="Arial"/>
          <w:b/>
          <w:i/>
          <w:sz w:val="22"/>
        </w:rPr>
        <w:t>…</w:t>
      </w:r>
    </w:p>
    <w:p w14:paraId="56BA427D" w14:textId="77777777" w:rsidR="008E4483" w:rsidRPr="007C748A" w:rsidRDefault="008E4483" w:rsidP="001636EB">
      <w:pPr>
        <w:spacing w:line="360" w:lineRule="auto"/>
        <w:ind w:left="567" w:right="822"/>
        <w:jc w:val="both"/>
        <w:rPr>
          <w:rFonts w:ascii="Palatino Linotype" w:eastAsia="MS Mincho" w:hAnsi="Palatino Linotype"/>
          <w:b/>
          <w:i/>
          <w:sz w:val="22"/>
        </w:rPr>
      </w:pPr>
      <w:r w:rsidRPr="007C748A">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7C748A">
        <w:rPr>
          <w:rFonts w:ascii="Palatino Linotype" w:eastAsia="MS Mincho" w:hAnsi="Palatino Linotype"/>
          <w:i/>
          <w:sz w:val="22"/>
        </w:rPr>
        <w:t xml:space="preserve">, </w:t>
      </w:r>
      <w:r w:rsidRPr="007C748A">
        <w:rPr>
          <w:rFonts w:ascii="Palatino Linotype" w:eastAsia="MS Mincho" w:hAnsi="Palatino Linotype"/>
          <w:b/>
          <w:i/>
          <w:sz w:val="22"/>
        </w:rPr>
        <w:t>así como</w:t>
      </w:r>
      <w:r w:rsidRPr="007C748A">
        <w:rPr>
          <w:rFonts w:ascii="Palatino Linotype" w:eastAsia="MS Mincho" w:hAnsi="Palatino Linotype"/>
          <w:i/>
          <w:sz w:val="22"/>
        </w:rPr>
        <w:t xml:space="preserve"> </w:t>
      </w:r>
      <w:r w:rsidRPr="007C748A">
        <w:rPr>
          <w:rFonts w:ascii="Palatino Linotype" w:eastAsia="MS Mincho" w:hAnsi="Palatino Linotype"/>
          <w:b/>
          <w:i/>
          <w:sz w:val="22"/>
        </w:rPr>
        <w:t>los informes que dichas personas les entreguen sobre el uso y destino de dichos recursos.</w:t>
      </w:r>
    </w:p>
    <w:p w14:paraId="42959804" w14:textId="77777777" w:rsidR="008E4483" w:rsidRPr="007C748A" w:rsidRDefault="008E4483" w:rsidP="001636EB">
      <w:pPr>
        <w:spacing w:line="360" w:lineRule="auto"/>
        <w:ind w:left="567" w:right="822"/>
        <w:jc w:val="both"/>
        <w:rPr>
          <w:rFonts w:ascii="Palatino Linotype" w:eastAsia="MS Mincho" w:hAnsi="Palatino Linotype"/>
          <w:b/>
          <w:i/>
          <w:sz w:val="22"/>
        </w:rPr>
      </w:pPr>
    </w:p>
    <w:p w14:paraId="7FF5ACCA" w14:textId="77777777" w:rsidR="008E4483" w:rsidRPr="007C748A" w:rsidRDefault="008E4483" w:rsidP="001636EB">
      <w:pPr>
        <w:spacing w:line="360" w:lineRule="auto"/>
        <w:ind w:left="567" w:right="822"/>
        <w:jc w:val="both"/>
        <w:rPr>
          <w:rFonts w:ascii="Palatino Linotype" w:eastAsia="MS Mincho" w:hAnsi="Palatino Linotype" w:cs="Arial"/>
          <w:i/>
          <w:sz w:val="22"/>
        </w:rPr>
      </w:pPr>
      <w:r w:rsidRPr="007C748A">
        <w:rPr>
          <w:rFonts w:ascii="Palatino Linotype" w:eastAsia="MS Mincho" w:hAnsi="Palatino Linotype" w:cs="Arial"/>
          <w:b/>
          <w:i/>
          <w:sz w:val="22"/>
        </w:rPr>
        <w:t xml:space="preserve">Los servidores públicos deberán transparentar sus </w:t>
      </w:r>
      <w:proofErr w:type="gramStart"/>
      <w:r w:rsidRPr="007C748A">
        <w:rPr>
          <w:rFonts w:ascii="Palatino Linotype" w:eastAsia="MS Mincho" w:hAnsi="Palatino Linotype" w:cs="Arial"/>
          <w:b/>
          <w:i/>
          <w:sz w:val="22"/>
        </w:rPr>
        <w:t>acciones</w:t>
      </w:r>
      <w:proofErr w:type="gramEnd"/>
      <w:r w:rsidRPr="007C748A">
        <w:rPr>
          <w:rFonts w:ascii="Palatino Linotype" w:eastAsia="MS Mincho" w:hAnsi="Palatino Linotype" w:cs="Arial"/>
          <w:b/>
          <w:i/>
          <w:sz w:val="22"/>
        </w:rPr>
        <w:t xml:space="preserve"> así como garantizar y respetar el derecho de acceso a la información pública.”</w:t>
      </w:r>
    </w:p>
    <w:p w14:paraId="0EF2AB56" w14:textId="77777777" w:rsidR="008E4483" w:rsidRPr="007C748A" w:rsidRDefault="008E4483" w:rsidP="001636EB">
      <w:pPr>
        <w:spacing w:line="360" w:lineRule="auto"/>
        <w:ind w:left="567" w:right="822"/>
        <w:jc w:val="both"/>
        <w:rPr>
          <w:rFonts w:ascii="Palatino Linotype" w:eastAsia="MS Mincho" w:hAnsi="Palatino Linotype" w:cs="Arial"/>
          <w:i/>
          <w:sz w:val="22"/>
        </w:rPr>
      </w:pPr>
      <w:r w:rsidRPr="007C748A">
        <w:rPr>
          <w:rFonts w:ascii="Palatino Linotype" w:eastAsia="MS Mincho" w:hAnsi="Palatino Linotype" w:cs="Arial"/>
          <w:i/>
          <w:sz w:val="22"/>
        </w:rPr>
        <w:t>(Énfasis añadido)</w:t>
      </w:r>
    </w:p>
    <w:p w14:paraId="0EA3AFBA" w14:textId="77777777" w:rsidR="008E4483" w:rsidRPr="007C748A" w:rsidRDefault="008E4483" w:rsidP="001636EB">
      <w:pPr>
        <w:spacing w:line="360" w:lineRule="auto"/>
        <w:jc w:val="both"/>
        <w:rPr>
          <w:rFonts w:ascii="Palatino Linotype" w:hAnsi="Palatino Linotype" w:cs="Arial"/>
        </w:rPr>
      </w:pPr>
    </w:p>
    <w:p w14:paraId="38992FDD" w14:textId="77777777" w:rsidR="008E4483" w:rsidRPr="007C748A" w:rsidRDefault="008E4483" w:rsidP="008E4483">
      <w:pPr>
        <w:pStyle w:val="Prrafodelista"/>
        <w:numPr>
          <w:ilvl w:val="0"/>
          <w:numId w:val="1"/>
        </w:numPr>
        <w:spacing w:line="360" w:lineRule="auto"/>
        <w:jc w:val="both"/>
        <w:rPr>
          <w:rFonts w:ascii="Palatino Linotype" w:hAnsi="Palatino Linotype" w:cs="Arial"/>
        </w:rPr>
      </w:pPr>
      <w:r w:rsidRPr="007C748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7C748A" w:rsidRDefault="008E4483" w:rsidP="008E4483">
      <w:pPr>
        <w:pStyle w:val="Prrafodelista"/>
        <w:spacing w:line="360" w:lineRule="auto"/>
        <w:ind w:left="0"/>
        <w:jc w:val="both"/>
        <w:rPr>
          <w:rFonts w:ascii="Palatino Linotype" w:hAnsi="Palatino Linotype" w:cs="Arial"/>
        </w:rPr>
      </w:pPr>
    </w:p>
    <w:p w14:paraId="642677F8" w14:textId="4935825D" w:rsidR="008E4483" w:rsidRPr="007C748A" w:rsidRDefault="008E4483" w:rsidP="008E4483">
      <w:pPr>
        <w:pStyle w:val="Prrafodelista"/>
        <w:numPr>
          <w:ilvl w:val="0"/>
          <w:numId w:val="1"/>
        </w:numPr>
        <w:spacing w:line="360" w:lineRule="auto"/>
        <w:jc w:val="both"/>
        <w:rPr>
          <w:rFonts w:ascii="Palatino Linotype" w:hAnsi="Palatino Linotype" w:cs="Arial"/>
        </w:rPr>
      </w:pPr>
      <w:r w:rsidRPr="007C748A">
        <w:rPr>
          <w:rFonts w:ascii="Palatino Linotype" w:hAnsi="Palatino Linotype" w:cs="Arial"/>
        </w:rPr>
        <w:t>Por lo anterior, es de referir que,</w:t>
      </w:r>
      <w:r w:rsidRPr="007C748A">
        <w:rPr>
          <w:rFonts w:ascii="Palatino Linotype" w:hAnsi="Palatino Linotype" w:cs="Arial"/>
          <w:b/>
        </w:rPr>
        <w:t xml:space="preserve"> </w:t>
      </w:r>
      <w:r w:rsidR="00E87AD0" w:rsidRPr="007C748A">
        <w:rPr>
          <w:rFonts w:ascii="Palatino Linotype" w:hAnsi="Palatino Linotype" w:cs="Arial"/>
          <w:b/>
        </w:rPr>
        <w:t>el</w:t>
      </w:r>
      <w:r w:rsidRPr="007C748A">
        <w:rPr>
          <w:rFonts w:ascii="Palatino Linotype" w:hAnsi="Palatino Linotype"/>
          <w:b/>
          <w:bCs/>
        </w:rPr>
        <w:t xml:space="preserve"> </w:t>
      </w:r>
      <w:r w:rsidR="000F2FD0" w:rsidRPr="007C748A">
        <w:rPr>
          <w:rFonts w:ascii="Palatino Linotype" w:eastAsia="Calibri" w:hAnsi="Palatino Linotype" w:cs="Arial"/>
          <w:b/>
          <w:bCs/>
          <w:lang w:val="es-ES"/>
        </w:rPr>
        <w:t>Ayuntamiento de Toluca</w:t>
      </w:r>
      <w:r w:rsidRPr="007C748A">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7C748A" w:rsidRDefault="00D47015" w:rsidP="00D47015">
      <w:pPr>
        <w:pStyle w:val="Prrafodelista"/>
        <w:rPr>
          <w:rFonts w:ascii="Palatino Linotype" w:hAnsi="Palatino Linotype" w:cs="Arial"/>
        </w:rPr>
      </w:pPr>
    </w:p>
    <w:p w14:paraId="12CB4493" w14:textId="3D5BC77C" w:rsidR="00671FDF" w:rsidRPr="007C748A"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7C748A">
        <w:rPr>
          <w:rFonts w:ascii="Palatino Linotype" w:hAnsi="Palatino Linotype"/>
          <w:b/>
          <w:color w:val="000000" w:themeColor="text1"/>
        </w:rPr>
        <w:t xml:space="preserve">II. </w:t>
      </w:r>
      <w:r w:rsidR="00FD0BDD" w:rsidRPr="007C748A">
        <w:rPr>
          <w:rFonts w:ascii="Palatino Linotype" w:hAnsi="Palatino Linotype"/>
          <w:b/>
          <w:color w:val="000000" w:themeColor="text1"/>
        </w:rPr>
        <w:t>De</w:t>
      </w:r>
      <w:r w:rsidR="00765786" w:rsidRPr="007C748A">
        <w:rPr>
          <w:rFonts w:ascii="Palatino Linotype" w:hAnsi="Palatino Linotype"/>
          <w:b/>
          <w:color w:val="000000" w:themeColor="text1"/>
        </w:rPr>
        <w:t xml:space="preserve"> l</w:t>
      </w:r>
      <w:r w:rsidR="00F335D8" w:rsidRPr="007C748A">
        <w:rPr>
          <w:rFonts w:ascii="Palatino Linotype" w:hAnsi="Palatino Linotype"/>
          <w:b/>
          <w:color w:val="000000" w:themeColor="text1"/>
        </w:rPr>
        <w:t>a</w:t>
      </w:r>
      <w:r w:rsidR="007B6CF2" w:rsidRPr="007C748A">
        <w:rPr>
          <w:rFonts w:ascii="Palatino Linotype" w:hAnsi="Palatino Linotype"/>
          <w:b/>
          <w:color w:val="000000" w:themeColor="text1"/>
        </w:rPr>
        <w:t xml:space="preserve"> inconformidad del particular</w:t>
      </w:r>
      <w:r w:rsidR="00CC63CB" w:rsidRPr="007C748A">
        <w:rPr>
          <w:rFonts w:ascii="Palatino Linotype" w:hAnsi="Palatino Linotype"/>
          <w:b/>
          <w:color w:val="000000" w:themeColor="text1"/>
        </w:rPr>
        <w:t>.</w:t>
      </w:r>
      <w:bookmarkEnd w:id="31"/>
    </w:p>
    <w:p w14:paraId="2DECDC75" w14:textId="404F3E23" w:rsidR="00E44438" w:rsidRPr="007C748A" w:rsidRDefault="00037611" w:rsidP="00037611">
      <w:pPr>
        <w:pStyle w:val="Prrafodelista"/>
        <w:numPr>
          <w:ilvl w:val="1"/>
          <w:numId w:val="1"/>
        </w:numPr>
        <w:spacing w:line="360" w:lineRule="auto"/>
        <w:ind w:left="851"/>
        <w:jc w:val="both"/>
        <w:rPr>
          <w:rFonts w:ascii="Palatino Linotype" w:eastAsia="MS Mincho" w:hAnsi="Palatino Linotype"/>
          <w:b/>
        </w:rPr>
      </w:pPr>
      <w:r w:rsidRPr="007C748A">
        <w:rPr>
          <w:rFonts w:ascii="Palatino Linotype" w:eastAsia="MS Mincho" w:hAnsi="Palatino Linotype"/>
          <w:b/>
        </w:rPr>
        <w:t>De los actos consentidos.</w:t>
      </w:r>
    </w:p>
    <w:p w14:paraId="35A2BBCC" w14:textId="77777777" w:rsidR="00037611" w:rsidRPr="007C748A" w:rsidRDefault="00037611" w:rsidP="00037611">
      <w:pPr>
        <w:pStyle w:val="Prrafodelista"/>
        <w:spacing w:line="360" w:lineRule="auto"/>
        <w:ind w:left="851"/>
        <w:jc w:val="both"/>
        <w:rPr>
          <w:rFonts w:ascii="Palatino Linotype" w:eastAsia="MS Mincho" w:hAnsi="Palatino Linotype"/>
          <w:b/>
        </w:rPr>
      </w:pPr>
    </w:p>
    <w:p w14:paraId="5372A911" w14:textId="7E2703E9" w:rsidR="00534DFE" w:rsidRPr="007C748A" w:rsidRDefault="00534DFE" w:rsidP="00402F25">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C748A">
        <w:rPr>
          <w:rFonts w:ascii="Palatino Linotype" w:hAnsi="Palatino Linotype"/>
          <w:lang w:val="es-ES"/>
        </w:rPr>
        <w:lastRenderedPageBreak/>
        <w:t>Una vez interpuesto el recurso de revisión, el Particular se inconformó argumentando lo siguiente:</w:t>
      </w:r>
    </w:p>
    <w:p w14:paraId="2187D76E" w14:textId="77777777" w:rsidR="00534DFE" w:rsidRPr="007C748A" w:rsidRDefault="00534DFE" w:rsidP="00534DFE">
      <w:pPr>
        <w:pStyle w:val="Prrafodelista"/>
        <w:tabs>
          <w:tab w:val="left" w:pos="851"/>
        </w:tabs>
        <w:spacing w:before="240" w:after="240" w:line="360" w:lineRule="auto"/>
        <w:ind w:left="0" w:right="49"/>
        <w:jc w:val="both"/>
        <w:rPr>
          <w:rFonts w:ascii="Palatino Linotype" w:hAnsi="Palatino Linotype"/>
          <w:sz w:val="22"/>
          <w:lang w:val="es-ES"/>
        </w:rPr>
      </w:pPr>
    </w:p>
    <w:p w14:paraId="39CE0871" w14:textId="7D6A8C55" w:rsidR="00534DFE" w:rsidRPr="007C748A" w:rsidRDefault="00534DFE" w:rsidP="007B6CF2">
      <w:pPr>
        <w:pStyle w:val="Prrafodelista"/>
        <w:tabs>
          <w:tab w:val="left" w:pos="851"/>
        </w:tabs>
        <w:spacing w:before="240" w:after="240" w:line="360" w:lineRule="auto"/>
        <w:ind w:left="567" w:right="616"/>
        <w:jc w:val="both"/>
        <w:rPr>
          <w:rFonts w:ascii="Palatino Linotype" w:hAnsi="Palatino Linotype"/>
          <w:sz w:val="22"/>
          <w:lang w:val="es-ES"/>
        </w:rPr>
      </w:pPr>
      <w:r w:rsidRPr="007C748A">
        <w:rPr>
          <w:rFonts w:ascii="Palatino Linotype" w:hAnsi="Palatino Linotype"/>
          <w:sz w:val="22"/>
          <w:lang w:val="es-ES"/>
        </w:rPr>
        <w:t>“</w:t>
      </w:r>
      <w:r w:rsidR="00037611" w:rsidRPr="007C748A">
        <w:rPr>
          <w:rFonts w:ascii="Palatino Linotype" w:eastAsia="Times New Roman" w:hAnsi="Palatino Linotype" w:cs="Arial"/>
          <w:i/>
          <w:color w:val="000000" w:themeColor="text1"/>
          <w:sz w:val="22"/>
          <w:lang w:val="es-ES"/>
        </w:rPr>
        <w:t xml:space="preserve">Reservaron información que es pública y que se debe de entregar de manera disociada, no me entregaron el número de altas.” </w:t>
      </w:r>
      <w:r w:rsidRPr="007C748A">
        <w:rPr>
          <w:rFonts w:ascii="Palatino Linotype" w:eastAsia="Times New Roman" w:hAnsi="Palatino Linotype" w:cs="Arial"/>
          <w:i/>
          <w:color w:val="000000" w:themeColor="text1"/>
          <w:sz w:val="22"/>
          <w:lang w:val="es-ES"/>
        </w:rPr>
        <w:t xml:space="preserve">(sic) </w:t>
      </w:r>
    </w:p>
    <w:p w14:paraId="560F7B80" w14:textId="77777777" w:rsidR="00534DFE" w:rsidRPr="007C748A" w:rsidRDefault="00534DFE" w:rsidP="00534DFE">
      <w:pPr>
        <w:pStyle w:val="Prrafodelista"/>
        <w:tabs>
          <w:tab w:val="left" w:pos="851"/>
        </w:tabs>
        <w:spacing w:before="240" w:after="240" w:line="360" w:lineRule="auto"/>
        <w:ind w:left="0" w:right="49"/>
        <w:jc w:val="both"/>
        <w:rPr>
          <w:rFonts w:ascii="Palatino Linotype" w:hAnsi="Palatino Linotype"/>
          <w:sz w:val="22"/>
          <w:lang w:val="es-ES"/>
        </w:rPr>
      </w:pPr>
    </w:p>
    <w:p w14:paraId="615E6428" w14:textId="7B9688BE" w:rsidR="00A508AA" w:rsidRPr="007C748A" w:rsidRDefault="00A508AA" w:rsidP="00185A56">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C748A">
        <w:rPr>
          <w:rFonts w:ascii="Palatino Linotype" w:eastAsia="MS Mincho" w:hAnsi="Palatino Linotype"/>
        </w:rPr>
        <w:t>El Particular no mostró inconformidad</w:t>
      </w:r>
      <w:r w:rsidR="008E4C8E" w:rsidRPr="007C748A">
        <w:rPr>
          <w:rFonts w:ascii="Palatino Linotype" w:eastAsia="MS Mincho" w:hAnsi="Palatino Linotype"/>
        </w:rPr>
        <w:t xml:space="preserve"> por el resto de la información proporcionada</w:t>
      </w:r>
      <w:r w:rsidRPr="007C748A">
        <w:rPr>
          <w:rFonts w:ascii="Palatino Linotype" w:eastAsia="MS Mincho" w:hAnsi="Palatino Linotype"/>
        </w:rPr>
        <w:t>; en consecuencia, los rubros que no fueron motivo de inconformidad d</w:t>
      </w:r>
      <w:r w:rsidRPr="007C748A">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D354A90" w14:textId="77777777" w:rsidR="00A508AA" w:rsidRPr="007C748A" w:rsidRDefault="00A508AA" w:rsidP="00A508AA">
      <w:pPr>
        <w:autoSpaceDE w:val="0"/>
        <w:autoSpaceDN w:val="0"/>
        <w:adjustRightInd w:val="0"/>
        <w:spacing w:before="240" w:after="360"/>
        <w:ind w:left="851" w:right="900"/>
        <w:jc w:val="both"/>
        <w:rPr>
          <w:rFonts w:ascii="Palatino Linotype" w:eastAsia="Calibri" w:hAnsi="Palatino Linotype" w:cs="Arial"/>
          <w:i/>
          <w:sz w:val="22"/>
        </w:rPr>
      </w:pPr>
      <w:r w:rsidRPr="007C748A">
        <w:rPr>
          <w:rFonts w:ascii="Palatino Linotype" w:eastAsia="Calibri" w:hAnsi="Palatino Linotype" w:cs="Arial"/>
          <w:b/>
          <w:i/>
          <w:sz w:val="22"/>
        </w:rPr>
        <w:t xml:space="preserve">“REVISIÓN EN AMPARO. LOS RESOLUTIVOS NO COMBATIDOS DEBEN DECLARARSE FIRMES. </w:t>
      </w:r>
      <w:r w:rsidRPr="007C748A">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07A7612" w14:textId="77777777" w:rsidR="00A508AA" w:rsidRPr="007C748A" w:rsidRDefault="00A508AA" w:rsidP="00A508AA">
      <w:pPr>
        <w:pStyle w:val="Prrafodelista"/>
        <w:numPr>
          <w:ilvl w:val="0"/>
          <w:numId w:val="1"/>
        </w:numPr>
        <w:spacing w:before="240" w:after="240" w:line="360" w:lineRule="auto"/>
        <w:jc w:val="both"/>
        <w:rPr>
          <w:rFonts w:ascii="Palatino Linotype" w:eastAsia="Arial Unicode MS" w:hAnsi="Palatino Linotype" w:cs="Arial"/>
        </w:rPr>
      </w:pPr>
      <w:r w:rsidRPr="007C748A">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0A53730C" w14:textId="77777777" w:rsidR="00A508AA" w:rsidRPr="007C748A" w:rsidRDefault="00A508AA" w:rsidP="00A508AA">
      <w:pPr>
        <w:pStyle w:val="Prrafodelista"/>
        <w:numPr>
          <w:ilvl w:val="0"/>
          <w:numId w:val="1"/>
        </w:numPr>
        <w:spacing w:before="240" w:after="240" w:line="360" w:lineRule="auto"/>
        <w:jc w:val="both"/>
        <w:rPr>
          <w:rFonts w:ascii="Palatino Linotype" w:eastAsia="Arial Unicode MS" w:hAnsi="Palatino Linotype" w:cs="Arial"/>
        </w:rPr>
      </w:pPr>
      <w:r w:rsidRPr="007C748A">
        <w:rPr>
          <w:rFonts w:ascii="Palatino Linotype" w:eastAsia="Arial Unicode MS" w:hAnsi="Palatino Linotype" w:cs="Arial"/>
        </w:rPr>
        <w:lastRenderedPageBreak/>
        <w:t xml:space="preserve">Sirve de sustento a lo anterior por analogía la tesis jurisprudencial número </w:t>
      </w:r>
      <w:r w:rsidRPr="007C748A">
        <w:rPr>
          <w:rFonts w:ascii="Palatino Linotype" w:eastAsia="Calibri" w:hAnsi="Palatino Linotype" w:cs="Arial"/>
        </w:rPr>
        <w:t>VI.3o.C. J/60, publicada en el Semanario Judicial de la Federación y su Gaceta bajo el número de registro 176,608 que a la letra dice:</w:t>
      </w:r>
    </w:p>
    <w:p w14:paraId="3E714064" w14:textId="77777777" w:rsidR="00A508AA" w:rsidRPr="007C748A" w:rsidRDefault="00A508AA" w:rsidP="00A508AA">
      <w:pPr>
        <w:pStyle w:val="Prrafodelista"/>
        <w:rPr>
          <w:rFonts w:ascii="Palatino Linotype" w:eastAsia="Arial Unicode MS" w:hAnsi="Palatino Linotype" w:cs="Arial"/>
          <w:sz w:val="22"/>
        </w:rPr>
      </w:pPr>
    </w:p>
    <w:p w14:paraId="19C01C8A" w14:textId="77777777" w:rsidR="00A508AA" w:rsidRPr="007C748A" w:rsidRDefault="00A508AA" w:rsidP="00A508AA">
      <w:pPr>
        <w:pStyle w:val="Prrafodelista"/>
        <w:spacing w:line="360" w:lineRule="auto"/>
        <w:ind w:left="567" w:right="616"/>
        <w:jc w:val="both"/>
        <w:rPr>
          <w:rFonts w:ascii="Palatino Linotype" w:hAnsi="Palatino Linotype" w:cs="Arial"/>
          <w:i/>
          <w:sz w:val="22"/>
        </w:rPr>
      </w:pPr>
      <w:r w:rsidRPr="007C748A">
        <w:rPr>
          <w:rFonts w:ascii="Palatino Linotype" w:hAnsi="Palatino Linotype" w:cs="Arial"/>
          <w:b/>
          <w:bCs/>
          <w:i/>
          <w:caps/>
          <w:sz w:val="22"/>
        </w:rPr>
        <w:t xml:space="preserve">“ACTOS CONSENTIDOS. SON LOS QUE NO SE IMPUGNAN MEDIANTE EL RECURSO IDÓNEO. </w:t>
      </w:r>
      <w:r w:rsidRPr="007C748A">
        <w:rPr>
          <w:rFonts w:ascii="Palatino Linotype" w:hAnsi="Palatino Linotype" w:cs="Arial"/>
          <w:i/>
          <w:sz w:val="22"/>
        </w:rPr>
        <w:t xml:space="preserve">Debe reputarse como consentido el acto que no se impugnó por el medio establecido por la ley, </w:t>
      </w:r>
      <w:proofErr w:type="gramStart"/>
      <w:r w:rsidRPr="007C748A">
        <w:rPr>
          <w:rFonts w:ascii="Palatino Linotype" w:hAnsi="Palatino Linotype" w:cs="Arial"/>
          <w:i/>
          <w:sz w:val="22"/>
        </w:rPr>
        <w:t>ya que</w:t>
      </w:r>
      <w:proofErr w:type="gramEnd"/>
      <w:r w:rsidRPr="007C748A">
        <w:rPr>
          <w:rFonts w:ascii="Palatino Linotype" w:hAnsi="Palatino Linotype" w:cs="Arial"/>
          <w:i/>
          <w:sz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A13964C" w14:textId="77777777" w:rsidR="00A508AA" w:rsidRPr="007C748A" w:rsidRDefault="00A508AA" w:rsidP="00A508AA">
      <w:pPr>
        <w:pStyle w:val="Prrafodelista"/>
        <w:tabs>
          <w:tab w:val="left" w:pos="567"/>
        </w:tabs>
        <w:spacing w:line="360" w:lineRule="auto"/>
        <w:ind w:left="0"/>
        <w:jc w:val="both"/>
        <w:rPr>
          <w:rFonts w:ascii="Palatino Linotype" w:eastAsia="Calibri" w:hAnsi="Palatino Linotype" w:cs="Arial"/>
        </w:rPr>
      </w:pPr>
    </w:p>
    <w:p w14:paraId="58842A7A" w14:textId="12C6D082" w:rsidR="00A508AA" w:rsidRPr="007C748A" w:rsidRDefault="00A508AA" w:rsidP="00A508A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C748A">
        <w:rPr>
          <w:rFonts w:ascii="Palatino Linotype" w:eastAsia="Calibri" w:hAnsi="Palatino Linotype" w:cs="Arial"/>
        </w:rPr>
        <w:t>Por lo que el análisis y estudio se centrará en los requerimientos por los que se inconformó el particular</w:t>
      </w:r>
      <w:r w:rsidR="00185A56" w:rsidRPr="007C748A">
        <w:rPr>
          <w:rFonts w:ascii="Palatino Linotype" w:eastAsia="Calibri" w:hAnsi="Palatino Linotype" w:cs="Arial"/>
        </w:rPr>
        <w:t xml:space="preserve">, </w:t>
      </w:r>
      <w:r w:rsidR="00037611" w:rsidRPr="007C748A">
        <w:rPr>
          <w:rFonts w:ascii="Palatino Linotype" w:eastAsia="Calibri" w:hAnsi="Palatino Linotype" w:cs="Arial"/>
        </w:rPr>
        <w:t>siendo la clasificación de la información y las altas de personal.</w:t>
      </w:r>
    </w:p>
    <w:p w14:paraId="70EB8F76" w14:textId="77777777" w:rsidR="00F861FF" w:rsidRPr="007C748A" w:rsidRDefault="00F861FF" w:rsidP="00F861FF">
      <w:pPr>
        <w:tabs>
          <w:tab w:val="left" w:pos="851"/>
        </w:tabs>
        <w:spacing w:before="240" w:after="240" w:line="360" w:lineRule="auto"/>
        <w:ind w:right="49"/>
        <w:jc w:val="both"/>
        <w:rPr>
          <w:rFonts w:ascii="Palatino Linotype" w:hAnsi="Palatino Linotype"/>
          <w:lang w:val="es-ES"/>
        </w:rPr>
      </w:pPr>
    </w:p>
    <w:p w14:paraId="574C7B38" w14:textId="09D8EE63" w:rsidR="00037611" w:rsidRPr="007C748A" w:rsidRDefault="00037611" w:rsidP="00037611">
      <w:pPr>
        <w:pStyle w:val="Prrafodelista"/>
        <w:tabs>
          <w:tab w:val="left" w:pos="851"/>
        </w:tabs>
        <w:spacing w:before="240" w:after="240" w:line="360" w:lineRule="auto"/>
        <w:ind w:left="567" w:right="49"/>
        <w:jc w:val="both"/>
        <w:rPr>
          <w:rFonts w:ascii="Palatino Linotype" w:hAnsi="Palatino Linotype"/>
          <w:b/>
          <w:lang w:val="es-ES"/>
        </w:rPr>
      </w:pPr>
      <w:r w:rsidRPr="007C748A">
        <w:rPr>
          <w:rFonts w:ascii="Palatino Linotype" w:hAnsi="Palatino Linotype"/>
          <w:b/>
          <w:lang w:val="es-ES"/>
        </w:rPr>
        <w:t xml:space="preserve">b) Del plus </w:t>
      </w:r>
      <w:proofErr w:type="spellStart"/>
      <w:r w:rsidRPr="007C748A">
        <w:rPr>
          <w:rFonts w:ascii="Palatino Linotype" w:hAnsi="Palatino Linotype"/>
          <w:b/>
          <w:lang w:val="es-ES"/>
        </w:rPr>
        <w:t>petitio</w:t>
      </w:r>
      <w:proofErr w:type="spellEnd"/>
      <w:r w:rsidRPr="007C748A">
        <w:rPr>
          <w:rFonts w:ascii="Palatino Linotype" w:hAnsi="Palatino Linotype"/>
          <w:b/>
          <w:lang w:val="es-ES"/>
        </w:rPr>
        <w:t>.</w:t>
      </w:r>
    </w:p>
    <w:p w14:paraId="36B05DE8" w14:textId="3477D674" w:rsidR="00037611" w:rsidRPr="007C748A" w:rsidRDefault="00037611" w:rsidP="00037611">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C748A">
        <w:rPr>
          <w:rFonts w:ascii="Palatino Linotype" w:hAnsi="Palatino Linotype" w:cs="Arial"/>
          <w:lang w:val="es-ES"/>
        </w:rPr>
        <w:t xml:space="preserve">De acuerdo con lo anterior, los particulares pueden interponer el recurso de revisión, cuando la actuación u omisión del </w:t>
      </w:r>
      <w:r w:rsidRPr="007C748A">
        <w:rPr>
          <w:rFonts w:ascii="Palatino Linotype" w:hAnsi="Palatino Linotype" w:cs="Arial"/>
          <w:b/>
          <w:lang w:val="es-ES"/>
        </w:rPr>
        <w:t>SUJETO OBLIGADO</w:t>
      </w:r>
      <w:r w:rsidRPr="007C748A">
        <w:rPr>
          <w:rFonts w:ascii="Palatino Linotype" w:hAnsi="Palatino Linotype" w:cs="Arial"/>
          <w:lang w:val="es-ES"/>
        </w:rPr>
        <w:t xml:space="preserve"> cause un perjuicio en su derecho de acceso a la información, teniéndose previstos para la interposición del recurso el cumplimiento de ciertos requisitos formales y de fondo, a saber:</w:t>
      </w:r>
    </w:p>
    <w:p w14:paraId="270F68B2" w14:textId="77777777" w:rsidR="00037611" w:rsidRPr="007C748A" w:rsidRDefault="00037611" w:rsidP="00037611">
      <w:pPr>
        <w:pStyle w:val="Prrafodelista"/>
        <w:tabs>
          <w:tab w:val="left" w:pos="567"/>
        </w:tabs>
        <w:spacing w:line="360" w:lineRule="auto"/>
        <w:ind w:left="0"/>
        <w:jc w:val="both"/>
        <w:rPr>
          <w:rFonts w:ascii="Palatino Linotype" w:eastAsia="Calibri" w:hAnsi="Palatino Linotype" w:cs="Arial"/>
          <w:sz w:val="22"/>
        </w:rPr>
      </w:pPr>
    </w:p>
    <w:p w14:paraId="15303F38"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Artículo 180. El recurso de revisión contendrá:</w:t>
      </w:r>
    </w:p>
    <w:p w14:paraId="76F616EA"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I. El sujeto obligado ante la cual se presentó la solicitud;</w:t>
      </w:r>
    </w:p>
    <w:p w14:paraId="59DA0B76"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lastRenderedPageBreak/>
        <w:t>II. El nombre del solicitante que recurre o de su representante y, en su caso, del tercero interesado, así como la dirección o medio que señale para recibir notificaciones;</w:t>
      </w:r>
    </w:p>
    <w:p w14:paraId="1CF6A2D5"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III. El número de folio de respuesta de la solicitud de acceso;</w:t>
      </w:r>
    </w:p>
    <w:p w14:paraId="3CD18D9C"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IV. La fecha en que fue notificada la respuesta al solicitante o tuvo conocimiento del acto reclamado, o de presentación de la solicitud, en caso de falta de respuesta;</w:t>
      </w:r>
    </w:p>
    <w:p w14:paraId="4E327768"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V. El acto que se recurre;</w:t>
      </w:r>
    </w:p>
    <w:p w14:paraId="011BB38A" w14:textId="77777777" w:rsidR="00037611" w:rsidRPr="007C748A" w:rsidRDefault="00037611" w:rsidP="00037611">
      <w:pPr>
        <w:spacing w:line="360" w:lineRule="auto"/>
        <w:ind w:left="567" w:right="822"/>
        <w:contextualSpacing/>
        <w:jc w:val="both"/>
        <w:rPr>
          <w:rFonts w:ascii="Palatino Linotype" w:hAnsi="Palatino Linotype" w:cs="Arial"/>
          <w:b/>
          <w:i/>
          <w:sz w:val="22"/>
          <w:lang w:val="es-ES"/>
        </w:rPr>
      </w:pPr>
      <w:r w:rsidRPr="007C748A">
        <w:rPr>
          <w:rFonts w:ascii="Palatino Linotype" w:hAnsi="Palatino Linotype" w:cs="Arial"/>
          <w:b/>
          <w:i/>
          <w:sz w:val="22"/>
          <w:lang w:val="es-ES"/>
        </w:rPr>
        <w:t>VI. Las razones o motivos de inconformidad;</w:t>
      </w:r>
    </w:p>
    <w:p w14:paraId="1EC3780C"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VII. La copia de la respuesta que se impugna y, en su caso, de la notificación correspondiente, en el caso de respuesta de la solicitud; y</w:t>
      </w:r>
    </w:p>
    <w:p w14:paraId="4BE11FB4"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VIII. Firma del recurrente o en su caso huella digital para el caso de que se presente por escrito, requisitos sin los cuales no se dará trámite al recurso.</w:t>
      </w:r>
    </w:p>
    <w:p w14:paraId="168A1C57"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Adicionalmente, se podrán anexar las pruebas y demás elementos que considere procedentes someter a juicio del Instituto.</w:t>
      </w:r>
    </w:p>
    <w:p w14:paraId="4B6DEC9A"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En ningún caso será necesario que el particular ratifique el recurso de revisión interpuesto.</w:t>
      </w:r>
    </w:p>
    <w:p w14:paraId="531AB639" w14:textId="77777777" w:rsidR="00037611" w:rsidRPr="007C748A" w:rsidRDefault="00037611" w:rsidP="00037611">
      <w:pPr>
        <w:spacing w:line="360" w:lineRule="auto"/>
        <w:ind w:left="567" w:right="822"/>
        <w:contextualSpacing/>
        <w:jc w:val="both"/>
        <w:rPr>
          <w:rFonts w:ascii="Palatino Linotype" w:hAnsi="Palatino Linotype" w:cs="Arial"/>
          <w:i/>
          <w:sz w:val="22"/>
          <w:lang w:val="es-ES"/>
        </w:rPr>
      </w:pPr>
      <w:r w:rsidRPr="007C748A">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CD8039" w14:textId="77777777" w:rsidR="00037611" w:rsidRPr="007C748A" w:rsidRDefault="00037611" w:rsidP="00037611">
      <w:pPr>
        <w:pStyle w:val="Prrafodelista"/>
        <w:tabs>
          <w:tab w:val="left" w:pos="567"/>
        </w:tabs>
        <w:spacing w:line="360" w:lineRule="auto"/>
        <w:ind w:left="0"/>
        <w:jc w:val="both"/>
        <w:rPr>
          <w:rFonts w:ascii="Palatino Linotype" w:eastAsia="Calibri" w:hAnsi="Palatino Linotype" w:cs="Arial"/>
        </w:rPr>
      </w:pPr>
    </w:p>
    <w:p w14:paraId="60BCEA8A" w14:textId="4621CE12" w:rsidR="00037611" w:rsidRPr="007C748A" w:rsidRDefault="00037611" w:rsidP="00037611">
      <w:pPr>
        <w:pStyle w:val="Prrafodelista"/>
        <w:numPr>
          <w:ilvl w:val="0"/>
          <w:numId w:val="1"/>
        </w:numPr>
        <w:tabs>
          <w:tab w:val="left" w:pos="567"/>
        </w:tabs>
        <w:spacing w:line="360" w:lineRule="auto"/>
        <w:jc w:val="both"/>
        <w:rPr>
          <w:rFonts w:ascii="Palatino Linotype" w:eastAsia="Calibri" w:hAnsi="Palatino Linotype" w:cs="Arial"/>
        </w:rPr>
      </w:pPr>
      <w:r w:rsidRPr="007C748A">
        <w:rPr>
          <w:rFonts w:ascii="Palatino Linotype" w:hAnsi="Palatino Linotype" w:cs="Arial"/>
          <w:lang w:val="es-ES"/>
        </w:rPr>
        <w:t xml:space="preserve">El sistema de medios de impugnación en nuestro país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w:t>
      </w:r>
      <w:r w:rsidRPr="007C748A">
        <w:rPr>
          <w:rFonts w:ascii="Palatino Linotype" w:hAnsi="Palatino Linotype" w:cs="Arial"/>
          <w:b/>
          <w:lang w:val="es-ES"/>
        </w:rPr>
        <w:t xml:space="preserve">De este modo, en los motivos de inconformidad los recurrentes no pueden incluir situaciones novedosas o solicitudes de información </w:t>
      </w:r>
      <w:r w:rsidRPr="007C748A">
        <w:rPr>
          <w:rFonts w:ascii="Palatino Linotype" w:hAnsi="Palatino Linotype" w:cs="Arial"/>
          <w:b/>
          <w:lang w:val="es-ES"/>
        </w:rPr>
        <w:lastRenderedPageBreak/>
        <w:t>nuevas</w:t>
      </w:r>
      <w:r w:rsidRPr="007C748A">
        <w:rPr>
          <w:rFonts w:ascii="Palatino Linotype" w:hAnsi="Palatino Linotype" w:cs="Arial"/>
          <w:lang w:val="es-ES"/>
        </w:rPr>
        <w:t xml:space="preserve"> de las que el Sujeto Obligado no tuvo la oportunidad de conocer y por consiguiente producir un posicionamiento.</w:t>
      </w:r>
    </w:p>
    <w:p w14:paraId="19EB74AA" w14:textId="77777777" w:rsidR="00037611" w:rsidRPr="007C748A" w:rsidRDefault="00037611" w:rsidP="00037611">
      <w:pPr>
        <w:pStyle w:val="Prrafodelista"/>
        <w:tabs>
          <w:tab w:val="left" w:pos="567"/>
        </w:tabs>
        <w:spacing w:line="360" w:lineRule="auto"/>
        <w:ind w:left="0"/>
        <w:jc w:val="both"/>
        <w:rPr>
          <w:rFonts w:ascii="Palatino Linotype" w:eastAsia="Calibri" w:hAnsi="Palatino Linotype" w:cs="Arial"/>
        </w:rPr>
      </w:pPr>
    </w:p>
    <w:p w14:paraId="4A7E962F" w14:textId="77777777" w:rsidR="00037611" w:rsidRPr="007C748A" w:rsidRDefault="00037611" w:rsidP="00037611">
      <w:pPr>
        <w:pStyle w:val="Prrafodelista"/>
        <w:numPr>
          <w:ilvl w:val="0"/>
          <w:numId w:val="26"/>
        </w:numPr>
        <w:tabs>
          <w:tab w:val="left" w:pos="567"/>
        </w:tabs>
        <w:spacing w:line="360" w:lineRule="auto"/>
        <w:jc w:val="both"/>
        <w:rPr>
          <w:rFonts w:ascii="Palatino Linotype" w:eastAsia="Calibri" w:hAnsi="Palatino Linotype" w:cs="Arial"/>
        </w:rPr>
      </w:pPr>
      <w:r w:rsidRPr="007C748A">
        <w:rPr>
          <w:rFonts w:ascii="Palatino Linotype" w:hAnsi="Palatino Linotype" w:cs="Arial"/>
          <w:lang w:val="es-ES"/>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7554720C" w14:textId="77777777" w:rsidR="00037611" w:rsidRPr="007C748A" w:rsidRDefault="00037611" w:rsidP="00037611">
      <w:pPr>
        <w:pStyle w:val="Prrafodelista"/>
        <w:tabs>
          <w:tab w:val="left" w:pos="567"/>
        </w:tabs>
        <w:spacing w:line="360" w:lineRule="auto"/>
        <w:ind w:left="0"/>
        <w:jc w:val="both"/>
        <w:rPr>
          <w:rFonts w:ascii="Palatino Linotype" w:eastAsia="Calibri" w:hAnsi="Palatino Linotype" w:cs="Arial"/>
          <w:sz w:val="22"/>
        </w:rPr>
      </w:pPr>
    </w:p>
    <w:p w14:paraId="43A8228E" w14:textId="77777777" w:rsidR="00037611" w:rsidRPr="007C748A" w:rsidRDefault="00037611" w:rsidP="00037611">
      <w:pPr>
        <w:spacing w:line="360" w:lineRule="auto"/>
        <w:ind w:left="567" w:right="618"/>
        <w:contextualSpacing/>
        <w:jc w:val="both"/>
        <w:rPr>
          <w:rFonts w:ascii="Palatino Linotype" w:hAnsi="Palatino Linotype" w:cs="Arial"/>
          <w:i/>
          <w:sz w:val="22"/>
          <w:lang w:val="es-ES"/>
        </w:rPr>
      </w:pPr>
      <w:r w:rsidRPr="007C748A">
        <w:rPr>
          <w:rFonts w:ascii="Palatino Linotype" w:hAnsi="Palatino Linotype" w:cs="Arial"/>
          <w:i/>
          <w:sz w:val="22"/>
          <w:lang w:val="es-ES"/>
        </w:rPr>
        <w:t>Artículo 191. El recurso será desechado por improcedente cuando:</w:t>
      </w:r>
    </w:p>
    <w:p w14:paraId="24428684" w14:textId="77777777" w:rsidR="00037611" w:rsidRPr="007C748A" w:rsidRDefault="00037611" w:rsidP="00037611">
      <w:pPr>
        <w:spacing w:line="360" w:lineRule="auto"/>
        <w:ind w:left="567" w:right="618"/>
        <w:contextualSpacing/>
        <w:jc w:val="both"/>
        <w:rPr>
          <w:rFonts w:ascii="Palatino Linotype" w:hAnsi="Palatino Linotype" w:cs="Arial"/>
          <w:i/>
          <w:sz w:val="22"/>
          <w:lang w:val="es-ES"/>
        </w:rPr>
      </w:pPr>
      <w:r w:rsidRPr="007C748A">
        <w:rPr>
          <w:rFonts w:ascii="Palatino Linotype" w:hAnsi="Palatino Linotype" w:cs="Arial"/>
          <w:i/>
          <w:sz w:val="22"/>
          <w:lang w:val="es-ES"/>
        </w:rPr>
        <w:t>…</w:t>
      </w:r>
    </w:p>
    <w:p w14:paraId="272F4322" w14:textId="77777777" w:rsidR="00037611" w:rsidRPr="007C748A" w:rsidRDefault="00037611" w:rsidP="00037611">
      <w:pPr>
        <w:spacing w:line="360" w:lineRule="auto"/>
        <w:ind w:left="567" w:right="618"/>
        <w:contextualSpacing/>
        <w:jc w:val="both"/>
        <w:rPr>
          <w:rFonts w:ascii="Palatino Linotype" w:hAnsi="Palatino Linotype" w:cs="Arial"/>
          <w:b/>
          <w:i/>
          <w:sz w:val="22"/>
          <w:u w:val="single"/>
          <w:lang w:val="es-ES"/>
        </w:rPr>
      </w:pPr>
      <w:r w:rsidRPr="007C748A">
        <w:rPr>
          <w:rFonts w:ascii="Palatino Linotype" w:hAnsi="Palatino Linotype" w:cs="Arial"/>
          <w:b/>
          <w:i/>
          <w:sz w:val="22"/>
          <w:lang w:val="es-ES"/>
        </w:rPr>
        <w:t xml:space="preserve">VII. El recurrente amplíe su solicitud en el recurso de revisión, </w:t>
      </w:r>
      <w:r w:rsidRPr="007C748A">
        <w:rPr>
          <w:rFonts w:ascii="Palatino Linotype" w:hAnsi="Palatino Linotype" w:cs="Arial"/>
          <w:b/>
          <w:i/>
          <w:sz w:val="22"/>
          <w:u w:val="single"/>
          <w:lang w:val="es-ES"/>
        </w:rPr>
        <w:t>únicamente respecto de los nuevos contenidos.</w:t>
      </w:r>
    </w:p>
    <w:p w14:paraId="5B2F2646" w14:textId="77777777" w:rsidR="00037611" w:rsidRPr="007C748A" w:rsidRDefault="00037611" w:rsidP="00037611">
      <w:pPr>
        <w:ind w:left="567" w:right="618"/>
        <w:contextualSpacing/>
        <w:jc w:val="both"/>
        <w:rPr>
          <w:rFonts w:ascii="Palatino Linotype" w:hAnsi="Palatino Linotype" w:cs="Arial"/>
          <w:b/>
          <w:i/>
          <w:sz w:val="22"/>
          <w:u w:val="single"/>
          <w:lang w:val="es-ES"/>
        </w:rPr>
      </w:pPr>
    </w:p>
    <w:p w14:paraId="3ADC2ABD" w14:textId="7199B6F1" w:rsidR="00037611" w:rsidRPr="007C748A" w:rsidRDefault="00037611" w:rsidP="00037611">
      <w:pPr>
        <w:pStyle w:val="Prrafodelista"/>
        <w:numPr>
          <w:ilvl w:val="0"/>
          <w:numId w:val="26"/>
        </w:numPr>
        <w:spacing w:before="240" w:after="240" w:line="360" w:lineRule="auto"/>
        <w:jc w:val="both"/>
        <w:rPr>
          <w:rFonts w:ascii="Palatino Linotype" w:hAnsi="Palatino Linotype" w:cs="Arial"/>
          <w:color w:val="000000"/>
        </w:rPr>
      </w:pPr>
      <w:r w:rsidRPr="007C748A">
        <w:rPr>
          <w:rFonts w:ascii="Palatino Linotype" w:hAnsi="Palatino Linotype" w:cs="Arial"/>
          <w:lang w:val="es-ES"/>
        </w:rPr>
        <w:t xml:space="preserve"> Por lo anterior, resulta improcedente parcialmente el referido agravio, toda vez que</w:t>
      </w:r>
      <w:r w:rsidRPr="007C748A">
        <w:rPr>
          <w:rFonts w:ascii="Palatino Linotype" w:hAnsi="Palatino Linotype" w:cs="Arial"/>
          <w:color w:val="000000"/>
        </w:rPr>
        <w:t xml:space="preserve"> la ahora recurrente se excede dentro de su inconformidad solicitando al Sujeto Obligado las altas del personal, lo que hace que se surta lo que en la teoría jurídica se le denomina como </w:t>
      </w:r>
      <w:r w:rsidRPr="007C748A">
        <w:rPr>
          <w:rFonts w:ascii="Palatino Linotype" w:hAnsi="Palatino Linotype" w:cs="Arial"/>
          <w:b/>
          <w:color w:val="000000"/>
        </w:rPr>
        <w:t xml:space="preserve">plus </w:t>
      </w:r>
      <w:proofErr w:type="spellStart"/>
      <w:r w:rsidRPr="007C748A">
        <w:rPr>
          <w:rFonts w:ascii="Palatino Linotype" w:hAnsi="Palatino Linotype" w:cs="Arial"/>
          <w:b/>
          <w:color w:val="000000"/>
        </w:rPr>
        <w:t>petitio</w:t>
      </w:r>
      <w:proofErr w:type="spellEnd"/>
      <w:r w:rsidRPr="007C748A">
        <w:rPr>
          <w:rFonts w:ascii="Palatino Linotype" w:hAnsi="Palatino Linotype" w:cs="Arial"/>
          <w:color w:val="000000"/>
        </w:rPr>
        <w:t>.</w:t>
      </w:r>
    </w:p>
    <w:p w14:paraId="6B9E6602" w14:textId="77777777" w:rsidR="00037611" w:rsidRPr="007C748A" w:rsidRDefault="00037611" w:rsidP="00037611">
      <w:pPr>
        <w:pStyle w:val="Prrafodelista"/>
        <w:spacing w:before="240" w:after="240" w:line="360" w:lineRule="auto"/>
        <w:ind w:left="0"/>
        <w:jc w:val="both"/>
        <w:rPr>
          <w:rFonts w:ascii="Palatino Linotype" w:hAnsi="Palatino Linotype" w:cs="Arial"/>
          <w:color w:val="000000"/>
        </w:rPr>
      </w:pPr>
    </w:p>
    <w:p w14:paraId="310C3503" w14:textId="7906528E" w:rsidR="00037611" w:rsidRPr="007C748A" w:rsidRDefault="00037611" w:rsidP="00037611">
      <w:pPr>
        <w:pStyle w:val="Prrafodelista"/>
        <w:numPr>
          <w:ilvl w:val="0"/>
          <w:numId w:val="26"/>
        </w:numPr>
        <w:spacing w:before="240" w:after="240" w:line="360" w:lineRule="auto"/>
        <w:jc w:val="both"/>
        <w:rPr>
          <w:rFonts w:ascii="Palatino Linotype" w:hAnsi="Palatino Linotype" w:cs="Arial"/>
          <w:color w:val="000000"/>
        </w:rPr>
      </w:pPr>
      <w:r w:rsidRPr="007C748A">
        <w:rPr>
          <w:rFonts w:ascii="Palatino Linotype" w:hAnsi="Palatino Linotype" w:cs="Arial"/>
          <w:lang w:val="es-ES"/>
        </w:rPr>
        <w:t>Sin embargo, a efecto de no vulnerar el derecho accionado por el particular, se hace de su conocimiento que se dejan a salvo sus derechos para que, de así considerarlo, formule nuevas solicitudes requiriendo la información que sea de su interés.</w:t>
      </w:r>
    </w:p>
    <w:p w14:paraId="757C91F8" w14:textId="77777777" w:rsidR="007B6CF2" w:rsidRPr="007C748A" w:rsidRDefault="007B6CF2" w:rsidP="00185A56">
      <w:pPr>
        <w:pStyle w:val="Prrafodelista"/>
        <w:tabs>
          <w:tab w:val="left" w:pos="851"/>
        </w:tabs>
        <w:spacing w:before="240" w:after="240" w:line="360" w:lineRule="auto"/>
        <w:ind w:left="0" w:right="49"/>
        <w:jc w:val="both"/>
        <w:rPr>
          <w:rFonts w:ascii="Palatino Linotype" w:eastAsia="Calibri" w:hAnsi="Palatino Linotype" w:cs="Arial"/>
        </w:rPr>
      </w:pPr>
    </w:p>
    <w:p w14:paraId="79237891" w14:textId="685ACE7E" w:rsidR="00CB1FFD" w:rsidRPr="007C748A" w:rsidRDefault="00CC166A" w:rsidP="00037611">
      <w:pPr>
        <w:pStyle w:val="Prrafodelista"/>
        <w:numPr>
          <w:ilvl w:val="0"/>
          <w:numId w:val="27"/>
        </w:numPr>
        <w:spacing w:before="120" w:after="120" w:line="360" w:lineRule="auto"/>
        <w:ind w:left="709"/>
        <w:jc w:val="both"/>
        <w:rPr>
          <w:rFonts w:ascii="Palatino Linotype" w:hAnsi="Palatino Linotype"/>
          <w:b/>
        </w:rPr>
      </w:pPr>
      <w:r w:rsidRPr="007C748A">
        <w:rPr>
          <w:rFonts w:ascii="Palatino Linotype" w:hAnsi="Palatino Linotype"/>
          <w:b/>
        </w:rPr>
        <w:t>De la reserva de la información</w:t>
      </w:r>
    </w:p>
    <w:p w14:paraId="3ED3E3C8" w14:textId="799581E4" w:rsidR="00CB1FFD" w:rsidRPr="007C748A" w:rsidRDefault="00342C1C" w:rsidP="00C03219">
      <w:pPr>
        <w:pStyle w:val="Prrafodelista"/>
        <w:numPr>
          <w:ilvl w:val="0"/>
          <w:numId w:val="1"/>
        </w:numPr>
        <w:spacing w:before="120" w:after="120" w:line="360" w:lineRule="auto"/>
        <w:jc w:val="both"/>
        <w:rPr>
          <w:rFonts w:ascii="Palatino Linotype" w:hAnsi="Palatino Linotype"/>
        </w:rPr>
      </w:pPr>
      <w:r w:rsidRPr="007C748A">
        <w:rPr>
          <w:rFonts w:ascii="Palatino Linotype" w:hAnsi="Palatino Linotype"/>
        </w:rPr>
        <w:lastRenderedPageBreak/>
        <w:t xml:space="preserve">El Sujeto Obligado a través de su respuesta determinó </w:t>
      </w:r>
      <w:r w:rsidR="00037611" w:rsidRPr="007C748A">
        <w:rPr>
          <w:rFonts w:ascii="Palatino Linotype" w:hAnsi="Palatino Linotype"/>
        </w:rPr>
        <w:t>clasificar la información del personal adscrito a la Dirección de Seguridad Pública.</w:t>
      </w:r>
    </w:p>
    <w:p w14:paraId="0B82B958" w14:textId="77777777" w:rsidR="007434B0" w:rsidRPr="007C748A" w:rsidRDefault="007434B0" w:rsidP="007434B0">
      <w:pPr>
        <w:pStyle w:val="Prrafodelista"/>
        <w:spacing w:before="120" w:after="120" w:line="360" w:lineRule="auto"/>
        <w:ind w:left="0"/>
        <w:jc w:val="both"/>
        <w:rPr>
          <w:rFonts w:ascii="Palatino Linotype" w:hAnsi="Palatino Linotype"/>
        </w:rPr>
      </w:pPr>
    </w:p>
    <w:p w14:paraId="6D6D527D" w14:textId="79574933" w:rsidR="00424020" w:rsidRPr="007C748A" w:rsidRDefault="00424020" w:rsidP="00C03219">
      <w:pPr>
        <w:pStyle w:val="Prrafodelista"/>
        <w:numPr>
          <w:ilvl w:val="0"/>
          <w:numId w:val="1"/>
        </w:numPr>
        <w:spacing w:before="120" w:after="120" w:line="360" w:lineRule="auto"/>
        <w:jc w:val="both"/>
        <w:rPr>
          <w:rFonts w:ascii="Palatino Linotype" w:hAnsi="Palatino Linotype"/>
        </w:rPr>
      </w:pPr>
      <w:r w:rsidRPr="007C748A">
        <w:rPr>
          <w:rFonts w:ascii="Palatino Linotype" w:hAnsi="Palatino Linotype"/>
        </w:rPr>
        <w:t>Al hablar de la clasificación de la información es que estamos en presencia de una restricción al derecho accionado por el particular, ya que impide que este tenga acceso a las documentales requeridas, por lo cual es necesario que dicha restricción se ajuste a derecho para que no existe una vulneración al particular.</w:t>
      </w:r>
    </w:p>
    <w:p w14:paraId="2D34964A" w14:textId="77777777" w:rsidR="00424020" w:rsidRPr="007C748A" w:rsidRDefault="00424020" w:rsidP="00424020">
      <w:pPr>
        <w:numPr>
          <w:ilvl w:val="0"/>
          <w:numId w:val="1"/>
        </w:numPr>
        <w:spacing w:after="160" w:line="360" w:lineRule="auto"/>
        <w:contextualSpacing/>
        <w:jc w:val="both"/>
        <w:rPr>
          <w:rFonts w:ascii="Palatino Linotype" w:hAnsi="Palatino Linotype" w:cs="Arial"/>
          <w:color w:val="000000" w:themeColor="text1"/>
        </w:rPr>
      </w:pPr>
      <w:r w:rsidRPr="007C748A">
        <w:rPr>
          <w:rFonts w:ascii="Palatino Linotype" w:hAnsi="Palatino Linotype" w:cs="Arial"/>
          <w:color w:val="000000" w:themeColor="text1"/>
        </w:rPr>
        <w:t>Dicho lo anterior, es necesario señalar que, los artículos 140 y 113 de la Ley Estatal y de la Ley General, respectivamente, señalan los supuestos para que una información pueda considerarse como reservada, que son los siguientes:</w:t>
      </w:r>
    </w:p>
    <w:p w14:paraId="55765937" w14:textId="77777777" w:rsidR="00424020" w:rsidRPr="007C748A" w:rsidRDefault="00424020" w:rsidP="00424020">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424020" w:rsidRPr="007C748A" w14:paraId="43EB0305" w14:textId="77777777" w:rsidTr="00424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84985FF" w14:textId="77777777" w:rsidR="00424020" w:rsidRPr="007C748A" w:rsidRDefault="00424020" w:rsidP="00424020">
            <w:pPr>
              <w:autoSpaceDE w:val="0"/>
              <w:autoSpaceDN w:val="0"/>
              <w:adjustRightInd w:val="0"/>
              <w:jc w:val="center"/>
              <w:rPr>
                <w:rFonts w:ascii="Palatino Linotype" w:hAnsi="Palatino Linotype"/>
                <w:color w:val="000000" w:themeColor="text1"/>
                <w:sz w:val="20"/>
                <w:szCs w:val="20"/>
              </w:rPr>
            </w:pPr>
            <w:r w:rsidRPr="007C748A">
              <w:rPr>
                <w:rFonts w:ascii="Palatino Linotype" w:hAnsi="Palatino Linotype" w:cs="Gill Sans,Bold"/>
                <w:color w:val="000000" w:themeColor="text1"/>
                <w:sz w:val="20"/>
                <w:szCs w:val="20"/>
              </w:rPr>
              <w:t>LEY ESTATAL</w:t>
            </w:r>
          </w:p>
        </w:tc>
        <w:tc>
          <w:tcPr>
            <w:tcW w:w="3969" w:type="dxa"/>
          </w:tcPr>
          <w:p w14:paraId="77A65A81" w14:textId="77777777" w:rsidR="00424020" w:rsidRPr="007C748A" w:rsidRDefault="00424020" w:rsidP="0042402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7C748A">
              <w:rPr>
                <w:rFonts w:ascii="Palatino Linotype" w:hAnsi="Palatino Linotype"/>
                <w:color w:val="000000" w:themeColor="text1"/>
                <w:sz w:val="20"/>
                <w:szCs w:val="20"/>
              </w:rPr>
              <w:t>LEY GENERAL</w:t>
            </w:r>
          </w:p>
        </w:tc>
      </w:tr>
      <w:tr w:rsidR="00424020" w:rsidRPr="007C748A" w14:paraId="430BCCDB"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9DFAFE8"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I. Comprometa la seguridad pública y cuente con un propósito genuino y un efecto demostrable;</w:t>
            </w:r>
          </w:p>
          <w:p w14:paraId="056C3000" w14:textId="77777777" w:rsidR="00424020" w:rsidRPr="007C748A" w:rsidRDefault="00424020" w:rsidP="00424020">
            <w:pPr>
              <w:jc w:val="both"/>
              <w:rPr>
                <w:rFonts w:ascii="Palatino Linotype" w:hAnsi="Palatino Linotype"/>
                <w:color w:val="000000" w:themeColor="text1"/>
                <w:sz w:val="20"/>
                <w:szCs w:val="20"/>
              </w:rPr>
            </w:pPr>
          </w:p>
        </w:tc>
        <w:tc>
          <w:tcPr>
            <w:tcW w:w="3969" w:type="dxa"/>
          </w:tcPr>
          <w:p w14:paraId="227A25E0"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I.</w:t>
            </w:r>
            <w:r w:rsidRPr="007C748A">
              <w:rPr>
                <w:rFonts w:ascii="Palatino Linotype" w:hAnsi="Palatino Linotype"/>
                <w:color w:val="000000" w:themeColor="text1"/>
                <w:sz w:val="20"/>
                <w:szCs w:val="20"/>
                <w:lang w:val="es-ES"/>
              </w:rPr>
              <w:tab/>
              <w:t>Comprometa la seguridad nacional, la seguridad pública o la defensa nacional y cuente con un propósito genuino y un efecto demostrable;</w:t>
            </w:r>
          </w:p>
        </w:tc>
      </w:tr>
      <w:tr w:rsidR="00424020" w:rsidRPr="007C748A" w14:paraId="5AAC471B"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36BEB62A"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II. Pueda menoscabar la conducción de las negociaciones y relaciones internacionales;</w:t>
            </w:r>
          </w:p>
        </w:tc>
        <w:tc>
          <w:tcPr>
            <w:tcW w:w="3969" w:type="dxa"/>
          </w:tcPr>
          <w:p w14:paraId="4D5F4379"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II.</w:t>
            </w:r>
            <w:r w:rsidRPr="007C748A">
              <w:rPr>
                <w:rFonts w:ascii="Palatino Linotype" w:hAnsi="Palatino Linotype"/>
                <w:color w:val="000000" w:themeColor="text1"/>
                <w:sz w:val="20"/>
                <w:szCs w:val="20"/>
                <w:lang w:val="es-ES"/>
              </w:rPr>
              <w:tab/>
              <w:t>Pueda menoscabar la conducción de las negociaciones y relaciones internacionales;</w:t>
            </w:r>
          </w:p>
        </w:tc>
      </w:tr>
      <w:tr w:rsidR="00424020" w:rsidRPr="007C748A" w14:paraId="07DD59F5"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E30C1F5"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4F8DA41A"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III.</w:t>
            </w:r>
            <w:r w:rsidRPr="007C748A">
              <w:rPr>
                <w:rFonts w:ascii="Palatino Linotype" w:hAnsi="Palatino Linotype"/>
                <w:color w:val="000000" w:themeColor="text1"/>
                <w:sz w:val="20"/>
                <w:szCs w:val="20"/>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424020" w:rsidRPr="007C748A" w14:paraId="1D43C613"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51D0BDAE"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p>
        </w:tc>
        <w:tc>
          <w:tcPr>
            <w:tcW w:w="3969" w:type="dxa"/>
          </w:tcPr>
          <w:p w14:paraId="5009A675"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IV.</w:t>
            </w:r>
            <w:r w:rsidRPr="007C748A">
              <w:rPr>
                <w:rFonts w:ascii="Palatino Linotype" w:hAnsi="Palatino Linotype"/>
                <w:color w:val="000000" w:themeColor="text1"/>
                <w:sz w:val="20"/>
                <w:szCs w:val="20"/>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w:t>
            </w:r>
            <w:r w:rsidRPr="007C748A">
              <w:rPr>
                <w:rFonts w:ascii="Palatino Linotype" w:hAnsi="Palatino Linotype"/>
                <w:color w:val="000000" w:themeColor="text1"/>
                <w:sz w:val="20"/>
                <w:szCs w:val="20"/>
                <w:lang w:val="es-ES"/>
              </w:rPr>
              <w:lastRenderedPageBreak/>
              <w:t>de moneda nacional al país, o pueda incrementar el costo de operaciones financieras que realicen los sujetos obligados del sector público federal;</w:t>
            </w:r>
          </w:p>
        </w:tc>
      </w:tr>
      <w:tr w:rsidR="00424020" w:rsidRPr="007C748A" w14:paraId="7F3F481E"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C128C23"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lastRenderedPageBreak/>
              <w:t>IV. Ponga en riesgo la vida, la seguridad o la salud de una persona física;</w:t>
            </w:r>
          </w:p>
        </w:tc>
        <w:tc>
          <w:tcPr>
            <w:tcW w:w="3969" w:type="dxa"/>
          </w:tcPr>
          <w:p w14:paraId="7E96EE42"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V.</w:t>
            </w:r>
            <w:r w:rsidRPr="007C748A">
              <w:rPr>
                <w:rFonts w:ascii="Palatino Linotype" w:hAnsi="Palatino Linotype"/>
                <w:color w:val="000000" w:themeColor="text1"/>
                <w:sz w:val="20"/>
                <w:szCs w:val="20"/>
                <w:lang w:val="es-ES"/>
              </w:rPr>
              <w:tab/>
              <w:t>Pueda poner en riesgo la vida, seguridad o salud de una persona física;</w:t>
            </w:r>
          </w:p>
        </w:tc>
      </w:tr>
      <w:tr w:rsidR="00424020" w:rsidRPr="007C748A" w14:paraId="67F0A714"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39BEA7B3"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V. Aquella cuya divulgación obstruya o pueda causar un serio perjuicio a:</w:t>
            </w:r>
          </w:p>
          <w:p w14:paraId="62346128"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p>
          <w:p w14:paraId="0E80214A"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1. Las actividades de fiscalización, verificación, inspección, comprobación y auditoría sobre el cumplimiento de las Leyes; o</w:t>
            </w:r>
          </w:p>
          <w:p w14:paraId="6489BA9E"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p>
          <w:p w14:paraId="12C93C15"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2. La recaudación de las contribuciones.</w:t>
            </w:r>
          </w:p>
        </w:tc>
        <w:tc>
          <w:tcPr>
            <w:tcW w:w="3969" w:type="dxa"/>
          </w:tcPr>
          <w:p w14:paraId="4D12AEB2"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VI.</w:t>
            </w:r>
            <w:r w:rsidRPr="007C748A">
              <w:rPr>
                <w:rFonts w:ascii="Palatino Linotype" w:hAnsi="Palatino Linotype"/>
                <w:color w:val="000000" w:themeColor="text1"/>
                <w:sz w:val="20"/>
                <w:szCs w:val="20"/>
                <w:lang w:val="es-ES"/>
              </w:rPr>
              <w:tab/>
              <w:t>Obstruya las actividades de verificación, inspección y auditoría relativas al cumplimiento de las leyes o afecte la recaudación de contribuciones;</w:t>
            </w:r>
          </w:p>
          <w:p w14:paraId="60C4BDED"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p>
          <w:p w14:paraId="76B71013"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424020" w:rsidRPr="007C748A" w14:paraId="7BE94886"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646A5FA"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2F5A1707"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VII.</w:t>
            </w:r>
            <w:r w:rsidRPr="007C748A">
              <w:rPr>
                <w:rFonts w:ascii="Palatino Linotype" w:hAnsi="Palatino Linotype"/>
                <w:color w:val="000000" w:themeColor="text1"/>
                <w:sz w:val="20"/>
                <w:szCs w:val="20"/>
                <w:lang w:val="es-ES"/>
              </w:rPr>
              <w:tab/>
              <w:t>Obstruya la prevención o persecución de los delitos;</w:t>
            </w:r>
          </w:p>
          <w:p w14:paraId="2E322BA7"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p>
          <w:p w14:paraId="55C183C7"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424020" w:rsidRPr="007C748A" w14:paraId="58B0699B"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3F9037B6"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1AB624D9"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VIII.</w:t>
            </w:r>
            <w:r w:rsidRPr="007C748A">
              <w:rPr>
                <w:rFonts w:ascii="Palatino Linotype" w:hAnsi="Palatino Linotype"/>
                <w:color w:val="000000" w:themeColor="text1"/>
                <w:sz w:val="20"/>
                <w:szCs w:val="20"/>
                <w:lang w:val="es-ES"/>
              </w:rPr>
              <w:tab/>
              <w:t>La que contenga las opiniones, recomendaciones o puntos de vista que formen parte del proceso deliberativo de los servidores públicos, hasta en tanto no sea adoptada la decisión definitiva, la cual deberá estar documentada;</w:t>
            </w:r>
          </w:p>
        </w:tc>
      </w:tr>
      <w:tr w:rsidR="00424020" w:rsidRPr="007C748A" w14:paraId="6FE7F06D"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2D031CF"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p>
        </w:tc>
        <w:tc>
          <w:tcPr>
            <w:tcW w:w="3969" w:type="dxa"/>
          </w:tcPr>
          <w:p w14:paraId="08138527"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IX.</w:t>
            </w:r>
            <w:r w:rsidRPr="007C748A">
              <w:rPr>
                <w:rFonts w:ascii="Palatino Linotype" w:hAnsi="Palatino Linotype"/>
                <w:color w:val="000000" w:themeColor="text1"/>
                <w:sz w:val="20"/>
                <w:szCs w:val="20"/>
                <w:lang w:val="es-ES"/>
              </w:rPr>
              <w:tab/>
              <w:t>Obstruya los procedimientos para fincar responsabilidad a los Servidores Públicos, en tanto no se haya dictado la resolución administrativa;</w:t>
            </w:r>
          </w:p>
        </w:tc>
      </w:tr>
      <w:tr w:rsidR="00424020" w:rsidRPr="007C748A" w14:paraId="59712378"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2FFF6C77"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p>
        </w:tc>
        <w:tc>
          <w:tcPr>
            <w:tcW w:w="3969" w:type="dxa"/>
          </w:tcPr>
          <w:p w14:paraId="74F0EAEB"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X.</w:t>
            </w:r>
            <w:r w:rsidRPr="007C748A">
              <w:rPr>
                <w:rFonts w:ascii="Palatino Linotype" w:hAnsi="Palatino Linotype"/>
                <w:color w:val="000000" w:themeColor="text1"/>
                <w:sz w:val="20"/>
                <w:szCs w:val="20"/>
                <w:lang w:val="es-ES"/>
              </w:rPr>
              <w:tab/>
              <w:t>Afecte los derechos del debido proceso;</w:t>
            </w:r>
          </w:p>
        </w:tc>
      </w:tr>
      <w:tr w:rsidR="00424020" w:rsidRPr="007C748A" w14:paraId="1596C7A8"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46A9439"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VIII. Vulnere la conducción de los expedientes judiciales o de los procedimientos administrativos seguidos en forma de juicio, en tanto no hayan quedado firmes;</w:t>
            </w:r>
          </w:p>
        </w:tc>
        <w:tc>
          <w:tcPr>
            <w:tcW w:w="3969" w:type="dxa"/>
          </w:tcPr>
          <w:p w14:paraId="67C5428B"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XI.</w:t>
            </w:r>
            <w:r w:rsidRPr="007C748A">
              <w:rPr>
                <w:rFonts w:ascii="Palatino Linotype" w:hAnsi="Palatino Linotype"/>
                <w:color w:val="000000" w:themeColor="text1"/>
                <w:sz w:val="20"/>
                <w:szCs w:val="20"/>
                <w:lang w:val="es-ES"/>
              </w:rPr>
              <w:tab/>
              <w:t>Vulnere la conducción de los Expedientes judiciales o de los procedimientos administrativos seguidos en forma de juicio, en tanto no hayan causado estado;</w:t>
            </w:r>
          </w:p>
        </w:tc>
      </w:tr>
      <w:tr w:rsidR="00424020" w:rsidRPr="007C748A" w14:paraId="1F1EAA0A"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547646DB"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lastRenderedPageBreak/>
              <w:t>IX. Se encuentre contenida dentro de las investigaciones de hechos que la Ley señale como delitos y se tramiten ante el Ministerio Público;</w:t>
            </w:r>
          </w:p>
        </w:tc>
        <w:tc>
          <w:tcPr>
            <w:tcW w:w="3969" w:type="dxa"/>
          </w:tcPr>
          <w:p w14:paraId="58891CB1"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XII.</w:t>
            </w:r>
            <w:r w:rsidRPr="007C748A">
              <w:rPr>
                <w:rFonts w:ascii="Palatino Linotype" w:hAnsi="Palatino Linotype"/>
                <w:color w:val="000000" w:themeColor="text1"/>
                <w:sz w:val="20"/>
                <w:szCs w:val="20"/>
                <w:lang w:val="es-ES"/>
              </w:rPr>
              <w:tab/>
              <w:t>Se encuentre contenida dentro de las investigaciones de hechos que la ley señale como delitos y se tramiten ante el Ministerio Público, y</w:t>
            </w:r>
          </w:p>
        </w:tc>
      </w:tr>
      <w:tr w:rsidR="00424020" w:rsidRPr="007C748A" w14:paraId="1DD6E065"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66DFF25" w14:textId="77777777" w:rsidR="00424020" w:rsidRPr="007C748A" w:rsidRDefault="00424020" w:rsidP="00424020">
            <w:pPr>
              <w:autoSpaceDE w:val="0"/>
              <w:autoSpaceDN w:val="0"/>
              <w:adjustRightInd w:val="0"/>
              <w:ind w:left="-108"/>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E23383" w14:textId="77777777" w:rsidR="00424020" w:rsidRPr="007C748A" w:rsidRDefault="00424020" w:rsidP="00424020">
            <w:pPr>
              <w:autoSpaceDE w:val="0"/>
              <w:autoSpaceDN w:val="0"/>
              <w:adjustRightInd w:val="0"/>
              <w:jc w:val="both"/>
              <w:rPr>
                <w:rFonts w:ascii="Palatino Linotype" w:hAnsi="Palatino Linotype" w:cs="Arial"/>
                <w:color w:val="000000" w:themeColor="text1"/>
                <w:sz w:val="20"/>
                <w:szCs w:val="20"/>
              </w:rPr>
            </w:pPr>
            <w:r w:rsidRPr="007C748A">
              <w:rPr>
                <w:rFonts w:ascii="Palatino Linotype" w:hAnsi="Palatino Linotype" w:cs="Arial"/>
                <w:color w:val="000000" w:themeColor="text1"/>
                <w:sz w:val="20"/>
                <w:szCs w:val="2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24DF1936" w14:textId="77777777" w:rsidR="00424020" w:rsidRPr="007C748A"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424020" w:rsidRPr="007C748A" w14:paraId="2B6B9CE2"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576B49DF" w14:textId="77777777" w:rsidR="00424020" w:rsidRPr="007C748A" w:rsidRDefault="00424020" w:rsidP="00424020">
            <w:pPr>
              <w:jc w:val="both"/>
              <w:rPr>
                <w:rFonts w:ascii="Palatino Linotype" w:hAnsi="Palatino Linotype"/>
                <w:color w:val="000000" w:themeColor="text1"/>
                <w:sz w:val="20"/>
                <w:szCs w:val="20"/>
              </w:rPr>
            </w:pPr>
            <w:r w:rsidRPr="007C748A">
              <w:rPr>
                <w:rFonts w:ascii="Palatino Linotype" w:hAnsi="Palatino Linotype" w:cs="Arial"/>
                <w:color w:val="000000" w:themeColor="text1"/>
                <w:sz w:val="20"/>
                <w:szCs w:val="20"/>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49FDDF48" w14:textId="77777777" w:rsidR="00424020" w:rsidRPr="007C748A"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7C748A">
              <w:rPr>
                <w:rFonts w:ascii="Palatino Linotype" w:hAnsi="Palatino Linotype"/>
                <w:color w:val="000000" w:themeColor="text1"/>
                <w:sz w:val="20"/>
                <w:szCs w:val="20"/>
                <w:lang w:val="es-ES"/>
              </w:rPr>
              <w:t>XIII.</w:t>
            </w:r>
            <w:r w:rsidRPr="007C748A">
              <w:rPr>
                <w:rFonts w:ascii="Palatino Linotype" w:hAnsi="Palatino Linotype"/>
                <w:color w:val="000000" w:themeColor="text1"/>
                <w:sz w:val="20"/>
                <w:szCs w:val="20"/>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5A6E47C4" w14:textId="77777777" w:rsidR="00424020" w:rsidRPr="007C748A" w:rsidRDefault="00424020" w:rsidP="00424020">
      <w:pPr>
        <w:spacing w:line="360" w:lineRule="auto"/>
        <w:jc w:val="both"/>
        <w:rPr>
          <w:rFonts w:ascii="Palatino Linotype" w:hAnsi="Palatino Linotype" w:cs="Arial"/>
          <w:color w:val="000000" w:themeColor="text1"/>
        </w:rPr>
      </w:pPr>
    </w:p>
    <w:p w14:paraId="53C416D9" w14:textId="77777777" w:rsidR="00424020" w:rsidRPr="007C748A" w:rsidRDefault="00424020" w:rsidP="00424020">
      <w:pPr>
        <w:numPr>
          <w:ilvl w:val="0"/>
          <w:numId w:val="1"/>
        </w:numPr>
        <w:spacing w:after="160" w:line="360" w:lineRule="auto"/>
        <w:contextualSpacing/>
        <w:jc w:val="both"/>
        <w:rPr>
          <w:rFonts w:ascii="Palatino Linotype" w:hAnsi="Palatino Linotype" w:cs="Arial"/>
          <w:color w:val="000000" w:themeColor="text1"/>
        </w:rPr>
      </w:pPr>
      <w:r w:rsidRPr="007C748A">
        <w:rPr>
          <w:rFonts w:ascii="Palatino Linotype" w:hAnsi="Palatino Linotype" w:cs="Arial"/>
          <w:color w:val="000000" w:themeColor="text1"/>
        </w:rPr>
        <w:t>Se debe identificar claramente el tipo de información y hacer un juicio de subsunción o encaje</w:t>
      </w:r>
      <w:r w:rsidRPr="007C748A">
        <w:rPr>
          <w:rFonts w:ascii="Palatino Linotype" w:hAnsi="Palatino Linotype" w:cs="Arial"/>
          <w:color w:val="000000" w:themeColor="text1"/>
          <w:vertAlign w:val="superscript"/>
        </w:rPr>
        <w:footnoteReference w:id="6"/>
      </w:r>
      <w:r w:rsidRPr="007C748A">
        <w:rPr>
          <w:rFonts w:ascii="Palatino Linotype" w:hAnsi="Palatino Linotype" w:cs="Arial"/>
          <w:color w:val="000000" w:themeColor="text1"/>
        </w:rPr>
        <w:t xml:space="preserve"> para acreditar que el supuesto de hecho corresponde estrictamente con la hipótesis jurídica. </w:t>
      </w:r>
    </w:p>
    <w:p w14:paraId="24AD6B36" w14:textId="77777777" w:rsidR="00424020" w:rsidRPr="007C748A" w:rsidRDefault="00424020" w:rsidP="00424020">
      <w:pPr>
        <w:pStyle w:val="Ttulo3"/>
        <w:rPr>
          <w:rFonts w:ascii="Palatino Linotype" w:hAnsi="Palatino Linotype"/>
          <w:b/>
          <w:bCs/>
          <w:color w:val="auto"/>
        </w:rPr>
      </w:pPr>
      <w:bookmarkStart w:id="32" w:name="_Toc85735121"/>
      <w:r w:rsidRPr="007C748A">
        <w:rPr>
          <w:rFonts w:ascii="Palatino Linotype" w:hAnsi="Palatino Linotype"/>
          <w:b/>
          <w:bCs/>
          <w:color w:val="auto"/>
        </w:rPr>
        <w:lastRenderedPageBreak/>
        <w:t>I. Condiciones especiales de la clasificación de la información como reservada</w:t>
      </w:r>
      <w:bookmarkEnd w:id="32"/>
      <w:r w:rsidRPr="007C748A">
        <w:rPr>
          <w:rFonts w:ascii="Palatino Linotype" w:hAnsi="Palatino Linotype"/>
          <w:b/>
          <w:bCs/>
          <w:color w:val="auto"/>
        </w:rPr>
        <w:t xml:space="preserve"> </w:t>
      </w:r>
    </w:p>
    <w:p w14:paraId="310D8AB6" w14:textId="77777777" w:rsidR="00424020" w:rsidRPr="007C748A" w:rsidRDefault="00424020" w:rsidP="00424020">
      <w:pPr>
        <w:pStyle w:val="Prrafodelista"/>
        <w:numPr>
          <w:ilvl w:val="3"/>
          <w:numId w:val="1"/>
        </w:numPr>
        <w:ind w:left="851"/>
        <w:rPr>
          <w:rFonts w:ascii="Palatino Linotype" w:eastAsiaTheme="majorEastAsia" w:hAnsi="Palatino Linotype" w:cstheme="majorBidi"/>
          <w:b/>
          <w:color w:val="000000" w:themeColor="text1"/>
        </w:rPr>
      </w:pPr>
      <w:r w:rsidRPr="007C748A">
        <w:rPr>
          <w:rFonts w:ascii="Palatino Linotype" w:eastAsiaTheme="majorEastAsia" w:hAnsi="Palatino Linotype" w:cstheme="majorBidi"/>
          <w:b/>
          <w:color w:val="000000" w:themeColor="text1"/>
        </w:rPr>
        <w:t>La fundamentación específica.</w:t>
      </w:r>
    </w:p>
    <w:p w14:paraId="638960B4" w14:textId="77777777" w:rsidR="00424020" w:rsidRPr="007C748A" w:rsidRDefault="00424020" w:rsidP="00424020">
      <w:pPr>
        <w:numPr>
          <w:ilvl w:val="0"/>
          <w:numId w:val="1"/>
        </w:numPr>
        <w:spacing w:after="160" w:line="360" w:lineRule="auto"/>
        <w:contextualSpacing/>
        <w:jc w:val="both"/>
        <w:rPr>
          <w:rFonts w:ascii="Palatino Linotype" w:hAnsi="Palatino Linotype" w:cs="Arial"/>
          <w:color w:val="000000" w:themeColor="text1"/>
        </w:rPr>
      </w:pPr>
      <w:r w:rsidRPr="007C748A">
        <w:rPr>
          <w:rFonts w:ascii="Palatino Linotype" w:hAnsi="Palatino Linotype" w:cs="Arial"/>
          <w:color w:val="000000" w:themeColor="text1"/>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284FC42A" w14:textId="77777777" w:rsidR="00424020" w:rsidRPr="007C748A" w:rsidRDefault="00424020" w:rsidP="00424020">
      <w:pPr>
        <w:pStyle w:val="Prrafodelista"/>
        <w:numPr>
          <w:ilvl w:val="0"/>
          <w:numId w:val="22"/>
        </w:numPr>
        <w:ind w:left="567"/>
        <w:rPr>
          <w:rFonts w:ascii="Palatino Linotype" w:eastAsiaTheme="majorEastAsia" w:hAnsi="Palatino Linotype" w:cstheme="majorBidi"/>
          <w:b/>
          <w:color w:val="000000" w:themeColor="text1"/>
        </w:rPr>
      </w:pPr>
      <w:r w:rsidRPr="007C748A">
        <w:rPr>
          <w:rFonts w:ascii="Palatino Linotype" w:eastAsiaTheme="majorEastAsia" w:hAnsi="Palatino Linotype" w:cstheme="majorBidi"/>
          <w:b/>
          <w:color w:val="000000" w:themeColor="text1"/>
        </w:rPr>
        <w:t>La prueba de daño.</w:t>
      </w:r>
    </w:p>
    <w:p w14:paraId="0DE9507E"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AC1A194" w14:textId="77777777" w:rsidR="00424020" w:rsidRPr="007C748A" w:rsidRDefault="00424020" w:rsidP="00424020">
      <w:pPr>
        <w:spacing w:line="360" w:lineRule="auto"/>
        <w:contextualSpacing/>
        <w:jc w:val="both"/>
        <w:rPr>
          <w:rFonts w:ascii="Palatino Linotype" w:hAnsi="Palatino Linotype"/>
          <w:color w:val="000000" w:themeColor="text1"/>
        </w:rPr>
      </w:pPr>
    </w:p>
    <w:p w14:paraId="01608043"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lastRenderedPageBreak/>
        <w:t>Para aplicar la prueba de daño, se deberán de precisar las razones objetivas por las que la apertura genera una afectación, acreditando que:</w:t>
      </w:r>
    </w:p>
    <w:p w14:paraId="6E25477B" w14:textId="77777777" w:rsidR="00424020" w:rsidRPr="007C748A" w:rsidRDefault="00424020" w:rsidP="00424020">
      <w:pPr>
        <w:spacing w:line="360" w:lineRule="auto"/>
        <w:contextualSpacing/>
        <w:jc w:val="both"/>
        <w:rPr>
          <w:rFonts w:ascii="Palatino Linotype" w:hAnsi="Palatino Linotype"/>
          <w:color w:val="000000" w:themeColor="text1"/>
          <w:sz w:val="22"/>
        </w:rPr>
      </w:pPr>
    </w:p>
    <w:p w14:paraId="27341BEB" w14:textId="77777777" w:rsidR="00424020" w:rsidRPr="007C748A" w:rsidRDefault="00424020" w:rsidP="00424020">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7C748A">
        <w:rPr>
          <w:rFonts w:ascii="Palatino Linotype" w:hAnsi="Palatino Linotype" w:cs="Bookman Old Style"/>
          <w:bCs/>
          <w:i/>
          <w:color w:val="000000" w:themeColor="text1"/>
          <w:sz w:val="22"/>
        </w:rPr>
        <w:t xml:space="preserve">I. </w:t>
      </w:r>
      <w:r w:rsidRPr="007C748A">
        <w:rPr>
          <w:rFonts w:ascii="Palatino Linotype" w:hAnsi="Palatino Linotype" w:cs="Bookman Old Style"/>
          <w:i/>
          <w:color w:val="000000" w:themeColor="text1"/>
          <w:sz w:val="22"/>
        </w:rPr>
        <w:t xml:space="preserve">La divulgación de la información representa un riesgo real, demostrable e identificable del perjuicio significativo al interés público o a la seguridad pública; </w:t>
      </w:r>
    </w:p>
    <w:p w14:paraId="151FCA7C" w14:textId="77777777" w:rsidR="00424020" w:rsidRPr="007C748A" w:rsidRDefault="00424020" w:rsidP="00424020">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7C748A">
        <w:rPr>
          <w:rFonts w:ascii="Palatino Linotype" w:hAnsi="Palatino Linotype" w:cs="Bookman Old Style"/>
          <w:bCs/>
          <w:i/>
          <w:color w:val="000000" w:themeColor="text1"/>
          <w:sz w:val="22"/>
        </w:rPr>
        <w:t xml:space="preserve">II. </w:t>
      </w:r>
      <w:r w:rsidRPr="007C748A">
        <w:rPr>
          <w:rFonts w:ascii="Palatino Linotype" w:hAnsi="Palatino Linotype" w:cs="Bookman Old Style"/>
          <w:i/>
          <w:color w:val="000000" w:themeColor="text1"/>
          <w:sz w:val="22"/>
        </w:rPr>
        <w:t xml:space="preserve">El riesgo de perjuicio que supondría la divulgación supera el interés público general de que se difunda; y </w:t>
      </w:r>
    </w:p>
    <w:p w14:paraId="7FA7AECA" w14:textId="77777777" w:rsidR="00424020" w:rsidRPr="007C748A" w:rsidRDefault="00424020" w:rsidP="00424020">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7C748A">
        <w:rPr>
          <w:rFonts w:ascii="Palatino Linotype" w:hAnsi="Palatino Linotype" w:cs="Bookman Old Style"/>
          <w:bCs/>
          <w:i/>
          <w:color w:val="000000" w:themeColor="text1"/>
          <w:sz w:val="22"/>
        </w:rPr>
        <w:t xml:space="preserve">III. </w:t>
      </w:r>
      <w:r w:rsidRPr="007C748A">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14:paraId="5EE980FA" w14:textId="77777777" w:rsidR="00424020" w:rsidRPr="007C748A" w:rsidRDefault="00424020" w:rsidP="00424020">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eastAsia="es-ES_tradnl"/>
        </w:rPr>
      </w:pPr>
      <w:r w:rsidRPr="007C748A">
        <w:rPr>
          <w:rFonts w:ascii="Palatino Linotype" w:hAnsi="Palatino Linotype"/>
          <w:color w:val="000000" w:themeColor="text1"/>
          <w:lang w:eastAsia="es-ES_tradnl"/>
        </w:rPr>
        <w:t xml:space="preserve">Sobre el primer supuesto consideremos </w:t>
      </w:r>
      <w:proofErr w:type="gramStart"/>
      <w:r w:rsidRPr="007C748A">
        <w:rPr>
          <w:rFonts w:ascii="Palatino Linotype" w:hAnsi="Palatino Linotype"/>
          <w:color w:val="000000" w:themeColor="text1"/>
          <w:lang w:eastAsia="es-ES_tradnl"/>
        </w:rPr>
        <w:t>que</w:t>
      </w:r>
      <w:proofErr w:type="gramEnd"/>
      <w:r w:rsidRPr="007C748A">
        <w:rPr>
          <w:rFonts w:ascii="Palatino Linotype" w:hAnsi="Palatino Linotype"/>
          <w:color w:val="000000" w:themeColor="text1"/>
          <w:lang w:eastAsia="es-ES_tradnl"/>
        </w:rPr>
        <w:t xml:space="preserve"> según el diccionario del español jurídico, por riesgo podemos entender “la contingencia o proximidad de un daño”,</w:t>
      </w:r>
      <w:r w:rsidRPr="007C748A">
        <w:rPr>
          <w:rFonts w:ascii="Palatino Linotype" w:hAnsi="Palatino Linotype"/>
          <w:color w:val="000000" w:themeColor="text1"/>
          <w:vertAlign w:val="superscript"/>
          <w:lang w:eastAsia="es-ES_tradnl"/>
        </w:rPr>
        <w:footnoteReference w:id="7"/>
      </w:r>
      <w:r w:rsidRPr="007C748A">
        <w:rPr>
          <w:rFonts w:ascii="Palatino Linotype" w:hAnsi="Palatino Linotype"/>
          <w:color w:val="000000" w:themeColor="text1"/>
          <w:lang w:eastAsia="es-ES_tradnl"/>
        </w:rPr>
        <w:t xml:space="preserve"> mientras que el daño es considerado como un “perjuicio o lesión”</w:t>
      </w:r>
      <w:r w:rsidRPr="007C748A">
        <w:rPr>
          <w:rFonts w:ascii="Palatino Linotype" w:hAnsi="Palatino Linotype"/>
          <w:color w:val="000000" w:themeColor="text1"/>
          <w:vertAlign w:val="superscript"/>
          <w:lang w:eastAsia="es-ES_tradnl"/>
        </w:rPr>
        <w:footnoteReference w:id="8"/>
      </w:r>
      <w:r w:rsidRPr="007C748A">
        <w:rPr>
          <w:rFonts w:ascii="Palatino Linotype" w:hAnsi="Palatino Linotype"/>
          <w:color w:val="000000" w:themeColor="text1"/>
          <w:lang w:eastAsia="es-ES_tradnl"/>
        </w:rPr>
        <w:t>, mientras que según el Diccionario de la Lengua Española, lo real es</w:t>
      </w:r>
      <w:r w:rsidRPr="007C748A">
        <w:rPr>
          <w:rFonts w:ascii="Palatino Linotype" w:eastAsia="Arial Unicode MS" w:hAnsi="Palatino Linotype" w:cs="Arial Unicode MS"/>
          <w:color w:val="000000" w:themeColor="text1"/>
          <w:spacing w:val="4"/>
          <w:shd w:val="clear" w:color="auto" w:fill="FFFFFF"/>
          <w:lang w:eastAsia="es-ES_tradnl"/>
        </w:rPr>
        <w:t xml:space="preserve"> lo “</w:t>
      </w:r>
      <w:r w:rsidRPr="007C748A">
        <w:rPr>
          <w:rFonts w:ascii="Palatino Linotype" w:hAnsi="Palatino Linotype"/>
          <w:color w:val="000000" w:themeColor="text1"/>
          <w:lang w:eastAsia="es-ES_tradnl"/>
        </w:rPr>
        <w:t>(que</w:t>
      </w:r>
      <w:r w:rsidRPr="007C748A">
        <w:rPr>
          <w:rFonts w:ascii="Palatino Linotype" w:eastAsia="Arial Unicode MS" w:hAnsi="Palatino Linotype" w:cs="Arial Unicode MS"/>
          <w:color w:val="000000" w:themeColor="text1"/>
          <w:spacing w:val="4"/>
          <w:shd w:val="clear" w:color="auto" w:fill="FFFFFF"/>
          <w:lang w:eastAsia="es-ES_tradnl"/>
        </w:rPr>
        <w:t xml:space="preserve"> </w:t>
      </w:r>
      <w:r w:rsidRPr="007C748A">
        <w:rPr>
          <w:rFonts w:ascii="Palatino Linotype" w:hAnsi="Palatino Linotype"/>
          <w:color w:val="000000" w:themeColor="text1"/>
          <w:lang w:eastAsia="es-ES_tradnl"/>
        </w:rPr>
        <w:t>tiene</w:t>
      </w:r>
      <w:r w:rsidRPr="007C748A">
        <w:rPr>
          <w:rFonts w:ascii="Palatino Linotype" w:eastAsia="Arial Unicode MS" w:hAnsi="Palatino Linotype" w:cs="Arial Unicode MS"/>
          <w:color w:val="000000" w:themeColor="text1"/>
          <w:spacing w:val="4"/>
          <w:shd w:val="clear" w:color="auto" w:fill="FFFFFF"/>
          <w:lang w:eastAsia="es-ES_tradnl"/>
        </w:rPr>
        <w:t xml:space="preserve"> </w:t>
      </w:r>
      <w:r w:rsidRPr="007C748A">
        <w:rPr>
          <w:rFonts w:ascii="Palatino Linotype" w:hAnsi="Palatino Linotype"/>
          <w:color w:val="000000" w:themeColor="text1"/>
          <w:lang w:eastAsia="es-ES_tradnl"/>
        </w:rPr>
        <w:t>existencia</w:t>
      </w:r>
      <w:r w:rsidRPr="007C748A">
        <w:rPr>
          <w:rFonts w:ascii="Palatino Linotype" w:eastAsia="Arial Unicode MS" w:hAnsi="Palatino Linotype" w:cs="Arial Unicode MS"/>
          <w:color w:val="000000" w:themeColor="text1"/>
          <w:spacing w:val="4"/>
          <w:shd w:val="clear" w:color="auto" w:fill="FFFFFF"/>
          <w:lang w:eastAsia="es-ES_tradnl"/>
        </w:rPr>
        <w:t xml:space="preserve"> </w:t>
      </w:r>
      <w:r w:rsidRPr="007C748A">
        <w:rPr>
          <w:rFonts w:ascii="Palatino Linotype" w:hAnsi="Palatino Linotype"/>
          <w:color w:val="000000" w:themeColor="text1"/>
          <w:lang w:eastAsia="es-ES_tradnl"/>
        </w:rPr>
        <w:t>objetiva”,</w:t>
      </w:r>
      <w:r w:rsidRPr="007C748A">
        <w:rPr>
          <w:rFonts w:ascii="Palatino Linotype" w:hAnsi="Palatino Linotype"/>
          <w:color w:val="000000" w:themeColor="text1"/>
          <w:vertAlign w:val="superscript"/>
          <w:lang w:eastAsia="es-ES_tradnl"/>
        </w:rPr>
        <w:footnoteReference w:id="9"/>
      </w:r>
      <w:r w:rsidRPr="007C748A">
        <w:rPr>
          <w:rFonts w:ascii="Palatino Linotype" w:hAnsi="Palatino Linotype"/>
          <w:color w:val="000000" w:themeColor="text1"/>
          <w:lang w:eastAsia="es-ES_tradnl"/>
        </w:rPr>
        <w:t xml:space="preserve"> </w:t>
      </w:r>
      <w:r w:rsidRPr="007C748A">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7C748A">
        <w:rPr>
          <w:rFonts w:ascii="Palatino Linotype" w:eastAsia="Arial Unicode MS" w:hAnsi="Palatino Linotype" w:cs="Arial Unicode MS"/>
          <w:color w:val="000000" w:themeColor="text1"/>
          <w:spacing w:val="4"/>
          <w:shd w:val="clear" w:color="auto" w:fill="FFFFFF"/>
          <w:vertAlign w:val="superscript"/>
          <w:lang w:eastAsia="es-ES_tradnl"/>
        </w:rPr>
        <w:footnoteReference w:id="10"/>
      </w:r>
      <w:r w:rsidRPr="007C748A">
        <w:rPr>
          <w:rFonts w:ascii="Palatino Linotype" w:eastAsia="Arial Unicode MS" w:hAnsi="Palatino Linotype" w:cs="Arial Unicode MS"/>
          <w:color w:val="000000" w:themeColor="text1"/>
          <w:spacing w:val="4"/>
          <w:shd w:val="clear" w:color="auto" w:fill="FFFFFF"/>
          <w:lang w:eastAsia="es-ES_tradnl"/>
        </w:rPr>
        <w:t xml:space="preserve"> es decir, </w:t>
      </w:r>
      <w:r w:rsidRPr="007C748A">
        <w:rPr>
          <w:rFonts w:ascii="Palatino Linotype" w:hAnsi="Palatino Linotype"/>
          <w:color w:val="000000" w:themeColor="text1"/>
        </w:rPr>
        <w:t xml:space="preserve">“(manifestar, declarar. Probar, sirviéndose de cualquier género de demostración, </w:t>
      </w:r>
      <w:hyperlink r:id="rId8" w:anchor="6nAyKjE" w:history="1">
        <w:r w:rsidRPr="007C748A">
          <w:rPr>
            <w:rFonts w:ascii="Palatino Linotype" w:hAnsi="Palatino Linotype"/>
            <w:color w:val="000000" w:themeColor="text1"/>
          </w:rPr>
          <w:t>enseñar</w:t>
        </w:r>
      </w:hyperlink>
      <w:r w:rsidRPr="007C748A">
        <w:rPr>
          <w:rFonts w:ascii="Palatino Linotype" w:hAnsi="Palatino Linotype"/>
          <w:color w:val="000000" w:themeColor="text1"/>
        </w:rPr>
        <w:t xml:space="preserve"> mostrar o exponer algo)”.</w:t>
      </w:r>
      <w:r w:rsidRPr="007C748A">
        <w:rPr>
          <w:rFonts w:ascii="Palatino Linotype" w:hAnsi="Palatino Linotype"/>
          <w:color w:val="000000" w:themeColor="text1"/>
          <w:vertAlign w:val="superscript"/>
        </w:rPr>
        <w:footnoteReference w:id="11"/>
      </w:r>
      <w:r w:rsidRPr="007C748A">
        <w:rPr>
          <w:rFonts w:ascii="Palatino Linotype" w:hAnsi="Palatino Linotype"/>
          <w:color w:val="000000" w:themeColor="text1"/>
        </w:rPr>
        <w:t xml:space="preserve"> Mientras que lo identificable es lo que puede ser identificado,</w:t>
      </w:r>
      <w:r w:rsidRPr="007C748A">
        <w:rPr>
          <w:rFonts w:ascii="Palatino Linotype" w:hAnsi="Palatino Linotype"/>
          <w:color w:val="000000" w:themeColor="text1"/>
          <w:vertAlign w:val="superscript"/>
        </w:rPr>
        <w:footnoteReference w:id="12"/>
      </w:r>
      <w:r w:rsidRPr="007C748A">
        <w:rPr>
          <w:rFonts w:ascii="Palatino Linotype" w:hAnsi="Palatino Linotype"/>
          <w:color w:val="000000" w:themeColor="text1"/>
        </w:rPr>
        <w:t xml:space="preserve"> esto es,</w:t>
      </w:r>
      <w:r w:rsidRPr="007C748A">
        <w:rPr>
          <w:rFonts w:ascii="Palatino Linotype" w:hAnsi="Palatino Linotype"/>
          <w:color w:val="000000" w:themeColor="text1"/>
          <w:lang w:eastAsia="es-ES_tradnl"/>
        </w:rPr>
        <w:t xml:space="preserve"> “(dar los datos necesarios para ser reconocido”.</w:t>
      </w:r>
      <w:r w:rsidRPr="007C748A">
        <w:rPr>
          <w:rFonts w:ascii="Palatino Linotype" w:hAnsi="Palatino Linotype"/>
          <w:color w:val="000000" w:themeColor="text1"/>
          <w:vertAlign w:val="superscript"/>
          <w:lang w:eastAsia="es-ES_tradnl"/>
        </w:rPr>
        <w:footnoteReference w:id="13"/>
      </w:r>
    </w:p>
    <w:p w14:paraId="3F05F1EE" w14:textId="77777777" w:rsidR="00424020" w:rsidRPr="007C748A" w:rsidRDefault="00424020" w:rsidP="00424020">
      <w:pPr>
        <w:shd w:val="clear" w:color="auto" w:fill="FFFFFF"/>
        <w:suppressAutoHyphens/>
        <w:jc w:val="both"/>
        <w:textAlignment w:val="baseline"/>
        <w:rPr>
          <w:rFonts w:ascii="Palatino Linotype" w:hAnsi="Palatino Linotype"/>
          <w:color w:val="000000" w:themeColor="text1"/>
          <w:lang w:eastAsia="es-ES_tradnl"/>
        </w:rPr>
      </w:pPr>
    </w:p>
    <w:p w14:paraId="621EFBA5"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9A8CE05" w14:textId="77777777" w:rsidR="00424020" w:rsidRPr="007C748A" w:rsidRDefault="00424020" w:rsidP="00424020">
      <w:pPr>
        <w:spacing w:line="360" w:lineRule="auto"/>
        <w:contextualSpacing/>
        <w:jc w:val="both"/>
        <w:rPr>
          <w:rFonts w:ascii="Palatino Linotype" w:hAnsi="Palatino Linotype"/>
          <w:color w:val="000000" w:themeColor="text1"/>
        </w:rPr>
      </w:pPr>
    </w:p>
    <w:p w14:paraId="3BF470EE"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t xml:space="preserve">Identificado ese riesgo, se debe demostrar que el mismo supera el interés público general porque se difunda dicha información. </w:t>
      </w:r>
    </w:p>
    <w:p w14:paraId="2B9D2F82" w14:textId="77777777" w:rsidR="00424020" w:rsidRPr="007C748A" w:rsidRDefault="00424020" w:rsidP="00424020">
      <w:pPr>
        <w:spacing w:line="360" w:lineRule="auto"/>
        <w:contextualSpacing/>
        <w:jc w:val="both"/>
        <w:rPr>
          <w:rFonts w:ascii="Palatino Linotype" w:hAnsi="Palatino Linotype"/>
          <w:color w:val="000000" w:themeColor="text1"/>
        </w:rPr>
      </w:pPr>
    </w:p>
    <w:p w14:paraId="483447EC" w14:textId="13028202"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t xml:space="preserve">Y, por </w:t>
      </w:r>
      <w:proofErr w:type="gramStart"/>
      <w:r w:rsidRPr="007C748A">
        <w:rPr>
          <w:rFonts w:ascii="Palatino Linotype" w:hAnsi="Palatino Linotype"/>
          <w:color w:val="000000" w:themeColor="text1"/>
        </w:rPr>
        <w:t>último,  que</w:t>
      </w:r>
      <w:proofErr w:type="gramEnd"/>
      <w:r w:rsidRPr="007C748A">
        <w:rPr>
          <w:rFonts w:ascii="Palatino Linotype" w:hAnsi="Palatino Linotype"/>
          <w:color w:val="000000" w:themeColor="text1"/>
        </w:rPr>
        <w:t xml:space="preserve"> la limitación es acorde con el principio de proporcionalidad</w:t>
      </w:r>
      <w:r w:rsidR="007434B0" w:rsidRPr="007C748A">
        <w:rPr>
          <w:rFonts w:ascii="Palatino Linotype" w:hAnsi="Palatino Linotype"/>
          <w:color w:val="000000" w:themeColor="text1"/>
        </w:rPr>
        <w:t xml:space="preserve">, </w:t>
      </w:r>
      <w:r w:rsidRPr="007C748A">
        <w:rPr>
          <w:rFonts w:ascii="Palatino Linotype" w:hAnsi="Palatino Linotype"/>
          <w:color w:val="000000" w:themeColor="text1"/>
        </w:rPr>
        <w:t>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8B7FD55" w14:textId="77777777" w:rsidR="00424020" w:rsidRPr="007C748A" w:rsidRDefault="00424020" w:rsidP="00424020">
      <w:pPr>
        <w:pStyle w:val="Prrafodelista"/>
        <w:keepNext/>
        <w:keepLines/>
        <w:numPr>
          <w:ilvl w:val="0"/>
          <w:numId w:val="22"/>
        </w:numPr>
        <w:pBdr>
          <w:top w:val="nil"/>
          <w:left w:val="nil"/>
          <w:bottom w:val="nil"/>
          <w:right w:val="nil"/>
          <w:between w:val="nil"/>
          <w:bar w:val="nil"/>
        </w:pBdr>
        <w:spacing w:before="240"/>
        <w:ind w:left="709" w:hanging="283"/>
        <w:rPr>
          <w:rFonts w:ascii="Palatino Linotype" w:eastAsiaTheme="majorEastAsia" w:hAnsi="Palatino Linotype" w:cstheme="majorBidi"/>
          <w:b/>
          <w:color w:val="000000" w:themeColor="text1"/>
        </w:rPr>
      </w:pPr>
      <w:r w:rsidRPr="007C748A">
        <w:rPr>
          <w:rFonts w:ascii="Palatino Linotype" w:eastAsiaTheme="majorEastAsia" w:hAnsi="Palatino Linotype" w:cstheme="majorBidi"/>
          <w:b/>
          <w:color w:val="000000" w:themeColor="text1"/>
        </w:rPr>
        <w:t>La clasificación de la información reservada debe ser de manera temporal.</w:t>
      </w:r>
    </w:p>
    <w:p w14:paraId="3BA124F2"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0133247" w14:textId="77777777" w:rsidR="00424020" w:rsidRPr="007C748A" w:rsidRDefault="00424020" w:rsidP="00424020">
      <w:pPr>
        <w:spacing w:line="360" w:lineRule="auto"/>
        <w:contextualSpacing/>
        <w:jc w:val="both"/>
        <w:rPr>
          <w:rFonts w:ascii="Palatino Linotype" w:hAnsi="Palatino Linotype"/>
          <w:color w:val="000000" w:themeColor="text1"/>
        </w:rPr>
      </w:pPr>
    </w:p>
    <w:p w14:paraId="6B7CA9E1"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w:t>
      </w:r>
      <w:r w:rsidRPr="007C748A">
        <w:rPr>
          <w:rFonts w:ascii="Palatino Linotype" w:hAnsi="Palatino Linotype"/>
          <w:b/>
          <w:color w:val="000000" w:themeColor="text1"/>
        </w:rPr>
        <w:t xml:space="preserve">hasta por un </w:t>
      </w:r>
      <w:r w:rsidRPr="007C748A">
        <w:rPr>
          <w:rFonts w:ascii="Palatino Linotype" w:hAnsi="Palatino Linotype"/>
          <w:b/>
          <w:color w:val="000000" w:themeColor="text1"/>
        </w:rPr>
        <w:lastRenderedPageBreak/>
        <w:t>periodo de cinco años,</w:t>
      </w:r>
      <w:r w:rsidRPr="007C748A">
        <w:rPr>
          <w:rFonts w:ascii="Palatino Linotype" w:hAnsi="Palatino Linotype"/>
          <w:color w:val="000000" w:themeColor="text1"/>
        </w:rPr>
        <w:t xml:space="preserve"> contados a partir de su clasificación, salvo que antes del cumplimiento del periodo de restricción, dejaran de existir los motivos de su reserva. </w:t>
      </w:r>
    </w:p>
    <w:p w14:paraId="288DFFA5" w14:textId="77777777" w:rsidR="00424020" w:rsidRPr="007C748A" w:rsidRDefault="00424020" w:rsidP="00424020">
      <w:pPr>
        <w:contextualSpacing/>
        <w:rPr>
          <w:rFonts w:ascii="Palatino Linotype" w:hAnsi="Palatino Linotype"/>
          <w:color w:val="000000" w:themeColor="text1"/>
        </w:rPr>
      </w:pPr>
    </w:p>
    <w:p w14:paraId="6A952DC9"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80A77D8" w14:textId="77777777" w:rsidR="00424020" w:rsidRPr="007C748A" w:rsidRDefault="00424020" w:rsidP="00424020">
      <w:pPr>
        <w:contextualSpacing/>
        <w:rPr>
          <w:rFonts w:ascii="Palatino Linotype" w:hAnsi="Palatino Linotype"/>
          <w:b/>
          <w:color w:val="000000" w:themeColor="text1"/>
        </w:rPr>
      </w:pPr>
    </w:p>
    <w:p w14:paraId="44A49507"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t>De</w:t>
      </w:r>
      <w:r w:rsidRPr="007C748A">
        <w:rPr>
          <w:rFonts w:ascii="Palatino Linotype" w:hAnsi="Palatino Linotype"/>
          <w:b/>
          <w:color w:val="000000" w:themeColor="text1"/>
        </w:rPr>
        <w:t xml:space="preserve"> </w:t>
      </w:r>
      <w:r w:rsidRPr="007C748A">
        <w:rPr>
          <w:rFonts w:ascii="Palatino Linotype" w:hAnsi="Palatino Linotype"/>
          <w:color w:val="000000" w:themeColor="text1"/>
        </w:rPr>
        <w:t xml:space="preserve">manera excepcional </w:t>
      </w:r>
      <w:r w:rsidRPr="007C748A">
        <w:rPr>
          <w:rFonts w:ascii="Palatino Linotype" w:hAnsi="Palatino Linotype"/>
          <w:b/>
          <w:color w:val="000000" w:themeColor="text1"/>
        </w:rPr>
        <w:t>los sujetos obligados</w:t>
      </w:r>
      <w:r w:rsidRPr="007C748A">
        <w:rPr>
          <w:rFonts w:ascii="Palatino Linotype" w:hAnsi="Palatino Linotype"/>
          <w:color w:val="000000" w:themeColor="text1"/>
        </w:rPr>
        <w:t xml:space="preserve"> con la aprobación de su Comité de Transparencia, </w:t>
      </w:r>
      <w:r w:rsidRPr="007C748A">
        <w:rPr>
          <w:rFonts w:ascii="Palatino Linotype" w:hAnsi="Palatino Linotype"/>
          <w:b/>
          <w:color w:val="000000" w:themeColor="text1"/>
        </w:rPr>
        <w:t>podrán ampliar el periodo de reserva hasta por un plazo de cinco años adicionales y por una sola vez</w:t>
      </w:r>
      <w:r w:rsidRPr="007C748A">
        <w:rPr>
          <w:rFonts w:ascii="Palatino Linotype" w:hAnsi="Palatino Linotype"/>
          <w:color w:val="000000" w:themeColor="text1"/>
        </w:rPr>
        <w:t xml:space="preserve">, siempre y cuando justifiquen que subsisten las causas que dieron origen a su clasificación, mediante la aplicación de una prueba de daño. </w:t>
      </w:r>
    </w:p>
    <w:p w14:paraId="78F5F53F" w14:textId="77777777" w:rsidR="00424020" w:rsidRPr="007C748A" w:rsidRDefault="00424020" w:rsidP="00424020">
      <w:pPr>
        <w:contextualSpacing/>
        <w:rPr>
          <w:rFonts w:ascii="Palatino Linotype" w:hAnsi="Palatino Linotype"/>
          <w:color w:val="000000" w:themeColor="text1"/>
        </w:rPr>
      </w:pPr>
    </w:p>
    <w:p w14:paraId="0ECE6B93" w14:textId="77777777" w:rsidR="00424020" w:rsidRPr="007C748A" w:rsidRDefault="00424020" w:rsidP="00424020">
      <w:pPr>
        <w:numPr>
          <w:ilvl w:val="0"/>
          <w:numId w:val="1"/>
        </w:numPr>
        <w:spacing w:after="160" w:line="360" w:lineRule="auto"/>
        <w:contextualSpacing/>
        <w:jc w:val="both"/>
        <w:rPr>
          <w:rFonts w:ascii="Palatino Linotype" w:hAnsi="Palatino Linotype"/>
          <w:color w:val="000000" w:themeColor="text1"/>
        </w:rPr>
      </w:pPr>
      <w:r w:rsidRPr="007C748A">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0019948" w14:textId="77777777" w:rsidR="00424020" w:rsidRPr="007C748A" w:rsidRDefault="00424020" w:rsidP="00424020">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78621F71" w14:textId="77777777" w:rsidR="00424020" w:rsidRPr="007C748A" w:rsidRDefault="00424020" w:rsidP="00424020">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7C748A">
        <w:rPr>
          <w:rFonts w:ascii="Palatino Linotype" w:hAnsi="Palatino Linotype"/>
          <w:color w:val="000000" w:themeColor="text1"/>
        </w:rPr>
        <w:lastRenderedPageBreak/>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675D2C68" w14:textId="77777777" w:rsidR="00424020" w:rsidRPr="007C748A" w:rsidRDefault="00424020" w:rsidP="00424020">
      <w:pPr>
        <w:rPr>
          <w:rFonts w:ascii="Palatino Linotype" w:hAnsi="Palatino Linotype" w:cs="Arial"/>
          <w:color w:val="000000" w:themeColor="text1"/>
          <w:lang w:eastAsia="es-MX"/>
        </w:rPr>
      </w:pPr>
    </w:p>
    <w:p w14:paraId="7C7D8372" w14:textId="77777777" w:rsidR="00424020" w:rsidRPr="007C748A" w:rsidRDefault="00424020" w:rsidP="00424020">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7C748A">
        <w:rPr>
          <w:rFonts w:ascii="Palatino Linotype" w:hAnsi="Palatino Linotype" w:cs="Arial"/>
          <w:color w:val="000000" w:themeColor="text1"/>
          <w:lang w:eastAsia="es-MX"/>
        </w:rPr>
        <w:t>Asimismo, para la clasificación de la información, se deben observar los lineamientos correspondientes, los cuales disponen lo siguiente:</w:t>
      </w:r>
    </w:p>
    <w:p w14:paraId="76289B4E" w14:textId="77777777" w:rsidR="00424020" w:rsidRPr="007C748A" w:rsidRDefault="00424020" w:rsidP="00424020">
      <w:pPr>
        <w:pStyle w:val="Ttulo3"/>
        <w:ind w:left="142"/>
        <w:rPr>
          <w:rFonts w:ascii="Palatino Linotype" w:eastAsiaTheme="minorEastAsia" w:hAnsi="Palatino Linotype"/>
          <w:b/>
          <w:bCs/>
          <w:color w:val="auto"/>
        </w:rPr>
      </w:pPr>
      <w:bookmarkStart w:id="33" w:name="_Toc85735122"/>
      <w:r w:rsidRPr="007C748A">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33"/>
    </w:p>
    <w:p w14:paraId="018D2E44" w14:textId="77777777" w:rsidR="00424020" w:rsidRPr="007C748A" w:rsidRDefault="00424020" w:rsidP="00424020">
      <w:pPr>
        <w:pStyle w:val="Prrafodelista"/>
        <w:numPr>
          <w:ilvl w:val="0"/>
          <w:numId w:val="1"/>
        </w:numPr>
        <w:spacing w:line="360" w:lineRule="auto"/>
        <w:jc w:val="both"/>
        <w:rPr>
          <w:rFonts w:ascii="Palatino Linotype" w:hAnsi="Palatino Linotype" w:cs="Arial"/>
        </w:rPr>
      </w:pPr>
      <w:r w:rsidRPr="007C748A">
        <w:rPr>
          <w:rFonts w:ascii="Palatino Linotype" w:hAnsi="Palatino Linotype"/>
          <w:color w:val="000000" w:themeColor="text1"/>
        </w:rPr>
        <w:t xml:space="preserve">Para aplicar la prueba de daño, es necesario traer a contexto </w:t>
      </w:r>
      <w:r w:rsidRPr="007C748A">
        <w:rPr>
          <w:rFonts w:ascii="Palatino Linotype" w:hAnsi="Palatino Linotype" w:cs="Arial"/>
        </w:rPr>
        <w:t xml:space="preserve">los </w:t>
      </w:r>
      <w:r w:rsidRPr="007C748A">
        <w:rPr>
          <w:rFonts w:ascii="Palatino Linotype" w:hAnsi="Palatino Linotype"/>
        </w:rPr>
        <w:t>Lineamientos Generales en materia de clasificación y desclasificación de la información, así como para la elaboración de versiones públicas.</w:t>
      </w:r>
      <w:r w:rsidRPr="007C748A">
        <w:rPr>
          <w:rStyle w:val="Refdenotaalpie"/>
        </w:rPr>
        <w:footnoteReference w:id="14"/>
      </w:r>
    </w:p>
    <w:p w14:paraId="20348BB8" w14:textId="77777777" w:rsidR="00424020" w:rsidRPr="007C748A" w:rsidRDefault="00424020" w:rsidP="00424020">
      <w:pPr>
        <w:pStyle w:val="Prrafodelista"/>
        <w:spacing w:line="360" w:lineRule="auto"/>
        <w:ind w:left="0"/>
        <w:jc w:val="both"/>
        <w:rPr>
          <w:rFonts w:ascii="Palatino Linotype" w:hAnsi="Palatino Linotype" w:cs="Arial"/>
          <w:sz w:val="22"/>
        </w:rPr>
      </w:pPr>
    </w:p>
    <w:p w14:paraId="1AE0E159" w14:textId="77777777" w:rsidR="00424020" w:rsidRPr="007C748A" w:rsidRDefault="00424020" w:rsidP="00424020">
      <w:pPr>
        <w:spacing w:line="360" w:lineRule="auto"/>
        <w:ind w:left="567" w:right="616"/>
        <w:jc w:val="center"/>
        <w:rPr>
          <w:rFonts w:ascii="Palatino Linotype" w:hAnsi="Palatino Linotype"/>
          <w:b/>
          <w:bCs/>
          <w:i/>
          <w:iCs/>
          <w:sz w:val="22"/>
        </w:rPr>
      </w:pPr>
      <w:r w:rsidRPr="007C748A">
        <w:rPr>
          <w:rFonts w:ascii="Palatino Linotype" w:hAnsi="Palatino Linotype"/>
          <w:b/>
          <w:bCs/>
          <w:i/>
          <w:iCs/>
          <w:sz w:val="22"/>
        </w:rPr>
        <w:t>TÍTULO SEXTO</w:t>
      </w:r>
    </w:p>
    <w:p w14:paraId="4031C798" w14:textId="77777777" w:rsidR="00424020" w:rsidRPr="007C748A" w:rsidRDefault="00424020" w:rsidP="00424020">
      <w:pPr>
        <w:spacing w:line="360" w:lineRule="auto"/>
        <w:ind w:left="567" w:right="616"/>
        <w:jc w:val="center"/>
        <w:rPr>
          <w:rFonts w:ascii="Palatino Linotype" w:hAnsi="Palatino Linotype"/>
          <w:b/>
          <w:bCs/>
          <w:i/>
          <w:iCs/>
          <w:sz w:val="22"/>
        </w:rPr>
      </w:pPr>
      <w:r w:rsidRPr="007C748A">
        <w:rPr>
          <w:rFonts w:ascii="Palatino Linotype" w:hAnsi="Palatino Linotype"/>
          <w:b/>
          <w:bCs/>
          <w:i/>
          <w:iCs/>
          <w:sz w:val="22"/>
        </w:rPr>
        <w:t>INFORMACIÓN CLASIFICADA</w:t>
      </w:r>
    </w:p>
    <w:p w14:paraId="50C2F383" w14:textId="77777777" w:rsidR="00424020" w:rsidRPr="007C748A" w:rsidRDefault="00424020" w:rsidP="00424020">
      <w:pPr>
        <w:spacing w:line="360" w:lineRule="auto"/>
        <w:ind w:left="567" w:right="616"/>
        <w:jc w:val="center"/>
        <w:rPr>
          <w:rFonts w:ascii="Palatino Linotype" w:hAnsi="Palatino Linotype"/>
          <w:b/>
          <w:bCs/>
          <w:i/>
          <w:iCs/>
          <w:sz w:val="22"/>
        </w:rPr>
      </w:pPr>
      <w:r w:rsidRPr="007C748A">
        <w:rPr>
          <w:rFonts w:ascii="Palatino Linotype" w:hAnsi="Palatino Linotype"/>
          <w:b/>
          <w:bCs/>
          <w:i/>
          <w:iCs/>
          <w:sz w:val="22"/>
        </w:rPr>
        <w:t>Capítulo I</w:t>
      </w:r>
    </w:p>
    <w:p w14:paraId="6204D04A" w14:textId="77777777" w:rsidR="00424020" w:rsidRPr="007C748A" w:rsidRDefault="00424020" w:rsidP="00424020">
      <w:pPr>
        <w:spacing w:line="360" w:lineRule="auto"/>
        <w:ind w:left="567" w:right="616"/>
        <w:jc w:val="center"/>
        <w:rPr>
          <w:rFonts w:ascii="Palatino Linotype" w:hAnsi="Palatino Linotype"/>
          <w:b/>
          <w:bCs/>
          <w:i/>
          <w:iCs/>
          <w:sz w:val="22"/>
        </w:rPr>
      </w:pPr>
      <w:r w:rsidRPr="007C748A">
        <w:rPr>
          <w:rFonts w:ascii="Palatino Linotype" w:hAnsi="Palatino Linotype"/>
          <w:b/>
          <w:bCs/>
          <w:i/>
          <w:iCs/>
          <w:sz w:val="22"/>
        </w:rPr>
        <w:t>De las disposiciones generales de la clasificación y desclasificación de la información</w:t>
      </w:r>
    </w:p>
    <w:p w14:paraId="6DB78FB4" w14:textId="77777777" w:rsidR="00424020" w:rsidRPr="007C748A" w:rsidRDefault="00424020" w:rsidP="00424020">
      <w:pPr>
        <w:spacing w:line="360" w:lineRule="auto"/>
        <w:ind w:left="567" w:right="616"/>
        <w:jc w:val="center"/>
        <w:rPr>
          <w:rFonts w:ascii="Palatino Linotype" w:hAnsi="Palatino Linotype"/>
          <w:i/>
          <w:iCs/>
          <w:sz w:val="22"/>
        </w:rPr>
      </w:pPr>
    </w:p>
    <w:p w14:paraId="3610F104" w14:textId="77777777" w:rsidR="00424020" w:rsidRPr="007C748A" w:rsidRDefault="00424020" w:rsidP="00424020">
      <w:pPr>
        <w:spacing w:line="360" w:lineRule="auto"/>
        <w:ind w:left="567" w:right="616"/>
        <w:jc w:val="both"/>
        <w:rPr>
          <w:rFonts w:ascii="Palatino Linotype" w:hAnsi="Palatino Linotype"/>
          <w:i/>
          <w:iCs/>
          <w:sz w:val="22"/>
        </w:rPr>
      </w:pPr>
      <w:r w:rsidRPr="007C748A">
        <w:rPr>
          <w:rFonts w:ascii="Palatino Linotype" w:hAnsi="Palatino Linotype"/>
          <w:i/>
          <w:iCs/>
          <w:sz w:val="22"/>
        </w:rPr>
        <w:t xml:space="preserve">Artículo 104. En la aplicación de la prueba de daño, el sujeto obligado deberá justificar que: I. La divulgación de la información representa un riesgo real, demostrable e </w:t>
      </w:r>
      <w:r w:rsidRPr="007C748A">
        <w:rPr>
          <w:rFonts w:ascii="Palatino Linotype" w:hAnsi="Palatino Linotype"/>
          <w:i/>
          <w:iCs/>
          <w:sz w:val="22"/>
        </w:rPr>
        <w:lastRenderedPageBreak/>
        <w:t>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42FAED69" w14:textId="77777777" w:rsidR="00424020" w:rsidRPr="007C748A" w:rsidRDefault="00424020" w:rsidP="00424020">
      <w:pPr>
        <w:spacing w:line="360" w:lineRule="auto"/>
        <w:ind w:left="567" w:right="616"/>
        <w:jc w:val="both"/>
        <w:rPr>
          <w:rFonts w:ascii="Palatino Linotype" w:hAnsi="Palatino Linotype"/>
          <w:i/>
          <w:iCs/>
          <w:sz w:val="22"/>
        </w:rPr>
      </w:pPr>
    </w:p>
    <w:p w14:paraId="2F72AF82" w14:textId="77777777" w:rsidR="00424020" w:rsidRPr="007C748A" w:rsidRDefault="00424020" w:rsidP="00424020">
      <w:pPr>
        <w:shd w:val="clear" w:color="auto" w:fill="FFFFFF"/>
        <w:spacing w:line="360" w:lineRule="auto"/>
        <w:ind w:left="567" w:right="616"/>
        <w:jc w:val="center"/>
        <w:rPr>
          <w:rFonts w:ascii="Palatino Linotype" w:hAnsi="Palatino Linotype" w:cs="Arial"/>
          <w:i/>
          <w:iCs/>
          <w:color w:val="2F2F2F"/>
          <w:sz w:val="22"/>
          <w:lang w:eastAsia="es-MX"/>
        </w:rPr>
      </w:pPr>
      <w:r w:rsidRPr="007C748A">
        <w:rPr>
          <w:rFonts w:ascii="Palatino Linotype" w:hAnsi="Palatino Linotype" w:cs="Helvetica"/>
          <w:b/>
          <w:bCs/>
          <w:i/>
          <w:iCs/>
          <w:color w:val="2F2F2F"/>
          <w:sz w:val="22"/>
          <w:lang w:eastAsia="es-MX"/>
        </w:rPr>
        <w:t>CAPÍTULO V</w:t>
      </w:r>
    </w:p>
    <w:p w14:paraId="5DC3EA50" w14:textId="77777777" w:rsidR="00424020" w:rsidRPr="007C748A" w:rsidRDefault="00424020" w:rsidP="00424020">
      <w:pPr>
        <w:shd w:val="clear" w:color="auto" w:fill="FFFFFF"/>
        <w:spacing w:line="360" w:lineRule="auto"/>
        <w:ind w:left="567" w:right="616"/>
        <w:jc w:val="center"/>
        <w:rPr>
          <w:rFonts w:ascii="Palatino Linotype" w:hAnsi="Palatino Linotype" w:cs="Arial"/>
          <w:i/>
          <w:iCs/>
          <w:color w:val="2F2F2F"/>
          <w:sz w:val="22"/>
          <w:lang w:eastAsia="es-MX"/>
        </w:rPr>
      </w:pPr>
      <w:r w:rsidRPr="007C748A">
        <w:rPr>
          <w:rFonts w:ascii="Palatino Linotype" w:hAnsi="Palatino Linotype" w:cs="Helvetica"/>
          <w:b/>
          <w:bCs/>
          <w:i/>
          <w:iCs/>
          <w:color w:val="2F2F2F"/>
          <w:sz w:val="22"/>
          <w:lang w:eastAsia="es-MX"/>
        </w:rPr>
        <w:t>DE LA INFORMACIÓN RESERVADA</w:t>
      </w:r>
    </w:p>
    <w:p w14:paraId="4000E1F8" w14:textId="77777777" w:rsidR="00424020" w:rsidRPr="007C748A" w:rsidRDefault="00424020" w:rsidP="00424020">
      <w:pPr>
        <w:spacing w:line="360" w:lineRule="auto"/>
        <w:ind w:left="567" w:right="616"/>
        <w:jc w:val="both"/>
        <w:rPr>
          <w:rFonts w:ascii="Palatino Linotype" w:hAnsi="Palatino Linotype"/>
          <w:i/>
          <w:iCs/>
          <w:sz w:val="22"/>
        </w:rPr>
      </w:pPr>
    </w:p>
    <w:p w14:paraId="7CE9B7F0" w14:textId="77777777" w:rsidR="00424020" w:rsidRPr="007C748A"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C748A">
        <w:rPr>
          <w:rFonts w:ascii="Palatino Linotype" w:hAnsi="Palatino Linotype" w:cs="Helvetica"/>
          <w:b/>
          <w:bCs/>
          <w:i/>
          <w:iCs/>
          <w:color w:val="2F2F2F"/>
          <w:sz w:val="22"/>
          <w:lang w:eastAsia="es-MX"/>
        </w:rPr>
        <w:t>Trigésimo tercero. </w:t>
      </w:r>
      <w:r w:rsidRPr="007C748A">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2D427204" w14:textId="77777777" w:rsidR="00424020" w:rsidRPr="007C748A"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C748A">
        <w:rPr>
          <w:rFonts w:ascii="Palatino Linotype" w:hAnsi="Palatino Linotype" w:cs="Helvetica"/>
          <w:b/>
          <w:bCs/>
          <w:i/>
          <w:iCs/>
          <w:color w:val="2F2F2F"/>
          <w:sz w:val="22"/>
          <w:lang w:eastAsia="es-MX"/>
        </w:rPr>
        <w:t>I.</w:t>
      </w:r>
      <w:r w:rsidRPr="007C748A">
        <w:rPr>
          <w:rFonts w:ascii="Palatino Linotype" w:hAnsi="Palatino Linotype" w:cs="Arial"/>
          <w:i/>
          <w:iCs/>
          <w:color w:val="2F2F2F"/>
          <w:sz w:val="22"/>
          <w:lang w:eastAsia="es-MX"/>
        </w:rPr>
        <w:t>        </w:t>
      </w:r>
      <w:r w:rsidRPr="007C748A">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691CD8CB" w14:textId="77777777" w:rsidR="00424020" w:rsidRPr="007C748A"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C748A">
        <w:rPr>
          <w:rFonts w:ascii="Palatino Linotype" w:hAnsi="Palatino Linotype" w:cs="Helvetica"/>
          <w:b/>
          <w:bCs/>
          <w:i/>
          <w:iCs/>
          <w:color w:val="2F2F2F"/>
          <w:sz w:val="22"/>
          <w:lang w:eastAsia="es-MX"/>
        </w:rPr>
        <w:t>II.</w:t>
      </w:r>
      <w:r w:rsidRPr="007C748A">
        <w:rPr>
          <w:rFonts w:ascii="Palatino Linotype" w:hAnsi="Palatino Linotype" w:cs="Arial"/>
          <w:i/>
          <w:iCs/>
          <w:color w:val="2F2F2F"/>
          <w:sz w:val="22"/>
          <w:lang w:eastAsia="es-MX"/>
        </w:rPr>
        <w:t>       </w:t>
      </w:r>
      <w:r w:rsidRPr="007C748A">
        <w:rPr>
          <w:rFonts w:ascii="Palatino Linotype" w:hAnsi="Palatino Linotype" w:cs="Helvetica"/>
          <w:i/>
          <w:iCs/>
          <w:color w:val="2F2F2F"/>
          <w:sz w:val="22"/>
          <w:lang w:eastAsia="es-MX"/>
        </w:rPr>
        <w:t xml:space="preserve">Mediante la ponderación de los intereses en conflicto, los sujetos obligados deberán demostrar que la publicidad de la información solicitada generaría un riesgo de perjuicio </w:t>
      </w:r>
      <w:proofErr w:type="gramStart"/>
      <w:r w:rsidRPr="007C748A">
        <w:rPr>
          <w:rFonts w:ascii="Palatino Linotype" w:hAnsi="Palatino Linotype" w:cs="Helvetica"/>
          <w:i/>
          <w:iCs/>
          <w:color w:val="2F2F2F"/>
          <w:sz w:val="22"/>
          <w:lang w:eastAsia="es-MX"/>
        </w:rPr>
        <w:t>y</w:t>
      </w:r>
      <w:proofErr w:type="gramEnd"/>
      <w:r w:rsidRPr="007C748A">
        <w:rPr>
          <w:rFonts w:ascii="Palatino Linotype" w:hAnsi="Palatino Linotype" w:cs="Helvetica"/>
          <w:i/>
          <w:iCs/>
          <w:color w:val="2F2F2F"/>
          <w:sz w:val="22"/>
          <w:lang w:eastAsia="es-MX"/>
        </w:rPr>
        <w:t xml:space="preserve"> por lo tanto, tendrán que acreditar que este último rebasa el interés público protegido por la reserva;</w:t>
      </w:r>
    </w:p>
    <w:p w14:paraId="12B5DFAE" w14:textId="77777777" w:rsidR="00424020" w:rsidRPr="007C748A"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C748A">
        <w:rPr>
          <w:rFonts w:ascii="Palatino Linotype" w:hAnsi="Palatino Linotype" w:cs="Helvetica"/>
          <w:b/>
          <w:bCs/>
          <w:i/>
          <w:iCs/>
          <w:color w:val="2F2F2F"/>
          <w:sz w:val="22"/>
          <w:lang w:eastAsia="es-MX"/>
        </w:rPr>
        <w:t>III.</w:t>
      </w:r>
      <w:r w:rsidRPr="007C748A">
        <w:rPr>
          <w:rFonts w:ascii="Palatino Linotype" w:hAnsi="Palatino Linotype" w:cs="Arial"/>
          <w:i/>
          <w:iCs/>
          <w:color w:val="2F2F2F"/>
          <w:sz w:val="22"/>
          <w:lang w:eastAsia="es-MX"/>
        </w:rPr>
        <w:t>      </w:t>
      </w:r>
      <w:r w:rsidRPr="007C748A">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6652DA52" w14:textId="77777777" w:rsidR="00424020" w:rsidRPr="007C748A"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C748A">
        <w:rPr>
          <w:rFonts w:ascii="Palatino Linotype" w:hAnsi="Palatino Linotype" w:cs="Helvetica"/>
          <w:b/>
          <w:bCs/>
          <w:i/>
          <w:iCs/>
          <w:color w:val="2F2F2F"/>
          <w:sz w:val="22"/>
          <w:lang w:eastAsia="es-MX"/>
        </w:rPr>
        <w:t>IV.</w:t>
      </w:r>
      <w:r w:rsidRPr="007C748A">
        <w:rPr>
          <w:rFonts w:ascii="Palatino Linotype" w:hAnsi="Palatino Linotype" w:cs="Arial"/>
          <w:i/>
          <w:iCs/>
          <w:color w:val="2F2F2F"/>
          <w:sz w:val="22"/>
          <w:lang w:eastAsia="es-MX"/>
        </w:rPr>
        <w:t>      </w:t>
      </w:r>
      <w:r w:rsidRPr="007C748A">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138E59E7" w14:textId="77777777" w:rsidR="00424020" w:rsidRPr="007C748A"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C748A">
        <w:rPr>
          <w:rFonts w:ascii="Palatino Linotype" w:hAnsi="Palatino Linotype" w:cs="Helvetica"/>
          <w:b/>
          <w:bCs/>
          <w:i/>
          <w:iCs/>
          <w:color w:val="2F2F2F"/>
          <w:sz w:val="22"/>
          <w:lang w:eastAsia="es-MX"/>
        </w:rPr>
        <w:t>V.</w:t>
      </w:r>
      <w:r w:rsidRPr="007C748A">
        <w:rPr>
          <w:rFonts w:ascii="Palatino Linotype" w:hAnsi="Palatino Linotype" w:cs="Arial"/>
          <w:i/>
          <w:iCs/>
          <w:color w:val="2F2F2F"/>
          <w:sz w:val="22"/>
          <w:lang w:eastAsia="es-MX"/>
        </w:rPr>
        <w:t>       </w:t>
      </w:r>
      <w:r w:rsidRPr="007C748A">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571BABCA" w14:textId="77777777" w:rsidR="00424020" w:rsidRPr="007C748A" w:rsidRDefault="00424020" w:rsidP="00424020">
      <w:pPr>
        <w:shd w:val="clear" w:color="auto" w:fill="FFFFFF"/>
        <w:spacing w:after="82" w:line="360" w:lineRule="auto"/>
        <w:ind w:left="567" w:right="616"/>
        <w:jc w:val="both"/>
        <w:rPr>
          <w:rFonts w:ascii="Palatino Linotype" w:hAnsi="Palatino Linotype" w:cs="Helvetica"/>
          <w:i/>
          <w:iCs/>
          <w:color w:val="2F2F2F"/>
          <w:sz w:val="22"/>
          <w:lang w:eastAsia="es-MX"/>
        </w:rPr>
      </w:pPr>
      <w:r w:rsidRPr="007C748A">
        <w:rPr>
          <w:rFonts w:ascii="Palatino Linotype" w:hAnsi="Palatino Linotype" w:cs="Helvetica"/>
          <w:b/>
          <w:bCs/>
          <w:i/>
          <w:iCs/>
          <w:color w:val="2F2F2F"/>
          <w:sz w:val="22"/>
          <w:lang w:eastAsia="es-MX"/>
        </w:rPr>
        <w:t>VI.</w:t>
      </w:r>
      <w:r w:rsidRPr="007C748A">
        <w:rPr>
          <w:rFonts w:ascii="Palatino Linotype" w:hAnsi="Palatino Linotype" w:cs="Arial"/>
          <w:i/>
          <w:iCs/>
          <w:color w:val="2F2F2F"/>
          <w:sz w:val="22"/>
          <w:lang w:eastAsia="es-MX"/>
        </w:rPr>
        <w:t>      </w:t>
      </w:r>
      <w:r w:rsidRPr="007C748A">
        <w:rPr>
          <w:rFonts w:ascii="Palatino Linotype" w:hAnsi="Palatino Linotype" w:cs="Helvetica"/>
          <w:i/>
          <w:iCs/>
          <w:color w:val="2F2F2F"/>
          <w:sz w:val="22"/>
          <w:lang w:eastAsia="es-MX"/>
        </w:rPr>
        <w:t xml:space="preserve">Deberán elegir la opción de excepción al acceso a la información que menos lo restrinja, la cual será adecuada y proporcional para la protección del interés público, y </w:t>
      </w:r>
      <w:r w:rsidRPr="007C748A">
        <w:rPr>
          <w:rFonts w:ascii="Palatino Linotype" w:hAnsi="Palatino Linotype" w:cs="Helvetica"/>
          <w:i/>
          <w:iCs/>
          <w:color w:val="2F2F2F"/>
          <w:sz w:val="22"/>
          <w:lang w:eastAsia="es-MX"/>
        </w:rPr>
        <w:lastRenderedPageBreak/>
        <w:t>deberá interferir lo menos</w:t>
      </w:r>
      <w:r w:rsidRPr="007C748A">
        <w:rPr>
          <w:rFonts w:ascii="Palatino Linotype" w:hAnsi="Palatino Linotype" w:cs="Arial"/>
          <w:i/>
          <w:iCs/>
          <w:color w:val="2F2F2F"/>
          <w:sz w:val="22"/>
          <w:lang w:eastAsia="es-MX"/>
        </w:rPr>
        <w:t xml:space="preserve"> </w:t>
      </w:r>
      <w:r w:rsidRPr="007C748A">
        <w:rPr>
          <w:rFonts w:ascii="Palatino Linotype" w:hAnsi="Palatino Linotype" w:cs="Helvetica"/>
          <w:i/>
          <w:iCs/>
          <w:color w:val="2F2F2F"/>
          <w:sz w:val="22"/>
          <w:lang w:eastAsia="es-MX"/>
        </w:rPr>
        <w:t>posible en el ejercicio efectivo del derecho de acceso a la información.</w:t>
      </w:r>
    </w:p>
    <w:p w14:paraId="5B9A390D" w14:textId="77777777" w:rsidR="00424020" w:rsidRPr="007C748A" w:rsidRDefault="00424020" w:rsidP="00424020">
      <w:pPr>
        <w:pStyle w:val="Prrafodelista"/>
        <w:tabs>
          <w:tab w:val="left" w:pos="567"/>
        </w:tabs>
        <w:spacing w:line="360" w:lineRule="auto"/>
        <w:ind w:left="0"/>
        <w:jc w:val="both"/>
        <w:rPr>
          <w:rFonts w:ascii="Palatino Linotype" w:eastAsia="Calibri" w:hAnsi="Palatino Linotype" w:cs="Arial"/>
        </w:rPr>
      </w:pPr>
    </w:p>
    <w:p w14:paraId="16026B3E" w14:textId="2CE2D41C" w:rsidR="00424020" w:rsidRPr="007C748A" w:rsidRDefault="005E43FB" w:rsidP="00C03219">
      <w:pPr>
        <w:pStyle w:val="Prrafodelista"/>
        <w:numPr>
          <w:ilvl w:val="0"/>
          <w:numId w:val="1"/>
        </w:numPr>
        <w:spacing w:before="120" w:after="120" w:line="360" w:lineRule="auto"/>
        <w:jc w:val="both"/>
        <w:rPr>
          <w:rFonts w:ascii="Palatino Linotype" w:hAnsi="Palatino Linotype"/>
        </w:rPr>
      </w:pPr>
      <w:r w:rsidRPr="007C748A">
        <w:rPr>
          <w:rFonts w:ascii="Palatino Linotype" w:hAnsi="Palatino Linotype"/>
        </w:rPr>
        <w:t>Además de lo anterior, dentro del análisis de la información que se someterá a consideración del Comité de Transparencia para su clasificación, se deben valorar los elementos de convicción que permitan determinar la clasificación de la información, esto es que, verdaderamente exista información que actualiza alguna causal de clasificación, de lo contrario, la restricción hecha al particular sería ilegítima y violatoria de derechos.</w:t>
      </w:r>
    </w:p>
    <w:p w14:paraId="70AEB038" w14:textId="77777777" w:rsidR="00F861FF" w:rsidRPr="007C748A" w:rsidRDefault="00F861FF" w:rsidP="00F861FF">
      <w:pPr>
        <w:spacing w:before="120" w:after="120" w:line="360" w:lineRule="auto"/>
        <w:jc w:val="both"/>
        <w:rPr>
          <w:rFonts w:ascii="Palatino Linotype" w:hAnsi="Palatino Linotype"/>
        </w:rPr>
      </w:pPr>
    </w:p>
    <w:p w14:paraId="624233FB" w14:textId="67B70497" w:rsidR="007434B0" w:rsidRPr="007C748A" w:rsidRDefault="007434B0" w:rsidP="006A0E39">
      <w:pPr>
        <w:pStyle w:val="Prrafodelista"/>
        <w:numPr>
          <w:ilvl w:val="0"/>
          <w:numId w:val="1"/>
        </w:numPr>
        <w:spacing w:before="120" w:after="120" w:line="360" w:lineRule="auto"/>
        <w:jc w:val="both"/>
        <w:rPr>
          <w:rFonts w:ascii="Palatino Linotype" w:hAnsi="Palatino Linotype"/>
        </w:rPr>
      </w:pPr>
      <w:r w:rsidRPr="007C748A">
        <w:rPr>
          <w:rFonts w:ascii="Palatino Linotype" w:hAnsi="Palatino Linotype"/>
        </w:rPr>
        <w:t xml:space="preserve">En el presente asunto en particular, el Sujeto Obligado se limitó a referir que la totalidad de la información requerida, respecto de la Dirección de Seguridad Pública es clasificada como reservada. Dicho razonamiento no es compartido en su totalidad por este Órgano Garante </w:t>
      </w:r>
    </w:p>
    <w:p w14:paraId="37A83C63" w14:textId="77777777" w:rsidR="007434B0" w:rsidRPr="007C748A" w:rsidRDefault="007434B0" w:rsidP="007434B0">
      <w:pPr>
        <w:pStyle w:val="Prrafodelista"/>
        <w:spacing w:before="120" w:after="120" w:line="360" w:lineRule="auto"/>
        <w:ind w:left="0"/>
        <w:jc w:val="both"/>
        <w:rPr>
          <w:rFonts w:ascii="Palatino Linotype" w:hAnsi="Palatino Linotype"/>
        </w:rPr>
      </w:pPr>
    </w:p>
    <w:p w14:paraId="78901E15" w14:textId="101C4C61" w:rsidR="006A0E39" w:rsidRPr="007C748A" w:rsidRDefault="00796203" w:rsidP="006A0E39">
      <w:pPr>
        <w:pStyle w:val="Prrafodelista"/>
        <w:numPr>
          <w:ilvl w:val="0"/>
          <w:numId w:val="1"/>
        </w:numPr>
        <w:spacing w:before="120" w:after="120" w:line="360" w:lineRule="auto"/>
        <w:jc w:val="both"/>
        <w:rPr>
          <w:rFonts w:ascii="Palatino Linotype" w:hAnsi="Palatino Linotype"/>
        </w:rPr>
      </w:pPr>
      <w:r w:rsidRPr="007C748A">
        <w:rPr>
          <w:rFonts w:ascii="Palatino Linotype" w:hAnsi="Palatino Linotype"/>
        </w:rPr>
        <w:t xml:space="preserve">Lo anterior en razón </w:t>
      </w:r>
      <w:r w:rsidR="006A0E39" w:rsidRPr="007C748A">
        <w:rPr>
          <w:rFonts w:ascii="Palatino Linotype" w:hAnsi="Palatino Linotype"/>
        </w:rPr>
        <w:t xml:space="preserve">el particular solicitó información estadística, </w:t>
      </w:r>
      <w:r w:rsidR="006A0E39" w:rsidRPr="007C748A">
        <w:rPr>
          <w:rFonts w:ascii="Palatino Linotype" w:eastAsia="Palatino Linotype" w:hAnsi="Palatino Linotype" w:cs="Palatino Linotype"/>
          <w:color w:val="000000"/>
          <w:lang w:val="es-ES" w:eastAsia="es-MX"/>
        </w:rPr>
        <w:t>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14:paraId="4BDEF294" w14:textId="77777777" w:rsidR="006A0E39" w:rsidRPr="007C748A" w:rsidRDefault="006A0E39" w:rsidP="006A0E39">
      <w:pPr>
        <w:rPr>
          <w:sz w:val="22"/>
          <w:lang w:val="es-ES" w:eastAsia="es-MX"/>
        </w:rPr>
      </w:pPr>
    </w:p>
    <w:p w14:paraId="430D07C9" w14:textId="77777777" w:rsidR="006A0E39" w:rsidRPr="007C748A" w:rsidRDefault="006A0E39" w:rsidP="006A0E39">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color w:val="000000"/>
          <w:sz w:val="22"/>
          <w:lang w:val="es-ES" w:eastAsia="es-MX"/>
        </w:rPr>
      </w:pPr>
      <w:r w:rsidRPr="007C748A">
        <w:rPr>
          <w:rFonts w:ascii="Palatino Linotype" w:eastAsia="Palatino Linotype" w:hAnsi="Palatino Linotype" w:cs="Palatino Linotype"/>
          <w:b/>
          <w:i/>
          <w:color w:val="000000"/>
          <w:sz w:val="22"/>
          <w:lang w:val="es-ES" w:eastAsia="es-MX"/>
        </w:rPr>
        <w:t xml:space="preserve">“Bases de datos. Deberá otorgarse acceso a las mismas, en el formato en el que obren en los archivos de los sujetos obligados, a fin de garantizar la libre explotación, manipulación y reutilización de la información que contienen. </w:t>
      </w:r>
      <w:r w:rsidRPr="007C748A">
        <w:rPr>
          <w:rFonts w:ascii="Palatino Linotype" w:eastAsia="Palatino Linotype" w:hAnsi="Palatino Linotype" w:cs="Palatino Linotype"/>
          <w:i/>
          <w:color w:val="000000"/>
          <w:sz w:val="22"/>
          <w:lang w:val="es-ES" w:eastAsia="es-MX"/>
        </w:rPr>
        <w:t xml:space="preserve">Uno de los objetivos de la Ley Federal de Transparencia y Acceso a la Información Pública Gubernamental, previsto en el artículo 4, fracción I, es </w:t>
      </w:r>
      <w:r w:rsidRPr="007C748A">
        <w:rPr>
          <w:rFonts w:ascii="Palatino Linotype" w:eastAsia="Palatino Linotype" w:hAnsi="Palatino Linotype" w:cs="Palatino Linotype"/>
          <w:i/>
          <w:color w:val="000000"/>
          <w:sz w:val="22"/>
          <w:lang w:val="es-ES" w:eastAsia="es-MX"/>
        </w:rPr>
        <w:lastRenderedPageBreak/>
        <w:t xml:space="preserve">garantizar el acceso a la información en posesión de los sujetos obligados. En este sentido, al amparo de la Ley es posible solicitar acceso a la información contenida en documentos, en el sentido más </w:t>
      </w:r>
      <w:proofErr w:type="gramStart"/>
      <w:r w:rsidRPr="007C748A">
        <w:rPr>
          <w:rFonts w:ascii="Palatino Linotype" w:eastAsia="Palatino Linotype" w:hAnsi="Palatino Linotype" w:cs="Palatino Linotype"/>
          <w:i/>
          <w:color w:val="000000"/>
          <w:sz w:val="22"/>
          <w:lang w:val="es-ES" w:eastAsia="es-MX"/>
        </w:rPr>
        <w:t>amplio  del</w:t>
      </w:r>
      <w:proofErr w:type="gramEnd"/>
      <w:r w:rsidRPr="007C748A">
        <w:rPr>
          <w:rFonts w:ascii="Palatino Linotype" w:eastAsia="Palatino Linotype" w:hAnsi="Palatino Linotype" w:cs="Palatino Linotype"/>
          <w:i/>
          <w:color w:val="000000"/>
          <w:sz w:val="22"/>
          <w:lang w:val="es-ES" w:eastAsia="es-MX"/>
        </w:rPr>
        <w:t>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14:paraId="65F072B3" w14:textId="77777777" w:rsidR="006A0E39" w:rsidRPr="007C748A" w:rsidRDefault="006A0E39" w:rsidP="006A0E39">
      <w:pPr>
        <w:pBdr>
          <w:top w:val="nil"/>
          <w:left w:val="nil"/>
          <w:bottom w:val="nil"/>
          <w:right w:val="nil"/>
          <w:between w:val="nil"/>
        </w:pBdr>
        <w:spacing w:after="120" w:line="276" w:lineRule="auto"/>
        <w:ind w:left="851" w:right="958"/>
        <w:jc w:val="both"/>
        <w:rPr>
          <w:color w:val="000000"/>
          <w:sz w:val="22"/>
          <w:lang w:val="es-ES" w:eastAsia="es-MX"/>
        </w:rPr>
      </w:pPr>
      <w:r w:rsidRPr="007C748A">
        <w:rPr>
          <w:rFonts w:ascii="Palatino Linotype" w:eastAsia="Palatino Linotype" w:hAnsi="Palatino Linotype" w:cs="Palatino Linotype"/>
          <w:b/>
          <w:i/>
          <w:color w:val="000000"/>
          <w:sz w:val="22"/>
          <w:lang w:val="es-ES" w:eastAsia="es-MX"/>
        </w:rPr>
        <w:t xml:space="preserve">La información estadística es de naturaleza pública, independientemente de la materia con la que se encuentre vinculada. </w:t>
      </w:r>
      <w:r w:rsidRPr="007C748A">
        <w:rPr>
          <w:rFonts w:ascii="Palatino Linotype" w:eastAsia="Palatino Linotype" w:hAnsi="Palatino Linotype" w:cs="Palatino Linotype"/>
          <w:i/>
          <w:color w:val="000000"/>
          <w:sz w:val="22"/>
          <w:lang w:val="es-ES" w:eastAsia="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546D1E35" w14:textId="77777777" w:rsidR="006A0E39" w:rsidRPr="007C748A" w:rsidRDefault="006A0E39" w:rsidP="006A0E39">
      <w:pPr>
        <w:pStyle w:val="Prrafodelista"/>
        <w:tabs>
          <w:tab w:val="left" w:pos="567"/>
        </w:tabs>
        <w:spacing w:line="360" w:lineRule="auto"/>
        <w:ind w:left="0"/>
        <w:jc w:val="both"/>
        <w:rPr>
          <w:rFonts w:ascii="Palatino Linotype" w:eastAsia="Calibri" w:hAnsi="Palatino Linotype" w:cs="Arial"/>
        </w:rPr>
      </w:pPr>
    </w:p>
    <w:p w14:paraId="28AADC2A" w14:textId="2A26F454" w:rsidR="007434B0" w:rsidRPr="007C748A" w:rsidRDefault="006A0E39" w:rsidP="006A0E39">
      <w:pPr>
        <w:pStyle w:val="Prrafodelista"/>
        <w:numPr>
          <w:ilvl w:val="0"/>
          <w:numId w:val="1"/>
        </w:numPr>
        <w:tabs>
          <w:tab w:val="left" w:pos="567"/>
        </w:tabs>
        <w:spacing w:line="360" w:lineRule="auto"/>
        <w:jc w:val="both"/>
        <w:rPr>
          <w:rFonts w:ascii="Palatino Linotype" w:eastAsia="Calibri" w:hAnsi="Palatino Linotype" w:cs="Arial"/>
        </w:rPr>
      </w:pPr>
      <w:r w:rsidRPr="007C748A">
        <w:rPr>
          <w:rFonts w:ascii="Palatino Linotype" w:eastAsia="Calibri" w:hAnsi="Palatino Linotype" w:cs="Arial"/>
        </w:rPr>
        <w:lastRenderedPageBreak/>
        <w:t>Es así que, al tratarse meramente de información estadística, en atención a los criterios antes referidos, independientemente la materia con la que se encuentre vinculada la información, no ha lugar a su clasificación, pues no arroja ninguna información que actualice</w:t>
      </w:r>
      <w:r w:rsidR="007434B0" w:rsidRPr="007C748A">
        <w:rPr>
          <w:rFonts w:ascii="Palatino Linotype" w:eastAsia="Calibri" w:hAnsi="Palatino Linotype" w:cs="Arial"/>
        </w:rPr>
        <w:t xml:space="preserve"> alguna causal de clasificación y más, tratándose de servidores públicos que han causado baja.</w:t>
      </w:r>
    </w:p>
    <w:p w14:paraId="7A27D686" w14:textId="77777777" w:rsidR="007434B0" w:rsidRPr="007C748A" w:rsidRDefault="007434B0" w:rsidP="007434B0">
      <w:pPr>
        <w:pStyle w:val="Prrafodelista"/>
        <w:tabs>
          <w:tab w:val="left" w:pos="567"/>
        </w:tabs>
        <w:spacing w:line="360" w:lineRule="auto"/>
        <w:ind w:left="0"/>
        <w:jc w:val="both"/>
        <w:rPr>
          <w:rFonts w:ascii="Palatino Linotype" w:eastAsia="Calibri" w:hAnsi="Palatino Linotype" w:cs="Arial"/>
        </w:rPr>
      </w:pPr>
    </w:p>
    <w:p w14:paraId="396BC296" w14:textId="5A5684D4" w:rsidR="007434B0" w:rsidRPr="007C748A" w:rsidRDefault="007434B0" w:rsidP="007434B0">
      <w:pPr>
        <w:pStyle w:val="Prrafodelista"/>
        <w:numPr>
          <w:ilvl w:val="0"/>
          <w:numId w:val="1"/>
        </w:numPr>
        <w:tabs>
          <w:tab w:val="left" w:pos="567"/>
        </w:tabs>
        <w:spacing w:line="360" w:lineRule="auto"/>
        <w:jc w:val="both"/>
        <w:rPr>
          <w:rFonts w:ascii="Palatino Linotype" w:eastAsia="Calibri" w:hAnsi="Palatino Linotype" w:cs="Arial"/>
        </w:rPr>
      </w:pPr>
      <w:r w:rsidRPr="007C748A">
        <w:rPr>
          <w:rFonts w:ascii="Palatino Linotype" w:eastAsia="Calibri" w:hAnsi="Palatino Linotype" w:cs="Arial"/>
        </w:rPr>
        <w:t xml:space="preserve">No pasa desapercibido que si bien, el particular solicitó información estadística, también lo es que solicitó el nombre. </w:t>
      </w:r>
      <w:r w:rsidRPr="007C748A">
        <w:rPr>
          <w:rFonts w:ascii="Palatino Linotype" w:hAnsi="Palatino Linotype"/>
          <w:lang w:eastAsia="es-MX"/>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7614D838" w14:textId="77777777" w:rsidR="007434B0" w:rsidRPr="007C748A" w:rsidRDefault="007434B0" w:rsidP="007434B0">
      <w:pPr>
        <w:pStyle w:val="Prrafodelista"/>
        <w:rPr>
          <w:rFonts w:ascii="Palatino Linotype" w:hAnsi="Palatino Linotype"/>
          <w:lang w:eastAsia="es-MX"/>
        </w:rPr>
      </w:pPr>
    </w:p>
    <w:p w14:paraId="18B7D37C" w14:textId="77777777" w:rsidR="007434B0" w:rsidRPr="007C748A" w:rsidRDefault="007434B0" w:rsidP="007434B0">
      <w:pPr>
        <w:spacing w:after="240" w:line="360" w:lineRule="auto"/>
        <w:ind w:left="567" w:right="616"/>
        <w:contextualSpacing/>
        <w:jc w:val="both"/>
        <w:rPr>
          <w:rFonts w:ascii="Palatino Linotype" w:hAnsi="Palatino Linotype"/>
          <w:i/>
          <w:sz w:val="22"/>
        </w:rPr>
      </w:pPr>
      <w:r w:rsidRPr="007C748A">
        <w:rPr>
          <w:rFonts w:ascii="Palatino Linotype" w:hAnsi="Palatino Linotype"/>
          <w:b/>
          <w:i/>
          <w:sz w:val="22"/>
        </w:rPr>
        <w:t>“Artículo 140.</w:t>
      </w:r>
      <w:r w:rsidRPr="007C748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5F38E854" w14:textId="77777777" w:rsidR="007434B0" w:rsidRPr="007C748A" w:rsidRDefault="007434B0" w:rsidP="007434B0">
      <w:pPr>
        <w:spacing w:line="360" w:lineRule="auto"/>
        <w:ind w:left="567" w:right="616"/>
        <w:contextualSpacing/>
        <w:jc w:val="both"/>
        <w:rPr>
          <w:rFonts w:ascii="Palatino Linotype" w:hAnsi="Palatino Linotype"/>
          <w:i/>
          <w:sz w:val="22"/>
        </w:rPr>
      </w:pPr>
      <w:r w:rsidRPr="007C748A">
        <w:rPr>
          <w:rFonts w:ascii="Palatino Linotype" w:hAnsi="Palatino Linotype"/>
          <w:i/>
          <w:sz w:val="22"/>
        </w:rPr>
        <w:t xml:space="preserve">I. Comprometa la seguridad pública y cuente con un propósito genuino y un efecto demostrable; </w:t>
      </w:r>
    </w:p>
    <w:p w14:paraId="2535C5C5" w14:textId="77777777" w:rsidR="007434B0" w:rsidRPr="007C748A" w:rsidRDefault="007434B0" w:rsidP="007434B0">
      <w:pPr>
        <w:spacing w:line="360" w:lineRule="auto"/>
        <w:ind w:left="567" w:right="616"/>
        <w:contextualSpacing/>
        <w:jc w:val="both"/>
        <w:rPr>
          <w:rFonts w:ascii="Palatino Linotype" w:hAnsi="Palatino Linotype"/>
          <w:i/>
          <w:sz w:val="22"/>
        </w:rPr>
      </w:pPr>
      <w:r w:rsidRPr="007C748A">
        <w:rPr>
          <w:rFonts w:ascii="Palatino Linotype" w:hAnsi="Palatino Linotype"/>
          <w:i/>
          <w:sz w:val="22"/>
        </w:rPr>
        <w:t xml:space="preserve">II. Pueda menoscabar la conducción de las negociaciones y relaciones internacionales; </w:t>
      </w:r>
    </w:p>
    <w:p w14:paraId="1AF0D595" w14:textId="77777777" w:rsidR="007434B0" w:rsidRPr="007C748A" w:rsidRDefault="007434B0" w:rsidP="007434B0">
      <w:pPr>
        <w:spacing w:line="360" w:lineRule="auto"/>
        <w:ind w:left="567" w:right="616"/>
        <w:contextualSpacing/>
        <w:jc w:val="both"/>
        <w:rPr>
          <w:rFonts w:ascii="Palatino Linotype" w:hAnsi="Palatino Linotype"/>
          <w:i/>
          <w:sz w:val="22"/>
        </w:rPr>
      </w:pPr>
      <w:r w:rsidRPr="007C748A">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43E85C1" w14:textId="77777777" w:rsidR="007434B0" w:rsidRPr="007C748A" w:rsidRDefault="007434B0" w:rsidP="007434B0">
      <w:pPr>
        <w:spacing w:line="360" w:lineRule="auto"/>
        <w:ind w:left="567" w:right="616"/>
        <w:contextualSpacing/>
        <w:jc w:val="both"/>
        <w:rPr>
          <w:rFonts w:ascii="Palatino Linotype" w:hAnsi="Palatino Linotype"/>
          <w:b/>
          <w:i/>
          <w:sz w:val="22"/>
        </w:rPr>
      </w:pPr>
      <w:r w:rsidRPr="007C748A">
        <w:rPr>
          <w:rFonts w:ascii="Palatino Linotype" w:hAnsi="Palatino Linotype"/>
          <w:b/>
          <w:i/>
          <w:sz w:val="22"/>
        </w:rPr>
        <w:t>IV. Ponga en riesgo la vida, la seguridad o la salud de una persona física;</w:t>
      </w:r>
    </w:p>
    <w:p w14:paraId="0D9E01AD" w14:textId="77777777" w:rsidR="007434B0" w:rsidRPr="007C748A" w:rsidRDefault="007434B0" w:rsidP="007434B0">
      <w:pPr>
        <w:spacing w:before="240" w:line="360" w:lineRule="auto"/>
        <w:ind w:left="567" w:right="616"/>
        <w:contextualSpacing/>
        <w:jc w:val="both"/>
        <w:rPr>
          <w:rFonts w:ascii="Palatino Linotype" w:hAnsi="Palatino Linotype"/>
          <w:i/>
          <w:sz w:val="22"/>
        </w:rPr>
      </w:pPr>
      <w:r w:rsidRPr="007C748A">
        <w:rPr>
          <w:rFonts w:ascii="Palatino Linotype" w:hAnsi="Palatino Linotype"/>
          <w:i/>
          <w:sz w:val="22"/>
        </w:rPr>
        <w:t xml:space="preserve"> (…)” (Sic)</w:t>
      </w:r>
    </w:p>
    <w:p w14:paraId="06A220C0" w14:textId="77777777" w:rsidR="00F861FF" w:rsidRPr="007C748A" w:rsidRDefault="00F861FF" w:rsidP="007434B0">
      <w:pPr>
        <w:spacing w:before="240" w:line="360" w:lineRule="auto"/>
        <w:ind w:left="567" w:right="616"/>
        <w:contextualSpacing/>
        <w:jc w:val="both"/>
        <w:rPr>
          <w:rFonts w:ascii="Palatino Linotype" w:eastAsia="Calibri" w:hAnsi="Palatino Linotype"/>
          <w:i/>
          <w:sz w:val="22"/>
        </w:rPr>
      </w:pPr>
    </w:p>
    <w:p w14:paraId="01B3050C" w14:textId="77777777" w:rsidR="007434B0" w:rsidRPr="007C748A" w:rsidRDefault="007434B0" w:rsidP="007434B0">
      <w:pPr>
        <w:pStyle w:val="Prrafodelista"/>
        <w:numPr>
          <w:ilvl w:val="0"/>
          <w:numId w:val="1"/>
        </w:numPr>
        <w:spacing w:line="360" w:lineRule="auto"/>
        <w:jc w:val="both"/>
        <w:rPr>
          <w:rFonts w:ascii="Palatino Linotype" w:hAnsi="Palatino Linotype"/>
          <w:lang w:eastAsia="es-MX"/>
        </w:rPr>
      </w:pPr>
      <w:r w:rsidRPr="007C748A">
        <w:rPr>
          <w:rFonts w:ascii="Palatino Linotype" w:hAnsi="Palatino Linotype"/>
          <w:lang w:eastAsia="es-MX"/>
        </w:rPr>
        <w:lastRenderedPageBreak/>
        <w:t>En este contexto, este Pleno considera que dar a conocer los nombres de servidores públicos que realizan funciones en materia de seguridad, tal como es el caso de los policías, los vuelve identificables y posiblemente reconocibles para grupos delictivos</w:t>
      </w:r>
      <w:r w:rsidRPr="007C748A">
        <w:rPr>
          <w:rFonts w:ascii="Palatino Linotype" w:hAnsi="Palatino Linotype" w:cs="Tahoma"/>
          <w:bCs/>
          <w:lang w:eastAsia="es-MX"/>
        </w:rPr>
        <w:t xml:space="preserve">; así, dicha información puede ser utilizada para </w:t>
      </w:r>
      <w:r w:rsidRPr="007C748A">
        <w:rPr>
          <w:rFonts w:ascii="Palatino Linotype" w:hAnsi="Palatino Linotype" w:cs="Tahoma"/>
          <w:b/>
          <w:bCs/>
          <w:lang w:eastAsia="es-MX"/>
        </w:rPr>
        <w:t xml:space="preserve">vulnerar la vida, seguridad o salud de dichos elementos, incluso la de sus familias o entorno social, </w:t>
      </w:r>
      <w:r w:rsidRPr="007C748A">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4BD53D81" w14:textId="77777777" w:rsidR="007434B0" w:rsidRPr="007C748A" w:rsidRDefault="007434B0" w:rsidP="007434B0">
      <w:pPr>
        <w:spacing w:line="360" w:lineRule="auto"/>
        <w:jc w:val="both"/>
        <w:rPr>
          <w:rFonts w:ascii="Palatino Linotype" w:hAnsi="Palatino Linotype"/>
          <w:lang w:eastAsia="es-MX"/>
        </w:rPr>
      </w:pPr>
    </w:p>
    <w:p w14:paraId="4EA554C8" w14:textId="09A28E6C" w:rsidR="007434B0" w:rsidRPr="007C748A" w:rsidRDefault="007434B0" w:rsidP="007434B0">
      <w:pPr>
        <w:numPr>
          <w:ilvl w:val="0"/>
          <w:numId w:val="1"/>
        </w:numPr>
        <w:spacing w:line="360" w:lineRule="auto"/>
        <w:contextualSpacing/>
        <w:jc w:val="both"/>
        <w:rPr>
          <w:rFonts w:ascii="Palatino Linotype" w:eastAsia="Calibri" w:hAnsi="Palatino Linotype" w:cs="Tahoma"/>
          <w:bCs/>
          <w:lang w:eastAsia="es-MX"/>
        </w:rPr>
      </w:pPr>
      <w:r w:rsidRPr="007C748A">
        <w:rPr>
          <w:rFonts w:ascii="Palatino Linotype" w:eastAsia="Calibri" w:hAnsi="Palatino Linotype" w:cs="Tahoma"/>
          <w:bCs/>
          <w:lang w:eastAsia="es-MX"/>
        </w:rPr>
        <w:t xml:space="preserve">En ese sentido, el proporcionar el nombre de los elementos policiales operativos del </w:t>
      </w:r>
      <w:r w:rsidRPr="007C748A">
        <w:rPr>
          <w:rFonts w:ascii="Palatino Linotype" w:hAnsi="Palatino Linotype"/>
          <w:b/>
          <w:bCs/>
        </w:rPr>
        <w:t>Ayuntamiento de Toluca</w:t>
      </w:r>
      <w:r w:rsidRPr="007C748A">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37B2621C" w14:textId="77777777" w:rsidR="007434B0" w:rsidRPr="007C748A" w:rsidRDefault="007434B0" w:rsidP="007434B0">
      <w:pPr>
        <w:pStyle w:val="Prrafodelista"/>
        <w:rPr>
          <w:rFonts w:ascii="Palatino Linotype" w:eastAsia="Calibri" w:hAnsi="Palatino Linotype" w:cs="Tahoma"/>
          <w:bCs/>
          <w:lang w:eastAsia="es-MX"/>
        </w:rPr>
      </w:pPr>
    </w:p>
    <w:p w14:paraId="516AA3C3" w14:textId="77777777" w:rsidR="007434B0" w:rsidRPr="007C748A" w:rsidRDefault="007434B0" w:rsidP="007434B0">
      <w:pPr>
        <w:numPr>
          <w:ilvl w:val="0"/>
          <w:numId w:val="1"/>
        </w:numPr>
        <w:spacing w:line="360" w:lineRule="auto"/>
        <w:contextualSpacing/>
        <w:jc w:val="both"/>
        <w:rPr>
          <w:rFonts w:ascii="Palatino Linotype" w:eastAsia="Calibri" w:hAnsi="Palatino Linotype" w:cs="Tahoma"/>
          <w:bCs/>
          <w:lang w:eastAsia="es-MX"/>
        </w:rPr>
      </w:pPr>
      <w:r w:rsidRPr="007C748A">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031956A5" w14:textId="77777777" w:rsidR="007434B0" w:rsidRPr="007C748A" w:rsidRDefault="007434B0" w:rsidP="007434B0">
      <w:pPr>
        <w:spacing w:line="360" w:lineRule="auto"/>
        <w:jc w:val="both"/>
        <w:rPr>
          <w:rFonts w:ascii="Palatino Linotype" w:eastAsia="Calibri" w:hAnsi="Palatino Linotype" w:cs="Tahoma"/>
          <w:bCs/>
          <w:lang w:eastAsia="es-MX"/>
        </w:rPr>
      </w:pPr>
    </w:p>
    <w:p w14:paraId="7E1DB382" w14:textId="77777777" w:rsidR="007434B0" w:rsidRPr="007C748A" w:rsidRDefault="007434B0" w:rsidP="007434B0">
      <w:pPr>
        <w:numPr>
          <w:ilvl w:val="0"/>
          <w:numId w:val="1"/>
        </w:numPr>
        <w:spacing w:line="360" w:lineRule="auto"/>
        <w:contextualSpacing/>
        <w:jc w:val="both"/>
        <w:rPr>
          <w:rFonts w:ascii="Palatino Linotype" w:eastAsia="Calibri" w:hAnsi="Palatino Linotype" w:cs="Tahoma"/>
          <w:bCs/>
          <w:lang w:eastAsia="es-MX"/>
        </w:rPr>
      </w:pPr>
      <w:r w:rsidRPr="007C748A">
        <w:rPr>
          <w:rFonts w:ascii="Palatino Linotype" w:eastAsia="Calibri" w:hAnsi="Palatino Linotype" w:cs="Tahoma"/>
          <w:bCs/>
          <w:lang w:eastAsia="es-MX"/>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w:t>
      </w:r>
      <w:r w:rsidRPr="007C748A">
        <w:rPr>
          <w:rFonts w:ascii="Palatino Linotype" w:eastAsia="Calibri" w:hAnsi="Palatino Linotype" w:cs="Tahoma"/>
          <w:bCs/>
          <w:lang w:eastAsia="es-MX"/>
        </w:rPr>
        <w:lastRenderedPageBreak/>
        <w:t>con investigaciones, nombres de integrantes que participan en los operativos e incluso documentación emitida por el</w:t>
      </w:r>
      <w:r w:rsidRPr="007C748A">
        <w:rPr>
          <w:rFonts w:ascii="Palatino Linotype" w:eastAsia="Calibri" w:hAnsi="Palatino Linotype" w:cs="Tahoma"/>
          <w:b/>
          <w:bCs/>
          <w:lang w:eastAsia="es-MX"/>
        </w:rPr>
        <w:t xml:space="preserve"> SUJETO OBLIGADO</w:t>
      </w:r>
      <w:r w:rsidRPr="007C748A">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547C6B94" w14:textId="77777777" w:rsidR="007434B0" w:rsidRPr="007C748A" w:rsidRDefault="007434B0" w:rsidP="007434B0">
      <w:pPr>
        <w:spacing w:line="360" w:lineRule="auto"/>
        <w:jc w:val="both"/>
        <w:rPr>
          <w:rFonts w:ascii="Palatino Linotype" w:eastAsia="Calibri" w:hAnsi="Palatino Linotype" w:cs="Tahoma"/>
          <w:bCs/>
          <w:lang w:eastAsia="es-MX"/>
        </w:rPr>
      </w:pPr>
    </w:p>
    <w:p w14:paraId="4437E628" w14:textId="77777777" w:rsidR="007434B0" w:rsidRPr="007C748A" w:rsidRDefault="007434B0" w:rsidP="007434B0">
      <w:pPr>
        <w:numPr>
          <w:ilvl w:val="0"/>
          <w:numId w:val="1"/>
        </w:numPr>
        <w:spacing w:line="360" w:lineRule="auto"/>
        <w:contextualSpacing/>
        <w:jc w:val="both"/>
        <w:rPr>
          <w:rFonts w:ascii="Palatino Linotype" w:eastAsia="Calibri" w:hAnsi="Palatino Linotype" w:cs="Tahoma"/>
          <w:bCs/>
          <w:lang w:eastAsia="es-MX"/>
        </w:rPr>
      </w:pPr>
      <w:r w:rsidRPr="007C748A">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2F855AC2" w14:textId="77777777" w:rsidR="007434B0" w:rsidRPr="007C748A" w:rsidRDefault="007434B0" w:rsidP="007434B0">
      <w:pPr>
        <w:spacing w:line="360" w:lineRule="auto"/>
        <w:jc w:val="both"/>
        <w:rPr>
          <w:rFonts w:ascii="Palatino Linotype" w:eastAsia="Calibri" w:hAnsi="Palatino Linotype" w:cs="Tahoma"/>
          <w:bCs/>
          <w:lang w:eastAsia="es-MX"/>
        </w:rPr>
      </w:pPr>
    </w:p>
    <w:p w14:paraId="29F7903B" w14:textId="05C13A79" w:rsidR="007434B0" w:rsidRPr="007C748A" w:rsidRDefault="007434B0" w:rsidP="007434B0">
      <w:pPr>
        <w:numPr>
          <w:ilvl w:val="0"/>
          <w:numId w:val="1"/>
        </w:numPr>
        <w:spacing w:line="360" w:lineRule="auto"/>
        <w:contextualSpacing/>
        <w:jc w:val="both"/>
        <w:rPr>
          <w:rFonts w:ascii="Palatino Linotype" w:eastAsia="Calibri" w:hAnsi="Palatino Linotype" w:cs="Tahoma"/>
          <w:bCs/>
          <w:lang w:eastAsia="es-MX"/>
        </w:rPr>
      </w:pPr>
      <w:r w:rsidRPr="007C748A">
        <w:rPr>
          <w:rFonts w:ascii="Palatino Linotype" w:eastAsia="Calibri" w:hAnsi="Palatino Linotype" w:cs="Tahoma"/>
          <w:bCs/>
          <w:lang w:eastAsia="es-MX"/>
        </w:rPr>
        <w:t xml:space="preserve">El dar el nombre de los servidores públicos operativos del </w:t>
      </w:r>
      <w:r w:rsidRPr="007C748A">
        <w:rPr>
          <w:rFonts w:ascii="Palatino Linotype" w:hAnsi="Palatino Linotype"/>
          <w:b/>
          <w:bCs/>
        </w:rPr>
        <w:t xml:space="preserve">Ayuntamiento de Toluca </w:t>
      </w:r>
      <w:r w:rsidR="00D56888" w:rsidRPr="007C748A">
        <w:rPr>
          <w:rFonts w:ascii="Palatino Linotype" w:hAnsi="Palatino Linotype"/>
          <w:b/>
          <w:bCs/>
        </w:rPr>
        <w:t xml:space="preserve">en funciones </w:t>
      </w:r>
      <w:r w:rsidRPr="007C748A">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1964F36A" w14:textId="77777777" w:rsidR="007434B0" w:rsidRPr="007C748A" w:rsidRDefault="007434B0" w:rsidP="007434B0">
      <w:pPr>
        <w:spacing w:line="360" w:lineRule="auto"/>
        <w:jc w:val="both"/>
        <w:rPr>
          <w:rFonts w:ascii="Palatino Linotype" w:eastAsia="Calibri" w:hAnsi="Palatino Linotype" w:cs="Tahoma"/>
          <w:bCs/>
          <w:lang w:eastAsia="es-MX"/>
        </w:rPr>
      </w:pPr>
    </w:p>
    <w:p w14:paraId="50DAE407" w14:textId="77777777" w:rsidR="007434B0" w:rsidRPr="007C748A" w:rsidRDefault="007434B0" w:rsidP="007434B0">
      <w:pPr>
        <w:numPr>
          <w:ilvl w:val="0"/>
          <w:numId w:val="1"/>
        </w:numPr>
        <w:spacing w:line="360" w:lineRule="auto"/>
        <w:contextualSpacing/>
        <w:jc w:val="both"/>
        <w:rPr>
          <w:rFonts w:ascii="Palatino Linotype" w:eastAsia="Calibri" w:hAnsi="Palatino Linotype" w:cs="Tahoma"/>
          <w:bCs/>
          <w:lang w:eastAsia="es-MX"/>
        </w:rPr>
      </w:pPr>
      <w:r w:rsidRPr="007C748A">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w:t>
      </w:r>
      <w:r w:rsidRPr="007C748A">
        <w:rPr>
          <w:rFonts w:ascii="Palatino Linotype" w:eastAsia="Calibri" w:hAnsi="Palatino Linotype" w:cs="Tahoma"/>
          <w:bCs/>
          <w:lang w:eastAsia="es-MX"/>
        </w:rPr>
        <w:lastRenderedPageBreak/>
        <w:t xml:space="preserve">fundamental, por lo que se debe proteger a quienes trabajan y ayudan al logro de la seguridad pública. </w:t>
      </w:r>
    </w:p>
    <w:p w14:paraId="786AB50F" w14:textId="77777777" w:rsidR="007434B0" w:rsidRPr="007C748A" w:rsidRDefault="007434B0" w:rsidP="007434B0">
      <w:pPr>
        <w:spacing w:line="360" w:lineRule="auto"/>
        <w:jc w:val="both"/>
        <w:rPr>
          <w:rFonts w:ascii="Palatino Linotype" w:eastAsia="Calibri" w:hAnsi="Palatino Linotype" w:cs="Tahoma"/>
          <w:bCs/>
          <w:lang w:eastAsia="es-MX"/>
        </w:rPr>
      </w:pPr>
    </w:p>
    <w:p w14:paraId="30B0FC75" w14:textId="77777777" w:rsidR="007434B0" w:rsidRPr="007C748A" w:rsidRDefault="007434B0" w:rsidP="007434B0">
      <w:pPr>
        <w:numPr>
          <w:ilvl w:val="0"/>
          <w:numId w:val="1"/>
        </w:numPr>
        <w:spacing w:line="360" w:lineRule="auto"/>
        <w:contextualSpacing/>
        <w:jc w:val="both"/>
        <w:rPr>
          <w:rFonts w:ascii="Palatino Linotype" w:eastAsia="Calibri" w:hAnsi="Palatino Linotype" w:cs="Tahoma"/>
          <w:bCs/>
          <w:lang w:eastAsia="es-MX"/>
        </w:rPr>
      </w:pPr>
      <w:r w:rsidRPr="007C748A">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7C748A">
        <w:rPr>
          <w:rFonts w:ascii="Palatino Linotype" w:eastAsia="Calibri" w:hAnsi="Palatino Linotype" w:cs="Tahoma"/>
          <w:bCs/>
          <w:i/>
          <w:lang w:eastAsia="es-MX"/>
        </w:rPr>
        <w:t>per se</w:t>
      </w:r>
      <w:r w:rsidRPr="007C748A">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10D1DFA9" w14:textId="77777777" w:rsidR="007434B0" w:rsidRPr="007C748A" w:rsidRDefault="007434B0" w:rsidP="007434B0">
      <w:pPr>
        <w:pStyle w:val="Prrafodelista"/>
        <w:rPr>
          <w:rFonts w:ascii="Palatino Linotype" w:eastAsia="Calibri" w:hAnsi="Palatino Linotype" w:cs="Tahoma"/>
          <w:bCs/>
          <w:lang w:eastAsia="es-MX"/>
        </w:rPr>
      </w:pPr>
    </w:p>
    <w:p w14:paraId="5E7E10FD" w14:textId="77777777" w:rsidR="007434B0" w:rsidRPr="007C748A" w:rsidRDefault="007434B0" w:rsidP="007434B0">
      <w:pPr>
        <w:numPr>
          <w:ilvl w:val="0"/>
          <w:numId w:val="1"/>
        </w:numPr>
        <w:spacing w:line="360" w:lineRule="auto"/>
        <w:contextualSpacing/>
        <w:jc w:val="both"/>
        <w:rPr>
          <w:rFonts w:ascii="Palatino Linotype" w:eastAsia="Calibri" w:hAnsi="Palatino Linotype" w:cs="Tahoma"/>
          <w:bCs/>
          <w:lang w:eastAsia="es-MX"/>
        </w:rPr>
      </w:pPr>
      <w:r w:rsidRPr="007C748A">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255E9566" w14:textId="77777777" w:rsidR="007434B0" w:rsidRPr="007C748A" w:rsidRDefault="007434B0" w:rsidP="007434B0">
      <w:pPr>
        <w:spacing w:line="360" w:lineRule="auto"/>
        <w:jc w:val="both"/>
        <w:rPr>
          <w:rFonts w:ascii="Palatino Linotype" w:eastAsia="Calibri" w:hAnsi="Palatino Linotype" w:cs="Tahoma"/>
          <w:bCs/>
          <w:lang w:eastAsia="es-MX"/>
        </w:rPr>
      </w:pPr>
    </w:p>
    <w:p w14:paraId="38963B94" w14:textId="77777777" w:rsidR="007434B0" w:rsidRPr="007C748A" w:rsidRDefault="007434B0" w:rsidP="007434B0">
      <w:pPr>
        <w:numPr>
          <w:ilvl w:val="0"/>
          <w:numId w:val="1"/>
        </w:numPr>
        <w:spacing w:line="360" w:lineRule="auto"/>
        <w:contextualSpacing/>
        <w:jc w:val="both"/>
        <w:rPr>
          <w:rFonts w:ascii="Palatino Linotype" w:eastAsia="MS Mincho" w:hAnsi="Palatino Linotype" w:cs="Arial"/>
          <w:lang w:eastAsia="es-MX"/>
        </w:rPr>
      </w:pPr>
      <w:r w:rsidRPr="007C748A">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76786837" w14:textId="77777777" w:rsidR="007434B0" w:rsidRPr="007C748A" w:rsidRDefault="007434B0" w:rsidP="007434B0">
      <w:pPr>
        <w:spacing w:line="360" w:lineRule="auto"/>
        <w:ind w:left="720" w:right="851"/>
        <w:contextualSpacing/>
        <w:jc w:val="both"/>
        <w:rPr>
          <w:rFonts w:ascii="Palatino Linotype" w:eastAsia="MS Mincho" w:hAnsi="Palatino Linotype" w:cs="Arial"/>
          <w:i/>
          <w:lang w:eastAsia="es-MX"/>
        </w:rPr>
      </w:pPr>
    </w:p>
    <w:p w14:paraId="044302D1" w14:textId="77777777" w:rsidR="007434B0" w:rsidRPr="007C748A" w:rsidRDefault="007434B0" w:rsidP="007434B0">
      <w:pPr>
        <w:spacing w:line="360" w:lineRule="auto"/>
        <w:ind w:left="720" w:right="567"/>
        <w:contextualSpacing/>
        <w:jc w:val="both"/>
        <w:rPr>
          <w:rFonts w:ascii="Palatino Linotype" w:eastAsia="MS Mincho" w:hAnsi="Palatino Linotype" w:cs="Arial"/>
          <w:i/>
          <w:sz w:val="22"/>
          <w:lang w:eastAsia="es-MX"/>
        </w:rPr>
      </w:pPr>
      <w:r w:rsidRPr="007C748A">
        <w:rPr>
          <w:rFonts w:ascii="Palatino Linotype" w:eastAsia="MS Mincho" w:hAnsi="Palatino Linotype" w:cs="Arial"/>
          <w:i/>
          <w:sz w:val="22"/>
          <w:lang w:eastAsia="es-MX"/>
        </w:rPr>
        <w:lastRenderedPageBreak/>
        <w:t>“</w:t>
      </w:r>
      <w:r w:rsidRPr="007C748A">
        <w:rPr>
          <w:rFonts w:ascii="Palatino Linotype" w:eastAsia="MS Mincho" w:hAnsi="Palatino Linotype" w:cs="Arial"/>
          <w:b/>
          <w:i/>
          <w:sz w:val="22"/>
          <w:lang w:eastAsia="es-MX"/>
        </w:rPr>
        <w:t>Artículo 81.-</w:t>
      </w:r>
      <w:r w:rsidRPr="007C748A">
        <w:rPr>
          <w:rFonts w:ascii="Palatino Linotype" w:eastAsia="MS Mincho" w:hAnsi="Palatino Linotype" w:cs="Arial"/>
          <w:i/>
          <w:sz w:val="22"/>
          <w:lang w:eastAsia="es-MX"/>
        </w:rPr>
        <w:t xml:space="preserve"> </w:t>
      </w:r>
      <w:r w:rsidRPr="007C748A">
        <w:rPr>
          <w:rFonts w:ascii="Palatino Linotype" w:eastAsia="MS Mincho" w:hAnsi="Palatino Linotype" w:cs="Arial"/>
          <w:b/>
          <w:i/>
          <w:sz w:val="22"/>
          <w:lang w:eastAsia="es-MX"/>
        </w:rPr>
        <w:t xml:space="preserve">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7C748A">
        <w:rPr>
          <w:rFonts w:ascii="Palatino Linotype" w:eastAsia="MS Mincho" w:hAnsi="Palatino Linotype" w:cs="Arial"/>
          <w:b/>
          <w:i/>
          <w:sz w:val="22"/>
          <w:lang w:eastAsia="es-MX"/>
        </w:rPr>
        <w:t>obstante</w:t>
      </w:r>
      <w:proofErr w:type="gramEnd"/>
      <w:r w:rsidRPr="007C748A">
        <w:rPr>
          <w:rFonts w:ascii="Palatino Linotype" w:eastAsia="MS Mincho" w:hAnsi="Palatino Linotype" w:cs="Arial"/>
          <w:b/>
          <w:i/>
          <w:sz w:val="22"/>
          <w:lang w:eastAsia="es-MX"/>
        </w:rPr>
        <w:t xml:space="preserve"> lo anterior, esta información se considerará reservada</w:t>
      </w:r>
      <w:r w:rsidRPr="007C748A">
        <w:rPr>
          <w:rFonts w:ascii="Palatino Linotype" w:eastAsia="MS Mincho" w:hAnsi="Palatino Linotype" w:cs="Arial"/>
          <w:i/>
          <w:sz w:val="22"/>
          <w:lang w:eastAsia="es-MX"/>
        </w:rPr>
        <w:t xml:space="preserve"> en los casos siguientes:</w:t>
      </w:r>
    </w:p>
    <w:p w14:paraId="19CFB0B8" w14:textId="77777777" w:rsidR="007434B0" w:rsidRPr="007C748A" w:rsidRDefault="007434B0" w:rsidP="007434B0">
      <w:pPr>
        <w:spacing w:line="360" w:lineRule="auto"/>
        <w:ind w:left="720" w:right="567"/>
        <w:contextualSpacing/>
        <w:jc w:val="both"/>
        <w:rPr>
          <w:rFonts w:ascii="Palatino Linotype" w:eastAsia="MS Mincho" w:hAnsi="Palatino Linotype" w:cs="Arial"/>
          <w:i/>
          <w:sz w:val="22"/>
          <w:lang w:eastAsia="es-MX"/>
        </w:rPr>
      </w:pPr>
      <w:r w:rsidRPr="007C748A">
        <w:rPr>
          <w:rFonts w:ascii="Palatino Linotype" w:eastAsia="MS Mincho" w:hAnsi="Palatino Linotype" w:cs="Arial"/>
          <w:i/>
          <w:sz w:val="22"/>
          <w:lang w:eastAsia="es-MX"/>
        </w:rPr>
        <w:t>…</w:t>
      </w:r>
    </w:p>
    <w:p w14:paraId="4FBB3D70" w14:textId="77777777" w:rsidR="007434B0" w:rsidRPr="007C748A" w:rsidRDefault="007434B0" w:rsidP="007434B0">
      <w:pPr>
        <w:spacing w:line="360" w:lineRule="auto"/>
        <w:ind w:left="720" w:right="567"/>
        <w:contextualSpacing/>
        <w:jc w:val="both"/>
        <w:rPr>
          <w:rFonts w:ascii="Palatino Linotype" w:eastAsia="MS Mincho" w:hAnsi="Palatino Linotype" w:cs="Arial"/>
          <w:i/>
          <w:sz w:val="22"/>
          <w:lang w:eastAsia="es-MX"/>
        </w:rPr>
      </w:pPr>
      <w:r w:rsidRPr="007C748A">
        <w:rPr>
          <w:rFonts w:ascii="Palatino Linotype" w:eastAsia="MS Mincho" w:hAnsi="Palatino Linotype" w:cs="Arial"/>
          <w:b/>
          <w:i/>
          <w:sz w:val="22"/>
          <w:lang w:eastAsia="es-MX"/>
        </w:rPr>
        <w:t>III.</w:t>
      </w:r>
      <w:r w:rsidRPr="007C748A">
        <w:rPr>
          <w:rFonts w:ascii="Palatino Linotype" w:eastAsia="MS Mincho" w:hAnsi="Palatino Linotype" w:cs="Arial"/>
          <w:i/>
          <w:sz w:val="22"/>
          <w:lang w:eastAsia="es-MX"/>
        </w:rPr>
        <w:t xml:space="preserve"> </w:t>
      </w:r>
      <w:r w:rsidRPr="007C748A">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7C748A">
        <w:rPr>
          <w:rFonts w:ascii="Palatino Linotype" w:eastAsia="MS Mincho" w:hAnsi="Palatino Linotype" w:cs="Arial"/>
          <w:i/>
          <w:sz w:val="22"/>
          <w:lang w:eastAsia="es-MX"/>
        </w:rPr>
        <w:t>”</w:t>
      </w:r>
    </w:p>
    <w:p w14:paraId="5D30CD2C" w14:textId="77777777" w:rsidR="007434B0" w:rsidRPr="007C748A" w:rsidRDefault="007434B0" w:rsidP="007434B0">
      <w:pPr>
        <w:spacing w:line="360" w:lineRule="auto"/>
        <w:ind w:left="720" w:right="851"/>
        <w:contextualSpacing/>
        <w:jc w:val="both"/>
        <w:rPr>
          <w:rFonts w:ascii="Palatino Linotype" w:eastAsia="MS Mincho" w:hAnsi="Palatino Linotype" w:cs="Arial"/>
          <w:i/>
          <w:sz w:val="22"/>
          <w:lang w:eastAsia="es-MX"/>
        </w:rPr>
      </w:pPr>
      <w:r w:rsidRPr="007C748A">
        <w:rPr>
          <w:rFonts w:ascii="Palatino Linotype" w:eastAsia="MS Mincho" w:hAnsi="Palatino Linotype" w:cs="Arial"/>
          <w:i/>
          <w:sz w:val="22"/>
          <w:lang w:eastAsia="es-MX"/>
        </w:rPr>
        <w:t>(Énfasis añadido)</w:t>
      </w:r>
    </w:p>
    <w:p w14:paraId="343C08DF" w14:textId="77777777" w:rsidR="007434B0" w:rsidRPr="007C748A" w:rsidRDefault="007434B0" w:rsidP="007434B0">
      <w:pPr>
        <w:spacing w:line="360" w:lineRule="auto"/>
        <w:jc w:val="both"/>
        <w:rPr>
          <w:rFonts w:ascii="Palatino Linotype" w:eastAsia="MS Mincho" w:hAnsi="Palatino Linotype" w:cs="Arial"/>
          <w:lang w:eastAsia="es-MX"/>
        </w:rPr>
      </w:pPr>
    </w:p>
    <w:p w14:paraId="7E2D1E76" w14:textId="77777777" w:rsidR="007434B0" w:rsidRPr="007C748A" w:rsidRDefault="007434B0" w:rsidP="007434B0">
      <w:pPr>
        <w:numPr>
          <w:ilvl w:val="0"/>
          <w:numId w:val="1"/>
        </w:numPr>
        <w:spacing w:line="360" w:lineRule="auto"/>
        <w:contextualSpacing/>
        <w:jc w:val="both"/>
        <w:rPr>
          <w:rFonts w:ascii="Palatino Linotype" w:eastAsia="MS Mincho" w:hAnsi="Palatino Linotype" w:cs="Arial"/>
          <w:lang w:eastAsia="es-MX"/>
        </w:rPr>
      </w:pPr>
      <w:r w:rsidRPr="007C748A">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7C748A">
        <w:rPr>
          <w:rFonts w:ascii="Palatino Linotype" w:hAnsi="Palatino Linotype" w:cs="Arial"/>
          <w:b/>
          <w:bCs/>
          <w:lang w:eastAsia="es-MX"/>
        </w:rPr>
        <w:t xml:space="preserve">, </w:t>
      </w:r>
      <w:r w:rsidRPr="007C748A">
        <w:rPr>
          <w:rFonts w:ascii="Palatino Linotype" w:hAnsi="Palatino Linotype" w:cs="Arial"/>
          <w:lang w:eastAsia="es-MX"/>
        </w:rPr>
        <w:t xml:space="preserve">el cual refiere: </w:t>
      </w:r>
    </w:p>
    <w:p w14:paraId="23F691B3" w14:textId="77777777" w:rsidR="007434B0" w:rsidRPr="007C748A" w:rsidRDefault="007434B0" w:rsidP="007434B0">
      <w:pPr>
        <w:spacing w:line="360" w:lineRule="auto"/>
        <w:jc w:val="center"/>
        <w:rPr>
          <w:rFonts w:ascii="Palatino Linotype" w:hAnsi="Palatino Linotype" w:cs="Arial"/>
          <w:sz w:val="22"/>
          <w:lang w:eastAsia="es-MX"/>
        </w:rPr>
      </w:pPr>
    </w:p>
    <w:p w14:paraId="45404B2E" w14:textId="77777777" w:rsidR="007434B0" w:rsidRPr="007C748A" w:rsidRDefault="007434B0" w:rsidP="007434B0">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7C748A">
        <w:rPr>
          <w:rFonts w:ascii="Palatino Linotype" w:hAnsi="Palatino Linotype" w:cs="Arial"/>
          <w:b/>
          <w:bCs/>
          <w:i/>
          <w:sz w:val="22"/>
          <w:lang w:eastAsia="es-MX"/>
        </w:rPr>
        <w:t>“Criterio 6-09</w:t>
      </w:r>
    </w:p>
    <w:p w14:paraId="4E9104AB" w14:textId="77777777" w:rsidR="007434B0" w:rsidRPr="007C748A" w:rsidRDefault="007434B0" w:rsidP="007434B0">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7C748A">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7C748A">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7C748A">
        <w:rPr>
          <w:rFonts w:ascii="Palatino Linotype" w:hAnsi="Palatino Linotype" w:cs="Arial"/>
          <w:b/>
          <w:bCs/>
          <w:i/>
          <w:sz w:val="22"/>
          <w:lang w:eastAsia="es-MX"/>
        </w:rPr>
        <w:t xml:space="preserve">el nombre de los servidores públicos es información de naturaleza pública. No </w:t>
      </w:r>
      <w:proofErr w:type="gramStart"/>
      <w:r w:rsidRPr="007C748A">
        <w:rPr>
          <w:rFonts w:ascii="Palatino Linotype" w:hAnsi="Palatino Linotype" w:cs="Arial"/>
          <w:b/>
          <w:bCs/>
          <w:i/>
          <w:sz w:val="22"/>
          <w:lang w:eastAsia="es-MX"/>
        </w:rPr>
        <w:t>obstante</w:t>
      </w:r>
      <w:proofErr w:type="gramEnd"/>
      <w:r w:rsidRPr="007C748A">
        <w:rPr>
          <w:rFonts w:ascii="Palatino Linotype" w:hAnsi="Palatino Linotype" w:cs="Arial"/>
          <w:b/>
          <w:bCs/>
          <w:i/>
          <w:sz w:val="22"/>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7C748A">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w:t>
      </w:r>
      <w:r w:rsidRPr="007C748A">
        <w:rPr>
          <w:rFonts w:ascii="Palatino Linotype" w:hAnsi="Palatino Linotype" w:cs="Arial"/>
          <w:bCs/>
          <w:i/>
          <w:sz w:val="22"/>
          <w:lang w:eastAsia="es-MX"/>
        </w:rPr>
        <w:lastRenderedPageBreak/>
        <w:t xml:space="preserve">pública, a través de acciones preventivas y correctivas encaminadas a combatir a la delincuencia en sus diferentes manifestaciones. Así, es pertinente señalar que en </w:t>
      </w:r>
      <w:r w:rsidRPr="007C748A">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7C748A">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7C748A">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7C748A">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7C748A">
        <w:rPr>
          <w:rFonts w:ascii="Palatino Linotype" w:hAnsi="Palatino Linotype" w:cs="Arial"/>
          <w:i/>
          <w:sz w:val="22"/>
          <w:lang w:eastAsia="es-MX"/>
        </w:rPr>
        <w:t>” (Sic)</w:t>
      </w:r>
    </w:p>
    <w:p w14:paraId="2C6CEF9C" w14:textId="77777777" w:rsidR="007434B0" w:rsidRPr="007C748A" w:rsidRDefault="007434B0" w:rsidP="007434B0">
      <w:pPr>
        <w:tabs>
          <w:tab w:val="left" w:pos="3583"/>
        </w:tabs>
        <w:autoSpaceDE w:val="0"/>
        <w:autoSpaceDN w:val="0"/>
        <w:adjustRightInd w:val="0"/>
        <w:spacing w:line="360" w:lineRule="auto"/>
        <w:ind w:left="720" w:right="567"/>
        <w:contextualSpacing/>
        <w:jc w:val="both"/>
        <w:rPr>
          <w:rFonts w:ascii="Palatino Linotype" w:hAnsi="Palatino Linotype" w:cs="Arial"/>
          <w:sz w:val="22"/>
        </w:rPr>
      </w:pPr>
      <w:r w:rsidRPr="007C748A">
        <w:rPr>
          <w:rFonts w:ascii="Palatino Linotype" w:hAnsi="Palatino Linotype" w:cs="Arial"/>
          <w:i/>
          <w:sz w:val="22"/>
          <w:lang w:eastAsia="es-MX"/>
        </w:rPr>
        <w:t>(Énfasis añadido).</w:t>
      </w:r>
    </w:p>
    <w:p w14:paraId="174CA99F" w14:textId="77777777" w:rsidR="007434B0" w:rsidRPr="007C748A" w:rsidRDefault="007434B0" w:rsidP="007434B0">
      <w:pPr>
        <w:pStyle w:val="Prrafodelista"/>
        <w:tabs>
          <w:tab w:val="left" w:pos="567"/>
        </w:tabs>
        <w:spacing w:line="360" w:lineRule="auto"/>
        <w:ind w:left="0"/>
        <w:jc w:val="both"/>
        <w:rPr>
          <w:rFonts w:ascii="Palatino Linotype" w:eastAsia="Calibri" w:hAnsi="Palatino Linotype" w:cs="Arial"/>
        </w:rPr>
      </w:pPr>
    </w:p>
    <w:p w14:paraId="6862460C" w14:textId="63B75B42" w:rsidR="007434B0" w:rsidRPr="007C748A" w:rsidRDefault="00D56888" w:rsidP="006A0E39">
      <w:pPr>
        <w:pStyle w:val="Prrafodelista"/>
        <w:numPr>
          <w:ilvl w:val="0"/>
          <w:numId w:val="1"/>
        </w:numPr>
        <w:tabs>
          <w:tab w:val="left" w:pos="567"/>
        </w:tabs>
        <w:spacing w:line="360" w:lineRule="auto"/>
        <w:jc w:val="both"/>
        <w:rPr>
          <w:rFonts w:ascii="Palatino Linotype" w:eastAsia="Calibri" w:hAnsi="Palatino Linotype" w:cs="Arial"/>
        </w:rPr>
      </w:pPr>
      <w:r w:rsidRPr="007C748A">
        <w:rPr>
          <w:rFonts w:ascii="Palatino Linotype" w:eastAsia="Calibri" w:hAnsi="Palatino Linotype" w:cs="Arial"/>
        </w:rPr>
        <w:t>En consecuencia, es necesario enfatizar que este Órgano Garante comparte que sea clasificada la información relativa al nombre del personal operativo adscrito a la Dirección de Seguridad y el cual se encuentre en funciones, más no así, al personal administrativo, ni mandos medios y superiores, así como tampoco al personal que ha causado baja, independientemente si es operativo o no, pues este último es la causal de terminación de la relación laboral, en consecuencia, al no encontrarse en funciones, no se pone en riesgo el conocer su nombre.</w:t>
      </w:r>
    </w:p>
    <w:p w14:paraId="10F7B213" w14:textId="3E53EE91" w:rsidR="00D56888" w:rsidRPr="007C748A" w:rsidRDefault="00D56888" w:rsidP="00D56888">
      <w:pPr>
        <w:pStyle w:val="Prrafodelista"/>
        <w:tabs>
          <w:tab w:val="left" w:pos="567"/>
        </w:tabs>
        <w:spacing w:line="360" w:lineRule="auto"/>
        <w:ind w:left="0"/>
        <w:jc w:val="both"/>
        <w:rPr>
          <w:rFonts w:ascii="Palatino Linotype" w:eastAsia="Calibri" w:hAnsi="Palatino Linotype" w:cs="Arial"/>
        </w:rPr>
      </w:pPr>
    </w:p>
    <w:p w14:paraId="0C34D4E9" w14:textId="39282E13" w:rsidR="00D56888" w:rsidRPr="007C748A" w:rsidRDefault="00D56888" w:rsidP="006A0E39">
      <w:pPr>
        <w:pStyle w:val="Prrafodelista"/>
        <w:numPr>
          <w:ilvl w:val="0"/>
          <w:numId w:val="1"/>
        </w:numPr>
        <w:tabs>
          <w:tab w:val="left" w:pos="567"/>
        </w:tabs>
        <w:spacing w:line="360" w:lineRule="auto"/>
        <w:jc w:val="both"/>
        <w:rPr>
          <w:rFonts w:ascii="Palatino Linotype" w:eastAsia="Calibri" w:hAnsi="Palatino Linotype" w:cs="Arial"/>
        </w:rPr>
      </w:pPr>
      <w:r w:rsidRPr="007C748A">
        <w:rPr>
          <w:rFonts w:ascii="Palatino Linotype" w:eastAsia="Calibri" w:hAnsi="Palatino Linotype" w:cs="Arial"/>
        </w:rPr>
        <w:t xml:space="preserve">Como resultado de lo anteriormente mencionado, es que se desestima la clasificación total a la que hace referencia el Sujeto Obligado a través de su respuesta, por lo que se ORDENA al Ayuntamiento de Toluca entregar los documentos donde </w:t>
      </w:r>
      <w:r w:rsidRPr="007C748A">
        <w:rPr>
          <w:rFonts w:ascii="Palatino Linotype" w:eastAsia="Calibri" w:hAnsi="Palatino Linotype" w:cs="Arial"/>
        </w:rPr>
        <w:lastRenderedPageBreak/>
        <w:t>conste el número de número de personal que causó baja y cambio de categoría, así como su nombre, sueldo, lugar de adscripción, esto correspondiente al mes de abril de dos mil veintidós.</w:t>
      </w:r>
    </w:p>
    <w:p w14:paraId="3D19D2E1" w14:textId="77777777" w:rsidR="00335A8A" w:rsidRPr="007C748A" w:rsidRDefault="00335A8A" w:rsidP="00335A8A">
      <w:pPr>
        <w:pStyle w:val="Prrafodelista"/>
        <w:rPr>
          <w:rFonts w:ascii="Palatino Linotype" w:eastAsia="Calibri" w:hAnsi="Palatino Linotype" w:cs="Arial"/>
        </w:rPr>
      </w:pPr>
    </w:p>
    <w:p w14:paraId="21A5E800" w14:textId="3B46B04C" w:rsidR="00335A8A" w:rsidRPr="007C748A" w:rsidRDefault="00335A8A" w:rsidP="00335A8A">
      <w:pPr>
        <w:numPr>
          <w:ilvl w:val="0"/>
          <w:numId w:val="1"/>
        </w:numPr>
        <w:spacing w:line="360" w:lineRule="auto"/>
        <w:ind w:right="49"/>
        <w:contextualSpacing/>
        <w:jc w:val="both"/>
        <w:rPr>
          <w:rFonts w:ascii="Palatino Linotype" w:eastAsia="MS Mincho" w:hAnsi="Palatino Linotype"/>
        </w:rPr>
      </w:pPr>
      <w:r w:rsidRPr="007C748A">
        <w:rPr>
          <w:rFonts w:ascii="Palatino Linotype" w:eastAsia="MS Mincho" w:hAnsi="Palatino Linotype"/>
        </w:rPr>
        <w:t xml:space="preserve">Por último y no menos importante, a través de la respuesta del Sujeto Obligado se advierte que el </w:t>
      </w:r>
      <w:r w:rsidRPr="007C748A">
        <w:rPr>
          <w:rFonts w:ascii="Palatino Linotype" w:eastAsia="MS Mincho" w:hAnsi="Palatino Linotype"/>
          <w:b/>
        </w:rPr>
        <w:t xml:space="preserve">Sujeto Obligado </w:t>
      </w:r>
      <w:r w:rsidRPr="007C748A">
        <w:rPr>
          <w:rFonts w:ascii="Palatino Linotype" w:eastAsia="MS Mincho" w:hAnsi="Palatino Linotype"/>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74C21E3D" w14:textId="77777777" w:rsidR="00335A8A" w:rsidRPr="007C748A" w:rsidRDefault="00335A8A" w:rsidP="00335A8A">
      <w:pPr>
        <w:spacing w:line="360" w:lineRule="auto"/>
        <w:ind w:right="49"/>
        <w:contextualSpacing/>
        <w:jc w:val="both"/>
        <w:rPr>
          <w:rFonts w:ascii="Palatino Linotype" w:eastAsia="MS Mincho" w:hAnsi="Palatino Linotype"/>
          <w:sz w:val="22"/>
        </w:rPr>
      </w:pPr>
    </w:p>
    <w:p w14:paraId="560F0CFC" w14:textId="77777777" w:rsidR="00335A8A" w:rsidRPr="007C748A" w:rsidRDefault="00335A8A" w:rsidP="00335A8A">
      <w:pPr>
        <w:spacing w:line="360" w:lineRule="auto"/>
        <w:ind w:left="567" w:right="567"/>
        <w:jc w:val="both"/>
        <w:rPr>
          <w:rFonts w:ascii="Palatino Linotype" w:eastAsia="Arial" w:hAnsi="Palatino Linotype" w:cs="Arial"/>
          <w:i/>
          <w:sz w:val="22"/>
        </w:rPr>
      </w:pPr>
      <w:r w:rsidRPr="007C748A">
        <w:rPr>
          <w:rFonts w:ascii="Palatino Linotype" w:eastAsia="Arial" w:hAnsi="Palatino Linotype" w:cs="Arial"/>
          <w:b/>
          <w:i/>
          <w:sz w:val="22"/>
        </w:rPr>
        <w:t>La</w:t>
      </w:r>
      <w:r w:rsidRPr="007C748A">
        <w:rPr>
          <w:rFonts w:ascii="Palatino Linotype" w:eastAsia="Arial" w:hAnsi="Palatino Linotype" w:cs="Arial"/>
          <w:b/>
          <w:i/>
          <w:spacing w:val="7"/>
          <w:sz w:val="22"/>
        </w:rPr>
        <w:t xml:space="preserve"> </w:t>
      </w:r>
      <w:r w:rsidRPr="007C748A">
        <w:rPr>
          <w:rFonts w:ascii="Palatino Linotype" w:eastAsia="Arial" w:hAnsi="Palatino Linotype" w:cs="Arial"/>
          <w:b/>
          <w:i/>
          <w:spacing w:val="1"/>
          <w:sz w:val="22"/>
        </w:rPr>
        <w:t>c</w:t>
      </w:r>
      <w:r w:rsidRPr="007C748A">
        <w:rPr>
          <w:rFonts w:ascii="Palatino Linotype" w:eastAsia="Arial" w:hAnsi="Palatino Linotype" w:cs="Arial"/>
          <w:b/>
          <w:i/>
          <w:sz w:val="22"/>
        </w:rPr>
        <w:t>l</w:t>
      </w:r>
      <w:r w:rsidRPr="007C748A">
        <w:rPr>
          <w:rFonts w:ascii="Palatino Linotype" w:eastAsia="Arial" w:hAnsi="Palatino Linotype" w:cs="Arial"/>
          <w:b/>
          <w:i/>
          <w:spacing w:val="-1"/>
          <w:sz w:val="22"/>
        </w:rPr>
        <w:t>a</w:t>
      </w:r>
      <w:r w:rsidRPr="007C748A">
        <w:rPr>
          <w:rFonts w:ascii="Palatino Linotype" w:eastAsia="Arial" w:hAnsi="Palatino Linotype" w:cs="Arial"/>
          <w:b/>
          <w:i/>
          <w:spacing w:val="1"/>
          <w:sz w:val="22"/>
        </w:rPr>
        <w:t>s</w:t>
      </w:r>
      <w:r w:rsidRPr="007C748A">
        <w:rPr>
          <w:rFonts w:ascii="Palatino Linotype" w:eastAsia="Arial" w:hAnsi="Palatino Linotype" w:cs="Arial"/>
          <w:b/>
          <w:i/>
          <w:sz w:val="22"/>
        </w:rPr>
        <w:t>ifi</w:t>
      </w:r>
      <w:r w:rsidRPr="007C748A">
        <w:rPr>
          <w:rFonts w:ascii="Palatino Linotype" w:eastAsia="Arial" w:hAnsi="Palatino Linotype" w:cs="Arial"/>
          <w:b/>
          <w:i/>
          <w:spacing w:val="-1"/>
          <w:sz w:val="22"/>
        </w:rPr>
        <w:t>c</w:t>
      </w:r>
      <w:r w:rsidRPr="007C748A">
        <w:rPr>
          <w:rFonts w:ascii="Palatino Linotype" w:eastAsia="Arial" w:hAnsi="Palatino Linotype" w:cs="Arial"/>
          <w:b/>
          <w:i/>
          <w:spacing w:val="1"/>
          <w:sz w:val="22"/>
        </w:rPr>
        <w:t>ac</w:t>
      </w:r>
      <w:r w:rsidRPr="007C748A">
        <w:rPr>
          <w:rFonts w:ascii="Palatino Linotype" w:eastAsia="Arial" w:hAnsi="Palatino Linotype" w:cs="Arial"/>
          <w:b/>
          <w:i/>
          <w:sz w:val="22"/>
        </w:rPr>
        <w:t>ión</w:t>
      </w:r>
      <w:r w:rsidRPr="007C748A">
        <w:rPr>
          <w:rFonts w:ascii="Palatino Linotype" w:eastAsia="Arial" w:hAnsi="Palatino Linotype" w:cs="Arial"/>
          <w:b/>
          <w:i/>
          <w:spacing w:val="7"/>
          <w:sz w:val="22"/>
        </w:rPr>
        <w:t xml:space="preserve"> </w:t>
      </w:r>
      <w:r w:rsidRPr="007C748A">
        <w:rPr>
          <w:rFonts w:ascii="Palatino Linotype" w:eastAsia="Arial" w:hAnsi="Palatino Linotype" w:cs="Arial"/>
          <w:b/>
          <w:i/>
          <w:sz w:val="22"/>
        </w:rPr>
        <w:t xml:space="preserve">y </w:t>
      </w:r>
      <w:r w:rsidRPr="007C748A">
        <w:rPr>
          <w:rFonts w:ascii="Palatino Linotype" w:eastAsia="Arial" w:hAnsi="Palatino Linotype" w:cs="Arial"/>
          <w:b/>
          <w:i/>
          <w:spacing w:val="3"/>
          <w:sz w:val="22"/>
        </w:rPr>
        <w:t>l</w:t>
      </w:r>
      <w:r w:rsidRPr="007C748A">
        <w:rPr>
          <w:rFonts w:ascii="Palatino Linotype" w:eastAsia="Arial" w:hAnsi="Palatino Linotype" w:cs="Arial"/>
          <w:b/>
          <w:i/>
          <w:sz w:val="22"/>
        </w:rPr>
        <w:t>a</w:t>
      </w:r>
      <w:r w:rsidRPr="007C748A">
        <w:rPr>
          <w:rFonts w:ascii="Palatino Linotype" w:eastAsia="Arial" w:hAnsi="Palatino Linotype" w:cs="Arial"/>
          <w:b/>
          <w:i/>
          <w:spacing w:val="7"/>
          <w:sz w:val="22"/>
        </w:rPr>
        <w:t xml:space="preserve"> </w:t>
      </w:r>
      <w:r w:rsidRPr="007C748A">
        <w:rPr>
          <w:rFonts w:ascii="Palatino Linotype" w:eastAsia="Arial" w:hAnsi="Palatino Linotype" w:cs="Arial"/>
          <w:b/>
          <w:i/>
          <w:sz w:val="22"/>
        </w:rPr>
        <w:t>in</w:t>
      </w:r>
      <w:r w:rsidRPr="007C748A">
        <w:rPr>
          <w:rFonts w:ascii="Palatino Linotype" w:eastAsia="Arial" w:hAnsi="Palatino Linotype" w:cs="Arial"/>
          <w:b/>
          <w:i/>
          <w:spacing w:val="1"/>
          <w:sz w:val="22"/>
        </w:rPr>
        <w:t>e</w:t>
      </w:r>
      <w:r w:rsidRPr="007C748A">
        <w:rPr>
          <w:rFonts w:ascii="Palatino Linotype" w:eastAsia="Arial" w:hAnsi="Palatino Linotype" w:cs="Arial"/>
          <w:b/>
          <w:i/>
          <w:spacing w:val="-1"/>
          <w:sz w:val="22"/>
        </w:rPr>
        <w:t>x</w:t>
      </w:r>
      <w:r w:rsidRPr="007C748A">
        <w:rPr>
          <w:rFonts w:ascii="Palatino Linotype" w:eastAsia="Arial" w:hAnsi="Palatino Linotype" w:cs="Arial"/>
          <w:b/>
          <w:i/>
          <w:sz w:val="22"/>
        </w:rPr>
        <w:t>i</w:t>
      </w:r>
      <w:r w:rsidRPr="007C748A">
        <w:rPr>
          <w:rFonts w:ascii="Palatino Linotype" w:eastAsia="Arial" w:hAnsi="Palatino Linotype" w:cs="Arial"/>
          <w:b/>
          <w:i/>
          <w:spacing w:val="1"/>
          <w:sz w:val="22"/>
        </w:rPr>
        <w:t>s</w:t>
      </w:r>
      <w:r w:rsidRPr="007C748A">
        <w:rPr>
          <w:rFonts w:ascii="Palatino Linotype" w:eastAsia="Arial" w:hAnsi="Palatino Linotype" w:cs="Arial"/>
          <w:b/>
          <w:i/>
          <w:sz w:val="22"/>
        </w:rPr>
        <w:t>ten</w:t>
      </w:r>
      <w:r w:rsidRPr="007C748A">
        <w:rPr>
          <w:rFonts w:ascii="Palatino Linotype" w:eastAsia="Arial" w:hAnsi="Palatino Linotype" w:cs="Arial"/>
          <w:b/>
          <w:i/>
          <w:spacing w:val="-1"/>
          <w:sz w:val="22"/>
        </w:rPr>
        <w:t>c</w:t>
      </w:r>
      <w:r w:rsidRPr="007C748A">
        <w:rPr>
          <w:rFonts w:ascii="Palatino Linotype" w:eastAsia="Arial" w:hAnsi="Palatino Linotype" w:cs="Arial"/>
          <w:b/>
          <w:i/>
          <w:sz w:val="22"/>
        </w:rPr>
        <w:t>ia</w:t>
      </w:r>
      <w:r w:rsidRPr="007C748A">
        <w:rPr>
          <w:rFonts w:ascii="Palatino Linotype" w:eastAsia="Arial" w:hAnsi="Palatino Linotype" w:cs="Arial"/>
          <w:b/>
          <w:i/>
          <w:spacing w:val="8"/>
          <w:sz w:val="22"/>
        </w:rPr>
        <w:t xml:space="preserve"> </w:t>
      </w:r>
      <w:r w:rsidRPr="007C748A">
        <w:rPr>
          <w:rFonts w:ascii="Palatino Linotype" w:eastAsia="Arial" w:hAnsi="Palatino Linotype" w:cs="Arial"/>
          <w:b/>
          <w:i/>
          <w:spacing w:val="-3"/>
          <w:sz w:val="22"/>
        </w:rPr>
        <w:t>d</w:t>
      </w:r>
      <w:r w:rsidRPr="007C748A">
        <w:rPr>
          <w:rFonts w:ascii="Palatino Linotype" w:eastAsia="Arial" w:hAnsi="Palatino Linotype" w:cs="Arial"/>
          <w:b/>
          <w:i/>
          <w:sz w:val="22"/>
        </w:rPr>
        <w:t>e</w:t>
      </w:r>
      <w:r w:rsidRPr="007C748A">
        <w:rPr>
          <w:rFonts w:ascii="Palatino Linotype" w:eastAsia="Arial" w:hAnsi="Palatino Linotype" w:cs="Arial"/>
          <w:b/>
          <w:i/>
          <w:spacing w:val="12"/>
          <w:sz w:val="22"/>
        </w:rPr>
        <w:t xml:space="preserve"> </w:t>
      </w:r>
      <w:r w:rsidRPr="007C748A">
        <w:rPr>
          <w:rFonts w:ascii="Palatino Linotype" w:eastAsia="Arial" w:hAnsi="Palatino Linotype" w:cs="Arial"/>
          <w:b/>
          <w:i/>
          <w:sz w:val="22"/>
        </w:rPr>
        <w:t>i</w:t>
      </w:r>
      <w:r w:rsidRPr="007C748A">
        <w:rPr>
          <w:rFonts w:ascii="Palatino Linotype" w:eastAsia="Arial" w:hAnsi="Palatino Linotype" w:cs="Arial"/>
          <w:b/>
          <w:i/>
          <w:spacing w:val="-2"/>
          <w:sz w:val="22"/>
        </w:rPr>
        <w:t>n</w:t>
      </w:r>
      <w:r w:rsidRPr="007C748A">
        <w:rPr>
          <w:rFonts w:ascii="Palatino Linotype" w:eastAsia="Arial" w:hAnsi="Palatino Linotype" w:cs="Arial"/>
          <w:b/>
          <w:i/>
          <w:sz w:val="22"/>
        </w:rPr>
        <w:t>f</w:t>
      </w:r>
      <w:r w:rsidRPr="007C748A">
        <w:rPr>
          <w:rFonts w:ascii="Palatino Linotype" w:eastAsia="Arial" w:hAnsi="Palatino Linotype" w:cs="Arial"/>
          <w:b/>
          <w:i/>
          <w:spacing w:val="-1"/>
          <w:sz w:val="22"/>
        </w:rPr>
        <w:t>o</w:t>
      </w:r>
      <w:r w:rsidRPr="007C748A">
        <w:rPr>
          <w:rFonts w:ascii="Palatino Linotype" w:eastAsia="Arial" w:hAnsi="Palatino Linotype" w:cs="Arial"/>
          <w:b/>
          <w:i/>
          <w:sz w:val="22"/>
        </w:rPr>
        <w:t>rm</w:t>
      </w:r>
      <w:r w:rsidRPr="007C748A">
        <w:rPr>
          <w:rFonts w:ascii="Palatino Linotype" w:eastAsia="Arial" w:hAnsi="Palatino Linotype" w:cs="Arial"/>
          <w:b/>
          <w:i/>
          <w:spacing w:val="1"/>
          <w:sz w:val="22"/>
        </w:rPr>
        <w:t>ac</w:t>
      </w:r>
      <w:r w:rsidRPr="007C748A">
        <w:rPr>
          <w:rFonts w:ascii="Palatino Linotype" w:eastAsia="Arial" w:hAnsi="Palatino Linotype" w:cs="Arial"/>
          <w:b/>
          <w:i/>
          <w:sz w:val="22"/>
        </w:rPr>
        <w:t>ión</w:t>
      </w:r>
      <w:r w:rsidRPr="007C748A">
        <w:rPr>
          <w:rFonts w:ascii="Palatino Linotype" w:eastAsia="Arial" w:hAnsi="Palatino Linotype" w:cs="Arial"/>
          <w:b/>
          <w:i/>
          <w:spacing w:val="7"/>
          <w:sz w:val="22"/>
        </w:rPr>
        <w:t xml:space="preserve"> </w:t>
      </w:r>
      <w:r w:rsidRPr="007C748A">
        <w:rPr>
          <w:rFonts w:ascii="Palatino Linotype" w:eastAsia="Arial" w:hAnsi="Palatino Linotype" w:cs="Arial"/>
          <w:b/>
          <w:i/>
          <w:spacing w:val="1"/>
          <w:sz w:val="22"/>
        </w:rPr>
        <w:t>s</w:t>
      </w:r>
      <w:r w:rsidRPr="007C748A">
        <w:rPr>
          <w:rFonts w:ascii="Palatino Linotype" w:eastAsia="Arial" w:hAnsi="Palatino Linotype" w:cs="Arial"/>
          <w:b/>
          <w:i/>
          <w:sz w:val="22"/>
        </w:rPr>
        <w:t>on</w:t>
      </w:r>
      <w:r w:rsidRPr="007C748A">
        <w:rPr>
          <w:rFonts w:ascii="Palatino Linotype" w:eastAsia="Arial" w:hAnsi="Palatino Linotype" w:cs="Arial"/>
          <w:b/>
          <w:i/>
          <w:spacing w:val="4"/>
          <w:sz w:val="22"/>
        </w:rPr>
        <w:t xml:space="preserve"> </w:t>
      </w:r>
      <w:r w:rsidRPr="007C748A">
        <w:rPr>
          <w:rFonts w:ascii="Palatino Linotype" w:eastAsia="Arial" w:hAnsi="Palatino Linotype" w:cs="Arial"/>
          <w:b/>
          <w:i/>
          <w:spacing w:val="1"/>
          <w:sz w:val="22"/>
        </w:rPr>
        <w:t>c</w:t>
      </w:r>
      <w:r w:rsidRPr="007C748A">
        <w:rPr>
          <w:rFonts w:ascii="Palatino Linotype" w:eastAsia="Arial" w:hAnsi="Palatino Linotype" w:cs="Arial"/>
          <w:b/>
          <w:i/>
          <w:sz w:val="22"/>
        </w:rPr>
        <w:t>on</w:t>
      </w:r>
      <w:r w:rsidRPr="007C748A">
        <w:rPr>
          <w:rFonts w:ascii="Palatino Linotype" w:eastAsia="Arial" w:hAnsi="Palatino Linotype" w:cs="Arial"/>
          <w:b/>
          <w:i/>
          <w:spacing w:val="-2"/>
          <w:sz w:val="22"/>
        </w:rPr>
        <w:t>c</w:t>
      </w:r>
      <w:r w:rsidRPr="007C748A">
        <w:rPr>
          <w:rFonts w:ascii="Palatino Linotype" w:eastAsia="Arial" w:hAnsi="Palatino Linotype" w:cs="Arial"/>
          <w:b/>
          <w:i/>
          <w:spacing w:val="1"/>
          <w:sz w:val="22"/>
        </w:rPr>
        <w:t>e</w:t>
      </w:r>
      <w:r w:rsidRPr="007C748A">
        <w:rPr>
          <w:rFonts w:ascii="Palatino Linotype" w:eastAsia="Arial" w:hAnsi="Palatino Linotype" w:cs="Arial"/>
          <w:b/>
          <w:i/>
          <w:sz w:val="22"/>
        </w:rPr>
        <w:t>p</w:t>
      </w:r>
      <w:r w:rsidRPr="007C748A">
        <w:rPr>
          <w:rFonts w:ascii="Palatino Linotype" w:eastAsia="Arial" w:hAnsi="Palatino Linotype" w:cs="Arial"/>
          <w:b/>
          <w:i/>
          <w:spacing w:val="-1"/>
          <w:sz w:val="22"/>
        </w:rPr>
        <w:t>t</w:t>
      </w:r>
      <w:r w:rsidRPr="007C748A">
        <w:rPr>
          <w:rFonts w:ascii="Palatino Linotype" w:eastAsia="Arial" w:hAnsi="Palatino Linotype" w:cs="Arial"/>
          <w:b/>
          <w:i/>
          <w:sz w:val="22"/>
        </w:rPr>
        <w:t>os</w:t>
      </w:r>
      <w:r w:rsidRPr="007C748A">
        <w:rPr>
          <w:rFonts w:ascii="Palatino Linotype" w:eastAsia="Arial" w:hAnsi="Palatino Linotype" w:cs="Arial"/>
          <w:b/>
          <w:i/>
          <w:spacing w:val="7"/>
          <w:sz w:val="22"/>
        </w:rPr>
        <w:t xml:space="preserve"> </w:t>
      </w:r>
      <w:r w:rsidRPr="007C748A">
        <w:rPr>
          <w:rFonts w:ascii="Palatino Linotype" w:eastAsia="Arial" w:hAnsi="Palatino Linotype" w:cs="Arial"/>
          <w:b/>
          <w:i/>
          <w:sz w:val="22"/>
        </w:rPr>
        <w:t>que</w:t>
      </w:r>
      <w:r w:rsidRPr="007C748A">
        <w:rPr>
          <w:rFonts w:ascii="Palatino Linotype" w:eastAsia="Arial" w:hAnsi="Palatino Linotype" w:cs="Arial"/>
          <w:b/>
          <w:i/>
          <w:spacing w:val="10"/>
          <w:sz w:val="22"/>
        </w:rPr>
        <w:t xml:space="preserve"> </w:t>
      </w:r>
      <w:r w:rsidRPr="007C748A">
        <w:rPr>
          <w:rFonts w:ascii="Palatino Linotype" w:eastAsia="Arial" w:hAnsi="Palatino Linotype" w:cs="Arial"/>
          <w:b/>
          <w:i/>
          <w:sz w:val="22"/>
        </w:rPr>
        <w:t>no pued</w:t>
      </w:r>
      <w:r w:rsidRPr="007C748A">
        <w:rPr>
          <w:rFonts w:ascii="Palatino Linotype" w:eastAsia="Arial" w:hAnsi="Palatino Linotype" w:cs="Arial"/>
          <w:b/>
          <w:i/>
          <w:spacing w:val="1"/>
          <w:sz w:val="22"/>
        </w:rPr>
        <w:t>e</w:t>
      </w:r>
      <w:r w:rsidRPr="007C748A">
        <w:rPr>
          <w:rFonts w:ascii="Palatino Linotype" w:eastAsia="Arial" w:hAnsi="Palatino Linotype" w:cs="Arial"/>
          <w:b/>
          <w:i/>
          <w:sz w:val="22"/>
        </w:rPr>
        <w:t>n</w:t>
      </w:r>
      <w:r w:rsidRPr="007C748A">
        <w:rPr>
          <w:rFonts w:ascii="Palatino Linotype" w:eastAsia="Arial" w:hAnsi="Palatino Linotype" w:cs="Arial"/>
          <w:b/>
          <w:i/>
          <w:spacing w:val="36"/>
          <w:sz w:val="22"/>
        </w:rPr>
        <w:t xml:space="preserve"> </w:t>
      </w:r>
      <w:r w:rsidRPr="007C748A">
        <w:rPr>
          <w:rFonts w:ascii="Palatino Linotype" w:eastAsia="Arial" w:hAnsi="Palatino Linotype" w:cs="Arial"/>
          <w:b/>
          <w:i/>
          <w:spacing w:val="1"/>
          <w:sz w:val="22"/>
        </w:rPr>
        <w:t>c</w:t>
      </w:r>
      <w:r w:rsidRPr="007C748A">
        <w:rPr>
          <w:rFonts w:ascii="Palatino Linotype" w:eastAsia="Arial" w:hAnsi="Palatino Linotype" w:cs="Arial"/>
          <w:b/>
          <w:i/>
          <w:sz w:val="22"/>
        </w:rPr>
        <w:t>o</w:t>
      </w:r>
      <w:r w:rsidRPr="007C748A">
        <w:rPr>
          <w:rFonts w:ascii="Palatino Linotype" w:eastAsia="Arial" w:hAnsi="Palatino Linotype" w:cs="Arial"/>
          <w:b/>
          <w:i/>
          <w:spacing w:val="-2"/>
          <w:sz w:val="22"/>
        </w:rPr>
        <w:t>e</w:t>
      </w:r>
      <w:r w:rsidRPr="007C748A">
        <w:rPr>
          <w:rFonts w:ascii="Palatino Linotype" w:eastAsia="Arial" w:hAnsi="Palatino Linotype" w:cs="Arial"/>
          <w:b/>
          <w:i/>
          <w:spacing w:val="1"/>
          <w:sz w:val="22"/>
        </w:rPr>
        <w:t>x</w:t>
      </w:r>
      <w:r w:rsidRPr="007C748A">
        <w:rPr>
          <w:rFonts w:ascii="Palatino Linotype" w:eastAsia="Arial" w:hAnsi="Palatino Linotype" w:cs="Arial"/>
          <w:b/>
          <w:i/>
          <w:sz w:val="22"/>
        </w:rPr>
        <w:t>i</w:t>
      </w:r>
      <w:r w:rsidRPr="007C748A">
        <w:rPr>
          <w:rFonts w:ascii="Palatino Linotype" w:eastAsia="Arial" w:hAnsi="Palatino Linotype" w:cs="Arial"/>
          <w:b/>
          <w:i/>
          <w:spacing w:val="1"/>
          <w:sz w:val="22"/>
        </w:rPr>
        <w:t>s</w:t>
      </w:r>
      <w:r w:rsidRPr="007C748A">
        <w:rPr>
          <w:rFonts w:ascii="Palatino Linotype" w:eastAsia="Arial" w:hAnsi="Palatino Linotype" w:cs="Arial"/>
          <w:b/>
          <w:i/>
          <w:sz w:val="22"/>
        </w:rPr>
        <w:t>tir.</w:t>
      </w:r>
      <w:r w:rsidRPr="007C748A">
        <w:rPr>
          <w:rFonts w:ascii="Palatino Linotype" w:eastAsia="Arial" w:hAnsi="Palatino Linotype" w:cs="Arial"/>
          <w:b/>
          <w:i/>
          <w:spacing w:val="35"/>
          <w:sz w:val="22"/>
        </w:rPr>
        <w:t xml:space="preserve"> </w:t>
      </w:r>
      <w:r w:rsidRPr="007C748A">
        <w:rPr>
          <w:rFonts w:ascii="Palatino Linotype" w:eastAsia="Arial" w:hAnsi="Palatino Linotype" w:cs="Arial"/>
          <w:i/>
          <w:spacing w:val="1"/>
          <w:sz w:val="22"/>
        </w:rPr>
        <w:t>L</w:t>
      </w:r>
      <w:r w:rsidRPr="007C748A">
        <w:rPr>
          <w:rFonts w:ascii="Palatino Linotype" w:eastAsia="Arial" w:hAnsi="Palatino Linotype" w:cs="Arial"/>
          <w:i/>
          <w:sz w:val="22"/>
        </w:rPr>
        <w:t>a</w:t>
      </w:r>
      <w:r w:rsidRPr="007C748A">
        <w:rPr>
          <w:rFonts w:ascii="Palatino Linotype" w:eastAsia="Arial" w:hAnsi="Palatino Linotype" w:cs="Arial"/>
          <w:i/>
          <w:spacing w:val="25"/>
          <w:sz w:val="22"/>
        </w:rPr>
        <w:t xml:space="preserve"> </w:t>
      </w:r>
      <w:r w:rsidRPr="007C748A">
        <w:rPr>
          <w:rFonts w:ascii="Palatino Linotype" w:eastAsia="Arial" w:hAnsi="Palatino Linotype" w:cs="Arial"/>
          <w:i/>
          <w:sz w:val="22"/>
        </w:rPr>
        <w:t>in</w:t>
      </w:r>
      <w:r w:rsidRPr="007C748A">
        <w:rPr>
          <w:rFonts w:ascii="Palatino Linotype" w:eastAsia="Arial" w:hAnsi="Palatino Linotype" w:cs="Arial"/>
          <w:i/>
          <w:spacing w:val="1"/>
          <w:sz w:val="22"/>
        </w:rPr>
        <w:t>e</w:t>
      </w:r>
      <w:r w:rsidRPr="007C748A">
        <w:rPr>
          <w:rFonts w:ascii="Palatino Linotype" w:eastAsia="Arial" w:hAnsi="Palatino Linotype" w:cs="Arial"/>
          <w:i/>
          <w:spacing w:val="-2"/>
          <w:sz w:val="22"/>
        </w:rPr>
        <w:t>x</w:t>
      </w:r>
      <w:r w:rsidRPr="007C748A">
        <w:rPr>
          <w:rFonts w:ascii="Palatino Linotype" w:eastAsia="Arial" w:hAnsi="Palatino Linotype" w:cs="Arial"/>
          <w:i/>
          <w:sz w:val="22"/>
        </w:rPr>
        <w:t>ist</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cia</w:t>
      </w:r>
      <w:r w:rsidRPr="007C748A">
        <w:rPr>
          <w:rFonts w:ascii="Palatino Linotype" w:eastAsia="Arial" w:hAnsi="Palatino Linotype" w:cs="Arial"/>
          <w:i/>
          <w:spacing w:val="27"/>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1"/>
          <w:sz w:val="22"/>
        </w:rPr>
        <w:t>mp</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i</w:t>
      </w:r>
      <w:r w:rsidRPr="007C748A">
        <w:rPr>
          <w:rFonts w:ascii="Palatino Linotype" w:eastAsia="Arial" w:hAnsi="Palatino Linotype" w:cs="Arial"/>
          <w:i/>
          <w:sz w:val="22"/>
        </w:rPr>
        <w:t>ca</w:t>
      </w:r>
      <w:r w:rsidRPr="007C748A">
        <w:rPr>
          <w:rFonts w:ascii="Palatino Linotype" w:eastAsia="Arial" w:hAnsi="Palatino Linotype" w:cs="Arial"/>
          <w:i/>
          <w:spacing w:val="28"/>
          <w:sz w:val="22"/>
        </w:rPr>
        <w:t xml:space="preserve"> </w:t>
      </w:r>
      <w:r w:rsidRPr="007C748A">
        <w:rPr>
          <w:rFonts w:ascii="Palatino Linotype" w:eastAsia="Arial" w:hAnsi="Palatino Linotype" w:cs="Arial"/>
          <w:i/>
          <w:spacing w:val="-1"/>
          <w:sz w:val="22"/>
        </w:rPr>
        <w:t>n</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ia</w:t>
      </w:r>
      <w:r w:rsidRPr="007C748A">
        <w:rPr>
          <w:rFonts w:ascii="Palatino Linotype" w:eastAsia="Arial" w:hAnsi="Palatino Linotype" w:cs="Arial"/>
          <w:i/>
          <w:spacing w:val="1"/>
          <w:sz w:val="22"/>
        </w:rPr>
        <w:t>me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te</w:t>
      </w:r>
      <w:r w:rsidRPr="007C748A">
        <w:rPr>
          <w:rFonts w:ascii="Palatino Linotype" w:eastAsia="Arial" w:hAnsi="Palatino Linotype" w:cs="Arial"/>
          <w:i/>
          <w:spacing w:val="28"/>
          <w:sz w:val="22"/>
        </w:rPr>
        <w:t xml:space="preserve"> </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e</w:t>
      </w:r>
      <w:r w:rsidRPr="007C748A">
        <w:rPr>
          <w:rFonts w:ascii="Palatino Linotype" w:eastAsia="Arial" w:hAnsi="Palatino Linotype" w:cs="Arial"/>
          <w:i/>
          <w:spacing w:val="28"/>
          <w:sz w:val="22"/>
        </w:rPr>
        <w:t xml:space="preserve"> </w:t>
      </w:r>
      <w:r w:rsidRPr="007C748A">
        <w:rPr>
          <w:rFonts w:ascii="Palatino Linotype" w:eastAsia="Arial" w:hAnsi="Palatino Linotype" w:cs="Arial"/>
          <w:i/>
          <w:sz w:val="22"/>
        </w:rPr>
        <w:t>la</w:t>
      </w:r>
      <w:r w:rsidRPr="007C748A">
        <w:rPr>
          <w:rFonts w:ascii="Palatino Linotype" w:eastAsia="Arial" w:hAnsi="Palatino Linotype" w:cs="Arial"/>
          <w:i/>
          <w:spacing w:val="25"/>
          <w:sz w:val="22"/>
        </w:rPr>
        <w:t xml:space="preserve"> </w:t>
      </w:r>
      <w:r w:rsidRPr="007C748A">
        <w:rPr>
          <w:rFonts w:ascii="Palatino Linotype" w:eastAsia="Arial" w:hAnsi="Palatino Linotype" w:cs="Arial"/>
          <w:i/>
          <w:sz w:val="22"/>
        </w:rPr>
        <w:t>in</w:t>
      </w:r>
      <w:r w:rsidRPr="007C748A">
        <w:rPr>
          <w:rFonts w:ascii="Palatino Linotype" w:eastAsia="Arial" w:hAnsi="Palatino Linotype" w:cs="Arial"/>
          <w:i/>
          <w:spacing w:val="1"/>
          <w:sz w:val="22"/>
        </w:rPr>
        <w:t>fo</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m</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ción</w:t>
      </w:r>
      <w:r w:rsidRPr="007C748A">
        <w:rPr>
          <w:rFonts w:ascii="Palatino Linotype" w:eastAsia="Arial" w:hAnsi="Palatino Linotype" w:cs="Arial"/>
          <w:i/>
          <w:spacing w:val="26"/>
          <w:sz w:val="22"/>
        </w:rPr>
        <w:t xml:space="preserve"> </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o se</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en</w:t>
      </w:r>
      <w:r w:rsidRPr="007C748A">
        <w:rPr>
          <w:rFonts w:ascii="Palatino Linotype" w:eastAsia="Arial" w:hAnsi="Palatino Linotype" w:cs="Arial"/>
          <w:i/>
          <w:spacing w:val="-2"/>
          <w:sz w:val="22"/>
        </w:rPr>
        <w:t>c</w:t>
      </w:r>
      <w:r w:rsidRPr="007C748A">
        <w:rPr>
          <w:rFonts w:ascii="Palatino Linotype" w:eastAsia="Arial" w:hAnsi="Palatino Linotype" w:cs="Arial"/>
          <w:i/>
          <w:spacing w:val="1"/>
          <w:sz w:val="22"/>
        </w:rPr>
        <w:t>ue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tra</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n</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3"/>
          <w:sz w:val="22"/>
        </w:rPr>
        <w:t>l</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s</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rchi</w:t>
      </w:r>
      <w:r w:rsidRPr="007C748A">
        <w:rPr>
          <w:rFonts w:ascii="Palatino Linotype" w:eastAsia="Arial" w:hAnsi="Palatino Linotype" w:cs="Arial"/>
          <w:i/>
          <w:spacing w:val="-3"/>
          <w:sz w:val="22"/>
        </w:rPr>
        <w:t>v</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s</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la</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au</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i</w:t>
      </w:r>
      <w:r w:rsidRPr="007C748A">
        <w:rPr>
          <w:rFonts w:ascii="Palatino Linotype" w:eastAsia="Arial" w:hAnsi="Palatino Linotype" w:cs="Arial"/>
          <w:i/>
          <w:spacing w:val="1"/>
          <w:sz w:val="22"/>
        </w:rPr>
        <w:t>d</w:t>
      </w:r>
      <w:r w:rsidRPr="007C748A">
        <w:rPr>
          <w:rFonts w:ascii="Palatino Linotype" w:eastAsia="Arial" w:hAnsi="Palatino Linotype" w:cs="Arial"/>
          <w:i/>
          <w:spacing w:val="-1"/>
          <w:sz w:val="22"/>
        </w:rPr>
        <w:t>a</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o</w:t>
      </w:r>
      <w:r w:rsidRPr="007C748A">
        <w:rPr>
          <w:rFonts w:ascii="Palatino Linotype" w:eastAsia="Arial" w:hAnsi="Palatino Linotype" w:cs="Arial"/>
          <w:i/>
          <w:spacing w:val="1"/>
          <w:sz w:val="22"/>
        </w:rPr>
        <w:t xml:space="preserve"> ob</w:t>
      </w:r>
      <w:r w:rsidRPr="007C748A">
        <w:rPr>
          <w:rFonts w:ascii="Palatino Linotype" w:eastAsia="Arial" w:hAnsi="Palatino Linotype" w:cs="Arial"/>
          <w:i/>
          <w:sz w:val="22"/>
        </w:rPr>
        <w:t>s</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an</w:t>
      </w:r>
      <w:r w:rsidRPr="007C748A">
        <w:rPr>
          <w:rFonts w:ascii="Palatino Linotype" w:eastAsia="Arial" w:hAnsi="Palatino Linotype" w:cs="Arial"/>
          <w:i/>
          <w:spacing w:val="-2"/>
          <w:sz w:val="22"/>
        </w:rPr>
        <w:t>t</w:t>
      </w:r>
      <w:r w:rsidRPr="007C748A">
        <w:rPr>
          <w:rFonts w:ascii="Palatino Linotype" w:eastAsia="Arial" w:hAnsi="Palatino Linotype" w:cs="Arial"/>
          <w:i/>
          <w:sz w:val="22"/>
        </w:rPr>
        <w:t>e</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e</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 xml:space="preserve">la </w:t>
      </w:r>
      <w:r w:rsidRPr="007C748A">
        <w:rPr>
          <w:rFonts w:ascii="Palatino Linotype" w:eastAsia="Arial" w:hAnsi="Palatino Linotype" w:cs="Arial"/>
          <w:i/>
          <w:spacing w:val="1"/>
          <w:sz w:val="22"/>
        </w:rPr>
        <w:t>de</w:t>
      </w:r>
      <w:r w:rsidRPr="007C748A">
        <w:rPr>
          <w:rFonts w:ascii="Palatino Linotype" w:eastAsia="Arial" w:hAnsi="Palatino Linotype" w:cs="Arial"/>
          <w:i/>
          <w:spacing w:val="-1"/>
          <w:sz w:val="22"/>
        </w:rPr>
        <w:t>p</w:t>
      </w:r>
      <w:r w:rsidRPr="007C748A">
        <w:rPr>
          <w:rFonts w:ascii="Palatino Linotype" w:eastAsia="Arial" w:hAnsi="Palatino Linotype" w:cs="Arial"/>
          <w:i/>
          <w:spacing w:val="1"/>
          <w:sz w:val="22"/>
        </w:rPr>
        <w:t>en</w:t>
      </w:r>
      <w:r w:rsidRPr="007C748A">
        <w:rPr>
          <w:rFonts w:ascii="Palatino Linotype" w:eastAsia="Arial" w:hAnsi="Palatino Linotype" w:cs="Arial"/>
          <w:i/>
          <w:spacing w:val="-1"/>
          <w:sz w:val="22"/>
        </w:rPr>
        <w:t>d</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 xml:space="preserve">cia o </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ti</w:t>
      </w:r>
      <w:r w:rsidRPr="007C748A">
        <w:rPr>
          <w:rFonts w:ascii="Palatino Linotype" w:eastAsia="Arial" w:hAnsi="Palatino Linotype" w:cs="Arial"/>
          <w:i/>
          <w:spacing w:val="-1"/>
          <w:sz w:val="22"/>
        </w:rPr>
        <w:t>d</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d</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2"/>
          <w:sz w:val="22"/>
        </w:rPr>
        <w:t>c</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n</w:t>
      </w:r>
      <w:r w:rsidRPr="007C748A">
        <w:rPr>
          <w:rFonts w:ascii="Palatino Linotype" w:eastAsia="Arial" w:hAnsi="Palatino Linotype" w:cs="Arial"/>
          <w:i/>
          <w:spacing w:val="3"/>
          <w:sz w:val="22"/>
        </w:rPr>
        <w:t xml:space="preserve"> f</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lt</w:t>
      </w:r>
      <w:r w:rsidRPr="007C748A">
        <w:rPr>
          <w:rFonts w:ascii="Palatino Linotype" w:eastAsia="Arial" w:hAnsi="Palatino Linotype" w:cs="Arial"/>
          <w:i/>
          <w:spacing w:val="1"/>
          <w:sz w:val="22"/>
        </w:rPr>
        <w:t>a</w:t>
      </w:r>
      <w:r w:rsidRPr="007C748A">
        <w:rPr>
          <w:rFonts w:ascii="Palatino Linotype" w:eastAsia="Arial" w:hAnsi="Palatino Linotype" w:cs="Arial"/>
          <w:i/>
          <w:spacing w:val="-1"/>
          <w:sz w:val="22"/>
        </w:rPr>
        <w:t>d</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w:t>
      </w:r>
      <w:r w:rsidRPr="007C748A">
        <w:rPr>
          <w:rFonts w:ascii="Palatino Linotype" w:eastAsia="Arial" w:hAnsi="Palatino Linotype" w:cs="Arial"/>
          <w:i/>
          <w:spacing w:val="1"/>
          <w:sz w:val="22"/>
        </w:rPr>
        <w:t xml:space="preserve"> pa</w:t>
      </w:r>
      <w:r w:rsidRPr="007C748A">
        <w:rPr>
          <w:rFonts w:ascii="Palatino Linotype" w:eastAsia="Arial" w:hAnsi="Palatino Linotype" w:cs="Arial"/>
          <w:i/>
          <w:sz w:val="22"/>
        </w:rPr>
        <w:t>ra</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pacing w:val="-1"/>
          <w:sz w:val="22"/>
        </w:rPr>
        <w:t>p</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s</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 xml:space="preserve">r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icha</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2"/>
          <w:sz w:val="22"/>
        </w:rPr>
        <w:t>n</w:t>
      </w:r>
      <w:r w:rsidRPr="007C748A">
        <w:rPr>
          <w:rFonts w:ascii="Palatino Linotype" w:eastAsia="Arial" w:hAnsi="Palatino Linotype" w:cs="Arial"/>
          <w:i/>
          <w:sz w:val="22"/>
        </w:rPr>
        <w:t>f</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ma</w:t>
      </w:r>
      <w:r w:rsidRPr="007C748A">
        <w:rPr>
          <w:rFonts w:ascii="Palatino Linotype" w:eastAsia="Arial" w:hAnsi="Palatino Linotype" w:cs="Arial"/>
          <w:i/>
          <w:sz w:val="22"/>
        </w:rPr>
        <w:t>ci</w:t>
      </w:r>
      <w:r w:rsidRPr="007C748A">
        <w:rPr>
          <w:rFonts w:ascii="Palatino Linotype" w:eastAsia="Arial" w:hAnsi="Palatino Linotype" w:cs="Arial"/>
          <w:i/>
          <w:spacing w:val="-2"/>
          <w:sz w:val="22"/>
        </w:rPr>
        <w:t>ó</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2"/>
          <w:sz w:val="22"/>
        </w:rPr>
        <w:t>E</w:t>
      </w:r>
      <w:r w:rsidRPr="007C748A">
        <w:rPr>
          <w:rFonts w:ascii="Palatino Linotype" w:eastAsia="Arial" w:hAnsi="Palatino Linotype" w:cs="Arial"/>
          <w:i/>
          <w:sz w:val="22"/>
        </w:rPr>
        <w:t>n</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ste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s</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ti</w:t>
      </w:r>
      <w:r w:rsidRPr="007C748A">
        <w:rPr>
          <w:rFonts w:ascii="Palatino Linotype" w:eastAsia="Arial" w:hAnsi="Palatino Linotype" w:cs="Arial"/>
          <w:i/>
          <w:spacing w:val="1"/>
          <w:sz w:val="22"/>
        </w:rPr>
        <w:t>d</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3"/>
          <w:sz w:val="22"/>
        </w:rPr>
        <w:t>l</w:t>
      </w:r>
      <w:r w:rsidRPr="007C748A">
        <w:rPr>
          <w:rFonts w:ascii="Palatino Linotype" w:eastAsia="Arial" w:hAnsi="Palatino Linotype" w:cs="Arial"/>
          <w:i/>
          <w:sz w:val="22"/>
        </w:rPr>
        <w:t>a in</w:t>
      </w:r>
      <w:r w:rsidRPr="007C748A">
        <w:rPr>
          <w:rFonts w:ascii="Palatino Linotype" w:eastAsia="Arial" w:hAnsi="Palatino Linotype" w:cs="Arial"/>
          <w:i/>
          <w:spacing w:val="1"/>
          <w:sz w:val="22"/>
        </w:rPr>
        <w:t>e</w:t>
      </w:r>
      <w:r w:rsidRPr="007C748A">
        <w:rPr>
          <w:rFonts w:ascii="Palatino Linotype" w:eastAsia="Arial" w:hAnsi="Palatino Linotype" w:cs="Arial"/>
          <w:i/>
          <w:spacing w:val="-2"/>
          <w:sz w:val="22"/>
        </w:rPr>
        <w:t>x</w:t>
      </w:r>
      <w:r w:rsidRPr="007C748A">
        <w:rPr>
          <w:rFonts w:ascii="Palatino Linotype" w:eastAsia="Arial" w:hAnsi="Palatino Linotype" w:cs="Arial"/>
          <w:i/>
          <w:sz w:val="22"/>
        </w:rPr>
        <w:t>ist</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cia</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w:t>
      </w:r>
      <w:r w:rsidRPr="007C748A">
        <w:rPr>
          <w:rFonts w:ascii="Palatino Linotype" w:eastAsia="Arial" w:hAnsi="Palatino Linotype" w:cs="Arial"/>
          <w:i/>
          <w:spacing w:val="50"/>
          <w:sz w:val="22"/>
        </w:rPr>
        <w:t xml:space="preserve"> </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a</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pacing w:val="-2"/>
          <w:sz w:val="22"/>
        </w:rPr>
        <w:t>c</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i</w:t>
      </w:r>
      <w:r w:rsidRPr="007C748A">
        <w:rPr>
          <w:rFonts w:ascii="Palatino Linotype" w:eastAsia="Arial" w:hAnsi="Palatino Linotype" w:cs="Arial"/>
          <w:i/>
          <w:spacing w:val="1"/>
          <w:sz w:val="22"/>
        </w:rPr>
        <w:t>da</w:t>
      </w:r>
      <w:r w:rsidRPr="007C748A">
        <w:rPr>
          <w:rFonts w:ascii="Palatino Linotype" w:eastAsia="Arial" w:hAnsi="Palatino Linotype" w:cs="Arial"/>
          <w:i/>
          <w:sz w:val="22"/>
        </w:rPr>
        <w:t>d</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e</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pacing w:val="-2"/>
          <w:sz w:val="22"/>
        </w:rPr>
        <w:t>s</w:t>
      </w:r>
      <w:r w:rsidRPr="007C748A">
        <w:rPr>
          <w:rFonts w:ascii="Palatino Linotype" w:eastAsia="Arial" w:hAnsi="Palatino Linotype" w:cs="Arial"/>
          <w:i/>
          <w:sz w:val="22"/>
        </w:rPr>
        <w:t>e</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tr</w:t>
      </w:r>
      <w:r w:rsidRPr="007C748A">
        <w:rPr>
          <w:rFonts w:ascii="Palatino Linotype" w:eastAsia="Arial" w:hAnsi="Palatino Linotype" w:cs="Arial"/>
          <w:i/>
          <w:spacing w:val="-1"/>
          <w:sz w:val="22"/>
        </w:rPr>
        <w:t>ib</w:t>
      </w:r>
      <w:r w:rsidRPr="007C748A">
        <w:rPr>
          <w:rFonts w:ascii="Palatino Linotype" w:eastAsia="Arial" w:hAnsi="Palatino Linotype" w:cs="Arial"/>
          <w:i/>
          <w:spacing w:val="1"/>
          <w:sz w:val="22"/>
        </w:rPr>
        <w:t>u</w:t>
      </w:r>
      <w:r w:rsidRPr="007C748A">
        <w:rPr>
          <w:rFonts w:ascii="Palatino Linotype" w:eastAsia="Arial" w:hAnsi="Palatino Linotype" w:cs="Arial"/>
          <w:i/>
          <w:spacing w:val="-2"/>
          <w:sz w:val="22"/>
        </w:rPr>
        <w:t>y</w:t>
      </w:r>
      <w:r w:rsidRPr="007C748A">
        <w:rPr>
          <w:rFonts w:ascii="Palatino Linotype" w:eastAsia="Arial" w:hAnsi="Palatino Linotype" w:cs="Arial"/>
          <w:i/>
          <w:sz w:val="22"/>
        </w:rPr>
        <w:t>e</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z w:val="22"/>
        </w:rPr>
        <w:t>a</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z w:val="22"/>
        </w:rPr>
        <w:t>la</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2"/>
          <w:sz w:val="22"/>
        </w:rPr>
        <w:t>n</w:t>
      </w:r>
      <w:r w:rsidRPr="007C748A">
        <w:rPr>
          <w:rFonts w:ascii="Palatino Linotype" w:eastAsia="Arial" w:hAnsi="Palatino Linotype" w:cs="Arial"/>
          <w:i/>
          <w:sz w:val="22"/>
        </w:rPr>
        <w:t>f</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m</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ción</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pacing w:val="-2"/>
          <w:sz w:val="22"/>
        </w:rPr>
        <w:t>s</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i</w:t>
      </w:r>
      <w:r w:rsidRPr="007C748A">
        <w:rPr>
          <w:rFonts w:ascii="Palatino Linotype" w:eastAsia="Arial" w:hAnsi="Palatino Linotype" w:cs="Arial"/>
          <w:i/>
          <w:sz w:val="22"/>
        </w:rPr>
        <w:t>cit</w:t>
      </w:r>
      <w:r w:rsidRPr="007C748A">
        <w:rPr>
          <w:rFonts w:ascii="Palatino Linotype" w:eastAsia="Arial" w:hAnsi="Palatino Linotype" w:cs="Arial"/>
          <w:i/>
          <w:spacing w:val="1"/>
          <w:sz w:val="22"/>
        </w:rPr>
        <w:t>ada</w:t>
      </w:r>
      <w:r w:rsidRPr="007C748A">
        <w:rPr>
          <w:rFonts w:ascii="Palatino Linotype" w:eastAsia="Arial" w:hAnsi="Palatino Linotype" w:cs="Arial"/>
          <w:i/>
          <w:sz w:val="22"/>
        </w:rPr>
        <w:t>.</w:t>
      </w:r>
      <w:r w:rsidRPr="007C748A">
        <w:rPr>
          <w:rFonts w:ascii="Palatino Linotype" w:eastAsia="Arial" w:hAnsi="Palatino Linotype" w:cs="Arial"/>
          <w:i/>
          <w:spacing w:val="51"/>
          <w:sz w:val="22"/>
        </w:rPr>
        <w:t xml:space="preserve"> </w:t>
      </w:r>
      <w:r w:rsidRPr="007C748A">
        <w:rPr>
          <w:rFonts w:ascii="Palatino Linotype" w:eastAsia="Arial" w:hAnsi="Palatino Linotype" w:cs="Arial"/>
          <w:i/>
          <w:spacing w:val="-2"/>
          <w:sz w:val="22"/>
        </w:rPr>
        <w:t>P</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w:t>
      </w:r>
      <w:r w:rsidRPr="007C748A">
        <w:rPr>
          <w:rFonts w:ascii="Palatino Linotype" w:eastAsia="Arial" w:hAnsi="Palatino Linotype" w:cs="Arial"/>
          <w:i/>
          <w:spacing w:val="50"/>
          <w:sz w:val="22"/>
        </w:rPr>
        <w:t xml:space="preserve"> </w:t>
      </w:r>
      <w:r w:rsidRPr="007C748A">
        <w:rPr>
          <w:rFonts w:ascii="Palatino Linotype" w:eastAsia="Arial" w:hAnsi="Palatino Linotype" w:cs="Arial"/>
          <w:i/>
          <w:sz w:val="22"/>
        </w:rPr>
        <w:t xml:space="preserve">su </w:t>
      </w:r>
      <w:r w:rsidRPr="007C748A">
        <w:rPr>
          <w:rFonts w:ascii="Palatino Linotype" w:eastAsia="Arial" w:hAnsi="Palatino Linotype" w:cs="Arial"/>
          <w:i/>
          <w:spacing w:val="1"/>
          <w:sz w:val="22"/>
        </w:rPr>
        <w:t>pa</w:t>
      </w:r>
      <w:r w:rsidRPr="007C748A">
        <w:rPr>
          <w:rFonts w:ascii="Palatino Linotype" w:eastAsia="Arial" w:hAnsi="Palatino Linotype" w:cs="Arial"/>
          <w:i/>
          <w:sz w:val="22"/>
        </w:rPr>
        <w:t>rte,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la clas</w:t>
      </w:r>
      <w:r w:rsidRPr="007C748A">
        <w:rPr>
          <w:rFonts w:ascii="Palatino Linotype" w:eastAsia="Arial" w:hAnsi="Palatino Linotype" w:cs="Arial"/>
          <w:i/>
          <w:spacing w:val="-3"/>
          <w:sz w:val="22"/>
        </w:rPr>
        <w:t>i</w:t>
      </w:r>
      <w:r w:rsidRPr="007C748A">
        <w:rPr>
          <w:rFonts w:ascii="Palatino Linotype" w:eastAsia="Arial" w:hAnsi="Palatino Linotype" w:cs="Arial"/>
          <w:i/>
          <w:spacing w:val="3"/>
          <w:sz w:val="22"/>
        </w:rPr>
        <w:t>f</w:t>
      </w:r>
      <w:r w:rsidRPr="007C748A">
        <w:rPr>
          <w:rFonts w:ascii="Palatino Linotype" w:eastAsia="Arial" w:hAnsi="Palatino Linotype" w:cs="Arial"/>
          <w:i/>
          <w:sz w:val="22"/>
        </w:rPr>
        <w:t>icaci</w:t>
      </w:r>
      <w:r w:rsidRPr="007C748A">
        <w:rPr>
          <w:rFonts w:ascii="Palatino Linotype" w:eastAsia="Arial" w:hAnsi="Palatino Linotype" w:cs="Arial"/>
          <w:i/>
          <w:spacing w:val="1"/>
          <w:sz w:val="22"/>
        </w:rPr>
        <w:t>ó</w:t>
      </w:r>
      <w:r w:rsidRPr="007C748A">
        <w:rPr>
          <w:rFonts w:ascii="Palatino Linotype" w:eastAsia="Arial" w:hAnsi="Palatino Linotype" w:cs="Arial"/>
          <w:i/>
          <w:sz w:val="22"/>
        </w:rPr>
        <w:t xml:space="preserve">n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a</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rac</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r</w:t>
      </w:r>
      <w:r w:rsidRPr="007C748A">
        <w:rPr>
          <w:rFonts w:ascii="Palatino Linotype" w:eastAsia="Arial" w:hAnsi="Palatino Linotype" w:cs="Arial"/>
          <w:i/>
          <w:spacing w:val="-3"/>
          <w:sz w:val="22"/>
        </w:rPr>
        <w:t>í</w:t>
      </w:r>
      <w:r w:rsidRPr="007C748A">
        <w:rPr>
          <w:rFonts w:ascii="Palatino Linotype" w:eastAsia="Arial" w:hAnsi="Palatino Linotype" w:cs="Arial"/>
          <w:i/>
          <w:sz w:val="22"/>
        </w:rPr>
        <w:t>stica</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ad</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iere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la</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2"/>
          <w:sz w:val="22"/>
        </w:rPr>
        <w:t>n</w:t>
      </w:r>
      <w:r w:rsidRPr="007C748A">
        <w:rPr>
          <w:rFonts w:ascii="Palatino Linotype" w:eastAsia="Arial" w:hAnsi="Palatino Linotype" w:cs="Arial"/>
          <w:i/>
          <w:sz w:val="22"/>
        </w:rPr>
        <w:t>f</w:t>
      </w:r>
      <w:r w:rsidRPr="007C748A">
        <w:rPr>
          <w:rFonts w:ascii="Palatino Linotype" w:eastAsia="Arial" w:hAnsi="Palatino Linotype" w:cs="Arial"/>
          <w:i/>
          <w:spacing w:val="1"/>
          <w:sz w:val="22"/>
        </w:rPr>
        <w:t>o</w:t>
      </w:r>
      <w:r w:rsidRPr="007C748A">
        <w:rPr>
          <w:rFonts w:ascii="Palatino Linotype" w:eastAsia="Arial" w:hAnsi="Palatino Linotype" w:cs="Arial"/>
          <w:i/>
          <w:spacing w:val="-3"/>
          <w:sz w:val="22"/>
        </w:rPr>
        <w:t>r</w:t>
      </w:r>
      <w:r w:rsidRPr="007C748A">
        <w:rPr>
          <w:rFonts w:ascii="Palatino Linotype" w:eastAsia="Arial" w:hAnsi="Palatino Linotype" w:cs="Arial"/>
          <w:i/>
          <w:spacing w:val="1"/>
          <w:sz w:val="22"/>
        </w:rPr>
        <w:t>ma</w:t>
      </w:r>
      <w:r w:rsidRPr="007C748A">
        <w:rPr>
          <w:rFonts w:ascii="Palatino Linotype" w:eastAsia="Arial" w:hAnsi="Palatino Linotype" w:cs="Arial"/>
          <w:i/>
          <w:sz w:val="22"/>
        </w:rPr>
        <w:t>ci</w:t>
      </w:r>
      <w:r w:rsidRPr="007C748A">
        <w:rPr>
          <w:rFonts w:ascii="Palatino Linotype" w:eastAsia="Arial" w:hAnsi="Palatino Linotype" w:cs="Arial"/>
          <w:i/>
          <w:spacing w:val="-2"/>
          <w:sz w:val="22"/>
        </w:rPr>
        <w:t>ó</w:t>
      </w:r>
      <w:r w:rsidRPr="007C748A">
        <w:rPr>
          <w:rFonts w:ascii="Palatino Linotype" w:eastAsia="Arial" w:hAnsi="Palatino Linotype" w:cs="Arial"/>
          <w:i/>
          <w:sz w:val="22"/>
        </w:rPr>
        <w:t>n</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on</w:t>
      </w:r>
      <w:r w:rsidRPr="007C748A">
        <w:rPr>
          <w:rFonts w:ascii="Palatino Linotype" w:eastAsia="Arial" w:hAnsi="Palatino Linotype" w:cs="Arial"/>
          <w:i/>
          <w:sz w:val="22"/>
        </w:rPr>
        <w:t>c</w:t>
      </w:r>
      <w:r w:rsidRPr="007C748A">
        <w:rPr>
          <w:rFonts w:ascii="Palatino Linotype" w:eastAsia="Arial" w:hAnsi="Palatino Linotype" w:cs="Arial"/>
          <w:i/>
          <w:spacing w:val="-3"/>
          <w:sz w:val="22"/>
        </w:rPr>
        <w:t>r</w:t>
      </w:r>
      <w:r w:rsidRPr="007C748A">
        <w:rPr>
          <w:rFonts w:ascii="Palatino Linotype" w:eastAsia="Arial" w:hAnsi="Palatino Linotype" w:cs="Arial"/>
          <w:i/>
          <w:spacing w:val="1"/>
          <w:sz w:val="22"/>
        </w:rPr>
        <w:t>e</w:t>
      </w:r>
      <w:r w:rsidRPr="007C748A">
        <w:rPr>
          <w:rFonts w:ascii="Palatino Linotype" w:eastAsia="Arial" w:hAnsi="Palatino Linotype" w:cs="Arial"/>
          <w:i/>
          <w:spacing w:val="-2"/>
          <w:sz w:val="22"/>
        </w:rPr>
        <w:t>t</w:t>
      </w:r>
      <w:r w:rsidRPr="007C748A">
        <w:rPr>
          <w:rFonts w:ascii="Palatino Linotype" w:eastAsia="Arial" w:hAnsi="Palatino Linotype" w:cs="Arial"/>
          <w:i/>
          <w:sz w:val="22"/>
        </w:rPr>
        <w:t xml:space="preserve">a </w:t>
      </w:r>
      <w:proofErr w:type="gramStart"/>
      <w:r w:rsidRPr="007C748A">
        <w:rPr>
          <w:rFonts w:ascii="Palatino Linotype" w:eastAsia="Arial" w:hAnsi="Palatino Linotype" w:cs="Arial"/>
          <w:i/>
          <w:sz w:val="22"/>
        </w:rPr>
        <w:t>c</w:t>
      </w:r>
      <w:r w:rsidRPr="007C748A">
        <w:rPr>
          <w:rFonts w:ascii="Palatino Linotype" w:eastAsia="Arial" w:hAnsi="Palatino Linotype" w:cs="Arial"/>
          <w:i/>
          <w:spacing w:val="1"/>
          <w:sz w:val="22"/>
        </w:rPr>
        <w:t>on</w:t>
      </w:r>
      <w:r w:rsidRPr="007C748A">
        <w:rPr>
          <w:rFonts w:ascii="Palatino Linotype" w:eastAsia="Arial" w:hAnsi="Palatino Linotype" w:cs="Arial"/>
          <w:i/>
          <w:sz w:val="22"/>
        </w:rPr>
        <w:t>t</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 xml:space="preserve">ida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n</w:t>
      </w:r>
      <w:proofErr w:type="gramEnd"/>
      <w:r w:rsidRPr="007C748A">
        <w:rPr>
          <w:rFonts w:ascii="Palatino Linotype" w:eastAsia="Arial" w:hAnsi="Palatino Linotype" w:cs="Arial"/>
          <w:i/>
          <w:sz w:val="22"/>
        </w:rPr>
        <w:t xml:space="preserve">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 xml:space="preserve">n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do</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um</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 xml:space="preserve">to </w:t>
      </w:r>
      <w:r w:rsidRPr="007C748A">
        <w:rPr>
          <w:rFonts w:ascii="Palatino Linotype" w:eastAsia="Arial" w:hAnsi="Palatino Linotype" w:cs="Arial"/>
          <w:i/>
          <w:spacing w:val="1"/>
          <w:sz w:val="22"/>
        </w:rPr>
        <w:t xml:space="preserve"> e</w:t>
      </w:r>
      <w:r w:rsidRPr="007C748A">
        <w:rPr>
          <w:rFonts w:ascii="Palatino Linotype" w:eastAsia="Arial" w:hAnsi="Palatino Linotype" w:cs="Arial"/>
          <w:i/>
          <w:sz w:val="22"/>
        </w:rPr>
        <w:t>s</w:t>
      </w:r>
      <w:r w:rsidRPr="007C748A">
        <w:rPr>
          <w:rFonts w:ascii="Palatino Linotype" w:eastAsia="Arial" w:hAnsi="Palatino Linotype" w:cs="Arial"/>
          <w:i/>
          <w:spacing w:val="1"/>
          <w:sz w:val="22"/>
        </w:rPr>
        <w:t>pe</w:t>
      </w:r>
      <w:r w:rsidRPr="007C748A">
        <w:rPr>
          <w:rFonts w:ascii="Palatino Linotype" w:eastAsia="Arial" w:hAnsi="Palatino Linotype" w:cs="Arial"/>
          <w:i/>
          <w:spacing w:val="5"/>
          <w:sz w:val="22"/>
        </w:rPr>
        <w:t>c</w:t>
      </w:r>
      <w:r w:rsidRPr="007C748A">
        <w:rPr>
          <w:rFonts w:ascii="Palatino Linotype" w:eastAsia="Arial" w:hAnsi="Palatino Linotype" w:cs="Arial"/>
          <w:i/>
          <w:spacing w:val="-4"/>
          <w:sz w:val="22"/>
        </w:rPr>
        <w:t>í</w:t>
      </w:r>
      <w:r w:rsidRPr="007C748A">
        <w:rPr>
          <w:rFonts w:ascii="Palatino Linotype" w:eastAsia="Arial" w:hAnsi="Palatino Linotype" w:cs="Arial"/>
          <w:i/>
          <w:spacing w:val="3"/>
          <w:sz w:val="22"/>
        </w:rPr>
        <w:t>f</w:t>
      </w:r>
      <w:r w:rsidRPr="007C748A">
        <w:rPr>
          <w:rFonts w:ascii="Palatino Linotype" w:eastAsia="Arial" w:hAnsi="Palatino Linotype" w:cs="Arial"/>
          <w:i/>
          <w:sz w:val="22"/>
        </w:rPr>
        <w:t>ico,  sie</w:t>
      </w:r>
      <w:r w:rsidRPr="007C748A">
        <w:rPr>
          <w:rFonts w:ascii="Palatino Linotype" w:eastAsia="Arial" w:hAnsi="Palatino Linotype" w:cs="Arial"/>
          <w:i/>
          <w:spacing w:val="2"/>
          <w:sz w:val="22"/>
        </w:rPr>
        <w:t>m</w:t>
      </w:r>
      <w:r w:rsidRPr="007C748A">
        <w:rPr>
          <w:rFonts w:ascii="Palatino Linotype" w:eastAsia="Arial" w:hAnsi="Palatino Linotype" w:cs="Arial"/>
          <w:i/>
          <w:spacing w:val="1"/>
          <w:sz w:val="22"/>
        </w:rPr>
        <w:t>p</w:t>
      </w:r>
      <w:r w:rsidRPr="007C748A">
        <w:rPr>
          <w:rFonts w:ascii="Palatino Linotype" w:eastAsia="Arial" w:hAnsi="Palatino Linotype" w:cs="Arial"/>
          <w:i/>
          <w:sz w:val="22"/>
        </w:rPr>
        <w:t xml:space="preserve">re </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 xml:space="preserve">e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 xml:space="preserve">se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pacing w:val="-2"/>
          <w:sz w:val="22"/>
        </w:rPr>
        <w:t>c</w:t>
      </w:r>
      <w:r w:rsidRPr="007C748A">
        <w:rPr>
          <w:rFonts w:ascii="Palatino Linotype" w:eastAsia="Arial" w:hAnsi="Palatino Linotype" w:cs="Arial"/>
          <w:i/>
          <w:spacing w:val="1"/>
          <w:sz w:val="22"/>
        </w:rPr>
        <w:t>uen</w:t>
      </w:r>
      <w:r w:rsidRPr="007C748A">
        <w:rPr>
          <w:rFonts w:ascii="Palatino Linotype" w:eastAsia="Arial" w:hAnsi="Palatino Linotype" w:cs="Arial"/>
          <w:i/>
          <w:sz w:val="22"/>
        </w:rPr>
        <w:t xml:space="preserve">tre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 xml:space="preserve">n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los s</w:t>
      </w:r>
      <w:r w:rsidRPr="007C748A">
        <w:rPr>
          <w:rFonts w:ascii="Palatino Linotype" w:eastAsia="Arial" w:hAnsi="Palatino Linotype" w:cs="Arial"/>
          <w:i/>
          <w:spacing w:val="1"/>
          <w:sz w:val="22"/>
        </w:rPr>
        <w:t>up</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st</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 xml:space="preserve">s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st</w:t>
      </w:r>
      <w:r w:rsidRPr="007C748A">
        <w:rPr>
          <w:rFonts w:ascii="Palatino Linotype" w:eastAsia="Arial" w:hAnsi="Palatino Linotype" w:cs="Arial"/>
          <w:i/>
          <w:spacing w:val="-1"/>
          <w:sz w:val="22"/>
        </w:rPr>
        <w:t>a</w:t>
      </w:r>
      <w:r w:rsidRPr="007C748A">
        <w:rPr>
          <w:rFonts w:ascii="Palatino Linotype" w:eastAsia="Arial" w:hAnsi="Palatino Linotype" w:cs="Arial"/>
          <w:i/>
          <w:spacing w:val="1"/>
          <w:sz w:val="22"/>
        </w:rPr>
        <w:t>b</w:t>
      </w:r>
      <w:r w:rsidRPr="007C748A">
        <w:rPr>
          <w:rFonts w:ascii="Palatino Linotype" w:eastAsia="Arial" w:hAnsi="Palatino Linotype" w:cs="Arial"/>
          <w:i/>
          <w:sz w:val="22"/>
        </w:rPr>
        <w:t>leci</w:t>
      </w:r>
      <w:r w:rsidRPr="007C748A">
        <w:rPr>
          <w:rFonts w:ascii="Palatino Linotype" w:eastAsia="Arial" w:hAnsi="Palatino Linotype" w:cs="Arial"/>
          <w:i/>
          <w:spacing w:val="-2"/>
          <w:sz w:val="22"/>
        </w:rPr>
        <w:t>d</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 xml:space="preserve">s </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 xml:space="preserve">n </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 xml:space="preserve">los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rt</w:t>
      </w:r>
      <w:r w:rsidRPr="007C748A">
        <w:rPr>
          <w:rFonts w:ascii="Palatino Linotype" w:eastAsia="Arial" w:hAnsi="Palatino Linotype" w:cs="Arial"/>
          <w:i/>
          <w:spacing w:val="-2"/>
          <w:sz w:val="22"/>
        </w:rPr>
        <w:t>í</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 xml:space="preserve">los  </w:t>
      </w:r>
      <w:r w:rsidRPr="007C748A">
        <w:rPr>
          <w:rFonts w:ascii="Palatino Linotype" w:eastAsia="Arial" w:hAnsi="Palatino Linotype" w:cs="Arial"/>
          <w:i/>
          <w:spacing w:val="1"/>
          <w:sz w:val="22"/>
        </w:rPr>
        <w:t>1</w:t>
      </w:r>
      <w:r w:rsidRPr="007C748A">
        <w:rPr>
          <w:rFonts w:ascii="Palatino Linotype" w:eastAsia="Arial" w:hAnsi="Palatino Linotype" w:cs="Arial"/>
          <w:i/>
          <w:sz w:val="22"/>
        </w:rPr>
        <w:t xml:space="preserve">3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 xml:space="preserve">y  </w:t>
      </w:r>
      <w:r w:rsidRPr="007C748A">
        <w:rPr>
          <w:rFonts w:ascii="Palatino Linotype" w:eastAsia="Arial" w:hAnsi="Palatino Linotype" w:cs="Arial"/>
          <w:i/>
          <w:spacing w:val="1"/>
          <w:sz w:val="22"/>
        </w:rPr>
        <w:t>1</w:t>
      </w:r>
      <w:r w:rsidRPr="007C748A">
        <w:rPr>
          <w:rFonts w:ascii="Palatino Linotype" w:eastAsia="Arial" w:hAnsi="Palatino Linotype" w:cs="Arial"/>
          <w:i/>
          <w:sz w:val="22"/>
        </w:rPr>
        <w:t xml:space="preserve">4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 xml:space="preserve">e </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 xml:space="preserve">la  </w:t>
      </w:r>
      <w:r w:rsidRPr="007C748A">
        <w:rPr>
          <w:rFonts w:ascii="Palatino Linotype" w:eastAsia="Arial" w:hAnsi="Palatino Linotype" w:cs="Arial"/>
          <w:i/>
          <w:spacing w:val="-1"/>
          <w:sz w:val="22"/>
        </w:rPr>
        <w:t>L</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y  Fe</w:t>
      </w:r>
      <w:r w:rsidRPr="007C748A">
        <w:rPr>
          <w:rFonts w:ascii="Palatino Linotype" w:eastAsia="Arial" w:hAnsi="Palatino Linotype" w:cs="Arial"/>
          <w:i/>
          <w:spacing w:val="1"/>
          <w:sz w:val="22"/>
        </w:rPr>
        <w:t>de</w:t>
      </w:r>
      <w:r w:rsidRPr="007C748A">
        <w:rPr>
          <w:rFonts w:ascii="Palatino Linotype" w:eastAsia="Arial" w:hAnsi="Palatino Linotype" w:cs="Arial"/>
          <w:i/>
          <w:sz w:val="22"/>
        </w:rPr>
        <w:t xml:space="preserve">ral </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 xml:space="preserve">e </w:t>
      </w:r>
      <w:r w:rsidRPr="007C748A">
        <w:rPr>
          <w:rFonts w:ascii="Palatino Linotype" w:eastAsia="Arial" w:hAnsi="Palatino Linotype" w:cs="Arial"/>
          <w:i/>
          <w:spacing w:val="2"/>
          <w:sz w:val="22"/>
        </w:rPr>
        <w:t>T</w:t>
      </w:r>
      <w:r w:rsidRPr="007C748A">
        <w:rPr>
          <w:rFonts w:ascii="Palatino Linotype" w:eastAsia="Arial" w:hAnsi="Palatino Linotype" w:cs="Arial"/>
          <w:i/>
          <w:sz w:val="22"/>
        </w:rPr>
        <w:t>ra</w:t>
      </w:r>
      <w:r w:rsidRPr="007C748A">
        <w:rPr>
          <w:rFonts w:ascii="Palatino Linotype" w:eastAsia="Arial" w:hAnsi="Palatino Linotype" w:cs="Arial"/>
          <w:i/>
          <w:spacing w:val="1"/>
          <w:sz w:val="22"/>
        </w:rPr>
        <w:t>n</w:t>
      </w:r>
      <w:r w:rsidRPr="007C748A">
        <w:rPr>
          <w:rFonts w:ascii="Palatino Linotype" w:eastAsia="Arial" w:hAnsi="Palatino Linotype" w:cs="Arial"/>
          <w:i/>
          <w:spacing w:val="-2"/>
          <w:sz w:val="22"/>
        </w:rPr>
        <w:t>s</w:t>
      </w:r>
      <w:r w:rsidRPr="007C748A">
        <w:rPr>
          <w:rFonts w:ascii="Palatino Linotype" w:eastAsia="Arial" w:hAnsi="Palatino Linotype" w:cs="Arial"/>
          <w:i/>
          <w:spacing w:val="1"/>
          <w:sz w:val="22"/>
        </w:rPr>
        <w:t>pa</w:t>
      </w:r>
      <w:r w:rsidRPr="007C748A">
        <w:rPr>
          <w:rFonts w:ascii="Palatino Linotype" w:eastAsia="Arial" w:hAnsi="Palatino Linotype" w:cs="Arial"/>
          <w:i/>
          <w:sz w:val="22"/>
        </w:rPr>
        <w:t>r</w:t>
      </w:r>
      <w:r w:rsidRPr="007C748A">
        <w:rPr>
          <w:rFonts w:ascii="Palatino Linotype" w:eastAsia="Arial" w:hAnsi="Palatino Linotype" w:cs="Arial"/>
          <w:i/>
          <w:spacing w:val="-2"/>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cia</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y Acc</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so</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a</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la</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f</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ma</w:t>
      </w:r>
      <w:r w:rsidRPr="007C748A">
        <w:rPr>
          <w:rFonts w:ascii="Palatino Linotype" w:eastAsia="Arial" w:hAnsi="Palatino Linotype" w:cs="Arial"/>
          <w:i/>
          <w:sz w:val="22"/>
        </w:rPr>
        <w:t>c</w:t>
      </w:r>
      <w:r w:rsidRPr="007C748A">
        <w:rPr>
          <w:rFonts w:ascii="Palatino Linotype" w:eastAsia="Arial" w:hAnsi="Palatino Linotype" w:cs="Arial"/>
          <w:i/>
          <w:spacing w:val="-3"/>
          <w:sz w:val="22"/>
        </w:rPr>
        <w:t>i</w:t>
      </w:r>
      <w:r w:rsidRPr="007C748A">
        <w:rPr>
          <w:rFonts w:ascii="Palatino Linotype" w:eastAsia="Arial" w:hAnsi="Palatino Linotype" w:cs="Arial"/>
          <w:i/>
          <w:spacing w:val="1"/>
          <w:sz w:val="22"/>
        </w:rPr>
        <w:t>ó</w:t>
      </w:r>
      <w:r w:rsidRPr="007C748A">
        <w:rPr>
          <w:rFonts w:ascii="Palatino Linotype" w:eastAsia="Arial" w:hAnsi="Palatino Linotype" w:cs="Arial"/>
          <w:i/>
          <w:sz w:val="22"/>
        </w:rPr>
        <w:t>n</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P</w:t>
      </w:r>
      <w:r w:rsidRPr="007C748A">
        <w:rPr>
          <w:rFonts w:ascii="Palatino Linotype" w:eastAsia="Arial" w:hAnsi="Palatino Linotype" w:cs="Arial"/>
          <w:i/>
          <w:spacing w:val="-1"/>
          <w:sz w:val="22"/>
        </w:rPr>
        <w:t>ú</w:t>
      </w:r>
      <w:r w:rsidRPr="007C748A">
        <w:rPr>
          <w:rFonts w:ascii="Palatino Linotype" w:eastAsia="Arial" w:hAnsi="Palatino Linotype" w:cs="Arial"/>
          <w:i/>
          <w:spacing w:val="1"/>
          <w:sz w:val="22"/>
        </w:rPr>
        <w:t>b</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i</w:t>
      </w:r>
      <w:r w:rsidRPr="007C748A">
        <w:rPr>
          <w:rFonts w:ascii="Palatino Linotype" w:eastAsia="Arial" w:hAnsi="Palatino Linotype" w:cs="Arial"/>
          <w:i/>
          <w:sz w:val="22"/>
        </w:rPr>
        <w:t>ca</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G</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b</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rn</w:t>
      </w:r>
      <w:r w:rsidRPr="007C748A">
        <w:rPr>
          <w:rFonts w:ascii="Palatino Linotype" w:eastAsia="Arial" w:hAnsi="Palatino Linotype" w:cs="Arial"/>
          <w:i/>
          <w:spacing w:val="-1"/>
          <w:sz w:val="22"/>
        </w:rPr>
        <w:t>a</w:t>
      </w:r>
      <w:r w:rsidRPr="007C748A">
        <w:rPr>
          <w:rFonts w:ascii="Palatino Linotype" w:eastAsia="Arial" w:hAnsi="Palatino Linotype" w:cs="Arial"/>
          <w:i/>
          <w:spacing w:val="1"/>
          <w:sz w:val="22"/>
        </w:rPr>
        <w:t>me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 xml:space="preserve">l, </w:t>
      </w:r>
      <w:r w:rsidRPr="007C748A">
        <w:rPr>
          <w:rFonts w:ascii="Palatino Linotype" w:eastAsia="Arial" w:hAnsi="Palatino Linotype" w:cs="Arial"/>
          <w:i/>
          <w:spacing w:val="1"/>
          <w:sz w:val="22"/>
        </w:rPr>
        <w:t>pa</w:t>
      </w:r>
      <w:r w:rsidRPr="007C748A">
        <w:rPr>
          <w:rFonts w:ascii="Palatino Linotype" w:eastAsia="Arial" w:hAnsi="Palatino Linotype" w:cs="Arial"/>
          <w:i/>
          <w:sz w:val="22"/>
        </w:rPr>
        <w:t>ra</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l</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so</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 la</w:t>
      </w:r>
      <w:r w:rsidRPr="007C748A">
        <w:rPr>
          <w:rFonts w:ascii="Palatino Linotype" w:eastAsia="Arial" w:hAnsi="Palatino Linotype" w:cs="Arial"/>
          <w:i/>
          <w:spacing w:val="4"/>
          <w:sz w:val="22"/>
        </w:rPr>
        <w:t xml:space="preserve"> </w:t>
      </w:r>
      <w:r w:rsidRPr="007C748A">
        <w:rPr>
          <w:rFonts w:ascii="Palatino Linotype" w:eastAsia="Arial" w:hAnsi="Palatino Linotype" w:cs="Arial"/>
          <w:i/>
          <w:sz w:val="22"/>
        </w:rPr>
        <w:t>in</w:t>
      </w:r>
      <w:r w:rsidRPr="007C748A">
        <w:rPr>
          <w:rFonts w:ascii="Palatino Linotype" w:eastAsia="Arial" w:hAnsi="Palatino Linotype" w:cs="Arial"/>
          <w:i/>
          <w:spacing w:val="1"/>
          <w:sz w:val="22"/>
        </w:rPr>
        <w:t>fo</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m</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ción</w:t>
      </w:r>
      <w:r w:rsidRPr="007C748A">
        <w:rPr>
          <w:rFonts w:ascii="Palatino Linotype" w:eastAsia="Arial" w:hAnsi="Palatino Linotype" w:cs="Arial"/>
          <w:i/>
          <w:spacing w:val="4"/>
          <w:sz w:val="22"/>
        </w:rPr>
        <w:t xml:space="preserve"> </w:t>
      </w:r>
      <w:r w:rsidRPr="007C748A">
        <w:rPr>
          <w:rFonts w:ascii="Palatino Linotype" w:eastAsia="Arial" w:hAnsi="Palatino Linotype" w:cs="Arial"/>
          <w:i/>
          <w:sz w:val="22"/>
        </w:rPr>
        <w:t>res</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r</w:t>
      </w:r>
      <w:r w:rsidRPr="007C748A">
        <w:rPr>
          <w:rFonts w:ascii="Palatino Linotype" w:eastAsia="Arial" w:hAnsi="Palatino Linotype" w:cs="Arial"/>
          <w:i/>
          <w:spacing w:val="-3"/>
          <w:sz w:val="22"/>
        </w:rPr>
        <w:t>v</w:t>
      </w:r>
      <w:r w:rsidRPr="007C748A">
        <w:rPr>
          <w:rFonts w:ascii="Palatino Linotype" w:eastAsia="Arial" w:hAnsi="Palatino Linotype" w:cs="Arial"/>
          <w:i/>
          <w:spacing w:val="1"/>
          <w:sz w:val="22"/>
        </w:rPr>
        <w:t>ada</w:t>
      </w:r>
      <w:r w:rsidRPr="007C748A">
        <w:rPr>
          <w:rFonts w:ascii="Palatino Linotype" w:eastAsia="Arial" w:hAnsi="Palatino Linotype" w:cs="Arial"/>
          <w:i/>
          <w:sz w:val="22"/>
        </w:rPr>
        <w:t>,</w:t>
      </w:r>
      <w:r w:rsidRPr="007C748A">
        <w:rPr>
          <w:rFonts w:ascii="Palatino Linotype" w:eastAsia="Arial" w:hAnsi="Palatino Linotype" w:cs="Arial"/>
          <w:i/>
          <w:spacing w:val="4"/>
          <w:sz w:val="22"/>
        </w:rPr>
        <w:t xml:space="preserve"> </w:t>
      </w:r>
      <w:r w:rsidRPr="007C748A">
        <w:rPr>
          <w:rFonts w:ascii="Palatino Linotype" w:eastAsia="Arial" w:hAnsi="Palatino Linotype" w:cs="Arial"/>
          <w:i/>
          <w:sz w:val="22"/>
        </w:rPr>
        <w:t>y</w:t>
      </w:r>
      <w:r w:rsidRPr="007C748A">
        <w:rPr>
          <w:rFonts w:ascii="Palatino Linotype" w:eastAsia="Arial" w:hAnsi="Palatino Linotype" w:cs="Arial"/>
          <w:i/>
          <w:spacing w:val="1"/>
          <w:sz w:val="22"/>
        </w:rPr>
        <w:t xml:space="preserve"> 1</w:t>
      </w:r>
      <w:r w:rsidRPr="007C748A">
        <w:rPr>
          <w:rFonts w:ascii="Palatino Linotype" w:eastAsia="Arial" w:hAnsi="Palatino Linotype" w:cs="Arial"/>
          <w:i/>
          <w:sz w:val="22"/>
        </w:rPr>
        <w:t>8</w:t>
      </w:r>
      <w:r w:rsidRPr="007C748A">
        <w:rPr>
          <w:rFonts w:ascii="Palatino Linotype" w:eastAsia="Arial" w:hAnsi="Palatino Linotype" w:cs="Arial"/>
          <w:i/>
          <w:spacing w:val="4"/>
          <w:sz w:val="22"/>
        </w:rPr>
        <w:t xml:space="preserve"> </w:t>
      </w:r>
      <w:r w:rsidRPr="007C748A">
        <w:rPr>
          <w:rFonts w:ascii="Palatino Linotype" w:eastAsia="Arial" w:hAnsi="Palatino Linotype" w:cs="Arial"/>
          <w:i/>
          <w:spacing w:val="1"/>
          <w:sz w:val="22"/>
        </w:rPr>
        <w:t>de</w:t>
      </w:r>
      <w:r w:rsidRPr="007C748A">
        <w:rPr>
          <w:rFonts w:ascii="Palatino Linotype" w:eastAsia="Arial" w:hAnsi="Palatino Linotype" w:cs="Arial"/>
          <w:i/>
          <w:sz w:val="22"/>
        </w:rPr>
        <w:t xml:space="preserve">l </w:t>
      </w:r>
      <w:r w:rsidRPr="007C748A">
        <w:rPr>
          <w:rFonts w:ascii="Palatino Linotype" w:eastAsia="Arial" w:hAnsi="Palatino Linotype" w:cs="Arial"/>
          <w:i/>
          <w:spacing w:val="1"/>
          <w:sz w:val="22"/>
        </w:rPr>
        <w:t>m</w:t>
      </w:r>
      <w:r w:rsidRPr="007C748A">
        <w:rPr>
          <w:rFonts w:ascii="Palatino Linotype" w:eastAsia="Arial" w:hAnsi="Palatino Linotype" w:cs="Arial"/>
          <w:i/>
          <w:sz w:val="22"/>
        </w:rPr>
        <w:t>is</w:t>
      </w:r>
      <w:r w:rsidRPr="007C748A">
        <w:rPr>
          <w:rFonts w:ascii="Palatino Linotype" w:eastAsia="Arial" w:hAnsi="Palatino Linotype" w:cs="Arial"/>
          <w:i/>
          <w:spacing w:val="-1"/>
          <w:sz w:val="22"/>
        </w:rPr>
        <w:t>m</w:t>
      </w:r>
      <w:r w:rsidRPr="007C748A">
        <w:rPr>
          <w:rFonts w:ascii="Palatino Linotype" w:eastAsia="Arial" w:hAnsi="Palatino Linotype" w:cs="Arial"/>
          <w:i/>
          <w:sz w:val="22"/>
        </w:rPr>
        <w:t>o</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rd</w:t>
      </w:r>
      <w:r w:rsidRPr="007C748A">
        <w:rPr>
          <w:rFonts w:ascii="Palatino Linotype" w:eastAsia="Arial" w:hAnsi="Palatino Linotype" w:cs="Arial"/>
          <w:i/>
          <w:spacing w:val="1"/>
          <w:sz w:val="22"/>
        </w:rPr>
        <w:t>en</w:t>
      </w:r>
      <w:r w:rsidRPr="007C748A">
        <w:rPr>
          <w:rFonts w:ascii="Palatino Linotype" w:eastAsia="Arial" w:hAnsi="Palatino Linotype" w:cs="Arial"/>
          <w:i/>
          <w:spacing w:val="-1"/>
          <w:sz w:val="22"/>
        </w:rPr>
        <w:t>a</w:t>
      </w:r>
      <w:r w:rsidRPr="007C748A">
        <w:rPr>
          <w:rFonts w:ascii="Palatino Linotype" w:eastAsia="Arial" w:hAnsi="Palatino Linotype" w:cs="Arial"/>
          <w:i/>
          <w:spacing w:val="1"/>
          <w:sz w:val="22"/>
        </w:rPr>
        <w:t>m</w:t>
      </w:r>
      <w:r w:rsidRPr="007C748A">
        <w:rPr>
          <w:rFonts w:ascii="Palatino Linotype" w:eastAsia="Arial" w:hAnsi="Palatino Linotype" w:cs="Arial"/>
          <w:i/>
          <w:sz w:val="22"/>
        </w:rPr>
        <w:t>i</w:t>
      </w:r>
      <w:r w:rsidRPr="007C748A">
        <w:rPr>
          <w:rFonts w:ascii="Palatino Linotype" w:eastAsia="Arial" w:hAnsi="Palatino Linotype" w:cs="Arial"/>
          <w:i/>
          <w:spacing w:val="-2"/>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w:t>
      </w:r>
      <w:r w:rsidRPr="007C748A">
        <w:rPr>
          <w:rFonts w:ascii="Palatino Linotype" w:eastAsia="Arial" w:hAnsi="Palatino Linotype" w:cs="Arial"/>
          <w:i/>
          <w:spacing w:val="4"/>
          <w:sz w:val="22"/>
        </w:rPr>
        <w:t xml:space="preserve"> </w:t>
      </w:r>
      <w:r w:rsidRPr="007C748A">
        <w:rPr>
          <w:rFonts w:ascii="Palatino Linotype" w:eastAsia="Arial" w:hAnsi="Palatino Linotype" w:cs="Arial"/>
          <w:i/>
          <w:spacing w:val="1"/>
          <w:sz w:val="22"/>
        </w:rPr>
        <w:t>pa</w:t>
      </w:r>
      <w:r w:rsidRPr="007C748A">
        <w:rPr>
          <w:rFonts w:ascii="Palatino Linotype" w:eastAsia="Arial" w:hAnsi="Palatino Linotype" w:cs="Arial"/>
          <w:i/>
          <w:sz w:val="22"/>
        </w:rPr>
        <w:t>ra</w:t>
      </w:r>
      <w:r w:rsidRPr="007C748A">
        <w:rPr>
          <w:rFonts w:ascii="Palatino Linotype" w:eastAsia="Arial" w:hAnsi="Palatino Linotype" w:cs="Arial"/>
          <w:i/>
          <w:spacing w:val="1"/>
          <w:sz w:val="22"/>
        </w:rPr>
        <w:t xml:space="preserve"> e</w:t>
      </w:r>
      <w:r w:rsidRPr="007C748A">
        <w:rPr>
          <w:rFonts w:ascii="Palatino Linotype" w:eastAsia="Arial" w:hAnsi="Palatino Linotype" w:cs="Arial"/>
          <w:i/>
          <w:sz w:val="22"/>
        </w:rPr>
        <w:t>l</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so</w:t>
      </w:r>
      <w:r w:rsidRPr="007C748A">
        <w:rPr>
          <w:rFonts w:ascii="Palatino Linotype" w:eastAsia="Arial" w:hAnsi="Palatino Linotype" w:cs="Arial"/>
          <w:i/>
          <w:spacing w:val="4"/>
          <w:sz w:val="22"/>
        </w:rPr>
        <w:t xml:space="preserve"> </w:t>
      </w:r>
      <w:r w:rsidRPr="007C748A">
        <w:rPr>
          <w:rFonts w:ascii="Palatino Linotype" w:eastAsia="Arial" w:hAnsi="Palatino Linotype" w:cs="Arial"/>
          <w:i/>
          <w:spacing w:val="11"/>
          <w:sz w:val="22"/>
        </w:rPr>
        <w:t>d</w:t>
      </w:r>
      <w:r w:rsidRPr="007C748A">
        <w:rPr>
          <w:rFonts w:ascii="Palatino Linotype" w:eastAsia="Arial" w:hAnsi="Palatino Linotype" w:cs="Arial"/>
          <w:i/>
          <w:sz w:val="22"/>
        </w:rPr>
        <w:t>e</w:t>
      </w:r>
      <w:r w:rsidRPr="007C748A">
        <w:rPr>
          <w:rFonts w:ascii="Palatino Linotype" w:eastAsia="Arial" w:hAnsi="Palatino Linotype" w:cs="Arial"/>
          <w:i/>
          <w:spacing w:val="4"/>
          <w:sz w:val="22"/>
        </w:rPr>
        <w:t xml:space="preserve"> </w:t>
      </w:r>
      <w:r w:rsidRPr="007C748A">
        <w:rPr>
          <w:rFonts w:ascii="Palatino Linotype" w:eastAsia="Arial" w:hAnsi="Palatino Linotype" w:cs="Arial"/>
          <w:i/>
          <w:spacing w:val="-3"/>
          <w:sz w:val="22"/>
        </w:rPr>
        <w:t>l</w:t>
      </w:r>
      <w:r w:rsidRPr="007C748A">
        <w:rPr>
          <w:rFonts w:ascii="Palatino Linotype" w:eastAsia="Arial" w:hAnsi="Palatino Linotype" w:cs="Arial"/>
          <w:i/>
          <w:sz w:val="22"/>
        </w:rPr>
        <w:t>a in</w:t>
      </w:r>
      <w:r w:rsidRPr="007C748A">
        <w:rPr>
          <w:rFonts w:ascii="Palatino Linotype" w:eastAsia="Arial" w:hAnsi="Palatino Linotype" w:cs="Arial"/>
          <w:i/>
          <w:spacing w:val="1"/>
          <w:sz w:val="22"/>
        </w:rPr>
        <w:t>fo</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m</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ción</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on</w:t>
      </w:r>
      <w:r w:rsidRPr="007C748A">
        <w:rPr>
          <w:rFonts w:ascii="Palatino Linotype" w:eastAsia="Arial" w:hAnsi="Palatino Linotype" w:cs="Arial"/>
          <w:i/>
          <w:spacing w:val="3"/>
          <w:sz w:val="22"/>
        </w:rPr>
        <w:t>f</w:t>
      </w:r>
      <w:r w:rsidRPr="007C748A">
        <w:rPr>
          <w:rFonts w:ascii="Palatino Linotype" w:eastAsia="Arial" w:hAnsi="Palatino Linotype" w:cs="Arial"/>
          <w:i/>
          <w:sz w:val="22"/>
        </w:rPr>
        <w:t>id</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pacing w:val="-2"/>
          <w:sz w:val="22"/>
        </w:rPr>
        <w:t>c</w:t>
      </w:r>
      <w:r w:rsidRPr="007C748A">
        <w:rPr>
          <w:rFonts w:ascii="Palatino Linotype" w:eastAsia="Arial" w:hAnsi="Palatino Linotype" w:cs="Arial"/>
          <w:i/>
          <w:sz w:val="22"/>
        </w:rPr>
        <w:t>ial.</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P</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lo</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an</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i</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la</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clasi</w:t>
      </w:r>
      <w:r w:rsidRPr="007C748A">
        <w:rPr>
          <w:rFonts w:ascii="Palatino Linotype" w:eastAsia="Arial" w:hAnsi="Palatino Linotype" w:cs="Arial"/>
          <w:i/>
          <w:spacing w:val="3"/>
          <w:sz w:val="22"/>
        </w:rPr>
        <w:t>f</w:t>
      </w:r>
      <w:r w:rsidRPr="007C748A">
        <w:rPr>
          <w:rFonts w:ascii="Palatino Linotype" w:eastAsia="Arial" w:hAnsi="Palatino Linotype" w:cs="Arial"/>
          <w:i/>
          <w:sz w:val="22"/>
        </w:rPr>
        <w:t>i</w:t>
      </w:r>
      <w:r w:rsidRPr="007C748A">
        <w:rPr>
          <w:rFonts w:ascii="Palatino Linotype" w:eastAsia="Arial" w:hAnsi="Palatino Linotype" w:cs="Arial"/>
          <w:i/>
          <w:spacing w:val="-3"/>
          <w:sz w:val="22"/>
        </w:rPr>
        <w:t>c</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ción</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y la</w:t>
      </w:r>
      <w:r w:rsidRPr="007C748A">
        <w:rPr>
          <w:rFonts w:ascii="Palatino Linotype" w:eastAsia="Arial" w:hAnsi="Palatino Linotype" w:cs="Arial"/>
          <w:i/>
          <w:spacing w:val="2"/>
          <w:sz w:val="22"/>
        </w:rPr>
        <w:t xml:space="preserve"> i</w:t>
      </w:r>
      <w:r w:rsidRPr="007C748A">
        <w:rPr>
          <w:rFonts w:ascii="Palatino Linotype" w:eastAsia="Arial" w:hAnsi="Palatino Linotype" w:cs="Arial"/>
          <w:i/>
          <w:spacing w:val="1"/>
          <w:sz w:val="22"/>
        </w:rPr>
        <w:t>ne</w:t>
      </w:r>
      <w:r w:rsidRPr="007C748A">
        <w:rPr>
          <w:rFonts w:ascii="Palatino Linotype" w:eastAsia="Arial" w:hAnsi="Palatino Linotype" w:cs="Arial"/>
          <w:i/>
          <w:spacing w:val="-2"/>
          <w:sz w:val="22"/>
        </w:rPr>
        <w:t>x</w:t>
      </w:r>
      <w:r w:rsidRPr="007C748A">
        <w:rPr>
          <w:rFonts w:ascii="Palatino Linotype" w:eastAsia="Arial" w:hAnsi="Palatino Linotype" w:cs="Arial"/>
          <w:i/>
          <w:sz w:val="22"/>
        </w:rPr>
        <w:t>ist</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cia</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o c</w:t>
      </w:r>
      <w:r w:rsidRPr="007C748A">
        <w:rPr>
          <w:rFonts w:ascii="Palatino Linotype" w:eastAsia="Arial" w:hAnsi="Palatino Linotype" w:cs="Arial"/>
          <w:i/>
          <w:spacing w:val="1"/>
          <w:sz w:val="22"/>
        </w:rPr>
        <w:t>oe</w:t>
      </w:r>
      <w:r w:rsidRPr="007C748A">
        <w:rPr>
          <w:rFonts w:ascii="Palatino Linotype" w:eastAsia="Arial" w:hAnsi="Palatino Linotype" w:cs="Arial"/>
          <w:i/>
          <w:spacing w:val="-2"/>
          <w:sz w:val="22"/>
        </w:rPr>
        <w:t>x</w:t>
      </w:r>
      <w:r w:rsidRPr="007C748A">
        <w:rPr>
          <w:rFonts w:ascii="Palatino Linotype" w:eastAsia="Arial" w:hAnsi="Palatino Linotype" w:cs="Arial"/>
          <w:i/>
          <w:sz w:val="22"/>
        </w:rPr>
        <w:t>ist</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n</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t</w:t>
      </w:r>
      <w:r w:rsidRPr="007C748A">
        <w:rPr>
          <w:rFonts w:ascii="Palatino Linotype" w:eastAsia="Arial" w:hAnsi="Palatino Linotype" w:cs="Arial"/>
          <w:i/>
          <w:spacing w:val="-3"/>
          <w:sz w:val="22"/>
        </w:rPr>
        <w:t>r</w:t>
      </w:r>
      <w:r w:rsidRPr="007C748A">
        <w:rPr>
          <w:rFonts w:ascii="Palatino Linotype" w:eastAsia="Arial" w:hAnsi="Palatino Linotype" w:cs="Arial"/>
          <w:i/>
          <w:sz w:val="22"/>
        </w:rPr>
        <w:t>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s</w:t>
      </w:r>
      <w:r w:rsidRPr="007C748A">
        <w:rPr>
          <w:rFonts w:ascii="Palatino Linotype" w:eastAsia="Arial" w:hAnsi="Palatino Linotype" w:cs="Arial"/>
          <w:i/>
          <w:spacing w:val="-2"/>
          <w:sz w:val="22"/>
        </w:rPr>
        <w:t>í</w:t>
      </w:r>
      <w:r w:rsidRPr="007C748A">
        <w:rPr>
          <w:rFonts w:ascii="Palatino Linotype" w:eastAsia="Arial" w:hAnsi="Palatino Linotype" w:cs="Arial"/>
          <w:i/>
          <w:sz w:val="22"/>
        </w:rPr>
        <w:t>,</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n</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2"/>
          <w:sz w:val="22"/>
        </w:rPr>
        <w:t>v</w:t>
      </w:r>
      <w:r w:rsidRPr="007C748A">
        <w:rPr>
          <w:rFonts w:ascii="Palatino Linotype" w:eastAsia="Arial" w:hAnsi="Palatino Linotype" w:cs="Arial"/>
          <w:i/>
          <w:sz w:val="22"/>
        </w:rPr>
        <w:t>i</w:t>
      </w:r>
      <w:r w:rsidRPr="007C748A">
        <w:rPr>
          <w:rFonts w:ascii="Palatino Linotype" w:eastAsia="Arial" w:hAnsi="Palatino Linotype" w:cs="Arial"/>
          <w:i/>
          <w:spacing w:val="-1"/>
          <w:sz w:val="22"/>
        </w:rPr>
        <w:t>r</w:t>
      </w:r>
      <w:r w:rsidRPr="007C748A">
        <w:rPr>
          <w:rFonts w:ascii="Palatino Linotype" w:eastAsia="Arial" w:hAnsi="Palatino Linotype" w:cs="Arial"/>
          <w:i/>
          <w:sz w:val="22"/>
        </w:rPr>
        <w:t>t</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d</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la clasi</w:t>
      </w:r>
      <w:r w:rsidRPr="007C748A">
        <w:rPr>
          <w:rFonts w:ascii="Palatino Linotype" w:eastAsia="Arial" w:hAnsi="Palatino Linotype" w:cs="Arial"/>
          <w:i/>
          <w:spacing w:val="3"/>
          <w:sz w:val="22"/>
        </w:rPr>
        <w:t>f</w:t>
      </w:r>
      <w:r w:rsidRPr="007C748A">
        <w:rPr>
          <w:rFonts w:ascii="Palatino Linotype" w:eastAsia="Arial" w:hAnsi="Palatino Linotype" w:cs="Arial"/>
          <w:i/>
          <w:sz w:val="22"/>
        </w:rPr>
        <w:t>icaci</w:t>
      </w:r>
      <w:r w:rsidRPr="007C748A">
        <w:rPr>
          <w:rFonts w:ascii="Palatino Linotype" w:eastAsia="Arial" w:hAnsi="Palatino Linotype" w:cs="Arial"/>
          <w:i/>
          <w:spacing w:val="-2"/>
          <w:sz w:val="22"/>
        </w:rPr>
        <w:t>ó</w:t>
      </w:r>
      <w:r w:rsidRPr="007C748A">
        <w:rPr>
          <w:rFonts w:ascii="Palatino Linotype" w:eastAsia="Arial" w:hAnsi="Palatino Linotype" w:cs="Arial"/>
          <w:i/>
          <w:sz w:val="22"/>
        </w:rPr>
        <w:t>n</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2"/>
          <w:sz w:val="22"/>
        </w:rPr>
        <w:t>n</w:t>
      </w:r>
      <w:r w:rsidRPr="007C748A">
        <w:rPr>
          <w:rFonts w:ascii="Palatino Linotype" w:eastAsia="Arial" w:hAnsi="Palatino Linotype" w:cs="Arial"/>
          <w:i/>
          <w:spacing w:val="3"/>
          <w:sz w:val="22"/>
        </w:rPr>
        <w:t>f</w:t>
      </w:r>
      <w:r w:rsidRPr="007C748A">
        <w:rPr>
          <w:rFonts w:ascii="Palatino Linotype" w:eastAsia="Arial" w:hAnsi="Palatino Linotype" w:cs="Arial"/>
          <w:i/>
          <w:spacing w:val="1"/>
          <w:sz w:val="22"/>
        </w:rPr>
        <w:t>o</w:t>
      </w:r>
      <w:r w:rsidRPr="007C748A">
        <w:rPr>
          <w:rFonts w:ascii="Palatino Linotype" w:eastAsia="Arial" w:hAnsi="Palatino Linotype" w:cs="Arial"/>
          <w:i/>
          <w:spacing w:val="-3"/>
          <w:sz w:val="22"/>
        </w:rPr>
        <w:t>r</w:t>
      </w:r>
      <w:r w:rsidRPr="007C748A">
        <w:rPr>
          <w:rFonts w:ascii="Palatino Linotype" w:eastAsia="Arial" w:hAnsi="Palatino Linotype" w:cs="Arial"/>
          <w:i/>
          <w:spacing w:val="1"/>
          <w:sz w:val="22"/>
        </w:rPr>
        <w:t>ma</w:t>
      </w:r>
      <w:r w:rsidRPr="007C748A">
        <w:rPr>
          <w:rFonts w:ascii="Palatino Linotype" w:eastAsia="Arial" w:hAnsi="Palatino Linotype" w:cs="Arial"/>
          <w:i/>
          <w:sz w:val="22"/>
        </w:rPr>
        <w:t>ci</w:t>
      </w:r>
      <w:r w:rsidRPr="007C748A">
        <w:rPr>
          <w:rFonts w:ascii="Palatino Linotype" w:eastAsia="Arial" w:hAnsi="Palatino Linotype" w:cs="Arial"/>
          <w:i/>
          <w:spacing w:val="-2"/>
          <w:sz w:val="22"/>
        </w:rPr>
        <w:t>ó</w:t>
      </w:r>
      <w:r w:rsidRPr="007C748A">
        <w:rPr>
          <w:rFonts w:ascii="Palatino Linotype" w:eastAsia="Arial" w:hAnsi="Palatino Linotype" w:cs="Arial"/>
          <w:i/>
          <w:sz w:val="22"/>
        </w:rPr>
        <w:t>n</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1"/>
          <w:sz w:val="22"/>
        </w:rPr>
        <w:t>mp</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i</w:t>
      </w:r>
      <w:r w:rsidRPr="007C748A">
        <w:rPr>
          <w:rFonts w:ascii="Palatino Linotype" w:eastAsia="Arial" w:hAnsi="Palatino Linotype" w:cs="Arial"/>
          <w:i/>
          <w:spacing w:val="-2"/>
          <w:sz w:val="22"/>
        </w:rPr>
        <w:t>c</w:t>
      </w:r>
      <w:r w:rsidRPr="007C748A">
        <w:rPr>
          <w:rFonts w:ascii="Palatino Linotype" w:eastAsia="Arial" w:hAnsi="Palatino Linotype" w:cs="Arial"/>
          <w:i/>
          <w:sz w:val="22"/>
        </w:rPr>
        <w:t>a in</w:t>
      </w:r>
      <w:r w:rsidRPr="007C748A">
        <w:rPr>
          <w:rFonts w:ascii="Palatino Linotype" w:eastAsia="Arial" w:hAnsi="Palatino Linotype" w:cs="Arial"/>
          <w:i/>
          <w:spacing w:val="-2"/>
          <w:sz w:val="22"/>
        </w:rPr>
        <w:t>v</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i</w:t>
      </w:r>
      <w:r w:rsidRPr="007C748A">
        <w:rPr>
          <w:rFonts w:ascii="Palatino Linotype" w:eastAsia="Arial" w:hAnsi="Palatino Linotype" w:cs="Arial"/>
          <w:i/>
          <w:spacing w:val="1"/>
          <w:sz w:val="22"/>
        </w:rPr>
        <w:t>ab</w:t>
      </w:r>
      <w:r w:rsidRPr="007C748A">
        <w:rPr>
          <w:rFonts w:ascii="Palatino Linotype" w:eastAsia="Arial" w:hAnsi="Palatino Linotype" w:cs="Arial"/>
          <w:i/>
          <w:sz w:val="22"/>
        </w:rPr>
        <w:t>le</w:t>
      </w:r>
      <w:r w:rsidRPr="007C748A">
        <w:rPr>
          <w:rFonts w:ascii="Palatino Linotype" w:eastAsia="Arial" w:hAnsi="Palatino Linotype" w:cs="Arial"/>
          <w:i/>
          <w:spacing w:val="2"/>
          <w:sz w:val="22"/>
        </w:rPr>
        <w:t>m</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te</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 xml:space="preserve">la </w:t>
      </w:r>
      <w:r w:rsidRPr="007C748A">
        <w:rPr>
          <w:rFonts w:ascii="Palatino Linotype" w:eastAsia="Arial" w:hAnsi="Palatino Linotype" w:cs="Arial"/>
          <w:i/>
          <w:spacing w:val="1"/>
          <w:sz w:val="22"/>
        </w:rPr>
        <w:t>e</w:t>
      </w:r>
      <w:r w:rsidRPr="007C748A">
        <w:rPr>
          <w:rFonts w:ascii="Palatino Linotype" w:eastAsia="Arial" w:hAnsi="Palatino Linotype" w:cs="Arial"/>
          <w:i/>
          <w:spacing w:val="-2"/>
          <w:sz w:val="22"/>
        </w:rPr>
        <w:t>x</w:t>
      </w:r>
      <w:r w:rsidRPr="007C748A">
        <w:rPr>
          <w:rFonts w:ascii="Palatino Linotype" w:eastAsia="Arial" w:hAnsi="Palatino Linotype" w:cs="Arial"/>
          <w:i/>
          <w:sz w:val="22"/>
        </w:rPr>
        <w:t>ist</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cia</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n</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pacing w:val="1"/>
          <w:sz w:val="22"/>
        </w:rPr>
        <w:t>do</w:t>
      </w:r>
      <w:r w:rsidRPr="007C748A">
        <w:rPr>
          <w:rFonts w:ascii="Palatino Linotype" w:eastAsia="Arial" w:hAnsi="Palatino Linotype" w:cs="Arial"/>
          <w:i/>
          <w:spacing w:val="-2"/>
          <w:sz w:val="22"/>
        </w:rPr>
        <w:t>c</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me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to</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o</w:t>
      </w:r>
      <w:r w:rsidRPr="007C748A">
        <w:rPr>
          <w:rFonts w:ascii="Palatino Linotype" w:eastAsia="Arial" w:hAnsi="Palatino Linotype" w:cs="Arial"/>
          <w:i/>
          <w:spacing w:val="1"/>
          <w:sz w:val="22"/>
        </w:rPr>
        <w:t xml:space="preserve"> do</w:t>
      </w:r>
      <w:r w:rsidRPr="007C748A">
        <w:rPr>
          <w:rFonts w:ascii="Palatino Linotype" w:eastAsia="Arial" w:hAnsi="Palatino Linotype" w:cs="Arial"/>
          <w:i/>
          <w:spacing w:val="-2"/>
          <w:sz w:val="22"/>
        </w:rPr>
        <w:t>c</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m</w:t>
      </w:r>
      <w:r w:rsidRPr="007C748A">
        <w:rPr>
          <w:rFonts w:ascii="Palatino Linotype" w:eastAsia="Arial" w:hAnsi="Palatino Linotype" w:cs="Arial"/>
          <w:i/>
          <w:spacing w:val="1"/>
          <w:sz w:val="22"/>
        </w:rPr>
        <w:t>en</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 xml:space="preserve">s </w:t>
      </w:r>
      <w:r w:rsidRPr="007C748A">
        <w:rPr>
          <w:rFonts w:ascii="Palatino Linotype" w:eastAsia="Arial" w:hAnsi="Palatino Linotype" w:cs="Arial"/>
          <w:i/>
          <w:spacing w:val="1"/>
          <w:sz w:val="22"/>
        </w:rPr>
        <w:t>de</w:t>
      </w:r>
      <w:r w:rsidRPr="007C748A">
        <w:rPr>
          <w:rFonts w:ascii="Palatino Linotype" w:eastAsia="Arial" w:hAnsi="Palatino Linotype" w:cs="Arial"/>
          <w:i/>
          <w:sz w:val="22"/>
        </w:rPr>
        <w:t>t</w:t>
      </w:r>
      <w:r w:rsidRPr="007C748A">
        <w:rPr>
          <w:rFonts w:ascii="Palatino Linotype" w:eastAsia="Arial" w:hAnsi="Palatino Linotype" w:cs="Arial"/>
          <w:i/>
          <w:spacing w:val="1"/>
          <w:sz w:val="22"/>
        </w:rPr>
        <w:t>e</w:t>
      </w:r>
      <w:r w:rsidRPr="007C748A">
        <w:rPr>
          <w:rFonts w:ascii="Palatino Linotype" w:eastAsia="Arial" w:hAnsi="Palatino Linotype" w:cs="Arial"/>
          <w:i/>
          <w:spacing w:val="-3"/>
          <w:sz w:val="22"/>
        </w:rPr>
        <w:t>r</w:t>
      </w:r>
      <w:r w:rsidRPr="007C748A">
        <w:rPr>
          <w:rFonts w:ascii="Palatino Linotype" w:eastAsia="Arial" w:hAnsi="Palatino Linotype" w:cs="Arial"/>
          <w:i/>
          <w:spacing w:val="1"/>
          <w:sz w:val="22"/>
        </w:rPr>
        <w:t>m</w:t>
      </w:r>
      <w:r w:rsidRPr="007C748A">
        <w:rPr>
          <w:rFonts w:ascii="Palatino Linotype" w:eastAsia="Arial" w:hAnsi="Palatino Linotype" w:cs="Arial"/>
          <w:i/>
          <w:sz w:val="22"/>
        </w:rPr>
        <w:t>in</w:t>
      </w:r>
      <w:r w:rsidRPr="007C748A">
        <w:rPr>
          <w:rFonts w:ascii="Palatino Linotype" w:eastAsia="Arial" w:hAnsi="Palatino Linotype" w:cs="Arial"/>
          <w:i/>
          <w:spacing w:val="-1"/>
          <w:sz w:val="22"/>
        </w:rPr>
        <w:t>a</w:t>
      </w:r>
      <w:r w:rsidRPr="007C748A">
        <w:rPr>
          <w:rFonts w:ascii="Palatino Linotype" w:eastAsia="Arial" w:hAnsi="Palatino Linotype" w:cs="Arial"/>
          <w:i/>
          <w:spacing w:val="1"/>
          <w:sz w:val="22"/>
        </w:rPr>
        <w:t>do</w:t>
      </w:r>
      <w:r w:rsidRPr="007C748A">
        <w:rPr>
          <w:rFonts w:ascii="Palatino Linotype" w:eastAsia="Arial" w:hAnsi="Palatino Linotype" w:cs="Arial"/>
          <w:i/>
          <w:sz w:val="22"/>
        </w:rPr>
        <w:t xml:space="preserve">s, </w:t>
      </w:r>
      <w:r w:rsidRPr="007C748A">
        <w:rPr>
          <w:rFonts w:ascii="Palatino Linotype" w:eastAsia="Arial" w:hAnsi="Palatino Linotype" w:cs="Arial"/>
          <w:i/>
          <w:spacing w:val="1"/>
          <w:sz w:val="22"/>
        </w:rPr>
        <w:t>m</w:t>
      </w:r>
      <w:r w:rsidRPr="007C748A">
        <w:rPr>
          <w:rFonts w:ascii="Palatino Linotype" w:eastAsia="Arial" w:hAnsi="Palatino Linotype" w:cs="Arial"/>
          <w:i/>
          <w:sz w:val="22"/>
        </w:rPr>
        <w:t>ie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t</w:t>
      </w:r>
      <w:r w:rsidRPr="007C748A">
        <w:rPr>
          <w:rFonts w:ascii="Palatino Linotype" w:eastAsia="Arial" w:hAnsi="Palatino Linotype" w:cs="Arial"/>
          <w:i/>
          <w:spacing w:val="-3"/>
          <w:sz w:val="22"/>
        </w:rPr>
        <w:t>r</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s</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e</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la in</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xist</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cia c</w:t>
      </w:r>
      <w:r w:rsidRPr="007C748A">
        <w:rPr>
          <w:rFonts w:ascii="Palatino Linotype" w:eastAsia="Arial" w:hAnsi="Palatino Linotype" w:cs="Arial"/>
          <w:i/>
          <w:spacing w:val="1"/>
          <w:sz w:val="22"/>
        </w:rPr>
        <w:t>on</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l</w:t>
      </w:r>
      <w:r w:rsidRPr="007C748A">
        <w:rPr>
          <w:rFonts w:ascii="Palatino Linotype" w:eastAsia="Arial" w:hAnsi="Palatino Linotype" w:cs="Arial"/>
          <w:i/>
          <w:spacing w:val="1"/>
          <w:sz w:val="22"/>
        </w:rPr>
        <w:t>e</w:t>
      </w:r>
      <w:r w:rsidRPr="007C748A">
        <w:rPr>
          <w:rFonts w:ascii="Palatino Linotype" w:eastAsia="Arial" w:hAnsi="Palatino Linotype" w:cs="Arial"/>
          <w:i/>
          <w:spacing w:val="-2"/>
          <w:sz w:val="22"/>
        </w:rPr>
        <w:t>v</w:t>
      </w:r>
      <w:r w:rsidRPr="007C748A">
        <w:rPr>
          <w:rFonts w:ascii="Palatino Linotype" w:eastAsia="Arial" w:hAnsi="Palatino Linotype" w:cs="Arial"/>
          <w:i/>
          <w:sz w:val="22"/>
        </w:rPr>
        <w:t>a</w:t>
      </w:r>
      <w:r w:rsidRPr="007C748A">
        <w:rPr>
          <w:rFonts w:ascii="Palatino Linotype" w:eastAsia="Arial" w:hAnsi="Palatino Linotype" w:cs="Arial"/>
          <w:i/>
          <w:spacing w:val="3"/>
          <w:sz w:val="22"/>
        </w:rPr>
        <w:t xml:space="preserve"> </w:t>
      </w:r>
      <w:r w:rsidRPr="007C748A">
        <w:rPr>
          <w:rFonts w:ascii="Palatino Linotype" w:eastAsia="Arial" w:hAnsi="Palatino Linotype" w:cs="Arial"/>
          <w:i/>
          <w:sz w:val="22"/>
        </w:rPr>
        <w:t xml:space="preserve">la </w:t>
      </w:r>
      <w:r w:rsidRPr="007C748A">
        <w:rPr>
          <w:rFonts w:ascii="Palatino Linotype" w:eastAsia="Arial" w:hAnsi="Palatino Linotype" w:cs="Arial"/>
          <w:i/>
          <w:spacing w:val="-1"/>
          <w:sz w:val="22"/>
        </w:rPr>
        <w:t>a</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s</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 xml:space="preserve">cia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 xml:space="preserve">los </w:t>
      </w:r>
      <w:r w:rsidRPr="007C748A">
        <w:rPr>
          <w:rFonts w:ascii="Palatino Linotype" w:eastAsia="Arial" w:hAnsi="Palatino Linotype" w:cs="Arial"/>
          <w:i/>
          <w:spacing w:val="1"/>
          <w:sz w:val="22"/>
        </w:rPr>
        <w:t>m</w:t>
      </w:r>
      <w:r w:rsidRPr="007C748A">
        <w:rPr>
          <w:rFonts w:ascii="Palatino Linotype" w:eastAsia="Arial" w:hAnsi="Palatino Linotype" w:cs="Arial"/>
          <w:i/>
          <w:sz w:val="22"/>
        </w:rPr>
        <w:t>i</w:t>
      </w:r>
      <w:r w:rsidRPr="007C748A">
        <w:rPr>
          <w:rFonts w:ascii="Palatino Linotype" w:eastAsia="Arial" w:hAnsi="Palatino Linotype" w:cs="Arial"/>
          <w:i/>
          <w:spacing w:val="-3"/>
          <w:sz w:val="22"/>
        </w:rPr>
        <w:t>s</w:t>
      </w:r>
      <w:r w:rsidRPr="007C748A">
        <w:rPr>
          <w:rFonts w:ascii="Palatino Linotype" w:eastAsia="Arial" w:hAnsi="Palatino Linotype" w:cs="Arial"/>
          <w:i/>
          <w:spacing w:val="1"/>
          <w:sz w:val="22"/>
        </w:rPr>
        <w:t>mo</w:t>
      </w:r>
      <w:r w:rsidRPr="007C748A">
        <w:rPr>
          <w:rFonts w:ascii="Palatino Linotype" w:eastAsia="Arial" w:hAnsi="Palatino Linotype" w:cs="Arial"/>
          <w:i/>
          <w:sz w:val="22"/>
        </w:rPr>
        <w:t xml:space="preserve">s </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n</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 xml:space="preserve">los </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rchi</w:t>
      </w:r>
      <w:r w:rsidRPr="007C748A">
        <w:rPr>
          <w:rFonts w:ascii="Palatino Linotype" w:eastAsia="Arial" w:hAnsi="Palatino Linotype" w:cs="Arial"/>
          <w:i/>
          <w:spacing w:val="-3"/>
          <w:sz w:val="22"/>
        </w:rPr>
        <w:t>v</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 xml:space="preserve">s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 la</w:t>
      </w:r>
      <w:r w:rsidRPr="007C748A">
        <w:rPr>
          <w:rFonts w:ascii="Palatino Linotype" w:eastAsia="Arial" w:hAnsi="Palatino Linotype" w:cs="Arial"/>
          <w:i/>
          <w:spacing w:val="1"/>
          <w:sz w:val="22"/>
        </w:rPr>
        <w:t xml:space="preserve"> d</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pe</w:t>
      </w:r>
      <w:r w:rsidRPr="007C748A">
        <w:rPr>
          <w:rFonts w:ascii="Palatino Linotype" w:eastAsia="Arial" w:hAnsi="Palatino Linotype" w:cs="Arial"/>
          <w:i/>
          <w:spacing w:val="-1"/>
          <w:sz w:val="22"/>
        </w:rPr>
        <w:t>n</w:t>
      </w:r>
      <w:r w:rsidRPr="007C748A">
        <w:rPr>
          <w:rFonts w:ascii="Palatino Linotype" w:eastAsia="Arial" w:hAnsi="Palatino Linotype" w:cs="Arial"/>
          <w:i/>
          <w:spacing w:val="1"/>
          <w:sz w:val="22"/>
        </w:rPr>
        <w:t>den</w:t>
      </w:r>
      <w:r w:rsidRPr="007C748A">
        <w:rPr>
          <w:rFonts w:ascii="Palatino Linotype" w:eastAsia="Arial" w:hAnsi="Palatino Linotype" w:cs="Arial"/>
          <w:i/>
          <w:sz w:val="22"/>
        </w:rPr>
        <w:t>c</w:t>
      </w:r>
      <w:r w:rsidRPr="007C748A">
        <w:rPr>
          <w:rFonts w:ascii="Palatino Linotype" w:eastAsia="Arial" w:hAnsi="Palatino Linotype" w:cs="Arial"/>
          <w:i/>
          <w:spacing w:val="-3"/>
          <w:sz w:val="22"/>
        </w:rPr>
        <w:t>i</w:t>
      </w:r>
      <w:r w:rsidRPr="007C748A">
        <w:rPr>
          <w:rFonts w:ascii="Palatino Linotype" w:eastAsia="Arial" w:hAnsi="Palatino Linotype" w:cs="Arial"/>
          <w:i/>
          <w:sz w:val="22"/>
        </w:rPr>
        <w:t>a</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 xml:space="preserve">o </w:t>
      </w:r>
      <w:r w:rsidRPr="007C748A">
        <w:rPr>
          <w:rFonts w:ascii="Palatino Linotype" w:eastAsia="Arial" w:hAnsi="Palatino Linotype" w:cs="Arial"/>
          <w:i/>
          <w:spacing w:val="1"/>
          <w:sz w:val="22"/>
        </w:rPr>
        <w:t>en</w:t>
      </w:r>
      <w:r w:rsidRPr="007C748A">
        <w:rPr>
          <w:rFonts w:ascii="Palatino Linotype" w:eastAsia="Arial" w:hAnsi="Palatino Linotype" w:cs="Arial"/>
          <w:i/>
          <w:sz w:val="22"/>
        </w:rPr>
        <w:t>t</w:t>
      </w:r>
      <w:r w:rsidRPr="007C748A">
        <w:rPr>
          <w:rFonts w:ascii="Palatino Linotype" w:eastAsia="Arial" w:hAnsi="Palatino Linotype" w:cs="Arial"/>
          <w:i/>
          <w:spacing w:val="-2"/>
          <w:sz w:val="22"/>
        </w:rPr>
        <w:t>i</w:t>
      </w:r>
      <w:r w:rsidRPr="007C748A">
        <w:rPr>
          <w:rFonts w:ascii="Palatino Linotype" w:eastAsia="Arial" w:hAnsi="Palatino Linotype" w:cs="Arial"/>
          <w:i/>
          <w:spacing w:val="-1"/>
          <w:sz w:val="22"/>
        </w:rPr>
        <w:t>d</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d</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e</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pacing w:val="-2"/>
          <w:sz w:val="22"/>
        </w:rPr>
        <w:t>s</w:t>
      </w:r>
      <w:r w:rsidRPr="007C748A">
        <w:rPr>
          <w:rFonts w:ascii="Palatino Linotype" w:eastAsia="Arial" w:hAnsi="Palatino Linotype" w:cs="Arial"/>
          <w:i/>
          <w:sz w:val="22"/>
        </w:rPr>
        <w:t>e</w:t>
      </w:r>
      <w:r w:rsidRPr="007C748A">
        <w:rPr>
          <w:rFonts w:ascii="Palatino Linotype" w:eastAsia="Arial" w:hAnsi="Palatino Linotype" w:cs="Arial"/>
          <w:i/>
          <w:spacing w:val="1"/>
          <w:sz w:val="22"/>
        </w:rPr>
        <w:t xml:space="preserve"> t</w:t>
      </w:r>
      <w:r w:rsidRPr="007C748A">
        <w:rPr>
          <w:rFonts w:ascii="Palatino Linotype" w:eastAsia="Arial" w:hAnsi="Palatino Linotype" w:cs="Arial"/>
          <w:i/>
          <w:sz w:val="22"/>
        </w:rPr>
        <w:t>ra</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w:t>
      </w:r>
    </w:p>
    <w:p w14:paraId="1A71FF15" w14:textId="77777777" w:rsidR="00335A8A" w:rsidRPr="007C748A" w:rsidRDefault="00335A8A" w:rsidP="00335A8A">
      <w:pPr>
        <w:spacing w:line="360" w:lineRule="auto"/>
        <w:ind w:left="567" w:right="567"/>
        <w:rPr>
          <w:rFonts w:ascii="Palatino Linotype" w:hAnsi="Palatino Linotype"/>
          <w:i/>
          <w:sz w:val="22"/>
        </w:rPr>
      </w:pPr>
    </w:p>
    <w:p w14:paraId="225392CF" w14:textId="77777777" w:rsidR="00335A8A" w:rsidRPr="007C748A" w:rsidRDefault="00335A8A" w:rsidP="00335A8A">
      <w:pPr>
        <w:spacing w:line="360" w:lineRule="auto"/>
        <w:ind w:left="567" w:right="567"/>
        <w:jc w:val="both"/>
        <w:rPr>
          <w:rFonts w:ascii="Palatino Linotype" w:eastAsia="Arial" w:hAnsi="Palatino Linotype" w:cs="Arial"/>
          <w:i/>
          <w:sz w:val="22"/>
        </w:rPr>
      </w:pPr>
      <w:r w:rsidRPr="007C748A">
        <w:rPr>
          <w:rFonts w:ascii="Palatino Linotype" w:eastAsia="Arial" w:hAnsi="Palatino Linotype" w:cs="Arial"/>
          <w:b/>
          <w:i/>
          <w:sz w:val="22"/>
        </w:rPr>
        <w:lastRenderedPageBreak/>
        <w:t>E</w:t>
      </w:r>
      <w:r w:rsidRPr="007C748A">
        <w:rPr>
          <w:rFonts w:ascii="Palatino Linotype" w:eastAsia="Arial" w:hAnsi="Palatino Linotype" w:cs="Arial"/>
          <w:b/>
          <w:i/>
          <w:spacing w:val="1"/>
          <w:sz w:val="22"/>
        </w:rPr>
        <w:t>x</w:t>
      </w:r>
      <w:r w:rsidRPr="007C748A">
        <w:rPr>
          <w:rFonts w:ascii="Palatino Linotype" w:eastAsia="Arial" w:hAnsi="Palatino Linotype" w:cs="Arial"/>
          <w:b/>
          <w:i/>
          <w:sz w:val="22"/>
        </w:rPr>
        <w:t>pedi</w:t>
      </w:r>
      <w:r w:rsidRPr="007C748A">
        <w:rPr>
          <w:rFonts w:ascii="Palatino Linotype" w:eastAsia="Arial" w:hAnsi="Palatino Linotype" w:cs="Arial"/>
          <w:b/>
          <w:i/>
          <w:spacing w:val="1"/>
          <w:sz w:val="22"/>
        </w:rPr>
        <w:t>en</w:t>
      </w:r>
      <w:r w:rsidRPr="007C748A">
        <w:rPr>
          <w:rFonts w:ascii="Palatino Linotype" w:eastAsia="Arial" w:hAnsi="Palatino Linotype" w:cs="Arial"/>
          <w:b/>
          <w:i/>
          <w:sz w:val="22"/>
        </w:rPr>
        <w:t>t</w:t>
      </w:r>
      <w:r w:rsidRPr="007C748A">
        <w:rPr>
          <w:rFonts w:ascii="Palatino Linotype" w:eastAsia="Arial" w:hAnsi="Palatino Linotype" w:cs="Arial"/>
          <w:b/>
          <w:i/>
          <w:spacing w:val="-1"/>
          <w:sz w:val="22"/>
        </w:rPr>
        <w:t>es</w:t>
      </w:r>
      <w:r w:rsidRPr="007C748A">
        <w:rPr>
          <w:rFonts w:ascii="Palatino Linotype" w:eastAsia="Arial" w:hAnsi="Palatino Linotype" w:cs="Arial"/>
          <w:b/>
          <w:i/>
          <w:sz w:val="22"/>
        </w:rPr>
        <w:t>:</w:t>
      </w:r>
    </w:p>
    <w:p w14:paraId="7B33E24B" w14:textId="77777777" w:rsidR="00335A8A" w:rsidRPr="007C748A" w:rsidRDefault="00335A8A" w:rsidP="00335A8A">
      <w:pPr>
        <w:spacing w:line="360" w:lineRule="auto"/>
        <w:ind w:left="567" w:right="567"/>
        <w:jc w:val="both"/>
        <w:rPr>
          <w:rFonts w:ascii="Palatino Linotype" w:eastAsia="Arial" w:hAnsi="Palatino Linotype" w:cs="Arial"/>
          <w:i/>
          <w:sz w:val="22"/>
        </w:rPr>
      </w:pPr>
      <w:r w:rsidRPr="007C748A">
        <w:rPr>
          <w:rFonts w:ascii="Palatino Linotype" w:eastAsia="Arial" w:hAnsi="Palatino Linotype" w:cs="Arial"/>
          <w:i/>
          <w:spacing w:val="1"/>
          <w:sz w:val="22"/>
        </w:rPr>
        <w:t>47</w:t>
      </w:r>
      <w:r w:rsidRPr="007C748A">
        <w:rPr>
          <w:rFonts w:ascii="Palatino Linotype" w:eastAsia="Arial" w:hAnsi="Palatino Linotype" w:cs="Arial"/>
          <w:i/>
          <w:spacing w:val="-1"/>
          <w:sz w:val="22"/>
        </w:rPr>
        <w:t>3</w:t>
      </w:r>
      <w:r w:rsidRPr="007C748A">
        <w:rPr>
          <w:rFonts w:ascii="Palatino Linotype" w:eastAsia="Arial" w:hAnsi="Palatino Linotype" w:cs="Arial"/>
          <w:i/>
          <w:spacing w:val="1"/>
          <w:sz w:val="22"/>
        </w:rPr>
        <w:t>4</w:t>
      </w:r>
      <w:r w:rsidRPr="007C748A">
        <w:rPr>
          <w:rFonts w:ascii="Palatino Linotype" w:eastAsia="Arial" w:hAnsi="Palatino Linotype" w:cs="Arial"/>
          <w:i/>
          <w:sz w:val="22"/>
        </w:rPr>
        <w:t>/</w:t>
      </w:r>
      <w:r w:rsidRPr="007C748A">
        <w:rPr>
          <w:rFonts w:ascii="Palatino Linotype" w:eastAsia="Arial" w:hAnsi="Palatino Linotype" w:cs="Arial"/>
          <w:i/>
          <w:spacing w:val="1"/>
          <w:sz w:val="22"/>
        </w:rPr>
        <w:t>0</w:t>
      </w:r>
      <w:r w:rsidRPr="007C748A">
        <w:rPr>
          <w:rFonts w:ascii="Palatino Linotype" w:eastAsia="Arial" w:hAnsi="Palatino Linotype" w:cs="Arial"/>
          <w:i/>
          <w:sz w:val="22"/>
        </w:rPr>
        <w:t xml:space="preserve">7      </w:t>
      </w:r>
      <w:r w:rsidRPr="007C748A">
        <w:rPr>
          <w:rFonts w:ascii="Palatino Linotype" w:eastAsia="Arial" w:hAnsi="Palatino Linotype" w:cs="Arial"/>
          <w:i/>
          <w:spacing w:val="64"/>
          <w:sz w:val="22"/>
        </w:rPr>
        <w:t xml:space="preserve"> </w:t>
      </w:r>
      <w:r w:rsidRPr="007C748A">
        <w:rPr>
          <w:rFonts w:ascii="Palatino Linotype" w:eastAsia="Arial" w:hAnsi="Palatino Linotype" w:cs="Arial"/>
          <w:i/>
          <w:sz w:val="22"/>
        </w:rPr>
        <w:t>P</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m</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x</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E</w:t>
      </w:r>
      <w:r w:rsidRPr="007C748A">
        <w:rPr>
          <w:rFonts w:ascii="Palatino Linotype" w:eastAsia="Arial" w:hAnsi="Palatino Linotype" w:cs="Arial"/>
          <w:i/>
          <w:spacing w:val="-2"/>
          <w:sz w:val="22"/>
        </w:rPr>
        <w:t>x</w:t>
      </w:r>
      <w:r w:rsidRPr="007C748A">
        <w:rPr>
          <w:rFonts w:ascii="Palatino Linotype" w:eastAsia="Arial" w:hAnsi="Palatino Linotype" w:cs="Arial"/>
          <w:i/>
          <w:spacing w:val="1"/>
          <w:sz w:val="22"/>
        </w:rPr>
        <w:t>p</w:t>
      </w:r>
      <w:r w:rsidRPr="007C748A">
        <w:rPr>
          <w:rFonts w:ascii="Palatino Linotype" w:eastAsia="Arial" w:hAnsi="Palatino Linotype" w:cs="Arial"/>
          <w:i/>
          <w:sz w:val="22"/>
        </w:rPr>
        <w:t>loración</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y</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1"/>
          <w:sz w:val="22"/>
        </w:rPr>
        <w:t>P</w:t>
      </w:r>
      <w:r w:rsidRPr="007C748A">
        <w:rPr>
          <w:rFonts w:ascii="Palatino Linotype" w:eastAsia="Arial" w:hAnsi="Palatino Linotype" w:cs="Arial"/>
          <w:i/>
          <w:sz w:val="22"/>
        </w:rPr>
        <w:t>ro</w:t>
      </w:r>
      <w:r w:rsidRPr="007C748A">
        <w:rPr>
          <w:rFonts w:ascii="Palatino Linotype" w:eastAsia="Arial" w:hAnsi="Palatino Linotype" w:cs="Arial"/>
          <w:i/>
          <w:spacing w:val="1"/>
          <w:sz w:val="22"/>
        </w:rPr>
        <w:t>du</w:t>
      </w:r>
      <w:r w:rsidRPr="007C748A">
        <w:rPr>
          <w:rFonts w:ascii="Palatino Linotype" w:eastAsia="Arial" w:hAnsi="Palatino Linotype" w:cs="Arial"/>
          <w:i/>
          <w:sz w:val="22"/>
        </w:rPr>
        <w:t>cci</w:t>
      </w:r>
      <w:r w:rsidRPr="007C748A">
        <w:rPr>
          <w:rFonts w:ascii="Palatino Linotype" w:eastAsia="Arial" w:hAnsi="Palatino Linotype" w:cs="Arial"/>
          <w:i/>
          <w:spacing w:val="-2"/>
          <w:sz w:val="22"/>
        </w:rPr>
        <w:t>ó</w:t>
      </w:r>
      <w:r w:rsidRPr="007C748A">
        <w:rPr>
          <w:rFonts w:ascii="Palatino Linotype" w:eastAsia="Arial" w:hAnsi="Palatino Linotype" w:cs="Arial"/>
          <w:i/>
          <w:sz w:val="22"/>
        </w:rPr>
        <w:t>n</w:t>
      </w:r>
      <w:r w:rsidRPr="007C748A">
        <w:rPr>
          <w:rFonts w:ascii="Palatino Linotype" w:eastAsia="Arial" w:hAnsi="Palatino Linotype" w:cs="Arial"/>
          <w:i/>
          <w:spacing w:val="5"/>
          <w:sz w:val="22"/>
        </w:rPr>
        <w:t xml:space="preserve"> </w:t>
      </w:r>
      <w:r w:rsidRPr="007C748A">
        <w:rPr>
          <w:rFonts w:ascii="Palatino Linotype" w:eastAsia="Arial" w:hAnsi="Palatino Linotype" w:cs="Arial"/>
          <w:i/>
          <w:sz w:val="22"/>
        </w:rPr>
        <w:t>–</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pacing w:val="-2"/>
          <w:sz w:val="22"/>
        </w:rPr>
        <w:t>J</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n</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pacing w:val="-1"/>
          <w:sz w:val="22"/>
        </w:rPr>
        <w:t>Pa</w:t>
      </w:r>
      <w:r w:rsidRPr="007C748A">
        <w:rPr>
          <w:rFonts w:ascii="Palatino Linotype" w:eastAsia="Arial" w:hAnsi="Palatino Linotype" w:cs="Arial"/>
          <w:i/>
          <w:spacing w:val="1"/>
          <w:sz w:val="22"/>
        </w:rPr>
        <w:t>b</w:t>
      </w:r>
      <w:r w:rsidRPr="007C748A">
        <w:rPr>
          <w:rFonts w:ascii="Palatino Linotype" w:eastAsia="Arial" w:hAnsi="Palatino Linotype" w:cs="Arial"/>
          <w:i/>
          <w:sz w:val="22"/>
        </w:rPr>
        <w:t>lo</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G</w:t>
      </w:r>
      <w:r w:rsidRPr="007C748A">
        <w:rPr>
          <w:rFonts w:ascii="Palatino Linotype" w:eastAsia="Arial" w:hAnsi="Palatino Linotype" w:cs="Arial"/>
          <w:i/>
          <w:spacing w:val="-1"/>
          <w:sz w:val="22"/>
        </w:rPr>
        <w:t>u</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r</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 xml:space="preserve">ro </w:t>
      </w:r>
      <w:r w:rsidRPr="007C748A">
        <w:rPr>
          <w:rFonts w:ascii="Palatino Linotype" w:eastAsia="Arial" w:hAnsi="Palatino Linotype" w:cs="Arial"/>
          <w:i/>
          <w:spacing w:val="-1"/>
          <w:sz w:val="22"/>
        </w:rPr>
        <w:t>A</w:t>
      </w:r>
      <w:r w:rsidRPr="007C748A">
        <w:rPr>
          <w:rFonts w:ascii="Palatino Linotype" w:eastAsia="Arial" w:hAnsi="Palatino Linotype" w:cs="Arial"/>
          <w:i/>
          <w:spacing w:val="1"/>
          <w:sz w:val="22"/>
        </w:rPr>
        <w:t>m</w:t>
      </w:r>
      <w:r w:rsidRPr="007C748A">
        <w:rPr>
          <w:rFonts w:ascii="Palatino Linotype" w:eastAsia="Arial" w:hAnsi="Palatino Linotype" w:cs="Arial"/>
          <w:i/>
          <w:spacing w:val="-1"/>
          <w:sz w:val="22"/>
        </w:rPr>
        <w:t>p</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 xml:space="preserve">rán. </w:t>
      </w:r>
      <w:r w:rsidRPr="007C748A">
        <w:rPr>
          <w:rFonts w:ascii="Palatino Linotype" w:eastAsia="Arial" w:hAnsi="Palatino Linotype" w:cs="Arial"/>
          <w:i/>
          <w:spacing w:val="1"/>
          <w:sz w:val="22"/>
        </w:rPr>
        <w:t>29</w:t>
      </w:r>
      <w:r w:rsidRPr="007C748A">
        <w:rPr>
          <w:rFonts w:ascii="Palatino Linotype" w:eastAsia="Arial" w:hAnsi="Palatino Linotype" w:cs="Arial"/>
          <w:i/>
          <w:spacing w:val="-1"/>
          <w:sz w:val="22"/>
        </w:rPr>
        <w:t>3</w:t>
      </w:r>
      <w:r w:rsidRPr="007C748A">
        <w:rPr>
          <w:rFonts w:ascii="Palatino Linotype" w:eastAsia="Arial" w:hAnsi="Palatino Linotype" w:cs="Arial"/>
          <w:i/>
          <w:spacing w:val="1"/>
          <w:sz w:val="22"/>
        </w:rPr>
        <w:t>6</w:t>
      </w:r>
      <w:r w:rsidRPr="007C748A">
        <w:rPr>
          <w:rFonts w:ascii="Palatino Linotype" w:eastAsia="Arial" w:hAnsi="Palatino Linotype" w:cs="Arial"/>
          <w:i/>
          <w:sz w:val="22"/>
        </w:rPr>
        <w:t>/</w:t>
      </w:r>
      <w:r w:rsidRPr="007C748A">
        <w:rPr>
          <w:rFonts w:ascii="Palatino Linotype" w:eastAsia="Arial" w:hAnsi="Palatino Linotype" w:cs="Arial"/>
          <w:i/>
          <w:spacing w:val="1"/>
          <w:sz w:val="22"/>
        </w:rPr>
        <w:t>0</w:t>
      </w:r>
      <w:r w:rsidRPr="007C748A">
        <w:rPr>
          <w:rFonts w:ascii="Palatino Linotype" w:eastAsia="Arial" w:hAnsi="Palatino Linotype" w:cs="Arial"/>
          <w:i/>
          <w:sz w:val="22"/>
        </w:rPr>
        <w:t xml:space="preserve">8      </w:t>
      </w:r>
      <w:r w:rsidRPr="007C748A">
        <w:rPr>
          <w:rFonts w:ascii="Palatino Linotype" w:eastAsia="Arial" w:hAnsi="Palatino Linotype" w:cs="Arial"/>
          <w:i/>
          <w:spacing w:val="64"/>
          <w:sz w:val="22"/>
        </w:rPr>
        <w:t xml:space="preserve"> </w:t>
      </w:r>
      <w:r w:rsidRPr="007C748A">
        <w:rPr>
          <w:rFonts w:ascii="Palatino Linotype" w:eastAsia="Arial" w:hAnsi="Palatino Linotype" w:cs="Arial"/>
          <w:i/>
          <w:sz w:val="22"/>
        </w:rPr>
        <w:t>Co</w:t>
      </w:r>
      <w:r w:rsidRPr="007C748A">
        <w:rPr>
          <w:rFonts w:ascii="Palatino Linotype" w:eastAsia="Arial" w:hAnsi="Palatino Linotype" w:cs="Arial"/>
          <w:i/>
          <w:spacing w:val="2"/>
          <w:sz w:val="22"/>
        </w:rPr>
        <w:t>m</w:t>
      </w:r>
      <w:r w:rsidRPr="007C748A">
        <w:rPr>
          <w:rFonts w:ascii="Palatino Linotype" w:eastAsia="Arial" w:hAnsi="Palatino Linotype" w:cs="Arial"/>
          <w:i/>
          <w:sz w:val="22"/>
        </w:rPr>
        <w:t>is</w:t>
      </w:r>
      <w:r w:rsidRPr="007C748A">
        <w:rPr>
          <w:rFonts w:ascii="Palatino Linotype" w:eastAsia="Arial" w:hAnsi="Palatino Linotype" w:cs="Arial"/>
          <w:i/>
          <w:spacing w:val="-1"/>
          <w:sz w:val="22"/>
        </w:rPr>
        <w:t>i</w:t>
      </w:r>
      <w:r w:rsidRPr="007C748A">
        <w:rPr>
          <w:rFonts w:ascii="Palatino Linotype" w:eastAsia="Arial" w:hAnsi="Palatino Linotype" w:cs="Arial"/>
          <w:i/>
          <w:spacing w:val="1"/>
          <w:sz w:val="22"/>
        </w:rPr>
        <w:t>ó</w:t>
      </w:r>
      <w:r w:rsidRPr="007C748A">
        <w:rPr>
          <w:rFonts w:ascii="Palatino Linotype" w:eastAsia="Arial" w:hAnsi="Palatino Linotype" w:cs="Arial"/>
          <w:i/>
          <w:sz w:val="22"/>
        </w:rPr>
        <w:t>n</w:t>
      </w:r>
      <w:r w:rsidRPr="007C748A">
        <w:rPr>
          <w:rFonts w:ascii="Palatino Linotype" w:eastAsia="Arial" w:hAnsi="Palatino Linotype" w:cs="Arial"/>
          <w:i/>
          <w:spacing w:val="35"/>
          <w:sz w:val="22"/>
        </w:rPr>
        <w:t xml:space="preserve"> </w:t>
      </w:r>
      <w:r w:rsidRPr="007C748A">
        <w:rPr>
          <w:rFonts w:ascii="Palatino Linotype" w:eastAsia="Arial" w:hAnsi="Palatino Linotype" w:cs="Arial"/>
          <w:i/>
          <w:sz w:val="22"/>
        </w:rPr>
        <w:t>Fe</w:t>
      </w:r>
      <w:r w:rsidRPr="007C748A">
        <w:rPr>
          <w:rFonts w:ascii="Palatino Linotype" w:eastAsia="Arial" w:hAnsi="Palatino Linotype" w:cs="Arial"/>
          <w:i/>
          <w:spacing w:val="-1"/>
          <w:sz w:val="22"/>
        </w:rPr>
        <w:t>d</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ral</w:t>
      </w:r>
      <w:r w:rsidRPr="007C748A">
        <w:rPr>
          <w:rFonts w:ascii="Palatino Linotype" w:eastAsia="Arial" w:hAnsi="Palatino Linotype" w:cs="Arial"/>
          <w:i/>
          <w:spacing w:val="33"/>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e</w:t>
      </w:r>
      <w:r w:rsidRPr="007C748A">
        <w:rPr>
          <w:rFonts w:ascii="Palatino Linotype" w:eastAsia="Arial" w:hAnsi="Palatino Linotype" w:cs="Arial"/>
          <w:i/>
          <w:spacing w:val="33"/>
          <w:sz w:val="22"/>
        </w:rPr>
        <w:t xml:space="preserve"> </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le</w:t>
      </w:r>
      <w:r w:rsidRPr="007C748A">
        <w:rPr>
          <w:rFonts w:ascii="Palatino Linotype" w:eastAsia="Arial" w:hAnsi="Palatino Linotype" w:cs="Arial"/>
          <w:i/>
          <w:spacing w:val="-2"/>
          <w:sz w:val="22"/>
        </w:rPr>
        <w:t>c</w:t>
      </w:r>
      <w:r w:rsidRPr="007C748A">
        <w:rPr>
          <w:rFonts w:ascii="Palatino Linotype" w:eastAsia="Arial" w:hAnsi="Palatino Linotype" w:cs="Arial"/>
          <w:i/>
          <w:spacing w:val="-1"/>
          <w:sz w:val="22"/>
        </w:rPr>
        <w:t>o</w:t>
      </w:r>
      <w:r w:rsidRPr="007C748A">
        <w:rPr>
          <w:rFonts w:ascii="Palatino Linotype" w:eastAsia="Arial" w:hAnsi="Palatino Linotype" w:cs="Arial"/>
          <w:i/>
          <w:spacing w:val="1"/>
          <w:sz w:val="22"/>
        </w:rPr>
        <w:t>mun</w:t>
      </w:r>
      <w:r w:rsidRPr="007C748A">
        <w:rPr>
          <w:rFonts w:ascii="Palatino Linotype" w:eastAsia="Arial" w:hAnsi="Palatino Linotype" w:cs="Arial"/>
          <w:i/>
          <w:sz w:val="22"/>
        </w:rPr>
        <w:t>icac</w:t>
      </w:r>
      <w:r w:rsidRPr="007C748A">
        <w:rPr>
          <w:rFonts w:ascii="Palatino Linotype" w:eastAsia="Arial" w:hAnsi="Palatino Linotype" w:cs="Arial"/>
          <w:i/>
          <w:spacing w:val="-3"/>
          <w:sz w:val="22"/>
        </w:rPr>
        <w:t>i</w:t>
      </w:r>
      <w:r w:rsidRPr="007C748A">
        <w:rPr>
          <w:rFonts w:ascii="Palatino Linotype" w:eastAsia="Arial" w:hAnsi="Palatino Linotype" w:cs="Arial"/>
          <w:i/>
          <w:spacing w:val="1"/>
          <w:sz w:val="22"/>
        </w:rPr>
        <w:t>one</w:t>
      </w:r>
      <w:r w:rsidRPr="007C748A">
        <w:rPr>
          <w:rFonts w:ascii="Palatino Linotype" w:eastAsia="Arial" w:hAnsi="Palatino Linotype" w:cs="Arial"/>
          <w:i/>
          <w:sz w:val="22"/>
        </w:rPr>
        <w:t>s</w:t>
      </w:r>
      <w:r w:rsidRPr="007C748A">
        <w:rPr>
          <w:rFonts w:ascii="Palatino Linotype" w:eastAsia="Arial" w:hAnsi="Palatino Linotype" w:cs="Arial"/>
          <w:i/>
          <w:spacing w:val="39"/>
          <w:sz w:val="22"/>
        </w:rPr>
        <w:t xml:space="preserve"> </w:t>
      </w:r>
      <w:r w:rsidRPr="007C748A">
        <w:rPr>
          <w:rFonts w:ascii="Palatino Linotype" w:eastAsia="Arial" w:hAnsi="Palatino Linotype" w:cs="Arial"/>
          <w:i/>
          <w:sz w:val="22"/>
        </w:rPr>
        <w:t>-</w:t>
      </w:r>
      <w:r w:rsidRPr="007C748A">
        <w:rPr>
          <w:rFonts w:ascii="Palatino Linotype" w:eastAsia="Arial" w:hAnsi="Palatino Linotype" w:cs="Arial"/>
          <w:i/>
          <w:spacing w:val="33"/>
          <w:sz w:val="22"/>
        </w:rPr>
        <w:t xml:space="preserve"> </w:t>
      </w:r>
      <w:r w:rsidRPr="007C748A">
        <w:rPr>
          <w:rFonts w:ascii="Palatino Linotype" w:eastAsia="Arial" w:hAnsi="Palatino Linotype" w:cs="Arial"/>
          <w:i/>
          <w:sz w:val="22"/>
        </w:rPr>
        <w:t>Alo</w:t>
      </w:r>
      <w:r w:rsidRPr="007C748A">
        <w:rPr>
          <w:rFonts w:ascii="Palatino Linotype" w:eastAsia="Arial" w:hAnsi="Palatino Linotype" w:cs="Arial"/>
          <w:i/>
          <w:spacing w:val="1"/>
          <w:sz w:val="22"/>
        </w:rPr>
        <w:t>n</w:t>
      </w:r>
      <w:r w:rsidRPr="007C748A">
        <w:rPr>
          <w:rFonts w:ascii="Palatino Linotype" w:eastAsia="Arial" w:hAnsi="Palatino Linotype" w:cs="Arial"/>
          <w:i/>
          <w:spacing w:val="-2"/>
          <w:sz w:val="22"/>
        </w:rPr>
        <w:t>s</w:t>
      </w:r>
      <w:r w:rsidRPr="007C748A">
        <w:rPr>
          <w:rFonts w:ascii="Palatino Linotype" w:eastAsia="Arial" w:hAnsi="Palatino Linotype" w:cs="Arial"/>
          <w:i/>
          <w:sz w:val="22"/>
        </w:rPr>
        <w:t>o</w:t>
      </w:r>
      <w:r w:rsidRPr="007C748A">
        <w:rPr>
          <w:rFonts w:ascii="Palatino Linotype" w:eastAsia="Arial" w:hAnsi="Palatino Linotype" w:cs="Arial"/>
          <w:i/>
          <w:spacing w:val="34"/>
          <w:sz w:val="22"/>
        </w:rPr>
        <w:t xml:space="preserve"> </w:t>
      </w:r>
      <w:r w:rsidRPr="007C748A">
        <w:rPr>
          <w:rFonts w:ascii="Palatino Linotype" w:eastAsia="Arial" w:hAnsi="Palatino Linotype" w:cs="Arial"/>
          <w:i/>
          <w:sz w:val="22"/>
        </w:rPr>
        <w:t>G</w:t>
      </w:r>
      <w:r w:rsidRPr="007C748A">
        <w:rPr>
          <w:rFonts w:ascii="Palatino Linotype" w:eastAsia="Arial" w:hAnsi="Palatino Linotype" w:cs="Arial"/>
          <w:i/>
          <w:spacing w:val="-1"/>
          <w:sz w:val="22"/>
        </w:rPr>
        <w:t>ó</w:t>
      </w:r>
      <w:r w:rsidRPr="007C748A">
        <w:rPr>
          <w:rFonts w:ascii="Palatino Linotype" w:eastAsia="Arial" w:hAnsi="Palatino Linotype" w:cs="Arial"/>
          <w:i/>
          <w:spacing w:val="1"/>
          <w:sz w:val="22"/>
        </w:rPr>
        <w:t>me</w:t>
      </w:r>
      <w:r w:rsidRPr="007C748A">
        <w:rPr>
          <w:rFonts w:ascii="Palatino Linotype" w:eastAsia="Arial" w:hAnsi="Palatino Linotype" w:cs="Arial"/>
          <w:i/>
          <w:sz w:val="22"/>
        </w:rPr>
        <w:t>z</w:t>
      </w:r>
      <w:r w:rsidRPr="007C748A">
        <w:rPr>
          <w:rFonts w:ascii="Palatino Linotype" w:eastAsia="Arial" w:hAnsi="Palatino Linotype" w:cs="Arial"/>
          <w:i/>
          <w:spacing w:val="-1"/>
          <w:sz w:val="22"/>
        </w:rPr>
        <w:t>-</w:t>
      </w:r>
      <w:proofErr w:type="gramStart"/>
      <w:r w:rsidRPr="007C748A">
        <w:rPr>
          <w:rFonts w:ascii="Palatino Linotype" w:eastAsia="Arial" w:hAnsi="Palatino Linotype" w:cs="Arial"/>
          <w:i/>
          <w:sz w:val="22"/>
        </w:rPr>
        <w:t>R</w:t>
      </w:r>
      <w:r w:rsidRPr="007C748A">
        <w:rPr>
          <w:rFonts w:ascii="Palatino Linotype" w:eastAsia="Arial" w:hAnsi="Palatino Linotype" w:cs="Arial"/>
          <w:i/>
          <w:spacing w:val="1"/>
          <w:sz w:val="22"/>
        </w:rPr>
        <w:t>ob</w:t>
      </w:r>
      <w:r w:rsidRPr="007C748A">
        <w:rPr>
          <w:rFonts w:ascii="Palatino Linotype" w:eastAsia="Arial" w:hAnsi="Palatino Linotype" w:cs="Arial"/>
          <w:i/>
          <w:sz w:val="22"/>
        </w:rPr>
        <w:t>l</w:t>
      </w:r>
      <w:r w:rsidRPr="007C748A">
        <w:rPr>
          <w:rFonts w:ascii="Palatino Linotype" w:eastAsia="Arial" w:hAnsi="Palatino Linotype" w:cs="Arial"/>
          <w:i/>
          <w:spacing w:val="-2"/>
          <w:sz w:val="22"/>
        </w:rPr>
        <w:t>e</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o  V</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rd</w:t>
      </w:r>
      <w:r w:rsidRPr="007C748A">
        <w:rPr>
          <w:rFonts w:ascii="Palatino Linotype" w:eastAsia="Arial" w:hAnsi="Palatino Linotype" w:cs="Arial"/>
          <w:i/>
          <w:spacing w:val="1"/>
          <w:sz w:val="22"/>
        </w:rPr>
        <w:t>u</w:t>
      </w:r>
      <w:r w:rsidRPr="007C748A">
        <w:rPr>
          <w:rFonts w:ascii="Palatino Linotype" w:eastAsia="Arial" w:hAnsi="Palatino Linotype" w:cs="Arial"/>
          <w:i/>
          <w:spacing w:val="-2"/>
          <w:sz w:val="22"/>
        </w:rPr>
        <w:t>z</w:t>
      </w:r>
      <w:r w:rsidRPr="007C748A">
        <w:rPr>
          <w:rFonts w:ascii="Palatino Linotype" w:eastAsia="Arial" w:hAnsi="Palatino Linotype" w:cs="Arial"/>
          <w:i/>
          <w:sz w:val="22"/>
        </w:rPr>
        <w:t>co</w:t>
      </w:r>
      <w:proofErr w:type="gramEnd"/>
      <w:r w:rsidRPr="007C748A">
        <w:rPr>
          <w:rFonts w:ascii="Palatino Linotype" w:eastAsia="Arial" w:hAnsi="Palatino Linotype" w:cs="Arial"/>
          <w:i/>
          <w:sz w:val="22"/>
        </w:rPr>
        <w:t xml:space="preserve">. </w:t>
      </w:r>
      <w:r w:rsidRPr="007C748A">
        <w:rPr>
          <w:rFonts w:ascii="Palatino Linotype" w:eastAsia="Arial" w:hAnsi="Palatino Linotype" w:cs="Arial"/>
          <w:i/>
          <w:spacing w:val="1"/>
          <w:sz w:val="22"/>
        </w:rPr>
        <w:t>47</w:t>
      </w:r>
      <w:r w:rsidRPr="007C748A">
        <w:rPr>
          <w:rFonts w:ascii="Palatino Linotype" w:eastAsia="Arial" w:hAnsi="Palatino Linotype" w:cs="Arial"/>
          <w:i/>
          <w:spacing w:val="-1"/>
          <w:sz w:val="22"/>
        </w:rPr>
        <w:t>8</w:t>
      </w:r>
      <w:r w:rsidRPr="007C748A">
        <w:rPr>
          <w:rFonts w:ascii="Palatino Linotype" w:eastAsia="Arial" w:hAnsi="Palatino Linotype" w:cs="Arial"/>
          <w:i/>
          <w:spacing w:val="1"/>
          <w:sz w:val="22"/>
        </w:rPr>
        <w:t>1</w:t>
      </w:r>
      <w:r w:rsidRPr="007C748A">
        <w:rPr>
          <w:rFonts w:ascii="Palatino Linotype" w:eastAsia="Arial" w:hAnsi="Palatino Linotype" w:cs="Arial"/>
          <w:i/>
          <w:sz w:val="22"/>
        </w:rPr>
        <w:t>/</w:t>
      </w:r>
      <w:r w:rsidRPr="007C748A">
        <w:rPr>
          <w:rFonts w:ascii="Palatino Linotype" w:eastAsia="Arial" w:hAnsi="Palatino Linotype" w:cs="Arial"/>
          <w:i/>
          <w:spacing w:val="1"/>
          <w:sz w:val="22"/>
        </w:rPr>
        <w:t>0</w:t>
      </w:r>
      <w:r w:rsidRPr="007C748A">
        <w:rPr>
          <w:rFonts w:ascii="Palatino Linotype" w:eastAsia="Arial" w:hAnsi="Palatino Linotype" w:cs="Arial"/>
          <w:i/>
          <w:sz w:val="22"/>
        </w:rPr>
        <w:t xml:space="preserve">9      </w:t>
      </w:r>
      <w:r w:rsidRPr="007C748A">
        <w:rPr>
          <w:rFonts w:ascii="Palatino Linotype" w:eastAsia="Arial" w:hAnsi="Palatino Linotype" w:cs="Arial"/>
          <w:i/>
          <w:spacing w:val="64"/>
          <w:sz w:val="22"/>
        </w:rPr>
        <w:t xml:space="preserve"> </w:t>
      </w:r>
      <w:proofErr w:type="gramStart"/>
      <w:r w:rsidRPr="007C748A">
        <w:rPr>
          <w:rFonts w:ascii="Palatino Linotype" w:eastAsia="Arial" w:hAnsi="Palatino Linotype" w:cs="Arial"/>
          <w:i/>
          <w:sz w:val="22"/>
        </w:rPr>
        <w:t>Co</w:t>
      </w:r>
      <w:r w:rsidRPr="007C748A">
        <w:rPr>
          <w:rFonts w:ascii="Palatino Linotype" w:eastAsia="Arial" w:hAnsi="Palatino Linotype" w:cs="Arial"/>
          <w:i/>
          <w:spacing w:val="2"/>
          <w:sz w:val="22"/>
        </w:rPr>
        <w:t>m</w:t>
      </w:r>
      <w:r w:rsidRPr="007C748A">
        <w:rPr>
          <w:rFonts w:ascii="Palatino Linotype" w:eastAsia="Arial" w:hAnsi="Palatino Linotype" w:cs="Arial"/>
          <w:i/>
          <w:sz w:val="22"/>
        </w:rPr>
        <w:t>is</w:t>
      </w:r>
      <w:r w:rsidRPr="007C748A">
        <w:rPr>
          <w:rFonts w:ascii="Palatino Linotype" w:eastAsia="Arial" w:hAnsi="Palatino Linotype" w:cs="Arial"/>
          <w:i/>
          <w:spacing w:val="-1"/>
          <w:sz w:val="22"/>
        </w:rPr>
        <w:t>i</w:t>
      </w:r>
      <w:r w:rsidRPr="007C748A">
        <w:rPr>
          <w:rFonts w:ascii="Palatino Linotype" w:eastAsia="Arial" w:hAnsi="Palatino Linotype" w:cs="Arial"/>
          <w:i/>
          <w:spacing w:val="1"/>
          <w:sz w:val="22"/>
        </w:rPr>
        <w:t>ó</w:t>
      </w:r>
      <w:r w:rsidRPr="007C748A">
        <w:rPr>
          <w:rFonts w:ascii="Palatino Linotype" w:eastAsia="Arial" w:hAnsi="Palatino Linotype" w:cs="Arial"/>
          <w:i/>
          <w:sz w:val="22"/>
        </w:rPr>
        <w:t xml:space="preserve">n </w:t>
      </w:r>
      <w:r w:rsidRPr="007C748A">
        <w:rPr>
          <w:rFonts w:ascii="Palatino Linotype" w:eastAsia="Arial" w:hAnsi="Palatino Linotype" w:cs="Arial"/>
          <w:i/>
          <w:spacing w:val="57"/>
          <w:sz w:val="22"/>
        </w:rPr>
        <w:t xml:space="preserve"> </w:t>
      </w:r>
      <w:r w:rsidRPr="007C748A">
        <w:rPr>
          <w:rFonts w:ascii="Palatino Linotype" w:eastAsia="Arial" w:hAnsi="Palatino Linotype" w:cs="Arial"/>
          <w:i/>
          <w:sz w:val="22"/>
        </w:rPr>
        <w:t>Naci</w:t>
      </w:r>
      <w:r w:rsidRPr="007C748A">
        <w:rPr>
          <w:rFonts w:ascii="Palatino Linotype" w:eastAsia="Arial" w:hAnsi="Palatino Linotype" w:cs="Arial"/>
          <w:i/>
          <w:spacing w:val="-2"/>
          <w:sz w:val="22"/>
        </w:rPr>
        <w:t>o</w:t>
      </w:r>
      <w:r w:rsidRPr="007C748A">
        <w:rPr>
          <w:rFonts w:ascii="Palatino Linotype" w:eastAsia="Arial" w:hAnsi="Palatino Linotype" w:cs="Arial"/>
          <w:i/>
          <w:spacing w:val="1"/>
          <w:sz w:val="22"/>
        </w:rPr>
        <w:t>na</w:t>
      </w:r>
      <w:r w:rsidRPr="007C748A">
        <w:rPr>
          <w:rFonts w:ascii="Palatino Linotype" w:eastAsia="Arial" w:hAnsi="Palatino Linotype" w:cs="Arial"/>
          <w:i/>
          <w:sz w:val="22"/>
        </w:rPr>
        <w:t>l</w:t>
      </w:r>
      <w:proofErr w:type="gramEnd"/>
      <w:r w:rsidRPr="007C748A">
        <w:rPr>
          <w:rFonts w:ascii="Palatino Linotype" w:eastAsia="Arial" w:hAnsi="Palatino Linotype" w:cs="Arial"/>
          <w:i/>
          <w:sz w:val="22"/>
        </w:rPr>
        <w:t xml:space="preserve"> </w:t>
      </w:r>
      <w:r w:rsidRPr="007C748A">
        <w:rPr>
          <w:rFonts w:ascii="Palatino Linotype" w:eastAsia="Arial" w:hAnsi="Palatino Linotype" w:cs="Arial"/>
          <w:i/>
          <w:spacing w:val="55"/>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 xml:space="preserve">e </w:t>
      </w:r>
      <w:r w:rsidRPr="007C748A">
        <w:rPr>
          <w:rFonts w:ascii="Palatino Linotype" w:eastAsia="Arial" w:hAnsi="Palatino Linotype" w:cs="Arial"/>
          <w:i/>
          <w:spacing w:val="57"/>
          <w:sz w:val="22"/>
        </w:rPr>
        <w:t xml:space="preserve"> </w:t>
      </w:r>
      <w:r w:rsidRPr="007C748A">
        <w:rPr>
          <w:rFonts w:ascii="Palatino Linotype" w:eastAsia="Arial" w:hAnsi="Palatino Linotype" w:cs="Arial"/>
          <w:i/>
          <w:spacing w:val="1"/>
          <w:sz w:val="22"/>
        </w:rPr>
        <w:t>L</w:t>
      </w:r>
      <w:r w:rsidRPr="007C748A">
        <w:rPr>
          <w:rFonts w:ascii="Palatino Linotype" w:eastAsia="Arial" w:hAnsi="Palatino Linotype" w:cs="Arial"/>
          <w:i/>
          <w:sz w:val="22"/>
        </w:rPr>
        <w:t xml:space="preserve">ibros </w:t>
      </w:r>
      <w:r w:rsidRPr="007C748A">
        <w:rPr>
          <w:rFonts w:ascii="Palatino Linotype" w:eastAsia="Arial" w:hAnsi="Palatino Linotype" w:cs="Arial"/>
          <w:i/>
          <w:spacing w:val="56"/>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 xml:space="preserve">e </w:t>
      </w:r>
      <w:r w:rsidRPr="007C748A">
        <w:rPr>
          <w:rFonts w:ascii="Palatino Linotype" w:eastAsia="Arial" w:hAnsi="Palatino Linotype" w:cs="Arial"/>
          <w:i/>
          <w:spacing w:val="54"/>
          <w:sz w:val="22"/>
        </w:rPr>
        <w:t xml:space="preserve"> </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e</w:t>
      </w:r>
      <w:r w:rsidRPr="007C748A">
        <w:rPr>
          <w:rFonts w:ascii="Palatino Linotype" w:eastAsia="Arial" w:hAnsi="Palatino Linotype" w:cs="Arial"/>
          <w:i/>
          <w:spacing w:val="-2"/>
          <w:sz w:val="22"/>
        </w:rPr>
        <w:t>x</w:t>
      </w:r>
      <w:r w:rsidRPr="007C748A">
        <w:rPr>
          <w:rFonts w:ascii="Palatino Linotype" w:eastAsia="Arial" w:hAnsi="Palatino Linotype" w:cs="Arial"/>
          <w:i/>
          <w:sz w:val="22"/>
        </w:rPr>
        <w:t xml:space="preserve">to </w:t>
      </w:r>
      <w:r w:rsidRPr="007C748A">
        <w:rPr>
          <w:rFonts w:ascii="Palatino Linotype" w:eastAsia="Arial" w:hAnsi="Palatino Linotype" w:cs="Arial"/>
          <w:i/>
          <w:spacing w:val="55"/>
          <w:sz w:val="22"/>
        </w:rPr>
        <w:t xml:space="preserve"> </w:t>
      </w:r>
      <w:r w:rsidRPr="007C748A">
        <w:rPr>
          <w:rFonts w:ascii="Palatino Linotype" w:eastAsia="Arial" w:hAnsi="Palatino Linotype" w:cs="Arial"/>
          <w:i/>
          <w:sz w:val="22"/>
        </w:rPr>
        <w:t>Grat</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it</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 xml:space="preserve">s </w:t>
      </w:r>
      <w:r w:rsidRPr="007C748A">
        <w:rPr>
          <w:rFonts w:ascii="Palatino Linotype" w:eastAsia="Arial" w:hAnsi="Palatino Linotype" w:cs="Arial"/>
          <w:i/>
          <w:spacing w:val="63"/>
          <w:sz w:val="22"/>
        </w:rPr>
        <w:t xml:space="preserve"> </w:t>
      </w:r>
      <w:r w:rsidRPr="007C748A">
        <w:rPr>
          <w:rFonts w:ascii="Palatino Linotype" w:eastAsia="Arial" w:hAnsi="Palatino Linotype" w:cs="Arial"/>
          <w:i/>
          <w:sz w:val="22"/>
        </w:rPr>
        <w:t xml:space="preserve">- </w:t>
      </w:r>
      <w:r w:rsidRPr="007C748A">
        <w:rPr>
          <w:rFonts w:ascii="Palatino Linotype" w:eastAsia="Arial" w:hAnsi="Palatino Linotype" w:cs="Arial"/>
          <w:i/>
          <w:spacing w:val="55"/>
          <w:sz w:val="22"/>
        </w:rPr>
        <w:t xml:space="preserve"> </w:t>
      </w:r>
      <w:r w:rsidRPr="007C748A">
        <w:rPr>
          <w:rFonts w:ascii="Palatino Linotype" w:eastAsia="Arial" w:hAnsi="Palatino Linotype" w:cs="Arial"/>
          <w:i/>
          <w:sz w:val="22"/>
        </w:rPr>
        <w:t>J</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ue</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in</w:t>
      </w:r>
      <w:r w:rsidRPr="007C748A">
        <w:rPr>
          <w:rFonts w:ascii="Palatino Linotype" w:eastAsia="Arial" w:hAnsi="Palatino Linotype" w:cs="Arial"/>
          <w:i/>
          <w:sz w:val="22"/>
        </w:rPr>
        <w:t xml:space="preserve">e. </w:t>
      </w:r>
      <w:proofErr w:type="spellStart"/>
      <w:r w:rsidRPr="007C748A">
        <w:rPr>
          <w:rFonts w:ascii="Palatino Linotype" w:eastAsia="Arial" w:hAnsi="Palatino Linotype" w:cs="Arial"/>
          <w:i/>
          <w:sz w:val="22"/>
        </w:rPr>
        <w:t>P</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sc</w:t>
      </w:r>
      <w:r w:rsidRPr="007C748A">
        <w:rPr>
          <w:rFonts w:ascii="Palatino Linotype" w:eastAsia="Arial" w:hAnsi="Palatino Linotype" w:cs="Arial"/>
          <w:i/>
          <w:spacing w:val="1"/>
          <w:sz w:val="22"/>
        </w:rPr>
        <w:t>ha</w:t>
      </w:r>
      <w:r w:rsidRPr="007C748A">
        <w:rPr>
          <w:rFonts w:ascii="Palatino Linotype" w:eastAsia="Arial" w:hAnsi="Palatino Linotype" w:cs="Arial"/>
          <w:i/>
          <w:spacing w:val="-3"/>
          <w:sz w:val="22"/>
        </w:rPr>
        <w:t>r</w:t>
      </w:r>
      <w:r w:rsidRPr="007C748A">
        <w:rPr>
          <w:rFonts w:ascii="Palatino Linotype" w:eastAsia="Arial" w:hAnsi="Palatino Linotype" w:cs="Arial"/>
          <w:i/>
          <w:sz w:val="22"/>
        </w:rPr>
        <w:t>d</w:t>
      </w:r>
      <w:proofErr w:type="spellEnd"/>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Mar</w:t>
      </w:r>
      <w:r w:rsidRPr="007C748A">
        <w:rPr>
          <w:rFonts w:ascii="Palatino Linotype" w:eastAsia="Arial" w:hAnsi="Palatino Linotype" w:cs="Arial"/>
          <w:i/>
          <w:spacing w:val="-1"/>
          <w:sz w:val="22"/>
        </w:rPr>
        <w:t>i</w:t>
      </w:r>
      <w:r w:rsidRPr="007C748A">
        <w:rPr>
          <w:rFonts w:ascii="Palatino Linotype" w:eastAsia="Arial" w:hAnsi="Palatino Linotype" w:cs="Arial"/>
          <w:i/>
          <w:sz w:val="22"/>
        </w:rPr>
        <w:t>sc</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 xml:space="preserve">l </w:t>
      </w:r>
      <w:r w:rsidRPr="007C748A">
        <w:rPr>
          <w:rFonts w:ascii="Palatino Linotype" w:eastAsia="Arial" w:hAnsi="Palatino Linotype" w:cs="Arial"/>
          <w:i/>
          <w:spacing w:val="1"/>
          <w:sz w:val="22"/>
        </w:rPr>
        <w:t>54</w:t>
      </w:r>
      <w:r w:rsidRPr="007C748A">
        <w:rPr>
          <w:rFonts w:ascii="Palatino Linotype" w:eastAsia="Arial" w:hAnsi="Palatino Linotype" w:cs="Arial"/>
          <w:i/>
          <w:spacing w:val="-1"/>
          <w:sz w:val="22"/>
        </w:rPr>
        <w:t>3</w:t>
      </w:r>
      <w:r w:rsidRPr="007C748A">
        <w:rPr>
          <w:rFonts w:ascii="Palatino Linotype" w:eastAsia="Arial" w:hAnsi="Palatino Linotype" w:cs="Arial"/>
          <w:i/>
          <w:spacing w:val="1"/>
          <w:sz w:val="22"/>
        </w:rPr>
        <w:t>4</w:t>
      </w:r>
      <w:r w:rsidRPr="007C748A">
        <w:rPr>
          <w:rFonts w:ascii="Palatino Linotype" w:eastAsia="Arial" w:hAnsi="Palatino Linotype" w:cs="Arial"/>
          <w:i/>
          <w:sz w:val="22"/>
        </w:rPr>
        <w:t>/</w:t>
      </w:r>
      <w:r w:rsidRPr="007C748A">
        <w:rPr>
          <w:rFonts w:ascii="Palatino Linotype" w:eastAsia="Arial" w:hAnsi="Palatino Linotype" w:cs="Arial"/>
          <w:i/>
          <w:spacing w:val="1"/>
          <w:sz w:val="22"/>
        </w:rPr>
        <w:t>0</w:t>
      </w:r>
      <w:r w:rsidRPr="007C748A">
        <w:rPr>
          <w:rFonts w:ascii="Palatino Linotype" w:eastAsia="Arial" w:hAnsi="Palatino Linotype" w:cs="Arial"/>
          <w:i/>
          <w:sz w:val="22"/>
        </w:rPr>
        <w:t xml:space="preserve">9      </w:t>
      </w:r>
      <w:r w:rsidRPr="007C748A">
        <w:rPr>
          <w:rFonts w:ascii="Palatino Linotype" w:eastAsia="Arial" w:hAnsi="Palatino Linotype" w:cs="Arial"/>
          <w:i/>
          <w:spacing w:val="64"/>
          <w:sz w:val="22"/>
        </w:rPr>
        <w:t xml:space="preserve"> </w:t>
      </w:r>
      <w:proofErr w:type="gramStart"/>
      <w:r w:rsidRPr="007C748A">
        <w:rPr>
          <w:rFonts w:ascii="Palatino Linotype" w:eastAsia="Arial" w:hAnsi="Palatino Linotype" w:cs="Arial"/>
          <w:i/>
          <w:sz w:val="22"/>
        </w:rPr>
        <w:t>A</w:t>
      </w:r>
      <w:r w:rsidRPr="007C748A">
        <w:rPr>
          <w:rFonts w:ascii="Palatino Linotype" w:eastAsia="Arial" w:hAnsi="Palatino Linotype" w:cs="Arial"/>
          <w:i/>
          <w:spacing w:val="1"/>
          <w:sz w:val="22"/>
        </w:rPr>
        <w:t>dm</w:t>
      </w:r>
      <w:r w:rsidRPr="007C748A">
        <w:rPr>
          <w:rFonts w:ascii="Palatino Linotype" w:eastAsia="Arial" w:hAnsi="Palatino Linotype" w:cs="Arial"/>
          <w:i/>
          <w:spacing w:val="-3"/>
          <w:sz w:val="22"/>
        </w:rPr>
        <w:t>i</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 xml:space="preserve">istración </w:t>
      </w:r>
      <w:r w:rsidRPr="007C748A">
        <w:rPr>
          <w:rFonts w:ascii="Palatino Linotype" w:eastAsia="Arial" w:hAnsi="Palatino Linotype" w:cs="Arial"/>
          <w:i/>
          <w:spacing w:val="57"/>
          <w:sz w:val="22"/>
        </w:rPr>
        <w:t xml:space="preserve"> </w:t>
      </w:r>
      <w:r w:rsidRPr="007C748A">
        <w:rPr>
          <w:rFonts w:ascii="Palatino Linotype" w:eastAsia="Arial" w:hAnsi="Palatino Linotype" w:cs="Arial"/>
          <w:i/>
          <w:sz w:val="22"/>
        </w:rPr>
        <w:t>P</w:t>
      </w:r>
      <w:r w:rsidRPr="007C748A">
        <w:rPr>
          <w:rFonts w:ascii="Palatino Linotype" w:eastAsia="Arial" w:hAnsi="Palatino Linotype" w:cs="Arial"/>
          <w:i/>
          <w:spacing w:val="1"/>
          <w:sz w:val="22"/>
        </w:rPr>
        <w:t>o</w:t>
      </w:r>
      <w:r w:rsidRPr="007C748A">
        <w:rPr>
          <w:rFonts w:ascii="Palatino Linotype" w:eastAsia="Arial" w:hAnsi="Palatino Linotype" w:cs="Arial"/>
          <w:i/>
          <w:sz w:val="22"/>
        </w:rPr>
        <w:t>rt</w:t>
      </w:r>
      <w:r w:rsidRPr="007C748A">
        <w:rPr>
          <w:rFonts w:ascii="Palatino Linotype" w:eastAsia="Arial" w:hAnsi="Palatino Linotype" w:cs="Arial"/>
          <w:i/>
          <w:spacing w:val="-2"/>
          <w:sz w:val="22"/>
        </w:rPr>
        <w:t>u</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i</w:t>
      </w:r>
      <w:r w:rsidRPr="007C748A">
        <w:rPr>
          <w:rFonts w:ascii="Palatino Linotype" w:eastAsia="Arial" w:hAnsi="Palatino Linotype" w:cs="Arial"/>
          <w:i/>
          <w:sz w:val="22"/>
        </w:rPr>
        <w:t>a</w:t>
      </w:r>
      <w:proofErr w:type="gramEnd"/>
      <w:r w:rsidRPr="007C748A">
        <w:rPr>
          <w:rFonts w:ascii="Palatino Linotype" w:eastAsia="Arial" w:hAnsi="Palatino Linotype" w:cs="Arial"/>
          <w:i/>
          <w:sz w:val="22"/>
        </w:rPr>
        <w:t xml:space="preserve"> </w:t>
      </w:r>
      <w:r w:rsidRPr="007C748A">
        <w:rPr>
          <w:rFonts w:ascii="Palatino Linotype" w:eastAsia="Arial" w:hAnsi="Palatino Linotype" w:cs="Arial"/>
          <w:i/>
          <w:spacing w:val="59"/>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1"/>
          <w:sz w:val="22"/>
        </w:rPr>
        <w:t>n</w:t>
      </w:r>
      <w:r w:rsidRPr="007C748A">
        <w:rPr>
          <w:rFonts w:ascii="Palatino Linotype" w:eastAsia="Arial" w:hAnsi="Palatino Linotype" w:cs="Arial"/>
          <w:i/>
          <w:spacing w:val="-2"/>
          <w:sz w:val="22"/>
        </w:rPr>
        <w:t>t</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g</w:t>
      </w:r>
      <w:r w:rsidRPr="007C748A">
        <w:rPr>
          <w:rFonts w:ascii="Palatino Linotype" w:eastAsia="Arial" w:hAnsi="Palatino Linotype" w:cs="Arial"/>
          <w:i/>
          <w:sz w:val="22"/>
        </w:rPr>
        <w:t xml:space="preserve">ral </w:t>
      </w:r>
      <w:r w:rsidRPr="007C748A">
        <w:rPr>
          <w:rFonts w:ascii="Palatino Linotype" w:eastAsia="Arial" w:hAnsi="Palatino Linotype" w:cs="Arial"/>
          <w:i/>
          <w:spacing w:val="58"/>
          <w:sz w:val="22"/>
        </w:rPr>
        <w:t xml:space="preserve"> </w:t>
      </w:r>
      <w:r w:rsidRPr="007C748A">
        <w:rPr>
          <w:rFonts w:ascii="Palatino Linotype" w:eastAsia="Arial" w:hAnsi="Palatino Linotype" w:cs="Arial"/>
          <w:i/>
          <w:spacing w:val="1"/>
          <w:sz w:val="22"/>
        </w:rPr>
        <w:t>d</w:t>
      </w:r>
      <w:r w:rsidRPr="007C748A">
        <w:rPr>
          <w:rFonts w:ascii="Palatino Linotype" w:eastAsia="Arial" w:hAnsi="Palatino Linotype" w:cs="Arial"/>
          <w:i/>
          <w:sz w:val="22"/>
        </w:rPr>
        <w:t xml:space="preserve">e </w:t>
      </w:r>
      <w:r w:rsidRPr="007C748A">
        <w:rPr>
          <w:rFonts w:ascii="Palatino Linotype" w:eastAsia="Arial" w:hAnsi="Palatino Linotype" w:cs="Arial"/>
          <w:i/>
          <w:spacing w:val="57"/>
          <w:sz w:val="22"/>
        </w:rPr>
        <w:t xml:space="preserve"> </w:t>
      </w:r>
      <w:r w:rsidRPr="007C748A">
        <w:rPr>
          <w:rFonts w:ascii="Palatino Linotype" w:eastAsia="Arial" w:hAnsi="Palatino Linotype" w:cs="Arial"/>
          <w:i/>
          <w:sz w:val="22"/>
        </w:rPr>
        <w:t>V</w:t>
      </w:r>
      <w:r w:rsidRPr="007C748A">
        <w:rPr>
          <w:rFonts w:ascii="Palatino Linotype" w:eastAsia="Arial" w:hAnsi="Palatino Linotype" w:cs="Arial"/>
          <w:i/>
          <w:spacing w:val="1"/>
          <w:sz w:val="22"/>
        </w:rPr>
        <w:t>e</w:t>
      </w:r>
      <w:r w:rsidRPr="007C748A">
        <w:rPr>
          <w:rFonts w:ascii="Palatino Linotype" w:eastAsia="Arial" w:hAnsi="Palatino Linotype" w:cs="Arial"/>
          <w:i/>
          <w:spacing w:val="-3"/>
          <w:sz w:val="22"/>
        </w:rPr>
        <w:t>r</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cru</w:t>
      </w:r>
      <w:r w:rsidRPr="007C748A">
        <w:rPr>
          <w:rFonts w:ascii="Palatino Linotype" w:eastAsia="Arial" w:hAnsi="Palatino Linotype" w:cs="Arial"/>
          <w:i/>
          <w:spacing w:val="-2"/>
          <w:sz w:val="22"/>
        </w:rPr>
        <w:t>z</w:t>
      </w:r>
      <w:r w:rsidRPr="007C748A">
        <w:rPr>
          <w:rFonts w:ascii="Palatino Linotype" w:eastAsia="Arial" w:hAnsi="Palatino Linotype" w:cs="Arial"/>
          <w:i/>
          <w:sz w:val="22"/>
        </w:rPr>
        <w:t xml:space="preserve">, </w:t>
      </w:r>
      <w:r w:rsidRPr="007C748A">
        <w:rPr>
          <w:rFonts w:ascii="Palatino Linotype" w:eastAsia="Arial" w:hAnsi="Palatino Linotype" w:cs="Arial"/>
          <w:i/>
          <w:spacing w:val="59"/>
          <w:sz w:val="22"/>
        </w:rPr>
        <w:t xml:space="preserve"> </w:t>
      </w:r>
      <w:r w:rsidRPr="007C748A">
        <w:rPr>
          <w:rFonts w:ascii="Palatino Linotype" w:eastAsia="Arial" w:hAnsi="Palatino Linotype" w:cs="Arial"/>
          <w:i/>
          <w:sz w:val="22"/>
        </w:rPr>
        <w:t>S.</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 xml:space="preserve">. </w:t>
      </w:r>
      <w:r w:rsidRPr="007C748A">
        <w:rPr>
          <w:rFonts w:ascii="Palatino Linotype" w:eastAsia="Arial" w:hAnsi="Palatino Linotype" w:cs="Arial"/>
          <w:i/>
          <w:spacing w:val="56"/>
          <w:sz w:val="22"/>
        </w:rPr>
        <w:t xml:space="preserve"> </w:t>
      </w:r>
      <w:proofErr w:type="gramStart"/>
      <w:r w:rsidRPr="007C748A">
        <w:rPr>
          <w:rFonts w:ascii="Palatino Linotype" w:eastAsia="Arial" w:hAnsi="Palatino Linotype" w:cs="Arial"/>
          <w:i/>
          <w:spacing w:val="1"/>
          <w:sz w:val="22"/>
        </w:rPr>
        <w:t>d</w:t>
      </w:r>
      <w:r w:rsidRPr="007C748A">
        <w:rPr>
          <w:rFonts w:ascii="Palatino Linotype" w:eastAsia="Arial" w:hAnsi="Palatino Linotype" w:cs="Arial"/>
          <w:i/>
          <w:sz w:val="22"/>
        </w:rPr>
        <w:t xml:space="preserve">e </w:t>
      </w:r>
      <w:r w:rsidRPr="007C748A">
        <w:rPr>
          <w:rFonts w:ascii="Palatino Linotype" w:eastAsia="Arial" w:hAnsi="Palatino Linotype" w:cs="Arial"/>
          <w:i/>
          <w:spacing w:val="59"/>
          <w:sz w:val="22"/>
        </w:rPr>
        <w:t xml:space="preserve"> </w:t>
      </w:r>
      <w:r w:rsidRPr="007C748A">
        <w:rPr>
          <w:rFonts w:ascii="Palatino Linotype" w:eastAsia="Arial" w:hAnsi="Palatino Linotype" w:cs="Arial"/>
          <w:i/>
          <w:sz w:val="22"/>
        </w:rPr>
        <w:t>C</w:t>
      </w:r>
      <w:r w:rsidRPr="007C748A">
        <w:rPr>
          <w:rFonts w:ascii="Palatino Linotype" w:eastAsia="Arial" w:hAnsi="Palatino Linotype" w:cs="Arial"/>
          <w:i/>
          <w:spacing w:val="-2"/>
          <w:sz w:val="22"/>
        </w:rPr>
        <w:t>.</w:t>
      </w:r>
      <w:r w:rsidRPr="007C748A">
        <w:rPr>
          <w:rFonts w:ascii="Palatino Linotype" w:eastAsia="Arial" w:hAnsi="Palatino Linotype" w:cs="Arial"/>
          <w:i/>
          <w:sz w:val="22"/>
        </w:rPr>
        <w:t>V.</w:t>
      </w:r>
      <w:proofErr w:type="gramEnd"/>
      <w:r w:rsidRPr="007C748A">
        <w:rPr>
          <w:rFonts w:ascii="Palatino Linotype" w:eastAsia="Arial" w:hAnsi="Palatino Linotype" w:cs="Arial"/>
          <w:i/>
          <w:sz w:val="22"/>
        </w:rPr>
        <w:t xml:space="preserve"> </w:t>
      </w:r>
      <w:r w:rsidRPr="007C748A">
        <w:rPr>
          <w:rFonts w:ascii="Palatino Linotype" w:eastAsia="Arial" w:hAnsi="Palatino Linotype" w:cs="Arial"/>
          <w:i/>
          <w:spacing w:val="65"/>
          <w:sz w:val="22"/>
        </w:rPr>
        <w:t xml:space="preserve"> </w:t>
      </w:r>
      <w:r w:rsidRPr="007C748A">
        <w:rPr>
          <w:rFonts w:ascii="Palatino Linotype" w:eastAsia="Arial" w:hAnsi="Palatino Linotype" w:cs="Arial"/>
          <w:i/>
          <w:sz w:val="22"/>
        </w:rPr>
        <w:t>- J</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q</w:t>
      </w:r>
      <w:r w:rsidRPr="007C748A">
        <w:rPr>
          <w:rFonts w:ascii="Palatino Linotype" w:eastAsia="Arial" w:hAnsi="Palatino Linotype" w:cs="Arial"/>
          <w:i/>
          <w:spacing w:val="1"/>
          <w:sz w:val="22"/>
        </w:rPr>
        <w:t>ue</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i</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e</w:t>
      </w:r>
      <w:r w:rsidRPr="007C748A">
        <w:rPr>
          <w:rFonts w:ascii="Palatino Linotype" w:eastAsia="Arial" w:hAnsi="Palatino Linotype" w:cs="Arial"/>
          <w:i/>
          <w:spacing w:val="1"/>
          <w:sz w:val="22"/>
        </w:rPr>
        <w:t xml:space="preserve"> </w:t>
      </w:r>
      <w:proofErr w:type="spellStart"/>
      <w:r w:rsidRPr="007C748A">
        <w:rPr>
          <w:rFonts w:ascii="Palatino Linotype" w:eastAsia="Arial" w:hAnsi="Palatino Linotype" w:cs="Arial"/>
          <w:i/>
          <w:spacing w:val="-1"/>
          <w:sz w:val="22"/>
        </w:rPr>
        <w:t>P</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sc</w:t>
      </w:r>
      <w:r w:rsidRPr="007C748A">
        <w:rPr>
          <w:rFonts w:ascii="Palatino Linotype" w:eastAsia="Arial" w:hAnsi="Palatino Linotype" w:cs="Arial"/>
          <w:i/>
          <w:spacing w:val="1"/>
          <w:sz w:val="22"/>
        </w:rPr>
        <w:t>ha</w:t>
      </w:r>
      <w:r w:rsidRPr="007C748A">
        <w:rPr>
          <w:rFonts w:ascii="Palatino Linotype" w:eastAsia="Arial" w:hAnsi="Palatino Linotype" w:cs="Arial"/>
          <w:i/>
          <w:spacing w:val="-3"/>
          <w:sz w:val="22"/>
        </w:rPr>
        <w:t>r</w:t>
      </w:r>
      <w:r w:rsidRPr="007C748A">
        <w:rPr>
          <w:rFonts w:ascii="Palatino Linotype" w:eastAsia="Arial" w:hAnsi="Palatino Linotype" w:cs="Arial"/>
          <w:i/>
          <w:sz w:val="22"/>
        </w:rPr>
        <w:t>d</w:t>
      </w:r>
      <w:proofErr w:type="spellEnd"/>
      <w:r w:rsidRPr="007C748A">
        <w:rPr>
          <w:rFonts w:ascii="Palatino Linotype" w:eastAsia="Arial" w:hAnsi="Palatino Linotype" w:cs="Arial"/>
          <w:i/>
          <w:spacing w:val="-1"/>
          <w:sz w:val="22"/>
        </w:rPr>
        <w:t xml:space="preserve"> M</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r</w:t>
      </w:r>
      <w:r w:rsidRPr="007C748A">
        <w:rPr>
          <w:rFonts w:ascii="Palatino Linotype" w:eastAsia="Arial" w:hAnsi="Palatino Linotype" w:cs="Arial"/>
          <w:i/>
          <w:spacing w:val="-1"/>
          <w:sz w:val="22"/>
        </w:rPr>
        <w:t>i</w:t>
      </w:r>
      <w:r w:rsidRPr="007C748A">
        <w:rPr>
          <w:rFonts w:ascii="Palatino Linotype" w:eastAsia="Arial" w:hAnsi="Palatino Linotype" w:cs="Arial"/>
          <w:i/>
          <w:sz w:val="22"/>
        </w:rPr>
        <w:t>sc</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 xml:space="preserve">l. </w:t>
      </w:r>
      <w:r w:rsidRPr="007C748A">
        <w:rPr>
          <w:rFonts w:ascii="Palatino Linotype" w:eastAsia="Arial" w:hAnsi="Palatino Linotype" w:cs="Arial"/>
          <w:i/>
          <w:spacing w:val="1"/>
          <w:sz w:val="22"/>
        </w:rPr>
        <w:t>384</w:t>
      </w:r>
      <w:r w:rsidRPr="007C748A">
        <w:rPr>
          <w:rFonts w:ascii="Palatino Linotype" w:eastAsia="Arial" w:hAnsi="Palatino Linotype" w:cs="Arial"/>
          <w:i/>
          <w:spacing w:val="-2"/>
          <w:sz w:val="22"/>
        </w:rPr>
        <w:t>/</w:t>
      </w:r>
      <w:r w:rsidRPr="007C748A">
        <w:rPr>
          <w:rFonts w:ascii="Palatino Linotype" w:eastAsia="Arial" w:hAnsi="Palatino Linotype" w:cs="Arial"/>
          <w:i/>
          <w:spacing w:val="1"/>
          <w:sz w:val="22"/>
        </w:rPr>
        <w:t>1</w:t>
      </w:r>
      <w:r w:rsidRPr="007C748A">
        <w:rPr>
          <w:rFonts w:ascii="Palatino Linotype" w:eastAsia="Arial" w:hAnsi="Palatino Linotype" w:cs="Arial"/>
          <w:i/>
          <w:sz w:val="22"/>
        </w:rPr>
        <w:t xml:space="preserve">0        </w:t>
      </w:r>
      <w:r w:rsidRPr="007C748A">
        <w:rPr>
          <w:rFonts w:ascii="Palatino Linotype" w:eastAsia="Arial" w:hAnsi="Palatino Linotype" w:cs="Arial"/>
          <w:i/>
          <w:spacing w:val="66"/>
          <w:sz w:val="22"/>
        </w:rPr>
        <w:t xml:space="preserve"> </w:t>
      </w:r>
      <w:r w:rsidRPr="007C748A">
        <w:rPr>
          <w:rFonts w:ascii="Palatino Linotype" w:eastAsia="Arial" w:hAnsi="Palatino Linotype" w:cs="Arial"/>
          <w:i/>
          <w:sz w:val="22"/>
        </w:rPr>
        <w:t>I</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stit</w:t>
      </w:r>
      <w:r w:rsidRPr="007C748A">
        <w:rPr>
          <w:rFonts w:ascii="Palatino Linotype" w:eastAsia="Arial" w:hAnsi="Palatino Linotype" w:cs="Arial"/>
          <w:i/>
          <w:spacing w:val="1"/>
          <w:sz w:val="22"/>
        </w:rPr>
        <w:t>u</w:t>
      </w:r>
      <w:r w:rsidRPr="007C748A">
        <w:rPr>
          <w:rFonts w:ascii="Palatino Linotype" w:eastAsia="Arial" w:hAnsi="Palatino Linotype" w:cs="Arial"/>
          <w:i/>
          <w:spacing w:val="-2"/>
          <w:sz w:val="22"/>
        </w:rPr>
        <w:t>t</w:t>
      </w:r>
      <w:r w:rsidRPr="007C748A">
        <w:rPr>
          <w:rFonts w:ascii="Palatino Linotype" w:eastAsia="Arial" w:hAnsi="Palatino Linotype" w:cs="Arial"/>
          <w:i/>
          <w:sz w:val="22"/>
        </w:rPr>
        <w:t>o</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z w:val="22"/>
        </w:rPr>
        <w:t>Me</w:t>
      </w:r>
      <w:r w:rsidRPr="007C748A">
        <w:rPr>
          <w:rFonts w:ascii="Palatino Linotype" w:eastAsia="Arial" w:hAnsi="Palatino Linotype" w:cs="Arial"/>
          <w:i/>
          <w:spacing w:val="-2"/>
          <w:sz w:val="22"/>
        </w:rPr>
        <w:t>x</w:t>
      </w:r>
      <w:r w:rsidRPr="007C748A">
        <w:rPr>
          <w:rFonts w:ascii="Palatino Linotype" w:eastAsia="Arial" w:hAnsi="Palatino Linotype" w:cs="Arial"/>
          <w:i/>
          <w:sz w:val="22"/>
        </w:rPr>
        <w:t>ica</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o</w:t>
      </w:r>
      <w:r w:rsidRPr="007C748A">
        <w:rPr>
          <w:rFonts w:ascii="Palatino Linotype" w:eastAsia="Arial" w:hAnsi="Palatino Linotype" w:cs="Arial"/>
          <w:i/>
          <w:spacing w:val="-1"/>
          <w:sz w:val="22"/>
        </w:rPr>
        <w:t xml:space="preserve"> </w:t>
      </w:r>
      <w:r w:rsidRPr="007C748A">
        <w:rPr>
          <w:rFonts w:ascii="Palatino Linotype" w:eastAsia="Arial" w:hAnsi="Palatino Linotype" w:cs="Arial"/>
          <w:i/>
          <w:spacing w:val="1"/>
          <w:sz w:val="22"/>
        </w:rPr>
        <w:t>de</w:t>
      </w:r>
      <w:r w:rsidRPr="007C748A">
        <w:rPr>
          <w:rFonts w:ascii="Palatino Linotype" w:eastAsia="Arial" w:hAnsi="Palatino Linotype" w:cs="Arial"/>
          <w:i/>
          <w:sz w:val="22"/>
        </w:rPr>
        <w:t>l</w:t>
      </w:r>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S</w:t>
      </w:r>
      <w:r w:rsidRPr="007C748A">
        <w:rPr>
          <w:rFonts w:ascii="Palatino Linotype" w:eastAsia="Arial" w:hAnsi="Palatino Linotype" w:cs="Arial"/>
          <w:i/>
          <w:spacing w:val="1"/>
          <w:sz w:val="22"/>
        </w:rPr>
        <w:t>e</w:t>
      </w:r>
      <w:r w:rsidRPr="007C748A">
        <w:rPr>
          <w:rFonts w:ascii="Palatino Linotype" w:eastAsia="Arial" w:hAnsi="Palatino Linotype" w:cs="Arial"/>
          <w:i/>
          <w:spacing w:val="-1"/>
          <w:sz w:val="22"/>
        </w:rPr>
        <w:t>g</w:t>
      </w:r>
      <w:r w:rsidRPr="007C748A">
        <w:rPr>
          <w:rFonts w:ascii="Palatino Linotype" w:eastAsia="Arial" w:hAnsi="Palatino Linotype" w:cs="Arial"/>
          <w:i/>
          <w:spacing w:val="1"/>
          <w:sz w:val="22"/>
        </w:rPr>
        <w:t>u</w:t>
      </w:r>
      <w:r w:rsidRPr="007C748A">
        <w:rPr>
          <w:rFonts w:ascii="Palatino Linotype" w:eastAsia="Arial" w:hAnsi="Palatino Linotype" w:cs="Arial"/>
          <w:i/>
          <w:sz w:val="22"/>
        </w:rPr>
        <w:t xml:space="preserve">ro </w:t>
      </w:r>
      <w:r w:rsidRPr="007C748A">
        <w:rPr>
          <w:rFonts w:ascii="Palatino Linotype" w:eastAsia="Arial" w:hAnsi="Palatino Linotype" w:cs="Arial"/>
          <w:i/>
          <w:spacing w:val="1"/>
          <w:sz w:val="22"/>
        </w:rPr>
        <w:t>So</w:t>
      </w:r>
      <w:r w:rsidRPr="007C748A">
        <w:rPr>
          <w:rFonts w:ascii="Palatino Linotype" w:eastAsia="Arial" w:hAnsi="Palatino Linotype" w:cs="Arial"/>
          <w:i/>
          <w:sz w:val="22"/>
        </w:rPr>
        <w:t>c</w:t>
      </w:r>
      <w:r w:rsidRPr="007C748A">
        <w:rPr>
          <w:rFonts w:ascii="Palatino Linotype" w:eastAsia="Arial" w:hAnsi="Palatino Linotype" w:cs="Arial"/>
          <w:i/>
          <w:spacing w:val="-3"/>
          <w:sz w:val="22"/>
        </w:rPr>
        <w:t>i</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l</w:t>
      </w:r>
      <w:r w:rsidRPr="007C748A">
        <w:rPr>
          <w:rFonts w:ascii="Palatino Linotype" w:eastAsia="Arial" w:hAnsi="Palatino Linotype" w:cs="Arial"/>
          <w:i/>
          <w:spacing w:val="5"/>
          <w:sz w:val="22"/>
        </w:rPr>
        <w:t xml:space="preserve"> </w:t>
      </w:r>
      <w:r w:rsidRPr="007C748A">
        <w:rPr>
          <w:rFonts w:ascii="Palatino Linotype" w:eastAsia="Arial" w:hAnsi="Palatino Linotype" w:cs="Arial"/>
          <w:i/>
          <w:sz w:val="22"/>
        </w:rPr>
        <w:t>- J</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c</w:t>
      </w:r>
      <w:r w:rsidRPr="007C748A">
        <w:rPr>
          <w:rFonts w:ascii="Palatino Linotype" w:eastAsia="Arial" w:hAnsi="Palatino Linotype" w:cs="Arial"/>
          <w:i/>
          <w:spacing w:val="-1"/>
          <w:sz w:val="22"/>
        </w:rPr>
        <w:t>qu</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l</w:t>
      </w:r>
      <w:r w:rsidRPr="007C748A">
        <w:rPr>
          <w:rFonts w:ascii="Palatino Linotype" w:eastAsia="Arial" w:hAnsi="Palatino Linotype" w:cs="Arial"/>
          <w:i/>
          <w:spacing w:val="-1"/>
          <w:sz w:val="22"/>
        </w:rPr>
        <w:t>i</w:t>
      </w:r>
      <w:r w:rsidRPr="007C748A">
        <w:rPr>
          <w:rFonts w:ascii="Palatino Linotype" w:eastAsia="Arial" w:hAnsi="Palatino Linotype" w:cs="Arial"/>
          <w:i/>
          <w:spacing w:val="1"/>
          <w:sz w:val="22"/>
        </w:rPr>
        <w:t>n</w:t>
      </w:r>
      <w:r w:rsidRPr="007C748A">
        <w:rPr>
          <w:rFonts w:ascii="Palatino Linotype" w:eastAsia="Arial" w:hAnsi="Palatino Linotype" w:cs="Arial"/>
          <w:i/>
          <w:sz w:val="22"/>
        </w:rPr>
        <w:t>e</w:t>
      </w:r>
      <w:r w:rsidRPr="007C748A">
        <w:rPr>
          <w:rFonts w:ascii="Palatino Linotype" w:eastAsia="Arial" w:hAnsi="Palatino Linotype" w:cs="Arial"/>
          <w:i/>
          <w:spacing w:val="1"/>
          <w:sz w:val="22"/>
        </w:rPr>
        <w:t xml:space="preserve"> </w:t>
      </w:r>
      <w:proofErr w:type="spellStart"/>
      <w:r w:rsidRPr="007C748A">
        <w:rPr>
          <w:rFonts w:ascii="Palatino Linotype" w:eastAsia="Arial" w:hAnsi="Palatino Linotype" w:cs="Arial"/>
          <w:i/>
          <w:spacing w:val="-1"/>
          <w:sz w:val="22"/>
        </w:rPr>
        <w:t>P</w:t>
      </w:r>
      <w:r w:rsidRPr="007C748A">
        <w:rPr>
          <w:rFonts w:ascii="Palatino Linotype" w:eastAsia="Arial" w:hAnsi="Palatino Linotype" w:cs="Arial"/>
          <w:i/>
          <w:spacing w:val="1"/>
          <w:sz w:val="22"/>
        </w:rPr>
        <w:t>e</w:t>
      </w:r>
      <w:r w:rsidRPr="007C748A">
        <w:rPr>
          <w:rFonts w:ascii="Palatino Linotype" w:eastAsia="Arial" w:hAnsi="Palatino Linotype" w:cs="Arial"/>
          <w:i/>
          <w:sz w:val="22"/>
        </w:rPr>
        <w:t>sc</w:t>
      </w:r>
      <w:r w:rsidRPr="007C748A">
        <w:rPr>
          <w:rFonts w:ascii="Palatino Linotype" w:eastAsia="Arial" w:hAnsi="Palatino Linotype" w:cs="Arial"/>
          <w:i/>
          <w:spacing w:val="1"/>
          <w:sz w:val="22"/>
        </w:rPr>
        <w:t>ha</w:t>
      </w:r>
      <w:r w:rsidRPr="007C748A">
        <w:rPr>
          <w:rFonts w:ascii="Palatino Linotype" w:eastAsia="Arial" w:hAnsi="Palatino Linotype" w:cs="Arial"/>
          <w:i/>
          <w:sz w:val="22"/>
        </w:rPr>
        <w:t>rd</w:t>
      </w:r>
      <w:proofErr w:type="spellEnd"/>
      <w:r w:rsidRPr="007C748A">
        <w:rPr>
          <w:rFonts w:ascii="Palatino Linotype" w:eastAsia="Arial" w:hAnsi="Palatino Linotype" w:cs="Arial"/>
          <w:i/>
          <w:spacing w:val="-2"/>
          <w:sz w:val="22"/>
        </w:rPr>
        <w:t xml:space="preserve"> </w:t>
      </w:r>
      <w:r w:rsidRPr="007C748A">
        <w:rPr>
          <w:rFonts w:ascii="Palatino Linotype" w:eastAsia="Arial" w:hAnsi="Palatino Linotype" w:cs="Arial"/>
          <w:i/>
          <w:sz w:val="22"/>
        </w:rPr>
        <w:t>Mar</w:t>
      </w:r>
      <w:r w:rsidRPr="007C748A">
        <w:rPr>
          <w:rFonts w:ascii="Palatino Linotype" w:eastAsia="Arial" w:hAnsi="Palatino Linotype" w:cs="Arial"/>
          <w:i/>
          <w:spacing w:val="-1"/>
          <w:sz w:val="22"/>
        </w:rPr>
        <w:t>i</w:t>
      </w:r>
      <w:r w:rsidRPr="007C748A">
        <w:rPr>
          <w:rFonts w:ascii="Palatino Linotype" w:eastAsia="Arial" w:hAnsi="Palatino Linotype" w:cs="Arial"/>
          <w:i/>
          <w:sz w:val="22"/>
        </w:rPr>
        <w:t>sc</w:t>
      </w:r>
      <w:r w:rsidRPr="007C748A">
        <w:rPr>
          <w:rFonts w:ascii="Palatino Linotype" w:eastAsia="Arial" w:hAnsi="Palatino Linotype" w:cs="Arial"/>
          <w:i/>
          <w:spacing w:val="1"/>
          <w:sz w:val="22"/>
        </w:rPr>
        <w:t>a</w:t>
      </w:r>
      <w:r w:rsidRPr="007C748A">
        <w:rPr>
          <w:rFonts w:ascii="Palatino Linotype" w:eastAsia="Arial" w:hAnsi="Palatino Linotype" w:cs="Arial"/>
          <w:i/>
          <w:sz w:val="22"/>
        </w:rPr>
        <w:t>l</w:t>
      </w:r>
    </w:p>
    <w:p w14:paraId="1E6FABAD" w14:textId="77777777" w:rsidR="00335A8A" w:rsidRPr="007C748A" w:rsidRDefault="00335A8A" w:rsidP="00335A8A">
      <w:pPr>
        <w:pStyle w:val="Prrafodelista"/>
        <w:tabs>
          <w:tab w:val="left" w:pos="567"/>
        </w:tabs>
        <w:spacing w:line="360" w:lineRule="auto"/>
        <w:ind w:left="0"/>
        <w:jc w:val="both"/>
        <w:rPr>
          <w:rFonts w:ascii="Palatino Linotype" w:eastAsia="Calibri" w:hAnsi="Palatino Linotype" w:cs="Arial"/>
        </w:rPr>
      </w:pPr>
    </w:p>
    <w:p w14:paraId="557C53E9" w14:textId="77777777" w:rsidR="00D56888" w:rsidRPr="007C748A" w:rsidRDefault="00D56888" w:rsidP="00D56888">
      <w:pPr>
        <w:pStyle w:val="Prrafodelista"/>
        <w:rPr>
          <w:rFonts w:ascii="Palatino Linotype" w:eastAsia="Calibri" w:hAnsi="Palatino Linotype" w:cs="Arial"/>
        </w:rPr>
      </w:pPr>
    </w:p>
    <w:p w14:paraId="2DEB5BA9" w14:textId="5736D193" w:rsidR="00D56888" w:rsidRPr="007C748A" w:rsidRDefault="00335A8A" w:rsidP="006A0E39">
      <w:pPr>
        <w:pStyle w:val="Prrafodelista"/>
        <w:numPr>
          <w:ilvl w:val="0"/>
          <w:numId w:val="1"/>
        </w:numPr>
        <w:tabs>
          <w:tab w:val="left" w:pos="567"/>
        </w:tabs>
        <w:spacing w:line="360" w:lineRule="auto"/>
        <w:jc w:val="both"/>
        <w:rPr>
          <w:rFonts w:ascii="Palatino Linotype" w:eastAsia="Calibri" w:hAnsi="Palatino Linotype" w:cs="Arial"/>
        </w:rPr>
      </w:pPr>
      <w:r w:rsidRPr="007C748A">
        <w:rPr>
          <w:rFonts w:ascii="Palatino Linotype" w:eastAsia="Calibri" w:hAnsi="Palatino Linotype" w:cs="Arial"/>
        </w:rPr>
        <w:t>Ahora bien, d</w:t>
      </w:r>
      <w:r w:rsidR="00D56888" w:rsidRPr="007C748A">
        <w:rPr>
          <w:rFonts w:ascii="Palatino Linotype" w:eastAsia="Calibri" w:hAnsi="Palatino Linotype" w:cs="Arial"/>
        </w:rPr>
        <w:t>e ser el caso de que la información que se ORDENA entregar contenga datos personales susceptibles de clasificarse como información confidencial, el Sujeto Obligado estará a lo dispuesto en el siguiente Considerando.</w:t>
      </w:r>
    </w:p>
    <w:p w14:paraId="64D9D74F" w14:textId="1955DCD6" w:rsidR="00307194" w:rsidRPr="007C748A" w:rsidRDefault="00307194" w:rsidP="00307194">
      <w:pPr>
        <w:pStyle w:val="Ttulo1"/>
        <w:rPr>
          <w:b/>
          <w:szCs w:val="24"/>
          <w:lang w:val="es-ES_tradnl"/>
        </w:rPr>
      </w:pPr>
      <w:bookmarkStart w:id="34" w:name="_Toc87549682"/>
      <w:r w:rsidRPr="007C748A">
        <w:rPr>
          <w:b/>
          <w:szCs w:val="24"/>
          <w:lang w:val="es-ES_tradnl"/>
        </w:rPr>
        <w:t>QUINTO. De la versión pública.</w:t>
      </w:r>
      <w:bookmarkEnd w:id="34"/>
    </w:p>
    <w:p w14:paraId="0A26517D" w14:textId="77777777" w:rsidR="00307194" w:rsidRPr="007C748A"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5" w:name="_Toc48135362"/>
      <w:bookmarkStart w:id="36" w:name="_Toc72309902"/>
      <w:bookmarkStart w:id="37" w:name="_Toc73643041"/>
      <w:bookmarkStart w:id="38" w:name="_Toc73911519"/>
      <w:bookmarkStart w:id="39" w:name="_Toc87549683"/>
      <w:r w:rsidRPr="007C748A">
        <w:rPr>
          <w:rFonts w:cs="Times New Roman"/>
          <w:b/>
          <w:color w:val="000000" w:themeColor="text1"/>
          <w:szCs w:val="24"/>
          <w:lang w:eastAsia="es-ES_tradnl"/>
        </w:rPr>
        <w:t>Nociones generales.</w:t>
      </w:r>
      <w:bookmarkEnd w:id="35"/>
      <w:bookmarkEnd w:id="36"/>
      <w:bookmarkEnd w:id="37"/>
      <w:bookmarkEnd w:id="38"/>
      <w:bookmarkEnd w:id="39"/>
      <w:r w:rsidRPr="007C748A">
        <w:rPr>
          <w:rFonts w:cs="Times New Roman"/>
          <w:b/>
          <w:color w:val="000000" w:themeColor="text1"/>
          <w:szCs w:val="24"/>
          <w:lang w:eastAsia="es-ES_tradnl"/>
        </w:rPr>
        <w:t xml:space="preserve"> </w:t>
      </w:r>
    </w:p>
    <w:p w14:paraId="50604A2E" w14:textId="77777777" w:rsidR="00307194" w:rsidRPr="007C748A"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7C748A">
        <w:rPr>
          <w:rFonts w:ascii="Palatino Linotype" w:hAnsi="Palatino Linotype" w:cs="Arial"/>
          <w:color w:val="000000"/>
        </w:rPr>
        <w:t>Debe destacarse que, debido a la naturaleza de la información solicitada</w:t>
      </w:r>
      <w:r w:rsidRPr="007C748A">
        <w:rPr>
          <w:rFonts w:ascii="Palatino Linotype" w:hAnsi="Palatino Linotype" w:cs="Arial"/>
          <w:b/>
          <w:color w:val="000000"/>
        </w:rPr>
        <w:t xml:space="preserve">, </w:t>
      </w:r>
      <w:r w:rsidRPr="007C748A">
        <w:rPr>
          <w:rFonts w:ascii="Palatino Linotype" w:hAnsi="Palatino Linotype" w:cs="Arial"/>
          <w:color w:val="000000"/>
        </w:rPr>
        <w:t xml:space="preserve">eventualmente pudiera obrar datos personales susceptibles de protegerse, así como información susceptible de clasificarse como reservada, el </w:t>
      </w:r>
      <w:r w:rsidRPr="007C748A">
        <w:rPr>
          <w:rFonts w:ascii="Palatino Linotype" w:hAnsi="Palatino Linotype" w:cs="Arial"/>
          <w:b/>
          <w:bCs/>
          <w:color w:val="000000"/>
        </w:rPr>
        <w:t xml:space="preserve">Sujeto Obligado </w:t>
      </w:r>
      <w:r w:rsidRPr="007C748A">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7C748A"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7C748A"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7C748A">
        <w:rPr>
          <w:rFonts w:ascii="Palatino Linotype" w:hAnsi="Palatino Linotype" w:cs="Arial"/>
          <w:color w:val="000000"/>
        </w:rPr>
        <w:t xml:space="preserve">No pasa desapercibido para este Órgano Garante que los </w:t>
      </w:r>
      <w:r w:rsidRPr="007C748A">
        <w:rPr>
          <w:rFonts w:ascii="Palatino Linotype" w:hAnsi="Palatino Linotype" w:cs="Arial"/>
          <w:b/>
          <w:bCs/>
          <w:color w:val="000000"/>
        </w:rPr>
        <w:t xml:space="preserve">Sujetos Obligados </w:t>
      </w:r>
      <w:r w:rsidRPr="007C748A">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7C748A">
        <w:rPr>
          <w:rFonts w:ascii="Palatino Linotype" w:hAnsi="Palatino Linotype" w:cs="Arial"/>
          <w:color w:val="000000"/>
        </w:rPr>
        <w:lastRenderedPageBreak/>
        <w:t>clasificación de la información, se deben seguir una serie de pasos y procedimientos, por lo que es menester reiterar los mismos:</w:t>
      </w:r>
    </w:p>
    <w:p w14:paraId="0335C287" w14:textId="77777777" w:rsidR="00307194" w:rsidRPr="007C748A"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7C748A"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7C748A" w:rsidRDefault="00307194" w:rsidP="00BE2CF3">
            <w:pPr>
              <w:tabs>
                <w:tab w:val="left" w:pos="284"/>
              </w:tabs>
              <w:spacing w:line="360" w:lineRule="auto"/>
              <w:rPr>
                <w:rFonts w:ascii="Palatino Linotype" w:hAnsi="Palatino Linotype"/>
                <w:bCs w:val="0"/>
                <w:sz w:val="20"/>
                <w:szCs w:val="24"/>
              </w:rPr>
            </w:pPr>
            <w:r w:rsidRPr="007C748A">
              <w:rPr>
                <w:rFonts w:ascii="Palatino Linotype" w:hAnsi="Palatino Linotype" w:cstheme="majorBidi"/>
                <w:sz w:val="20"/>
                <w:szCs w:val="24"/>
              </w:rPr>
              <w:t>a) Requisitos previos.</w:t>
            </w:r>
          </w:p>
        </w:tc>
        <w:tc>
          <w:tcPr>
            <w:tcW w:w="6667" w:type="dxa"/>
            <w:hideMark/>
          </w:tcPr>
          <w:p w14:paraId="4A8782C3" w14:textId="77777777" w:rsidR="00307194" w:rsidRPr="007C748A"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C748A">
              <w:rPr>
                <w:rFonts w:ascii="Palatino Linotype" w:hAnsi="Palatino Linotype" w:cs="Arial"/>
                <w:color w:val="000000"/>
                <w:sz w:val="20"/>
                <w:szCs w:val="24"/>
              </w:rPr>
              <w:t xml:space="preserve">Los artículos 100 y 122 de la Ley Estatal y de la Ley General, respectivamente, señalan </w:t>
            </w:r>
            <w:proofErr w:type="gramStart"/>
            <w:r w:rsidRPr="007C748A">
              <w:rPr>
                <w:rFonts w:ascii="Palatino Linotype" w:hAnsi="Palatino Linotype" w:cs="Arial"/>
                <w:color w:val="000000"/>
                <w:sz w:val="20"/>
                <w:szCs w:val="24"/>
              </w:rPr>
              <w:t>que</w:t>
            </w:r>
            <w:proofErr w:type="gramEnd"/>
            <w:r w:rsidRPr="007C748A">
              <w:rPr>
                <w:rFonts w:ascii="Palatino Linotype" w:hAnsi="Palatino Linotype" w:cs="Arial"/>
                <w:color w:val="000000"/>
                <w:sz w:val="20"/>
                <w:szCs w:val="24"/>
              </w:rPr>
              <w:t xml:space="preserv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7C748A"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C748A">
              <w:rPr>
                <w:rFonts w:ascii="Palatino Linotype" w:hAnsi="Palatino Linotype" w:cs="Arial"/>
                <w:color w:val="000000"/>
                <w:sz w:val="20"/>
                <w:szCs w:val="24"/>
              </w:rPr>
              <w:t>Al hacerlo tienen que precisar de qué información se trata, señalando el supuesto de clasificación (confidencialidad o reserva).</w:t>
            </w:r>
          </w:p>
          <w:p w14:paraId="4477CC86" w14:textId="77777777" w:rsidR="00307194" w:rsidRPr="007C748A"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C748A">
              <w:rPr>
                <w:rFonts w:ascii="Palatino Linotype" w:hAnsi="Palatino Linotype" w:cs="Arial"/>
                <w:color w:val="000000"/>
                <w:sz w:val="20"/>
                <w:szCs w:val="24"/>
              </w:rPr>
              <w:t>Además, se debe señalar el procedimiento, de los tres que establecen los artículos 132 y 106 de la Ley Estatal y General, respectivamente.</w:t>
            </w:r>
          </w:p>
          <w:p w14:paraId="42EDFD55" w14:textId="77777777" w:rsidR="00307194" w:rsidRPr="007C748A"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7C748A">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7C748A">
              <w:rPr>
                <w:rFonts w:ascii="Palatino Linotype" w:hAnsi="Palatino Linotype" w:cs="Arial"/>
                <w:color w:val="000000"/>
                <w:sz w:val="20"/>
                <w:szCs w:val="24"/>
                <w:u w:val="single"/>
              </w:rPr>
              <w:t>no se puede hacer un acuerdo para clasificar de manera general todos los documentos de un expediente o área, sin</w:t>
            </w:r>
            <w:r w:rsidRPr="007C748A">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307194" w:rsidRPr="007C748A"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7C748A" w:rsidRDefault="00307194" w:rsidP="00BE2CF3">
            <w:pPr>
              <w:tabs>
                <w:tab w:val="left" w:pos="284"/>
              </w:tabs>
              <w:spacing w:line="360" w:lineRule="auto"/>
              <w:rPr>
                <w:rFonts w:ascii="Palatino Linotype" w:hAnsi="Palatino Linotype"/>
                <w:bCs w:val="0"/>
                <w:sz w:val="20"/>
                <w:szCs w:val="24"/>
              </w:rPr>
            </w:pPr>
            <w:r w:rsidRPr="007C748A">
              <w:rPr>
                <w:rFonts w:ascii="Palatino Linotype" w:hAnsi="Palatino Linotype" w:cstheme="majorBidi"/>
                <w:sz w:val="20"/>
                <w:szCs w:val="24"/>
              </w:rPr>
              <w:t>b) Supuestos de clasificación.</w:t>
            </w:r>
          </w:p>
        </w:tc>
        <w:tc>
          <w:tcPr>
            <w:tcW w:w="6667" w:type="dxa"/>
            <w:hideMark/>
          </w:tcPr>
          <w:p w14:paraId="40333483" w14:textId="77777777" w:rsidR="00307194" w:rsidRPr="007C748A"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07725757" w14:textId="77777777" w:rsidR="00307194" w:rsidRPr="007C748A"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7C748A">
              <w:rPr>
                <w:rFonts w:ascii="Palatino Linotype" w:hAnsi="Palatino Linotype" w:cs="Arial"/>
                <w:color w:val="000000"/>
                <w:sz w:val="20"/>
                <w:szCs w:val="24"/>
              </w:rPr>
              <w:lastRenderedPageBreak/>
              <w:t>no se pueden ampliar las excepciones o supuestos de clasificación aduciendo analogía o mayoría de razón.</w:t>
            </w:r>
          </w:p>
          <w:p w14:paraId="488D5E9A" w14:textId="77777777" w:rsidR="00307194" w:rsidRPr="007C748A"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7C748A">
              <w:rPr>
                <w:rFonts w:ascii="Palatino Linotype" w:hAnsi="Palatino Linotype" w:cs="Arial"/>
                <w:color w:val="000000"/>
                <w:sz w:val="20"/>
                <w:szCs w:val="24"/>
              </w:rPr>
              <w:t xml:space="preserve">El </w:t>
            </w:r>
            <w:r w:rsidRPr="007C748A">
              <w:rPr>
                <w:rFonts w:ascii="Palatino Linotype" w:hAnsi="Palatino Linotype" w:cs="Arial"/>
                <w:b/>
                <w:color w:val="000000"/>
                <w:sz w:val="20"/>
                <w:szCs w:val="24"/>
              </w:rPr>
              <w:t>Sujeto Obligado</w:t>
            </w:r>
            <w:r w:rsidRPr="007C748A">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7C748A"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7C748A" w:rsidRDefault="00307194" w:rsidP="00BE2CF3">
            <w:pPr>
              <w:tabs>
                <w:tab w:val="left" w:pos="284"/>
              </w:tabs>
              <w:spacing w:line="360" w:lineRule="auto"/>
              <w:rPr>
                <w:rFonts w:ascii="Palatino Linotype" w:hAnsi="Palatino Linotype"/>
                <w:bCs w:val="0"/>
                <w:sz w:val="20"/>
                <w:szCs w:val="24"/>
              </w:rPr>
            </w:pPr>
            <w:r w:rsidRPr="007C748A">
              <w:rPr>
                <w:rFonts w:ascii="Palatino Linotype" w:hAnsi="Palatino Linotype" w:cstheme="majorBidi"/>
                <w:sz w:val="20"/>
                <w:szCs w:val="24"/>
              </w:rPr>
              <w:lastRenderedPageBreak/>
              <w:t>c) Formalidades para emitir el acuerdo de clasificación.</w:t>
            </w:r>
          </w:p>
        </w:tc>
        <w:tc>
          <w:tcPr>
            <w:tcW w:w="6667" w:type="dxa"/>
            <w:hideMark/>
          </w:tcPr>
          <w:p w14:paraId="61FE9DA6" w14:textId="77777777" w:rsidR="00307194" w:rsidRPr="007C748A"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7FF2DBF1" w14:textId="77777777" w:rsidR="00307194" w:rsidRPr="007C748A"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 xml:space="preserve">Es necesario que </w:t>
            </w:r>
            <w:r w:rsidRPr="007C748A">
              <w:rPr>
                <w:rFonts w:ascii="Palatino Linotype" w:hAnsi="Palatino Linotype" w:cs="Arial"/>
                <w:b/>
                <w:color w:val="000000"/>
                <w:sz w:val="20"/>
                <w:szCs w:val="24"/>
                <w:u w:val="single"/>
              </w:rPr>
              <w:t>el acto reúna con los requisitos elementales</w:t>
            </w:r>
            <w:r w:rsidRPr="007C748A">
              <w:rPr>
                <w:rFonts w:ascii="Palatino Linotype" w:hAnsi="Palatino Linotype" w:cs="Arial"/>
                <w:color w:val="000000"/>
                <w:sz w:val="20"/>
                <w:szCs w:val="24"/>
              </w:rPr>
              <w:t>, entre ellos, que la autoridad que va a emitir el acto de autoridad sea la legalmente facultada para ello.</w:t>
            </w:r>
          </w:p>
          <w:p w14:paraId="22ECA94F" w14:textId="77777777" w:rsidR="00307194" w:rsidRPr="007C748A"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7C748A">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7C748A"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7C748A" w:rsidRDefault="00307194" w:rsidP="00BE2CF3">
            <w:pPr>
              <w:tabs>
                <w:tab w:val="left" w:pos="284"/>
              </w:tabs>
              <w:spacing w:line="360" w:lineRule="auto"/>
              <w:rPr>
                <w:rFonts w:ascii="Palatino Linotype" w:hAnsi="Palatino Linotype"/>
                <w:b w:val="0"/>
                <w:sz w:val="20"/>
                <w:szCs w:val="24"/>
              </w:rPr>
            </w:pPr>
          </w:p>
          <w:p w14:paraId="316663EF" w14:textId="77777777" w:rsidR="00307194" w:rsidRPr="007C748A" w:rsidRDefault="00307194" w:rsidP="00BE2CF3">
            <w:pPr>
              <w:tabs>
                <w:tab w:val="left" w:pos="284"/>
              </w:tabs>
              <w:spacing w:line="360" w:lineRule="auto"/>
              <w:jc w:val="both"/>
              <w:rPr>
                <w:rFonts w:ascii="Palatino Linotype" w:hAnsi="Palatino Linotype"/>
                <w:bCs w:val="0"/>
                <w:sz w:val="20"/>
                <w:szCs w:val="24"/>
              </w:rPr>
            </w:pPr>
            <w:r w:rsidRPr="007C748A">
              <w:rPr>
                <w:rFonts w:ascii="Palatino Linotype" w:hAnsi="Palatino Linotype" w:cs="Arial"/>
                <w:color w:val="000000"/>
                <w:sz w:val="20"/>
                <w:szCs w:val="24"/>
              </w:rPr>
              <w:t xml:space="preserve">d) Requisitos de fondo del acuerdo de clasificación. </w:t>
            </w:r>
          </w:p>
        </w:tc>
        <w:tc>
          <w:tcPr>
            <w:tcW w:w="6667" w:type="dxa"/>
            <w:hideMark/>
          </w:tcPr>
          <w:p w14:paraId="40149C7E" w14:textId="77777777" w:rsidR="00307194" w:rsidRPr="007C748A"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C748A">
              <w:rPr>
                <w:rFonts w:ascii="Palatino Linotype" w:hAnsi="Palatino Linotype" w:cs="Arial"/>
                <w:b/>
                <w:color w:val="000000"/>
                <w:sz w:val="20"/>
                <w:szCs w:val="24"/>
              </w:rPr>
              <w:t>Sujetos Obligados</w:t>
            </w:r>
            <w:r w:rsidRPr="007C748A">
              <w:rPr>
                <w:rFonts w:ascii="Palatino Linotype" w:hAnsi="Palatino Linotype" w:cs="Arial"/>
                <w:color w:val="000000"/>
                <w:sz w:val="20"/>
                <w:szCs w:val="24"/>
              </w:rPr>
              <w:t xml:space="preserve">, por lo que deberán fundar y motivar debidamente la clasificación. </w:t>
            </w:r>
          </w:p>
          <w:p w14:paraId="71C4715A" w14:textId="77777777" w:rsidR="00307194" w:rsidRPr="007C748A"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lastRenderedPageBreak/>
              <w:t xml:space="preserve">De lo anterior, se desprende </w:t>
            </w:r>
            <w:proofErr w:type="gramStart"/>
            <w:r w:rsidRPr="007C748A">
              <w:rPr>
                <w:rFonts w:ascii="Palatino Linotype" w:hAnsi="Palatino Linotype" w:cs="Arial"/>
                <w:color w:val="000000"/>
                <w:sz w:val="20"/>
                <w:szCs w:val="24"/>
              </w:rPr>
              <w:t>que</w:t>
            </w:r>
            <w:proofErr w:type="gramEnd"/>
            <w:r w:rsidRPr="007C748A">
              <w:rPr>
                <w:rFonts w:ascii="Palatino Linotype" w:hAnsi="Palatino Linotype" w:cs="Arial"/>
                <w:color w:val="000000"/>
                <w:sz w:val="20"/>
                <w:szCs w:val="24"/>
              </w:rPr>
              <w:t xml:space="preserve"> para una correcta </w:t>
            </w:r>
            <w:r w:rsidRPr="007C748A">
              <w:rPr>
                <w:rFonts w:ascii="Palatino Linotype" w:hAnsi="Palatino Linotype" w:cs="Arial"/>
                <w:b/>
                <w:color w:val="000000"/>
                <w:sz w:val="20"/>
                <w:szCs w:val="24"/>
              </w:rPr>
              <w:t>clasificación total o parcial</w:t>
            </w:r>
            <w:r w:rsidRPr="007C748A">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7C748A"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7C748A"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7C748A"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 xml:space="preserve">Ahora bien, </w:t>
            </w:r>
            <w:r w:rsidRPr="007C748A">
              <w:rPr>
                <w:rFonts w:ascii="Palatino Linotype" w:hAnsi="Palatino Linotype" w:cs="Arial"/>
                <w:b/>
                <w:color w:val="000000"/>
                <w:sz w:val="20"/>
                <w:szCs w:val="24"/>
                <w:u w:val="single"/>
              </w:rPr>
              <w:t>para cada caso además de fundar y motivar</w:t>
            </w:r>
            <w:r w:rsidRPr="007C748A">
              <w:rPr>
                <w:rFonts w:ascii="Palatino Linotype" w:hAnsi="Palatino Linotype" w:cs="Arial"/>
                <w:color w:val="000000"/>
                <w:sz w:val="20"/>
                <w:szCs w:val="24"/>
              </w:rPr>
              <w:t xml:space="preserve">, se debe identificar con claridad que datos contenidos en las documentales que son susceptibles de suprimirse, por ejemplo; </w:t>
            </w:r>
            <w:r w:rsidRPr="007C748A">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7C748A"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7C748A" w:rsidRDefault="00307194" w:rsidP="00BE2CF3">
            <w:pPr>
              <w:tabs>
                <w:tab w:val="left" w:pos="284"/>
              </w:tabs>
              <w:spacing w:line="360" w:lineRule="auto"/>
              <w:ind w:right="49"/>
              <w:jc w:val="both"/>
              <w:rPr>
                <w:rFonts w:ascii="Palatino Linotype" w:hAnsi="Palatino Linotype" w:cs="Arial"/>
                <w:bCs w:val="0"/>
                <w:sz w:val="20"/>
                <w:szCs w:val="24"/>
              </w:rPr>
            </w:pPr>
            <w:r w:rsidRPr="007C748A">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4D4E2A87" w14:textId="77777777" w:rsidR="00307194" w:rsidRPr="007C748A"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 xml:space="preserve">Los artículos 148 y 120 de la Ley Estatal y de la Ley General, respectivamente, establecen </w:t>
            </w:r>
            <w:proofErr w:type="gramStart"/>
            <w:r w:rsidRPr="007C748A">
              <w:rPr>
                <w:rFonts w:ascii="Palatino Linotype" w:hAnsi="Palatino Linotype" w:cs="Arial"/>
                <w:color w:val="000000"/>
                <w:sz w:val="20"/>
                <w:szCs w:val="24"/>
              </w:rPr>
              <w:t>que</w:t>
            </w:r>
            <w:proofErr w:type="gramEnd"/>
            <w:r w:rsidRPr="007C748A">
              <w:rPr>
                <w:rFonts w:ascii="Palatino Linotype" w:hAnsi="Palatino Linotype" w:cs="Arial"/>
                <w:color w:val="000000"/>
                <w:sz w:val="20"/>
                <w:szCs w:val="24"/>
              </w:rPr>
              <w:t xml:space="preserve"> aun tratándose de datos personales, se podrán proporcionar, incluso sin solicitar el consentimiento de su titular. </w:t>
            </w:r>
          </w:p>
          <w:p w14:paraId="4AC25A2E" w14:textId="77777777" w:rsidR="00307194" w:rsidRPr="007C748A"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C748A">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w:t>
            </w:r>
            <w:r w:rsidRPr="007C748A">
              <w:rPr>
                <w:rFonts w:ascii="Palatino Linotype" w:hAnsi="Palatino Linotype" w:cs="Arial"/>
                <w:color w:val="000000"/>
                <w:sz w:val="20"/>
                <w:szCs w:val="24"/>
              </w:rPr>
              <w:lastRenderedPageBreak/>
              <w:t xml:space="preserve">servidores públicos nos encontramos sujetos a un régimen menor de protección. </w:t>
            </w:r>
          </w:p>
          <w:p w14:paraId="1D0A6816" w14:textId="77777777" w:rsidR="00307194" w:rsidRPr="007C748A"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7C748A">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7C748A"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7C748A"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7C748A">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7C748A">
        <w:rPr>
          <w:rFonts w:ascii="Palatino Linotype" w:hAnsi="Palatino Linotype" w:cs="Arial"/>
        </w:rPr>
        <w:t xml:space="preserve"> </w:t>
      </w:r>
    </w:p>
    <w:p w14:paraId="43487948" w14:textId="77777777" w:rsidR="00BA619F" w:rsidRPr="007C748A" w:rsidRDefault="00BA619F"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7C748A" w:rsidRDefault="001C4F63" w:rsidP="001C4F63">
      <w:pPr>
        <w:pStyle w:val="Prrafodelista"/>
        <w:numPr>
          <w:ilvl w:val="0"/>
          <w:numId w:val="1"/>
        </w:numPr>
        <w:spacing w:line="360" w:lineRule="auto"/>
        <w:jc w:val="both"/>
        <w:rPr>
          <w:rFonts w:ascii="Palatino Linotype" w:hAnsi="Palatino Linotype" w:cs="Arial"/>
        </w:rPr>
      </w:pPr>
      <w:r w:rsidRPr="007C748A">
        <w:rPr>
          <w:rFonts w:ascii="Palatino Linotype" w:eastAsia="Times New Roman" w:hAnsi="Palatino Linotype" w:cs="Arial"/>
          <w:color w:val="222222"/>
          <w:lang w:eastAsia="es-MX"/>
        </w:rPr>
        <w:t xml:space="preserve">Por lo anteriormente expuesto y fundado, este </w:t>
      </w:r>
      <w:r w:rsidRPr="007C748A">
        <w:rPr>
          <w:rFonts w:ascii="Palatino Linotype" w:eastAsia="Times New Roman" w:hAnsi="Palatino Linotype" w:cs="Arial"/>
          <w:b/>
          <w:bCs/>
          <w:color w:val="222222"/>
          <w:lang w:eastAsia="es-MX"/>
        </w:rPr>
        <w:t>ÓRGANO GARANTE</w:t>
      </w:r>
      <w:r w:rsidRPr="007C748A">
        <w:rPr>
          <w:rFonts w:ascii="Palatino Linotype" w:eastAsia="Times New Roman" w:hAnsi="Palatino Linotype" w:cs="Arial"/>
          <w:color w:val="222222"/>
          <w:lang w:eastAsia="es-MX"/>
        </w:rPr>
        <w:t xml:space="preserve"> emite los siguientes:</w:t>
      </w:r>
    </w:p>
    <w:p w14:paraId="18C7D92B" w14:textId="77777777" w:rsidR="009959DB" w:rsidRPr="007C748A" w:rsidRDefault="009959DB" w:rsidP="009959DB">
      <w:pPr>
        <w:pStyle w:val="Ttulo1"/>
        <w:spacing w:line="360" w:lineRule="auto"/>
        <w:jc w:val="center"/>
        <w:rPr>
          <w:b/>
          <w:color w:val="000000" w:themeColor="text1"/>
          <w:szCs w:val="24"/>
        </w:rPr>
      </w:pPr>
      <w:bookmarkStart w:id="40" w:name="_Toc495427547"/>
      <w:bookmarkStart w:id="41" w:name="_Toc497905366"/>
      <w:bookmarkStart w:id="42" w:name="_Toc87456497"/>
      <w:r w:rsidRPr="007C748A">
        <w:rPr>
          <w:b/>
          <w:color w:val="000000" w:themeColor="text1"/>
          <w:szCs w:val="24"/>
        </w:rPr>
        <w:t>R E S O L U T I V O S</w:t>
      </w:r>
      <w:bookmarkEnd w:id="24"/>
      <w:bookmarkEnd w:id="25"/>
      <w:bookmarkEnd w:id="40"/>
      <w:bookmarkEnd w:id="41"/>
      <w:bookmarkEnd w:id="42"/>
    </w:p>
    <w:p w14:paraId="5DF7248B" w14:textId="654FF709" w:rsidR="00014006" w:rsidRPr="007C748A" w:rsidRDefault="00014006" w:rsidP="00014006">
      <w:pPr>
        <w:spacing w:line="360" w:lineRule="auto"/>
        <w:jc w:val="both"/>
        <w:rPr>
          <w:rFonts w:ascii="Palatino Linotype" w:eastAsia="Times New Roman" w:hAnsi="Palatino Linotype" w:cs="Times New Roman"/>
        </w:rPr>
      </w:pPr>
      <w:r w:rsidRPr="007C748A">
        <w:rPr>
          <w:rFonts w:ascii="Palatino Linotype" w:eastAsia="Times New Roman" w:hAnsi="Palatino Linotype" w:cs="Arial"/>
          <w:b/>
        </w:rPr>
        <w:t xml:space="preserve">PRIMERO. </w:t>
      </w:r>
      <w:r w:rsidRPr="007C748A">
        <w:rPr>
          <w:rFonts w:ascii="Palatino Linotype" w:eastAsia="Times New Roman" w:hAnsi="Palatino Linotype" w:cs="Arial"/>
        </w:rPr>
        <w:t xml:space="preserve">Resultan </w:t>
      </w:r>
      <w:r w:rsidR="005A1464" w:rsidRPr="007C748A">
        <w:rPr>
          <w:rFonts w:ascii="Palatino Linotype" w:eastAsia="Times New Roman" w:hAnsi="Palatino Linotype" w:cs="Arial"/>
        </w:rPr>
        <w:t xml:space="preserve">parcialmente </w:t>
      </w:r>
      <w:r w:rsidR="00B87705" w:rsidRPr="007C748A">
        <w:rPr>
          <w:rFonts w:ascii="Palatino Linotype" w:eastAsia="Times New Roman" w:hAnsi="Palatino Linotype" w:cs="Arial"/>
        </w:rPr>
        <w:t>fundadas</w:t>
      </w:r>
      <w:r w:rsidRPr="007C748A">
        <w:rPr>
          <w:rFonts w:ascii="Palatino Linotype" w:eastAsia="Times New Roman" w:hAnsi="Palatino Linotype" w:cs="Arial"/>
        </w:rPr>
        <w:t xml:space="preserve"> las</w:t>
      </w:r>
      <w:r w:rsidRPr="007C748A">
        <w:rPr>
          <w:rFonts w:ascii="Palatino Linotype" w:eastAsia="Times New Roman" w:hAnsi="Palatino Linotype" w:cs="Arial"/>
          <w:b/>
        </w:rPr>
        <w:t xml:space="preserve"> </w:t>
      </w:r>
      <w:r w:rsidRPr="007C748A">
        <w:rPr>
          <w:rFonts w:ascii="Palatino Linotype" w:eastAsia="Times New Roman" w:hAnsi="Palatino Linotype" w:cs="Arial"/>
          <w:lang w:val="es-ES"/>
        </w:rPr>
        <w:t xml:space="preserve">razones o motivos de inconformidad hechos valer </w:t>
      </w:r>
      <w:r w:rsidRPr="007C748A">
        <w:rPr>
          <w:rFonts w:ascii="Palatino Linotype" w:eastAsia="Calibri" w:hAnsi="Palatino Linotype" w:cs="Arial"/>
          <w:lang w:val="es-ES"/>
        </w:rPr>
        <w:t xml:space="preserve">en el recurso de revisión </w:t>
      </w:r>
      <w:r w:rsidR="000F2FD0" w:rsidRPr="007C748A">
        <w:rPr>
          <w:rFonts w:ascii="Palatino Linotype" w:hAnsi="Palatino Linotype"/>
          <w:b/>
        </w:rPr>
        <w:t>10633/INFOEM/IP/RR/2022</w:t>
      </w:r>
      <w:r w:rsidRPr="007C748A">
        <w:rPr>
          <w:rFonts w:ascii="Palatino Linotype" w:eastAsia="Times New Roman" w:hAnsi="Palatino Linotype" w:cs="Times New Roman"/>
          <w:b/>
        </w:rPr>
        <w:t xml:space="preserve"> </w:t>
      </w:r>
      <w:r w:rsidRPr="007C748A">
        <w:rPr>
          <w:rFonts w:ascii="Palatino Linotype" w:eastAsia="Times New Roman" w:hAnsi="Palatino Linotype" w:cs="Times New Roman"/>
        </w:rPr>
        <w:t>en términos de los</w:t>
      </w:r>
      <w:r w:rsidR="00F861FF" w:rsidRPr="007C748A">
        <w:rPr>
          <w:rFonts w:ascii="Palatino Linotype" w:eastAsia="Times New Roman" w:hAnsi="Palatino Linotype" w:cs="Times New Roman"/>
          <w:b/>
          <w:bCs/>
        </w:rPr>
        <w:t xml:space="preserve"> c</w:t>
      </w:r>
      <w:r w:rsidRPr="007C748A">
        <w:rPr>
          <w:rFonts w:ascii="Palatino Linotype" w:eastAsia="Times New Roman" w:hAnsi="Palatino Linotype" w:cs="Times New Roman"/>
          <w:b/>
          <w:bCs/>
        </w:rPr>
        <w:t>onsiderandos</w:t>
      </w:r>
      <w:r w:rsidRPr="007C748A">
        <w:rPr>
          <w:rFonts w:ascii="Palatino Linotype" w:eastAsia="Times New Roman" w:hAnsi="Palatino Linotype" w:cs="Times New Roman"/>
        </w:rPr>
        <w:t xml:space="preserve"> </w:t>
      </w:r>
      <w:r w:rsidRPr="007C748A">
        <w:rPr>
          <w:rFonts w:ascii="Palatino Linotype" w:eastAsia="Times New Roman" w:hAnsi="Palatino Linotype" w:cs="Times New Roman"/>
          <w:b/>
        </w:rPr>
        <w:t>CUARTO y QUINTO</w:t>
      </w:r>
      <w:r w:rsidRPr="007C748A">
        <w:rPr>
          <w:rFonts w:ascii="Palatino Linotype" w:eastAsia="Times New Roman" w:hAnsi="Palatino Linotype" w:cs="Times New Roman"/>
        </w:rPr>
        <w:t xml:space="preserve"> de la presente resolución.</w:t>
      </w:r>
    </w:p>
    <w:p w14:paraId="6D41C51B" w14:textId="77777777" w:rsidR="00014006" w:rsidRPr="007C748A" w:rsidRDefault="00014006" w:rsidP="00014006">
      <w:pPr>
        <w:spacing w:line="360" w:lineRule="auto"/>
        <w:contextualSpacing/>
        <w:jc w:val="both"/>
        <w:rPr>
          <w:rFonts w:ascii="Palatino Linotype" w:eastAsia="Calibri" w:hAnsi="Palatino Linotype" w:cs="Arial"/>
          <w:b/>
          <w:bCs/>
          <w:lang w:val="es-ES"/>
        </w:rPr>
      </w:pPr>
    </w:p>
    <w:p w14:paraId="0F338A22" w14:textId="12386D1A" w:rsidR="00014006" w:rsidRPr="007C748A" w:rsidRDefault="00014006" w:rsidP="00014006">
      <w:pPr>
        <w:pStyle w:val="Sinespaciado"/>
        <w:spacing w:line="360" w:lineRule="auto"/>
        <w:jc w:val="both"/>
        <w:rPr>
          <w:rFonts w:ascii="Palatino Linotype" w:eastAsia="Calibri" w:hAnsi="Palatino Linotype" w:cs="Arial"/>
          <w:bCs/>
          <w:lang w:val="es-ES"/>
        </w:rPr>
      </w:pPr>
      <w:r w:rsidRPr="007C748A">
        <w:rPr>
          <w:rFonts w:ascii="Palatino Linotype" w:eastAsia="Calibri" w:hAnsi="Palatino Linotype" w:cs="Arial"/>
          <w:b/>
          <w:bCs/>
          <w:lang w:val="es-ES"/>
        </w:rPr>
        <w:t xml:space="preserve">SEGUNDO. Se </w:t>
      </w:r>
      <w:r w:rsidR="005A1464" w:rsidRPr="007C748A">
        <w:rPr>
          <w:rFonts w:ascii="Palatino Linotype" w:eastAsia="Calibri" w:hAnsi="Palatino Linotype" w:cs="Arial"/>
          <w:b/>
          <w:bCs/>
          <w:lang w:val="es-ES"/>
        </w:rPr>
        <w:t>MODIFICA</w:t>
      </w:r>
      <w:r w:rsidRPr="007C748A">
        <w:rPr>
          <w:rFonts w:ascii="Palatino Linotype" w:eastAsia="Calibri" w:hAnsi="Palatino Linotype" w:cs="Arial"/>
          <w:b/>
          <w:bCs/>
          <w:lang w:val="es-ES"/>
        </w:rPr>
        <w:t xml:space="preserve"> </w:t>
      </w:r>
      <w:r w:rsidRPr="007C748A">
        <w:rPr>
          <w:rFonts w:ascii="Palatino Linotype" w:eastAsia="Calibri" w:hAnsi="Palatino Linotype" w:cs="Arial"/>
          <w:bCs/>
          <w:lang w:val="es-ES"/>
        </w:rPr>
        <w:t>la respuesta emitida por</w:t>
      </w:r>
      <w:r w:rsidRPr="007C748A">
        <w:rPr>
          <w:rFonts w:ascii="Palatino Linotype" w:eastAsia="Calibri" w:hAnsi="Palatino Linotype" w:cs="Arial"/>
          <w:b/>
          <w:bCs/>
          <w:lang w:val="es-ES"/>
        </w:rPr>
        <w:t xml:space="preserve"> </w:t>
      </w:r>
      <w:r w:rsidR="00B16954" w:rsidRPr="007C748A">
        <w:rPr>
          <w:rFonts w:ascii="Palatino Linotype" w:eastAsia="Calibri" w:hAnsi="Palatino Linotype" w:cs="Arial"/>
          <w:b/>
          <w:bCs/>
          <w:lang w:val="es-ES"/>
        </w:rPr>
        <w:t xml:space="preserve">el </w:t>
      </w:r>
      <w:r w:rsidR="009113E0" w:rsidRPr="007C748A">
        <w:rPr>
          <w:rFonts w:ascii="Palatino Linotype" w:eastAsia="Calibri" w:hAnsi="Palatino Linotype" w:cs="Arial"/>
          <w:b/>
          <w:bCs/>
          <w:lang w:val="es-ES"/>
        </w:rPr>
        <w:t xml:space="preserve">Ayuntamiento de </w:t>
      </w:r>
      <w:r w:rsidR="000F2FD0" w:rsidRPr="007C748A">
        <w:rPr>
          <w:rFonts w:ascii="Palatino Linotype" w:eastAsia="Calibri" w:hAnsi="Palatino Linotype" w:cs="Arial"/>
          <w:b/>
          <w:bCs/>
          <w:lang w:val="es-ES"/>
        </w:rPr>
        <w:t>Toluca</w:t>
      </w:r>
      <w:r w:rsidRPr="007C748A">
        <w:rPr>
          <w:rFonts w:ascii="Palatino Linotype" w:hAnsi="Palatino Linotype"/>
          <w:b/>
          <w:bCs/>
          <w:color w:val="000000"/>
        </w:rPr>
        <w:t xml:space="preserve"> </w:t>
      </w:r>
      <w:r w:rsidRPr="007C748A">
        <w:rPr>
          <w:rFonts w:ascii="Palatino Linotype" w:eastAsia="Calibri" w:hAnsi="Palatino Linotype" w:cs="Arial"/>
          <w:bCs/>
          <w:lang w:val="es-ES"/>
        </w:rPr>
        <w:t>y se</w:t>
      </w:r>
      <w:r w:rsidRPr="007C748A">
        <w:rPr>
          <w:rFonts w:ascii="Palatino Linotype" w:eastAsia="Calibri" w:hAnsi="Palatino Linotype" w:cs="Arial"/>
          <w:b/>
          <w:bCs/>
          <w:lang w:val="es-ES"/>
        </w:rPr>
        <w:t xml:space="preserve"> ORDENA </w:t>
      </w:r>
      <w:r w:rsidRPr="007C748A">
        <w:rPr>
          <w:rFonts w:ascii="Palatino Linotype" w:eastAsia="Calibri" w:hAnsi="Palatino Linotype" w:cs="Arial"/>
          <w:bCs/>
          <w:lang w:val="es-ES"/>
        </w:rPr>
        <w:t xml:space="preserve">entregar vía </w:t>
      </w:r>
      <w:r w:rsidRPr="007C748A">
        <w:rPr>
          <w:rFonts w:ascii="Palatino Linotype" w:eastAsia="Calibri" w:hAnsi="Palatino Linotype" w:cs="Arial"/>
          <w:b/>
          <w:bCs/>
          <w:lang w:val="es-ES"/>
        </w:rPr>
        <w:t>Sistema de Acceso a la Información Mexiquense (SAIMEX</w:t>
      </w:r>
      <w:r w:rsidR="00514A30" w:rsidRPr="007C748A">
        <w:rPr>
          <w:rFonts w:ascii="Palatino Linotype" w:eastAsia="Calibri" w:hAnsi="Palatino Linotype" w:cs="Arial"/>
          <w:b/>
          <w:bCs/>
          <w:lang w:val="es-ES"/>
        </w:rPr>
        <w:t>)</w:t>
      </w:r>
      <w:r w:rsidR="0016383D" w:rsidRPr="007C748A">
        <w:rPr>
          <w:rFonts w:ascii="Palatino Linotype" w:eastAsia="Calibri" w:hAnsi="Palatino Linotype" w:cs="Arial"/>
          <w:b/>
          <w:bCs/>
          <w:lang w:val="es-ES"/>
        </w:rPr>
        <w:t>,</w:t>
      </w:r>
      <w:r w:rsidRPr="007C748A">
        <w:rPr>
          <w:rFonts w:ascii="Palatino Linotype" w:eastAsia="Calibri" w:hAnsi="Palatino Linotype" w:cs="Arial"/>
          <w:lang w:val="es-ES"/>
        </w:rPr>
        <w:t xml:space="preserve"> </w:t>
      </w:r>
      <w:r w:rsidR="00EA50A9" w:rsidRPr="007C748A">
        <w:rPr>
          <w:rFonts w:ascii="Palatino Linotype" w:eastAsia="Calibri" w:hAnsi="Palatino Linotype" w:cs="Arial"/>
          <w:lang w:val="es-ES"/>
        </w:rPr>
        <w:t xml:space="preserve">de ser el caso </w:t>
      </w:r>
      <w:r w:rsidR="00396F3B" w:rsidRPr="007C748A">
        <w:rPr>
          <w:rFonts w:ascii="Palatino Linotype" w:eastAsia="Calibri" w:hAnsi="Palatino Linotype" w:cs="Arial"/>
          <w:lang w:val="es-ES"/>
        </w:rPr>
        <w:t xml:space="preserve">en versión pública, </w:t>
      </w:r>
      <w:r w:rsidR="00AF5DAA" w:rsidRPr="007C748A">
        <w:rPr>
          <w:rFonts w:ascii="Palatino Linotype" w:eastAsia="Calibri" w:hAnsi="Palatino Linotype" w:cs="Arial"/>
          <w:lang w:val="es-ES"/>
        </w:rPr>
        <w:t>la</w:t>
      </w:r>
      <w:r w:rsidRPr="007C748A">
        <w:rPr>
          <w:rFonts w:ascii="Palatino Linotype" w:eastAsia="Calibri" w:hAnsi="Palatino Linotype" w:cs="Arial"/>
          <w:bCs/>
          <w:lang w:val="es-ES"/>
        </w:rPr>
        <w:t xml:space="preserve"> siguiente información:</w:t>
      </w:r>
    </w:p>
    <w:p w14:paraId="2E227B13" w14:textId="77777777" w:rsidR="007469DE" w:rsidRPr="007C748A" w:rsidRDefault="007469DE" w:rsidP="00D56888">
      <w:pPr>
        <w:spacing w:line="360" w:lineRule="auto"/>
        <w:ind w:left="709" w:right="-93" w:hanging="283"/>
        <w:jc w:val="both"/>
        <w:rPr>
          <w:rFonts w:ascii="Palatino Linotype" w:hAnsi="Palatino Linotype" w:cs="Tahoma"/>
          <w:lang w:val="es-ES"/>
        </w:rPr>
      </w:pPr>
    </w:p>
    <w:p w14:paraId="2A3C8CC7" w14:textId="4774D73E" w:rsidR="00D56888" w:rsidRPr="007C748A" w:rsidRDefault="00D56888" w:rsidP="00D56888">
      <w:pPr>
        <w:pStyle w:val="Prrafodelista"/>
        <w:numPr>
          <w:ilvl w:val="0"/>
          <w:numId w:val="19"/>
        </w:numPr>
        <w:spacing w:line="360" w:lineRule="auto"/>
        <w:ind w:left="709" w:hanging="283"/>
        <w:jc w:val="both"/>
        <w:rPr>
          <w:rFonts w:ascii="Palatino Linotype" w:eastAsia="Palatino Linotype" w:hAnsi="Palatino Linotype" w:cs="Palatino Linotype"/>
          <w:b/>
        </w:rPr>
      </w:pPr>
      <w:r w:rsidRPr="007C748A">
        <w:rPr>
          <w:rFonts w:ascii="Palatino Linotype" w:hAnsi="Palatino Linotype"/>
          <w:b/>
          <w:color w:val="000000"/>
        </w:rPr>
        <w:lastRenderedPageBreak/>
        <w:t>Del personal adscrito al Dirección General de Seguridad y Protección, que causó baja o cambio de categoría, del periodo comprendido del uno (1) al treinta (30) de abril de dos mil veintidós:</w:t>
      </w:r>
    </w:p>
    <w:p w14:paraId="1EAA416A" w14:textId="29E9E05D" w:rsidR="00D56888" w:rsidRPr="007C748A" w:rsidRDefault="00D56888" w:rsidP="00D56888">
      <w:pPr>
        <w:pStyle w:val="Prrafodelista"/>
        <w:numPr>
          <w:ilvl w:val="0"/>
          <w:numId w:val="28"/>
        </w:numPr>
        <w:spacing w:line="360" w:lineRule="auto"/>
        <w:ind w:left="1418"/>
        <w:jc w:val="both"/>
        <w:rPr>
          <w:rFonts w:ascii="Palatino Linotype" w:eastAsia="Palatino Linotype" w:hAnsi="Palatino Linotype" w:cs="Palatino Linotype"/>
          <w:b/>
        </w:rPr>
      </w:pPr>
      <w:r w:rsidRPr="007C748A">
        <w:rPr>
          <w:rFonts w:ascii="Palatino Linotype" w:eastAsia="Palatino Linotype" w:hAnsi="Palatino Linotype" w:cs="Palatino Linotype"/>
          <w:b/>
        </w:rPr>
        <w:t>Número de servidores públicos;</w:t>
      </w:r>
    </w:p>
    <w:p w14:paraId="1D32F947" w14:textId="12468A9A" w:rsidR="00D56888" w:rsidRPr="007C748A" w:rsidRDefault="00D56888" w:rsidP="00D56888">
      <w:pPr>
        <w:pStyle w:val="Prrafodelista"/>
        <w:numPr>
          <w:ilvl w:val="0"/>
          <w:numId w:val="28"/>
        </w:numPr>
        <w:spacing w:line="360" w:lineRule="auto"/>
        <w:ind w:left="1418"/>
        <w:jc w:val="both"/>
        <w:rPr>
          <w:rFonts w:ascii="Palatino Linotype" w:eastAsia="Palatino Linotype" w:hAnsi="Palatino Linotype" w:cs="Palatino Linotype"/>
          <w:b/>
        </w:rPr>
      </w:pPr>
      <w:r w:rsidRPr="007C748A">
        <w:rPr>
          <w:rFonts w:ascii="Palatino Linotype" w:eastAsia="Palatino Linotype" w:hAnsi="Palatino Linotype" w:cs="Palatino Linotype"/>
          <w:b/>
        </w:rPr>
        <w:t>Nombre;</w:t>
      </w:r>
    </w:p>
    <w:p w14:paraId="373FFB68" w14:textId="3748B8DD" w:rsidR="00D56888" w:rsidRPr="007C748A" w:rsidRDefault="00D56888" w:rsidP="00D56888">
      <w:pPr>
        <w:pStyle w:val="Prrafodelista"/>
        <w:numPr>
          <w:ilvl w:val="0"/>
          <w:numId w:val="28"/>
        </w:numPr>
        <w:spacing w:line="360" w:lineRule="auto"/>
        <w:ind w:left="1418"/>
        <w:jc w:val="both"/>
        <w:rPr>
          <w:rFonts w:ascii="Palatino Linotype" w:eastAsia="Palatino Linotype" w:hAnsi="Palatino Linotype" w:cs="Palatino Linotype"/>
          <w:b/>
        </w:rPr>
      </w:pPr>
      <w:r w:rsidRPr="007C748A">
        <w:rPr>
          <w:rFonts w:ascii="Palatino Linotype" w:eastAsia="Palatino Linotype" w:hAnsi="Palatino Linotype" w:cs="Palatino Linotype"/>
          <w:b/>
        </w:rPr>
        <w:t xml:space="preserve">Sueldo; </w:t>
      </w:r>
    </w:p>
    <w:p w14:paraId="66391788" w14:textId="5D9F2095" w:rsidR="00D56888" w:rsidRPr="007C748A" w:rsidRDefault="00D56888" w:rsidP="00D56888">
      <w:pPr>
        <w:pStyle w:val="Prrafodelista"/>
        <w:numPr>
          <w:ilvl w:val="0"/>
          <w:numId w:val="28"/>
        </w:numPr>
        <w:spacing w:line="360" w:lineRule="auto"/>
        <w:ind w:left="1418"/>
        <w:jc w:val="both"/>
        <w:rPr>
          <w:rFonts w:ascii="Palatino Linotype" w:eastAsia="Palatino Linotype" w:hAnsi="Palatino Linotype" w:cs="Palatino Linotype"/>
          <w:b/>
        </w:rPr>
      </w:pPr>
      <w:r w:rsidRPr="007C748A">
        <w:rPr>
          <w:rFonts w:ascii="Palatino Linotype" w:eastAsia="Palatino Linotype" w:hAnsi="Palatino Linotype" w:cs="Palatino Linotype"/>
          <w:b/>
        </w:rPr>
        <w:t>Lugar de adscripción.</w:t>
      </w:r>
    </w:p>
    <w:p w14:paraId="0C51122D" w14:textId="77777777" w:rsidR="00D56888" w:rsidRPr="007C748A" w:rsidRDefault="00D56888" w:rsidP="00D56888">
      <w:pPr>
        <w:pStyle w:val="Prrafodelista"/>
        <w:spacing w:line="360" w:lineRule="auto"/>
        <w:ind w:left="1146"/>
        <w:jc w:val="both"/>
        <w:rPr>
          <w:rFonts w:ascii="Palatino Linotype" w:eastAsia="Palatino Linotype" w:hAnsi="Palatino Linotype" w:cs="Palatino Linotype"/>
          <w:b/>
        </w:rPr>
      </w:pPr>
    </w:p>
    <w:p w14:paraId="30F8127D" w14:textId="4346849E" w:rsidR="00D27CBD" w:rsidRPr="007C748A" w:rsidRDefault="00396F3B" w:rsidP="00396F3B">
      <w:pPr>
        <w:spacing w:line="360" w:lineRule="auto"/>
        <w:jc w:val="both"/>
        <w:rPr>
          <w:rFonts w:ascii="Palatino Linotype" w:eastAsia="Calibri" w:hAnsi="Palatino Linotype" w:cs="Arial"/>
        </w:rPr>
      </w:pPr>
      <w:r w:rsidRPr="007C748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35A697C" w14:textId="77777777" w:rsidR="00D27CBD" w:rsidRPr="007C748A" w:rsidRDefault="00D27CBD" w:rsidP="00396F3B">
      <w:pPr>
        <w:spacing w:line="360" w:lineRule="auto"/>
        <w:jc w:val="both"/>
        <w:rPr>
          <w:rFonts w:ascii="Palatino Linotype" w:eastAsia="Calibri" w:hAnsi="Palatino Linotype" w:cs="Arial"/>
        </w:rPr>
      </w:pPr>
    </w:p>
    <w:p w14:paraId="0C7816A5" w14:textId="77777777" w:rsidR="00C75DFF" w:rsidRPr="007C748A" w:rsidRDefault="00C75DFF" w:rsidP="00C75DFF">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7C748A">
        <w:rPr>
          <w:rFonts w:ascii="Palatino Linotype" w:eastAsia="Palatino Linotype" w:hAnsi="Palatino Linotype" w:cs="Palatino Linotype"/>
          <w:b/>
          <w:lang w:val="es-ES_tradnl"/>
        </w:rPr>
        <w:t xml:space="preserve">TERCERO. </w:t>
      </w:r>
      <w:r w:rsidRPr="007C748A">
        <w:rPr>
          <w:rFonts w:ascii="Palatino Linotype" w:hAnsi="Palatino Linotype" w:cs="Arial"/>
          <w:b/>
          <w:color w:val="222222"/>
          <w:shd w:val="clear" w:color="auto" w:fill="FFFFFF"/>
        </w:rPr>
        <w:t>NOTIFÍQUESE</w:t>
      </w:r>
      <w:r w:rsidRPr="007C748A">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C748A">
        <w:rPr>
          <w:rFonts w:ascii="Palatino Linotype" w:hAnsi="Palatino Linotype" w:cs="Arial"/>
          <w:b/>
          <w:color w:val="222222"/>
          <w:shd w:val="clear" w:color="auto" w:fill="FFFFFF"/>
        </w:rPr>
        <w:t>dé cumplimiento a lo ordenado dentro del plazo de diez días hábiles,</w:t>
      </w:r>
      <w:r w:rsidRPr="007C748A">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Pr="007C748A">
        <w:rPr>
          <w:rFonts w:ascii="Palatino Linotype" w:hAnsi="Palatino Linotype" w:cs="Arial"/>
          <w:color w:val="222222"/>
          <w:shd w:val="clear" w:color="auto" w:fill="FFFFFF"/>
        </w:rPr>
        <w:lastRenderedPageBreak/>
        <w:t>Transparencia y Acceso a la Información Pública del Estado de México y Municipios.</w:t>
      </w:r>
    </w:p>
    <w:p w14:paraId="760972D5" w14:textId="77777777" w:rsidR="00C75DFF" w:rsidRPr="007C748A" w:rsidRDefault="00C75DFF" w:rsidP="00014006">
      <w:pPr>
        <w:spacing w:line="360" w:lineRule="auto"/>
        <w:jc w:val="both"/>
        <w:rPr>
          <w:rFonts w:ascii="Palatino Linotype" w:hAnsi="Palatino Linotype" w:cs="Arial"/>
          <w:b/>
        </w:rPr>
      </w:pPr>
    </w:p>
    <w:p w14:paraId="02F0B900" w14:textId="77777777" w:rsidR="00014006" w:rsidRPr="007C748A" w:rsidRDefault="00014006" w:rsidP="00014006">
      <w:pPr>
        <w:spacing w:line="360" w:lineRule="auto"/>
        <w:jc w:val="both"/>
        <w:rPr>
          <w:rFonts w:ascii="Palatino Linotype" w:eastAsia="Calibri" w:hAnsi="Palatino Linotype" w:cs="Arial"/>
          <w:bCs/>
        </w:rPr>
      </w:pPr>
      <w:r w:rsidRPr="007C748A">
        <w:rPr>
          <w:rFonts w:ascii="Palatino Linotype" w:hAnsi="Palatino Linotype" w:cs="Arial"/>
          <w:b/>
        </w:rPr>
        <w:t xml:space="preserve">CUARTO. </w:t>
      </w:r>
      <w:r w:rsidRPr="007C748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7C748A" w:rsidRDefault="00014006" w:rsidP="00014006">
      <w:pPr>
        <w:pStyle w:val="Sinespaciado"/>
        <w:spacing w:line="360" w:lineRule="auto"/>
        <w:jc w:val="both"/>
        <w:rPr>
          <w:rFonts w:ascii="Palatino Linotype" w:eastAsia="Times New Roman" w:hAnsi="Palatino Linotype" w:cs="Arial"/>
          <w:b/>
        </w:rPr>
      </w:pPr>
    </w:p>
    <w:p w14:paraId="5DD93988" w14:textId="0991E151" w:rsidR="00014006" w:rsidRPr="007C748A"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7C748A">
        <w:rPr>
          <w:rFonts w:ascii="Palatino Linotype" w:eastAsia="Times New Roman" w:hAnsi="Palatino Linotype" w:cs="Arial"/>
          <w:b/>
        </w:rPr>
        <w:t xml:space="preserve">QUINTO. </w:t>
      </w:r>
      <w:r w:rsidRPr="007C748A">
        <w:rPr>
          <w:rFonts w:ascii="Palatino Linotype" w:eastAsia="Times New Roman" w:hAnsi="Palatino Linotype" w:cs="Times New Roman"/>
          <w:b/>
          <w:bCs/>
          <w:color w:val="222222"/>
          <w:lang w:val="es-ES"/>
        </w:rPr>
        <w:t xml:space="preserve">Notifíquese </w:t>
      </w:r>
      <w:r w:rsidRPr="007C748A">
        <w:rPr>
          <w:rFonts w:ascii="Palatino Linotype" w:eastAsia="Times New Roman" w:hAnsi="Palatino Linotype" w:cs="Times New Roman"/>
          <w:bCs/>
          <w:color w:val="222222"/>
          <w:lang w:val="es-ES"/>
        </w:rPr>
        <w:t xml:space="preserve">al </w:t>
      </w:r>
      <w:r w:rsidRPr="007C748A">
        <w:rPr>
          <w:rFonts w:ascii="Palatino Linotype" w:eastAsia="Times New Roman" w:hAnsi="Palatino Linotype" w:cs="Times New Roman"/>
          <w:b/>
          <w:color w:val="222222"/>
          <w:lang w:val="es-ES"/>
        </w:rPr>
        <w:t>RECURRENTE</w:t>
      </w:r>
      <w:r w:rsidRPr="007C748A">
        <w:rPr>
          <w:rFonts w:ascii="Palatino Linotype" w:eastAsia="Times New Roman" w:hAnsi="Palatino Linotype" w:cs="Times New Roman"/>
          <w:color w:val="222222"/>
          <w:lang w:val="es-ES" w:eastAsia="es-MX"/>
        </w:rPr>
        <w:t xml:space="preserve"> la presente resolución vía SAIMEX</w:t>
      </w:r>
      <w:r w:rsidR="007415F9" w:rsidRPr="007C748A">
        <w:rPr>
          <w:rFonts w:ascii="Palatino Linotype" w:eastAsia="Times New Roman" w:hAnsi="Palatino Linotype" w:cs="Times New Roman"/>
          <w:color w:val="222222"/>
          <w:lang w:val="es-ES" w:eastAsia="es-MX"/>
        </w:rPr>
        <w:t xml:space="preserve"> y correo electrónico.</w:t>
      </w:r>
    </w:p>
    <w:p w14:paraId="7180F590" w14:textId="77777777" w:rsidR="00014006" w:rsidRPr="007C748A"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7C748A" w:rsidRDefault="00014006" w:rsidP="00930741">
      <w:pPr>
        <w:pStyle w:val="Sinespaciado"/>
        <w:spacing w:line="360" w:lineRule="auto"/>
        <w:jc w:val="both"/>
        <w:rPr>
          <w:rFonts w:ascii="Palatino Linotype" w:hAnsi="Palatino Linotype"/>
          <w:color w:val="222222"/>
          <w:shd w:val="clear" w:color="auto" w:fill="FFFFFF"/>
          <w:lang w:val="es-ES"/>
        </w:rPr>
      </w:pPr>
      <w:r w:rsidRPr="007C748A">
        <w:rPr>
          <w:rFonts w:ascii="Palatino Linotype" w:hAnsi="Palatino Linotype"/>
          <w:b/>
        </w:rPr>
        <w:t>SEXTO.</w:t>
      </w:r>
      <w:r w:rsidRPr="007C748A">
        <w:rPr>
          <w:rFonts w:ascii="Palatino Linotype" w:eastAsia="Times New Roman" w:hAnsi="Palatino Linotype" w:cs="Times New Roman"/>
          <w:color w:val="222222"/>
          <w:lang w:val="es-ES" w:eastAsia="es-MX"/>
        </w:rPr>
        <w:t xml:space="preserve"> Se hace del conocimiento del </w:t>
      </w:r>
      <w:r w:rsidRPr="007C748A">
        <w:rPr>
          <w:rFonts w:ascii="Palatino Linotype" w:eastAsia="Times New Roman" w:hAnsi="Palatino Linotype" w:cs="Times New Roman"/>
          <w:b/>
          <w:bCs/>
          <w:color w:val="222222"/>
          <w:lang w:val="es-ES" w:eastAsia="es-MX"/>
        </w:rPr>
        <w:t>RECURRENTE</w:t>
      </w:r>
      <w:r w:rsidRPr="007C748A">
        <w:rPr>
          <w:rFonts w:ascii="Palatino Linotype" w:eastAsia="Times New Roman" w:hAnsi="Palatino Linotype" w:cs="Times New Roman"/>
          <w:color w:val="222222"/>
          <w:lang w:eastAsia="es-MX"/>
        </w:rPr>
        <w:t xml:space="preserve"> que,</w:t>
      </w:r>
      <w:r w:rsidRPr="007C748A">
        <w:rPr>
          <w:rFonts w:ascii="Palatino Linotype" w:eastAsia="Times New Roman" w:hAnsi="Palatino Linotype" w:cs="Arial"/>
          <w:b/>
          <w:lang w:val="es-ES"/>
        </w:rPr>
        <w:t xml:space="preserve"> </w:t>
      </w:r>
      <w:r w:rsidRPr="007C748A">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7C748A">
        <w:rPr>
          <w:rFonts w:ascii="Palatino Linotype" w:eastAsia="Times New Roman" w:hAnsi="Palatino Linotype" w:cs="Times New Roman"/>
          <w:color w:val="222222"/>
          <w:lang w:val="es-ES" w:eastAsia="es-MX"/>
        </w:rPr>
        <w:t xml:space="preserve"> </w:t>
      </w:r>
      <w:r w:rsidR="00930741" w:rsidRPr="007C748A">
        <w:rPr>
          <w:rFonts w:ascii="Palatino Linotype" w:hAnsi="Palatino Linotype"/>
          <w:color w:val="000000"/>
          <w:shd w:val="clear" w:color="auto" w:fill="FFFFFF"/>
        </w:rPr>
        <w:t xml:space="preserve">en caso de que considere que la resolución le cause algún perjuicio podrá impugnarla vía </w:t>
      </w:r>
      <w:r w:rsidR="00930741" w:rsidRPr="007C748A">
        <w:rPr>
          <w:rFonts w:ascii="Palatino Linotype" w:hAnsi="Palatino Linotype"/>
          <w:color w:val="222222"/>
          <w:shd w:val="clear" w:color="auto" w:fill="FFFFFF"/>
          <w:lang w:val="es-ES"/>
        </w:rPr>
        <w:t>juicio de amparo en los términos de las leyes aplicables.</w:t>
      </w:r>
    </w:p>
    <w:p w14:paraId="6E9838A9" w14:textId="77777777" w:rsidR="00F861FF" w:rsidRPr="00F861FF" w:rsidRDefault="00F861FF" w:rsidP="00F861FF">
      <w:pPr>
        <w:spacing w:before="240" w:after="240" w:line="360" w:lineRule="auto"/>
        <w:ind w:firstLine="1"/>
        <w:jc w:val="both"/>
        <w:rPr>
          <w:rStyle w:val="Referenciasutil"/>
          <w:rFonts w:ascii="Palatino Linotype" w:hAnsi="Palatino Linotype"/>
          <w:color w:val="auto"/>
        </w:rPr>
      </w:pPr>
      <w:bookmarkStart w:id="43" w:name="_Hlk129792997"/>
      <w:r w:rsidRPr="007C748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w:t>
      </w:r>
      <w:r w:rsidRPr="007C748A">
        <w:rPr>
          <w:rStyle w:val="Referenciasutil"/>
          <w:rFonts w:ascii="Palatino Linotype" w:hAnsi="Palatino Linotype"/>
          <w:color w:val="auto"/>
        </w:rPr>
        <w:lastRenderedPageBreak/>
        <w:t>DE DICIEMBRE DE DOS MIL VEINTITRÉS, ANTE EL SECRETARIO TÉCNICO DEL PLENO ALEXIS TAPIA RAMÍREZ.</w:t>
      </w:r>
      <w:r w:rsidRPr="00F861FF">
        <w:rPr>
          <w:rStyle w:val="Referenciasutil"/>
          <w:rFonts w:ascii="Palatino Linotype" w:hAnsi="Palatino Linotype"/>
          <w:color w:val="auto"/>
        </w:rPr>
        <w:t xml:space="preserve"> </w:t>
      </w:r>
      <w:bookmarkEnd w:id="43"/>
    </w:p>
    <w:p w14:paraId="7EFA4F21" w14:textId="77777777" w:rsidR="00895335" w:rsidRPr="00F861FF" w:rsidRDefault="00895335">
      <w:pPr>
        <w:rPr>
          <w:rFonts w:ascii="Palatino Linotype" w:hAnsi="Palatino Linotype" w:cs="Arial"/>
          <w:color w:val="000000" w:themeColor="text1"/>
        </w:rPr>
      </w:pPr>
      <w:r w:rsidRPr="00F861FF">
        <w:rPr>
          <w:rFonts w:ascii="Palatino Linotype" w:hAnsi="Palatino Linotype" w:cs="Arial"/>
          <w:color w:val="000000" w:themeColor="text1"/>
        </w:rPr>
        <w:br w:type="page"/>
      </w:r>
    </w:p>
    <w:sectPr w:rsidR="00895335" w:rsidRPr="00F861FF"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9800" w14:textId="77777777" w:rsidR="00CF2A76" w:rsidRDefault="00CF2A76" w:rsidP="00587366">
      <w:r>
        <w:separator/>
      </w:r>
    </w:p>
  </w:endnote>
  <w:endnote w:type="continuationSeparator" w:id="0">
    <w:p w14:paraId="4CF1E839" w14:textId="77777777" w:rsidR="00CF2A76" w:rsidRDefault="00CF2A7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18BEEED" w:rsidR="000F2FD0" w:rsidRPr="00883450" w:rsidRDefault="000F2F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61FF">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61FF">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47B193F0" w:rsidR="000F2FD0" w:rsidRDefault="000F2F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604043C6" w:rsidR="000F2FD0" w:rsidRPr="00883450" w:rsidRDefault="000F2FD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61FF" w:rsidRPr="00F861F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61FF" w:rsidRPr="00F861FF">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0A9A2B26" w:rsidR="000F2FD0" w:rsidRPr="00883450" w:rsidRDefault="000F2FD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07FD" w14:textId="77777777" w:rsidR="00CF2A76" w:rsidRDefault="00CF2A76" w:rsidP="00587366">
      <w:r>
        <w:separator/>
      </w:r>
    </w:p>
  </w:footnote>
  <w:footnote w:type="continuationSeparator" w:id="0">
    <w:p w14:paraId="349A6186" w14:textId="77777777" w:rsidR="00CF2A76" w:rsidRDefault="00CF2A76" w:rsidP="00587366">
      <w:r>
        <w:continuationSeparator/>
      </w:r>
    </w:p>
  </w:footnote>
  <w:footnote w:id="1">
    <w:p w14:paraId="32D56466" w14:textId="77777777" w:rsidR="000F2FD0" w:rsidRDefault="000F2FD0" w:rsidP="008E4483">
      <w:pPr>
        <w:pStyle w:val="Textonotapie"/>
      </w:pPr>
      <w:r>
        <w:rPr>
          <w:rStyle w:val="Refdenotaalpie"/>
        </w:rPr>
        <w:footnoteRef/>
      </w:r>
      <w:r>
        <w:t xml:space="preserve"> Convención Americana sobre Derechos Humanos. Artículo 13.</w:t>
      </w:r>
    </w:p>
  </w:footnote>
  <w:footnote w:id="2">
    <w:p w14:paraId="3F7967D5" w14:textId="77777777" w:rsidR="000F2FD0" w:rsidRDefault="000F2FD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0F2FD0" w:rsidRDefault="000F2FD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0F2FD0" w:rsidRDefault="000F2FD0" w:rsidP="008E4483">
      <w:pPr>
        <w:pStyle w:val="Textonotapie"/>
      </w:pPr>
      <w:r>
        <w:rPr>
          <w:rStyle w:val="Refdenotaalpie"/>
        </w:rPr>
        <w:footnoteRef/>
      </w:r>
      <w:r>
        <w:t xml:space="preserve"> Ibídem. Parr. 87.</w:t>
      </w:r>
    </w:p>
  </w:footnote>
  <w:footnote w:id="5">
    <w:p w14:paraId="1C437D52" w14:textId="77777777" w:rsidR="000F2FD0" w:rsidRDefault="000F2FD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F2FD0" w:rsidRDefault="000F2FD0" w:rsidP="008E4483">
      <w:pPr>
        <w:pStyle w:val="Textonotapie"/>
      </w:pPr>
      <w:r>
        <w:t>II. Eficacia: Obligación del Instituto para tutelar, de manera efectiva, el derecho de acceso a la información;</w:t>
      </w:r>
    </w:p>
    <w:p w14:paraId="707D8AAF" w14:textId="77777777" w:rsidR="000F2FD0" w:rsidRDefault="000F2FD0" w:rsidP="008E4483">
      <w:pPr>
        <w:pStyle w:val="Textonotapie"/>
      </w:pPr>
      <w:r>
        <w:t xml:space="preserve">… </w:t>
      </w:r>
    </w:p>
  </w:footnote>
  <w:footnote w:id="6">
    <w:p w14:paraId="726BF22B" w14:textId="77777777" w:rsidR="000F2FD0" w:rsidRDefault="000F2FD0" w:rsidP="0042402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2365CB9" w14:textId="77777777" w:rsidR="000F2FD0" w:rsidRDefault="000F2FD0" w:rsidP="0042402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8FFDD8" w14:textId="77777777" w:rsidR="000F2FD0" w:rsidRPr="007C748A" w:rsidRDefault="000F2FD0" w:rsidP="00424020">
      <w:pPr>
        <w:pStyle w:val="Textonotapie"/>
        <w:jc w:val="both"/>
        <w:rPr>
          <w:lang w:val="en-U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7C748A">
        <w:rPr>
          <w:lang w:val="en-US"/>
        </w:rPr>
        <w:t xml:space="preserve">Pp 1-19. </w:t>
      </w:r>
    </w:p>
  </w:footnote>
  <w:footnote w:id="7">
    <w:p w14:paraId="310A431A" w14:textId="77777777" w:rsidR="000F2FD0" w:rsidRPr="007C748A" w:rsidRDefault="000F2FD0" w:rsidP="00424020">
      <w:pPr>
        <w:pStyle w:val="Textonotapie"/>
        <w:jc w:val="both"/>
        <w:rPr>
          <w:lang w:val="en-US"/>
        </w:rPr>
      </w:pPr>
      <w:r>
        <w:rPr>
          <w:rStyle w:val="Refdenotaalpie"/>
        </w:rPr>
        <w:footnoteRef/>
      </w:r>
      <w:r w:rsidRPr="007C748A">
        <w:rPr>
          <w:lang w:val="en-US"/>
        </w:rPr>
        <w:t xml:space="preserve"> </w:t>
      </w:r>
      <w:hyperlink r:id="rId1" w:anchor="/entry-id/E216930" w:history="1">
        <w:r w:rsidRPr="007C748A">
          <w:rPr>
            <w:rStyle w:val="Hipervnculo"/>
            <w:lang w:val="en-US"/>
          </w:rPr>
          <w:t>http://dej.rae.es/#/entry-id/E216930</w:t>
        </w:r>
      </w:hyperlink>
      <w:r w:rsidRPr="007C748A">
        <w:rPr>
          <w:lang w:val="en-US"/>
        </w:rPr>
        <w:t xml:space="preserve"> </w:t>
      </w:r>
    </w:p>
  </w:footnote>
  <w:footnote w:id="8">
    <w:p w14:paraId="71BD0B0B" w14:textId="77777777" w:rsidR="000F2FD0" w:rsidRPr="007C748A" w:rsidRDefault="000F2FD0" w:rsidP="00424020">
      <w:pPr>
        <w:pStyle w:val="Textonotapie"/>
        <w:jc w:val="both"/>
        <w:rPr>
          <w:lang w:val="en-US"/>
        </w:rPr>
      </w:pPr>
      <w:r>
        <w:rPr>
          <w:rStyle w:val="Refdenotaalpie"/>
        </w:rPr>
        <w:footnoteRef/>
      </w:r>
      <w:r w:rsidRPr="007C748A">
        <w:rPr>
          <w:lang w:val="en-US"/>
        </w:rPr>
        <w:t xml:space="preserve"> </w:t>
      </w:r>
      <w:hyperlink r:id="rId2" w:anchor="/entry-id/E87450" w:history="1">
        <w:r w:rsidRPr="007C748A">
          <w:rPr>
            <w:rStyle w:val="Hipervnculo"/>
            <w:lang w:val="en-US"/>
          </w:rPr>
          <w:t>http://dej.rae.es/#/entry-id/E87450</w:t>
        </w:r>
      </w:hyperlink>
      <w:r w:rsidRPr="007C748A">
        <w:rPr>
          <w:lang w:val="en-US"/>
        </w:rPr>
        <w:t xml:space="preserve"> </w:t>
      </w:r>
    </w:p>
  </w:footnote>
  <w:footnote w:id="9">
    <w:p w14:paraId="7C5D9396" w14:textId="77777777" w:rsidR="000F2FD0" w:rsidRPr="007C748A" w:rsidRDefault="000F2FD0" w:rsidP="00424020">
      <w:pPr>
        <w:pStyle w:val="Textonotapie"/>
        <w:jc w:val="both"/>
        <w:rPr>
          <w:lang w:val="en-US"/>
        </w:rPr>
      </w:pPr>
      <w:r>
        <w:rPr>
          <w:rStyle w:val="Refdenotaalpie"/>
        </w:rPr>
        <w:footnoteRef/>
      </w:r>
      <w:r w:rsidRPr="007C748A">
        <w:rPr>
          <w:lang w:val="en-US"/>
        </w:rPr>
        <w:t xml:space="preserve"> </w:t>
      </w:r>
      <w:hyperlink r:id="rId3" w:history="1">
        <w:r w:rsidRPr="007C748A">
          <w:rPr>
            <w:rStyle w:val="Hipervnculo"/>
            <w:lang w:val="en-US"/>
          </w:rPr>
          <w:t>http://dle.rae.es/?id=VGqyuLj|VGtxgAo|VGuc9Wg</w:t>
        </w:r>
      </w:hyperlink>
      <w:r w:rsidRPr="007C748A">
        <w:rPr>
          <w:lang w:val="en-US"/>
        </w:rPr>
        <w:t xml:space="preserve"> </w:t>
      </w:r>
    </w:p>
  </w:footnote>
  <w:footnote w:id="10">
    <w:p w14:paraId="2CF3E598" w14:textId="77777777" w:rsidR="000F2FD0" w:rsidRPr="007C748A" w:rsidRDefault="000F2FD0" w:rsidP="00424020">
      <w:pPr>
        <w:pStyle w:val="Textonotapie"/>
        <w:jc w:val="both"/>
        <w:rPr>
          <w:lang w:val="en-US"/>
        </w:rPr>
      </w:pPr>
      <w:r>
        <w:rPr>
          <w:rStyle w:val="Refdenotaalpie"/>
        </w:rPr>
        <w:footnoteRef/>
      </w:r>
      <w:r w:rsidRPr="007C748A">
        <w:rPr>
          <w:lang w:val="en-US"/>
        </w:rPr>
        <w:t xml:space="preserve"> </w:t>
      </w:r>
      <w:hyperlink r:id="rId4" w:history="1">
        <w:r w:rsidRPr="007C748A">
          <w:rPr>
            <w:rStyle w:val="Hipervnculo"/>
            <w:lang w:val="en-US"/>
          </w:rPr>
          <w:t>http://dle.rae.es/?id=CAjNzMR</w:t>
        </w:r>
      </w:hyperlink>
      <w:r w:rsidRPr="007C748A">
        <w:rPr>
          <w:lang w:val="en-US"/>
        </w:rPr>
        <w:t xml:space="preserve"> </w:t>
      </w:r>
    </w:p>
  </w:footnote>
  <w:footnote w:id="11">
    <w:p w14:paraId="23BBB4B0" w14:textId="77777777" w:rsidR="000F2FD0" w:rsidRPr="007C748A" w:rsidRDefault="000F2FD0" w:rsidP="00424020">
      <w:pPr>
        <w:pStyle w:val="Textonotapie"/>
        <w:jc w:val="both"/>
        <w:rPr>
          <w:lang w:val="en-US"/>
        </w:rPr>
      </w:pPr>
      <w:r>
        <w:rPr>
          <w:rStyle w:val="Refdenotaalpie"/>
        </w:rPr>
        <w:footnoteRef/>
      </w:r>
      <w:r w:rsidRPr="007C748A">
        <w:rPr>
          <w:lang w:val="en-US"/>
        </w:rPr>
        <w:t xml:space="preserve"> </w:t>
      </w:r>
      <w:hyperlink r:id="rId5" w:history="1">
        <w:r w:rsidRPr="007C748A">
          <w:rPr>
            <w:rStyle w:val="Hipervnculo"/>
            <w:lang w:val="en-US"/>
          </w:rPr>
          <w:t>http://dle.rae.es/?id=CAqWkEB</w:t>
        </w:r>
      </w:hyperlink>
      <w:r w:rsidRPr="007C748A">
        <w:rPr>
          <w:lang w:val="en-US"/>
        </w:rPr>
        <w:t xml:space="preserve"> </w:t>
      </w:r>
    </w:p>
  </w:footnote>
  <w:footnote w:id="12">
    <w:p w14:paraId="730F8DD0" w14:textId="77777777" w:rsidR="000F2FD0" w:rsidRPr="007C748A" w:rsidRDefault="000F2FD0" w:rsidP="00424020">
      <w:pPr>
        <w:pStyle w:val="Textonotapie"/>
        <w:jc w:val="both"/>
        <w:rPr>
          <w:lang w:val="en-US"/>
        </w:rPr>
      </w:pPr>
      <w:r>
        <w:rPr>
          <w:rStyle w:val="Refdenotaalpie"/>
        </w:rPr>
        <w:footnoteRef/>
      </w:r>
      <w:r w:rsidRPr="007C748A">
        <w:rPr>
          <w:lang w:val="en-US"/>
        </w:rPr>
        <w:t xml:space="preserve"> </w:t>
      </w:r>
      <w:hyperlink r:id="rId6" w:history="1">
        <w:r w:rsidRPr="007C748A">
          <w:rPr>
            <w:rStyle w:val="Hipervnculo"/>
            <w:lang w:val="en-US"/>
          </w:rPr>
          <w:t>http://dle.rae.es/?id=KtnHLLd</w:t>
        </w:r>
      </w:hyperlink>
      <w:r w:rsidRPr="007C748A">
        <w:rPr>
          <w:lang w:val="en-US"/>
        </w:rPr>
        <w:t xml:space="preserve"> </w:t>
      </w:r>
    </w:p>
  </w:footnote>
  <w:footnote w:id="13">
    <w:p w14:paraId="36C06883" w14:textId="77777777" w:rsidR="000F2FD0" w:rsidRPr="007C748A" w:rsidRDefault="000F2FD0" w:rsidP="00424020">
      <w:pPr>
        <w:pStyle w:val="Textonotapie"/>
        <w:jc w:val="both"/>
        <w:rPr>
          <w:lang w:val="en-US"/>
        </w:rPr>
      </w:pPr>
      <w:r>
        <w:rPr>
          <w:rStyle w:val="Refdenotaalpie"/>
        </w:rPr>
        <w:footnoteRef/>
      </w:r>
      <w:r w:rsidRPr="007C748A">
        <w:rPr>
          <w:lang w:val="en-US"/>
        </w:rPr>
        <w:t xml:space="preserve"> </w:t>
      </w:r>
      <w:hyperlink r:id="rId7" w:history="1">
        <w:r w:rsidRPr="007C748A">
          <w:rPr>
            <w:rStyle w:val="Hipervnculo"/>
            <w:lang w:val="en-US"/>
          </w:rPr>
          <w:t>http://dle.rae.es/?id=KtpfgjV</w:t>
        </w:r>
      </w:hyperlink>
      <w:r w:rsidRPr="007C748A">
        <w:rPr>
          <w:lang w:val="en-US"/>
        </w:rPr>
        <w:t xml:space="preserve"> </w:t>
      </w:r>
    </w:p>
  </w:footnote>
  <w:footnote w:id="14">
    <w:p w14:paraId="07626776" w14:textId="77777777" w:rsidR="000F2FD0" w:rsidRPr="007C748A" w:rsidRDefault="000F2FD0" w:rsidP="00424020">
      <w:pPr>
        <w:pStyle w:val="Textonotapie"/>
        <w:rPr>
          <w:lang w:val="en-US"/>
        </w:rPr>
      </w:pPr>
      <w:r>
        <w:rPr>
          <w:rStyle w:val="Refdenotaalpie"/>
        </w:rPr>
        <w:footnoteRef/>
      </w:r>
      <w:r w:rsidRPr="007C748A">
        <w:rPr>
          <w:lang w:val="en-US"/>
        </w:rPr>
        <w:t xml:space="preserve"> </w:t>
      </w:r>
      <w:hyperlink r:id="rId8" w:history="1">
        <w:r w:rsidRPr="007C748A">
          <w:rPr>
            <w:rStyle w:val="Hipervnculo"/>
            <w:lang w:val="en-US"/>
          </w:rPr>
          <w:t>https://www.dof.gob.mx/nota_detalle.php?codigo=5433280&amp;fecha=15/04/2016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F2FD0" w:rsidRPr="00F861FF" w14:paraId="07F2896E" w14:textId="77777777" w:rsidTr="00FA0F09">
      <w:trPr>
        <w:trHeight w:val="138"/>
        <w:jc w:val="right"/>
      </w:trPr>
      <w:tc>
        <w:tcPr>
          <w:tcW w:w="3260" w:type="dxa"/>
          <w:vAlign w:val="center"/>
        </w:tcPr>
        <w:p w14:paraId="4A5B1974" w14:textId="44CA9AFE" w:rsidR="000F2FD0" w:rsidRPr="00F861FF" w:rsidRDefault="000F2FD0" w:rsidP="005F1362">
          <w:pPr>
            <w:ind w:right="34"/>
            <w:jc w:val="right"/>
            <w:rPr>
              <w:rFonts w:ascii="Palatino Linotype" w:hAnsi="Palatino Linotype"/>
              <w:b/>
              <w:sz w:val="22"/>
              <w:szCs w:val="22"/>
            </w:rPr>
          </w:pPr>
          <w:r w:rsidRPr="00F861FF">
            <w:rPr>
              <w:rFonts w:ascii="Palatino Linotype" w:hAnsi="Palatino Linotype"/>
              <w:b/>
              <w:sz w:val="22"/>
              <w:szCs w:val="22"/>
            </w:rPr>
            <w:t>RECURSO DE REVISIÓN:</w:t>
          </w:r>
        </w:p>
      </w:tc>
      <w:tc>
        <w:tcPr>
          <w:tcW w:w="3690" w:type="dxa"/>
          <w:vAlign w:val="center"/>
        </w:tcPr>
        <w:p w14:paraId="3A05B4B6" w14:textId="7188ABF6" w:rsidR="000F2FD0" w:rsidRPr="00F861FF" w:rsidRDefault="000F2FD0" w:rsidP="00755146">
          <w:pPr>
            <w:pStyle w:val="Encabezado"/>
            <w:jc w:val="both"/>
            <w:rPr>
              <w:rFonts w:ascii="Palatino Linotype" w:hAnsi="Palatino Linotype"/>
              <w:sz w:val="22"/>
              <w:szCs w:val="22"/>
            </w:rPr>
          </w:pPr>
          <w:r w:rsidRPr="00F861FF">
            <w:rPr>
              <w:rFonts w:ascii="Palatino Linotype" w:hAnsi="Palatino Linotype"/>
              <w:sz w:val="22"/>
              <w:szCs w:val="22"/>
            </w:rPr>
            <w:t>10633/INFOEM/IP/RR/2022</w:t>
          </w:r>
        </w:p>
      </w:tc>
    </w:tr>
    <w:tr w:rsidR="000F2FD0" w:rsidRPr="00F861FF" w14:paraId="1B5D8690" w14:textId="77777777" w:rsidTr="00FA0F09">
      <w:trPr>
        <w:trHeight w:val="233"/>
        <w:jc w:val="right"/>
      </w:trPr>
      <w:tc>
        <w:tcPr>
          <w:tcW w:w="3260" w:type="dxa"/>
          <w:vAlign w:val="center"/>
        </w:tcPr>
        <w:p w14:paraId="3903F2C6" w14:textId="22D569F8" w:rsidR="000F2FD0" w:rsidRPr="00F861FF" w:rsidRDefault="000F2FD0" w:rsidP="000F55C1">
          <w:pPr>
            <w:ind w:right="34"/>
            <w:jc w:val="right"/>
            <w:rPr>
              <w:rFonts w:ascii="Palatino Linotype" w:hAnsi="Palatino Linotype"/>
              <w:b/>
              <w:sz w:val="22"/>
              <w:szCs w:val="22"/>
            </w:rPr>
          </w:pPr>
          <w:r w:rsidRPr="00F861FF">
            <w:rPr>
              <w:rFonts w:ascii="Palatino Linotype" w:hAnsi="Palatino Linotype"/>
              <w:b/>
              <w:sz w:val="22"/>
              <w:szCs w:val="22"/>
            </w:rPr>
            <w:t>SUJETO OBLIGADO:</w:t>
          </w:r>
        </w:p>
      </w:tc>
      <w:tc>
        <w:tcPr>
          <w:tcW w:w="3690" w:type="dxa"/>
          <w:vAlign w:val="center"/>
        </w:tcPr>
        <w:p w14:paraId="03C799A2" w14:textId="061C9259" w:rsidR="000F2FD0" w:rsidRPr="00F861FF" w:rsidRDefault="000F2FD0" w:rsidP="007415F9">
          <w:pPr>
            <w:pStyle w:val="Encabezado"/>
            <w:jc w:val="both"/>
            <w:rPr>
              <w:rFonts w:ascii="Palatino Linotype" w:hAnsi="Palatino Linotype"/>
              <w:sz w:val="22"/>
              <w:szCs w:val="22"/>
            </w:rPr>
          </w:pPr>
          <w:r w:rsidRPr="00F861FF">
            <w:rPr>
              <w:rFonts w:ascii="Palatino Linotype" w:eastAsia="Calibri" w:hAnsi="Palatino Linotype" w:cs="Arial"/>
              <w:bCs/>
              <w:sz w:val="22"/>
              <w:szCs w:val="22"/>
              <w:lang w:val="es-ES"/>
            </w:rPr>
            <w:t>Ayuntamiento de Toluca</w:t>
          </w:r>
        </w:p>
      </w:tc>
    </w:tr>
    <w:tr w:rsidR="000F2FD0" w:rsidRPr="00F861FF" w14:paraId="095EB01B" w14:textId="77777777" w:rsidTr="00FA0F09">
      <w:trPr>
        <w:trHeight w:val="321"/>
        <w:jc w:val="right"/>
      </w:trPr>
      <w:tc>
        <w:tcPr>
          <w:tcW w:w="3260" w:type="dxa"/>
          <w:vAlign w:val="center"/>
        </w:tcPr>
        <w:p w14:paraId="6E000A51" w14:textId="05E1861A" w:rsidR="000F2FD0" w:rsidRPr="00F861FF" w:rsidRDefault="000F2FD0" w:rsidP="006E6B65">
          <w:pPr>
            <w:ind w:right="34"/>
            <w:jc w:val="right"/>
            <w:rPr>
              <w:rFonts w:ascii="Palatino Linotype" w:hAnsi="Palatino Linotype"/>
              <w:b/>
              <w:sz w:val="22"/>
              <w:szCs w:val="22"/>
            </w:rPr>
          </w:pPr>
          <w:r w:rsidRPr="00F861FF">
            <w:rPr>
              <w:rFonts w:ascii="Palatino Linotype" w:hAnsi="Palatino Linotype"/>
              <w:b/>
              <w:sz w:val="22"/>
              <w:szCs w:val="22"/>
            </w:rPr>
            <w:t>COMISIONADA PONENTE:</w:t>
          </w:r>
        </w:p>
      </w:tc>
      <w:tc>
        <w:tcPr>
          <w:tcW w:w="3690" w:type="dxa"/>
          <w:vAlign w:val="center"/>
        </w:tcPr>
        <w:p w14:paraId="07560085" w14:textId="64DC8836" w:rsidR="000F2FD0" w:rsidRPr="00F861FF" w:rsidRDefault="000F2FD0" w:rsidP="00472C41">
          <w:pPr>
            <w:pStyle w:val="Encabezado"/>
            <w:rPr>
              <w:rFonts w:ascii="Palatino Linotype" w:hAnsi="Palatino Linotype"/>
              <w:sz w:val="22"/>
              <w:szCs w:val="22"/>
            </w:rPr>
          </w:pPr>
          <w:r w:rsidRPr="00F861FF">
            <w:rPr>
              <w:rFonts w:ascii="Palatino Linotype" w:hAnsi="Palatino Linotype"/>
              <w:sz w:val="22"/>
              <w:szCs w:val="22"/>
            </w:rPr>
            <w:t>María del Rosario Mejía Ayala</w:t>
          </w:r>
        </w:p>
      </w:tc>
    </w:tr>
  </w:tbl>
  <w:p w14:paraId="1096C1B8" w14:textId="2BA8EB40" w:rsidR="000F2FD0" w:rsidRDefault="000F2FD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0F2FD0" w:rsidRDefault="00CF2A7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F2FD0">
      <w:tab/>
    </w:r>
  </w:p>
  <w:tbl>
    <w:tblPr>
      <w:tblStyle w:val="Tablaconcuadrcula"/>
      <w:tblW w:w="7030" w:type="dxa"/>
      <w:tblInd w:w="2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769"/>
    </w:tblGrid>
    <w:tr w:rsidR="000F2FD0" w:rsidRPr="00025127" w14:paraId="0A3256F2" w14:textId="77777777" w:rsidTr="00AB4FF6">
      <w:trPr>
        <w:trHeight w:val="138"/>
      </w:trPr>
      <w:tc>
        <w:tcPr>
          <w:tcW w:w="3261" w:type="dxa"/>
          <w:vAlign w:val="center"/>
        </w:tcPr>
        <w:p w14:paraId="3D80769D" w14:textId="316F11F8" w:rsidR="000F2FD0" w:rsidRPr="00025127" w:rsidRDefault="000F2FD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769" w:type="dxa"/>
          <w:vAlign w:val="center"/>
        </w:tcPr>
        <w:p w14:paraId="0453495E" w14:textId="0B4B50DE" w:rsidR="000F2FD0" w:rsidRPr="00F861FF" w:rsidRDefault="000F2FD0" w:rsidP="00AB4FF6">
          <w:pPr>
            <w:pStyle w:val="Encabezado"/>
            <w:tabs>
              <w:tab w:val="clear" w:pos="4252"/>
            </w:tabs>
            <w:rPr>
              <w:rFonts w:ascii="Palatino Linotype" w:hAnsi="Palatino Linotype"/>
              <w:sz w:val="22"/>
              <w:szCs w:val="22"/>
            </w:rPr>
          </w:pPr>
          <w:r w:rsidRPr="00F861FF">
            <w:rPr>
              <w:rFonts w:ascii="Palatino Linotype" w:hAnsi="Palatino Linotype"/>
              <w:sz w:val="22"/>
              <w:szCs w:val="22"/>
            </w:rPr>
            <w:t>10633/INFOEM/IP/RR/2022</w:t>
          </w:r>
        </w:p>
      </w:tc>
    </w:tr>
    <w:tr w:rsidR="000F2FD0" w:rsidRPr="00025127" w14:paraId="128C8B3C" w14:textId="77777777" w:rsidTr="00AB4FF6">
      <w:trPr>
        <w:trHeight w:val="233"/>
      </w:trPr>
      <w:tc>
        <w:tcPr>
          <w:tcW w:w="3261" w:type="dxa"/>
          <w:vAlign w:val="center"/>
        </w:tcPr>
        <w:p w14:paraId="483E3371" w14:textId="66B1BC74" w:rsidR="000F2FD0" w:rsidRPr="00025127" w:rsidRDefault="000F2FD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769" w:type="dxa"/>
        </w:tcPr>
        <w:p w14:paraId="1548525E" w14:textId="6D637F7E" w:rsidR="000F2FD0" w:rsidRPr="00F861FF" w:rsidRDefault="00A718B5" w:rsidP="00B87705">
          <w:pPr>
            <w:pStyle w:val="Encabezado"/>
            <w:rPr>
              <w:rFonts w:ascii="Palatino Linotype" w:hAnsi="Palatino Linotype"/>
              <w:sz w:val="22"/>
              <w:szCs w:val="22"/>
            </w:rPr>
          </w:pPr>
          <w:r>
            <w:rPr>
              <w:rFonts w:ascii="Palatino Linotype" w:eastAsia="Times New Roman" w:hAnsi="Palatino Linotype" w:cs="Times New Roman"/>
              <w:color w:val="000000" w:themeColor="text1"/>
            </w:rPr>
            <w:t xml:space="preserve">XXX </w:t>
          </w:r>
          <w:proofErr w:type="spellStart"/>
          <w:r>
            <w:rPr>
              <w:rFonts w:ascii="Palatino Linotype" w:eastAsia="Times New Roman" w:hAnsi="Palatino Linotype" w:cs="Times New Roman"/>
              <w:color w:val="000000" w:themeColor="text1"/>
            </w:rPr>
            <w:t>XXX</w:t>
          </w:r>
          <w:proofErr w:type="spellEnd"/>
          <w:r>
            <w:rPr>
              <w:rFonts w:ascii="Palatino Linotype" w:eastAsia="Times New Roman" w:hAnsi="Palatino Linotype" w:cs="Times New Roman"/>
              <w:color w:val="000000" w:themeColor="text1"/>
            </w:rPr>
            <w:t xml:space="preserve"> </w:t>
          </w:r>
          <w:proofErr w:type="spellStart"/>
          <w:r>
            <w:rPr>
              <w:rFonts w:ascii="Palatino Linotype" w:eastAsia="Times New Roman" w:hAnsi="Palatino Linotype" w:cs="Times New Roman"/>
              <w:color w:val="000000" w:themeColor="text1"/>
            </w:rPr>
            <w:t>XXX</w:t>
          </w:r>
          <w:proofErr w:type="spellEnd"/>
        </w:p>
      </w:tc>
    </w:tr>
    <w:tr w:rsidR="000F2FD0" w:rsidRPr="00025127" w14:paraId="41BE0704" w14:textId="77777777" w:rsidTr="00AB4FF6">
      <w:trPr>
        <w:trHeight w:val="321"/>
      </w:trPr>
      <w:tc>
        <w:tcPr>
          <w:tcW w:w="3261" w:type="dxa"/>
          <w:vAlign w:val="center"/>
        </w:tcPr>
        <w:p w14:paraId="34C64148" w14:textId="10C6C8A9" w:rsidR="000F2FD0" w:rsidRPr="00025127" w:rsidRDefault="000F2FD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769" w:type="dxa"/>
          <w:vAlign w:val="center"/>
        </w:tcPr>
        <w:p w14:paraId="34C341BF" w14:textId="225B0771" w:rsidR="000F2FD0" w:rsidRPr="00F861FF" w:rsidRDefault="000F2FD0" w:rsidP="009113E0">
          <w:pPr>
            <w:pStyle w:val="Encabezado"/>
            <w:jc w:val="both"/>
            <w:rPr>
              <w:rFonts w:ascii="Palatino Linotype" w:hAnsi="Palatino Linotype"/>
              <w:sz w:val="22"/>
              <w:szCs w:val="22"/>
            </w:rPr>
          </w:pPr>
          <w:r w:rsidRPr="00F861FF">
            <w:rPr>
              <w:rFonts w:ascii="Palatino Linotype" w:eastAsia="Calibri" w:hAnsi="Palatino Linotype" w:cs="Arial"/>
              <w:bCs/>
              <w:lang w:val="es-ES"/>
            </w:rPr>
            <w:t>Ayuntamiento de Toluca</w:t>
          </w:r>
        </w:p>
      </w:tc>
    </w:tr>
    <w:tr w:rsidR="000F2FD0" w:rsidRPr="00025127" w14:paraId="0C8B6193" w14:textId="77777777" w:rsidTr="00AB4FF6">
      <w:trPr>
        <w:trHeight w:val="321"/>
      </w:trPr>
      <w:tc>
        <w:tcPr>
          <w:tcW w:w="3261" w:type="dxa"/>
          <w:vAlign w:val="center"/>
        </w:tcPr>
        <w:p w14:paraId="321FFAFF" w14:textId="0E8C2CE7" w:rsidR="000F2FD0" w:rsidRPr="00025127" w:rsidRDefault="000F2FD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769" w:type="dxa"/>
          <w:vAlign w:val="center"/>
        </w:tcPr>
        <w:p w14:paraId="0FECDA9D" w14:textId="6D336FD0" w:rsidR="000F2FD0" w:rsidRPr="00F861FF" w:rsidRDefault="000F2FD0" w:rsidP="00B44F9F">
          <w:pPr>
            <w:pStyle w:val="Encabezado"/>
            <w:ind w:left="33"/>
            <w:rPr>
              <w:rFonts w:ascii="Palatino Linotype" w:hAnsi="Palatino Linotype"/>
              <w:sz w:val="22"/>
              <w:szCs w:val="22"/>
            </w:rPr>
          </w:pPr>
          <w:r w:rsidRPr="00F861FF">
            <w:rPr>
              <w:rFonts w:ascii="Palatino Linotype" w:hAnsi="Palatino Linotype"/>
              <w:sz w:val="22"/>
              <w:szCs w:val="22"/>
            </w:rPr>
            <w:t>María del Rosario Mejía Ayala</w:t>
          </w:r>
        </w:p>
      </w:tc>
    </w:tr>
  </w:tbl>
  <w:p w14:paraId="156B5574" w14:textId="3EA5B995" w:rsidR="000F2FD0" w:rsidRDefault="000F2FD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A9035B"/>
    <w:multiLevelType w:val="hybridMultilevel"/>
    <w:tmpl w:val="EB52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0A0BC1"/>
    <w:multiLevelType w:val="hybridMultilevel"/>
    <w:tmpl w:val="4E7E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EF1CB7"/>
    <w:multiLevelType w:val="hybridMultilevel"/>
    <w:tmpl w:val="97A4F524"/>
    <w:lvl w:ilvl="0" w:tplc="41667442">
      <w:start w:val="1"/>
      <w:numFmt w:val="upperRoman"/>
      <w:lvlText w:val="%1."/>
      <w:lvlJc w:val="left"/>
      <w:pPr>
        <w:ind w:left="1146" w:hanging="720"/>
      </w:pPr>
      <w:rPr>
        <w:rFonts w:eastAsiaTheme="minorEastAsia"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CE17B6B"/>
    <w:multiLevelType w:val="hybridMultilevel"/>
    <w:tmpl w:val="12AE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56E42"/>
    <w:multiLevelType w:val="hybridMultilevel"/>
    <w:tmpl w:val="4466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DB915C4"/>
    <w:multiLevelType w:val="hybridMultilevel"/>
    <w:tmpl w:val="4698A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32487B"/>
    <w:multiLevelType w:val="hybridMultilevel"/>
    <w:tmpl w:val="A658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9FB4D32"/>
    <w:multiLevelType w:val="hybridMultilevel"/>
    <w:tmpl w:val="3D4844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3A741B3"/>
    <w:multiLevelType w:val="hybridMultilevel"/>
    <w:tmpl w:val="4C3061EE"/>
    <w:lvl w:ilvl="0" w:tplc="080A0019">
      <w:start w:val="1"/>
      <w:numFmt w:val="lowerLetter"/>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7"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15:restartNumberingAfterBreak="0">
    <w:nsid w:val="67155AF6"/>
    <w:multiLevelType w:val="hybridMultilevel"/>
    <w:tmpl w:val="9C10997A"/>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867D4F"/>
    <w:multiLevelType w:val="hybridMultilevel"/>
    <w:tmpl w:val="1CDEF53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EAF5824"/>
    <w:multiLevelType w:val="hybridMultilevel"/>
    <w:tmpl w:val="026EB714"/>
    <w:lvl w:ilvl="0" w:tplc="AC76A498">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63558068">
    <w:abstractNumId w:val="7"/>
  </w:num>
  <w:num w:numId="2" w16cid:durableId="2070885509">
    <w:abstractNumId w:val="13"/>
  </w:num>
  <w:num w:numId="3" w16cid:durableId="577010909">
    <w:abstractNumId w:val="0"/>
  </w:num>
  <w:num w:numId="4" w16cid:durableId="1725063252">
    <w:abstractNumId w:val="7"/>
  </w:num>
  <w:num w:numId="5" w16cid:durableId="1008556717">
    <w:abstractNumId w:val="1"/>
  </w:num>
  <w:num w:numId="6" w16cid:durableId="101532190">
    <w:abstractNumId w:val="10"/>
  </w:num>
  <w:num w:numId="7" w16cid:durableId="646781267">
    <w:abstractNumId w:val="19"/>
  </w:num>
  <w:num w:numId="8" w16cid:durableId="168453334">
    <w:abstractNumId w:val="8"/>
  </w:num>
  <w:num w:numId="9" w16cid:durableId="986202515">
    <w:abstractNumId w:val="17"/>
  </w:num>
  <w:num w:numId="10" w16cid:durableId="83771725">
    <w:abstractNumId w:val="22"/>
  </w:num>
  <w:num w:numId="11" w16cid:durableId="1841701652">
    <w:abstractNumId w:val="15"/>
  </w:num>
  <w:num w:numId="12" w16cid:durableId="1588416210">
    <w:abstractNumId w:val="23"/>
  </w:num>
  <w:num w:numId="13" w16cid:durableId="2056585526">
    <w:abstractNumId w:val="12"/>
  </w:num>
  <w:num w:numId="14" w16cid:durableId="857547986">
    <w:abstractNumId w:val="21"/>
  </w:num>
  <w:num w:numId="15" w16cid:durableId="820541224">
    <w:abstractNumId w:val="5"/>
  </w:num>
  <w:num w:numId="16" w16cid:durableId="1540049537">
    <w:abstractNumId w:val="9"/>
  </w:num>
  <w:num w:numId="17" w16cid:durableId="1787456544">
    <w:abstractNumId w:val="2"/>
  </w:num>
  <w:num w:numId="18" w16cid:durableId="850414727">
    <w:abstractNumId w:val="3"/>
  </w:num>
  <w:num w:numId="19" w16cid:durableId="1621571544">
    <w:abstractNumId w:val="4"/>
  </w:num>
  <w:num w:numId="20" w16cid:durableId="947934290">
    <w:abstractNumId w:val="20"/>
  </w:num>
  <w:num w:numId="21" w16cid:durableId="1848905573">
    <w:abstractNumId w:val="18"/>
  </w:num>
  <w:num w:numId="22" w16cid:durableId="503979571">
    <w:abstractNumId w:val="14"/>
  </w:num>
  <w:num w:numId="23" w16cid:durableId="1413622347">
    <w:abstractNumId w:val="6"/>
  </w:num>
  <w:num w:numId="24" w16cid:durableId="1147819953">
    <w:abstractNumId w:val="11"/>
  </w:num>
  <w:num w:numId="25" w16cid:durableId="6862499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0251131">
    <w:abstractNumId w:val="7"/>
  </w:num>
  <w:num w:numId="27" w16cid:durableId="1809474554">
    <w:abstractNumId w:val="25"/>
  </w:num>
  <w:num w:numId="28" w16cid:durableId="16478113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30C2"/>
    <w:rsid w:val="00037611"/>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47"/>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29"/>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2FD0"/>
    <w:rsid w:val="000F3457"/>
    <w:rsid w:val="000F37A8"/>
    <w:rsid w:val="000F55C1"/>
    <w:rsid w:val="000F6BFE"/>
    <w:rsid w:val="000F6D7E"/>
    <w:rsid w:val="00100187"/>
    <w:rsid w:val="001009A9"/>
    <w:rsid w:val="00100C6D"/>
    <w:rsid w:val="00100DDD"/>
    <w:rsid w:val="00101633"/>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32A"/>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5A56"/>
    <w:rsid w:val="001862A3"/>
    <w:rsid w:val="00186F78"/>
    <w:rsid w:val="0019069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75E"/>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FD4"/>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3C7"/>
    <w:rsid w:val="00237611"/>
    <w:rsid w:val="0023775E"/>
    <w:rsid w:val="002408D7"/>
    <w:rsid w:val="002426EA"/>
    <w:rsid w:val="00244458"/>
    <w:rsid w:val="00244476"/>
    <w:rsid w:val="002457CF"/>
    <w:rsid w:val="00246B22"/>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A8A"/>
    <w:rsid w:val="00335BFE"/>
    <w:rsid w:val="00335E9C"/>
    <w:rsid w:val="0033608B"/>
    <w:rsid w:val="0033675D"/>
    <w:rsid w:val="0033729C"/>
    <w:rsid w:val="00337941"/>
    <w:rsid w:val="003407D0"/>
    <w:rsid w:val="0034181B"/>
    <w:rsid w:val="0034219E"/>
    <w:rsid w:val="00342C1C"/>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643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467"/>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A7648"/>
    <w:rsid w:val="003B1CEE"/>
    <w:rsid w:val="003B1D5E"/>
    <w:rsid w:val="003B2199"/>
    <w:rsid w:val="003B2856"/>
    <w:rsid w:val="003B2A0D"/>
    <w:rsid w:val="003B2CD6"/>
    <w:rsid w:val="003B31FA"/>
    <w:rsid w:val="003B55AD"/>
    <w:rsid w:val="003B5FD2"/>
    <w:rsid w:val="003B7EC4"/>
    <w:rsid w:val="003C183D"/>
    <w:rsid w:val="003C4F36"/>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867"/>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020"/>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C7AC5"/>
    <w:rsid w:val="004D0490"/>
    <w:rsid w:val="004D12F1"/>
    <w:rsid w:val="004D1805"/>
    <w:rsid w:val="004D1CB6"/>
    <w:rsid w:val="004D2229"/>
    <w:rsid w:val="004D257A"/>
    <w:rsid w:val="004D2676"/>
    <w:rsid w:val="004D2AAE"/>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4A30"/>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FE"/>
    <w:rsid w:val="005372E0"/>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0538"/>
    <w:rsid w:val="005710D4"/>
    <w:rsid w:val="0057176B"/>
    <w:rsid w:val="00571CE4"/>
    <w:rsid w:val="00572FB8"/>
    <w:rsid w:val="00573BC6"/>
    <w:rsid w:val="005759CD"/>
    <w:rsid w:val="00575D39"/>
    <w:rsid w:val="00575F2C"/>
    <w:rsid w:val="005775CD"/>
    <w:rsid w:val="00577884"/>
    <w:rsid w:val="00580267"/>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A4B"/>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7E9"/>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43FB"/>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2695"/>
    <w:rsid w:val="00613655"/>
    <w:rsid w:val="006144EE"/>
    <w:rsid w:val="0061507A"/>
    <w:rsid w:val="0061616C"/>
    <w:rsid w:val="00617125"/>
    <w:rsid w:val="00617813"/>
    <w:rsid w:val="006206CC"/>
    <w:rsid w:val="006215E3"/>
    <w:rsid w:val="00622B06"/>
    <w:rsid w:val="00624425"/>
    <w:rsid w:val="00625136"/>
    <w:rsid w:val="006257C2"/>
    <w:rsid w:val="00625B2B"/>
    <w:rsid w:val="00626056"/>
    <w:rsid w:val="00627163"/>
    <w:rsid w:val="0063034E"/>
    <w:rsid w:val="006317FB"/>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9C3"/>
    <w:rsid w:val="00675F80"/>
    <w:rsid w:val="00676959"/>
    <w:rsid w:val="00676C6B"/>
    <w:rsid w:val="00677358"/>
    <w:rsid w:val="006779A3"/>
    <w:rsid w:val="00680F25"/>
    <w:rsid w:val="00682297"/>
    <w:rsid w:val="006822B0"/>
    <w:rsid w:val="00682EF5"/>
    <w:rsid w:val="00683ACA"/>
    <w:rsid w:val="006842C0"/>
    <w:rsid w:val="00684605"/>
    <w:rsid w:val="0068505E"/>
    <w:rsid w:val="00685689"/>
    <w:rsid w:val="0068594B"/>
    <w:rsid w:val="00686B04"/>
    <w:rsid w:val="00687CAD"/>
    <w:rsid w:val="006901FA"/>
    <w:rsid w:val="006903C0"/>
    <w:rsid w:val="006904D3"/>
    <w:rsid w:val="00690ED0"/>
    <w:rsid w:val="00692D5E"/>
    <w:rsid w:val="00693427"/>
    <w:rsid w:val="00693FA4"/>
    <w:rsid w:val="006942FD"/>
    <w:rsid w:val="00694C00"/>
    <w:rsid w:val="00694F6E"/>
    <w:rsid w:val="006958A7"/>
    <w:rsid w:val="00695F94"/>
    <w:rsid w:val="0069611A"/>
    <w:rsid w:val="006964F5"/>
    <w:rsid w:val="00696EF8"/>
    <w:rsid w:val="00697159"/>
    <w:rsid w:val="00697365"/>
    <w:rsid w:val="00697C1C"/>
    <w:rsid w:val="006A0339"/>
    <w:rsid w:val="006A0E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1A9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15F9"/>
    <w:rsid w:val="00742486"/>
    <w:rsid w:val="007434B0"/>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6203"/>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6CF2"/>
    <w:rsid w:val="007B79A9"/>
    <w:rsid w:val="007C0013"/>
    <w:rsid w:val="007C0CBC"/>
    <w:rsid w:val="007C255D"/>
    <w:rsid w:val="007C37D2"/>
    <w:rsid w:val="007C3985"/>
    <w:rsid w:val="007C48DB"/>
    <w:rsid w:val="007C5B45"/>
    <w:rsid w:val="007C6110"/>
    <w:rsid w:val="007C6AE2"/>
    <w:rsid w:val="007C7154"/>
    <w:rsid w:val="007C748A"/>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43F"/>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2A53"/>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15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C8E"/>
    <w:rsid w:val="008E4DCD"/>
    <w:rsid w:val="008E5767"/>
    <w:rsid w:val="008E580D"/>
    <w:rsid w:val="008E6960"/>
    <w:rsid w:val="008F0B97"/>
    <w:rsid w:val="008F12E6"/>
    <w:rsid w:val="008F1558"/>
    <w:rsid w:val="008F2B44"/>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13E0"/>
    <w:rsid w:val="0091242A"/>
    <w:rsid w:val="00912B6D"/>
    <w:rsid w:val="00912E53"/>
    <w:rsid w:val="0091395C"/>
    <w:rsid w:val="00913AA4"/>
    <w:rsid w:val="00915778"/>
    <w:rsid w:val="00915D23"/>
    <w:rsid w:val="009164DD"/>
    <w:rsid w:val="00916F2A"/>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792"/>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663"/>
    <w:rsid w:val="009A593A"/>
    <w:rsid w:val="009A5FBB"/>
    <w:rsid w:val="009B0F5C"/>
    <w:rsid w:val="009B11D6"/>
    <w:rsid w:val="009B1D13"/>
    <w:rsid w:val="009B2EE9"/>
    <w:rsid w:val="009B3771"/>
    <w:rsid w:val="009B4864"/>
    <w:rsid w:val="009B5504"/>
    <w:rsid w:val="009B5D1A"/>
    <w:rsid w:val="009B609F"/>
    <w:rsid w:val="009B649B"/>
    <w:rsid w:val="009B674E"/>
    <w:rsid w:val="009B6F16"/>
    <w:rsid w:val="009B7C14"/>
    <w:rsid w:val="009C0029"/>
    <w:rsid w:val="009C0057"/>
    <w:rsid w:val="009C0215"/>
    <w:rsid w:val="009C0940"/>
    <w:rsid w:val="009C0950"/>
    <w:rsid w:val="009C131C"/>
    <w:rsid w:val="009C1D99"/>
    <w:rsid w:val="009C1F8B"/>
    <w:rsid w:val="009C20A8"/>
    <w:rsid w:val="009C4417"/>
    <w:rsid w:val="009C44CF"/>
    <w:rsid w:val="009C4817"/>
    <w:rsid w:val="009C498C"/>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77"/>
    <w:rsid w:val="00A454E0"/>
    <w:rsid w:val="00A45546"/>
    <w:rsid w:val="00A4585A"/>
    <w:rsid w:val="00A459B3"/>
    <w:rsid w:val="00A459D6"/>
    <w:rsid w:val="00A45B12"/>
    <w:rsid w:val="00A462D5"/>
    <w:rsid w:val="00A4650A"/>
    <w:rsid w:val="00A46F7C"/>
    <w:rsid w:val="00A471A7"/>
    <w:rsid w:val="00A47279"/>
    <w:rsid w:val="00A50720"/>
    <w:rsid w:val="00A508AA"/>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689"/>
    <w:rsid w:val="00A66AE9"/>
    <w:rsid w:val="00A67428"/>
    <w:rsid w:val="00A70C6A"/>
    <w:rsid w:val="00A70CF3"/>
    <w:rsid w:val="00A7155E"/>
    <w:rsid w:val="00A718B5"/>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5E18"/>
    <w:rsid w:val="00AA6228"/>
    <w:rsid w:val="00AA6595"/>
    <w:rsid w:val="00AA69A4"/>
    <w:rsid w:val="00AB02A0"/>
    <w:rsid w:val="00AB1131"/>
    <w:rsid w:val="00AB1B91"/>
    <w:rsid w:val="00AB2744"/>
    <w:rsid w:val="00AB274F"/>
    <w:rsid w:val="00AB30D3"/>
    <w:rsid w:val="00AB3B37"/>
    <w:rsid w:val="00AB4FF6"/>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7AD"/>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75C"/>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0214"/>
    <w:rsid w:val="00B52B7D"/>
    <w:rsid w:val="00B531D2"/>
    <w:rsid w:val="00B537D8"/>
    <w:rsid w:val="00B53CCA"/>
    <w:rsid w:val="00B54441"/>
    <w:rsid w:val="00B54A5F"/>
    <w:rsid w:val="00B560C2"/>
    <w:rsid w:val="00B5624B"/>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4F7D"/>
    <w:rsid w:val="00B95670"/>
    <w:rsid w:val="00B959FD"/>
    <w:rsid w:val="00B966BF"/>
    <w:rsid w:val="00B974B4"/>
    <w:rsid w:val="00BA0012"/>
    <w:rsid w:val="00BA0458"/>
    <w:rsid w:val="00BA0A18"/>
    <w:rsid w:val="00BA384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74D"/>
    <w:rsid w:val="00BD687D"/>
    <w:rsid w:val="00BD6C40"/>
    <w:rsid w:val="00BD7E2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E59"/>
    <w:rsid w:val="00C00393"/>
    <w:rsid w:val="00C020F8"/>
    <w:rsid w:val="00C02535"/>
    <w:rsid w:val="00C03219"/>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23A9"/>
    <w:rsid w:val="00C74346"/>
    <w:rsid w:val="00C744AE"/>
    <w:rsid w:val="00C74781"/>
    <w:rsid w:val="00C75DFF"/>
    <w:rsid w:val="00C76B87"/>
    <w:rsid w:val="00C77EBA"/>
    <w:rsid w:val="00C80034"/>
    <w:rsid w:val="00C8103F"/>
    <w:rsid w:val="00C828E8"/>
    <w:rsid w:val="00C83579"/>
    <w:rsid w:val="00C83EA7"/>
    <w:rsid w:val="00C84559"/>
    <w:rsid w:val="00C846D2"/>
    <w:rsid w:val="00C84E31"/>
    <w:rsid w:val="00C85622"/>
    <w:rsid w:val="00C86205"/>
    <w:rsid w:val="00C862C4"/>
    <w:rsid w:val="00C86977"/>
    <w:rsid w:val="00C86B34"/>
    <w:rsid w:val="00C86FFF"/>
    <w:rsid w:val="00C871C7"/>
    <w:rsid w:val="00C87BF5"/>
    <w:rsid w:val="00C91060"/>
    <w:rsid w:val="00C928FD"/>
    <w:rsid w:val="00C95593"/>
    <w:rsid w:val="00C967DD"/>
    <w:rsid w:val="00CA0640"/>
    <w:rsid w:val="00CA0EEF"/>
    <w:rsid w:val="00CA2022"/>
    <w:rsid w:val="00CA4741"/>
    <w:rsid w:val="00CA64E9"/>
    <w:rsid w:val="00CA7A78"/>
    <w:rsid w:val="00CA7F49"/>
    <w:rsid w:val="00CB1FFD"/>
    <w:rsid w:val="00CB2089"/>
    <w:rsid w:val="00CB2FC0"/>
    <w:rsid w:val="00CB3C69"/>
    <w:rsid w:val="00CB4E1C"/>
    <w:rsid w:val="00CB57BF"/>
    <w:rsid w:val="00CB58C6"/>
    <w:rsid w:val="00CB5AEC"/>
    <w:rsid w:val="00CB7F82"/>
    <w:rsid w:val="00CC0B3A"/>
    <w:rsid w:val="00CC0F86"/>
    <w:rsid w:val="00CC10A6"/>
    <w:rsid w:val="00CC10B3"/>
    <w:rsid w:val="00CC166A"/>
    <w:rsid w:val="00CC27BA"/>
    <w:rsid w:val="00CC2DE4"/>
    <w:rsid w:val="00CC360E"/>
    <w:rsid w:val="00CC3B04"/>
    <w:rsid w:val="00CC3D18"/>
    <w:rsid w:val="00CC3FC7"/>
    <w:rsid w:val="00CC48D6"/>
    <w:rsid w:val="00CC57E9"/>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4ABB"/>
    <w:rsid w:val="00CE7D15"/>
    <w:rsid w:val="00CE7E6A"/>
    <w:rsid w:val="00CF030B"/>
    <w:rsid w:val="00CF23A2"/>
    <w:rsid w:val="00CF2A76"/>
    <w:rsid w:val="00CF4218"/>
    <w:rsid w:val="00CF4D2B"/>
    <w:rsid w:val="00CF5D77"/>
    <w:rsid w:val="00CF6EB2"/>
    <w:rsid w:val="00D00269"/>
    <w:rsid w:val="00D007D1"/>
    <w:rsid w:val="00D01E69"/>
    <w:rsid w:val="00D02211"/>
    <w:rsid w:val="00D02F72"/>
    <w:rsid w:val="00D0377B"/>
    <w:rsid w:val="00D06772"/>
    <w:rsid w:val="00D07CFB"/>
    <w:rsid w:val="00D10889"/>
    <w:rsid w:val="00D10AB0"/>
    <w:rsid w:val="00D12402"/>
    <w:rsid w:val="00D12EE7"/>
    <w:rsid w:val="00D1373C"/>
    <w:rsid w:val="00D16632"/>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CBD"/>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6888"/>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AD7"/>
    <w:rsid w:val="00DA7E2F"/>
    <w:rsid w:val="00DB0C0B"/>
    <w:rsid w:val="00DB2446"/>
    <w:rsid w:val="00DB26A4"/>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C3"/>
    <w:rsid w:val="00DE4F75"/>
    <w:rsid w:val="00DE59EE"/>
    <w:rsid w:val="00DE5C78"/>
    <w:rsid w:val="00DE5F76"/>
    <w:rsid w:val="00DE7988"/>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3A4"/>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86A"/>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0A9"/>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3F9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5D8"/>
    <w:rsid w:val="00F3400B"/>
    <w:rsid w:val="00F34503"/>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420"/>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1A9"/>
    <w:rsid w:val="00F84240"/>
    <w:rsid w:val="00F84865"/>
    <w:rsid w:val="00F849C5"/>
    <w:rsid w:val="00F851AF"/>
    <w:rsid w:val="00F85237"/>
    <w:rsid w:val="00F8564F"/>
    <w:rsid w:val="00F8609D"/>
    <w:rsid w:val="00F861FF"/>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2F92"/>
    <w:rsid w:val="00FC4399"/>
    <w:rsid w:val="00FC44A1"/>
    <w:rsid w:val="00FC4DEB"/>
    <w:rsid w:val="00FC50CE"/>
    <w:rsid w:val="00FC62AC"/>
    <w:rsid w:val="00FC6AC7"/>
    <w:rsid w:val="00FC77FF"/>
    <w:rsid w:val="00FC7E40"/>
    <w:rsid w:val="00FD0B5A"/>
    <w:rsid w:val="00FD0BDD"/>
    <w:rsid w:val="00FD1351"/>
    <w:rsid w:val="00FD189D"/>
    <w:rsid w:val="00FD2865"/>
    <w:rsid w:val="00FD4B65"/>
    <w:rsid w:val="00FD5C92"/>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F861F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063887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0567105">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369325">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475514">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4303063">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159604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29163794">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2217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84018591">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8883094">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21194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29979046">
      <w:bodyDiv w:val="1"/>
      <w:marLeft w:val="0"/>
      <w:marRight w:val="0"/>
      <w:marTop w:val="0"/>
      <w:marBottom w:val="0"/>
      <w:divBdr>
        <w:top w:val="none" w:sz="0" w:space="0" w:color="auto"/>
        <w:left w:val="none" w:sz="0" w:space="0" w:color="auto"/>
        <w:bottom w:val="none" w:sz="0" w:space="0" w:color="auto"/>
        <w:right w:val="none" w:sz="0" w:space="0" w:color="auto"/>
      </w:divBdr>
    </w:div>
    <w:div w:id="113941741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0754169">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29945695">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48013134">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228802">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1955924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76924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7EFA1-5B0F-47AC-8C79-17B739A7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54</Pages>
  <Words>12613</Words>
  <Characters>69373</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8</cp:revision>
  <cp:lastPrinted>2019-12-11T01:19:00Z</cp:lastPrinted>
  <dcterms:created xsi:type="dcterms:W3CDTF">2023-12-07T18:55:00Z</dcterms:created>
  <dcterms:modified xsi:type="dcterms:W3CDTF">2024-01-12T00:06:00Z</dcterms:modified>
</cp:coreProperties>
</file>